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20006D" w:rsidRDefault="00963FA2" w:rsidP="0020006D">
      <w:pPr>
        <w:spacing w:line="360" w:lineRule="auto"/>
        <w:jc w:val="center"/>
        <w:rPr>
          <w:rFonts w:ascii="Times New Roman" w:hAnsi="Times New Roman" w:cs="Times New Roman"/>
          <w:b/>
          <w:sz w:val="24"/>
          <w:szCs w:val="24"/>
        </w:rPr>
      </w:pPr>
      <w:r w:rsidRPr="0020006D">
        <w:rPr>
          <w:rFonts w:ascii="Times New Roman" w:hAnsi="Times New Roman" w:cs="Times New Roman"/>
          <w:b/>
          <w:sz w:val="24"/>
          <w:szCs w:val="24"/>
        </w:rPr>
        <w:t>THE REPUBLIC OF UGANDA</w:t>
      </w:r>
    </w:p>
    <w:p w:rsidR="00963FA2" w:rsidRPr="0020006D" w:rsidRDefault="00963FA2" w:rsidP="0020006D">
      <w:pPr>
        <w:spacing w:line="360" w:lineRule="auto"/>
        <w:jc w:val="center"/>
        <w:rPr>
          <w:rFonts w:ascii="Times New Roman" w:hAnsi="Times New Roman" w:cs="Times New Roman"/>
          <w:b/>
          <w:sz w:val="24"/>
          <w:szCs w:val="24"/>
        </w:rPr>
      </w:pPr>
      <w:r w:rsidRPr="0020006D">
        <w:rPr>
          <w:rFonts w:ascii="Times New Roman" w:hAnsi="Times New Roman" w:cs="Times New Roman"/>
          <w:b/>
          <w:sz w:val="24"/>
          <w:szCs w:val="24"/>
        </w:rPr>
        <w:t>IN THE HIGH COURT OF UGANDA AT KAMPALA</w:t>
      </w:r>
    </w:p>
    <w:p w:rsidR="00963FA2" w:rsidRPr="0020006D" w:rsidRDefault="00963FA2" w:rsidP="0020006D">
      <w:pPr>
        <w:spacing w:line="360" w:lineRule="auto"/>
        <w:jc w:val="center"/>
        <w:rPr>
          <w:rFonts w:ascii="Times New Roman" w:hAnsi="Times New Roman" w:cs="Times New Roman"/>
          <w:b/>
          <w:sz w:val="24"/>
          <w:szCs w:val="24"/>
        </w:rPr>
      </w:pPr>
      <w:r w:rsidRPr="0020006D">
        <w:rPr>
          <w:rFonts w:ascii="Times New Roman" w:hAnsi="Times New Roman" w:cs="Times New Roman"/>
          <w:b/>
          <w:sz w:val="24"/>
          <w:szCs w:val="24"/>
        </w:rPr>
        <w:t>LAND DIVISION</w:t>
      </w:r>
    </w:p>
    <w:p w:rsidR="00963FA2" w:rsidRPr="0020006D" w:rsidRDefault="00963FA2" w:rsidP="0020006D">
      <w:pPr>
        <w:spacing w:line="360" w:lineRule="auto"/>
        <w:jc w:val="center"/>
        <w:rPr>
          <w:rFonts w:ascii="Times New Roman" w:hAnsi="Times New Roman" w:cs="Times New Roman"/>
          <w:b/>
          <w:sz w:val="24"/>
          <w:szCs w:val="24"/>
        </w:rPr>
      </w:pPr>
      <w:r w:rsidRPr="0020006D">
        <w:rPr>
          <w:rFonts w:ascii="Times New Roman" w:hAnsi="Times New Roman" w:cs="Times New Roman"/>
          <w:b/>
          <w:sz w:val="24"/>
          <w:szCs w:val="24"/>
        </w:rPr>
        <w:t>CIVIL APPEAL NO.</w:t>
      </w:r>
      <w:r w:rsidR="00D713EA" w:rsidRPr="0020006D">
        <w:rPr>
          <w:rFonts w:ascii="Times New Roman" w:hAnsi="Times New Roman" w:cs="Times New Roman"/>
          <w:b/>
          <w:sz w:val="24"/>
          <w:szCs w:val="24"/>
        </w:rPr>
        <w:t>56</w:t>
      </w:r>
      <w:r w:rsidRPr="0020006D">
        <w:rPr>
          <w:rFonts w:ascii="Times New Roman" w:hAnsi="Times New Roman" w:cs="Times New Roman"/>
          <w:b/>
          <w:sz w:val="24"/>
          <w:szCs w:val="24"/>
        </w:rPr>
        <w:t xml:space="preserve"> OF 2010</w:t>
      </w:r>
    </w:p>
    <w:p w:rsidR="00963FA2" w:rsidRPr="0020006D" w:rsidRDefault="006614B0" w:rsidP="0020006D">
      <w:pPr>
        <w:spacing w:line="360" w:lineRule="auto"/>
        <w:jc w:val="center"/>
        <w:rPr>
          <w:rFonts w:ascii="Times New Roman" w:hAnsi="Times New Roman" w:cs="Times New Roman"/>
          <w:b/>
          <w:i/>
          <w:sz w:val="24"/>
          <w:szCs w:val="24"/>
        </w:rPr>
      </w:pPr>
      <w:r w:rsidRPr="0020006D">
        <w:rPr>
          <w:rFonts w:ascii="Times New Roman" w:hAnsi="Times New Roman" w:cs="Times New Roman"/>
          <w:b/>
          <w:i/>
          <w:sz w:val="24"/>
          <w:szCs w:val="24"/>
        </w:rPr>
        <w:t xml:space="preserve">(Arising </w:t>
      </w:r>
      <w:r w:rsidR="00D713EA" w:rsidRPr="0020006D">
        <w:rPr>
          <w:rFonts w:ascii="Times New Roman" w:hAnsi="Times New Roman" w:cs="Times New Roman"/>
          <w:b/>
          <w:i/>
          <w:sz w:val="24"/>
          <w:szCs w:val="24"/>
        </w:rPr>
        <w:t xml:space="preserve">Out Of </w:t>
      </w:r>
      <w:r w:rsidRPr="0020006D">
        <w:rPr>
          <w:rFonts w:ascii="Times New Roman" w:hAnsi="Times New Roman" w:cs="Times New Roman"/>
          <w:b/>
          <w:i/>
          <w:sz w:val="24"/>
          <w:szCs w:val="24"/>
        </w:rPr>
        <w:t>Civil</w:t>
      </w:r>
      <w:r w:rsidR="00963FA2" w:rsidRPr="0020006D">
        <w:rPr>
          <w:rFonts w:ascii="Times New Roman" w:hAnsi="Times New Roman" w:cs="Times New Roman"/>
          <w:b/>
          <w:i/>
          <w:sz w:val="24"/>
          <w:szCs w:val="24"/>
        </w:rPr>
        <w:t xml:space="preserve"> Suit No. </w:t>
      </w:r>
      <w:r w:rsidR="00A150FB" w:rsidRPr="0020006D">
        <w:rPr>
          <w:rFonts w:ascii="Times New Roman" w:hAnsi="Times New Roman" w:cs="Times New Roman"/>
          <w:b/>
          <w:i/>
          <w:sz w:val="24"/>
          <w:szCs w:val="24"/>
        </w:rPr>
        <w:t>006/</w:t>
      </w:r>
      <w:r w:rsidR="00D713EA" w:rsidRPr="0020006D">
        <w:rPr>
          <w:rFonts w:ascii="Times New Roman" w:hAnsi="Times New Roman" w:cs="Times New Roman"/>
          <w:b/>
          <w:i/>
          <w:sz w:val="24"/>
          <w:szCs w:val="24"/>
        </w:rPr>
        <w:t>2007 Mwanga II Road</w:t>
      </w:r>
      <w:r w:rsidR="00963FA2" w:rsidRPr="0020006D">
        <w:rPr>
          <w:rFonts w:ascii="Times New Roman" w:hAnsi="Times New Roman" w:cs="Times New Roman"/>
          <w:b/>
          <w:i/>
          <w:sz w:val="24"/>
          <w:szCs w:val="24"/>
        </w:rPr>
        <w:t>)</w:t>
      </w:r>
    </w:p>
    <w:p w:rsidR="00D713EA" w:rsidRPr="0020006D" w:rsidRDefault="00D713EA" w:rsidP="0020006D">
      <w:pPr>
        <w:pStyle w:val="ListParagraph"/>
        <w:numPr>
          <w:ilvl w:val="0"/>
          <w:numId w:val="13"/>
        </w:numPr>
        <w:spacing w:line="360" w:lineRule="auto"/>
        <w:rPr>
          <w:rFonts w:ascii="Times New Roman" w:hAnsi="Times New Roman" w:cs="Times New Roman"/>
          <w:b/>
          <w:sz w:val="24"/>
          <w:szCs w:val="24"/>
        </w:rPr>
      </w:pPr>
      <w:r w:rsidRPr="0020006D">
        <w:rPr>
          <w:rFonts w:ascii="Times New Roman" w:hAnsi="Times New Roman" w:cs="Times New Roman"/>
          <w:b/>
          <w:sz w:val="24"/>
          <w:szCs w:val="24"/>
        </w:rPr>
        <w:t>KAGWA SAM</w:t>
      </w:r>
    </w:p>
    <w:p w:rsidR="00963FA2" w:rsidRPr="0020006D" w:rsidRDefault="00D713EA" w:rsidP="0020006D">
      <w:pPr>
        <w:pStyle w:val="ListParagraph"/>
        <w:numPr>
          <w:ilvl w:val="0"/>
          <w:numId w:val="13"/>
        </w:numPr>
        <w:spacing w:line="360" w:lineRule="auto"/>
        <w:rPr>
          <w:rFonts w:ascii="Times New Roman" w:hAnsi="Times New Roman" w:cs="Times New Roman"/>
          <w:b/>
          <w:sz w:val="24"/>
          <w:szCs w:val="24"/>
        </w:rPr>
      </w:pPr>
      <w:r w:rsidRPr="0020006D">
        <w:rPr>
          <w:rFonts w:ascii="Times New Roman" w:hAnsi="Times New Roman" w:cs="Times New Roman"/>
          <w:b/>
          <w:sz w:val="24"/>
          <w:szCs w:val="24"/>
        </w:rPr>
        <w:t>A. S. C. KIGULI………………</w:t>
      </w:r>
      <w:r w:rsidR="0020006D">
        <w:rPr>
          <w:rFonts w:ascii="Times New Roman" w:hAnsi="Times New Roman" w:cs="Times New Roman"/>
          <w:b/>
          <w:sz w:val="24"/>
          <w:szCs w:val="24"/>
        </w:rPr>
        <w:t>…………………………</w:t>
      </w:r>
      <w:r w:rsidR="00963FA2" w:rsidRPr="0020006D">
        <w:rPr>
          <w:rFonts w:ascii="Times New Roman" w:hAnsi="Times New Roman" w:cs="Times New Roman"/>
          <w:b/>
          <w:sz w:val="24"/>
          <w:szCs w:val="24"/>
        </w:rPr>
        <w:t>…………….APPELLANT</w:t>
      </w:r>
      <w:r w:rsidRPr="0020006D">
        <w:rPr>
          <w:rFonts w:ascii="Times New Roman" w:hAnsi="Times New Roman" w:cs="Times New Roman"/>
          <w:b/>
          <w:sz w:val="24"/>
          <w:szCs w:val="24"/>
        </w:rPr>
        <w:t>S</w:t>
      </w:r>
    </w:p>
    <w:p w:rsidR="00963FA2" w:rsidRPr="0020006D" w:rsidRDefault="00963FA2" w:rsidP="0020006D">
      <w:pPr>
        <w:spacing w:line="360" w:lineRule="auto"/>
        <w:jc w:val="center"/>
        <w:rPr>
          <w:rFonts w:ascii="Times New Roman" w:hAnsi="Times New Roman" w:cs="Times New Roman"/>
          <w:b/>
          <w:sz w:val="24"/>
          <w:szCs w:val="24"/>
        </w:rPr>
      </w:pPr>
      <w:r w:rsidRPr="0020006D">
        <w:rPr>
          <w:rFonts w:ascii="Times New Roman" w:hAnsi="Times New Roman" w:cs="Times New Roman"/>
          <w:b/>
          <w:sz w:val="24"/>
          <w:szCs w:val="24"/>
        </w:rPr>
        <w:t>VERSUS</w:t>
      </w:r>
    </w:p>
    <w:p w:rsidR="00963FA2" w:rsidRDefault="00D713EA" w:rsidP="0020006D">
      <w:pPr>
        <w:spacing w:line="360" w:lineRule="auto"/>
        <w:rPr>
          <w:rFonts w:ascii="Times New Roman" w:hAnsi="Times New Roman" w:cs="Times New Roman"/>
          <w:b/>
          <w:sz w:val="24"/>
          <w:szCs w:val="24"/>
        </w:rPr>
      </w:pPr>
      <w:r w:rsidRPr="0020006D">
        <w:rPr>
          <w:rFonts w:ascii="Times New Roman" w:hAnsi="Times New Roman" w:cs="Times New Roman"/>
          <w:b/>
          <w:sz w:val="24"/>
          <w:szCs w:val="24"/>
        </w:rPr>
        <w:t>MPOMBA WASHINGTON………………</w:t>
      </w:r>
      <w:r w:rsidR="0020006D">
        <w:rPr>
          <w:rFonts w:ascii="Times New Roman" w:hAnsi="Times New Roman" w:cs="Times New Roman"/>
          <w:b/>
          <w:sz w:val="24"/>
          <w:szCs w:val="24"/>
        </w:rPr>
        <w:t>…………………………</w:t>
      </w:r>
      <w:r w:rsidR="00963FA2" w:rsidRPr="0020006D">
        <w:rPr>
          <w:rFonts w:ascii="Times New Roman" w:hAnsi="Times New Roman" w:cs="Times New Roman"/>
          <w:b/>
          <w:sz w:val="24"/>
          <w:szCs w:val="24"/>
        </w:rPr>
        <w:t>………..RESPONDENT</w:t>
      </w:r>
    </w:p>
    <w:p w:rsidR="0020006D" w:rsidRPr="0020006D" w:rsidRDefault="0020006D" w:rsidP="0020006D">
      <w:pPr>
        <w:spacing w:line="360" w:lineRule="auto"/>
        <w:rPr>
          <w:rFonts w:ascii="Times New Roman" w:hAnsi="Times New Roman" w:cs="Times New Roman"/>
          <w:b/>
          <w:sz w:val="24"/>
          <w:szCs w:val="24"/>
        </w:rPr>
      </w:pPr>
    </w:p>
    <w:p w:rsidR="00C25AC7" w:rsidRPr="0020006D" w:rsidRDefault="00C25AC7" w:rsidP="0020006D">
      <w:pPr>
        <w:spacing w:line="360" w:lineRule="auto"/>
        <w:jc w:val="center"/>
        <w:rPr>
          <w:rFonts w:ascii="Times New Roman" w:hAnsi="Times New Roman" w:cs="Times New Roman"/>
          <w:b/>
          <w:sz w:val="24"/>
          <w:szCs w:val="24"/>
        </w:rPr>
      </w:pPr>
      <w:r w:rsidRPr="0020006D">
        <w:rPr>
          <w:rFonts w:ascii="Times New Roman" w:hAnsi="Times New Roman" w:cs="Times New Roman"/>
          <w:b/>
          <w:sz w:val="24"/>
          <w:szCs w:val="24"/>
        </w:rPr>
        <w:t>BEFORE HON. LADY JUSTICE PERCY NIGHT TUHAISE</w:t>
      </w:r>
    </w:p>
    <w:p w:rsidR="00C25AC7" w:rsidRPr="0020006D" w:rsidRDefault="00842C5D" w:rsidP="0020006D">
      <w:pPr>
        <w:spacing w:line="360" w:lineRule="auto"/>
        <w:jc w:val="center"/>
        <w:rPr>
          <w:rFonts w:ascii="Times New Roman" w:hAnsi="Times New Roman" w:cs="Times New Roman"/>
          <w:b/>
          <w:sz w:val="24"/>
          <w:szCs w:val="24"/>
        </w:rPr>
      </w:pPr>
      <w:r w:rsidRPr="0020006D">
        <w:rPr>
          <w:rFonts w:ascii="Times New Roman" w:hAnsi="Times New Roman" w:cs="Times New Roman"/>
          <w:b/>
          <w:sz w:val="24"/>
          <w:szCs w:val="24"/>
        </w:rPr>
        <w:t>JUDG</w:t>
      </w:r>
      <w:r w:rsidR="00C25AC7" w:rsidRPr="0020006D">
        <w:rPr>
          <w:rFonts w:ascii="Times New Roman" w:hAnsi="Times New Roman" w:cs="Times New Roman"/>
          <w:b/>
          <w:sz w:val="24"/>
          <w:szCs w:val="24"/>
        </w:rPr>
        <w:t>MENT</w:t>
      </w:r>
    </w:p>
    <w:p w:rsidR="00B62496" w:rsidRPr="0020006D" w:rsidRDefault="00C25AC7"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 xml:space="preserve">This was an appeal from the decree of His Worship </w:t>
      </w:r>
      <w:r w:rsidR="000A7AB6" w:rsidRPr="0020006D">
        <w:rPr>
          <w:rFonts w:ascii="Times New Roman" w:hAnsi="Times New Roman" w:cs="Times New Roman"/>
          <w:sz w:val="24"/>
          <w:szCs w:val="24"/>
        </w:rPr>
        <w:t xml:space="preserve">Wamala Boniface </w:t>
      </w:r>
      <w:r w:rsidRPr="0020006D">
        <w:rPr>
          <w:rFonts w:ascii="Times New Roman" w:hAnsi="Times New Roman" w:cs="Times New Roman"/>
          <w:sz w:val="24"/>
          <w:szCs w:val="24"/>
        </w:rPr>
        <w:t>Magistrate G.1</w:t>
      </w:r>
      <w:r w:rsidR="00195DD3" w:rsidRPr="0020006D">
        <w:rPr>
          <w:rFonts w:ascii="Times New Roman" w:hAnsi="Times New Roman" w:cs="Times New Roman"/>
          <w:sz w:val="24"/>
          <w:szCs w:val="24"/>
        </w:rPr>
        <w:t xml:space="preserve"> in </w:t>
      </w:r>
      <w:r w:rsidR="000A7AB6" w:rsidRPr="0020006D">
        <w:rPr>
          <w:rFonts w:ascii="Times New Roman" w:hAnsi="Times New Roman" w:cs="Times New Roman"/>
          <w:sz w:val="24"/>
          <w:szCs w:val="24"/>
        </w:rPr>
        <w:t xml:space="preserve">Mwanga II Road </w:t>
      </w:r>
      <w:r w:rsidR="00195DD3" w:rsidRPr="0020006D">
        <w:rPr>
          <w:rFonts w:ascii="Times New Roman" w:hAnsi="Times New Roman" w:cs="Times New Roman"/>
          <w:sz w:val="24"/>
          <w:szCs w:val="24"/>
        </w:rPr>
        <w:t xml:space="preserve">Civil Suit No. </w:t>
      </w:r>
      <w:r w:rsidR="000A7AB6" w:rsidRPr="0020006D">
        <w:rPr>
          <w:rFonts w:ascii="Times New Roman" w:hAnsi="Times New Roman" w:cs="Times New Roman"/>
          <w:sz w:val="24"/>
          <w:szCs w:val="24"/>
        </w:rPr>
        <w:t xml:space="preserve">006 of 2007 </w:t>
      </w:r>
      <w:r w:rsidR="00195DD3" w:rsidRPr="0020006D">
        <w:rPr>
          <w:rFonts w:ascii="Times New Roman" w:hAnsi="Times New Roman" w:cs="Times New Roman"/>
          <w:sz w:val="24"/>
          <w:szCs w:val="24"/>
        </w:rPr>
        <w:t>dated</w:t>
      </w:r>
      <w:r w:rsidR="000A7AB6" w:rsidRPr="0020006D">
        <w:rPr>
          <w:rFonts w:ascii="Times New Roman" w:hAnsi="Times New Roman" w:cs="Times New Roman"/>
          <w:sz w:val="24"/>
          <w:szCs w:val="24"/>
        </w:rPr>
        <w:t xml:space="preserve"> 8</w:t>
      </w:r>
      <w:r w:rsidR="000A7AB6" w:rsidRPr="0020006D">
        <w:rPr>
          <w:rFonts w:ascii="Times New Roman" w:hAnsi="Times New Roman" w:cs="Times New Roman"/>
          <w:sz w:val="24"/>
          <w:szCs w:val="24"/>
          <w:vertAlign w:val="superscript"/>
        </w:rPr>
        <w:t xml:space="preserve">th </w:t>
      </w:r>
      <w:r w:rsidR="000A7AB6" w:rsidRPr="0020006D">
        <w:rPr>
          <w:rFonts w:ascii="Times New Roman" w:hAnsi="Times New Roman" w:cs="Times New Roman"/>
          <w:sz w:val="24"/>
          <w:szCs w:val="24"/>
        </w:rPr>
        <w:t>February 2008</w:t>
      </w:r>
      <w:r w:rsidR="00DB56C8" w:rsidRPr="0020006D">
        <w:rPr>
          <w:rFonts w:ascii="Times New Roman" w:hAnsi="Times New Roman" w:cs="Times New Roman"/>
          <w:sz w:val="24"/>
          <w:szCs w:val="24"/>
        </w:rPr>
        <w:t xml:space="preserve">. </w:t>
      </w:r>
      <w:r w:rsidR="00A45ED6" w:rsidRPr="0020006D">
        <w:rPr>
          <w:rFonts w:ascii="Times New Roman" w:hAnsi="Times New Roman" w:cs="Times New Roman"/>
          <w:sz w:val="24"/>
          <w:szCs w:val="24"/>
        </w:rPr>
        <w:t>The backgr</w:t>
      </w:r>
      <w:r w:rsidR="002B1630" w:rsidRPr="0020006D">
        <w:rPr>
          <w:rFonts w:ascii="Times New Roman" w:hAnsi="Times New Roman" w:cs="Times New Roman"/>
          <w:sz w:val="24"/>
          <w:szCs w:val="24"/>
        </w:rPr>
        <w:t>ound to the appeal is that the a</w:t>
      </w:r>
      <w:r w:rsidR="00A45ED6" w:rsidRPr="0020006D">
        <w:rPr>
          <w:rFonts w:ascii="Times New Roman" w:hAnsi="Times New Roman" w:cs="Times New Roman"/>
          <w:sz w:val="24"/>
          <w:szCs w:val="24"/>
        </w:rPr>
        <w:t>ppellant</w:t>
      </w:r>
      <w:r w:rsidR="002B1630" w:rsidRPr="0020006D">
        <w:rPr>
          <w:rFonts w:ascii="Times New Roman" w:hAnsi="Times New Roman" w:cs="Times New Roman"/>
          <w:sz w:val="24"/>
          <w:szCs w:val="24"/>
        </w:rPr>
        <w:t>s, then p</w:t>
      </w:r>
      <w:r w:rsidR="00092316" w:rsidRPr="0020006D">
        <w:rPr>
          <w:rFonts w:ascii="Times New Roman" w:hAnsi="Times New Roman" w:cs="Times New Roman"/>
          <w:sz w:val="24"/>
          <w:szCs w:val="24"/>
        </w:rPr>
        <w:t>laintiffs</w:t>
      </w:r>
      <w:r w:rsidR="00A45ED6" w:rsidRPr="0020006D">
        <w:rPr>
          <w:rFonts w:ascii="Times New Roman" w:hAnsi="Times New Roman" w:cs="Times New Roman"/>
          <w:sz w:val="24"/>
          <w:szCs w:val="24"/>
        </w:rPr>
        <w:t xml:space="preserve"> filed Civil Suit No.</w:t>
      </w:r>
      <w:r w:rsidR="00092316" w:rsidRPr="0020006D">
        <w:rPr>
          <w:rFonts w:ascii="Times New Roman" w:hAnsi="Times New Roman" w:cs="Times New Roman"/>
          <w:sz w:val="24"/>
          <w:szCs w:val="24"/>
        </w:rPr>
        <w:t xml:space="preserve"> 006 of 2007</w:t>
      </w:r>
      <w:r w:rsidR="00F27C45" w:rsidRPr="0020006D">
        <w:rPr>
          <w:rFonts w:ascii="Times New Roman" w:hAnsi="Times New Roman" w:cs="Times New Roman"/>
          <w:sz w:val="24"/>
          <w:szCs w:val="24"/>
        </w:rPr>
        <w:t xml:space="preserve"> against the </w:t>
      </w:r>
      <w:r w:rsidR="002B1630" w:rsidRPr="0020006D">
        <w:rPr>
          <w:rFonts w:ascii="Times New Roman" w:hAnsi="Times New Roman" w:cs="Times New Roman"/>
          <w:sz w:val="24"/>
          <w:szCs w:val="24"/>
        </w:rPr>
        <w:t>respondent/d</w:t>
      </w:r>
      <w:r w:rsidR="00092316" w:rsidRPr="0020006D">
        <w:rPr>
          <w:rFonts w:ascii="Times New Roman" w:hAnsi="Times New Roman" w:cs="Times New Roman"/>
          <w:sz w:val="24"/>
          <w:szCs w:val="24"/>
        </w:rPr>
        <w:t>efendant seeking a perman</w:t>
      </w:r>
      <w:r w:rsidR="002B1630" w:rsidRPr="0020006D">
        <w:rPr>
          <w:rFonts w:ascii="Times New Roman" w:hAnsi="Times New Roman" w:cs="Times New Roman"/>
          <w:sz w:val="24"/>
          <w:szCs w:val="24"/>
        </w:rPr>
        <w:t>ent injunction restraining the d</w:t>
      </w:r>
      <w:r w:rsidR="00092316" w:rsidRPr="0020006D">
        <w:rPr>
          <w:rFonts w:ascii="Times New Roman" w:hAnsi="Times New Roman" w:cs="Times New Roman"/>
          <w:sz w:val="24"/>
          <w:szCs w:val="24"/>
        </w:rPr>
        <w:t>efendant and his agents from encroachment into their land</w:t>
      </w:r>
      <w:r w:rsidR="00317D15" w:rsidRPr="0020006D">
        <w:rPr>
          <w:rFonts w:ascii="Times New Roman" w:hAnsi="Times New Roman" w:cs="Times New Roman"/>
          <w:sz w:val="24"/>
          <w:szCs w:val="24"/>
        </w:rPr>
        <w:t>, general dama</w:t>
      </w:r>
      <w:r w:rsidR="002B1630" w:rsidRPr="0020006D">
        <w:rPr>
          <w:rFonts w:ascii="Times New Roman" w:hAnsi="Times New Roman" w:cs="Times New Roman"/>
          <w:sz w:val="24"/>
          <w:szCs w:val="24"/>
        </w:rPr>
        <w:t>ges and costs of the suit. The plaintiff</w:t>
      </w:r>
      <w:r w:rsidR="00AE268E" w:rsidRPr="0020006D">
        <w:rPr>
          <w:rFonts w:ascii="Times New Roman" w:hAnsi="Times New Roman" w:cs="Times New Roman"/>
          <w:sz w:val="24"/>
          <w:szCs w:val="24"/>
        </w:rPr>
        <w:t>s</w:t>
      </w:r>
      <w:r w:rsidR="002B1630" w:rsidRPr="0020006D">
        <w:rPr>
          <w:rFonts w:ascii="Times New Roman" w:hAnsi="Times New Roman" w:cs="Times New Roman"/>
          <w:sz w:val="24"/>
          <w:szCs w:val="24"/>
        </w:rPr>
        <w:t>/a</w:t>
      </w:r>
      <w:r w:rsidR="00AE268E" w:rsidRPr="0020006D">
        <w:rPr>
          <w:rFonts w:ascii="Times New Roman" w:hAnsi="Times New Roman" w:cs="Times New Roman"/>
          <w:sz w:val="24"/>
          <w:szCs w:val="24"/>
        </w:rPr>
        <w:t>ppellant</w:t>
      </w:r>
      <w:r w:rsidR="00317D15" w:rsidRPr="0020006D">
        <w:rPr>
          <w:rFonts w:ascii="Times New Roman" w:hAnsi="Times New Roman" w:cs="Times New Roman"/>
          <w:sz w:val="24"/>
          <w:szCs w:val="24"/>
        </w:rPr>
        <w:t>s</w:t>
      </w:r>
      <w:r w:rsidR="00AE268E" w:rsidRPr="0020006D">
        <w:rPr>
          <w:rFonts w:ascii="Times New Roman" w:hAnsi="Times New Roman" w:cs="Times New Roman"/>
          <w:sz w:val="24"/>
          <w:szCs w:val="24"/>
        </w:rPr>
        <w:t>’</w:t>
      </w:r>
      <w:r w:rsidR="00317D15" w:rsidRPr="0020006D">
        <w:rPr>
          <w:rFonts w:ascii="Times New Roman" w:hAnsi="Times New Roman" w:cs="Times New Roman"/>
          <w:sz w:val="24"/>
          <w:szCs w:val="24"/>
        </w:rPr>
        <w:t xml:space="preserve"> claim was premised on grounds that their father Christopher Kibuuka bought a pi</w:t>
      </w:r>
      <w:r w:rsidR="002B1630" w:rsidRPr="0020006D">
        <w:rPr>
          <w:rFonts w:ascii="Times New Roman" w:hAnsi="Times New Roman" w:cs="Times New Roman"/>
          <w:sz w:val="24"/>
          <w:szCs w:val="24"/>
        </w:rPr>
        <w:t>ece of land at Kaw</w:t>
      </w:r>
      <w:r w:rsidR="00CD3F86" w:rsidRPr="0020006D">
        <w:rPr>
          <w:rFonts w:ascii="Times New Roman" w:hAnsi="Times New Roman" w:cs="Times New Roman"/>
          <w:sz w:val="24"/>
          <w:szCs w:val="24"/>
        </w:rPr>
        <w:t>a</w:t>
      </w:r>
      <w:r w:rsidR="002B1630" w:rsidRPr="0020006D">
        <w:rPr>
          <w:rFonts w:ascii="Times New Roman" w:hAnsi="Times New Roman" w:cs="Times New Roman"/>
          <w:sz w:val="24"/>
          <w:szCs w:val="24"/>
        </w:rPr>
        <w:t>ala from the d</w:t>
      </w:r>
      <w:r w:rsidR="00317D15" w:rsidRPr="0020006D">
        <w:rPr>
          <w:rFonts w:ascii="Times New Roman" w:hAnsi="Times New Roman" w:cs="Times New Roman"/>
          <w:sz w:val="24"/>
          <w:szCs w:val="24"/>
        </w:rPr>
        <w:t>efendant’s father James Lubulwa</w:t>
      </w:r>
      <w:r w:rsidR="00CD3F86" w:rsidRPr="0020006D">
        <w:rPr>
          <w:rFonts w:ascii="Times New Roman" w:hAnsi="Times New Roman" w:cs="Times New Roman"/>
          <w:sz w:val="24"/>
          <w:szCs w:val="24"/>
        </w:rPr>
        <w:t>. It was</w:t>
      </w:r>
      <w:r w:rsidR="00317D15" w:rsidRPr="0020006D">
        <w:rPr>
          <w:rFonts w:ascii="Times New Roman" w:hAnsi="Times New Roman" w:cs="Times New Roman"/>
          <w:sz w:val="24"/>
          <w:szCs w:val="24"/>
        </w:rPr>
        <w:t xml:space="preserve"> measuring 100 feet from the main feeder road. An agreement was made for the land on 25/7/1978 clearly showi</w:t>
      </w:r>
      <w:r w:rsidR="002B1630" w:rsidRPr="0020006D">
        <w:rPr>
          <w:rFonts w:ascii="Times New Roman" w:hAnsi="Times New Roman" w:cs="Times New Roman"/>
          <w:sz w:val="24"/>
          <w:szCs w:val="24"/>
        </w:rPr>
        <w:t xml:space="preserve">ng the boundaries. </w:t>
      </w:r>
      <w:r w:rsidR="008E3F35" w:rsidRPr="0020006D">
        <w:rPr>
          <w:rFonts w:ascii="Times New Roman" w:hAnsi="Times New Roman" w:cs="Times New Roman"/>
          <w:sz w:val="24"/>
          <w:szCs w:val="24"/>
        </w:rPr>
        <w:t xml:space="preserve">The plaintiffs alleged that </w:t>
      </w:r>
      <w:r w:rsidR="002B1630" w:rsidRPr="0020006D">
        <w:rPr>
          <w:rFonts w:ascii="Times New Roman" w:hAnsi="Times New Roman" w:cs="Times New Roman"/>
          <w:sz w:val="24"/>
          <w:szCs w:val="24"/>
        </w:rPr>
        <w:t>the respondent/d</w:t>
      </w:r>
      <w:r w:rsidR="00317D15" w:rsidRPr="0020006D">
        <w:rPr>
          <w:rFonts w:ascii="Times New Roman" w:hAnsi="Times New Roman" w:cs="Times New Roman"/>
          <w:sz w:val="24"/>
          <w:szCs w:val="24"/>
        </w:rPr>
        <w:t>efendant encroached on the said land to the extent of tampering with bound</w:t>
      </w:r>
      <w:r w:rsidR="00842C5D" w:rsidRPr="0020006D">
        <w:rPr>
          <w:rFonts w:ascii="Times New Roman" w:hAnsi="Times New Roman" w:cs="Times New Roman"/>
          <w:sz w:val="24"/>
          <w:szCs w:val="24"/>
        </w:rPr>
        <w:t xml:space="preserve">ary marks, cutting one of the </w:t>
      </w:r>
      <w:r w:rsidR="00317D15" w:rsidRPr="0020006D">
        <w:rPr>
          <w:rFonts w:ascii="Times New Roman" w:hAnsi="Times New Roman" w:cs="Times New Roman"/>
          <w:sz w:val="24"/>
          <w:szCs w:val="24"/>
        </w:rPr>
        <w:t>kokowe trees demarcating the boundary.</w:t>
      </w:r>
      <w:r w:rsidR="0013446E" w:rsidRPr="0020006D">
        <w:rPr>
          <w:rFonts w:ascii="Times New Roman" w:hAnsi="Times New Roman" w:cs="Times New Roman"/>
          <w:sz w:val="24"/>
          <w:szCs w:val="24"/>
        </w:rPr>
        <w:t xml:space="preserve"> </w:t>
      </w:r>
      <w:r w:rsidR="008E3F35" w:rsidRPr="0020006D">
        <w:rPr>
          <w:rFonts w:ascii="Times New Roman" w:hAnsi="Times New Roman" w:cs="Times New Roman"/>
          <w:sz w:val="24"/>
          <w:szCs w:val="24"/>
        </w:rPr>
        <w:t>That d</w:t>
      </w:r>
      <w:r w:rsidR="0013446E" w:rsidRPr="0020006D">
        <w:rPr>
          <w:rFonts w:ascii="Times New Roman" w:hAnsi="Times New Roman" w:cs="Times New Roman"/>
          <w:sz w:val="24"/>
          <w:szCs w:val="24"/>
        </w:rPr>
        <w:t>espite</w:t>
      </w:r>
      <w:r w:rsidR="002B1630" w:rsidRPr="0020006D">
        <w:rPr>
          <w:rFonts w:ascii="Times New Roman" w:hAnsi="Times New Roman" w:cs="Times New Roman"/>
          <w:sz w:val="24"/>
          <w:szCs w:val="24"/>
        </w:rPr>
        <w:t xml:space="preserve"> several warnings the respondent/d</w:t>
      </w:r>
      <w:r w:rsidR="0013446E" w:rsidRPr="0020006D">
        <w:rPr>
          <w:rFonts w:ascii="Times New Roman" w:hAnsi="Times New Roman" w:cs="Times New Roman"/>
          <w:sz w:val="24"/>
          <w:szCs w:val="24"/>
        </w:rPr>
        <w:t>efendant continued with encroa</w:t>
      </w:r>
      <w:r w:rsidR="002B1630" w:rsidRPr="0020006D">
        <w:rPr>
          <w:rFonts w:ascii="Times New Roman" w:hAnsi="Times New Roman" w:cs="Times New Roman"/>
          <w:sz w:val="24"/>
          <w:szCs w:val="24"/>
        </w:rPr>
        <w:t>chment to the detriment of the appellants’ developments. The respondent however denied the a</w:t>
      </w:r>
      <w:r w:rsidR="0013446E" w:rsidRPr="0020006D">
        <w:rPr>
          <w:rFonts w:ascii="Times New Roman" w:hAnsi="Times New Roman" w:cs="Times New Roman"/>
          <w:sz w:val="24"/>
          <w:szCs w:val="24"/>
        </w:rPr>
        <w:t>ppellants’ claims stating that on 25</w:t>
      </w:r>
      <w:r w:rsidR="0013446E" w:rsidRPr="0020006D">
        <w:rPr>
          <w:rFonts w:ascii="Times New Roman" w:hAnsi="Times New Roman" w:cs="Times New Roman"/>
          <w:sz w:val="24"/>
          <w:szCs w:val="24"/>
          <w:vertAlign w:val="superscript"/>
        </w:rPr>
        <w:t xml:space="preserve">th </w:t>
      </w:r>
      <w:r w:rsidR="002B1630" w:rsidRPr="0020006D">
        <w:rPr>
          <w:rFonts w:ascii="Times New Roman" w:hAnsi="Times New Roman" w:cs="Times New Roman"/>
          <w:sz w:val="24"/>
          <w:szCs w:val="24"/>
        </w:rPr>
        <w:t>July 1978 the p</w:t>
      </w:r>
      <w:r w:rsidR="0013446E" w:rsidRPr="0020006D">
        <w:rPr>
          <w:rFonts w:ascii="Times New Roman" w:hAnsi="Times New Roman" w:cs="Times New Roman"/>
          <w:sz w:val="24"/>
          <w:szCs w:val="24"/>
        </w:rPr>
        <w:t>laintiffs’ father Christopher Lubulwa was given a plot of land</w:t>
      </w:r>
      <w:r w:rsidR="002B1630" w:rsidRPr="0020006D">
        <w:rPr>
          <w:rFonts w:ascii="Times New Roman" w:hAnsi="Times New Roman" w:cs="Times New Roman"/>
          <w:sz w:val="24"/>
          <w:szCs w:val="24"/>
        </w:rPr>
        <w:t xml:space="preserve"> at Kaw</w:t>
      </w:r>
      <w:r w:rsidR="008E3F35" w:rsidRPr="0020006D">
        <w:rPr>
          <w:rFonts w:ascii="Times New Roman" w:hAnsi="Times New Roman" w:cs="Times New Roman"/>
          <w:sz w:val="24"/>
          <w:szCs w:val="24"/>
        </w:rPr>
        <w:t>a</w:t>
      </w:r>
      <w:r w:rsidR="002B1630" w:rsidRPr="0020006D">
        <w:rPr>
          <w:rFonts w:ascii="Times New Roman" w:hAnsi="Times New Roman" w:cs="Times New Roman"/>
          <w:sz w:val="24"/>
          <w:szCs w:val="24"/>
        </w:rPr>
        <w:t>ala by the d</w:t>
      </w:r>
      <w:r w:rsidR="00844098" w:rsidRPr="0020006D">
        <w:rPr>
          <w:rFonts w:ascii="Times New Roman" w:hAnsi="Times New Roman" w:cs="Times New Roman"/>
          <w:sz w:val="24"/>
          <w:szCs w:val="24"/>
        </w:rPr>
        <w:t xml:space="preserve">efendant’s father Lubulwa James. He </w:t>
      </w:r>
      <w:r w:rsidR="00844098" w:rsidRPr="0020006D">
        <w:rPr>
          <w:rFonts w:ascii="Times New Roman" w:hAnsi="Times New Roman" w:cs="Times New Roman"/>
          <w:sz w:val="24"/>
          <w:szCs w:val="24"/>
        </w:rPr>
        <w:lastRenderedPageBreak/>
        <w:t>contended t</w:t>
      </w:r>
      <w:r w:rsidR="002B1630" w:rsidRPr="0020006D">
        <w:rPr>
          <w:rFonts w:ascii="Times New Roman" w:hAnsi="Times New Roman" w:cs="Times New Roman"/>
          <w:sz w:val="24"/>
          <w:szCs w:val="24"/>
        </w:rPr>
        <w:t>hat the agreement shown by the p</w:t>
      </w:r>
      <w:r w:rsidR="00844098" w:rsidRPr="0020006D">
        <w:rPr>
          <w:rFonts w:ascii="Times New Roman" w:hAnsi="Times New Roman" w:cs="Times New Roman"/>
          <w:sz w:val="24"/>
          <w:szCs w:val="24"/>
        </w:rPr>
        <w:t>laintiffs with measurements of 100 f</w:t>
      </w:r>
      <w:r w:rsidR="002B1630" w:rsidRPr="0020006D">
        <w:rPr>
          <w:rFonts w:ascii="Times New Roman" w:hAnsi="Times New Roman" w:cs="Times New Roman"/>
          <w:sz w:val="24"/>
          <w:szCs w:val="24"/>
        </w:rPr>
        <w:t>eet from the road prior to the d</w:t>
      </w:r>
      <w:r w:rsidR="00844098" w:rsidRPr="0020006D">
        <w:rPr>
          <w:rFonts w:ascii="Times New Roman" w:hAnsi="Times New Roman" w:cs="Times New Roman"/>
          <w:sz w:val="24"/>
          <w:szCs w:val="24"/>
        </w:rPr>
        <w:t>efendant’s father’s death is a forgery, and that the proper measurement of</w:t>
      </w:r>
      <w:r w:rsidR="002B1630" w:rsidRPr="0020006D">
        <w:rPr>
          <w:rFonts w:ascii="Times New Roman" w:hAnsi="Times New Roman" w:cs="Times New Roman"/>
          <w:sz w:val="24"/>
          <w:szCs w:val="24"/>
        </w:rPr>
        <w:t xml:space="preserve"> the a</w:t>
      </w:r>
      <w:r w:rsidR="00591AA5" w:rsidRPr="0020006D">
        <w:rPr>
          <w:rFonts w:ascii="Times New Roman" w:hAnsi="Times New Roman" w:cs="Times New Roman"/>
          <w:sz w:val="24"/>
          <w:szCs w:val="24"/>
        </w:rPr>
        <w:t>ppellants/p</w:t>
      </w:r>
      <w:r w:rsidR="00844098" w:rsidRPr="0020006D">
        <w:rPr>
          <w:rFonts w:ascii="Times New Roman" w:hAnsi="Times New Roman" w:cs="Times New Roman"/>
          <w:sz w:val="24"/>
          <w:szCs w:val="24"/>
        </w:rPr>
        <w:t>laintiffs’ land is as demarcated on the skectch map witnessed by the 2</w:t>
      </w:r>
      <w:r w:rsidR="00844098" w:rsidRPr="0020006D">
        <w:rPr>
          <w:rFonts w:ascii="Times New Roman" w:hAnsi="Times New Roman" w:cs="Times New Roman"/>
          <w:sz w:val="24"/>
          <w:szCs w:val="24"/>
          <w:vertAlign w:val="superscript"/>
        </w:rPr>
        <w:t xml:space="preserve">nd </w:t>
      </w:r>
      <w:r w:rsidR="002B1630" w:rsidRPr="0020006D">
        <w:rPr>
          <w:rFonts w:ascii="Times New Roman" w:hAnsi="Times New Roman" w:cs="Times New Roman"/>
          <w:sz w:val="24"/>
          <w:szCs w:val="24"/>
        </w:rPr>
        <w:t>a</w:t>
      </w:r>
      <w:r w:rsidR="00844098" w:rsidRPr="0020006D">
        <w:rPr>
          <w:rFonts w:ascii="Times New Roman" w:hAnsi="Times New Roman" w:cs="Times New Roman"/>
          <w:sz w:val="24"/>
          <w:szCs w:val="24"/>
        </w:rPr>
        <w:t>ppellant.</w:t>
      </w:r>
    </w:p>
    <w:p w:rsidR="00291205" w:rsidRPr="0020006D" w:rsidRDefault="00B62496"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The trial Magistrate</w:t>
      </w:r>
      <w:r w:rsidR="004A1C73" w:rsidRPr="0020006D">
        <w:rPr>
          <w:rFonts w:ascii="Times New Roman" w:hAnsi="Times New Roman" w:cs="Times New Roman"/>
          <w:sz w:val="24"/>
          <w:szCs w:val="24"/>
        </w:rPr>
        <w:t xml:space="preserve"> </w:t>
      </w:r>
      <w:r w:rsidR="00653097" w:rsidRPr="0020006D">
        <w:rPr>
          <w:rFonts w:ascii="Times New Roman" w:hAnsi="Times New Roman" w:cs="Times New Roman"/>
          <w:sz w:val="24"/>
          <w:szCs w:val="24"/>
        </w:rPr>
        <w:t>pa</w:t>
      </w:r>
      <w:r w:rsidR="0036606B" w:rsidRPr="0020006D">
        <w:rPr>
          <w:rFonts w:ascii="Times New Roman" w:hAnsi="Times New Roman" w:cs="Times New Roman"/>
          <w:sz w:val="24"/>
          <w:szCs w:val="24"/>
        </w:rPr>
        <w:t>ssed judgment in favour of the defendant that the p</w:t>
      </w:r>
      <w:r w:rsidR="00653097" w:rsidRPr="0020006D">
        <w:rPr>
          <w:rFonts w:ascii="Times New Roman" w:hAnsi="Times New Roman" w:cs="Times New Roman"/>
          <w:sz w:val="24"/>
          <w:szCs w:val="24"/>
        </w:rPr>
        <w:t>laintiff’s land only measures 72 feet from the road and not 100 feet from the roa</w:t>
      </w:r>
      <w:r w:rsidR="00870C0B" w:rsidRPr="0020006D">
        <w:rPr>
          <w:rFonts w:ascii="Times New Roman" w:hAnsi="Times New Roman" w:cs="Times New Roman"/>
          <w:sz w:val="24"/>
          <w:szCs w:val="24"/>
        </w:rPr>
        <w:t xml:space="preserve">d as claimed. </w:t>
      </w:r>
    </w:p>
    <w:p w:rsidR="00C25AC7" w:rsidRPr="0020006D" w:rsidRDefault="00870C0B"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The a</w:t>
      </w:r>
      <w:r w:rsidR="00291205" w:rsidRPr="0020006D">
        <w:rPr>
          <w:rFonts w:ascii="Times New Roman" w:hAnsi="Times New Roman" w:cs="Times New Roman"/>
          <w:sz w:val="24"/>
          <w:szCs w:val="24"/>
        </w:rPr>
        <w:t xml:space="preserve">ppellant being dissatisfied with </w:t>
      </w:r>
      <w:r w:rsidRPr="0020006D">
        <w:rPr>
          <w:rFonts w:ascii="Times New Roman" w:hAnsi="Times New Roman" w:cs="Times New Roman"/>
          <w:sz w:val="24"/>
          <w:szCs w:val="24"/>
        </w:rPr>
        <w:t>the judgment appealed against the decision</w:t>
      </w:r>
      <w:r w:rsidR="00291205" w:rsidRPr="0020006D">
        <w:rPr>
          <w:rFonts w:ascii="Times New Roman" w:hAnsi="Times New Roman" w:cs="Times New Roman"/>
          <w:sz w:val="24"/>
          <w:szCs w:val="24"/>
        </w:rPr>
        <w:t xml:space="preserve"> on the following grounds:-</w:t>
      </w:r>
    </w:p>
    <w:p w:rsidR="00B87460" w:rsidRPr="0020006D" w:rsidRDefault="00B87460" w:rsidP="0020006D">
      <w:pPr>
        <w:pStyle w:val="ListParagraph"/>
        <w:numPr>
          <w:ilvl w:val="0"/>
          <w:numId w:val="15"/>
        </w:numPr>
        <w:spacing w:line="360" w:lineRule="auto"/>
        <w:jc w:val="both"/>
        <w:rPr>
          <w:rFonts w:ascii="Times New Roman" w:hAnsi="Times New Roman" w:cs="Times New Roman"/>
          <w:b/>
          <w:sz w:val="24"/>
          <w:szCs w:val="24"/>
        </w:rPr>
      </w:pPr>
      <w:r w:rsidRPr="0020006D">
        <w:rPr>
          <w:rFonts w:ascii="Times New Roman" w:hAnsi="Times New Roman" w:cs="Times New Roman"/>
          <w:b/>
          <w:i/>
          <w:sz w:val="24"/>
          <w:szCs w:val="24"/>
        </w:rPr>
        <w:t>The learned trial Magistrate erred in law and</w:t>
      </w:r>
      <w:r w:rsidR="00010D76" w:rsidRPr="0020006D">
        <w:rPr>
          <w:rFonts w:ascii="Times New Roman" w:hAnsi="Times New Roman" w:cs="Times New Roman"/>
          <w:b/>
          <w:i/>
          <w:sz w:val="24"/>
          <w:szCs w:val="24"/>
        </w:rPr>
        <w:t xml:space="preserve"> fact when he decreed that the d</w:t>
      </w:r>
      <w:r w:rsidRPr="0020006D">
        <w:rPr>
          <w:rFonts w:ascii="Times New Roman" w:hAnsi="Times New Roman" w:cs="Times New Roman"/>
          <w:b/>
          <w:i/>
          <w:sz w:val="24"/>
          <w:szCs w:val="24"/>
        </w:rPr>
        <w:t xml:space="preserve">efendant had proved on balance of probabilities that the plaintiffs trespassed onto part of the defendant’s kibanja when he relied on disputed facts regarding </w:t>
      </w:r>
      <w:r w:rsidR="0036606B" w:rsidRPr="0020006D">
        <w:rPr>
          <w:rFonts w:ascii="Times New Roman" w:hAnsi="Times New Roman" w:cs="Times New Roman"/>
          <w:b/>
          <w:i/>
          <w:sz w:val="24"/>
          <w:szCs w:val="24"/>
        </w:rPr>
        <w:t>the exact boundary between the appellants and the r</w:t>
      </w:r>
      <w:r w:rsidRPr="0020006D">
        <w:rPr>
          <w:rFonts w:ascii="Times New Roman" w:hAnsi="Times New Roman" w:cs="Times New Roman"/>
          <w:b/>
          <w:i/>
          <w:sz w:val="24"/>
          <w:szCs w:val="24"/>
        </w:rPr>
        <w:t>espondent.</w:t>
      </w:r>
    </w:p>
    <w:p w:rsidR="00694BE4" w:rsidRPr="0020006D" w:rsidRDefault="00694BE4" w:rsidP="0020006D">
      <w:pPr>
        <w:pStyle w:val="ListParagraph"/>
        <w:numPr>
          <w:ilvl w:val="0"/>
          <w:numId w:val="15"/>
        </w:numPr>
        <w:spacing w:line="360" w:lineRule="auto"/>
        <w:jc w:val="both"/>
        <w:rPr>
          <w:rFonts w:ascii="Times New Roman" w:hAnsi="Times New Roman" w:cs="Times New Roman"/>
          <w:b/>
          <w:sz w:val="24"/>
          <w:szCs w:val="24"/>
        </w:rPr>
      </w:pPr>
      <w:r w:rsidRPr="0020006D">
        <w:rPr>
          <w:rFonts w:ascii="Times New Roman" w:hAnsi="Times New Roman" w:cs="Times New Roman"/>
          <w:b/>
          <w:i/>
          <w:sz w:val="24"/>
          <w:szCs w:val="24"/>
        </w:rPr>
        <w:t>The learned trial Magistrate erred in law and fact when he disregarded the clear evidence on record showing that the defendant tampered with boundary marks thereby arriving at a wrong conclusion that the appellants had trespassed onto part of the respondent’s land.</w:t>
      </w:r>
    </w:p>
    <w:p w:rsidR="002B35D2" w:rsidRPr="0020006D" w:rsidRDefault="002B35D2" w:rsidP="0020006D">
      <w:pPr>
        <w:pStyle w:val="ListParagraph"/>
        <w:numPr>
          <w:ilvl w:val="0"/>
          <w:numId w:val="15"/>
        </w:numPr>
        <w:spacing w:line="360" w:lineRule="auto"/>
        <w:jc w:val="both"/>
        <w:rPr>
          <w:rFonts w:ascii="Times New Roman" w:hAnsi="Times New Roman" w:cs="Times New Roman"/>
          <w:b/>
          <w:sz w:val="24"/>
          <w:szCs w:val="24"/>
        </w:rPr>
      </w:pPr>
      <w:r w:rsidRPr="0020006D">
        <w:rPr>
          <w:rFonts w:ascii="Times New Roman" w:hAnsi="Times New Roman" w:cs="Times New Roman"/>
          <w:b/>
          <w:i/>
          <w:sz w:val="24"/>
          <w:szCs w:val="24"/>
        </w:rPr>
        <w:t>The learned trial Magistrate erred when he failed to judiciously evaluate the evidence on record particularly regarding the appellants’ rebuttal of the sketch map exhibit D1 thereby coming to a wrong co</w:t>
      </w:r>
      <w:r w:rsidR="00F17DD7" w:rsidRPr="0020006D">
        <w:rPr>
          <w:rFonts w:ascii="Times New Roman" w:hAnsi="Times New Roman" w:cs="Times New Roman"/>
          <w:b/>
          <w:i/>
          <w:sz w:val="24"/>
          <w:szCs w:val="24"/>
        </w:rPr>
        <w:t>n</w:t>
      </w:r>
      <w:r w:rsidRPr="0020006D">
        <w:rPr>
          <w:rFonts w:ascii="Times New Roman" w:hAnsi="Times New Roman" w:cs="Times New Roman"/>
          <w:b/>
          <w:i/>
          <w:sz w:val="24"/>
          <w:szCs w:val="24"/>
        </w:rPr>
        <w:t>clusion regarding</w:t>
      </w:r>
      <w:r w:rsidR="00010D76" w:rsidRPr="0020006D">
        <w:rPr>
          <w:rFonts w:ascii="Times New Roman" w:hAnsi="Times New Roman" w:cs="Times New Roman"/>
          <w:b/>
          <w:i/>
          <w:sz w:val="24"/>
          <w:szCs w:val="24"/>
        </w:rPr>
        <w:t xml:space="preserve"> the exact measurements of the a</w:t>
      </w:r>
      <w:r w:rsidR="00882353" w:rsidRPr="0020006D">
        <w:rPr>
          <w:rFonts w:ascii="Times New Roman" w:hAnsi="Times New Roman" w:cs="Times New Roman"/>
          <w:b/>
          <w:i/>
          <w:sz w:val="24"/>
          <w:szCs w:val="24"/>
        </w:rPr>
        <w:t>ppellant’s land and the p</w:t>
      </w:r>
      <w:r w:rsidRPr="0020006D">
        <w:rPr>
          <w:rFonts w:ascii="Times New Roman" w:hAnsi="Times New Roman" w:cs="Times New Roman"/>
          <w:b/>
          <w:i/>
          <w:sz w:val="24"/>
          <w:szCs w:val="24"/>
        </w:rPr>
        <w:t>laintiff’s land.</w:t>
      </w:r>
    </w:p>
    <w:p w:rsidR="008A7C4D" w:rsidRPr="0020006D" w:rsidRDefault="005037C2"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At the hearing of this appeal,</w:t>
      </w:r>
      <w:r w:rsidR="00164949" w:rsidRPr="0020006D">
        <w:rPr>
          <w:rFonts w:ascii="Times New Roman" w:hAnsi="Times New Roman" w:cs="Times New Roman"/>
          <w:sz w:val="24"/>
          <w:szCs w:val="24"/>
        </w:rPr>
        <w:t xml:space="preserve"> Counsel Kajeke for the respondents informed court that there</w:t>
      </w:r>
      <w:r w:rsidRPr="0020006D">
        <w:rPr>
          <w:rFonts w:ascii="Times New Roman" w:hAnsi="Times New Roman" w:cs="Times New Roman"/>
          <w:sz w:val="24"/>
          <w:szCs w:val="24"/>
        </w:rPr>
        <w:t xml:space="preserve"> </w:t>
      </w:r>
      <w:r w:rsidR="00164949" w:rsidRPr="0020006D">
        <w:rPr>
          <w:rFonts w:ascii="Times New Roman" w:hAnsi="Times New Roman" w:cs="Times New Roman"/>
          <w:sz w:val="24"/>
          <w:szCs w:val="24"/>
        </w:rPr>
        <w:t xml:space="preserve">was an agreement between both Counsel to </w:t>
      </w:r>
      <w:r w:rsidRPr="0020006D">
        <w:rPr>
          <w:rFonts w:ascii="Times New Roman" w:hAnsi="Times New Roman" w:cs="Times New Roman"/>
          <w:sz w:val="24"/>
          <w:szCs w:val="24"/>
        </w:rPr>
        <w:t>file written submissions</w:t>
      </w:r>
      <w:r w:rsidR="008A7C4D" w:rsidRPr="0020006D">
        <w:rPr>
          <w:rFonts w:ascii="Times New Roman" w:hAnsi="Times New Roman" w:cs="Times New Roman"/>
          <w:sz w:val="24"/>
          <w:szCs w:val="24"/>
        </w:rPr>
        <w:t>.</w:t>
      </w:r>
      <w:r w:rsidR="00F17DD7" w:rsidRPr="0020006D">
        <w:rPr>
          <w:rFonts w:ascii="Times New Roman" w:hAnsi="Times New Roman" w:cs="Times New Roman"/>
          <w:sz w:val="24"/>
          <w:szCs w:val="24"/>
        </w:rPr>
        <w:t xml:space="preserve"> This was done in accordance with time schedules set by this court.</w:t>
      </w:r>
    </w:p>
    <w:p w:rsidR="003B777A" w:rsidRPr="0020006D" w:rsidRDefault="00124AEB" w:rsidP="0020006D">
      <w:pPr>
        <w:spacing w:line="360" w:lineRule="auto"/>
        <w:jc w:val="both"/>
        <w:rPr>
          <w:rFonts w:ascii="Times New Roman" w:hAnsi="Times New Roman" w:cs="Times New Roman"/>
          <w:b/>
          <w:sz w:val="24"/>
          <w:szCs w:val="24"/>
        </w:rPr>
      </w:pPr>
      <w:r w:rsidRPr="0020006D">
        <w:rPr>
          <w:rFonts w:ascii="Times New Roman" w:hAnsi="Times New Roman" w:cs="Times New Roman"/>
          <w:b/>
          <w:sz w:val="24"/>
          <w:szCs w:val="24"/>
        </w:rPr>
        <w:t>Ground 1</w:t>
      </w:r>
      <w:r w:rsidR="003B777A" w:rsidRPr="0020006D">
        <w:rPr>
          <w:rFonts w:ascii="Times New Roman" w:hAnsi="Times New Roman" w:cs="Times New Roman"/>
          <w:b/>
          <w:sz w:val="24"/>
          <w:szCs w:val="24"/>
        </w:rPr>
        <w:t>: The learned trial Magistrate erred in law and</w:t>
      </w:r>
      <w:r w:rsidR="00CB17C9" w:rsidRPr="0020006D">
        <w:rPr>
          <w:rFonts w:ascii="Times New Roman" w:hAnsi="Times New Roman" w:cs="Times New Roman"/>
          <w:b/>
          <w:sz w:val="24"/>
          <w:szCs w:val="24"/>
        </w:rPr>
        <w:t xml:space="preserve"> fact when he decreed that the d</w:t>
      </w:r>
      <w:r w:rsidR="003B777A" w:rsidRPr="0020006D">
        <w:rPr>
          <w:rFonts w:ascii="Times New Roman" w:hAnsi="Times New Roman" w:cs="Times New Roman"/>
          <w:b/>
          <w:sz w:val="24"/>
          <w:szCs w:val="24"/>
        </w:rPr>
        <w:t xml:space="preserve">efendant had proved on balance of probabilities that the plaintiffs trespassed onto part of the defendant’s kibanja when he relied on disputed facts regarding </w:t>
      </w:r>
      <w:r w:rsidR="00CB17C9" w:rsidRPr="0020006D">
        <w:rPr>
          <w:rFonts w:ascii="Times New Roman" w:hAnsi="Times New Roman" w:cs="Times New Roman"/>
          <w:b/>
          <w:sz w:val="24"/>
          <w:szCs w:val="24"/>
        </w:rPr>
        <w:t>the exact boundary between the a</w:t>
      </w:r>
      <w:r w:rsidR="007170FC" w:rsidRPr="0020006D">
        <w:rPr>
          <w:rFonts w:ascii="Times New Roman" w:hAnsi="Times New Roman" w:cs="Times New Roman"/>
          <w:b/>
          <w:sz w:val="24"/>
          <w:szCs w:val="24"/>
        </w:rPr>
        <w:t>ppellants and the r</w:t>
      </w:r>
      <w:r w:rsidR="003B777A" w:rsidRPr="0020006D">
        <w:rPr>
          <w:rFonts w:ascii="Times New Roman" w:hAnsi="Times New Roman" w:cs="Times New Roman"/>
          <w:b/>
          <w:sz w:val="24"/>
          <w:szCs w:val="24"/>
        </w:rPr>
        <w:t>espondent.</w:t>
      </w:r>
    </w:p>
    <w:p w:rsidR="00EC6B9C" w:rsidRPr="0020006D" w:rsidRDefault="00EC6B9C" w:rsidP="0020006D">
      <w:pPr>
        <w:spacing w:line="360" w:lineRule="auto"/>
        <w:jc w:val="both"/>
        <w:rPr>
          <w:rFonts w:ascii="Times New Roman" w:hAnsi="Times New Roman" w:cs="Times New Roman"/>
          <w:b/>
          <w:sz w:val="24"/>
          <w:szCs w:val="24"/>
        </w:rPr>
      </w:pPr>
      <w:r w:rsidRPr="0020006D">
        <w:rPr>
          <w:rFonts w:ascii="Times New Roman" w:hAnsi="Times New Roman" w:cs="Times New Roman"/>
          <w:b/>
          <w:sz w:val="24"/>
          <w:szCs w:val="24"/>
        </w:rPr>
        <w:t>Ground 2: The learned trial Magistrate erred in law and fact when he disregarded the clear evidence on record showing that the defendant tampered with boundary marks thereby arriving at a wrong conclusion that the appellants had trespassed onto part of the respondent’s land.</w:t>
      </w:r>
    </w:p>
    <w:p w:rsidR="00B051B1" w:rsidRPr="0020006D" w:rsidRDefault="0017302E" w:rsidP="0020006D">
      <w:pPr>
        <w:spacing w:line="360" w:lineRule="auto"/>
        <w:jc w:val="both"/>
        <w:rPr>
          <w:rFonts w:ascii="Times New Roman" w:hAnsi="Times New Roman" w:cs="Times New Roman"/>
          <w:i/>
          <w:sz w:val="24"/>
          <w:szCs w:val="24"/>
        </w:rPr>
      </w:pPr>
      <w:r w:rsidRPr="0020006D">
        <w:rPr>
          <w:rFonts w:ascii="Times New Roman" w:hAnsi="Times New Roman" w:cs="Times New Roman"/>
          <w:sz w:val="24"/>
          <w:szCs w:val="24"/>
        </w:rPr>
        <w:t xml:space="preserve">In his written submissions, learned Counsel for the appellants chose to submit on grounds 1 and 2 together arguing that they were interconnected as they refer to the boundary marks. He </w:t>
      </w:r>
      <w:r w:rsidR="00EC6B9C" w:rsidRPr="0020006D">
        <w:rPr>
          <w:rFonts w:ascii="Times New Roman" w:hAnsi="Times New Roman" w:cs="Times New Roman"/>
          <w:sz w:val="24"/>
          <w:szCs w:val="24"/>
        </w:rPr>
        <w:t xml:space="preserve">referred to the agreement dated 25/7/1978 </w:t>
      </w:r>
      <w:r w:rsidR="00F32E74" w:rsidRPr="0020006D">
        <w:rPr>
          <w:rFonts w:ascii="Times New Roman" w:hAnsi="Times New Roman" w:cs="Times New Roman"/>
          <w:b/>
          <w:sz w:val="24"/>
          <w:szCs w:val="24"/>
        </w:rPr>
        <w:t>exp.</w:t>
      </w:r>
      <w:r w:rsidR="00EC6B9C" w:rsidRPr="0020006D">
        <w:rPr>
          <w:rFonts w:ascii="Times New Roman" w:hAnsi="Times New Roman" w:cs="Times New Roman"/>
          <w:b/>
          <w:sz w:val="24"/>
          <w:szCs w:val="24"/>
        </w:rPr>
        <w:t xml:space="preserve">1. </w:t>
      </w:r>
      <w:r w:rsidR="00EC6B9C" w:rsidRPr="0020006D">
        <w:rPr>
          <w:rFonts w:ascii="Times New Roman" w:hAnsi="Times New Roman" w:cs="Times New Roman"/>
          <w:sz w:val="24"/>
          <w:szCs w:val="24"/>
        </w:rPr>
        <w:t>He submitted that the appellants in their case clearly stated that it was the basis of their claim</w:t>
      </w:r>
      <w:r w:rsidR="004D2003" w:rsidRPr="0020006D">
        <w:rPr>
          <w:rFonts w:ascii="Times New Roman" w:hAnsi="Times New Roman" w:cs="Times New Roman"/>
          <w:sz w:val="24"/>
          <w:szCs w:val="24"/>
        </w:rPr>
        <w:t xml:space="preserve"> since it indicated the boundaries between the appellants and the respondents</w:t>
      </w:r>
      <w:r w:rsidR="000256FF" w:rsidRPr="0020006D">
        <w:rPr>
          <w:rFonts w:ascii="Times New Roman" w:hAnsi="Times New Roman" w:cs="Times New Roman"/>
          <w:sz w:val="24"/>
          <w:szCs w:val="24"/>
        </w:rPr>
        <w:t>.</w:t>
      </w:r>
      <w:r w:rsidR="00FE7473" w:rsidRPr="0020006D">
        <w:rPr>
          <w:rFonts w:ascii="Times New Roman" w:hAnsi="Times New Roman" w:cs="Times New Roman"/>
          <w:sz w:val="24"/>
          <w:szCs w:val="24"/>
        </w:rPr>
        <w:t xml:space="preserve"> He relied on the testimonies of PW1 (2</w:t>
      </w:r>
      <w:r w:rsidR="00FE7473" w:rsidRPr="0020006D">
        <w:rPr>
          <w:rFonts w:ascii="Times New Roman" w:hAnsi="Times New Roman" w:cs="Times New Roman"/>
          <w:sz w:val="24"/>
          <w:szCs w:val="24"/>
          <w:vertAlign w:val="superscript"/>
        </w:rPr>
        <w:t xml:space="preserve">nd </w:t>
      </w:r>
      <w:r w:rsidR="000256FF" w:rsidRPr="0020006D">
        <w:rPr>
          <w:rFonts w:ascii="Times New Roman" w:hAnsi="Times New Roman" w:cs="Times New Roman"/>
          <w:sz w:val="24"/>
          <w:szCs w:val="24"/>
        </w:rPr>
        <w:t>a</w:t>
      </w:r>
      <w:r w:rsidR="00FE7473" w:rsidRPr="0020006D">
        <w:rPr>
          <w:rFonts w:ascii="Times New Roman" w:hAnsi="Times New Roman" w:cs="Times New Roman"/>
          <w:sz w:val="24"/>
          <w:szCs w:val="24"/>
        </w:rPr>
        <w:t>ppellant) on pages 8 – 11; PW2 (1</w:t>
      </w:r>
      <w:r w:rsidR="00FE7473" w:rsidRPr="0020006D">
        <w:rPr>
          <w:rFonts w:ascii="Times New Roman" w:hAnsi="Times New Roman" w:cs="Times New Roman"/>
          <w:sz w:val="24"/>
          <w:szCs w:val="24"/>
          <w:vertAlign w:val="superscript"/>
        </w:rPr>
        <w:t xml:space="preserve">st </w:t>
      </w:r>
      <w:r w:rsidR="000256FF" w:rsidRPr="0020006D">
        <w:rPr>
          <w:rFonts w:ascii="Times New Roman" w:hAnsi="Times New Roman" w:cs="Times New Roman"/>
          <w:sz w:val="24"/>
          <w:szCs w:val="24"/>
        </w:rPr>
        <w:t>a</w:t>
      </w:r>
      <w:r w:rsidR="00FE7473" w:rsidRPr="0020006D">
        <w:rPr>
          <w:rFonts w:ascii="Times New Roman" w:hAnsi="Times New Roman" w:cs="Times New Roman"/>
          <w:sz w:val="24"/>
          <w:szCs w:val="24"/>
        </w:rPr>
        <w:t xml:space="preserve">ppellant) on pages 13 – 14; and PW3 William Kaggwa on pages 18 – 20 which all support the contents of </w:t>
      </w:r>
      <w:r w:rsidR="00F32E74" w:rsidRPr="0020006D">
        <w:rPr>
          <w:rFonts w:ascii="Times New Roman" w:hAnsi="Times New Roman" w:cs="Times New Roman"/>
          <w:b/>
          <w:sz w:val="24"/>
          <w:szCs w:val="24"/>
        </w:rPr>
        <w:t>exp.</w:t>
      </w:r>
      <w:r w:rsidR="00FE7473" w:rsidRPr="0020006D">
        <w:rPr>
          <w:rFonts w:ascii="Times New Roman" w:hAnsi="Times New Roman" w:cs="Times New Roman"/>
          <w:b/>
          <w:sz w:val="24"/>
          <w:szCs w:val="24"/>
        </w:rPr>
        <w:t>1.</w:t>
      </w:r>
      <w:r w:rsidR="000256FF" w:rsidRPr="0020006D">
        <w:rPr>
          <w:rFonts w:ascii="Times New Roman" w:hAnsi="Times New Roman" w:cs="Times New Roman"/>
          <w:sz w:val="24"/>
          <w:szCs w:val="24"/>
        </w:rPr>
        <w:t xml:space="preserve"> He argued that the r</w:t>
      </w:r>
      <w:r w:rsidR="00C616F0" w:rsidRPr="0020006D">
        <w:rPr>
          <w:rFonts w:ascii="Times New Roman" w:hAnsi="Times New Roman" w:cs="Times New Roman"/>
          <w:sz w:val="24"/>
          <w:szCs w:val="24"/>
        </w:rPr>
        <w:t xml:space="preserve">espondent in his testimony does not dispute the authenticity of </w:t>
      </w:r>
      <w:r w:rsidR="00F32E74" w:rsidRPr="0020006D">
        <w:rPr>
          <w:rFonts w:ascii="Times New Roman" w:hAnsi="Times New Roman" w:cs="Times New Roman"/>
          <w:b/>
          <w:sz w:val="24"/>
          <w:szCs w:val="24"/>
        </w:rPr>
        <w:t>exp.</w:t>
      </w:r>
      <w:r w:rsidR="00C616F0" w:rsidRPr="0020006D">
        <w:rPr>
          <w:rFonts w:ascii="Times New Roman" w:hAnsi="Times New Roman" w:cs="Times New Roman"/>
          <w:b/>
          <w:sz w:val="24"/>
          <w:szCs w:val="24"/>
        </w:rPr>
        <w:t>1</w:t>
      </w:r>
      <w:r w:rsidR="00714919" w:rsidRPr="0020006D">
        <w:rPr>
          <w:rFonts w:ascii="Times New Roman" w:hAnsi="Times New Roman" w:cs="Times New Roman"/>
          <w:b/>
          <w:sz w:val="24"/>
          <w:szCs w:val="24"/>
        </w:rPr>
        <w:t xml:space="preserve"> </w:t>
      </w:r>
      <w:r w:rsidR="00714919" w:rsidRPr="0020006D">
        <w:rPr>
          <w:rFonts w:ascii="Times New Roman" w:hAnsi="Times New Roman" w:cs="Times New Roman"/>
          <w:sz w:val="24"/>
          <w:szCs w:val="24"/>
        </w:rPr>
        <w:t xml:space="preserve">as per his testimony that he recognizes </w:t>
      </w:r>
      <w:r w:rsidR="00F32E74" w:rsidRPr="0020006D">
        <w:rPr>
          <w:rFonts w:ascii="Times New Roman" w:hAnsi="Times New Roman" w:cs="Times New Roman"/>
          <w:b/>
          <w:sz w:val="24"/>
          <w:szCs w:val="24"/>
        </w:rPr>
        <w:t>exp.</w:t>
      </w:r>
      <w:r w:rsidR="00714919" w:rsidRPr="0020006D">
        <w:rPr>
          <w:rFonts w:ascii="Times New Roman" w:hAnsi="Times New Roman" w:cs="Times New Roman"/>
          <w:b/>
          <w:sz w:val="24"/>
          <w:szCs w:val="24"/>
        </w:rPr>
        <w:t>1</w:t>
      </w:r>
      <w:r w:rsidR="00714919" w:rsidRPr="0020006D">
        <w:rPr>
          <w:rFonts w:ascii="Times New Roman" w:hAnsi="Times New Roman" w:cs="Times New Roman"/>
          <w:sz w:val="24"/>
          <w:szCs w:val="24"/>
        </w:rPr>
        <w:t xml:space="preserve"> and respects th</w:t>
      </w:r>
      <w:r w:rsidR="00842C5D" w:rsidRPr="0020006D">
        <w:rPr>
          <w:rFonts w:ascii="Times New Roman" w:hAnsi="Times New Roman" w:cs="Times New Roman"/>
          <w:sz w:val="24"/>
          <w:szCs w:val="24"/>
        </w:rPr>
        <w:t xml:space="preserve">e boundary mark of the </w:t>
      </w:r>
      <w:r w:rsidR="003301A6" w:rsidRPr="0020006D">
        <w:rPr>
          <w:rFonts w:ascii="Times New Roman" w:hAnsi="Times New Roman" w:cs="Times New Roman"/>
          <w:sz w:val="24"/>
          <w:szCs w:val="24"/>
        </w:rPr>
        <w:t xml:space="preserve">kokowe </w:t>
      </w:r>
      <w:r w:rsidR="00714919" w:rsidRPr="0020006D">
        <w:rPr>
          <w:rFonts w:ascii="Times New Roman" w:hAnsi="Times New Roman" w:cs="Times New Roman"/>
          <w:sz w:val="24"/>
          <w:szCs w:val="24"/>
        </w:rPr>
        <w:t>tree.</w:t>
      </w:r>
      <w:r w:rsidR="000256FF" w:rsidRPr="0020006D">
        <w:rPr>
          <w:rFonts w:ascii="Times New Roman" w:hAnsi="Times New Roman" w:cs="Times New Roman"/>
          <w:sz w:val="24"/>
          <w:szCs w:val="24"/>
        </w:rPr>
        <w:t xml:space="preserve"> Counsel for the a</w:t>
      </w:r>
      <w:r w:rsidR="002F1CA6" w:rsidRPr="0020006D">
        <w:rPr>
          <w:rFonts w:ascii="Times New Roman" w:hAnsi="Times New Roman" w:cs="Times New Roman"/>
          <w:sz w:val="24"/>
          <w:szCs w:val="24"/>
        </w:rPr>
        <w:t>ppellant also maintained that the</w:t>
      </w:r>
      <w:r w:rsidR="007E3D27" w:rsidRPr="0020006D">
        <w:rPr>
          <w:rFonts w:ascii="Times New Roman" w:hAnsi="Times New Roman" w:cs="Times New Roman"/>
          <w:sz w:val="24"/>
          <w:szCs w:val="24"/>
        </w:rPr>
        <w:t xml:space="preserve"> first</w:t>
      </w:r>
      <w:r w:rsidR="002F1CA6" w:rsidRPr="0020006D">
        <w:rPr>
          <w:rFonts w:ascii="Times New Roman" w:hAnsi="Times New Roman" w:cs="Times New Roman"/>
          <w:sz w:val="24"/>
          <w:szCs w:val="24"/>
        </w:rPr>
        <w:t xml:space="preserve"> visit to the </w:t>
      </w:r>
      <w:r w:rsidR="002F1CA6" w:rsidRPr="0020006D">
        <w:rPr>
          <w:rFonts w:ascii="Times New Roman" w:hAnsi="Times New Roman" w:cs="Times New Roman"/>
          <w:i/>
          <w:sz w:val="24"/>
          <w:szCs w:val="24"/>
        </w:rPr>
        <w:t>locus in quo</w:t>
      </w:r>
      <w:r w:rsidR="002F1CA6" w:rsidRPr="0020006D">
        <w:rPr>
          <w:rFonts w:ascii="Times New Roman" w:hAnsi="Times New Roman" w:cs="Times New Roman"/>
          <w:sz w:val="24"/>
          <w:szCs w:val="24"/>
        </w:rPr>
        <w:t xml:space="preserve"> was of little evidential value</w:t>
      </w:r>
      <w:r w:rsidR="007E3D27" w:rsidRPr="0020006D">
        <w:rPr>
          <w:rFonts w:ascii="Times New Roman" w:hAnsi="Times New Roman" w:cs="Times New Roman"/>
          <w:sz w:val="24"/>
          <w:szCs w:val="24"/>
        </w:rPr>
        <w:t xml:space="preserve"> since both parties were not present at the site</w:t>
      </w:r>
      <w:r w:rsidR="007E3D27" w:rsidRPr="0020006D">
        <w:rPr>
          <w:rFonts w:ascii="Times New Roman" w:hAnsi="Times New Roman" w:cs="Times New Roman"/>
          <w:b/>
          <w:sz w:val="24"/>
          <w:szCs w:val="24"/>
        </w:rPr>
        <w:t xml:space="preserve">. </w:t>
      </w:r>
      <w:r w:rsidR="007E3D27" w:rsidRPr="0020006D">
        <w:rPr>
          <w:rFonts w:ascii="Times New Roman" w:hAnsi="Times New Roman" w:cs="Times New Roman"/>
          <w:sz w:val="24"/>
          <w:szCs w:val="24"/>
        </w:rPr>
        <w:t>He submitted that at the subsequent visit the court should have established the boundary marks between the appellants and the respondents but this was not done.</w:t>
      </w:r>
      <w:r w:rsidR="00B051B1" w:rsidRPr="0020006D">
        <w:rPr>
          <w:rFonts w:ascii="Times New Roman" w:hAnsi="Times New Roman" w:cs="Times New Roman"/>
          <w:sz w:val="24"/>
          <w:szCs w:val="24"/>
        </w:rPr>
        <w:t xml:space="preserve"> It was his submission that the trial court ignored the appellant’s evidence that the boundary ma</w:t>
      </w:r>
      <w:r w:rsidR="00842C5D" w:rsidRPr="0020006D">
        <w:rPr>
          <w:rFonts w:ascii="Times New Roman" w:hAnsi="Times New Roman" w:cs="Times New Roman"/>
          <w:sz w:val="24"/>
          <w:szCs w:val="24"/>
        </w:rPr>
        <w:t xml:space="preserve">rks were tampered with as the </w:t>
      </w:r>
      <w:r w:rsidR="00B051B1" w:rsidRPr="0020006D">
        <w:rPr>
          <w:rFonts w:ascii="Times New Roman" w:hAnsi="Times New Roman" w:cs="Times New Roman"/>
          <w:sz w:val="24"/>
          <w:szCs w:val="24"/>
        </w:rPr>
        <w:t>kokowe tree had been removed but that the tree stump was still there.</w:t>
      </w:r>
      <w:r w:rsidR="00D94838" w:rsidRPr="0020006D">
        <w:rPr>
          <w:rFonts w:ascii="Times New Roman" w:hAnsi="Times New Roman" w:cs="Times New Roman"/>
          <w:sz w:val="24"/>
          <w:szCs w:val="24"/>
        </w:rPr>
        <w:t xml:space="preserve"> He maintained that the tree stump was ample crucial evidence of where the boundary was but court ignored it. </w:t>
      </w:r>
      <w:r w:rsidR="002F1CA6" w:rsidRPr="0020006D">
        <w:rPr>
          <w:rFonts w:ascii="Times New Roman" w:hAnsi="Times New Roman" w:cs="Times New Roman"/>
          <w:sz w:val="24"/>
          <w:szCs w:val="24"/>
        </w:rPr>
        <w:t xml:space="preserve"> </w:t>
      </w:r>
    </w:p>
    <w:p w:rsidR="004B61C0" w:rsidRPr="0020006D" w:rsidRDefault="006C2DC2"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In reply, Learned Counsel for the r</w:t>
      </w:r>
      <w:r w:rsidR="00322240" w:rsidRPr="0020006D">
        <w:rPr>
          <w:rFonts w:ascii="Times New Roman" w:hAnsi="Times New Roman" w:cs="Times New Roman"/>
          <w:sz w:val="24"/>
          <w:szCs w:val="24"/>
        </w:rPr>
        <w:t>espondent</w:t>
      </w:r>
      <w:r w:rsidR="009B6D38" w:rsidRPr="0020006D">
        <w:rPr>
          <w:rFonts w:ascii="Times New Roman" w:hAnsi="Times New Roman" w:cs="Times New Roman"/>
          <w:sz w:val="24"/>
          <w:szCs w:val="24"/>
        </w:rPr>
        <w:t xml:space="preserve"> </w:t>
      </w:r>
      <w:r w:rsidR="007170FC" w:rsidRPr="0020006D">
        <w:rPr>
          <w:rFonts w:ascii="Times New Roman" w:hAnsi="Times New Roman" w:cs="Times New Roman"/>
          <w:sz w:val="24"/>
          <w:szCs w:val="24"/>
        </w:rPr>
        <w:t xml:space="preserve">submitted </w:t>
      </w:r>
      <w:r w:rsidR="00BC0FD0" w:rsidRPr="0020006D">
        <w:rPr>
          <w:rFonts w:ascii="Times New Roman" w:hAnsi="Times New Roman" w:cs="Times New Roman"/>
          <w:sz w:val="24"/>
          <w:szCs w:val="24"/>
        </w:rPr>
        <w:t xml:space="preserve">that the basis of </w:t>
      </w:r>
      <w:r w:rsidR="001B1B65" w:rsidRPr="0020006D">
        <w:rPr>
          <w:rFonts w:ascii="Times New Roman" w:hAnsi="Times New Roman" w:cs="Times New Roman"/>
          <w:sz w:val="24"/>
          <w:szCs w:val="24"/>
        </w:rPr>
        <w:t>the respondent’s claim</w:t>
      </w:r>
      <w:r w:rsidR="00B43B53" w:rsidRPr="0020006D">
        <w:rPr>
          <w:rFonts w:ascii="Times New Roman" w:hAnsi="Times New Roman" w:cs="Times New Roman"/>
          <w:sz w:val="24"/>
          <w:szCs w:val="24"/>
        </w:rPr>
        <w:t xml:space="preserve"> is </w:t>
      </w:r>
      <w:r w:rsidR="00FC28F7" w:rsidRPr="0020006D">
        <w:rPr>
          <w:rFonts w:ascii="Times New Roman" w:hAnsi="Times New Roman" w:cs="Times New Roman"/>
          <w:b/>
          <w:sz w:val="24"/>
          <w:szCs w:val="24"/>
        </w:rPr>
        <w:t>exd.</w:t>
      </w:r>
      <w:r w:rsidR="00B43B53" w:rsidRPr="0020006D">
        <w:rPr>
          <w:rFonts w:ascii="Times New Roman" w:hAnsi="Times New Roman" w:cs="Times New Roman"/>
          <w:b/>
          <w:sz w:val="24"/>
          <w:szCs w:val="24"/>
        </w:rPr>
        <w:t>1</w:t>
      </w:r>
      <w:r w:rsidR="00B43B53" w:rsidRPr="0020006D">
        <w:rPr>
          <w:rFonts w:ascii="Times New Roman" w:hAnsi="Times New Roman" w:cs="Times New Roman"/>
          <w:sz w:val="24"/>
          <w:szCs w:val="24"/>
        </w:rPr>
        <w:t xml:space="preserve"> signed by the respondent and witnessed by the 1</w:t>
      </w:r>
      <w:r w:rsidR="00B43B53" w:rsidRPr="0020006D">
        <w:rPr>
          <w:rFonts w:ascii="Times New Roman" w:hAnsi="Times New Roman" w:cs="Times New Roman"/>
          <w:sz w:val="24"/>
          <w:szCs w:val="24"/>
          <w:vertAlign w:val="superscript"/>
        </w:rPr>
        <w:t xml:space="preserve">st </w:t>
      </w:r>
      <w:r w:rsidRPr="0020006D">
        <w:rPr>
          <w:rFonts w:ascii="Times New Roman" w:hAnsi="Times New Roman" w:cs="Times New Roman"/>
          <w:sz w:val="24"/>
          <w:szCs w:val="24"/>
        </w:rPr>
        <w:t>a</w:t>
      </w:r>
      <w:r w:rsidR="00B43B53" w:rsidRPr="0020006D">
        <w:rPr>
          <w:rFonts w:ascii="Times New Roman" w:hAnsi="Times New Roman" w:cs="Times New Roman"/>
          <w:sz w:val="24"/>
          <w:szCs w:val="24"/>
        </w:rPr>
        <w:t>ppellant among others.</w:t>
      </w:r>
      <w:r w:rsidRPr="0020006D">
        <w:rPr>
          <w:rFonts w:ascii="Times New Roman" w:hAnsi="Times New Roman" w:cs="Times New Roman"/>
          <w:sz w:val="24"/>
          <w:szCs w:val="24"/>
        </w:rPr>
        <w:t xml:space="preserve"> He</w:t>
      </w:r>
      <w:r w:rsidR="00050722" w:rsidRPr="0020006D">
        <w:rPr>
          <w:rFonts w:ascii="Times New Roman" w:hAnsi="Times New Roman" w:cs="Times New Roman"/>
          <w:sz w:val="24"/>
          <w:szCs w:val="24"/>
        </w:rPr>
        <w:t xml:space="preserve"> argued</w:t>
      </w:r>
      <w:r w:rsidR="00F93C26" w:rsidRPr="0020006D">
        <w:rPr>
          <w:rFonts w:ascii="Times New Roman" w:hAnsi="Times New Roman" w:cs="Times New Roman"/>
          <w:sz w:val="24"/>
          <w:szCs w:val="24"/>
        </w:rPr>
        <w:t xml:space="preserve"> that the said agreement stated the measurements of the disputed land.</w:t>
      </w:r>
      <w:r w:rsidR="00B43B53" w:rsidRPr="0020006D">
        <w:rPr>
          <w:rFonts w:ascii="Times New Roman" w:hAnsi="Times New Roman" w:cs="Times New Roman"/>
          <w:sz w:val="24"/>
          <w:szCs w:val="24"/>
        </w:rPr>
        <w:t xml:space="preserve"> He maintained that the trial court relied on the said agreement to reach its decision. He also submitted that the 2</w:t>
      </w:r>
      <w:r w:rsidR="00B43B53" w:rsidRPr="0020006D">
        <w:rPr>
          <w:rFonts w:ascii="Times New Roman" w:hAnsi="Times New Roman" w:cs="Times New Roman"/>
          <w:sz w:val="24"/>
          <w:szCs w:val="24"/>
          <w:vertAlign w:val="superscript"/>
        </w:rPr>
        <w:t>nd</w:t>
      </w:r>
      <w:r w:rsidRPr="0020006D">
        <w:rPr>
          <w:rFonts w:ascii="Times New Roman" w:hAnsi="Times New Roman" w:cs="Times New Roman"/>
          <w:sz w:val="24"/>
          <w:szCs w:val="24"/>
        </w:rPr>
        <w:t xml:space="preserve"> a</w:t>
      </w:r>
      <w:r w:rsidR="00B43B53" w:rsidRPr="0020006D">
        <w:rPr>
          <w:rFonts w:ascii="Times New Roman" w:hAnsi="Times New Roman" w:cs="Times New Roman"/>
          <w:sz w:val="24"/>
          <w:szCs w:val="24"/>
        </w:rPr>
        <w:t>ppellant in his evidence never denied executing the same agreement whose essence was to clearly determine the boundaries of the land in dispute.</w:t>
      </w:r>
      <w:r w:rsidR="00E605A6" w:rsidRPr="0020006D">
        <w:rPr>
          <w:rFonts w:ascii="Times New Roman" w:hAnsi="Times New Roman" w:cs="Times New Roman"/>
          <w:sz w:val="24"/>
          <w:szCs w:val="24"/>
        </w:rPr>
        <w:t xml:space="preserve"> He argued that </w:t>
      </w:r>
      <w:r w:rsidR="00FC28F7" w:rsidRPr="0020006D">
        <w:rPr>
          <w:rFonts w:ascii="Times New Roman" w:hAnsi="Times New Roman" w:cs="Times New Roman"/>
          <w:b/>
          <w:sz w:val="24"/>
          <w:szCs w:val="24"/>
        </w:rPr>
        <w:t xml:space="preserve">exp.1 </w:t>
      </w:r>
      <w:r w:rsidR="00E605A6" w:rsidRPr="0020006D">
        <w:rPr>
          <w:rFonts w:ascii="Times New Roman" w:hAnsi="Times New Roman" w:cs="Times New Roman"/>
          <w:sz w:val="24"/>
          <w:szCs w:val="24"/>
        </w:rPr>
        <w:t>did not state the measurements of the p</w:t>
      </w:r>
      <w:r w:rsidR="00842C5D" w:rsidRPr="0020006D">
        <w:rPr>
          <w:rFonts w:ascii="Times New Roman" w:hAnsi="Times New Roman" w:cs="Times New Roman"/>
          <w:sz w:val="24"/>
          <w:szCs w:val="24"/>
        </w:rPr>
        <w:t xml:space="preserve">lot save for features like the </w:t>
      </w:r>
      <w:r w:rsidR="00E605A6" w:rsidRPr="0020006D">
        <w:rPr>
          <w:rFonts w:ascii="Times New Roman" w:hAnsi="Times New Roman" w:cs="Times New Roman"/>
          <w:sz w:val="24"/>
          <w:szCs w:val="24"/>
        </w:rPr>
        <w:t>kokowe tree which was cut by some people</w:t>
      </w:r>
      <w:r w:rsidR="00E37AD3" w:rsidRPr="0020006D">
        <w:rPr>
          <w:rFonts w:ascii="Times New Roman" w:hAnsi="Times New Roman" w:cs="Times New Roman"/>
          <w:sz w:val="24"/>
          <w:szCs w:val="24"/>
        </w:rPr>
        <w:t xml:space="preserve">. He submitted that the trial </w:t>
      </w:r>
      <w:r w:rsidR="00917D80" w:rsidRPr="0020006D">
        <w:rPr>
          <w:rFonts w:ascii="Times New Roman" w:hAnsi="Times New Roman" w:cs="Times New Roman"/>
          <w:sz w:val="24"/>
          <w:szCs w:val="24"/>
        </w:rPr>
        <w:t xml:space="preserve">Magistrate properly analyzed the evidence adduced before him </w:t>
      </w:r>
      <w:r w:rsidR="00BC0FD0" w:rsidRPr="0020006D">
        <w:rPr>
          <w:rFonts w:ascii="Times New Roman" w:hAnsi="Times New Roman" w:cs="Times New Roman"/>
          <w:sz w:val="24"/>
          <w:szCs w:val="24"/>
        </w:rPr>
        <w:t xml:space="preserve">and concluded that </w:t>
      </w:r>
      <w:r w:rsidR="00FC28F7" w:rsidRPr="0020006D">
        <w:rPr>
          <w:rFonts w:ascii="Times New Roman" w:hAnsi="Times New Roman" w:cs="Times New Roman"/>
          <w:b/>
          <w:sz w:val="24"/>
          <w:szCs w:val="24"/>
        </w:rPr>
        <w:t xml:space="preserve">exd.1 </w:t>
      </w:r>
      <w:r w:rsidR="00917D80" w:rsidRPr="0020006D">
        <w:rPr>
          <w:rFonts w:ascii="Times New Roman" w:hAnsi="Times New Roman" w:cs="Times New Roman"/>
          <w:sz w:val="24"/>
          <w:szCs w:val="24"/>
        </w:rPr>
        <w:t>represented the true picture of dealings between the parties</w:t>
      </w:r>
      <w:r w:rsidR="00050722" w:rsidRPr="0020006D">
        <w:rPr>
          <w:rFonts w:ascii="Times New Roman" w:hAnsi="Times New Roman" w:cs="Times New Roman"/>
          <w:sz w:val="24"/>
          <w:szCs w:val="24"/>
        </w:rPr>
        <w:t>,</w:t>
      </w:r>
      <w:r w:rsidR="00917D80" w:rsidRPr="0020006D">
        <w:rPr>
          <w:rFonts w:ascii="Times New Roman" w:hAnsi="Times New Roman" w:cs="Times New Roman"/>
          <w:sz w:val="24"/>
          <w:szCs w:val="24"/>
        </w:rPr>
        <w:t xml:space="preserve"> and</w:t>
      </w:r>
      <w:r w:rsidRPr="0020006D">
        <w:rPr>
          <w:rFonts w:ascii="Times New Roman" w:hAnsi="Times New Roman" w:cs="Times New Roman"/>
          <w:sz w:val="24"/>
          <w:szCs w:val="24"/>
        </w:rPr>
        <w:t xml:space="preserve"> that it</w:t>
      </w:r>
      <w:r w:rsidR="00917D80" w:rsidRPr="0020006D">
        <w:rPr>
          <w:rFonts w:ascii="Times New Roman" w:hAnsi="Times New Roman" w:cs="Times New Roman"/>
          <w:sz w:val="24"/>
          <w:szCs w:val="24"/>
        </w:rPr>
        <w:t xml:space="preserve"> was the basis for determining the boundary disputes</w:t>
      </w:r>
      <w:r w:rsidR="00AC40CF" w:rsidRPr="0020006D">
        <w:rPr>
          <w:rFonts w:ascii="Times New Roman" w:hAnsi="Times New Roman" w:cs="Times New Roman"/>
          <w:sz w:val="24"/>
          <w:szCs w:val="24"/>
        </w:rPr>
        <w:t>.</w:t>
      </w:r>
    </w:p>
    <w:p w:rsidR="00E01AD4" w:rsidRPr="0020006D" w:rsidRDefault="00E01AD4"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The trial Magistrate on page 11 of the judgment concluded on the first issue as follows:-</w:t>
      </w:r>
    </w:p>
    <w:p w:rsidR="00E01AD4" w:rsidRPr="0020006D" w:rsidRDefault="007B7516" w:rsidP="0020006D">
      <w:pPr>
        <w:spacing w:line="360" w:lineRule="auto"/>
        <w:ind w:left="720"/>
        <w:jc w:val="both"/>
        <w:rPr>
          <w:rFonts w:ascii="Times New Roman" w:hAnsi="Times New Roman" w:cs="Times New Roman"/>
          <w:i/>
          <w:sz w:val="24"/>
          <w:szCs w:val="24"/>
        </w:rPr>
      </w:pPr>
      <w:r w:rsidRPr="0020006D">
        <w:rPr>
          <w:rFonts w:ascii="Times New Roman" w:hAnsi="Times New Roman" w:cs="Times New Roman"/>
          <w:i/>
          <w:sz w:val="24"/>
          <w:szCs w:val="24"/>
        </w:rPr>
        <w:t>“</w:t>
      </w:r>
      <w:r w:rsidRPr="0020006D">
        <w:rPr>
          <w:rFonts w:ascii="Times New Roman" w:hAnsi="Times New Roman" w:cs="Times New Roman"/>
          <w:b/>
          <w:i/>
          <w:sz w:val="24"/>
          <w:szCs w:val="24"/>
        </w:rPr>
        <w:t>In all therefore I find that there is ample evidence to satisfy the court on a balance of probabilities that the best guide as to where the correct boundary between the plaintiffs and the defendant, is the sketch on EXD</w:t>
      </w:r>
      <w:r w:rsidRPr="0020006D">
        <w:rPr>
          <w:rFonts w:ascii="Times New Roman" w:hAnsi="Times New Roman" w:cs="Times New Roman"/>
          <w:i/>
          <w:sz w:val="24"/>
          <w:szCs w:val="24"/>
        </w:rPr>
        <w:t>. 1.”</w:t>
      </w:r>
    </w:p>
    <w:p w:rsidR="008457ED" w:rsidRPr="0020006D" w:rsidRDefault="003301A6"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The record</w:t>
      </w:r>
      <w:r w:rsidR="00F50A25" w:rsidRPr="0020006D">
        <w:rPr>
          <w:rFonts w:ascii="Times New Roman" w:hAnsi="Times New Roman" w:cs="Times New Roman"/>
          <w:sz w:val="24"/>
          <w:szCs w:val="24"/>
        </w:rPr>
        <w:t xml:space="preserve"> of proceedings</w:t>
      </w:r>
      <w:r w:rsidR="00A41C41" w:rsidRPr="0020006D">
        <w:rPr>
          <w:rFonts w:ascii="Times New Roman" w:hAnsi="Times New Roman" w:cs="Times New Roman"/>
          <w:sz w:val="24"/>
          <w:szCs w:val="24"/>
        </w:rPr>
        <w:t xml:space="preserve"> on page 9</w:t>
      </w:r>
      <w:r w:rsidRPr="0020006D">
        <w:rPr>
          <w:rFonts w:ascii="Times New Roman" w:hAnsi="Times New Roman" w:cs="Times New Roman"/>
          <w:sz w:val="24"/>
          <w:szCs w:val="24"/>
        </w:rPr>
        <w:t xml:space="preserve"> indicates</w:t>
      </w:r>
      <w:r w:rsidR="00E7471B" w:rsidRPr="0020006D">
        <w:rPr>
          <w:rFonts w:ascii="Times New Roman" w:hAnsi="Times New Roman" w:cs="Times New Roman"/>
          <w:sz w:val="24"/>
          <w:szCs w:val="24"/>
        </w:rPr>
        <w:t xml:space="preserve"> that the </w:t>
      </w:r>
      <w:r w:rsidR="00A41C41" w:rsidRPr="0020006D">
        <w:rPr>
          <w:rFonts w:ascii="Times New Roman" w:hAnsi="Times New Roman" w:cs="Times New Roman"/>
          <w:sz w:val="24"/>
          <w:szCs w:val="24"/>
        </w:rPr>
        <w:t>2</w:t>
      </w:r>
      <w:r w:rsidR="00A41C41" w:rsidRPr="0020006D">
        <w:rPr>
          <w:rFonts w:ascii="Times New Roman" w:hAnsi="Times New Roman" w:cs="Times New Roman"/>
          <w:sz w:val="24"/>
          <w:szCs w:val="24"/>
          <w:vertAlign w:val="superscript"/>
        </w:rPr>
        <w:t>nd</w:t>
      </w:r>
      <w:r w:rsidR="00FE7257" w:rsidRPr="0020006D">
        <w:rPr>
          <w:rFonts w:ascii="Times New Roman" w:hAnsi="Times New Roman" w:cs="Times New Roman"/>
          <w:sz w:val="24"/>
          <w:szCs w:val="24"/>
          <w:vertAlign w:val="superscript"/>
        </w:rPr>
        <w:t xml:space="preserve"> </w:t>
      </w:r>
      <w:r w:rsidR="00FE7257" w:rsidRPr="0020006D">
        <w:rPr>
          <w:rFonts w:ascii="Times New Roman" w:hAnsi="Times New Roman" w:cs="Times New Roman"/>
          <w:sz w:val="24"/>
          <w:szCs w:val="24"/>
        </w:rPr>
        <w:t>plaintiff</w:t>
      </w:r>
      <w:r w:rsidR="00A41C41" w:rsidRPr="0020006D">
        <w:rPr>
          <w:rFonts w:ascii="Times New Roman" w:hAnsi="Times New Roman" w:cs="Times New Roman"/>
          <w:sz w:val="24"/>
          <w:szCs w:val="24"/>
        </w:rPr>
        <w:t>,</w:t>
      </w:r>
      <w:r w:rsidR="00E7471B" w:rsidRPr="0020006D">
        <w:rPr>
          <w:rFonts w:ascii="Times New Roman" w:hAnsi="Times New Roman" w:cs="Times New Roman"/>
          <w:sz w:val="24"/>
          <w:szCs w:val="24"/>
        </w:rPr>
        <w:t xml:space="preserve"> testifying as PW1</w:t>
      </w:r>
      <w:r w:rsidR="00A41C41" w:rsidRPr="0020006D">
        <w:rPr>
          <w:rFonts w:ascii="Times New Roman" w:hAnsi="Times New Roman" w:cs="Times New Roman"/>
          <w:sz w:val="24"/>
          <w:szCs w:val="24"/>
        </w:rPr>
        <w:t>,</w:t>
      </w:r>
      <w:r w:rsidR="00E7471B" w:rsidRPr="0020006D">
        <w:rPr>
          <w:rFonts w:ascii="Times New Roman" w:hAnsi="Times New Roman" w:cs="Times New Roman"/>
          <w:sz w:val="24"/>
          <w:szCs w:val="24"/>
        </w:rPr>
        <w:t xml:space="preserve"> referred to the original agreement </w:t>
      </w:r>
      <w:r w:rsidR="00E7471B" w:rsidRPr="0020006D">
        <w:rPr>
          <w:rFonts w:ascii="Times New Roman" w:hAnsi="Times New Roman" w:cs="Times New Roman"/>
          <w:b/>
          <w:sz w:val="24"/>
          <w:szCs w:val="24"/>
        </w:rPr>
        <w:t>exp.1</w:t>
      </w:r>
      <w:r w:rsidR="00492DE8" w:rsidRPr="0020006D">
        <w:rPr>
          <w:rFonts w:ascii="Times New Roman" w:hAnsi="Times New Roman" w:cs="Times New Roman"/>
          <w:sz w:val="24"/>
          <w:szCs w:val="24"/>
        </w:rPr>
        <w:t>, a sale agreement dated 25/7/1978</w:t>
      </w:r>
      <w:r w:rsidR="00E7471B" w:rsidRPr="0020006D">
        <w:rPr>
          <w:rFonts w:ascii="Times New Roman" w:hAnsi="Times New Roman" w:cs="Times New Roman"/>
          <w:sz w:val="24"/>
          <w:szCs w:val="24"/>
        </w:rPr>
        <w:t xml:space="preserve"> made by the late Lubuulwa who was the defendant</w:t>
      </w:r>
      <w:r w:rsidR="00A41C41" w:rsidRPr="0020006D">
        <w:rPr>
          <w:rFonts w:ascii="Times New Roman" w:hAnsi="Times New Roman" w:cs="Times New Roman"/>
          <w:sz w:val="24"/>
          <w:szCs w:val="24"/>
        </w:rPr>
        <w:t>’</w:t>
      </w:r>
      <w:r w:rsidR="00E7471B" w:rsidRPr="0020006D">
        <w:rPr>
          <w:rFonts w:ascii="Times New Roman" w:hAnsi="Times New Roman" w:cs="Times New Roman"/>
          <w:sz w:val="24"/>
          <w:szCs w:val="24"/>
        </w:rPr>
        <w:t>s father</w:t>
      </w:r>
      <w:r w:rsidR="00492DE8" w:rsidRPr="0020006D">
        <w:rPr>
          <w:rFonts w:ascii="Times New Roman" w:hAnsi="Times New Roman" w:cs="Times New Roman"/>
          <w:sz w:val="24"/>
          <w:szCs w:val="24"/>
        </w:rPr>
        <w:t>.</w:t>
      </w:r>
      <w:r w:rsidR="00A41C41" w:rsidRPr="0020006D">
        <w:rPr>
          <w:rFonts w:ascii="Times New Roman" w:hAnsi="Times New Roman" w:cs="Times New Roman"/>
          <w:sz w:val="24"/>
          <w:szCs w:val="24"/>
        </w:rPr>
        <w:t xml:space="preserve"> He testified that later a sketch was made but it was not part of the agreement as it was made in response to another dispute. In cross examination by court he testified that they failed to agree on the sketch.</w:t>
      </w:r>
      <w:r w:rsidR="00FE7257" w:rsidRPr="0020006D">
        <w:rPr>
          <w:rFonts w:ascii="Times New Roman" w:hAnsi="Times New Roman" w:cs="Times New Roman"/>
          <w:sz w:val="24"/>
          <w:szCs w:val="24"/>
        </w:rPr>
        <w:t xml:space="preserve"> On page 15 of the same proceedings, PW2, the 1</w:t>
      </w:r>
      <w:r w:rsidR="00FE7257" w:rsidRPr="0020006D">
        <w:rPr>
          <w:rFonts w:ascii="Times New Roman" w:hAnsi="Times New Roman" w:cs="Times New Roman"/>
          <w:sz w:val="24"/>
          <w:szCs w:val="24"/>
          <w:vertAlign w:val="superscript"/>
        </w:rPr>
        <w:t xml:space="preserve">st </w:t>
      </w:r>
      <w:r w:rsidR="00FE7257" w:rsidRPr="0020006D">
        <w:rPr>
          <w:rFonts w:ascii="Times New Roman" w:hAnsi="Times New Roman" w:cs="Times New Roman"/>
          <w:sz w:val="24"/>
          <w:szCs w:val="24"/>
        </w:rPr>
        <w:t>plaintiff identified</w:t>
      </w:r>
      <w:r w:rsidR="00FE7257" w:rsidRPr="0020006D">
        <w:rPr>
          <w:rFonts w:ascii="Times New Roman" w:hAnsi="Times New Roman" w:cs="Times New Roman"/>
          <w:b/>
          <w:sz w:val="24"/>
          <w:szCs w:val="24"/>
        </w:rPr>
        <w:t xml:space="preserve"> exp.1 </w:t>
      </w:r>
      <w:r w:rsidR="00FE7257" w:rsidRPr="0020006D">
        <w:rPr>
          <w:rFonts w:ascii="Times New Roman" w:hAnsi="Times New Roman" w:cs="Times New Roman"/>
          <w:sz w:val="24"/>
          <w:szCs w:val="24"/>
        </w:rPr>
        <w:t>but denied any knowledge of the drawing/sketch</w:t>
      </w:r>
      <w:r w:rsidR="0030308C" w:rsidRPr="0020006D">
        <w:rPr>
          <w:rFonts w:ascii="Times New Roman" w:hAnsi="Times New Roman" w:cs="Times New Roman"/>
          <w:sz w:val="24"/>
          <w:szCs w:val="24"/>
        </w:rPr>
        <w:t>,</w:t>
      </w:r>
      <w:r w:rsidR="00B77E13" w:rsidRPr="0020006D">
        <w:rPr>
          <w:rFonts w:ascii="Times New Roman" w:hAnsi="Times New Roman" w:cs="Times New Roman"/>
          <w:sz w:val="24"/>
          <w:szCs w:val="24"/>
        </w:rPr>
        <w:t xml:space="preserve"> </w:t>
      </w:r>
      <w:r w:rsidR="00B77E13" w:rsidRPr="0020006D">
        <w:rPr>
          <w:rFonts w:ascii="Times New Roman" w:hAnsi="Times New Roman" w:cs="Times New Roman"/>
          <w:b/>
          <w:sz w:val="24"/>
          <w:szCs w:val="24"/>
        </w:rPr>
        <w:t>exd.1</w:t>
      </w:r>
      <w:r w:rsidR="00FE7257" w:rsidRPr="0020006D">
        <w:rPr>
          <w:rFonts w:ascii="Times New Roman" w:hAnsi="Times New Roman" w:cs="Times New Roman"/>
          <w:sz w:val="24"/>
          <w:szCs w:val="24"/>
        </w:rPr>
        <w:t>.</w:t>
      </w:r>
      <w:r w:rsidR="00EA4873" w:rsidRPr="0020006D">
        <w:rPr>
          <w:rFonts w:ascii="Times New Roman" w:hAnsi="Times New Roman" w:cs="Times New Roman"/>
          <w:sz w:val="24"/>
          <w:szCs w:val="24"/>
        </w:rPr>
        <w:t xml:space="preserve"> In cross examination, he stated that he agreed with the original agreement of 25/7/78</w:t>
      </w:r>
      <w:r w:rsidR="00EA4873" w:rsidRPr="0020006D">
        <w:rPr>
          <w:rFonts w:ascii="Times New Roman" w:hAnsi="Times New Roman" w:cs="Times New Roman"/>
          <w:b/>
          <w:sz w:val="24"/>
          <w:szCs w:val="24"/>
        </w:rPr>
        <w:t xml:space="preserve"> exp.1</w:t>
      </w:r>
      <w:r w:rsidR="00EA4873" w:rsidRPr="0020006D">
        <w:rPr>
          <w:rFonts w:ascii="Times New Roman" w:hAnsi="Times New Roman" w:cs="Times New Roman"/>
          <w:sz w:val="24"/>
          <w:szCs w:val="24"/>
        </w:rPr>
        <w:t>, but he</w:t>
      </w:r>
      <w:r w:rsidR="0030308C" w:rsidRPr="0020006D">
        <w:rPr>
          <w:rFonts w:ascii="Times New Roman" w:hAnsi="Times New Roman" w:cs="Times New Roman"/>
          <w:sz w:val="24"/>
          <w:szCs w:val="24"/>
        </w:rPr>
        <w:t xml:space="preserve"> also</w:t>
      </w:r>
      <w:r w:rsidR="00EA4873" w:rsidRPr="0020006D">
        <w:rPr>
          <w:rFonts w:ascii="Times New Roman" w:hAnsi="Times New Roman" w:cs="Times New Roman"/>
          <w:sz w:val="24"/>
          <w:szCs w:val="24"/>
        </w:rPr>
        <w:t xml:space="preserve"> did not agree to the document that contains measurements</w:t>
      </w:r>
      <w:r w:rsidR="0030308C" w:rsidRPr="0020006D">
        <w:rPr>
          <w:rFonts w:ascii="Times New Roman" w:hAnsi="Times New Roman" w:cs="Times New Roman"/>
          <w:b/>
          <w:sz w:val="24"/>
          <w:szCs w:val="24"/>
        </w:rPr>
        <w:t xml:space="preserve"> exd.1</w:t>
      </w:r>
      <w:r w:rsidR="00EA4873" w:rsidRPr="0020006D">
        <w:rPr>
          <w:rFonts w:ascii="Times New Roman" w:hAnsi="Times New Roman" w:cs="Times New Roman"/>
          <w:sz w:val="24"/>
          <w:szCs w:val="24"/>
        </w:rPr>
        <w:t>.</w:t>
      </w:r>
      <w:r w:rsidR="00E25B1C" w:rsidRPr="0020006D">
        <w:rPr>
          <w:rFonts w:ascii="Times New Roman" w:hAnsi="Times New Roman" w:cs="Times New Roman"/>
          <w:sz w:val="24"/>
          <w:szCs w:val="24"/>
        </w:rPr>
        <w:t xml:space="preserve"> PW3 the appellants’ uncle also identified </w:t>
      </w:r>
      <w:r w:rsidR="00E25B1C" w:rsidRPr="0020006D">
        <w:rPr>
          <w:rFonts w:ascii="Times New Roman" w:hAnsi="Times New Roman" w:cs="Times New Roman"/>
          <w:b/>
          <w:sz w:val="24"/>
          <w:szCs w:val="24"/>
        </w:rPr>
        <w:t xml:space="preserve">exp.1 </w:t>
      </w:r>
      <w:r w:rsidR="00E25B1C" w:rsidRPr="0020006D">
        <w:rPr>
          <w:rFonts w:ascii="Times New Roman" w:hAnsi="Times New Roman" w:cs="Times New Roman"/>
          <w:sz w:val="24"/>
          <w:szCs w:val="24"/>
        </w:rPr>
        <w:t>and stated that it was made at his home when the appellants’ father, who was his brother, was buying the plot in issue.</w:t>
      </w:r>
      <w:r w:rsidR="00D87A7F" w:rsidRPr="0020006D">
        <w:rPr>
          <w:rFonts w:ascii="Times New Roman" w:hAnsi="Times New Roman" w:cs="Times New Roman"/>
          <w:sz w:val="24"/>
          <w:szCs w:val="24"/>
        </w:rPr>
        <w:t xml:space="preserve"> He testified that he signed the document together with Kiguli Nakagulire and others</w:t>
      </w:r>
      <w:r w:rsidR="00A96806" w:rsidRPr="0020006D">
        <w:rPr>
          <w:rFonts w:ascii="Times New Roman" w:hAnsi="Times New Roman" w:cs="Times New Roman"/>
          <w:sz w:val="24"/>
          <w:szCs w:val="24"/>
        </w:rPr>
        <w:t>.</w:t>
      </w:r>
      <w:r w:rsidR="005C7018" w:rsidRPr="0020006D">
        <w:rPr>
          <w:rFonts w:ascii="Times New Roman" w:hAnsi="Times New Roman" w:cs="Times New Roman"/>
          <w:sz w:val="24"/>
          <w:szCs w:val="24"/>
        </w:rPr>
        <w:t xml:space="preserve"> Both PW1 and PW2 talked about the boundary on the lower side of the plot being marked by a kokowe tree which has since been removed</w:t>
      </w:r>
      <w:r w:rsidR="00DD500B" w:rsidRPr="0020006D">
        <w:rPr>
          <w:rFonts w:ascii="Times New Roman" w:hAnsi="Times New Roman" w:cs="Times New Roman"/>
          <w:sz w:val="24"/>
          <w:szCs w:val="24"/>
        </w:rPr>
        <w:t xml:space="preserve"> by the defendant</w:t>
      </w:r>
      <w:r w:rsidR="005C7018" w:rsidRPr="0020006D">
        <w:rPr>
          <w:rFonts w:ascii="Times New Roman" w:hAnsi="Times New Roman" w:cs="Times New Roman"/>
          <w:sz w:val="24"/>
          <w:szCs w:val="24"/>
        </w:rPr>
        <w:t>.</w:t>
      </w:r>
      <w:r w:rsidR="00DD500B" w:rsidRPr="0020006D">
        <w:rPr>
          <w:rFonts w:ascii="Times New Roman" w:hAnsi="Times New Roman" w:cs="Times New Roman"/>
          <w:sz w:val="24"/>
          <w:szCs w:val="24"/>
        </w:rPr>
        <w:t xml:space="preserve"> PW2 stated that where the kokowe tree was there is a sort of a pit and a young musambya tree which is growing.</w:t>
      </w:r>
      <w:r w:rsidR="00A96806" w:rsidRPr="0020006D">
        <w:rPr>
          <w:rFonts w:ascii="Times New Roman" w:hAnsi="Times New Roman" w:cs="Times New Roman"/>
          <w:sz w:val="24"/>
          <w:szCs w:val="24"/>
        </w:rPr>
        <w:t xml:space="preserve"> PW3 stated on pages 18 to 20 of the record of proceedings that there was a kokowe tree on the lower side of the plot which he no longer sees, and that he can still show that point to court if they went there. In cross examination, he said that the agreement they made had no measurements, but only had physical demarcations</w:t>
      </w:r>
      <w:r w:rsidR="008457ED" w:rsidRPr="0020006D">
        <w:rPr>
          <w:rFonts w:ascii="Times New Roman" w:hAnsi="Times New Roman" w:cs="Times New Roman"/>
          <w:sz w:val="24"/>
          <w:szCs w:val="24"/>
        </w:rPr>
        <w:t>.</w:t>
      </w:r>
      <w:r w:rsidR="00990AE6" w:rsidRPr="0020006D">
        <w:rPr>
          <w:rFonts w:ascii="Times New Roman" w:hAnsi="Times New Roman" w:cs="Times New Roman"/>
          <w:sz w:val="24"/>
          <w:szCs w:val="24"/>
        </w:rPr>
        <w:t xml:space="preserve"> </w:t>
      </w:r>
    </w:p>
    <w:p w:rsidR="00AC7074" w:rsidRPr="0020006D" w:rsidRDefault="008457ED"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 xml:space="preserve">The respondent testifying as DW1 </w:t>
      </w:r>
      <w:r w:rsidR="00BD7CD3" w:rsidRPr="0020006D">
        <w:rPr>
          <w:rFonts w:ascii="Times New Roman" w:hAnsi="Times New Roman" w:cs="Times New Roman"/>
          <w:sz w:val="24"/>
          <w:szCs w:val="24"/>
        </w:rPr>
        <w:t xml:space="preserve">stated </w:t>
      </w:r>
      <w:r w:rsidRPr="0020006D">
        <w:rPr>
          <w:rFonts w:ascii="Times New Roman" w:hAnsi="Times New Roman" w:cs="Times New Roman"/>
          <w:sz w:val="24"/>
          <w:szCs w:val="24"/>
        </w:rPr>
        <w:t xml:space="preserve">that around 1999 or 2000 he was shown </w:t>
      </w:r>
      <w:r w:rsidRPr="0020006D">
        <w:rPr>
          <w:rFonts w:ascii="Times New Roman" w:hAnsi="Times New Roman" w:cs="Times New Roman"/>
          <w:b/>
          <w:sz w:val="24"/>
          <w:szCs w:val="24"/>
        </w:rPr>
        <w:t>exp.1</w:t>
      </w:r>
      <w:r w:rsidRPr="0020006D">
        <w:rPr>
          <w:rFonts w:ascii="Times New Roman" w:hAnsi="Times New Roman" w:cs="Times New Roman"/>
          <w:sz w:val="24"/>
          <w:szCs w:val="24"/>
        </w:rPr>
        <w:t xml:space="preserve"> and a sketch indicating measurements by the caretaker a one Jackson Lukoma. He </w:t>
      </w:r>
      <w:r w:rsidR="00BD7CD3" w:rsidRPr="0020006D">
        <w:rPr>
          <w:rFonts w:ascii="Times New Roman" w:hAnsi="Times New Roman" w:cs="Times New Roman"/>
          <w:sz w:val="24"/>
          <w:szCs w:val="24"/>
        </w:rPr>
        <w:t xml:space="preserve">testified </w:t>
      </w:r>
      <w:r w:rsidR="00440B8E" w:rsidRPr="0020006D">
        <w:rPr>
          <w:rFonts w:ascii="Times New Roman" w:hAnsi="Times New Roman" w:cs="Times New Roman"/>
          <w:sz w:val="24"/>
          <w:szCs w:val="24"/>
        </w:rPr>
        <w:t>that Lukoma requested him</w:t>
      </w:r>
      <w:r w:rsidRPr="0020006D">
        <w:rPr>
          <w:rFonts w:ascii="Times New Roman" w:hAnsi="Times New Roman" w:cs="Times New Roman"/>
          <w:sz w:val="24"/>
          <w:szCs w:val="24"/>
        </w:rPr>
        <w:t xml:space="preserve"> to get in touch with Kibuuka so that he brings his children to sign the agreement</w:t>
      </w:r>
      <w:r w:rsidR="008F00DA" w:rsidRPr="0020006D">
        <w:rPr>
          <w:rFonts w:ascii="Times New Roman" w:hAnsi="Times New Roman" w:cs="Times New Roman"/>
          <w:sz w:val="24"/>
          <w:szCs w:val="24"/>
        </w:rPr>
        <w:t>, and two of them</w:t>
      </w:r>
      <w:r w:rsidR="00BD7CD3" w:rsidRPr="0020006D">
        <w:rPr>
          <w:rFonts w:ascii="Times New Roman" w:hAnsi="Times New Roman" w:cs="Times New Roman"/>
          <w:sz w:val="24"/>
          <w:szCs w:val="24"/>
        </w:rPr>
        <w:t>,</w:t>
      </w:r>
      <w:r w:rsidR="008F00DA" w:rsidRPr="0020006D">
        <w:rPr>
          <w:rFonts w:ascii="Times New Roman" w:hAnsi="Times New Roman" w:cs="Times New Roman"/>
          <w:sz w:val="24"/>
          <w:szCs w:val="24"/>
        </w:rPr>
        <w:t xml:space="preserve"> Kiguli and Ssentumbwe</w:t>
      </w:r>
      <w:r w:rsidR="00BD7CD3" w:rsidRPr="0020006D">
        <w:rPr>
          <w:rFonts w:ascii="Times New Roman" w:hAnsi="Times New Roman" w:cs="Times New Roman"/>
          <w:sz w:val="24"/>
          <w:szCs w:val="24"/>
        </w:rPr>
        <w:t>,</w:t>
      </w:r>
      <w:r w:rsidR="008F00DA" w:rsidRPr="0020006D">
        <w:rPr>
          <w:rFonts w:ascii="Times New Roman" w:hAnsi="Times New Roman" w:cs="Times New Roman"/>
          <w:sz w:val="24"/>
          <w:szCs w:val="24"/>
        </w:rPr>
        <w:t xml:space="preserve"> eventually signed.</w:t>
      </w:r>
      <w:r w:rsidR="0063677D" w:rsidRPr="0020006D">
        <w:rPr>
          <w:rFonts w:ascii="Times New Roman" w:hAnsi="Times New Roman" w:cs="Times New Roman"/>
          <w:sz w:val="24"/>
          <w:szCs w:val="24"/>
        </w:rPr>
        <w:t xml:space="preserve"> The record shows that the document they signed was admitted in evidence as </w:t>
      </w:r>
      <w:r w:rsidR="0063677D" w:rsidRPr="0020006D">
        <w:rPr>
          <w:rFonts w:ascii="Times New Roman" w:hAnsi="Times New Roman" w:cs="Times New Roman"/>
          <w:b/>
          <w:sz w:val="24"/>
          <w:szCs w:val="24"/>
        </w:rPr>
        <w:t xml:space="preserve">exd.1.  </w:t>
      </w:r>
      <w:r w:rsidR="0063677D" w:rsidRPr="0020006D">
        <w:rPr>
          <w:rFonts w:ascii="Times New Roman" w:hAnsi="Times New Roman" w:cs="Times New Roman"/>
          <w:sz w:val="24"/>
          <w:szCs w:val="24"/>
        </w:rPr>
        <w:t>DW1</w:t>
      </w:r>
      <w:r w:rsidR="0063677D" w:rsidRPr="0020006D">
        <w:rPr>
          <w:rFonts w:ascii="Times New Roman" w:hAnsi="Times New Roman" w:cs="Times New Roman"/>
          <w:b/>
          <w:sz w:val="24"/>
          <w:szCs w:val="24"/>
        </w:rPr>
        <w:t xml:space="preserve"> </w:t>
      </w:r>
      <w:r w:rsidR="0063677D" w:rsidRPr="0020006D">
        <w:rPr>
          <w:rFonts w:ascii="Times New Roman" w:hAnsi="Times New Roman" w:cs="Times New Roman"/>
          <w:sz w:val="24"/>
          <w:szCs w:val="24"/>
        </w:rPr>
        <w:t>also testified that from the time he started understanding</w:t>
      </w:r>
      <w:r w:rsidR="00BD7CD3" w:rsidRPr="0020006D">
        <w:rPr>
          <w:rFonts w:ascii="Times New Roman" w:hAnsi="Times New Roman" w:cs="Times New Roman"/>
          <w:sz w:val="24"/>
          <w:szCs w:val="24"/>
        </w:rPr>
        <w:t>,</w:t>
      </w:r>
      <w:r w:rsidR="0063677D" w:rsidRPr="0020006D">
        <w:rPr>
          <w:rFonts w:ascii="Times New Roman" w:hAnsi="Times New Roman" w:cs="Times New Roman"/>
          <w:sz w:val="24"/>
          <w:szCs w:val="24"/>
        </w:rPr>
        <w:t xml:space="preserve"> the kokowe tree was not there</w:t>
      </w:r>
      <w:r w:rsidR="00F27A8D" w:rsidRPr="0020006D">
        <w:rPr>
          <w:rFonts w:ascii="Times New Roman" w:hAnsi="Times New Roman" w:cs="Times New Roman"/>
          <w:sz w:val="24"/>
          <w:szCs w:val="24"/>
        </w:rPr>
        <w:t>.</w:t>
      </w:r>
      <w:r w:rsidR="0063677D" w:rsidRPr="0020006D">
        <w:rPr>
          <w:rFonts w:ascii="Times New Roman" w:hAnsi="Times New Roman" w:cs="Times New Roman"/>
          <w:b/>
          <w:sz w:val="24"/>
          <w:szCs w:val="24"/>
        </w:rPr>
        <w:t xml:space="preserve"> </w:t>
      </w:r>
      <w:r w:rsidR="0063677D" w:rsidRPr="0020006D">
        <w:rPr>
          <w:rFonts w:ascii="Times New Roman" w:hAnsi="Times New Roman" w:cs="Times New Roman"/>
          <w:sz w:val="24"/>
          <w:szCs w:val="24"/>
        </w:rPr>
        <w:t>In cross examination</w:t>
      </w:r>
      <w:r w:rsidR="0003013E" w:rsidRPr="0020006D">
        <w:rPr>
          <w:rFonts w:ascii="Times New Roman" w:hAnsi="Times New Roman" w:cs="Times New Roman"/>
          <w:sz w:val="24"/>
          <w:szCs w:val="24"/>
        </w:rPr>
        <w:t xml:space="preserve"> however he said there is another place where he knows the kokowe tree was, at the lower right end of the sketch on </w:t>
      </w:r>
      <w:r w:rsidR="0003013E" w:rsidRPr="0020006D">
        <w:rPr>
          <w:rFonts w:ascii="Times New Roman" w:hAnsi="Times New Roman" w:cs="Times New Roman"/>
          <w:b/>
          <w:sz w:val="24"/>
          <w:szCs w:val="24"/>
        </w:rPr>
        <w:t xml:space="preserve">exd.1. </w:t>
      </w:r>
      <w:r w:rsidR="0003013E" w:rsidRPr="0020006D">
        <w:rPr>
          <w:rFonts w:ascii="Times New Roman" w:hAnsi="Times New Roman" w:cs="Times New Roman"/>
          <w:sz w:val="24"/>
          <w:szCs w:val="24"/>
        </w:rPr>
        <w:t>H</w:t>
      </w:r>
      <w:r w:rsidR="0063677D" w:rsidRPr="0020006D">
        <w:rPr>
          <w:rFonts w:ascii="Times New Roman" w:hAnsi="Times New Roman" w:cs="Times New Roman"/>
          <w:sz w:val="24"/>
          <w:szCs w:val="24"/>
        </w:rPr>
        <w:t>e said</w:t>
      </w:r>
      <w:r w:rsidR="0003013E" w:rsidRPr="0020006D">
        <w:rPr>
          <w:rFonts w:ascii="Times New Roman" w:hAnsi="Times New Roman" w:cs="Times New Roman"/>
          <w:sz w:val="24"/>
          <w:szCs w:val="24"/>
        </w:rPr>
        <w:t xml:space="preserve"> in cross examination that</w:t>
      </w:r>
      <w:r w:rsidR="0063677D" w:rsidRPr="0020006D">
        <w:rPr>
          <w:rFonts w:ascii="Times New Roman" w:hAnsi="Times New Roman" w:cs="Times New Roman"/>
          <w:sz w:val="24"/>
          <w:szCs w:val="24"/>
        </w:rPr>
        <w:t xml:space="preserve"> he did not participate in the drawing of the sketch</w:t>
      </w:r>
      <w:r w:rsidR="0003013E" w:rsidRPr="0020006D">
        <w:rPr>
          <w:rFonts w:ascii="Times New Roman" w:hAnsi="Times New Roman" w:cs="Times New Roman"/>
          <w:sz w:val="24"/>
          <w:szCs w:val="24"/>
        </w:rPr>
        <w:t>,</w:t>
      </w:r>
      <w:r w:rsidR="0063677D" w:rsidRPr="0020006D">
        <w:rPr>
          <w:rFonts w:ascii="Times New Roman" w:hAnsi="Times New Roman" w:cs="Times New Roman"/>
          <w:sz w:val="24"/>
          <w:szCs w:val="24"/>
        </w:rPr>
        <w:t xml:space="preserve"> and that the measurements were taken by Mzee Kibuuka and Mzee Lukoma</w:t>
      </w:r>
      <w:r w:rsidR="0003013E" w:rsidRPr="0020006D">
        <w:rPr>
          <w:rFonts w:ascii="Times New Roman" w:hAnsi="Times New Roman" w:cs="Times New Roman"/>
          <w:sz w:val="24"/>
          <w:szCs w:val="24"/>
        </w:rPr>
        <w:t>. DW2 the defendant’s mother testified that she together with Jack Lukoma and Mzee Kibuuka measured the la</w:t>
      </w:r>
      <w:r w:rsidR="0030308C" w:rsidRPr="0020006D">
        <w:rPr>
          <w:rFonts w:ascii="Times New Roman" w:hAnsi="Times New Roman" w:cs="Times New Roman"/>
          <w:sz w:val="24"/>
          <w:szCs w:val="24"/>
        </w:rPr>
        <w:t>nd from the road sometime in 199</w:t>
      </w:r>
      <w:r w:rsidR="0003013E" w:rsidRPr="0020006D">
        <w:rPr>
          <w:rFonts w:ascii="Times New Roman" w:hAnsi="Times New Roman" w:cs="Times New Roman"/>
          <w:sz w:val="24"/>
          <w:szCs w:val="24"/>
        </w:rPr>
        <w:t>8 and the measurements were recorded on a copy of the original agreement</w:t>
      </w:r>
      <w:r w:rsidR="00E86A34" w:rsidRPr="0020006D">
        <w:rPr>
          <w:rFonts w:ascii="Times New Roman" w:hAnsi="Times New Roman" w:cs="Times New Roman"/>
          <w:sz w:val="24"/>
          <w:szCs w:val="24"/>
        </w:rPr>
        <w:t>. After some time they went back to the land and signed on the document bearing the sketch and measurement</w:t>
      </w:r>
      <w:r w:rsidR="00FC28F7" w:rsidRPr="0020006D">
        <w:rPr>
          <w:rFonts w:ascii="Times New Roman" w:hAnsi="Times New Roman" w:cs="Times New Roman"/>
          <w:sz w:val="24"/>
          <w:szCs w:val="24"/>
        </w:rPr>
        <w:t xml:space="preserve"> </w:t>
      </w:r>
      <w:r w:rsidR="00082DAC" w:rsidRPr="0020006D">
        <w:rPr>
          <w:rFonts w:ascii="Times New Roman" w:hAnsi="Times New Roman" w:cs="Times New Roman"/>
          <w:b/>
          <w:sz w:val="24"/>
          <w:szCs w:val="24"/>
        </w:rPr>
        <w:t>exd.1</w:t>
      </w:r>
      <w:r w:rsidR="00E86A34" w:rsidRPr="0020006D">
        <w:rPr>
          <w:rFonts w:ascii="Times New Roman" w:hAnsi="Times New Roman" w:cs="Times New Roman"/>
          <w:sz w:val="24"/>
          <w:szCs w:val="24"/>
        </w:rPr>
        <w:t>.</w:t>
      </w:r>
      <w:r w:rsidR="00082DAC" w:rsidRPr="0020006D">
        <w:rPr>
          <w:rFonts w:ascii="Times New Roman" w:hAnsi="Times New Roman" w:cs="Times New Roman"/>
          <w:sz w:val="24"/>
          <w:szCs w:val="24"/>
        </w:rPr>
        <w:t xml:space="preserve"> In cross examination she said she recalls where the kokowe tree was, on the lower side of the land bordering Nankabirwa’s land.</w:t>
      </w:r>
    </w:p>
    <w:p w:rsidR="00B455C7" w:rsidRPr="0020006D" w:rsidRDefault="00842C5D"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Court Witness No.</w:t>
      </w:r>
      <w:r w:rsidR="00B455C7" w:rsidRPr="0020006D">
        <w:rPr>
          <w:rFonts w:ascii="Times New Roman" w:hAnsi="Times New Roman" w:cs="Times New Roman"/>
          <w:sz w:val="24"/>
          <w:szCs w:val="24"/>
        </w:rPr>
        <w:t>I Francis Kigongo testified at the</w:t>
      </w:r>
      <w:r w:rsidR="00B455C7" w:rsidRPr="0020006D">
        <w:rPr>
          <w:rFonts w:ascii="Times New Roman" w:hAnsi="Times New Roman" w:cs="Times New Roman"/>
          <w:i/>
          <w:sz w:val="24"/>
          <w:szCs w:val="24"/>
        </w:rPr>
        <w:t xml:space="preserve"> locus</w:t>
      </w:r>
      <w:r w:rsidR="00B455C7" w:rsidRPr="0020006D">
        <w:rPr>
          <w:rFonts w:ascii="Times New Roman" w:hAnsi="Times New Roman" w:cs="Times New Roman"/>
          <w:sz w:val="24"/>
          <w:szCs w:val="24"/>
        </w:rPr>
        <w:t xml:space="preserve"> that he started living on the land below the disputed land in 1990. He testified that the person who had sold him land showed him a stump of a tree indicating the boundary on the side bordering the defendant. In cross examination by the plaintiffs’ Counsel, he said that he later came to kn</w:t>
      </w:r>
      <w:r w:rsidR="001E5A98" w:rsidRPr="0020006D">
        <w:rPr>
          <w:rFonts w:ascii="Times New Roman" w:hAnsi="Times New Roman" w:cs="Times New Roman"/>
          <w:sz w:val="24"/>
          <w:szCs w:val="24"/>
        </w:rPr>
        <w:t xml:space="preserve">ow the stump as the kokowe tree. </w:t>
      </w:r>
      <w:r w:rsidR="00B455C7" w:rsidRPr="0020006D">
        <w:rPr>
          <w:rFonts w:ascii="Times New Roman" w:hAnsi="Times New Roman" w:cs="Times New Roman"/>
          <w:sz w:val="24"/>
          <w:szCs w:val="24"/>
        </w:rPr>
        <w:t>On page 34 of the record of proceedings, he testified that, “</w:t>
      </w:r>
      <w:r w:rsidR="00B455C7" w:rsidRPr="0020006D">
        <w:rPr>
          <w:rFonts w:ascii="Times New Roman" w:hAnsi="Times New Roman" w:cs="Times New Roman"/>
          <w:i/>
          <w:sz w:val="24"/>
          <w:szCs w:val="24"/>
        </w:rPr>
        <w:t xml:space="preserve">What can show me now that that is where the tree stump was, is the fact that it was near to that musambya tree there.” </w:t>
      </w:r>
      <w:r w:rsidR="00B455C7" w:rsidRPr="0020006D">
        <w:rPr>
          <w:rFonts w:ascii="Times New Roman" w:hAnsi="Times New Roman" w:cs="Times New Roman"/>
          <w:sz w:val="24"/>
          <w:szCs w:val="24"/>
        </w:rPr>
        <w:t>Court at this point noted that the tree is a young musambya tree.</w:t>
      </w:r>
      <w:r w:rsidR="00B455C7" w:rsidRPr="0020006D">
        <w:rPr>
          <w:rFonts w:ascii="Times New Roman" w:hAnsi="Times New Roman" w:cs="Times New Roman"/>
          <w:b/>
          <w:sz w:val="24"/>
          <w:szCs w:val="24"/>
        </w:rPr>
        <w:t xml:space="preserve"> </w:t>
      </w:r>
      <w:r w:rsidR="00B455C7" w:rsidRPr="0020006D">
        <w:rPr>
          <w:rFonts w:ascii="Times New Roman" w:hAnsi="Times New Roman" w:cs="Times New Roman"/>
          <w:sz w:val="24"/>
          <w:szCs w:val="24"/>
        </w:rPr>
        <w:t>Court Witness No.2 Ssentumbwe Francis also testified at the</w:t>
      </w:r>
      <w:r w:rsidR="00B455C7" w:rsidRPr="0020006D">
        <w:rPr>
          <w:rFonts w:ascii="Times New Roman" w:hAnsi="Times New Roman" w:cs="Times New Roman"/>
          <w:i/>
          <w:sz w:val="24"/>
          <w:szCs w:val="24"/>
        </w:rPr>
        <w:t xml:space="preserve"> locus</w:t>
      </w:r>
      <w:r w:rsidR="00B455C7" w:rsidRPr="0020006D">
        <w:rPr>
          <w:rFonts w:ascii="Times New Roman" w:hAnsi="Times New Roman" w:cs="Times New Roman"/>
          <w:sz w:val="24"/>
          <w:szCs w:val="24"/>
        </w:rPr>
        <w:t xml:space="preserve"> that that he came to know about the land in 1999. In cross examination by the plaintiffs’ Counsel he testified that on the lower boundary there was a stump of a kokowe tree. He testified that he could show where the tree stump was. He went and stood where there is a young musambya tree.</w:t>
      </w:r>
    </w:p>
    <w:p w:rsidR="0076102B" w:rsidRPr="0020006D" w:rsidRDefault="00990AE6"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 xml:space="preserve">The English translation of </w:t>
      </w:r>
      <w:r w:rsidRPr="0020006D">
        <w:rPr>
          <w:rFonts w:ascii="Times New Roman" w:hAnsi="Times New Roman" w:cs="Times New Roman"/>
          <w:b/>
          <w:sz w:val="24"/>
          <w:szCs w:val="24"/>
        </w:rPr>
        <w:t>Exp.1</w:t>
      </w:r>
      <w:r w:rsidR="00BD7CD3" w:rsidRPr="0020006D">
        <w:rPr>
          <w:rFonts w:ascii="Times New Roman" w:hAnsi="Times New Roman" w:cs="Times New Roman"/>
          <w:b/>
          <w:sz w:val="24"/>
          <w:szCs w:val="24"/>
        </w:rPr>
        <w:t xml:space="preserve"> </w:t>
      </w:r>
      <w:r w:rsidR="00BD7CD3" w:rsidRPr="0020006D">
        <w:rPr>
          <w:rFonts w:ascii="Times New Roman" w:hAnsi="Times New Roman" w:cs="Times New Roman"/>
          <w:sz w:val="24"/>
          <w:szCs w:val="24"/>
        </w:rPr>
        <w:t>(the agreement of</w:t>
      </w:r>
      <w:r w:rsidR="00BD7CD3" w:rsidRPr="0020006D">
        <w:rPr>
          <w:rFonts w:ascii="Times New Roman" w:hAnsi="Times New Roman" w:cs="Times New Roman"/>
          <w:b/>
          <w:sz w:val="24"/>
          <w:szCs w:val="24"/>
        </w:rPr>
        <w:t xml:space="preserve"> </w:t>
      </w:r>
      <w:r w:rsidR="00BD7CD3" w:rsidRPr="0020006D">
        <w:rPr>
          <w:rFonts w:ascii="Times New Roman" w:hAnsi="Times New Roman" w:cs="Times New Roman"/>
          <w:sz w:val="24"/>
          <w:szCs w:val="24"/>
        </w:rPr>
        <w:t>25/7/78)</w:t>
      </w:r>
      <w:r w:rsidRPr="0020006D">
        <w:rPr>
          <w:rFonts w:ascii="Times New Roman" w:hAnsi="Times New Roman" w:cs="Times New Roman"/>
          <w:b/>
          <w:sz w:val="24"/>
          <w:szCs w:val="24"/>
        </w:rPr>
        <w:t xml:space="preserve"> </w:t>
      </w:r>
      <w:r w:rsidRPr="0020006D">
        <w:rPr>
          <w:rFonts w:ascii="Times New Roman" w:hAnsi="Times New Roman" w:cs="Times New Roman"/>
          <w:sz w:val="24"/>
          <w:szCs w:val="24"/>
        </w:rPr>
        <w:t>states</w:t>
      </w:r>
      <w:r w:rsidRPr="0020006D">
        <w:rPr>
          <w:rFonts w:ascii="Times New Roman" w:hAnsi="Times New Roman" w:cs="Times New Roman"/>
          <w:b/>
          <w:sz w:val="24"/>
          <w:szCs w:val="24"/>
        </w:rPr>
        <w:t xml:space="preserve"> </w:t>
      </w:r>
      <w:r w:rsidRPr="0020006D">
        <w:rPr>
          <w:rFonts w:ascii="Times New Roman" w:hAnsi="Times New Roman" w:cs="Times New Roman"/>
          <w:sz w:val="24"/>
          <w:szCs w:val="24"/>
        </w:rPr>
        <w:t>in</w:t>
      </w:r>
      <w:r w:rsidRPr="0020006D">
        <w:rPr>
          <w:rFonts w:ascii="Times New Roman" w:hAnsi="Times New Roman" w:cs="Times New Roman"/>
          <w:b/>
          <w:sz w:val="24"/>
          <w:szCs w:val="24"/>
        </w:rPr>
        <w:t xml:space="preserve"> </w:t>
      </w:r>
      <w:r w:rsidRPr="0020006D">
        <w:rPr>
          <w:rFonts w:ascii="Times New Roman" w:hAnsi="Times New Roman" w:cs="Times New Roman"/>
          <w:sz w:val="24"/>
          <w:szCs w:val="24"/>
        </w:rPr>
        <w:t>part that the</w:t>
      </w:r>
      <w:r w:rsidR="001B6AF0" w:rsidRPr="0020006D">
        <w:rPr>
          <w:rFonts w:ascii="Times New Roman" w:hAnsi="Times New Roman" w:cs="Times New Roman"/>
          <w:sz w:val="24"/>
          <w:szCs w:val="24"/>
        </w:rPr>
        <w:t xml:space="preserve"> lower side of the appellants’ plot shares a boundary with another plot given by the appellants’ father to his sister, and that the</w:t>
      </w:r>
      <w:r w:rsidRPr="0020006D">
        <w:rPr>
          <w:rFonts w:ascii="Times New Roman" w:hAnsi="Times New Roman" w:cs="Times New Roman"/>
          <w:sz w:val="24"/>
          <w:szCs w:val="24"/>
        </w:rPr>
        <w:t xml:space="preserve"> hind side of the appellants’ plot ends at the kokowe tree. This clearly reflects the evidence of PW1, PW2, PW3 and DW2 t</w:t>
      </w:r>
      <w:r w:rsidR="001B6AF0" w:rsidRPr="0020006D">
        <w:rPr>
          <w:rFonts w:ascii="Times New Roman" w:hAnsi="Times New Roman" w:cs="Times New Roman"/>
          <w:sz w:val="24"/>
          <w:szCs w:val="24"/>
        </w:rPr>
        <w:t xml:space="preserve">hat the appellants’ boundary was formerly marked by the kokowe tree at its lower end. </w:t>
      </w:r>
      <w:r w:rsidR="0076102B" w:rsidRPr="0020006D">
        <w:rPr>
          <w:rFonts w:ascii="Times New Roman" w:hAnsi="Times New Roman" w:cs="Times New Roman"/>
          <w:sz w:val="24"/>
          <w:szCs w:val="24"/>
        </w:rPr>
        <w:t xml:space="preserve">The respondent himself as DW1 </w:t>
      </w:r>
      <w:r w:rsidR="001B6AF0" w:rsidRPr="0020006D">
        <w:rPr>
          <w:rFonts w:ascii="Times New Roman" w:hAnsi="Times New Roman" w:cs="Times New Roman"/>
          <w:sz w:val="24"/>
          <w:szCs w:val="24"/>
        </w:rPr>
        <w:t>does not dispute the authenticity of exhibit</w:t>
      </w:r>
      <w:r w:rsidR="0076102B" w:rsidRPr="0020006D">
        <w:rPr>
          <w:rFonts w:ascii="Times New Roman" w:hAnsi="Times New Roman" w:cs="Times New Roman"/>
          <w:b/>
          <w:sz w:val="24"/>
          <w:szCs w:val="24"/>
        </w:rPr>
        <w:t xml:space="preserve"> Exp.1.  </w:t>
      </w:r>
      <w:r w:rsidR="0076102B" w:rsidRPr="0020006D">
        <w:rPr>
          <w:rFonts w:ascii="Times New Roman" w:hAnsi="Times New Roman" w:cs="Times New Roman"/>
          <w:sz w:val="24"/>
          <w:szCs w:val="24"/>
        </w:rPr>
        <w:t>He</w:t>
      </w:r>
      <w:r w:rsidR="0076102B" w:rsidRPr="0020006D">
        <w:rPr>
          <w:rFonts w:ascii="Times New Roman" w:hAnsi="Times New Roman" w:cs="Times New Roman"/>
          <w:b/>
          <w:sz w:val="24"/>
          <w:szCs w:val="24"/>
        </w:rPr>
        <w:t xml:space="preserve"> </w:t>
      </w:r>
      <w:r w:rsidR="0076102B" w:rsidRPr="0020006D">
        <w:rPr>
          <w:rFonts w:ascii="Times New Roman" w:hAnsi="Times New Roman" w:cs="Times New Roman"/>
          <w:sz w:val="24"/>
          <w:szCs w:val="24"/>
        </w:rPr>
        <w:t>stated</w:t>
      </w:r>
      <w:r w:rsidR="0076102B" w:rsidRPr="0020006D">
        <w:rPr>
          <w:rFonts w:ascii="Times New Roman" w:hAnsi="Times New Roman" w:cs="Times New Roman"/>
          <w:b/>
          <w:sz w:val="24"/>
          <w:szCs w:val="24"/>
        </w:rPr>
        <w:t xml:space="preserve"> </w:t>
      </w:r>
      <w:r w:rsidR="0076102B" w:rsidRPr="0020006D">
        <w:rPr>
          <w:rFonts w:ascii="Times New Roman" w:hAnsi="Times New Roman" w:cs="Times New Roman"/>
          <w:sz w:val="24"/>
          <w:szCs w:val="24"/>
        </w:rPr>
        <w:t xml:space="preserve">in cross examination on page 25 of the proceedings that he recognizes </w:t>
      </w:r>
      <w:r w:rsidR="0076102B" w:rsidRPr="0020006D">
        <w:rPr>
          <w:rFonts w:ascii="Times New Roman" w:hAnsi="Times New Roman" w:cs="Times New Roman"/>
          <w:b/>
          <w:sz w:val="24"/>
          <w:szCs w:val="24"/>
        </w:rPr>
        <w:t xml:space="preserve">Exp.1 </w:t>
      </w:r>
      <w:r w:rsidR="0076102B" w:rsidRPr="0020006D">
        <w:rPr>
          <w:rFonts w:ascii="Times New Roman" w:hAnsi="Times New Roman" w:cs="Times New Roman"/>
          <w:sz w:val="24"/>
          <w:szCs w:val="24"/>
        </w:rPr>
        <w:t>and respects where the ko</w:t>
      </w:r>
      <w:r w:rsidR="005100FB" w:rsidRPr="0020006D">
        <w:rPr>
          <w:rFonts w:ascii="Times New Roman" w:hAnsi="Times New Roman" w:cs="Times New Roman"/>
          <w:sz w:val="24"/>
          <w:szCs w:val="24"/>
        </w:rPr>
        <w:t>kowe tree was as a boundary mark</w:t>
      </w:r>
      <w:r w:rsidR="001B6AF0" w:rsidRPr="0020006D">
        <w:rPr>
          <w:rFonts w:ascii="Times New Roman" w:hAnsi="Times New Roman" w:cs="Times New Roman"/>
          <w:sz w:val="24"/>
          <w:szCs w:val="24"/>
        </w:rPr>
        <w:t>.</w:t>
      </w:r>
      <w:r w:rsidR="00440B8E" w:rsidRPr="0020006D">
        <w:rPr>
          <w:rFonts w:ascii="Times New Roman" w:hAnsi="Times New Roman" w:cs="Times New Roman"/>
          <w:b/>
          <w:sz w:val="24"/>
          <w:szCs w:val="24"/>
        </w:rPr>
        <w:t xml:space="preserve"> </w:t>
      </w:r>
      <w:r w:rsidR="00B455C7" w:rsidRPr="0020006D">
        <w:rPr>
          <w:rFonts w:ascii="Times New Roman" w:hAnsi="Times New Roman" w:cs="Times New Roman"/>
          <w:sz w:val="24"/>
          <w:szCs w:val="24"/>
        </w:rPr>
        <w:t xml:space="preserve"> This evidence was further corroborated by the evidence of Court Witnesses No.1 and No.2. Who clearly identified where the kokowe tree was.</w:t>
      </w:r>
    </w:p>
    <w:p w:rsidR="00322999" w:rsidRPr="0020006D" w:rsidRDefault="0076102B"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The trial Magistrate</w:t>
      </w:r>
      <w:r w:rsidR="00523E5F" w:rsidRPr="0020006D">
        <w:rPr>
          <w:rFonts w:ascii="Times New Roman" w:hAnsi="Times New Roman" w:cs="Times New Roman"/>
          <w:sz w:val="24"/>
          <w:szCs w:val="24"/>
        </w:rPr>
        <w:t xml:space="preserve"> however ignored all that incredible evidence</w:t>
      </w:r>
      <w:r w:rsidR="00EB3BA5" w:rsidRPr="0020006D">
        <w:rPr>
          <w:rFonts w:ascii="Times New Roman" w:hAnsi="Times New Roman" w:cs="Times New Roman"/>
          <w:sz w:val="24"/>
          <w:szCs w:val="24"/>
        </w:rPr>
        <w:t>.</w:t>
      </w:r>
      <w:r w:rsidR="00523E5F" w:rsidRPr="0020006D">
        <w:rPr>
          <w:rFonts w:ascii="Times New Roman" w:hAnsi="Times New Roman" w:cs="Times New Roman"/>
          <w:sz w:val="24"/>
          <w:szCs w:val="24"/>
        </w:rPr>
        <w:t xml:space="preserve"> </w:t>
      </w:r>
      <w:r w:rsidR="00EB3BA5" w:rsidRPr="0020006D">
        <w:rPr>
          <w:rFonts w:ascii="Times New Roman" w:hAnsi="Times New Roman" w:cs="Times New Roman"/>
          <w:sz w:val="24"/>
          <w:szCs w:val="24"/>
        </w:rPr>
        <w:t xml:space="preserve">He </w:t>
      </w:r>
      <w:r w:rsidR="00523E5F" w:rsidRPr="0020006D">
        <w:rPr>
          <w:rFonts w:ascii="Times New Roman" w:hAnsi="Times New Roman" w:cs="Times New Roman"/>
          <w:sz w:val="24"/>
          <w:szCs w:val="24"/>
        </w:rPr>
        <w:t>went on</w:t>
      </w:r>
      <w:r w:rsidR="00EB3BA5" w:rsidRPr="0020006D">
        <w:rPr>
          <w:rFonts w:ascii="Times New Roman" w:hAnsi="Times New Roman" w:cs="Times New Roman"/>
          <w:sz w:val="24"/>
          <w:szCs w:val="24"/>
        </w:rPr>
        <w:t xml:space="preserve"> to </w:t>
      </w:r>
      <w:r w:rsidR="00523E5F" w:rsidRPr="0020006D">
        <w:rPr>
          <w:rFonts w:ascii="Times New Roman" w:hAnsi="Times New Roman" w:cs="Times New Roman"/>
          <w:sz w:val="24"/>
          <w:szCs w:val="24"/>
        </w:rPr>
        <w:t>bas</w:t>
      </w:r>
      <w:r w:rsidR="00EB3BA5" w:rsidRPr="0020006D">
        <w:rPr>
          <w:rFonts w:ascii="Times New Roman" w:hAnsi="Times New Roman" w:cs="Times New Roman"/>
          <w:sz w:val="24"/>
          <w:szCs w:val="24"/>
        </w:rPr>
        <w:t>e</w:t>
      </w:r>
      <w:r w:rsidR="00523E5F" w:rsidRPr="0020006D">
        <w:rPr>
          <w:rFonts w:ascii="Times New Roman" w:hAnsi="Times New Roman" w:cs="Times New Roman"/>
          <w:sz w:val="24"/>
          <w:szCs w:val="24"/>
        </w:rPr>
        <w:t xml:space="preserve"> his decision on</w:t>
      </w:r>
      <w:r w:rsidR="00523E5F" w:rsidRPr="0020006D">
        <w:rPr>
          <w:rFonts w:ascii="Times New Roman" w:hAnsi="Times New Roman" w:cs="Times New Roman"/>
          <w:b/>
          <w:sz w:val="24"/>
          <w:szCs w:val="24"/>
        </w:rPr>
        <w:t xml:space="preserve"> exd.1</w:t>
      </w:r>
      <w:r w:rsidR="00523E5F" w:rsidRPr="0020006D">
        <w:rPr>
          <w:rFonts w:ascii="Times New Roman" w:hAnsi="Times New Roman" w:cs="Times New Roman"/>
          <w:sz w:val="24"/>
          <w:szCs w:val="24"/>
        </w:rPr>
        <w:t xml:space="preserve">, even after acknowledging that </w:t>
      </w:r>
      <w:r w:rsidR="00FC28F7" w:rsidRPr="0020006D">
        <w:rPr>
          <w:rFonts w:ascii="Times New Roman" w:hAnsi="Times New Roman" w:cs="Times New Roman"/>
          <w:b/>
          <w:sz w:val="24"/>
          <w:szCs w:val="24"/>
        </w:rPr>
        <w:t>exp.</w:t>
      </w:r>
      <w:r w:rsidR="00523E5F" w:rsidRPr="0020006D">
        <w:rPr>
          <w:rFonts w:ascii="Times New Roman" w:hAnsi="Times New Roman" w:cs="Times New Roman"/>
          <w:b/>
          <w:sz w:val="24"/>
          <w:szCs w:val="24"/>
        </w:rPr>
        <w:t xml:space="preserve">1 </w:t>
      </w:r>
      <w:r w:rsidR="00523E5F" w:rsidRPr="0020006D">
        <w:rPr>
          <w:rFonts w:ascii="Times New Roman" w:hAnsi="Times New Roman" w:cs="Times New Roman"/>
          <w:sz w:val="24"/>
          <w:szCs w:val="24"/>
        </w:rPr>
        <w:t>sets out boundaries of the land that was given to the late Kibuuka by physical features.</w:t>
      </w:r>
      <w:r w:rsidR="002460C1" w:rsidRPr="0020006D">
        <w:rPr>
          <w:rFonts w:ascii="Times New Roman" w:hAnsi="Times New Roman" w:cs="Times New Roman"/>
          <w:sz w:val="24"/>
          <w:szCs w:val="24"/>
        </w:rPr>
        <w:t xml:space="preserve"> He completely ignored the evidential value of </w:t>
      </w:r>
      <w:r w:rsidR="00FC28F7" w:rsidRPr="0020006D">
        <w:rPr>
          <w:rFonts w:ascii="Times New Roman" w:hAnsi="Times New Roman" w:cs="Times New Roman"/>
          <w:b/>
          <w:sz w:val="24"/>
          <w:szCs w:val="24"/>
        </w:rPr>
        <w:t>exp.</w:t>
      </w:r>
      <w:r w:rsidR="002460C1" w:rsidRPr="0020006D">
        <w:rPr>
          <w:rFonts w:ascii="Times New Roman" w:hAnsi="Times New Roman" w:cs="Times New Roman"/>
          <w:b/>
          <w:sz w:val="24"/>
          <w:szCs w:val="24"/>
        </w:rPr>
        <w:t xml:space="preserve">1. </w:t>
      </w:r>
      <w:r w:rsidR="006920D8" w:rsidRPr="0020006D">
        <w:rPr>
          <w:rFonts w:ascii="Times New Roman" w:hAnsi="Times New Roman" w:cs="Times New Roman"/>
          <w:sz w:val="24"/>
          <w:szCs w:val="24"/>
        </w:rPr>
        <w:t xml:space="preserve">The evidence from both the plaintiff and the </w:t>
      </w:r>
      <w:r w:rsidR="00DD4F58" w:rsidRPr="0020006D">
        <w:rPr>
          <w:rFonts w:ascii="Times New Roman" w:hAnsi="Times New Roman" w:cs="Times New Roman"/>
          <w:sz w:val="24"/>
          <w:szCs w:val="24"/>
        </w:rPr>
        <w:t>defendant side</w:t>
      </w:r>
      <w:r w:rsidR="006920D8" w:rsidRPr="0020006D">
        <w:rPr>
          <w:rFonts w:ascii="Times New Roman" w:hAnsi="Times New Roman" w:cs="Times New Roman"/>
          <w:sz w:val="24"/>
          <w:szCs w:val="24"/>
        </w:rPr>
        <w:t xml:space="preserve"> reveals that </w:t>
      </w:r>
      <w:r w:rsidR="0017302E" w:rsidRPr="0020006D">
        <w:rPr>
          <w:rFonts w:ascii="Times New Roman" w:hAnsi="Times New Roman" w:cs="Times New Roman"/>
          <w:sz w:val="24"/>
          <w:szCs w:val="24"/>
        </w:rPr>
        <w:t xml:space="preserve"> </w:t>
      </w:r>
      <w:r w:rsidR="006920D8" w:rsidRPr="0020006D">
        <w:rPr>
          <w:rFonts w:ascii="Times New Roman" w:hAnsi="Times New Roman" w:cs="Times New Roman"/>
          <w:b/>
          <w:sz w:val="24"/>
          <w:szCs w:val="24"/>
        </w:rPr>
        <w:t>exd.1</w:t>
      </w:r>
      <w:r w:rsidR="00DD4F58" w:rsidRPr="0020006D">
        <w:rPr>
          <w:rFonts w:ascii="Times New Roman" w:hAnsi="Times New Roman" w:cs="Times New Roman"/>
          <w:b/>
          <w:sz w:val="24"/>
          <w:szCs w:val="24"/>
        </w:rPr>
        <w:t xml:space="preserve"> </w:t>
      </w:r>
      <w:r w:rsidR="00DD4F58" w:rsidRPr="0020006D">
        <w:rPr>
          <w:rFonts w:ascii="Times New Roman" w:hAnsi="Times New Roman" w:cs="Times New Roman"/>
          <w:sz w:val="24"/>
          <w:szCs w:val="24"/>
        </w:rPr>
        <w:t xml:space="preserve">was made around 1998, 1999 or 2000. This was some twenty years or more after the execution of </w:t>
      </w:r>
      <w:r w:rsidR="00FC28F7" w:rsidRPr="0020006D">
        <w:rPr>
          <w:rFonts w:ascii="Times New Roman" w:hAnsi="Times New Roman" w:cs="Times New Roman"/>
          <w:b/>
          <w:sz w:val="24"/>
          <w:szCs w:val="24"/>
        </w:rPr>
        <w:t>exp.</w:t>
      </w:r>
      <w:r w:rsidR="00DD4F58" w:rsidRPr="0020006D">
        <w:rPr>
          <w:rFonts w:ascii="Times New Roman" w:hAnsi="Times New Roman" w:cs="Times New Roman"/>
          <w:b/>
          <w:sz w:val="24"/>
          <w:szCs w:val="24"/>
        </w:rPr>
        <w:t xml:space="preserve">1 </w:t>
      </w:r>
      <w:r w:rsidR="00DD4F58" w:rsidRPr="0020006D">
        <w:rPr>
          <w:rFonts w:ascii="Times New Roman" w:hAnsi="Times New Roman" w:cs="Times New Roman"/>
          <w:sz w:val="24"/>
          <w:szCs w:val="24"/>
        </w:rPr>
        <w:t>which was signed on 25/7/78</w:t>
      </w:r>
      <w:r w:rsidR="00B77E13" w:rsidRPr="0020006D">
        <w:rPr>
          <w:rFonts w:ascii="Times New Roman" w:hAnsi="Times New Roman" w:cs="Times New Roman"/>
          <w:sz w:val="24"/>
          <w:szCs w:val="24"/>
        </w:rPr>
        <w:t>. The evidence on record is even clear that the sketch</w:t>
      </w:r>
      <w:r w:rsidR="00B77E13" w:rsidRPr="0020006D">
        <w:rPr>
          <w:rFonts w:ascii="Times New Roman" w:hAnsi="Times New Roman" w:cs="Times New Roman"/>
          <w:b/>
          <w:sz w:val="24"/>
          <w:szCs w:val="24"/>
        </w:rPr>
        <w:t xml:space="preserve"> exd.1 </w:t>
      </w:r>
      <w:r w:rsidR="00B77E13" w:rsidRPr="0020006D">
        <w:rPr>
          <w:rFonts w:ascii="Times New Roman" w:hAnsi="Times New Roman" w:cs="Times New Roman"/>
          <w:sz w:val="24"/>
          <w:szCs w:val="24"/>
        </w:rPr>
        <w:t>was made under different circumstances to determine a different boundary dispute with issue.</w:t>
      </w:r>
      <w:r w:rsidR="0030308C" w:rsidRPr="0020006D">
        <w:rPr>
          <w:rFonts w:ascii="Times New Roman" w:hAnsi="Times New Roman" w:cs="Times New Roman"/>
          <w:sz w:val="24"/>
          <w:szCs w:val="24"/>
        </w:rPr>
        <w:t xml:space="preserve"> The trial court ignored the appellants’ evidence that the boundary ma</w:t>
      </w:r>
      <w:r w:rsidR="00EC1BE4" w:rsidRPr="0020006D">
        <w:rPr>
          <w:rFonts w:ascii="Times New Roman" w:hAnsi="Times New Roman" w:cs="Times New Roman"/>
          <w:sz w:val="24"/>
          <w:szCs w:val="24"/>
        </w:rPr>
        <w:t xml:space="preserve">rks were tampered with as the </w:t>
      </w:r>
      <w:r w:rsidR="0030308C" w:rsidRPr="0020006D">
        <w:rPr>
          <w:rFonts w:ascii="Times New Roman" w:hAnsi="Times New Roman" w:cs="Times New Roman"/>
          <w:sz w:val="24"/>
          <w:szCs w:val="24"/>
        </w:rPr>
        <w:t>kokowe tree had been removed. PW3 who had witnessed</w:t>
      </w:r>
      <w:r w:rsidR="0030308C" w:rsidRPr="0020006D">
        <w:rPr>
          <w:rFonts w:ascii="Times New Roman" w:hAnsi="Times New Roman" w:cs="Times New Roman"/>
          <w:b/>
          <w:sz w:val="24"/>
          <w:szCs w:val="24"/>
        </w:rPr>
        <w:t xml:space="preserve"> exp. 1 </w:t>
      </w:r>
      <w:r w:rsidR="003F5F8D" w:rsidRPr="0020006D">
        <w:rPr>
          <w:rFonts w:ascii="Times New Roman" w:hAnsi="Times New Roman" w:cs="Times New Roman"/>
          <w:sz w:val="24"/>
          <w:szCs w:val="24"/>
        </w:rPr>
        <w:t xml:space="preserve">indicated </w:t>
      </w:r>
      <w:r w:rsidR="00BD7CD3" w:rsidRPr="0020006D">
        <w:rPr>
          <w:rFonts w:ascii="Times New Roman" w:hAnsi="Times New Roman" w:cs="Times New Roman"/>
          <w:sz w:val="24"/>
          <w:szCs w:val="24"/>
        </w:rPr>
        <w:t xml:space="preserve">in his testimony </w:t>
      </w:r>
      <w:r w:rsidR="003F5F8D" w:rsidRPr="0020006D">
        <w:rPr>
          <w:rFonts w:ascii="Times New Roman" w:hAnsi="Times New Roman" w:cs="Times New Roman"/>
          <w:sz w:val="24"/>
          <w:szCs w:val="24"/>
        </w:rPr>
        <w:t>that that he can</w:t>
      </w:r>
      <w:r w:rsidR="00EC1BE4" w:rsidRPr="0020006D">
        <w:rPr>
          <w:rFonts w:ascii="Times New Roman" w:hAnsi="Times New Roman" w:cs="Times New Roman"/>
          <w:sz w:val="24"/>
          <w:szCs w:val="24"/>
        </w:rPr>
        <w:t xml:space="preserve"> still show that point of the </w:t>
      </w:r>
      <w:r w:rsidR="003F5F8D" w:rsidRPr="0020006D">
        <w:rPr>
          <w:rFonts w:ascii="Times New Roman" w:hAnsi="Times New Roman" w:cs="Times New Roman"/>
          <w:sz w:val="24"/>
          <w:szCs w:val="24"/>
        </w:rPr>
        <w:t>kokowe tree to court if they went there</w:t>
      </w:r>
      <w:r w:rsidR="002460C1" w:rsidRPr="0020006D">
        <w:rPr>
          <w:rFonts w:ascii="Times New Roman" w:hAnsi="Times New Roman" w:cs="Times New Roman"/>
          <w:sz w:val="24"/>
          <w:szCs w:val="24"/>
        </w:rPr>
        <w:t>,</w:t>
      </w:r>
      <w:r w:rsidR="003F5F8D" w:rsidRPr="0020006D">
        <w:rPr>
          <w:rFonts w:ascii="Times New Roman" w:hAnsi="Times New Roman" w:cs="Times New Roman"/>
          <w:sz w:val="24"/>
          <w:szCs w:val="24"/>
        </w:rPr>
        <w:t xml:space="preserve"> but court did not follow up this vital piece of evidence. </w:t>
      </w:r>
      <w:r w:rsidR="00857CA5" w:rsidRPr="0020006D">
        <w:rPr>
          <w:rFonts w:ascii="Times New Roman" w:hAnsi="Times New Roman" w:cs="Times New Roman"/>
          <w:sz w:val="24"/>
          <w:szCs w:val="24"/>
        </w:rPr>
        <w:t xml:space="preserve"> Yet it could have followed up this matter by calling him to testify at the</w:t>
      </w:r>
      <w:r w:rsidR="00857CA5" w:rsidRPr="0020006D">
        <w:rPr>
          <w:rFonts w:ascii="Times New Roman" w:hAnsi="Times New Roman" w:cs="Times New Roman"/>
          <w:i/>
          <w:sz w:val="24"/>
          <w:szCs w:val="24"/>
        </w:rPr>
        <w:t xml:space="preserve"> locus</w:t>
      </w:r>
      <w:r w:rsidR="00857CA5" w:rsidRPr="0020006D">
        <w:rPr>
          <w:rFonts w:ascii="Times New Roman" w:hAnsi="Times New Roman" w:cs="Times New Roman"/>
          <w:sz w:val="24"/>
          <w:szCs w:val="24"/>
        </w:rPr>
        <w:t xml:space="preserve"> where he would have pointed out the boundary.</w:t>
      </w:r>
      <w:r w:rsidR="0021628A" w:rsidRPr="0020006D">
        <w:rPr>
          <w:rFonts w:ascii="Times New Roman" w:hAnsi="Times New Roman" w:cs="Times New Roman"/>
          <w:sz w:val="24"/>
          <w:szCs w:val="24"/>
        </w:rPr>
        <w:t xml:space="preserve"> Nevertheless,</w:t>
      </w:r>
      <w:r w:rsidR="002460C1" w:rsidRPr="0020006D">
        <w:rPr>
          <w:rFonts w:ascii="Times New Roman" w:hAnsi="Times New Roman" w:cs="Times New Roman"/>
          <w:sz w:val="24"/>
          <w:szCs w:val="24"/>
        </w:rPr>
        <w:t xml:space="preserve"> </w:t>
      </w:r>
      <w:r w:rsidR="0021628A" w:rsidRPr="0020006D">
        <w:rPr>
          <w:rFonts w:ascii="Times New Roman" w:hAnsi="Times New Roman" w:cs="Times New Roman"/>
          <w:sz w:val="24"/>
          <w:szCs w:val="24"/>
        </w:rPr>
        <w:t>t</w:t>
      </w:r>
      <w:r w:rsidR="002460C1" w:rsidRPr="0020006D">
        <w:rPr>
          <w:rFonts w:ascii="Times New Roman" w:hAnsi="Times New Roman" w:cs="Times New Roman"/>
          <w:sz w:val="24"/>
          <w:szCs w:val="24"/>
        </w:rPr>
        <w:t>he</w:t>
      </w:r>
      <w:r w:rsidR="0021628A" w:rsidRPr="0020006D">
        <w:rPr>
          <w:rFonts w:ascii="Times New Roman" w:hAnsi="Times New Roman" w:cs="Times New Roman"/>
          <w:sz w:val="24"/>
          <w:szCs w:val="24"/>
        </w:rPr>
        <w:t xml:space="preserve"> record shows</w:t>
      </w:r>
      <w:r w:rsidR="00551AA0" w:rsidRPr="0020006D">
        <w:rPr>
          <w:rFonts w:ascii="Times New Roman" w:hAnsi="Times New Roman" w:cs="Times New Roman"/>
          <w:sz w:val="24"/>
          <w:szCs w:val="24"/>
        </w:rPr>
        <w:t xml:space="preserve"> Court witnesses No.1 and No.2 pointed out where the kokowe tree had been during</w:t>
      </w:r>
      <w:r w:rsidR="0021628A" w:rsidRPr="0020006D">
        <w:rPr>
          <w:rFonts w:ascii="Times New Roman" w:hAnsi="Times New Roman" w:cs="Times New Roman"/>
          <w:sz w:val="24"/>
          <w:szCs w:val="24"/>
        </w:rPr>
        <w:t xml:space="preserve"> the</w:t>
      </w:r>
      <w:r w:rsidR="00551AA0" w:rsidRPr="0020006D">
        <w:rPr>
          <w:rFonts w:ascii="Times New Roman" w:hAnsi="Times New Roman" w:cs="Times New Roman"/>
          <w:sz w:val="24"/>
          <w:szCs w:val="24"/>
        </w:rPr>
        <w:t xml:space="preserve"> trial</w:t>
      </w:r>
      <w:r w:rsidR="0021628A" w:rsidRPr="0020006D">
        <w:rPr>
          <w:rFonts w:ascii="Times New Roman" w:hAnsi="Times New Roman" w:cs="Times New Roman"/>
          <w:sz w:val="24"/>
          <w:szCs w:val="24"/>
        </w:rPr>
        <w:t xml:space="preserve"> court</w:t>
      </w:r>
      <w:r w:rsidR="00551AA0" w:rsidRPr="0020006D">
        <w:rPr>
          <w:rFonts w:ascii="Times New Roman" w:hAnsi="Times New Roman" w:cs="Times New Roman"/>
          <w:sz w:val="24"/>
          <w:szCs w:val="24"/>
        </w:rPr>
        <w:t>’s</w:t>
      </w:r>
      <w:r w:rsidR="0021628A" w:rsidRPr="0020006D">
        <w:rPr>
          <w:rFonts w:ascii="Times New Roman" w:hAnsi="Times New Roman" w:cs="Times New Roman"/>
          <w:sz w:val="24"/>
          <w:szCs w:val="24"/>
        </w:rPr>
        <w:t xml:space="preserve"> </w:t>
      </w:r>
      <w:r w:rsidR="002460C1" w:rsidRPr="0020006D">
        <w:rPr>
          <w:rFonts w:ascii="Times New Roman" w:hAnsi="Times New Roman" w:cs="Times New Roman"/>
          <w:sz w:val="24"/>
          <w:szCs w:val="24"/>
        </w:rPr>
        <w:t>subsequent visit</w:t>
      </w:r>
      <w:r w:rsidR="0021628A" w:rsidRPr="0020006D">
        <w:rPr>
          <w:rFonts w:ascii="Times New Roman" w:hAnsi="Times New Roman" w:cs="Times New Roman"/>
          <w:sz w:val="24"/>
          <w:szCs w:val="24"/>
        </w:rPr>
        <w:t xml:space="preserve"> to the</w:t>
      </w:r>
      <w:r w:rsidR="0021628A" w:rsidRPr="0020006D">
        <w:rPr>
          <w:rFonts w:ascii="Times New Roman" w:hAnsi="Times New Roman" w:cs="Times New Roman"/>
          <w:i/>
          <w:sz w:val="24"/>
          <w:szCs w:val="24"/>
        </w:rPr>
        <w:t xml:space="preserve"> locus</w:t>
      </w:r>
      <w:r w:rsidR="0021628A" w:rsidRPr="0020006D">
        <w:rPr>
          <w:rFonts w:ascii="Times New Roman" w:hAnsi="Times New Roman" w:cs="Times New Roman"/>
          <w:sz w:val="24"/>
          <w:szCs w:val="24"/>
        </w:rPr>
        <w:t xml:space="preserve"> on</w:t>
      </w:r>
      <w:r w:rsidR="00551AA0" w:rsidRPr="0020006D">
        <w:rPr>
          <w:rFonts w:ascii="Times New Roman" w:hAnsi="Times New Roman" w:cs="Times New Roman"/>
          <w:sz w:val="24"/>
          <w:szCs w:val="24"/>
        </w:rPr>
        <w:t xml:space="preserve"> </w:t>
      </w:r>
      <w:r w:rsidR="0021628A" w:rsidRPr="0020006D">
        <w:rPr>
          <w:rFonts w:ascii="Times New Roman" w:hAnsi="Times New Roman" w:cs="Times New Roman"/>
          <w:sz w:val="24"/>
          <w:szCs w:val="24"/>
        </w:rPr>
        <w:t xml:space="preserve">17/12 2010. </w:t>
      </w:r>
    </w:p>
    <w:p w:rsidR="005F69CC" w:rsidRPr="0020006D" w:rsidRDefault="00322999"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In my opinion the evidence of</w:t>
      </w:r>
      <w:r w:rsidR="00551AA0" w:rsidRPr="0020006D">
        <w:rPr>
          <w:rFonts w:ascii="Times New Roman" w:hAnsi="Times New Roman" w:cs="Times New Roman"/>
          <w:sz w:val="24"/>
          <w:szCs w:val="24"/>
        </w:rPr>
        <w:t xml:space="preserve"> Court Witness</w:t>
      </w:r>
      <w:r w:rsidR="00B30B9C" w:rsidRPr="0020006D">
        <w:rPr>
          <w:rFonts w:ascii="Times New Roman" w:hAnsi="Times New Roman" w:cs="Times New Roman"/>
          <w:sz w:val="24"/>
          <w:szCs w:val="24"/>
        </w:rPr>
        <w:t xml:space="preserve"> Nos.</w:t>
      </w:r>
      <w:r w:rsidR="00B565E8" w:rsidRPr="0020006D">
        <w:rPr>
          <w:rFonts w:ascii="Times New Roman" w:hAnsi="Times New Roman" w:cs="Times New Roman"/>
          <w:sz w:val="24"/>
          <w:szCs w:val="24"/>
        </w:rPr>
        <w:t xml:space="preserve">1 and 2 at the </w:t>
      </w:r>
      <w:r w:rsidR="00B565E8" w:rsidRPr="0020006D">
        <w:rPr>
          <w:rFonts w:ascii="Times New Roman" w:hAnsi="Times New Roman" w:cs="Times New Roman"/>
          <w:i/>
          <w:sz w:val="24"/>
          <w:szCs w:val="24"/>
        </w:rPr>
        <w:t>locus,</w:t>
      </w:r>
      <w:r w:rsidR="00B565E8" w:rsidRPr="0020006D">
        <w:rPr>
          <w:rFonts w:ascii="Times New Roman" w:hAnsi="Times New Roman" w:cs="Times New Roman"/>
          <w:sz w:val="24"/>
          <w:szCs w:val="24"/>
        </w:rPr>
        <w:t xml:space="preserve"> together with</w:t>
      </w:r>
      <w:r w:rsidR="00B565E8" w:rsidRPr="0020006D">
        <w:rPr>
          <w:rFonts w:ascii="Times New Roman" w:hAnsi="Times New Roman" w:cs="Times New Roman"/>
          <w:b/>
          <w:sz w:val="24"/>
          <w:szCs w:val="24"/>
        </w:rPr>
        <w:t xml:space="preserve"> </w:t>
      </w:r>
      <w:r w:rsidR="00FC28F7" w:rsidRPr="0020006D">
        <w:rPr>
          <w:rFonts w:ascii="Times New Roman" w:hAnsi="Times New Roman" w:cs="Times New Roman"/>
          <w:b/>
          <w:sz w:val="24"/>
          <w:szCs w:val="24"/>
        </w:rPr>
        <w:t>exp.</w:t>
      </w:r>
      <w:r w:rsidR="00B565E8" w:rsidRPr="0020006D">
        <w:rPr>
          <w:rFonts w:ascii="Times New Roman" w:hAnsi="Times New Roman" w:cs="Times New Roman"/>
          <w:b/>
          <w:sz w:val="24"/>
          <w:szCs w:val="24"/>
        </w:rPr>
        <w:t xml:space="preserve">1 </w:t>
      </w:r>
      <w:r w:rsidR="00B565E8" w:rsidRPr="0020006D">
        <w:rPr>
          <w:rFonts w:ascii="Times New Roman" w:hAnsi="Times New Roman" w:cs="Times New Roman"/>
          <w:sz w:val="24"/>
          <w:szCs w:val="24"/>
        </w:rPr>
        <w:t>was sufficient to establish where the boundary between the appellants’ land and the respondent’s land was.</w:t>
      </w:r>
      <w:r w:rsidR="00B565E8" w:rsidRPr="0020006D">
        <w:rPr>
          <w:rFonts w:ascii="Times New Roman" w:hAnsi="Times New Roman" w:cs="Times New Roman"/>
          <w:b/>
          <w:sz w:val="24"/>
          <w:szCs w:val="24"/>
        </w:rPr>
        <w:t xml:space="preserve"> </w:t>
      </w:r>
      <w:r w:rsidR="00B565E8" w:rsidRPr="0020006D">
        <w:rPr>
          <w:rFonts w:ascii="Times New Roman" w:hAnsi="Times New Roman" w:cs="Times New Roman"/>
          <w:sz w:val="24"/>
          <w:szCs w:val="24"/>
        </w:rPr>
        <w:t>The tree stump was ample crucial evidence of where the boundary was but court ignored it.</w:t>
      </w:r>
      <w:r w:rsidR="00B565E8" w:rsidRPr="0020006D">
        <w:rPr>
          <w:rFonts w:ascii="Times New Roman" w:hAnsi="Times New Roman" w:cs="Times New Roman"/>
          <w:b/>
          <w:sz w:val="24"/>
          <w:szCs w:val="24"/>
        </w:rPr>
        <w:t xml:space="preserve"> </w:t>
      </w:r>
      <w:r w:rsidR="00B565E8" w:rsidRPr="0020006D">
        <w:rPr>
          <w:rFonts w:ascii="Times New Roman" w:hAnsi="Times New Roman" w:cs="Times New Roman"/>
          <w:sz w:val="24"/>
          <w:szCs w:val="24"/>
        </w:rPr>
        <w:t>The same evidence amply corroborated the plaintiffs/appellants’ evidence on the boundaries.</w:t>
      </w:r>
      <w:r w:rsidR="00704605" w:rsidRPr="0020006D">
        <w:rPr>
          <w:rFonts w:ascii="Times New Roman" w:hAnsi="Times New Roman" w:cs="Times New Roman"/>
          <w:sz w:val="24"/>
          <w:szCs w:val="24"/>
        </w:rPr>
        <w:t xml:space="preserve"> This is the evidence that </w:t>
      </w:r>
      <w:r w:rsidR="002460C1" w:rsidRPr="0020006D">
        <w:rPr>
          <w:rFonts w:ascii="Times New Roman" w:hAnsi="Times New Roman" w:cs="Times New Roman"/>
          <w:sz w:val="24"/>
          <w:szCs w:val="24"/>
        </w:rPr>
        <w:t>the</w:t>
      </w:r>
      <w:r w:rsidR="00704605" w:rsidRPr="0020006D">
        <w:rPr>
          <w:rFonts w:ascii="Times New Roman" w:hAnsi="Times New Roman" w:cs="Times New Roman"/>
          <w:sz w:val="24"/>
          <w:szCs w:val="24"/>
        </w:rPr>
        <w:t xml:space="preserve"> trial</w:t>
      </w:r>
      <w:r w:rsidR="002460C1" w:rsidRPr="0020006D">
        <w:rPr>
          <w:rFonts w:ascii="Times New Roman" w:hAnsi="Times New Roman" w:cs="Times New Roman"/>
          <w:b/>
          <w:sz w:val="24"/>
          <w:szCs w:val="24"/>
        </w:rPr>
        <w:t xml:space="preserve"> </w:t>
      </w:r>
      <w:r w:rsidR="002460C1" w:rsidRPr="0020006D">
        <w:rPr>
          <w:rFonts w:ascii="Times New Roman" w:hAnsi="Times New Roman" w:cs="Times New Roman"/>
          <w:sz w:val="24"/>
          <w:szCs w:val="24"/>
        </w:rPr>
        <w:t>court should have</w:t>
      </w:r>
      <w:r w:rsidR="00704605" w:rsidRPr="0020006D">
        <w:rPr>
          <w:rFonts w:ascii="Times New Roman" w:hAnsi="Times New Roman" w:cs="Times New Roman"/>
          <w:sz w:val="24"/>
          <w:szCs w:val="24"/>
        </w:rPr>
        <w:t xml:space="preserve"> relied on to establish</w:t>
      </w:r>
      <w:r w:rsidR="002460C1" w:rsidRPr="0020006D">
        <w:rPr>
          <w:rFonts w:ascii="Times New Roman" w:hAnsi="Times New Roman" w:cs="Times New Roman"/>
          <w:sz w:val="24"/>
          <w:szCs w:val="24"/>
        </w:rPr>
        <w:t xml:space="preserve"> the boundary marks between the appellants and</w:t>
      </w:r>
      <w:r w:rsidR="002460C1" w:rsidRPr="0020006D">
        <w:rPr>
          <w:rFonts w:ascii="Times New Roman" w:hAnsi="Times New Roman" w:cs="Times New Roman"/>
          <w:b/>
          <w:sz w:val="24"/>
          <w:szCs w:val="24"/>
        </w:rPr>
        <w:t xml:space="preserve"> </w:t>
      </w:r>
      <w:r w:rsidR="002460C1" w:rsidRPr="0020006D">
        <w:rPr>
          <w:rFonts w:ascii="Times New Roman" w:hAnsi="Times New Roman" w:cs="Times New Roman"/>
          <w:sz w:val="24"/>
          <w:szCs w:val="24"/>
        </w:rPr>
        <w:t>the respondents but this was not done. The trial court</w:t>
      </w:r>
      <w:r w:rsidR="00704605" w:rsidRPr="0020006D">
        <w:rPr>
          <w:rFonts w:ascii="Times New Roman" w:hAnsi="Times New Roman" w:cs="Times New Roman"/>
          <w:sz w:val="24"/>
          <w:szCs w:val="24"/>
        </w:rPr>
        <w:t xml:space="preserve"> also</w:t>
      </w:r>
      <w:r w:rsidR="002460C1" w:rsidRPr="0020006D">
        <w:rPr>
          <w:rFonts w:ascii="Times New Roman" w:hAnsi="Times New Roman" w:cs="Times New Roman"/>
          <w:sz w:val="24"/>
          <w:szCs w:val="24"/>
        </w:rPr>
        <w:t xml:space="preserve"> ignored the appellants’ evidence that the boundary marks were tampered with as the kokowe tree had been removed</w:t>
      </w:r>
      <w:r w:rsidR="00704605" w:rsidRPr="0020006D">
        <w:rPr>
          <w:rFonts w:ascii="Times New Roman" w:hAnsi="Times New Roman" w:cs="Times New Roman"/>
          <w:sz w:val="24"/>
          <w:szCs w:val="24"/>
        </w:rPr>
        <w:t>.</w:t>
      </w:r>
      <w:r w:rsidR="00D92051" w:rsidRPr="0020006D">
        <w:rPr>
          <w:rFonts w:ascii="Times New Roman" w:hAnsi="Times New Roman" w:cs="Times New Roman"/>
          <w:sz w:val="24"/>
          <w:szCs w:val="24"/>
        </w:rPr>
        <w:t xml:space="preserve"> </w:t>
      </w:r>
      <w:r w:rsidR="002C4110" w:rsidRPr="0020006D">
        <w:rPr>
          <w:rFonts w:ascii="Times New Roman" w:hAnsi="Times New Roman" w:cs="Times New Roman"/>
          <w:sz w:val="24"/>
          <w:szCs w:val="24"/>
        </w:rPr>
        <w:t xml:space="preserve">Considering that this was a case of trespass where a boundary was disputed it was pertinent upon the trial magistrate to establish the boundaries through the </w:t>
      </w:r>
      <w:r w:rsidR="002C4110" w:rsidRPr="0020006D">
        <w:rPr>
          <w:rFonts w:ascii="Times New Roman" w:hAnsi="Times New Roman" w:cs="Times New Roman"/>
          <w:i/>
          <w:sz w:val="24"/>
          <w:szCs w:val="24"/>
        </w:rPr>
        <w:t>locus</w:t>
      </w:r>
      <w:r w:rsidR="002C4110" w:rsidRPr="0020006D">
        <w:rPr>
          <w:rFonts w:ascii="Times New Roman" w:hAnsi="Times New Roman" w:cs="Times New Roman"/>
          <w:sz w:val="24"/>
          <w:szCs w:val="24"/>
        </w:rPr>
        <w:t xml:space="preserve"> visit </w:t>
      </w:r>
      <w:r w:rsidR="00C90424" w:rsidRPr="0020006D">
        <w:rPr>
          <w:rFonts w:ascii="Times New Roman" w:hAnsi="Times New Roman" w:cs="Times New Roman"/>
          <w:sz w:val="24"/>
          <w:szCs w:val="24"/>
        </w:rPr>
        <w:t>to competently determine wh</w:t>
      </w:r>
      <w:r w:rsidR="00210ABE" w:rsidRPr="0020006D">
        <w:rPr>
          <w:rFonts w:ascii="Times New Roman" w:hAnsi="Times New Roman" w:cs="Times New Roman"/>
          <w:sz w:val="24"/>
          <w:szCs w:val="24"/>
        </w:rPr>
        <w:t>o had trespassed on whose land.</w:t>
      </w:r>
    </w:p>
    <w:p w:rsidR="0030308C" w:rsidRPr="0020006D" w:rsidRDefault="005F69CC"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After analyzing and evaluating the evidence on record as a first appellate court, it is my finding that t</w:t>
      </w:r>
      <w:r w:rsidR="0030308C" w:rsidRPr="0020006D">
        <w:rPr>
          <w:rFonts w:ascii="Times New Roman" w:hAnsi="Times New Roman" w:cs="Times New Roman"/>
          <w:sz w:val="24"/>
          <w:szCs w:val="24"/>
        </w:rPr>
        <w:t>he learned trial Magistrate erred in law and fact when he decreed that the defendant had proved on balance of probabilities that the plaintiffs trespassed onto part of the defendant’s kibanja when he relied on disputed facts regarding the exact boundary between the a</w:t>
      </w:r>
      <w:r w:rsidRPr="0020006D">
        <w:rPr>
          <w:rFonts w:ascii="Times New Roman" w:hAnsi="Times New Roman" w:cs="Times New Roman"/>
          <w:sz w:val="24"/>
          <w:szCs w:val="24"/>
        </w:rPr>
        <w:t>ppellants and the r</w:t>
      </w:r>
      <w:r w:rsidR="0030308C" w:rsidRPr="0020006D">
        <w:rPr>
          <w:rFonts w:ascii="Times New Roman" w:hAnsi="Times New Roman" w:cs="Times New Roman"/>
          <w:sz w:val="24"/>
          <w:szCs w:val="24"/>
        </w:rPr>
        <w:t>espondent.</w:t>
      </w:r>
      <w:r w:rsidRPr="0020006D">
        <w:rPr>
          <w:rFonts w:ascii="Times New Roman" w:hAnsi="Times New Roman" w:cs="Times New Roman"/>
          <w:sz w:val="24"/>
          <w:szCs w:val="24"/>
        </w:rPr>
        <w:t xml:space="preserve"> It is also my finding that t</w:t>
      </w:r>
      <w:r w:rsidR="0030308C" w:rsidRPr="0020006D">
        <w:rPr>
          <w:rFonts w:ascii="Times New Roman" w:hAnsi="Times New Roman" w:cs="Times New Roman"/>
          <w:sz w:val="24"/>
          <w:szCs w:val="24"/>
        </w:rPr>
        <w:t>he learned trial Magistrate erred in law and fact when he disregarded the clear evidence on record showing that the defendant tampered with boundary marks thereby arriving at a wrong conclusion that the appellants had trespassed onto part of the respondent’s land.</w:t>
      </w:r>
    </w:p>
    <w:p w:rsidR="004E7836" w:rsidRPr="0020006D" w:rsidRDefault="005F69CC"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Grounds 1 and 2 of the appeal are therefore allowed.</w:t>
      </w:r>
    </w:p>
    <w:p w:rsidR="00AC40CF" w:rsidRPr="0020006D" w:rsidRDefault="00AC40CF" w:rsidP="0020006D">
      <w:pPr>
        <w:spacing w:line="360" w:lineRule="auto"/>
        <w:jc w:val="both"/>
        <w:rPr>
          <w:rFonts w:ascii="Times New Roman" w:hAnsi="Times New Roman" w:cs="Times New Roman"/>
          <w:sz w:val="24"/>
          <w:szCs w:val="24"/>
        </w:rPr>
      </w:pPr>
      <w:r w:rsidRPr="0020006D">
        <w:rPr>
          <w:rFonts w:ascii="Times New Roman" w:hAnsi="Times New Roman" w:cs="Times New Roman"/>
          <w:b/>
          <w:sz w:val="24"/>
          <w:szCs w:val="24"/>
        </w:rPr>
        <w:t>Ground 3:</w:t>
      </w:r>
      <w:r w:rsidRPr="0020006D">
        <w:rPr>
          <w:rFonts w:ascii="Times New Roman" w:hAnsi="Times New Roman" w:cs="Times New Roman"/>
          <w:i/>
          <w:sz w:val="24"/>
          <w:szCs w:val="24"/>
        </w:rPr>
        <w:t xml:space="preserve"> </w:t>
      </w:r>
      <w:r w:rsidRPr="0020006D">
        <w:rPr>
          <w:rFonts w:ascii="Times New Roman" w:hAnsi="Times New Roman" w:cs="Times New Roman"/>
          <w:b/>
          <w:sz w:val="24"/>
          <w:szCs w:val="24"/>
        </w:rPr>
        <w:t>The learned trial Magistrate erred when he failed to judiciously evaluate the evidence on record particularly regarding the appellants’ rebuttal of the sketch map exhibit D1 thereby coming to a wrong conclusion regarding</w:t>
      </w:r>
      <w:r w:rsidR="007A2BDA" w:rsidRPr="0020006D">
        <w:rPr>
          <w:rFonts w:ascii="Times New Roman" w:hAnsi="Times New Roman" w:cs="Times New Roman"/>
          <w:b/>
          <w:sz w:val="24"/>
          <w:szCs w:val="24"/>
        </w:rPr>
        <w:t xml:space="preserve"> the exact measurements of the a</w:t>
      </w:r>
      <w:r w:rsidRPr="0020006D">
        <w:rPr>
          <w:rFonts w:ascii="Times New Roman" w:hAnsi="Times New Roman" w:cs="Times New Roman"/>
          <w:b/>
          <w:sz w:val="24"/>
          <w:szCs w:val="24"/>
        </w:rPr>
        <w:t>ppellant’s land an</w:t>
      </w:r>
      <w:r w:rsidR="007A2BDA" w:rsidRPr="0020006D">
        <w:rPr>
          <w:rFonts w:ascii="Times New Roman" w:hAnsi="Times New Roman" w:cs="Times New Roman"/>
          <w:b/>
          <w:sz w:val="24"/>
          <w:szCs w:val="24"/>
        </w:rPr>
        <w:t>d the p</w:t>
      </w:r>
      <w:r w:rsidRPr="0020006D">
        <w:rPr>
          <w:rFonts w:ascii="Times New Roman" w:hAnsi="Times New Roman" w:cs="Times New Roman"/>
          <w:b/>
          <w:sz w:val="24"/>
          <w:szCs w:val="24"/>
        </w:rPr>
        <w:t>laintiff’s land.</w:t>
      </w:r>
    </w:p>
    <w:p w:rsidR="00820697" w:rsidRPr="0020006D" w:rsidRDefault="007A2BDA"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The a</w:t>
      </w:r>
      <w:r w:rsidR="008B6F3A" w:rsidRPr="0020006D">
        <w:rPr>
          <w:rFonts w:ascii="Times New Roman" w:hAnsi="Times New Roman" w:cs="Times New Roman"/>
          <w:sz w:val="24"/>
          <w:szCs w:val="24"/>
        </w:rPr>
        <w:t>ppellant’s Counsel</w:t>
      </w:r>
      <w:r w:rsidR="000A669E" w:rsidRPr="0020006D">
        <w:rPr>
          <w:rFonts w:ascii="Times New Roman" w:hAnsi="Times New Roman" w:cs="Times New Roman"/>
          <w:sz w:val="24"/>
          <w:szCs w:val="24"/>
        </w:rPr>
        <w:t xml:space="preserve"> submitted</w:t>
      </w:r>
      <w:r w:rsidR="008B6F3A" w:rsidRPr="0020006D">
        <w:rPr>
          <w:rFonts w:ascii="Times New Roman" w:hAnsi="Times New Roman" w:cs="Times New Roman"/>
          <w:sz w:val="24"/>
          <w:szCs w:val="24"/>
        </w:rPr>
        <w:t xml:space="preserve"> on this ground that the trial Magistrate disregarded </w:t>
      </w:r>
      <w:r w:rsidR="00C7696F" w:rsidRPr="0020006D">
        <w:rPr>
          <w:rFonts w:ascii="Times New Roman" w:hAnsi="Times New Roman" w:cs="Times New Roman"/>
          <w:b/>
          <w:sz w:val="24"/>
          <w:szCs w:val="24"/>
        </w:rPr>
        <w:t xml:space="preserve">exp.1 </w:t>
      </w:r>
      <w:r w:rsidR="008B6F3A" w:rsidRPr="0020006D">
        <w:rPr>
          <w:rFonts w:ascii="Times New Roman" w:hAnsi="Times New Roman" w:cs="Times New Roman"/>
          <w:sz w:val="24"/>
          <w:szCs w:val="24"/>
        </w:rPr>
        <w:t xml:space="preserve">and relied solely on exhibit </w:t>
      </w:r>
      <w:r w:rsidR="00C7696F" w:rsidRPr="0020006D">
        <w:rPr>
          <w:rFonts w:ascii="Times New Roman" w:hAnsi="Times New Roman" w:cs="Times New Roman"/>
          <w:b/>
          <w:sz w:val="24"/>
          <w:szCs w:val="24"/>
        </w:rPr>
        <w:t>exd.1</w:t>
      </w:r>
      <w:r w:rsidR="00C7696F" w:rsidRPr="0020006D">
        <w:rPr>
          <w:rFonts w:ascii="Times New Roman" w:hAnsi="Times New Roman" w:cs="Times New Roman"/>
          <w:sz w:val="24"/>
          <w:szCs w:val="24"/>
        </w:rPr>
        <w:t xml:space="preserve"> </w:t>
      </w:r>
      <w:r w:rsidR="008B6F3A" w:rsidRPr="0020006D">
        <w:rPr>
          <w:rFonts w:ascii="Times New Roman" w:hAnsi="Times New Roman" w:cs="Times New Roman"/>
          <w:sz w:val="24"/>
          <w:szCs w:val="24"/>
        </w:rPr>
        <w:t>which had additional sketches made on the original agreement. He contended that the evidence of PW1 and PW3 who was present</w:t>
      </w:r>
      <w:r w:rsidR="00C86B6E" w:rsidRPr="0020006D">
        <w:rPr>
          <w:rFonts w:ascii="Times New Roman" w:hAnsi="Times New Roman" w:cs="Times New Roman"/>
          <w:sz w:val="24"/>
          <w:szCs w:val="24"/>
        </w:rPr>
        <w:t xml:space="preserve"> when</w:t>
      </w:r>
      <w:r w:rsidR="008B6F3A" w:rsidRPr="0020006D">
        <w:rPr>
          <w:rFonts w:ascii="Times New Roman" w:hAnsi="Times New Roman" w:cs="Times New Roman"/>
          <w:sz w:val="24"/>
          <w:szCs w:val="24"/>
        </w:rPr>
        <w:t xml:space="preserve"> </w:t>
      </w:r>
      <w:r w:rsidR="00C7696F" w:rsidRPr="0020006D">
        <w:rPr>
          <w:rFonts w:ascii="Times New Roman" w:hAnsi="Times New Roman" w:cs="Times New Roman"/>
          <w:b/>
          <w:sz w:val="24"/>
          <w:szCs w:val="24"/>
        </w:rPr>
        <w:t xml:space="preserve">exp.1 </w:t>
      </w:r>
      <w:r w:rsidR="00C86B6E" w:rsidRPr="0020006D">
        <w:rPr>
          <w:rFonts w:ascii="Times New Roman" w:hAnsi="Times New Roman" w:cs="Times New Roman"/>
          <w:sz w:val="24"/>
          <w:szCs w:val="24"/>
        </w:rPr>
        <w:t xml:space="preserve">was made </w:t>
      </w:r>
      <w:r w:rsidR="008B6F3A" w:rsidRPr="0020006D">
        <w:rPr>
          <w:rFonts w:ascii="Times New Roman" w:hAnsi="Times New Roman" w:cs="Times New Roman"/>
          <w:sz w:val="24"/>
          <w:szCs w:val="24"/>
        </w:rPr>
        <w:t>at his home point</w:t>
      </w:r>
      <w:r w:rsidR="00C86B6E" w:rsidRPr="0020006D">
        <w:rPr>
          <w:rFonts w:ascii="Times New Roman" w:hAnsi="Times New Roman" w:cs="Times New Roman"/>
          <w:sz w:val="24"/>
          <w:szCs w:val="24"/>
        </w:rPr>
        <w:t>s</w:t>
      </w:r>
      <w:r w:rsidR="008B6F3A" w:rsidRPr="0020006D">
        <w:rPr>
          <w:rFonts w:ascii="Times New Roman" w:hAnsi="Times New Roman" w:cs="Times New Roman"/>
          <w:sz w:val="24"/>
          <w:szCs w:val="24"/>
        </w:rPr>
        <w:t xml:space="preserve"> out that the document is genuine and shows the clear boundaries of the land</w:t>
      </w:r>
      <w:r w:rsidRPr="0020006D">
        <w:rPr>
          <w:rFonts w:ascii="Times New Roman" w:hAnsi="Times New Roman" w:cs="Times New Roman"/>
          <w:sz w:val="24"/>
          <w:szCs w:val="24"/>
        </w:rPr>
        <w:t>, and that the r</w:t>
      </w:r>
      <w:r w:rsidR="00D75895" w:rsidRPr="0020006D">
        <w:rPr>
          <w:rFonts w:ascii="Times New Roman" w:hAnsi="Times New Roman" w:cs="Times New Roman"/>
          <w:sz w:val="24"/>
          <w:szCs w:val="24"/>
        </w:rPr>
        <w:t>espondent does not dispute its being genuine.</w:t>
      </w:r>
      <w:r w:rsidR="003122B3" w:rsidRPr="0020006D">
        <w:rPr>
          <w:rFonts w:ascii="Times New Roman" w:hAnsi="Times New Roman" w:cs="Times New Roman"/>
          <w:sz w:val="24"/>
          <w:szCs w:val="24"/>
        </w:rPr>
        <w:t xml:space="preserve"> He argued that the trial Magistrate did not attach evidential value on</w:t>
      </w:r>
      <w:r w:rsidR="00C7696F" w:rsidRPr="0020006D">
        <w:rPr>
          <w:rFonts w:ascii="Times New Roman" w:hAnsi="Times New Roman" w:cs="Times New Roman"/>
          <w:b/>
          <w:sz w:val="24"/>
          <w:szCs w:val="24"/>
        </w:rPr>
        <w:t xml:space="preserve"> exp.1</w:t>
      </w:r>
      <w:r w:rsidR="003122B3" w:rsidRPr="0020006D">
        <w:rPr>
          <w:rFonts w:ascii="Times New Roman" w:hAnsi="Times New Roman" w:cs="Times New Roman"/>
          <w:sz w:val="24"/>
          <w:szCs w:val="24"/>
        </w:rPr>
        <w:t xml:space="preserve"> but in</w:t>
      </w:r>
      <w:r w:rsidR="00051C4C" w:rsidRPr="0020006D">
        <w:rPr>
          <w:rFonts w:ascii="Times New Roman" w:hAnsi="Times New Roman" w:cs="Times New Roman"/>
          <w:sz w:val="24"/>
          <w:szCs w:val="24"/>
        </w:rPr>
        <w:t>s</w:t>
      </w:r>
      <w:r w:rsidR="003122B3" w:rsidRPr="0020006D">
        <w:rPr>
          <w:rFonts w:ascii="Times New Roman" w:hAnsi="Times New Roman" w:cs="Times New Roman"/>
          <w:sz w:val="24"/>
          <w:szCs w:val="24"/>
        </w:rPr>
        <w:t>tead attached evidential value on</w:t>
      </w:r>
      <w:r w:rsidR="00C7696F" w:rsidRPr="0020006D">
        <w:rPr>
          <w:rFonts w:ascii="Times New Roman" w:hAnsi="Times New Roman" w:cs="Times New Roman"/>
          <w:b/>
          <w:sz w:val="24"/>
          <w:szCs w:val="24"/>
        </w:rPr>
        <w:t xml:space="preserve"> exd.1 </w:t>
      </w:r>
      <w:r w:rsidR="00051C4C" w:rsidRPr="0020006D">
        <w:rPr>
          <w:rFonts w:ascii="Times New Roman" w:hAnsi="Times New Roman" w:cs="Times New Roman"/>
          <w:sz w:val="24"/>
          <w:szCs w:val="24"/>
        </w:rPr>
        <w:t>which was a photocopy of the original agreement.</w:t>
      </w:r>
      <w:r w:rsidR="00B52D7D" w:rsidRPr="0020006D">
        <w:rPr>
          <w:rFonts w:ascii="Times New Roman" w:hAnsi="Times New Roman" w:cs="Times New Roman"/>
          <w:sz w:val="24"/>
          <w:szCs w:val="24"/>
        </w:rPr>
        <w:t xml:space="preserve"> He contended that </w:t>
      </w:r>
      <w:r w:rsidR="00C7696F" w:rsidRPr="0020006D">
        <w:rPr>
          <w:rFonts w:ascii="Times New Roman" w:hAnsi="Times New Roman" w:cs="Times New Roman"/>
          <w:b/>
          <w:sz w:val="24"/>
          <w:szCs w:val="24"/>
        </w:rPr>
        <w:t xml:space="preserve">exp.1 </w:t>
      </w:r>
      <w:r w:rsidR="00B52D7D" w:rsidRPr="0020006D">
        <w:rPr>
          <w:rFonts w:ascii="Times New Roman" w:hAnsi="Times New Roman" w:cs="Times New Roman"/>
          <w:sz w:val="24"/>
          <w:szCs w:val="24"/>
        </w:rPr>
        <w:t xml:space="preserve">was signed by all parties in 1978 and </w:t>
      </w:r>
      <w:r w:rsidR="00B52D7D" w:rsidRPr="0020006D">
        <w:rPr>
          <w:rFonts w:ascii="Times New Roman" w:hAnsi="Times New Roman" w:cs="Times New Roman"/>
          <w:b/>
          <w:sz w:val="24"/>
          <w:szCs w:val="24"/>
        </w:rPr>
        <w:t>ex</w:t>
      </w:r>
      <w:r w:rsidR="00C7696F" w:rsidRPr="0020006D">
        <w:rPr>
          <w:rFonts w:ascii="Times New Roman" w:hAnsi="Times New Roman" w:cs="Times New Roman"/>
          <w:b/>
          <w:sz w:val="24"/>
          <w:szCs w:val="24"/>
        </w:rPr>
        <w:t>d.</w:t>
      </w:r>
      <w:r w:rsidR="00B52D7D" w:rsidRPr="0020006D">
        <w:rPr>
          <w:rFonts w:ascii="Times New Roman" w:hAnsi="Times New Roman" w:cs="Times New Roman"/>
          <w:b/>
          <w:sz w:val="24"/>
          <w:szCs w:val="24"/>
        </w:rPr>
        <w:t xml:space="preserve">1 </w:t>
      </w:r>
      <w:r w:rsidR="00B52D7D" w:rsidRPr="0020006D">
        <w:rPr>
          <w:rFonts w:ascii="Times New Roman" w:hAnsi="Times New Roman" w:cs="Times New Roman"/>
          <w:sz w:val="24"/>
          <w:szCs w:val="24"/>
        </w:rPr>
        <w:t>is not an amendment of the earlier agreement.</w:t>
      </w:r>
      <w:r w:rsidR="00F71752" w:rsidRPr="0020006D">
        <w:rPr>
          <w:rFonts w:ascii="Times New Roman" w:hAnsi="Times New Roman" w:cs="Times New Roman"/>
          <w:sz w:val="24"/>
          <w:szCs w:val="24"/>
        </w:rPr>
        <w:t xml:space="preserve"> He argued that the trial Magistrate disregarded the appellant’s</w:t>
      </w:r>
      <w:r w:rsidR="003C739C" w:rsidRPr="0020006D">
        <w:rPr>
          <w:rFonts w:ascii="Times New Roman" w:hAnsi="Times New Roman" w:cs="Times New Roman"/>
          <w:sz w:val="24"/>
          <w:szCs w:val="24"/>
        </w:rPr>
        <w:t xml:space="preserve"> evidence that </w:t>
      </w:r>
      <w:r w:rsidR="00B30B9C" w:rsidRPr="0020006D">
        <w:rPr>
          <w:rFonts w:ascii="Times New Roman" w:hAnsi="Times New Roman" w:cs="Times New Roman"/>
          <w:b/>
          <w:sz w:val="24"/>
          <w:szCs w:val="24"/>
        </w:rPr>
        <w:t>exd.</w:t>
      </w:r>
      <w:r w:rsidR="00C7696F" w:rsidRPr="0020006D">
        <w:rPr>
          <w:rFonts w:ascii="Times New Roman" w:hAnsi="Times New Roman" w:cs="Times New Roman"/>
          <w:b/>
          <w:sz w:val="24"/>
          <w:szCs w:val="24"/>
        </w:rPr>
        <w:t xml:space="preserve">1 </w:t>
      </w:r>
      <w:r w:rsidR="003C739C" w:rsidRPr="0020006D">
        <w:rPr>
          <w:rFonts w:ascii="Times New Roman" w:hAnsi="Times New Roman" w:cs="Times New Roman"/>
          <w:sz w:val="24"/>
          <w:szCs w:val="24"/>
        </w:rPr>
        <w:t>was for purposes of sorting out a dispute with Nalongo,</w:t>
      </w:r>
      <w:r w:rsidR="002B5B4F" w:rsidRPr="0020006D">
        <w:rPr>
          <w:rFonts w:ascii="Times New Roman" w:hAnsi="Times New Roman" w:cs="Times New Roman"/>
          <w:sz w:val="24"/>
          <w:szCs w:val="24"/>
        </w:rPr>
        <w:t xml:space="preserve"> and instead</w:t>
      </w:r>
      <w:r w:rsidR="003C739C" w:rsidRPr="0020006D">
        <w:rPr>
          <w:rFonts w:ascii="Times New Roman" w:hAnsi="Times New Roman" w:cs="Times New Roman"/>
          <w:sz w:val="24"/>
          <w:szCs w:val="24"/>
        </w:rPr>
        <w:t xml:space="preserve"> </w:t>
      </w:r>
      <w:r w:rsidR="002B5B4F" w:rsidRPr="0020006D">
        <w:rPr>
          <w:rFonts w:ascii="Times New Roman" w:hAnsi="Times New Roman" w:cs="Times New Roman"/>
          <w:sz w:val="24"/>
          <w:szCs w:val="24"/>
        </w:rPr>
        <w:t xml:space="preserve">reasoned </w:t>
      </w:r>
      <w:r w:rsidR="003C739C" w:rsidRPr="0020006D">
        <w:rPr>
          <w:rFonts w:ascii="Times New Roman" w:hAnsi="Times New Roman" w:cs="Times New Roman"/>
          <w:sz w:val="24"/>
          <w:szCs w:val="24"/>
        </w:rPr>
        <w:t>that si</w:t>
      </w:r>
      <w:r w:rsidRPr="0020006D">
        <w:rPr>
          <w:rFonts w:ascii="Times New Roman" w:hAnsi="Times New Roman" w:cs="Times New Roman"/>
          <w:sz w:val="24"/>
          <w:szCs w:val="24"/>
        </w:rPr>
        <w:t>nce the same was signed by the a</w:t>
      </w:r>
      <w:r w:rsidR="003C739C" w:rsidRPr="0020006D">
        <w:rPr>
          <w:rFonts w:ascii="Times New Roman" w:hAnsi="Times New Roman" w:cs="Times New Roman"/>
          <w:sz w:val="24"/>
          <w:szCs w:val="24"/>
        </w:rPr>
        <w:t>ppellant’s father and the 2</w:t>
      </w:r>
      <w:r w:rsidR="003C739C" w:rsidRPr="0020006D">
        <w:rPr>
          <w:rFonts w:ascii="Times New Roman" w:hAnsi="Times New Roman" w:cs="Times New Roman"/>
          <w:sz w:val="24"/>
          <w:szCs w:val="24"/>
          <w:vertAlign w:val="superscript"/>
        </w:rPr>
        <w:t xml:space="preserve">nd </w:t>
      </w:r>
      <w:r w:rsidRPr="0020006D">
        <w:rPr>
          <w:rFonts w:ascii="Times New Roman" w:hAnsi="Times New Roman" w:cs="Times New Roman"/>
          <w:sz w:val="24"/>
          <w:szCs w:val="24"/>
        </w:rPr>
        <w:t>a</w:t>
      </w:r>
      <w:r w:rsidR="003C739C" w:rsidRPr="0020006D">
        <w:rPr>
          <w:rFonts w:ascii="Times New Roman" w:hAnsi="Times New Roman" w:cs="Times New Roman"/>
          <w:sz w:val="24"/>
          <w:szCs w:val="24"/>
        </w:rPr>
        <w:t>ppellant it amounted to amendment of the earlier agreement of 1978.</w:t>
      </w:r>
      <w:r w:rsidRPr="0020006D">
        <w:rPr>
          <w:rFonts w:ascii="Times New Roman" w:hAnsi="Times New Roman" w:cs="Times New Roman"/>
          <w:sz w:val="24"/>
          <w:szCs w:val="24"/>
        </w:rPr>
        <w:t xml:space="preserve"> Counsel for the a</w:t>
      </w:r>
      <w:r w:rsidR="007B19A9" w:rsidRPr="0020006D">
        <w:rPr>
          <w:rFonts w:ascii="Times New Roman" w:hAnsi="Times New Roman" w:cs="Times New Roman"/>
          <w:sz w:val="24"/>
          <w:szCs w:val="24"/>
        </w:rPr>
        <w:t xml:space="preserve">ppellant referred to the record which shows that </w:t>
      </w:r>
      <w:r w:rsidR="00B30B9C" w:rsidRPr="0020006D">
        <w:rPr>
          <w:rFonts w:ascii="Times New Roman" w:hAnsi="Times New Roman" w:cs="Times New Roman"/>
          <w:b/>
          <w:sz w:val="24"/>
          <w:szCs w:val="24"/>
        </w:rPr>
        <w:t>exd.</w:t>
      </w:r>
      <w:r w:rsidR="00C7696F" w:rsidRPr="0020006D">
        <w:rPr>
          <w:rFonts w:ascii="Times New Roman" w:hAnsi="Times New Roman" w:cs="Times New Roman"/>
          <w:b/>
          <w:sz w:val="24"/>
          <w:szCs w:val="24"/>
        </w:rPr>
        <w:t xml:space="preserve">1 </w:t>
      </w:r>
      <w:r w:rsidR="007B19A9" w:rsidRPr="0020006D">
        <w:rPr>
          <w:rFonts w:ascii="Times New Roman" w:hAnsi="Times New Roman" w:cs="Times New Roman"/>
          <w:sz w:val="24"/>
          <w:szCs w:val="24"/>
        </w:rPr>
        <w:t>was</w:t>
      </w:r>
      <w:r w:rsidR="007B19A9" w:rsidRPr="0020006D">
        <w:rPr>
          <w:rFonts w:ascii="Times New Roman" w:hAnsi="Times New Roman" w:cs="Times New Roman"/>
          <w:b/>
          <w:sz w:val="24"/>
          <w:szCs w:val="24"/>
        </w:rPr>
        <w:t xml:space="preserve"> </w:t>
      </w:r>
      <w:r w:rsidR="007B19A9" w:rsidRPr="0020006D">
        <w:rPr>
          <w:rFonts w:ascii="Times New Roman" w:hAnsi="Times New Roman" w:cs="Times New Roman"/>
          <w:sz w:val="24"/>
          <w:szCs w:val="24"/>
        </w:rPr>
        <w:t xml:space="preserve">made in 1998 when there was a standing dispute with Nalongo a neighbor, and that the additional sketch on </w:t>
      </w:r>
      <w:r w:rsidR="00C7696F" w:rsidRPr="0020006D">
        <w:rPr>
          <w:rFonts w:ascii="Times New Roman" w:hAnsi="Times New Roman" w:cs="Times New Roman"/>
          <w:b/>
          <w:sz w:val="24"/>
          <w:szCs w:val="24"/>
        </w:rPr>
        <w:t>ex</w:t>
      </w:r>
      <w:r w:rsidR="00B30B9C" w:rsidRPr="0020006D">
        <w:rPr>
          <w:rFonts w:ascii="Times New Roman" w:hAnsi="Times New Roman" w:cs="Times New Roman"/>
          <w:b/>
          <w:sz w:val="24"/>
          <w:szCs w:val="24"/>
        </w:rPr>
        <w:t>p.</w:t>
      </w:r>
      <w:r w:rsidR="00C7696F" w:rsidRPr="0020006D">
        <w:rPr>
          <w:rFonts w:ascii="Times New Roman" w:hAnsi="Times New Roman" w:cs="Times New Roman"/>
          <w:b/>
          <w:sz w:val="24"/>
          <w:szCs w:val="24"/>
        </w:rPr>
        <w:t xml:space="preserve">1 </w:t>
      </w:r>
      <w:r w:rsidR="007B19A9" w:rsidRPr="0020006D">
        <w:rPr>
          <w:rFonts w:ascii="Times New Roman" w:hAnsi="Times New Roman" w:cs="Times New Roman"/>
          <w:sz w:val="24"/>
          <w:szCs w:val="24"/>
        </w:rPr>
        <w:t xml:space="preserve">was to establish </w:t>
      </w:r>
      <w:r w:rsidRPr="0020006D">
        <w:rPr>
          <w:rFonts w:ascii="Times New Roman" w:hAnsi="Times New Roman" w:cs="Times New Roman"/>
          <w:sz w:val="24"/>
          <w:szCs w:val="24"/>
        </w:rPr>
        <w:t>the boundary between the a</w:t>
      </w:r>
      <w:r w:rsidR="00E1695E" w:rsidRPr="0020006D">
        <w:rPr>
          <w:rFonts w:ascii="Times New Roman" w:hAnsi="Times New Roman" w:cs="Times New Roman"/>
          <w:sz w:val="24"/>
          <w:szCs w:val="24"/>
        </w:rPr>
        <w:t>ppellant’s father and Nalongo. He contended that the measurements were meant to resolve the dispute with Nalongo who was present but declined to sign</w:t>
      </w:r>
      <w:r w:rsidR="00C7696F" w:rsidRPr="0020006D">
        <w:rPr>
          <w:rFonts w:ascii="Times New Roman" w:hAnsi="Times New Roman" w:cs="Times New Roman"/>
          <w:sz w:val="24"/>
          <w:szCs w:val="24"/>
        </w:rPr>
        <w:t xml:space="preserve"> </w:t>
      </w:r>
      <w:r w:rsidR="00C7696F" w:rsidRPr="0020006D">
        <w:rPr>
          <w:rFonts w:ascii="Times New Roman" w:hAnsi="Times New Roman" w:cs="Times New Roman"/>
          <w:b/>
          <w:sz w:val="24"/>
          <w:szCs w:val="24"/>
        </w:rPr>
        <w:t>ex</w:t>
      </w:r>
      <w:r w:rsidR="00B30B9C" w:rsidRPr="0020006D">
        <w:rPr>
          <w:rFonts w:ascii="Times New Roman" w:hAnsi="Times New Roman" w:cs="Times New Roman"/>
          <w:b/>
          <w:sz w:val="24"/>
          <w:szCs w:val="24"/>
        </w:rPr>
        <w:t>p.</w:t>
      </w:r>
      <w:r w:rsidR="00C7696F" w:rsidRPr="0020006D">
        <w:rPr>
          <w:rFonts w:ascii="Times New Roman" w:hAnsi="Times New Roman" w:cs="Times New Roman"/>
          <w:b/>
          <w:sz w:val="24"/>
          <w:szCs w:val="24"/>
        </w:rPr>
        <w:t>1</w:t>
      </w:r>
      <w:r w:rsidR="00E1695E" w:rsidRPr="0020006D">
        <w:rPr>
          <w:rFonts w:ascii="Times New Roman" w:hAnsi="Times New Roman" w:cs="Times New Roman"/>
          <w:b/>
          <w:sz w:val="24"/>
          <w:szCs w:val="24"/>
        </w:rPr>
        <w:t>.</w:t>
      </w:r>
      <w:r w:rsidR="009D2286" w:rsidRPr="0020006D">
        <w:rPr>
          <w:rFonts w:ascii="Times New Roman" w:hAnsi="Times New Roman" w:cs="Times New Roman"/>
          <w:b/>
          <w:sz w:val="24"/>
          <w:szCs w:val="24"/>
        </w:rPr>
        <w:t xml:space="preserve"> </w:t>
      </w:r>
      <w:r w:rsidRPr="0020006D">
        <w:rPr>
          <w:rFonts w:ascii="Times New Roman" w:hAnsi="Times New Roman" w:cs="Times New Roman"/>
          <w:sz w:val="24"/>
          <w:szCs w:val="24"/>
        </w:rPr>
        <w:t>Counsel for the appellants</w:t>
      </w:r>
      <w:r w:rsidR="009D2286" w:rsidRPr="0020006D">
        <w:rPr>
          <w:rFonts w:ascii="Times New Roman" w:hAnsi="Times New Roman" w:cs="Times New Roman"/>
          <w:sz w:val="24"/>
          <w:szCs w:val="24"/>
        </w:rPr>
        <w:t xml:space="preserve"> submi</w:t>
      </w:r>
      <w:r w:rsidRPr="0020006D">
        <w:rPr>
          <w:rFonts w:ascii="Times New Roman" w:hAnsi="Times New Roman" w:cs="Times New Roman"/>
          <w:sz w:val="24"/>
          <w:szCs w:val="24"/>
        </w:rPr>
        <w:t>tted</w:t>
      </w:r>
      <w:r w:rsidR="009D2286" w:rsidRPr="0020006D">
        <w:rPr>
          <w:rFonts w:ascii="Times New Roman" w:hAnsi="Times New Roman" w:cs="Times New Roman"/>
          <w:sz w:val="24"/>
          <w:szCs w:val="24"/>
        </w:rPr>
        <w:t xml:space="preserve"> that had the trial Magistrate given evidential value to </w:t>
      </w:r>
      <w:r w:rsidR="009D2286" w:rsidRPr="0020006D">
        <w:rPr>
          <w:rFonts w:ascii="Times New Roman" w:hAnsi="Times New Roman" w:cs="Times New Roman"/>
          <w:b/>
          <w:sz w:val="24"/>
          <w:szCs w:val="24"/>
        </w:rPr>
        <w:t>ex</w:t>
      </w:r>
      <w:r w:rsidR="00B30B9C" w:rsidRPr="0020006D">
        <w:rPr>
          <w:rFonts w:ascii="Times New Roman" w:hAnsi="Times New Roman" w:cs="Times New Roman"/>
          <w:b/>
          <w:sz w:val="24"/>
          <w:szCs w:val="24"/>
        </w:rPr>
        <w:t>p.</w:t>
      </w:r>
      <w:r w:rsidR="00C7696F" w:rsidRPr="0020006D">
        <w:rPr>
          <w:rFonts w:ascii="Times New Roman" w:hAnsi="Times New Roman" w:cs="Times New Roman"/>
          <w:b/>
          <w:sz w:val="24"/>
          <w:szCs w:val="24"/>
        </w:rPr>
        <w:t>1</w:t>
      </w:r>
      <w:r w:rsidR="009D2286" w:rsidRPr="0020006D">
        <w:rPr>
          <w:rFonts w:ascii="Times New Roman" w:hAnsi="Times New Roman" w:cs="Times New Roman"/>
          <w:b/>
          <w:sz w:val="24"/>
          <w:szCs w:val="24"/>
        </w:rPr>
        <w:t xml:space="preserve"> </w:t>
      </w:r>
      <w:r w:rsidR="009D2286" w:rsidRPr="0020006D">
        <w:rPr>
          <w:rFonts w:ascii="Times New Roman" w:hAnsi="Times New Roman" w:cs="Times New Roman"/>
          <w:sz w:val="24"/>
          <w:szCs w:val="24"/>
        </w:rPr>
        <w:t>court would have arrived at a different decision.</w:t>
      </w:r>
    </w:p>
    <w:p w:rsidR="00653879" w:rsidRPr="0020006D" w:rsidRDefault="003E267D"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The a</w:t>
      </w:r>
      <w:r w:rsidR="00820697" w:rsidRPr="0020006D">
        <w:rPr>
          <w:rFonts w:ascii="Times New Roman" w:hAnsi="Times New Roman" w:cs="Times New Roman"/>
          <w:sz w:val="24"/>
          <w:szCs w:val="24"/>
        </w:rPr>
        <w:t xml:space="preserve">ppellants’ Counsel </w:t>
      </w:r>
      <w:r w:rsidR="002B5B4F" w:rsidRPr="0020006D">
        <w:rPr>
          <w:rFonts w:ascii="Times New Roman" w:hAnsi="Times New Roman" w:cs="Times New Roman"/>
          <w:sz w:val="24"/>
          <w:szCs w:val="24"/>
        </w:rPr>
        <w:t xml:space="preserve">also </w:t>
      </w:r>
      <w:r w:rsidR="00820697" w:rsidRPr="0020006D">
        <w:rPr>
          <w:rFonts w:ascii="Times New Roman" w:hAnsi="Times New Roman" w:cs="Times New Roman"/>
          <w:sz w:val="24"/>
          <w:szCs w:val="24"/>
        </w:rPr>
        <w:t>referred to the trial Magistrate</w:t>
      </w:r>
      <w:r w:rsidR="002B5B4F" w:rsidRPr="0020006D">
        <w:rPr>
          <w:rFonts w:ascii="Times New Roman" w:hAnsi="Times New Roman" w:cs="Times New Roman"/>
          <w:sz w:val="24"/>
          <w:szCs w:val="24"/>
        </w:rPr>
        <w:t>’s</w:t>
      </w:r>
      <w:r w:rsidR="00820697" w:rsidRPr="0020006D">
        <w:rPr>
          <w:rFonts w:ascii="Times New Roman" w:hAnsi="Times New Roman" w:cs="Times New Roman"/>
          <w:sz w:val="24"/>
          <w:szCs w:val="24"/>
        </w:rPr>
        <w:t xml:space="preserve"> laying emphasis </w:t>
      </w:r>
      <w:r w:rsidRPr="0020006D">
        <w:rPr>
          <w:rFonts w:ascii="Times New Roman" w:hAnsi="Times New Roman" w:cs="Times New Roman"/>
          <w:sz w:val="24"/>
          <w:szCs w:val="24"/>
        </w:rPr>
        <w:t>on the discrepancy between the appellants and r</w:t>
      </w:r>
      <w:r w:rsidR="00820697" w:rsidRPr="0020006D">
        <w:rPr>
          <w:rFonts w:ascii="Times New Roman" w:hAnsi="Times New Roman" w:cs="Times New Roman"/>
          <w:sz w:val="24"/>
          <w:szCs w:val="24"/>
        </w:rPr>
        <w:t xml:space="preserve">espondent during measurements taken by court during the visit to the </w:t>
      </w:r>
      <w:r w:rsidR="00820697" w:rsidRPr="0020006D">
        <w:rPr>
          <w:rFonts w:ascii="Times New Roman" w:hAnsi="Times New Roman" w:cs="Times New Roman"/>
          <w:i/>
          <w:sz w:val="24"/>
          <w:szCs w:val="24"/>
        </w:rPr>
        <w:t>locus</w:t>
      </w:r>
      <w:r w:rsidR="00B634DA" w:rsidRPr="0020006D">
        <w:rPr>
          <w:rFonts w:ascii="Times New Roman" w:hAnsi="Times New Roman" w:cs="Times New Roman"/>
          <w:sz w:val="24"/>
          <w:szCs w:val="24"/>
        </w:rPr>
        <w:t xml:space="preserve"> and preferring to rely on </w:t>
      </w:r>
      <w:r w:rsidR="002B5B4F" w:rsidRPr="0020006D">
        <w:rPr>
          <w:rFonts w:ascii="Times New Roman" w:hAnsi="Times New Roman" w:cs="Times New Roman"/>
          <w:b/>
          <w:sz w:val="24"/>
          <w:szCs w:val="24"/>
        </w:rPr>
        <w:t>exd.</w:t>
      </w:r>
      <w:r w:rsidR="00B634DA" w:rsidRPr="0020006D">
        <w:rPr>
          <w:rFonts w:ascii="Times New Roman" w:hAnsi="Times New Roman" w:cs="Times New Roman"/>
          <w:b/>
          <w:sz w:val="24"/>
          <w:szCs w:val="24"/>
        </w:rPr>
        <w:t>1</w:t>
      </w:r>
      <w:r w:rsidR="007901DC" w:rsidRPr="0020006D">
        <w:rPr>
          <w:rFonts w:ascii="Times New Roman" w:hAnsi="Times New Roman" w:cs="Times New Roman"/>
          <w:sz w:val="24"/>
          <w:szCs w:val="24"/>
        </w:rPr>
        <w:t xml:space="preserve"> which was a photocopy</w:t>
      </w:r>
      <w:r w:rsidR="00855615" w:rsidRPr="0020006D">
        <w:rPr>
          <w:rFonts w:ascii="Times New Roman" w:hAnsi="Times New Roman" w:cs="Times New Roman"/>
          <w:sz w:val="24"/>
          <w:szCs w:val="24"/>
        </w:rPr>
        <w:t xml:space="preserve"> of the original agreement </w:t>
      </w:r>
      <w:r w:rsidR="00B634DA" w:rsidRPr="0020006D">
        <w:rPr>
          <w:rFonts w:ascii="Times New Roman" w:hAnsi="Times New Roman" w:cs="Times New Roman"/>
          <w:sz w:val="24"/>
          <w:szCs w:val="24"/>
        </w:rPr>
        <w:t>and its sketch m</w:t>
      </w:r>
      <w:r w:rsidRPr="0020006D">
        <w:rPr>
          <w:rFonts w:ascii="Times New Roman" w:hAnsi="Times New Roman" w:cs="Times New Roman"/>
          <w:sz w:val="24"/>
          <w:szCs w:val="24"/>
        </w:rPr>
        <w:t>ap. He submitted that the a</w:t>
      </w:r>
      <w:r w:rsidR="00855615" w:rsidRPr="0020006D">
        <w:rPr>
          <w:rFonts w:ascii="Times New Roman" w:hAnsi="Times New Roman" w:cs="Times New Roman"/>
          <w:sz w:val="24"/>
          <w:szCs w:val="24"/>
        </w:rPr>
        <w:t>ppellants discharged their burden of proof on the balance of probabilities</w:t>
      </w:r>
      <w:r w:rsidRPr="0020006D">
        <w:rPr>
          <w:rFonts w:ascii="Times New Roman" w:hAnsi="Times New Roman" w:cs="Times New Roman"/>
          <w:sz w:val="24"/>
          <w:szCs w:val="24"/>
        </w:rPr>
        <w:t xml:space="preserve"> that the r</w:t>
      </w:r>
      <w:r w:rsidR="00855615" w:rsidRPr="0020006D">
        <w:rPr>
          <w:rFonts w:ascii="Times New Roman" w:hAnsi="Times New Roman" w:cs="Times New Roman"/>
          <w:sz w:val="24"/>
          <w:szCs w:val="24"/>
        </w:rPr>
        <w:t>espondent had tampered with the boundary marks and consequently</w:t>
      </w:r>
      <w:r w:rsidRPr="0020006D">
        <w:rPr>
          <w:rFonts w:ascii="Times New Roman" w:hAnsi="Times New Roman" w:cs="Times New Roman"/>
          <w:sz w:val="24"/>
          <w:szCs w:val="24"/>
        </w:rPr>
        <w:t xml:space="preserve"> trespassed on the a</w:t>
      </w:r>
      <w:r w:rsidR="008A64C1" w:rsidRPr="0020006D">
        <w:rPr>
          <w:rFonts w:ascii="Times New Roman" w:hAnsi="Times New Roman" w:cs="Times New Roman"/>
          <w:sz w:val="24"/>
          <w:szCs w:val="24"/>
        </w:rPr>
        <w:t>ppellants’ land</w:t>
      </w:r>
      <w:r w:rsidR="00A9348A" w:rsidRPr="0020006D">
        <w:rPr>
          <w:rFonts w:ascii="Times New Roman" w:hAnsi="Times New Roman" w:cs="Times New Roman"/>
          <w:sz w:val="24"/>
          <w:szCs w:val="24"/>
        </w:rPr>
        <w:t>. He argued that had the trial court judiciously exercised its mind to the evidence on record it shou</w:t>
      </w:r>
      <w:r w:rsidRPr="0020006D">
        <w:rPr>
          <w:rFonts w:ascii="Times New Roman" w:hAnsi="Times New Roman" w:cs="Times New Roman"/>
          <w:sz w:val="24"/>
          <w:szCs w:val="24"/>
        </w:rPr>
        <w:t>ld have found</w:t>
      </w:r>
      <w:r w:rsidR="0007700A" w:rsidRPr="0020006D">
        <w:rPr>
          <w:rFonts w:ascii="Times New Roman" w:hAnsi="Times New Roman" w:cs="Times New Roman"/>
          <w:sz w:val="24"/>
          <w:szCs w:val="24"/>
        </w:rPr>
        <w:t xml:space="preserve"> in favo</w:t>
      </w:r>
      <w:r w:rsidRPr="0020006D">
        <w:rPr>
          <w:rFonts w:ascii="Times New Roman" w:hAnsi="Times New Roman" w:cs="Times New Roman"/>
          <w:sz w:val="24"/>
          <w:szCs w:val="24"/>
        </w:rPr>
        <w:t>r of the a</w:t>
      </w:r>
      <w:r w:rsidR="00A9348A" w:rsidRPr="0020006D">
        <w:rPr>
          <w:rFonts w:ascii="Times New Roman" w:hAnsi="Times New Roman" w:cs="Times New Roman"/>
          <w:sz w:val="24"/>
          <w:szCs w:val="24"/>
        </w:rPr>
        <w:t>ppellant</w:t>
      </w:r>
      <w:r w:rsidR="00435725" w:rsidRPr="0020006D">
        <w:rPr>
          <w:rFonts w:ascii="Times New Roman" w:hAnsi="Times New Roman" w:cs="Times New Roman"/>
          <w:sz w:val="24"/>
          <w:szCs w:val="24"/>
        </w:rPr>
        <w:t>.</w:t>
      </w:r>
      <w:r w:rsidR="00653879" w:rsidRPr="0020006D">
        <w:rPr>
          <w:rFonts w:ascii="Times New Roman" w:hAnsi="Times New Roman" w:cs="Times New Roman"/>
          <w:sz w:val="24"/>
          <w:szCs w:val="24"/>
        </w:rPr>
        <w:t xml:space="preserve"> He beseeched this court as the first appellate court to analyze and evaluate the evidence and arrive on its own conclusion. </w:t>
      </w:r>
    </w:p>
    <w:p w:rsidR="00AC40CF" w:rsidRPr="0020006D" w:rsidRDefault="00DF75DC"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Counsel for the r</w:t>
      </w:r>
      <w:r w:rsidR="0091644D" w:rsidRPr="0020006D">
        <w:rPr>
          <w:rFonts w:ascii="Times New Roman" w:hAnsi="Times New Roman" w:cs="Times New Roman"/>
          <w:sz w:val="24"/>
          <w:szCs w:val="24"/>
        </w:rPr>
        <w:t>espondent agreed that the duty of the first appellate court is to analyze and evaluate the evidence</w:t>
      </w:r>
      <w:r w:rsidR="00653879" w:rsidRPr="0020006D">
        <w:rPr>
          <w:rFonts w:ascii="Times New Roman" w:hAnsi="Times New Roman" w:cs="Times New Roman"/>
          <w:sz w:val="24"/>
          <w:szCs w:val="24"/>
        </w:rPr>
        <w:t xml:space="preserve"> and arrive on its own conclusion.</w:t>
      </w:r>
      <w:r w:rsidR="00FA7E17" w:rsidRPr="0020006D">
        <w:rPr>
          <w:rFonts w:ascii="Times New Roman" w:hAnsi="Times New Roman" w:cs="Times New Roman"/>
          <w:sz w:val="24"/>
          <w:szCs w:val="24"/>
        </w:rPr>
        <w:t xml:space="preserve"> He maintained that the trial Magistrate properly evaluated the evidence and reached the decision judiciously as evidenced on pages 7, 8 and 9 of the judgment</w:t>
      </w:r>
      <w:r w:rsidR="001023E2" w:rsidRPr="0020006D">
        <w:rPr>
          <w:rFonts w:ascii="Times New Roman" w:hAnsi="Times New Roman" w:cs="Times New Roman"/>
          <w:sz w:val="24"/>
          <w:szCs w:val="24"/>
        </w:rPr>
        <w:t>.</w:t>
      </w:r>
      <w:r w:rsidR="00CE0803" w:rsidRPr="0020006D">
        <w:rPr>
          <w:rFonts w:ascii="Times New Roman" w:hAnsi="Times New Roman" w:cs="Times New Roman"/>
          <w:sz w:val="24"/>
          <w:szCs w:val="24"/>
        </w:rPr>
        <w:t xml:space="preserve"> He submitted that the trial Magistrate gave reasons why he believed the evidence in </w:t>
      </w:r>
      <w:r w:rsidR="000F203D" w:rsidRPr="0020006D">
        <w:rPr>
          <w:rFonts w:ascii="Times New Roman" w:hAnsi="Times New Roman" w:cs="Times New Roman"/>
          <w:b/>
          <w:sz w:val="24"/>
          <w:szCs w:val="24"/>
        </w:rPr>
        <w:t xml:space="preserve">Exd.1 </w:t>
      </w:r>
      <w:r w:rsidR="00CE0803" w:rsidRPr="0020006D">
        <w:rPr>
          <w:rFonts w:ascii="Times New Roman" w:hAnsi="Times New Roman" w:cs="Times New Roman"/>
          <w:sz w:val="24"/>
          <w:szCs w:val="24"/>
        </w:rPr>
        <w:t xml:space="preserve">and rejected that in </w:t>
      </w:r>
      <w:r w:rsidR="000F203D" w:rsidRPr="0020006D">
        <w:rPr>
          <w:rFonts w:ascii="Times New Roman" w:hAnsi="Times New Roman" w:cs="Times New Roman"/>
          <w:b/>
          <w:sz w:val="24"/>
          <w:szCs w:val="24"/>
        </w:rPr>
        <w:t xml:space="preserve">Exp.1 </w:t>
      </w:r>
      <w:r w:rsidR="002373D7" w:rsidRPr="0020006D">
        <w:rPr>
          <w:rFonts w:ascii="Times New Roman" w:hAnsi="Times New Roman" w:cs="Times New Roman"/>
          <w:sz w:val="24"/>
          <w:szCs w:val="24"/>
        </w:rPr>
        <w:t xml:space="preserve">which </w:t>
      </w:r>
      <w:r w:rsidR="000F203D" w:rsidRPr="0020006D">
        <w:rPr>
          <w:rFonts w:ascii="Times New Roman" w:hAnsi="Times New Roman" w:cs="Times New Roman"/>
          <w:sz w:val="24"/>
          <w:szCs w:val="24"/>
        </w:rPr>
        <w:t>w</w:t>
      </w:r>
      <w:r w:rsidR="002373D7" w:rsidRPr="0020006D">
        <w:rPr>
          <w:rFonts w:ascii="Times New Roman" w:hAnsi="Times New Roman" w:cs="Times New Roman"/>
          <w:sz w:val="24"/>
          <w:szCs w:val="24"/>
        </w:rPr>
        <w:t>as not clear in as much as it never indicated the measurements.</w:t>
      </w:r>
      <w:r w:rsidR="004611A6" w:rsidRPr="0020006D">
        <w:rPr>
          <w:rFonts w:ascii="Times New Roman" w:hAnsi="Times New Roman" w:cs="Times New Roman"/>
          <w:sz w:val="24"/>
          <w:szCs w:val="24"/>
        </w:rPr>
        <w:t xml:space="preserve"> </w:t>
      </w:r>
      <w:r w:rsidRPr="0020006D">
        <w:rPr>
          <w:rFonts w:ascii="Times New Roman" w:hAnsi="Times New Roman" w:cs="Times New Roman"/>
          <w:sz w:val="24"/>
          <w:szCs w:val="24"/>
        </w:rPr>
        <w:t>It was his submission that the a</w:t>
      </w:r>
      <w:r w:rsidR="004611A6" w:rsidRPr="0020006D">
        <w:rPr>
          <w:rFonts w:ascii="Times New Roman" w:hAnsi="Times New Roman" w:cs="Times New Roman"/>
          <w:sz w:val="24"/>
          <w:szCs w:val="24"/>
        </w:rPr>
        <w:t>ppellant has failed to raise sufficient grounds to warrant the setting aside of the orders of the lower court.</w:t>
      </w:r>
      <w:r w:rsidR="00CE0803" w:rsidRPr="0020006D">
        <w:rPr>
          <w:rFonts w:ascii="Times New Roman" w:hAnsi="Times New Roman" w:cs="Times New Roman"/>
          <w:sz w:val="24"/>
          <w:szCs w:val="24"/>
        </w:rPr>
        <w:t xml:space="preserve"> </w:t>
      </w:r>
      <w:r w:rsidR="00B634DA" w:rsidRPr="0020006D">
        <w:rPr>
          <w:rFonts w:ascii="Times New Roman" w:hAnsi="Times New Roman" w:cs="Times New Roman"/>
          <w:sz w:val="24"/>
          <w:szCs w:val="24"/>
        </w:rPr>
        <w:t xml:space="preserve"> </w:t>
      </w:r>
    </w:p>
    <w:p w:rsidR="00375C75" w:rsidRPr="0020006D" w:rsidRDefault="000800D0" w:rsidP="0020006D">
      <w:pPr>
        <w:spacing w:line="360" w:lineRule="auto"/>
        <w:jc w:val="both"/>
        <w:rPr>
          <w:rFonts w:ascii="Times New Roman" w:hAnsi="Times New Roman" w:cs="Times New Roman"/>
          <w:sz w:val="24"/>
          <w:szCs w:val="24"/>
        </w:rPr>
      </w:pPr>
      <w:r w:rsidRPr="0020006D">
        <w:rPr>
          <w:rFonts w:ascii="Times New Roman" w:hAnsi="Times New Roman" w:cs="Times New Roman"/>
          <w:b/>
          <w:sz w:val="24"/>
          <w:szCs w:val="24"/>
        </w:rPr>
        <w:t xml:space="preserve">Exp.1 </w:t>
      </w:r>
      <w:r w:rsidRPr="0020006D">
        <w:rPr>
          <w:rFonts w:ascii="Times New Roman" w:hAnsi="Times New Roman" w:cs="Times New Roman"/>
          <w:sz w:val="24"/>
          <w:szCs w:val="24"/>
        </w:rPr>
        <w:t>is the original agreement signed by Mzee Lubuulwa and three other witnesses namely Kaggwa, Kiguli and Nakagulire. It has no sketch or measurements.</w:t>
      </w:r>
      <w:r w:rsidRPr="0020006D">
        <w:rPr>
          <w:rFonts w:ascii="Times New Roman" w:hAnsi="Times New Roman" w:cs="Times New Roman"/>
          <w:b/>
          <w:sz w:val="24"/>
          <w:szCs w:val="24"/>
        </w:rPr>
        <w:t xml:space="preserve"> Exd.1 </w:t>
      </w:r>
      <w:r w:rsidRPr="0020006D">
        <w:rPr>
          <w:rFonts w:ascii="Times New Roman" w:hAnsi="Times New Roman" w:cs="Times New Roman"/>
          <w:sz w:val="24"/>
          <w:szCs w:val="24"/>
        </w:rPr>
        <w:t xml:space="preserve">on the other hand is a photocopy of </w:t>
      </w:r>
      <w:r w:rsidRPr="0020006D">
        <w:rPr>
          <w:rFonts w:ascii="Times New Roman" w:hAnsi="Times New Roman" w:cs="Times New Roman"/>
          <w:b/>
          <w:sz w:val="24"/>
          <w:szCs w:val="24"/>
        </w:rPr>
        <w:t>Exp.1</w:t>
      </w:r>
      <w:r w:rsidR="00FC33FE" w:rsidRPr="0020006D">
        <w:rPr>
          <w:rFonts w:ascii="Times New Roman" w:hAnsi="Times New Roman" w:cs="Times New Roman"/>
          <w:b/>
          <w:sz w:val="24"/>
          <w:szCs w:val="24"/>
        </w:rPr>
        <w:t xml:space="preserve">. </w:t>
      </w:r>
      <w:r w:rsidR="00FC33FE" w:rsidRPr="0020006D">
        <w:rPr>
          <w:rFonts w:ascii="Times New Roman" w:hAnsi="Times New Roman" w:cs="Times New Roman"/>
          <w:sz w:val="24"/>
          <w:szCs w:val="24"/>
        </w:rPr>
        <w:t>O</w:t>
      </w:r>
      <w:r w:rsidRPr="0020006D">
        <w:rPr>
          <w:rFonts w:ascii="Times New Roman" w:hAnsi="Times New Roman" w:cs="Times New Roman"/>
          <w:sz w:val="24"/>
          <w:szCs w:val="24"/>
        </w:rPr>
        <w:t>n</w:t>
      </w:r>
      <w:r w:rsidR="00FC33FE" w:rsidRPr="0020006D">
        <w:rPr>
          <w:rFonts w:ascii="Times New Roman" w:hAnsi="Times New Roman" w:cs="Times New Roman"/>
          <w:b/>
          <w:sz w:val="24"/>
          <w:szCs w:val="24"/>
        </w:rPr>
        <w:t xml:space="preserve"> Exd.1 </w:t>
      </w:r>
      <w:r w:rsidRPr="0020006D">
        <w:rPr>
          <w:rFonts w:ascii="Times New Roman" w:hAnsi="Times New Roman" w:cs="Times New Roman"/>
          <w:sz w:val="24"/>
          <w:szCs w:val="24"/>
        </w:rPr>
        <w:t>there is a drawing or sketch with measurements signed by Lubulwa, Kibuuka, Kiguli and Ssentumbwe.</w:t>
      </w:r>
      <w:r w:rsidR="00FC33FE" w:rsidRPr="0020006D">
        <w:rPr>
          <w:rFonts w:ascii="Times New Roman" w:hAnsi="Times New Roman" w:cs="Times New Roman"/>
          <w:sz w:val="24"/>
          <w:szCs w:val="24"/>
        </w:rPr>
        <w:t xml:space="preserve"> A blue biro pen was apparently used to make the drawings or sketch and countersign. </w:t>
      </w:r>
      <w:r w:rsidRPr="0020006D">
        <w:rPr>
          <w:rFonts w:ascii="Times New Roman" w:hAnsi="Times New Roman" w:cs="Times New Roman"/>
          <w:sz w:val="24"/>
          <w:szCs w:val="24"/>
        </w:rPr>
        <w:t>The said sketch</w:t>
      </w:r>
      <w:r w:rsidR="00FC33FE" w:rsidRPr="0020006D">
        <w:rPr>
          <w:rFonts w:ascii="Times New Roman" w:hAnsi="Times New Roman" w:cs="Times New Roman"/>
          <w:sz w:val="24"/>
          <w:szCs w:val="24"/>
        </w:rPr>
        <w:t xml:space="preserve"> or signatures</w:t>
      </w:r>
      <w:r w:rsidRPr="0020006D">
        <w:rPr>
          <w:rFonts w:ascii="Times New Roman" w:hAnsi="Times New Roman" w:cs="Times New Roman"/>
          <w:sz w:val="24"/>
          <w:szCs w:val="24"/>
        </w:rPr>
        <w:t xml:space="preserve"> do</w:t>
      </w:r>
      <w:r w:rsidR="00FC33FE" w:rsidRPr="0020006D">
        <w:rPr>
          <w:rFonts w:ascii="Times New Roman" w:hAnsi="Times New Roman" w:cs="Times New Roman"/>
          <w:sz w:val="24"/>
          <w:szCs w:val="24"/>
        </w:rPr>
        <w:t xml:space="preserve"> </w:t>
      </w:r>
      <w:r w:rsidRPr="0020006D">
        <w:rPr>
          <w:rFonts w:ascii="Times New Roman" w:hAnsi="Times New Roman" w:cs="Times New Roman"/>
          <w:sz w:val="24"/>
          <w:szCs w:val="24"/>
        </w:rPr>
        <w:t xml:space="preserve">not exist on the original </w:t>
      </w:r>
      <w:r w:rsidRPr="0020006D">
        <w:rPr>
          <w:rFonts w:ascii="Times New Roman" w:hAnsi="Times New Roman" w:cs="Times New Roman"/>
          <w:b/>
          <w:sz w:val="24"/>
          <w:szCs w:val="24"/>
        </w:rPr>
        <w:t>Exp.1.</w:t>
      </w:r>
      <w:r w:rsidR="005767A5" w:rsidRPr="0020006D">
        <w:rPr>
          <w:rFonts w:ascii="Times New Roman" w:hAnsi="Times New Roman" w:cs="Times New Roman"/>
          <w:b/>
          <w:sz w:val="24"/>
          <w:szCs w:val="24"/>
        </w:rPr>
        <w:t xml:space="preserve"> </w:t>
      </w:r>
      <w:r w:rsidR="005767A5" w:rsidRPr="0020006D">
        <w:rPr>
          <w:rFonts w:ascii="Times New Roman" w:hAnsi="Times New Roman" w:cs="Times New Roman"/>
          <w:sz w:val="24"/>
          <w:szCs w:val="24"/>
        </w:rPr>
        <w:t>PW1 and PW3 clearly identified</w:t>
      </w:r>
      <w:r w:rsidR="005767A5" w:rsidRPr="0020006D">
        <w:rPr>
          <w:rFonts w:ascii="Times New Roman" w:hAnsi="Times New Roman" w:cs="Times New Roman"/>
          <w:b/>
          <w:sz w:val="24"/>
          <w:szCs w:val="24"/>
        </w:rPr>
        <w:t xml:space="preserve"> Exp.1</w:t>
      </w:r>
      <w:r w:rsidR="005767A5" w:rsidRPr="0020006D">
        <w:rPr>
          <w:rFonts w:ascii="Times New Roman" w:hAnsi="Times New Roman" w:cs="Times New Roman"/>
          <w:sz w:val="24"/>
          <w:szCs w:val="24"/>
        </w:rPr>
        <w:t>. PW3 gave evidence that he was present when</w:t>
      </w:r>
      <w:r w:rsidR="005767A5" w:rsidRPr="0020006D">
        <w:rPr>
          <w:rFonts w:ascii="Times New Roman" w:hAnsi="Times New Roman" w:cs="Times New Roman"/>
          <w:b/>
          <w:sz w:val="24"/>
          <w:szCs w:val="24"/>
        </w:rPr>
        <w:t xml:space="preserve"> Exp.1</w:t>
      </w:r>
      <w:r w:rsidR="005767A5" w:rsidRPr="0020006D">
        <w:rPr>
          <w:rFonts w:ascii="Times New Roman" w:hAnsi="Times New Roman" w:cs="Times New Roman"/>
          <w:sz w:val="24"/>
          <w:szCs w:val="24"/>
        </w:rPr>
        <w:t xml:space="preserve"> was made at his home. There is ample evidence therefore that the </w:t>
      </w:r>
      <w:r w:rsidR="005767A5" w:rsidRPr="0020006D">
        <w:rPr>
          <w:rFonts w:ascii="Times New Roman" w:hAnsi="Times New Roman" w:cs="Times New Roman"/>
          <w:b/>
          <w:sz w:val="24"/>
          <w:szCs w:val="24"/>
        </w:rPr>
        <w:t>Exp.1</w:t>
      </w:r>
      <w:r w:rsidR="005767A5" w:rsidRPr="0020006D">
        <w:rPr>
          <w:rFonts w:ascii="Times New Roman" w:hAnsi="Times New Roman" w:cs="Times New Roman"/>
          <w:sz w:val="24"/>
          <w:szCs w:val="24"/>
        </w:rPr>
        <w:t xml:space="preserve"> is genuine. It shows the </w:t>
      </w:r>
      <w:r w:rsidR="00AE3BD3" w:rsidRPr="0020006D">
        <w:rPr>
          <w:rFonts w:ascii="Times New Roman" w:hAnsi="Times New Roman" w:cs="Times New Roman"/>
          <w:sz w:val="24"/>
          <w:szCs w:val="24"/>
        </w:rPr>
        <w:t xml:space="preserve">physical </w:t>
      </w:r>
      <w:r w:rsidR="005767A5" w:rsidRPr="0020006D">
        <w:rPr>
          <w:rFonts w:ascii="Times New Roman" w:hAnsi="Times New Roman" w:cs="Times New Roman"/>
          <w:sz w:val="24"/>
          <w:szCs w:val="24"/>
        </w:rPr>
        <w:t>boundaries of the land</w:t>
      </w:r>
      <w:r w:rsidR="005B72DC" w:rsidRPr="0020006D">
        <w:rPr>
          <w:rFonts w:ascii="Times New Roman" w:hAnsi="Times New Roman" w:cs="Times New Roman"/>
          <w:sz w:val="24"/>
          <w:szCs w:val="24"/>
        </w:rPr>
        <w:t>.</w:t>
      </w:r>
      <w:r w:rsidR="005767A5" w:rsidRPr="0020006D">
        <w:rPr>
          <w:rFonts w:ascii="Times New Roman" w:hAnsi="Times New Roman" w:cs="Times New Roman"/>
          <w:sz w:val="24"/>
          <w:szCs w:val="24"/>
        </w:rPr>
        <w:t xml:space="preserve"> </w:t>
      </w:r>
      <w:r w:rsidR="005B72DC" w:rsidRPr="0020006D">
        <w:rPr>
          <w:rFonts w:ascii="Times New Roman" w:hAnsi="Times New Roman" w:cs="Times New Roman"/>
          <w:sz w:val="24"/>
          <w:szCs w:val="24"/>
        </w:rPr>
        <w:t>T</w:t>
      </w:r>
      <w:r w:rsidR="005767A5" w:rsidRPr="0020006D">
        <w:rPr>
          <w:rFonts w:ascii="Times New Roman" w:hAnsi="Times New Roman" w:cs="Times New Roman"/>
          <w:sz w:val="24"/>
          <w:szCs w:val="24"/>
        </w:rPr>
        <w:t>he r</w:t>
      </w:r>
      <w:r w:rsidR="005B72DC" w:rsidRPr="0020006D">
        <w:rPr>
          <w:rFonts w:ascii="Times New Roman" w:hAnsi="Times New Roman" w:cs="Times New Roman"/>
          <w:sz w:val="24"/>
          <w:szCs w:val="24"/>
        </w:rPr>
        <w:t>espondent did</w:t>
      </w:r>
      <w:r w:rsidR="005767A5" w:rsidRPr="0020006D">
        <w:rPr>
          <w:rFonts w:ascii="Times New Roman" w:hAnsi="Times New Roman" w:cs="Times New Roman"/>
          <w:sz w:val="24"/>
          <w:szCs w:val="24"/>
        </w:rPr>
        <w:t xml:space="preserve"> not dispute </w:t>
      </w:r>
      <w:r w:rsidR="005B72DC" w:rsidRPr="0020006D">
        <w:rPr>
          <w:rFonts w:ascii="Times New Roman" w:hAnsi="Times New Roman" w:cs="Times New Roman"/>
          <w:sz w:val="24"/>
          <w:szCs w:val="24"/>
        </w:rPr>
        <w:t xml:space="preserve">the </w:t>
      </w:r>
      <w:r w:rsidR="005767A5" w:rsidRPr="0020006D">
        <w:rPr>
          <w:rFonts w:ascii="Times New Roman" w:hAnsi="Times New Roman" w:cs="Times New Roman"/>
          <w:sz w:val="24"/>
          <w:szCs w:val="24"/>
        </w:rPr>
        <w:t>genuine</w:t>
      </w:r>
      <w:r w:rsidR="005B72DC" w:rsidRPr="0020006D">
        <w:rPr>
          <w:rFonts w:ascii="Times New Roman" w:hAnsi="Times New Roman" w:cs="Times New Roman"/>
          <w:sz w:val="24"/>
          <w:szCs w:val="24"/>
        </w:rPr>
        <w:t>ness of</w:t>
      </w:r>
      <w:r w:rsidR="005B72DC" w:rsidRPr="0020006D">
        <w:rPr>
          <w:rFonts w:ascii="Times New Roman" w:hAnsi="Times New Roman" w:cs="Times New Roman"/>
          <w:b/>
          <w:sz w:val="24"/>
          <w:szCs w:val="24"/>
        </w:rPr>
        <w:t xml:space="preserve"> Exp.1</w:t>
      </w:r>
      <w:r w:rsidR="005767A5" w:rsidRPr="0020006D">
        <w:rPr>
          <w:rFonts w:ascii="Times New Roman" w:hAnsi="Times New Roman" w:cs="Times New Roman"/>
          <w:sz w:val="24"/>
          <w:szCs w:val="24"/>
        </w:rPr>
        <w:t xml:space="preserve">. </w:t>
      </w:r>
      <w:r w:rsidR="00FC33FE" w:rsidRPr="0020006D">
        <w:rPr>
          <w:rFonts w:ascii="Times New Roman" w:hAnsi="Times New Roman" w:cs="Times New Roman"/>
          <w:sz w:val="24"/>
          <w:szCs w:val="24"/>
        </w:rPr>
        <w:t>The trial Magistrate</w:t>
      </w:r>
      <w:r w:rsidR="00E2781C" w:rsidRPr="0020006D">
        <w:rPr>
          <w:rFonts w:ascii="Times New Roman" w:hAnsi="Times New Roman" w:cs="Times New Roman"/>
          <w:sz w:val="24"/>
          <w:szCs w:val="24"/>
        </w:rPr>
        <w:t xml:space="preserve"> however</w:t>
      </w:r>
      <w:r w:rsidR="00FC33FE" w:rsidRPr="0020006D">
        <w:rPr>
          <w:rFonts w:ascii="Times New Roman" w:hAnsi="Times New Roman" w:cs="Times New Roman"/>
          <w:sz w:val="24"/>
          <w:szCs w:val="24"/>
        </w:rPr>
        <w:t xml:space="preserve"> disregarded </w:t>
      </w:r>
      <w:r w:rsidR="00E2781C" w:rsidRPr="0020006D">
        <w:rPr>
          <w:rFonts w:ascii="Times New Roman" w:hAnsi="Times New Roman" w:cs="Times New Roman"/>
          <w:b/>
          <w:sz w:val="24"/>
          <w:szCs w:val="24"/>
        </w:rPr>
        <w:t>Exp.1</w:t>
      </w:r>
      <w:r w:rsidR="00E2781C" w:rsidRPr="0020006D">
        <w:rPr>
          <w:rFonts w:ascii="Times New Roman" w:hAnsi="Times New Roman" w:cs="Times New Roman"/>
          <w:sz w:val="24"/>
          <w:szCs w:val="24"/>
        </w:rPr>
        <w:t xml:space="preserve"> </w:t>
      </w:r>
      <w:r w:rsidR="00FC33FE" w:rsidRPr="0020006D">
        <w:rPr>
          <w:rFonts w:ascii="Times New Roman" w:hAnsi="Times New Roman" w:cs="Times New Roman"/>
          <w:sz w:val="24"/>
          <w:szCs w:val="24"/>
        </w:rPr>
        <w:t xml:space="preserve">and relied solely on </w:t>
      </w:r>
      <w:r w:rsidR="00E2781C" w:rsidRPr="0020006D">
        <w:rPr>
          <w:rFonts w:ascii="Times New Roman" w:hAnsi="Times New Roman" w:cs="Times New Roman"/>
          <w:b/>
          <w:sz w:val="24"/>
          <w:szCs w:val="24"/>
        </w:rPr>
        <w:t xml:space="preserve">Exd.1 </w:t>
      </w:r>
      <w:r w:rsidR="00FC33FE" w:rsidRPr="0020006D">
        <w:rPr>
          <w:rFonts w:ascii="Times New Roman" w:hAnsi="Times New Roman" w:cs="Times New Roman"/>
          <w:sz w:val="24"/>
          <w:szCs w:val="24"/>
        </w:rPr>
        <w:t>which</w:t>
      </w:r>
      <w:r w:rsidR="00E2781C" w:rsidRPr="0020006D">
        <w:rPr>
          <w:rFonts w:ascii="Times New Roman" w:hAnsi="Times New Roman" w:cs="Times New Roman"/>
          <w:sz w:val="24"/>
          <w:szCs w:val="24"/>
        </w:rPr>
        <w:t xml:space="preserve"> was a photocopy of </w:t>
      </w:r>
      <w:r w:rsidR="00E2781C" w:rsidRPr="0020006D">
        <w:rPr>
          <w:rFonts w:ascii="Times New Roman" w:hAnsi="Times New Roman" w:cs="Times New Roman"/>
          <w:b/>
          <w:sz w:val="24"/>
          <w:szCs w:val="24"/>
        </w:rPr>
        <w:t>Exp.1</w:t>
      </w:r>
      <w:r w:rsidR="00FC33FE" w:rsidRPr="0020006D">
        <w:rPr>
          <w:rFonts w:ascii="Times New Roman" w:hAnsi="Times New Roman" w:cs="Times New Roman"/>
          <w:sz w:val="24"/>
          <w:szCs w:val="24"/>
        </w:rPr>
        <w:t xml:space="preserve"> </w:t>
      </w:r>
      <w:r w:rsidR="00E2781C" w:rsidRPr="0020006D">
        <w:rPr>
          <w:rFonts w:ascii="Times New Roman" w:hAnsi="Times New Roman" w:cs="Times New Roman"/>
          <w:sz w:val="24"/>
          <w:szCs w:val="24"/>
        </w:rPr>
        <w:t>but with additional sketches</w:t>
      </w:r>
      <w:r w:rsidR="00FC33FE" w:rsidRPr="0020006D">
        <w:rPr>
          <w:rFonts w:ascii="Times New Roman" w:hAnsi="Times New Roman" w:cs="Times New Roman"/>
          <w:sz w:val="24"/>
          <w:szCs w:val="24"/>
        </w:rPr>
        <w:t xml:space="preserve">. </w:t>
      </w:r>
      <w:r w:rsidR="002F1161" w:rsidRPr="0020006D">
        <w:rPr>
          <w:rFonts w:ascii="Times New Roman" w:hAnsi="Times New Roman" w:cs="Times New Roman"/>
          <w:sz w:val="24"/>
          <w:szCs w:val="24"/>
        </w:rPr>
        <w:t>T</w:t>
      </w:r>
      <w:r w:rsidR="00FC33FE" w:rsidRPr="0020006D">
        <w:rPr>
          <w:rFonts w:ascii="Times New Roman" w:hAnsi="Times New Roman" w:cs="Times New Roman"/>
          <w:sz w:val="24"/>
          <w:szCs w:val="24"/>
        </w:rPr>
        <w:t>he trial Magistrate did not attach evidential value on</w:t>
      </w:r>
      <w:r w:rsidR="002F1161" w:rsidRPr="0020006D">
        <w:rPr>
          <w:rFonts w:ascii="Times New Roman" w:hAnsi="Times New Roman" w:cs="Times New Roman"/>
          <w:b/>
          <w:sz w:val="24"/>
          <w:szCs w:val="24"/>
        </w:rPr>
        <w:t xml:space="preserve"> Exp.1</w:t>
      </w:r>
      <w:r w:rsidR="00AE3BD3" w:rsidRPr="0020006D">
        <w:rPr>
          <w:rFonts w:ascii="Times New Roman" w:hAnsi="Times New Roman" w:cs="Times New Roman"/>
          <w:b/>
          <w:sz w:val="24"/>
          <w:szCs w:val="24"/>
        </w:rPr>
        <w:t xml:space="preserve">. </w:t>
      </w:r>
      <w:r w:rsidR="00AE3BD3" w:rsidRPr="0020006D">
        <w:rPr>
          <w:rFonts w:ascii="Times New Roman" w:hAnsi="Times New Roman" w:cs="Times New Roman"/>
          <w:sz w:val="24"/>
          <w:szCs w:val="24"/>
        </w:rPr>
        <w:t>He</w:t>
      </w:r>
      <w:r w:rsidR="002F1161" w:rsidRPr="0020006D">
        <w:rPr>
          <w:rFonts w:ascii="Times New Roman" w:hAnsi="Times New Roman" w:cs="Times New Roman"/>
          <w:sz w:val="24"/>
          <w:szCs w:val="24"/>
        </w:rPr>
        <w:t xml:space="preserve"> </w:t>
      </w:r>
      <w:r w:rsidR="00FC33FE" w:rsidRPr="0020006D">
        <w:rPr>
          <w:rFonts w:ascii="Times New Roman" w:hAnsi="Times New Roman" w:cs="Times New Roman"/>
          <w:sz w:val="24"/>
          <w:szCs w:val="24"/>
        </w:rPr>
        <w:t xml:space="preserve">instead attached evidential value on </w:t>
      </w:r>
      <w:r w:rsidR="002F1161" w:rsidRPr="0020006D">
        <w:rPr>
          <w:rFonts w:ascii="Times New Roman" w:hAnsi="Times New Roman" w:cs="Times New Roman"/>
          <w:b/>
          <w:sz w:val="24"/>
          <w:szCs w:val="24"/>
        </w:rPr>
        <w:t xml:space="preserve">Exd.1 </w:t>
      </w:r>
      <w:r w:rsidR="00FC33FE" w:rsidRPr="0020006D">
        <w:rPr>
          <w:rFonts w:ascii="Times New Roman" w:hAnsi="Times New Roman" w:cs="Times New Roman"/>
          <w:sz w:val="24"/>
          <w:szCs w:val="24"/>
        </w:rPr>
        <w:t xml:space="preserve">which was a photocopy of the original agreement. </w:t>
      </w:r>
      <w:r w:rsidR="002F1161" w:rsidRPr="0020006D">
        <w:rPr>
          <w:rFonts w:ascii="Times New Roman" w:hAnsi="Times New Roman" w:cs="Times New Roman"/>
          <w:b/>
          <w:sz w:val="24"/>
          <w:szCs w:val="24"/>
        </w:rPr>
        <w:t>Exp.1</w:t>
      </w:r>
      <w:r w:rsidR="002F1161" w:rsidRPr="0020006D">
        <w:rPr>
          <w:rFonts w:ascii="Times New Roman" w:hAnsi="Times New Roman" w:cs="Times New Roman"/>
          <w:sz w:val="24"/>
          <w:szCs w:val="24"/>
        </w:rPr>
        <w:t xml:space="preserve"> </w:t>
      </w:r>
      <w:r w:rsidR="00FC33FE" w:rsidRPr="0020006D">
        <w:rPr>
          <w:rFonts w:ascii="Times New Roman" w:hAnsi="Times New Roman" w:cs="Times New Roman"/>
          <w:sz w:val="24"/>
          <w:szCs w:val="24"/>
        </w:rPr>
        <w:t>was signed by all parties in 1978</w:t>
      </w:r>
      <w:r w:rsidR="002F1161" w:rsidRPr="0020006D">
        <w:rPr>
          <w:rFonts w:ascii="Times New Roman" w:hAnsi="Times New Roman" w:cs="Times New Roman"/>
          <w:sz w:val="24"/>
          <w:szCs w:val="24"/>
        </w:rPr>
        <w:t>. The evidence of PW1,</w:t>
      </w:r>
      <w:r w:rsidR="00B30B9C" w:rsidRPr="0020006D">
        <w:rPr>
          <w:rFonts w:ascii="Times New Roman" w:hAnsi="Times New Roman" w:cs="Times New Roman"/>
          <w:sz w:val="24"/>
          <w:szCs w:val="24"/>
        </w:rPr>
        <w:t xml:space="preserve"> PW2, PW3 and Court Witness No.</w:t>
      </w:r>
      <w:r w:rsidR="002F1161" w:rsidRPr="0020006D">
        <w:rPr>
          <w:rFonts w:ascii="Times New Roman" w:hAnsi="Times New Roman" w:cs="Times New Roman"/>
          <w:sz w:val="24"/>
          <w:szCs w:val="24"/>
        </w:rPr>
        <w:t>3 reveals that</w:t>
      </w:r>
      <w:r w:rsidR="002F1161" w:rsidRPr="0020006D">
        <w:rPr>
          <w:rFonts w:ascii="Times New Roman" w:hAnsi="Times New Roman" w:cs="Times New Roman"/>
          <w:b/>
          <w:sz w:val="24"/>
          <w:szCs w:val="24"/>
        </w:rPr>
        <w:t xml:space="preserve"> Exd.1 </w:t>
      </w:r>
      <w:r w:rsidR="00FC33FE" w:rsidRPr="0020006D">
        <w:rPr>
          <w:rFonts w:ascii="Times New Roman" w:hAnsi="Times New Roman" w:cs="Times New Roman"/>
          <w:sz w:val="24"/>
          <w:szCs w:val="24"/>
        </w:rPr>
        <w:t>was for purposes of sor</w:t>
      </w:r>
      <w:r w:rsidR="002F1161" w:rsidRPr="0020006D">
        <w:rPr>
          <w:rFonts w:ascii="Times New Roman" w:hAnsi="Times New Roman" w:cs="Times New Roman"/>
          <w:sz w:val="24"/>
          <w:szCs w:val="24"/>
        </w:rPr>
        <w:t>ting out a dispute with Nalongo.</w:t>
      </w:r>
      <w:r w:rsidR="007E0D99" w:rsidRPr="0020006D">
        <w:rPr>
          <w:rFonts w:ascii="Times New Roman" w:hAnsi="Times New Roman" w:cs="Times New Roman"/>
          <w:sz w:val="24"/>
          <w:szCs w:val="24"/>
        </w:rPr>
        <w:t xml:space="preserve"> The evidence </w:t>
      </w:r>
      <w:r w:rsidR="00AE3BD3" w:rsidRPr="0020006D">
        <w:rPr>
          <w:rFonts w:ascii="Times New Roman" w:hAnsi="Times New Roman" w:cs="Times New Roman"/>
          <w:sz w:val="24"/>
          <w:szCs w:val="24"/>
        </w:rPr>
        <w:t xml:space="preserve">adduced by both the plaintiff’s and the defendant’s side </w:t>
      </w:r>
      <w:r w:rsidR="007E0D99" w:rsidRPr="0020006D">
        <w:rPr>
          <w:rFonts w:ascii="Times New Roman" w:hAnsi="Times New Roman" w:cs="Times New Roman"/>
          <w:sz w:val="24"/>
          <w:szCs w:val="24"/>
        </w:rPr>
        <w:t>shows that</w:t>
      </w:r>
      <w:r w:rsidR="007E0D99" w:rsidRPr="0020006D">
        <w:rPr>
          <w:rFonts w:ascii="Times New Roman" w:hAnsi="Times New Roman" w:cs="Times New Roman"/>
          <w:b/>
          <w:sz w:val="24"/>
          <w:szCs w:val="24"/>
        </w:rPr>
        <w:t xml:space="preserve"> Exd.1 </w:t>
      </w:r>
      <w:r w:rsidR="007E0D99" w:rsidRPr="0020006D">
        <w:rPr>
          <w:rFonts w:ascii="Times New Roman" w:hAnsi="Times New Roman" w:cs="Times New Roman"/>
          <w:sz w:val="24"/>
          <w:szCs w:val="24"/>
        </w:rPr>
        <w:t>was</w:t>
      </w:r>
      <w:r w:rsidR="007E0D99" w:rsidRPr="0020006D">
        <w:rPr>
          <w:rFonts w:ascii="Times New Roman" w:hAnsi="Times New Roman" w:cs="Times New Roman"/>
          <w:b/>
          <w:sz w:val="24"/>
          <w:szCs w:val="24"/>
        </w:rPr>
        <w:t xml:space="preserve"> </w:t>
      </w:r>
      <w:r w:rsidR="007E0D99" w:rsidRPr="0020006D">
        <w:rPr>
          <w:rFonts w:ascii="Times New Roman" w:hAnsi="Times New Roman" w:cs="Times New Roman"/>
          <w:sz w:val="24"/>
          <w:szCs w:val="24"/>
        </w:rPr>
        <w:t>made around 1998 when there was a standing dispute with Nalongo a neighbor. Nalongo</w:t>
      </w:r>
      <w:r w:rsidR="00AE3BD3" w:rsidRPr="0020006D">
        <w:rPr>
          <w:rFonts w:ascii="Times New Roman" w:hAnsi="Times New Roman" w:cs="Times New Roman"/>
          <w:sz w:val="24"/>
          <w:szCs w:val="24"/>
        </w:rPr>
        <w:t>,</w:t>
      </w:r>
      <w:r w:rsidR="00AE189F" w:rsidRPr="0020006D">
        <w:rPr>
          <w:rFonts w:ascii="Times New Roman" w:hAnsi="Times New Roman" w:cs="Times New Roman"/>
          <w:sz w:val="24"/>
          <w:szCs w:val="24"/>
        </w:rPr>
        <w:t xml:space="preserve"> </w:t>
      </w:r>
      <w:r w:rsidR="007E0D99" w:rsidRPr="0020006D">
        <w:rPr>
          <w:rFonts w:ascii="Times New Roman" w:hAnsi="Times New Roman" w:cs="Times New Roman"/>
          <w:sz w:val="24"/>
          <w:szCs w:val="24"/>
        </w:rPr>
        <w:t xml:space="preserve">who </w:t>
      </w:r>
      <w:r w:rsidR="00AE3BD3" w:rsidRPr="0020006D">
        <w:rPr>
          <w:rFonts w:ascii="Times New Roman" w:hAnsi="Times New Roman" w:cs="Times New Roman"/>
          <w:sz w:val="24"/>
          <w:szCs w:val="24"/>
        </w:rPr>
        <w:t xml:space="preserve">testified </w:t>
      </w:r>
      <w:r w:rsidR="00B30B9C" w:rsidRPr="0020006D">
        <w:rPr>
          <w:rFonts w:ascii="Times New Roman" w:hAnsi="Times New Roman" w:cs="Times New Roman"/>
          <w:sz w:val="24"/>
          <w:szCs w:val="24"/>
        </w:rPr>
        <w:t>as Court Witness No.</w:t>
      </w:r>
      <w:r w:rsidR="007E0D99" w:rsidRPr="0020006D">
        <w:rPr>
          <w:rFonts w:ascii="Times New Roman" w:hAnsi="Times New Roman" w:cs="Times New Roman"/>
          <w:sz w:val="24"/>
          <w:szCs w:val="24"/>
        </w:rPr>
        <w:t>3</w:t>
      </w:r>
      <w:r w:rsidR="00AE3BD3" w:rsidRPr="0020006D">
        <w:rPr>
          <w:rFonts w:ascii="Times New Roman" w:hAnsi="Times New Roman" w:cs="Times New Roman"/>
          <w:sz w:val="24"/>
          <w:szCs w:val="24"/>
        </w:rPr>
        <w:t xml:space="preserve">, confirmed during </w:t>
      </w:r>
      <w:r w:rsidR="00BD03C8" w:rsidRPr="0020006D">
        <w:rPr>
          <w:rFonts w:ascii="Times New Roman" w:hAnsi="Times New Roman" w:cs="Times New Roman"/>
          <w:sz w:val="24"/>
          <w:szCs w:val="24"/>
        </w:rPr>
        <w:t>cross examined by the plaintiffs’ Counsel that she had a misunderstanding over the land with the 1</w:t>
      </w:r>
      <w:r w:rsidR="00BD03C8" w:rsidRPr="0020006D">
        <w:rPr>
          <w:rFonts w:ascii="Times New Roman" w:hAnsi="Times New Roman" w:cs="Times New Roman"/>
          <w:sz w:val="24"/>
          <w:szCs w:val="24"/>
          <w:vertAlign w:val="superscript"/>
        </w:rPr>
        <w:t>st</w:t>
      </w:r>
      <w:r w:rsidR="00BD03C8" w:rsidRPr="0020006D">
        <w:rPr>
          <w:rFonts w:ascii="Times New Roman" w:hAnsi="Times New Roman" w:cs="Times New Roman"/>
          <w:sz w:val="24"/>
          <w:szCs w:val="24"/>
        </w:rPr>
        <w:t xml:space="preserve"> plaintiff</w:t>
      </w:r>
      <w:r w:rsidR="00967CB7" w:rsidRPr="0020006D">
        <w:rPr>
          <w:rFonts w:ascii="Times New Roman" w:hAnsi="Times New Roman" w:cs="Times New Roman"/>
          <w:sz w:val="24"/>
          <w:szCs w:val="24"/>
        </w:rPr>
        <w:t>. She had earlier stated in her examination in chief that after the measurements she saw some boundary trees, and that Mzee Kibuuka passed by her house and sent assurances through her workers that the matters had been solved.</w:t>
      </w:r>
    </w:p>
    <w:p w:rsidR="00842F69" w:rsidRPr="0020006D" w:rsidRDefault="00375C75"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 xml:space="preserve">The adduced evidence from both sides is clear </w:t>
      </w:r>
      <w:r w:rsidR="007E0D99" w:rsidRPr="0020006D">
        <w:rPr>
          <w:rFonts w:ascii="Times New Roman" w:hAnsi="Times New Roman" w:cs="Times New Roman"/>
          <w:sz w:val="24"/>
          <w:szCs w:val="24"/>
        </w:rPr>
        <w:t xml:space="preserve">that the additional sketch </w:t>
      </w:r>
      <w:r w:rsidRPr="0020006D">
        <w:rPr>
          <w:rFonts w:ascii="Times New Roman" w:hAnsi="Times New Roman" w:cs="Times New Roman"/>
          <w:b/>
          <w:sz w:val="24"/>
          <w:szCs w:val="24"/>
        </w:rPr>
        <w:t xml:space="preserve">Exd.1 </w:t>
      </w:r>
      <w:r w:rsidR="007E0D99" w:rsidRPr="0020006D">
        <w:rPr>
          <w:rFonts w:ascii="Times New Roman" w:hAnsi="Times New Roman" w:cs="Times New Roman"/>
          <w:sz w:val="24"/>
          <w:szCs w:val="24"/>
        </w:rPr>
        <w:t xml:space="preserve">was to establish </w:t>
      </w:r>
      <w:r w:rsidRPr="0020006D">
        <w:rPr>
          <w:rFonts w:ascii="Times New Roman" w:hAnsi="Times New Roman" w:cs="Times New Roman"/>
          <w:sz w:val="24"/>
          <w:szCs w:val="24"/>
        </w:rPr>
        <w:t xml:space="preserve">the boundary between </w:t>
      </w:r>
      <w:r w:rsidR="007E0D99" w:rsidRPr="0020006D">
        <w:rPr>
          <w:rFonts w:ascii="Times New Roman" w:hAnsi="Times New Roman" w:cs="Times New Roman"/>
          <w:sz w:val="24"/>
          <w:szCs w:val="24"/>
        </w:rPr>
        <w:t>the appellant’s father and Nalongo. The measurements were meant to resolve the dispute with Nalongo who was present but declined to sign</w:t>
      </w:r>
      <w:r w:rsidRPr="0020006D">
        <w:rPr>
          <w:rFonts w:ascii="Times New Roman" w:hAnsi="Times New Roman" w:cs="Times New Roman"/>
          <w:b/>
          <w:sz w:val="24"/>
          <w:szCs w:val="24"/>
        </w:rPr>
        <w:t xml:space="preserve"> Exd.1.</w:t>
      </w:r>
      <w:r w:rsidR="00171B08" w:rsidRPr="0020006D">
        <w:rPr>
          <w:rFonts w:ascii="Times New Roman" w:hAnsi="Times New Roman" w:cs="Times New Roman"/>
          <w:sz w:val="24"/>
          <w:szCs w:val="24"/>
        </w:rPr>
        <w:t xml:space="preserve"> The trial Magistrate</w:t>
      </w:r>
      <w:r w:rsidR="00171B08" w:rsidRPr="0020006D">
        <w:rPr>
          <w:rFonts w:ascii="Times New Roman" w:hAnsi="Times New Roman" w:cs="Times New Roman"/>
          <w:b/>
          <w:sz w:val="24"/>
          <w:szCs w:val="24"/>
        </w:rPr>
        <w:t xml:space="preserve"> </w:t>
      </w:r>
      <w:r w:rsidR="00171B08" w:rsidRPr="0020006D">
        <w:rPr>
          <w:rFonts w:ascii="Times New Roman" w:hAnsi="Times New Roman" w:cs="Times New Roman"/>
          <w:sz w:val="24"/>
          <w:szCs w:val="24"/>
        </w:rPr>
        <w:t xml:space="preserve">in his judgment however reasoned that </w:t>
      </w:r>
      <w:r w:rsidR="00171B08" w:rsidRPr="0020006D">
        <w:rPr>
          <w:rFonts w:ascii="Times New Roman" w:hAnsi="Times New Roman" w:cs="Times New Roman"/>
          <w:b/>
          <w:sz w:val="24"/>
          <w:szCs w:val="24"/>
        </w:rPr>
        <w:t xml:space="preserve">Exd.1 </w:t>
      </w:r>
      <w:r w:rsidR="00171B08" w:rsidRPr="0020006D">
        <w:rPr>
          <w:rFonts w:ascii="Times New Roman" w:hAnsi="Times New Roman" w:cs="Times New Roman"/>
          <w:sz w:val="24"/>
          <w:szCs w:val="24"/>
        </w:rPr>
        <w:t>amounted to amendment of the earlier agreement of 1978 since the same was signed by the appellant’s father and the 2</w:t>
      </w:r>
      <w:r w:rsidR="00171B08" w:rsidRPr="0020006D">
        <w:rPr>
          <w:rFonts w:ascii="Times New Roman" w:hAnsi="Times New Roman" w:cs="Times New Roman"/>
          <w:sz w:val="24"/>
          <w:szCs w:val="24"/>
          <w:vertAlign w:val="superscript"/>
        </w:rPr>
        <w:t xml:space="preserve">nd </w:t>
      </w:r>
      <w:r w:rsidR="00171B08" w:rsidRPr="0020006D">
        <w:rPr>
          <w:rFonts w:ascii="Times New Roman" w:hAnsi="Times New Roman" w:cs="Times New Roman"/>
          <w:sz w:val="24"/>
          <w:szCs w:val="24"/>
        </w:rPr>
        <w:t>appellant. With respect, I do not agree with this position. In the first instance,</w:t>
      </w:r>
      <w:r w:rsidRPr="0020006D">
        <w:rPr>
          <w:rFonts w:ascii="Times New Roman" w:hAnsi="Times New Roman" w:cs="Times New Roman"/>
          <w:b/>
          <w:sz w:val="24"/>
          <w:szCs w:val="24"/>
        </w:rPr>
        <w:t xml:space="preserve"> </w:t>
      </w:r>
      <w:r w:rsidR="00171B08" w:rsidRPr="0020006D">
        <w:rPr>
          <w:rFonts w:ascii="Times New Roman" w:hAnsi="Times New Roman" w:cs="Times New Roman"/>
          <w:sz w:val="24"/>
          <w:szCs w:val="24"/>
        </w:rPr>
        <w:t>n</w:t>
      </w:r>
      <w:r w:rsidRPr="0020006D">
        <w:rPr>
          <w:rFonts w:ascii="Times New Roman" w:hAnsi="Times New Roman" w:cs="Times New Roman"/>
          <w:sz w:val="24"/>
          <w:szCs w:val="24"/>
        </w:rPr>
        <w:t>othing was mentioned about va</w:t>
      </w:r>
      <w:r w:rsidR="00171B08" w:rsidRPr="0020006D">
        <w:rPr>
          <w:rFonts w:ascii="Times New Roman" w:hAnsi="Times New Roman" w:cs="Times New Roman"/>
          <w:sz w:val="24"/>
          <w:szCs w:val="24"/>
        </w:rPr>
        <w:t>r</w:t>
      </w:r>
      <w:r w:rsidRPr="0020006D">
        <w:rPr>
          <w:rFonts w:ascii="Times New Roman" w:hAnsi="Times New Roman" w:cs="Times New Roman"/>
          <w:sz w:val="24"/>
          <w:szCs w:val="24"/>
        </w:rPr>
        <w:t>ying or amending the agreement of 1978</w:t>
      </w:r>
      <w:r w:rsidR="00171B08" w:rsidRPr="0020006D">
        <w:rPr>
          <w:rFonts w:ascii="Times New Roman" w:hAnsi="Times New Roman" w:cs="Times New Roman"/>
          <w:sz w:val="24"/>
          <w:szCs w:val="24"/>
        </w:rPr>
        <w:t xml:space="preserve"> anywhere in the evidence of all witnesses</w:t>
      </w:r>
      <w:r w:rsidR="00080493" w:rsidRPr="0020006D">
        <w:rPr>
          <w:rFonts w:ascii="Times New Roman" w:hAnsi="Times New Roman" w:cs="Times New Roman"/>
          <w:sz w:val="24"/>
          <w:szCs w:val="24"/>
        </w:rPr>
        <w:t>, or even on the agreement itself</w:t>
      </w:r>
      <w:r w:rsidRPr="0020006D">
        <w:rPr>
          <w:rFonts w:ascii="Times New Roman" w:hAnsi="Times New Roman" w:cs="Times New Roman"/>
          <w:sz w:val="24"/>
          <w:szCs w:val="24"/>
        </w:rPr>
        <w:t>. In any case one of the parties to the agreement</w:t>
      </w:r>
      <w:r w:rsidR="00080493" w:rsidRPr="0020006D">
        <w:rPr>
          <w:rFonts w:ascii="Times New Roman" w:hAnsi="Times New Roman" w:cs="Times New Roman"/>
          <w:sz w:val="24"/>
          <w:szCs w:val="24"/>
        </w:rPr>
        <w:t>,</w:t>
      </w:r>
      <w:r w:rsidRPr="0020006D">
        <w:rPr>
          <w:rFonts w:ascii="Times New Roman" w:hAnsi="Times New Roman" w:cs="Times New Roman"/>
          <w:sz w:val="24"/>
          <w:szCs w:val="24"/>
        </w:rPr>
        <w:t xml:space="preserve"> Mzee Lubuulwa</w:t>
      </w:r>
      <w:r w:rsidR="00080493" w:rsidRPr="0020006D">
        <w:rPr>
          <w:rFonts w:ascii="Times New Roman" w:hAnsi="Times New Roman" w:cs="Times New Roman"/>
          <w:sz w:val="24"/>
          <w:szCs w:val="24"/>
        </w:rPr>
        <w:t>,</w:t>
      </w:r>
      <w:r w:rsidRPr="0020006D">
        <w:rPr>
          <w:rFonts w:ascii="Times New Roman" w:hAnsi="Times New Roman" w:cs="Times New Roman"/>
          <w:sz w:val="24"/>
          <w:szCs w:val="24"/>
        </w:rPr>
        <w:t xml:space="preserve"> had al</w:t>
      </w:r>
      <w:r w:rsidR="00171B08" w:rsidRPr="0020006D">
        <w:rPr>
          <w:rFonts w:ascii="Times New Roman" w:hAnsi="Times New Roman" w:cs="Times New Roman"/>
          <w:sz w:val="24"/>
          <w:szCs w:val="24"/>
        </w:rPr>
        <w:t>r</w:t>
      </w:r>
      <w:r w:rsidRPr="0020006D">
        <w:rPr>
          <w:rFonts w:ascii="Times New Roman" w:hAnsi="Times New Roman" w:cs="Times New Roman"/>
          <w:sz w:val="24"/>
          <w:szCs w:val="24"/>
        </w:rPr>
        <w:t xml:space="preserve">eady passed on at the time. </w:t>
      </w:r>
      <w:r w:rsidR="00A118AE" w:rsidRPr="0020006D">
        <w:rPr>
          <w:rFonts w:ascii="Times New Roman" w:hAnsi="Times New Roman" w:cs="Times New Roman"/>
          <w:sz w:val="24"/>
          <w:szCs w:val="24"/>
        </w:rPr>
        <w:t>T</w:t>
      </w:r>
      <w:r w:rsidRPr="0020006D">
        <w:rPr>
          <w:rFonts w:ascii="Times New Roman" w:hAnsi="Times New Roman" w:cs="Times New Roman"/>
          <w:sz w:val="24"/>
          <w:szCs w:val="24"/>
        </w:rPr>
        <w:t>he question of varying the 1978 agreement could not</w:t>
      </w:r>
      <w:r w:rsidR="00A118AE" w:rsidRPr="0020006D">
        <w:rPr>
          <w:rFonts w:ascii="Times New Roman" w:hAnsi="Times New Roman" w:cs="Times New Roman"/>
          <w:sz w:val="24"/>
          <w:szCs w:val="24"/>
        </w:rPr>
        <w:t xml:space="preserve"> therefore</w:t>
      </w:r>
      <w:r w:rsidRPr="0020006D">
        <w:rPr>
          <w:rFonts w:ascii="Times New Roman" w:hAnsi="Times New Roman" w:cs="Times New Roman"/>
          <w:sz w:val="24"/>
          <w:szCs w:val="24"/>
        </w:rPr>
        <w:t xml:space="preserve"> arise.</w:t>
      </w:r>
      <w:r w:rsidR="00A118AE" w:rsidRPr="0020006D">
        <w:rPr>
          <w:rFonts w:ascii="Times New Roman" w:hAnsi="Times New Roman" w:cs="Times New Roman"/>
          <w:sz w:val="24"/>
          <w:szCs w:val="24"/>
        </w:rPr>
        <w:t xml:space="preserve"> In my opinion</w:t>
      </w:r>
      <w:r w:rsidR="00A118AE" w:rsidRPr="0020006D">
        <w:rPr>
          <w:rFonts w:ascii="Times New Roman" w:hAnsi="Times New Roman" w:cs="Times New Roman"/>
          <w:b/>
          <w:sz w:val="24"/>
          <w:szCs w:val="24"/>
        </w:rPr>
        <w:t xml:space="preserve"> Exd.1</w:t>
      </w:r>
      <w:r w:rsidR="00A118AE" w:rsidRPr="0020006D">
        <w:rPr>
          <w:rFonts w:ascii="Times New Roman" w:hAnsi="Times New Roman" w:cs="Times New Roman"/>
          <w:sz w:val="24"/>
          <w:szCs w:val="24"/>
        </w:rPr>
        <w:t xml:space="preserve"> is not an amendment of the earlier agreement</w:t>
      </w:r>
      <w:r w:rsidR="00A118AE" w:rsidRPr="0020006D">
        <w:rPr>
          <w:rFonts w:ascii="Times New Roman" w:hAnsi="Times New Roman" w:cs="Times New Roman"/>
          <w:b/>
          <w:sz w:val="24"/>
          <w:szCs w:val="24"/>
        </w:rPr>
        <w:t xml:space="preserve"> Exp.1</w:t>
      </w:r>
      <w:r w:rsidR="00080493" w:rsidRPr="0020006D">
        <w:rPr>
          <w:rFonts w:ascii="Times New Roman" w:hAnsi="Times New Roman" w:cs="Times New Roman"/>
          <w:b/>
          <w:sz w:val="24"/>
          <w:szCs w:val="24"/>
        </w:rPr>
        <w:t>.</w:t>
      </w:r>
      <w:r w:rsidR="002427A8" w:rsidRPr="0020006D">
        <w:rPr>
          <w:rFonts w:ascii="Times New Roman" w:hAnsi="Times New Roman" w:cs="Times New Roman"/>
          <w:sz w:val="24"/>
          <w:szCs w:val="24"/>
        </w:rPr>
        <w:t xml:space="preserve"> </w:t>
      </w:r>
      <w:r w:rsidR="00080493" w:rsidRPr="0020006D">
        <w:rPr>
          <w:rFonts w:ascii="Times New Roman" w:hAnsi="Times New Roman" w:cs="Times New Roman"/>
          <w:sz w:val="24"/>
          <w:szCs w:val="24"/>
        </w:rPr>
        <w:t xml:space="preserve">It </w:t>
      </w:r>
      <w:r w:rsidR="002427A8" w:rsidRPr="0020006D">
        <w:rPr>
          <w:rFonts w:ascii="Times New Roman" w:hAnsi="Times New Roman" w:cs="Times New Roman"/>
          <w:sz w:val="24"/>
          <w:szCs w:val="24"/>
        </w:rPr>
        <w:t>is rather a sketch drawn on the photocopy of the original agreement to address another boundary dispute not connected with the instant case.</w:t>
      </w:r>
    </w:p>
    <w:p w:rsidR="005836C6" w:rsidRPr="0020006D" w:rsidRDefault="00BD0CD4"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It is my opinion that the appellants</w:t>
      </w:r>
      <w:r w:rsidR="00842F69" w:rsidRPr="0020006D">
        <w:rPr>
          <w:rFonts w:ascii="Times New Roman" w:hAnsi="Times New Roman" w:cs="Times New Roman"/>
          <w:sz w:val="24"/>
          <w:szCs w:val="24"/>
        </w:rPr>
        <w:t xml:space="preserve"> as plaintiffs in the lower court</w:t>
      </w:r>
      <w:r w:rsidRPr="0020006D">
        <w:rPr>
          <w:rFonts w:ascii="Times New Roman" w:hAnsi="Times New Roman" w:cs="Times New Roman"/>
          <w:sz w:val="24"/>
          <w:szCs w:val="24"/>
        </w:rPr>
        <w:t xml:space="preserve"> discharged their burden of proof on the balance of probabilities that the boundary marks</w:t>
      </w:r>
      <w:r w:rsidR="00F337C1" w:rsidRPr="0020006D">
        <w:rPr>
          <w:rFonts w:ascii="Times New Roman" w:hAnsi="Times New Roman" w:cs="Times New Roman"/>
          <w:sz w:val="24"/>
          <w:szCs w:val="24"/>
        </w:rPr>
        <w:t xml:space="preserve"> were tampered with</w:t>
      </w:r>
      <w:r w:rsidRPr="0020006D">
        <w:rPr>
          <w:rFonts w:ascii="Times New Roman" w:hAnsi="Times New Roman" w:cs="Times New Roman"/>
          <w:sz w:val="24"/>
          <w:szCs w:val="24"/>
        </w:rPr>
        <w:t xml:space="preserve"> and consequently trespassed on the appellants’ land.</w:t>
      </w:r>
      <w:r w:rsidR="00CA5BA3" w:rsidRPr="0020006D">
        <w:rPr>
          <w:rFonts w:ascii="Times New Roman" w:hAnsi="Times New Roman" w:cs="Times New Roman"/>
          <w:sz w:val="24"/>
          <w:szCs w:val="24"/>
        </w:rPr>
        <w:t xml:space="preserve"> After analyzing the evidence on record, it is my finding that the boundaries of the land in dispute are as per the agreement of 25/7/1978 </w:t>
      </w:r>
      <w:r w:rsidR="00CA5BA3" w:rsidRPr="0020006D">
        <w:rPr>
          <w:rFonts w:ascii="Times New Roman" w:hAnsi="Times New Roman" w:cs="Times New Roman"/>
          <w:b/>
          <w:sz w:val="24"/>
          <w:szCs w:val="24"/>
        </w:rPr>
        <w:t xml:space="preserve">exp.1. </w:t>
      </w:r>
      <w:r w:rsidR="00CA5BA3" w:rsidRPr="0020006D">
        <w:rPr>
          <w:rFonts w:ascii="Times New Roman" w:hAnsi="Times New Roman" w:cs="Times New Roman"/>
          <w:sz w:val="24"/>
          <w:szCs w:val="24"/>
        </w:rPr>
        <w:t>The boundary between the appellants’ land and the respondent’s land on the lower side are clearly identified by Court Witness Nos. 1 and 2</w:t>
      </w:r>
      <w:r w:rsidR="00FE183E" w:rsidRPr="0020006D">
        <w:rPr>
          <w:rFonts w:ascii="Times New Roman" w:hAnsi="Times New Roman" w:cs="Times New Roman"/>
          <w:sz w:val="24"/>
          <w:szCs w:val="24"/>
        </w:rPr>
        <w:t xml:space="preserve">, in line with </w:t>
      </w:r>
      <w:r w:rsidR="00FE183E" w:rsidRPr="0020006D">
        <w:rPr>
          <w:rFonts w:ascii="Times New Roman" w:hAnsi="Times New Roman" w:cs="Times New Roman"/>
          <w:b/>
          <w:sz w:val="24"/>
          <w:szCs w:val="24"/>
        </w:rPr>
        <w:t>exp.1</w:t>
      </w:r>
      <w:r w:rsidR="00DD0002" w:rsidRPr="0020006D">
        <w:rPr>
          <w:rFonts w:ascii="Times New Roman" w:hAnsi="Times New Roman" w:cs="Times New Roman"/>
          <w:sz w:val="24"/>
          <w:szCs w:val="24"/>
        </w:rPr>
        <w:t>. The boundary point is</w:t>
      </w:r>
      <w:r w:rsidR="00CA5BA3" w:rsidRPr="0020006D">
        <w:rPr>
          <w:rFonts w:ascii="Times New Roman" w:hAnsi="Times New Roman" w:cs="Times New Roman"/>
          <w:sz w:val="24"/>
          <w:szCs w:val="24"/>
        </w:rPr>
        <w:t xml:space="preserve"> where the kokowe tree used to be</w:t>
      </w:r>
      <w:r w:rsidR="00FE183E" w:rsidRPr="0020006D">
        <w:rPr>
          <w:rFonts w:ascii="Times New Roman" w:hAnsi="Times New Roman" w:cs="Times New Roman"/>
          <w:sz w:val="24"/>
          <w:szCs w:val="24"/>
        </w:rPr>
        <w:t xml:space="preserve"> but a musambya tree was growing there at the time the trial court visited the locus on 17/12/2007.</w:t>
      </w:r>
      <w:r w:rsidR="00DD0002" w:rsidRPr="0020006D">
        <w:rPr>
          <w:rFonts w:ascii="Times New Roman" w:hAnsi="Times New Roman" w:cs="Times New Roman"/>
          <w:sz w:val="24"/>
          <w:szCs w:val="24"/>
        </w:rPr>
        <w:t xml:space="preserve"> Court witnesses No</w:t>
      </w:r>
      <w:r w:rsidR="00FD2946" w:rsidRPr="0020006D">
        <w:rPr>
          <w:rFonts w:ascii="Times New Roman" w:hAnsi="Times New Roman" w:cs="Times New Roman"/>
          <w:sz w:val="24"/>
          <w:szCs w:val="24"/>
        </w:rPr>
        <w:t>s</w:t>
      </w:r>
      <w:r w:rsidR="00DD0002" w:rsidRPr="0020006D">
        <w:rPr>
          <w:rFonts w:ascii="Times New Roman" w:hAnsi="Times New Roman" w:cs="Times New Roman"/>
          <w:sz w:val="24"/>
          <w:szCs w:val="24"/>
        </w:rPr>
        <w:t>. 1 and 2 identified this point to the trial court during the trial court’s subsequent visit to the</w:t>
      </w:r>
      <w:r w:rsidR="00DD0002" w:rsidRPr="0020006D">
        <w:rPr>
          <w:rFonts w:ascii="Times New Roman" w:hAnsi="Times New Roman" w:cs="Times New Roman"/>
          <w:i/>
          <w:sz w:val="24"/>
          <w:szCs w:val="24"/>
        </w:rPr>
        <w:t xml:space="preserve"> locus</w:t>
      </w:r>
      <w:r w:rsidR="00DD0002" w:rsidRPr="0020006D">
        <w:rPr>
          <w:rFonts w:ascii="Times New Roman" w:hAnsi="Times New Roman" w:cs="Times New Roman"/>
          <w:sz w:val="24"/>
          <w:szCs w:val="24"/>
        </w:rPr>
        <w:t xml:space="preserve"> on 17/12 2010. </w:t>
      </w:r>
      <w:r w:rsidR="005836C6" w:rsidRPr="0020006D">
        <w:rPr>
          <w:rFonts w:ascii="Times New Roman" w:hAnsi="Times New Roman" w:cs="Times New Roman"/>
          <w:sz w:val="24"/>
          <w:szCs w:val="24"/>
        </w:rPr>
        <w:t>Had the trial Magistrate given evidential value to</w:t>
      </w:r>
      <w:r w:rsidR="005836C6" w:rsidRPr="0020006D">
        <w:rPr>
          <w:rFonts w:ascii="Times New Roman" w:hAnsi="Times New Roman" w:cs="Times New Roman"/>
          <w:b/>
          <w:sz w:val="24"/>
          <w:szCs w:val="24"/>
        </w:rPr>
        <w:t xml:space="preserve"> Ex</w:t>
      </w:r>
      <w:r w:rsidR="00DD0002" w:rsidRPr="0020006D">
        <w:rPr>
          <w:rFonts w:ascii="Times New Roman" w:hAnsi="Times New Roman" w:cs="Times New Roman"/>
          <w:b/>
          <w:sz w:val="24"/>
          <w:szCs w:val="24"/>
        </w:rPr>
        <w:t>p</w:t>
      </w:r>
      <w:r w:rsidR="005836C6" w:rsidRPr="0020006D">
        <w:rPr>
          <w:rFonts w:ascii="Times New Roman" w:hAnsi="Times New Roman" w:cs="Times New Roman"/>
          <w:b/>
          <w:sz w:val="24"/>
          <w:szCs w:val="24"/>
        </w:rPr>
        <w:t>.1</w:t>
      </w:r>
      <w:r w:rsidR="005836C6" w:rsidRPr="0020006D">
        <w:rPr>
          <w:rFonts w:ascii="Times New Roman" w:hAnsi="Times New Roman" w:cs="Times New Roman"/>
          <w:sz w:val="24"/>
          <w:szCs w:val="24"/>
        </w:rPr>
        <w:t xml:space="preserve"> which amply corroborated the evidence of the appellants’ witnesses and the court witnesses,</w:t>
      </w:r>
      <w:r w:rsidR="005836C6" w:rsidRPr="0020006D">
        <w:rPr>
          <w:rFonts w:ascii="Times New Roman" w:hAnsi="Times New Roman" w:cs="Times New Roman"/>
          <w:b/>
          <w:sz w:val="24"/>
          <w:szCs w:val="24"/>
        </w:rPr>
        <w:t xml:space="preserve"> </w:t>
      </w:r>
      <w:r w:rsidR="005836C6" w:rsidRPr="0020006D">
        <w:rPr>
          <w:rFonts w:ascii="Times New Roman" w:hAnsi="Times New Roman" w:cs="Times New Roman"/>
          <w:sz w:val="24"/>
          <w:szCs w:val="24"/>
        </w:rPr>
        <w:t xml:space="preserve">it </w:t>
      </w:r>
      <w:r w:rsidR="00CA5BA3" w:rsidRPr="0020006D">
        <w:rPr>
          <w:rFonts w:ascii="Times New Roman" w:hAnsi="Times New Roman" w:cs="Times New Roman"/>
          <w:sz w:val="24"/>
          <w:szCs w:val="24"/>
        </w:rPr>
        <w:t xml:space="preserve">would </w:t>
      </w:r>
      <w:r w:rsidR="005836C6" w:rsidRPr="0020006D">
        <w:rPr>
          <w:rFonts w:ascii="Times New Roman" w:hAnsi="Times New Roman" w:cs="Times New Roman"/>
          <w:sz w:val="24"/>
          <w:szCs w:val="24"/>
        </w:rPr>
        <w:t>have found in favour of the appellants.</w:t>
      </w:r>
    </w:p>
    <w:p w:rsidR="00FC33FE" w:rsidRPr="0020006D" w:rsidRDefault="00BD0CD4" w:rsidP="0020006D">
      <w:pPr>
        <w:spacing w:line="360" w:lineRule="auto"/>
        <w:jc w:val="both"/>
        <w:rPr>
          <w:rFonts w:ascii="Times New Roman" w:hAnsi="Times New Roman" w:cs="Times New Roman"/>
          <w:i/>
          <w:sz w:val="24"/>
          <w:szCs w:val="24"/>
        </w:rPr>
      </w:pPr>
      <w:r w:rsidRPr="0020006D">
        <w:rPr>
          <w:rFonts w:ascii="Times New Roman" w:hAnsi="Times New Roman" w:cs="Times New Roman"/>
          <w:sz w:val="24"/>
          <w:szCs w:val="24"/>
        </w:rPr>
        <w:t>Ground 3 of the appeal is therefore allowed.</w:t>
      </w:r>
      <w:r w:rsidR="00375C75" w:rsidRPr="0020006D">
        <w:rPr>
          <w:rFonts w:ascii="Times New Roman" w:hAnsi="Times New Roman" w:cs="Times New Roman"/>
          <w:sz w:val="24"/>
          <w:szCs w:val="24"/>
        </w:rPr>
        <w:t xml:space="preserve"> </w:t>
      </w:r>
    </w:p>
    <w:p w:rsidR="00AA63B9" w:rsidRPr="0020006D" w:rsidRDefault="00CA5BA3"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All in all this appeal is allowed. The</w:t>
      </w:r>
      <w:r w:rsidR="00AA63B9" w:rsidRPr="0020006D">
        <w:rPr>
          <w:rFonts w:ascii="Times New Roman" w:hAnsi="Times New Roman" w:cs="Times New Roman"/>
          <w:sz w:val="24"/>
          <w:szCs w:val="24"/>
        </w:rPr>
        <w:t xml:space="preserve"> orders made by the trial Magistrate are set aside</w:t>
      </w:r>
      <w:r w:rsidR="00521EB1" w:rsidRPr="0020006D">
        <w:rPr>
          <w:rFonts w:ascii="Times New Roman" w:hAnsi="Times New Roman" w:cs="Times New Roman"/>
          <w:sz w:val="24"/>
          <w:szCs w:val="24"/>
        </w:rPr>
        <w:t xml:space="preserve"> and the following orders are made:-</w:t>
      </w:r>
    </w:p>
    <w:p w:rsidR="000B7B0D" w:rsidRPr="0020006D" w:rsidRDefault="000B7B0D" w:rsidP="0020006D">
      <w:pPr>
        <w:pStyle w:val="ListParagraph"/>
        <w:numPr>
          <w:ilvl w:val="0"/>
          <w:numId w:val="19"/>
        </w:numPr>
        <w:spacing w:line="360" w:lineRule="auto"/>
        <w:jc w:val="both"/>
        <w:rPr>
          <w:rFonts w:ascii="Times New Roman" w:hAnsi="Times New Roman" w:cs="Times New Roman"/>
          <w:b/>
          <w:i/>
          <w:sz w:val="24"/>
          <w:szCs w:val="24"/>
        </w:rPr>
      </w:pPr>
      <w:r w:rsidRPr="0020006D">
        <w:rPr>
          <w:rFonts w:ascii="Times New Roman" w:hAnsi="Times New Roman" w:cs="Times New Roman"/>
          <w:b/>
          <w:i/>
          <w:sz w:val="24"/>
          <w:szCs w:val="24"/>
        </w:rPr>
        <w:t>A permanent injunction is issued restraining the respondent, his agents and all those claiming and/or deriving authority from him from encroaching on the appellants’ land.</w:t>
      </w:r>
    </w:p>
    <w:p w:rsidR="00AA63B9" w:rsidRPr="0020006D" w:rsidRDefault="00AA63B9" w:rsidP="0020006D">
      <w:pPr>
        <w:pStyle w:val="ListParagraph"/>
        <w:numPr>
          <w:ilvl w:val="0"/>
          <w:numId w:val="19"/>
        </w:numPr>
        <w:spacing w:line="360" w:lineRule="auto"/>
        <w:jc w:val="both"/>
        <w:rPr>
          <w:rFonts w:ascii="Times New Roman" w:hAnsi="Times New Roman" w:cs="Times New Roman"/>
          <w:b/>
          <w:i/>
          <w:sz w:val="24"/>
          <w:szCs w:val="24"/>
        </w:rPr>
      </w:pPr>
      <w:r w:rsidRPr="0020006D">
        <w:rPr>
          <w:rFonts w:ascii="Times New Roman" w:hAnsi="Times New Roman" w:cs="Times New Roman"/>
          <w:b/>
          <w:i/>
          <w:sz w:val="24"/>
          <w:szCs w:val="24"/>
        </w:rPr>
        <w:t>The costs of this appeal and in the court below are awarded to the appellants.</w:t>
      </w:r>
    </w:p>
    <w:p w:rsidR="00521EB1" w:rsidRPr="0020006D" w:rsidRDefault="00521EB1"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It is so ordered.</w:t>
      </w:r>
    </w:p>
    <w:p w:rsidR="001236B8" w:rsidRPr="0020006D" w:rsidRDefault="00400EE6" w:rsidP="0020006D">
      <w:pPr>
        <w:pStyle w:val="ListParagraph"/>
        <w:spacing w:line="360" w:lineRule="auto"/>
        <w:ind w:left="0"/>
        <w:jc w:val="both"/>
        <w:rPr>
          <w:rFonts w:ascii="Times New Roman" w:hAnsi="Times New Roman" w:cs="Times New Roman"/>
          <w:b/>
          <w:sz w:val="24"/>
          <w:szCs w:val="24"/>
        </w:rPr>
      </w:pPr>
      <w:r w:rsidRPr="0020006D">
        <w:rPr>
          <w:rFonts w:ascii="Times New Roman" w:hAnsi="Times New Roman" w:cs="Times New Roman"/>
          <w:b/>
          <w:sz w:val="24"/>
          <w:szCs w:val="24"/>
        </w:rPr>
        <w:t>Dated at Kampala this</w:t>
      </w:r>
      <w:r w:rsidR="0040161C" w:rsidRPr="0020006D">
        <w:rPr>
          <w:rFonts w:ascii="Times New Roman" w:hAnsi="Times New Roman" w:cs="Times New Roman"/>
          <w:b/>
          <w:sz w:val="24"/>
          <w:szCs w:val="24"/>
        </w:rPr>
        <w:t xml:space="preserve"> 18</w:t>
      </w:r>
      <w:r w:rsidR="0040161C" w:rsidRPr="0020006D">
        <w:rPr>
          <w:rFonts w:ascii="Times New Roman" w:hAnsi="Times New Roman" w:cs="Times New Roman"/>
          <w:b/>
          <w:sz w:val="24"/>
          <w:szCs w:val="24"/>
          <w:vertAlign w:val="superscript"/>
        </w:rPr>
        <w:t>th</w:t>
      </w:r>
      <w:r w:rsidR="0040161C" w:rsidRPr="0020006D">
        <w:rPr>
          <w:rFonts w:ascii="Times New Roman" w:hAnsi="Times New Roman" w:cs="Times New Roman"/>
          <w:b/>
          <w:sz w:val="24"/>
          <w:szCs w:val="24"/>
        </w:rPr>
        <w:t xml:space="preserve"> </w:t>
      </w:r>
      <w:r w:rsidRPr="0020006D">
        <w:rPr>
          <w:rFonts w:ascii="Times New Roman" w:hAnsi="Times New Roman" w:cs="Times New Roman"/>
          <w:b/>
          <w:sz w:val="24"/>
          <w:szCs w:val="24"/>
        </w:rPr>
        <w:t xml:space="preserve">day of </w:t>
      </w:r>
      <w:r w:rsidR="004702EA" w:rsidRPr="0020006D">
        <w:rPr>
          <w:rFonts w:ascii="Times New Roman" w:hAnsi="Times New Roman" w:cs="Times New Roman"/>
          <w:b/>
          <w:sz w:val="24"/>
          <w:szCs w:val="24"/>
        </w:rPr>
        <w:t xml:space="preserve">October </w:t>
      </w:r>
      <w:r w:rsidR="00A56CC7" w:rsidRPr="0020006D">
        <w:rPr>
          <w:rFonts w:ascii="Times New Roman" w:hAnsi="Times New Roman" w:cs="Times New Roman"/>
          <w:b/>
          <w:sz w:val="24"/>
          <w:szCs w:val="24"/>
        </w:rPr>
        <w:t>2012</w:t>
      </w:r>
      <w:r w:rsidRPr="0020006D">
        <w:rPr>
          <w:rFonts w:ascii="Times New Roman" w:hAnsi="Times New Roman" w:cs="Times New Roman"/>
          <w:b/>
          <w:sz w:val="24"/>
          <w:szCs w:val="24"/>
        </w:rPr>
        <w:t>.</w:t>
      </w:r>
    </w:p>
    <w:p w:rsidR="001236B8" w:rsidRPr="0020006D" w:rsidRDefault="001236B8" w:rsidP="0020006D">
      <w:pPr>
        <w:pStyle w:val="ListParagraph"/>
        <w:spacing w:line="360" w:lineRule="auto"/>
        <w:ind w:left="0"/>
        <w:jc w:val="both"/>
        <w:rPr>
          <w:rFonts w:ascii="Times New Roman" w:hAnsi="Times New Roman" w:cs="Times New Roman"/>
          <w:b/>
          <w:sz w:val="24"/>
          <w:szCs w:val="24"/>
        </w:rPr>
      </w:pPr>
    </w:p>
    <w:p w:rsidR="001236B8" w:rsidRPr="0020006D" w:rsidRDefault="001236B8" w:rsidP="0020006D">
      <w:pPr>
        <w:pStyle w:val="ListParagraph"/>
        <w:spacing w:line="360" w:lineRule="auto"/>
        <w:ind w:left="0"/>
        <w:jc w:val="both"/>
        <w:rPr>
          <w:rFonts w:ascii="Times New Roman" w:hAnsi="Times New Roman" w:cs="Times New Roman"/>
          <w:b/>
          <w:sz w:val="24"/>
          <w:szCs w:val="24"/>
        </w:rPr>
      </w:pPr>
    </w:p>
    <w:p w:rsidR="001236B8" w:rsidRPr="0020006D" w:rsidRDefault="001236B8" w:rsidP="0020006D">
      <w:pPr>
        <w:pStyle w:val="ListParagraph"/>
        <w:spacing w:line="360" w:lineRule="auto"/>
        <w:ind w:left="0"/>
        <w:jc w:val="both"/>
        <w:rPr>
          <w:rFonts w:ascii="Times New Roman" w:hAnsi="Times New Roman" w:cs="Times New Roman"/>
          <w:sz w:val="24"/>
          <w:szCs w:val="24"/>
        </w:rPr>
      </w:pPr>
      <w:r w:rsidRPr="0020006D">
        <w:rPr>
          <w:rFonts w:ascii="Times New Roman" w:hAnsi="Times New Roman" w:cs="Times New Roman"/>
          <w:sz w:val="24"/>
          <w:szCs w:val="24"/>
        </w:rPr>
        <w:t>Percy Night Tuhaise</w:t>
      </w:r>
    </w:p>
    <w:p w:rsidR="00400EE6" w:rsidRPr="0020006D" w:rsidRDefault="00400EE6" w:rsidP="0020006D">
      <w:pPr>
        <w:pStyle w:val="ListParagraph"/>
        <w:spacing w:line="360" w:lineRule="auto"/>
        <w:ind w:left="0"/>
        <w:jc w:val="both"/>
        <w:rPr>
          <w:rFonts w:ascii="Times New Roman" w:hAnsi="Times New Roman" w:cs="Times New Roman"/>
          <w:b/>
          <w:sz w:val="24"/>
          <w:szCs w:val="24"/>
        </w:rPr>
      </w:pPr>
      <w:r w:rsidRPr="0020006D">
        <w:rPr>
          <w:rFonts w:ascii="Times New Roman" w:hAnsi="Times New Roman" w:cs="Times New Roman"/>
          <w:b/>
          <w:sz w:val="24"/>
          <w:szCs w:val="24"/>
        </w:rPr>
        <w:t>JUDGE.</w:t>
      </w:r>
    </w:p>
    <w:p w:rsidR="007F1313" w:rsidRPr="0020006D" w:rsidRDefault="007F1313" w:rsidP="0020006D">
      <w:pPr>
        <w:spacing w:line="360" w:lineRule="auto"/>
        <w:jc w:val="both"/>
        <w:rPr>
          <w:rFonts w:ascii="Times New Roman" w:hAnsi="Times New Roman" w:cs="Times New Roman"/>
          <w:sz w:val="24"/>
          <w:szCs w:val="24"/>
        </w:rPr>
      </w:pPr>
    </w:p>
    <w:p w:rsidR="00AC2A17" w:rsidRPr="0020006D" w:rsidRDefault="0044522F"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 xml:space="preserve"> </w:t>
      </w:r>
    </w:p>
    <w:p w:rsidR="00656217" w:rsidRPr="0020006D" w:rsidRDefault="00656217" w:rsidP="0020006D">
      <w:pPr>
        <w:spacing w:line="360" w:lineRule="auto"/>
        <w:jc w:val="both"/>
        <w:rPr>
          <w:rFonts w:ascii="Times New Roman" w:hAnsi="Times New Roman" w:cs="Times New Roman"/>
          <w:sz w:val="24"/>
          <w:szCs w:val="24"/>
        </w:rPr>
      </w:pPr>
    </w:p>
    <w:p w:rsidR="00656217" w:rsidRPr="0020006D" w:rsidRDefault="00656217" w:rsidP="0020006D">
      <w:pPr>
        <w:spacing w:line="360" w:lineRule="auto"/>
        <w:jc w:val="both"/>
        <w:rPr>
          <w:rFonts w:ascii="Times New Roman" w:hAnsi="Times New Roman" w:cs="Times New Roman"/>
          <w:sz w:val="24"/>
          <w:szCs w:val="24"/>
        </w:rPr>
      </w:pPr>
      <w:r w:rsidRPr="0020006D">
        <w:rPr>
          <w:rFonts w:ascii="Times New Roman" w:hAnsi="Times New Roman" w:cs="Times New Roman"/>
          <w:sz w:val="24"/>
          <w:szCs w:val="24"/>
        </w:rPr>
        <w:tab/>
        <w:t xml:space="preserve"> </w:t>
      </w:r>
    </w:p>
    <w:p w:rsidR="000E6069" w:rsidRPr="0020006D" w:rsidRDefault="000E6069" w:rsidP="0020006D">
      <w:pPr>
        <w:spacing w:line="360" w:lineRule="auto"/>
        <w:jc w:val="both"/>
        <w:rPr>
          <w:rFonts w:ascii="Times New Roman" w:hAnsi="Times New Roman" w:cs="Times New Roman"/>
          <w:sz w:val="24"/>
          <w:szCs w:val="24"/>
        </w:rPr>
      </w:pPr>
    </w:p>
    <w:p w:rsidR="002C5439" w:rsidRPr="0020006D" w:rsidRDefault="00BE7644" w:rsidP="0020006D">
      <w:pPr>
        <w:spacing w:line="360" w:lineRule="auto"/>
        <w:jc w:val="both"/>
        <w:rPr>
          <w:rFonts w:ascii="Times New Roman" w:hAnsi="Times New Roman" w:cs="Times New Roman"/>
          <w:b/>
          <w:sz w:val="24"/>
          <w:szCs w:val="24"/>
        </w:rPr>
      </w:pPr>
      <w:r w:rsidRPr="0020006D">
        <w:rPr>
          <w:rFonts w:ascii="Times New Roman" w:hAnsi="Times New Roman" w:cs="Times New Roman"/>
          <w:b/>
          <w:sz w:val="24"/>
          <w:szCs w:val="24"/>
        </w:rPr>
        <w:t xml:space="preserve"> </w:t>
      </w:r>
    </w:p>
    <w:p w:rsidR="000E6069" w:rsidRPr="0020006D" w:rsidRDefault="000E6069" w:rsidP="0020006D">
      <w:pPr>
        <w:spacing w:line="360" w:lineRule="auto"/>
        <w:jc w:val="both"/>
        <w:rPr>
          <w:rFonts w:ascii="Times New Roman" w:hAnsi="Times New Roman" w:cs="Times New Roman"/>
          <w:i/>
          <w:sz w:val="24"/>
          <w:szCs w:val="24"/>
        </w:rPr>
      </w:pPr>
    </w:p>
    <w:sectPr w:rsidR="000E6069" w:rsidRPr="0020006D"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E29" w:rsidRDefault="00314E29" w:rsidP="007E6F5F">
      <w:pPr>
        <w:spacing w:after="0" w:line="240" w:lineRule="auto"/>
      </w:pPr>
      <w:r>
        <w:separator/>
      </w:r>
    </w:p>
  </w:endnote>
  <w:endnote w:type="continuationSeparator" w:id="1">
    <w:p w:rsidR="00314E29" w:rsidRDefault="00314E29" w:rsidP="007E6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936"/>
      <w:docPartObj>
        <w:docPartGallery w:val="Page Numbers (Bottom of Page)"/>
        <w:docPartUnique/>
      </w:docPartObj>
    </w:sdtPr>
    <w:sdtContent>
      <w:p w:rsidR="0021628A" w:rsidRDefault="00750EBF">
        <w:pPr>
          <w:pStyle w:val="Footer"/>
          <w:jc w:val="center"/>
        </w:pPr>
        <w:fldSimple w:instr=" PAGE   \* MERGEFORMAT ">
          <w:r w:rsidR="00314E29">
            <w:rPr>
              <w:noProof/>
            </w:rPr>
            <w:t>1</w:t>
          </w:r>
        </w:fldSimple>
      </w:p>
    </w:sdtContent>
  </w:sdt>
  <w:p w:rsidR="0021628A" w:rsidRDefault="00216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E29" w:rsidRDefault="00314E29" w:rsidP="007E6F5F">
      <w:pPr>
        <w:spacing w:after="0" w:line="240" w:lineRule="auto"/>
      </w:pPr>
      <w:r>
        <w:separator/>
      </w:r>
    </w:p>
  </w:footnote>
  <w:footnote w:type="continuationSeparator" w:id="1">
    <w:p w:rsidR="00314E29" w:rsidRDefault="00314E29" w:rsidP="007E6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C29"/>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F46C1"/>
    <w:multiLevelType w:val="hybridMultilevel"/>
    <w:tmpl w:val="DF148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B68E7"/>
    <w:multiLevelType w:val="hybridMultilevel"/>
    <w:tmpl w:val="79F4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6109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54CB0"/>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C345B"/>
    <w:multiLevelType w:val="hybridMultilevel"/>
    <w:tmpl w:val="2A021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65270"/>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D0D1F"/>
    <w:multiLevelType w:val="hybridMultilevel"/>
    <w:tmpl w:val="2C7AA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D553E6"/>
    <w:multiLevelType w:val="hybridMultilevel"/>
    <w:tmpl w:val="663EECB0"/>
    <w:lvl w:ilvl="0" w:tplc="ED7A249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A03716"/>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72B14"/>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F594C"/>
    <w:multiLevelType w:val="hybridMultilevel"/>
    <w:tmpl w:val="1860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B5763"/>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87600"/>
    <w:multiLevelType w:val="hybridMultilevel"/>
    <w:tmpl w:val="BF3E58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307B0"/>
    <w:multiLevelType w:val="hybridMultilevel"/>
    <w:tmpl w:val="69963AFC"/>
    <w:lvl w:ilvl="0" w:tplc="3566F65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A64C5"/>
    <w:multiLevelType w:val="hybridMultilevel"/>
    <w:tmpl w:val="10EEC67C"/>
    <w:lvl w:ilvl="0" w:tplc="502E7E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0A7A7A"/>
    <w:multiLevelType w:val="hybridMultilevel"/>
    <w:tmpl w:val="6F743A68"/>
    <w:lvl w:ilvl="0" w:tplc="F21E17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CB646A"/>
    <w:multiLevelType w:val="hybridMultilevel"/>
    <w:tmpl w:val="F8DC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24354"/>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6"/>
  </w:num>
  <w:num w:numId="5">
    <w:abstractNumId w:val="18"/>
  </w:num>
  <w:num w:numId="6">
    <w:abstractNumId w:val="8"/>
  </w:num>
  <w:num w:numId="7">
    <w:abstractNumId w:val="13"/>
  </w:num>
  <w:num w:numId="8">
    <w:abstractNumId w:val="2"/>
  </w:num>
  <w:num w:numId="9">
    <w:abstractNumId w:val="12"/>
  </w:num>
  <w:num w:numId="10">
    <w:abstractNumId w:val="7"/>
  </w:num>
  <w:num w:numId="11">
    <w:abstractNumId w:val="16"/>
  </w:num>
  <w:num w:numId="12">
    <w:abstractNumId w:val="5"/>
  </w:num>
  <w:num w:numId="13">
    <w:abstractNumId w:val="17"/>
  </w:num>
  <w:num w:numId="14">
    <w:abstractNumId w:val="11"/>
  </w:num>
  <w:num w:numId="15">
    <w:abstractNumId w:val="0"/>
  </w:num>
  <w:num w:numId="16">
    <w:abstractNumId w:val="9"/>
  </w:num>
  <w:num w:numId="17">
    <w:abstractNumId w:val="3"/>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savePreviewPicture/>
  <w:footnotePr>
    <w:footnote w:id="0"/>
    <w:footnote w:id="1"/>
  </w:footnotePr>
  <w:endnotePr>
    <w:endnote w:id="0"/>
    <w:endnote w:id="1"/>
  </w:endnotePr>
  <w:compat>
    <w:useFELayout/>
  </w:compat>
  <w:rsids>
    <w:rsidRoot w:val="000A7AB6"/>
    <w:rsid w:val="000040AC"/>
    <w:rsid w:val="00005B94"/>
    <w:rsid w:val="0000704A"/>
    <w:rsid w:val="00010D76"/>
    <w:rsid w:val="00014608"/>
    <w:rsid w:val="00017F48"/>
    <w:rsid w:val="0002222E"/>
    <w:rsid w:val="00022590"/>
    <w:rsid w:val="000256FF"/>
    <w:rsid w:val="00026BB0"/>
    <w:rsid w:val="00026F9D"/>
    <w:rsid w:val="0003013E"/>
    <w:rsid w:val="00030952"/>
    <w:rsid w:val="0004135B"/>
    <w:rsid w:val="00047460"/>
    <w:rsid w:val="00050722"/>
    <w:rsid w:val="00051C4C"/>
    <w:rsid w:val="000524E0"/>
    <w:rsid w:val="000648D2"/>
    <w:rsid w:val="0007258E"/>
    <w:rsid w:val="00072EA3"/>
    <w:rsid w:val="0007700A"/>
    <w:rsid w:val="000800D0"/>
    <w:rsid w:val="00080493"/>
    <w:rsid w:val="00082DAC"/>
    <w:rsid w:val="000847B8"/>
    <w:rsid w:val="000922D1"/>
    <w:rsid w:val="00092316"/>
    <w:rsid w:val="000A34BB"/>
    <w:rsid w:val="000A56FC"/>
    <w:rsid w:val="000A669E"/>
    <w:rsid w:val="000A7AB6"/>
    <w:rsid w:val="000A7D75"/>
    <w:rsid w:val="000B4EE5"/>
    <w:rsid w:val="000B50F8"/>
    <w:rsid w:val="000B7B0D"/>
    <w:rsid w:val="000C4209"/>
    <w:rsid w:val="000D0ABB"/>
    <w:rsid w:val="000D4390"/>
    <w:rsid w:val="000D62C3"/>
    <w:rsid w:val="000E6069"/>
    <w:rsid w:val="000F0BCC"/>
    <w:rsid w:val="000F203D"/>
    <w:rsid w:val="000F5311"/>
    <w:rsid w:val="00102095"/>
    <w:rsid w:val="001023E2"/>
    <w:rsid w:val="00106085"/>
    <w:rsid w:val="00107BE8"/>
    <w:rsid w:val="0011489F"/>
    <w:rsid w:val="001173A4"/>
    <w:rsid w:val="001230DB"/>
    <w:rsid w:val="001236B8"/>
    <w:rsid w:val="00124AEB"/>
    <w:rsid w:val="00131EC7"/>
    <w:rsid w:val="0013446E"/>
    <w:rsid w:val="00134740"/>
    <w:rsid w:val="00136E05"/>
    <w:rsid w:val="00141BDB"/>
    <w:rsid w:val="00164949"/>
    <w:rsid w:val="00171B08"/>
    <w:rsid w:val="0017302E"/>
    <w:rsid w:val="00174095"/>
    <w:rsid w:val="00195DD3"/>
    <w:rsid w:val="00196821"/>
    <w:rsid w:val="001A0106"/>
    <w:rsid w:val="001A173C"/>
    <w:rsid w:val="001A212D"/>
    <w:rsid w:val="001B1B65"/>
    <w:rsid w:val="001B6AF0"/>
    <w:rsid w:val="001C5A85"/>
    <w:rsid w:val="001C5BF1"/>
    <w:rsid w:val="001D2492"/>
    <w:rsid w:val="001D4C8B"/>
    <w:rsid w:val="001E1733"/>
    <w:rsid w:val="001E3C1A"/>
    <w:rsid w:val="001E5A98"/>
    <w:rsid w:val="001E6DFB"/>
    <w:rsid w:val="001F4F2A"/>
    <w:rsid w:val="001F4F5F"/>
    <w:rsid w:val="001F54D6"/>
    <w:rsid w:val="0020006D"/>
    <w:rsid w:val="00200269"/>
    <w:rsid w:val="00207DDC"/>
    <w:rsid w:val="00210ABE"/>
    <w:rsid w:val="00211C0C"/>
    <w:rsid w:val="002123B0"/>
    <w:rsid w:val="002127FA"/>
    <w:rsid w:val="00213B7F"/>
    <w:rsid w:val="0021628A"/>
    <w:rsid w:val="002234D5"/>
    <w:rsid w:val="0022390A"/>
    <w:rsid w:val="00231C8C"/>
    <w:rsid w:val="002373D7"/>
    <w:rsid w:val="0024257A"/>
    <w:rsid w:val="002427A8"/>
    <w:rsid w:val="00243AE5"/>
    <w:rsid w:val="00244D81"/>
    <w:rsid w:val="00245217"/>
    <w:rsid w:val="002460C1"/>
    <w:rsid w:val="0027346F"/>
    <w:rsid w:val="00275091"/>
    <w:rsid w:val="002870EC"/>
    <w:rsid w:val="00291205"/>
    <w:rsid w:val="0029247B"/>
    <w:rsid w:val="0029470D"/>
    <w:rsid w:val="00295D11"/>
    <w:rsid w:val="002969F0"/>
    <w:rsid w:val="002A20E1"/>
    <w:rsid w:val="002A26B1"/>
    <w:rsid w:val="002B1630"/>
    <w:rsid w:val="002B35D2"/>
    <w:rsid w:val="002B446D"/>
    <w:rsid w:val="002B4CC9"/>
    <w:rsid w:val="002B5876"/>
    <w:rsid w:val="002B5B4F"/>
    <w:rsid w:val="002B739B"/>
    <w:rsid w:val="002B7AAC"/>
    <w:rsid w:val="002C4110"/>
    <w:rsid w:val="002C5439"/>
    <w:rsid w:val="002D70D7"/>
    <w:rsid w:val="002E1493"/>
    <w:rsid w:val="002E19D7"/>
    <w:rsid w:val="002E1D90"/>
    <w:rsid w:val="002F1161"/>
    <w:rsid w:val="002F1CA6"/>
    <w:rsid w:val="0030308C"/>
    <w:rsid w:val="00311B59"/>
    <w:rsid w:val="003122B3"/>
    <w:rsid w:val="00314E29"/>
    <w:rsid w:val="00316732"/>
    <w:rsid w:val="00317D15"/>
    <w:rsid w:val="0032098D"/>
    <w:rsid w:val="003217A1"/>
    <w:rsid w:val="00322240"/>
    <w:rsid w:val="00322999"/>
    <w:rsid w:val="0032526B"/>
    <w:rsid w:val="00325381"/>
    <w:rsid w:val="0032573F"/>
    <w:rsid w:val="00327922"/>
    <w:rsid w:val="00327C8E"/>
    <w:rsid w:val="003301A6"/>
    <w:rsid w:val="00332D85"/>
    <w:rsid w:val="00335B09"/>
    <w:rsid w:val="00337781"/>
    <w:rsid w:val="0034488C"/>
    <w:rsid w:val="00344F7F"/>
    <w:rsid w:val="00345A72"/>
    <w:rsid w:val="00347F4B"/>
    <w:rsid w:val="00350EA6"/>
    <w:rsid w:val="003516CC"/>
    <w:rsid w:val="00351DC4"/>
    <w:rsid w:val="003547D8"/>
    <w:rsid w:val="0035499E"/>
    <w:rsid w:val="003556E7"/>
    <w:rsid w:val="003560C8"/>
    <w:rsid w:val="00356DC6"/>
    <w:rsid w:val="00362D6F"/>
    <w:rsid w:val="0036507B"/>
    <w:rsid w:val="0036606B"/>
    <w:rsid w:val="00367696"/>
    <w:rsid w:val="00373B90"/>
    <w:rsid w:val="003755AE"/>
    <w:rsid w:val="00375C75"/>
    <w:rsid w:val="00386D3A"/>
    <w:rsid w:val="003A0421"/>
    <w:rsid w:val="003A448A"/>
    <w:rsid w:val="003A6D4D"/>
    <w:rsid w:val="003B1031"/>
    <w:rsid w:val="003B1423"/>
    <w:rsid w:val="003B5623"/>
    <w:rsid w:val="003B777A"/>
    <w:rsid w:val="003C2596"/>
    <w:rsid w:val="003C3212"/>
    <w:rsid w:val="003C739C"/>
    <w:rsid w:val="003D6058"/>
    <w:rsid w:val="003E0E70"/>
    <w:rsid w:val="003E267D"/>
    <w:rsid w:val="003E5D48"/>
    <w:rsid w:val="003E6E44"/>
    <w:rsid w:val="003F58D6"/>
    <w:rsid w:val="003F5F8D"/>
    <w:rsid w:val="004003D9"/>
    <w:rsid w:val="00400EE6"/>
    <w:rsid w:val="0040161C"/>
    <w:rsid w:val="00406FBB"/>
    <w:rsid w:val="004148A6"/>
    <w:rsid w:val="00415D63"/>
    <w:rsid w:val="0041658F"/>
    <w:rsid w:val="00417EA3"/>
    <w:rsid w:val="004202F5"/>
    <w:rsid w:val="00421734"/>
    <w:rsid w:val="0042537E"/>
    <w:rsid w:val="004254B2"/>
    <w:rsid w:val="00426456"/>
    <w:rsid w:val="00426652"/>
    <w:rsid w:val="00435725"/>
    <w:rsid w:val="00440B8E"/>
    <w:rsid w:val="0044522F"/>
    <w:rsid w:val="00452972"/>
    <w:rsid w:val="004536C8"/>
    <w:rsid w:val="004604AC"/>
    <w:rsid w:val="004611A6"/>
    <w:rsid w:val="00463D65"/>
    <w:rsid w:val="0046766F"/>
    <w:rsid w:val="004702EA"/>
    <w:rsid w:val="00470B6D"/>
    <w:rsid w:val="004714FC"/>
    <w:rsid w:val="004723E5"/>
    <w:rsid w:val="00473063"/>
    <w:rsid w:val="0047661A"/>
    <w:rsid w:val="00477746"/>
    <w:rsid w:val="00482D96"/>
    <w:rsid w:val="00483250"/>
    <w:rsid w:val="0048364A"/>
    <w:rsid w:val="00487299"/>
    <w:rsid w:val="004921AA"/>
    <w:rsid w:val="00492DE8"/>
    <w:rsid w:val="0049368E"/>
    <w:rsid w:val="00493C65"/>
    <w:rsid w:val="00496824"/>
    <w:rsid w:val="004A1C73"/>
    <w:rsid w:val="004A233A"/>
    <w:rsid w:val="004A7519"/>
    <w:rsid w:val="004A765D"/>
    <w:rsid w:val="004B3D37"/>
    <w:rsid w:val="004B50C7"/>
    <w:rsid w:val="004B61C0"/>
    <w:rsid w:val="004C6DCE"/>
    <w:rsid w:val="004D2003"/>
    <w:rsid w:val="004D20E8"/>
    <w:rsid w:val="004D215F"/>
    <w:rsid w:val="004E0126"/>
    <w:rsid w:val="004E36D9"/>
    <w:rsid w:val="004E4BF2"/>
    <w:rsid w:val="004E69C4"/>
    <w:rsid w:val="004E7836"/>
    <w:rsid w:val="004F1DFA"/>
    <w:rsid w:val="005002E5"/>
    <w:rsid w:val="00502DB1"/>
    <w:rsid w:val="00502FBB"/>
    <w:rsid w:val="005037C2"/>
    <w:rsid w:val="005100FB"/>
    <w:rsid w:val="00521EB1"/>
    <w:rsid w:val="00523E5F"/>
    <w:rsid w:val="005266E3"/>
    <w:rsid w:val="00536F9B"/>
    <w:rsid w:val="00547E62"/>
    <w:rsid w:val="00551525"/>
    <w:rsid w:val="00551AA0"/>
    <w:rsid w:val="00553557"/>
    <w:rsid w:val="005548FE"/>
    <w:rsid w:val="00560965"/>
    <w:rsid w:val="0056210A"/>
    <w:rsid w:val="00563649"/>
    <w:rsid w:val="005701A8"/>
    <w:rsid w:val="005704B8"/>
    <w:rsid w:val="00571F28"/>
    <w:rsid w:val="00572114"/>
    <w:rsid w:val="005767A5"/>
    <w:rsid w:val="005836C6"/>
    <w:rsid w:val="005901F1"/>
    <w:rsid w:val="00591AA5"/>
    <w:rsid w:val="00591E68"/>
    <w:rsid w:val="0059404A"/>
    <w:rsid w:val="005958D8"/>
    <w:rsid w:val="00597D79"/>
    <w:rsid w:val="005B0235"/>
    <w:rsid w:val="005B505C"/>
    <w:rsid w:val="005B72DC"/>
    <w:rsid w:val="005C7018"/>
    <w:rsid w:val="005D54C7"/>
    <w:rsid w:val="005E161C"/>
    <w:rsid w:val="005E5A95"/>
    <w:rsid w:val="005E65A3"/>
    <w:rsid w:val="005F561C"/>
    <w:rsid w:val="005F69CC"/>
    <w:rsid w:val="00601872"/>
    <w:rsid w:val="006174C4"/>
    <w:rsid w:val="00621926"/>
    <w:rsid w:val="00624543"/>
    <w:rsid w:val="00632615"/>
    <w:rsid w:val="006328CA"/>
    <w:rsid w:val="00633915"/>
    <w:rsid w:val="00634498"/>
    <w:rsid w:val="0063677D"/>
    <w:rsid w:val="00641C0C"/>
    <w:rsid w:val="00644AFF"/>
    <w:rsid w:val="006470DF"/>
    <w:rsid w:val="00653097"/>
    <w:rsid w:val="00653879"/>
    <w:rsid w:val="00656217"/>
    <w:rsid w:val="00656ADD"/>
    <w:rsid w:val="006614B0"/>
    <w:rsid w:val="006641A9"/>
    <w:rsid w:val="00666C0C"/>
    <w:rsid w:val="006709C7"/>
    <w:rsid w:val="00674F8F"/>
    <w:rsid w:val="006920D8"/>
    <w:rsid w:val="00694BE4"/>
    <w:rsid w:val="00696643"/>
    <w:rsid w:val="006A1CA2"/>
    <w:rsid w:val="006B42D2"/>
    <w:rsid w:val="006B63D0"/>
    <w:rsid w:val="006C2DC2"/>
    <w:rsid w:val="006C3051"/>
    <w:rsid w:val="006C650A"/>
    <w:rsid w:val="006C664B"/>
    <w:rsid w:val="006D1C7C"/>
    <w:rsid w:val="006D3BF3"/>
    <w:rsid w:val="006E0515"/>
    <w:rsid w:val="006E0D6C"/>
    <w:rsid w:val="006E5A5E"/>
    <w:rsid w:val="006F47C9"/>
    <w:rsid w:val="00704605"/>
    <w:rsid w:val="0070569E"/>
    <w:rsid w:val="007074FC"/>
    <w:rsid w:val="00712D7A"/>
    <w:rsid w:val="00714919"/>
    <w:rsid w:val="007170FC"/>
    <w:rsid w:val="007172CC"/>
    <w:rsid w:val="007343FB"/>
    <w:rsid w:val="0074772C"/>
    <w:rsid w:val="00750EBF"/>
    <w:rsid w:val="007531E4"/>
    <w:rsid w:val="007607E4"/>
    <w:rsid w:val="0076102B"/>
    <w:rsid w:val="00761971"/>
    <w:rsid w:val="00761BF1"/>
    <w:rsid w:val="007620F6"/>
    <w:rsid w:val="007670EF"/>
    <w:rsid w:val="0076738C"/>
    <w:rsid w:val="00767E41"/>
    <w:rsid w:val="00775421"/>
    <w:rsid w:val="00777223"/>
    <w:rsid w:val="007816FB"/>
    <w:rsid w:val="00785500"/>
    <w:rsid w:val="00790075"/>
    <w:rsid w:val="007901DC"/>
    <w:rsid w:val="0079155B"/>
    <w:rsid w:val="007A1BED"/>
    <w:rsid w:val="007A2BDA"/>
    <w:rsid w:val="007A66B8"/>
    <w:rsid w:val="007A70DB"/>
    <w:rsid w:val="007B19A9"/>
    <w:rsid w:val="007B3B82"/>
    <w:rsid w:val="007B4144"/>
    <w:rsid w:val="007B5B98"/>
    <w:rsid w:val="007B7516"/>
    <w:rsid w:val="007C78F7"/>
    <w:rsid w:val="007D1EEA"/>
    <w:rsid w:val="007D710A"/>
    <w:rsid w:val="007E0D99"/>
    <w:rsid w:val="007E1054"/>
    <w:rsid w:val="007E3D27"/>
    <w:rsid w:val="007E6857"/>
    <w:rsid w:val="007E6F5F"/>
    <w:rsid w:val="007E74BD"/>
    <w:rsid w:val="007F1313"/>
    <w:rsid w:val="007F2E5A"/>
    <w:rsid w:val="007F3436"/>
    <w:rsid w:val="007F54FA"/>
    <w:rsid w:val="008003A7"/>
    <w:rsid w:val="0080701C"/>
    <w:rsid w:val="008078DB"/>
    <w:rsid w:val="00812281"/>
    <w:rsid w:val="00813D42"/>
    <w:rsid w:val="00820697"/>
    <w:rsid w:val="008246A8"/>
    <w:rsid w:val="00824855"/>
    <w:rsid w:val="00826F66"/>
    <w:rsid w:val="008414DB"/>
    <w:rsid w:val="00842C5D"/>
    <w:rsid w:val="00842F69"/>
    <w:rsid w:val="00844098"/>
    <w:rsid w:val="008457ED"/>
    <w:rsid w:val="00850D11"/>
    <w:rsid w:val="00852590"/>
    <w:rsid w:val="0085541E"/>
    <w:rsid w:val="00855615"/>
    <w:rsid w:val="008563E1"/>
    <w:rsid w:val="00857CA5"/>
    <w:rsid w:val="00870C0B"/>
    <w:rsid w:val="008711AB"/>
    <w:rsid w:val="008737E4"/>
    <w:rsid w:val="008739F3"/>
    <w:rsid w:val="00882353"/>
    <w:rsid w:val="00885CD5"/>
    <w:rsid w:val="0089159F"/>
    <w:rsid w:val="00895453"/>
    <w:rsid w:val="008A17F3"/>
    <w:rsid w:val="008A4486"/>
    <w:rsid w:val="008A64C1"/>
    <w:rsid w:val="008A7C4D"/>
    <w:rsid w:val="008B0D8D"/>
    <w:rsid w:val="008B165D"/>
    <w:rsid w:val="008B26B9"/>
    <w:rsid w:val="008B6F3A"/>
    <w:rsid w:val="008C38A1"/>
    <w:rsid w:val="008D7538"/>
    <w:rsid w:val="008E3F35"/>
    <w:rsid w:val="008E48CC"/>
    <w:rsid w:val="008F00DA"/>
    <w:rsid w:val="008F2FFE"/>
    <w:rsid w:val="008F4E7B"/>
    <w:rsid w:val="008F7AB3"/>
    <w:rsid w:val="0090108B"/>
    <w:rsid w:val="00902232"/>
    <w:rsid w:val="009054D2"/>
    <w:rsid w:val="00907131"/>
    <w:rsid w:val="0091644D"/>
    <w:rsid w:val="00917D80"/>
    <w:rsid w:val="00922BED"/>
    <w:rsid w:val="0092667C"/>
    <w:rsid w:val="00941CF9"/>
    <w:rsid w:val="00945167"/>
    <w:rsid w:val="00945439"/>
    <w:rsid w:val="0094622F"/>
    <w:rsid w:val="00956C1D"/>
    <w:rsid w:val="00962392"/>
    <w:rsid w:val="00962E12"/>
    <w:rsid w:val="00963FA2"/>
    <w:rsid w:val="00967CB7"/>
    <w:rsid w:val="00970DA3"/>
    <w:rsid w:val="00971E8F"/>
    <w:rsid w:val="00981F03"/>
    <w:rsid w:val="00990AE6"/>
    <w:rsid w:val="00991100"/>
    <w:rsid w:val="00991DFA"/>
    <w:rsid w:val="00992152"/>
    <w:rsid w:val="009A11F3"/>
    <w:rsid w:val="009A387A"/>
    <w:rsid w:val="009A5AAE"/>
    <w:rsid w:val="009B2008"/>
    <w:rsid w:val="009B6D38"/>
    <w:rsid w:val="009D0010"/>
    <w:rsid w:val="009D0FA8"/>
    <w:rsid w:val="009D1D24"/>
    <w:rsid w:val="009D2286"/>
    <w:rsid w:val="009D45A6"/>
    <w:rsid w:val="009D7933"/>
    <w:rsid w:val="009E147F"/>
    <w:rsid w:val="009E1F3A"/>
    <w:rsid w:val="009E2329"/>
    <w:rsid w:val="009E4B6B"/>
    <w:rsid w:val="009F1518"/>
    <w:rsid w:val="009F7413"/>
    <w:rsid w:val="00A0712A"/>
    <w:rsid w:val="00A118AE"/>
    <w:rsid w:val="00A14456"/>
    <w:rsid w:val="00A150FB"/>
    <w:rsid w:val="00A255A8"/>
    <w:rsid w:val="00A26FAF"/>
    <w:rsid w:val="00A4137A"/>
    <w:rsid w:val="00A41970"/>
    <w:rsid w:val="00A41C41"/>
    <w:rsid w:val="00A45ED6"/>
    <w:rsid w:val="00A512E2"/>
    <w:rsid w:val="00A53C6F"/>
    <w:rsid w:val="00A56CC7"/>
    <w:rsid w:val="00A650E6"/>
    <w:rsid w:val="00A83BEC"/>
    <w:rsid w:val="00A85223"/>
    <w:rsid w:val="00A85677"/>
    <w:rsid w:val="00A90055"/>
    <w:rsid w:val="00A91127"/>
    <w:rsid w:val="00A932EF"/>
    <w:rsid w:val="00A9348A"/>
    <w:rsid w:val="00A96806"/>
    <w:rsid w:val="00A97A0E"/>
    <w:rsid w:val="00AA63B9"/>
    <w:rsid w:val="00AB3BB2"/>
    <w:rsid w:val="00AC07F1"/>
    <w:rsid w:val="00AC2A17"/>
    <w:rsid w:val="00AC40CF"/>
    <w:rsid w:val="00AC5C38"/>
    <w:rsid w:val="00AC5D92"/>
    <w:rsid w:val="00AC6F3A"/>
    <w:rsid w:val="00AC7074"/>
    <w:rsid w:val="00AD033F"/>
    <w:rsid w:val="00AD1EC7"/>
    <w:rsid w:val="00AD2971"/>
    <w:rsid w:val="00AD3C71"/>
    <w:rsid w:val="00AD4205"/>
    <w:rsid w:val="00AE189F"/>
    <w:rsid w:val="00AE268E"/>
    <w:rsid w:val="00AE3BD3"/>
    <w:rsid w:val="00AE4A1C"/>
    <w:rsid w:val="00AE685D"/>
    <w:rsid w:val="00AF1DE1"/>
    <w:rsid w:val="00AF7E6D"/>
    <w:rsid w:val="00B004CE"/>
    <w:rsid w:val="00B028D1"/>
    <w:rsid w:val="00B047CE"/>
    <w:rsid w:val="00B051B1"/>
    <w:rsid w:val="00B11CC4"/>
    <w:rsid w:val="00B228EE"/>
    <w:rsid w:val="00B23295"/>
    <w:rsid w:val="00B23494"/>
    <w:rsid w:val="00B2458C"/>
    <w:rsid w:val="00B30B9C"/>
    <w:rsid w:val="00B43B53"/>
    <w:rsid w:val="00B455C7"/>
    <w:rsid w:val="00B47840"/>
    <w:rsid w:val="00B51FF1"/>
    <w:rsid w:val="00B52D7D"/>
    <w:rsid w:val="00B565E8"/>
    <w:rsid w:val="00B56BBC"/>
    <w:rsid w:val="00B608BE"/>
    <w:rsid w:val="00B614C9"/>
    <w:rsid w:val="00B62496"/>
    <w:rsid w:val="00B634DA"/>
    <w:rsid w:val="00B7229C"/>
    <w:rsid w:val="00B76482"/>
    <w:rsid w:val="00B76B81"/>
    <w:rsid w:val="00B77E13"/>
    <w:rsid w:val="00B82F63"/>
    <w:rsid w:val="00B84BD9"/>
    <w:rsid w:val="00B87460"/>
    <w:rsid w:val="00B9188A"/>
    <w:rsid w:val="00B96991"/>
    <w:rsid w:val="00BA5A4F"/>
    <w:rsid w:val="00BB0501"/>
    <w:rsid w:val="00BB1256"/>
    <w:rsid w:val="00BB1576"/>
    <w:rsid w:val="00BC0FD0"/>
    <w:rsid w:val="00BC3E3B"/>
    <w:rsid w:val="00BC4A2E"/>
    <w:rsid w:val="00BD03C8"/>
    <w:rsid w:val="00BD0CD4"/>
    <w:rsid w:val="00BD3AC8"/>
    <w:rsid w:val="00BD3B73"/>
    <w:rsid w:val="00BD65D0"/>
    <w:rsid w:val="00BD7CD3"/>
    <w:rsid w:val="00BE28DA"/>
    <w:rsid w:val="00BE2E97"/>
    <w:rsid w:val="00BE7644"/>
    <w:rsid w:val="00BE783C"/>
    <w:rsid w:val="00C24383"/>
    <w:rsid w:val="00C25AC7"/>
    <w:rsid w:val="00C32D2F"/>
    <w:rsid w:val="00C364CF"/>
    <w:rsid w:val="00C368E6"/>
    <w:rsid w:val="00C40188"/>
    <w:rsid w:val="00C447F5"/>
    <w:rsid w:val="00C47EC9"/>
    <w:rsid w:val="00C51183"/>
    <w:rsid w:val="00C56C09"/>
    <w:rsid w:val="00C616F0"/>
    <w:rsid w:val="00C61FED"/>
    <w:rsid w:val="00C65664"/>
    <w:rsid w:val="00C65D0F"/>
    <w:rsid w:val="00C734E7"/>
    <w:rsid w:val="00C7352F"/>
    <w:rsid w:val="00C7696F"/>
    <w:rsid w:val="00C805BC"/>
    <w:rsid w:val="00C85064"/>
    <w:rsid w:val="00C85B3E"/>
    <w:rsid w:val="00C86B6E"/>
    <w:rsid w:val="00C90424"/>
    <w:rsid w:val="00C93C14"/>
    <w:rsid w:val="00CA07F7"/>
    <w:rsid w:val="00CA5BA3"/>
    <w:rsid w:val="00CB17C9"/>
    <w:rsid w:val="00CB2A36"/>
    <w:rsid w:val="00CC4B5A"/>
    <w:rsid w:val="00CD206D"/>
    <w:rsid w:val="00CD3F86"/>
    <w:rsid w:val="00CD5110"/>
    <w:rsid w:val="00CD5EA5"/>
    <w:rsid w:val="00CE0803"/>
    <w:rsid w:val="00CE3CB9"/>
    <w:rsid w:val="00D0706F"/>
    <w:rsid w:val="00D13B6F"/>
    <w:rsid w:val="00D43FDA"/>
    <w:rsid w:val="00D44E88"/>
    <w:rsid w:val="00D47836"/>
    <w:rsid w:val="00D47C80"/>
    <w:rsid w:val="00D5139E"/>
    <w:rsid w:val="00D555E4"/>
    <w:rsid w:val="00D602F5"/>
    <w:rsid w:val="00D701EE"/>
    <w:rsid w:val="00D713EA"/>
    <w:rsid w:val="00D72E5D"/>
    <w:rsid w:val="00D730CF"/>
    <w:rsid w:val="00D74EBC"/>
    <w:rsid w:val="00D75173"/>
    <w:rsid w:val="00D75895"/>
    <w:rsid w:val="00D86A55"/>
    <w:rsid w:val="00D87A7F"/>
    <w:rsid w:val="00D92051"/>
    <w:rsid w:val="00D94838"/>
    <w:rsid w:val="00D95152"/>
    <w:rsid w:val="00D953C5"/>
    <w:rsid w:val="00DA523F"/>
    <w:rsid w:val="00DA657D"/>
    <w:rsid w:val="00DB53DF"/>
    <w:rsid w:val="00DB56C8"/>
    <w:rsid w:val="00DB6B3C"/>
    <w:rsid w:val="00DC2623"/>
    <w:rsid w:val="00DC56BE"/>
    <w:rsid w:val="00DC5A17"/>
    <w:rsid w:val="00DC6EF3"/>
    <w:rsid w:val="00DC7693"/>
    <w:rsid w:val="00DD0002"/>
    <w:rsid w:val="00DD0D75"/>
    <w:rsid w:val="00DD4F58"/>
    <w:rsid w:val="00DD500B"/>
    <w:rsid w:val="00DD6088"/>
    <w:rsid w:val="00DD7744"/>
    <w:rsid w:val="00DE06CA"/>
    <w:rsid w:val="00DF75DC"/>
    <w:rsid w:val="00E01AD4"/>
    <w:rsid w:val="00E02565"/>
    <w:rsid w:val="00E149F7"/>
    <w:rsid w:val="00E15DE2"/>
    <w:rsid w:val="00E1695E"/>
    <w:rsid w:val="00E16E98"/>
    <w:rsid w:val="00E22679"/>
    <w:rsid w:val="00E25812"/>
    <w:rsid w:val="00E25B1C"/>
    <w:rsid w:val="00E2781C"/>
    <w:rsid w:val="00E333D0"/>
    <w:rsid w:val="00E37AD3"/>
    <w:rsid w:val="00E414CD"/>
    <w:rsid w:val="00E42C43"/>
    <w:rsid w:val="00E44E27"/>
    <w:rsid w:val="00E605A6"/>
    <w:rsid w:val="00E66AF2"/>
    <w:rsid w:val="00E717DD"/>
    <w:rsid w:val="00E7471B"/>
    <w:rsid w:val="00E774E4"/>
    <w:rsid w:val="00E77EF4"/>
    <w:rsid w:val="00E80967"/>
    <w:rsid w:val="00E82B5D"/>
    <w:rsid w:val="00E86A34"/>
    <w:rsid w:val="00E90236"/>
    <w:rsid w:val="00E91145"/>
    <w:rsid w:val="00E92A73"/>
    <w:rsid w:val="00E94088"/>
    <w:rsid w:val="00E942AB"/>
    <w:rsid w:val="00EA093E"/>
    <w:rsid w:val="00EA19CA"/>
    <w:rsid w:val="00EA4873"/>
    <w:rsid w:val="00EB150E"/>
    <w:rsid w:val="00EB3BA5"/>
    <w:rsid w:val="00EB5030"/>
    <w:rsid w:val="00EC1BE4"/>
    <w:rsid w:val="00EC264D"/>
    <w:rsid w:val="00EC370E"/>
    <w:rsid w:val="00EC6B9C"/>
    <w:rsid w:val="00ED0F1F"/>
    <w:rsid w:val="00ED598B"/>
    <w:rsid w:val="00EF6006"/>
    <w:rsid w:val="00EF6B15"/>
    <w:rsid w:val="00F00BAC"/>
    <w:rsid w:val="00F11834"/>
    <w:rsid w:val="00F13904"/>
    <w:rsid w:val="00F169EC"/>
    <w:rsid w:val="00F17DD7"/>
    <w:rsid w:val="00F2417A"/>
    <w:rsid w:val="00F24607"/>
    <w:rsid w:val="00F26F1E"/>
    <w:rsid w:val="00F27A8D"/>
    <w:rsid w:val="00F27C45"/>
    <w:rsid w:val="00F31F3B"/>
    <w:rsid w:val="00F32E74"/>
    <w:rsid w:val="00F337C1"/>
    <w:rsid w:val="00F358E9"/>
    <w:rsid w:val="00F4025E"/>
    <w:rsid w:val="00F44F0B"/>
    <w:rsid w:val="00F467DD"/>
    <w:rsid w:val="00F50A25"/>
    <w:rsid w:val="00F51FEC"/>
    <w:rsid w:val="00F525D5"/>
    <w:rsid w:val="00F53FA6"/>
    <w:rsid w:val="00F6026A"/>
    <w:rsid w:val="00F611FC"/>
    <w:rsid w:val="00F6148B"/>
    <w:rsid w:val="00F621BE"/>
    <w:rsid w:val="00F65BF5"/>
    <w:rsid w:val="00F71752"/>
    <w:rsid w:val="00F8273A"/>
    <w:rsid w:val="00F832EC"/>
    <w:rsid w:val="00F835AF"/>
    <w:rsid w:val="00F9039D"/>
    <w:rsid w:val="00F93C26"/>
    <w:rsid w:val="00F942A2"/>
    <w:rsid w:val="00F97259"/>
    <w:rsid w:val="00FA31B4"/>
    <w:rsid w:val="00FA5D32"/>
    <w:rsid w:val="00FA6A54"/>
    <w:rsid w:val="00FA7D59"/>
    <w:rsid w:val="00FA7E17"/>
    <w:rsid w:val="00FB2F82"/>
    <w:rsid w:val="00FB4115"/>
    <w:rsid w:val="00FC26C1"/>
    <w:rsid w:val="00FC28F7"/>
    <w:rsid w:val="00FC33FE"/>
    <w:rsid w:val="00FD1427"/>
    <w:rsid w:val="00FD2946"/>
    <w:rsid w:val="00FD77D4"/>
    <w:rsid w:val="00FE02DB"/>
    <w:rsid w:val="00FE183E"/>
    <w:rsid w:val="00FE21C7"/>
    <w:rsid w:val="00FE45C9"/>
    <w:rsid w:val="00FE7257"/>
    <w:rsid w:val="00FE7473"/>
    <w:rsid w:val="00FF22E4"/>
    <w:rsid w:val="00FF4654"/>
    <w:rsid w:val="00FF5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D3"/>
    <w:pPr>
      <w:ind w:left="720"/>
      <w:contextualSpacing/>
    </w:pPr>
  </w:style>
  <w:style w:type="paragraph" w:styleId="Header">
    <w:name w:val="header"/>
    <w:basedOn w:val="Normal"/>
    <w:link w:val="HeaderChar"/>
    <w:uiPriority w:val="99"/>
    <w:semiHidden/>
    <w:unhideWhenUsed/>
    <w:rsid w:val="007E6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F5F"/>
  </w:style>
  <w:style w:type="paragraph" w:styleId="Footer">
    <w:name w:val="footer"/>
    <w:basedOn w:val="Normal"/>
    <w:link w:val="FooterChar"/>
    <w:uiPriority w:val="99"/>
    <w:unhideWhenUsed/>
    <w:rsid w:val="007E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IZITO%20MUMPI%20SSALONGO%20V%20SERUGA%20FRANK%20CIVIL%20APPEAL%20NO.%2068%20OF%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7885-F8C3-4D4A-B656-E524EA7D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KIZITO MUMPI SSALONGO V SERUGA FRANK CIVIL APPEAL NO. 68 OF 2008</Template>
  <TotalTime>2</TotalTime>
  <Pages>10</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2012-10-19T08:19:00Z</cp:lastPrinted>
  <dcterms:created xsi:type="dcterms:W3CDTF">2012-12-20T13:02:00Z</dcterms:created>
  <dcterms:modified xsi:type="dcterms:W3CDTF">2012-12-20T13:02:00Z</dcterms:modified>
</cp:coreProperties>
</file>