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E9A" w:rsidRPr="00071ACE" w:rsidRDefault="004E5E9A" w:rsidP="00071ACE">
      <w:pPr>
        <w:spacing w:line="360" w:lineRule="auto"/>
        <w:jc w:val="center"/>
        <w:rPr>
          <w:rFonts w:eastAsia="Arial Unicode MS"/>
          <w:b/>
          <w:sz w:val="24"/>
          <w:szCs w:val="24"/>
        </w:rPr>
      </w:pPr>
      <w:r w:rsidRPr="00071ACE">
        <w:rPr>
          <w:rFonts w:eastAsia="Arial Unicode MS"/>
          <w:b/>
          <w:sz w:val="24"/>
          <w:szCs w:val="24"/>
        </w:rPr>
        <w:t>THE REPUBLIC OF UGANDA</w:t>
      </w:r>
    </w:p>
    <w:p w:rsidR="004E5E9A" w:rsidRPr="00071ACE" w:rsidRDefault="004E5E9A" w:rsidP="00071ACE">
      <w:pPr>
        <w:spacing w:line="360" w:lineRule="auto"/>
        <w:jc w:val="center"/>
        <w:rPr>
          <w:rFonts w:eastAsia="Arial Unicode MS"/>
          <w:b/>
          <w:sz w:val="24"/>
          <w:szCs w:val="24"/>
        </w:rPr>
      </w:pPr>
      <w:r w:rsidRPr="00071ACE">
        <w:rPr>
          <w:rFonts w:eastAsia="Arial Unicode MS"/>
          <w:b/>
          <w:sz w:val="24"/>
          <w:szCs w:val="24"/>
        </w:rPr>
        <w:t>IN THE HIGH COURT OF UGANDA AT KAMPALA</w:t>
      </w:r>
    </w:p>
    <w:p w:rsidR="004E5E9A" w:rsidRPr="00071ACE" w:rsidRDefault="004E5E9A" w:rsidP="00071ACE">
      <w:pPr>
        <w:spacing w:line="360" w:lineRule="auto"/>
        <w:jc w:val="center"/>
        <w:rPr>
          <w:rFonts w:eastAsia="Arial Unicode MS"/>
          <w:b/>
          <w:sz w:val="24"/>
          <w:szCs w:val="24"/>
        </w:rPr>
      </w:pPr>
      <w:r w:rsidRPr="00071ACE">
        <w:rPr>
          <w:rFonts w:eastAsia="Arial Unicode MS"/>
          <w:b/>
          <w:sz w:val="24"/>
          <w:szCs w:val="24"/>
        </w:rPr>
        <w:t>(LAND DIVISION)</w:t>
      </w:r>
    </w:p>
    <w:p w:rsidR="004E5E9A" w:rsidRPr="00071ACE" w:rsidRDefault="0071306E" w:rsidP="00071ACE">
      <w:pPr>
        <w:spacing w:line="360" w:lineRule="auto"/>
        <w:jc w:val="center"/>
        <w:rPr>
          <w:rFonts w:eastAsia="Arial Unicode MS"/>
          <w:b/>
          <w:sz w:val="24"/>
          <w:szCs w:val="24"/>
        </w:rPr>
      </w:pPr>
      <w:r w:rsidRPr="00071ACE">
        <w:rPr>
          <w:rFonts w:eastAsia="Arial Unicode MS"/>
          <w:b/>
          <w:sz w:val="24"/>
          <w:szCs w:val="24"/>
        </w:rPr>
        <w:t>MISCELLANEOUS</w:t>
      </w:r>
      <w:r w:rsidR="004E5E9A" w:rsidRPr="00071ACE">
        <w:rPr>
          <w:rFonts w:eastAsia="Arial Unicode MS"/>
          <w:b/>
          <w:sz w:val="24"/>
          <w:szCs w:val="24"/>
        </w:rPr>
        <w:t xml:space="preserve"> CAUSE NO. 02 OF 2012</w:t>
      </w:r>
    </w:p>
    <w:p w:rsidR="004E5E9A" w:rsidRPr="00071ACE" w:rsidRDefault="004E5E9A" w:rsidP="004E5E9A">
      <w:pPr>
        <w:spacing w:line="360" w:lineRule="auto"/>
        <w:jc w:val="center"/>
        <w:rPr>
          <w:rFonts w:eastAsia="Arial Unicode MS"/>
          <w:b/>
          <w:sz w:val="24"/>
          <w:szCs w:val="24"/>
        </w:rPr>
      </w:pPr>
    </w:p>
    <w:p w:rsidR="004E5E9A" w:rsidRPr="00071ACE" w:rsidRDefault="004E5E9A" w:rsidP="004E5E9A">
      <w:pPr>
        <w:spacing w:line="360" w:lineRule="auto"/>
        <w:rPr>
          <w:rFonts w:eastAsia="Arial Unicode MS"/>
          <w:b/>
          <w:sz w:val="24"/>
          <w:szCs w:val="24"/>
        </w:rPr>
      </w:pPr>
      <w:r w:rsidRPr="00071ACE">
        <w:rPr>
          <w:rFonts w:eastAsia="Arial Unicode MS"/>
          <w:b/>
          <w:sz w:val="24"/>
          <w:szCs w:val="24"/>
        </w:rPr>
        <w:t>KAAHWA FRANCIS</w:t>
      </w:r>
      <w:r w:rsidRPr="00071ACE">
        <w:rPr>
          <w:rFonts w:eastAsia="Arial Unicode MS"/>
          <w:b/>
          <w:sz w:val="24"/>
          <w:szCs w:val="24"/>
        </w:rPr>
        <w:tab/>
      </w:r>
      <w:r w:rsidRPr="00071ACE">
        <w:rPr>
          <w:rFonts w:eastAsia="Arial Unicode MS"/>
          <w:b/>
          <w:sz w:val="24"/>
          <w:szCs w:val="24"/>
        </w:rPr>
        <w:tab/>
      </w:r>
      <w:r w:rsidRPr="00071ACE">
        <w:rPr>
          <w:rFonts w:eastAsia="Arial Unicode MS"/>
          <w:b/>
          <w:sz w:val="24"/>
          <w:szCs w:val="24"/>
        </w:rPr>
        <w:tab/>
      </w:r>
      <w:r w:rsidRPr="00071ACE">
        <w:rPr>
          <w:rFonts w:eastAsia="Arial Unicode MS"/>
          <w:b/>
          <w:sz w:val="24"/>
          <w:szCs w:val="24"/>
        </w:rPr>
        <w:tab/>
      </w:r>
      <w:r w:rsidRPr="00071ACE">
        <w:rPr>
          <w:rFonts w:eastAsia="Arial Unicode MS"/>
          <w:b/>
          <w:sz w:val="24"/>
          <w:szCs w:val="24"/>
        </w:rPr>
        <w:tab/>
        <w:t>::::::::</w:t>
      </w:r>
      <w:r w:rsidRPr="00071ACE">
        <w:rPr>
          <w:rFonts w:eastAsia="Arial Unicode MS"/>
          <w:b/>
          <w:sz w:val="24"/>
          <w:szCs w:val="24"/>
        </w:rPr>
        <w:tab/>
      </w:r>
      <w:r w:rsidRPr="00071ACE">
        <w:rPr>
          <w:rFonts w:eastAsia="Arial Unicode MS"/>
          <w:b/>
          <w:sz w:val="24"/>
          <w:szCs w:val="24"/>
        </w:rPr>
        <w:tab/>
        <w:t>APPLICANT</w:t>
      </w:r>
    </w:p>
    <w:p w:rsidR="004E5E9A" w:rsidRPr="00071ACE" w:rsidRDefault="004E5E9A" w:rsidP="004E5E9A">
      <w:pPr>
        <w:spacing w:line="360" w:lineRule="auto"/>
        <w:rPr>
          <w:rFonts w:eastAsia="Arial Unicode MS"/>
          <w:b/>
          <w:sz w:val="24"/>
          <w:szCs w:val="24"/>
        </w:rPr>
      </w:pPr>
    </w:p>
    <w:p w:rsidR="004E5E9A" w:rsidRPr="00071ACE" w:rsidRDefault="004E5E9A" w:rsidP="00071ACE">
      <w:pPr>
        <w:spacing w:line="360" w:lineRule="auto"/>
        <w:ind w:left="2160" w:firstLine="720"/>
        <w:jc w:val="center"/>
        <w:rPr>
          <w:rFonts w:eastAsia="Arial Unicode MS"/>
          <w:b/>
          <w:sz w:val="24"/>
          <w:szCs w:val="24"/>
        </w:rPr>
      </w:pPr>
      <w:r w:rsidRPr="00071ACE">
        <w:rPr>
          <w:rFonts w:eastAsia="Arial Unicode MS"/>
          <w:b/>
          <w:sz w:val="24"/>
          <w:szCs w:val="24"/>
        </w:rPr>
        <w:t>VERSUS</w:t>
      </w:r>
    </w:p>
    <w:p w:rsidR="004E5E9A" w:rsidRPr="00071ACE" w:rsidRDefault="004E5E9A" w:rsidP="004E5E9A">
      <w:pPr>
        <w:spacing w:line="360" w:lineRule="auto"/>
        <w:rPr>
          <w:rFonts w:eastAsia="Arial Unicode MS"/>
          <w:b/>
          <w:sz w:val="24"/>
          <w:szCs w:val="24"/>
        </w:rPr>
      </w:pPr>
      <w:r w:rsidRPr="00071ACE">
        <w:rPr>
          <w:rFonts w:eastAsia="Arial Unicode MS"/>
          <w:b/>
          <w:sz w:val="24"/>
          <w:szCs w:val="24"/>
        </w:rPr>
        <w:t>COMMISSIONER LAND REGISTRATION/</w:t>
      </w:r>
      <w:r w:rsidRPr="00071ACE">
        <w:rPr>
          <w:rFonts w:eastAsia="Arial Unicode MS"/>
          <w:b/>
          <w:sz w:val="24"/>
          <w:szCs w:val="24"/>
        </w:rPr>
        <w:tab/>
      </w:r>
      <w:r w:rsidRPr="00071ACE">
        <w:rPr>
          <w:rFonts w:eastAsia="Arial Unicode MS"/>
          <w:b/>
          <w:sz w:val="24"/>
          <w:szCs w:val="24"/>
        </w:rPr>
        <w:tab/>
        <w:t>::::::::</w:t>
      </w:r>
      <w:r w:rsidRPr="00071ACE">
        <w:rPr>
          <w:rFonts w:eastAsia="Arial Unicode MS"/>
          <w:b/>
          <w:sz w:val="24"/>
          <w:szCs w:val="24"/>
        </w:rPr>
        <w:tab/>
      </w:r>
      <w:r w:rsidRPr="00071ACE">
        <w:rPr>
          <w:rFonts w:eastAsia="Arial Unicode MS"/>
          <w:b/>
          <w:sz w:val="24"/>
          <w:szCs w:val="24"/>
        </w:rPr>
        <w:tab/>
        <w:t>RESPONDENT</w:t>
      </w:r>
    </w:p>
    <w:p w:rsidR="004E5E9A" w:rsidRPr="00071ACE" w:rsidRDefault="004E5E9A" w:rsidP="004E5E9A">
      <w:pPr>
        <w:spacing w:line="360" w:lineRule="auto"/>
        <w:rPr>
          <w:rFonts w:eastAsia="Arial Unicode MS"/>
          <w:b/>
          <w:sz w:val="24"/>
          <w:szCs w:val="24"/>
        </w:rPr>
      </w:pPr>
      <w:r w:rsidRPr="00071ACE">
        <w:rPr>
          <w:rFonts w:eastAsia="Arial Unicode MS"/>
          <w:b/>
          <w:sz w:val="24"/>
          <w:szCs w:val="24"/>
        </w:rPr>
        <w:t>CHIEF REGISTRAR OF TITLES</w:t>
      </w:r>
    </w:p>
    <w:p w:rsidR="004E5E9A" w:rsidRPr="00071ACE" w:rsidRDefault="004E5E9A" w:rsidP="004E5E9A">
      <w:pPr>
        <w:spacing w:line="360" w:lineRule="auto"/>
        <w:ind w:left="360"/>
        <w:jc w:val="center"/>
        <w:rPr>
          <w:rFonts w:eastAsia="Arial Unicode MS"/>
          <w:b/>
          <w:sz w:val="24"/>
          <w:szCs w:val="24"/>
          <w:u w:val="single"/>
        </w:rPr>
      </w:pPr>
    </w:p>
    <w:p w:rsidR="004E5E9A" w:rsidRPr="00071ACE" w:rsidRDefault="004E5E9A" w:rsidP="004E5E9A">
      <w:pPr>
        <w:spacing w:line="360" w:lineRule="auto"/>
        <w:rPr>
          <w:rFonts w:eastAsia="Arial Unicode MS"/>
          <w:b/>
          <w:sz w:val="24"/>
          <w:szCs w:val="24"/>
          <w:u w:val="single"/>
        </w:rPr>
      </w:pPr>
      <w:r w:rsidRPr="00071ACE">
        <w:rPr>
          <w:rFonts w:eastAsia="Arial Unicode MS"/>
          <w:b/>
          <w:sz w:val="24"/>
          <w:szCs w:val="24"/>
          <w:u w:val="single"/>
        </w:rPr>
        <w:t>RULING BY HON. MR. JUSTICE JOSEPH MURANGIRA</w:t>
      </w:r>
    </w:p>
    <w:p w:rsidR="004E5E9A" w:rsidRPr="00071ACE" w:rsidRDefault="004E5E9A" w:rsidP="004E5E9A">
      <w:pPr>
        <w:spacing w:line="360" w:lineRule="auto"/>
        <w:jc w:val="both"/>
        <w:rPr>
          <w:rFonts w:eastAsia="Arial Unicode MS"/>
          <w:b/>
          <w:sz w:val="24"/>
          <w:szCs w:val="24"/>
          <w:u w:val="single"/>
        </w:rPr>
      </w:pPr>
    </w:p>
    <w:p w:rsidR="004E5E9A" w:rsidRPr="00071ACE" w:rsidRDefault="004E5E9A" w:rsidP="004E5E9A">
      <w:pPr>
        <w:spacing w:line="360" w:lineRule="auto"/>
        <w:jc w:val="both"/>
        <w:rPr>
          <w:rFonts w:eastAsia="Arial Unicode MS"/>
          <w:sz w:val="24"/>
          <w:szCs w:val="24"/>
        </w:rPr>
      </w:pPr>
      <w:r w:rsidRPr="00071ACE">
        <w:rPr>
          <w:rFonts w:eastAsia="Arial Unicode MS"/>
          <w:sz w:val="24"/>
          <w:szCs w:val="24"/>
        </w:rPr>
        <w:t>The applicant through his lawyers Nyanzi, Kiboneka &amp; Mbabazi Advocates brought this application against the respondent under Section 182 of the Registr</w:t>
      </w:r>
      <w:r w:rsidR="0071306E" w:rsidRPr="00071ACE">
        <w:rPr>
          <w:rFonts w:eastAsia="Arial Unicode MS"/>
          <w:sz w:val="24"/>
          <w:szCs w:val="24"/>
        </w:rPr>
        <w:t>ation of Titles Act, Cap. 230, O</w:t>
      </w:r>
      <w:r w:rsidRPr="00071ACE">
        <w:rPr>
          <w:rFonts w:eastAsia="Arial Unicode MS"/>
          <w:sz w:val="24"/>
          <w:szCs w:val="24"/>
        </w:rPr>
        <w:t>rder 52 rules 1 and 2 of the Civil Procedure Rules, S.I</w:t>
      </w:r>
      <w:r w:rsidR="0071306E" w:rsidRPr="00071ACE">
        <w:rPr>
          <w:rFonts w:eastAsia="Arial Unicode MS"/>
          <w:sz w:val="24"/>
          <w:szCs w:val="24"/>
        </w:rPr>
        <w:t>.</w:t>
      </w:r>
      <w:r w:rsidRPr="00071ACE">
        <w:rPr>
          <w:rFonts w:eastAsia="Arial Unicode MS"/>
          <w:sz w:val="24"/>
          <w:szCs w:val="24"/>
        </w:rPr>
        <w:t xml:space="preserve"> 71-1. The application is supported by an affidavit that was sworn by the applicant on 22</w:t>
      </w:r>
      <w:r w:rsidRPr="00071ACE">
        <w:rPr>
          <w:rFonts w:eastAsia="Arial Unicode MS"/>
          <w:sz w:val="24"/>
          <w:szCs w:val="24"/>
          <w:vertAlign w:val="superscript"/>
        </w:rPr>
        <w:t>nd</w:t>
      </w:r>
      <w:r w:rsidRPr="00071ACE">
        <w:rPr>
          <w:rFonts w:eastAsia="Arial Unicode MS"/>
          <w:sz w:val="24"/>
          <w:szCs w:val="24"/>
        </w:rPr>
        <w:t>/12/2011. The respondent never filed an affidavit in reply to this application.</w:t>
      </w:r>
    </w:p>
    <w:p w:rsidR="004E5E9A" w:rsidRPr="00071ACE" w:rsidRDefault="004E5E9A" w:rsidP="004E5E9A">
      <w:pPr>
        <w:spacing w:line="360" w:lineRule="auto"/>
        <w:jc w:val="both"/>
        <w:rPr>
          <w:rFonts w:eastAsia="Arial Unicode MS"/>
          <w:sz w:val="24"/>
          <w:szCs w:val="24"/>
        </w:rPr>
      </w:pPr>
    </w:p>
    <w:p w:rsidR="004E5E9A" w:rsidRPr="00071ACE" w:rsidRDefault="004E5E9A" w:rsidP="004E5E9A">
      <w:pPr>
        <w:spacing w:line="360" w:lineRule="auto"/>
        <w:rPr>
          <w:rFonts w:eastAsia="Arial Unicode MS"/>
          <w:sz w:val="24"/>
          <w:szCs w:val="24"/>
        </w:rPr>
      </w:pPr>
      <w:r w:rsidRPr="00071ACE">
        <w:rPr>
          <w:rFonts w:eastAsia="Arial Unicode MS"/>
          <w:sz w:val="24"/>
          <w:szCs w:val="24"/>
        </w:rPr>
        <w:t>This application is seeking for the following orders; that:-</w:t>
      </w:r>
    </w:p>
    <w:p w:rsidR="004E5E9A" w:rsidRPr="00071ACE" w:rsidRDefault="004E5E9A" w:rsidP="004E5E9A">
      <w:pPr>
        <w:spacing w:line="360" w:lineRule="auto"/>
        <w:rPr>
          <w:rFonts w:eastAsia="Arial Unicode MS"/>
          <w:sz w:val="24"/>
          <w:szCs w:val="24"/>
        </w:rPr>
      </w:pPr>
    </w:p>
    <w:p w:rsidR="004E5E9A" w:rsidRPr="00071ACE" w:rsidRDefault="004E5E9A" w:rsidP="004E5E9A">
      <w:pPr>
        <w:pStyle w:val="ListParagraph"/>
        <w:numPr>
          <w:ilvl w:val="0"/>
          <w:numId w:val="2"/>
        </w:numPr>
        <w:spacing w:line="360" w:lineRule="auto"/>
        <w:jc w:val="both"/>
        <w:rPr>
          <w:rFonts w:eastAsia="Arial Unicode MS"/>
          <w:sz w:val="24"/>
          <w:szCs w:val="24"/>
        </w:rPr>
      </w:pPr>
      <w:r w:rsidRPr="00071ACE">
        <w:rPr>
          <w:rFonts w:eastAsia="Arial Unicode MS"/>
          <w:sz w:val="24"/>
          <w:szCs w:val="24"/>
        </w:rPr>
        <w:t xml:space="preserve">An order to the Commissioner Land Registration </w:t>
      </w:r>
      <w:r w:rsidR="0071306E" w:rsidRPr="00071ACE">
        <w:rPr>
          <w:rFonts w:eastAsia="Arial Unicode MS"/>
          <w:sz w:val="24"/>
          <w:szCs w:val="24"/>
        </w:rPr>
        <w:t>/</w:t>
      </w:r>
      <w:r w:rsidRPr="00071ACE">
        <w:rPr>
          <w:rFonts w:eastAsia="Arial Unicode MS"/>
          <w:sz w:val="24"/>
          <w:szCs w:val="24"/>
        </w:rPr>
        <w:t>Chief Registrar of Titles to appear before Court to show cause, if any why she/he will not issue the applicant a certificate of title.</w:t>
      </w:r>
    </w:p>
    <w:p w:rsidR="004E5E9A" w:rsidRPr="00071ACE" w:rsidRDefault="0071306E" w:rsidP="004E5E9A">
      <w:pPr>
        <w:pStyle w:val="ListParagraph"/>
        <w:numPr>
          <w:ilvl w:val="0"/>
          <w:numId w:val="2"/>
        </w:numPr>
        <w:spacing w:line="360" w:lineRule="auto"/>
        <w:jc w:val="both"/>
        <w:rPr>
          <w:rFonts w:eastAsia="Arial Unicode MS"/>
          <w:sz w:val="24"/>
          <w:szCs w:val="24"/>
        </w:rPr>
      </w:pPr>
      <w:r w:rsidRPr="00071ACE">
        <w:rPr>
          <w:rFonts w:eastAsia="Arial Unicode MS"/>
          <w:sz w:val="24"/>
          <w:szCs w:val="24"/>
        </w:rPr>
        <w:t>An order that the Commissioner L</w:t>
      </w:r>
      <w:r w:rsidR="004E5E9A" w:rsidRPr="00071ACE">
        <w:rPr>
          <w:rFonts w:eastAsia="Arial Unicode MS"/>
          <w:sz w:val="24"/>
          <w:szCs w:val="24"/>
        </w:rPr>
        <w:t>and Registra</w:t>
      </w:r>
      <w:r w:rsidRPr="00071ACE">
        <w:rPr>
          <w:rFonts w:eastAsia="Arial Unicode MS"/>
          <w:sz w:val="24"/>
          <w:szCs w:val="24"/>
        </w:rPr>
        <w:t>tion /Chief Registrar of T</w:t>
      </w:r>
      <w:r w:rsidR="004E5E9A" w:rsidRPr="00071ACE">
        <w:rPr>
          <w:rFonts w:eastAsia="Arial Unicode MS"/>
          <w:sz w:val="24"/>
          <w:szCs w:val="24"/>
        </w:rPr>
        <w:t>itles enter a Certificate of title for land comprised in plot 11, Bulisa Block 3 land at Mubaku Ngwedo - Bulisa District in favour of the applicant, free from any memorials.</w:t>
      </w:r>
    </w:p>
    <w:p w:rsidR="004E5E9A" w:rsidRPr="00071ACE" w:rsidRDefault="004E5E9A" w:rsidP="004E5E9A">
      <w:pPr>
        <w:pStyle w:val="ListParagraph"/>
        <w:numPr>
          <w:ilvl w:val="0"/>
          <w:numId w:val="2"/>
        </w:numPr>
        <w:spacing w:line="360" w:lineRule="auto"/>
        <w:jc w:val="both"/>
        <w:rPr>
          <w:rFonts w:eastAsia="Arial Unicode MS"/>
          <w:sz w:val="24"/>
          <w:szCs w:val="24"/>
        </w:rPr>
      </w:pPr>
      <w:r w:rsidRPr="00071ACE">
        <w:rPr>
          <w:rFonts w:eastAsia="Arial Unicode MS"/>
          <w:sz w:val="24"/>
          <w:szCs w:val="24"/>
        </w:rPr>
        <w:t>Cost of the application be provided for.</w:t>
      </w:r>
    </w:p>
    <w:p w:rsidR="004E5E9A" w:rsidRPr="00071ACE" w:rsidRDefault="004E5E9A" w:rsidP="004E5E9A">
      <w:pPr>
        <w:spacing w:line="360" w:lineRule="auto"/>
        <w:jc w:val="both"/>
        <w:rPr>
          <w:rFonts w:eastAsia="Arial Unicode MS"/>
          <w:sz w:val="24"/>
          <w:szCs w:val="24"/>
        </w:rPr>
      </w:pPr>
    </w:p>
    <w:p w:rsidR="004E5E9A" w:rsidRPr="00071ACE" w:rsidRDefault="004E5E9A" w:rsidP="004E5E9A">
      <w:pPr>
        <w:spacing w:line="360" w:lineRule="auto"/>
        <w:jc w:val="both"/>
        <w:rPr>
          <w:rFonts w:eastAsia="Arial Unicode MS"/>
          <w:sz w:val="24"/>
          <w:szCs w:val="24"/>
        </w:rPr>
      </w:pPr>
      <w:r w:rsidRPr="00071ACE">
        <w:rPr>
          <w:rFonts w:eastAsia="Arial Unicode MS"/>
          <w:sz w:val="24"/>
          <w:szCs w:val="24"/>
        </w:rPr>
        <w:t>Further, this application is based on the following grounds that:-</w:t>
      </w:r>
    </w:p>
    <w:p w:rsidR="004E5E9A" w:rsidRPr="00071ACE" w:rsidRDefault="004E5E9A" w:rsidP="004E5E9A">
      <w:pPr>
        <w:pStyle w:val="ListParagraph"/>
        <w:numPr>
          <w:ilvl w:val="0"/>
          <w:numId w:val="3"/>
        </w:numPr>
        <w:spacing w:line="360" w:lineRule="auto"/>
        <w:jc w:val="both"/>
        <w:rPr>
          <w:rFonts w:eastAsia="Arial Unicode MS"/>
          <w:sz w:val="24"/>
          <w:szCs w:val="24"/>
        </w:rPr>
      </w:pPr>
      <w:r w:rsidRPr="00071ACE">
        <w:rPr>
          <w:rFonts w:eastAsia="Arial Unicode MS"/>
          <w:sz w:val="24"/>
          <w:szCs w:val="24"/>
        </w:rPr>
        <w:t xml:space="preserve">The applicant has at all material times been the owner of the </w:t>
      </w:r>
      <w:r w:rsidR="00613F8F" w:rsidRPr="00071ACE">
        <w:rPr>
          <w:rFonts w:eastAsia="Arial Unicode MS"/>
          <w:sz w:val="24"/>
          <w:szCs w:val="24"/>
        </w:rPr>
        <w:t>land comprised in  plot 11</w:t>
      </w:r>
      <w:r w:rsidRPr="00071ACE">
        <w:rPr>
          <w:rFonts w:eastAsia="Arial Unicode MS"/>
          <w:sz w:val="24"/>
          <w:szCs w:val="24"/>
        </w:rPr>
        <w:t>, Buliisa Block 3 land at Mubaku Ngwedo- Buliisa District having obtained the same from Bulisa District Land Board vide BDLB Min 110/10/2009 of 1/10/2009 Application No.103.</w:t>
      </w:r>
    </w:p>
    <w:p w:rsidR="004E5E9A" w:rsidRPr="00071ACE" w:rsidRDefault="004E5E9A" w:rsidP="004E5E9A">
      <w:pPr>
        <w:pStyle w:val="ListParagraph"/>
        <w:numPr>
          <w:ilvl w:val="0"/>
          <w:numId w:val="3"/>
        </w:numPr>
        <w:spacing w:line="360" w:lineRule="auto"/>
        <w:jc w:val="both"/>
        <w:rPr>
          <w:rFonts w:eastAsia="Arial Unicode MS"/>
          <w:sz w:val="24"/>
          <w:szCs w:val="24"/>
        </w:rPr>
      </w:pPr>
      <w:r w:rsidRPr="00071ACE">
        <w:rPr>
          <w:rFonts w:eastAsia="Arial Unicode MS"/>
          <w:sz w:val="24"/>
          <w:szCs w:val="24"/>
        </w:rPr>
        <w:lastRenderedPageBreak/>
        <w:t>The applicant did all that was required, complied with all the procedural requirements for the issuance of the Certificate of title, and to have the land brought under the operation of the Registration of Titles Act cap.230.</w:t>
      </w:r>
    </w:p>
    <w:p w:rsidR="004E5E9A" w:rsidRPr="00071ACE" w:rsidRDefault="004E5E9A" w:rsidP="004E5E9A">
      <w:pPr>
        <w:pStyle w:val="ListParagraph"/>
        <w:numPr>
          <w:ilvl w:val="0"/>
          <w:numId w:val="3"/>
        </w:numPr>
        <w:spacing w:line="360" w:lineRule="auto"/>
        <w:jc w:val="both"/>
        <w:rPr>
          <w:rFonts w:eastAsia="Arial Unicode MS"/>
          <w:sz w:val="24"/>
          <w:szCs w:val="24"/>
        </w:rPr>
      </w:pPr>
      <w:r w:rsidRPr="00071ACE">
        <w:rPr>
          <w:rFonts w:eastAsia="Arial Unicode MS"/>
          <w:sz w:val="24"/>
          <w:szCs w:val="24"/>
        </w:rPr>
        <w:t>The issuance of a Certificate of title is an act that can only be performed by the Registrar of titles, under the law.</w:t>
      </w:r>
    </w:p>
    <w:p w:rsidR="004E5E9A" w:rsidRPr="00071ACE" w:rsidRDefault="004E5E9A" w:rsidP="004E5E9A">
      <w:pPr>
        <w:pStyle w:val="ListParagraph"/>
        <w:numPr>
          <w:ilvl w:val="0"/>
          <w:numId w:val="3"/>
        </w:numPr>
        <w:spacing w:line="360" w:lineRule="auto"/>
        <w:jc w:val="both"/>
        <w:rPr>
          <w:rFonts w:eastAsia="Arial Unicode MS"/>
          <w:sz w:val="24"/>
          <w:szCs w:val="24"/>
        </w:rPr>
      </w:pPr>
      <w:r w:rsidRPr="00071ACE">
        <w:rPr>
          <w:rFonts w:eastAsia="Arial Unicode MS"/>
          <w:sz w:val="24"/>
          <w:szCs w:val="24"/>
        </w:rPr>
        <w:t xml:space="preserve">That the Commissioner Land Registration </w:t>
      </w:r>
      <w:r w:rsidR="0071306E" w:rsidRPr="00071ACE">
        <w:rPr>
          <w:rFonts w:eastAsia="Arial Unicode MS"/>
          <w:sz w:val="24"/>
          <w:szCs w:val="24"/>
        </w:rPr>
        <w:t>/Chief Registrar of T</w:t>
      </w:r>
      <w:r w:rsidRPr="00071ACE">
        <w:rPr>
          <w:rFonts w:eastAsia="Arial Unicode MS"/>
          <w:sz w:val="24"/>
          <w:szCs w:val="24"/>
        </w:rPr>
        <w:t>itles has refused and/or neglected to issue the Certificate of title to the applicant without giving any justifiable reason and /or decision for doing the same.</w:t>
      </w:r>
    </w:p>
    <w:p w:rsidR="004E5E9A" w:rsidRPr="00071ACE" w:rsidRDefault="004E5E9A" w:rsidP="004E5E9A">
      <w:pPr>
        <w:pStyle w:val="ListParagraph"/>
        <w:numPr>
          <w:ilvl w:val="0"/>
          <w:numId w:val="3"/>
        </w:numPr>
        <w:spacing w:line="360" w:lineRule="auto"/>
        <w:jc w:val="both"/>
        <w:rPr>
          <w:rFonts w:eastAsia="Arial Unicode MS"/>
          <w:sz w:val="24"/>
          <w:szCs w:val="24"/>
        </w:rPr>
      </w:pPr>
      <w:r w:rsidRPr="00071ACE">
        <w:rPr>
          <w:rFonts w:eastAsia="Arial Unicode MS"/>
          <w:sz w:val="24"/>
          <w:szCs w:val="24"/>
        </w:rPr>
        <w:t xml:space="preserve">It is in the interest of justice that this Honourable Court be pleased to order the Commissioner Land </w:t>
      </w:r>
      <w:r w:rsidR="0071306E" w:rsidRPr="00071ACE">
        <w:rPr>
          <w:rFonts w:eastAsia="Arial Unicode MS"/>
          <w:sz w:val="24"/>
          <w:szCs w:val="24"/>
        </w:rPr>
        <w:t>Registration /</w:t>
      </w:r>
      <w:r w:rsidRPr="00071ACE">
        <w:rPr>
          <w:rFonts w:eastAsia="Arial Unicode MS"/>
          <w:sz w:val="24"/>
          <w:szCs w:val="24"/>
        </w:rPr>
        <w:t>Chief Registrar of Titles to issue the applicant a certificate of title and/or summon the Chief Registrar of titles to appear in Court and substantiate his/her grounds for not doing so.</w:t>
      </w:r>
    </w:p>
    <w:p w:rsidR="004E5E9A" w:rsidRPr="00071ACE" w:rsidRDefault="004E5E9A" w:rsidP="004E5E9A">
      <w:pPr>
        <w:spacing w:line="360" w:lineRule="auto"/>
        <w:jc w:val="both"/>
        <w:rPr>
          <w:rFonts w:eastAsia="Arial Unicode MS"/>
          <w:sz w:val="24"/>
          <w:szCs w:val="24"/>
        </w:rPr>
      </w:pPr>
    </w:p>
    <w:p w:rsidR="004E5E9A" w:rsidRPr="00071ACE" w:rsidRDefault="004E5E9A" w:rsidP="004E5E9A">
      <w:pPr>
        <w:spacing w:line="360" w:lineRule="auto"/>
        <w:jc w:val="both"/>
        <w:rPr>
          <w:rFonts w:eastAsia="Arial Unicode MS"/>
          <w:sz w:val="24"/>
          <w:szCs w:val="24"/>
        </w:rPr>
      </w:pPr>
      <w:r w:rsidRPr="00071ACE">
        <w:rPr>
          <w:rFonts w:eastAsia="Arial Unicode MS"/>
          <w:sz w:val="24"/>
          <w:szCs w:val="24"/>
        </w:rPr>
        <w:t>From the affidavit of service on record, the respondent was served with this application on 5</w:t>
      </w:r>
      <w:r w:rsidRPr="00071ACE">
        <w:rPr>
          <w:rFonts w:eastAsia="Arial Unicode MS"/>
          <w:sz w:val="24"/>
          <w:szCs w:val="24"/>
          <w:vertAlign w:val="superscript"/>
        </w:rPr>
        <w:t>th</w:t>
      </w:r>
      <w:r w:rsidRPr="00071ACE">
        <w:rPr>
          <w:rFonts w:eastAsia="Arial Unicode MS"/>
          <w:sz w:val="24"/>
          <w:szCs w:val="24"/>
        </w:rPr>
        <w:t xml:space="preserve"> /04/2012. The respondent failed or neglected or/and refused to file an affidavit in reply in Court. The presumption of that failure to file an affidavit in reply by the respondent is that the respondent is not opposing this application. As if that was not enough, I directed both parties to </w:t>
      </w:r>
      <w:r w:rsidR="00675720" w:rsidRPr="00071ACE">
        <w:rPr>
          <w:rFonts w:eastAsia="Arial Unicode MS"/>
          <w:sz w:val="24"/>
          <w:szCs w:val="24"/>
        </w:rPr>
        <w:t>file written submissions. The applicant through his Counsel complied with the Court directions on the matter. The respondent never complied. This application thus had to proceed exparte.</w:t>
      </w:r>
    </w:p>
    <w:p w:rsidR="00675720" w:rsidRPr="00071ACE" w:rsidRDefault="00675720" w:rsidP="004E5E9A">
      <w:pPr>
        <w:spacing w:line="360" w:lineRule="auto"/>
        <w:jc w:val="both"/>
        <w:rPr>
          <w:rFonts w:eastAsia="Arial Unicode MS"/>
          <w:sz w:val="24"/>
          <w:szCs w:val="24"/>
        </w:rPr>
      </w:pPr>
    </w:p>
    <w:p w:rsidR="00B14F3F" w:rsidRPr="00071ACE" w:rsidRDefault="00675720" w:rsidP="004E5E9A">
      <w:pPr>
        <w:spacing w:line="360" w:lineRule="auto"/>
        <w:jc w:val="both"/>
        <w:rPr>
          <w:rFonts w:eastAsia="Arial Unicode MS"/>
          <w:sz w:val="24"/>
          <w:szCs w:val="24"/>
        </w:rPr>
      </w:pPr>
      <w:r w:rsidRPr="00071ACE">
        <w:rPr>
          <w:rFonts w:eastAsia="Arial Unicode MS"/>
          <w:sz w:val="24"/>
          <w:szCs w:val="24"/>
        </w:rPr>
        <w:t>Though this application proceeded exparte, it is a car</w:t>
      </w:r>
      <w:r w:rsidR="0071306E" w:rsidRPr="00071ACE">
        <w:rPr>
          <w:rFonts w:eastAsia="Arial Unicode MS"/>
          <w:sz w:val="24"/>
          <w:szCs w:val="24"/>
        </w:rPr>
        <w:t xml:space="preserve">dinal principle of law that whoever </w:t>
      </w:r>
      <w:r w:rsidR="00865A41" w:rsidRPr="00071ACE">
        <w:rPr>
          <w:rFonts w:eastAsia="Arial Unicode MS"/>
          <w:sz w:val="24"/>
          <w:szCs w:val="24"/>
        </w:rPr>
        <w:t>asserts</w:t>
      </w:r>
      <w:r w:rsidR="0071306E" w:rsidRPr="00071ACE">
        <w:rPr>
          <w:rFonts w:eastAsia="Arial Unicode MS"/>
          <w:sz w:val="24"/>
          <w:szCs w:val="24"/>
        </w:rPr>
        <w:t xml:space="preserve"> in any pleading </w:t>
      </w:r>
      <w:r w:rsidRPr="00071ACE">
        <w:rPr>
          <w:rFonts w:eastAsia="Arial Unicode MS"/>
          <w:sz w:val="24"/>
          <w:szCs w:val="24"/>
        </w:rPr>
        <w:t xml:space="preserve">must prove such assertions. That is, the applicant still has a burden to prove his case against the respondent on the balance of probabilities. </w:t>
      </w:r>
    </w:p>
    <w:p w:rsidR="00B14F3F" w:rsidRPr="00071ACE" w:rsidRDefault="00B14F3F" w:rsidP="004E5E9A">
      <w:pPr>
        <w:spacing w:line="360" w:lineRule="auto"/>
        <w:jc w:val="both"/>
        <w:rPr>
          <w:rFonts w:eastAsia="Arial Unicode MS"/>
          <w:sz w:val="24"/>
          <w:szCs w:val="24"/>
        </w:rPr>
      </w:pPr>
    </w:p>
    <w:p w:rsidR="00675720" w:rsidRPr="00071ACE" w:rsidRDefault="00675720" w:rsidP="004E5E9A">
      <w:pPr>
        <w:spacing w:line="360" w:lineRule="auto"/>
        <w:jc w:val="both"/>
        <w:rPr>
          <w:rFonts w:eastAsia="Arial Unicode MS"/>
          <w:sz w:val="24"/>
          <w:szCs w:val="24"/>
        </w:rPr>
      </w:pPr>
      <w:r w:rsidRPr="00071ACE">
        <w:rPr>
          <w:rFonts w:eastAsia="Arial Unicode MS"/>
          <w:sz w:val="24"/>
          <w:szCs w:val="24"/>
        </w:rPr>
        <w:t>I have evaluated the affidavit evidence on record in support of the application, and annexture “B”</w:t>
      </w:r>
      <w:r w:rsidR="0071306E" w:rsidRPr="00071ACE">
        <w:rPr>
          <w:rFonts w:eastAsia="Arial Unicode MS"/>
          <w:sz w:val="24"/>
          <w:szCs w:val="24"/>
        </w:rPr>
        <w:t xml:space="preserve"> (which is an application for conversion from customary tenure to freehold tenure</w:t>
      </w:r>
      <w:r w:rsidR="00B14F3F" w:rsidRPr="00071ACE">
        <w:rPr>
          <w:rFonts w:eastAsia="Arial Unicode MS"/>
          <w:sz w:val="24"/>
          <w:szCs w:val="24"/>
        </w:rPr>
        <w:t>).</w:t>
      </w:r>
      <w:r w:rsidR="0071306E" w:rsidRPr="00071ACE">
        <w:rPr>
          <w:rFonts w:eastAsia="Arial Unicode MS"/>
          <w:sz w:val="24"/>
          <w:szCs w:val="24"/>
        </w:rPr>
        <w:t xml:space="preserve"> Form 4 to the Land Regulations, S.I.100 of 2004)</w:t>
      </w:r>
      <w:r w:rsidRPr="00071ACE">
        <w:rPr>
          <w:rFonts w:eastAsia="Arial Unicode MS"/>
          <w:sz w:val="24"/>
          <w:szCs w:val="24"/>
        </w:rPr>
        <w:t xml:space="preserve"> to the affidavit that was sworn by the application, on the last page, part II (for official use only) the Area Land Committee made a recommendation. However, the </w:t>
      </w:r>
      <w:r w:rsidR="00B14F3F" w:rsidRPr="00071ACE">
        <w:rPr>
          <w:rFonts w:eastAsia="Arial Unicode MS"/>
          <w:sz w:val="24"/>
          <w:szCs w:val="24"/>
        </w:rPr>
        <w:t>decision or</w:t>
      </w:r>
      <w:r w:rsidR="0071306E" w:rsidRPr="00071ACE">
        <w:rPr>
          <w:rFonts w:eastAsia="Arial Unicode MS"/>
          <w:sz w:val="24"/>
          <w:szCs w:val="24"/>
        </w:rPr>
        <w:t xml:space="preserve"> the recommendation </w:t>
      </w:r>
      <w:r w:rsidRPr="00071ACE">
        <w:rPr>
          <w:rFonts w:eastAsia="Arial Unicode MS"/>
          <w:sz w:val="24"/>
          <w:szCs w:val="24"/>
        </w:rPr>
        <w:t>of the District Land Board is not indicated. The space is blank. There is no minute number to indicate that his application for the suit land was ever approved by the District Land Board. The chairperson and the Secretary of the District Land Board never affixed on the said document their respective signatures. There is also no official seal and date as required</w:t>
      </w:r>
      <w:r w:rsidR="0071306E" w:rsidRPr="00071ACE">
        <w:rPr>
          <w:rFonts w:eastAsia="Arial Unicode MS"/>
          <w:sz w:val="24"/>
          <w:szCs w:val="24"/>
        </w:rPr>
        <w:t xml:space="preserve"> by Regulations 10, 11 and 12 of the Land Regulations</w:t>
      </w:r>
      <w:r w:rsidR="00B14F3F" w:rsidRPr="00071ACE">
        <w:rPr>
          <w:rFonts w:eastAsia="Arial Unicode MS"/>
          <w:sz w:val="24"/>
          <w:szCs w:val="24"/>
        </w:rPr>
        <w:t xml:space="preserve">, S.I. 100 of </w:t>
      </w:r>
      <w:r w:rsidR="0071306E" w:rsidRPr="00071ACE">
        <w:rPr>
          <w:rFonts w:eastAsia="Arial Unicode MS"/>
          <w:sz w:val="24"/>
          <w:szCs w:val="24"/>
        </w:rPr>
        <w:t>2004</w:t>
      </w:r>
      <w:r w:rsidRPr="00071ACE">
        <w:rPr>
          <w:rFonts w:eastAsia="Arial Unicode MS"/>
          <w:sz w:val="24"/>
          <w:szCs w:val="24"/>
        </w:rPr>
        <w:t>. There is a contradictory letter (annexture “J” to the affidavit in support of this application, signed by Businge Godfrey, Ag. Secretary District Land Board, stating in number 3 –thereof:</w:t>
      </w:r>
    </w:p>
    <w:p w:rsidR="00B14F3F" w:rsidRPr="00071ACE" w:rsidRDefault="00675720" w:rsidP="00675720">
      <w:pPr>
        <w:spacing w:line="360" w:lineRule="auto"/>
        <w:ind w:left="907" w:right="907"/>
        <w:jc w:val="both"/>
        <w:rPr>
          <w:rFonts w:eastAsia="Arial Unicode MS"/>
          <w:b/>
          <w:sz w:val="24"/>
          <w:szCs w:val="24"/>
        </w:rPr>
      </w:pPr>
      <w:r w:rsidRPr="00071ACE">
        <w:rPr>
          <w:rFonts w:eastAsia="Arial Unicode MS"/>
          <w:b/>
          <w:sz w:val="24"/>
          <w:szCs w:val="24"/>
        </w:rPr>
        <w:t>“The above hold was approved by Buliisa District Land Board under minute number BLS/DLB Min 110/10/2009 of 1/10/2009 app.No.103”.</w:t>
      </w:r>
    </w:p>
    <w:p w:rsidR="00B14F3F" w:rsidRPr="00071ACE" w:rsidRDefault="00B14F3F" w:rsidP="004E5E9A">
      <w:pPr>
        <w:spacing w:line="360" w:lineRule="auto"/>
        <w:jc w:val="both"/>
        <w:rPr>
          <w:rFonts w:eastAsia="Arial Unicode MS"/>
          <w:sz w:val="24"/>
          <w:szCs w:val="24"/>
        </w:rPr>
      </w:pPr>
      <w:r w:rsidRPr="00071ACE">
        <w:rPr>
          <w:rFonts w:eastAsia="Arial Unicode MS"/>
          <w:sz w:val="24"/>
          <w:szCs w:val="24"/>
        </w:rPr>
        <w:t>This letter was written to the respondent on 27</w:t>
      </w:r>
      <w:r w:rsidRPr="00071ACE">
        <w:rPr>
          <w:rFonts w:eastAsia="Arial Unicode MS"/>
          <w:sz w:val="24"/>
          <w:szCs w:val="24"/>
          <w:vertAlign w:val="superscript"/>
        </w:rPr>
        <w:t>th</w:t>
      </w:r>
      <w:r w:rsidRPr="00071ACE">
        <w:rPr>
          <w:rFonts w:eastAsia="Arial Unicode MS"/>
          <w:sz w:val="24"/>
          <w:szCs w:val="24"/>
        </w:rPr>
        <w:t xml:space="preserve"> April, 2011. The decision of the District land Board is not attached to this application. </w:t>
      </w:r>
    </w:p>
    <w:p w:rsidR="00B14F3F" w:rsidRPr="00071ACE" w:rsidRDefault="00B14F3F" w:rsidP="004E5E9A">
      <w:pPr>
        <w:spacing w:line="360" w:lineRule="auto"/>
        <w:jc w:val="both"/>
        <w:rPr>
          <w:rFonts w:eastAsia="Arial Unicode MS"/>
          <w:sz w:val="24"/>
          <w:szCs w:val="24"/>
        </w:rPr>
      </w:pPr>
    </w:p>
    <w:p w:rsidR="00675720" w:rsidRPr="00071ACE" w:rsidRDefault="00675720" w:rsidP="004E5E9A">
      <w:pPr>
        <w:spacing w:line="360" w:lineRule="auto"/>
        <w:jc w:val="both"/>
        <w:rPr>
          <w:rFonts w:eastAsia="Arial Unicode MS"/>
          <w:sz w:val="24"/>
          <w:szCs w:val="24"/>
        </w:rPr>
      </w:pPr>
      <w:r w:rsidRPr="00071ACE">
        <w:rPr>
          <w:rFonts w:eastAsia="Arial Unicode MS"/>
          <w:sz w:val="24"/>
          <w:szCs w:val="24"/>
        </w:rPr>
        <w:t>Unfortunately, too, the said minute</w:t>
      </w:r>
      <w:r w:rsidR="00B14F3F" w:rsidRPr="00071ACE">
        <w:rPr>
          <w:rFonts w:eastAsia="Arial Unicode MS"/>
          <w:sz w:val="24"/>
          <w:szCs w:val="24"/>
        </w:rPr>
        <w:t xml:space="preserve"> of the said board</w:t>
      </w:r>
      <w:r w:rsidRPr="00071ACE">
        <w:rPr>
          <w:rFonts w:eastAsia="Arial Unicode MS"/>
          <w:sz w:val="24"/>
          <w:szCs w:val="24"/>
        </w:rPr>
        <w:t xml:space="preserve"> is not attached on the application to show proof that such minute exists. There remains a doubt as to why annexture “B” attached on the affidavit in support of this application, part II thereof was never completed by the officials of Buliisa District Land Board. Wherefore, without proof that the applicant’s application for the suit land was ever approved</w:t>
      </w:r>
      <w:r w:rsidR="00B14F3F" w:rsidRPr="00071ACE">
        <w:rPr>
          <w:rFonts w:eastAsia="Arial Unicode MS"/>
          <w:sz w:val="24"/>
          <w:szCs w:val="24"/>
        </w:rPr>
        <w:t xml:space="preserve"> by the Bulisa District Land Board</w:t>
      </w:r>
      <w:r w:rsidRPr="00071ACE">
        <w:rPr>
          <w:rFonts w:eastAsia="Arial Unicode MS"/>
          <w:sz w:val="24"/>
          <w:szCs w:val="24"/>
        </w:rPr>
        <w:t>, there is no way how I can fault the respondent.</w:t>
      </w:r>
      <w:r w:rsidR="0071306E" w:rsidRPr="00071ACE">
        <w:rPr>
          <w:rFonts w:eastAsia="Arial Unicode MS"/>
          <w:sz w:val="24"/>
          <w:szCs w:val="24"/>
        </w:rPr>
        <w:t xml:space="preserve"> I also make a finding that the other annextures/documents which </w:t>
      </w:r>
      <w:r w:rsidR="00B14F3F" w:rsidRPr="00071ACE">
        <w:rPr>
          <w:rFonts w:eastAsia="Arial Unicode MS"/>
          <w:sz w:val="24"/>
          <w:szCs w:val="24"/>
        </w:rPr>
        <w:t xml:space="preserve">form </w:t>
      </w:r>
      <w:r w:rsidR="0071306E" w:rsidRPr="00071ACE">
        <w:rPr>
          <w:rFonts w:eastAsia="Arial Unicode MS"/>
          <w:sz w:val="24"/>
          <w:szCs w:val="24"/>
        </w:rPr>
        <w:t xml:space="preserve">part of the affidavit evidence of the applicant are not helpful in as far as the determining </w:t>
      </w:r>
      <w:r w:rsidR="00B14F3F" w:rsidRPr="00071ACE">
        <w:rPr>
          <w:rFonts w:eastAsia="Arial Unicode MS"/>
          <w:sz w:val="24"/>
          <w:szCs w:val="24"/>
        </w:rPr>
        <w:t xml:space="preserve">of </w:t>
      </w:r>
      <w:r w:rsidR="0071306E" w:rsidRPr="00071ACE">
        <w:rPr>
          <w:rFonts w:eastAsia="Arial Unicode MS"/>
          <w:sz w:val="24"/>
          <w:szCs w:val="24"/>
        </w:rPr>
        <w:t xml:space="preserve">whether the applicant’s application was </w:t>
      </w:r>
      <w:r w:rsidR="00B14F3F" w:rsidRPr="00071ACE">
        <w:rPr>
          <w:rFonts w:eastAsia="Arial Unicode MS"/>
          <w:sz w:val="24"/>
          <w:szCs w:val="24"/>
        </w:rPr>
        <w:t xml:space="preserve">ever </w:t>
      </w:r>
      <w:r w:rsidR="0071306E" w:rsidRPr="00071ACE">
        <w:rPr>
          <w:rFonts w:eastAsia="Arial Unicode MS"/>
          <w:sz w:val="24"/>
          <w:szCs w:val="24"/>
        </w:rPr>
        <w:t>approved</w:t>
      </w:r>
      <w:r w:rsidR="00B14F3F" w:rsidRPr="00071ACE">
        <w:rPr>
          <w:rFonts w:eastAsia="Arial Unicode MS"/>
          <w:sz w:val="24"/>
          <w:szCs w:val="24"/>
        </w:rPr>
        <w:t xml:space="preserve"> or </w:t>
      </w:r>
      <w:r w:rsidR="00071ACE" w:rsidRPr="00071ACE">
        <w:rPr>
          <w:rFonts w:eastAsia="Arial Unicode MS"/>
          <w:sz w:val="24"/>
          <w:szCs w:val="24"/>
        </w:rPr>
        <w:t>not by</w:t>
      </w:r>
      <w:r w:rsidR="0071306E" w:rsidRPr="00071ACE">
        <w:rPr>
          <w:rFonts w:eastAsia="Arial Unicode MS"/>
          <w:sz w:val="24"/>
          <w:szCs w:val="24"/>
        </w:rPr>
        <w:t xml:space="preserve"> Buliisa Dist</w:t>
      </w:r>
      <w:r w:rsidR="00B14F3F" w:rsidRPr="00071ACE">
        <w:rPr>
          <w:rFonts w:eastAsia="Arial Unicode MS"/>
          <w:sz w:val="24"/>
          <w:szCs w:val="24"/>
        </w:rPr>
        <w:t>rict Land Board. This Court is careful in order not to be misled to allocate the suit land to wrong parties. The matter needs full investigation by the respondent.</w:t>
      </w:r>
    </w:p>
    <w:p w:rsidR="00675720" w:rsidRPr="00071ACE" w:rsidRDefault="00675720" w:rsidP="004E5E9A">
      <w:pPr>
        <w:spacing w:line="360" w:lineRule="auto"/>
        <w:jc w:val="both"/>
        <w:rPr>
          <w:rFonts w:eastAsia="Arial Unicode MS"/>
          <w:sz w:val="24"/>
          <w:szCs w:val="24"/>
        </w:rPr>
      </w:pPr>
    </w:p>
    <w:p w:rsidR="00675720" w:rsidRPr="00071ACE" w:rsidRDefault="00675720" w:rsidP="004E5E9A">
      <w:pPr>
        <w:spacing w:line="360" w:lineRule="auto"/>
        <w:jc w:val="both"/>
        <w:rPr>
          <w:rFonts w:eastAsia="Arial Unicode MS"/>
          <w:sz w:val="24"/>
          <w:szCs w:val="24"/>
        </w:rPr>
      </w:pPr>
      <w:r w:rsidRPr="00071ACE">
        <w:rPr>
          <w:rFonts w:eastAsia="Arial Unicode MS"/>
          <w:sz w:val="24"/>
          <w:szCs w:val="24"/>
        </w:rPr>
        <w:t>In the result and for the reasons given hereinabove in this ruling, this application lacks merit. It is accordingly dismissed without costs.</w:t>
      </w:r>
    </w:p>
    <w:p w:rsidR="00675720" w:rsidRPr="00071ACE" w:rsidRDefault="00675720" w:rsidP="004E5E9A">
      <w:pPr>
        <w:spacing w:line="360" w:lineRule="auto"/>
        <w:jc w:val="both"/>
        <w:rPr>
          <w:rFonts w:eastAsia="Arial Unicode MS"/>
          <w:sz w:val="24"/>
          <w:szCs w:val="24"/>
        </w:rPr>
      </w:pPr>
    </w:p>
    <w:p w:rsidR="00675720" w:rsidRPr="00071ACE" w:rsidRDefault="00675720" w:rsidP="004E5E9A">
      <w:pPr>
        <w:spacing w:line="360" w:lineRule="auto"/>
        <w:jc w:val="both"/>
        <w:rPr>
          <w:rFonts w:eastAsia="Arial Unicode MS"/>
          <w:sz w:val="24"/>
          <w:szCs w:val="24"/>
        </w:rPr>
      </w:pPr>
      <w:r w:rsidRPr="00071ACE">
        <w:rPr>
          <w:rFonts w:eastAsia="Arial Unicode MS"/>
          <w:sz w:val="24"/>
          <w:szCs w:val="24"/>
        </w:rPr>
        <w:t xml:space="preserve">Dated at Kampala this </w:t>
      </w:r>
      <w:r w:rsidR="00E3512E" w:rsidRPr="00071ACE">
        <w:rPr>
          <w:rFonts w:eastAsia="Arial Unicode MS"/>
          <w:sz w:val="24"/>
          <w:szCs w:val="24"/>
        </w:rPr>
        <w:t>14</w:t>
      </w:r>
      <w:r w:rsidR="00E3512E" w:rsidRPr="00071ACE">
        <w:rPr>
          <w:rFonts w:eastAsia="Arial Unicode MS"/>
          <w:sz w:val="24"/>
          <w:szCs w:val="24"/>
          <w:vertAlign w:val="superscript"/>
        </w:rPr>
        <w:t>th</w:t>
      </w:r>
      <w:r w:rsidR="00E3512E" w:rsidRPr="00071ACE">
        <w:rPr>
          <w:rFonts w:eastAsia="Arial Unicode MS"/>
          <w:sz w:val="24"/>
          <w:szCs w:val="24"/>
        </w:rPr>
        <w:t xml:space="preserve"> </w:t>
      </w:r>
      <w:r w:rsidRPr="00071ACE">
        <w:rPr>
          <w:rFonts w:eastAsia="Arial Unicode MS"/>
          <w:sz w:val="24"/>
          <w:szCs w:val="24"/>
        </w:rPr>
        <w:t>day of August, 2012.</w:t>
      </w:r>
    </w:p>
    <w:p w:rsidR="00675720" w:rsidRPr="00071ACE" w:rsidRDefault="00675720" w:rsidP="004E5E9A">
      <w:pPr>
        <w:spacing w:line="360" w:lineRule="auto"/>
        <w:jc w:val="both"/>
        <w:rPr>
          <w:rFonts w:eastAsia="Arial Unicode MS"/>
          <w:sz w:val="24"/>
          <w:szCs w:val="24"/>
        </w:rPr>
      </w:pPr>
    </w:p>
    <w:p w:rsidR="00675720" w:rsidRPr="00071ACE" w:rsidRDefault="00E3512E" w:rsidP="0071306E">
      <w:pPr>
        <w:spacing w:line="276" w:lineRule="auto"/>
        <w:jc w:val="both"/>
        <w:rPr>
          <w:rFonts w:eastAsia="Arial Unicode MS"/>
          <w:b/>
          <w:sz w:val="24"/>
          <w:szCs w:val="24"/>
        </w:rPr>
      </w:pPr>
      <w:r w:rsidRPr="00071ACE">
        <w:rPr>
          <w:rFonts w:eastAsia="Arial Unicode MS"/>
          <w:sz w:val="24"/>
          <w:szCs w:val="24"/>
        </w:rPr>
        <w:t>sgd</w:t>
      </w:r>
    </w:p>
    <w:p w:rsidR="00675720" w:rsidRPr="00071ACE" w:rsidRDefault="00675720" w:rsidP="0071306E">
      <w:pPr>
        <w:spacing w:line="276" w:lineRule="auto"/>
        <w:jc w:val="both"/>
        <w:rPr>
          <w:rFonts w:eastAsia="Arial Unicode MS"/>
          <w:b/>
          <w:sz w:val="24"/>
          <w:szCs w:val="24"/>
        </w:rPr>
      </w:pPr>
      <w:r w:rsidRPr="00071ACE">
        <w:rPr>
          <w:rFonts w:eastAsia="Arial Unicode MS"/>
          <w:b/>
          <w:sz w:val="24"/>
          <w:szCs w:val="24"/>
        </w:rPr>
        <w:t>Murangira Joseph</w:t>
      </w:r>
    </w:p>
    <w:p w:rsidR="004E5E9A" w:rsidRPr="00071ACE" w:rsidRDefault="00675720" w:rsidP="0071306E">
      <w:pPr>
        <w:spacing w:line="276" w:lineRule="auto"/>
        <w:jc w:val="both"/>
        <w:rPr>
          <w:rFonts w:eastAsia="Arial Unicode MS"/>
          <w:b/>
          <w:sz w:val="24"/>
          <w:szCs w:val="24"/>
        </w:rPr>
      </w:pPr>
      <w:r w:rsidRPr="00071ACE">
        <w:rPr>
          <w:rFonts w:eastAsia="Arial Unicode MS"/>
          <w:b/>
          <w:sz w:val="24"/>
          <w:szCs w:val="24"/>
        </w:rPr>
        <w:t>Judge</w:t>
      </w:r>
    </w:p>
    <w:p w:rsidR="009D4253" w:rsidRPr="00071ACE" w:rsidRDefault="009D4253">
      <w:pPr>
        <w:rPr>
          <w:sz w:val="24"/>
          <w:szCs w:val="24"/>
        </w:rPr>
      </w:pPr>
    </w:p>
    <w:sectPr w:rsidR="009D4253" w:rsidRPr="00071ACE" w:rsidSect="009D425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30B" w:rsidRDefault="00BF330B" w:rsidP="00675720">
      <w:r>
        <w:separator/>
      </w:r>
    </w:p>
  </w:endnote>
  <w:endnote w:type="continuationSeparator" w:id="1">
    <w:p w:rsidR="00BF330B" w:rsidRDefault="00BF330B" w:rsidP="00675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30B" w:rsidRDefault="00BF330B" w:rsidP="00675720">
      <w:r>
        <w:separator/>
      </w:r>
    </w:p>
  </w:footnote>
  <w:footnote w:type="continuationSeparator" w:id="1">
    <w:p w:rsidR="00BF330B" w:rsidRDefault="00BF330B" w:rsidP="006757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B0744"/>
    <w:multiLevelType w:val="hybridMultilevel"/>
    <w:tmpl w:val="73D67934"/>
    <w:lvl w:ilvl="0" w:tplc="A5AAE80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7220351"/>
    <w:multiLevelType w:val="hybridMultilevel"/>
    <w:tmpl w:val="60B0B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D02FE1"/>
    <w:multiLevelType w:val="hybridMultilevel"/>
    <w:tmpl w:val="7222EF6E"/>
    <w:lvl w:ilvl="0" w:tplc="EBFE08DE">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4E5E9A"/>
    <w:rsid w:val="00071ACE"/>
    <w:rsid w:val="0018667E"/>
    <w:rsid w:val="001A5107"/>
    <w:rsid w:val="004E5E9A"/>
    <w:rsid w:val="00546C1F"/>
    <w:rsid w:val="00564D9F"/>
    <w:rsid w:val="005B5333"/>
    <w:rsid w:val="00613F8F"/>
    <w:rsid w:val="00675720"/>
    <w:rsid w:val="006866B0"/>
    <w:rsid w:val="0071306E"/>
    <w:rsid w:val="007774AE"/>
    <w:rsid w:val="00814301"/>
    <w:rsid w:val="00865A41"/>
    <w:rsid w:val="009D4253"/>
    <w:rsid w:val="00A1374B"/>
    <w:rsid w:val="00A62C12"/>
    <w:rsid w:val="00B14F3F"/>
    <w:rsid w:val="00BF330B"/>
    <w:rsid w:val="00C04055"/>
    <w:rsid w:val="00C1478B"/>
    <w:rsid w:val="00CB79AD"/>
    <w:rsid w:val="00E3512E"/>
    <w:rsid w:val="00EA1A38"/>
    <w:rsid w:val="00F24E8E"/>
    <w:rsid w:val="00FB01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6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E9A"/>
    <w:pPr>
      <w:spacing w:line="240" w:lineRule="auto"/>
      <w:ind w:left="0" w:firstLine="0"/>
      <w:jc w:val="left"/>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E9A"/>
    <w:pPr>
      <w:ind w:left="720"/>
      <w:contextualSpacing/>
    </w:pPr>
  </w:style>
  <w:style w:type="paragraph" w:styleId="Header">
    <w:name w:val="header"/>
    <w:basedOn w:val="Normal"/>
    <w:link w:val="HeaderChar"/>
    <w:uiPriority w:val="99"/>
    <w:semiHidden/>
    <w:unhideWhenUsed/>
    <w:rsid w:val="00675720"/>
    <w:pPr>
      <w:tabs>
        <w:tab w:val="center" w:pos="4513"/>
        <w:tab w:val="right" w:pos="9026"/>
      </w:tabs>
    </w:pPr>
  </w:style>
  <w:style w:type="character" w:customStyle="1" w:styleId="HeaderChar">
    <w:name w:val="Header Char"/>
    <w:basedOn w:val="DefaultParagraphFont"/>
    <w:link w:val="Header"/>
    <w:uiPriority w:val="99"/>
    <w:semiHidden/>
    <w:rsid w:val="0067572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675720"/>
    <w:pPr>
      <w:tabs>
        <w:tab w:val="center" w:pos="4513"/>
        <w:tab w:val="right" w:pos="9026"/>
      </w:tabs>
    </w:pPr>
  </w:style>
  <w:style w:type="character" w:customStyle="1" w:styleId="FooterChar">
    <w:name w:val="Footer Char"/>
    <w:basedOn w:val="DefaultParagraphFont"/>
    <w:link w:val="Footer"/>
    <w:uiPriority w:val="99"/>
    <w:rsid w:val="00675720"/>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ditera</dc:creator>
  <cp:lastModifiedBy>jmugala</cp:lastModifiedBy>
  <cp:revision>2</cp:revision>
  <cp:lastPrinted>2012-08-06T07:36:00Z</cp:lastPrinted>
  <dcterms:created xsi:type="dcterms:W3CDTF">2012-09-03T09:21:00Z</dcterms:created>
  <dcterms:modified xsi:type="dcterms:W3CDTF">2012-09-03T09:21:00Z</dcterms:modified>
</cp:coreProperties>
</file>