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3B" w:rsidRPr="00411E85" w:rsidRDefault="00A7473B" w:rsidP="00A7473B">
      <w:pPr>
        <w:jc w:val="center"/>
        <w:rPr>
          <w:rFonts w:ascii="Times New Roman" w:hAnsi="Times New Roman" w:cs="Times New Roman"/>
          <w:b/>
          <w:sz w:val="24"/>
          <w:szCs w:val="24"/>
        </w:rPr>
      </w:pPr>
      <w:r w:rsidRPr="00411E85">
        <w:rPr>
          <w:rFonts w:ascii="Times New Roman" w:hAnsi="Times New Roman" w:cs="Times New Roman"/>
          <w:b/>
          <w:sz w:val="24"/>
          <w:szCs w:val="24"/>
        </w:rPr>
        <w:t>THE REPUBLIC OF UGANDA</w:t>
      </w:r>
    </w:p>
    <w:p w:rsidR="00A7473B" w:rsidRPr="00411E85" w:rsidRDefault="00A7473B" w:rsidP="00A7473B">
      <w:pPr>
        <w:jc w:val="center"/>
        <w:rPr>
          <w:rFonts w:ascii="Times New Roman" w:hAnsi="Times New Roman" w:cs="Times New Roman"/>
          <w:b/>
          <w:sz w:val="24"/>
          <w:szCs w:val="24"/>
        </w:rPr>
      </w:pPr>
      <w:r w:rsidRPr="00411E85">
        <w:rPr>
          <w:rFonts w:ascii="Times New Roman" w:hAnsi="Times New Roman" w:cs="Times New Roman"/>
          <w:b/>
          <w:sz w:val="24"/>
          <w:szCs w:val="24"/>
        </w:rPr>
        <w:t>IN THE HIGH COURT OF UGANDA</w:t>
      </w:r>
    </w:p>
    <w:p w:rsidR="00A7473B" w:rsidRPr="00411E85" w:rsidRDefault="00A7473B" w:rsidP="00A7473B">
      <w:pPr>
        <w:jc w:val="center"/>
        <w:rPr>
          <w:rFonts w:ascii="Times New Roman" w:hAnsi="Times New Roman" w:cs="Times New Roman"/>
          <w:b/>
          <w:sz w:val="24"/>
          <w:szCs w:val="24"/>
        </w:rPr>
      </w:pPr>
      <w:r w:rsidRPr="00411E85">
        <w:rPr>
          <w:rFonts w:ascii="Times New Roman" w:hAnsi="Times New Roman" w:cs="Times New Roman"/>
          <w:b/>
          <w:sz w:val="24"/>
          <w:szCs w:val="24"/>
        </w:rPr>
        <w:t>AT SOROTI</w:t>
      </w:r>
    </w:p>
    <w:p w:rsidR="00A7473B" w:rsidRPr="00411E85" w:rsidRDefault="00A7473B" w:rsidP="00A7473B">
      <w:pPr>
        <w:jc w:val="center"/>
        <w:rPr>
          <w:rFonts w:ascii="Times New Roman" w:hAnsi="Times New Roman" w:cs="Times New Roman"/>
          <w:b/>
          <w:sz w:val="24"/>
          <w:szCs w:val="24"/>
        </w:rPr>
      </w:pPr>
      <w:proofErr w:type="gramStart"/>
      <w:r w:rsidRPr="00411E85">
        <w:rPr>
          <w:rFonts w:ascii="Times New Roman" w:hAnsi="Times New Roman" w:cs="Times New Roman"/>
          <w:b/>
          <w:sz w:val="24"/>
          <w:szCs w:val="24"/>
        </w:rPr>
        <w:t>HCT-09-CV-CR. NO.</w:t>
      </w:r>
      <w:proofErr w:type="gramEnd"/>
      <w:r w:rsidRPr="00411E85">
        <w:rPr>
          <w:rFonts w:ascii="Times New Roman" w:hAnsi="Times New Roman" w:cs="Times New Roman"/>
          <w:b/>
          <w:sz w:val="24"/>
          <w:szCs w:val="24"/>
        </w:rPr>
        <w:t xml:space="preserve"> 006/2011</w:t>
      </w:r>
    </w:p>
    <w:p w:rsidR="00A7473B" w:rsidRPr="00411E85" w:rsidRDefault="00A7473B" w:rsidP="00A7473B">
      <w:pPr>
        <w:jc w:val="center"/>
        <w:rPr>
          <w:rFonts w:ascii="Times New Roman" w:hAnsi="Times New Roman" w:cs="Times New Roman"/>
          <w:b/>
          <w:sz w:val="24"/>
          <w:szCs w:val="24"/>
        </w:rPr>
      </w:pPr>
      <w:r w:rsidRPr="00411E85">
        <w:rPr>
          <w:rFonts w:ascii="Times New Roman" w:hAnsi="Times New Roman" w:cs="Times New Roman"/>
          <w:b/>
          <w:sz w:val="24"/>
          <w:szCs w:val="24"/>
        </w:rPr>
        <w:t>EMULU MANASE ............................................................APPLICANT</w:t>
      </w:r>
    </w:p>
    <w:p w:rsidR="00A7473B" w:rsidRPr="00411E85" w:rsidRDefault="00A7473B" w:rsidP="00A7473B">
      <w:pPr>
        <w:jc w:val="center"/>
        <w:rPr>
          <w:rFonts w:ascii="Times New Roman" w:hAnsi="Times New Roman" w:cs="Times New Roman"/>
          <w:b/>
          <w:sz w:val="24"/>
          <w:szCs w:val="24"/>
        </w:rPr>
      </w:pPr>
      <w:r w:rsidRPr="00411E85">
        <w:rPr>
          <w:rFonts w:ascii="Times New Roman" w:hAnsi="Times New Roman" w:cs="Times New Roman"/>
          <w:b/>
          <w:sz w:val="24"/>
          <w:szCs w:val="24"/>
        </w:rPr>
        <w:t>VERSUS</w:t>
      </w:r>
    </w:p>
    <w:p w:rsidR="00A7473B" w:rsidRPr="00411E85" w:rsidRDefault="00A7473B" w:rsidP="00A7473B">
      <w:pPr>
        <w:jc w:val="center"/>
        <w:rPr>
          <w:rFonts w:ascii="Times New Roman" w:hAnsi="Times New Roman" w:cs="Times New Roman"/>
          <w:b/>
          <w:sz w:val="24"/>
          <w:szCs w:val="24"/>
        </w:rPr>
      </w:pPr>
      <w:r w:rsidRPr="00411E85">
        <w:rPr>
          <w:rFonts w:ascii="Times New Roman" w:hAnsi="Times New Roman" w:cs="Times New Roman"/>
          <w:b/>
          <w:sz w:val="24"/>
          <w:szCs w:val="24"/>
        </w:rPr>
        <w:t>AKELLO MANASE..........................................................RESPONDENT</w:t>
      </w:r>
    </w:p>
    <w:p w:rsidR="00A7473B" w:rsidRPr="00411E85" w:rsidRDefault="00A7473B" w:rsidP="00A7473B">
      <w:pPr>
        <w:jc w:val="center"/>
        <w:rPr>
          <w:rFonts w:ascii="Times New Roman" w:hAnsi="Times New Roman" w:cs="Times New Roman"/>
          <w:b/>
          <w:sz w:val="24"/>
          <w:szCs w:val="24"/>
        </w:rPr>
      </w:pPr>
      <w:r w:rsidRPr="00411E85">
        <w:rPr>
          <w:rFonts w:ascii="Times New Roman" w:hAnsi="Times New Roman" w:cs="Times New Roman"/>
          <w:b/>
          <w:sz w:val="24"/>
          <w:szCs w:val="24"/>
        </w:rPr>
        <w:t>RULING</w:t>
      </w:r>
    </w:p>
    <w:p w:rsidR="00A7473B" w:rsidRPr="00411E85" w:rsidRDefault="00A7473B" w:rsidP="00A7473B">
      <w:pPr>
        <w:jc w:val="center"/>
        <w:rPr>
          <w:rFonts w:ascii="Times New Roman" w:hAnsi="Times New Roman" w:cs="Times New Roman"/>
          <w:sz w:val="24"/>
          <w:szCs w:val="24"/>
        </w:rPr>
      </w:pPr>
      <w:r w:rsidRPr="00411E85">
        <w:rPr>
          <w:rFonts w:ascii="Times New Roman" w:hAnsi="Times New Roman" w:cs="Times New Roman"/>
          <w:b/>
          <w:sz w:val="24"/>
          <w:szCs w:val="24"/>
        </w:rPr>
        <w:t>BEFORE: HON JUSTICE MUSOTA STEPHEN</w:t>
      </w:r>
      <w:r w:rsidRPr="00411E85">
        <w:rPr>
          <w:rFonts w:ascii="Times New Roman" w:hAnsi="Times New Roman" w:cs="Times New Roman"/>
          <w:sz w:val="24"/>
          <w:szCs w:val="24"/>
        </w:rPr>
        <w:t>.</w:t>
      </w:r>
    </w:p>
    <w:p w:rsidR="00A7473B" w:rsidRPr="00411E85" w:rsidRDefault="00A7473B" w:rsidP="00A7473B">
      <w:pPr>
        <w:jc w:val="both"/>
        <w:rPr>
          <w:rFonts w:ascii="Times New Roman" w:hAnsi="Times New Roman" w:cs="Times New Roman"/>
          <w:sz w:val="24"/>
          <w:szCs w:val="24"/>
        </w:rPr>
      </w:pP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 xml:space="preserve">This is an application for revision.  The Applicant </w:t>
      </w:r>
      <w:proofErr w:type="spellStart"/>
      <w:r w:rsidRPr="00411E85">
        <w:rPr>
          <w:rFonts w:ascii="Times New Roman" w:hAnsi="Times New Roman" w:cs="Times New Roman"/>
          <w:sz w:val="24"/>
          <w:szCs w:val="24"/>
        </w:rPr>
        <w:t>Emulu</w:t>
      </w:r>
      <w:proofErr w:type="spellEnd"/>
      <w:r w:rsidRPr="00411E85">
        <w:rPr>
          <w:rFonts w:ascii="Times New Roman" w:hAnsi="Times New Roman" w:cs="Times New Roman"/>
          <w:sz w:val="24"/>
          <w:szCs w:val="24"/>
        </w:rPr>
        <w:t xml:space="preserve"> </w:t>
      </w:r>
      <w:proofErr w:type="spellStart"/>
      <w:r w:rsidRPr="00411E85">
        <w:rPr>
          <w:rFonts w:ascii="Times New Roman" w:hAnsi="Times New Roman" w:cs="Times New Roman"/>
          <w:sz w:val="24"/>
          <w:szCs w:val="24"/>
        </w:rPr>
        <w:t>Manase</w:t>
      </w:r>
      <w:proofErr w:type="spellEnd"/>
      <w:r w:rsidRPr="00411E85">
        <w:rPr>
          <w:rFonts w:ascii="Times New Roman" w:hAnsi="Times New Roman" w:cs="Times New Roman"/>
          <w:sz w:val="24"/>
          <w:szCs w:val="24"/>
        </w:rPr>
        <w:t xml:space="preserve"> is represented by M/S </w:t>
      </w:r>
      <w:proofErr w:type="spellStart"/>
      <w:r w:rsidRPr="00411E85">
        <w:rPr>
          <w:rFonts w:ascii="Times New Roman" w:hAnsi="Times New Roman" w:cs="Times New Roman"/>
          <w:sz w:val="24"/>
          <w:szCs w:val="24"/>
        </w:rPr>
        <w:t>Omoding</w:t>
      </w:r>
      <w:proofErr w:type="spellEnd"/>
      <w:r w:rsidRPr="00411E85">
        <w:rPr>
          <w:rFonts w:ascii="Times New Roman" w:hAnsi="Times New Roman" w:cs="Times New Roman"/>
          <w:sz w:val="24"/>
          <w:szCs w:val="24"/>
        </w:rPr>
        <w:t xml:space="preserve">, </w:t>
      </w:r>
      <w:proofErr w:type="spellStart"/>
      <w:r w:rsidRPr="00411E85">
        <w:rPr>
          <w:rFonts w:ascii="Times New Roman" w:hAnsi="Times New Roman" w:cs="Times New Roman"/>
          <w:sz w:val="24"/>
          <w:szCs w:val="24"/>
        </w:rPr>
        <w:t>Ojakol</w:t>
      </w:r>
      <w:proofErr w:type="spellEnd"/>
      <w:r w:rsidRPr="00411E85">
        <w:rPr>
          <w:rFonts w:ascii="Times New Roman" w:hAnsi="Times New Roman" w:cs="Times New Roman"/>
          <w:sz w:val="24"/>
          <w:szCs w:val="24"/>
        </w:rPr>
        <w:t xml:space="preserve"> &amp; </w:t>
      </w:r>
      <w:proofErr w:type="spellStart"/>
      <w:r w:rsidRPr="00411E85">
        <w:rPr>
          <w:rFonts w:ascii="Times New Roman" w:hAnsi="Times New Roman" w:cs="Times New Roman"/>
          <w:sz w:val="24"/>
          <w:szCs w:val="24"/>
        </w:rPr>
        <w:t>Okallany</w:t>
      </w:r>
      <w:proofErr w:type="spellEnd"/>
      <w:r w:rsidRPr="00411E85">
        <w:rPr>
          <w:rFonts w:ascii="Times New Roman" w:hAnsi="Times New Roman" w:cs="Times New Roman"/>
          <w:sz w:val="24"/>
          <w:szCs w:val="24"/>
        </w:rPr>
        <w:t xml:space="preserve"> Advocates. The Respondent Akello Mary is represented by M/S </w:t>
      </w:r>
      <w:proofErr w:type="spellStart"/>
      <w:r w:rsidRPr="00411E85">
        <w:rPr>
          <w:rFonts w:ascii="Times New Roman" w:hAnsi="Times New Roman" w:cs="Times New Roman"/>
          <w:sz w:val="24"/>
          <w:szCs w:val="24"/>
        </w:rPr>
        <w:t>Advocats</w:t>
      </w:r>
      <w:proofErr w:type="spellEnd"/>
      <w:r w:rsidRPr="00411E85">
        <w:rPr>
          <w:rFonts w:ascii="Times New Roman" w:hAnsi="Times New Roman" w:cs="Times New Roman"/>
          <w:sz w:val="24"/>
          <w:szCs w:val="24"/>
        </w:rPr>
        <w:t xml:space="preserve"> legal aid Service providers.</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 xml:space="preserve">The back ground to this application as can be deducted from the affidavit in support of the application is that the applicant litigated with the respondent in the LC.II court of </w:t>
      </w:r>
      <w:proofErr w:type="spellStart"/>
      <w:r w:rsidRPr="00411E85">
        <w:rPr>
          <w:rFonts w:ascii="Times New Roman" w:hAnsi="Times New Roman" w:cs="Times New Roman"/>
          <w:sz w:val="24"/>
          <w:szCs w:val="24"/>
        </w:rPr>
        <w:t>Moru-Inera</w:t>
      </w:r>
      <w:proofErr w:type="spellEnd"/>
      <w:r w:rsidRPr="00411E85">
        <w:rPr>
          <w:rFonts w:ascii="Times New Roman" w:hAnsi="Times New Roman" w:cs="Times New Roman"/>
          <w:sz w:val="24"/>
          <w:szCs w:val="24"/>
        </w:rPr>
        <w:t xml:space="preserve"> Parish over land and judgment was given in favour of the respondent.  The applicant appealed to the LC.III Court of </w:t>
      </w:r>
      <w:proofErr w:type="spellStart"/>
      <w:r w:rsidRPr="00411E85">
        <w:rPr>
          <w:rFonts w:ascii="Times New Roman" w:hAnsi="Times New Roman" w:cs="Times New Roman"/>
          <w:sz w:val="24"/>
          <w:szCs w:val="24"/>
        </w:rPr>
        <w:t>Orungo</w:t>
      </w:r>
      <w:proofErr w:type="spellEnd"/>
      <w:r w:rsidRPr="00411E85">
        <w:rPr>
          <w:rFonts w:ascii="Times New Roman" w:hAnsi="Times New Roman" w:cs="Times New Roman"/>
          <w:sz w:val="24"/>
          <w:szCs w:val="24"/>
        </w:rPr>
        <w:t xml:space="preserve"> Sub County and the LC.II judgment was over turned.  The respondent appealed to the Chief Magistrate who allowed the appeal setting aside the judgment of the LC.III court of </w:t>
      </w:r>
      <w:proofErr w:type="spellStart"/>
      <w:r w:rsidRPr="00411E85">
        <w:rPr>
          <w:rFonts w:ascii="Times New Roman" w:hAnsi="Times New Roman" w:cs="Times New Roman"/>
          <w:sz w:val="24"/>
          <w:szCs w:val="24"/>
        </w:rPr>
        <w:t>Orungo</w:t>
      </w:r>
      <w:proofErr w:type="spellEnd"/>
      <w:r w:rsidRPr="00411E85">
        <w:rPr>
          <w:rFonts w:ascii="Times New Roman" w:hAnsi="Times New Roman" w:cs="Times New Roman"/>
          <w:sz w:val="24"/>
          <w:szCs w:val="24"/>
        </w:rPr>
        <w:t xml:space="preserve"> on grounds of procedural irregularities because the LC.III court drew the map of the disputed land but did </w:t>
      </w:r>
      <w:proofErr w:type="spellStart"/>
      <w:r w:rsidRPr="00411E85">
        <w:rPr>
          <w:rFonts w:ascii="Times New Roman" w:hAnsi="Times New Roman" w:cs="Times New Roman"/>
          <w:sz w:val="24"/>
          <w:szCs w:val="24"/>
        </w:rPr>
        <w:t>no</w:t>
      </w:r>
      <w:proofErr w:type="spellEnd"/>
      <w:r w:rsidRPr="00411E85">
        <w:rPr>
          <w:rFonts w:ascii="Times New Roman" w:hAnsi="Times New Roman" w:cs="Times New Roman"/>
          <w:sz w:val="24"/>
          <w:szCs w:val="24"/>
        </w:rPr>
        <w:t xml:space="preserve"> reflect the size of the said land which would lead the respondent into claiming the entire land including that of the applicant.  </w:t>
      </w:r>
      <w:proofErr w:type="gramStart"/>
      <w:r w:rsidRPr="00411E85">
        <w:rPr>
          <w:rFonts w:ascii="Times New Roman" w:hAnsi="Times New Roman" w:cs="Times New Roman"/>
          <w:sz w:val="24"/>
          <w:szCs w:val="24"/>
        </w:rPr>
        <w:t>That this was irregular and indicates that errors apparent are on record.</w:t>
      </w:r>
      <w:proofErr w:type="gramEnd"/>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 xml:space="preserve">In her affidavit in reply the respondent refutes all the averments by the applicant.  </w:t>
      </w:r>
      <w:proofErr w:type="gramStart"/>
      <w:r w:rsidRPr="00411E85">
        <w:rPr>
          <w:rFonts w:ascii="Times New Roman" w:hAnsi="Times New Roman" w:cs="Times New Roman"/>
          <w:sz w:val="24"/>
          <w:szCs w:val="24"/>
        </w:rPr>
        <w:t>That this application is aimed at delaying the respondent’s enjoyment of her property as decreed by the learned Chief Magistrate.</w:t>
      </w:r>
      <w:proofErr w:type="gramEnd"/>
      <w:r w:rsidRPr="00411E85">
        <w:rPr>
          <w:rFonts w:ascii="Times New Roman" w:hAnsi="Times New Roman" w:cs="Times New Roman"/>
          <w:sz w:val="24"/>
          <w:szCs w:val="24"/>
        </w:rPr>
        <w:t xml:space="preserve">  </w:t>
      </w:r>
      <w:proofErr w:type="gramStart"/>
      <w:r w:rsidRPr="00411E85">
        <w:rPr>
          <w:rFonts w:ascii="Times New Roman" w:hAnsi="Times New Roman" w:cs="Times New Roman"/>
          <w:sz w:val="24"/>
          <w:szCs w:val="24"/>
        </w:rPr>
        <w:t>That the lower court’s proceedings were properly handled.</w:t>
      </w:r>
      <w:proofErr w:type="gramEnd"/>
      <w:r w:rsidRPr="00411E85">
        <w:rPr>
          <w:rFonts w:ascii="Times New Roman" w:hAnsi="Times New Roman" w:cs="Times New Roman"/>
          <w:sz w:val="24"/>
          <w:szCs w:val="24"/>
        </w:rPr>
        <w:t xml:space="preserve">  Under S.83 of the Civil procedure Act the High Court is mandated to call for any record of any case which has been determined under the Civil Procedure Act by any Magistrate’s court if the court appears to have:-</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w:t>
      </w:r>
      <w:proofErr w:type="gramStart"/>
      <w:r w:rsidRPr="00411E85">
        <w:rPr>
          <w:rFonts w:ascii="Times New Roman" w:hAnsi="Times New Roman" w:cs="Times New Roman"/>
          <w:sz w:val="24"/>
          <w:szCs w:val="24"/>
        </w:rPr>
        <w:t>a</w:t>
      </w:r>
      <w:proofErr w:type="gramEnd"/>
      <w:r w:rsidRPr="00411E85">
        <w:rPr>
          <w:rFonts w:ascii="Times New Roman" w:hAnsi="Times New Roman" w:cs="Times New Roman"/>
          <w:sz w:val="24"/>
          <w:szCs w:val="24"/>
        </w:rPr>
        <w:t>). exercised a jurisdiction not vested in it in law.</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 xml:space="preserve">(b). Failed to exercise a jurisdiction so </w:t>
      </w:r>
      <w:proofErr w:type="gramStart"/>
      <w:r w:rsidRPr="00411E85">
        <w:rPr>
          <w:rFonts w:ascii="Times New Roman" w:hAnsi="Times New Roman" w:cs="Times New Roman"/>
          <w:sz w:val="24"/>
          <w:szCs w:val="24"/>
        </w:rPr>
        <w:t>vested .</w:t>
      </w:r>
      <w:proofErr w:type="gramEnd"/>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lastRenderedPageBreak/>
        <w:t>(</w:t>
      </w:r>
      <w:proofErr w:type="gramStart"/>
      <w:r w:rsidRPr="00411E85">
        <w:rPr>
          <w:rFonts w:ascii="Times New Roman" w:hAnsi="Times New Roman" w:cs="Times New Roman"/>
          <w:sz w:val="24"/>
          <w:szCs w:val="24"/>
        </w:rPr>
        <w:t>c</w:t>
      </w:r>
      <w:proofErr w:type="gramEnd"/>
      <w:r w:rsidRPr="00411E85">
        <w:rPr>
          <w:rFonts w:ascii="Times New Roman" w:hAnsi="Times New Roman" w:cs="Times New Roman"/>
          <w:sz w:val="24"/>
          <w:szCs w:val="24"/>
        </w:rPr>
        <w:t xml:space="preserve">) . </w:t>
      </w:r>
      <w:proofErr w:type="gramStart"/>
      <w:r w:rsidRPr="00411E85">
        <w:rPr>
          <w:rFonts w:ascii="Times New Roman" w:hAnsi="Times New Roman" w:cs="Times New Roman"/>
          <w:sz w:val="24"/>
          <w:szCs w:val="24"/>
        </w:rPr>
        <w:t>Acted in the exercise of its jurisdiction illegally or with material irregularity or injustice.</w:t>
      </w:r>
      <w:proofErr w:type="gramEnd"/>
      <w:r w:rsidRPr="00411E85">
        <w:rPr>
          <w:rFonts w:ascii="Times New Roman" w:hAnsi="Times New Roman" w:cs="Times New Roman"/>
          <w:sz w:val="24"/>
          <w:szCs w:val="24"/>
        </w:rPr>
        <w:t xml:space="preserve"> </w:t>
      </w:r>
      <w:proofErr w:type="gramStart"/>
      <w:r w:rsidRPr="00411E85">
        <w:rPr>
          <w:rFonts w:ascii="Times New Roman" w:hAnsi="Times New Roman" w:cs="Times New Roman"/>
          <w:sz w:val="24"/>
          <w:szCs w:val="24"/>
        </w:rPr>
        <w:t>for</w:t>
      </w:r>
      <w:proofErr w:type="gramEnd"/>
      <w:r w:rsidRPr="00411E85">
        <w:rPr>
          <w:rFonts w:ascii="Times New Roman" w:hAnsi="Times New Roman" w:cs="Times New Roman"/>
          <w:sz w:val="24"/>
          <w:szCs w:val="24"/>
        </w:rPr>
        <w:t xml:space="preserve"> revision.  The High Court may make such order in it as it thinks fit.</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 xml:space="preserve">In the instant case, the LC II Court of </w:t>
      </w:r>
      <w:proofErr w:type="spellStart"/>
      <w:r w:rsidRPr="00411E85">
        <w:rPr>
          <w:rFonts w:ascii="Times New Roman" w:hAnsi="Times New Roman" w:cs="Times New Roman"/>
          <w:sz w:val="24"/>
          <w:szCs w:val="24"/>
        </w:rPr>
        <w:t>Moru-Inera</w:t>
      </w:r>
      <w:proofErr w:type="spellEnd"/>
      <w:r w:rsidRPr="00411E85">
        <w:rPr>
          <w:rFonts w:ascii="Times New Roman" w:hAnsi="Times New Roman" w:cs="Times New Roman"/>
          <w:sz w:val="24"/>
          <w:szCs w:val="24"/>
        </w:rPr>
        <w:t xml:space="preserve"> heard a land suit as a court of first instance contrary to the law.  The decision the said court made was the basis of appeal to the LC.III court </w:t>
      </w:r>
      <w:proofErr w:type="spellStart"/>
      <w:r w:rsidRPr="00411E85">
        <w:rPr>
          <w:rFonts w:ascii="Times New Roman" w:hAnsi="Times New Roman" w:cs="Times New Roman"/>
          <w:sz w:val="24"/>
          <w:szCs w:val="24"/>
        </w:rPr>
        <w:t>Orungo</w:t>
      </w:r>
      <w:proofErr w:type="spellEnd"/>
      <w:r w:rsidRPr="00411E85">
        <w:rPr>
          <w:rFonts w:ascii="Times New Roman" w:hAnsi="Times New Roman" w:cs="Times New Roman"/>
          <w:sz w:val="24"/>
          <w:szCs w:val="24"/>
        </w:rPr>
        <w:t xml:space="preserve"> Sub County and eventually to the Chief Magistrate’s court.</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The jurisdiction of Local Council courts in civil matters is provided for under S.II of the Local council court’s Act 2006.</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It is provided that</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ab/>
        <w:t xml:space="preserve">“(1) </w:t>
      </w:r>
      <w:proofErr w:type="gramStart"/>
      <w:r w:rsidRPr="00411E85">
        <w:rPr>
          <w:rFonts w:ascii="Times New Roman" w:hAnsi="Times New Roman" w:cs="Times New Roman"/>
          <w:sz w:val="24"/>
          <w:szCs w:val="24"/>
        </w:rPr>
        <w:t>Every</w:t>
      </w:r>
      <w:proofErr w:type="gramEnd"/>
      <w:r w:rsidRPr="00411E85">
        <w:rPr>
          <w:rFonts w:ascii="Times New Roman" w:hAnsi="Times New Roman" w:cs="Times New Roman"/>
          <w:sz w:val="24"/>
          <w:szCs w:val="24"/>
        </w:rPr>
        <w:t xml:space="preserve"> suit shall be instituted in this first instance in a village</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ab/>
        <w:t xml:space="preserve">       Local council court, if that court has jurisdiction in the matter</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ab/>
        <w:t xml:space="preserve">       </w:t>
      </w:r>
      <w:proofErr w:type="gramStart"/>
      <w:r w:rsidRPr="00411E85">
        <w:rPr>
          <w:rFonts w:ascii="Times New Roman" w:hAnsi="Times New Roman" w:cs="Times New Roman"/>
          <w:sz w:val="24"/>
          <w:szCs w:val="24"/>
        </w:rPr>
        <w:t>Within the area of whose jurisdiction.</w:t>
      </w:r>
      <w:proofErr w:type="gramEnd"/>
    </w:p>
    <w:p w:rsidR="00A7473B" w:rsidRPr="00411E85" w:rsidRDefault="00A7473B" w:rsidP="00A7473B">
      <w:pPr>
        <w:pStyle w:val="ListParagraph"/>
        <w:numPr>
          <w:ilvl w:val="0"/>
          <w:numId w:val="1"/>
        </w:numPr>
        <w:jc w:val="both"/>
        <w:rPr>
          <w:rFonts w:ascii="Times New Roman" w:hAnsi="Times New Roman" w:cs="Times New Roman"/>
          <w:sz w:val="24"/>
          <w:szCs w:val="24"/>
        </w:rPr>
      </w:pPr>
      <w:r w:rsidRPr="00411E85">
        <w:rPr>
          <w:rFonts w:ascii="Times New Roman" w:hAnsi="Times New Roman" w:cs="Times New Roman"/>
          <w:sz w:val="24"/>
          <w:szCs w:val="24"/>
        </w:rPr>
        <w:t xml:space="preserve">The defendant actually resides at the time of the commencement of </w:t>
      </w:r>
    </w:p>
    <w:p w:rsidR="00A7473B" w:rsidRPr="00411E85" w:rsidRDefault="00A7473B" w:rsidP="00A7473B">
      <w:pPr>
        <w:pStyle w:val="ListParagraph"/>
        <w:ind w:left="1125"/>
        <w:jc w:val="both"/>
        <w:rPr>
          <w:rFonts w:ascii="Times New Roman" w:hAnsi="Times New Roman" w:cs="Times New Roman"/>
          <w:sz w:val="24"/>
          <w:szCs w:val="24"/>
        </w:rPr>
      </w:pPr>
      <w:proofErr w:type="gramStart"/>
      <w:r w:rsidRPr="00411E85">
        <w:rPr>
          <w:rFonts w:ascii="Times New Roman" w:hAnsi="Times New Roman" w:cs="Times New Roman"/>
          <w:sz w:val="24"/>
          <w:szCs w:val="24"/>
        </w:rPr>
        <w:t>the</w:t>
      </w:r>
      <w:proofErr w:type="gramEnd"/>
      <w:r w:rsidRPr="00411E85">
        <w:rPr>
          <w:rFonts w:ascii="Times New Roman" w:hAnsi="Times New Roman" w:cs="Times New Roman"/>
          <w:sz w:val="24"/>
          <w:szCs w:val="24"/>
        </w:rPr>
        <w:t xml:space="preserve"> suit ; or</w:t>
      </w:r>
    </w:p>
    <w:p w:rsidR="00A7473B" w:rsidRPr="00411E85" w:rsidRDefault="00A7473B" w:rsidP="00A7473B">
      <w:pPr>
        <w:pStyle w:val="ListParagraph"/>
        <w:numPr>
          <w:ilvl w:val="0"/>
          <w:numId w:val="1"/>
        </w:numPr>
        <w:jc w:val="both"/>
        <w:rPr>
          <w:rFonts w:ascii="Times New Roman" w:hAnsi="Times New Roman" w:cs="Times New Roman"/>
          <w:sz w:val="24"/>
          <w:szCs w:val="24"/>
        </w:rPr>
      </w:pPr>
      <w:r w:rsidRPr="00411E85">
        <w:rPr>
          <w:rFonts w:ascii="Times New Roman" w:hAnsi="Times New Roman" w:cs="Times New Roman"/>
          <w:sz w:val="24"/>
          <w:szCs w:val="24"/>
        </w:rPr>
        <w:t>Where the cause of action in whole or in part arises; or</w:t>
      </w:r>
    </w:p>
    <w:p w:rsidR="00A7473B" w:rsidRPr="00411E85" w:rsidRDefault="00A7473B" w:rsidP="00A7473B">
      <w:pPr>
        <w:pStyle w:val="ListParagraph"/>
        <w:numPr>
          <w:ilvl w:val="0"/>
          <w:numId w:val="1"/>
        </w:numPr>
        <w:jc w:val="both"/>
        <w:rPr>
          <w:rFonts w:ascii="Times New Roman" w:hAnsi="Times New Roman" w:cs="Times New Roman"/>
          <w:sz w:val="24"/>
          <w:szCs w:val="24"/>
        </w:rPr>
      </w:pPr>
      <w:r w:rsidRPr="00411E85">
        <w:rPr>
          <w:rFonts w:ascii="Times New Roman" w:hAnsi="Times New Roman" w:cs="Times New Roman"/>
          <w:sz w:val="24"/>
          <w:szCs w:val="24"/>
        </w:rPr>
        <w:t>In the case of a dispute over immovable property where the property is</w:t>
      </w:r>
    </w:p>
    <w:p w:rsidR="00A7473B" w:rsidRPr="00411E85" w:rsidRDefault="00A7473B" w:rsidP="00A7473B">
      <w:pPr>
        <w:pStyle w:val="ListParagraph"/>
        <w:ind w:left="1440" w:hanging="315"/>
        <w:jc w:val="both"/>
        <w:rPr>
          <w:rFonts w:ascii="Times New Roman" w:hAnsi="Times New Roman" w:cs="Times New Roman"/>
          <w:sz w:val="24"/>
          <w:szCs w:val="24"/>
        </w:rPr>
      </w:pPr>
      <w:r w:rsidRPr="00411E85">
        <w:rPr>
          <w:rFonts w:ascii="Times New Roman" w:hAnsi="Times New Roman" w:cs="Times New Roman"/>
          <w:sz w:val="24"/>
          <w:szCs w:val="24"/>
        </w:rPr>
        <w:t xml:space="preserve"> </w:t>
      </w:r>
      <w:proofErr w:type="gramStart"/>
      <w:r w:rsidRPr="00411E85">
        <w:rPr>
          <w:rFonts w:ascii="Times New Roman" w:hAnsi="Times New Roman" w:cs="Times New Roman"/>
          <w:sz w:val="24"/>
          <w:szCs w:val="24"/>
        </w:rPr>
        <w:t>situated</w:t>
      </w:r>
      <w:proofErr w:type="gramEnd"/>
      <w:r w:rsidRPr="00411E85">
        <w:rPr>
          <w:rFonts w:ascii="Times New Roman" w:hAnsi="Times New Roman" w:cs="Times New Roman"/>
          <w:sz w:val="24"/>
          <w:szCs w:val="24"/>
        </w:rPr>
        <w:t>.”</w:t>
      </w:r>
    </w:p>
    <w:p w:rsidR="00A7473B" w:rsidRPr="00411E85" w:rsidRDefault="00A7473B" w:rsidP="00A7473B">
      <w:pPr>
        <w:ind w:left="2160" w:hanging="2160"/>
        <w:rPr>
          <w:rFonts w:ascii="Times New Roman" w:hAnsi="Times New Roman" w:cs="Times New Roman"/>
          <w:sz w:val="24"/>
          <w:szCs w:val="24"/>
        </w:rPr>
      </w:pPr>
      <w:r w:rsidRPr="00411E85">
        <w:rPr>
          <w:rFonts w:ascii="Times New Roman" w:hAnsi="Times New Roman" w:cs="Times New Roman"/>
          <w:sz w:val="24"/>
          <w:szCs w:val="24"/>
        </w:rPr>
        <w:t xml:space="preserve">Under s. 26 and the third schedule local council courts can try land disputes of              </w:t>
      </w:r>
    </w:p>
    <w:p w:rsidR="00A7473B" w:rsidRPr="00411E85" w:rsidRDefault="00A7473B" w:rsidP="00A7473B">
      <w:pPr>
        <w:ind w:left="2160" w:hanging="2160"/>
        <w:rPr>
          <w:rFonts w:ascii="Times New Roman" w:hAnsi="Times New Roman" w:cs="Times New Roman"/>
          <w:sz w:val="24"/>
          <w:szCs w:val="24"/>
        </w:rPr>
      </w:pPr>
      <w:proofErr w:type="gramStart"/>
      <w:r w:rsidRPr="00411E85">
        <w:rPr>
          <w:rFonts w:ascii="Times New Roman" w:hAnsi="Times New Roman" w:cs="Times New Roman"/>
          <w:sz w:val="24"/>
          <w:szCs w:val="24"/>
        </w:rPr>
        <w:t>land</w:t>
      </w:r>
      <w:proofErr w:type="gramEnd"/>
      <w:r w:rsidRPr="00411E85">
        <w:rPr>
          <w:rFonts w:ascii="Times New Roman" w:hAnsi="Times New Roman" w:cs="Times New Roman"/>
          <w:sz w:val="24"/>
          <w:szCs w:val="24"/>
        </w:rPr>
        <w:t xml:space="preserve"> held under customary tenure.</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 xml:space="preserve">In view of the above clear provisions of the law the LC.II Court of </w:t>
      </w:r>
      <w:proofErr w:type="spellStart"/>
      <w:r w:rsidRPr="00411E85">
        <w:rPr>
          <w:rFonts w:ascii="Times New Roman" w:hAnsi="Times New Roman" w:cs="Times New Roman"/>
          <w:sz w:val="24"/>
          <w:szCs w:val="24"/>
        </w:rPr>
        <w:t>Moru-Inera</w:t>
      </w:r>
      <w:proofErr w:type="spellEnd"/>
      <w:r w:rsidRPr="00411E85">
        <w:rPr>
          <w:rFonts w:ascii="Times New Roman" w:hAnsi="Times New Roman" w:cs="Times New Roman"/>
          <w:sz w:val="24"/>
          <w:szCs w:val="24"/>
        </w:rPr>
        <w:t xml:space="preserve"> Parish had no jurisdiction to entertain the dispute between the parties hereto since it was not a village LC. Court of first instance.  It acted without jurisdiction.  Jurisdiction is a creature of statute.  Whatever a court purports to do without jurisdiction is a nullity </w:t>
      </w:r>
      <w:r w:rsidRPr="00411E85">
        <w:rPr>
          <w:rFonts w:ascii="Times New Roman" w:hAnsi="Times New Roman" w:cs="Times New Roman"/>
          <w:sz w:val="24"/>
          <w:szCs w:val="24"/>
          <w:u w:val="single"/>
        </w:rPr>
        <w:t xml:space="preserve">ab </w:t>
      </w:r>
      <w:proofErr w:type="spellStart"/>
      <w:r w:rsidRPr="00411E85">
        <w:rPr>
          <w:rFonts w:ascii="Times New Roman" w:hAnsi="Times New Roman" w:cs="Times New Roman"/>
          <w:sz w:val="24"/>
          <w:szCs w:val="24"/>
          <w:u w:val="single"/>
        </w:rPr>
        <w:t>nitio</w:t>
      </w:r>
      <w:proofErr w:type="spellEnd"/>
      <w:r w:rsidRPr="00411E85">
        <w:rPr>
          <w:rFonts w:ascii="Times New Roman" w:hAnsi="Times New Roman" w:cs="Times New Roman"/>
          <w:sz w:val="24"/>
          <w:szCs w:val="24"/>
        </w:rPr>
        <w:t xml:space="preserve">.  It follows therefore that no valid decision existed to be appealed in the LC.III Court </w:t>
      </w:r>
      <w:proofErr w:type="spellStart"/>
      <w:r w:rsidRPr="00411E85">
        <w:rPr>
          <w:rFonts w:ascii="Times New Roman" w:hAnsi="Times New Roman" w:cs="Times New Roman"/>
          <w:sz w:val="24"/>
          <w:szCs w:val="24"/>
        </w:rPr>
        <w:t>Orungo</w:t>
      </w:r>
      <w:proofErr w:type="spellEnd"/>
      <w:r w:rsidRPr="00411E85">
        <w:rPr>
          <w:rFonts w:ascii="Times New Roman" w:hAnsi="Times New Roman" w:cs="Times New Roman"/>
          <w:sz w:val="24"/>
          <w:szCs w:val="24"/>
        </w:rPr>
        <w:t xml:space="preserve"> and eventually to the Chief Magistrate’s Courts.  The subsequent orders of the LC.III and Chief Magistrate are therefore annulled and set aside.</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A retrial is ordered in a court of competent jurisdiction.</w:t>
      </w:r>
    </w:p>
    <w:p w:rsidR="00A7473B" w:rsidRPr="00411E85" w:rsidRDefault="00A7473B" w:rsidP="00A7473B">
      <w:pPr>
        <w:jc w:val="both"/>
        <w:rPr>
          <w:rFonts w:ascii="Times New Roman" w:hAnsi="Times New Roman" w:cs="Times New Roman"/>
          <w:sz w:val="24"/>
          <w:szCs w:val="24"/>
        </w:rPr>
      </w:pP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Musota Stephen,</w:t>
      </w:r>
    </w:p>
    <w:p w:rsidR="00A7473B" w:rsidRPr="00411E85" w:rsidRDefault="00A7473B" w:rsidP="00A7473B">
      <w:pPr>
        <w:jc w:val="both"/>
        <w:rPr>
          <w:rFonts w:ascii="Times New Roman" w:hAnsi="Times New Roman" w:cs="Times New Roman"/>
          <w:sz w:val="24"/>
          <w:szCs w:val="24"/>
        </w:rPr>
      </w:pPr>
      <w:r w:rsidRPr="00411E85">
        <w:rPr>
          <w:rFonts w:ascii="Times New Roman" w:hAnsi="Times New Roman" w:cs="Times New Roman"/>
          <w:sz w:val="24"/>
          <w:szCs w:val="24"/>
        </w:rPr>
        <w:t>JUDGE</w:t>
      </w:r>
    </w:p>
    <w:p w:rsidR="00A7473B" w:rsidRPr="00411E85" w:rsidRDefault="00A7473B" w:rsidP="00A7473B">
      <w:pPr>
        <w:jc w:val="both"/>
        <w:rPr>
          <w:rFonts w:ascii="Times New Roman" w:hAnsi="Times New Roman" w:cs="Times New Roman"/>
          <w:sz w:val="24"/>
          <w:szCs w:val="24"/>
        </w:rPr>
      </w:pPr>
      <w:proofErr w:type="gramStart"/>
      <w:r w:rsidRPr="00411E85">
        <w:rPr>
          <w:rFonts w:ascii="Times New Roman" w:hAnsi="Times New Roman" w:cs="Times New Roman"/>
          <w:sz w:val="24"/>
          <w:szCs w:val="24"/>
        </w:rPr>
        <w:t>9.7.2012.</w:t>
      </w:r>
      <w:proofErr w:type="gramEnd"/>
    </w:p>
    <w:p w:rsidR="00A7473B" w:rsidRPr="00411E85" w:rsidRDefault="00A7473B" w:rsidP="00A7473B">
      <w:pPr>
        <w:jc w:val="both"/>
        <w:rPr>
          <w:rFonts w:ascii="Times New Roman" w:hAnsi="Times New Roman" w:cs="Times New Roman"/>
          <w:sz w:val="24"/>
          <w:szCs w:val="24"/>
        </w:rPr>
      </w:pPr>
    </w:p>
    <w:p w:rsidR="00A7473B" w:rsidRPr="00411E85" w:rsidRDefault="00A7473B" w:rsidP="00A7473B">
      <w:pPr>
        <w:jc w:val="both"/>
        <w:rPr>
          <w:rFonts w:ascii="Times New Roman" w:hAnsi="Times New Roman" w:cs="Times New Roman"/>
          <w:sz w:val="24"/>
          <w:szCs w:val="24"/>
        </w:rPr>
      </w:pPr>
    </w:p>
    <w:p w:rsidR="00A7473B" w:rsidRPr="00411E85" w:rsidRDefault="00A7473B" w:rsidP="00A7473B">
      <w:pPr>
        <w:spacing w:line="360" w:lineRule="auto"/>
        <w:jc w:val="both"/>
        <w:rPr>
          <w:rFonts w:ascii="Times New Roman" w:hAnsi="Times New Roman" w:cs="Times New Roman"/>
          <w:sz w:val="24"/>
          <w:szCs w:val="24"/>
          <w:u w:val="single"/>
        </w:rPr>
      </w:pPr>
    </w:p>
    <w:p w:rsidR="00595A68" w:rsidRPr="00411E85" w:rsidRDefault="00411E85">
      <w:pPr>
        <w:rPr>
          <w:rFonts w:ascii="Times New Roman" w:hAnsi="Times New Roman" w:cs="Times New Roman"/>
          <w:sz w:val="24"/>
          <w:szCs w:val="24"/>
        </w:rPr>
      </w:pPr>
    </w:p>
    <w:sectPr w:rsidR="00595A68" w:rsidRPr="00411E85" w:rsidSect="00B50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32AB1"/>
    <w:multiLevelType w:val="hybridMultilevel"/>
    <w:tmpl w:val="8B8A9C50"/>
    <w:lvl w:ilvl="0" w:tplc="697C42E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A7473B"/>
    <w:rsid w:val="00411E85"/>
    <w:rsid w:val="00773DBA"/>
    <w:rsid w:val="00A7473B"/>
    <w:rsid w:val="00B5091A"/>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2013-08-09T11:13:00Z</dcterms:created>
  <dcterms:modified xsi:type="dcterms:W3CDTF">2013-08-09T11:36:00Z</dcterms:modified>
</cp:coreProperties>
</file>