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8" w:rsidRPr="00AF68D9" w:rsidRDefault="00586A89" w:rsidP="00586A89">
      <w:pPr>
        <w:jc w:val="center"/>
        <w:rPr>
          <w:rFonts w:ascii="Times New Roman" w:hAnsi="Times New Roman" w:cs="Times New Roman"/>
          <w:sz w:val="28"/>
          <w:szCs w:val="28"/>
        </w:rPr>
      </w:pPr>
      <w:r w:rsidRPr="00AF68D9">
        <w:rPr>
          <w:rFonts w:ascii="Times New Roman" w:hAnsi="Times New Roman" w:cs="Times New Roman"/>
          <w:sz w:val="28"/>
          <w:szCs w:val="28"/>
        </w:rPr>
        <w:t>THE REPUBLIC OF UGANDA</w:t>
      </w:r>
    </w:p>
    <w:p w:rsidR="00586A89" w:rsidRPr="00AF68D9" w:rsidRDefault="00586A89" w:rsidP="00586A89">
      <w:pPr>
        <w:jc w:val="center"/>
        <w:rPr>
          <w:rFonts w:ascii="Times New Roman" w:hAnsi="Times New Roman" w:cs="Times New Roman"/>
          <w:sz w:val="28"/>
          <w:szCs w:val="28"/>
        </w:rPr>
      </w:pPr>
      <w:r w:rsidRPr="00AF68D9">
        <w:rPr>
          <w:rFonts w:ascii="Times New Roman" w:hAnsi="Times New Roman" w:cs="Times New Roman"/>
          <w:sz w:val="28"/>
          <w:szCs w:val="28"/>
        </w:rPr>
        <w:t>IN THE HIGH COURT OF UGANDA AT KAMPALA</w:t>
      </w:r>
    </w:p>
    <w:p w:rsidR="00586A89" w:rsidRPr="00AF68D9" w:rsidRDefault="00586A89" w:rsidP="00586A89">
      <w:pPr>
        <w:jc w:val="center"/>
        <w:rPr>
          <w:rFonts w:ascii="Times New Roman" w:hAnsi="Times New Roman" w:cs="Times New Roman"/>
          <w:sz w:val="28"/>
          <w:szCs w:val="28"/>
        </w:rPr>
      </w:pPr>
      <w:proofErr w:type="gramStart"/>
      <w:r w:rsidRPr="00AF68D9">
        <w:rPr>
          <w:rFonts w:ascii="Times New Roman" w:hAnsi="Times New Roman" w:cs="Times New Roman"/>
          <w:sz w:val="28"/>
          <w:szCs w:val="28"/>
        </w:rPr>
        <w:t>CIVIL SUIT NO.</w:t>
      </w:r>
      <w:proofErr w:type="gramEnd"/>
      <w:r w:rsidRPr="00AF68D9">
        <w:rPr>
          <w:rFonts w:ascii="Times New Roman" w:hAnsi="Times New Roman" w:cs="Times New Roman"/>
          <w:sz w:val="28"/>
          <w:szCs w:val="28"/>
        </w:rPr>
        <w:t xml:space="preserve"> 600 OF 1992</w:t>
      </w:r>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NILE BANK (U) LTD:::::::::::::::::::::::::::::::::::::::::::::::::::::::::::</w:t>
      </w:r>
      <w:proofErr w:type="gramStart"/>
      <w:r w:rsidRPr="00AF68D9">
        <w:rPr>
          <w:rFonts w:ascii="Times New Roman" w:hAnsi="Times New Roman" w:cs="Times New Roman"/>
          <w:sz w:val="28"/>
          <w:szCs w:val="28"/>
        </w:rPr>
        <w:t>:PLAINTIFFS</w:t>
      </w:r>
      <w:proofErr w:type="gramEnd"/>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ab/>
      </w:r>
      <w:r w:rsidRPr="00AF68D9">
        <w:rPr>
          <w:rFonts w:ascii="Times New Roman" w:hAnsi="Times New Roman" w:cs="Times New Roman"/>
          <w:sz w:val="28"/>
          <w:szCs w:val="28"/>
        </w:rPr>
        <w:tab/>
      </w:r>
      <w:r w:rsidRPr="00AF68D9">
        <w:rPr>
          <w:rFonts w:ascii="Times New Roman" w:hAnsi="Times New Roman" w:cs="Times New Roman"/>
          <w:sz w:val="28"/>
          <w:szCs w:val="28"/>
        </w:rPr>
        <w:tab/>
      </w:r>
      <w:r w:rsidRPr="00AF68D9">
        <w:rPr>
          <w:rFonts w:ascii="Times New Roman" w:hAnsi="Times New Roman" w:cs="Times New Roman"/>
          <w:sz w:val="28"/>
          <w:szCs w:val="28"/>
        </w:rPr>
        <w:tab/>
        <w:t>VERSUS</w:t>
      </w:r>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BAKUNDA (U) LTD::::::::::::::::::::::::::::::::::::::::::::::::::::::::::::::</w:t>
      </w:r>
      <w:proofErr w:type="gramStart"/>
      <w:r w:rsidRPr="00AF68D9">
        <w:rPr>
          <w:rFonts w:ascii="Times New Roman" w:hAnsi="Times New Roman" w:cs="Times New Roman"/>
          <w:sz w:val="28"/>
          <w:szCs w:val="28"/>
        </w:rPr>
        <w:t>:DEFENDANT</w:t>
      </w:r>
      <w:proofErr w:type="gramEnd"/>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BEFORE: THE HON. MR. JUSTICE G.M. OKELLO</w:t>
      </w:r>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RULING:</w:t>
      </w:r>
    </w:p>
    <w:p w:rsidR="00586A89" w:rsidRPr="00AF68D9" w:rsidRDefault="00586A89" w:rsidP="00586A89">
      <w:pPr>
        <w:rPr>
          <w:rFonts w:ascii="Times New Roman" w:hAnsi="Times New Roman" w:cs="Times New Roman"/>
          <w:sz w:val="28"/>
          <w:szCs w:val="28"/>
        </w:rPr>
      </w:pPr>
      <w:r w:rsidRPr="00AF68D9">
        <w:rPr>
          <w:rFonts w:ascii="Times New Roman" w:hAnsi="Times New Roman" w:cs="Times New Roman"/>
          <w:sz w:val="28"/>
          <w:szCs w:val="28"/>
        </w:rPr>
        <w:t xml:space="preserve">This application is by Notice of Motion brought under 0.33 </w:t>
      </w:r>
      <w:proofErr w:type="spellStart"/>
      <w:proofErr w:type="gramStart"/>
      <w:r w:rsidRPr="00AF68D9">
        <w:rPr>
          <w:rFonts w:ascii="Times New Roman" w:hAnsi="Times New Roman" w:cs="Times New Roman"/>
          <w:sz w:val="28"/>
          <w:szCs w:val="28"/>
        </w:rPr>
        <w:t>rr</w:t>
      </w:r>
      <w:proofErr w:type="spellEnd"/>
      <w:proofErr w:type="gramEnd"/>
      <w:r w:rsidRPr="00AF68D9">
        <w:rPr>
          <w:rFonts w:ascii="Times New Roman" w:hAnsi="Times New Roman" w:cs="Times New Roman"/>
          <w:sz w:val="28"/>
          <w:szCs w:val="28"/>
        </w:rPr>
        <w:t xml:space="preserve">. 3, 4 and 8 and 048 </w:t>
      </w:r>
      <w:proofErr w:type="spellStart"/>
      <w:proofErr w:type="gramStart"/>
      <w:r w:rsidRPr="00AF68D9">
        <w:rPr>
          <w:rFonts w:ascii="Times New Roman" w:hAnsi="Times New Roman" w:cs="Times New Roman"/>
          <w:sz w:val="28"/>
          <w:szCs w:val="28"/>
        </w:rPr>
        <w:t>rr</w:t>
      </w:r>
      <w:proofErr w:type="spellEnd"/>
      <w:proofErr w:type="gramEnd"/>
      <w:r w:rsidRPr="00AF68D9">
        <w:rPr>
          <w:rFonts w:ascii="Times New Roman" w:hAnsi="Times New Roman" w:cs="Times New Roman"/>
          <w:sz w:val="28"/>
          <w:szCs w:val="28"/>
        </w:rPr>
        <w:t xml:space="preserve">. 1 and 3 of the </w:t>
      </w:r>
      <w:r w:rsidR="00485187" w:rsidRPr="00AF68D9">
        <w:rPr>
          <w:rFonts w:ascii="Times New Roman" w:hAnsi="Times New Roman" w:cs="Times New Roman"/>
          <w:sz w:val="28"/>
          <w:szCs w:val="28"/>
        </w:rPr>
        <w:t>civil</w:t>
      </w:r>
      <w:r w:rsidRPr="00AF68D9">
        <w:rPr>
          <w:rFonts w:ascii="Times New Roman" w:hAnsi="Times New Roman" w:cs="Times New Roman"/>
          <w:sz w:val="28"/>
          <w:szCs w:val="28"/>
        </w:rPr>
        <w:t xml:space="preserve"> procedure Rules (S.1 65-3) for orders:-</w:t>
      </w:r>
    </w:p>
    <w:p w:rsidR="00586A89" w:rsidRPr="00AF68D9" w:rsidRDefault="00586A89" w:rsidP="00586A89">
      <w:pPr>
        <w:pStyle w:val="ListParagraph"/>
        <w:numPr>
          <w:ilvl w:val="0"/>
          <w:numId w:val="1"/>
        </w:numPr>
        <w:rPr>
          <w:rFonts w:ascii="Times New Roman" w:hAnsi="Times New Roman" w:cs="Times New Roman"/>
          <w:sz w:val="28"/>
          <w:szCs w:val="28"/>
        </w:rPr>
      </w:pPr>
      <w:r w:rsidRPr="00AF68D9">
        <w:rPr>
          <w:rFonts w:ascii="Times New Roman" w:hAnsi="Times New Roman" w:cs="Times New Roman"/>
          <w:sz w:val="28"/>
          <w:szCs w:val="28"/>
        </w:rPr>
        <w:t>That unconditional leave may be granted to the applicant’s/ Defendant to defend the suit; and</w:t>
      </w:r>
    </w:p>
    <w:p w:rsidR="00586A89" w:rsidRPr="00AF68D9" w:rsidRDefault="00586A89" w:rsidP="00586A89">
      <w:pPr>
        <w:pStyle w:val="ListParagraph"/>
        <w:numPr>
          <w:ilvl w:val="0"/>
          <w:numId w:val="1"/>
        </w:numPr>
        <w:rPr>
          <w:rFonts w:ascii="Times New Roman" w:hAnsi="Times New Roman" w:cs="Times New Roman"/>
          <w:sz w:val="28"/>
          <w:szCs w:val="28"/>
        </w:rPr>
      </w:pPr>
      <w:r w:rsidRPr="00AF68D9">
        <w:rPr>
          <w:rFonts w:ascii="Times New Roman" w:hAnsi="Times New Roman" w:cs="Times New Roman"/>
          <w:sz w:val="28"/>
          <w:szCs w:val="28"/>
        </w:rPr>
        <w:t>That costs of this Application may be provided for</w:t>
      </w:r>
    </w:p>
    <w:p w:rsidR="00586A89" w:rsidRPr="00AF68D9" w:rsidRDefault="00586A89" w:rsidP="00586A89">
      <w:pPr>
        <w:ind w:left="360"/>
        <w:rPr>
          <w:rFonts w:ascii="Times New Roman" w:hAnsi="Times New Roman" w:cs="Times New Roman"/>
          <w:sz w:val="28"/>
          <w:szCs w:val="28"/>
        </w:rPr>
      </w:pPr>
      <w:r w:rsidRPr="00AF68D9">
        <w:rPr>
          <w:rFonts w:ascii="Times New Roman" w:hAnsi="Times New Roman" w:cs="Times New Roman"/>
          <w:sz w:val="28"/>
          <w:szCs w:val="28"/>
        </w:rPr>
        <w:t>The Application is based on the ground that</w:t>
      </w:r>
    </w:p>
    <w:p w:rsidR="00586A89" w:rsidRPr="00AF68D9" w:rsidRDefault="00586A89" w:rsidP="007A4F8D">
      <w:pPr>
        <w:pStyle w:val="ListParagraph"/>
        <w:numPr>
          <w:ilvl w:val="0"/>
          <w:numId w:val="2"/>
        </w:numPr>
        <w:rPr>
          <w:rFonts w:ascii="Times New Roman" w:hAnsi="Times New Roman" w:cs="Times New Roman"/>
          <w:sz w:val="28"/>
          <w:szCs w:val="28"/>
        </w:rPr>
      </w:pPr>
      <w:r w:rsidRPr="00AF68D9">
        <w:rPr>
          <w:rFonts w:ascii="Times New Roman" w:hAnsi="Times New Roman" w:cs="Times New Roman"/>
          <w:sz w:val="28"/>
          <w:szCs w:val="28"/>
        </w:rPr>
        <w:t>The action is improperly instituted under order 33 of the civil procedure Rules as the Respondent/plaintiff has no valid cause of action or at all against the Applicant/Defendant which is a limited liability company.</w:t>
      </w:r>
    </w:p>
    <w:p w:rsidR="007A4F8D" w:rsidRPr="00AF68D9" w:rsidRDefault="007A4F8D" w:rsidP="007A4F8D">
      <w:pPr>
        <w:pStyle w:val="ListParagraph"/>
        <w:ind w:left="1080"/>
        <w:rPr>
          <w:rFonts w:ascii="Times New Roman" w:hAnsi="Times New Roman" w:cs="Times New Roman"/>
          <w:sz w:val="28"/>
          <w:szCs w:val="28"/>
        </w:rPr>
      </w:pPr>
    </w:p>
    <w:p w:rsidR="00586A89" w:rsidRPr="00AF68D9" w:rsidRDefault="007A4F8D" w:rsidP="007A4F8D">
      <w:pPr>
        <w:pStyle w:val="ListParagraph"/>
        <w:numPr>
          <w:ilvl w:val="0"/>
          <w:numId w:val="2"/>
        </w:numPr>
        <w:rPr>
          <w:rFonts w:ascii="Times New Roman" w:hAnsi="Times New Roman" w:cs="Times New Roman"/>
          <w:sz w:val="28"/>
          <w:szCs w:val="28"/>
        </w:rPr>
      </w:pPr>
      <w:r w:rsidRPr="00AF68D9">
        <w:rPr>
          <w:rFonts w:ascii="Times New Roman" w:hAnsi="Times New Roman" w:cs="Times New Roman"/>
          <w:sz w:val="28"/>
          <w:szCs w:val="28"/>
        </w:rPr>
        <w:t>The Applicants/Defendants do not owe to the Respondent/ plaintiffs the sums of money claimed or at all.</w:t>
      </w:r>
    </w:p>
    <w:p w:rsidR="007A4F8D" w:rsidRPr="00AF68D9" w:rsidRDefault="007A4F8D" w:rsidP="007A4F8D">
      <w:pPr>
        <w:pStyle w:val="ListParagraph"/>
        <w:rPr>
          <w:rFonts w:ascii="Times New Roman" w:hAnsi="Times New Roman" w:cs="Times New Roman"/>
          <w:sz w:val="28"/>
          <w:szCs w:val="28"/>
        </w:rPr>
      </w:pPr>
    </w:p>
    <w:p w:rsidR="007A4F8D" w:rsidRPr="00AF68D9" w:rsidRDefault="007A4F8D" w:rsidP="007A4F8D">
      <w:pPr>
        <w:pStyle w:val="ListParagraph"/>
        <w:numPr>
          <w:ilvl w:val="0"/>
          <w:numId w:val="2"/>
        </w:numPr>
        <w:rPr>
          <w:rFonts w:ascii="Times New Roman" w:hAnsi="Times New Roman" w:cs="Times New Roman"/>
          <w:sz w:val="28"/>
          <w:szCs w:val="28"/>
        </w:rPr>
      </w:pPr>
      <w:r w:rsidRPr="00AF68D9">
        <w:rPr>
          <w:rFonts w:ascii="Times New Roman" w:hAnsi="Times New Roman" w:cs="Times New Roman"/>
          <w:sz w:val="28"/>
          <w:szCs w:val="28"/>
        </w:rPr>
        <w:t>The applicant/Defendants have investigated the Respondents/plaintiffs claim in the suit and have not found any evidence of the applicants Board having sanctioned the transaction in question</w:t>
      </w:r>
      <w:r w:rsidR="009B7E98" w:rsidRPr="00AF68D9">
        <w:rPr>
          <w:rFonts w:ascii="Times New Roman" w:hAnsi="Times New Roman" w:cs="Times New Roman"/>
          <w:sz w:val="28"/>
          <w:szCs w:val="28"/>
        </w:rPr>
        <w:t xml:space="preserve"> and no </w:t>
      </w:r>
      <w:proofErr w:type="gramStart"/>
      <w:r w:rsidR="009B7E98" w:rsidRPr="00AF68D9">
        <w:rPr>
          <w:rFonts w:ascii="Times New Roman" w:hAnsi="Times New Roman" w:cs="Times New Roman"/>
          <w:sz w:val="28"/>
          <w:szCs w:val="28"/>
        </w:rPr>
        <w:t>record are</w:t>
      </w:r>
      <w:proofErr w:type="gramEnd"/>
      <w:r w:rsidR="009B7E98" w:rsidRPr="00AF68D9">
        <w:rPr>
          <w:rFonts w:ascii="Times New Roman" w:hAnsi="Times New Roman" w:cs="Times New Roman"/>
          <w:sz w:val="28"/>
          <w:szCs w:val="28"/>
        </w:rPr>
        <w:t xml:space="preserve"> available to that effect.</w:t>
      </w:r>
    </w:p>
    <w:p w:rsidR="009B7E98" w:rsidRPr="00AF68D9" w:rsidRDefault="009B7E98" w:rsidP="009B7E98">
      <w:pPr>
        <w:pStyle w:val="ListParagraph"/>
        <w:rPr>
          <w:rFonts w:ascii="Times New Roman" w:hAnsi="Times New Roman" w:cs="Times New Roman"/>
          <w:sz w:val="28"/>
          <w:szCs w:val="28"/>
        </w:rPr>
      </w:pPr>
    </w:p>
    <w:p w:rsidR="009B7E98" w:rsidRPr="00AF68D9" w:rsidRDefault="009B7E98" w:rsidP="009B7E98">
      <w:pPr>
        <w:rPr>
          <w:rFonts w:ascii="Times New Roman" w:hAnsi="Times New Roman" w:cs="Times New Roman"/>
          <w:sz w:val="28"/>
          <w:szCs w:val="28"/>
        </w:rPr>
      </w:pPr>
      <w:r w:rsidRPr="00AF68D9">
        <w:rPr>
          <w:rFonts w:ascii="Times New Roman" w:hAnsi="Times New Roman" w:cs="Times New Roman"/>
          <w:sz w:val="28"/>
          <w:szCs w:val="28"/>
        </w:rPr>
        <w:t xml:space="preserve">The application supported by the affidavit of James </w:t>
      </w:r>
      <w:proofErr w:type="spellStart"/>
      <w:r w:rsidRPr="00AF68D9">
        <w:rPr>
          <w:rFonts w:ascii="Times New Roman" w:hAnsi="Times New Roman" w:cs="Times New Roman"/>
          <w:sz w:val="28"/>
          <w:szCs w:val="28"/>
        </w:rPr>
        <w:t>Barya</w:t>
      </w:r>
      <w:proofErr w:type="spellEnd"/>
      <w:r w:rsidRPr="00AF68D9">
        <w:rPr>
          <w:rFonts w:ascii="Times New Roman" w:hAnsi="Times New Roman" w:cs="Times New Roman"/>
          <w:sz w:val="28"/>
          <w:szCs w:val="28"/>
        </w:rPr>
        <w:t xml:space="preserve"> the Managing Director of the Application Company </w:t>
      </w:r>
      <w:proofErr w:type="spellStart"/>
      <w:r w:rsidRPr="00AF68D9">
        <w:rPr>
          <w:rFonts w:ascii="Times New Roman" w:hAnsi="Times New Roman" w:cs="Times New Roman"/>
          <w:sz w:val="28"/>
          <w:szCs w:val="28"/>
        </w:rPr>
        <w:t>Bakunda</w:t>
      </w:r>
      <w:proofErr w:type="spellEnd"/>
      <w:r w:rsidRPr="00AF68D9">
        <w:rPr>
          <w:rFonts w:ascii="Times New Roman" w:hAnsi="Times New Roman" w:cs="Times New Roman"/>
          <w:sz w:val="28"/>
          <w:szCs w:val="28"/>
        </w:rPr>
        <w:t xml:space="preserve"> (U) Ltd. The affidavit is dated 2/10/92. </w:t>
      </w:r>
      <w:r w:rsidRPr="00AF68D9">
        <w:rPr>
          <w:rFonts w:ascii="Times New Roman" w:hAnsi="Times New Roman" w:cs="Times New Roman"/>
          <w:sz w:val="28"/>
          <w:szCs w:val="28"/>
        </w:rPr>
        <w:lastRenderedPageBreak/>
        <w:t>There is affidavit in Reply to the above supporting affidavit. It is sworn by Andrew Nsenga the credit Director of the plaintiff Bank.</w:t>
      </w:r>
    </w:p>
    <w:p w:rsidR="009B7E98" w:rsidRPr="00AF68D9" w:rsidRDefault="009B7E98" w:rsidP="009B7E98">
      <w:pPr>
        <w:rPr>
          <w:rFonts w:ascii="Times New Roman" w:hAnsi="Times New Roman" w:cs="Times New Roman"/>
          <w:sz w:val="28"/>
          <w:szCs w:val="28"/>
        </w:rPr>
      </w:pPr>
      <w:r w:rsidRPr="00AF68D9">
        <w:rPr>
          <w:rFonts w:ascii="Times New Roman" w:hAnsi="Times New Roman" w:cs="Times New Roman"/>
          <w:sz w:val="28"/>
          <w:szCs w:val="28"/>
        </w:rPr>
        <w:t>The principle Applicable in deciding whether or not to grant unconditional leave to appear and defend a summary suit is that the Applicant has to show that there is a definite triable issue either of fact or of law.</w:t>
      </w:r>
    </w:p>
    <w:p w:rsidR="009B7E98" w:rsidRPr="00AF68D9" w:rsidRDefault="009B7E98" w:rsidP="009B7E98">
      <w:pPr>
        <w:rPr>
          <w:rFonts w:ascii="Times New Roman" w:hAnsi="Times New Roman" w:cs="Times New Roman"/>
          <w:sz w:val="28"/>
          <w:szCs w:val="28"/>
        </w:rPr>
      </w:pPr>
      <w:proofErr w:type="gramStart"/>
      <w:r w:rsidRPr="00AF68D9">
        <w:rPr>
          <w:rFonts w:ascii="Times New Roman" w:hAnsi="Times New Roman" w:cs="Times New Roman"/>
          <w:sz w:val="28"/>
          <w:szCs w:val="28"/>
        </w:rPr>
        <w:t xml:space="preserve">In </w:t>
      </w:r>
      <w:proofErr w:type="spellStart"/>
      <w:r w:rsidRPr="00AF68D9">
        <w:rPr>
          <w:rFonts w:ascii="Times New Roman" w:hAnsi="Times New Roman" w:cs="Times New Roman"/>
          <w:sz w:val="28"/>
          <w:szCs w:val="28"/>
        </w:rPr>
        <w:t>Churaniilal</w:t>
      </w:r>
      <w:proofErr w:type="spellEnd"/>
      <w:r w:rsidRPr="00AF68D9">
        <w:rPr>
          <w:rFonts w:ascii="Times New Roman" w:hAnsi="Times New Roman" w:cs="Times New Roman"/>
          <w:sz w:val="28"/>
          <w:szCs w:val="28"/>
        </w:rPr>
        <w:t xml:space="preserve"> and </w:t>
      </w:r>
      <w:proofErr w:type="spellStart"/>
      <w:r w:rsidRPr="00AF68D9">
        <w:rPr>
          <w:rFonts w:ascii="Times New Roman" w:hAnsi="Times New Roman" w:cs="Times New Roman"/>
          <w:sz w:val="28"/>
          <w:szCs w:val="28"/>
        </w:rPr>
        <w:t>Co.Vs</w:t>
      </w:r>
      <w:proofErr w:type="spellEnd"/>
      <w:r w:rsidRPr="00AF68D9">
        <w:rPr>
          <w:rFonts w:ascii="Times New Roman" w:hAnsi="Times New Roman" w:cs="Times New Roman"/>
          <w:sz w:val="28"/>
          <w:szCs w:val="28"/>
        </w:rPr>
        <w:t>.</w:t>
      </w:r>
      <w:proofErr w:type="gramEnd"/>
      <w:r w:rsidR="00307F05" w:rsidRPr="00AF68D9">
        <w:rPr>
          <w:rFonts w:ascii="Times New Roman" w:hAnsi="Times New Roman" w:cs="Times New Roman"/>
          <w:sz w:val="28"/>
          <w:szCs w:val="28"/>
        </w:rPr>
        <w:t xml:space="preserve"> A.H. Adam (1950) 17 EACA 92, the son of the proprietor of the defendant/appellant firm ordered and obtained goods in the name of the appellant from the plaintiff/Respondent. The goods were of the type required for the appellant’s business. The said son of the proprietor and two other acted as Attorneys in the management of his father’s business. Under the power of Attorney, two Attorneys could cancel the power of the third Attorney by Notice. In this case the </w:t>
      </w:r>
      <w:proofErr w:type="gramStart"/>
      <w:r w:rsidR="00307F05" w:rsidRPr="00AF68D9">
        <w:rPr>
          <w:rFonts w:ascii="Times New Roman" w:hAnsi="Times New Roman" w:cs="Times New Roman"/>
          <w:sz w:val="28"/>
          <w:szCs w:val="28"/>
        </w:rPr>
        <w:t>power of the son of the proprietor of the Appellant firm was cancelled but after the goods were</w:t>
      </w:r>
      <w:proofErr w:type="gramEnd"/>
      <w:r w:rsidR="00307F05" w:rsidRPr="00AF68D9">
        <w:rPr>
          <w:rFonts w:ascii="Times New Roman" w:hAnsi="Times New Roman" w:cs="Times New Roman"/>
          <w:sz w:val="28"/>
          <w:szCs w:val="28"/>
        </w:rPr>
        <w:t xml:space="preserve"> supplied.</w:t>
      </w:r>
    </w:p>
    <w:p w:rsidR="00307F05" w:rsidRPr="00AF68D9" w:rsidRDefault="00307F05" w:rsidP="009B7E98">
      <w:pPr>
        <w:rPr>
          <w:rFonts w:ascii="Times New Roman" w:hAnsi="Times New Roman" w:cs="Times New Roman"/>
          <w:sz w:val="28"/>
          <w:szCs w:val="28"/>
        </w:rPr>
      </w:pPr>
      <w:r w:rsidRPr="00AF68D9">
        <w:rPr>
          <w:rFonts w:ascii="Times New Roman" w:hAnsi="Times New Roman" w:cs="Times New Roman"/>
          <w:sz w:val="28"/>
          <w:szCs w:val="28"/>
        </w:rPr>
        <w:t>It was alleged in the affidavit requesting leave to appear and defend the suit that the son of the proprietor of the Appellant firm was not authorised to let without the consent of the other attorneys.</w:t>
      </w:r>
    </w:p>
    <w:p w:rsidR="00307F05" w:rsidRPr="00AF68D9" w:rsidRDefault="00273478" w:rsidP="009B7E98">
      <w:pPr>
        <w:rPr>
          <w:rFonts w:ascii="Times New Roman" w:hAnsi="Times New Roman" w:cs="Times New Roman"/>
          <w:sz w:val="28"/>
          <w:szCs w:val="28"/>
        </w:rPr>
      </w:pPr>
      <w:r w:rsidRPr="00AF68D9">
        <w:rPr>
          <w:rFonts w:ascii="Times New Roman" w:hAnsi="Times New Roman" w:cs="Times New Roman"/>
          <w:sz w:val="28"/>
          <w:szCs w:val="28"/>
        </w:rPr>
        <w:t xml:space="preserve">It was held that a defendant who has a </w:t>
      </w:r>
      <w:proofErr w:type="spellStart"/>
      <w:r w:rsidRPr="00AF68D9">
        <w:rPr>
          <w:rFonts w:ascii="Times New Roman" w:hAnsi="Times New Roman" w:cs="Times New Roman"/>
          <w:sz w:val="28"/>
          <w:szCs w:val="28"/>
        </w:rPr>
        <w:t>stateable</w:t>
      </w:r>
      <w:proofErr w:type="spellEnd"/>
      <w:r w:rsidRPr="00AF68D9">
        <w:rPr>
          <w:rFonts w:ascii="Times New Roman" w:hAnsi="Times New Roman" w:cs="Times New Roman"/>
          <w:sz w:val="28"/>
          <w:szCs w:val="28"/>
        </w:rPr>
        <w:t xml:space="preserve"> and arguable defence must be given the opportunity to state it and argue it before the court. All the defendant has to show is that there is a definite triable issue of fact or law. It was concluded in that case that triable issues were disclosed. These were (a) whether the son of the proprietor of the Appellant firm was authorised to act</w:t>
      </w:r>
      <w:r w:rsidR="008A3C68" w:rsidRPr="00AF68D9">
        <w:rPr>
          <w:rFonts w:ascii="Times New Roman" w:hAnsi="Times New Roman" w:cs="Times New Roman"/>
          <w:sz w:val="28"/>
          <w:szCs w:val="28"/>
        </w:rPr>
        <w:t xml:space="preserve"> alone; (b) whether the goods were purchased in fact on behalf of the defendant company.</w:t>
      </w:r>
    </w:p>
    <w:p w:rsidR="008A3C68" w:rsidRDefault="008A3C68" w:rsidP="009B7E98">
      <w:pPr>
        <w:rPr>
          <w:rFonts w:ascii="Times New Roman" w:hAnsi="Times New Roman" w:cs="Times New Roman"/>
          <w:sz w:val="28"/>
          <w:szCs w:val="28"/>
        </w:rPr>
      </w:pPr>
      <w:r w:rsidRPr="00AF68D9">
        <w:rPr>
          <w:rFonts w:ascii="Times New Roman" w:hAnsi="Times New Roman" w:cs="Times New Roman"/>
          <w:sz w:val="28"/>
          <w:szCs w:val="28"/>
        </w:rPr>
        <w:t xml:space="preserve">The same principle was followed in the case of </w:t>
      </w:r>
      <w:proofErr w:type="spellStart"/>
      <w:r w:rsidRPr="00AF68D9">
        <w:rPr>
          <w:rFonts w:ascii="Times New Roman" w:hAnsi="Times New Roman" w:cs="Times New Roman"/>
          <w:sz w:val="28"/>
          <w:szCs w:val="28"/>
          <w:u w:val="single"/>
        </w:rPr>
        <w:t>Kirat</w:t>
      </w:r>
      <w:proofErr w:type="spellEnd"/>
      <w:r w:rsidRPr="00AF68D9">
        <w:rPr>
          <w:rFonts w:ascii="Times New Roman" w:hAnsi="Times New Roman" w:cs="Times New Roman"/>
          <w:sz w:val="28"/>
          <w:szCs w:val="28"/>
          <w:u w:val="single"/>
        </w:rPr>
        <w:t xml:space="preserve"> </w:t>
      </w:r>
      <w:proofErr w:type="spellStart"/>
      <w:r w:rsidRPr="00AF68D9">
        <w:rPr>
          <w:rFonts w:ascii="Times New Roman" w:hAnsi="Times New Roman" w:cs="Times New Roman"/>
          <w:sz w:val="28"/>
          <w:szCs w:val="28"/>
          <w:u w:val="single"/>
        </w:rPr>
        <w:t>singh</w:t>
      </w:r>
      <w:proofErr w:type="spellEnd"/>
      <w:r w:rsidRPr="00AF68D9">
        <w:rPr>
          <w:rFonts w:ascii="Times New Roman" w:hAnsi="Times New Roman" w:cs="Times New Roman"/>
          <w:sz w:val="28"/>
          <w:szCs w:val="28"/>
          <w:u w:val="single"/>
        </w:rPr>
        <w:t xml:space="preserve"> &amp; Co. </w:t>
      </w:r>
      <w:proofErr w:type="gramStart"/>
      <w:r w:rsidRPr="00AF68D9">
        <w:rPr>
          <w:rFonts w:ascii="Times New Roman" w:hAnsi="Times New Roman" w:cs="Times New Roman"/>
          <w:sz w:val="28"/>
          <w:szCs w:val="28"/>
          <w:u w:val="single"/>
        </w:rPr>
        <w:t>Vs</w:t>
      </w:r>
      <w:proofErr w:type="gramEnd"/>
      <w:r w:rsidRPr="00AF68D9">
        <w:rPr>
          <w:rFonts w:ascii="Times New Roman" w:hAnsi="Times New Roman" w:cs="Times New Roman"/>
          <w:sz w:val="28"/>
          <w:szCs w:val="28"/>
          <w:u w:val="single"/>
        </w:rPr>
        <w:t xml:space="preserve">. </w:t>
      </w:r>
      <w:proofErr w:type="spellStart"/>
      <w:r w:rsidRPr="00AF68D9">
        <w:rPr>
          <w:rFonts w:ascii="Times New Roman" w:hAnsi="Times New Roman" w:cs="Times New Roman"/>
          <w:sz w:val="28"/>
          <w:szCs w:val="28"/>
          <w:u w:val="single"/>
        </w:rPr>
        <w:t>Punja</w:t>
      </w:r>
      <w:proofErr w:type="spellEnd"/>
      <w:r w:rsidRPr="00AF68D9">
        <w:rPr>
          <w:rFonts w:ascii="Times New Roman" w:hAnsi="Times New Roman" w:cs="Times New Roman"/>
          <w:sz w:val="28"/>
          <w:szCs w:val="28"/>
          <w:u w:val="single"/>
        </w:rPr>
        <w:t xml:space="preserve"> </w:t>
      </w:r>
      <w:proofErr w:type="spellStart"/>
      <w:r w:rsidRPr="00AF68D9">
        <w:rPr>
          <w:rFonts w:ascii="Times New Roman" w:hAnsi="Times New Roman" w:cs="Times New Roman"/>
          <w:sz w:val="28"/>
          <w:szCs w:val="28"/>
          <w:u w:val="single"/>
        </w:rPr>
        <w:t>Meghi</w:t>
      </w:r>
      <w:proofErr w:type="spellEnd"/>
      <w:r w:rsidRPr="00AF68D9">
        <w:rPr>
          <w:rFonts w:ascii="Times New Roman" w:hAnsi="Times New Roman" w:cs="Times New Roman"/>
          <w:sz w:val="28"/>
          <w:szCs w:val="28"/>
          <w:u w:val="single"/>
        </w:rPr>
        <w:t xml:space="preserve"> &amp; Sons (1952) 19 EACA 33; </w:t>
      </w:r>
      <w:proofErr w:type="spellStart"/>
      <w:r w:rsidRPr="00AF68D9">
        <w:rPr>
          <w:rFonts w:ascii="Times New Roman" w:hAnsi="Times New Roman" w:cs="Times New Roman"/>
          <w:sz w:val="28"/>
          <w:szCs w:val="28"/>
          <w:u w:val="single"/>
        </w:rPr>
        <w:t>Kundanlal</w:t>
      </w:r>
      <w:proofErr w:type="spellEnd"/>
      <w:r w:rsidRPr="00AF68D9">
        <w:rPr>
          <w:rFonts w:ascii="Times New Roman" w:hAnsi="Times New Roman" w:cs="Times New Roman"/>
          <w:sz w:val="28"/>
          <w:szCs w:val="28"/>
          <w:u w:val="single"/>
        </w:rPr>
        <w:t xml:space="preserve"> Restaurant Vs. </w:t>
      </w:r>
      <w:proofErr w:type="spellStart"/>
      <w:r w:rsidRPr="00AF68D9">
        <w:rPr>
          <w:rFonts w:ascii="Times New Roman" w:hAnsi="Times New Roman" w:cs="Times New Roman"/>
          <w:sz w:val="28"/>
          <w:szCs w:val="28"/>
          <w:u w:val="single"/>
        </w:rPr>
        <w:t>Deushi</w:t>
      </w:r>
      <w:proofErr w:type="spellEnd"/>
      <w:r w:rsidRPr="00AF68D9">
        <w:rPr>
          <w:rFonts w:ascii="Times New Roman" w:hAnsi="Times New Roman" w:cs="Times New Roman"/>
          <w:sz w:val="28"/>
          <w:szCs w:val="28"/>
          <w:u w:val="single"/>
        </w:rPr>
        <w:t xml:space="preserve"> &amp; Co. (1952 EACA 77</w:t>
      </w:r>
      <w:r w:rsidRPr="00AF68D9">
        <w:rPr>
          <w:rFonts w:ascii="Times New Roman" w:hAnsi="Times New Roman" w:cs="Times New Roman"/>
          <w:sz w:val="28"/>
          <w:szCs w:val="28"/>
        </w:rPr>
        <w:t xml:space="preserve">. Since then the principle has been consistently followed by this court. </w:t>
      </w:r>
      <w:proofErr w:type="gramStart"/>
      <w:r w:rsidRPr="00AF68D9">
        <w:rPr>
          <w:rFonts w:ascii="Times New Roman" w:hAnsi="Times New Roman" w:cs="Times New Roman"/>
          <w:sz w:val="28"/>
          <w:szCs w:val="28"/>
        </w:rPr>
        <w:t>in</w:t>
      </w:r>
      <w:proofErr w:type="gramEnd"/>
      <w:r w:rsidRPr="00AF68D9">
        <w:rPr>
          <w:rFonts w:ascii="Times New Roman" w:hAnsi="Times New Roman" w:cs="Times New Roman"/>
          <w:sz w:val="28"/>
          <w:szCs w:val="28"/>
        </w:rPr>
        <w:t xml:space="preserve"> Maluku Interglobal Trade Agency Ltd. Vs. Bank of Uganda (1983) HCB 63, </w:t>
      </w:r>
      <w:r w:rsidR="00AF68D9" w:rsidRPr="00AF68D9">
        <w:rPr>
          <w:rFonts w:ascii="Times New Roman" w:hAnsi="Times New Roman" w:cs="Times New Roman"/>
          <w:sz w:val="28"/>
          <w:szCs w:val="28"/>
        </w:rPr>
        <w:t>this court</w:t>
      </w:r>
      <w:r w:rsidRPr="00AF68D9">
        <w:rPr>
          <w:rFonts w:ascii="Times New Roman" w:hAnsi="Times New Roman" w:cs="Times New Roman"/>
          <w:sz w:val="28"/>
          <w:szCs w:val="28"/>
        </w:rPr>
        <w:t xml:space="preserve"> (Odoki J. as he then was) held that “Before leave to appear and defend is granted, the defendant must show by affidavit or otherwise that there is a bonafide triable issue of fact or law. Where there is a reasonable ground of defence to the claim, the plaintiff is not entitled to summary judgment. The defendant is</w:t>
      </w:r>
      <w:r w:rsidR="00AF68D9" w:rsidRPr="00AF68D9">
        <w:rPr>
          <w:rFonts w:ascii="Times New Roman" w:hAnsi="Times New Roman" w:cs="Times New Roman"/>
          <w:sz w:val="28"/>
          <w:szCs w:val="28"/>
        </w:rPr>
        <w:t xml:space="preserve"> not bound to show a good defence on the merits but should satisfy the court that there is an issue or question in dispute which ought to be tried and the court should not </w:t>
      </w:r>
      <w:r w:rsidR="00AF68D9" w:rsidRPr="00AF68D9">
        <w:rPr>
          <w:rFonts w:ascii="Times New Roman" w:hAnsi="Times New Roman" w:cs="Times New Roman"/>
          <w:sz w:val="28"/>
          <w:szCs w:val="28"/>
        </w:rPr>
        <w:lastRenderedPageBreak/>
        <w:t>enter upon the trial of the issues disclosed at this state. Here the court merely emphasized that once the defendant has shown that there is bonafide triable issue, the court should not deny him the opportunity of arguing those issues. He must be given leave to appear and defend the suit.</w:t>
      </w:r>
    </w:p>
    <w:p w:rsidR="00AF68D9" w:rsidRDefault="0071708D" w:rsidP="009B7E98">
      <w:pPr>
        <w:rPr>
          <w:rFonts w:ascii="Times New Roman" w:hAnsi="Times New Roman" w:cs="Times New Roman"/>
          <w:sz w:val="28"/>
          <w:szCs w:val="28"/>
        </w:rPr>
      </w:pPr>
      <w:r>
        <w:rPr>
          <w:rFonts w:ascii="Times New Roman" w:hAnsi="Times New Roman" w:cs="Times New Roman"/>
          <w:sz w:val="28"/>
          <w:szCs w:val="28"/>
        </w:rPr>
        <w:t xml:space="preserve"> In the instant case the gist of the applicant’s ground of the application is that the transaction between the plaintiff on the one hand and James </w:t>
      </w:r>
      <w:proofErr w:type="spellStart"/>
      <w:r>
        <w:rPr>
          <w:rFonts w:ascii="Times New Roman" w:hAnsi="Times New Roman" w:cs="Times New Roman"/>
          <w:sz w:val="28"/>
          <w:szCs w:val="28"/>
        </w:rPr>
        <w:t>Burya</w:t>
      </w:r>
      <w:proofErr w:type="spellEnd"/>
      <w:r>
        <w:rPr>
          <w:rFonts w:ascii="Times New Roman" w:hAnsi="Times New Roman" w:cs="Times New Roman"/>
          <w:sz w:val="28"/>
          <w:szCs w:val="28"/>
        </w:rPr>
        <w:t xml:space="preserve"> as Managing Director of the defendant/Applicant Company on the other hand was not sanctioned by the applicant’s Board of directors. That it was to that extent ultra vires the company. The question then is whether this is a triable issue.</w:t>
      </w:r>
    </w:p>
    <w:p w:rsidR="0071708D" w:rsidRDefault="00184FE5" w:rsidP="009B7E98">
      <w:pPr>
        <w:rPr>
          <w:rFonts w:ascii="Times New Roman" w:hAnsi="Times New Roman" w:cs="Times New Roman"/>
          <w:sz w:val="28"/>
          <w:szCs w:val="28"/>
        </w:rPr>
      </w:pPr>
      <w:r>
        <w:rPr>
          <w:rFonts w:ascii="Times New Roman" w:hAnsi="Times New Roman" w:cs="Times New Roman"/>
          <w:sz w:val="28"/>
          <w:szCs w:val="28"/>
        </w:rPr>
        <w:t xml:space="preserve">I think this is not a triable issue. It is not disputed that James </w:t>
      </w:r>
      <w:proofErr w:type="spellStart"/>
      <w:r>
        <w:rPr>
          <w:rFonts w:ascii="Times New Roman" w:hAnsi="Times New Roman" w:cs="Times New Roman"/>
          <w:sz w:val="28"/>
          <w:szCs w:val="28"/>
        </w:rPr>
        <w:t>Barya</w:t>
      </w:r>
      <w:proofErr w:type="spellEnd"/>
      <w:r>
        <w:rPr>
          <w:rFonts w:ascii="Times New Roman" w:hAnsi="Times New Roman" w:cs="Times New Roman"/>
          <w:sz w:val="28"/>
          <w:szCs w:val="28"/>
        </w:rPr>
        <w:t xml:space="preserve"> is the managing Director of the Applicant </w:t>
      </w:r>
      <w:proofErr w:type="gramStart"/>
      <w:r>
        <w:rPr>
          <w:rFonts w:ascii="Times New Roman" w:hAnsi="Times New Roman" w:cs="Times New Roman"/>
          <w:sz w:val="28"/>
          <w:szCs w:val="28"/>
        </w:rPr>
        <w:t>company</w:t>
      </w:r>
      <w:proofErr w:type="gramEnd"/>
      <w:r>
        <w:rPr>
          <w:rFonts w:ascii="Times New Roman" w:hAnsi="Times New Roman" w:cs="Times New Roman"/>
          <w:sz w:val="28"/>
          <w:szCs w:val="28"/>
        </w:rPr>
        <w:t>. It is trite company Law that a company is bound by the acts of its agent within his Actual authority express or implied. It is also bound by the acts of its agent within his apparent authority. This is aimed at protecting an outsider dealing with an individual director who acts on behalf of the company without actual authority but with apparent authority. Such apparent authority may arise from representation that he has authority from the Board of Directors or from the company’s public documents.</w:t>
      </w:r>
    </w:p>
    <w:p w:rsidR="00184FE5" w:rsidRDefault="00184FE5" w:rsidP="009B7E98">
      <w:pPr>
        <w:rPr>
          <w:rFonts w:ascii="Times New Roman" w:hAnsi="Times New Roman" w:cs="Times New Roman"/>
          <w:sz w:val="28"/>
          <w:szCs w:val="28"/>
        </w:rPr>
      </w:pPr>
      <w:r>
        <w:rPr>
          <w:rFonts w:ascii="Times New Roman" w:hAnsi="Times New Roman" w:cs="Times New Roman"/>
          <w:sz w:val="28"/>
          <w:szCs w:val="28"/>
        </w:rPr>
        <w:t xml:space="preserve">In the instant case it is not in dispute that James </w:t>
      </w:r>
      <w:proofErr w:type="spellStart"/>
      <w:r>
        <w:rPr>
          <w:rFonts w:ascii="Times New Roman" w:hAnsi="Times New Roman" w:cs="Times New Roman"/>
          <w:sz w:val="28"/>
          <w:szCs w:val="28"/>
        </w:rPr>
        <w:t>Barya</w:t>
      </w:r>
      <w:proofErr w:type="spellEnd"/>
      <w:r>
        <w:rPr>
          <w:rFonts w:ascii="Times New Roman" w:hAnsi="Times New Roman" w:cs="Times New Roman"/>
          <w:sz w:val="28"/>
          <w:szCs w:val="28"/>
        </w:rPr>
        <w:t xml:space="preserve"> is the managing Director of </w:t>
      </w:r>
      <w:r w:rsidR="00512DE2">
        <w:rPr>
          <w:rFonts w:ascii="Times New Roman" w:hAnsi="Times New Roman" w:cs="Times New Roman"/>
          <w:sz w:val="28"/>
          <w:szCs w:val="28"/>
        </w:rPr>
        <w:t>the Applicant</w:t>
      </w:r>
      <w:r>
        <w:rPr>
          <w:rFonts w:ascii="Times New Roman" w:hAnsi="Times New Roman" w:cs="Times New Roman"/>
          <w:sz w:val="28"/>
          <w:szCs w:val="28"/>
        </w:rPr>
        <w:t xml:space="preserve"> Company. He was the one who opened the account with the plaintiff Bank in the name of the Company and drew cheques on that account on behalf of the</w:t>
      </w:r>
      <w:r w:rsidR="00512DE2">
        <w:rPr>
          <w:rFonts w:ascii="Times New Roman" w:hAnsi="Times New Roman" w:cs="Times New Roman"/>
          <w:sz w:val="28"/>
          <w:szCs w:val="28"/>
        </w:rPr>
        <w:t xml:space="preserve"> company. All these have not been disputed, the dispute is only that he was not authorised. That there is no evidence in the office of the Applicant </w:t>
      </w:r>
      <w:proofErr w:type="gramStart"/>
      <w:r w:rsidR="00512DE2">
        <w:rPr>
          <w:rFonts w:ascii="Times New Roman" w:hAnsi="Times New Roman" w:cs="Times New Roman"/>
          <w:sz w:val="28"/>
          <w:szCs w:val="28"/>
        </w:rPr>
        <w:t>company</w:t>
      </w:r>
      <w:proofErr w:type="gramEnd"/>
      <w:r w:rsidR="00512DE2">
        <w:rPr>
          <w:rFonts w:ascii="Times New Roman" w:hAnsi="Times New Roman" w:cs="Times New Roman"/>
          <w:sz w:val="28"/>
          <w:szCs w:val="28"/>
        </w:rPr>
        <w:t xml:space="preserve"> showing that the company Board authorised him. I think this is an internal matter of the company. It does not affect the plaintiff as an internal matter of the company. It does not affect the plaintiff as an outsider dealing with the managing Director who seemed to have had all the authorities. The company law doctrine of all things is presumed to have been done rightly applies. The irregularity in the internal Management does not affect the plaintiff Bank as an outsider. This is therefore not a triable issue to justify grant of leave to appear and defend the suit. For the reason given above, the application is dismissed.</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lastRenderedPageBreak/>
        <w:t xml:space="preserve"> In the result the decree is accordingly entered for the plaintiff in the sum prayed in the plaint. The Applicant/Defendant is also condemned to pay cost of the Application.</w:t>
      </w:r>
    </w:p>
    <w:p w:rsidR="00512DE2" w:rsidRDefault="00512DE2" w:rsidP="009B7E98">
      <w:pPr>
        <w:rPr>
          <w:rFonts w:ascii="Times New Roman" w:hAnsi="Times New Roman" w:cs="Times New Roman"/>
          <w:sz w:val="28"/>
          <w:szCs w:val="28"/>
        </w:rPr>
      </w:pP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G.M. OKELLO</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JUDGE</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18/1/92</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19/1/93: Mr. Bwanika for the Applicant</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ab/>
        <w:t xml:space="preserve">    Mr </w:t>
      </w:r>
      <w:proofErr w:type="spellStart"/>
      <w:r>
        <w:rPr>
          <w:rFonts w:ascii="Times New Roman" w:hAnsi="Times New Roman" w:cs="Times New Roman"/>
          <w:sz w:val="28"/>
          <w:szCs w:val="28"/>
        </w:rPr>
        <w:t>Butagira</w:t>
      </w:r>
      <w:proofErr w:type="spellEnd"/>
      <w:r>
        <w:rPr>
          <w:rFonts w:ascii="Times New Roman" w:hAnsi="Times New Roman" w:cs="Times New Roman"/>
          <w:sz w:val="28"/>
          <w:szCs w:val="28"/>
        </w:rPr>
        <w:t xml:space="preserve"> for the Respondent</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 xml:space="preserve">              Adele- Interpreter.</w:t>
      </w: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Court: Ruling delivered.</w:t>
      </w:r>
    </w:p>
    <w:p w:rsidR="00512DE2" w:rsidRDefault="00512DE2" w:rsidP="009B7E98">
      <w:pPr>
        <w:rPr>
          <w:rFonts w:ascii="Times New Roman" w:hAnsi="Times New Roman" w:cs="Times New Roman"/>
          <w:sz w:val="28"/>
          <w:szCs w:val="28"/>
        </w:rPr>
      </w:pPr>
    </w:p>
    <w:p w:rsidR="00512DE2" w:rsidRDefault="00512DE2"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H.WOLAYO</w:t>
      </w:r>
    </w:p>
    <w:p w:rsidR="00E07843" w:rsidRDefault="00E07843"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Deputy Registrar</w:t>
      </w:r>
    </w:p>
    <w:p w:rsidR="00E07843" w:rsidRPr="00AF68D9" w:rsidRDefault="00E07843" w:rsidP="009B7E9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19/1/93</w:t>
      </w:r>
    </w:p>
    <w:p w:rsidR="00307F05" w:rsidRPr="00AF68D9" w:rsidRDefault="00307F05" w:rsidP="009B7E98">
      <w:pPr>
        <w:rPr>
          <w:rFonts w:ascii="Times New Roman" w:hAnsi="Times New Roman" w:cs="Times New Roman"/>
          <w:sz w:val="28"/>
          <w:szCs w:val="28"/>
        </w:rPr>
      </w:pPr>
    </w:p>
    <w:sectPr w:rsidR="00307F05" w:rsidRPr="00AF68D9" w:rsidSect="00F43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45F3"/>
    <w:multiLevelType w:val="hybridMultilevel"/>
    <w:tmpl w:val="06346A2E"/>
    <w:lvl w:ilvl="0" w:tplc="0E1CB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932D9"/>
    <w:multiLevelType w:val="hybridMultilevel"/>
    <w:tmpl w:val="53FC7C58"/>
    <w:lvl w:ilvl="0" w:tplc="A7DA00FA">
      <w:start w:val="1"/>
      <w:numFmt w:val="lowerRoman"/>
      <w:lvlText w:val="(%1)"/>
      <w:lvlJc w:val="righ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A89"/>
    <w:rsid w:val="00184FE5"/>
    <w:rsid w:val="00273478"/>
    <w:rsid w:val="00307F05"/>
    <w:rsid w:val="00485187"/>
    <w:rsid w:val="00512DE2"/>
    <w:rsid w:val="00586A89"/>
    <w:rsid w:val="0071708D"/>
    <w:rsid w:val="00773DBA"/>
    <w:rsid w:val="007A4F8D"/>
    <w:rsid w:val="008A3C68"/>
    <w:rsid w:val="009B7E98"/>
    <w:rsid w:val="00AF68D9"/>
    <w:rsid w:val="00E07843"/>
    <w:rsid w:val="00E348CD"/>
    <w:rsid w:val="00F4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2014-09-02T11:35:00Z</dcterms:created>
  <dcterms:modified xsi:type="dcterms:W3CDTF">2014-09-02T13:25:00Z</dcterms:modified>
</cp:coreProperties>
</file>