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Pr="00BB1C6D"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5CF5BA2A" w14:textId="37247046" w:rsidR="006C5CF7" w:rsidRDefault="00647D2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8E1E12">
        <w:rPr>
          <w:rFonts w:ascii="Times New Roman" w:hAnsi="Times New Roman" w:cs="Times New Roman"/>
          <w:b/>
          <w:sz w:val="24"/>
          <w:szCs w:val="24"/>
        </w:rPr>
        <w:t>APPLICATION</w:t>
      </w:r>
      <w:r>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 xml:space="preserve">No. </w:t>
      </w:r>
      <w:r w:rsidR="00993BC8">
        <w:rPr>
          <w:rFonts w:ascii="Times New Roman" w:hAnsi="Times New Roman" w:cs="Times New Roman"/>
          <w:b/>
          <w:sz w:val="24"/>
          <w:szCs w:val="24"/>
        </w:rPr>
        <w:t>114</w:t>
      </w:r>
      <w:r w:rsidR="00A15C1C">
        <w:rPr>
          <w:rFonts w:ascii="Times New Roman" w:hAnsi="Times New Roman" w:cs="Times New Roman"/>
          <w:b/>
          <w:sz w:val="24"/>
          <w:szCs w:val="24"/>
        </w:rPr>
        <w:t>7</w:t>
      </w:r>
      <w:r w:rsidR="006C5CF7" w:rsidRPr="00BB1C6D">
        <w:rPr>
          <w:rFonts w:ascii="Times New Roman" w:hAnsi="Times New Roman" w:cs="Times New Roman"/>
          <w:b/>
          <w:sz w:val="24"/>
          <w:szCs w:val="24"/>
        </w:rPr>
        <w:t xml:space="preserve"> OF 20</w:t>
      </w:r>
      <w:r w:rsidR="00056526">
        <w:rPr>
          <w:rFonts w:ascii="Times New Roman" w:hAnsi="Times New Roman" w:cs="Times New Roman"/>
          <w:b/>
          <w:sz w:val="24"/>
          <w:szCs w:val="24"/>
        </w:rPr>
        <w:t>2</w:t>
      </w:r>
      <w:r w:rsidR="0027557F">
        <w:rPr>
          <w:rFonts w:ascii="Times New Roman" w:hAnsi="Times New Roman" w:cs="Times New Roman"/>
          <w:b/>
          <w:sz w:val="24"/>
          <w:szCs w:val="24"/>
        </w:rPr>
        <w:t>2</w:t>
      </w:r>
    </w:p>
    <w:p w14:paraId="5B23AE25" w14:textId="4F770A04" w:rsidR="00DF17D6" w:rsidRDefault="00DF17D6"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Civil Suit No. 0</w:t>
      </w:r>
      <w:r w:rsidR="009940B3">
        <w:rPr>
          <w:rFonts w:ascii="Times New Roman" w:hAnsi="Times New Roman" w:cs="Times New Roman"/>
          <w:b/>
          <w:sz w:val="24"/>
          <w:szCs w:val="24"/>
        </w:rPr>
        <w:t>1</w:t>
      </w:r>
      <w:r w:rsidR="00A15C1C">
        <w:rPr>
          <w:rFonts w:ascii="Times New Roman" w:hAnsi="Times New Roman" w:cs="Times New Roman"/>
          <w:b/>
          <w:sz w:val="24"/>
          <w:szCs w:val="24"/>
        </w:rPr>
        <w:t>42</w:t>
      </w:r>
      <w:r>
        <w:rPr>
          <w:rFonts w:ascii="Times New Roman" w:hAnsi="Times New Roman" w:cs="Times New Roman"/>
          <w:b/>
          <w:sz w:val="24"/>
          <w:szCs w:val="24"/>
        </w:rPr>
        <w:t xml:space="preserve"> of 201</w:t>
      </w:r>
      <w:r w:rsidR="00A15C1C">
        <w:rPr>
          <w:rFonts w:ascii="Times New Roman" w:hAnsi="Times New Roman" w:cs="Times New Roman"/>
          <w:b/>
          <w:sz w:val="24"/>
          <w:szCs w:val="24"/>
        </w:rPr>
        <w:t>8</w:t>
      </w:r>
      <w:r>
        <w:rPr>
          <w:rFonts w:ascii="Times New Roman" w:hAnsi="Times New Roman" w:cs="Times New Roman"/>
          <w:b/>
          <w:sz w:val="24"/>
          <w:szCs w:val="24"/>
        </w:rPr>
        <w:t>)</w:t>
      </w:r>
    </w:p>
    <w:p w14:paraId="1DAAEDF5" w14:textId="088B1C0C" w:rsidR="00F6170F" w:rsidRPr="000E323E" w:rsidRDefault="00A15C1C" w:rsidP="000E323E">
      <w:pPr>
        <w:spacing w:after="0"/>
        <w:jc w:val="both"/>
        <w:rPr>
          <w:rFonts w:ascii="Times New Roman" w:hAnsi="Times New Roman" w:cs="Times New Roman"/>
          <w:b/>
          <w:sz w:val="24"/>
          <w:szCs w:val="24"/>
        </w:rPr>
      </w:pPr>
      <w:r w:rsidRPr="00A15C1C">
        <w:rPr>
          <w:rFonts w:ascii="Times New Roman" w:hAnsi="Times New Roman" w:cs="Times New Roman"/>
          <w:b/>
          <w:sz w:val="24"/>
          <w:szCs w:val="24"/>
        </w:rPr>
        <w:t>KATIMBO FOUSTIN NTAMBARA</w:t>
      </w:r>
      <w:r w:rsidR="000E323E">
        <w:rPr>
          <w:rFonts w:ascii="Times New Roman" w:hAnsi="Times New Roman" w:cs="Times New Roman"/>
          <w:b/>
          <w:sz w:val="24"/>
          <w:szCs w:val="24"/>
        </w:rPr>
        <w:tab/>
      </w:r>
      <w:r w:rsidR="00F6170F" w:rsidRPr="000E323E">
        <w:rPr>
          <w:rFonts w:ascii="Times New Roman" w:hAnsi="Times New Roman" w:cs="Times New Roman"/>
          <w:b/>
          <w:sz w:val="24"/>
          <w:szCs w:val="24"/>
        </w:rPr>
        <w:t>……</w:t>
      </w:r>
      <w:r w:rsidR="00EE7613" w:rsidRPr="000E323E">
        <w:rPr>
          <w:rFonts w:ascii="Times New Roman" w:hAnsi="Times New Roman" w:cs="Times New Roman"/>
          <w:b/>
          <w:sz w:val="24"/>
          <w:szCs w:val="24"/>
        </w:rPr>
        <w:t>…</w:t>
      </w:r>
      <w:r>
        <w:rPr>
          <w:rFonts w:ascii="Times New Roman" w:hAnsi="Times New Roman" w:cs="Times New Roman"/>
          <w:b/>
          <w:sz w:val="24"/>
          <w:szCs w:val="24"/>
        </w:rPr>
        <w:t>……</w:t>
      </w:r>
      <w:r w:rsidR="000E323E">
        <w:rPr>
          <w:rFonts w:ascii="Times New Roman" w:hAnsi="Times New Roman" w:cs="Times New Roman"/>
          <w:b/>
          <w:sz w:val="24"/>
          <w:szCs w:val="24"/>
        </w:rPr>
        <w:t>…</w:t>
      </w:r>
      <w:r w:rsidR="000E323E" w:rsidRPr="00EE7613">
        <w:rPr>
          <w:rFonts w:ascii="Times New Roman" w:hAnsi="Times New Roman" w:cs="Times New Roman"/>
          <w:b/>
          <w:sz w:val="24"/>
          <w:szCs w:val="24"/>
        </w:rPr>
        <w:t>………</w:t>
      </w:r>
      <w:r>
        <w:rPr>
          <w:rFonts w:ascii="Times New Roman" w:hAnsi="Times New Roman" w:cs="Times New Roman"/>
          <w:b/>
          <w:sz w:val="24"/>
          <w:szCs w:val="24"/>
        </w:rPr>
        <w:t>……</w:t>
      </w:r>
      <w:r w:rsidR="009940B3" w:rsidRPr="00EE7613">
        <w:rPr>
          <w:rFonts w:ascii="Times New Roman" w:hAnsi="Times New Roman" w:cs="Times New Roman"/>
          <w:b/>
          <w:sz w:val="24"/>
          <w:szCs w:val="24"/>
        </w:rPr>
        <w:t>……</w:t>
      </w:r>
      <w:r w:rsidR="00F6170F" w:rsidRPr="000E323E">
        <w:rPr>
          <w:rFonts w:ascii="Times New Roman" w:hAnsi="Times New Roman" w:cs="Times New Roman"/>
          <w:b/>
          <w:sz w:val="24"/>
          <w:szCs w:val="24"/>
        </w:rPr>
        <w:t>….   APPLICANT</w:t>
      </w:r>
    </w:p>
    <w:p w14:paraId="6B1516FC" w14:textId="77777777" w:rsidR="000E323E" w:rsidRDefault="000E323E" w:rsidP="00F6170F">
      <w:pPr>
        <w:pStyle w:val="ListParagraph"/>
        <w:spacing w:after="0"/>
        <w:jc w:val="center"/>
        <w:rPr>
          <w:rFonts w:ascii="Times New Roman" w:hAnsi="Times New Roman" w:cs="Times New Roman"/>
          <w:b/>
          <w:sz w:val="24"/>
          <w:szCs w:val="24"/>
        </w:rPr>
      </w:pPr>
    </w:p>
    <w:p w14:paraId="0280BB65" w14:textId="5E16FB2A" w:rsidR="00EC3B28" w:rsidRPr="00CF7DC8" w:rsidRDefault="0027557F" w:rsidP="00CF7DC8">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7716A6E8" w14:textId="5F7C39AC" w:rsidR="00CF7DC8" w:rsidRDefault="00F54B1A" w:rsidP="00CF7DC8">
      <w:pPr>
        <w:pStyle w:val="ListParagraph"/>
        <w:numPr>
          <w:ilvl w:val="0"/>
          <w:numId w:val="28"/>
        </w:numPr>
        <w:spacing w:after="0"/>
        <w:jc w:val="both"/>
        <w:rPr>
          <w:rFonts w:ascii="Times New Roman" w:hAnsi="Times New Roman" w:cs="Times New Roman"/>
          <w:b/>
          <w:sz w:val="24"/>
          <w:szCs w:val="24"/>
        </w:rPr>
      </w:pPr>
      <w:r w:rsidRPr="00CF7DC8">
        <w:rPr>
          <w:rFonts w:ascii="Times New Roman" w:hAnsi="Times New Roman" w:cs="Times New Roman"/>
          <w:b/>
          <w:sz w:val="24"/>
          <w:szCs w:val="24"/>
        </w:rPr>
        <w:t>VINCENT SENOGA</w:t>
      </w:r>
      <w:r w:rsidR="00CF7DC8">
        <w:rPr>
          <w:rFonts w:ascii="Times New Roman" w:hAnsi="Times New Roman" w:cs="Times New Roman"/>
          <w:b/>
          <w:sz w:val="24"/>
          <w:szCs w:val="24"/>
        </w:rPr>
        <w:tab/>
      </w:r>
      <w:r w:rsidR="00CF7DC8">
        <w:rPr>
          <w:rFonts w:ascii="Times New Roman" w:hAnsi="Times New Roman" w:cs="Times New Roman"/>
          <w:b/>
          <w:sz w:val="24"/>
          <w:szCs w:val="24"/>
        </w:rPr>
        <w:tab/>
      </w:r>
      <w:r w:rsidR="00CF7DC8">
        <w:rPr>
          <w:rFonts w:ascii="Times New Roman" w:hAnsi="Times New Roman" w:cs="Times New Roman"/>
          <w:b/>
          <w:sz w:val="24"/>
          <w:szCs w:val="24"/>
        </w:rPr>
        <w:tab/>
        <w:t>}</w:t>
      </w:r>
    </w:p>
    <w:p w14:paraId="78FB364B" w14:textId="784D2DCA" w:rsidR="00CF7DC8" w:rsidRPr="00CF7DC8" w:rsidRDefault="00CF7DC8" w:rsidP="00CF7DC8">
      <w:pPr>
        <w:pStyle w:val="ListParagraph"/>
        <w:numPr>
          <w:ilvl w:val="0"/>
          <w:numId w:val="28"/>
        </w:numPr>
        <w:spacing w:after="0"/>
        <w:jc w:val="both"/>
        <w:rPr>
          <w:rFonts w:ascii="Times New Roman" w:hAnsi="Times New Roman" w:cs="Times New Roman"/>
          <w:b/>
          <w:sz w:val="24"/>
          <w:szCs w:val="24"/>
        </w:rPr>
      </w:pPr>
      <w:r w:rsidRPr="00CF7DC8">
        <w:rPr>
          <w:rFonts w:ascii="Times New Roman" w:hAnsi="Times New Roman" w:cs="Times New Roman"/>
          <w:b/>
          <w:sz w:val="24"/>
          <w:szCs w:val="24"/>
        </w:rPr>
        <w:t>NAKITO BEATRICE MUJUMBA</w:t>
      </w:r>
      <w:r>
        <w:rPr>
          <w:rFonts w:ascii="Times New Roman" w:hAnsi="Times New Roman" w:cs="Times New Roman"/>
          <w:b/>
          <w:sz w:val="24"/>
          <w:szCs w:val="24"/>
        </w:rPr>
        <w:tab/>
        <w:t>}</w:t>
      </w:r>
      <w:r>
        <w:rPr>
          <w:rFonts w:ascii="Times New Roman" w:hAnsi="Times New Roman" w:cs="Times New Roman"/>
          <w:b/>
          <w:sz w:val="24"/>
          <w:szCs w:val="24"/>
        </w:rPr>
        <w:tab/>
      </w:r>
      <w:r w:rsidRPr="00CF7DC8">
        <w:rPr>
          <w:rFonts w:ascii="Times New Roman" w:hAnsi="Times New Roman" w:cs="Times New Roman"/>
          <w:b/>
          <w:sz w:val="24"/>
          <w:szCs w:val="24"/>
        </w:rPr>
        <w:t>……………………         RESPONDENT</w:t>
      </w:r>
      <w:r>
        <w:rPr>
          <w:rFonts w:ascii="Times New Roman" w:hAnsi="Times New Roman" w:cs="Times New Roman"/>
          <w:b/>
          <w:sz w:val="24"/>
          <w:szCs w:val="24"/>
        </w:rPr>
        <w:t>S</w:t>
      </w:r>
    </w:p>
    <w:p w14:paraId="585ED7DA" w14:textId="4BF2CE67" w:rsidR="00CF7DC8" w:rsidRPr="00CF7DC8" w:rsidRDefault="00CF7DC8" w:rsidP="00CF7DC8">
      <w:pPr>
        <w:pStyle w:val="ListParagraph"/>
        <w:numPr>
          <w:ilvl w:val="0"/>
          <w:numId w:val="28"/>
        </w:numPr>
        <w:spacing w:after="0"/>
        <w:jc w:val="both"/>
        <w:rPr>
          <w:rFonts w:ascii="Times New Roman" w:hAnsi="Times New Roman" w:cs="Times New Roman"/>
          <w:b/>
          <w:sz w:val="24"/>
          <w:szCs w:val="24"/>
        </w:rPr>
      </w:pPr>
      <w:r w:rsidRPr="00CF7DC8">
        <w:rPr>
          <w:rFonts w:ascii="Times New Roman" w:hAnsi="Times New Roman" w:cs="Times New Roman"/>
          <w:b/>
          <w:sz w:val="24"/>
          <w:szCs w:val="24"/>
        </w:rPr>
        <w:t>MBABAZI CHRISTINE</w:t>
      </w:r>
      <w:r>
        <w:rPr>
          <w:rFonts w:ascii="Times New Roman" w:hAnsi="Times New Roman" w:cs="Times New Roman"/>
          <w:b/>
          <w:sz w:val="24"/>
          <w:szCs w:val="24"/>
        </w:rPr>
        <w:tab/>
      </w:r>
      <w:r>
        <w:rPr>
          <w:rFonts w:ascii="Times New Roman" w:hAnsi="Times New Roman" w:cs="Times New Roman"/>
          <w:b/>
          <w:sz w:val="24"/>
          <w:szCs w:val="24"/>
        </w:rPr>
        <w:tab/>
        <w:t>}</w:t>
      </w:r>
    </w:p>
    <w:p w14:paraId="62B851B8" w14:textId="59A8AE6F" w:rsidR="00B80EB0" w:rsidRPr="00CF7DC8" w:rsidRDefault="00CF7DC8" w:rsidP="00CF7DC8">
      <w:pPr>
        <w:pStyle w:val="ListParagraph"/>
        <w:numPr>
          <w:ilvl w:val="0"/>
          <w:numId w:val="28"/>
        </w:numPr>
        <w:spacing w:after="0" w:line="360" w:lineRule="auto"/>
        <w:jc w:val="both"/>
        <w:rPr>
          <w:rFonts w:ascii="Times New Roman" w:hAnsi="Times New Roman" w:cs="Times New Roman"/>
          <w:b/>
          <w:sz w:val="24"/>
          <w:szCs w:val="24"/>
        </w:rPr>
      </w:pPr>
      <w:r w:rsidRPr="00CF7DC8">
        <w:rPr>
          <w:rFonts w:ascii="Times New Roman" w:hAnsi="Times New Roman" w:cs="Times New Roman"/>
          <w:b/>
          <w:sz w:val="24"/>
          <w:szCs w:val="24"/>
        </w:rPr>
        <w:t>KIZITO JOHN</w:t>
      </w:r>
      <w:r w:rsidR="00B80EB0" w:rsidRPr="00CF7DC8">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14BF7C6B" w14:textId="77777777" w:rsidR="006C5CF7" w:rsidRDefault="006C5CF7" w:rsidP="00CF7DC8">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14:paraId="35DAC8BE" w14:textId="77777777" w:rsidR="00AB366A" w:rsidRDefault="00AB366A" w:rsidP="00AB366A">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14:paraId="2553E237" w14:textId="77777777" w:rsidR="00AB366A" w:rsidRPr="007C1BE2" w:rsidRDefault="00AB366A" w:rsidP="00AB366A">
      <w:pPr>
        <w:pStyle w:val="ListParagraph"/>
        <w:numPr>
          <w:ilvl w:val="0"/>
          <w:numId w:val="29"/>
        </w:numPr>
        <w:spacing w:after="0" w:line="360" w:lineRule="auto"/>
        <w:ind w:left="0"/>
        <w:jc w:val="both"/>
        <w:rPr>
          <w:rFonts w:ascii="Times New Roman" w:eastAsiaTheme="minorEastAsia" w:hAnsi="Times New Roman" w:cs="Times New Roman"/>
          <w:sz w:val="24"/>
          <w:szCs w:val="24"/>
          <w:lang w:eastAsia="en-GB"/>
        </w:rPr>
      </w:pPr>
      <w:r w:rsidRPr="007C1BE2">
        <w:rPr>
          <w:rFonts w:ascii="Times New Roman" w:eastAsiaTheme="minorEastAsia" w:hAnsi="Times New Roman" w:cs="Times New Roman"/>
          <w:sz w:val="24"/>
          <w:szCs w:val="24"/>
          <w:u w:val="single"/>
          <w:lang w:eastAsia="en-GB"/>
        </w:rPr>
        <w:t>Background</w:t>
      </w:r>
      <w:r w:rsidRPr="007C1BE2">
        <w:rPr>
          <w:rFonts w:ascii="Times New Roman" w:eastAsiaTheme="minorEastAsia" w:hAnsi="Times New Roman" w:cs="Times New Roman"/>
          <w:sz w:val="24"/>
          <w:szCs w:val="24"/>
          <w:lang w:eastAsia="en-GB"/>
        </w:rPr>
        <w:t>.</w:t>
      </w:r>
    </w:p>
    <w:p w14:paraId="1E1A0C82" w14:textId="77777777" w:rsidR="00AB366A" w:rsidRPr="007C1BE2" w:rsidRDefault="00AB366A" w:rsidP="00AB366A">
      <w:pPr>
        <w:spacing w:after="0" w:line="360" w:lineRule="auto"/>
        <w:contextualSpacing/>
        <w:jc w:val="both"/>
        <w:rPr>
          <w:rFonts w:ascii="Times New Roman" w:eastAsiaTheme="minorEastAsia" w:hAnsi="Times New Roman" w:cs="Times New Roman"/>
          <w:sz w:val="24"/>
          <w:szCs w:val="24"/>
          <w:lang w:eastAsia="en-GB"/>
        </w:rPr>
      </w:pPr>
    </w:p>
    <w:p w14:paraId="613E3FB9" w14:textId="4376567C" w:rsidR="00AB366A" w:rsidRPr="001954E2" w:rsidRDefault="00237157" w:rsidP="00237157">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Sometime during the year 2018, the late </w:t>
      </w:r>
      <w:r w:rsidRPr="00237157">
        <w:rPr>
          <w:rFonts w:ascii="Times New Roman" w:hAnsi="Times New Roman" w:cs="Times New Roman"/>
          <w:sz w:val="24"/>
          <w:szCs w:val="24"/>
        </w:rPr>
        <w:t xml:space="preserve">Vincent Senoga </w:t>
      </w:r>
      <w:r>
        <w:rPr>
          <w:rFonts w:ascii="Times New Roman" w:hAnsi="Times New Roman" w:cs="Times New Roman"/>
          <w:sz w:val="24"/>
          <w:szCs w:val="24"/>
        </w:rPr>
        <w:t xml:space="preserve">filed a suit against the applicant </w:t>
      </w:r>
      <w:r w:rsidRPr="00237157">
        <w:rPr>
          <w:rFonts w:ascii="Times New Roman" w:hAnsi="Times New Roman" w:cs="Times New Roman"/>
          <w:sz w:val="24"/>
          <w:szCs w:val="24"/>
        </w:rPr>
        <w:t xml:space="preserve">seeking the recovery </w:t>
      </w:r>
      <w:r w:rsidRPr="00237157">
        <w:rPr>
          <w:rFonts w:ascii="Times New Roman" w:hAnsi="Times New Roman" w:cs="Times New Roman"/>
          <w:sz w:val="24"/>
          <w:szCs w:val="24"/>
        </w:rPr>
        <w:t>of a</w:t>
      </w:r>
      <w:r>
        <w:rPr>
          <w:rFonts w:ascii="Times New Roman" w:hAnsi="Times New Roman" w:cs="Times New Roman"/>
          <w:sz w:val="24"/>
          <w:szCs w:val="24"/>
        </w:rPr>
        <w:t xml:space="preserve"> sum of shs. 925,000,000/=</w:t>
      </w:r>
      <w:r w:rsidRPr="00237157">
        <w:rPr>
          <w:rFonts w:ascii="Times New Roman" w:hAnsi="Times New Roman" w:cs="Times New Roman"/>
          <w:sz w:val="24"/>
          <w:szCs w:val="24"/>
        </w:rPr>
        <w:t xml:space="preserve"> being the balance of the sale price of </w:t>
      </w:r>
      <w:r w:rsidR="001954E2" w:rsidRPr="001954E2">
        <w:rPr>
          <w:rFonts w:ascii="Times New Roman" w:hAnsi="Times New Roman" w:cs="Times New Roman"/>
          <w:sz w:val="24"/>
          <w:szCs w:val="24"/>
        </w:rPr>
        <w:t>land</w:t>
      </w:r>
      <w:r w:rsidR="001954E2" w:rsidRPr="001954E2">
        <w:rPr>
          <w:rFonts w:ascii="Times New Roman" w:hAnsi="Times New Roman" w:cs="Times New Roman"/>
          <w:sz w:val="24"/>
          <w:szCs w:val="24"/>
        </w:rPr>
        <w:t xml:space="preserve"> comprised in Bu</w:t>
      </w:r>
      <w:r w:rsidR="001954E2">
        <w:rPr>
          <w:rFonts w:ascii="Times New Roman" w:hAnsi="Times New Roman" w:cs="Times New Roman"/>
          <w:sz w:val="24"/>
          <w:szCs w:val="24"/>
        </w:rPr>
        <w:t>r</w:t>
      </w:r>
      <w:r w:rsidR="001954E2" w:rsidRPr="001954E2">
        <w:rPr>
          <w:rFonts w:ascii="Times New Roman" w:hAnsi="Times New Roman" w:cs="Times New Roman"/>
          <w:sz w:val="24"/>
          <w:szCs w:val="24"/>
        </w:rPr>
        <w:t>uli LR</w:t>
      </w:r>
      <w:r w:rsidR="001954E2">
        <w:rPr>
          <w:rFonts w:ascii="Times New Roman" w:hAnsi="Times New Roman" w:cs="Times New Roman"/>
          <w:sz w:val="24"/>
          <w:szCs w:val="24"/>
        </w:rPr>
        <w:t>V</w:t>
      </w:r>
      <w:r w:rsidR="001954E2" w:rsidRPr="001954E2">
        <w:rPr>
          <w:rFonts w:ascii="Times New Roman" w:hAnsi="Times New Roman" w:cs="Times New Roman"/>
          <w:sz w:val="24"/>
          <w:szCs w:val="24"/>
        </w:rPr>
        <w:t xml:space="preserve"> 2257 folio 4; Block 181 plot 17 at Kiw</w:t>
      </w:r>
      <w:r w:rsidR="001954E2">
        <w:rPr>
          <w:rFonts w:ascii="Times New Roman" w:hAnsi="Times New Roman" w:cs="Times New Roman"/>
          <w:sz w:val="24"/>
          <w:szCs w:val="24"/>
        </w:rPr>
        <w:t>a</w:t>
      </w:r>
      <w:r w:rsidR="001954E2" w:rsidRPr="001954E2">
        <w:rPr>
          <w:rFonts w:ascii="Times New Roman" w:hAnsi="Times New Roman" w:cs="Times New Roman"/>
          <w:sz w:val="24"/>
          <w:szCs w:val="24"/>
        </w:rPr>
        <w:t>mby</w:t>
      </w:r>
      <w:r w:rsidR="001954E2">
        <w:rPr>
          <w:rFonts w:ascii="Times New Roman" w:hAnsi="Times New Roman" w:cs="Times New Roman"/>
          <w:sz w:val="24"/>
          <w:szCs w:val="24"/>
        </w:rPr>
        <w:t>a</w:t>
      </w:r>
      <w:r w:rsidR="001954E2" w:rsidRPr="001954E2">
        <w:rPr>
          <w:rFonts w:ascii="Times New Roman" w:hAnsi="Times New Roman" w:cs="Times New Roman"/>
          <w:sz w:val="24"/>
          <w:szCs w:val="24"/>
        </w:rPr>
        <w:t xml:space="preserve"> </w:t>
      </w:r>
      <w:r w:rsidR="001954E2" w:rsidRPr="001954E2">
        <w:rPr>
          <w:rFonts w:ascii="Times New Roman" w:hAnsi="Times New Roman" w:cs="Times New Roman"/>
          <w:sz w:val="24"/>
          <w:szCs w:val="24"/>
        </w:rPr>
        <w:t>estate</w:t>
      </w:r>
      <w:r w:rsidR="001954E2">
        <w:rPr>
          <w:rFonts w:ascii="Times New Roman" w:hAnsi="Times New Roman" w:cs="Times New Roman"/>
          <w:sz w:val="24"/>
          <w:szCs w:val="24"/>
        </w:rPr>
        <w:t>, which</w:t>
      </w:r>
      <w:r w:rsidRPr="00237157">
        <w:rPr>
          <w:rFonts w:ascii="Times New Roman" w:hAnsi="Times New Roman" w:cs="Times New Roman"/>
          <w:sz w:val="24"/>
          <w:szCs w:val="24"/>
        </w:rPr>
        <w:t xml:space="preserve"> </w:t>
      </w:r>
      <w:r>
        <w:rPr>
          <w:rFonts w:ascii="Times New Roman" w:hAnsi="Times New Roman" w:cs="Times New Roman"/>
          <w:sz w:val="24"/>
          <w:szCs w:val="24"/>
        </w:rPr>
        <w:t xml:space="preserve">he had </w:t>
      </w:r>
      <w:r w:rsidRPr="00237157">
        <w:rPr>
          <w:rFonts w:ascii="Times New Roman" w:hAnsi="Times New Roman" w:cs="Times New Roman"/>
          <w:sz w:val="24"/>
          <w:szCs w:val="24"/>
        </w:rPr>
        <w:t xml:space="preserve">sold </w:t>
      </w:r>
      <w:r>
        <w:rPr>
          <w:rFonts w:ascii="Times New Roman" w:hAnsi="Times New Roman" w:cs="Times New Roman"/>
          <w:sz w:val="24"/>
          <w:szCs w:val="24"/>
        </w:rPr>
        <w:t>to the applicant</w:t>
      </w:r>
      <w:r w:rsidR="00AB366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He later withdrew the suit with costs to the applicant and filed another against another purported buyer, in respect of which he secured a consent judgment on basis of which he sought to evict the applicant from the land. The applicant successfully had the consent decree set aside with costs, and litigation in respect of that suit continued until the demise of the deceased. Before his death, the deceased had embarked on refunding the sum </w:t>
      </w:r>
      <w:r w:rsidR="001954E2">
        <w:rPr>
          <w:rFonts w:ascii="Times New Roman" w:eastAsiaTheme="minorEastAsia" w:hAnsi="Times New Roman" w:cs="Times New Roman"/>
          <w:sz w:val="24"/>
          <w:szCs w:val="24"/>
          <w:lang w:eastAsia="en-GB"/>
        </w:rPr>
        <w:t xml:space="preserve">of shs. 500,000,000/= </w:t>
      </w:r>
      <w:r>
        <w:rPr>
          <w:rFonts w:ascii="Times New Roman" w:eastAsiaTheme="minorEastAsia" w:hAnsi="Times New Roman" w:cs="Times New Roman"/>
          <w:sz w:val="24"/>
          <w:szCs w:val="24"/>
          <w:lang w:eastAsia="en-GB"/>
        </w:rPr>
        <w:t xml:space="preserve">deposited by the applicant as part of the purchase price for the land. The applicant now seeks to recover </w:t>
      </w:r>
      <w:r w:rsidR="00BC2579">
        <w:rPr>
          <w:rFonts w:ascii="Times New Roman" w:eastAsiaTheme="minorEastAsia" w:hAnsi="Times New Roman" w:cs="Times New Roman"/>
          <w:sz w:val="24"/>
          <w:szCs w:val="24"/>
          <w:lang w:eastAsia="en-GB"/>
        </w:rPr>
        <w:t>a sum of shs.</w:t>
      </w:r>
      <w:r>
        <w:rPr>
          <w:rFonts w:ascii="Times New Roman" w:eastAsiaTheme="minorEastAsia" w:hAnsi="Times New Roman" w:cs="Times New Roman"/>
          <w:sz w:val="24"/>
          <w:szCs w:val="24"/>
          <w:lang w:eastAsia="en-GB"/>
        </w:rPr>
        <w:t xml:space="preserve"> </w:t>
      </w:r>
      <w:r w:rsidR="00BC2579">
        <w:rPr>
          <w:rFonts w:ascii="Times New Roman" w:eastAsiaTheme="minorEastAsia" w:hAnsi="Times New Roman" w:cs="Times New Roman"/>
          <w:sz w:val="24"/>
          <w:szCs w:val="24"/>
          <w:lang w:eastAsia="en-GB"/>
        </w:rPr>
        <w:t>25</w:t>
      </w:r>
      <w:r w:rsidR="00BC2579">
        <w:rPr>
          <w:rFonts w:ascii="Times New Roman" w:eastAsiaTheme="minorEastAsia" w:hAnsi="Times New Roman" w:cs="Times New Roman"/>
          <w:sz w:val="24"/>
          <w:szCs w:val="24"/>
          <w:lang w:eastAsia="en-GB"/>
        </w:rPr>
        <w:t>,</w:t>
      </w:r>
      <w:r w:rsidR="00BC2579">
        <w:rPr>
          <w:rFonts w:ascii="Times New Roman" w:eastAsiaTheme="minorEastAsia" w:hAnsi="Times New Roman" w:cs="Times New Roman"/>
          <w:sz w:val="24"/>
          <w:szCs w:val="24"/>
          <w:lang w:eastAsia="en-GB"/>
        </w:rPr>
        <w:t>138</w:t>
      </w:r>
      <w:r w:rsidR="00BC2579">
        <w:rPr>
          <w:rFonts w:ascii="Times New Roman" w:eastAsiaTheme="minorEastAsia" w:hAnsi="Times New Roman" w:cs="Times New Roman"/>
          <w:sz w:val="24"/>
          <w:szCs w:val="24"/>
          <w:lang w:eastAsia="en-GB"/>
        </w:rPr>
        <w:t xml:space="preserve">,000/= </w:t>
      </w:r>
      <w:r w:rsidR="00BC2579">
        <w:rPr>
          <w:rFonts w:ascii="Times New Roman" w:eastAsiaTheme="minorEastAsia" w:hAnsi="Times New Roman" w:cs="Times New Roman"/>
          <w:sz w:val="24"/>
          <w:szCs w:val="24"/>
          <w:lang w:eastAsia="en-GB"/>
        </w:rPr>
        <w:t xml:space="preserve">being </w:t>
      </w:r>
      <w:r>
        <w:rPr>
          <w:rFonts w:ascii="Times New Roman" w:eastAsiaTheme="minorEastAsia" w:hAnsi="Times New Roman" w:cs="Times New Roman"/>
          <w:sz w:val="24"/>
          <w:szCs w:val="24"/>
          <w:lang w:eastAsia="en-GB"/>
        </w:rPr>
        <w:t xml:space="preserve">costs of the withdrawn suit and those awarded upon the consent decree being set aside. The applicant contends that </w:t>
      </w:r>
      <w:r w:rsidRPr="00237157">
        <w:rPr>
          <w:rFonts w:ascii="Times New Roman" w:eastAsiaTheme="minorEastAsia" w:hAnsi="Times New Roman" w:cs="Times New Roman"/>
          <w:sz w:val="24"/>
          <w:szCs w:val="24"/>
          <w:lang w:eastAsia="en-GB"/>
        </w:rPr>
        <w:t xml:space="preserve">although the </w:t>
      </w:r>
      <w:r>
        <w:rPr>
          <w:rFonts w:ascii="Times New Roman" w:eastAsiaTheme="minorEastAsia" w:hAnsi="Times New Roman" w:cs="Times New Roman"/>
          <w:sz w:val="24"/>
          <w:szCs w:val="24"/>
          <w:lang w:eastAsia="en-GB"/>
        </w:rPr>
        <w:t>r</w:t>
      </w:r>
      <w:r w:rsidRPr="00237157">
        <w:rPr>
          <w:rFonts w:ascii="Times New Roman" w:eastAsiaTheme="minorEastAsia" w:hAnsi="Times New Roman" w:cs="Times New Roman"/>
          <w:sz w:val="24"/>
          <w:szCs w:val="24"/>
          <w:lang w:eastAsia="en-GB"/>
        </w:rPr>
        <w:t>espondents</w:t>
      </w:r>
      <w:r>
        <w:rPr>
          <w:rFonts w:ascii="Times New Roman" w:eastAsiaTheme="minorEastAsia" w:hAnsi="Times New Roman" w:cs="Times New Roman"/>
          <w:sz w:val="24"/>
          <w:szCs w:val="24"/>
          <w:lang w:eastAsia="en-GB"/>
        </w:rPr>
        <w:t>,</w:t>
      </w:r>
      <w:r w:rsidRPr="00237157">
        <w:rPr>
          <w:rFonts w:ascii="Times New Roman" w:eastAsiaTheme="minorEastAsia" w:hAnsi="Times New Roman" w:cs="Times New Roman"/>
          <w:sz w:val="24"/>
          <w:szCs w:val="24"/>
          <w:lang w:eastAsia="en-GB"/>
        </w:rPr>
        <w:t xml:space="preserve"> being </w:t>
      </w:r>
      <w:r>
        <w:rPr>
          <w:rFonts w:ascii="Times New Roman" w:eastAsiaTheme="minorEastAsia" w:hAnsi="Times New Roman" w:cs="Times New Roman"/>
          <w:sz w:val="24"/>
          <w:szCs w:val="24"/>
          <w:lang w:eastAsia="en-GB"/>
        </w:rPr>
        <w:t>a</w:t>
      </w:r>
      <w:r w:rsidRPr="00237157">
        <w:rPr>
          <w:rFonts w:ascii="Times New Roman" w:eastAsiaTheme="minorEastAsia" w:hAnsi="Times New Roman" w:cs="Times New Roman"/>
          <w:sz w:val="24"/>
          <w:szCs w:val="24"/>
          <w:lang w:eastAsia="en-GB"/>
        </w:rPr>
        <w:t xml:space="preserve">dministrators of the </w:t>
      </w:r>
      <w:r>
        <w:rPr>
          <w:rFonts w:ascii="Times New Roman" w:eastAsiaTheme="minorEastAsia" w:hAnsi="Times New Roman" w:cs="Times New Roman"/>
          <w:sz w:val="24"/>
          <w:szCs w:val="24"/>
          <w:lang w:eastAsia="en-GB"/>
        </w:rPr>
        <w:t xml:space="preserve">estate of the </w:t>
      </w:r>
      <w:r w:rsidRPr="00237157">
        <w:rPr>
          <w:rFonts w:ascii="Times New Roman" w:eastAsiaTheme="minorEastAsia" w:hAnsi="Times New Roman" w:cs="Times New Roman"/>
          <w:sz w:val="24"/>
          <w:szCs w:val="24"/>
          <w:lang w:eastAsia="en-GB"/>
        </w:rPr>
        <w:t>judgement debtor and are in possession of a number of his properties and running his bank accounts</w:t>
      </w:r>
      <w:r>
        <w:rPr>
          <w:rFonts w:ascii="Times New Roman" w:eastAsiaTheme="minorEastAsia" w:hAnsi="Times New Roman" w:cs="Times New Roman"/>
          <w:sz w:val="24"/>
          <w:szCs w:val="24"/>
          <w:lang w:eastAsia="en-GB"/>
        </w:rPr>
        <w:t>,</w:t>
      </w:r>
      <w:r w:rsidRPr="00237157">
        <w:rPr>
          <w:rFonts w:ascii="Times New Roman" w:eastAsiaTheme="minorEastAsia" w:hAnsi="Times New Roman" w:cs="Times New Roman"/>
          <w:sz w:val="24"/>
          <w:szCs w:val="24"/>
          <w:lang w:eastAsia="en-GB"/>
        </w:rPr>
        <w:t xml:space="preserve"> they have deliberately</w:t>
      </w:r>
      <w:r w:rsidR="001954E2">
        <w:rPr>
          <w:rFonts w:ascii="Times New Roman" w:eastAsiaTheme="minorEastAsia" w:hAnsi="Times New Roman" w:cs="Times New Roman"/>
          <w:sz w:val="24"/>
          <w:szCs w:val="24"/>
          <w:lang w:eastAsia="en-GB"/>
        </w:rPr>
        <w:t xml:space="preserve"> </w:t>
      </w:r>
      <w:r w:rsidRPr="00237157">
        <w:rPr>
          <w:rFonts w:ascii="Times New Roman" w:eastAsiaTheme="minorEastAsia" w:hAnsi="Times New Roman" w:cs="Times New Roman"/>
          <w:sz w:val="24"/>
          <w:szCs w:val="24"/>
          <w:lang w:eastAsia="en-GB"/>
        </w:rPr>
        <w:t>declined to settle the judgement debt and cost</w:t>
      </w:r>
      <w:r w:rsidR="00FB2974">
        <w:rPr>
          <w:rFonts w:ascii="Times New Roman" w:eastAsiaTheme="minorEastAsia" w:hAnsi="Times New Roman" w:cs="Times New Roman"/>
          <w:sz w:val="24"/>
          <w:szCs w:val="24"/>
          <w:lang w:eastAsia="en-GB"/>
        </w:rPr>
        <w:t xml:space="preserve">s. </w:t>
      </w:r>
    </w:p>
    <w:p w14:paraId="2C1F8363" w14:textId="0A3F645E" w:rsidR="00AB366A" w:rsidRDefault="00AB366A" w:rsidP="00AB366A">
      <w:pPr>
        <w:spacing w:after="0" w:line="360" w:lineRule="auto"/>
        <w:contextualSpacing/>
        <w:jc w:val="both"/>
        <w:rPr>
          <w:rFonts w:ascii="Times New Roman" w:eastAsiaTheme="minorEastAsia" w:hAnsi="Times New Roman" w:cs="Times New Roman"/>
          <w:sz w:val="24"/>
          <w:szCs w:val="24"/>
          <w:lang w:eastAsia="en-GB"/>
        </w:rPr>
      </w:pPr>
    </w:p>
    <w:p w14:paraId="3CFA1BC0" w14:textId="25111875" w:rsidR="001954E2" w:rsidRDefault="001954E2" w:rsidP="00AB366A">
      <w:pPr>
        <w:spacing w:after="0" w:line="360" w:lineRule="auto"/>
        <w:contextualSpacing/>
        <w:jc w:val="both"/>
        <w:rPr>
          <w:rFonts w:ascii="Times New Roman" w:eastAsiaTheme="minorEastAsia" w:hAnsi="Times New Roman" w:cs="Times New Roman"/>
          <w:sz w:val="24"/>
          <w:szCs w:val="24"/>
          <w:lang w:eastAsia="en-GB"/>
        </w:rPr>
      </w:pPr>
    </w:p>
    <w:p w14:paraId="1BE3F51B" w14:textId="059C4B95" w:rsidR="001954E2" w:rsidRDefault="001954E2" w:rsidP="00AB366A">
      <w:pPr>
        <w:spacing w:after="0" w:line="360" w:lineRule="auto"/>
        <w:contextualSpacing/>
        <w:jc w:val="both"/>
        <w:rPr>
          <w:rFonts w:ascii="Times New Roman" w:eastAsiaTheme="minorEastAsia" w:hAnsi="Times New Roman" w:cs="Times New Roman"/>
          <w:sz w:val="24"/>
          <w:szCs w:val="24"/>
          <w:lang w:eastAsia="en-GB"/>
        </w:rPr>
      </w:pPr>
    </w:p>
    <w:p w14:paraId="580C5690" w14:textId="77777777" w:rsidR="001954E2" w:rsidRDefault="001954E2" w:rsidP="00AB366A">
      <w:pPr>
        <w:spacing w:after="0" w:line="360" w:lineRule="auto"/>
        <w:contextualSpacing/>
        <w:jc w:val="both"/>
        <w:rPr>
          <w:rFonts w:ascii="Times New Roman" w:eastAsiaTheme="minorEastAsia" w:hAnsi="Times New Roman" w:cs="Times New Roman"/>
          <w:sz w:val="24"/>
          <w:szCs w:val="24"/>
          <w:lang w:eastAsia="en-GB"/>
        </w:rPr>
      </w:pPr>
    </w:p>
    <w:p w14:paraId="50002503" w14:textId="77777777" w:rsidR="00AB366A" w:rsidRDefault="00AB366A" w:rsidP="00AB366A">
      <w:pPr>
        <w:pStyle w:val="ListParagraph"/>
        <w:numPr>
          <w:ilvl w:val="0"/>
          <w:numId w:val="29"/>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application</w:t>
      </w:r>
      <w:r>
        <w:rPr>
          <w:rFonts w:ascii="Times New Roman" w:eastAsiaTheme="minorEastAsia" w:hAnsi="Times New Roman" w:cs="Times New Roman"/>
          <w:sz w:val="24"/>
          <w:szCs w:val="24"/>
          <w:lang w:eastAsia="en-GB"/>
        </w:rPr>
        <w:t>.</w:t>
      </w:r>
    </w:p>
    <w:p w14:paraId="3098B8D6" w14:textId="77777777" w:rsidR="00AB366A" w:rsidRDefault="00AB366A" w:rsidP="00AB366A">
      <w:pPr>
        <w:spacing w:after="0" w:line="360" w:lineRule="auto"/>
        <w:jc w:val="both"/>
        <w:rPr>
          <w:rFonts w:ascii="Times New Roman" w:eastAsiaTheme="minorEastAsia" w:hAnsi="Times New Roman" w:cs="Times New Roman"/>
          <w:sz w:val="24"/>
          <w:szCs w:val="24"/>
          <w:lang w:eastAsia="en-GB"/>
        </w:rPr>
      </w:pPr>
    </w:p>
    <w:p w14:paraId="6DF7ADED" w14:textId="546F4FDD" w:rsidR="00AB366A" w:rsidRDefault="00AB366A" w:rsidP="00A152F5">
      <w:pPr>
        <w:spacing w:after="0" w:line="360" w:lineRule="auto"/>
        <w:contextualSpacing/>
        <w:jc w:val="both"/>
        <w:rPr>
          <w:rFonts w:ascii="Times New Roman" w:eastAsiaTheme="minorEastAsia" w:hAnsi="Times New Roman" w:cs="Times New Roman"/>
          <w:sz w:val="24"/>
          <w:szCs w:val="24"/>
          <w:lang w:eastAsia="en-GB"/>
        </w:rPr>
      </w:pPr>
      <w:r w:rsidRPr="00B47CFC">
        <w:rPr>
          <w:rFonts w:ascii="Times New Roman" w:eastAsiaTheme="minorEastAsia" w:hAnsi="Times New Roman" w:cs="Times New Roman"/>
          <w:sz w:val="24"/>
          <w:szCs w:val="24"/>
          <w:lang w:eastAsia="en-GB"/>
        </w:rPr>
        <w:t xml:space="preserve">This application </w:t>
      </w:r>
      <w:r>
        <w:rPr>
          <w:rFonts w:ascii="Times New Roman" w:eastAsiaTheme="minorEastAsia" w:hAnsi="Times New Roman" w:cs="Times New Roman"/>
          <w:sz w:val="24"/>
          <w:szCs w:val="24"/>
          <w:lang w:eastAsia="en-GB"/>
        </w:rPr>
        <w:t xml:space="preserve">is made </w:t>
      </w:r>
      <w:r w:rsidRPr="008469FB">
        <w:rPr>
          <w:rFonts w:ascii="Times New Roman" w:eastAsiaTheme="minorEastAsia" w:hAnsi="Times New Roman" w:cs="Times New Roman"/>
          <w:sz w:val="24"/>
          <w:szCs w:val="24"/>
          <w:lang w:eastAsia="en-GB"/>
        </w:rPr>
        <w:t xml:space="preserve">under the provisions of </w:t>
      </w:r>
      <w:r w:rsidR="00A152F5">
        <w:rPr>
          <w:rFonts w:ascii="Times New Roman" w:eastAsiaTheme="minorEastAsia" w:hAnsi="Times New Roman" w:cs="Times New Roman"/>
          <w:sz w:val="24"/>
          <w:szCs w:val="24"/>
          <w:lang w:eastAsia="en-GB"/>
        </w:rPr>
        <w:t>Order 22 rules 38, 51; and 62 and Order 52 rules</w:t>
      </w:r>
      <w:r w:rsidRPr="008469FB">
        <w:rPr>
          <w:rFonts w:ascii="Times New Roman" w:eastAsiaTheme="minorEastAsia" w:hAnsi="Times New Roman" w:cs="Times New Roman"/>
          <w:sz w:val="24"/>
          <w:szCs w:val="24"/>
          <w:lang w:eastAsia="en-GB"/>
        </w:rPr>
        <w:t xml:space="preserve"> </w:t>
      </w:r>
      <w:r w:rsidR="00A152F5">
        <w:rPr>
          <w:rFonts w:ascii="Times New Roman" w:eastAsiaTheme="minorEastAsia" w:hAnsi="Times New Roman" w:cs="Times New Roman"/>
          <w:sz w:val="24"/>
          <w:szCs w:val="24"/>
          <w:lang w:eastAsia="en-GB"/>
        </w:rPr>
        <w:t xml:space="preserve">1 and 3 of </w:t>
      </w:r>
      <w:r w:rsidRPr="008469FB">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i/>
          <w:iCs/>
          <w:sz w:val="24"/>
          <w:szCs w:val="24"/>
          <w:lang w:eastAsia="en-GB"/>
        </w:rPr>
        <w:t>.</w:t>
      </w:r>
      <w:r>
        <w:rPr>
          <w:rFonts w:ascii="Times New Roman" w:eastAsiaTheme="minorEastAsia" w:hAnsi="Times New Roman" w:cs="Times New Roman"/>
          <w:sz w:val="24"/>
          <w:szCs w:val="24"/>
          <w:lang w:eastAsia="en-GB"/>
        </w:rPr>
        <w:t xml:space="preserve"> The applicant seeks</w:t>
      </w:r>
      <w:r w:rsidR="00A152F5">
        <w:rPr>
          <w:rFonts w:ascii="Times New Roman" w:eastAsiaTheme="minorEastAsia" w:hAnsi="Times New Roman" w:cs="Times New Roman"/>
          <w:sz w:val="24"/>
          <w:szCs w:val="24"/>
          <w:lang w:eastAsia="en-GB"/>
        </w:rPr>
        <w:t xml:space="preserve"> orders that; (i)</w:t>
      </w:r>
      <w:r w:rsidR="00A152F5" w:rsidRPr="00A152F5">
        <w:t xml:space="preserve"> </w:t>
      </w:r>
      <w:r w:rsidR="00A152F5">
        <w:rPr>
          <w:rFonts w:ascii="Times New Roman" w:eastAsiaTheme="minorEastAsia" w:hAnsi="Times New Roman" w:cs="Times New Roman"/>
          <w:sz w:val="24"/>
          <w:szCs w:val="24"/>
          <w:lang w:eastAsia="en-GB"/>
        </w:rPr>
        <w:t>t</w:t>
      </w:r>
      <w:r w:rsidR="00A152F5" w:rsidRPr="00A152F5">
        <w:rPr>
          <w:rFonts w:ascii="Times New Roman" w:eastAsiaTheme="minorEastAsia" w:hAnsi="Times New Roman" w:cs="Times New Roman"/>
          <w:sz w:val="24"/>
          <w:szCs w:val="24"/>
          <w:lang w:eastAsia="en-GB"/>
        </w:rPr>
        <w:t xml:space="preserve">he </w:t>
      </w:r>
      <w:r w:rsidR="00A152F5">
        <w:rPr>
          <w:rFonts w:ascii="Times New Roman" w:eastAsiaTheme="minorEastAsia" w:hAnsi="Times New Roman" w:cs="Times New Roman"/>
          <w:sz w:val="24"/>
          <w:szCs w:val="24"/>
          <w:lang w:eastAsia="en-GB"/>
        </w:rPr>
        <w:t>r</w:t>
      </w:r>
      <w:r w:rsidR="00A152F5" w:rsidRPr="00A152F5">
        <w:rPr>
          <w:rFonts w:ascii="Times New Roman" w:eastAsiaTheme="minorEastAsia" w:hAnsi="Times New Roman" w:cs="Times New Roman"/>
          <w:sz w:val="24"/>
          <w:szCs w:val="24"/>
          <w:lang w:eastAsia="en-GB"/>
        </w:rPr>
        <w:t>espondents be orally examined as to whether they have any means of satisfying the judgement debt</w:t>
      </w:r>
      <w:r w:rsidR="00A152F5">
        <w:rPr>
          <w:rFonts w:ascii="Times New Roman" w:eastAsiaTheme="minorEastAsia" w:hAnsi="Times New Roman" w:cs="Times New Roman"/>
          <w:sz w:val="24"/>
          <w:szCs w:val="24"/>
          <w:lang w:eastAsia="en-GB"/>
        </w:rPr>
        <w:t>; (ii) t</w:t>
      </w:r>
      <w:r w:rsidR="00A152F5" w:rsidRPr="00A152F5">
        <w:rPr>
          <w:rFonts w:ascii="Times New Roman" w:eastAsiaTheme="minorEastAsia" w:hAnsi="Times New Roman" w:cs="Times New Roman"/>
          <w:sz w:val="24"/>
          <w:szCs w:val="24"/>
          <w:lang w:eastAsia="en-GB"/>
        </w:rPr>
        <w:t xml:space="preserve">he </w:t>
      </w:r>
      <w:r w:rsidR="00A152F5">
        <w:rPr>
          <w:rFonts w:ascii="Times New Roman" w:eastAsiaTheme="minorEastAsia" w:hAnsi="Times New Roman" w:cs="Times New Roman"/>
          <w:sz w:val="24"/>
          <w:szCs w:val="24"/>
          <w:lang w:eastAsia="en-GB"/>
        </w:rPr>
        <w:t>r</w:t>
      </w:r>
      <w:r w:rsidR="00A152F5" w:rsidRPr="00A152F5">
        <w:rPr>
          <w:rFonts w:ascii="Times New Roman" w:eastAsiaTheme="minorEastAsia" w:hAnsi="Times New Roman" w:cs="Times New Roman"/>
          <w:sz w:val="24"/>
          <w:szCs w:val="24"/>
          <w:lang w:eastAsia="en-GB"/>
        </w:rPr>
        <w:t xml:space="preserve">espondents deliver all documents </w:t>
      </w:r>
      <w:r w:rsidR="00A152F5">
        <w:rPr>
          <w:rFonts w:ascii="Times New Roman" w:eastAsiaTheme="minorEastAsia" w:hAnsi="Times New Roman" w:cs="Times New Roman"/>
          <w:sz w:val="24"/>
          <w:szCs w:val="24"/>
          <w:lang w:eastAsia="en-GB"/>
        </w:rPr>
        <w:t xml:space="preserve">relating to </w:t>
      </w:r>
      <w:r w:rsidR="00A152F5" w:rsidRPr="00A152F5">
        <w:rPr>
          <w:rFonts w:ascii="Times New Roman" w:eastAsiaTheme="minorEastAsia" w:hAnsi="Times New Roman" w:cs="Times New Roman"/>
          <w:sz w:val="24"/>
          <w:szCs w:val="24"/>
          <w:lang w:eastAsia="en-GB"/>
        </w:rPr>
        <w:t xml:space="preserve">bank </w:t>
      </w:r>
      <w:r w:rsidR="00A152F5">
        <w:rPr>
          <w:rFonts w:ascii="Times New Roman" w:eastAsiaTheme="minorEastAsia" w:hAnsi="Times New Roman" w:cs="Times New Roman"/>
          <w:sz w:val="24"/>
          <w:szCs w:val="24"/>
          <w:lang w:eastAsia="en-GB"/>
        </w:rPr>
        <w:t>a</w:t>
      </w:r>
      <w:r w:rsidR="00A152F5" w:rsidRPr="00A152F5">
        <w:rPr>
          <w:rFonts w:ascii="Times New Roman" w:eastAsiaTheme="minorEastAsia" w:hAnsi="Times New Roman" w:cs="Times New Roman"/>
          <w:sz w:val="24"/>
          <w:szCs w:val="24"/>
          <w:lang w:eastAsia="en-GB"/>
        </w:rPr>
        <w:t xml:space="preserve">ccounts, duplicate certificates of titles, and all other documents concerning the properties of the estate late Vincent Senoga to this </w:t>
      </w:r>
      <w:r w:rsidR="00A152F5" w:rsidRPr="00A152F5">
        <w:rPr>
          <w:rFonts w:ascii="Times New Roman" w:eastAsiaTheme="minorEastAsia" w:hAnsi="Times New Roman" w:cs="Times New Roman"/>
          <w:sz w:val="24"/>
          <w:szCs w:val="24"/>
          <w:lang w:eastAsia="en-GB"/>
        </w:rPr>
        <w:t>honourable</w:t>
      </w:r>
      <w:r w:rsidR="00A152F5" w:rsidRPr="00A152F5">
        <w:rPr>
          <w:rFonts w:ascii="Times New Roman" w:eastAsiaTheme="minorEastAsia" w:hAnsi="Times New Roman" w:cs="Times New Roman"/>
          <w:sz w:val="24"/>
          <w:szCs w:val="24"/>
          <w:lang w:eastAsia="en-GB"/>
        </w:rPr>
        <w:t xml:space="preserve"> court</w:t>
      </w:r>
      <w:r w:rsidR="00A152F5">
        <w:rPr>
          <w:rFonts w:ascii="Times New Roman" w:eastAsiaTheme="minorEastAsia" w:hAnsi="Times New Roman" w:cs="Times New Roman"/>
          <w:sz w:val="24"/>
          <w:szCs w:val="24"/>
          <w:lang w:eastAsia="en-GB"/>
        </w:rPr>
        <w:t>; (iii) t</w:t>
      </w:r>
      <w:r w:rsidR="00A152F5" w:rsidRPr="00A152F5">
        <w:rPr>
          <w:rFonts w:ascii="Times New Roman" w:eastAsiaTheme="minorEastAsia" w:hAnsi="Times New Roman" w:cs="Times New Roman"/>
          <w:sz w:val="24"/>
          <w:szCs w:val="24"/>
          <w:lang w:eastAsia="en-GB"/>
        </w:rPr>
        <w:t xml:space="preserve">he </w:t>
      </w:r>
      <w:r w:rsidR="00A152F5">
        <w:rPr>
          <w:rFonts w:ascii="Times New Roman" w:eastAsiaTheme="minorEastAsia" w:hAnsi="Times New Roman" w:cs="Times New Roman"/>
          <w:sz w:val="24"/>
          <w:szCs w:val="24"/>
          <w:lang w:eastAsia="en-GB"/>
        </w:rPr>
        <w:t>r</w:t>
      </w:r>
      <w:r w:rsidR="00A152F5" w:rsidRPr="00A152F5">
        <w:rPr>
          <w:rFonts w:ascii="Times New Roman" w:eastAsiaTheme="minorEastAsia" w:hAnsi="Times New Roman" w:cs="Times New Roman"/>
          <w:sz w:val="24"/>
          <w:szCs w:val="24"/>
          <w:lang w:eastAsia="en-GB"/>
        </w:rPr>
        <w:t>espondents be prohibited from transferring any land or premises of the estate of the late Vincent Senog</w:t>
      </w:r>
      <w:r w:rsidR="00A152F5">
        <w:rPr>
          <w:rFonts w:ascii="Times New Roman" w:eastAsiaTheme="minorEastAsia" w:hAnsi="Times New Roman" w:cs="Times New Roman"/>
          <w:sz w:val="24"/>
          <w:szCs w:val="24"/>
          <w:lang w:eastAsia="en-GB"/>
        </w:rPr>
        <w:t>a; and (iv) l</w:t>
      </w:r>
      <w:r w:rsidR="00A152F5" w:rsidRPr="00A152F5">
        <w:rPr>
          <w:rFonts w:ascii="Times New Roman" w:eastAsiaTheme="minorEastAsia" w:hAnsi="Times New Roman" w:cs="Times New Roman"/>
          <w:sz w:val="24"/>
          <w:szCs w:val="24"/>
          <w:lang w:eastAsia="en-GB"/>
        </w:rPr>
        <w:t>and and premises of the estate of the late Vincent Senoga be sold by a person appointed by court and part of the proceeds of sale be used to settle the judgement debt and further costs of</w:t>
      </w:r>
      <w:r w:rsidR="00A152F5">
        <w:rPr>
          <w:rFonts w:ascii="Times New Roman" w:eastAsiaTheme="minorEastAsia" w:hAnsi="Times New Roman" w:cs="Times New Roman"/>
          <w:sz w:val="24"/>
          <w:szCs w:val="24"/>
          <w:lang w:eastAsia="en-GB"/>
        </w:rPr>
        <w:t xml:space="preserve"> </w:t>
      </w:r>
      <w:r w:rsidR="00A152F5" w:rsidRPr="00A152F5">
        <w:rPr>
          <w:rFonts w:ascii="Times New Roman" w:eastAsiaTheme="minorEastAsia" w:hAnsi="Times New Roman" w:cs="Times New Roman"/>
          <w:sz w:val="24"/>
          <w:szCs w:val="24"/>
          <w:lang w:eastAsia="en-GB"/>
        </w:rPr>
        <w:t>the execution.</w:t>
      </w:r>
      <w:r w:rsidR="00A152F5">
        <w:rPr>
          <w:rFonts w:ascii="Times New Roman" w:eastAsiaTheme="minorEastAsia" w:hAnsi="Times New Roman" w:cs="Times New Roman"/>
          <w:sz w:val="24"/>
          <w:szCs w:val="24"/>
          <w:lang w:eastAsia="en-GB"/>
        </w:rPr>
        <w:t xml:space="preserve"> It is the applicant’s case that whereas judgment was entered in his favour against the estate of the late</w:t>
      </w:r>
      <w:r w:rsidR="00A152F5" w:rsidRPr="00A152F5">
        <w:rPr>
          <w:rFonts w:ascii="Times New Roman" w:eastAsiaTheme="minorEastAsia" w:hAnsi="Times New Roman" w:cs="Times New Roman"/>
          <w:sz w:val="24"/>
          <w:szCs w:val="24"/>
          <w:lang w:eastAsia="en-GB"/>
        </w:rPr>
        <w:t xml:space="preserve"> </w:t>
      </w:r>
      <w:r w:rsidR="00A152F5" w:rsidRPr="00A152F5">
        <w:rPr>
          <w:rFonts w:ascii="Times New Roman" w:eastAsiaTheme="minorEastAsia" w:hAnsi="Times New Roman" w:cs="Times New Roman"/>
          <w:sz w:val="24"/>
          <w:szCs w:val="24"/>
          <w:lang w:eastAsia="en-GB"/>
        </w:rPr>
        <w:t>Vincent Senog</w:t>
      </w:r>
      <w:r w:rsidR="00A152F5">
        <w:rPr>
          <w:rFonts w:ascii="Times New Roman" w:eastAsiaTheme="minorEastAsia" w:hAnsi="Times New Roman" w:cs="Times New Roman"/>
          <w:sz w:val="24"/>
          <w:szCs w:val="24"/>
          <w:lang w:eastAsia="en-GB"/>
        </w:rPr>
        <w:t>a</w:t>
      </w:r>
      <w:r w:rsidR="00A152F5">
        <w:rPr>
          <w:rFonts w:ascii="Times New Roman" w:eastAsiaTheme="minorEastAsia" w:hAnsi="Times New Roman" w:cs="Times New Roman"/>
          <w:sz w:val="24"/>
          <w:szCs w:val="24"/>
          <w:lang w:eastAsia="en-GB"/>
        </w:rPr>
        <w:t xml:space="preserve">, the respondents as administrators of the said estate have adamantly refused to satisfy the decree. </w:t>
      </w:r>
    </w:p>
    <w:p w14:paraId="51D8422D" w14:textId="77777777" w:rsidR="00AB366A" w:rsidRDefault="00AB366A" w:rsidP="00AB366A">
      <w:pPr>
        <w:spacing w:after="0" w:line="360" w:lineRule="auto"/>
        <w:contextualSpacing/>
        <w:jc w:val="both"/>
        <w:rPr>
          <w:rFonts w:ascii="Times New Roman" w:eastAsiaTheme="minorEastAsia" w:hAnsi="Times New Roman" w:cs="Times New Roman"/>
          <w:sz w:val="24"/>
          <w:szCs w:val="24"/>
          <w:lang w:eastAsia="en-GB"/>
        </w:rPr>
      </w:pPr>
    </w:p>
    <w:p w14:paraId="706F9388" w14:textId="77777777" w:rsidR="00AB366A" w:rsidRDefault="00AB366A" w:rsidP="00AB366A">
      <w:pPr>
        <w:pStyle w:val="ListParagraph"/>
        <w:numPr>
          <w:ilvl w:val="0"/>
          <w:numId w:val="29"/>
        </w:numPr>
        <w:spacing w:after="0" w:line="360" w:lineRule="auto"/>
        <w:ind w:left="0"/>
        <w:jc w:val="both"/>
        <w:rPr>
          <w:rFonts w:ascii="Times New Roman" w:eastAsiaTheme="minorEastAsia" w:hAnsi="Times New Roman" w:cs="Times New Roman"/>
          <w:sz w:val="24"/>
          <w:szCs w:val="24"/>
          <w:lang w:eastAsia="en-GB"/>
        </w:rPr>
      </w:pPr>
      <w:r w:rsidRPr="009C292F">
        <w:rPr>
          <w:rFonts w:ascii="Times New Roman" w:eastAsiaTheme="minorEastAsia" w:hAnsi="Times New Roman" w:cs="Times New Roman"/>
          <w:sz w:val="24"/>
          <w:szCs w:val="24"/>
          <w:u w:val="single"/>
          <w:lang w:eastAsia="en-GB"/>
        </w:rPr>
        <w:t>The affidavit in reply</w:t>
      </w:r>
      <w:r>
        <w:rPr>
          <w:rFonts w:ascii="Times New Roman" w:eastAsiaTheme="minorEastAsia" w:hAnsi="Times New Roman" w:cs="Times New Roman"/>
          <w:sz w:val="24"/>
          <w:szCs w:val="24"/>
          <w:lang w:eastAsia="en-GB"/>
        </w:rPr>
        <w:t>;</w:t>
      </w:r>
    </w:p>
    <w:p w14:paraId="037BCAC9" w14:textId="77777777" w:rsidR="00AB366A" w:rsidRDefault="00AB366A" w:rsidP="00AB366A">
      <w:pPr>
        <w:pStyle w:val="ListParagraph"/>
        <w:spacing w:after="0" w:line="360" w:lineRule="auto"/>
        <w:ind w:left="0"/>
        <w:jc w:val="both"/>
        <w:rPr>
          <w:rFonts w:ascii="Times New Roman" w:eastAsiaTheme="minorEastAsia" w:hAnsi="Times New Roman" w:cs="Times New Roman"/>
          <w:sz w:val="24"/>
          <w:szCs w:val="24"/>
          <w:lang w:eastAsia="en-GB"/>
        </w:rPr>
      </w:pPr>
    </w:p>
    <w:p w14:paraId="3F1F3698" w14:textId="747E1589" w:rsidR="00AB366A" w:rsidRPr="00F22A55" w:rsidRDefault="00AB366A" w:rsidP="00AB366A">
      <w:pPr>
        <w:spacing w:after="3" w:line="391" w:lineRule="auto"/>
        <w:ind w:right="14"/>
        <w:jc w:val="both"/>
        <w:rPr>
          <w:rFonts w:ascii="Times New Roman" w:hAnsi="Times New Roman" w:cs="Times New Roman"/>
          <w:sz w:val="24"/>
          <w:szCs w:val="24"/>
          <w:lang w:val="en-UG"/>
        </w:rPr>
      </w:pPr>
      <w:r w:rsidRPr="00581B54">
        <w:rPr>
          <w:rFonts w:ascii="Times New Roman" w:eastAsiaTheme="minorEastAsia" w:hAnsi="Times New Roman" w:cs="Times New Roman"/>
          <w:sz w:val="24"/>
          <w:szCs w:val="24"/>
          <w:lang w:eastAsia="en-GB"/>
        </w:rPr>
        <w:t>In the respondent</w:t>
      </w:r>
      <w:r w:rsidR="0010051D">
        <w:rPr>
          <w:rFonts w:ascii="Times New Roman" w:eastAsiaTheme="minorEastAsia" w:hAnsi="Times New Roman" w:cs="Times New Roman"/>
          <w:sz w:val="24"/>
          <w:szCs w:val="24"/>
          <w:lang w:eastAsia="en-GB"/>
        </w:rPr>
        <w:t>s</w:t>
      </w:r>
      <w:r w:rsidRPr="00581B54">
        <w:rPr>
          <w:rFonts w:ascii="Times New Roman" w:eastAsiaTheme="minorEastAsia" w:hAnsi="Times New Roman" w:cs="Times New Roman"/>
          <w:sz w:val="24"/>
          <w:szCs w:val="24"/>
          <w:lang w:eastAsia="en-GB"/>
        </w:rPr>
        <w:t>’ affidavit in reply, it is averred that</w:t>
      </w:r>
      <w:r>
        <w:rPr>
          <w:rFonts w:ascii="Times New Roman" w:eastAsiaTheme="minorEastAsia" w:hAnsi="Times New Roman" w:cs="Times New Roman"/>
          <w:sz w:val="24"/>
          <w:szCs w:val="24"/>
          <w:lang w:eastAsia="en-GB"/>
        </w:rPr>
        <w:t xml:space="preserve"> </w:t>
      </w:r>
      <w:r w:rsidR="0010051D" w:rsidRPr="002725C5">
        <w:rPr>
          <w:rFonts w:ascii="Times New Roman" w:hAnsi="Times New Roman" w:cs="Times New Roman"/>
          <w:sz w:val="24"/>
          <w:szCs w:val="24"/>
        </w:rPr>
        <w:t>the respondent</w:t>
      </w:r>
      <w:r w:rsidR="0010051D">
        <w:rPr>
          <w:rFonts w:ascii="Times New Roman" w:hAnsi="Times New Roman" w:cs="Times New Roman"/>
          <w:sz w:val="24"/>
          <w:szCs w:val="24"/>
        </w:rPr>
        <w:t>s</w:t>
      </w:r>
      <w:r w:rsidR="0010051D" w:rsidRPr="002725C5">
        <w:rPr>
          <w:rFonts w:ascii="Times New Roman" w:hAnsi="Times New Roman" w:cs="Times New Roman"/>
          <w:sz w:val="24"/>
          <w:szCs w:val="24"/>
        </w:rPr>
        <w:t xml:space="preserve"> </w:t>
      </w:r>
      <w:r w:rsidR="0010051D">
        <w:rPr>
          <w:rFonts w:ascii="Times New Roman" w:hAnsi="Times New Roman" w:cs="Times New Roman"/>
          <w:sz w:val="24"/>
          <w:szCs w:val="24"/>
        </w:rPr>
        <w:t xml:space="preserve">together with the members of the family of the deceased during the month of December, 2019 preformed the last funeral rites of the deceased whereafter they distributed the estate and dissolved it. They subsequently filed an inventory and discharged their duties. The </w:t>
      </w:r>
      <w:r w:rsidR="0010051D">
        <w:rPr>
          <w:rFonts w:ascii="Times New Roman" w:hAnsi="Times New Roman" w:cs="Times New Roman"/>
          <w:sz w:val="24"/>
          <w:szCs w:val="24"/>
        </w:rPr>
        <w:t>e</w:t>
      </w:r>
      <w:r w:rsidR="0010051D">
        <w:rPr>
          <w:rFonts w:ascii="Times New Roman" w:hAnsi="Times New Roman" w:cs="Times New Roman"/>
          <w:sz w:val="24"/>
          <w:szCs w:val="24"/>
        </w:rPr>
        <w:t>state of the deceased is no longer in existence as it was fully distributed among the beneficiaries</w:t>
      </w:r>
      <w:r w:rsidRPr="00F22A55">
        <w:rPr>
          <w:rFonts w:ascii="Times New Roman" w:hAnsi="Times New Roman" w:cs="Times New Roman"/>
          <w:sz w:val="24"/>
          <w:szCs w:val="24"/>
        </w:rPr>
        <w:t>.</w:t>
      </w:r>
    </w:p>
    <w:p w14:paraId="2B7E3A30" w14:textId="77777777" w:rsidR="00AB366A" w:rsidRPr="00F22A55" w:rsidRDefault="00AB366A" w:rsidP="00AB366A">
      <w:pPr>
        <w:spacing w:after="0" w:line="360" w:lineRule="auto"/>
        <w:jc w:val="both"/>
        <w:rPr>
          <w:rFonts w:ascii="Times New Roman" w:eastAsiaTheme="minorEastAsia" w:hAnsi="Times New Roman" w:cs="Times New Roman"/>
          <w:sz w:val="24"/>
          <w:szCs w:val="24"/>
          <w:lang w:eastAsia="en-GB"/>
        </w:rPr>
      </w:pPr>
    </w:p>
    <w:p w14:paraId="248B1C87" w14:textId="77777777" w:rsidR="00AB366A" w:rsidRDefault="00AB366A" w:rsidP="00AB366A">
      <w:pPr>
        <w:pStyle w:val="ListParagraph"/>
        <w:numPr>
          <w:ilvl w:val="0"/>
          <w:numId w:val="29"/>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14:paraId="07D23FC3" w14:textId="77777777" w:rsidR="00AB366A" w:rsidRDefault="00AB366A" w:rsidP="00AB366A">
      <w:pPr>
        <w:pStyle w:val="ListParagraph"/>
        <w:spacing w:after="0" w:line="360" w:lineRule="auto"/>
        <w:ind w:left="0"/>
        <w:jc w:val="both"/>
        <w:rPr>
          <w:rFonts w:ascii="Times New Roman" w:eastAsiaTheme="minorEastAsia" w:hAnsi="Times New Roman" w:cs="Times New Roman"/>
          <w:sz w:val="24"/>
          <w:szCs w:val="24"/>
          <w:lang w:eastAsia="en-GB"/>
        </w:rPr>
      </w:pPr>
    </w:p>
    <w:p w14:paraId="27E4D1B7" w14:textId="25EC8C1E" w:rsidR="00AB366A" w:rsidRPr="007435F8" w:rsidRDefault="00AB366A" w:rsidP="00B23AC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M/s </w:t>
      </w:r>
      <w:r w:rsidR="00BC2579">
        <w:rPr>
          <w:rFonts w:ascii="Times New Roman" w:eastAsiaTheme="minorEastAsia" w:hAnsi="Times New Roman" w:cs="Times New Roman"/>
          <w:sz w:val="24"/>
          <w:szCs w:val="24"/>
          <w:lang w:eastAsia="en-GB"/>
        </w:rPr>
        <w:t>Luswata-Kibanda and Co. Advocates</w:t>
      </w:r>
      <w:r w:rsidRPr="004C6D5C">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on behalf of the applicant submitted that </w:t>
      </w:r>
      <w:r w:rsidR="00BC2579">
        <w:rPr>
          <w:rFonts w:ascii="Times New Roman" w:eastAsiaTheme="minorEastAsia" w:hAnsi="Times New Roman" w:cs="Times New Roman"/>
          <w:sz w:val="24"/>
          <w:szCs w:val="24"/>
          <w:lang w:eastAsia="en-GB"/>
        </w:rPr>
        <w:t>O</w:t>
      </w:r>
      <w:r w:rsidR="00BC2579" w:rsidRPr="00BC2579">
        <w:rPr>
          <w:rFonts w:ascii="Times New Roman" w:eastAsiaTheme="minorEastAsia" w:hAnsi="Times New Roman" w:cs="Times New Roman"/>
          <w:sz w:val="24"/>
          <w:szCs w:val="24"/>
          <w:lang w:eastAsia="en-GB"/>
        </w:rPr>
        <w:t xml:space="preserve">rder 22 Rule 38 of </w:t>
      </w:r>
      <w:r w:rsidR="00BC2579" w:rsidRPr="00035292">
        <w:rPr>
          <w:rFonts w:ascii="Times New Roman" w:eastAsiaTheme="minorEastAsia" w:hAnsi="Times New Roman" w:cs="Times New Roman"/>
          <w:i/>
          <w:iCs/>
          <w:sz w:val="24"/>
          <w:szCs w:val="24"/>
          <w:lang w:eastAsia="en-GB"/>
        </w:rPr>
        <w:t>The</w:t>
      </w:r>
      <w:r w:rsidR="00BC2579" w:rsidRPr="00035292">
        <w:rPr>
          <w:rFonts w:ascii="Times New Roman" w:eastAsiaTheme="minorEastAsia" w:hAnsi="Times New Roman" w:cs="Times New Roman"/>
          <w:i/>
          <w:iCs/>
          <w:sz w:val="24"/>
          <w:szCs w:val="24"/>
          <w:lang w:eastAsia="en-GB"/>
        </w:rPr>
        <w:t xml:space="preserve"> </w:t>
      </w:r>
      <w:r w:rsidR="00BC2579" w:rsidRPr="00035292">
        <w:rPr>
          <w:rFonts w:ascii="Times New Roman" w:eastAsiaTheme="minorEastAsia" w:hAnsi="Times New Roman" w:cs="Times New Roman"/>
          <w:i/>
          <w:iCs/>
          <w:sz w:val="24"/>
          <w:szCs w:val="24"/>
          <w:lang w:eastAsia="en-GB"/>
        </w:rPr>
        <w:t>Civil</w:t>
      </w:r>
      <w:r w:rsidR="00BC2579" w:rsidRPr="00035292">
        <w:rPr>
          <w:rFonts w:ascii="Times New Roman" w:eastAsiaTheme="minorEastAsia" w:hAnsi="Times New Roman" w:cs="Times New Roman"/>
          <w:i/>
          <w:iCs/>
          <w:sz w:val="24"/>
          <w:szCs w:val="24"/>
          <w:lang w:eastAsia="en-GB"/>
        </w:rPr>
        <w:t xml:space="preserve"> Procedure Rules</w:t>
      </w:r>
      <w:r w:rsidR="00BC2579" w:rsidRPr="00BC2579">
        <w:rPr>
          <w:rFonts w:ascii="Times New Roman" w:eastAsiaTheme="minorEastAsia" w:hAnsi="Times New Roman" w:cs="Times New Roman"/>
          <w:sz w:val="24"/>
          <w:szCs w:val="24"/>
          <w:lang w:eastAsia="en-GB"/>
        </w:rPr>
        <w:t xml:space="preserve"> provides for the </w:t>
      </w:r>
      <w:r w:rsidR="00BC2579" w:rsidRPr="00BC2579">
        <w:rPr>
          <w:rFonts w:ascii="Times New Roman" w:eastAsiaTheme="minorEastAsia" w:hAnsi="Times New Roman" w:cs="Times New Roman"/>
          <w:sz w:val="24"/>
          <w:szCs w:val="24"/>
          <w:lang w:eastAsia="en-GB"/>
        </w:rPr>
        <w:t>oral</w:t>
      </w:r>
      <w:r w:rsidR="00BC2579">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examination</w:t>
      </w:r>
      <w:r w:rsidR="00BC2579" w:rsidRPr="00BC2579">
        <w:rPr>
          <w:rFonts w:ascii="Times New Roman" w:eastAsiaTheme="minorEastAsia" w:hAnsi="Times New Roman" w:cs="Times New Roman"/>
          <w:sz w:val="24"/>
          <w:szCs w:val="24"/>
          <w:lang w:eastAsia="en-GB"/>
        </w:rPr>
        <w:t xml:space="preserve"> of </w:t>
      </w:r>
      <w:r w:rsidR="00BC2579">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 judgement </w:t>
      </w:r>
      <w:r w:rsidR="00BC2579" w:rsidRPr="00BC2579">
        <w:rPr>
          <w:rFonts w:ascii="Times New Roman" w:eastAsiaTheme="minorEastAsia" w:hAnsi="Times New Roman" w:cs="Times New Roman"/>
          <w:sz w:val="24"/>
          <w:szCs w:val="24"/>
          <w:lang w:eastAsia="en-GB"/>
        </w:rPr>
        <w:t>deblur</w:t>
      </w:r>
      <w:r w:rsidR="00BC2579" w:rsidRPr="00BC2579">
        <w:rPr>
          <w:rFonts w:ascii="Times New Roman" w:eastAsiaTheme="minorEastAsia" w:hAnsi="Times New Roman" w:cs="Times New Roman"/>
          <w:sz w:val="24"/>
          <w:szCs w:val="24"/>
          <w:lang w:eastAsia="en-GB"/>
        </w:rPr>
        <w:t xml:space="preserve"> </w:t>
      </w:r>
      <w:r w:rsidR="00BC2579">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s to his or her </w:t>
      </w:r>
      <w:r w:rsidR="00BC2579" w:rsidRPr="00BC2579">
        <w:rPr>
          <w:rFonts w:ascii="Times New Roman" w:eastAsiaTheme="minorEastAsia" w:hAnsi="Times New Roman" w:cs="Times New Roman"/>
          <w:sz w:val="24"/>
          <w:szCs w:val="24"/>
          <w:lang w:eastAsia="en-GB"/>
        </w:rPr>
        <w:t>property. The</w:t>
      </w:r>
      <w:r w:rsidR="00BC2579">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r</w:t>
      </w:r>
      <w:r w:rsidR="00B23ACE" w:rsidRPr="00BC2579">
        <w:rPr>
          <w:rFonts w:ascii="Times New Roman" w:eastAsiaTheme="minorEastAsia" w:hAnsi="Times New Roman" w:cs="Times New Roman"/>
          <w:sz w:val="24"/>
          <w:szCs w:val="24"/>
          <w:lang w:eastAsia="en-GB"/>
        </w:rPr>
        <w:t>espondents</w:t>
      </w:r>
      <w:r w:rsidR="00BC2579" w:rsidRPr="00BC2579">
        <w:rPr>
          <w:rFonts w:ascii="Times New Roman" w:eastAsiaTheme="minorEastAsia" w:hAnsi="Times New Roman" w:cs="Times New Roman"/>
          <w:sz w:val="24"/>
          <w:szCs w:val="24"/>
          <w:lang w:eastAsia="en-GB"/>
        </w:rPr>
        <w:t xml:space="preserve"> </w:t>
      </w:r>
      <w:r w:rsidR="00B23ACE" w:rsidRPr="00BC2579">
        <w:rPr>
          <w:rFonts w:ascii="Times New Roman" w:eastAsiaTheme="minorEastAsia" w:hAnsi="Times New Roman" w:cs="Times New Roman"/>
          <w:sz w:val="24"/>
          <w:szCs w:val="24"/>
          <w:lang w:eastAsia="en-GB"/>
        </w:rPr>
        <w:t>fall</w:t>
      </w:r>
      <w:r w:rsidR="00BC2579" w:rsidRPr="00BC2579">
        <w:rPr>
          <w:rFonts w:ascii="Times New Roman" w:eastAsiaTheme="minorEastAsia" w:hAnsi="Times New Roman" w:cs="Times New Roman"/>
          <w:sz w:val="24"/>
          <w:szCs w:val="24"/>
          <w:lang w:eastAsia="en-GB"/>
        </w:rPr>
        <w:t xml:space="preserve"> under </w:t>
      </w:r>
      <w:r w:rsidR="00B23ACE" w:rsidRPr="00BC2579">
        <w:rPr>
          <w:rFonts w:ascii="Times New Roman" w:eastAsiaTheme="minorEastAsia" w:hAnsi="Times New Roman" w:cs="Times New Roman"/>
          <w:sz w:val="24"/>
          <w:szCs w:val="24"/>
          <w:lang w:eastAsia="en-GB"/>
        </w:rPr>
        <w:t>the</w:t>
      </w:r>
      <w:r w:rsidR="00BC2579" w:rsidRPr="00BC2579">
        <w:rPr>
          <w:rFonts w:ascii="Times New Roman" w:eastAsiaTheme="minorEastAsia" w:hAnsi="Times New Roman" w:cs="Times New Roman"/>
          <w:sz w:val="24"/>
          <w:szCs w:val="24"/>
          <w:lang w:eastAsia="en-GB"/>
        </w:rPr>
        <w:t xml:space="preserve"> </w:t>
      </w:r>
      <w:r w:rsidR="00B23ACE" w:rsidRPr="00BC2579">
        <w:rPr>
          <w:rFonts w:ascii="Times New Roman" w:eastAsiaTheme="minorEastAsia" w:hAnsi="Times New Roman" w:cs="Times New Roman"/>
          <w:sz w:val="24"/>
          <w:szCs w:val="24"/>
          <w:lang w:eastAsia="en-GB"/>
        </w:rPr>
        <w:t>category</w:t>
      </w:r>
      <w:r w:rsidR="00BC2579" w:rsidRPr="00BC2579">
        <w:rPr>
          <w:rFonts w:ascii="Times New Roman" w:eastAsiaTheme="minorEastAsia" w:hAnsi="Times New Roman" w:cs="Times New Roman"/>
          <w:sz w:val="24"/>
          <w:szCs w:val="24"/>
          <w:lang w:eastAsia="en-GB"/>
        </w:rPr>
        <w:t xml:space="preserve"> of </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ny </w:t>
      </w:r>
      <w:r w:rsidR="00B23ACE" w:rsidRPr="00BC2579">
        <w:rPr>
          <w:rFonts w:ascii="Times New Roman" w:eastAsiaTheme="minorEastAsia" w:hAnsi="Times New Roman" w:cs="Times New Roman"/>
          <w:sz w:val="24"/>
          <w:szCs w:val="24"/>
          <w:lang w:eastAsia="en-GB"/>
        </w:rPr>
        <w:t>other</w:t>
      </w:r>
      <w:r w:rsidR="00BC2579" w:rsidRPr="00BC2579">
        <w:rPr>
          <w:rFonts w:ascii="Times New Roman" w:eastAsiaTheme="minorEastAsia" w:hAnsi="Times New Roman" w:cs="Times New Roman"/>
          <w:sz w:val="24"/>
          <w:szCs w:val="24"/>
          <w:lang w:eastAsia="en-GB"/>
        </w:rPr>
        <w:t xml:space="preserve"> person</w:t>
      </w:r>
      <w:r w:rsidR="00B23ACE">
        <w:rPr>
          <w:rFonts w:ascii="Times New Roman" w:eastAsiaTheme="minorEastAsia" w:hAnsi="Times New Roman" w:cs="Times New Roman"/>
          <w:sz w:val="24"/>
          <w:szCs w:val="24"/>
          <w:lang w:eastAsia="en-GB"/>
        </w:rPr>
        <w:t>”</w:t>
      </w:r>
      <w:r w:rsidR="00BC2579" w:rsidRPr="00BC2579">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s</w:t>
      </w:r>
      <w:r w:rsidR="00B23ACE">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 xml:space="preserve">provided in </w:t>
      </w:r>
      <w:r w:rsidR="00B23ACE">
        <w:rPr>
          <w:rFonts w:ascii="Times New Roman" w:eastAsiaTheme="minorEastAsia" w:hAnsi="Times New Roman" w:cs="Times New Roman"/>
          <w:sz w:val="24"/>
          <w:szCs w:val="24"/>
          <w:lang w:eastAsia="en-GB"/>
        </w:rPr>
        <w:t>r</w:t>
      </w:r>
      <w:r w:rsidR="00BC2579" w:rsidRPr="00BC2579">
        <w:rPr>
          <w:rFonts w:ascii="Times New Roman" w:eastAsiaTheme="minorEastAsia" w:hAnsi="Times New Roman" w:cs="Times New Roman"/>
          <w:sz w:val="24"/>
          <w:szCs w:val="24"/>
          <w:lang w:eastAsia="en-GB"/>
        </w:rPr>
        <w:t>ule 38</w:t>
      </w:r>
      <w:r w:rsidR="00B23ACE">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(c)</w:t>
      </w:r>
      <w:r w:rsidR="00B23ACE">
        <w:rPr>
          <w:rFonts w:ascii="Times New Roman" w:eastAsiaTheme="minorEastAsia" w:hAnsi="Times New Roman" w:cs="Times New Roman"/>
          <w:sz w:val="24"/>
          <w:szCs w:val="24"/>
          <w:lang w:eastAsia="en-GB"/>
        </w:rPr>
        <w:t xml:space="preserve"> thereof</w:t>
      </w:r>
      <w:r w:rsidR="00BC2579" w:rsidRPr="00BC2579">
        <w:rPr>
          <w:rFonts w:ascii="Times New Roman" w:eastAsiaTheme="minorEastAsia" w:hAnsi="Times New Roman" w:cs="Times New Roman"/>
          <w:sz w:val="24"/>
          <w:szCs w:val="24"/>
          <w:lang w:eastAsia="en-GB"/>
        </w:rPr>
        <w:t xml:space="preserve">. The </w:t>
      </w:r>
      <w:r w:rsidR="00B23ACE">
        <w:rPr>
          <w:rFonts w:ascii="Times New Roman" w:eastAsiaTheme="minorEastAsia" w:hAnsi="Times New Roman" w:cs="Times New Roman"/>
          <w:sz w:val="24"/>
          <w:szCs w:val="24"/>
          <w:lang w:eastAsia="en-GB"/>
        </w:rPr>
        <w:t>r</w:t>
      </w:r>
      <w:r w:rsidR="00BC2579" w:rsidRPr="00BC2579">
        <w:rPr>
          <w:rFonts w:ascii="Times New Roman" w:eastAsiaTheme="minorEastAsia" w:hAnsi="Times New Roman" w:cs="Times New Roman"/>
          <w:sz w:val="24"/>
          <w:szCs w:val="24"/>
          <w:lang w:eastAsia="en-GB"/>
        </w:rPr>
        <w:t>espondents c</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n be </w:t>
      </w:r>
      <w:r w:rsidR="00B23ACE" w:rsidRPr="00BC2579">
        <w:rPr>
          <w:rFonts w:ascii="Times New Roman" w:eastAsiaTheme="minorEastAsia" w:hAnsi="Times New Roman" w:cs="Times New Roman"/>
          <w:sz w:val="24"/>
          <w:szCs w:val="24"/>
          <w:lang w:eastAsia="en-GB"/>
        </w:rPr>
        <w:t>orally</w:t>
      </w:r>
      <w:r w:rsidR="00BC2579" w:rsidRPr="00BC2579">
        <w:rPr>
          <w:rFonts w:ascii="Times New Roman" w:eastAsiaTheme="minorEastAsia" w:hAnsi="Times New Roman" w:cs="Times New Roman"/>
          <w:sz w:val="24"/>
          <w:szCs w:val="24"/>
          <w:lang w:eastAsia="en-GB"/>
        </w:rPr>
        <w:t xml:space="preserve"> </w:t>
      </w:r>
      <w:r w:rsidR="00B23ACE" w:rsidRPr="00BC2579">
        <w:rPr>
          <w:rFonts w:ascii="Times New Roman" w:eastAsiaTheme="minorEastAsia" w:hAnsi="Times New Roman" w:cs="Times New Roman"/>
          <w:sz w:val="24"/>
          <w:szCs w:val="24"/>
          <w:lang w:eastAsia="en-GB"/>
        </w:rPr>
        <w:t>examined</w:t>
      </w:r>
      <w:r w:rsidR="00BC2579" w:rsidRPr="00BC2579">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s</w:t>
      </w:r>
      <w:r w:rsidR="00B23ACE">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 xml:space="preserve">to whether the </w:t>
      </w:r>
      <w:r w:rsidR="00B23ACE" w:rsidRPr="00BC2579">
        <w:rPr>
          <w:rFonts w:ascii="Times New Roman" w:eastAsiaTheme="minorEastAsia" w:hAnsi="Times New Roman" w:cs="Times New Roman"/>
          <w:sz w:val="24"/>
          <w:szCs w:val="24"/>
          <w:lang w:eastAsia="en-GB"/>
        </w:rPr>
        <w:t>judgement</w:t>
      </w:r>
      <w:r w:rsidR="00BC2579" w:rsidRPr="00BC2579">
        <w:rPr>
          <w:rFonts w:ascii="Times New Roman" w:eastAsiaTheme="minorEastAsia" w:hAnsi="Times New Roman" w:cs="Times New Roman"/>
          <w:sz w:val="24"/>
          <w:szCs w:val="24"/>
          <w:lang w:eastAsia="en-GB"/>
        </w:rPr>
        <w:t xml:space="preserve"> debtor </w:t>
      </w:r>
      <w:r w:rsidR="00B23ACE" w:rsidRPr="00BC2579">
        <w:rPr>
          <w:rFonts w:ascii="Times New Roman" w:eastAsiaTheme="minorEastAsia" w:hAnsi="Times New Roman" w:cs="Times New Roman"/>
          <w:sz w:val="24"/>
          <w:szCs w:val="24"/>
          <w:lang w:eastAsia="en-GB"/>
        </w:rPr>
        <w:t>has</w:t>
      </w:r>
      <w:r w:rsidR="00BC2579" w:rsidRPr="00BC2579">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ny </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nd wh</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t properly or</w:t>
      </w:r>
      <w:r w:rsidR="00B23ACE">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me</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ns of </w:t>
      </w:r>
      <w:r w:rsidR="00B23ACE" w:rsidRPr="00BC2579">
        <w:rPr>
          <w:rFonts w:ascii="Times New Roman" w:eastAsiaTheme="minorEastAsia" w:hAnsi="Times New Roman" w:cs="Times New Roman"/>
          <w:sz w:val="24"/>
          <w:szCs w:val="24"/>
          <w:lang w:eastAsia="en-GB"/>
        </w:rPr>
        <w:t>satisfying</w:t>
      </w:r>
      <w:r w:rsidR="00BC2579" w:rsidRPr="00BC2579">
        <w:rPr>
          <w:rFonts w:ascii="Times New Roman" w:eastAsiaTheme="minorEastAsia" w:hAnsi="Times New Roman" w:cs="Times New Roman"/>
          <w:sz w:val="24"/>
          <w:szCs w:val="24"/>
          <w:lang w:eastAsia="en-GB"/>
        </w:rPr>
        <w:t xml:space="preserve"> the decree </w:t>
      </w:r>
      <w:r w:rsidR="00B23ACE" w:rsidRPr="00BC2579">
        <w:rPr>
          <w:rFonts w:ascii="Times New Roman" w:eastAsiaTheme="minorEastAsia" w:hAnsi="Times New Roman" w:cs="Times New Roman"/>
          <w:sz w:val="24"/>
          <w:szCs w:val="24"/>
          <w:lang w:eastAsia="en-GB"/>
        </w:rPr>
        <w:t>and</w:t>
      </w:r>
      <w:r w:rsidR="00BC2579" w:rsidRPr="00BC2579">
        <w:rPr>
          <w:rFonts w:ascii="Times New Roman" w:eastAsiaTheme="minorEastAsia" w:hAnsi="Times New Roman" w:cs="Times New Roman"/>
          <w:sz w:val="24"/>
          <w:szCs w:val="24"/>
          <w:lang w:eastAsia="en-GB"/>
        </w:rPr>
        <w:t xml:space="preserve"> the court </w:t>
      </w:r>
      <w:r w:rsidR="00B23ACE" w:rsidRPr="00BC2579">
        <w:rPr>
          <w:rFonts w:ascii="Times New Roman" w:eastAsiaTheme="minorEastAsia" w:hAnsi="Times New Roman" w:cs="Times New Roman"/>
          <w:sz w:val="24"/>
          <w:szCs w:val="24"/>
          <w:lang w:eastAsia="en-GB"/>
        </w:rPr>
        <w:t>may</w:t>
      </w:r>
      <w:r w:rsidR="00BC2579" w:rsidRPr="00BC2579">
        <w:rPr>
          <w:rFonts w:ascii="Times New Roman" w:eastAsiaTheme="minorEastAsia" w:hAnsi="Times New Roman" w:cs="Times New Roman"/>
          <w:sz w:val="24"/>
          <w:szCs w:val="24"/>
          <w:lang w:eastAsia="en-GB"/>
        </w:rPr>
        <w:t xml:space="preserve"> </w:t>
      </w:r>
      <w:r w:rsidR="00B23ACE" w:rsidRPr="00BC2579">
        <w:rPr>
          <w:rFonts w:ascii="Times New Roman" w:eastAsiaTheme="minorEastAsia" w:hAnsi="Times New Roman" w:cs="Times New Roman"/>
          <w:sz w:val="24"/>
          <w:szCs w:val="24"/>
          <w:lang w:eastAsia="en-GB"/>
        </w:rPr>
        <w:t>make</w:t>
      </w:r>
      <w:r w:rsidR="00BC2579" w:rsidRPr="00BC2579">
        <w:rPr>
          <w:rFonts w:ascii="Times New Roman" w:eastAsiaTheme="minorEastAsia" w:hAnsi="Times New Roman" w:cs="Times New Roman"/>
          <w:sz w:val="24"/>
          <w:szCs w:val="24"/>
          <w:lang w:eastAsia="en-GB"/>
        </w:rPr>
        <w:t xml:space="preserve"> on order for</w:t>
      </w:r>
      <w:r w:rsidR="00B23ACE">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 xml:space="preserve">the </w:t>
      </w:r>
      <w:r w:rsidR="00B23ACE">
        <w:rPr>
          <w:rFonts w:ascii="Times New Roman" w:eastAsiaTheme="minorEastAsia" w:hAnsi="Times New Roman" w:cs="Times New Roman"/>
          <w:sz w:val="24"/>
          <w:szCs w:val="24"/>
          <w:lang w:eastAsia="en-GB"/>
        </w:rPr>
        <w:t>at</w:t>
      </w:r>
      <w:r w:rsidR="00B23ACE" w:rsidRPr="00BC2579">
        <w:rPr>
          <w:rFonts w:ascii="Times New Roman" w:eastAsiaTheme="minorEastAsia" w:hAnsi="Times New Roman" w:cs="Times New Roman"/>
          <w:sz w:val="24"/>
          <w:szCs w:val="24"/>
          <w:lang w:eastAsia="en-GB"/>
        </w:rPr>
        <w:t>tendance</w:t>
      </w:r>
      <w:r w:rsidR="00BC2579" w:rsidRPr="00BC2579">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a</w:t>
      </w:r>
      <w:r w:rsidR="00BC2579" w:rsidRPr="00BC2579">
        <w:rPr>
          <w:rFonts w:ascii="Times New Roman" w:eastAsiaTheme="minorEastAsia" w:hAnsi="Times New Roman" w:cs="Times New Roman"/>
          <w:sz w:val="24"/>
          <w:szCs w:val="24"/>
          <w:lang w:eastAsia="en-GB"/>
        </w:rPr>
        <w:t xml:space="preserve">nd </w:t>
      </w:r>
      <w:r w:rsidR="00B23ACE" w:rsidRPr="00BC2579">
        <w:rPr>
          <w:rFonts w:ascii="Times New Roman" w:eastAsiaTheme="minorEastAsia" w:hAnsi="Times New Roman" w:cs="Times New Roman"/>
          <w:sz w:val="24"/>
          <w:szCs w:val="24"/>
          <w:lang w:eastAsia="en-GB"/>
        </w:rPr>
        <w:t>examination</w:t>
      </w:r>
      <w:r w:rsidR="00BC2579" w:rsidRPr="00BC2579">
        <w:rPr>
          <w:rFonts w:ascii="Times New Roman" w:eastAsiaTheme="minorEastAsia" w:hAnsi="Times New Roman" w:cs="Times New Roman"/>
          <w:sz w:val="24"/>
          <w:szCs w:val="24"/>
          <w:lang w:eastAsia="en-GB"/>
        </w:rPr>
        <w:t xml:space="preserve"> of </w:t>
      </w:r>
      <w:r w:rsidR="00B23ACE" w:rsidRPr="00BC2579">
        <w:rPr>
          <w:rFonts w:ascii="Times New Roman" w:eastAsiaTheme="minorEastAsia" w:hAnsi="Times New Roman" w:cs="Times New Roman"/>
          <w:sz w:val="24"/>
          <w:szCs w:val="24"/>
          <w:lang w:eastAsia="en-GB"/>
        </w:rPr>
        <w:t>any</w:t>
      </w:r>
      <w:r w:rsidR="00BC2579" w:rsidRPr="00BC2579">
        <w:rPr>
          <w:rFonts w:ascii="Times New Roman" w:eastAsiaTheme="minorEastAsia" w:hAnsi="Times New Roman" w:cs="Times New Roman"/>
          <w:sz w:val="24"/>
          <w:szCs w:val="24"/>
          <w:lang w:eastAsia="en-GB"/>
        </w:rPr>
        <w:t xml:space="preserve"> other person </w:t>
      </w:r>
      <w:r w:rsidR="00B23ACE" w:rsidRPr="00BC2579">
        <w:rPr>
          <w:rFonts w:ascii="Times New Roman" w:eastAsiaTheme="minorEastAsia" w:hAnsi="Times New Roman" w:cs="Times New Roman"/>
          <w:sz w:val="24"/>
          <w:szCs w:val="24"/>
          <w:lang w:eastAsia="en-GB"/>
        </w:rPr>
        <w:t>and</w:t>
      </w:r>
      <w:r w:rsidR="00BC2579" w:rsidRPr="00BC2579">
        <w:rPr>
          <w:rFonts w:ascii="Times New Roman" w:eastAsiaTheme="minorEastAsia" w:hAnsi="Times New Roman" w:cs="Times New Roman"/>
          <w:sz w:val="24"/>
          <w:szCs w:val="24"/>
          <w:lang w:eastAsia="en-GB"/>
        </w:rPr>
        <w:t xml:space="preserve"> for</w:t>
      </w:r>
      <w:r w:rsidR="00B23ACE">
        <w:rPr>
          <w:rFonts w:ascii="Times New Roman" w:eastAsiaTheme="minorEastAsia" w:hAnsi="Times New Roman" w:cs="Times New Roman"/>
          <w:sz w:val="24"/>
          <w:szCs w:val="24"/>
          <w:lang w:eastAsia="en-GB"/>
        </w:rPr>
        <w:t xml:space="preserve"> </w:t>
      </w:r>
      <w:r w:rsidR="00BC2579" w:rsidRPr="00BC2579">
        <w:rPr>
          <w:rFonts w:ascii="Times New Roman" w:eastAsiaTheme="minorEastAsia" w:hAnsi="Times New Roman" w:cs="Times New Roman"/>
          <w:sz w:val="24"/>
          <w:szCs w:val="24"/>
          <w:lang w:eastAsia="en-GB"/>
        </w:rPr>
        <w:t xml:space="preserve">the production of </w:t>
      </w:r>
      <w:r w:rsidR="00B23ACE" w:rsidRPr="00BC2579">
        <w:rPr>
          <w:rFonts w:ascii="Times New Roman" w:eastAsiaTheme="minorEastAsia" w:hAnsi="Times New Roman" w:cs="Times New Roman"/>
          <w:sz w:val="24"/>
          <w:szCs w:val="24"/>
          <w:lang w:eastAsia="en-GB"/>
        </w:rPr>
        <w:t>any</w:t>
      </w:r>
      <w:r w:rsidR="00BC2579" w:rsidRPr="00BC2579">
        <w:rPr>
          <w:rFonts w:ascii="Times New Roman" w:eastAsiaTheme="minorEastAsia" w:hAnsi="Times New Roman" w:cs="Times New Roman"/>
          <w:sz w:val="24"/>
          <w:szCs w:val="24"/>
          <w:lang w:eastAsia="en-GB"/>
        </w:rPr>
        <w:t xml:space="preserve"> books or documents</w:t>
      </w:r>
      <w:r>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 xml:space="preserve">Since obtaining the grant of letters of administration, </w:t>
      </w:r>
      <w:r w:rsidR="00B23ACE" w:rsidRPr="00B23ACE">
        <w:rPr>
          <w:rFonts w:ascii="Times New Roman" w:eastAsiaTheme="minorEastAsia" w:hAnsi="Times New Roman" w:cs="Times New Roman"/>
          <w:sz w:val="24"/>
          <w:szCs w:val="24"/>
          <w:lang w:eastAsia="en-GB"/>
        </w:rPr>
        <w:t>the</w:t>
      </w:r>
      <w:r w:rsidR="00B23ACE">
        <w:rPr>
          <w:rFonts w:ascii="Times New Roman" w:eastAsiaTheme="minorEastAsia" w:hAnsi="Times New Roman" w:cs="Times New Roman"/>
          <w:sz w:val="24"/>
          <w:szCs w:val="24"/>
          <w:lang w:eastAsia="en-GB"/>
        </w:rPr>
        <w:t xml:space="preserve"> r</w:t>
      </w:r>
      <w:r w:rsidR="00B23ACE" w:rsidRPr="00B23ACE">
        <w:rPr>
          <w:rFonts w:ascii="Times New Roman" w:eastAsiaTheme="minorEastAsia" w:hAnsi="Times New Roman" w:cs="Times New Roman"/>
          <w:sz w:val="24"/>
          <w:szCs w:val="24"/>
          <w:lang w:eastAsia="en-GB"/>
        </w:rPr>
        <w:t>espondents</w:t>
      </w:r>
      <w:r w:rsidR="00B23ACE">
        <w:rPr>
          <w:rFonts w:ascii="Times New Roman" w:eastAsiaTheme="minorEastAsia" w:hAnsi="Times New Roman" w:cs="Times New Roman"/>
          <w:sz w:val="24"/>
          <w:szCs w:val="24"/>
          <w:lang w:eastAsia="en-GB"/>
        </w:rPr>
        <w:t xml:space="preserve"> have </w:t>
      </w:r>
      <w:r w:rsidR="00B23ACE" w:rsidRPr="00B23ACE">
        <w:rPr>
          <w:rFonts w:ascii="Times New Roman" w:eastAsiaTheme="minorEastAsia" w:hAnsi="Times New Roman" w:cs="Times New Roman"/>
          <w:sz w:val="24"/>
          <w:szCs w:val="24"/>
          <w:lang w:eastAsia="en-GB"/>
        </w:rPr>
        <w:t>not</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compl</w:t>
      </w:r>
      <w:r w:rsidR="00B23ACE">
        <w:rPr>
          <w:rFonts w:ascii="Times New Roman" w:eastAsiaTheme="minorEastAsia" w:hAnsi="Times New Roman" w:cs="Times New Roman"/>
          <w:sz w:val="24"/>
          <w:szCs w:val="24"/>
          <w:lang w:eastAsia="en-GB"/>
        </w:rPr>
        <w:t xml:space="preserve">ied with </w:t>
      </w:r>
      <w:r w:rsidR="00B23ACE" w:rsidRPr="00B23ACE">
        <w:rPr>
          <w:rFonts w:ascii="Times New Roman" w:eastAsiaTheme="minorEastAsia" w:hAnsi="Times New Roman" w:cs="Times New Roman"/>
          <w:sz w:val="24"/>
          <w:szCs w:val="24"/>
          <w:lang w:eastAsia="en-GB"/>
        </w:rPr>
        <w:t>the</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lastRenderedPageBreak/>
        <w:t>directive</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of</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the</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court</w:t>
      </w:r>
      <w:r w:rsidR="00B23ACE">
        <w:rPr>
          <w:rFonts w:ascii="Times New Roman" w:eastAsiaTheme="minorEastAsia" w:hAnsi="Times New Roman" w:cs="Times New Roman"/>
          <w:sz w:val="24"/>
          <w:szCs w:val="24"/>
          <w:lang w:eastAsia="en-GB"/>
        </w:rPr>
        <w:t xml:space="preserve"> to file an inventory within six months of the grant,</w:t>
      </w:r>
      <w:r w:rsidR="00B23ACE" w:rsidRPr="00B23ACE">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lthough they</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h</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ve </w:t>
      </w:r>
      <w:r w:rsidR="00B23ACE">
        <w:rPr>
          <w:rFonts w:ascii="Times New Roman" w:eastAsiaTheme="minorEastAsia" w:hAnsi="Times New Roman" w:cs="Times New Roman"/>
          <w:sz w:val="24"/>
          <w:szCs w:val="24"/>
          <w:lang w:eastAsia="en-GB"/>
        </w:rPr>
        <w:t>at</w:t>
      </w:r>
      <w:r w:rsidR="00B23ACE" w:rsidRPr="00B23ACE">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ll times been </w:t>
      </w:r>
      <w:r w:rsidR="00B23ACE" w:rsidRPr="00B23ACE">
        <w:rPr>
          <w:rFonts w:ascii="Times New Roman" w:eastAsiaTheme="minorEastAsia" w:hAnsi="Times New Roman" w:cs="Times New Roman"/>
          <w:sz w:val="24"/>
          <w:szCs w:val="24"/>
          <w:lang w:eastAsia="en-GB"/>
        </w:rPr>
        <w:t>aware</w:t>
      </w:r>
      <w:r w:rsidR="00B23ACE" w:rsidRPr="00B23ACE">
        <w:rPr>
          <w:rFonts w:ascii="Times New Roman" w:eastAsiaTheme="minorEastAsia" w:hAnsi="Times New Roman" w:cs="Times New Roman"/>
          <w:sz w:val="24"/>
          <w:szCs w:val="24"/>
          <w:lang w:eastAsia="en-GB"/>
        </w:rPr>
        <w:t xml:space="preserve"> of the </w:t>
      </w:r>
      <w:r w:rsidR="00B23ACE" w:rsidRPr="00B23ACE">
        <w:rPr>
          <w:rFonts w:ascii="Times New Roman" w:eastAsiaTheme="minorEastAsia" w:hAnsi="Times New Roman" w:cs="Times New Roman"/>
          <w:sz w:val="24"/>
          <w:szCs w:val="24"/>
          <w:lang w:eastAsia="en-GB"/>
        </w:rPr>
        <w:t>deceased’s</w:t>
      </w:r>
      <w:r w:rsidR="00B23ACE" w:rsidRPr="00B23ACE">
        <w:rPr>
          <w:rFonts w:ascii="Times New Roman" w:eastAsiaTheme="minorEastAsia" w:hAnsi="Times New Roman" w:cs="Times New Roman"/>
          <w:sz w:val="24"/>
          <w:szCs w:val="24"/>
          <w:lang w:eastAsia="en-GB"/>
        </w:rPr>
        <w:t xml:space="preserve"> debts</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which include the </w:t>
      </w:r>
      <w:r w:rsidR="00B23ACE" w:rsidRPr="00B23ACE">
        <w:rPr>
          <w:rFonts w:ascii="Times New Roman" w:eastAsiaTheme="minorEastAsia" w:hAnsi="Times New Roman" w:cs="Times New Roman"/>
          <w:sz w:val="24"/>
          <w:szCs w:val="24"/>
          <w:lang w:eastAsia="en-GB"/>
        </w:rPr>
        <w:t>taxed</w:t>
      </w:r>
      <w:r w:rsidR="00B23ACE" w:rsidRPr="00B23ACE">
        <w:rPr>
          <w:rFonts w:ascii="Times New Roman" w:eastAsiaTheme="minorEastAsia" w:hAnsi="Times New Roman" w:cs="Times New Roman"/>
          <w:sz w:val="24"/>
          <w:szCs w:val="24"/>
          <w:lang w:eastAsia="en-GB"/>
        </w:rPr>
        <w:t xml:space="preserve"> Bill of costs</w:t>
      </w:r>
      <w:r w:rsidR="00B23ACE">
        <w:rPr>
          <w:rFonts w:ascii="Times New Roman" w:eastAsiaTheme="minorEastAsia" w:hAnsi="Times New Roman" w:cs="Times New Roman"/>
          <w:sz w:val="24"/>
          <w:szCs w:val="24"/>
          <w:lang w:eastAsia="en-GB"/>
        </w:rPr>
        <w:t>.</w:t>
      </w:r>
      <w:r w:rsidR="00B23ACE" w:rsidRPr="00B23ACE">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hey h</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ve </w:t>
      </w:r>
      <w:r w:rsidR="00B23ACE" w:rsidRPr="00B23ACE">
        <w:rPr>
          <w:rFonts w:ascii="Times New Roman" w:eastAsiaTheme="minorEastAsia" w:hAnsi="Times New Roman" w:cs="Times New Roman"/>
          <w:sz w:val="24"/>
          <w:szCs w:val="24"/>
          <w:lang w:eastAsia="en-GB"/>
        </w:rPr>
        <w:t>deliberately</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neither</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disclosed </w:t>
      </w:r>
      <w:r w:rsidR="00B23ACE">
        <w:rPr>
          <w:rFonts w:ascii="Times New Roman" w:eastAsiaTheme="minorEastAsia" w:hAnsi="Times New Roman" w:cs="Times New Roman"/>
          <w:sz w:val="24"/>
          <w:szCs w:val="24"/>
          <w:lang w:eastAsia="en-GB"/>
        </w:rPr>
        <w:t>the</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debts</w:t>
      </w:r>
      <w:r w:rsidR="00B23ACE" w:rsidRPr="00B23ACE">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 xml:space="preserve">o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 xml:space="preserve">he </w:t>
      </w:r>
      <w:r w:rsidR="00B23ACE" w:rsidRPr="00B23ACE">
        <w:rPr>
          <w:rFonts w:ascii="Times New Roman" w:eastAsiaTheme="minorEastAsia" w:hAnsi="Times New Roman" w:cs="Times New Roman"/>
          <w:sz w:val="24"/>
          <w:szCs w:val="24"/>
          <w:lang w:eastAsia="en-GB"/>
        </w:rPr>
        <w:t>court</w:t>
      </w:r>
      <w:r w:rsidR="00B23ACE" w:rsidRPr="00B23ACE">
        <w:rPr>
          <w:rFonts w:ascii="Times New Roman" w:eastAsiaTheme="minorEastAsia" w:hAnsi="Times New Roman" w:cs="Times New Roman"/>
          <w:sz w:val="24"/>
          <w:szCs w:val="24"/>
          <w:lang w:eastAsia="en-GB"/>
        </w:rPr>
        <w:t xml:space="preserve"> nor </w:t>
      </w:r>
      <w:r w:rsidR="00B23ACE" w:rsidRPr="00B23ACE">
        <w:rPr>
          <w:rFonts w:ascii="Times New Roman" w:eastAsiaTheme="minorEastAsia" w:hAnsi="Times New Roman" w:cs="Times New Roman"/>
          <w:sz w:val="24"/>
          <w:szCs w:val="24"/>
          <w:lang w:eastAsia="en-GB"/>
        </w:rPr>
        <w:t>attempted</w:t>
      </w:r>
      <w:r w:rsidR="00B23ACE" w:rsidRPr="00B23ACE">
        <w:rPr>
          <w:rFonts w:ascii="Times New Roman" w:eastAsiaTheme="minorEastAsia" w:hAnsi="Times New Roman" w:cs="Times New Roman"/>
          <w:sz w:val="24"/>
          <w:szCs w:val="24"/>
          <w:lang w:eastAsia="en-GB"/>
        </w:rPr>
        <w:t xml:space="preserve"> to </w:t>
      </w:r>
      <w:r w:rsidR="00B23ACE" w:rsidRPr="00B23ACE">
        <w:rPr>
          <w:rFonts w:ascii="Times New Roman" w:eastAsiaTheme="minorEastAsia" w:hAnsi="Times New Roman" w:cs="Times New Roman"/>
          <w:sz w:val="24"/>
          <w:szCs w:val="24"/>
          <w:lang w:eastAsia="en-GB"/>
        </w:rPr>
        <w:t>settle</w:t>
      </w:r>
      <w:r w:rsidR="00B23ACE" w:rsidRPr="00B23ACE">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 xml:space="preserve">he </w:t>
      </w:r>
      <w:r w:rsidR="00B23ACE" w:rsidRPr="00B23ACE">
        <w:rPr>
          <w:rFonts w:ascii="Times New Roman" w:eastAsiaTheme="minorEastAsia" w:hAnsi="Times New Roman" w:cs="Times New Roman"/>
          <w:sz w:val="24"/>
          <w:szCs w:val="24"/>
          <w:lang w:eastAsia="en-GB"/>
        </w:rPr>
        <w:t>debts</w:t>
      </w:r>
      <w:r w:rsidR="00B23ACE" w:rsidRPr="00B23ACE">
        <w:rPr>
          <w:rFonts w:ascii="Times New Roman" w:eastAsiaTheme="minorEastAsia" w:hAnsi="Times New Roman" w:cs="Times New Roman"/>
          <w:sz w:val="24"/>
          <w:szCs w:val="24"/>
          <w:lang w:eastAsia="en-GB"/>
        </w:rPr>
        <w:t>.</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They </w:t>
      </w:r>
      <w:r w:rsidR="00B23ACE" w:rsidRPr="00B23ACE">
        <w:rPr>
          <w:rFonts w:ascii="Times New Roman" w:eastAsiaTheme="minorEastAsia" w:hAnsi="Times New Roman" w:cs="Times New Roman"/>
          <w:sz w:val="24"/>
          <w:szCs w:val="24"/>
          <w:lang w:eastAsia="en-GB"/>
        </w:rPr>
        <w:t>have</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also</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neither</w:t>
      </w:r>
      <w:r w:rsidR="00B23ACE" w:rsidRPr="00B23ACE">
        <w:rPr>
          <w:rFonts w:ascii="Times New Roman" w:eastAsiaTheme="minorEastAsia" w:hAnsi="Times New Roman" w:cs="Times New Roman"/>
          <w:sz w:val="24"/>
          <w:szCs w:val="24"/>
          <w:lang w:eastAsia="en-GB"/>
        </w:rPr>
        <w:t xml:space="preserve"> filed </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 full </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nd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 xml:space="preserve">rue inventory of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he</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deceased’s</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properties</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and</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credits</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nor</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exhibited</w:t>
      </w:r>
      <w:r w:rsidR="00B23ACE">
        <w:rPr>
          <w:rFonts w:ascii="Times New Roman" w:eastAsiaTheme="minorEastAsia" w:hAnsi="Times New Roman" w:cs="Times New Roman"/>
          <w:sz w:val="24"/>
          <w:szCs w:val="24"/>
          <w:lang w:eastAsia="en-GB"/>
        </w:rPr>
        <w:t xml:space="preserve"> a </w:t>
      </w:r>
      <w:r w:rsidR="00B23ACE" w:rsidRPr="00B23ACE">
        <w:rPr>
          <w:rFonts w:ascii="Times New Roman" w:eastAsiaTheme="minorEastAsia" w:hAnsi="Times New Roman" w:cs="Times New Roman"/>
          <w:sz w:val="24"/>
          <w:szCs w:val="24"/>
          <w:lang w:eastAsia="en-GB"/>
        </w:rPr>
        <w:t>true</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account</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of </w:t>
      </w:r>
      <w:r w:rsidR="00B23ACE" w:rsidRPr="00B23ACE">
        <w:rPr>
          <w:rFonts w:ascii="Times New Roman" w:eastAsiaTheme="minorEastAsia" w:hAnsi="Times New Roman" w:cs="Times New Roman"/>
          <w:sz w:val="24"/>
          <w:szCs w:val="24"/>
          <w:lang w:eastAsia="en-GB"/>
        </w:rPr>
        <w:t>beneficiaries</w:t>
      </w:r>
      <w:r w:rsidR="00B23ACE" w:rsidRPr="00B23ACE">
        <w:rPr>
          <w:rFonts w:ascii="Times New Roman" w:eastAsiaTheme="minorEastAsia" w:hAnsi="Times New Roman" w:cs="Times New Roman"/>
          <w:sz w:val="24"/>
          <w:szCs w:val="24"/>
          <w:lang w:eastAsia="en-GB"/>
        </w:rPr>
        <w:t>,</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how </w:t>
      </w:r>
      <w:r w:rsidR="00B23ACE">
        <w:rPr>
          <w:rFonts w:ascii="Times New Roman" w:eastAsiaTheme="minorEastAsia" w:hAnsi="Times New Roman" w:cs="Times New Roman"/>
          <w:sz w:val="24"/>
          <w:szCs w:val="24"/>
          <w:lang w:eastAsia="en-GB"/>
        </w:rPr>
        <w:t>t</w:t>
      </w:r>
      <w:r w:rsidR="00B23ACE" w:rsidRPr="00B23ACE">
        <w:rPr>
          <w:rFonts w:ascii="Times New Roman" w:eastAsiaTheme="minorEastAsia" w:hAnsi="Times New Roman" w:cs="Times New Roman"/>
          <w:sz w:val="24"/>
          <w:szCs w:val="24"/>
          <w:lang w:eastAsia="en-GB"/>
        </w:rPr>
        <w:t xml:space="preserve">he </w:t>
      </w:r>
      <w:r w:rsidR="00B23ACE" w:rsidRPr="00B23ACE">
        <w:rPr>
          <w:rFonts w:ascii="Times New Roman" w:eastAsiaTheme="minorEastAsia" w:hAnsi="Times New Roman" w:cs="Times New Roman"/>
          <w:sz w:val="24"/>
          <w:szCs w:val="24"/>
          <w:lang w:eastAsia="en-GB"/>
        </w:rPr>
        <w:t>properties</w:t>
      </w:r>
      <w:r w:rsidR="00B23ACE" w:rsidRPr="00B23ACE">
        <w:rPr>
          <w:rFonts w:ascii="Times New Roman" w:eastAsiaTheme="minorEastAsia" w:hAnsi="Times New Roman" w:cs="Times New Roman"/>
          <w:sz w:val="24"/>
          <w:szCs w:val="24"/>
          <w:lang w:eastAsia="en-GB"/>
        </w:rPr>
        <w:t xml:space="preserve"> were distributed, </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list</w:t>
      </w:r>
      <w:r w:rsidR="00B23ACE" w:rsidRPr="00B23ACE">
        <w:rPr>
          <w:rFonts w:ascii="Times New Roman" w:eastAsiaTheme="minorEastAsia" w:hAnsi="Times New Roman" w:cs="Times New Roman"/>
          <w:sz w:val="24"/>
          <w:szCs w:val="24"/>
          <w:lang w:eastAsia="en-GB"/>
        </w:rPr>
        <w:t xml:space="preserve"> of debts</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and</w:t>
      </w:r>
      <w:r w:rsidR="00B23ACE" w:rsidRPr="00B23ACE">
        <w:rPr>
          <w:rFonts w:ascii="Times New Roman" w:eastAsiaTheme="minorEastAsia" w:hAnsi="Times New Roman" w:cs="Times New Roman"/>
          <w:sz w:val="24"/>
          <w:szCs w:val="24"/>
          <w:lang w:eastAsia="en-GB"/>
        </w:rPr>
        <w:t xml:space="preserve"> how </w:t>
      </w:r>
      <w:r w:rsidR="00B23ACE" w:rsidRPr="00B23ACE">
        <w:rPr>
          <w:rFonts w:ascii="Times New Roman" w:eastAsiaTheme="minorEastAsia" w:hAnsi="Times New Roman" w:cs="Times New Roman"/>
          <w:sz w:val="24"/>
          <w:szCs w:val="24"/>
          <w:lang w:eastAsia="en-GB"/>
        </w:rPr>
        <w:t>they</w:t>
      </w:r>
      <w:r w:rsidR="00B23ACE" w:rsidRPr="00B23ACE">
        <w:rPr>
          <w:rFonts w:ascii="Times New Roman" w:eastAsiaTheme="minorEastAsia" w:hAnsi="Times New Roman" w:cs="Times New Roman"/>
          <w:sz w:val="24"/>
          <w:szCs w:val="24"/>
          <w:lang w:eastAsia="en-GB"/>
        </w:rPr>
        <w:t xml:space="preserve"> were </w:t>
      </w:r>
      <w:r w:rsidR="00B23ACE" w:rsidRPr="00B23ACE">
        <w:rPr>
          <w:rFonts w:ascii="Times New Roman" w:eastAsiaTheme="minorEastAsia" w:hAnsi="Times New Roman" w:cs="Times New Roman"/>
          <w:sz w:val="24"/>
          <w:szCs w:val="24"/>
          <w:lang w:eastAsia="en-GB"/>
        </w:rPr>
        <w:t>settled</w:t>
      </w:r>
      <w:r w:rsidR="00B23ACE" w:rsidRPr="00B23ACE">
        <w:rPr>
          <w:rFonts w:ascii="Times New Roman" w:eastAsiaTheme="minorEastAsia" w:hAnsi="Times New Roman" w:cs="Times New Roman"/>
          <w:sz w:val="24"/>
          <w:szCs w:val="24"/>
          <w:lang w:eastAsia="en-GB"/>
        </w:rPr>
        <w:t>.</w:t>
      </w:r>
      <w:r w:rsidR="00B23ACE" w:rsidRPr="00B23ACE">
        <w:t xml:space="preserve"> </w:t>
      </w:r>
      <w:r w:rsidR="00B23ACE">
        <w:rPr>
          <w:rFonts w:ascii="Times New Roman" w:eastAsiaTheme="minorEastAsia" w:hAnsi="Times New Roman" w:cs="Times New Roman"/>
          <w:sz w:val="24"/>
          <w:szCs w:val="24"/>
          <w:lang w:eastAsia="en-GB"/>
        </w:rPr>
        <w:t>B</w:t>
      </w:r>
      <w:r w:rsidR="00B23ACE" w:rsidRPr="00B23ACE">
        <w:rPr>
          <w:rFonts w:ascii="Times New Roman" w:eastAsiaTheme="minorEastAsia" w:hAnsi="Times New Roman" w:cs="Times New Roman"/>
          <w:sz w:val="24"/>
          <w:szCs w:val="24"/>
          <w:lang w:eastAsia="en-GB"/>
        </w:rPr>
        <w:t>ecause</w:t>
      </w:r>
      <w:r w:rsidR="00B23ACE" w:rsidRPr="00B23ACE">
        <w:rPr>
          <w:rFonts w:ascii="Times New Roman" w:eastAsiaTheme="minorEastAsia" w:hAnsi="Times New Roman" w:cs="Times New Roman"/>
          <w:sz w:val="24"/>
          <w:szCs w:val="24"/>
          <w:lang w:eastAsia="en-GB"/>
        </w:rPr>
        <w:t xml:space="preserve"> of the conduct of the </w:t>
      </w:r>
      <w:r w:rsidR="00B23ACE">
        <w:rPr>
          <w:rFonts w:ascii="Times New Roman" w:eastAsiaTheme="minorEastAsia" w:hAnsi="Times New Roman" w:cs="Times New Roman"/>
          <w:sz w:val="24"/>
          <w:szCs w:val="24"/>
          <w:lang w:eastAsia="en-GB"/>
        </w:rPr>
        <w:t>r</w:t>
      </w:r>
      <w:r w:rsidR="00B23ACE" w:rsidRPr="00B23ACE">
        <w:rPr>
          <w:rFonts w:ascii="Times New Roman" w:eastAsiaTheme="minorEastAsia" w:hAnsi="Times New Roman" w:cs="Times New Roman"/>
          <w:sz w:val="24"/>
          <w:szCs w:val="24"/>
          <w:lang w:eastAsia="en-GB"/>
        </w:rPr>
        <w:t>espondents</w:t>
      </w:r>
      <w:r w:rsidR="00B23ACE" w:rsidRPr="00B23ACE">
        <w:rPr>
          <w:rFonts w:ascii="Times New Roman" w:eastAsiaTheme="minorEastAsia" w:hAnsi="Times New Roman" w:cs="Times New Roman"/>
          <w:sz w:val="24"/>
          <w:szCs w:val="24"/>
          <w:lang w:eastAsia="en-GB"/>
        </w:rPr>
        <w:t xml:space="preserve"> in not</w:t>
      </w:r>
      <w:r w:rsid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recognizing </w:t>
      </w:r>
      <w:r w:rsidR="00B23ACE">
        <w:rPr>
          <w:rFonts w:ascii="Times New Roman" w:eastAsiaTheme="minorEastAsia" w:hAnsi="Times New Roman" w:cs="Times New Roman"/>
          <w:sz w:val="24"/>
          <w:szCs w:val="24"/>
          <w:lang w:eastAsia="en-GB"/>
        </w:rPr>
        <w:t>a</w:t>
      </w:r>
      <w:r w:rsidR="00B23ACE" w:rsidRPr="00B23ACE">
        <w:rPr>
          <w:rFonts w:ascii="Times New Roman" w:eastAsiaTheme="minorEastAsia" w:hAnsi="Times New Roman" w:cs="Times New Roman"/>
          <w:sz w:val="24"/>
          <w:szCs w:val="24"/>
          <w:lang w:eastAsia="en-GB"/>
        </w:rPr>
        <w:t xml:space="preserve">nd </w:t>
      </w:r>
      <w:r w:rsidR="00B23ACE" w:rsidRPr="00B23ACE">
        <w:rPr>
          <w:rFonts w:ascii="Times New Roman" w:eastAsiaTheme="minorEastAsia" w:hAnsi="Times New Roman" w:cs="Times New Roman"/>
          <w:sz w:val="24"/>
          <w:szCs w:val="24"/>
          <w:lang w:eastAsia="en-GB"/>
        </w:rPr>
        <w:t>settling</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the</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deceased’s</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debts</w:t>
      </w:r>
      <w:r w:rsidR="00B23ACE" w:rsidRPr="00B23ACE">
        <w:rPr>
          <w:rFonts w:ascii="Times New Roman" w:eastAsiaTheme="minorEastAsia" w:hAnsi="Times New Roman" w:cs="Times New Roman"/>
          <w:sz w:val="24"/>
          <w:szCs w:val="24"/>
          <w:lang w:eastAsia="en-GB"/>
        </w:rPr>
        <w:t xml:space="preserve">, </w:t>
      </w:r>
      <w:r w:rsidR="00B23ACE">
        <w:rPr>
          <w:rFonts w:ascii="Times New Roman" w:eastAsiaTheme="minorEastAsia" w:hAnsi="Times New Roman" w:cs="Times New Roman"/>
          <w:sz w:val="24"/>
          <w:szCs w:val="24"/>
          <w:lang w:eastAsia="en-GB"/>
        </w:rPr>
        <w:t>Counsel</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pray</w:t>
      </w:r>
      <w:r w:rsidR="00B23ACE">
        <w:rPr>
          <w:rFonts w:ascii="Times New Roman" w:eastAsiaTheme="minorEastAsia" w:hAnsi="Times New Roman" w:cs="Times New Roman"/>
          <w:sz w:val="24"/>
          <w:szCs w:val="24"/>
          <w:lang w:eastAsia="en-GB"/>
        </w:rPr>
        <w:t>ed</w:t>
      </w:r>
      <w:r w:rsidR="00B23ACE" w:rsidRPr="00B23ACE">
        <w:rPr>
          <w:rFonts w:ascii="Times New Roman" w:eastAsiaTheme="minorEastAsia" w:hAnsi="Times New Roman" w:cs="Times New Roman"/>
          <w:sz w:val="24"/>
          <w:szCs w:val="24"/>
          <w:lang w:eastAsia="en-GB"/>
        </w:rPr>
        <w:t xml:space="preserve"> thot they</w:t>
      </w:r>
      <w:r w:rsidR="00B23ACE">
        <w:rPr>
          <w:rFonts w:ascii="Times New Roman" w:eastAsiaTheme="minorEastAsia" w:hAnsi="Times New Roman" w:cs="Times New Roman"/>
          <w:sz w:val="24"/>
          <w:szCs w:val="24"/>
          <w:lang w:eastAsia="en-GB"/>
        </w:rPr>
        <w:t xml:space="preserve"> a</w:t>
      </w:r>
      <w:r w:rsidR="00B23ACE" w:rsidRPr="00B23ACE">
        <w:rPr>
          <w:rFonts w:ascii="Times New Roman" w:eastAsiaTheme="minorEastAsia" w:hAnsi="Times New Roman" w:cs="Times New Roman"/>
          <w:sz w:val="24"/>
          <w:szCs w:val="24"/>
          <w:lang w:eastAsia="en-GB"/>
        </w:rPr>
        <w:t xml:space="preserve">re subjected to </w:t>
      </w:r>
      <w:r w:rsidR="00B23ACE" w:rsidRPr="00B23ACE">
        <w:rPr>
          <w:rFonts w:ascii="Times New Roman" w:eastAsiaTheme="minorEastAsia" w:hAnsi="Times New Roman" w:cs="Times New Roman"/>
          <w:sz w:val="24"/>
          <w:szCs w:val="24"/>
          <w:lang w:eastAsia="en-GB"/>
        </w:rPr>
        <w:t>oral</w:t>
      </w:r>
      <w:r w:rsidR="00B23ACE" w:rsidRPr="00B23ACE">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examination</w:t>
      </w:r>
      <w:r w:rsidR="00B23ACE" w:rsidRPr="00B23ACE">
        <w:rPr>
          <w:rFonts w:ascii="Times New Roman" w:eastAsiaTheme="minorEastAsia" w:hAnsi="Times New Roman" w:cs="Times New Roman"/>
          <w:sz w:val="24"/>
          <w:szCs w:val="24"/>
          <w:lang w:eastAsia="en-GB"/>
        </w:rPr>
        <w:t xml:space="preserve"> </w:t>
      </w:r>
      <w:r w:rsidR="00A2360D">
        <w:rPr>
          <w:rFonts w:ascii="Times New Roman" w:eastAsiaTheme="minorEastAsia" w:hAnsi="Times New Roman" w:cs="Times New Roman"/>
          <w:sz w:val="24"/>
          <w:szCs w:val="24"/>
          <w:lang w:eastAsia="en-GB"/>
        </w:rPr>
        <w:t>as</w:t>
      </w:r>
      <w:r w:rsidR="00B23ACE" w:rsidRPr="00B23ACE">
        <w:rPr>
          <w:rFonts w:ascii="Times New Roman" w:eastAsiaTheme="minorEastAsia" w:hAnsi="Times New Roman" w:cs="Times New Roman"/>
          <w:sz w:val="24"/>
          <w:szCs w:val="24"/>
          <w:lang w:eastAsia="en-GB"/>
        </w:rPr>
        <w:t xml:space="preserve"> </w:t>
      </w:r>
      <w:r w:rsidR="00A2360D" w:rsidRPr="00B23ACE">
        <w:rPr>
          <w:rFonts w:ascii="Times New Roman" w:eastAsiaTheme="minorEastAsia" w:hAnsi="Times New Roman" w:cs="Times New Roman"/>
          <w:sz w:val="24"/>
          <w:szCs w:val="24"/>
          <w:lang w:eastAsia="en-GB"/>
        </w:rPr>
        <w:t>t</w:t>
      </w:r>
      <w:r w:rsidR="00A2360D">
        <w:rPr>
          <w:rFonts w:ascii="Times New Roman" w:eastAsiaTheme="minorEastAsia" w:hAnsi="Times New Roman" w:cs="Times New Roman"/>
          <w:sz w:val="24"/>
          <w:szCs w:val="24"/>
          <w:lang w:eastAsia="en-GB"/>
        </w:rPr>
        <w:t>o</w:t>
      </w:r>
      <w:r w:rsidR="00B23ACE" w:rsidRPr="00B23ACE">
        <w:rPr>
          <w:rFonts w:ascii="Times New Roman" w:eastAsiaTheme="minorEastAsia" w:hAnsi="Times New Roman" w:cs="Times New Roman"/>
          <w:sz w:val="24"/>
          <w:szCs w:val="24"/>
          <w:lang w:eastAsia="en-GB"/>
        </w:rPr>
        <w:t xml:space="preserve"> whether </w:t>
      </w:r>
      <w:r w:rsidR="00A2360D" w:rsidRPr="00B23ACE">
        <w:rPr>
          <w:rFonts w:ascii="Times New Roman" w:eastAsiaTheme="minorEastAsia" w:hAnsi="Times New Roman" w:cs="Times New Roman"/>
          <w:sz w:val="24"/>
          <w:szCs w:val="24"/>
          <w:lang w:eastAsia="en-GB"/>
        </w:rPr>
        <w:t>the</w:t>
      </w:r>
      <w:r w:rsidR="00B23ACE" w:rsidRPr="00B23ACE">
        <w:rPr>
          <w:rFonts w:ascii="Times New Roman" w:eastAsiaTheme="minorEastAsia" w:hAnsi="Times New Roman" w:cs="Times New Roman"/>
          <w:sz w:val="24"/>
          <w:szCs w:val="24"/>
          <w:lang w:eastAsia="en-GB"/>
        </w:rPr>
        <w:t xml:space="preserve"> judgement</w:t>
      </w:r>
      <w:r w:rsidR="00A2360D">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debtor </w:t>
      </w:r>
      <w:r w:rsidR="00A2360D" w:rsidRPr="00B23ACE">
        <w:rPr>
          <w:rFonts w:ascii="Times New Roman" w:eastAsiaTheme="minorEastAsia" w:hAnsi="Times New Roman" w:cs="Times New Roman"/>
          <w:sz w:val="24"/>
          <w:szCs w:val="24"/>
          <w:lang w:eastAsia="en-GB"/>
        </w:rPr>
        <w:t>has</w:t>
      </w:r>
      <w:r w:rsidR="00B23ACE" w:rsidRPr="00B23ACE">
        <w:rPr>
          <w:rFonts w:ascii="Times New Roman" w:eastAsiaTheme="minorEastAsia" w:hAnsi="Times New Roman" w:cs="Times New Roman"/>
          <w:sz w:val="24"/>
          <w:szCs w:val="24"/>
          <w:lang w:eastAsia="en-GB"/>
        </w:rPr>
        <w:t xml:space="preserve"> </w:t>
      </w:r>
      <w:r w:rsidR="00A2360D" w:rsidRPr="00B23ACE">
        <w:rPr>
          <w:rFonts w:ascii="Times New Roman" w:eastAsiaTheme="minorEastAsia" w:hAnsi="Times New Roman" w:cs="Times New Roman"/>
          <w:sz w:val="24"/>
          <w:szCs w:val="24"/>
          <w:lang w:eastAsia="en-GB"/>
        </w:rPr>
        <w:t>any</w:t>
      </w:r>
      <w:r w:rsidR="00B23ACE" w:rsidRPr="00B23ACE">
        <w:rPr>
          <w:rFonts w:ascii="Times New Roman" w:eastAsiaTheme="minorEastAsia" w:hAnsi="Times New Roman" w:cs="Times New Roman"/>
          <w:sz w:val="24"/>
          <w:szCs w:val="24"/>
          <w:lang w:eastAsia="en-GB"/>
        </w:rPr>
        <w:t xml:space="preserve"> </w:t>
      </w:r>
      <w:r w:rsidR="00A2360D" w:rsidRPr="00B23ACE">
        <w:rPr>
          <w:rFonts w:ascii="Times New Roman" w:eastAsiaTheme="minorEastAsia" w:hAnsi="Times New Roman" w:cs="Times New Roman"/>
          <w:sz w:val="24"/>
          <w:szCs w:val="24"/>
          <w:lang w:eastAsia="en-GB"/>
        </w:rPr>
        <w:t>and</w:t>
      </w:r>
      <w:r w:rsidR="00B23ACE" w:rsidRPr="00B23ACE">
        <w:rPr>
          <w:rFonts w:ascii="Times New Roman" w:eastAsiaTheme="minorEastAsia" w:hAnsi="Times New Roman" w:cs="Times New Roman"/>
          <w:sz w:val="24"/>
          <w:szCs w:val="24"/>
          <w:lang w:eastAsia="en-GB"/>
        </w:rPr>
        <w:t xml:space="preserve"> </w:t>
      </w:r>
      <w:r w:rsidR="00A2360D" w:rsidRPr="00B23ACE">
        <w:rPr>
          <w:rFonts w:ascii="Times New Roman" w:eastAsiaTheme="minorEastAsia" w:hAnsi="Times New Roman" w:cs="Times New Roman"/>
          <w:sz w:val="24"/>
          <w:szCs w:val="24"/>
          <w:lang w:eastAsia="en-GB"/>
        </w:rPr>
        <w:t>what</w:t>
      </w:r>
      <w:r w:rsidR="00B23ACE" w:rsidRPr="00B23ACE">
        <w:rPr>
          <w:rFonts w:ascii="Times New Roman" w:eastAsiaTheme="minorEastAsia" w:hAnsi="Times New Roman" w:cs="Times New Roman"/>
          <w:sz w:val="24"/>
          <w:szCs w:val="24"/>
          <w:lang w:eastAsia="en-GB"/>
        </w:rPr>
        <w:t xml:space="preserve"> property or </w:t>
      </w:r>
      <w:r w:rsidR="00A2360D" w:rsidRPr="00B23ACE">
        <w:rPr>
          <w:rFonts w:ascii="Times New Roman" w:eastAsiaTheme="minorEastAsia" w:hAnsi="Times New Roman" w:cs="Times New Roman"/>
          <w:sz w:val="24"/>
          <w:szCs w:val="24"/>
          <w:lang w:eastAsia="en-GB"/>
        </w:rPr>
        <w:t>means</w:t>
      </w:r>
      <w:r w:rsidR="00B23ACE" w:rsidRPr="00B23ACE">
        <w:rPr>
          <w:rFonts w:ascii="Times New Roman" w:eastAsiaTheme="minorEastAsia" w:hAnsi="Times New Roman" w:cs="Times New Roman"/>
          <w:sz w:val="24"/>
          <w:szCs w:val="24"/>
          <w:lang w:eastAsia="en-GB"/>
        </w:rPr>
        <w:t xml:space="preserve"> of </w:t>
      </w:r>
      <w:r w:rsidR="00A2360D" w:rsidRPr="00B23ACE">
        <w:rPr>
          <w:rFonts w:ascii="Times New Roman" w:eastAsiaTheme="minorEastAsia" w:hAnsi="Times New Roman" w:cs="Times New Roman"/>
          <w:sz w:val="24"/>
          <w:szCs w:val="24"/>
          <w:lang w:eastAsia="en-GB"/>
        </w:rPr>
        <w:t>paying</w:t>
      </w:r>
      <w:r w:rsidR="00B23ACE" w:rsidRPr="00B23ACE">
        <w:rPr>
          <w:rFonts w:ascii="Times New Roman" w:eastAsiaTheme="minorEastAsia" w:hAnsi="Times New Roman" w:cs="Times New Roman"/>
          <w:sz w:val="24"/>
          <w:szCs w:val="24"/>
          <w:lang w:eastAsia="en-GB"/>
        </w:rPr>
        <w:t xml:space="preserve"> the </w:t>
      </w:r>
      <w:r w:rsidR="00A2360D" w:rsidRPr="00B23ACE">
        <w:rPr>
          <w:rFonts w:ascii="Times New Roman" w:eastAsiaTheme="minorEastAsia" w:hAnsi="Times New Roman" w:cs="Times New Roman"/>
          <w:sz w:val="24"/>
          <w:szCs w:val="24"/>
          <w:lang w:eastAsia="en-GB"/>
        </w:rPr>
        <w:t>taxed</w:t>
      </w:r>
      <w:r w:rsidR="00A2360D">
        <w:rPr>
          <w:rFonts w:ascii="Times New Roman" w:eastAsiaTheme="minorEastAsia" w:hAnsi="Times New Roman" w:cs="Times New Roman"/>
          <w:sz w:val="24"/>
          <w:szCs w:val="24"/>
          <w:lang w:eastAsia="en-GB"/>
        </w:rPr>
        <w:t xml:space="preserve"> </w:t>
      </w:r>
      <w:r w:rsidR="00B23ACE" w:rsidRPr="00B23ACE">
        <w:rPr>
          <w:rFonts w:ascii="Times New Roman" w:eastAsiaTheme="minorEastAsia" w:hAnsi="Times New Roman" w:cs="Times New Roman"/>
          <w:sz w:val="24"/>
          <w:szCs w:val="24"/>
          <w:lang w:eastAsia="en-GB"/>
        </w:rPr>
        <w:t xml:space="preserve">costs of </w:t>
      </w:r>
      <w:r w:rsidR="00A2360D">
        <w:rPr>
          <w:rFonts w:ascii="Times New Roman" w:eastAsiaTheme="minorEastAsia" w:hAnsi="Times New Roman" w:cs="Times New Roman"/>
          <w:sz w:val="24"/>
          <w:szCs w:val="24"/>
          <w:lang w:eastAsia="en-GB"/>
        </w:rPr>
        <w:t xml:space="preserve">shs. 25,138,000/= </w:t>
      </w:r>
      <w:r w:rsidR="00A2360D" w:rsidRPr="00B23ACE">
        <w:rPr>
          <w:rFonts w:ascii="Times New Roman" w:eastAsiaTheme="minorEastAsia" w:hAnsi="Times New Roman" w:cs="Times New Roman"/>
          <w:sz w:val="24"/>
          <w:szCs w:val="24"/>
          <w:lang w:eastAsia="en-GB"/>
        </w:rPr>
        <w:t>and</w:t>
      </w:r>
      <w:r w:rsidR="00B23ACE" w:rsidRPr="00B23ACE">
        <w:rPr>
          <w:rFonts w:ascii="Times New Roman" w:eastAsiaTheme="minorEastAsia" w:hAnsi="Times New Roman" w:cs="Times New Roman"/>
          <w:sz w:val="24"/>
          <w:szCs w:val="24"/>
          <w:lang w:eastAsia="en-GB"/>
        </w:rPr>
        <w:t xml:space="preserve"> </w:t>
      </w:r>
      <w:r w:rsidR="00A2360D" w:rsidRPr="00B23ACE">
        <w:rPr>
          <w:rFonts w:ascii="Times New Roman" w:eastAsiaTheme="minorEastAsia" w:hAnsi="Times New Roman" w:cs="Times New Roman"/>
          <w:sz w:val="24"/>
          <w:szCs w:val="24"/>
          <w:lang w:eastAsia="en-GB"/>
        </w:rPr>
        <w:t>the</w:t>
      </w:r>
      <w:r w:rsidR="00B23ACE" w:rsidRPr="00B23ACE">
        <w:rPr>
          <w:rFonts w:ascii="Times New Roman" w:eastAsiaTheme="minorEastAsia" w:hAnsi="Times New Roman" w:cs="Times New Roman"/>
          <w:sz w:val="24"/>
          <w:szCs w:val="24"/>
          <w:lang w:eastAsia="en-GB"/>
        </w:rPr>
        <w:t xml:space="preserve"> costs of this </w:t>
      </w:r>
      <w:r w:rsidR="00A2360D" w:rsidRPr="00B23ACE">
        <w:rPr>
          <w:rFonts w:ascii="Times New Roman" w:eastAsiaTheme="minorEastAsia" w:hAnsi="Times New Roman" w:cs="Times New Roman"/>
          <w:sz w:val="24"/>
          <w:szCs w:val="24"/>
          <w:lang w:eastAsia="en-GB"/>
        </w:rPr>
        <w:t>application</w:t>
      </w:r>
      <w:r w:rsidR="00B23ACE" w:rsidRPr="00B23ACE">
        <w:rPr>
          <w:rFonts w:ascii="Times New Roman" w:eastAsiaTheme="minorEastAsia" w:hAnsi="Times New Roman" w:cs="Times New Roman"/>
          <w:sz w:val="24"/>
          <w:szCs w:val="24"/>
          <w:lang w:eastAsia="en-GB"/>
        </w:rPr>
        <w:t>.</w:t>
      </w:r>
      <w:r w:rsidR="00755E59" w:rsidRPr="00755E59">
        <w:t xml:space="preserve"> </w:t>
      </w:r>
      <w:r w:rsidR="00755E59" w:rsidRPr="00755E59">
        <w:rPr>
          <w:rFonts w:ascii="Times New Roman" w:eastAsiaTheme="minorEastAsia" w:hAnsi="Times New Roman" w:cs="Times New Roman"/>
          <w:sz w:val="24"/>
          <w:szCs w:val="24"/>
          <w:lang w:eastAsia="en-GB"/>
        </w:rPr>
        <w:t xml:space="preserve">A mere </w:t>
      </w:r>
      <w:r w:rsidR="00755E59" w:rsidRPr="00755E59">
        <w:rPr>
          <w:rFonts w:ascii="Times New Roman" w:eastAsiaTheme="minorEastAsia" w:hAnsi="Times New Roman" w:cs="Times New Roman"/>
          <w:sz w:val="24"/>
          <w:szCs w:val="24"/>
          <w:lang w:eastAsia="en-GB"/>
        </w:rPr>
        <w:t>statement</w:t>
      </w:r>
      <w:r w:rsidR="00755E59" w:rsidRPr="00755E59">
        <w:rPr>
          <w:rFonts w:ascii="Times New Roman" w:eastAsiaTheme="minorEastAsia" w:hAnsi="Times New Roman" w:cs="Times New Roman"/>
          <w:sz w:val="24"/>
          <w:szCs w:val="24"/>
          <w:lang w:eastAsia="en-GB"/>
        </w:rPr>
        <w:t xml:space="preserve"> thot the properly </w:t>
      </w:r>
      <w:r w:rsidR="00755E59" w:rsidRPr="00755E59">
        <w:rPr>
          <w:rFonts w:ascii="Times New Roman" w:eastAsiaTheme="minorEastAsia" w:hAnsi="Times New Roman" w:cs="Times New Roman"/>
          <w:sz w:val="24"/>
          <w:szCs w:val="24"/>
          <w:lang w:eastAsia="en-GB"/>
        </w:rPr>
        <w:t>was</w:t>
      </w:r>
      <w:r w:rsidR="00755E59" w:rsidRPr="00755E59">
        <w:rPr>
          <w:rFonts w:ascii="Times New Roman" w:eastAsiaTheme="minorEastAsia" w:hAnsi="Times New Roman" w:cs="Times New Roman"/>
          <w:sz w:val="24"/>
          <w:szCs w:val="24"/>
          <w:lang w:eastAsia="en-GB"/>
        </w:rPr>
        <w:t xml:space="preserve"> distributed does not slop this </w:t>
      </w:r>
      <w:r w:rsidR="00755E59" w:rsidRPr="00755E59">
        <w:rPr>
          <w:rFonts w:ascii="Times New Roman" w:eastAsiaTheme="minorEastAsia" w:hAnsi="Times New Roman" w:cs="Times New Roman"/>
          <w:sz w:val="24"/>
          <w:szCs w:val="24"/>
          <w:lang w:eastAsia="en-GB"/>
        </w:rPr>
        <w:t>honourable</w:t>
      </w:r>
      <w:r w:rsidR="00755E59" w:rsidRPr="00755E59">
        <w:rPr>
          <w:rFonts w:ascii="Times New Roman" w:eastAsiaTheme="minorEastAsia" w:hAnsi="Times New Roman" w:cs="Times New Roman"/>
          <w:sz w:val="24"/>
          <w:szCs w:val="24"/>
          <w:lang w:eastAsia="en-GB"/>
        </w:rPr>
        <w:t xml:space="preserve"> court to </w:t>
      </w:r>
      <w:r w:rsidR="00755E59" w:rsidRPr="00755E59">
        <w:rPr>
          <w:rFonts w:ascii="Times New Roman" w:eastAsiaTheme="minorEastAsia" w:hAnsi="Times New Roman" w:cs="Times New Roman"/>
          <w:sz w:val="24"/>
          <w:szCs w:val="24"/>
          <w:lang w:eastAsia="en-GB"/>
        </w:rPr>
        <w:t>carry</w:t>
      </w:r>
      <w:r w:rsidR="00755E59" w:rsidRPr="00755E59">
        <w:rPr>
          <w:rFonts w:ascii="Times New Roman" w:eastAsiaTheme="minorEastAsia" w:hAnsi="Times New Roman" w:cs="Times New Roman"/>
          <w:sz w:val="24"/>
          <w:szCs w:val="24"/>
          <w:lang w:eastAsia="en-GB"/>
        </w:rPr>
        <w:t xml:space="preserve"> out i</w:t>
      </w:r>
      <w:r w:rsidR="00755E59">
        <w:rPr>
          <w:rFonts w:ascii="Times New Roman" w:eastAsiaTheme="minorEastAsia" w:hAnsi="Times New Roman" w:cs="Times New Roman"/>
          <w:sz w:val="24"/>
          <w:szCs w:val="24"/>
          <w:lang w:eastAsia="en-GB"/>
        </w:rPr>
        <w:t>t</w:t>
      </w:r>
      <w:r w:rsidR="00755E59" w:rsidRPr="00755E59">
        <w:rPr>
          <w:rFonts w:ascii="Times New Roman" w:eastAsiaTheme="minorEastAsia" w:hAnsi="Times New Roman" w:cs="Times New Roman"/>
          <w:sz w:val="24"/>
          <w:szCs w:val="24"/>
          <w:lang w:eastAsia="en-GB"/>
        </w:rPr>
        <w:t xml:space="preserve">s </w:t>
      </w:r>
      <w:r w:rsidR="00755E59" w:rsidRPr="00755E59">
        <w:rPr>
          <w:rFonts w:ascii="Times New Roman" w:eastAsiaTheme="minorEastAsia" w:hAnsi="Times New Roman" w:cs="Times New Roman"/>
          <w:sz w:val="24"/>
          <w:szCs w:val="24"/>
          <w:lang w:eastAsia="en-GB"/>
        </w:rPr>
        <w:t>investigations</w:t>
      </w:r>
      <w:r w:rsidR="00755E59" w:rsidRPr="00755E59">
        <w:rPr>
          <w:rFonts w:ascii="Times New Roman" w:eastAsiaTheme="minorEastAsia" w:hAnsi="Times New Roman" w:cs="Times New Roman"/>
          <w:sz w:val="24"/>
          <w:szCs w:val="24"/>
          <w:lang w:eastAsia="en-GB"/>
        </w:rPr>
        <w:t>.</w:t>
      </w:r>
    </w:p>
    <w:p w14:paraId="104E23F6" w14:textId="77777777" w:rsidR="00AB366A" w:rsidRDefault="00AB366A" w:rsidP="00AB366A">
      <w:pPr>
        <w:spacing w:after="0" w:line="360" w:lineRule="auto"/>
        <w:jc w:val="both"/>
        <w:rPr>
          <w:rFonts w:ascii="Times New Roman" w:eastAsiaTheme="minorEastAsia" w:hAnsi="Times New Roman" w:cs="Times New Roman"/>
          <w:sz w:val="24"/>
          <w:szCs w:val="24"/>
          <w:lang w:eastAsia="en-GB"/>
        </w:rPr>
      </w:pPr>
    </w:p>
    <w:p w14:paraId="20C65CFA" w14:textId="621782C2" w:rsidR="00AB366A" w:rsidRPr="002725C5" w:rsidRDefault="00AB366A" w:rsidP="00AB366A">
      <w:pPr>
        <w:pStyle w:val="ListParagraph"/>
        <w:numPr>
          <w:ilvl w:val="0"/>
          <w:numId w:val="29"/>
        </w:numPr>
        <w:spacing w:after="0" w:line="360" w:lineRule="auto"/>
        <w:ind w:left="0"/>
        <w:jc w:val="both"/>
        <w:rPr>
          <w:rFonts w:ascii="Times New Roman" w:eastAsiaTheme="minorEastAsia" w:hAnsi="Times New Roman" w:cs="Times New Roman"/>
          <w:sz w:val="24"/>
          <w:szCs w:val="24"/>
          <w:lang w:eastAsia="en-GB"/>
        </w:rPr>
      </w:pPr>
      <w:r w:rsidRPr="002725C5">
        <w:rPr>
          <w:rFonts w:ascii="Times New Roman" w:eastAsiaTheme="minorEastAsia" w:hAnsi="Times New Roman" w:cs="Times New Roman"/>
          <w:sz w:val="24"/>
          <w:szCs w:val="24"/>
          <w:u w:val="single"/>
          <w:lang w:eastAsia="en-GB"/>
        </w:rPr>
        <w:t>Submissions of counsel for the respondent</w:t>
      </w:r>
      <w:r w:rsidR="0010051D">
        <w:rPr>
          <w:rFonts w:ascii="Times New Roman" w:eastAsiaTheme="minorEastAsia" w:hAnsi="Times New Roman" w:cs="Times New Roman"/>
          <w:sz w:val="24"/>
          <w:szCs w:val="24"/>
          <w:u w:val="single"/>
          <w:lang w:eastAsia="en-GB"/>
        </w:rPr>
        <w:t>s</w:t>
      </w:r>
      <w:r w:rsidRPr="002725C5">
        <w:rPr>
          <w:rFonts w:ascii="Times New Roman" w:eastAsiaTheme="minorEastAsia" w:hAnsi="Times New Roman" w:cs="Times New Roman"/>
          <w:sz w:val="24"/>
          <w:szCs w:val="24"/>
          <w:lang w:eastAsia="en-GB"/>
        </w:rPr>
        <w:t>.</w:t>
      </w:r>
    </w:p>
    <w:p w14:paraId="74E996AB" w14:textId="77777777" w:rsidR="00AB366A" w:rsidRPr="002725C5" w:rsidRDefault="00AB366A" w:rsidP="00AB366A">
      <w:pPr>
        <w:spacing w:after="0" w:line="360" w:lineRule="auto"/>
        <w:jc w:val="both"/>
        <w:rPr>
          <w:rFonts w:ascii="Times New Roman" w:eastAsiaTheme="minorEastAsia" w:hAnsi="Times New Roman" w:cs="Times New Roman"/>
          <w:sz w:val="24"/>
          <w:szCs w:val="24"/>
          <w:lang w:eastAsia="en-GB"/>
        </w:rPr>
      </w:pPr>
    </w:p>
    <w:p w14:paraId="1D4CFBF9" w14:textId="32DE5617" w:rsidR="00AB366A" w:rsidRPr="002725C5" w:rsidRDefault="0010051D" w:rsidP="0010051D">
      <w:pPr>
        <w:spacing w:after="12" w:line="360" w:lineRule="auto"/>
        <w:ind w:right="43"/>
        <w:jc w:val="both"/>
        <w:rPr>
          <w:rFonts w:ascii="Times New Roman" w:hAnsi="Times New Roman" w:cs="Times New Roman"/>
          <w:sz w:val="24"/>
          <w:szCs w:val="24"/>
        </w:rPr>
      </w:pPr>
      <w:r>
        <w:rPr>
          <w:rFonts w:ascii="Times New Roman" w:hAnsi="Times New Roman" w:cs="Times New Roman"/>
          <w:sz w:val="24"/>
          <w:szCs w:val="24"/>
        </w:rPr>
        <w:t>M/s Kintu</w:t>
      </w:r>
      <w:r w:rsidR="005248AF">
        <w:rPr>
          <w:rFonts w:ascii="Times New Roman" w:hAnsi="Times New Roman" w:cs="Times New Roman"/>
          <w:sz w:val="24"/>
          <w:szCs w:val="24"/>
        </w:rPr>
        <w:t xml:space="preserve"> </w:t>
      </w:r>
      <w:r>
        <w:rPr>
          <w:rFonts w:ascii="Times New Roman" w:hAnsi="Times New Roman" w:cs="Times New Roman"/>
          <w:sz w:val="24"/>
          <w:szCs w:val="24"/>
        </w:rPr>
        <w:t>Nteza and Co. Advocates</w:t>
      </w:r>
      <w:r w:rsidR="00AB366A" w:rsidRPr="002725C5">
        <w:rPr>
          <w:rFonts w:ascii="Times New Roman" w:hAnsi="Times New Roman" w:cs="Times New Roman"/>
          <w:sz w:val="24"/>
          <w:szCs w:val="24"/>
        </w:rPr>
        <w:t xml:space="preserve"> </w:t>
      </w:r>
      <w:r w:rsidR="00AB366A" w:rsidRPr="002725C5">
        <w:rPr>
          <w:rFonts w:ascii="Times New Roman" w:eastAsiaTheme="minorEastAsia" w:hAnsi="Times New Roman" w:cs="Times New Roman"/>
          <w:sz w:val="24"/>
          <w:szCs w:val="24"/>
          <w:lang w:eastAsia="en-GB"/>
        </w:rPr>
        <w:t>on behalf of the respondent</w:t>
      </w:r>
      <w:r>
        <w:rPr>
          <w:rFonts w:ascii="Times New Roman" w:eastAsiaTheme="minorEastAsia" w:hAnsi="Times New Roman" w:cs="Times New Roman"/>
          <w:sz w:val="24"/>
          <w:szCs w:val="24"/>
          <w:lang w:eastAsia="en-GB"/>
        </w:rPr>
        <w:t>s</w:t>
      </w:r>
      <w:r w:rsidR="00AB366A" w:rsidRPr="002725C5">
        <w:rPr>
          <w:rFonts w:ascii="Times New Roman" w:eastAsiaTheme="minorEastAsia" w:hAnsi="Times New Roman" w:cs="Times New Roman"/>
          <w:sz w:val="24"/>
          <w:szCs w:val="24"/>
          <w:lang w:eastAsia="en-GB"/>
        </w:rPr>
        <w:t xml:space="preserve"> submitted that </w:t>
      </w:r>
      <w:r w:rsidR="00AB366A" w:rsidRPr="002725C5">
        <w:rPr>
          <w:rFonts w:ascii="Times New Roman" w:hAnsi="Times New Roman" w:cs="Times New Roman"/>
          <w:sz w:val="24"/>
          <w:szCs w:val="24"/>
        </w:rPr>
        <w:t>the respondent</w:t>
      </w:r>
      <w:r>
        <w:rPr>
          <w:rFonts w:ascii="Times New Roman" w:hAnsi="Times New Roman" w:cs="Times New Roman"/>
          <w:sz w:val="24"/>
          <w:szCs w:val="24"/>
        </w:rPr>
        <w:t>s</w:t>
      </w:r>
      <w:r w:rsidR="00AB366A" w:rsidRPr="002725C5">
        <w:rPr>
          <w:rFonts w:ascii="Times New Roman" w:hAnsi="Times New Roman" w:cs="Times New Roman"/>
          <w:sz w:val="24"/>
          <w:szCs w:val="24"/>
        </w:rPr>
        <w:t xml:space="preserve"> </w:t>
      </w:r>
      <w:r>
        <w:rPr>
          <w:rFonts w:ascii="Times New Roman" w:hAnsi="Times New Roman" w:cs="Times New Roman"/>
          <w:sz w:val="24"/>
          <w:szCs w:val="24"/>
        </w:rPr>
        <w:t xml:space="preserve">together with the members of the family of the deceased during the month of December, 2019 preformed the last funeral rites of the deceased whereafter they distributed the estate and dissolved it. They subsequently filed an inventory and discharged their duties. The estate of the deceased is no longer in existence as it was fully distributed among the beneficiaries. All documents of title were duly handed over to the respective beneficiaries and the respondents therefore no longer have access to the documents sought. </w:t>
      </w:r>
    </w:p>
    <w:p w14:paraId="2D6B357B" w14:textId="77777777" w:rsidR="00AB366A" w:rsidRPr="00852EA4" w:rsidRDefault="00AB366A" w:rsidP="00AB366A">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 </w:t>
      </w:r>
    </w:p>
    <w:p w14:paraId="04EF881A" w14:textId="77777777" w:rsidR="00AB366A" w:rsidRPr="000A71BA" w:rsidRDefault="00AB366A" w:rsidP="00AB366A">
      <w:pPr>
        <w:pStyle w:val="ListParagraph"/>
        <w:numPr>
          <w:ilvl w:val="0"/>
          <w:numId w:val="29"/>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w:t>
      </w:r>
      <w:r w:rsidRPr="000A71BA">
        <w:rPr>
          <w:rFonts w:ascii="Times New Roman" w:eastAsiaTheme="minorEastAsia" w:hAnsi="Times New Roman" w:cs="Times New Roman"/>
          <w:sz w:val="24"/>
          <w:szCs w:val="24"/>
          <w:u w:val="single"/>
          <w:lang w:eastAsia="en-GB"/>
        </w:rPr>
        <w:t>decision</w:t>
      </w:r>
      <w:r w:rsidRPr="000A71BA">
        <w:rPr>
          <w:rFonts w:ascii="Times New Roman" w:eastAsiaTheme="minorEastAsia" w:hAnsi="Times New Roman" w:cs="Times New Roman"/>
          <w:sz w:val="24"/>
          <w:szCs w:val="24"/>
          <w:lang w:eastAsia="en-GB"/>
        </w:rPr>
        <w:t>.</w:t>
      </w:r>
    </w:p>
    <w:p w14:paraId="74450DCE" w14:textId="77777777" w:rsidR="00AB366A" w:rsidRPr="00900C3F" w:rsidRDefault="00AB366A" w:rsidP="00AB366A">
      <w:pPr>
        <w:spacing w:after="0" w:line="360" w:lineRule="auto"/>
        <w:jc w:val="center"/>
        <w:rPr>
          <w:rFonts w:ascii="Times New Roman" w:hAnsi="Times New Roman" w:cs="Times New Roman"/>
          <w:sz w:val="24"/>
          <w:szCs w:val="24"/>
        </w:rPr>
      </w:pPr>
    </w:p>
    <w:p w14:paraId="07EDD9EB" w14:textId="4F2F33FF" w:rsidR="00AB366A" w:rsidRPr="008264C1" w:rsidRDefault="005248AF" w:rsidP="00AB366A">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t xml:space="preserve">The judgment creditor has a number of supplementary reliefs available to enjoin the conveyance or dissipation of the debtor's property, to preserve such property, to have it disclosed and restored or to acquire such other relief as may be necessary and appropriate. Among such reliefs is post-judgment discovery in aid of execution. The judgment creditor may apply for supplementary relief at any time after judgment has been entered in his or her favour. The filing of an application for execution is not a prerequisite for seeking such relief; rather, it is the right of a judgment creditor to apply as a matter of course. Since this proceeding may be invoked before execution, no </w:t>
      </w:r>
      <w:r w:rsidRPr="005E1B3D">
        <w:rPr>
          <w:rFonts w:ascii="Times New Roman" w:hAnsi="Times New Roman" w:cs="Times New Roman"/>
          <w:sz w:val="24"/>
          <w:szCs w:val="24"/>
        </w:rPr>
        <w:lastRenderedPageBreak/>
        <w:t>unsuccessful attempt to discover the judgment debtor’s property need be shown. The application though may be filed separately or concurrently with one seeking any of the modes of execution.</w:t>
      </w:r>
      <w:r w:rsidR="00AB366A">
        <w:rPr>
          <w:rFonts w:ascii="Times New Roman" w:hAnsi="Times New Roman" w:cs="Times New Roman"/>
          <w:iCs/>
          <w:sz w:val="24"/>
          <w:szCs w:val="24"/>
        </w:rPr>
        <w:t xml:space="preserve"> </w:t>
      </w:r>
    </w:p>
    <w:p w14:paraId="4ACDD32E" w14:textId="77777777" w:rsidR="00AB366A" w:rsidRDefault="00AB366A" w:rsidP="00AB366A">
      <w:pPr>
        <w:spacing w:after="0" w:line="360" w:lineRule="auto"/>
        <w:jc w:val="both"/>
        <w:rPr>
          <w:rFonts w:ascii="Times New Roman" w:hAnsi="Times New Roman" w:cs="Times New Roman"/>
          <w:sz w:val="24"/>
          <w:szCs w:val="24"/>
        </w:rPr>
      </w:pPr>
    </w:p>
    <w:p w14:paraId="0EFD4399" w14:textId="085AF28B" w:rsidR="005248AF" w:rsidRPr="005E1B3D" w:rsidRDefault="0005167E" w:rsidP="005248AF">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P</w:t>
      </w:r>
      <w:r w:rsidR="005248AF" w:rsidRPr="005E1B3D">
        <w:rPr>
          <w:rFonts w:ascii="Times New Roman" w:hAnsi="Times New Roman" w:cs="Times New Roman"/>
          <w:sz w:val="24"/>
          <w:szCs w:val="24"/>
        </w:rPr>
        <w:t xml:space="preserve">ost-judgment discovery </w:t>
      </w:r>
      <w:r w:rsidR="005248AF" w:rsidRPr="005E1B3D">
        <w:rPr>
          <w:rFonts w:ascii="Times New Roman" w:eastAsiaTheme="minorEastAsia" w:hAnsi="Times New Roman" w:cs="Times New Roman"/>
          <w:sz w:val="24"/>
          <w:szCs w:val="24"/>
          <w:lang w:eastAsia="en-GB"/>
        </w:rPr>
        <w:t xml:space="preserve">and interrogatories </w:t>
      </w:r>
      <w:r w:rsidR="005248AF" w:rsidRPr="005E1B3D">
        <w:rPr>
          <w:rFonts w:ascii="Times New Roman" w:hAnsi="Times New Roman" w:cs="Times New Roman"/>
          <w:sz w:val="24"/>
          <w:szCs w:val="24"/>
        </w:rPr>
        <w:t>in aid of execution</w:t>
      </w:r>
      <w:r w:rsidR="005248AF" w:rsidRPr="005E1B3D">
        <w:rPr>
          <w:rFonts w:ascii="Times New Roman" w:eastAsiaTheme="minorEastAsia" w:hAnsi="Times New Roman" w:cs="Times New Roman"/>
          <w:sz w:val="24"/>
          <w:szCs w:val="24"/>
          <w:lang w:eastAsia="en-GB"/>
        </w:rPr>
        <w:t xml:space="preserve"> by necessity partake of different values than pretrial discovery. They allow the prevailing party to ascertain the existence, nature and location of assets, if any, the judgment debtor has to satisfy the judgment debt. Another purpose is to discover concealed or fraudulently transferred assets. It may also be invoked to compel disclosure of the location of a known but missing piece of property. The process of post-judgment discovery may include common tools known in civil or criminal cases such as depositions, interrogatories, requests for admissions, and demands for the production of documents, but typically consists of interrogatories and requests to produce. By the debtor’s failure to answer the post-judgment discovery, the creditor can file a motion to compel the responses required by the post-judgment discovery.</w:t>
      </w:r>
      <w:r w:rsidR="005248AF" w:rsidRPr="005E1B3D">
        <w:t xml:space="preserve"> </w:t>
      </w:r>
      <w:r w:rsidR="005248AF" w:rsidRPr="005E1B3D">
        <w:rPr>
          <w:rFonts w:ascii="Times New Roman" w:eastAsiaTheme="minorEastAsia" w:hAnsi="Times New Roman" w:cs="Times New Roman"/>
          <w:sz w:val="24"/>
          <w:szCs w:val="24"/>
          <w:lang w:eastAsia="en-GB"/>
        </w:rPr>
        <w:t xml:space="preserve">In aid of the judgment or execution, the judgment creditor or a successor in interest whose interest appears of record may obtain discovery from the judgment debtor, </w:t>
      </w:r>
    </w:p>
    <w:p w14:paraId="2516F98F" w14:textId="77777777" w:rsidR="005248AF" w:rsidRPr="005E1B3D" w:rsidRDefault="005248AF" w:rsidP="005248AF">
      <w:pPr>
        <w:spacing w:after="0" w:line="360" w:lineRule="auto"/>
        <w:jc w:val="both"/>
        <w:rPr>
          <w:rFonts w:ascii="Times New Roman" w:eastAsiaTheme="minorEastAsia" w:hAnsi="Times New Roman" w:cs="Times New Roman"/>
          <w:sz w:val="24"/>
          <w:szCs w:val="24"/>
          <w:lang w:eastAsia="en-GB"/>
        </w:rPr>
      </w:pPr>
    </w:p>
    <w:p w14:paraId="7D70A688" w14:textId="77777777" w:rsidR="005248AF" w:rsidRPr="005E1B3D" w:rsidRDefault="005248AF" w:rsidP="005248AF">
      <w:pPr>
        <w:spacing w:after="0" w:line="360" w:lineRule="auto"/>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t xml:space="preserve">Post-judgment discovery works more or less the same way as pre-trial discovery, and is governed similarly by court rules that dictate what information or documents the parties may exchange, timeframes for exchanging it, and penalties for defying discovery requests. Post-judgment discovery though can be more extensive, intrusive, and very broad in scope as it is designed to allow the judgment creditor to cast a long shadow over the assets potentially available to satisfy its judgment, although procedure and due process remain sacrosanct. </w:t>
      </w:r>
      <w:r w:rsidRPr="005E1B3D">
        <w:rPr>
          <w:rFonts w:ascii="Times New Roman" w:hAnsi="Times New Roman" w:cs="Times New Roman"/>
          <w:sz w:val="24"/>
          <w:szCs w:val="24"/>
        </w:rPr>
        <w:t xml:space="preserve">The judgment creditor is permitted to make a broad inquiry to discover any hidden or concealed assets of a judgment debtor. Through post-judgment inspection demands, the judgment creditor may obtain documents disclosing the debtor's assets or earnings, e.g., tax returns, financial statements, payroll stubs, real property deeds, stock certificates, passbooks, deposit account statements, bonds, trust deeds, motor vehicle ownership certificates, promissory notes, etc. Discovery may be sought not only of assets currently owned by the debtor, or information reasonably calculated to lead to assets currently owned by the debtor, but also of information on any assets that may have been owned by the debtor during the pendency of the dispute or the debt. There is a presumption in favour of full discovery of any matters arguably related to the creditor’s efforts to trace the debtor’s assets and otherwise </w:t>
      </w:r>
      <w:r w:rsidRPr="005E1B3D">
        <w:rPr>
          <w:rFonts w:ascii="Times New Roman" w:hAnsi="Times New Roman" w:cs="Times New Roman"/>
          <w:sz w:val="24"/>
          <w:szCs w:val="24"/>
        </w:rPr>
        <w:lastRenderedPageBreak/>
        <w:t xml:space="preserve">to enforce the judgment. The type of property to be disclosed is unlimited; it may be real or personal, tangible or intangible. </w:t>
      </w:r>
    </w:p>
    <w:p w14:paraId="65B1A976" w14:textId="77777777" w:rsidR="005248AF" w:rsidRPr="005E1B3D" w:rsidRDefault="005248AF" w:rsidP="005248AF">
      <w:pPr>
        <w:spacing w:after="0" w:line="360" w:lineRule="auto"/>
        <w:jc w:val="both"/>
        <w:rPr>
          <w:rFonts w:ascii="Times New Roman" w:hAnsi="Times New Roman" w:cs="Times New Roman"/>
          <w:sz w:val="24"/>
          <w:szCs w:val="24"/>
        </w:rPr>
      </w:pPr>
    </w:p>
    <w:p w14:paraId="6BBF1005" w14:textId="0E8B6D67" w:rsidR="005248AF" w:rsidRPr="005E1B3D" w:rsidRDefault="005248AF" w:rsidP="005248AF">
      <w:pPr>
        <w:spacing w:after="0" w:line="360" w:lineRule="auto"/>
        <w:jc w:val="both"/>
        <w:rPr>
          <w:rFonts w:ascii="Times New Roman" w:eastAsiaTheme="minorEastAsia" w:hAnsi="Times New Roman" w:cs="Times New Roman"/>
          <w:sz w:val="24"/>
          <w:szCs w:val="24"/>
          <w:lang w:eastAsia="en-GB"/>
        </w:rPr>
      </w:pPr>
      <w:r w:rsidRPr="005E1B3D">
        <w:rPr>
          <w:rFonts w:ascii="Times New Roman" w:eastAsiaTheme="minorEastAsia" w:hAnsi="Times New Roman" w:cs="Times New Roman"/>
          <w:sz w:val="24"/>
          <w:szCs w:val="24"/>
          <w:lang w:eastAsia="en-GB"/>
        </w:rPr>
        <w:t>Even though post-judgment discovery may resemble the proverbial fishing expedition, a judgment creditor is entitled to fish for assets of the judgment debtor o</w:t>
      </w:r>
      <w:r w:rsidRPr="005E1B3D">
        <w:rPr>
          <w:rFonts w:ascii="Times New Roman" w:hAnsi="Times New Roman" w:cs="Times New Roman"/>
          <w:sz w:val="24"/>
          <w:szCs w:val="24"/>
        </w:rPr>
        <w:t xml:space="preserve">therwise he or she will rarely obtain satisfaction of his judgment from a reluctant judgment debtor. While the permissible scope of discovery is wider than that at the pre-rial stage, nevertheless </w:t>
      </w:r>
      <w:r w:rsidRPr="005E1B3D">
        <w:rPr>
          <w:rFonts w:ascii="Times New Roman" w:eastAsiaTheme="minorEastAsia" w:hAnsi="Times New Roman" w:cs="Times New Roman"/>
          <w:sz w:val="24"/>
          <w:szCs w:val="24"/>
          <w:lang w:eastAsia="en-GB"/>
        </w:rPr>
        <w:t>the courts may justifiably restrict it to require disclosure of the whereabouts only of a particular item or category asset of assets, rather than allow the judgment creditor to attempt a fishing expedition.</w:t>
      </w:r>
      <w:r w:rsidRPr="005E1B3D">
        <w:rPr>
          <w:rFonts w:ascii="Times New Roman" w:hAnsi="Times New Roman" w:cs="Times New Roman"/>
          <w:sz w:val="24"/>
          <w:szCs w:val="24"/>
        </w:rPr>
        <w:t xml:space="preserve"> </w:t>
      </w:r>
      <w:r w:rsidRPr="005E1B3D">
        <w:rPr>
          <w:rFonts w:ascii="Times New Roman" w:eastAsiaTheme="minorEastAsia" w:hAnsi="Times New Roman" w:cs="Times New Roman"/>
          <w:sz w:val="24"/>
          <w:szCs w:val="24"/>
          <w:lang w:eastAsia="en-GB"/>
        </w:rPr>
        <w:t>The Court will not permit parties to embark on a “fishing expedition” in the hope of locating disposable property; there must be a basis beyond mere speculation.</w:t>
      </w:r>
      <w:r w:rsidRPr="005E1B3D">
        <w:rPr>
          <w:rFonts w:ascii="Times New Roman" w:hAnsi="Times New Roman" w:cs="Times New Roman"/>
          <w:sz w:val="24"/>
          <w:szCs w:val="24"/>
        </w:rPr>
        <w:t xml:space="preserve"> </w:t>
      </w:r>
      <w:r w:rsidR="00496354">
        <w:rPr>
          <w:rFonts w:ascii="Times New Roman" w:eastAsiaTheme="minorEastAsia" w:hAnsi="Times New Roman" w:cs="Times New Roman"/>
          <w:sz w:val="24"/>
          <w:szCs w:val="24"/>
          <w:lang w:eastAsia="en-GB"/>
        </w:rPr>
        <w:t>P</w:t>
      </w:r>
      <w:r w:rsidRPr="005E1B3D">
        <w:rPr>
          <w:rFonts w:ascii="Times New Roman" w:eastAsiaTheme="minorEastAsia" w:hAnsi="Times New Roman" w:cs="Times New Roman"/>
          <w:sz w:val="24"/>
          <w:szCs w:val="24"/>
          <w:lang w:eastAsia="en-GB"/>
        </w:rPr>
        <w:t>ost-judgment discovery may amount to a fishing expedition in circumstances where the judgment creditor has no idea whether there are any fish in the pond.</w:t>
      </w:r>
      <w:r w:rsidRPr="005E1B3D">
        <w:rPr>
          <w:rFonts w:ascii="Times New Roman" w:hAnsi="Times New Roman" w:cs="Times New Roman"/>
          <w:sz w:val="24"/>
          <w:szCs w:val="24"/>
        </w:rPr>
        <w:t xml:space="preserve"> The </w:t>
      </w:r>
      <w:r w:rsidRPr="005E1B3D">
        <w:rPr>
          <w:rFonts w:ascii="Times New Roman" w:eastAsiaTheme="minorEastAsia" w:hAnsi="Times New Roman" w:cs="Times New Roman"/>
          <w:sz w:val="24"/>
          <w:szCs w:val="24"/>
          <w:lang w:eastAsia="en-GB"/>
        </w:rPr>
        <w:t>court should balance the judgment creditors right to discovery with the need to prevent fishing expeditions. Vague, overbroad,</w:t>
      </w:r>
      <w:r w:rsidRPr="005E1B3D">
        <w:t xml:space="preserve"> </w:t>
      </w:r>
      <w:r w:rsidRPr="005E1B3D">
        <w:rPr>
          <w:rFonts w:ascii="Times New Roman" w:eastAsiaTheme="minorEastAsia" w:hAnsi="Times New Roman" w:cs="Times New Roman"/>
          <w:sz w:val="24"/>
          <w:szCs w:val="24"/>
          <w:lang w:eastAsia="en-GB"/>
        </w:rPr>
        <w:t>from a time perspective, and unduly burdensome requests will be rejected. Post-judgment asset discovery must be “relevant” to satisfying the judgment. If an asset cannot be seized, sold, and applied to a judgment, it cannot be “relevant” to satisfaction of a judgment.</w:t>
      </w:r>
    </w:p>
    <w:p w14:paraId="1BD68F32" w14:textId="77777777" w:rsidR="005248AF" w:rsidRPr="005E1B3D" w:rsidRDefault="005248AF" w:rsidP="005248AF">
      <w:pPr>
        <w:spacing w:after="0" w:line="360" w:lineRule="auto"/>
        <w:jc w:val="both"/>
        <w:rPr>
          <w:rFonts w:ascii="Times New Roman" w:hAnsi="Times New Roman" w:cs="Times New Roman"/>
          <w:sz w:val="24"/>
          <w:szCs w:val="24"/>
        </w:rPr>
      </w:pPr>
    </w:p>
    <w:p w14:paraId="603F45DC" w14:textId="77777777" w:rsidR="0005167E" w:rsidRPr="005E1B3D" w:rsidRDefault="005248AF" w:rsidP="0005167E">
      <w:pPr>
        <w:spacing w:after="0" w:line="360" w:lineRule="auto"/>
        <w:jc w:val="both"/>
        <w:rPr>
          <w:rFonts w:ascii="Times New Roman" w:hAnsi="Times New Roman" w:cs="Times New Roman"/>
          <w:sz w:val="24"/>
          <w:szCs w:val="24"/>
        </w:rPr>
      </w:pPr>
      <w:r w:rsidRPr="005E1B3D">
        <w:rPr>
          <w:rFonts w:ascii="Times New Roman" w:eastAsiaTheme="minorEastAsia" w:hAnsi="Times New Roman" w:cs="Times New Roman"/>
          <w:sz w:val="24"/>
          <w:szCs w:val="24"/>
          <w:lang w:eastAsia="en-GB"/>
        </w:rPr>
        <w:t>An order of post judgment discovery permits the judgment creditor to inspect and copy documents in the possession, custody or control of the judgment debtor in the same manner and in the same time provided in Order</w:t>
      </w:r>
      <w:r w:rsidRPr="005E1B3D">
        <w:rPr>
          <w:rFonts w:ascii="Times New Roman" w:hAnsi="Times New Roman" w:cs="Times New Roman"/>
          <w:sz w:val="24"/>
          <w:szCs w:val="24"/>
        </w:rPr>
        <w:t xml:space="preserve"> 10 rule 12 of </w:t>
      </w:r>
      <w:r w:rsidRPr="005E1B3D">
        <w:rPr>
          <w:rFonts w:ascii="Times New Roman" w:hAnsi="Times New Roman" w:cs="Times New Roman"/>
          <w:i/>
          <w:sz w:val="24"/>
          <w:szCs w:val="24"/>
        </w:rPr>
        <w:t>The Civil procedure Rules</w:t>
      </w:r>
      <w:r w:rsidR="00AB366A">
        <w:rPr>
          <w:rFonts w:ascii="Times New Roman" w:hAnsi="Times New Roman" w:cs="Times New Roman"/>
          <w:sz w:val="24"/>
          <w:szCs w:val="24"/>
          <w:lang w:val="en-US"/>
        </w:rPr>
        <w:t xml:space="preserve">. </w:t>
      </w:r>
      <w:r w:rsidR="0005167E" w:rsidRPr="005E1B3D">
        <w:rPr>
          <w:rFonts w:ascii="Times New Roman" w:hAnsi="Times New Roman" w:cs="Times New Roman"/>
          <w:sz w:val="24"/>
          <w:szCs w:val="24"/>
        </w:rPr>
        <w:t>The judgment creditor may then apply to the court for an order, upon a sound basis for such belief, allowing the judgment creditor to examine, under oath, any third party in possession or control of the property of the judgment debtor or who is himself indebted to the judgment debtor. Inquiries of non-parties must be kept pertinent to the goal of discovering concealed assets of the judgment debtor and not be allowed to become a means of harassment of the non-parties. A third party’s personal assets are not subject to discovery or execution merely because the individual also serves as the managing agent of a judgment debtor in a representative capacity.</w:t>
      </w:r>
      <w:r w:rsidR="0005167E" w:rsidRPr="005E1B3D">
        <w:t xml:space="preserve"> </w:t>
      </w:r>
      <w:r w:rsidR="0005167E" w:rsidRPr="005E1B3D">
        <w:rPr>
          <w:rFonts w:ascii="Times New Roman" w:hAnsi="Times New Roman" w:cs="Times New Roman"/>
          <w:sz w:val="24"/>
          <w:szCs w:val="24"/>
        </w:rPr>
        <w:t xml:space="preserve">Discovery must be relevant to finding assets of the judgment debtor and cannot be used for harassment or to discover assets of the third party itself. </w:t>
      </w:r>
    </w:p>
    <w:p w14:paraId="7667EDFF" w14:textId="77777777" w:rsidR="0005167E" w:rsidRPr="005E1B3D" w:rsidRDefault="0005167E" w:rsidP="0005167E">
      <w:pPr>
        <w:spacing w:after="0" w:line="360" w:lineRule="auto"/>
        <w:jc w:val="both"/>
        <w:rPr>
          <w:rFonts w:ascii="Times New Roman" w:hAnsi="Times New Roman" w:cs="Times New Roman"/>
          <w:sz w:val="24"/>
          <w:szCs w:val="24"/>
        </w:rPr>
      </w:pPr>
    </w:p>
    <w:p w14:paraId="1011B693" w14:textId="1D0A7C3E" w:rsidR="0005167E" w:rsidRDefault="0005167E" w:rsidP="0007274C">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lastRenderedPageBreak/>
        <w:t xml:space="preserve">A judgment creditor has the right to discover any assets the judgment debtor might have that could be subject to execution to satisfy the judgment, or assets that the debtor might have recently transferred. </w:t>
      </w:r>
      <w:r w:rsidR="0007274C">
        <w:rPr>
          <w:rFonts w:ascii="Times New Roman" w:hAnsi="Times New Roman" w:cs="Times New Roman"/>
          <w:sz w:val="24"/>
          <w:szCs w:val="24"/>
        </w:rPr>
        <w:t xml:space="preserve">According to section 37 of </w:t>
      </w:r>
      <w:r w:rsidR="0007274C" w:rsidRPr="0007274C">
        <w:rPr>
          <w:rFonts w:ascii="Times New Roman" w:hAnsi="Times New Roman" w:cs="Times New Roman"/>
          <w:i/>
          <w:iCs/>
          <w:sz w:val="24"/>
          <w:szCs w:val="24"/>
        </w:rPr>
        <w:t>The Civil Procedure Act</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where</w:t>
      </w:r>
      <w:r w:rsidR="0007274C" w:rsidRPr="0007274C">
        <w:rPr>
          <w:rFonts w:ascii="Times New Roman" w:hAnsi="Times New Roman" w:cs="Times New Roman"/>
          <w:sz w:val="24"/>
          <w:szCs w:val="24"/>
        </w:rPr>
        <w:t xml:space="preserve"> a judgment debtor dies before the decree has been fully</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satisfied, the holder of the decree may apply to the court which passed it to</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execute the decree against the legal representative of the deceased, or against</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any person who has intermeddled with the estate of the deceased.</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 xml:space="preserve">Where the decree is executed against the legal representative, </w:t>
      </w:r>
      <w:r w:rsidR="0007274C">
        <w:rPr>
          <w:rFonts w:ascii="Times New Roman" w:hAnsi="Times New Roman" w:cs="Times New Roman"/>
          <w:sz w:val="24"/>
          <w:szCs w:val="24"/>
        </w:rPr>
        <w:t xml:space="preserve">such </w:t>
      </w:r>
      <w:r w:rsidR="0007274C" w:rsidRPr="0007274C">
        <w:rPr>
          <w:rFonts w:ascii="Times New Roman" w:hAnsi="Times New Roman" w:cs="Times New Roman"/>
          <w:sz w:val="24"/>
          <w:szCs w:val="24"/>
        </w:rPr>
        <w:t>legal representative</w:t>
      </w:r>
      <w:r w:rsidR="0007274C">
        <w:rPr>
          <w:rFonts w:ascii="Times New Roman" w:hAnsi="Times New Roman" w:cs="Times New Roman"/>
          <w:sz w:val="24"/>
          <w:szCs w:val="24"/>
        </w:rPr>
        <w:t xml:space="preserve"> is</w:t>
      </w:r>
      <w:r w:rsidR="0007274C" w:rsidRPr="0007274C">
        <w:rPr>
          <w:rFonts w:ascii="Times New Roman" w:hAnsi="Times New Roman" w:cs="Times New Roman"/>
          <w:sz w:val="24"/>
          <w:szCs w:val="24"/>
        </w:rPr>
        <w:t xml:space="preserve"> liable only</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to the extent of the property of the deceased which has come to his or her</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hands and has not been duly disposed of</w:t>
      </w:r>
      <w:r w:rsidR="0007274C">
        <w:rPr>
          <w:rFonts w:ascii="Times New Roman" w:hAnsi="Times New Roman" w:cs="Times New Roman"/>
          <w:sz w:val="24"/>
          <w:szCs w:val="24"/>
        </w:rPr>
        <w:t>.</w:t>
      </w:r>
      <w:r w:rsidR="0007274C" w:rsidRPr="0007274C">
        <w:rPr>
          <w:rFonts w:ascii="Times New Roman" w:hAnsi="Times New Roman" w:cs="Times New Roman"/>
          <w:sz w:val="24"/>
          <w:szCs w:val="24"/>
        </w:rPr>
        <w:t xml:space="preserve"> </w:t>
      </w:r>
      <w:r w:rsidR="0007274C">
        <w:rPr>
          <w:rFonts w:ascii="Times New Roman" w:hAnsi="Times New Roman" w:cs="Times New Roman"/>
          <w:sz w:val="24"/>
          <w:szCs w:val="24"/>
        </w:rPr>
        <w:t>For</w:t>
      </w:r>
      <w:r w:rsidR="0007274C" w:rsidRPr="0007274C">
        <w:rPr>
          <w:rFonts w:ascii="Times New Roman" w:hAnsi="Times New Roman" w:cs="Times New Roman"/>
          <w:sz w:val="24"/>
          <w:szCs w:val="24"/>
        </w:rPr>
        <w:t xml:space="preserve"> the purpose</w:t>
      </w:r>
      <w:r w:rsidR="0007274C">
        <w:rPr>
          <w:rFonts w:ascii="Times New Roman" w:hAnsi="Times New Roman" w:cs="Times New Roman"/>
          <w:sz w:val="24"/>
          <w:szCs w:val="24"/>
        </w:rPr>
        <w:t>s</w:t>
      </w:r>
      <w:r w:rsidR="0007274C" w:rsidRPr="0007274C">
        <w:rPr>
          <w:rFonts w:ascii="Times New Roman" w:hAnsi="Times New Roman" w:cs="Times New Roman"/>
          <w:sz w:val="24"/>
          <w:szCs w:val="24"/>
        </w:rPr>
        <w:t xml:space="preserve"> of ascertaining</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that liability, the court executing the decree may, of its own motion or on the</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application of the decree holder, compel the legal representative to produce</w:t>
      </w:r>
      <w:r w:rsidR="0007274C">
        <w:rPr>
          <w:rFonts w:ascii="Times New Roman" w:hAnsi="Times New Roman" w:cs="Times New Roman"/>
          <w:sz w:val="24"/>
          <w:szCs w:val="24"/>
        </w:rPr>
        <w:t xml:space="preserve"> </w:t>
      </w:r>
      <w:r w:rsidR="0007274C" w:rsidRPr="0007274C">
        <w:rPr>
          <w:rFonts w:ascii="Times New Roman" w:hAnsi="Times New Roman" w:cs="Times New Roman"/>
          <w:sz w:val="24"/>
          <w:szCs w:val="24"/>
        </w:rPr>
        <w:t>such accounts as it thinks fit.</w:t>
      </w:r>
    </w:p>
    <w:p w14:paraId="10665EDB" w14:textId="10F22B70" w:rsidR="0005167E" w:rsidRDefault="0005167E" w:rsidP="0005167E">
      <w:pPr>
        <w:spacing w:after="0" w:line="360" w:lineRule="auto"/>
        <w:jc w:val="both"/>
        <w:rPr>
          <w:rFonts w:ascii="Times New Roman" w:hAnsi="Times New Roman" w:cs="Times New Roman"/>
          <w:sz w:val="24"/>
          <w:szCs w:val="24"/>
        </w:rPr>
      </w:pPr>
    </w:p>
    <w:p w14:paraId="35792A73" w14:textId="7BFBC506" w:rsidR="0007274C" w:rsidRPr="004C206B" w:rsidRDefault="0007274C" w:rsidP="004164BF">
      <w:pPr>
        <w:spacing w:after="0" w:line="360" w:lineRule="auto"/>
        <w:jc w:val="both"/>
        <w:rPr>
          <w:rStyle w:val="field-content"/>
          <w:rFonts w:ascii="Times New Roman" w:hAnsi="Times New Roman" w:cs="Times New Roman"/>
          <w:sz w:val="24"/>
          <w:szCs w:val="24"/>
        </w:rPr>
      </w:pPr>
      <w:r>
        <w:rPr>
          <w:rFonts w:ascii="Times New Roman" w:hAnsi="Times New Roman" w:cs="Times New Roman"/>
          <w:sz w:val="24"/>
          <w:szCs w:val="24"/>
        </w:rPr>
        <w:t xml:space="preserve">Counsel for the respondents contends that the estate of the deceased having been </w:t>
      </w:r>
      <w:r w:rsidR="004164BF">
        <w:rPr>
          <w:rFonts w:ascii="Times New Roman" w:hAnsi="Times New Roman" w:cs="Times New Roman"/>
          <w:sz w:val="24"/>
          <w:szCs w:val="24"/>
        </w:rPr>
        <w:t>“</w:t>
      </w:r>
      <w:r w:rsidR="004164BF" w:rsidRPr="0007274C">
        <w:rPr>
          <w:rFonts w:ascii="Times New Roman" w:hAnsi="Times New Roman" w:cs="Times New Roman"/>
          <w:sz w:val="24"/>
          <w:szCs w:val="24"/>
        </w:rPr>
        <w:t>duly disposed of</w:t>
      </w:r>
      <w:r w:rsidR="004164BF">
        <w:rPr>
          <w:rFonts w:ascii="Times New Roman" w:hAnsi="Times New Roman" w:cs="Times New Roman"/>
          <w:sz w:val="24"/>
          <w:szCs w:val="24"/>
        </w:rPr>
        <w:t xml:space="preserve">” by way of distribution to the beneficiaries, the respondents are no longer accountable for the debts of the estate. However, the respondents have not furnished court with any documentary proof of the alleged distribution. Even if that were the case, the court is still empowered by section 37 (2) of </w:t>
      </w:r>
      <w:r w:rsidR="004164BF" w:rsidRPr="004164BF">
        <w:rPr>
          <w:rFonts w:ascii="Times New Roman" w:hAnsi="Times New Roman" w:cs="Times New Roman"/>
          <w:i/>
          <w:iCs/>
          <w:sz w:val="24"/>
          <w:szCs w:val="24"/>
        </w:rPr>
        <w:t>The Civil Procedure Act</w:t>
      </w:r>
      <w:r w:rsidR="004164BF">
        <w:rPr>
          <w:rFonts w:ascii="Times New Roman" w:hAnsi="Times New Roman" w:cs="Times New Roman"/>
          <w:sz w:val="24"/>
          <w:szCs w:val="24"/>
        </w:rPr>
        <w:t xml:space="preserve"> to “</w:t>
      </w:r>
      <w:r w:rsidR="004164BF" w:rsidRPr="0007274C">
        <w:rPr>
          <w:rFonts w:ascii="Times New Roman" w:hAnsi="Times New Roman" w:cs="Times New Roman"/>
          <w:sz w:val="24"/>
          <w:szCs w:val="24"/>
        </w:rPr>
        <w:t>compel the legal representative to produce</w:t>
      </w:r>
      <w:r w:rsidR="004164BF">
        <w:rPr>
          <w:rFonts w:ascii="Times New Roman" w:hAnsi="Times New Roman" w:cs="Times New Roman"/>
          <w:sz w:val="24"/>
          <w:szCs w:val="24"/>
        </w:rPr>
        <w:t xml:space="preserve"> </w:t>
      </w:r>
      <w:r w:rsidR="004164BF" w:rsidRPr="0007274C">
        <w:rPr>
          <w:rFonts w:ascii="Times New Roman" w:hAnsi="Times New Roman" w:cs="Times New Roman"/>
          <w:sz w:val="24"/>
          <w:szCs w:val="24"/>
        </w:rPr>
        <w:t>such accounts as it thinks fit</w:t>
      </w:r>
      <w:r w:rsidR="004164BF">
        <w:rPr>
          <w:rFonts w:ascii="Times New Roman" w:hAnsi="Times New Roman" w:cs="Times New Roman"/>
          <w:sz w:val="24"/>
          <w:szCs w:val="24"/>
        </w:rPr>
        <w:t xml:space="preserve">,” in order to verify that fact. According to section 278 (2) of </w:t>
      </w:r>
      <w:r w:rsidR="004164BF" w:rsidRPr="004164BF">
        <w:rPr>
          <w:rFonts w:ascii="Times New Roman" w:hAnsi="Times New Roman" w:cs="Times New Roman"/>
          <w:i/>
          <w:iCs/>
          <w:sz w:val="24"/>
          <w:szCs w:val="24"/>
        </w:rPr>
        <w:t>The Succession Act</w:t>
      </w:r>
      <w:r w:rsidR="004164BF">
        <w:rPr>
          <w:rFonts w:ascii="Times New Roman" w:hAnsi="Times New Roman" w:cs="Times New Roman"/>
          <w:sz w:val="24"/>
          <w:szCs w:val="24"/>
        </w:rPr>
        <w:t>, o</w:t>
      </w:r>
      <w:r w:rsidR="004164BF" w:rsidRPr="004164BF">
        <w:rPr>
          <w:rFonts w:ascii="Times New Roman" w:hAnsi="Times New Roman" w:cs="Times New Roman"/>
          <w:sz w:val="24"/>
          <w:szCs w:val="24"/>
        </w:rPr>
        <w:t xml:space="preserve">n the completion of the administration of an estate, an administrator </w:t>
      </w:r>
      <w:r w:rsidR="004164BF">
        <w:rPr>
          <w:rFonts w:ascii="Times New Roman" w:hAnsi="Times New Roman" w:cs="Times New Roman"/>
          <w:sz w:val="24"/>
          <w:szCs w:val="24"/>
        </w:rPr>
        <w:t>is required to</w:t>
      </w:r>
      <w:r w:rsidR="004164BF" w:rsidRPr="004164BF">
        <w:rPr>
          <w:rFonts w:ascii="Times New Roman" w:hAnsi="Times New Roman" w:cs="Times New Roman"/>
          <w:sz w:val="24"/>
          <w:szCs w:val="24"/>
        </w:rPr>
        <w:t xml:space="preserve"> file in court</w:t>
      </w:r>
      <w:r w:rsidR="004164BF">
        <w:rPr>
          <w:rFonts w:ascii="Times New Roman" w:hAnsi="Times New Roman" w:cs="Times New Roman"/>
          <w:sz w:val="24"/>
          <w:szCs w:val="24"/>
        </w:rPr>
        <w:t xml:space="preserve"> </w:t>
      </w:r>
      <w:r w:rsidR="004164BF" w:rsidRPr="004164BF">
        <w:rPr>
          <w:rFonts w:ascii="Times New Roman" w:hAnsi="Times New Roman" w:cs="Times New Roman"/>
          <w:sz w:val="24"/>
          <w:szCs w:val="24"/>
        </w:rPr>
        <w:t xml:space="preserve">the final accounts </w:t>
      </w:r>
      <w:r w:rsidR="004164BF" w:rsidRPr="00462431">
        <w:rPr>
          <w:rFonts w:ascii="Times New Roman" w:hAnsi="Times New Roman" w:cs="Times New Roman"/>
          <w:sz w:val="24"/>
          <w:szCs w:val="24"/>
        </w:rPr>
        <w:t>relating to the estate verified by an affidavit two copies of</w:t>
      </w:r>
      <w:r w:rsidR="004164BF" w:rsidRPr="00462431">
        <w:rPr>
          <w:rFonts w:ascii="Times New Roman" w:hAnsi="Times New Roman" w:cs="Times New Roman"/>
          <w:sz w:val="24"/>
          <w:szCs w:val="24"/>
        </w:rPr>
        <w:t xml:space="preserve"> </w:t>
      </w:r>
      <w:r w:rsidR="004164BF" w:rsidRPr="00462431">
        <w:rPr>
          <w:rFonts w:ascii="Times New Roman" w:hAnsi="Times New Roman" w:cs="Times New Roman"/>
          <w:sz w:val="24"/>
          <w:szCs w:val="24"/>
        </w:rPr>
        <w:t xml:space="preserve">which </w:t>
      </w:r>
      <w:r w:rsidR="004164BF" w:rsidRPr="00462431">
        <w:rPr>
          <w:rFonts w:ascii="Times New Roman" w:hAnsi="Times New Roman" w:cs="Times New Roman"/>
          <w:sz w:val="24"/>
          <w:szCs w:val="24"/>
        </w:rPr>
        <w:t>have to be</w:t>
      </w:r>
      <w:r w:rsidR="004164BF" w:rsidRPr="00462431">
        <w:rPr>
          <w:rFonts w:ascii="Times New Roman" w:hAnsi="Times New Roman" w:cs="Times New Roman"/>
          <w:sz w:val="24"/>
          <w:szCs w:val="24"/>
        </w:rPr>
        <w:t xml:space="preserve"> be transmitted by the court to the Administrator General</w:t>
      </w:r>
      <w:r w:rsidR="004164BF" w:rsidRPr="00462431">
        <w:rPr>
          <w:rFonts w:ascii="Times New Roman" w:hAnsi="Times New Roman" w:cs="Times New Roman"/>
          <w:sz w:val="24"/>
          <w:szCs w:val="24"/>
        </w:rPr>
        <w:t xml:space="preserve">. The respondents have not furnished court with proof that this step was undertaken. </w:t>
      </w:r>
      <w:r w:rsidR="00462431" w:rsidRPr="00462431">
        <w:rPr>
          <w:rStyle w:val="field-content"/>
          <w:rFonts w:ascii="Times New Roman" w:hAnsi="Times New Roman" w:cs="Times New Roman"/>
          <w:sz w:val="24"/>
          <w:szCs w:val="24"/>
        </w:rPr>
        <w:t>An administrator cannot be discharged before</w:t>
      </w:r>
      <w:r w:rsidR="00462431" w:rsidRPr="00462431">
        <w:rPr>
          <w:rStyle w:val="field-content"/>
          <w:rFonts w:ascii="Times New Roman" w:hAnsi="Times New Roman" w:cs="Times New Roman"/>
          <w:sz w:val="24"/>
          <w:szCs w:val="24"/>
        </w:rPr>
        <w:t xml:space="preserve"> exhibit</w:t>
      </w:r>
      <w:r w:rsidR="00462431" w:rsidRPr="00462431">
        <w:rPr>
          <w:rStyle w:val="field-content"/>
          <w:rFonts w:ascii="Times New Roman" w:hAnsi="Times New Roman" w:cs="Times New Roman"/>
          <w:sz w:val="24"/>
          <w:szCs w:val="24"/>
        </w:rPr>
        <w:t>ing</w:t>
      </w:r>
      <w:r w:rsidR="00462431" w:rsidRPr="00462431">
        <w:rPr>
          <w:rStyle w:val="field-content"/>
          <w:rFonts w:ascii="Times New Roman" w:hAnsi="Times New Roman" w:cs="Times New Roman"/>
          <w:sz w:val="24"/>
          <w:szCs w:val="24"/>
        </w:rPr>
        <w:t xml:space="preserve"> an account of the estate showing the assets which have come to </w:t>
      </w:r>
      <w:r w:rsidR="00462431">
        <w:rPr>
          <w:rStyle w:val="field-content"/>
          <w:rFonts w:ascii="Times New Roman" w:hAnsi="Times New Roman" w:cs="Times New Roman"/>
          <w:sz w:val="24"/>
          <w:szCs w:val="24"/>
        </w:rPr>
        <w:t>his or her</w:t>
      </w:r>
      <w:r w:rsidR="00462431" w:rsidRPr="00462431">
        <w:rPr>
          <w:rStyle w:val="field-content"/>
          <w:rFonts w:ascii="Times New Roman" w:hAnsi="Times New Roman" w:cs="Times New Roman"/>
          <w:sz w:val="24"/>
          <w:szCs w:val="24"/>
        </w:rPr>
        <w:t xml:space="preserve"> hands and the manner in which </w:t>
      </w:r>
      <w:r w:rsidR="00462431">
        <w:rPr>
          <w:rStyle w:val="field-content"/>
          <w:rFonts w:ascii="Times New Roman" w:hAnsi="Times New Roman" w:cs="Times New Roman"/>
          <w:sz w:val="24"/>
          <w:szCs w:val="24"/>
        </w:rPr>
        <w:t>he or she</w:t>
      </w:r>
      <w:r w:rsidR="00462431" w:rsidRPr="00462431">
        <w:rPr>
          <w:rStyle w:val="field-content"/>
          <w:rFonts w:ascii="Times New Roman" w:hAnsi="Times New Roman" w:cs="Times New Roman"/>
          <w:sz w:val="24"/>
          <w:szCs w:val="24"/>
        </w:rPr>
        <w:t xml:space="preserve"> ha</w:t>
      </w:r>
      <w:r w:rsidR="00462431">
        <w:rPr>
          <w:rStyle w:val="field-content"/>
          <w:rFonts w:ascii="Times New Roman" w:hAnsi="Times New Roman" w:cs="Times New Roman"/>
          <w:sz w:val="24"/>
          <w:szCs w:val="24"/>
        </w:rPr>
        <w:t>s</w:t>
      </w:r>
      <w:r w:rsidR="00462431" w:rsidRPr="00462431">
        <w:rPr>
          <w:rStyle w:val="field-content"/>
          <w:rFonts w:ascii="Times New Roman" w:hAnsi="Times New Roman" w:cs="Times New Roman"/>
          <w:sz w:val="24"/>
          <w:szCs w:val="24"/>
        </w:rPr>
        <w:t xml:space="preserve"> applied or disposed of</w:t>
      </w:r>
      <w:r w:rsidR="00462431">
        <w:rPr>
          <w:rStyle w:val="field-content"/>
          <w:rFonts w:ascii="Times New Roman" w:hAnsi="Times New Roman" w:cs="Times New Roman"/>
          <w:sz w:val="24"/>
          <w:szCs w:val="24"/>
        </w:rPr>
        <w:t xml:space="preserve"> it (see</w:t>
      </w:r>
      <w:r w:rsidR="00462431" w:rsidRPr="00462431">
        <w:t xml:space="preserve"> </w:t>
      </w:r>
      <w:r w:rsidR="00462431" w:rsidRPr="00462431">
        <w:rPr>
          <w:rStyle w:val="field-content"/>
          <w:rFonts w:ascii="Times New Roman" w:hAnsi="Times New Roman" w:cs="Times New Roman"/>
          <w:i/>
          <w:iCs/>
          <w:sz w:val="24"/>
          <w:szCs w:val="24"/>
        </w:rPr>
        <w:t>In re Proscovia Kaala</w:t>
      </w:r>
      <w:r w:rsidR="00462431" w:rsidRPr="00462431">
        <w:rPr>
          <w:rStyle w:val="field-content"/>
          <w:rFonts w:ascii="Times New Roman" w:hAnsi="Times New Roman" w:cs="Times New Roman"/>
          <w:i/>
          <w:iCs/>
          <w:sz w:val="24"/>
          <w:szCs w:val="24"/>
        </w:rPr>
        <w:t xml:space="preserve">, H. C. </w:t>
      </w:r>
      <w:r w:rsidR="00462431" w:rsidRPr="00462431">
        <w:rPr>
          <w:rStyle w:val="field-content"/>
          <w:rFonts w:ascii="Times New Roman" w:hAnsi="Times New Roman" w:cs="Times New Roman"/>
          <w:i/>
          <w:iCs/>
          <w:sz w:val="24"/>
          <w:szCs w:val="24"/>
        </w:rPr>
        <w:t>Misc</w:t>
      </w:r>
      <w:r w:rsidR="00462431" w:rsidRPr="00462431">
        <w:rPr>
          <w:rStyle w:val="field-content"/>
          <w:rFonts w:ascii="Times New Roman" w:hAnsi="Times New Roman" w:cs="Times New Roman"/>
          <w:i/>
          <w:iCs/>
          <w:sz w:val="24"/>
          <w:szCs w:val="24"/>
        </w:rPr>
        <w:t>.</w:t>
      </w:r>
      <w:r w:rsidR="00462431" w:rsidRPr="00462431">
        <w:rPr>
          <w:rStyle w:val="field-content"/>
          <w:rFonts w:ascii="Times New Roman" w:hAnsi="Times New Roman" w:cs="Times New Roman"/>
          <w:i/>
          <w:iCs/>
          <w:sz w:val="24"/>
          <w:szCs w:val="24"/>
        </w:rPr>
        <w:t xml:space="preserve"> Application </w:t>
      </w:r>
      <w:r w:rsidR="00462431" w:rsidRPr="00462431">
        <w:rPr>
          <w:rStyle w:val="field-content"/>
          <w:rFonts w:ascii="Times New Roman" w:hAnsi="Times New Roman" w:cs="Times New Roman"/>
          <w:i/>
          <w:iCs/>
          <w:sz w:val="24"/>
          <w:szCs w:val="24"/>
        </w:rPr>
        <w:t xml:space="preserve">No. </w:t>
      </w:r>
      <w:r w:rsidR="00462431" w:rsidRPr="00462431">
        <w:rPr>
          <w:rStyle w:val="field-content"/>
          <w:rFonts w:ascii="Times New Roman" w:hAnsi="Times New Roman" w:cs="Times New Roman"/>
          <w:i/>
          <w:iCs/>
          <w:sz w:val="24"/>
          <w:szCs w:val="24"/>
        </w:rPr>
        <w:t>276 of 2013</w:t>
      </w:r>
      <w:r w:rsidR="00462431" w:rsidRPr="00462431">
        <w:rPr>
          <w:rStyle w:val="field-content"/>
          <w:rFonts w:ascii="Times New Roman" w:hAnsi="Times New Roman" w:cs="Times New Roman"/>
          <w:sz w:val="24"/>
          <w:szCs w:val="24"/>
        </w:rPr>
        <w:t>).</w:t>
      </w:r>
      <w:r w:rsidR="00462431">
        <w:rPr>
          <w:rStyle w:val="field-content"/>
          <w:rFonts w:ascii="Times New Roman" w:hAnsi="Times New Roman" w:cs="Times New Roman"/>
          <w:sz w:val="24"/>
          <w:szCs w:val="24"/>
        </w:rPr>
        <w:t xml:space="preserve"> </w:t>
      </w:r>
      <w:r w:rsidR="00C520A9" w:rsidRPr="00C520A9">
        <w:rPr>
          <w:rStyle w:val="field-content"/>
          <w:rFonts w:ascii="Times New Roman" w:hAnsi="Times New Roman" w:cs="Times New Roman"/>
          <w:sz w:val="24"/>
          <w:szCs w:val="24"/>
        </w:rPr>
        <w:t xml:space="preserve">Once the </w:t>
      </w:r>
      <w:r w:rsidR="00C520A9">
        <w:rPr>
          <w:rStyle w:val="field-content"/>
          <w:rFonts w:ascii="Times New Roman" w:hAnsi="Times New Roman" w:cs="Times New Roman"/>
          <w:sz w:val="24"/>
          <w:szCs w:val="24"/>
        </w:rPr>
        <w:t>f</w:t>
      </w:r>
      <w:r w:rsidR="00C520A9" w:rsidRPr="00C520A9">
        <w:rPr>
          <w:rStyle w:val="field-content"/>
          <w:rFonts w:ascii="Times New Roman" w:hAnsi="Times New Roman" w:cs="Times New Roman"/>
          <w:sz w:val="24"/>
          <w:szCs w:val="24"/>
        </w:rPr>
        <w:t xml:space="preserve">inal </w:t>
      </w:r>
      <w:r w:rsidR="00C520A9">
        <w:rPr>
          <w:rStyle w:val="field-content"/>
          <w:rFonts w:ascii="Times New Roman" w:hAnsi="Times New Roman" w:cs="Times New Roman"/>
          <w:sz w:val="24"/>
          <w:szCs w:val="24"/>
        </w:rPr>
        <w:t>o</w:t>
      </w:r>
      <w:r w:rsidR="00C520A9" w:rsidRPr="00C520A9">
        <w:rPr>
          <w:rStyle w:val="field-content"/>
          <w:rFonts w:ascii="Times New Roman" w:hAnsi="Times New Roman" w:cs="Times New Roman"/>
          <w:sz w:val="24"/>
          <w:szCs w:val="24"/>
        </w:rPr>
        <w:t>rder</w:t>
      </w:r>
      <w:r w:rsidR="00C520A9">
        <w:rPr>
          <w:rStyle w:val="field-content"/>
          <w:rFonts w:ascii="Times New Roman" w:hAnsi="Times New Roman" w:cs="Times New Roman"/>
          <w:sz w:val="24"/>
          <w:szCs w:val="24"/>
        </w:rPr>
        <w:t xml:space="preserve"> of discharge</w:t>
      </w:r>
      <w:r w:rsidR="00C520A9" w:rsidRPr="00C520A9">
        <w:rPr>
          <w:rStyle w:val="field-content"/>
          <w:rFonts w:ascii="Times New Roman" w:hAnsi="Times New Roman" w:cs="Times New Roman"/>
          <w:sz w:val="24"/>
          <w:szCs w:val="24"/>
        </w:rPr>
        <w:t xml:space="preserve"> is received the estate is officially closed and there is nothing else to do.</w:t>
      </w:r>
      <w:r w:rsidR="00C520A9" w:rsidRPr="00C520A9">
        <w:rPr>
          <w:rStyle w:val="field-content"/>
          <w:rFonts w:ascii="Times New Roman" w:hAnsi="Times New Roman" w:cs="Times New Roman"/>
          <w:sz w:val="24"/>
          <w:szCs w:val="24"/>
        </w:rPr>
        <w:t xml:space="preserve"> </w:t>
      </w:r>
      <w:r w:rsidR="00462431">
        <w:rPr>
          <w:rStyle w:val="field-content"/>
          <w:rFonts w:ascii="Times New Roman" w:hAnsi="Times New Roman" w:cs="Times New Roman"/>
          <w:sz w:val="24"/>
          <w:szCs w:val="24"/>
        </w:rPr>
        <w:t xml:space="preserve">The respondents in the instant application cannot claim to have been discharged without </w:t>
      </w:r>
      <w:r w:rsidR="00462431" w:rsidRPr="004C206B">
        <w:rPr>
          <w:rStyle w:val="field-content"/>
          <w:rFonts w:ascii="Times New Roman" w:hAnsi="Times New Roman" w:cs="Times New Roman"/>
          <w:sz w:val="24"/>
          <w:szCs w:val="24"/>
        </w:rPr>
        <w:t>furnishing court with such an account</w:t>
      </w:r>
      <w:r w:rsidR="00C520A9" w:rsidRPr="00C520A9">
        <w:rPr>
          <w:rStyle w:val="ListParagraph"/>
          <w:rFonts w:ascii="Times New Roman" w:hAnsi="Times New Roman" w:cs="Times New Roman"/>
          <w:sz w:val="24"/>
          <w:szCs w:val="24"/>
        </w:rPr>
        <w:t xml:space="preserve"> </w:t>
      </w:r>
      <w:r w:rsidR="00C520A9">
        <w:rPr>
          <w:rStyle w:val="ListParagraph"/>
          <w:rFonts w:ascii="Times New Roman" w:hAnsi="Times New Roman" w:cs="Times New Roman"/>
          <w:sz w:val="24"/>
          <w:szCs w:val="24"/>
        </w:rPr>
        <w:t xml:space="preserve">and a </w:t>
      </w:r>
      <w:r w:rsidR="00C520A9">
        <w:rPr>
          <w:rStyle w:val="field-content"/>
          <w:rFonts w:ascii="Times New Roman" w:hAnsi="Times New Roman" w:cs="Times New Roman"/>
          <w:sz w:val="24"/>
          <w:szCs w:val="24"/>
        </w:rPr>
        <w:t>f</w:t>
      </w:r>
      <w:r w:rsidR="00C520A9" w:rsidRPr="00C520A9">
        <w:rPr>
          <w:rStyle w:val="field-content"/>
          <w:rFonts w:ascii="Times New Roman" w:hAnsi="Times New Roman" w:cs="Times New Roman"/>
          <w:sz w:val="24"/>
          <w:szCs w:val="24"/>
        </w:rPr>
        <w:t xml:space="preserve">inal </w:t>
      </w:r>
      <w:r w:rsidR="00C520A9">
        <w:rPr>
          <w:rStyle w:val="field-content"/>
          <w:rFonts w:ascii="Times New Roman" w:hAnsi="Times New Roman" w:cs="Times New Roman"/>
          <w:sz w:val="24"/>
          <w:szCs w:val="24"/>
        </w:rPr>
        <w:t>o</w:t>
      </w:r>
      <w:r w:rsidR="00C520A9" w:rsidRPr="00C520A9">
        <w:rPr>
          <w:rStyle w:val="field-content"/>
          <w:rFonts w:ascii="Times New Roman" w:hAnsi="Times New Roman" w:cs="Times New Roman"/>
          <w:sz w:val="24"/>
          <w:szCs w:val="24"/>
        </w:rPr>
        <w:t>rder</w:t>
      </w:r>
      <w:r w:rsidR="00C520A9">
        <w:rPr>
          <w:rStyle w:val="field-content"/>
          <w:rFonts w:ascii="Times New Roman" w:hAnsi="Times New Roman" w:cs="Times New Roman"/>
          <w:sz w:val="24"/>
          <w:szCs w:val="24"/>
        </w:rPr>
        <w:t xml:space="preserve"> of discharge</w:t>
      </w:r>
      <w:r w:rsidR="00462431" w:rsidRPr="004C206B">
        <w:rPr>
          <w:rStyle w:val="field-content"/>
          <w:rFonts w:ascii="Times New Roman" w:hAnsi="Times New Roman" w:cs="Times New Roman"/>
          <w:sz w:val="24"/>
          <w:szCs w:val="24"/>
        </w:rPr>
        <w:t xml:space="preserve">. </w:t>
      </w:r>
    </w:p>
    <w:p w14:paraId="49D72CDE" w14:textId="4BF1A83F" w:rsidR="00462431" w:rsidRPr="004C206B" w:rsidRDefault="00462431" w:rsidP="004164BF">
      <w:pPr>
        <w:spacing w:after="0" w:line="360" w:lineRule="auto"/>
        <w:jc w:val="both"/>
        <w:rPr>
          <w:rStyle w:val="field-content"/>
          <w:rFonts w:ascii="Times New Roman" w:hAnsi="Times New Roman" w:cs="Times New Roman"/>
          <w:sz w:val="24"/>
          <w:szCs w:val="24"/>
        </w:rPr>
      </w:pPr>
    </w:p>
    <w:p w14:paraId="3A75D8E5" w14:textId="6AFD2EF6" w:rsidR="00764A85" w:rsidRDefault="004C206B" w:rsidP="004164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Upon the winding up of an estate, a</w:t>
      </w:r>
      <w:r w:rsidRPr="004C206B">
        <w:rPr>
          <w:rFonts w:ascii="Times New Roman" w:hAnsi="Times New Roman" w:cs="Times New Roman"/>
          <w:sz w:val="24"/>
          <w:szCs w:val="24"/>
        </w:rPr>
        <w:t>dministrator</w:t>
      </w:r>
      <w:r>
        <w:rPr>
          <w:rFonts w:ascii="Times New Roman" w:hAnsi="Times New Roman" w:cs="Times New Roman"/>
          <w:sz w:val="24"/>
          <w:szCs w:val="24"/>
        </w:rPr>
        <w:t>s</w:t>
      </w:r>
      <w:r w:rsidRPr="004C206B">
        <w:rPr>
          <w:rFonts w:ascii="Times New Roman" w:hAnsi="Times New Roman" w:cs="Times New Roman"/>
          <w:sz w:val="24"/>
          <w:szCs w:val="24"/>
        </w:rPr>
        <w:t xml:space="preserve"> may</w:t>
      </w:r>
      <w:r>
        <w:rPr>
          <w:rFonts w:ascii="Times New Roman" w:hAnsi="Times New Roman" w:cs="Times New Roman"/>
          <w:sz w:val="24"/>
          <w:szCs w:val="24"/>
        </w:rPr>
        <w:t xml:space="preserve"> </w:t>
      </w:r>
      <w:r w:rsidRPr="004C206B">
        <w:rPr>
          <w:rFonts w:ascii="Times New Roman" w:hAnsi="Times New Roman" w:cs="Times New Roman"/>
          <w:sz w:val="24"/>
          <w:szCs w:val="24"/>
        </w:rPr>
        <w:t xml:space="preserve">apply to be discharged from the office of administrator. </w:t>
      </w:r>
      <w:r w:rsidR="00764A85" w:rsidRPr="00764A85">
        <w:rPr>
          <w:rFonts w:ascii="Times New Roman" w:hAnsi="Times New Roman" w:cs="Times New Roman"/>
          <w:sz w:val="24"/>
          <w:szCs w:val="24"/>
        </w:rPr>
        <w:t xml:space="preserve">The </w:t>
      </w:r>
      <w:r w:rsidR="00764A85">
        <w:rPr>
          <w:rFonts w:ascii="Times New Roman" w:hAnsi="Times New Roman" w:cs="Times New Roman"/>
          <w:sz w:val="24"/>
          <w:szCs w:val="24"/>
        </w:rPr>
        <w:t>a</w:t>
      </w:r>
      <w:r w:rsidR="00764A85" w:rsidRPr="00764A85">
        <w:rPr>
          <w:rFonts w:ascii="Times New Roman" w:hAnsi="Times New Roman" w:cs="Times New Roman"/>
          <w:sz w:val="24"/>
          <w:szCs w:val="24"/>
        </w:rPr>
        <w:t xml:space="preserve">dministrator should </w:t>
      </w:r>
      <w:r w:rsidR="00764A85">
        <w:rPr>
          <w:rFonts w:ascii="Times New Roman" w:hAnsi="Times New Roman" w:cs="Times New Roman"/>
          <w:sz w:val="24"/>
          <w:szCs w:val="24"/>
        </w:rPr>
        <w:t>aver</w:t>
      </w:r>
      <w:r w:rsidR="00764A85" w:rsidRPr="00764A85">
        <w:rPr>
          <w:rFonts w:ascii="Times New Roman" w:hAnsi="Times New Roman" w:cs="Times New Roman"/>
          <w:sz w:val="24"/>
          <w:szCs w:val="24"/>
        </w:rPr>
        <w:t xml:space="preserve"> that they have fully administered the estate and then name all of the beneficiaries or people who received distributions from the estate.</w:t>
      </w:r>
      <w:r w:rsidR="00764A85" w:rsidRPr="00764A85">
        <w:rPr>
          <w:rFonts w:ascii="Times New Roman" w:hAnsi="Times New Roman" w:cs="Times New Roman"/>
          <w:sz w:val="24"/>
          <w:szCs w:val="24"/>
        </w:rPr>
        <w:t xml:space="preserve"> </w:t>
      </w:r>
      <w:r w:rsidR="00764A85">
        <w:rPr>
          <w:rFonts w:ascii="Times New Roman" w:hAnsi="Times New Roman" w:cs="Times New Roman"/>
          <w:sz w:val="24"/>
          <w:szCs w:val="24"/>
        </w:rPr>
        <w:t>A</w:t>
      </w:r>
      <w:r w:rsidR="00764A85" w:rsidRPr="00764A85">
        <w:rPr>
          <w:rFonts w:ascii="Times New Roman" w:hAnsi="Times New Roman" w:cs="Times New Roman"/>
          <w:sz w:val="24"/>
          <w:szCs w:val="24"/>
        </w:rPr>
        <w:t xml:space="preserve">ll parties </w:t>
      </w:r>
      <w:r w:rsidR="00764A85" w:rsidRPr="00764A85">
        <w:rPr>
          <w:rFonts w:ascii="Times New Roman" w:hAnsi="Times New Roman" w:cs="Times New Roman"/>
          <w:sz w:val="24"/>
          <w:szCs w:val="24"/>
        </w:rPr>
        <w:lastRenderedPageBreak/>
        <w:t xml:space="preserve">named in the petition should sign an acknowledgement. This acknowledgement states that the beneficiary understands the estate is closing and has no objection. This prevents them from accusing the </w:t>
      </w:r>
      <w:r w:rsidR="00764A85">
        <w:rPr>
          <w:rFonts w:ascii="Times New Roman" w:hAnsi="Times New Roman" w:cs="Times New Roman"/>
          <w:sz w:val="24"/>
          <w:szCs w:val="24"/>
        </w:rPr>
        <w:t>a</w:t>
      </w:r>
      <w:r w:rsidR="00764A85" w:rsidRPr="00764A85">
        <w:rPr>
          <w:rFonts w:ascii="Times New Roman" w:hAnsi="Times New Roman" w:cs="Times New Roman"/>
          <w:sz w:val="24"/>
          <w:szCs w:val="24"/>
        </w:rPr>
        <w:t>dministrator of wrongdoing or later claiming they did not receive their share. If all the beneficiaries do not sign, they can be served personally or by publication.</w:t>
      </w:r>
      <w:r w:rsidR="00764A85" w:rsidRPr="00764A85">
        <w:rPr>
          <w:rFonts w:ascii="Times New Roman" w:hAnsi="Times New Roman" w:cs="Times New Roman"/>
          <w:sz w:val="24"/>
          <w:szCs w:val="24"/>
        </w:rPr>
        <w:t xml:space="preserve"> </w:t>
      </w:r>
      <w:r w:rsidRPr="004C206B">
        <w:rPr>
          <w:rFonts w:ascii="Times New Roman" w:hAnsi="Times New Roman" w:cs="Times New Roman"/>
          <w:sz w:val="24"/>
          <w:szCs w:val="24"/>
        </w:rPr>
        <w:t xml:space="preserve">Upon such </w:t>
      </w:r>
      <w:r>
        <w:rPr>
          <w:rFonts w:ascii="Times New Roman" w:hAnsi="Times New Roman" w:cs="Times New Roman"/>
          <w:sz w:val="24"/>
          <w:szCs w:val="24"/>
        </w:rPr>
        <w:t>application</w:t>
      </w:r>
      <w:r w:rsidRPr="004C206B">
        <w:rPr>
          <w:rFonts w:ascii="Times New Roman" w:hAnsi="Times New Roman" w:cs="Times New Roman"/>
          <w:sz w:val="24"/>
          <w:szCs w:val="24"/>
        </w:rPr>
        <w:t xml:space="preserve"> and upon it appearing to the Court that the discharge of the administrator will be for the benefit of the parties interested in the estate of the deceased, the Court may grant such discharge and revoke the letters of administration, upon such terms and conditions as the Court deems necessary for the security of the estate of the dece</w:t>
      </w:r>
      <w:r>
        <w:rPr>
          <w:rFonts w:ascii="Times New Roman" w:hAnsi="Times New Roman" w:cs="Times New Roman"/>
          <w:sz w:val="24"/>
          <w:szCs w:val="24"/>
        </w:rPr>
        <w:t xml:space="preserve">ased. </w:t>
      </w:r>
    </w:p>
    <w:p w14:paraId="4FDB0CC4" w14:textId="77777777" w:rsidR="00764A85" w:rsidRDefault="00764A85" w:rsidP="004164BF">
      <w:pPr>
        <w:spacing w:after="0" w:line="360" w:lineRule="auto"/>
        <w:jc w:val="both"/>
        <w:rPr>
          <w:rFonts w:ascii="Times New Roman" w:hAnsi="Times New Roman" w:cs="Times New Roman"/>
          <w:sz w:val="24"/>
          <w:szCs w:val="24"/>
        </w:rPr>
      </w:pPr>
    </w:p>
    <w:p w14:paraId="10D05BF2" w14:textId="17E196BA" w:rsidR="00462431" w:rsidRDefault="00462431" w:rsidP="004164BF">
      <w:pPr>
        <w:spacing w:after="0" w:line="360" w:lineRule="auto"/>
        <w:jc w:val="both"/>
        <w:rPr>
          <w:rFonts w:ascii="Times New Roman" w:hAnsi="Times New Roman" w:cs="Times New Roman"/>
          <w:sz w:val="24"/>
          <w:szCs w:val="24"/>
        </w:rPr>
      </w:pPr>
      <w:r w:rsidRPr="004C206B">
        <w:rPr>
          <w:rFonts w:ascii="Times New Roman" w:hAnsi="Times New Roman" w:cs="Times New Roman"/>
          <w:sz w:val="24"/>
          <w:szCs w:val="24"/>
        </w:rPr>
        <w:t>Until an administrator has obtained a</w:t>
      </w:r>
      <w:r w:rsidRPr="004C206B">
        <w:rPr>
          <w:rFonts w:ascii="Times New Roman" w:hAnsi="Times New Roman" w:cs="Times New Roman"/>
          <w:sz w:val="24"/>
          <w:szCs w:val="24"/>
        </w:rPr>
        <w:t xml:space="preserve"> discharge </w:t>
      </w:r>
      <w:r w:rsidRPr="004C206B">
        <w:rPr>
          <w:rFonts w:ascii="Times New Roman" w:hAnsi="Times New Roman" w:cs="Times New Roman"/>
          <w:sz w:val="24"/>
          <w:szCs w:val="24"/>
        </w:rPr>
        <w:t>by the Court</w:t>
      </w:r>
      <w:r w:rsidRPr="004C206B">
        <w:rPr>
          <w:rFonts w:ascii="Times New Roman" w:hAnsi="Times New Roman" w:cs="Times New Roman"/>
          <w:sz w:val="24"/>
          <w:szCs w:val="24"/>
        </w:rPr>
        <w:t xml:space="preserve">, legal proceedings </w:t>
      </w:r>
      <w:r w:rsidRPr="004C206B">
        <w:rPr>
          <w:rFonts w:ascii="Times New Roman" w:hAnsi="Times New Roman" w:cs="Times New Roman"/>
          <w:sz w:val="24"/>
          <w:szCs w:val="24"/>
        </w:rPr>
        <w:t>may be instituted against the administrator</w:t>
      </w:r>
      <w:r w:rsidRPr="004C206B">
        <w:rPr>
          <w:rFonts w:ascii="Times New Roman" w:hAnsi="Times New Roman" w:cs="Times New Roman"/>
          <w:sz w:val="24"/>
          <w:szCs w:val="24"/>
        </w:rPr>
        <w:t xml:space="preserve"> in respect of any claim against the deceased estate or any benefit out of that estate</w:t>
      </w:r>
      <w:r w:rsidRPr="004C206B">
        <w:rPr>
          <w:rFonts w:ascii="Times New Roman" w:hAnsi="Times New Roman" w:cs="Times New Roman"/>
          <w:sz w:val="24"/>
          <w:szCs w:val="24"/>
        </w:rPr>
        <w:t>, including</w:t>
      </w:r>
      <w:r w:rsidRPr="004C206B">
        <w:rPr>
          <w:rFonts w:ascii="Times New Roman" w:hAnsi="Times New Roman" w:cs="Times New Roman"/>
          <w:sz w:val="24"/>
          <w:szCs w:val="24"/>
        </w:rPr>
        <w:t xml:space="preserve"> </w:t>
      </w:r>
      <w:r w:rsidRPr="004C206B">
        <w:rPr>
          <w:rFonts w:ascii="Times New Roman" w:hAnsi="Times New Roman" w:cs="Times New Roman"/>
          <w:sz w:val="24"/>
          <w:szCs w:val="24"/>
        </w:rPr>
        <w:t xml:space="preserve">in respect of </w:t>
      </w:r>
      <w:r w:rsidRPr="004C206B">
        <w:rPr>
          <w:rFonts w:ascii="Times New Roman" w:hAnsi="Times New Roman" w:cs="Times New Roman"/>
          <w:sz w:val="24"/>
          <w:szCs w:val="24"/>
        </w:rPr>
        <w:t xml:space="preserve">liability </w:t>
      </w:r>
      <w:r w:rsidRPr="004C206B">
        <w:rPr>
          <w:rFonts w:ascii="Times New Roman" w:hAnsi="Times New Roman" w:cs="Times New Roman"/>
          <w:sz w:val="24"/>
          <w:szCs w:val="24"/>
        </w:rPr>
        <w:t>relating to</w:t>
      </w:r>
      <w:r w:rsidRPr="004C206B">
        <w:rPr>
          <w:rFonts w:ascii="Times New Roman" w:hAnsi="Times New Roman" w:cs="Times New Roman"/>
          <w:sz w:val="24"/>
          <w:szCs w:val="24"/>
        </w:rPr>
        <w:t xml:space="preserve"> any fraudulent</w:t>
      </w:r>
      <w:r w:rsidRPr="00462431">
        <w:rPr>
          <w:rFonts w:ascii="Times New Roman" w:hAnsi="Times New Roman" w:cs="Times New Roman"/>
          <w:sz w:val="24"/>
          <w:szCs w:val="24"/>
        </w:rPr>
        <w:t xml:space="preserve"> dealing in connection with the estate or liquidation or distribution thereof whilst he/she </w:t>
      </w:r>
      <w:r>
        <w:rPr>
          <w:rFonts w:ascii="Times New Roman" w:hAnsi="Times New Roman" w:cs="Times New Roman"/>
          <w:sz w:val="24"/>
          <w:szCs w:val="24"/>
        </w:rPr>
        <w:t>i</w:t>
      </w:r>
      <w:r w:rsidRPr="00462431">
        <w:rPr>
          <w:rFonts w:ascii="Times New Roman" w:hAnsi="Times New Roman" w:cs="Times New Roman"/>
          <w:sz w:val="24"/>
          <w:szCs w:val="24"/>
        </w:rPr>
        <w:t xml:space="preserve">s still </w:t>
      </w:r>
      <w:r w:rsidRPr="00462431">
        <w:rPr>
          <w:rFonts w:ascii="Times New Roman" w:hAnsi="Times New Roman" w:cs="Times New Roman"/>
          <w:sz w:val="24"/>
          <w:szCs w:val="24"/>
        </w:rPr>
        <w:t>a</w:t>
      </w:r>
      <w:r>
        <w:rPr>
          <w:rFonts w:ascii="Times New Roman" w:hAnsi="Times New Roman" w:cs="Times New Roman"/>
          <w:sz w:val="24"/>
          <w:szCs w:val="24"/>
        </w:rPr>
        <w:t xml:space="preserve">dministrator. </w:t>
      </w:r>
      <w:r w:rsidR="00764A85">
        <w:rPr>
          <w:rFonts w:ascii="Times New Roman" w:hAnsi="Times New Roman" w:cs="Times New Roman"/>
          <w:sz w:val="24"/>
          <w:szCs w:val="24"/>
        </w:rPr>
        <w:t>S</w:t>
      </w:r>
      <w:r w:rsidR="00764A85" w:rsidRPr="00764A85">
        <w:rPr>
          <w:rFonts w:ascii="Times New Roman" w:hAnsi="Times New Roman" w:cs="Times New Roman"/>
          <w:sz w:val="24"/>
          <w:szCs w:val="24"/>
        </w:rPr>
        <w:t xml:space="preserve">o long as the estate remains open a creditor can make a claim and the </w:t>
      </w:r>
      <w:r w:rsidR="00764A85">
        <w:rPr>
          <w:rFonts w:ascii="Times New Roman" w:hAnsi="Times New Roman" w:cs="Times New Roman"/>
          <w:sz w:val="24"/>
          <w:szCs w:val="24"/>
        </w:rPr>
        <w:t>a</w:t>
      </w:r>
      <w:r w:rsidR="00764A85" w:rsidRPr="00764A85">
        <w:rPr>
          <w:rFonts w:ascii="Times New Roman" w:hAnsi="Times New Roman" w:cs="Times New Roman"/>
          <w:sz w:val="24"/>
          <w:szCs w:val="24"/>
        </w:rPr>
        <w:t>dministrator would have to refute it.</w:t>
      </w:r>
    </w:p>
    <w:p w14:paraId="44602E0B" w14:textId="6643A14B" w:rsidR="00035292" w:rsidRDefault="00035292" w:rsidP="004164BF">
      <w:pPr>
        <w:spacing w:after="0" w:line="360" w:lineRule="auto"/>
        <w:jc w:val="both"/>
        <w:rPr>
          <w:rFonts w:ascii="Times New Roman" w:hAnsi="Times New Roman" w:cs="Times New Roman"/>
          <w:sz w:val="24"/>
          <w:szCs w:val="24"/>
        </w:rPr>
      </w:pPr>
    </w:p>
    <w:p w14:paraId="059304F7" w14:textId="678CA3A1" w:rsidR="00352A10" w:rsidRDefault="00035292" w:rsidP="0005167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O</w:t>
      </w:r>
      <w:r w:rsidRPr="00BC2579">
        <w:rPr>
          <w:rFonts w:ascii="Times New Roman" w:eastAsiaTheme="minorEastAsia" w:hAnsi="Times New Roman" w:cs="Times New Roman"/>
          <w:sz w:val="24"/>
          <w:szCs w:val="24"/>
          <w:lang w:eastAsia="en-GB"/>
        </w:rPr>
        <w:t xml:space="preserve">rder 22 Rule 38 of </w:t>
      </w:r>
      <w:r w:rsidRPr="00035292">
        <w:rPr>
          <w:rFonts w:ascii="Times New Roman" w:eastAsiaTheme="minorEastAsia" w:hAnsi="Times New Roman" w:cs="Times New Roman"/>
          <w:i/>
          <w:iCs/>
          <w:sz w:val="24"/>
          <w:szCs w:val="24"/>
          <w:lang w:eastAsia="en-GB"/>
        </w:rPr>
        <w:t>The Civil Procedure Rules</w:t>
      </w:r>
      <w:r w:rsidRPr="00BC2579">
        <w:rPr>
          <w:rFonts w:ascii="Times New Roman" w:eastAsiaTheme="minorEastAsia" w:hAnsi="Times New Roman" w:cs="Times New Roman"/>
          <w:sz w:val="24"/>
          <w:szCs w:val="24"/>
          <w:lang w:eastAsia="en-GB"/>
        </w:rPr>
        <w:t xml:space="preserve"> provides for the oral</w:t>
      </w:r>
      <w:r>
        <w:rPr>
          <w:rFonts w:ascii="Times New Roman" w:eastAsiaTheme="minorEastAsia" w:hAnsi="Times New Roman" w:cs="Times New Roman"/>
          <w:sz w:val="24"/>
          <w:szCs w:val="24"/>
          <w:lang w:eastAsia="en-GB"/>
        </w:rPr>
        <w:t xml:space="preserve"> </w:t>
      </w:r>
      <w:r w:rsidRPr="00BC2579">
        <w:rPr>
          <w:rFonts w:ascii="Times New Roman" w:eastAsiaTheme="minorEastAsia" w:hAnsi="Times New Roman" w:cs="Times New Roman"/>
          <w:sz w:val="24"/>
          <w:szCs w:val="24"/>
          <w:lang w:eastAsia="en-GB"/>
        </w:rPr>
        <w:t xml:space="preserve">examination of </w:t>
      </w:r>
      <w:r>
        <w:rPr>
          <w:rFonts w:ascii="Times New Roman" w:eastAsiaTheme="minorEastAsia" w:hAnsi="Times New Roman" w:cs="Times New Roman"/>
          <w:sz w:val="24"/>
          <w:szCs w:val="24"/>
          <w:lang w:eastAsia="en-GB"/>
        </w:rPr>
        <w:t>a</w:t>
      </w:r>
      <w:r w:rsidRPr="00BC2579">
        <w:rPr>
          <w:rFonts w:ascii="Times New Roman" w:eastAsiaTheme="minorEastAsia" w:hAnsi="Times New Roman" w:cs="Times New Roman"/>
          <w:sz w:val="24"/>
          <w:szCs w:val="24"/>
          <w:lang w:eastAsia="en-GB"/>
        </w:rPr>
        <w:t xml:space="preserve"> judgement deb</w:t>
      </w:r>
      <w:r w:rsidR="007D5823">
        <w:rPr>
          <w:rFonts w:ascii="Times New Roman" w:eastAsiaTheme="minorEastAsia" w:hAnsi="Times New Roman" w:cs="Times New Roman"/>
          <w:sz w:val="24"/>
          <w:szCs w:val="24"/>
          <w:lang w:eastAsia="en-GB"/>
        </w:rPr>
        <w:t>tor</w:t>
      </w:r>
      <w:r w:rsidRPr="00BC2579">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w:t>
      </w:r>
      <w:r w:rsidRPr="00BC2579">
        <w:rPr>
          <w:rFonts w:ascii="Times New Roman" w:eastAsiaTheme="minorEastAsia" w:hAnsi="Times New Roman" w:cs="Times New Roman"/>
          <w:sz w:val="24"/>
          <w:szCs w:val="24"/>
          <w:lang w:eastAsia="en-GB"/>
        </w:rPr>
        <w:t>s to his or her property.</w:t>
      </w:r>
      <w:r w:rsidRPr="00035292">
        <w:t xml:space="preserve"> </w:t>
      </w:r>
      <w:r>
        <w:rPr>
          <w:rFonts w:ascii="Times New Roman" w:eastAsiaTheme="minorEastAsia" w:hAnsi="Times New Roman" w:cs="Times New Roman"/>
          <w:sz w:val="24"/>
          <w:szCs w:val="24"/>
          <w:lang w:eastAsia="en-GB"/>
        </w:rPr>
        <w:t>T</w:t>
      </w:r>
      <w:r w:rsidRPr="00035292">
        <w:rPr>
          <w:rFonts w:ascii="Times New Roman" w:eastAsiaTheme="minorEastAsia" w:hAnsi="Times New Roman" w:cs="Times New Roman"/>
          <w:sz w:val="24"/>
          <w:szCs w:val="24"/>
          <w:lang w:eastAsia="en-GB"/>
        </w:rPr>
        <w:t xml:space="preserve">his allows the court to order the </w:t>
      </w:r>
      <w:r>
        <w:rPr>
          <w:rFonts w:ascii="Times New Roman" w:eastAsiaTheme="minorEastAsia" w:hAnsi="Times New Roman" w:cs="Times New Roman"/>
          <w:sz w:val="24"/>
          <w:szCs w:val="24"/>
          <w:lang w:eastAsia="en-GB"/>
        </w:rPr>
        <w:t xml:space="preserve">administrators of the estate of a </w:t>
      </w:r>
      <w:r w:rsidR="007D5823">
        <w:rPr>
          <w:rFonts w:ascii="Times New Roman" w:eastAsiaTheme="minorEastAsia" w:hAnsi="Times New Roman" w:cs="Times New Roman"/>
          <w:sz w:val="24"/>
          <w:szCs w:val="24"/>
          <w:lang w:eastAsia="en-GB"/>
        </w:rPr>
        <w:t xml:space="preserve">judgment </w:t>
      </w:r>
      <w:r w:rsidRPr="00035292">
        <w:rPr>
          <w:rFonts w:ascii="Times New Roman" w:eastAsiaTheme="minorEastAsia" w:hAnsi="Times New Roman" w:cs="Times New Roman"/>
          <w:sz w:val="24"/>
          <w:szCs w:val="24"/>
          <w:lang w:eastAsia="en-GB"/>
        </w:rPr>
        <w:t xml:space="preserve">debtor to attend </w:t>
      </w:r>
      <w:r>
        <w:rPr>
          <w:rFonts w:ascii="Times New Roman" w:eastAsiaTheme="minorEastAsia" w:hAnsi="Times New Roman" w:cs="Times New Roman"/>
          <w:sz w:val="24"/>
          <w:szCs w:val="24"/>
          <w:lang w:eastAsia="en-GB"/>
        </w:rPr>
        <w:t>the</w:t>
      </w:r>
      <w:r w:rsidRPr="00035292">
        <w:rPr>
          <w:rFonts w:ascii="Times New Roman" w:eastAsiaTheme="minorEastAsia" w:hAnsi="Times New Roman" w:cs="Times New Roman"/>
          <w:sz w:val="24"/>
          <w:szCs w:val="24"/>
          <w:lang w:eastAsia="en-GB"/>
        </w:rPr>
        <w:t xml:space="preserve"> Court and report to the court as to </w:t>
      </w:r>
      <w:r>
        <w:rPr>
          <w:rFonts w:ascii="Times New Roman" w:eastAsiaTheme="minorEastAsia" w:hAnsi="Times New Roman" w:cs="Times New Roman"/>
          <w:sz w:val="24"/>
          <w:szCs w:val="24"/>
          <w:lang w:eastAsia="en-GB"/>
        </w:rPr>
        <w:t xml:space="preserve">the estate’s </w:t>
      </w:r>
      <w:r w:rsidRPr="00035292">
        <w:rPr>
          <w:rFonts w:ascii="Times New Roman" w:eastAsiaTheme="minorEastAsia" w:hAnsi="Times New Roman" w:cs="Times New Roman"/>
          <w:sz w:val="24"/>
          <w:szCs w:val="24"/>
          <w:lang w:eastAsia="en-GB"/>
        </w:rPr>
        <w:t xml:space="preserve">financial situation. This enables the creditor to gain an understanding of the debtor’s </w:t>
      </w:r>
      <w:r>
        <w:rPr>
          <w:rFonts w:ascii="Times New Roman" w:eastAsiaTheme="minorEastAsia" w:hAnsi="Times New Roman" w:cs="Times New Roman"/>
          <w:sz w:val="24"/>
          <w:szCs w:val="24"/>
          <w:lang w:eastAsia="en-GB"/>
        </w:rPr>
        <w:t xml:space="preserve">estate’s </w:t>
      </w:r>
      <w:r w:rsidRPr="00035292">
        <w:rPr>
          <w:rFonts w:ascii="Times New Roman" w:eastAsiaTheme="minorEastAsia" w:hAnsi="Times New Roman" w:cs="Times New Roman"/>
          <w:sz w:val="24"/>
          <w:szCs w:val="24"/>
          <w:lang w:eastAsia="en-GB"/>
        </w:rPr>
        <w:t xml:space="preserve">financial circumstances. If the </w:t>
      </w:r>
      <w:r>
        <w:rPr>
          <w:rFonts w:ascii="Times New Roman" w:eastAsiaTheme="minorEastAsia" w:hAnsi="Times New Roman" w:cs="Times New Roman"/>
          <w:sz w:val="24"/>
          <w:szCs w:val="24"/>
          <w:lang w:eastAsia="en-GB"/>
        </w:rPr>
        <w:t xml:space="preserve">administrators of the estate of a </w:t>
      </w:r>
      <w:r w:rsidRPr="00035292">
        <w:rPr>
          <w:rFonts w:ascii="Times New Roman" w:eastAsiaTheme="minorEastAsia" w:hAnsi="Times New Roman" w:cs="Times New Roman"/>
          <w:sz w:val="24"/>
          <w:szCs w:val="24"/>
          <w:lang w:eastAsia="en-GB"/>
        </w:rPr>
        <w:t>debtor</w:t>
      </w:r>
      <w:r>
        <w:rPr>
          <w:rFonts w:ascii="Times New Roman" w:eastAsiaTheme="minorEastAsia" w:hAnsi="Times New Roman" w:cs="Times New Roman"/>
          <w:sz w:val="24"/>
          <w:szCs w:val="24"/>
          <w:lang w:eastAsia="en-GB"/>
        </w:rPr>
        <w:t xml:space="preserve"> do</w:t>
      </w:r>
      <w:r w:rsidRPr="00035292">
        <w:rPr>
          <w:rFonts w:ascii="Times New Roman" w:eastAsiaTheme="minorEastAsia" w:hAnsi="Times New Roman" w:cs="Times New Roman"/>
          <w:sz w:val="24"/>
          <w:szCs w:val="24"/>
          <w:lang w:eastAsia="en-GB"/>
        </w:rPr>
        <w:t xml:space="preserve"> not attend a Summons for Examination listed</w:t>
      </w:r>
      <w:r>
        <w:rPr>
          <w:rFonts w:ascii="Times New Roman" w:eastAsiaTheme="minorEastAsia" w:hAnsi="Times New Roman" w:cs="Times New Roman"/>
          <w:sz w:val="24"/>
          <w:szCs w:val="24"/>
          <w:lang w:eastAsia="en-GB"/>
        </w:rPr>
        <w:t>,</w:t>
      </w:r>
      <w:r w:rsidRPr="00035292">
        <w:rPr>
          <w:rFonts w:ascii="Times New Roman" w:eastAsiaTheme="minorEastAsia" w:hAnsi="Times New Roman" w:cs="Times New Roman"/>
          <w:sz w:val="24"/>
          <w:szCs w:val="24"/>
          <w:lang w:eastAsia="en-GB"/>
        </w:rPr>
        <w:t xml:space="preserve"> the court may issue a warrant to arrest the </w:t>
      </w:r>
      <w:r>
        <w:rPr>
          <w:rFonts w:ascii="Times New Roman" w:eastAsiaTheme="minorEastAsia" w:hAnsi="Times New Roman" w:cs="Times New Roman"/>
          <w:sz w:val="24"/>
          <w:szCs w:val="24"/>
          <w:lang w:eastAsia="en-GB"/>
        </w:rPr>
        <w:t xml:space="preserve">administrators of the estate of a </w:t>
      </w:r>
      <w:r w:rsidR="00C4219E">
        <w:rPr>
          <w:rFonts w:ascii="Times New Roman" w:eastAsiaTheme="minorEastAsia" w:hAnsi="Times New Roman" w:cs="Times New Roman"/>
          <w:sz w:val="24"/>
          <w:szCs w:val="24"/>
          <w:lang w:eastAsia="en-GB"/>
        </w:rPr>
        <w:t xml:space="preserve">judgment </w:t>
      </w:r>
      <w:r w:rsidR="00DD5297" w:rsidRPr="00035292">
        <w:rPr>
          <w:rFonts w:ascii="Times New Roman" w:eastAsiaTheme="minorEastAsia" w:hAnsi="Times New Roman" w:cs="Times New Roman"/>
          <w:sz w:val="24"/>
          <w:szCs w:val="24"/>
          <w:lang w:eastAsia="en-GB"/>
        </w:rPr>
        <w:t>debtor.</w:t>
      </w:r>
      <w:r w:rsidR="00DD5297" w:rsidRPr="005E1B3D">
        <w:rPr>
          <w:rFonts w:ascii="Times New Roman" w:hAnsi="Times New Roman" w:cs="Times New Roman"/>
          <w:sz w:val="24"/>
          <w:szCs w:val="24"/>
        </w:rPr>
        <w:t xml:space="preserve"> </w:t>
      </w:r>
      <w:r w:rsidR="00352A10" w:rsidRPr="00352A10">
        <w:rPr>
          <w:rFonts w:ascii="Times New Roman" w:hAnsi="Times New Roman" w:cs="Times New Roman"/>
          <w:sz w:val="24"/>
          <w:szCs w:val="24"/>
        </w:rPr>
        <w:t xml:space="preserve">A Judgment Summons </w:t>
      </w:r>
      <w:r w:rsidR="00352A10">
        <w:rPr>
          <w:rFonts w:ascii="Times New Roman" w:hAnsi="Times New Roman" w:cs="Times New Roman"/>
          <w:sz w:val="24"/>
          <w:szCs w:val="24"/>
        </w:rPr>
        <w:t>for</w:t>
      </w:r>
      <w:r w:rsidR="00352A10" w:rsidRPr="00352A10">
        <w:rPr>
          <w:rFonts w:ascii="Times New Roman" w:hAnsi="Times New Roman" w:cs="Times New Roman"/>
          <w:sz w:val="24"/>
          <w:szCs w:val="24"/>
        </w:rPr>
        <w:t xml:space="preserve"> Oral Examination </w:t>
      </w:r>
      <w:r w:rsidR="00352A10">
        <w:rPr>
          <w:rFonts w:ascii="Times New Roman" w:hAnsi="Times New Roman" w:cs="Times New Roman"/>
          <w:sz w:val="24"/>
          <w:szCs w:val="24"/>
        </w:rPr>
        <w:t>is a</w:t>
      </w:r>
      <w:r w:rsidR="00352A10" w:rsidRPr="00352A10">
        <w:rPr>
          <w:rFonts w:ascii="Times New Roman" w:hAnsi="Times New Roman" w:cs="Times New Roman"/>
          <w:sz w:val="24"/>
          <w:szCs w:val="24"/>
        </w:rPr>
        <w:t xml:space="preserve"> means by which the Judgment Creditor or </w:t>
      </w:r>
      <w:r w:rsidR="00352A10">
        <w:rPr>
          <w:rFonts w:ascii="Times New Roman" w:hAnsi="Times New Roman" w:cs="Times New Roman"/>
          <w:sz w:val="24"/>
          <w:szCs w:val="24"/>
        </w:rPr>
        <w:t>his advocate</w:t>
      </w:r>
      <w:r w:rsidR="00352A10" w:rsidRPr="00352A10">
        <w:rPr>
          <w:rFonts w:ascii="Times New Roman" w:hAnsi="Times New Roman" w:cs="Times New Roman"/>
          <w:sz w:val="24"/>
          <w:szCs w:val="24"/>
        </w:rPr>
        <w:t xml:space="preserve"> can ask questions of</w:t>
      </w:r>
      <w:r w:rsidR="00352A10" w:rsidRPr="00352A10">
        <w:rPr>
          <w:rFonts w:ascii="Times New Roman" w:eastAsiaTheme="minorEastAsia" w:hAnsi="Times New Roman" w:cs="Times New Roman"/>
          <w:sz w:val="24"/>
          <w:szCs w:val="24"/>
          <w:lang w:eastAsia="en-GB"/>
        </w:rPr>
        <w:t xml:space="preserve"> </w:t>
      </w:r>
      <w:r w:rsidR="00352A10">
        <w:rPr>
          <w:rFonts w:ascii="Times New Roman" w:eastAsiaTheme="minorEastAsia" w:hAnsi="Times New Roman" w:cs="Times New Roman"/>
          <w:sz w:val="24"/>
          <w:szCs w:val="24"/>
          <w:lang w:eastAsia="en-GB"/>
        </w:rPr>
        <w:t xml:space="preserve">the </w:t>
      </w:r>
      <w:r w:rsidR="00352A10">
        <w:rPr>
          <w:rFonts w:ascii="Times New Roman" w:eastAsiaTheme="minorEastAsia" w:hAnsi="Times New Roman" w:cs="Times New Roman"/>
          <w:sz w:val="24"/>
          <w:szCs w:val="24"/>
          <w:lang w:eastAsia="en-GB"/>
        </w:rPr>
        <w:t xml:space="preserve">administrators of the estate of a </w:t>
      </w:r>
      <w:r w:rsidR="00352A10">
        <w:rPr>
          <w:rFonts w:ascii="Times New Roman" w:eastAsiaTheme="minorEastAsia" w:hAnsi="Times New Roman" w:cs="Times New Roman"/>
          <w:sz w:val="24"/>
          <w:szCs w:val="24"/>
          <w:lang w:eastAsia="en-GB"/>
        </w:rPr>
        <w:t xml:space="preserve">judgment </w:t>
      </w:r>
      <w:r w:rsidR="00352A10" w:rsidRPr="00035292">
        <w:rPr>
          <w:rFonts w:ascii="Times New Roman" w:eastAsiaTheme="minorEastAsia" w:hAnsi="Times New Roman" w:cs="Times New Roman"/>
          <w:sz w:val="24"/>
          <w:szCs w:val="24"/>
          <w:lang w:eastAsia="en-GB"/>
        </w:rPr>
        <w:t>debtor</w:t>
      </w:r>
      <w:r w:rsidR="00352A10" w:rsidRPr="00352A10">
        <w:rPr>
          <w:rFonts w:ascii="Times New Roman" w:hAnsi="Times New Roman" w:cs="Times New Roman"/>
          <w:sz w:val="24"/>
          <w:szCs w:val="24"/>
        </w:rPr>
        <w:t xml:space="preserve"> under oath as to the income </w:t>
      </w:r>
      <w:r w:rsidR="00352A10">
        <w:rPr>
          <w:rFonts w:ascii="Times New Roman" w:hAnsi="Times New Roman" w:cs="Times New Roman"/>
          <w:sz w:val="24"/>
          <w:szCs w:val="24"/>
        </w:rPr>
        <w:t xml:space="preserve">of the estate, its </w:t>
      </w:r>
      <w:r w:rsidR="00352A10" w:rsidRPr="00352A10">
        <w:rPr>
          <w:rFonts w:ascii="Times New Roman" w:hAnsi="Times New Roman" w:cs="Times New Roman"/>
          <w:sz w:val="24"/>
          <w:szCs w:val="24"/>
        </w:rPr>
        <w:t xml:space="preserve">assets and liabilities </w:t>
      </w:r>
      <w:r w:rsidR="00C4219E">
        <w:rPr>
          <w:rFonts w:ascii="Times New Roman" w:hAnsi="Times New Roman" w:cs="Times New Roman"/>
          <w:sz w:val="24"/>
          <w:szCs w:val="24"/>
        </w:rPr>
        <w:t xml:space="preserve">and </w:t>
      </w:r>
      <w:r w:rsidR="00352A10" w:rsidRPr="00352A10">
        <w:rPr>
          <w:rFonts w:ascii="Times New Roman" w:hAnsi="Times New Roman" w:cs="Times New Roman"/>
          <w:sz w:val="24"/>
          <w:szCs w:val="24"/>
        </w:rPr>
        <w:t>concerning the means of satisfying a judgment, or questions concerning or in aid of enforcement.</w:t>
      </w:r>
    </w:p>
    <w:p w14:paraId="6020FE04" w14:textId="77777777" w:rsidR="00352A10" w:rsidRDefault="00352A10" w:rsidP="0005167E">
      <w:pPr>
        <w:spacing w:after="0" w:line="360" w:lineRule="auto"/>
        <w:jc w:val="both"/>
        <w:rPr>
          <w:rFonts w:ascii="Times New Roman" w:hAnsi="Times New Roman" w:cs="Times New Roman"/>
          <w:sz w:val="24"/>
          <w:szCs w:val="24"/>
        </w:rPr>
      </w:pPr>
    </w:p>
    <w:p w14:paraId="552B5823" w14:textId="107CB013" w:rsidR="00AB366A" w:rsidRDefault="00DD5297" w:rsidP="0005167E">
      <w:pPr>
        <w:spacing w:after="0" w:line="360" w:lineRule="auto"/>
        <w:jc w:val="both"/>
        <w:rPr>
          <w:rFonts w:ascii="Times New Roman" w:hAnsi="Times New Roman" w:cs="Times New Roman"/>
          <w:sz w:val="24"/>
          <w:szCs w:val="24"/>
        </w:rPr>
      </w:pPr>
      <w:r w:rsidRPr="005E1B3D">
        <w:rPr>
          <w:rFonts w:ascii="Times New Roman" w:hAnsi="Times New Roman" w:cs="Times New Roman"/>
          <w:sz w:val="24"/>
          <w:szCs w:val="24"/>
        </w:rPr>
        <w:t>I</w:t>
      </w:r>
      <w:r w:rsidR="0005167E" w:rsidRPr="005E1B3D">
        <w:rPr>
          <w:rFonts w:ascii="Times New Roman" w:hAnsi="Times New Roman" w:cs="Times New Roman"/>
          <w:sz w:val="24"/>
          <w:szCs w:val="24"/>
        </w:rPr>
        <w:t xml:space="preserve"> find in this case that the facts pleaded by the applicant establish the requisite close link between the judgment debtor and the </w:t>
      </w:r>
      <w:r w:rsidR="009D3510">
        <w:rPr>
          <w:rFonts w:ascii="Times New Roman" w:hAnsi="Times New Roman" w:cs="Times New Roman"/>
          <w:sz w:val="24"/>
          <w:szCs w:val="24"/>
        </w:rPr>
        <w:t>respondents as administrators of his estate</w:t>
      </w:r>
      <w:r w:rsidR="0005167E" w:rsidRPr="005E1B3D">
        <w:rPr>
          <w:rFonts w:ascii="Times New Roman" w:hAnsi="Times New Roman" w:cs="Times New Roman"/>
          <w:sz w:val="24"/>
          <w:szCs w:val="24"/>
        </w:rPr>
        <w:t xml:space="preserve"> beyond mere speculation and good reason to warrant discovery orders against </w:t>
      </w:r>
      <w:r w:rsidR="009D3510">
        <w:rPr>
          <w:rFonts w:ascii="Times New Roman" w:hAnsi="Times New Roman" w:cs="Times New Roman"/>
          <w:sz w:val="24"/>
          <w:szCs w:val="24"/>
        </w:rPr>
        <w:t>them</w:t>
      </w:r>
      <w:r w:rsidR="0005167E" w:rsidRPr="005E1B3D">
        <w:rPr>
          <w:rFonts w:ascii="Times New Roman" w:hAnsi="Times New Roman" w:cs="Times New Roman"/>
          <w:sz w:val="24"/>
          <w:szCs w:val="24"/>
        </w:rPr>
        <w:t xml:space="preserve">. The information sought from the </w:t>
      </w:r>
      <w:r w:rsidR="009D3510">
        <w:rPr>
          <w:rFonts w:ascii="Times New Roman" w:hAnsi="Times New Roman" w:cs="Times New Roman"/>
          <w:sz w:val="24"/>
          <w:szCs w:val="24"/>
        </w:rPr>
        <w:t>respondents</w:t>
      </w:r>
      <w:r w:rsidR="0005167E" w:rsidRPr="005E1B3D">
        <w:rPr>
          <w:rFonts w:ascii="Times New Roman" w:hAnsi="Times New Roman" w:cs="Times New Roman"/>
          <w:sz w:val="24"/>
          <w:szCs w:val="24"/>
        </w:rPr>
        <w:t xml:space="preserve"> is necessary and relevant for applicant to determine whether the respondent</w:t>
      </w:r>
      <w:r w:rsidR="009D3510">
        <w:rPr>
          <w:rFonts w:ascii="Times New Roman" w:hAnsi="Times New Roman" w:cs="Times New Roman"/>
          <w:sz w:val="24"/>
          <w:szCs w:val="24"/>
        </w:rPr>
        <w:t>s</w:t>
      </w:r>
      <w:r w:rsidR="0005167E" w:rsidRPr="005E1B3D">
        <w:rPr>
          <w:rFonts w:ascii="Times New Roman" w:hAnsi="Times New Roman" w:cs="Times New Roman"/>
          <w:sz w:val="24"/>
          <w:szCs w:val="24"/>
        </w:rPr>
        <w:t xml:space="preserve"> ha</w:t>
      </w:r>
      <w:r w:rsidR="009D3510">
        <w:rPr>
          <w:rFonts w:ascii="Times New Roman" w:hAnsi="Times New Roman" w:cs="Times New Roman"/>
          <w:sz w:val="24"/>
          <w:szCs w:val="24"/>
        </w:rPr>
        <w:t>ve</w:t>
      </w:r>
      <w:r w:rsidR="0005167E" w:rsidRPr="005E1B3D">
        <w:rPr>
          <w:rFonts w:ascii="Times New Roman" w:hAnsi="Times New Roman" w:cs="Times New Roman"/>
          <w:sz w:val="24"/>
          <w:szCs w:val="24"/>
        </w:rPr>
        <w:t xml:space="preserve"> </w:t>
      </w:r>
      <w:r w:rsidR="0005167E" w:rsidRPr="005E1B3D">
        <w:rPr>
          <w:rFonts w:ascii="Times New Roman" w:hAnsi="Times New Roman" w:cs="Times New Roman"/>
          <w:sz w:val="24"/>
          <w:szCs w:val="24"/>
        </w:rPr>
        <w:lastRenderedPageBreak/>
        <w:t>attachable assets in their custody and control, or transferr</w:t>
      </w:r>
      <w:r w:rsidR="009D3510">
        <w:rPr>
          <w:rFonts w:ascii="Times New Roman" w:hAnsi="Times New Roman" w:cs="Times New Roman"/>
          <w:sz w:val="24"/>
          <w:szCs w:val="24"/>
        </w:rPr>
        <w:t>ed</w:t>
      </w:r>
      <w:r w:rsidR="0005167E" w:rsidRPr="005E1B3D">
        <w:rPr>
          <w:rFonts w:ascii="Times New Roman" w:hAnsi="Times New Roman" w:cs="Times New Roman"/>
          <w:sz w:val="24"/>
          <w:szCs w:val="24"/>
        </w:rPr>
        <w:t xml:space="preserve"> them in order to evade collection of the judgment.</w:t>
      </w:r>
    </w:p>
    <w:p w14:paraId="1A7B8D8A" w14:textId="7F6D3060" w:rsidR="0015414B" w:rsidRDefault="0015414B" w:rsidP="0005167E">
      <w:pPr>
        <w:spacing w:after="0" w:line="360" w:lineRule="auto"/>
        <w:jc w:val="both"/>
        <w:rPr>
          <w:rFonts w:ascii="Times New Roman" w:hAnsi="Times New Roman" w:cs="Times New Roman"/>
          <w:sz w:val="24"/>
          <w:szCs w:val="24"/>
        </w:rPr>
      </w:pPr>
    </w:p>
    <w:p w14:paraId="1AE5E117" w14:textId="77D1C8B5" w:rsidR="0015414B" w:rsidRPr="00DD5297" w:rsidRDefault="0015414B" w:rsidP="001541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 the respondents are</w:t>
      </w:r>
      <w:r w:rsidRPr="0015414B">
        <w:rPr>
          <w:rFonts w:ascii="Times New Roman" w:hAnsi="Times New Roman" w:cs="Times New Roman"/>
          <w:sz w:val="24"/>
          <w:szCs w:val="24"/>
        </w:rPr>
        <w:t xml:space="preserve"> hereby</w:t>
      </w:r>
      <w:r w:rsidRPr="0015414B">
        <w:rPr>
          <w:rFonts w:ascii="Times New Roman" w:hAnsi="Times New Roman" w:cs="Times New Roman"/>
          <w:sz w:val="24"/>
          <w:szCs w:val="24"/>
        </w:rPr>
        <w:t xml:space="preserve"> summoned to </w:t>
      </w:r>
      <w:r w:rsidRPr="0015414B">
        <w:rPr>
          <w:rFonts w:ascii="Times New Roman" w:hAnsi="Times New Roman" w:cs="Times New Roman"/>
          <w:sz w:val="24"/>
          <w:szCs w:val="24"/>
        </w:rPr>
        <w:t>appear personally</w:t>
      </w:r>
      <w:r w:rsidRPr="0015414B">
        <w:rPr>
          <w:rFonts w:ascii="Times New Roman" w:hAnsi="Times New Roman" w:cs="Times New Roman"/>
          <w:sz w:val="24"/>
          <w:szCs w:val="24"/>
        </w:rPr>
        <w:t xml:space="preserve"> in this Court at </w:t>
      </w:r>
      <w:r>
        <w:rPr>
          <w:rFonts w:ascii="Times New Roman" w:hAnsi="Times New Roman" w:cs="Times New Roman"/>
          <w:sz w:val="24"/>
          <w:szCs w:val="24"/>
        </w:rPr>
        <w:t xml:space="preserve">the Commercial Division of the High Court, Court Room 4 </w:t>
      </w:r>
      <w:r w:rsidRPr="0015414B">
        <w:rPr>
          <w:rFonts w:ascii="Times New Roman" w:hAnsi="Times New Roman" w:cs="Times New Roman"/>
          <w:sz w:val="24"/>
          <w:szCs w:val="24"/>
        </w:rPr>
        <w:t>on</w:t>
      </w:r>
      <w:r>
        <w:rPr>
          <w:rFonts w:ascii="Times New Roman" w:hAnsi="Times New Roman" w:cs="Times New Roman"/>
          <w:sz w:val="24"/>
          <w:szCs w:val="24"/>
        </w:rPr>
        <w:t xml:space="preserve"> </w:t>
      </w:r>
      <w:r w:rsidRPr="0015414B">
        <w:rPr>
          <w:rFonts w:ascii="Times New Roman" w:hAnsi="Times New Roman" w:cs="Times New Roman"/>
          <w:sz w:val="24"/>
          <w:szCs w:val="24"/>
        </w:rPr>
        <w:t>the</w:t>
      </w:r>
      <w:r>
        <w:rPr>
          <w:rFonts w:ascii="Times New Roman" w:hAnsi="Times New Roman" w:cs="Times New Roman"/>
          <w:sz w:val="24"/>
          <w:szCs w:val="24"/>
        </w:rPr>
        <w:t xml:space="preserve"> 25</w:t>
      </w:r>
      <w:r w:rsidRPr="0015414B">
        <w:rPr>
          <w:rFonts w:ascii="Times New Roman" w:hAnsi="Times New Roman" w:cs="Times New Roman"/>
          <w:sz w:val="24"/>
          <w:szCs w:val="24"/>
          <w:vertAlign w:val="superscript"/>
        </w:rPr>
        <w:t>th</w:t>
      </w:r>
      <w:r>
        <w:rPr>
          <w:rFonts w:ascii="Times New Roman" w:hAnsi="Times New Roman" w:cs="Times New Roman"/>
          <w:sz w:val="24"/>
          <w:szCs w:val="24"/>
        </w:rPr>
        <w:t xml:space="preserve"> d</w:t>
      </w:r>
      <w:r w:rsidRPr="0015414B">
        <w:rPr>
          <w:rFonts w:ascii="Times New Roman" w:hAnsi="Times New Roman" w:cs="Times New Roman"/>
          <w:sz w:val="24"/>
          <w:szCs w:val="24"/>
        </w:rPr>
        <w:t xml:space="preserve">ay of </w:t>
      </w:r>
      <w:r>
        <w:rPr>
          <w:rFonts w:ascii="Times New Roman" w:hAnsi="Times New Roman" w:cs="Times New Roman"/>
          <w:sz w:val="24"/>
          <w:szCs w:val="24"/>
        </w:rPr>
        <w:t xml:space="preserve">January, 2023 </w:t>
      </w:r>
      <w:r w:rsidRPr="0015414B">
        <w:rPr>
          <w:rFonts w:ascii="Times New Roman" w:hAnsi="Times New Roman" w:cs="Times New Roman"/>
          <w:sz w:val="24"/>
          <w:szCs w:val="24"/>
        </w:rPr>
        <w:t>at the hour of</w:t>
      </w:r>
      <w:r>
        <w:rPr>
          <w:rFonts w:ascii="Times New Roman" w:hAnsi="Times New Roman" w:cs="Times New Roman"/>
          <w:sz w:val="24"/>
          <w:szCs w:val="24"/>
        </w:rPr>
        <w:t xml:space="preserve"> 2.30 O</w:t>
      </w:r>
      <w:r w:rsidRPr="0015414B">
        <w:rPr>
          <w:rFonts w:ascii="Times New Roman" w:hAnsi="Times New Roman" w:cs="Times New Roman"/>
          <w:sz w:val="24"/>
          <w:szCs w:val="24"/>
        </w:rPr>
        <w:t xml:space="preserve">'clock in the afternoon, </w:t>
      </w:r>
      <w:r>
        <w:rPr>
          <w:rFonts w:ascii="Times New Roman" w:eastAsiaTheme="minorEastAsia" w:hAnsi="Times New Roman" w:cs="Times New Roman"/>
          <w:sz w:val="24"/>
          <w:szCs w:val="24"/>
          <w:lang w:eastAsia="en-GB"/>
        </w:rPr>
        <w:t>or so soon thereafter</w:t>
      </w:r>
      <w:r>
        <w:rPr>
          <w:rFonts w:ascii="Times New Roman" w:hAnsi="Times New Roman" w:cs="Times New Roman"/>
          <w:sz w:val="24"/>
          <w:szCs w:val="24"/>
        </w:rPr>
        <w:t xml:space="preserve">, </w:t>
      </w:r>
      <w:r w:rsidRPr="0015414B">
        <w:rPr>
          <w:rFonts w:ascii="Times New Roman" w:hAnsi="Times New Roman" w:cs="Times New Roman"/>
          <w:sz w:val="24"/>
          <w:szCs w:val="24"/>
        </w:rPr>
        <w:t xml:space="preserve">to be examined on oath by the Court touching the means </w:t>
      </w:r>
      <w:r>
        <w:rPr>
          <w:rFonts w:ascii="Times New Roman" w:hAnsi="Times New Roman" w:cs="Times New Roman"/>
          <w:sz w:val="24"/>
          <w:szCs w:val="24"/>
        </w:rPr>
        <w:t xml:space="preserve">they </w:t>
      </w:r>
      <w:r w:rsidRPr="0015414B">
        <w:rPr>
          <w:rFonts w:ascii="Times New Roman" w:hAnsi="Times New Roman" w:cs="Times New Roman"/>
          <w:sz w:val="24"/>
          <w:szCs w:val="24"/>
        </w:rPr>
        <w:t xml:space="preserve">have or have had since the date of the Judgment to satisfy the sum payable in pursuance of the said Judgment, and also to show cause why </w:t>
      </w:r>
      <w:r>
        <w:rPr>
          <w:rFonts w:ascii="Times New Roman" w:hAnsi="Times New Roman" w:cs="Times New Roman"/>
          <w:sz w:val="24"/>
          <w:szCs w:val="24"/>
        </w:rPr>
        <w:t>they</w:t>
      </w:r>
      <w:r w:rsidRPr="0015414B">
        <w:rPr>
          <w:rFonts w:ascii="Times New Roman" w:hAnsi="Times New Roman" w:cs="Times New Roman"/>
          <w:sz w:val="24"/>
          <w:szCs w:val="24"/>
        </w:rPr>
        <w:t xml:space="preserve"> should not be committed to prison for such default.</w:t>
      </w:r>
      <w:r>
        <w:rPr>
          <w:rFonts w:ascii="Times New Roman" w:hAnsi="Times New Roman" w:cs="Times New Roman"/>
          <w:sz w:val="24"/>
          <w:szCs w:val="24"/>
        </w:rPr>
        <w:t xml:space="preserve"> </w:t>
      </w:r>
      <w:r w:rsidR="000A602C">
        <w:rPr>
          <w:rFonts w:ascii="Times New Roman" w:hAnsi="Times New Roman" w:cs="Times New Roman"/>
          <w:sz w:val="24"/>
          <w:szCs w:val="24"/>
        </w:rPr>
        <w:t xml:space="preserve">For purposes of tat hearing, the respondents shall serve upon counsel for the applicant at least seven days before the hearing date, a copy of an up-to-date inventory and account of the affairs of the estate of the deceased. </w:t>
      </w:r>
      <w:r>
        <w:rPr>
          <w:rFonts w:ascii="Times New Roman" w:hAnsi="Times New Roman" w:cs="Times New Roman"/>
          <w:sz w:val="24"/>
          <w:szCs w:val="24"/>
        </w:rPr>
        <w:t>The costs of the application shall abide the outcome of</w:t>
      </w:r>
      <w:r w:rsidRPr="0015414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w:t>
      </w:r>
      <w:r w:rsidRPr="00035292">
        <w:rPr>
          <w:rFonts w:ascii="Times New Roman" w:eastAsiaTheme="minorEastAsia" w:hAnsi="Times New Roman" w:cs="Times New Roman"/>
          <w:sz w:val="24"/>
          <w:szCs w:val="24"/>
          <w:lang w:eastAsia="en-GB"/>
        </w:rPr>
        <w:t>Summons for Examination</w:t>
      </w:r>
      <w:r>
        <w:rPr>
          <w:rFonts w:ascii="Times New Roman" w:eastAsiaTheme="minorEastAsia" w:hAnsi="Times New Roman" w:cs="Times New Roman"/>
          <w:sz w:val="24"/>
          <w:szCs w:val="24"/>
          <w:lang w:eastAsia="en-GB"/>
        </w:rPr>
        <w:t xml:space="preserve"> process undertaken on that day, or so soon thereafter. </w:t>
      </w:r>
    </w:p>
    <w:p w14:paraId="2C25569C" w14:textId="77777777" w:rsidR="00AB366A" w:rsidRPr="007A13A6" w:rsidRDefault="00AB366A" w:rsidP="00AB366A">
      <w:pPr>
        <w:spacing w:after="0" w:line="360" w:lineRule="auto"/>
        <w:jc w:val="both"/>
        <w:rPr>
          <w:rFonts w:ascii="Times New Roman" w:hAnsi="Times New Roman" w:cs="Times New Roman"/>
          <w:sz w:val="24"/>
          <w:szCs w:val="24"/>
        </w:rPr>
      </w:pPr>
    </w:p>
    <w:p w14:paraId="7AE11B0A" w14:textId="77777777" w:rsidR="00AB366A" w:rsidRPr="00285011" w:rsidRDefault="00AB366A" w:rsidP="00AB366A">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 xml:space="preserve">Delivered electronically this </w:t>
      </w:r>
      <w:r>
        <w:rPr>
          <w:rFonts w:ascii="Times New Roman" w:hAnsi="Times New Roman" w:cs="Times New Roman"/>
          <w:sz w:val="24"/>
          <w:szCs w:val="24"/>
        </w:rPr>
        <w:t>13</w:t>
      </w:r>
      <w:r>
        <w:rPr>
          <w:rFonts w:ascii="Times New Roman" w:hAnsi="Times New Roman" w:cs="Times New Roman"/>
          <w:sz w:val="24"/>
          <w:szCs w:val="24"/>
          <w:vertAlign w:val="superscript"/>
        </w:rPr>
        <w:t>th</w:t>
      </w:r>
      <w:r w:rsidRPr="00285011">
        <w:rPr>
          <w:rFonts w:ascii="Times New Roman" w:hAnsi="Times New Roman" w:cs="Times New Roman"/>
          <w:sz w:val="24"/>
          <w:szCs w:val="24"/>
        </w:rPr>
        <w:t xml:space="preserve"> day of </w:t>
      </w:r>
      <w:r>
        <w:rPr>
          <w:rFonts w:ascii="Times New Roman" w:hAnsi="Times New Roman" w:cs="Times New Roman"/>
          <w:sz w:val="24"/>
          <w:szCs w:val="24"/>
        </w:rPr>
        <w:t>January</w:t>
      </w:r>
      <w:r w:rsidRPr="00285011">
        <w:rPr>
          <w:rFonts w:ascii="Times New Roman" w:hAnsi="Times New Roman" w:cs="Times New Roman"/>
          <w:sz w:val="24"/>
          <w:szCs w:val="24"/>
        </w:rPr>
        <w:t>, 202</w:t>
      </w:r>
      <w:r>
        <w:rPr>
          <w:rFonts w:ascii="Times New Roman" w:hAnsi="Times New Roman" w:cs="Times New Roman"/>
          <w:sz w:val="24"/>
          <w:szCs w:val="24"/>
        </w:rPr>
        <w:t>3</w:t>
      </w:r>
      <w:r>
        <w:rPr>
          <w:rFonts w:ascii="Times New Roman" w:hAnsi="Times New Roman" w:cs="Times New Roman"/>
          <w:sz w:val="24"/>
          <w:szCs w:val="24"/>
        </w:rPr>
        <w:tab/>
      </w:r>
      <w:r w:rsidRPr="00285011">
        <w:rPr>
          <w:rFonts w:ascii="Times New Roman" w:hAnsi="Times New Roman" w:cs="Times New Roman"/>
          <w:sz w:val="24"/>
          <w:szCs w:val="24"/>
        </w:rPr>
        <w:t>……</w:t>
      </w:r>
      <w:r w:rsidRPr="00285011">
        <w:rPr>
          <w:rFonts w:ascii="Bradley Hand ITC" w:hAnsi="Bradley Hand ITC" w:cs="Times New Roman"/>
          <w:b/>
          <w:sz w:val="28"/>
          <w:szCs w:val="28"/>
        </w:rPr>
        <w:t>Stephen Mubiru</w:t>
      </w:r>
      <w:r w:rsidRPr="00285011">
        <w:rPr>
          <w:rFonts w:ascii="Times New Roman" w:hAnsi="Times New Roman" w:cs="Times New Roman"/>
          <w:sz w:val="24"/>
          <w:szCs w:val="24"/>
        </w:rPr>
        <w:t>…………...</w:t>
      </w:r>
    </w:p>
    <w:p w14:paraId="28D75727" w14:textId="77777777" w:rsidR="00AB366A" w:rsidRPr="00285011" w:rsidRDefault="00AB366A" w:rsidP="00AB366A">
      <w:pPr>
        <w:spacing w:after="0" w:line="240" w:lineRule="auto"/>
        <w:jc w:val="both"/>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Stephen Mubiru</w:t>
      </w:r>
    </w:p>
    <w:p w14:paraId="68374B35" w14:textId="77777777" w:rsidR="00AB366A" w:rsidRDefault="00AB366A" w:rsidP="00AB366A">
      <w:pPr>
        <w:spacing w:after="0" w:line="240" w:lineRule="auto"/>
        <w:rPr>
          <w:rFonts w:ascii="Times New Roman" w:hAnsi="Times New Roman" w:cs="Times New Roman"/>
          <w:sz w:val="24"/>
          <w:szCs w:val="24"/>
        </w:rPr>
      </w:pP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r>
      <w:r w:rsidRPr="00285011">
        <w:rPr>
          <w:rFonts w:ascii="Times New Roman" w:hAnsi="Times New Roman" w:cs="Times New Roman"/>
          <w:sz w:val="24"/>
          <w:szCs w:val="24"/>
        </w:rPr>
        <w:tab/>
        <w:t>Judge</w:t>
      </w:r>
      <w:r>
        <w:rPr>
          <w:rFonts w:ascii="Times New Roman" w:hAnsi="Times New Roman" w:cs="Times New Roman"/>
          <w:sz w:val="24"/>
          <w:szCs w:val="24"/>
        </w:rPr>
        <w:t>,</w:t>
      </w:r>
    </w:p>
    <w:p w14:paraId="2A84D1A8" w14:textId="2C4D1A81" w:rsidR="003D5BA3" w:rsidRDefault="00AB366A" w:rsidP="00AB366A">
      <w:pPr>
        <w:spacing w:after="0" w:line="240" w:lineRule="auto"/>
        <w:ind w:left="5040" w:firstLine="720"/>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13</w:t>
      </w:r>
      <w:r>
        <w:rPr>
          <w:rFonts w:ascii="Times New Roman" w:hAnsi="Times New Roman" w:cs="Times New Roman"/>
          <w:sz w:val="24"/>
          <w:szCs w:val="24"/>
          <w:vertAlign w:val="superscript"/>
        </w:rPr>
        <w:t>th</w:t>
      </w:r>
      <w:r w:rsidRPr="000C301E">
        <w:rPr>
          <w:rFonts w:ascii="Times New Roman" w:hAnsi="Times New Roman" w:cs="Times New Roman"/>
          <w:color w:val="FF0000"/>
          <w:sz w:val="24"/>
          <w:szCs w:val="24"/>
        </w:rPr>
        <w:t xml:space="preserve"> </w:t>
      </w:r>
      <w:r>
        <w:rPr>
          <w:rFonts w:ascii="Times New Roman" w:hAnsi="Times New Roman" w:cs="Times New Roman"/>
          <w:sz w:val="24"/>
          <w:szCs w:val="24"/>
        </w:rPr>
        <w:t>January</w:t>
      </w:r>
      <w:r w:rsidRPr="00285011">
        <w:rPr>
          <w:rFonts w:ascii="Times New Roman" w:hAnsi="Times New Roman" w:cs="Times New Roman"/>
          <w:sz w:val="24"/>
          <w:szCs w:val="24"/>
        </w:rPr>
        <w:t>, 202</w:t>
      </w:r>
      <w:r>
        <w:rPr>
          <w:rFonts w:ascii="Times New Roman" w:hAnsi="Times New Roman" w:cs="Times New Roman"/>
          <w:sz w:val="24"/>
          <w:szCs w:val="24"/>
        </w:rPr>
        <w:t>3</w:t>
      </w:r>
      <w:r w:rsidR="003D5BA3">
        <w:rPr>
          <w:rFonts w:ascii="Times New Roman" w:hAnsi="Times New Roman" w:cs="Times New Roman"/>
          <w:sz w:val="24"/>
          <w:szCs w:val="24"/>
        </w:rPr>
        <w:t>.</w:t>
      </w:r>
    </w:p>
    <w:p w14:paraId="538A9F1B" w14:textId="77777777" w:rsidR="003D5BA3" w:rsidRDefault="003D5BA3" w:rsidP="005125F1">
      <w:pPr>
        <w:spacing w:after="0" w:line="240" w:lineRule="auto"/>
        <w:jc w:val="both"/>
        <w:rPr>
          <w:rFonts w:ascii="Times New Roman" w:eastAsiaTheme="minorEastAsia" w:hAnsi="Times New Roman" w:cs="Times New Roman"/>
          <w:sz w:val="24"/>
          <w:szCs w:val="24"/>
          <w:lang w:eastAsia="en-GB"/>
        </w:rPr>
      </w:pPr>
    </w:p>
    <w:p w14:paraId="4F865BBF" w14:textId="53778A5B" w:rsidR="008D799C" w:rsidRDefault="008D799C" w:rsidP="008D799C">
      <w:pPr>
        <w:spacing w:after="0" w:line="240" w:lineRule="auto"/>
        <w:jc w:val="both"/>
        <w:rPr>
          <w:rFonts w:ascii="Times New Roman" w:hAnsi="Times New Roman" w:cs="Times New Roman"/>
          <w:sz w:val="24"/>
          <w:szCs w:val="24"/>
        </w:rPr>
      </w:pPr>
    </w:p>
    <w:sectPr w:rsidR="008D799C"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0F45" w14:textId="77777777" w:rsidR="00193BF4" w:rsidRDefault="00193BF4" w:rsidP="007C1E6E">
      <w:pPr>
        <w:spacing w:after="0" w:line="240" w:lineRule="auto"/>
      </w:pPr>
      <w:r>
        <w:separator/>
      </w:r>
    </w:p>
  </w:endnote>
  <w:endnote w:type="continuationSeparator" w:id="0">
    <w:p w14:paraId="5482156E" w14:textId="77777777" w:rsidR="00193BF4" w:rsidRDefault="00193BF4"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2110"/>
      <w:docPartObj>
        <w:docPartGallery w:val="Page Numbers (Bottom of Page)"/>
        <w:docPartUnique/>
      </w:docPartObj>
    </w:sdtPr>
    <w:sdtContent>
      <w:p w14:paraId="78F1FA9A" w14:textId="77777777" w:rsidR="00A75BDF" w:rsidRDefault="00487676">
        <w:pPr>
          <w:pStyle w:val="Footer"/>
          <w:jc w:val="center"/>
        </w:pPr>
        <w:r>
          <w:fldChar w:fldCharType="begin"/>
        </w:r>
        <w:r>
          <w:instrText xml:space="preserve"> PAGE   \* MERGEFORMAT </w:instrText>
        </w:r>
        <w:r>
          <w:fldChar w:fldCharType="separate"/>
        </w:r>
        <w:r w:rsidR="00895A96">
          <w:rPr>
            <w:noProof/>
          </w:rPr>
          <w:t>3</w:t>
        </w:r>
        <w:r>
          <w:rPr>
            <w:noProof/>
          </w:rPr>
          <w:fldChar w:fldCharType="end"/>
        </w:r>
      </w:p>
    </w:sdtContent>
  </w:sdt>
  <w:p w14:paraId="7627E159" w14:textId="77777777" w:rsidR="00A75BDF" w:rsidRDefault="00A7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39A6" w14:textId="77777777" w:rsidR="00193BF4" w:rsidRDefault="00193BF4" w:rsidP="007C1E6E">
      <w:pPr>
        <w:spacing w:after="0" w:line="240" w:lineRule="auto"/>
      </w:pPr>
      <w:r>
        <w:separator/>
      </w:r>
    </w:p>
  </w:footnote>
  <w:footnote w:type="continuationSeparator" w:id="0">
    <w:p w14:paraId="19D16EC4" w14:textId="77777777" w:rsidR="00193BF4" w:rsidRDefault="00193BF4" w:rsidP="007C1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D3D"/>
    <w:multiLevelType w:val="hybridMultilevel"/>
    <w:tmpl w:val="5238A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953B1"/>
    <w:multiLevelType w:val="hybridMultilevel"/>
    <w:tmpl w:val="F3D86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D4568D"/>
    <w:multiLevelType w:val="hybridMultilevel"/>
    <w:tmpl w:val="2E107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B6A18"/>
    <w:multiLevelType w:val="hybridMultilevel"/>
    <w:tmpl w:val="AD90F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36D93"/>
    <w:multiLevelType w:val="hybridMultilevel"/>
    <w:tmpl w:val="CF962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95D45"/>
    <w:multiLevelType w:val="hybridMultilevel"/>
    <w:tmpl w:val="4F388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4C98"/>
    <w:multiLevelType w:val="hybridMultilevel"/>
    <w:tmpl w:val="935C9B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4142C"/>
    <w:multiLevelType w:val="hybridMultilevel"/>
    <w:tmpl w:val="BB843F74"/>
    <w:lvl w:ilvl="0" w:tplc="DCA2AF32">
      <w:start w:val="1"/>
      <w:numFmt w:val="lowerRoman"/>
      <w:lvlText w:val="(%1)"/>
      <w:lvlJc w:val="left"/>
      <w:pPr>
        <w:ind w:left="1080" w:hanging="72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AF4B76"/>
    <w:multiLevelType w:val="hybridMultilevel"/>
    <w:tmpl w:val="84485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F5097"/>
    <w:multiLevelType w:val="hybridMultilevel"/>
    <w:tmpl w:val="E3409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F200AE"/>
    <w:multiLevelType w:val="hybridMultilevel"/>
    <w:tmpl w:val="5D749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507D25"/>
    <w:multiLevelType w:val="hybridMultilevel"/>
    <w:tmpl w:val="820CA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65D73"/>
    <w:multiLevelType w:val="hybridMultilevel"/>
    <w:tmpl w:val="83607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867C2A"/>
    <w:multiLevelType w:val="hybridMultilevel"/>
    <w:tmpl w:val="494C7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7A6998"/>
    <w:multiLevelType w:val="hybridMultilevel"/>
    <w:tmpl w:val="611E5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9518578">
    <w:abstractNumId w:val="20"/>
  </w:num>
  <w:num w:numId="2" w16cid:durableId="1463812367">
    <w:abstractNumId w:val="18"/>
  </w:num>
  <w:num w:numId="3" w16cid:durableId="555706195">
    <w:abstractNumId w:val="4"/>
  </w:num>
  <w:num w:numId="4" w16cid:durableId="478427960">
    <w:abstractNumId w:val="17"/>
  </w:num>
  <w:num w:numId="5" w16cid:durableId="924264276">
    <w:abstractNumId w:val="25"/>
  </w:num>
  <w:num w:numId="6" w16cid:durableId="1223326460">
    <w:abstractNumId w:val="1"/>
  </w:num>
  <w:num w:numId="7" w16cid:durableId="35930891">
    <w:abstractNumId w:val="27"/>
  </w:num>
  <w:num w:numId="8" w16cid:durableId="777067522">
    <w:abstractNumId w:val="21"/>
  </w:num>
  <w:num w:numId="9" w16cid:durableId="1011493732">
    <w:abstractNumId w:val="11"/>
  </w:num>
  <w:num w:numId="10" w16cid:durableId="1704211706">
    <w:abstractNumId w:val="26"/>
  </w:num>
  <w:num w:numId="11" w16cid:durableId="547649771">
    <w:abstractNumId w:val="9"/>
  </w:num>
  <w:num w:numId="12" w16cid:durableId="1013530249">
    <w:abstractNumId w:val="15"/>
  </w:num>
  <w:num w:numId="13" w16cid:durableId="1108507573">
    <w:abstractNumId w:val="23"/>
  </w:num>
  <w:num w:numId="14" w16cid:durableId="1497695813">
    <w:abstractNumId w:val="14"/>
  </w:num>
  <w:num w:numId="15" w16cid:durableId="1674184407">
    <w:abstractNumId w:val="12"/>
  </w:num>
  <w:num w:numId="16" w16cid:durableId="650914702">
    <w:abstractNumId w:val="6"/>
  </w:num>
  <w:num w:numId="17" w16cid:durableId="1342972884">
    <w:abstractNumId w:val="19"/>
  </w:num>
  <w:num w:numId="18" w16cid:durableId="1379161288">
    <w:abstractNumId w:val="8"/>
  </w:num>
  <w:num w:numId="19" w16cid:durableId="339087946">
    <w:abstractNumId w:val="0"/>
  </w:num>
  <w:num w:numId="20" w16cid:durableId="838930585">
    <w:abstractNumId w:val="2"/>
  </w:num>
  <w:num w:numId="21" w16cid:durableId="1027411537">
    <w:abstractNumId w:val="16"/>
  </w:num>
  <w:num w:numId="22" w16cid:durableId="1001851843">
    <w:abstractNumId w:val="28"/>
  </w:num>
  <w:num w:numId="23" w16cid:durableId="744036063">
    <w:abstractNumId w:val="13"/>
  </w:num>
  <w:num w:numId="24" w16cid:durableId="1631859243">
    <w:abstractNumId w:val="24"/>
  </w:num>
  <w:num w:numId="25" w16cid:durableId="1741053446">
    <w:abstractNumId w:val="5"/>
  </w:num>
  <w:num w:numId="26" w16cid:durableId="982663826">
    <w:abstractNumId w:val="3"/>
  </w:num>
  <w:num w:numId="27" w16cid:durableId="1698116311">
    <w:abstractNumId w:val="22"/>
  </w:num>
  <w:num w:numId="28" w16cid:durableId="1742215953">
    <w:abstractNumId w:val="29"/>
  </w:num>
  <w:num w:numId="29" w16cid:durableId="20864917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49187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F7"/>
    <w:rsid w:val="000014A5"/>
    <w:rsid w:val="00012FD7"/>
    <w:rsid w:val="0001379F"/>
    <w:rsid w:val="00016B1C"/>
    <w:rsid w:val="00022F94"/>
    <w:rsid w:val="00024FB4"/>
    <w:rsid w:val="00026B9B"/>
    <w:rsid w:val="00035292"/>
    <w:rsid w:val="0004200D"/>
    <w:rsid w:val="00044313"/>
    <w:rsid w:val="00044B46"/>
    <w:rsid w:val="0005167E"/>
    <w:rsid w:val="00055BE6"/>
    <w:rsid w:val="00056526"/>
    <w:rsid w:val="00056C6A"/>
    <w:rsid w:val="0007274C"/>
    <w:rsid w:val="00077E8D"/>
    <w:rsid w:val="00077EBA"/>
    <w:rsid w:val="00080C02"/>
    <w:rsid w:val="00084B5D"/>
    <w:rsid w:val="000875CC"/>
    <w:rsid w:val="00097490"/>
    <w:rsid w:val="000A10B9"/>
    <w:rsid w:val="000A602C"/>
    <w:rsid w:val="000B3C8D"/>
    <w:rsid w:val="000B4ABF"/>
    <w:rsid w:val="000B68F8"/>
    <w:rsid w:val="000C4D0C"/>
    <w:rsid w:val="000D1E99"/>
    <w:rsid w:val="000D657E"/>
    <w:rsid w:val="000D69A5"/>
    <w:rsid w:val="000E323E"/>
    <w:rsid w:val="000F1123"/>
    <w:rsid w:val="0010051D"/>
    <w:rsid w:val="0010478A"/>
    <w:rsid w:val="00112A65"/>
    <w:rsid w:val="00113C2F"/>
    <w:rsid w:val="001153A8"/>
    <w:rsid w:val="001155F6"/>
    <w:rsid w:val="00117399"/>
    <w:rsid w:val="00126BE5"/>
    <w:rsid w:val="00132557"/>
    <w:rsid w:val="001329F8"/>
    <w:rsid w:val="00132C07"/>
    <w:rsid w:val="00133A03"/>
    <w:rsid w:val="00134549"/>
    <w:rsid w:val="0013549D"/>
    <w:rsid w:val="00140305"/>
    <w:rsid w:val="0014312D"/>
    <w:rsid w:val="00144291"/>
    <w:rsid w:val="00146395"/>
    <w:rsid w:val="001528E2"/>
    <w:rsid w:val="0015414B"/>
    <w:rsid w:val="001577F6"/>
    <w:rsid w:val="0016162A"/>
    <w:rsid w:val="0017340D"/>
    <w:rsid w:val="001738A1"/>
    <w:rsid w:val="00174386"/>
    <w:rsid w:val="00176D06"/>
    <w:rsid w:val="0018315D"/>
    <w:rsid w:val="00186FBD"/>
    <w:rsid w:val="00187DD5"/>
    <w:rsid w:val="00191261"/>
    <w:rsid w:val="00193BF4"/>
    <w:rsid w:val="001954E2"/>
    <w:rsid w:val="001B132F"/>
    <w:rsid w:val="001B754F"/>
    <w:rsid w:val="001B7B33"/>
    <w:rsid w:val="001C0809"/>
    <w:rsid w:val="001C2031"/>
    <w:rsid w:val="001C36CF"/>
    <w:rsid w:val="001D30BB"/>
    <w:rsid w:val="001D4E5D"/>
    <w:rsid w:val="001D5DF6"/>
    <w:rsid w:val="001F0A5B"/>
    <w:rsid w:val="00202481"/>
    <w:rsid w:val="002059DA"/>
    <w:rsid w:val="002122D5"/>
    <w:rsid w:val="00213991"/>
    <w:rsid w:val="00227845"/>
    <w:rsid w:val="0022784F"/>
    <w:rsid w:val="00236C23"/>
    <w:rsid w:val="00237157"/>
    <w:rsid w:val="002375B5"/>
    <w:rsid w:val="002411C3"/>
    <w:rsid w:val="0024137F"/>
    <w:rsid w:val="002415C9"/>
    <w:rsid w:val="00252225"/>
    <w:rsid w:val="002537AC"/>
    <w:rsid w:val="002538C4"/>
    <w:rsid w:val="00255D7A"/>
    <w:rsid w:val="00255D7C"/>
    <w:rsid w:val="002605F4"/>
    <w:rsid w:val="002637FF"/>
    <w:rsid w:val="00264040"/>
    <w:rsid w:val="0027557F"/>
    <w:rsid w:val="00276D36"/>
    <w:rsid w:val="002776C8"/>
    <w:rsid w:val="0027774F"/>
    <w:rsid w:val="00277EB4"/>
    <w:rsid w:val="00281590"/>
    <w:rsid w:val="0028667F"/>
    <w:rsid w:val="002912FE"/>
    <w:rsid w:val="00292268"/>
    <w:rsid w:val="00295746"/>
    <w:rsid w:val="002A1B5B"/>
    <w:rsid w:val="002A5BF6"/>
    <w:rsid w:val="002A6B2A"/>
    <w:rsid w:val="002B02E5"/>
    <w:rsid w:val="002B07E8"/>
    <w:rsid w:val="002B447A"/>
    <w:rsid w:val="002B6295"/>
    <w:rsid w:val="002C2D13"/>
    <w:rsid w:val="002D07F7"/>
    <w:rsid w:val="002D4448"/>
    <w:rsid w:val="002D4A24"/>
    <w:rsid w:val="002E198E"/>
    <w:rsid w:val="002E2249"/>
    <w:rsid w:val="002E35E4"/>
    <w:rsid w:val="002E5C0C"/>
    <w:rsid w:val="002E5F63"/>
    <w:rsid w:val="00303AA7"/>
    <w:rsid w:val="00306710"/>
    <w:rsid w:val="003126CC"/>
    <w:rsid w:val="003154FB"/>
    <w:rsid w:val="00316AAF"/>
    <w:rsid w:val="00316D38"/>
    <w:rsid w:val="00320FAC"/>
    <w:rsid w:val="003258A2"/>
    <w:rsid w:val="00326817"/>
    <w:rsid w:val="003308DB"/>
    <w:rsid w:val="00334BD0"/>
    <w:rsid w:val="003409E3"/>
    <w:rsid w:val="003421E5"/>
    <w:rsid w:val="00345000"/>
    <w:rsid w:val="00352A10"/>
    <w:rsid w:val="00365407"/>
    <w:rsid w:val="00371966"/>
    <w:rsid w:val="00375662"/>
    <w:rsid w:val="00376017"/>
    <w:rsid w:val="00376F12"/>
    <w:rsid w:val="00380089"/>
    <w:rsid w:val="003861BB"/>
    <w:rsid w:val="0038791E"/>
    <w:rsid w:val="00391FC7"/>
    <w:rsid w:val="00393596"/>
    <w:rsid w:val="00397733"/>
    <w:rsid w:val="003A2996"/>
    <w:rsid w:val="003A40C6"/>
    <w:rsid w:val="003B032D"/>
    <w:rsid w:val="003B6A5B"/>
    <w:rsid w:val="003C096A"/>
    <w:rsid w:val="003C2511"/>
    <w:rsid w:val="003C43B5"/>
    <w:rsid w:val="003C5E0F"/>
    <w:rsid w:val="003D3672"/>
    <w:rsid w:val="003D3A40"/>
    <w:rsid w:val="003D5542"/>
    <w:rsid w:val="003D5BA3"/>
    <w:rsid w:val="003D703E"/>
    <w:rsid w:val="003E32D5"/>
    <w:rsid w:val="003E6243"/>
    <w:rsid w:val="00410067"/>
    <w:rsid w:val="00410A51"/>
    <w:rsid w:val="00410C1A"/>
    <w:rsid w:val="004164BF"/>
    <w:rsid w:val="00417616"/>
    <w:rsid w:val="004208D2"/>
    <w:rsid w:val="00421488"/>
    <w:rsid w:val="00421CFF"/>
    <w:rsid w:val="004222BC"/>
    <w:rsid w:val="00422FDC"/>
    <w:rsid w:val="00423368"/>
    <w:rsid w:val="00424A44"/>
    <w:rsid w:val="00425204"/>
    <w:rsid w:val="00440E47"/>
    <w:rsid w:val="004412B0"/>
    <w:rsid w:val="004501EB"/>
    <w:rsid w:val="004507F0"/>
    <w:rsid w:val="00452CB7"/>
    <w:rsid w:val="00462431"/>
    <w:rsid w:val="00462AAA"/>
    <w:rsid w:val="00467955"/>
    <w:rsid w:val="00472023"/>
    <w:rsid w:val="00473A3F"/>
    <w:rsid w:val="00485B17"/>
    <w:rsid w:val="00486434"/>
    <w:rsid w:val="00486F23"/>
    <w:rsid w:val="00487676"/>
    <w:rsid w:val="00494BEE"/>
    <w:rsid w:val="00496354"/>
    <w:rsid w:val="00497A69"/>
    <w:rsid w:val="004A0FC4"/>
    <w:rsid w:val="004A1706"/>
    <w:rsid w:val="004B3C20"/>
    <w:rsid w:val="004B7E89"/>
    <w:rsid w:val="004B7EC7"/>
    <w:rsid w:val="004C1B6E"/>
    <w:rsid w:val="004C206B"/>
    <w:rsid w:val="004C73FB"/>
    <w:rsid w:val="004D4183"/>
    <w:rsid w:val="004D4CA1"/>
    <w:rsid w:val="004D5A49"/>
    <w:rsid w:val="004E17F8"/>
    <w:rsid w:val="004E18C9"/>
    <w:rsid w:val="004E70D7"/>
    <w:rsid w:val="004E7BC6"/>
    <w:rsid w:val="004F0446"/>
    <w:rsid w:val="004F5A94"/>
    <w:rsid w:val="005125F1"/>
    <w:rsid w:val="00520BE7"/>
    <w:rsid w:val="005216D7"/>
    <w:rsid w:val="005248AF"/>
    <w:rsid w:val="00524A16"/>
    <w:rsid w:val="005263A7"/>
    <w:rsid w:val="00527211"/>
    <w:rsid w:val="005435F0"/>
    <w:rsid w:val="00554C02"/>
    <w:rsid w:val="00555463"/>
    <w:rsid w:val="00556F2A"/>
    <w:rsid w:val="00557874"/>
    <w:rsid w:val="005579C4"/>
    <w:rsid w:val="00570005"/>
    <w:rsid w:val="00575773"/>
    <w:rsid w:val="00583AE0"/>
    <w:rsid w:val="0058664F"/>
    <w:rsid w:val="005A3231"/>
    <w:rsid w:val="005A555F"/>
    <w:rsid w:val="005C58BE"/>
    <w:rsid w:val="005D2026"/>
    <w:rsid w:val="005E4BDA"/>
    <w:rsid w:val="005E537A"/>
    <w:rsid w:val="005F1C8B"/>
    <w:rsid w:val="005F1EED"/>
    <w:rsid w:val="00605559"/>
    <w:rsid w:val="00610E35"/>
    <w:rsid w:val="006317B1"/>
    <w:rsid w:val="00632F30"/>
    <w:rsid w:val="006420C8"/>
    <w:rsid w:val="00647D23"/>
    <w:rsid w:val="0065666B"/>
    <w:rsid w:val="00662061"/>
    <w:rsid w:val="0066278F"/>
    <w:rsid w:val="00666538"/>
    <w:rsid w:val="00666B62"/>
    <w:rsid w:val="00667D2B"/>
    <w:rsid w:val="00667E5D"/>
    <w:rsid w:val="00671393"/>
    <w:rsid w:val="0067499E"/>
    <w:rsid w:val="00676454"/>
    <w:rsid w:val="00677793"/>
    <w:rsid w:val="00677A7B"/>
    <w:rsid w:val="00681337"/>
    <w:rsid w:val="006819FD"/>
    <w:rsid w:val="006858F4"/>
    <w:rsid w:val="00691F59"/>
    <w:rsid w:val="0069503D"/>
    <w:rsid w:val="006A597D"/>
    <w:rsid w:val="006A6582"/>
    <w:rsid w:val="006A6B9D"/>
    <w:rsid w:val="006A79A5"/>
    <w:rsid w:val="006B3536"/>
    <w:rsid w:val="006C37FD"/>
    <w:rsid w:val="006C5CF7"/>
    <w:rsid w:val="006C69C1"/>
    <w:rsid w:val="006D259A"/>
    <w:rsid w:val="006D29FB"/>
    <w:rsid w:val="006D3EE0"/>
    <w:rsid w:val="006D451D"/>
    <w:rsid w:val="006D4595"/>
    <w:rsid w:val="006D4A0D"/>
    <w:rsid w:val="006E124B"/>
    <w:rsid w:val="006E27C6"/>
    <w:rsid w:val="006E3EF7"/>
    <w:rsid w:val="006F4659"/>
    <w:rsid w:val="006F6CBD"/>
    <w:rsid w:val="006F79A5"/>
    <w:rsid w:val="0070297F"/>
    <w:rsid w:val="00702CD4"/>
    <w:rsid w:val="00704434"/>
    <w:rsid w:val="00704C50"/>
    <w:rsid w:val="00706D97"/>
    <w:rsid w:val="00714776"/>
    <w:rsid w:val="00714D4A"/>
    <w:rsid w:val="00730F90"/>
    <w:rsid w:val="00731FD9"/>
    <w:rsid w:val="00732B89"/>
    <w:rsid w:val="00734888"/>
    <w:rsid w:val="00736B9E"/>
    <w:rsid w:val="00737CF0"/>
    <w:rsid w:val="007408E3"/>
    <w:rsid w:val="007420BD"/>
    <w:rsid w:val="007554F5"/>
    <w:rsid w:val="00755E59"/>
    <w:rsid w:val="00764A85"/>
    <w:rsid w:val="0076642A"/>
    <w:rsid w:val="007745DC"/>
    <w:rsid w:val="007748E5"/>
    <w:rsid w:val="00781064"/>
    <w:rsid w:val="00781292"/>
    <w:rsid w:val="00787485"/>
    <w:rsid w:val="00790BB1"/>
    <w:rsid w:val="007A068E"/>
    <w:rsid w:val="007A0B8A"/>
    <w:rsid w:val="007A337E"/>
    <w:rsid w:val="007A7A6C"/>
    <w:rsid w:val="007B3CB8"/>
    <w:rsid w:val="007B6631"/>
    <w:rsid w:val="007C1E6E"/>
    <w:rsid w:val="007D5823"/>
    <w:rsid w:val="007E6C82"/>
    <w:rsid w:val="007F5FEF"/>
    <w:rsid w:val="0080327D"/>
    <w:rsid w:val="00804668"/>
    <w:rsid w:val="00807828"/>
    <w:rsid w:val="00810C5E"/>
    <w:rsid w:val="008113A6"/>
    <w:rsid w:val="00812B2E"/>
    <w:rsid w:val="00813747"/>
    <w:rsid w:val="008177A2"/>
    <w:rsid w:val="008202C1"/>
    <w:rsid w:val="008209E8"/>
    <w:rsid w:val="00822C8F"/>
    <w:rsid w:val="0083193B"/>
    <w:rsid w:val="00831D02"/>
    <w:rsid w:val="008407B6"/>
    <w:rsid w:val="00840D75"/>
    <w:rsid w:val="00853965"/>
    <w:rsid w:val="00857FFC"/>
    <w:rsid w:val="00864390"/>
    <w:rsid w:val="0086644B"/>
    <w:rsid w:val="00867F62"/>
    <w:rsid w:val="00871A9F"/>
    <w:rsid w:val="008735E2"/>
    <w:rsid w:val="00873948"/>
    <w:rsid w:val="008745D3"/>
    <w:rsid w:val="00874A81"/>
    <w:rsid w:val="00885903"/>
    <w:rsid w:val="00893120"/>
    <w:rsid w:val="00893826"/>
    <w:rsid w:val="00893B72"/>
    <w:rsid w:val="00895A96"/>
    <w:rsid w:val="008A1698"/>
    <w:rsid w:val="008A7FF3"/>
    <w:rsid w:val="008B16B8"/>
    <w:rsid w:val="008B183E"/>
    <w:rsid w:val="008B645E"/>
    <w:rsid w:val="008B7734"/>
    <w:rsid w:val="008C34ED"/>
    <w:rsid w:val="008C49E1"/>
    <w:rsid w:val="008D799C"/>
    <w:rsid w:val="008E1E12"/>
    <w:rsid w:val="008E45F4"/>
    <w:rsid w:val="008E4FCD"/>
    <w:rsid w:val="008E6044"/>
    <w:rsid w:val="008E6742"/>
    <w:rsid w:val="008F17C4"/>
    <w:rsid w:val="008F59D0"/>
    <w:rsid w:val="00907957"/>
    <w:rsid w:val="0091133F"/>
    <w:rsid w:val="009216EE"/>
    <w:rsid w:val="00926E80"/>
    <w:rsid w:val="00933CF2"/>
    <w:rsid w:val="00934742"/>
    <w:rsid w:val="00937D7E"/>
    <w:rsid w:val="00947C5D"/>
    <w:rsid w:val="0095034E"/>
    <w:rsid w:val="00960D82"/>
    <w:rsid w:val="00963040"/>
    <w:rsid w:val="00964751"/>
    <w:rsid w:val="00967F27"/>
    <w:rsid w:val="009738A1"/>
    <w:rsid w:val="00976DF6"/>
    <w:rsid w:val="0098467C"/>
    <w:rsid w:val="00984C6A"/>
    <w:rsid w:val="00993BC8"/>
    <w:rsid w:val="009940B3"/>
    <w:rsid w:val="00994EA0"/>
    <w:rsid w:val="0099508A"/>
    <w:rsid w:val="0099652B"/>
    <w:rsid w:val="009A00FE"/>
    <w:rsid w:val="009A4905"/>
    <w:rsid w:val="009B3FAF"/>
    <w:rsid w:val="009C10D7"/>
    <w:rsid w:val="009C2208"/>
    <w:rsid w:val="009C5627"/>
    <w:rsid w:val="009C570D"/>
    <w:rsid w:val="009D0087"/>
    <w:rsid w:val="009D0504"/>
    <w:rsid w:val="009D0D08"/>
    <w:rsid w:val="009D32EE"/>
    <w:rsid w:val="009D3510"/>
    <w:rsid w:val="009D5EFE"/>
    <w:rsid w:val="009E1C6B"/>
    <w:rsid w:val="009F091F"/>
    <w:rsid w:val="009F16B8"/>
    <w:rsid w:val="00A02EC4"/>
    <w:rsid w:val="00A12CA5"/>
    <w:rsid w:val="00A152F5"/>
    <w:rsid w:val="00A15490"/>
    <w:rsid w:val="00A15C1C"/>
    <w:rsid w:val="00A2097D"/>
    <w:rsid w:val="00A22FDC"/>
    <w:rsid w:val="00A2360D"/>
    <w:rsid w:val="00A239C6"/>
    <w:rsid w:val="00A36C29"/>
    <w:rsid w:val="00A408B7"/>
    <w:rsid w:val="00A41ABB"/>
    <w:rsid w:val="00A44ED6"/>
    <w:rsid w:val="00A453EC"/>
    <w:rsid w:val="00A53B8E"/>
    <w:rsid w:val="00A5733C"/>
    <w:rsid w:val="00A57791"/>
    <w:rsid w:val="00A75BDF"/>
    <w:rsid w:val="00A82290"/>
    <w:rsid w:val="00A83A53"/>
    <w:rsid w:val="00A845B2"/>
    <w:rsid w:val="00A854B1"/>
    <w:rsid w:val="00AA37A9"/>
    <w:rsid w:val="00AA50F7"/>
    <w:rsid w:val="00AA7268"/>
    <w:rsid w:val="00AB188F"/>
    <w:rsid w:val="00AB3175"/>
    <w:rsid w:val="00AB366A"/>
    <w:rsid w:val="00AB57F0"/>
    <w:rsid w:val="00AB5FDC"/>
    <w:rsid w:val="00AC1BC3"/>
    <w:rsid w:val="00AC1DF6"/>
    <w:rsid w:val="00AC22D3"/>
    <w:rsid w:val="00AC4B46"/>
    <w:rsid w:val="00AC72D3"/>
    <w:rsid w:val="00AD08C1"/>
    <w:rsid w:val="00AD7D01"/>
    <w:rsid w:val="00AE51D7"/>
    <w:rsid w:val="00AF09BC"/>
    <w:rsid w:val="00AF4A42"/>
    <w:rsid w:val="00AF6076"/>
    <w:rsid w:val="00B07593"/>
    <w:rsid w:val="00B173A3"/>
    <w:rsid w:val="00B22019"/>
    <w:rsid w:val="00B23ACE"/>
    <w:rsid w:val="00B23CB3"/>
    <w:rsid w:val="00B33498"/>
    <w:rsid w:val="00B3715E"/>
    <w:rsid w:val="00B43B89"/>
    <w:rsid w:val="00B45B91"/>
    <w:rsid w:val="00B464A3"/>
    <w:rsid w:val="00B541EA"/>
    <w:rsid w:val="00B553F2"/>
    <w:rsid w:val="00B57CE2"/>
    <w:rsid w:val="00B62787"/>
    <w:rsid w:val="00B70790"/>
    <w:rsid w:val="00B80EB0"/>
    <w:rsid w:val="00B81EE2"/>
    <w:rsid w:val="00B83B4F"/>
    <w:rsid w:val="00B84C8D"/>
    <w:rsid w:val="00B86699"/>
    <w:rsid w:val="00B90885"/>
    <w:rsid w:val="00BA2B0B"/>
    <w:rsid w:val="00BA5A71"/>
    <w:rsid w:val="00BA658B"/>
    <w:rsid w:val="00BA6C79"/>
    <w:rsid w:val="00BA7292"/>
    <w:rsid w:val="00BB0BAD"/>
    <w:rsid w:val="00BC2579"/>
    <w:rsid w:val="00BD06AB"/>
    <w:rsid w:val="00BD2CE3"/>
    <w:rsid w:val="00BE54BB"/>
    <w:rsid w:val="00BE76EF"/>
    <w:rsid w:val="00BF492E"/>
    <w:rsid w:val="00BF5D78"/>
    <w:rsid w:val="00BF73BA"/>
    <w:rsid w:val="00C12DDB"/>
    <w:rsid w:val="00C138AC"/>
    <w:rsid w:val="00C2045F"/>
    <w:rsid w:val="00C30DEE"/>
    <w:rsid w:val="00C37177"/>
    <w:rsid w:val="00C40ED7"/>
    <w:rsid w:val="00C4219E"/>
    <w:rsid w:val="00C520A9"/>
    <w:rsid w:val="00C60437"/>
    <w:rsid w:val="00C62A73"/>
    <w:rsid w:val="00C65247"/>
    <w:rsid w:val="00C65773"/>
    <w:rsid w:val="00C667BF"/>
    <w:rsid w:val="00C727C4"/>
    <w:rsid w:val="00C74CE9"/>
    <w:rsid w:val="00C76385"/>
    <w:rsid w:val="00C765F7"/>
    <w:rsid w:val="00C802BC"/>
    <w:rsid w:val="00C90699"/>
    <w:rsid w:val="00C92DAC"/>
    <w:rsid w:val="00C93FAA"/>
    <w:rsid w:val="00C972A2"/>
    <w:rsid w:val="00CA2E1B"/>
    <w:rsid w:val="00CA3A4B"/>
    <w:rsid w:val="00CA59D3"/>
    <w:rsid w:val="00CA5BDB"/>
    <w:rsid w:val="00CA5EDA"/>
    <w:rsid w:val="00CB2DAD"/>
    <w:rsid w:val="00CB39AD"/>
    <w:rsid w:val="00CC020D"/>
    <w:rsid w:val="00CC1F89"/>
    <w:rsid w:val="00CC41B3"/>
    <w:rsid w:val="00CC5D34"/>
    <w:rsid w:val="00CD2353"/>
    <w:rsid w:val="00CD3B14"/>
    <w:rsid w:val="00CE13B4"/>
    <w:rsid w:val="00CE2DB7"/>
    <w:rsid w:val="00CF292B"/>
    <w:rsid w:val="00CF3A85"/>
    <w:rsid w:val="00CF7DC8"/>
    <w:rsid w:val="00D065CB"/>
    <w:rsid w:val="00D1124A"/>
    <w:rsid w:val="00D117D8"/>
    <w:rsid w:val="00D14B40"/>
    <w:rsid w:val="00D25266"/>
    <w:rsid w:val="00D30109"/>
    <w:rsid w:val="00D30F39"/>
    <w:rsid w:val="00D32483"/>
    <w:rsid w:val="00D3699E"/>
    <w:rsid w:val="00D4045D"/>
    <w:rsid w:val="00D40ADD"/>
    <w:rsid w:val="00D4275A"/>
    <w:rsid w:val="00D43BF0"/>
    <w:rsid w:val="00D52056"/>
    <w:rsid w:val="00D53D2D"/>
    <w:rsid w:val="00D55A2F"/>
    <w:rsid w:val="00D57FCE"/>
    <w:rsid w:val="00D71ABA"/>
    <w:rsid w:val="00D72A34"/>
    <w:rsid w:val="00D858AE"/>
    <w:rsid w:val="00D935C6"/>
    <w:rsid w:val="00D9371C"/>
    <w:rsid w:val="00D970F6"/>
    <w:rsid w:val="00DB0488"/>
    <w:rsid w:val="00DB2FD1"/>
    <w:rsid w:val="00DB56D5"/>
    <w:rsid w:val="00DD5297"/>
    <w:rsid w:val="00DD5D8C"/>
    <w:rsid w:val="00DD6B59"/>
    <w:rsid w:val="00DD6B71"/>
    <w:rsid w:val="00DE13ED"/>
    <w:rsid w:val="00DE3FC7"/>
    <w:rsid w:val="00DF11B0"/>
    <w:rsid w:val="00DF17D6"/>
    <w:rsid w:val="00DF19D8"/>
    <w:rsid w:val="00DF3F9E"/>
    <w:rsid w:val="00DF6B1D"/>
    <w:rsid w:val="00DF6DCD"/>
    <w:rsid w:val="00DF7B7A"/>
    <w:rsid w:val="00E026D0"/>
    <w:rsid w:val="00E04734"/>
    <w:rsid w:val="00E17B8A"/>
    <w:rsid w:val="00E17F87"/>
    <w:rsid w:val="00E22FA5"/>
    <w:rsid w:val="00E24FAE"/>
    <w:rsid w:val="00E31A0C"/>
    <w:rsid w:val="00E35BBD"/>
    <w:rsid w:val="00E443DA"/>
    <w:rsid w:val="00E46096"/>
    <w:rsid w:val="00E52C17"/>
    <w:rsid w:val="00E664F6"/>
    <w:rsid w:val="00E67808"/>
    <w:rsid w:val="00E70DDB"/>
    <w:rsid w:val="00E72D97"/>
    <w:rsid w:val="00E755D2"/>
    <w:rsid w:val="00E7714B"/>
    <w:rsid w:val="00E812C8"/>
    <w:rsid w:val="00E81F9E"/>
    <w:rsid w:val="00E824E9"/>
    <w:rsid w:val="00E86CD5"/>
    <w:rsid w:val="00E87BAB"/>
    <w:rsid w:val="00E91567"/>
    <w:rsid w:val="00EB08ED"/>
    <w:rsid w:val="00EB0DB5"/>
    <w:rsid w:val="00EB6A3D"/>
    <w:rsid w:val="00EC05D2"/>
    <w:rsid w:val="00EC0C89"/>
    <w:rsid w:val="00EC3B28"/>
    <w:rsid w:val="00EC4E79"/>
    <w:rsid w:val="00ED051E"/>
    <w:rsid w:val="00EE06FE"/>
    <w:rsid w:val="00EE0870"/>
    <w:rsid w:val="00EE7613"/>
    <w:rsid w:val="00EE7C92"/>
    <w:rsid w:val="00EF0C04"/>
    <w:rsid w:val="00EF78E8"/>
    <w:rsid w:val="00F00FA5"/>
    <w:rsid w:val="00F036B3"/>
    <w:rsid w:val="00F05F54"/>
    <w:rsid w:val="00F06620"/>
    <w:rsid w:val="00F07A1E"/>
    <w:rsid w:val="00F10723"/>
    <w:rsid w:val="00F124C3"/>
    <w:rsid w:val="00F15EDA"/>
    <w:rsid w:val="00F20254"/>
    <w:rsid w:val="00F37AD5"/>
    <w:rsid w:val="00F4124F"/>
    <w:rsid w:val="00F437B8"/>
    <w:rsid w:val="00F43A0E"/>
    <w:rsid w:val="00F43B18"/>
    <w:rsid w:val="00F47796"/>
    <w:rsid w:val="00F5172D"/>
    <w:rsid w:val="00F52B95"/>
    <w:rsid w:val="00F54B1A"/>
    <w:rsid w:val="00F5531F"/>
    <w:rsid w:val="00F55B6E"/>
    <w:rsid w:val="00F56385"/>
    <w:rsid w:val="00F6170F"/>
    <w:rsid w:val="00F657B2"/>
    <w:rsid w:val="00F72801"/>
    <w:rsid w:val="00F81C8C"/>
    <w:rsid w:val="00F83A26"/>
    <w:rsid w:val="00F90B35"/>
    <w:rsid w:val="00F93249"/>
    <w:rsid w:val="00F93CE6"/>
    <w:rsid w:val="00F94C82"/>
    <w:rsid w:val="00F95DF7"/>
    <w:rsid w:val="00FA0139"/>
    <w:rsid w:val="00FA0FE0"/>
    <w:rsid w:val="00FA1403"/>
    <w:rsid w:val="00FA2564"/>
    <w:rsid w:val="00FA3611"/>
    <w:rsid w:val="00FA649B"/>
    <w:rsid w:val="00FA7F8E"/>
    <w:rsid w:val="00FB2974"/>
    <w:rsid w:val="00FB338F"/>
    <w:rsid w:val="00FC167D"/>
    <w:rsid w:val="00FC1957"/>
    <w:rsid w:val="00FC19C0"/>
    <w:rsid w:val="00FC2F42"/>
    <w:rsid w:val="00FD4264"/>
    <w:rsid w:val="00FE1EF0"/>
    <w:rsid w:val="00FE5C85"/>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9D0D0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0D08"/>
    <w:rPr>
      <w:b/>
      <w:bCs/>
    </w:rPr>
  </w:style>
  <w:style w:type="character" w:styleId="Emphasis">
    <w:name w:val="Emphasis"/>
    <w:basedOn w:val="DefaultParagraphFont"/>
    <w:uiPriority w:val="20"/>
    <w:qFormat/>
    <w:rsid w:val="009D0D08"/>
    <w:rPr>
      <w:i/>
      <w:iCs/>
    </w:rPr>
  </w:style>
  <w:style w:type="character" w:customStyle="1" w:styleId="field-content">
    <w:name w:val="field-content"/>
    <w:basedOn w:val="DefaultParagraphFont"/>
    <w:rsid w:val="001F0A5B"/>
  </w:style>
  <w:style w:type="paragraph" w:styleId="BalloonText">
    <w:name w:val="Balloon Text"/>
    <w:basedOn w:val="Normal"/>
    <w:link w:val="BalloonTextChar"/>
    <w:uiPriority w:val="99"/>
    <w:semiHidden/>
    <w:unhideWhenUsed/>
    <w:rsid w:val="00556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2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335236">
      <w:bodyDiv w:val="1"/>
      <w:marLeft w:val="0"/>
      <w:marRight w:val="0"/>
      <w:marTop w:val="0"/>
      <w:marBottom w:val="0"/>
      <w:divBdr>
        <w:top w:val="none" w:sz="0" w:space="0" w:color="auto"/>
        <w:left w:val="none" w:sz="0" w:space="0" w:color="auto"/>
        <w:bottom w:val="none" w:sz="0" w:space="0" w:color="auto"/>
        <w:right w:val="none" w:sz="0" w:space="0" w:color="auto"/>
      </w:divBdr>
    </w:div>
    <w:div w:id="994801203">
      <w:bodyDiv w:val="1"/>
      <w:marLeft w:val="0"/>
      <w:marRight w:val="0"/>
      <w:marTop w:val="0"/>
      <w:marBottom w:val="0"/>
      <w:divBdr>
        <w:top w:val="none" w:sz="0" w:space="0" w:color="auto"/>
        <w:left w:val="none" w:sz="0" w:space="0" w:color="auto"/>
        <w:bottom w:val="none" w:sz="0" w:space="0" w:color="auto"/>
        <w:right w:val="none" w:sz="0" w:space="0" w:color="auto"/>
      </w:divBdr>
    </w:div>
    <w:div w:id="13864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DB92-5863-411F-9E66-B2EC1B06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21</cp:revision>
  <cp:lastPrinted>2021-06-17T09:05:00Z</cp:lastPrinted>
  <dcterms:created xsi:type="dcterms:W3CDTF">2022-10-21T13:29:00Z</dcterms:created>
  <dcterms:modified xsi:type="dcterms:W3CDTF">2023-01-13T14:54:00Z</dcterms:modified>
</cp:coreProperties>
</file>