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E936" w14:textId="77777777"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14:paraId="0C9E5BF1" w14:textId="77777777"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14:paraId="3239DD2E" w14:textId="77777777"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14:paraId="70E70EA1" w14:textId="77777777" w:rsidR="00532A81" w:rsidRPr="005829ED" w:rsidRDefault="00C73BA6" w:rsidP="005829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427FDA">
        <w:rPr>
          <w:rFonts w:ascii="Times New Roman" w:hAnsi="Times New Roman" w:cs="Times New Roman"/>
          <w:b/>
          <w:sz w:val="24"/>
          <w:szCs w:val="24"/>
        </w:rPr>
        <w:t>CAUSE</w:t>
      </w:r>
      <w:r>
        <w:rPr>
          <w:rFonts w:ascii="Times New Roman" w:hAnsi="Times New Roman" w:cs="Times New Roman"/>
          <w:b/>
          <w:sz w:val="24"/>
          <w:szCs w:val="24"/>
        </w:rPr>
        <w:t xml:space="preserve"> No. </w:t>
      </w:r>
      <w:r w:rsidR="00427FDA">
        <w:rPr>
          <w:rFonts w:ascii="Times New Roman" w:hAnsi="Times New Roman" w:cs="Times New Roman"/>
          <w:b/>
          <w:sz w:val="24"/>
          <w:szCs w:val="24"/>
        </w:rPr>
        <w:t>00</w:t>
      </w:r>
      <w:r w:rsidR="005829ED">
        <w:rPr>
          <w:rFonts w:ascii="Times New Roman" w:hAnsi="Times New Roman" w:cs="Times New Roman"/>
          <w:b/>
          <w:sz w:val="24"/>
          <w:szCs w:val="24"/>
        </w:rPr>
        <w:t>85</w:t>
      </w:r>
      <w:r w:rsidR="009A1C14">
        <w:rPr>
          <w:rFonts w:ascii="Times New Roman" w:hAnsi="Times New Roman" w:cs="Times New Roman"/>
          <w:b/>
          <w:sz w:val="24"/>
          <w:szCs w:val="24"/>
        </w:rPr>
        <w:t xml:space="preserve"> </w:t>
      </w:r>
      <w:r>
        <w:rPr>
          <w:rFonts w:ascii="Times New Roman" w:hAnsi="Times New Roman" w:cs="Times New Roman"/>
          <w:b/>
          <w:sz w:val="24"/>
          <w:szCs w:val="24"/>
        </w:rPr>
        <w:t>OF 20</w:t>
      </w:r>
      <w:r w:rsidR="00D17D3B">
        <w:rPr>
          <w:rFonts w:ascii="Times New Roman" w:hAnsi="Times New Roman" w:cs="Times New Roman"/>
          <w:b/>
          <w:sz w:val="24"/>
          <w:szCs w:val="24"/>
        </w:rPr>
        <w:t>2</w:t>
      </w:r>
      <w:r w:rsidR="00532A81">
        <w:rPr>
          <w:rFonts w:ascii="Times New Roman" w:hAnsi="Times New Roman" w:cs="Times New Roman"/>
          <w:b/>
          <w:sz w:val="24"/>
          <w:szCs w:val="24"/>
        </w:rPr>
        <w:t>1</w:t>
      </w:r>
    </w:p>
    <w:p w14:paraId="6B2921AC" w14:textId="77777777" w:rsidR="00C92507" w:rsidRPr="00427FDA" w:rsidRDefault="005829ED" w:rsidP="00427FDA">
      <w:pPr>
        <w:spacing w:after="0"/>
        <w:jc w:val="both"/>
        <w:rPr>
          <w:rFonts w:ascii="Times New Roman" w:hAnsi="Times New Roman" w:cs="Times New Roman"/>
          <w:b/>
          <w:sz w:val="24"/>
          <w:szCs w:val="24"/>
        </w:rPr>
      </w:pPr>
      <w:r>
        <w:rPr>
          <w:rFonts w:ascii="Times New Roman" w:hAnsi="Times New Roman" w:cs="Times New Roman"/>
          <w:b/>
          <w:sz w:val="24"/>
          <w:szCs w:val="24"/>
        </w:rPr>
        <w:t>CHRISTINE HOPE KANYIMA</w:t>
      </w:r>
      <w:r w:rsidR="00532A81" w:rsidRPr="00427FDA">
        <w:rPr>
          <w:rFonts w:ascii="Times New Roman" w:hAnsi="Times New Roman" w:cs="Times New Roman"/>
          <w:b/>
          <w:sz w:val="24"/>
          <w:szCs w:val="24"/>
        </w:rPr>
        <w:tab/>
      </w:r>
      <w:r w:rsidR="001A3337" w:rsidRPr="00427FDA">
        <w:rPr>
          <w:rFonts w:ascii="Times New Roman" w:hAnsi="Times New Roman" w:cs="Times New Roman"/>
          <w:b/>
          <w:sz w:val="24"/>
          <w:szCs w:val="24"/>
        </w:rPr>
        <w:t>…</w:t>
      </w:r>
      <w:r w:rsidR="006F628A" w:rsidRPr="00427FDA">
        <w:rPr>
          <w:rFonts w:ascii="Times New Roman" w:hAnsi="Times New Roman" w:cs="Times New Roman"/>
          <w:b/>
          <w:sz w:val="24"/>
          <w:szCs w:val="24"/>
        </w:rPr>
        <w:t>…………</w:t>
      </w:r>
      <w:r w:rsidR="00427FDA" w:rsidRPr="00427FDA">
        <w:rPr>
          <w:rFonts w:ascii="Times New Roman" w:hAnsi="Times New Roman" w:cs="Times New Roman"/>
          <w:b/>
          <w:sz w:val="24"/>
          <w:szCs w:val="24"/>
        </w:rPr>
        <w:t>………</w:t>
      </w:r>
      <w:r>
        <w:rPr>
          <w:rFonts w:ascii="Times New Roman" w:hAnsi="Times New Roman" w:cs="Times New Roman"/>
          <w:b/>
          <w:sz w:val="24"/>
          <w:szCs w:val="24"/>
        </w:rPr>
        <w:t>………</w:t>
      </w:r>
      <w:r w:rsidR="00427FDA" w:rsidRPr="00427FDA">
        <w:rPr>
          <w:rFonts w:ascii="Times New Roman" w:hAnsi="Times New Roman" w:cs="Times New Roman"/>
          <w:b/>
          <w:sz w:val="24"/>
          <w:szCs w:val="24"/>
        </w:rPr>
        <w:t>…………</w:t>
      </w:r>
      <w:r w:rsidR="002C331F" w:rsidRPr="00427FDA">
        <w:rPr>
          <w:rFonts w:ascii="Times New Roman" w:hAnsi="Times New Roman" w:cs="Times New Roman"/>
          <w:b/>
          <w:sz w:val="24"/>
          <w:szCs w:val="24"/>
        </w:rPr>
        <w:t>…</w:t>
      </w:r>
      <w:r w:rsidR="00F07E3A" w:rsidRPr="00427FDA">
        <w:rPr>
          <w:rFonts w:ascii="Times New Roman" w:hAnsi="Times New Roman" w:cs="Times New Roman"/>
          <w:b/>
          <w:sz w:val="24"/>
          <w:szCs w:val="24"/>
        </w:rPr>
        <w:t xml:space="preserve">… </w:t>
      </w:r>
      <w:r w:rsidR="009B3409" w:rsidRPr="00427FDA">
        <w:rPr>
          <w:rFonts w:ascii="Times New Roman" w:hAnsi="Times New Roman" w:cs="Times New Roman"/>
          <w:b/>
          <w:sz w:val="24"/>
          <w:szCs w:val="24"/>
        </w:rPr>
        <w:t xml:space="preserve">   </w:t>
      </w:r>
      <w:r w:rsidR="00205702" w:rsidRPr="00427FDA">
        <w:rPr>
          <w:rFonts w:ascii="Times New Roman" w:hAnsi="Times New Roman" w:cs="Times New Roman"/>
          <w:b/>
          <w:sz w:val="24"/>
          <w:szCs w:val="24"/>
        </w:rPr>
        <w:t xml:space="preserve">  </w:t>
      </w:r>
      <w:r w:rsidR="004002F2" w:rsidRPr="00427FDA">
        <w:rPr>
          <w:rFonts w:ascii="Times New Roman" w:hAnsi="Times New Roman" w:cs="Times New Roman"/>
          <w:b/>
          <w:sz w:val="24"/>
          <w:szCs w:val="24"/>
        </w:rPr>
        <w:t>APPLICANT</w:t>
      </w:r>
    </w:p>
    <w:p w14:paraId="23FDAA5D" w14:textId="77777777" w:rsidR="006F628A" w:rsidRDefault="006F628A" w:rsidP="004002F2">
      <w:pPr>
        <w:pStyle w:val="ListParagraph"/>
        <w:spacing w:after="0"/>
        <w:jc w:val="center"/>
        <w:rPr>
          <w:rFonts w:ascii="Times New Roman" w:hAnsi="Times New Roman" w:cs="Times New Roman"/>
          <w:b/>
          <w:sz w:val="24"/>
          <w:szCs w:val="24"/>
        </w:rPr>
      </w:pPr>
    </w:p>
    <w:p w14:paraId="557D7465" w14:textId="77777777" w:rsidR="004002F2" w:rsidRDefault="004002F2" w:rsidP="004002F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14:paraId="48E732E3" w14:textId="77777777" w:rsidR="00D17D3B" w:rsidRPr="00427FDA" w:rsidRDefault="00D17D3B" w:rsidP="00427FDA">
      <w:pPr>
        <w:spacing w:after="0"/>
        <w:jc w:val="both"/>
        <w:rPr>
          <w:rFonts w:ascii="Times New Roman" w:hAnsi="Times New Roman" w:cs="Times New Roman"/>
          <w:b/>
          <w:sz w:val="24"/>
          <w:szCs w:val="24"/>
        </w:rPr>
      </w:pPr>
    </w:p>
    <w:p w14:paraId="68981364" w14:textId="77777777" w:rsidR="0004118D" w:rsidRDefault="005829ED" w:rsidP="005829ED">
      <w:pPr>
        <w:pStyle w:val="ListParagraph"/>
        <w:numPr>
          <w:ilvl w:val="0"/>
          <w:numId w:val="39"/>
        </w:numPr>
        <w:spacing w:after="0"/>
        <w:jc w:val="both"/>
        <w:rPr>
          <w:rFonts w:ascii="Times New Roman" w:hAnsi="Times New Roman" w:cs="Times New Roman"/>
          <w:b/>
          <w:sz w:val="24"/>
          <w:szCs w:val="24"/>
        </w:rPr>
      </w:pPr>
      <w:r>
        <w:rPr>
          <w:rFonts w:ascii="Times New Roman" w:hAnsi="Times New Roman" w:cs="Times New Roman"/>
          <w:b/>
          <w:sz w:val="24"/>
          <w:szCs w:val="24"/>
        </w:rPr>
        <w:t>MERCHANTILE CREDIT BANK LIMITED</w:t>
      </w:r>
      <w:r>
        <w:rPr>
          <w:rFonts w:ascii="Times New Roman" w:hAnsi="Times New Roman" w:cs="Times New Roman"/>
          <w:b/>
          <w:sz w:val="24"/>
          <w:szCs w:val="24"/>
        </w:rPr>
        <w:tab/>
        <w:t>}</w:t>
      </w:r>
      <w:r w:rsidR="00D17D3B" w:rsidRPr="005829ED">
        <w:rPr>
          <w:rFonts w:ascii="Times New Roman" w:hAnsi="Times New Roman" w:cs="Times New Roman"/>
          <w:b/>
          <w:sz w:val="24"/>
          <w:szCs w:val="24"/>
        </w:rPr>
        <w:tab/>
        <w:t>…</w:t>
      </w:r>
      <w:r>
        <w:rPr>
          <w:rFonts w:ascii="Times New Roman" w:hAnsi="Times New Roman" w:cs="Times New Roman"/>
          <w:b/>
          <w:sz w:val="24"/>
          <w:szCs w:val="24"/>
        </w:rPr>
        <w:t>…</w:t>
      </w:r>
      <w:r w:rsidR="00D17D3B" w:rsidRPr="005829ED">
        <w:rPr>
          <w:rFonts w:ascii="Times New Roman" w:hAnsi="Times New Roman" w:cs="Times New Roman"/>
          <w:b/>
          <w:sz w:val="24"/>
          <w:szCs w:val="24"/>
        </w:rPr>
        <w:t xml:space="preserve">…      </w:t>
      </w:r>
      <w:r w:rsidR="00532A81" w:rsidRPr="005829ED">
        <w:rPr>
          <w:rFonts w:ascii="Times New Roman" w:hAnsi="Times New Roman" w:cs="Times New Roman"/>
          <w:b/>
          <w:sz w:val="24"/>
          <w:szCs w:val="24"/>
        </w:rPr>
        <w:t>RESPONDENT</w:t>
      </w:r>
      <w:r>
        <w:rPr>
          <w:rFonts w:ascii="Times New Roman" w:hAnsi="Times New Roman" w:cs="Times New Roman"/>
          <w:b/>
          <w:sz w:val="24"/>
          <w:szCs w:val="24"/>
        </w:rPr>
        <w:t>S</w:t>
      </w:r>
    </w:p>
    <w:p w14:paraId="2D2CD6DE" w14:textId="77777777" w:rsidR="005829ED" w:rsidRPr="005829ED" w:rsidRDefault="005829ED" w:rsidP="005829ED">
      <w:pPr>
        <w:pStyle w:val="ListParagraph"/>
        <w:numPr>
          <w:ilvl w:val="0"/>
          <w:numId w:val="3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CHRIS KANYIMA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2C3BDFF0" w14:textId="77777777" w:rsidR="001C0929" w:rsidRDefault="006C5CF7" w:rsidP="005829ED">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14:paraId="100AB323" w14:textId="77777777" w:rsidR="00170CD6" w:rsidRDefault="00170CD6" w:rsidP="00170CD6">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0586FAFE" w14:textId="77777777" w:rsidR="00170CD6" w:rsidRDefault="00170CD6" w:rsidP="00170CD6">
      <w:pPr>
        <w:pStyle w:val="ListParagraph"/>
        <w:numPr>
          <w:ilvl w:val="0"/>
          <w:numId w:val="4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26579B5F" w14:textId="77777777" w:rsidR="00170CD6" w:rsidRDefault="00170CD6" w:rsidP="00170CD6">
      <w:pPr>
        <w:spacing w:line="360" w:lineRule="auto"/>
        <w:contextualSpacing/>
        <w:jc w:val="both"/>
        <w:rPr>
          <w:rFonts w:ascii="Times New Roman" w:eastAsiaTheme="minorEastAsia" w:hAnsi="Times New Roman" w:cs="Times New Roman"/>
          <w:sz w:val="24"/>
          <w:szCs w:val="24"/>
          <w:lang w:eastAsia="en-GB"/>
        </w:rPr>
      </w:pPr>
    </w:p>
    <w:p w14:paraId="09F04EBA" w14:textId="77777777" w:rsidR="00282678" w:rsidRDefault="009F0D5F" w:rsidP="0028267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applicant and the 2</w:t>
      </w:r>
      <w:r w:rsidRPr="009F0D5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are husband and wife</w:t>
      </w:r>
      <w:r w:rsidR="00303CEB">
        <w:rPr>
          <w:rFonts w:ascii="Times New Roman" w:hAnsi="Times New Roman" w:cs="Times New Roman"/>
          <w:sz w:val="24"/>
          <w:szCs w:val="24"/>
        </w:rPr>
        <w:t xml:space="preserve"> having solemnised t</w:t>
      </w:r>
      <w:r w:rsidR="00743F79">
        <w:rPr>
          <w:rFonts w:ascii="Times New Roman" w:hAnsi="Times New Roman" w:cs="Times New Roman"/>
          <w:sz w:val="24"/>
          <w:szCs w:val="24"/>
        </w:rPr>
        <w:t>heir</w:t>
      </w:r>
      <w:r w:rsidR="00303CEB">
        <w:rPr>
          <w:rFonts w:ascii="Times New Roman" w:hAnsi="Times New Roman" w:cs="Times New Roman"/>
          <w:sz w:val="24"/>
          <w:szCs w:val="24"/>
        </w:rPr>
        <w:t xml:space="preserve"> marriage on 17</w:t>
      </w:r>
      <w:r w:rsidR="00303CEB" w:rsidRPr="00303CEB">
        <w:rPr>
          <w:rFonts w:ascii="Times New Roman" w:hAnsi="Times New Roman" w:cs="Times New Roman"/>
          <w:sz w:val="24"/>
          <w:szCs w:val="24"/>
          <w:vertAlign w:val="superscript"/>
        </w:rPr>
        <w:t>th</w:t>
      </w:r>
      <w:r w:rsidR="00303CEB">
        <w:rPr>
          <w:rFonts w:ascii="Times New Roman" w:hAnsi="Times New Roman" w:cs="Times New Roman"/>
          <w:sz w:val="24"/>
          <w:szCs w:val="24"/>
        </w:rPr>
        <w:t xml:space="preserve"> April, 1982 at Christ the King Church</w:t>
      </w:r>
      <w:r w:rsidR="00743F79">
        <w:rPr>
          <w:rFonts w:ascii="Times New Roman" w:hAnsi="Times New Roman" w:cs="Times New Roman"/>
          <w:sz w:val="24"/>
          <w:szCs w:val="24"/>
        </w:rPr>
        <w:t>,</w:t>
      </w:r>
      <w:r w:rsidR="00303CEB">
        <w:rPr>
          <w:rFonts w:ascii="Times New Roman" w:hAnsi="Times New Roman" w:cs="Times New Roman"/>
          <w:sz w:val="24"/>
          <w:szCs w:val="24"/>
        </w:rPr>
        <w:t xml:space="preserve"> in Kampala</w:t>
      </w:r>
      <w:r>
        <w:rPr>
          <w:rFonts w:ascii="Times New Roman" w:hAnsi="Times New Roman" w:cs="Times New Roman"/>
          <w:sz w:val="24"/>
          <w:szCs w:val="24"/>
        </w:rPr>
        <w:t>. Before he</w:t>
      </w:r>
      <w:r w:rsidR="004A1D4A">
        <w:rPr>
          <w:rFonts w:ascii="Times New Roman" w:hAnsi="Times New Roman" w:cs="Times New Roman"/>
          <w:sz w:val="24"/>
          <w:szCs w:val="24"/>
        </w:rPr>
        <w:t>r</w:t>
      </w:r>
      <w:r>
        <w:rPr>
          <w:rFonts w:ascii="Times New Roman" w:hAnsi="Times New Roman" w:cs="Times New Roman"/>
          <w:sz w:val="24"/>
          <w:szCs w:val="24"/>
        </w:rPr>
        <w:t xml:space="preserve"> departure to the United Kingdom where she has lived since the year</w:t>
      </w:r>
      <w:r w:rsidR="00743F79">
        <w:rPr>
          <w:rFonts w:ascii="Times New Roman" w:hAnsi="Times New Roman" w:cs="Times New Roman"/>
          <w:sz w:val="24"/>
          <w:szCs w:val="24"/>
        </w:rPr>
        <w:t xml:space="preserve"> 2001</w:t>
      </w:r>
      <w:r>
        <w:rPr>
          <w:rFonts w:ascii="Times New Roman" w:hAnsi="Times New Roman" w:cs="Times New Roman"/>
          <w:sz w:val="24"/>
          <w:szCs w:val="24"/>
        </w:rPr>
        <w:t xml:space="preserve">, the couple </w:t>
      </w:r>
      <w:r w:rsidR="00303CEB">
        <w:rPr>
          <w:rFonts w:ascii="Times New Roman" w:hAnsi="Times New Roman" w:cs="Times New Roman"/>
          <w:sz w:val="24"/>
          <w:szCs w:val="24"/>
        </w:rPr>
        <w:t xml:space="preserve">had from the year 1986 </w:t>
      </w:r>
      <w:r>
        <w:rPr>
          <w:rFonts w:ascii="Times New Roman" w:hAnsi="Times New Roman" w:cs="Times New Roman"/>
          <w:sz w:val="24"/>
          <w:szCs w:val="24"/>
        </w:rPr>
        <w:t>lived on land comprised in</w:t>
      </w:r>
      <w:r w:rsidRPr="009F0D5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Kyadondo Block 243 Plot 1116</w:t>
      </w:r>
      <w:r>
        <w:rPr>
          <w:rFonts w:ascii="Times New Roman" w:hAnsi="Times New Roman" w:cs="Times New Roman"/>
          <w:sz w:val="24"/>
          <w:szCs w:val="24"/>
        </w:rPr>
        <w:t xml:space="preserve"> at Luzira in Kampala</w:t>
      </w:r>
      <w:r w:rsidR="004A1D4A">
        <w:rPr>
          <w:rFonts w:ascii="Times New Roman" w:hAnsi="Times New Roman" w:cs="Times New Roman"/>
          <w:sz w:val="24"/>
          <w:szCs w:val="24"/>
        </w:rPr>
        <w:t xml:space="preserve">. </w:t>
      </w:r>
      <w:r>
        <w:rPr>
          <w:rFonts w:ascii="Times New Roman" w:hAnsi="Times New Roman" w:cs="Times New Roman"/>
          <w:sz w:val="24"/>
          <w:szCs w:val="24"/>
        </w:rPr>
        <w:t>The title to that land is registered in the 2</w:t>
      </w:r>
      <w:r w:rsidRPr="009F0D5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name. </w:t>
      </w:r>
      <w:r w:rsidR="004A1D4A">
        <w:rPr>
          <w:rFonts w:ascii="Times New Roman" w:hAnsi="Times New Roman" w:cs="Times New Roman"/>
          <w:sz w:val="24"/>
          <w:szCs w:val="24"/>
        </w:rPr>
        <w:t>While the applicant contends this property constitutes their matrimonial home, the respondent refutes this and contends that their matrimonial home is located</w:t>
      </w:r>
      <w:r w:rsidR="004A1D4A" w:rsidRPr="004A1D4A">
        <w:rPr>
          <w:rFonts w:ascii="Times New Roman" w:hAnsi="Times New Roman" w:cs="Times New Roman"/>
          <w:i/>
          <w:sz w:val="24"/>
          <w:szCs w:val="24"/>
        </w:rPr>
        <w:t xml:space="preserve"> </w:t>
      </w:r>
      <w:r w:rsidR="004A1D4A" w:rsidRPr="004A1D4A">
        <w:rPr>
          <w:rFonts w:ascii="Times New Roman" w:hAnsi="Times New Roman" w:cs="Times New Roman"/>
          <w:iCs/>
          <w:sz w:val="24"/>
          <w:szCs w:val="24"/>
        </w:rPr>
        <w:t>at</w:t>
      </w:r>
      <w:r w:rsidR="004A1D4A">
        <w:rPr>
          <w:rFonts w:ascii="Times New Roman" w:hAnsi="Times New Roman" w:cs="Times New Roman"/>
          <w:i/>
          <w:sz w:val="24"/>
          <w:szCs w:val="24"/>
        </w:rPr>
        <w:t xml:space="preserve"> </w:t>
      </w:r>
      <w:bookmarkStart w:id="0" w:name="_Hlk125168245"/>
      <w:r w:rsidR="004A1D4A">
        <w:rPr>
          <w:rStyle w:val="Emphasis"/>
          <w:rFonts w:ascii="Times New Roman" w:hAnsi="Times New Roman" w:cs="Times New Roman"/>
          <w:i w:val="0"/>
          <w:sz w:val="24"/>
          <w:szCs w:val="24"/>
        </w:rPr>
        <w:t xml:space="preserve">Kashenyi village, </w:t>
      </w:r>
      <w:r w:rsidR="00A816D8">
        <w:rPr>
          <w:rStyle w:val="Emphasis"/>
          <w:rFonts w:ascii="Times New Roman" w:hAnsi="Times New Roman" w:cs="Times New Roman"/>
          <w:i w:val="0"/>
          <w:sz w:val="24"/>
          <w:szCs w:val="24"/>
        </w:rPr>
        <w:t xml:space="preserve">Ruhinda sub-county, </w:t>
      </w:r>
      <w:r w:rsidR="004A1D4A">
        <w:rPr>
          <w:rStyle w:val="Emphasis"/>
          <w:rFonts w:ascii="Times New Roman" w:hAnsi="Times New Roman" w:cs="Times New Roman"/>
          <w:i w:val="0"/>
          <w:sz w:val="24"/>
          <w:szCs w:val="24"/>
        </w:rPr>
        <w:t xml:space="preserve">Rujumbura </w:t>
      </w:r>
      <w:r w:rsidR="00A816D8">
        <w:rPr>
          <w:rStyle w:val="Emphasis"/>
          <w:rFonts w:ascii="Times New Roman" w:hAnsi="Times New Roman" w:cs="Times New Roman"/>
          <w:i w:val="0"/>
          <w:sz w:val="24"/>
          <w:szCs w:val="24"/>
        </w:rPr>
        <w:t xml:space="preserve">County </w:t>
      </w:r>
      <w:r w:rsidR="004A1D4A">
        <w:rPr>
          <w:rStyle w:val="Emphasis"/>
          <w:rFonts w:ascii="Times New Roman" w:hAnsi="Times New Roman" w:cs="Times New Roman"/>
          <w:i w:val="0"/>
          <w:sz w:val="24"/>
          <w:szCs w:val="24"/>
        </w:rPr>
        <w:t>in Rukungiri District</w:t>
      </w:r>
      <w:bookmarkEnd w:id="0"/>
      <w:r w:rsidR="004A1D4A">
        <w:rPr>
          <w:rFonts w:ascii="Times New Roman" w:hAnsi="Times New Roman" w:cs="Times New Roman"/>
          <w:sz w:val="24"/>
          <w:szCs w:val="24"/>
        </w:rPr>
        <w:t>.</w:t>
      </w:r>
    </w:p>
    <w:p w14:paraId="6308E66C" w14:textId="77777777" w:rsidR="004A1D4A" w:rsidRDefault="004A1D4A" w:rsidP="00282678">
      <w:pPr>
        <w:spacing w:line="360" w:lineRule="auto"/>
        <w:contextualSpacing/>
        <w:jc w:val="both"/>
        <w:rPr>
          <w:rFonts w:ascii="Times New Roman" w:hAnsi="Times New Roman" w:cs="Times New Roman"/>
          <w:sz w:val="24"/>
          <w:szCs w:val="24"/>
        </w:rPr>
      </w:pPr>
    </w:p>
    <w:p w14:paraId="677CA78E" w14:textId="77777777" w:rsidR="004A1D4A" w:rsidRDefault="004A1D4A" w:rsidP="0028267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Sometime during the year 2014 and on multiple occasions thereafter until December, 2019 the 2</w:t>
      </w:r>
      <w:r w:rsidRPr="004A1D4A">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obtained </w:t>
      </w:r>
      <w:r w:rsidR="00A816D8">
        <w:rPr>
          <w:rFonts w:ascii="Times New Roman" w:hAnsi="Times New Roman" w:cs="Times New Roman"/>
          <w:sz w:val="24"/>
          <w:szCs w:val="24"/>
        </w:rPr>
        <w:t xml:space="preserve">a series of </w:t>
      </w:r>
      <w:r>
        <w:rPr>
          <w:rFonts w:ascii="Times New Roman" w:hAnsi="Times New Roman" w:cs="Times New Roman"/>
          <w:sz w:val="24"/>
          <w:szCs w:val="24"/>
        </w:rPr>
        <w:t>loans from the 1</w:t>
      </w:r>
      <w:r w:rsidRPr="004A1D4A">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secure</w:t>
      </w:r>
      <w:r w:rsidR="00A816D8">
        <w:rPr>
          <w:rFonts w:ascii="Times New Roman" w:hAnsi="Times New Roman" w:cs="Times New Roman"/>
          <w:sz w:val="24"/>
          <w:szCs w:val="24"/>
        </w:rPr>
        <w:t>d</w:t>
      </w:r>
      <w:r>
        <w:rPr>
          <w:rFonts w:ascii="Times New Roman" w:hAnsi="Times New Roman" w:cs="Times New Roman"/>
          <w:sz w:val="24"/>
          <w:szCs w:val="24"/>
        </w:rPr>
        <w:t xml:space="preserve"> by a legal mortgage and further charges over </w:t>
      </w:r>
      <w:r>
        <w:rPr>
          <w:rFonts w:ascii="Times New Roman" w:eastAsiaTheme="minorEastAsia" w:hAnsi="Times New Roman" w:cs="Times New Roman"/>
          <w:sz w:val="24"/>
          <w:szCs w:val="24"/>
          <w:lang w:eastAsia="en-GB"/>
        </w:rPr>
        <w:t>Kyadondo Block 243 Plot 1116</w:t>
      </w:r>
      <w:r>
        <w:rPr>
          <w:rFonts w:ascii="Times New Roman" w:hAnsi="Times New Roman" w:cs="Times New Roman"/>
          <w:sz w:val="24"/>
          <w:szCs w:val="24"/>
        </w:rPr>
        <w:t>. In the process of securing those loans and executing the necessary documents, including the spousal consent, the 2</w:t>
      </w:r>
      <w:r w:rsidRPr="004A1D4A">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presented to the 1</w:t>
      </w:r>
      <w:r w:rsidRPr="004A1D4A">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w:t>
      </w:r>
      <w:r w:rsidR="00A816D8">
        <w:rPr>
          <w:rFonts w:ascii="Times New Roman" w:hAnsi="Times New Roman" w:cs="Times New Roman"/>
          <w:sz w:val="24"/>
          <w:szCs w:val="24"/>
        </w:rPr>
        <w:t xml:space="preserve">, </w:t>
      </w:r>
      <w:r>
        <w:rPr>
          <w:rFonts w:ascii="Times New Roman" w:hAnsi="Times New Roman" w:cs="Times New Roman"/>
          <w:sz w:val="24"/>
          <w:szCs w:val="24"/>
        </w:rPr>
        <w:t xml:space="preserve">an impostor he claimed to be his wife. </w:t>
      </w:r>
      <w:r w:rsidR="00A816D8">
        <w:rPr>
          <w:rFonts w:ascii="Times New Roman" w:hAnsi="Times New Roman" w:cs="Times New Roman"/>
          <w:sz w:val="24"/>
          <w:szCs w:val="24"/>
        </w:rPr>
        <w:t xml:space="preserve">The said impostor used the name of and signed as the applicant. </w:t>
      </w:r>
      <w:r>
        <w:rPr>
          <w:rFonts w:ascii="Times New Roman" w:hAnsi="Times New Roman" w:cs="Times New Roman"/>
          <w:sz w:val="24"/>
          <w:szCs w:val="24"/>
        </w:rPr>
        <w:t xml:space="preserve">The applicant was unaware of </w:t>
      </w:r>
      <w:r w:rsidR="00A816D8">
        <w:rPr>
          <w:rFonts w:ascii="Times New Roman" w:hAnsi="Times New Roman" w:cs="Times New Roman"/>
          <w:sz w:val="24"/>
          <w:szCs w:val="24"/>
        </w:rPr>
        <w:t xml:space="preserve">all </w:t>
      </w:r>
      <w:r>
        <w:rPr>
          <w:rFonts w:ascii="Times New Roman" w:hAnsi="Times New Roman" w:cs="Times New Roman"/>
          <w:sz w:val="24"/>
          <w:szCs w:val="24"/>
        </w:rPr>
        <w:t>th</w:t>
      </w:r>
      <w:r w:rsidR="00A816D8">
        <w:rPr>
          <w:rFonts w:ascii="Times New Roman" w:hAnsi="Times New Roman" w:cs="Times New Roman"/>
          <w:sz w:val="24"/>
          <w:szCs w:val="24"/>
        </w:rPr>
        <w:t>ose</w:t>
      </w:r>
      <w:r>
        <w:rPr>
          <w:rFonts w:ascii="Times New Roman" w:hAnsi="Times New Roman" w:cs="Times New Roman"/>
          <w:sz w:val="24"/>
          <w:szCs w:val="24"/>
        </w:rPr>
        <w:t xml:space="preserve"> transactions until </w:t>
      </w:r>
      <w:r w:rsidR="00A816D8">
        <w:rPr>
          <w:rFonts w:ascii="Times New Roman" w:hAnsi="Times New Roman" w:cs="Times New Roman"/>
          <w:sz w:val="24"/>
          <w:szCs w:val="24"/>
        </w:rPr>
        <w:t xml:space="preserve">sometime in </w:t>
      </w:r>
      <w:r w:rsidR="00A816D8">
        <w:rPr>
          <w:rFonts w:ascii="Times New Roman" w:eastAsiaTheme="minorEastAsia" w:hAnsi="Times New Roman" w:cs="Times New Roman"/>
          <w:sz w:val="24"/>
          <w:szCs w:val="24"/>
          <w:lang w:eastAsia="en-GB"/>
        </w:rPr>
        <w:t>August, 2021 when she learnt from one of her daughters that the 2</w:t>
      </w:r>
      <w:r w:rsidR="00A816D8" w:rsidRPr="00303CEB">
        <w:rPr>
          <w:rFonts w:ascii="Times New Roman" w:eastAsiaTheme="minorEastAsia" w:hAnsi="Times New Roman" w:cs="Times New Roman"/>
          <w:sz w:val="24"/>
          <w:szCs w:val="24"/>
          <w:vertAlign w:val="superscript"/>
          <w:lang w:eastAsia="en-GB"/>
        </w:rPr>
        <w:t>nd</w:t>
      </w:r>
      <w:r w:rsidR="00A816D8">
        <w:rPr>
          <w:rFonts w:ascii="Times New Roman" w:eastAsiaTheme="minorEastAsia" w:hAnsi="Times New Roman" w:cs="Times New Roman"/>
          <w:sz w:val="24"/>
          <w:szCs w:val="24"/>
          <w:lang w:eastAsia="en-GB"/>
        </w:rPr>
        <w:t xml:space="preserve"> respondent had mortgaged the property, defaulted on the mortgage and the 1</w:t>
      </w:r>
      <w:r w:rsidR="00A816D8" w:rsidRPr="00303CEB">
        <w:rPr>
          <w:rFonts w:ascii="Times New Roman" w:eastAsiaTheme="minorEastAsia" w:hAnsi="Times New Roman" w:cs="Times New Roman"/>
          <w:sz w:val="24"/>
          <w:szCs w:val="24"/>
          <w:vertAlign w:val="superscript"/>
          <w:lang w:eastAsia="en-GB"/>
        </w:rPr>
        <w:t>st</w:t>
      </w:r>
      <w:r w:rsidR="00A816D8">
        <w:rPr>
          <w:rFonts w:ascii="Times New Roman" w:eastAsiaTheme="minorEastAsia" w:hAnsi="Times New Roman" w:cs="Times New Roman"/>
          <w:sz w:val="24"/>
          <w:szCs w:val="24"/>
          <w:lang w:eastAsia="en-GB"/>
        </w:rPr>
        <w:t xml:space="preserve"> respondent had taken steps towards foreclosure and sale of the property, hence this application. </w:t>
      </w:r>
    </w:p>
    <w:p w14:paraId="3434E920" w14:textId="77777777" w:rsidR="00170CD6" w:rsidRDefault="00170CD6" w:rsidP="00170CD6">
      <w:pPr>
        <w:spacing w:line="360" w:lineRule="auto"/>
        <w:contextualSpacing/>
        <w:jc w:val="both"/>
        <w:rPr>
          <w:rFonts w:ascii="Times New Roman" w:eastAsiaTheme="minorEastAsia" w:hAnsi="Times New Roman" w:cs="Times New Roman"/>
          <w:sz w:val="24"/>
          <w:szCs w:val="24"/>
          <w:lang w:eastAsia="en-GB"/>
        </w:rPr>
      </w:pPr>
    </w:p>
    <w:p w14:paraId="6CE031BC" w14:textId="77777777" w:rsidR="00170CD6" w:rsidRDefault="00170CD6" w:rsidP="00170CD6">
      <w:pPr>
        <w:pStyle w:val="ListParagraph"/>
        <w:numPr>
          <w:ilvl w:val="0"/>
          <w:numId w:val="4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The application</w:t>
      </w:r>
      <w:r>
        <w:rPr>
          <w:rFonts w:ascii="Times New Roman" w:eastAsiaTheme="minorEastAsia" w:hAnsi="Times New Roman" w:cs="Times New Roman"/>
          <w:sz w:val="24"/>
          <w:szCs w:val="24"/>
          <w:lang w:eastAsia="en-GB"/>
        </w:rPr>
        <w:t>.</w:t>
      </w:r>
    </w:p>
    <w:p w14:paraId="6FE0F394" w14:textId="77777777" w:rsidR="00170CD6" w:rsidRDefault="00170CD6" w:rsidP="00170CD6">
      <w:pPr>
        <w:spacing w:after="0" w:line="360" w:lineRule="auto"/>
        <w:jc w:val="both"/>
        <w:rPr>
          <w:rFonts w:ascii="Times New Roman" w:eastAsiaTheme="minorEastAsia" w:hAnsi="Times New Roman" w:cs="Times New Roman"/>
          <w:sz w:val="24"/>
          <w:szCs w:val="24"/>
          <w:lang w:eastAsia="en-GB"/>
        </w:rPr>
      </w:pPr>
    </w:p>
    <w:p w14:paraId="23ED5F64" w14:textId="77777777" w:rsidR="00170CD6" w:rsidRDefault="00170CD6" w:rsidP="00170CD6">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This application is made under the provisions of sections </w:t>
      </w:r>
      <w:r w:rsidR="009F0D5F">
        <w:rPr>
          <w:rFonts w:ascii="Times New Roman" w:eastAsiaTheme="minorEastAsia" w:hAnsi="Times New Roman" w:cs="Times New Roman"/>
          <w:sz w:val="24"/>
          <w:szCs w:val="24"/>
          <w:lang w:eastAsia="en-GB"/>
        </w:rPr>
        <w:t>34, 45</w:t>
      </w:r>
      <w:r>
        <w:rPr>
          <w:rFonts w:ascii="Times New Roman" w:eastAsiaTheme="minorEastAsia" w:hAnsi="Times New Roman" w:cs="Times New Roman"/>
          <w:sz w:val="24"/>
          <w:szCs w:val="24"/>
          <w:lang w:eastAsia="en-GB"/>
        </w:rPr>
        <w:t xml:space="preserve"> and 3</w:t>
      </w:r>
      <w:r w:rsidR="009F0D5F">
        <w:rPr>
          <w:rFonts w:ascii="Times New Roman" w:eastAsiaTheme="minorEastAsia" w:hAnsi="Times New Roman" w:cs="Times New Roman"/>
          <w:sz w:val="24"/>
          <w:szCs w:val="24"/>
          <w:lang w:eastAsia="en-GB"/>
        </w:rPr>
        <w:t>6</w:t>
      </w:r>
      <w:r>
        <w:rPr>
          <w:rFonts w:ascii="Times New Roman" w:eastAsiaTheme="minorEastAsia" w:hAnsi="Times New Roman" w:cs="Times New Roman"/>
          <w:sz w:val="24"/>
          <w:szCs w:val="24"/>
          <w:lang w:eastAsia="en-GB"/>
        </w:rPr>
        <w:t xml:space="preserve"> of </w:t>
      </w:r>
      <w:r>
        <w:rPr>
          <w:rFonts w:ascii="Times New Roman" w:eastAsiaTheme="minorEastAsia" w:hAnsi="Times New Roman" w:cs="Times New Roman"/>
          <w:i/>
          <w:iCs/>
          <w:sz w:val="24"/>
          <w:szCs w:val="24"/>
          <w:lang w:eastAsia="en-GB"/>
        </w:rPr>
        <w:t xml:space="preserve">The </w:t>
      </w:r>
      <w:r w:rsidR="009F0D5F">
        <w:rPr>
          <w:rFonts w:ascii="Times New Roman" w:eastAsiaTheme="minorEastAsia" w:hAnsi="Times New Roman" w:cs="Times New Roman"/>
          <w:i/>
          <w:iCs/>
          <w:sz w:val="24"/>
          <w:szCs w:val="24"/>
          <w:lang w:eastAsia="en-GB"/>
        </w:rPr>
        <w:t xml:space="preserve">Mortgage </w:t>
      </w:r>
      <w:r>
        <w:rPr>
          <w:rFonts w:ascii="Times New Roman" w:eastAsiaTheme="minorEastAsia" w:hAnsi="Times New Roman" w:cs="Times New Roman"/>
          <w:i/>
          <w:iCs/>
          <w:sz w:val="24"/>
          <w:szCs w:val="24"/>
          <w:lang w:eastAsia="en-GB"/>
        </w:rPr>
        <w:t>Act</w:t>
      </w:r>
      <w:r>
        <w:rPr>
          <w:rFonts w:ascii="Times New Roman" w:eastAsiaTheme="minorEastAsia" w:hAnsi="Times New Roman" w:cs="Times New Roman"/>
          <w:sz w:val="24"/>
          <w:szCs w:val="24"/>
          <w:lang w:eastAsia="en-GB"/>
        </w:rPr>
        <w:t xml:space="preserve">, and Order 52 rules 1 and 3 of </w:t>
      </w:r>
      <w:r>
        <w:rPr>
          <w:rFonts w:ascii="Times New Roman" w:eastAsiaTheme="minorEastAsia" w:hAnsi="Times New Roman" w:cs="Times New Roman"/>
          <w:i/>
          <w:iCs/>
          <w:sz w:val="24"/>
          <w:szCs w:val="24"/>
          <w:lang w:eastAsia="en-GB"/>
        </w:rPr>
        <w:t>The Civil Procedure Rules.</w:t>
      </w:r>
      <w:r>
        <w:rPr>
          <w:rFonts w:ascii="Times New Roman" w:eastAsiaTheme="minorEastAsia" w:hAnsi="Times New Roman" w:cs="Times New Roman"/>
          <w:sz w:val="24"/>
          <w:szCs w:val="24"/>
          <w:lang w:eastAsia="en-GB"/>
        </w:rPr>
        <w:t xml:space="preserve"> The applicant seeks </w:t>
      </w:r>
      <w:r w:rsidR="009F0D5F">
        <w:rPr>
          <w:rFonts w:ascii="Times New Roman" w:eastAsiaTheme="minorEastAsia" w:hAnsi="Times New Roman" w:cs="Times New Roman"/>
          <w:sz w:val="24"/>
          <w:szCs w:val="24"/>
          <w:lang w:eastAsia="en-GB"/>
        </w:rPr>
        <w:t>Court’s review of various mortgages taken out by her husband, the 2</w:t>
      </w:r>
      <w:r w:rsidR="009F0D5F" w:rsidRPr="009F0D5F">
        <w:rPr>
          <w:rFonts w:ascii="Times New Roman" w:eastAsiaTheme="minorEastAsia" w:hAnsi="Times New Roman" w:cs="Times New Roman"/>
          <w:sz w:val="24"/>
          <w:szCs w:val="24"/>
          <w:vertAlign w:val="superscript"/>
          <w:lang w:eastAsia="en-GB"/>
        </w:rPr>
        <w:t>nd</w:t>
      </w:r>
      <w:r w:rsidR="009F0D5F">
        <w:rPr>
          <w:rFonts w:ascii="Times New Roman" w:eastAsiaTheme="minorEastAsia" w:hAnsi="Times New Roman" w:cs="Times New Roman"/>
          <w:sz w:val="24"/>
          <w:szCs w:val="24"/>
          <w:lang w:eastAsia="en-GB"/>
        </w:rPr>
        <w:t xml:space="preserve"> respondent, with the 1</w:t>
      </w:r>
      <w:r w:rsidR="009F0D5F" w:rsidRPr="009F0D5F">
        <w:rPr>
          <w:rFonts w:ascii="Times New Roman" w:eastAsiaTheme="minorEastAsia" w:hAnsi="Times New Roman" w:cs="Times New Roman"/>
          <w:sz w:val="24"/>
          <w:szCs w:val="24"/>
          <w:vertAlign w:val="superscript"/>
          <w:lang w:eastAsia="en-GB"/>
        </w:rPr>
        <w:t>st</w:t>
      </w:r>
      <w:r w:rsidR="009F0D5F">
        <w:rPr>
          <w:rFonts w:ascii="Times New Roman" w:eastAsiaTheme="minorEastAsia" w:hAnsi="Times New Roman" w:cs="Times New Roman"/>
          <w:sz w:val="24"/>
          <w:szCs w:val="24"/>
          <w:lang w:eastAsia="en-GB"/>
        </w:rPr>
        <w:t xml:space="preserve"> respondent in respect of land comprised in Kyadondo Block 243 Plot 1116, an order of cancellation of those mortgages and the costs of the application. It is the </w:t>
      </w:r>
      <w:r w:rsidR="00303CEB">
        <w:rPr>
          <w:rFonts w:ascii="Times New Roman" w:eastAsiaTheme="minorEastAsia" w:hAnsi="Times New Roman" w:cs="Times New Roman"/>
          <w:sz w:val="24"/>
          <w:szCs w:val="24"/>
          <w:lang w:eastAsia="en-GB"/>
        </w:rPr>
        <w:t>applicant’</w:t>
      </w:r>
      <w:r w:rsidR="009F0D5F">
        <w:rPr>
          <w:rFonts w:ascii="Times New Roman" w:eastAsiaTheme="minorEastAsia" w:hAnsi="Times New Roman" w:cs="Times New Roman"/>
          <w:sz w:val="24"/>
          <w:szCs w:val="24"/>
          <w:lang w:eastAsia="en-GB"/>
        </w:rPr>
        <w:t>s case that the said land is family land and / or a matrimonial home within the meaning of the law and that the 2</w:t>
      </w:r>
      <w:r w:rsidR="009F0D5F" w:rsidRPr="009F0D5F">
        <w:rPr>
          <w:rFonts w:ascii="Times New Roman" w:eastAsiaTheme="minorEastAsia" w:hAnsi="Times New Roman" w:cs="Times New Roman"/>
          <w:sz w:val="24"/>
          <w:szCs w:val="24"/>
          <w:vertAlign w:val="superscript"/>
          <w:lang w:eastAsia="en-GB"/>
        </w:rPr>
        <w:t>nd</w:t>
      </w:r>
      <w:r w:rsidR="009F0D5F">
        <w:rPr>
          <w:rFonts w:ascii="Times New Roman" w:eastAsiaTheme="minorEastAsia" w:hAnsi="Times New Roman" w:cs="Times New Roman"/>
          <w:sz w:val="24"/>
          <w:szCs w:val="24"/>
          <w:lang w:eastAsia="en-GB"/>
        </w:rPr>
        <w:t xml:space="preserve"> respondent wrongfully and illegally mortgaged it to the 1</w:t>
      </w:r>
      <w:r w:rsidR="009F0D5F" w:rsidRPr="009F0D5F">
        <w:rPr>
          <w:rFonts w:ascii="Times New Roman" w:eastAsiaTheme="minorEastAsia" w:hAnsi="Times New Roman" w:cs="Times New Roman"/>
          <w:sz w:val="24"/>
          <w:szCs w:val="24"/>
          <w:vertAlign w:val="superscript"/>
          <w:lang w:eastAsia="en-GB"/>
        </w:rPr>
        <w:t>st</w:t>
      </w:r>
      <w:r w:rsidR="009F0D5F">
        <w:rPr>
          <w:rFonts w:ascii="Times New Roman" w:eastAsiaTheme="minorEastAsia" w:hAnsi="Times New Roman" w:cs="Times New Roman"/>
          <w:sz w:val="24"/>
          <w:szCs w:val="24"/>
          <w:lang w:eastAsia="en-GB"/>
        </w:rPr>
        <w:t xml:space="preserve"> respondent without her consent. </w:t>
      </w:r>
      <w:r w:rsidR="00303CEB">
        <w:rPr>
          <w:rFonts w:ascii="Times New Roman" w:eastAsiaTheme="minorEastAsia" w:hAnsi="Times New Roman" w:cs="Times New Roman"/>
          <w:sz w:val="24"/>
          <w:szCs w:val="24"/>
          <w:lang w:eastAsia="en-GB"/>
        </w:rPr>
        <w:t>It is sometime during the month of August, 2021 that she learnt from one of her daughters that the 2</w:t>
      </w:r>
      <w:r w:rsidR="00303CEB" w:rsidRPr="00303CEB">
        <w:rPr>
          <w:rFonts w:ascii="Times New Roman" w:eastAsiaTheme="minorEastAsia" w:hAnsi="Times New Roman" w:cs="Times New Roman"/>
          <w:sz w:val="24"/>
          <w:szCs w:val="24"/>
          <w:vertAlign w:val="superscript"/>
          <w:lang w:eastAsia="en-GB"/>
        </w:rPr>
        <w:t>nd</w:t>
      </w:r>
      <w:r w:rsidR="00303CEB">
        <w:rPr>
          <w:rFonts w:ascii="Times New Roman" w:eastAsiaTheme="minorEastAsia" w:hAnsi="Times New Roman" w:cs="Times New Roman"/>
          <w:sz w:val="24"/>
          <w:szCs w:val="24"/>
          <w:lang w:eastAsia="en-GB"/>
        </w:rPr>
        <w:t xml:space="preserve"> respondent had mortgaged the property, defaulted on the mortgage and the 1</w:t>
      </w:r>
      <w:r w:rsidR="00303CEB" w:rsidRPr="00303CEB">
        <w:rPr>
          <w:rFonts w:ascii="Times New Roman" w:eastAsiaTheme="minorEastAsia" w:hAnsi="Times New Roman" w:cs="Times New Roman"/>
          <w:sz w:val="24"/>
          <w:szCs w:val="24"/>
          <w:vertAlign w:val="superscript"/>
          <w:lang w:eastAsia="en-GB"/>
        </w:rPr>
        <w:t>st</w:t>
      </w:r>
      <w:r w:rsidR="00303CEB">
        <w:rPr>
          <w:rFonts w:ascii="Times New Roman" w:eastAsiaTheme="minorEastAsia" w:hAnsi="Times New Roman" w:cs="Times New Roman"/>
          <w:sz w:val="24"/>
          <w:szCs w:val="24"/>
          <w:lang w:eastAsia="en-GB"/>
        </w:rPr>
        <w:t xml:space="preserve"> respondent had taken steps towards foreclosure and sale of the property. Until that moment the applicant was unaware of the transaction. The 2</w:t>
      </w:r>
      <w:r w:rsidR="00303CEB" w:rsidRPr="00303CEB">
        <w:rPr>
          <w:rFonts w:ascii="Times New Roman" w:eastAsiaTheme="minorEastAsia" w:hAnsi="Times New Roman" w:cs="Times New Roman"/>
          <w:sz w:val="24"/>
          <w:szCs w:val="24"/>
          <w:vertAlign w:val="superscript"/>
          <w:lang w:eastAsia="en-GB"/>
        </w:rPr>
        <w:t>nd</w:t>
      </w:r>
      <w:r w:rsidR="00303CEB">
        <w:rPr>
          <w:rFonts w:ascii="Times New Roman" w:eastAsiaTheme="minorEastAsia" w:hAnsi="Times New Roman" w:cs="Times New Roman"/>
          <w:sz w:val="24"/>
          <w:szCs w:val="24"/>
          <w:lang w:eastAsia="en-GB"/>
        </w:rPr>
        <w:t xml:space="preserve"> respondent never sought her consent when he chose to mortgage the property. A search conducted at the Land Registry </w:t>
      </w:r>
      <w:r w:rsidR="00C506F4">
        <w:rPr>
          <w:rFonts w:ascii="Times New Roman" w:eastAsiaTheme="minorEastAsia" w:hAnsi="Times New Roman" w:cs="Times New Roman"/>
          <w:sz w:val="24"/>
          <w:szCs w:val="24"/>
          <w:lang w:eastAsia="en-GB"/>
        </w:rPr>
        <w:t>confirmed</w:t>
      </w:r>
      <w:r w:rsidR="00303CEB">
        <w:rPr>
          <w:rFonts w:ascii="Times New Roman" w:eastAsiaTheme="minorEastAsia" w:hAnsi="Times New Roman" w:cs="Times New Roman"/>
          <w:sz w:val="24"/>
          <w:szCs w:val="24"/>
          <w:lang w:eastAsia="en-GB"/>
        </w:rPr>
        <w:t xml:space="preserve"> the existence of the mortgage, hence thus application. </w:t>
      </w:r>
    </w:p>
    <w:p w14:paraId="64714516" w14:textId="77777777" w:rsidR="00170CD6" w:rsidRDefault="00170CD6" w:rsidP="00170CD6">
      <w:pPr>
        <w:spacing w:line="360" w:lineRule="auto"/>
        <w:contextualSpacing/>
        <w:jc w:val="both"/>
        <w:rPr>
          <w:rFonts w:ascii="Times New Roman" w:eastAsiaTheme="minorEastAsia" w:hAnsi="Times New Roman" w:cs="Times New Roman"/>
          <w:sz w:val="24"/>
          <w:szCs w:val="24"/>
          <w:lang w:eastAsia="en-GB"/>
        </w:rPr>
      </w:pPr>
    </w:p>
    <w:p w14:paraId="68743AF3" w14:textId="77777777" w:rsidR="00170CD6" w:rsidRDefault="00170CD6" w:rsidP="00170CD6">
      <w:pPr>
        <w:pStyle w:val="ListParagraph"/>
        <w:numPr>
          <w:ilvl w:val="0"/>
          <w:numId w:val="4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affidavit</w:t>
      </w:r>
      <w:r w:rsidR="00C05981">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u w:val="single"/>
          <w:lang w:eastAsia="en-GB"/>
        </w:rPr>
        <w:t xml:space="preserve"> in reply</w:t>
      </w:r>
      <w:r>
        <w:rPr>
          <w:rFonts w:ascii="Times New Roman" w:eastAsiaTheme="minorEastAsia" w:hAnsi="Times New Roman" w:cs="Times New Roman"/>
          <w:sz w:val="24"/>
          <w:szCs w:val="24"/>
          <w:lang w:eastAsia="en-GB"/>
        </w:rPr>
        <w:t>;</w:t>
      </w:r>
    </w:p>
    <w:p w14:paraId="4E0673F0" w14:textId="77777777" w:rsidR="00170CD6" w:rsidRDefault="00170CD6" w:rsidP="00170CD6">
      <w:pPr>
        <w:pStyle w:val="ListParagraph"/>
        <w:spacing w:after="0" w:line="360" w:lineRule="auto"/>
        <w:ind w:left="0"/>
        <w:jc w:val="both"/>
        <w:rPr>
          <w:rFonts w:ascii="Times New Roman" w:eastAsiaTheme="minorEastAsia" w:hAnsi="Times New Roman" w:cs="Times New Roman"/>
          <w:sz w:val="24"/>
          <w:szCs w:val="24"/>
          <w:lang w:eastAsia="en-GB"/>
        </w:rPr>
      </w:pPr>
    </w:p>
    <w:p w14:paraId="689A9B19" w14:textId="77777777" w:rsidR="00282678" w:rsidRDefault="00170CD6" w:rsidP="00282678">
      <w:pPr>
        <w:spacing w:after="0" w:line="386" w:lineRule="auto"/>
        <w:ind w:right="14"/>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In the </w:t>
      </w:r>
      <w:r w:rsidR="00303CEB">
        <w:rPr>
          <w:rFonts w:ascii="Times New Roman" w:eastAsiaTheme="minorEastAsia" w:hAnsi="Times New Roman" w:cs="Times New Roman"/>
          <w:sz w:val="24"/>
          <w:szCs w:val="24"/>
          <w:lang w:eastAsia="en-GB"/>
        </w:rPr>
        <w:t>1</w:t>
      </w:r>
      <w:r w:rsidR="00303CEB" w:rsidRPr="00303CEB">
        <w:rPr>
          <w:rFonts w:ascii="Times New Roman" w:eastAsiaTheme="minorEastAsia" w:hAnsi="Times New Roman" w:cs="Times New Roman"/>
          <w:sz w:val="24"/>
          <w:szCs w:val="24"/>
          <w:vertAlign w:val="superscript"/>
          <w:lang w:eastAsia="en-GB"/>
        </w:rPr>
        <w:t>st</w:t>
      </w:r>
      <w:r w:rsidR="00303CE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respondent’s affidavit in reply, it is averred that</w:t>
      </w:r>
      <w:r w:rsidR="00303CEB">
        <w:rPr>
          <w:rFonts w:ascii="Times New Roman" w:eastAsiaTheme="minorEastAsia" w:hAnsi="Times New Roman" w:cs="Times New Roman"/>
          <w:sz w:val="24"/>
          <w:szCs w:val="24"/>
          <w:lang w:eastAsia="en-GB"/>
        </w:rPr>
        <w:t xml:space="preserve"> at the time of securing the mortgage, the 2</w:t>
      </w:r>
      <w:r w:rsidR="00303CEB" w:rsidRPr="00303CEB">
        <w:rPr>
          <w:rFonts w:ascii="Times New Roman" w:eastAsiaTheme="minorEastAsia" w:hAnsi="Times New Roman" w:cs="Times New Roman"/>
          <w:sz w:val="24"/>
          <w:szCs w:val="24"/>
          <w:vertAlign w:val="superscript"/>
          <w:lang w:eastAsia="en-GB"/>
        </w:rPr>
        <w:t>nd</w:t>
      </w:r>
      <w:r w:rsidR="00303CEB">
        <w:rPr>
          <w:rFonts w:ascii="Times New Roman" w:eastAsiaTheme="minorEastAsia" w:hAnsi="Times New Roman" w:cs="Times New Roman"/>
          <w:sz w:val="24"/>
          <w:szCs w:val="24"/>
          <w:lang w:eastAsia="en-GB"/>
        </w:rPr>
        <w:t xml:space="preserve"> respondent presented his wife who actually signed a consent and availed the 1</w:t>
      </w:r>
      <w:r w:rsidR="00303CEB" w:rsidRPr="00303CEB">
        <w:rPr>
          <w:rFonts w:ascii="Times New Roman" w:eastAsiaTheme="minorEastAsia" w:hAnsi="Times New Roman" w:cs="Times New Roman"/>
          <w:sz w:val="24"/>
          <w:szCs w:val="24"/>
          <w:vertAlign w:val="superscript"/>
          <w:lang w:eastAsia="en-GB"/>
        </w:rPr>
        <w:t>st</w:t>
      </w:r>
      <w:r w:rsidR="00303CEB">
        <w:rPr>
          <w:rFonts w:ascii="Times New Roman" w:eastAsiaTheme="minorEastAsia" w:hAnsi="Times New Roman" w:cs="Times New Roman"/>
          <w:sz w:val="24"/>
          <w:szCs w:val="24"/>
          <w:lang w:eastAsia="en-GB"/>
        </w:rPr>
        <w:t xml:space="preserve"> respondent with her passport size photographs. The procedure adopted by the applicant is not the proper procedure for trying the issues of fraud and illegality she has raised.  </w:t>
      </w:r>
    </w:p>
    <w:p w14:paraId="0E3CF0EA" w14:textId="77777777" w:rsidR="00170CD6" w:rsidRDefault="00170CD6" w:rsidP="00170CD6">
      <w:pPr>
        <w:spacing w:after="0" w:line="360" w:lineRule="auto"/>
        <w:jc w:val="both"/>
        <w:rPr>
          <w:rFonts w:ascii="Times New Roman" w:eastAsiaTheme="minorEastAsia" w:hAnsi="Times New Roman" w:cs="Times New Roman"/>
          <w:sz w:val="24"/>
          <w:szCs w:val="24"/>
          <w:lang w:eastAsia="en-GB"/>
        </w:rPr>
      </w:pPr>
    </w:p>
    <w:p w14:paraId="52F30AE3" w14:textId="77777777" w:rsidR="00303CEB" w:rsidRDefault="00303CEB" w:rsidP="00170CD6">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the 2</w:t>
      </w:r>
      <w:r w:rsidRPr="00303CEB">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respondent’s affi</w:t>
      </w:r>
      <w:r w:rsidR="00C05981">
        <w:rPr>
          <w:rFonts w:ascii="Times New Roman" w:eastAsiaTheme="minorEastAsia" w:hAnsi="Times New Roman" w:cs="Times New Roman"/>
          <w:sz w:val="24"/>
          <w:szCs w:val="24"/>
          <w:lang w:eastAsia="en-GB"/>
        </w:rPr>
        <w:t>davit in reply, he averred that he is sole owner of the land comprised in Kyadondo Block 243 Plot 1116 at Luzira. The property has never constituted their matrimonial home with the applicant</w:t>
      </w:r>
      <w:r w:rsidR="00A816D8">
        <w:rPr>
          <w:rFonts w:ascii="Times New Roman" w:eastAsiaTheme="minorEastAsia" w:hAnsi="Times New Roman" w:cs="Times New Roman"/>
          <w:sz w:val="24"/>
          <w:szCs w:val="24"/>
          <w:lang w:eastAsia="en-GB"/>
        </w:rPr>
        <w:t xml:space="preserve"> and neither can it be described as family land</w:t>
      </w:r>
      <w:r w:rsidR="00C05981">
        <w:rPr>
          <w:rFonts w:ascii="Times New Roman" w:eastAsiaTheme="minorEastAsia" w:hAnsi="Times New Roman" w:cs="Times New Roman"/>
          <w:sz w:val="24"/>
          <w:szCs w:val="24"/>
          <w:lang w:eastAsia="en-GB"/>
        </w:rPr>
        <w:t>.</w:t>
      </w:r>
      <w:r w:rsidR="00A816D8">
        <w:rPr>
          <w:rFonts w:ascii="Times New Roman" w:eastAsiaTheme="minorEastAsia" w:hAnsi="Times New Roman" w:cs="Times New Roman"/>
          <w:sz w:val="24"/>
          <w:szCs w:val="24"/>
          <w:lang w:eastAsia="en-GB"/>
        </w:rPr>
        <w:t xml:space="preserve"> The applicant neither lives on the property nor does she derive sustenance therefore. The family’s land and matrimania home are located at</w:t>
      </w:r>
      <w:r w:rsidR="00A816D8">
        <w:rPr>
          <w:rFonts w:ascii="Times New Roman" w:hAnsi="Times New Roman" w:cs="Times New Roman"/>
          <w:i/>
          <w:sz w:val="24"/>
          <w:szCs w:val="24"/>
        </w:rPr>
        <w:t xml:space="preserve"> </w:t>
      </w:r>
      <w:r w:rsidR="00A816D8">
        <w:rPr>
          <w:rStyle w:val="Emphasis"/>
          <w:rFonts w:ascii="Times New Roman" w:hAnsi="Times New Roman" w:cs="Times New Roman"/>
          <w:i w:val="0"/>
          <w:sz w:val="24"/>
          <w:szCs w:val="24"/>
        </w:rPr>
        <w:t>Kashenyi village, Ruhinda sub-county, Rujumbura County in Rukungiri District. At all material time, the applicant was aware of the 2</w:t>
      </w:r>
      <w:r w:rsidR="00A816D8" w:rsidRPr="00A816D8">
        <w:rPr>
          <w:rStyle w:val="Emphasis"/>
          <w:rFonts w:ascii="Times New Roman" w:hAnsi="Times New Roman" w:cs="Times New Roman"/>
          <w:i w:val="0"/>
          <w:sz w:val="24"/>
          <w:szCs w:val="24"/>
          <w:vertAlign w:val="superscript"/>
        </w:rPr>
        <w:t>nd</w:t>
      </w:r>
      <w:r w:rsidR="00A816D8">
        <w:rPr>
          <w:rStyle w:val="Emphasis"/>
          <w:rFonts w:ascii="Times New Roman" w:hAnsi="Times New Roman" w:cs="Times New Roman"/>
          <w:i w:val="0"/>
          <w:sz w:val="24"/>
          <w:szCs w:val="24"/>
        </w:rPr>
        <w:t xml:space="preserve"> respondent’s acquisition of loans secured by that property and the application now before Court is a mere afterthought. The loan has since been re-scheduled and the 2</w:t>
      </w:r>
      <w:r w:rsidR="00A816D8" w:rsidRPr="00A816D8">
        <w:rPr>
          <w:rStyle w:val="Emphasis"/>
          <w:rFonts w:ascii="Times New Roman" w:hAnsi="Times New Roman" w:cs="Times New Roman"/>
          <w:i w:val="0"/>
          <w:sz w:val="24"/>
          <w:szCs w:val="24"/>
          <w:vertAlign w:val="superscript"/>
        </w:rPr>
        <w:t>nd</w:t>
      </w:r>
      <w:r w:rsidR="00A816D8">
        <w:rPr>
          <w:rStyle w:val="Emphasis"/>
          <w:rFonts w:ascii="Times New Roman" w:hAnsi="Times New Roman" w:cs="Times New Roman"/>
          <w:i w:val="0"/>
          <w:sz w:val="24"/>
          <w:szCs w:val="24"/>
        </w:rPr>
        <w:t xml:space="preserve"> respondent continues to service it. </w:t>
      </w:r>
    </w:p>
    <w:p w14:paraId="50F5840D" w14:textId="77777777" w:rsidR="00170CD6" w:rsidRDefault="00170CD6" w:rsidP="00170CD6">
      <w:pPr>
        <w:pStyle w:val="ListParagraph"/>
        <w:numPr>
          <w:ilvl w:val="0"/>
          <w:numId w:val="4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Submissions of counsel for the applicant</w:t>
      </w:r>
      <w:r>
        <w:rPr>
          <w:rFonts w:ascii="Times New Roman" w:eastAsiaTheme="minorEastAsia" w:hAnsi="Times New Roman" w:cs="Times New Roman"/>
          <w:sz w:val="24"/>
          <w:szCs w:val="24"/>
          <w:lang w:eastAsia="en-GB"/>
        </w:rPr>
        <w:t>.</w:t>
      </w:r>
    </w:p>
    <w:p w14:paraId="75D7BB8A" w14:textId="77777777" w:rsidR="00170CD6" w:rsidRDefault="00170CD6" w:rsidP="00170CD6">
      <w:pPr>
        <w:pStyle w:val="ListParagraph"/>
        <w:spacing w:after="0" w:line="360" w:lineRule="auto"/>
        <w:ind w:left="0"/>
        <w:jc w:val="both"/>
        <w:rPr>
          <w:rFonts w:ascii="Times New Roman" w:eastAsiaTheme="minorEastAsia" w:hAnsi="Times New Roman" w:cs="Times New Roman"/>
          <w:sz w:val="24"/>
          <w:szCs w:val="24"/>
          <w:lang w:eastAsia="en-GB"/>
        </w:rPr>
      </w:pPr>
    </w:p>
    <w:p w14:paraId="70428EA6" w14:textId="3BD8213B" w:rsidR="00170CD6" w:rsidRPr="00F5393E" w:rsidRDefault="00170CD6" w:rsidP="00170CD6">
      <w:pPr>
        <w:spacing w:after="0" w:line="360" w:lineRule="auto"/>
        <w:jc w:val="both"/>
        <w:rPr>
          <w:rFonts w:ascii="Times New Roman" w:hAnsi="Times New Roman" w:cs="Times New Roman"/>
          <w:iCs/>
          <w:sz w:val="24"/>
          <w:szCs w:val="24"/>
        </w:rPr>
      </w:pPr>
      <w:r>
        <w:rPr>
          <w:rFonts w:ascii="Times New Roman" w:eastAsiaTheme="minorEastAsia" w:hAnsi="Times New Roman" w:cs="Times New Roman"/>
          <w:sz w:val="24"/>
          <w:szCs w:val="24"/>
          <w:lang w:eastAsia="en-GB"/>
        </w:rPr>
        <w:t xml:space="preserve">M/s </w:t>
      </w:r>
      <w:r w:rsidR="00F556B9">
        <w:rPr>
          <w:rFonts w:ascii="Times New Roman" w:eastAsiaTheme="minorEastAsia" w:hAnsi="Times New Roman" w:cs="Times New Roman"/>
          <w:sz w:val="24"/>
          <w:szCs w:val="24"/>
          <w:lang w:eastAsia="en-GB"/>
        </w:rPr>
        <w:t>KGN</w:t>
      </w:r>
      <w:r>
        <w:rPr>
          <w:rFonts w:ascii="Times New Roman" w:eastAsiaTheme="minorEastAsia" w:hAnsi="Times New Roman" w:cs="Times New Roman"/>
          <w:sz w:val="24"/>
          <w:szCs w:val="24"/>
          <w:lang w:eastAsia="en-GB"/>
        </w:rPr>
        <w:t xml:space="preserve"> Advocates on behalf of the applicant submitted </w:t>
      </w:r>
      <w:r w:rsidR="00F556B9">
        <w:rPr>
          <w:rFonts w:ascii="Times New Roman" w:eastAsiaTheme="minorEastAsia" w:hAnsi="Times New Roman" w:cs="Times New Roman"/>
          <w:sz w:val="24"/>
          <w:szCs w:val="24"/>
          <w:lang w:eastAsia="en-GB"/>
        </w:rPr>
        <w:t>that</w:t>
      </w:r>
      <w:r w:rsidR="00F556B9">
        <w:rPr>
          <w:rStyle w:val="Emphasis"/>
          <w:rFonts w:ascii="Times New Roman" w:hAnsi="Times New Roman" w:cs="Times New Roman"/>
          <w:i w:val="0"/>
          <w:sz w:val="24"/>
          <w:szCs w:val="24"/>
        </w:rPr>
        <w:t xml:space="preserve"> the applicant in her affidavit in rejoinder </w:t>
      </w:r>
      <w:r w:rsidR="00F5393E">
        <w:rPr>
          <w:rStyle w:val="Emphasis"/>
          <w:rFonts w:ascii="Times New Roman" w:hAnsi="Times New Roman" w:cs="Times New Roman"/>
          <w:i w:val="0"/>
          <w:sz w:val="24"/>
          <w:szCs w:val="24"/>
        </w:rPr>
        <w:t>states</w:t>
      </w:r>
      <w:r w:rsidR="00F556B9">
        <w:rPr>
          <w:rStyle w:val="Emphasis"/>
          <w:rFonts w:ascii="Times New Roman" w:hAnsi="Times New Roman" w:cs="Times New Roman"/>
          <w:i w:val="0"/>
          <w:sz w:val="24"/>
          <w:szCs w:val="24"/>
        </w:rPr>
        <w:t xml:space="preserve"> that the signature attributed to her is not hers and the passport photo attached is not her likeness. She has been away since 2001 which is almost twenty years. In para 4 she states how she has been supporting the husband in his ventures and she would consent when in UK whenever required. She consented on 16</w:t>
      </w:r>
      <w:r w:rsidR="00F556B9" w:rsidRPr="00163224">
        <w:rPr>
          <w:rStyle w:val="Emphasis"/>
          <w:rFonts w:ascii="Times New Roman" w:hAnsi="Times New Roman" w:cs="Times New Roman"/>
          <w:i w:val="0"/>
          <w:sz w:val="24"/>
          <w:szCs w:val="24"/>
          <w:vertAlign w:val="superscript"/>
        </w:rPr>
        <w:t>th</w:t>
      </w:r>
      <w:r w:rsidR="00F556B9">
        <w:rPr>
          <w:rStyle w:val="Emphasis"/>
          <w:rFonts w:ascii="Times New Roman" w:hAnsi="Times New Roman" w:cs="Times New Roman"/>
          <w:i w:val="0"/>
          <w:sz w:val="24"/>
          <w:szCs w:val="24"/>
        </w:rPr>
        <w:t xml:space="preserve"> January, 2010. She has been sending money and in 2017 completed construction of the boys’ quarters on the premises. There is evidence of remittance by WhatsApp messages. Para 11 she states that she travelled to the UK with the agreement of her husband and that she has been greatly involved in the livelihood of the family and moral support. She has been directly meeting school, fess and other needs for the family. The court has to consider the intention. She has no intention to permanently relocate and has strong ties in Uganda where she has her family. She is undergoing treatment for a stroke and as soon as she is done, she intends to come back. There is family life even when she lives away. She has sent money for the construction of the boys’ quarters. The definition of family has ordinary residence of a family. The </w:t>
      </w:r>
      <w:r w:rsidR="00F5393E">
        <w:rPr>
          <w:rStyle w:val="Emphasis"/>
          <w:rFonts w:ascii="Times New Roman" w:hAnsi="Times New Roman" w:cs="Times New Roman"/>
          <w:i w:val="0"/>
          <w:sz w:val="24"/>
          <w:szCs w:val="24"/>
        </w:rPr>
        <w:t>position</w:t>
      </w:r>
      <w:r w:rsidR="00F556B9">
        <w:rPr>
          <w:rStyle w:val="Emphasis"/>
          <w:rFonts w:ascii="Times New Roman" w:hAnsi="Times New Roman" w:cs="Times New Roman"/>
          <w:i w:val="0"/>
          <w:sz w:val="24"/>
          <w:szCs w:val="24"/>
        </w:rPr>
        <w:t xml:space="preserve"> of the wife is that it is family land. </w:t>
      </w:r>
    </w:p>
    <w:p w14:paraId="44675756" w14:textId="77777777" w:rsidR="00170CD6" w:rsidRDefault="00170CD6" w:rsidP="00170CD6">
      <w:pPr>
        <w:spacing w:after="0" w:line="360" w:lineRule="auto"/>
        <w:jc w:val="both"/>
        <w:rPr>
          <w:rFonts w:ascii="Times New Roman" w:eastAsiaTheme="minorEastAsia" w:hAnsi="Times New Roman" w:cs="Times New Roman"/>
          <w:sz w:val="24"/>
          <w:szCs w:val="24"/>
          <w:lang w:eastAsia="en-GB"/>
        </w:rPr>
      </w:pPr>
    </w:p>
    <w:p w14:paraId="4B8E60C6" w14:textId="77777777" w:rsidR="00170CD6" w:rsidRDefault="00170CD6" w:rsidP="00170CD6">
      <w:pPr>
        <w:pStyle w:val="ListParagraph"/>
        <w:numPr>
          <w:ilvl w:val="0"/>
          <w:numId w:val="4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Submissions of counsel for the </w:t>
      </w:r>
      <w:r w:rsidR="00F556B9">
        <w:rPr>
          <w:rFonts w:ascii="Times New Roman" w:eastAsiaTheme="minorEastAsia" w:hAnsi="Times New Roman" w:cs="Times New Roman"/>
          <w:sz w:val="24"/>
          <w:szCs w:val="24"/>
          <w:u w:val="single"/>
          <w:lang w:eastAsia="en-GB"/>
        </w:rPr>
        <w:t>1</w:t>
      </w:r>
      <w:r w:rsidR="00F556B9" w:rsidRPr="00F556B9">
        <w:rPr>
          <w:rFonts w:ascii="Times New Roman" w:eastAsiaTheme="minorEastAsia" w:hAnsi="Times New Roman" w:cs="Times New Roman"/>
          <w:sz w:val="24"/>
          <w:szCs w:val="24"/>
          <w:u w:val="single"/>
          <w:vertAlign w:val="superscript"/>
          <w:lang w:eastAsia="en-GB"/>
        </w:rPr>
        <w:t>st</w:t>
      </w:r>
      <w:r w:rsidR="00F556B9">
        <w:rPr>
          <w:rFonts w:ascii="Times New Roman" w:eastAsiaTheme="minorEastAsia" w:hAnsi="Times New Roman" w:cs="Times New Roman"/>
          <w:sz w:val="24"/>
          <w:szCs w:val="24"/>
          <w:u w:val="single"/>
          <w:lang w:eastAsia="en-GB"/>
        </w:rPr>
        <w:t xml:space="preserve"> </w:t>
      </w:r>
      <w:r>
        <w:rPr>
          <w:rFonts w:ascii="Times New Roman" w:eastAsiaTheme="minorEastAsia" w:hAnsi="Times New Roman" w:cs="Times New Roman"/>
          <w:sz w:val="24"/>
          <w:szCs w:val="24"/>
          <w:u w:val="single"/>
          <w:lang w:eastAsia="en-GB"/>
        </w:rPr>
        <w:t>respondent</w:t>
      </w:r>
      <w:r>
        <w:rPr>
          <w:rFonts w:ascii="Times New Roman" w:eastAsiaTheme="minorEastAsia" w:hAnsi="Times New Roman" w:cs="Times New Roman"/>
          <w:sz w:val="24"/>
          <w:szCs w:val="24"/>
          <w:lang w:eastAsia="en-GB"/>
        </w:rPr>
        <w:t>.</w:t>
      </w:r>
    </w:p>
    <w:p w14:paraId="3023604D" w14:textId="77777777" w:rsidR="00F556B9" w:rsidRDefault="00F556B9" w:rsidP="00F556B9">
      <w:pPr>
        <w:spacing w:after="0" w:line="360" w:lineRule="auto"/>
        <w:jc w:val="both"/>
        <w:rPr>
          <w:rFonts w:ascii="Times New Roman" w:eastAsiaTheme="minorEastAsia" w:hAnsi="Times New Roman" w:cs="Times New Roman"/>
          <w:sz w:val="24"/>
          <w:szCs w:val="24"/>
          <w:lang w:eastAsia="en-GB"/>
        </w:rPr>
      </w:pPr>
    </w:p>
    <w:p w14:paraId="583231AE" w14:textId="77777777" w:rsidR="00F556B9" w:rsidRDefault="00F556B9" w:rsidP="00F556B9">
      <w:pPr>
        <w:spacing w:after="0" w:line="36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M/s MSM Advocates </w:t>
      </w:r>
      <w:r>
        <w:rPr>
          <w:rFonts w:ascii="Times New Roman" w:eastAsiaTheme="minorEastAsia" w:hAnsi="Times New Roman" w:cs="Times New Roman"/>
          <w:sz w:val="24"/>
          <w:szCs w:val="24"/>
          <w:lang w:eastAsia="en-GB"/>
        </w:rPr>
        <w:t>on behalf of the 1</w:t>
      </w:r>
      <w:r w:rsidRPr="00F556B9">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submitted that the</w:t>
      </w:r>
      <w:r>
        <w:rPr>
          <w:rStyle w:val="Emphasis"/>
          <w:rFonts w:ascii="Times New Roman" w:hAnsi="Times New Roman" w:cs="Times New Roman"/>
          <w:i w:val="0"/>
          <w:sz w:val="24"/>
          <w:szCs w:val="24"/>
        </w:rPr>
        <w:t xml:space="preserve"> applicant has been away since the year 2001 and there is no evidence of return to Uganda. Her passport expired in the year 2004 and there is no proof of current status. She would have had a valid passport by now if she is still Ugandan. The medical forms show her permanent address. Her children left school. She had been away for 16 years when the sickness struck. This is a connivance. It is not property from which the family derives sustenance. In </w:t>
      </w:r>
      <w:r w:rsidRPr="001B03BA">
        <w:rPr>
          <w:rStyle w:val="Emphasis"/>
          <w:rFonts w:ascii="Times New Roman" w:hAnsi="Times New Roman" w:cs="Times New Roman"/>
          <w:iCs w:val="0"/>
          <w:sz w:val="24"/>
          <w:szCs w:val="24"/>
        </w:rPr>
        <w:t>Ntale v. Equity Bank MC No. 15 of 2015</w:t>
      </w:r>
      <w:r>
        <w:rPr>
          <w:rStyle w:val="Emphasis"/>
          <w:rFonts w:ascii="Times New Roman" w:hAnsi="Times New Roman" w:cs="Times New Roman"/>
          <w:i w:val="0"/>
          <w:sz w:val="24"/>
          <w:szCs w:val="24"/>
        </w:rPr>
        <w:t xml:space="preserve"> where a husband fraudulently procures consent, he should indemnify the spouse</w:t>
      </w:r>
      <w:r>
        <w:rPr>
          <w:rFonts w:ascii="Times New Roman" w:hAnsi="Times New Roman" w:cs="Times New Roman"/>
          <w:sz w:val="24"/>
          <w:szCs w:val="24"/>
        </w:rPr>
        <w:t xml:space="preserve">. </w:t>
      </w:r>
    </w:p>
    <w:p w14:paraId="18A8B389" w14:textId="77777777" w:rsidR="00F556B9" w:rsidRPr="00F556B9" w:rsidRDefault="00F556B9" w:rsidP="00F556B9">
      <w:pPr>
        <w:spacing w:after="0" w:line="360" w:lineRule="auto"/>
        <w:jc w:val="both"/>
        <w:rPr>
          <w:rFonts w:ascii="Times New Roman" w:eastAsiaTheme="minorEastAsia" w:hAnsi="Times New Roman" w:cs="Times New Roman"/>
          <w:sz w:val="24"/>
          <w:szCs w:val="24"/>
          <w:lang w:eastAsia="en-GB"/>
        </w:rPr>
      </w:pPr>
    </w:p>
    <w:p w14:paraId="1AFC41A6" w14:textId="77777777" w:rsidR="00F556B9" w:rsidRDefault="00F556B9" w:rsidP="00170CD6">
      <w:pPr>
        <w:pStyle w:val="ListParagraph"/>
        <w:numPr>
          <w:ilvl w:val="0"/>
          <w:numId w:val="4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2</w:t>
      </w:r>
      <w:r>
        <w:rPr>
          <w:rFonts w:ascii="Times New Roman" w:eastAsiaTheme="minorEastAsia" w:hAnsi="Times New Roman" w:cs="Times New Roman"/>
          <w:sz w:val="24"/>
          <w:szCs w:val="24"/>
          <w:u w:val="single"/>
          <w:vertAlign w:val="superscript"/>
          <w:lang w:eastAsia="en-GB"/>
        </w:rPr>
        <w:t>nd</w:t>
      </w:r>
      <w:r>
        <w:rPr>
          <w:rFonts w:ascii="Times New Roman" w:eastAsiaTheme="minorEastAsia" w:hAnsi="Times New Roman" w:cs="Times New Roman"/>
          <w:sz w:val="24"/>
          <w:szCs w:val="24"/>
          <w:u w:val="single"/>
          <w:lang w:eastAsia="en-GB"/>
        </w:rPr>
        <w:t xml:space="preserve"> respondent</w:t>
      </w:r>
    </w:p>
    <w:p w14:paraId="5A6F3D98" w14:textId="77777777" w:rsidR="00170CD6" w:rsidRDefault="00170CD6" w:rsidP="00170CD6">
      <w:pPr>
        <w:spacing w:after="0" w:line="360" w:lineRule="auto"/>
        <w:jc w:val="both"/>
        <w:rPr>
          <w:rFonts w:ascii="Times New Roman" w:eastAsiaTheme="minorEastAsia" w:hAnsi="Times New Roman" w:cs="Times New Roman"/>
          <w:sz w:val="24"/>
          <w:szCs w:val="24"/>
          <w:lang w:eastAsia="en-GB"/>
        </w:rPr>
      </w:pPr>
    </w:p>
    <w:p w14:paraId="789AC436" w14:textId="7D479CE3" w:rsidR="00170CD6" w:rsidRDefault="00170CD6" w:rsidP="00170CD6">
      <w:pPr>
        <w:spacing w:after="0" w:line="36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M/s </w:t>
      </w:r>
      <w:r w:rsidR="00F556B9">
        <w:rPr>
          <w:rFonts w:ascii="Times New Roman" w:hAnsi="Times New Roman" w:cs="Times New Roman"/>
          <w:sz w:val="24"/>
          <w:szCs w:val="24"/>
        </w:rPr>
        <w:t>Tumusiime, Irumba &amp; Co.</w:t>
      </w:r>
      <w:r>
        <w:rPr>
          <w:rFonts w:ascii="Times New Roman" w:hAnsi="Times New Roman" w:cs="Times New Roman"/>
          <w:sz w:val="24"/>
          <w:szCs w:val="24"/>
        </w:rPr>
        <w:t xml:space="preserve"> Advocates </w:t>
      </w:r>
      <w:r w:rsidR="00282678">
        <w:rPr>
          <w:rFonts w:ascii="Times New Roman" w:eastAsiaTheme="minorEastAsia" w:hAnsi="Times New Roman" w:cs="Times New Roman"/>
          <w:sz w:val="24"/>
          <w:szCs w:val="24"/>
          <w:lang w:eastAsia="en-GB"/>
        </w:rPr>
        <w:t xml:space="preserve">on behalf of the </w:t>
      </w:r>
      <w:r w:rsidR="00F556B9">
        <w:rPr>
          <w:rFonts w:ascii="Times New Roman" w:eastAsiaTheme="minorEastAsia" w:hAnsi="Times New Roman" w:cs="Times New Roman"/>
          <w:sz w:val="24"/>
          <w:szCs w:val="24"/>
          <w:lang w:eastAsia="en-GB"/>
        </w:rPr>
        <w:t>2</w:t>
      </w:r>
      <w:r w:rsidR="00F556B9" w:rsidRPr="00F556B9">
        <w:rPr>
          <w:rFonts w:ascii="Times New Roman" w:eastAsiaTheme="minorEastAsia" w:hAnsi="Times New Roman" w:cs="Times New Roman"/>
          <w:sz w:val="24"/>
          <w:szCs w:val="24"/>
          <w:vertAlign w:val="superscript"/>
          <w:lang w:eastAsia="en-GB"/>
        </w:rPr>
        <w:t>nd</w:t>
      </w:r>
      <w:r w:rsidR="00F556B9">
        <w:rPr>
          <w:rFonts w:ascii="Times New Roman" w:eastAsiaTheme="minorEastAsia" w:hAnsi="Times New Roman" w:cs="Times New Roman"/>
          <w:sz w:val="24"/>
          <w:szCs w:val="24"/>
          <w:lang w:eastAsia="en-GB"/>
        </w:rPr>
        <w:t xml:space="preserve"> </w:t>
      </w:r>
      <w:r w:rsidR="00282678">
        <w:rPr>
          <w:rFonts w:ascii="Times New Roman" w:eastAsiaTheme="minorEastAsia" w:hAnsi="Times New Roman" w:cs="Times New Roman"/>
          <w:sz w:val="24"/>
          <w:szCs w:val="24"/>
          <w:lang w:eastAsia="en-GB"/>
        </w:rPr>
        <w:t>respondent submitted that</w:t>
      </w:r>
      <w:r w:rsidR="00F556B9" w:rsidRPr="00F556B9">
        <w:rPr>
          <w:rFonts w:ascii="Times New Roman" w:hAnsi="Times New Roman" w:cs="Times New Roman"/>
          <w:i/>
          <w:sz w:val="24"/>
          <w:szCs w:val="24"/>
        </w:rPr>
        <w:t xml:space="preserve"> </w:t>
      </w:r>
      <w:r w:rsidR="00F556B9">
        <w:rPr>
          <w:rStyle w:val="Emphasis"/>
          <w:rFonts w:ascii="Times New Roman" w:hAnsi="Times New Roman" w:cs="Times New Roman"/>
          <w:i w:val="0"/>
          <w:sz w:val="24"/>
          <w:szCs w:val="24"/>
        </w:rPr>
        <w:t xml:space="preserve">the matrimonial home and family land is in Kashenyi village, Rujumbura in Rukungiri. In </w:t>
      </w:r>
      <w:r w:rsidR="00F556B9" w:rsidRPr="00F556B9">
        <w:rPr>
          <w:rStyle w:val="Emphasis"/>
          <w:rFonts w:ascii="Times New Roman" w:hAnsi="Times New Roman" w:cs="Times New Roman"/>
          <w:iCs w:val="0"/>
          <w:sz w:val="24"/>
          <w:szCs w:val="24"/>
        </w:rPr>
        <w:t>Yahaya</w:t>
      </w:r>
      <w:r w:rsidR="00F556B9">
        <w:rPr>
          <w:rStyle w:val="Emphasis"/>
          <w:rFonts w:ascii="Times New Roman" w:hAnsi="Times New Roman" w:cs="Times New Roman"/>
          <w:i w:val="0"/>
          <w:sz w:val="24"/>
          <w:szCs w:val="24"/>
        </w:rPr>
        <w:t xml:space="preserve"> </w:t>
      </w:r>
      <w:r w:rsidR="00F556B9" w:rsidRPr="00086052">
        <w:rPr>
          <w:rStyle w:val="Emphasis"/>
          <w:rFonts w:ascii="Times New Roman" w:hAnsi="Times New Roman" w:cs="Times New Roman"/>
          <w:iCs w:val="0"/>
          <w:sz w:val="24"/>
          <w:szCs w:val="24"/>
        </w:rPr>
        <w:lastRenderedPageBreak/>
        <w:t>Walusimbi v. Justine Nakalanzi and 4 other</w:t>
      </w:r>
      <w:r w:rsidR="00F556B9">
        <w:rPr>
          <w:rStyle w:val="Emphasis"/>
          <w:rFonts w:ascii="Times New Roman" w:hAnsi="Times New Roman" w:cs="Times New Roman"/>
          <w:iCs w:val="0"/>
          <w:sz w:val="24"/>
          <w:szCs w:val="24"/>
        </w:rPr>
        <w:t>,</w:t>
      </w:r>
      <w:r w:rsidR="00F556B9" w:rsidRPr="00086052">
        <w:rPr>
          <w:rStyle w:val="Emphasis"/>
          <w:rFonts w:ascii="Times New Roman" w:hAnsi="Times New Roman" w:cs="Times New Roman"/>
          <w:iCs w:val="0"/>
          <w:sz w:val="24"/>
          <w:szCs w:val="24"/>
        </w:rPr>
        <w:t xml:space="preserve"> CA Misc</w:t>
      </w:r>
      <w:r w:rsidR="00F5393E">
        <w:rPr>
          <w:rStyle w:val="Emphasis"/>
          <w:rFonts w:ascii="Times New Roman" w:hAnsi="Times New Roman" w:cs="Times New Roman"/>
          <w:iCs w:val="0"/>
          <w:sz w:val="24"/>
          <w:szCs w:val="24"/>
        </w:rPr>
        <w:t>.</w:t>
      </w:r>
      <w:r w:rsidR="00F556B9" w:rsidRPr="00086052">
        <w:rPr>
          <w:rStyle w:val="Emphasis"/>
          <w:rFonts w:ascii="Times New Roman" w:hAnsi="Times New Roman" w:cs="Times New Roman"/>
          <w:iCs w:val="0"/>
          <w:sz w:val="24"/>
          <w:szCs w:val="24"/>
        </w:rPr>
        <w:t xml:space="preserve"> </w:t>
      </w:r>
      <w:r w:rsidR="00F5393E" w:rsidRPr="00086052">
        <w:rPr>
          <w:rStyle w:val="Emphasis"/>
          <w:rFonts w:ascii="Times New Roman" w:hAnsi="Times New Roman" w:cs="Times New Roman"/>
          <w:iCs w:val="0"/>
          <w:sz w:val="24"/>
          <w:szCs w:val="24"/>
        </w:rPr>
        <w:t>Ap</w:t>
      </w:r>
      <w:r w:rsidR="00F5393E">
        <w:rPr>
          <w:rStyle w:val="Emphasis"/>
          <w:rFonts w:ascii="Times New Roman" w:hAnsi="Times New Roman" w:cs="Times New Roman"/>
          <w:iCs w:val="0"/>
          <w:sz w:val="24"/>
          <w:szCs w:val="24"/>
        </w:rPr>
        <w:t>plication No.</w:t>
      </w:r>
      <w:r w:rsidR="00F556B9" w:rsidRPr="00086052">
        <w:rPr>
          <w:rStyle w:val="Emphasis"/>
          <w:rFonts w:ascii="Times New Roman" w:hAnsi="Times New Roman" w:cs="Times New Roman"/>
          <w:iCs w:val="0"/>
          <w:sz w:val="24"/>
          <w:szCs w:val="24"/>
        </w:rPr>
        <w:t xml:space="preserve"> 386 of 2018</w:t>
      </w:r>
      <w:r w:rsidR="00F556B9">
        <w:rPr>
          <w:rStyle w:val="Emphasis"/>
          <w:rFonts w:ascii="Times New Roman" w:hAnsi="Times New Roman" w:cs="Times New Roman"/>
          <w:i w:val="0"/>
          <w:sz w:val="24"/>
          <w:szCs w:val="24"/>
        </w:rPr>
        <w:t xml:space="preserve"> it was held that fraud cannot be proved by affidavit</w:t>
      </w:r>
      <w:r>
        <w:rPr>
          <w:rFonts w:ascii="Times New Roman" w:hAnsi="Times New Roman" w:cs="Times New Roman"/>
          <w:sz w:val="24"/>
          <w:szCs w:val="24"/>
        </w:rPr>
        <w:t xml:space="preserve">. </w:t>
      </w:r>
    </w:p>
    <w:p w14:paraId="64663D35" w14:textId="77777777" w:rsidR="00170CD6" w:rsidRDefault="00170CD6" w:rsidP="00170CD6">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 </w:t>
      </w:r>
    </w:p>
    <w:p w14:paraId="4147022E" w14:textId="77777777" w:rsidR="00170CD6" w:rsidRDefault="00170CD6" w:rsidP="00170CD6">
      <w:pPr>
        <w:pStyle w:val="ListParagraph"/>
        <w:numPr>
          <w:ilvl w:val="0"/>
          <w:numId w:val="4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decision</w:t>
      </w:r>
      <w:r>
        <w:rPr>
          <w:rFonts w:ascii="Times New Roman" w:eastAsiaTheme="minorEastAsia" w:hAnsi="Times New Roman" w:cs="Times New Roman"/>
          <w:sz w:val="24"/>
          <w:szCs w:val="24"/>
          <w:lang w:eastAsia="en-GB"/>
        </w:rPr>
        <w:t>.</w:t>
      </w:r>
    </w:p>
    <w:p w14:paraId="5C2B7613" w14:textId="77777777" w:rsidR="00170CD6" w:rsidRDefault="00170CD6" w:rsidP="00170CD6">
      <w:pPr>
        <w:spacing w:after="0" w:line="360" w:lineRule="auto"/>
        <w:jc w:val="center"/>
        <w:rPr>
          <w:rFonts w:ascii="Times New Roman" w:hAnsi="Times New Roman" w:cs="Times New Roman"/>
          <w:sz w:val="24"/>
          <w:szCs w:val="24"/>
        </w:rPr>
      </w:pPr>
    </w:p>
    <w:p w14:paraId="0A5DAF2A" w14:textId="77777777" w:rsidR="00282678" w:rsidRDefault="00282678" w:rsidP="002826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s</w:t>
      </w:r>
      <w:r w:rsidRPr="001B6F73">
        <w:rPr>
          <w:rFonts w:ascii="Times New Roman" w:hAnsi="Times New Roman" w:cs="Times New Roman"/>
          <w:sz w:val="24"/>
          <w:szCs w:val="24"/>
        </w:rPr>
        <w:t xml:space="preserve">ection </w:t>
      </w:r>
      <w:r>
        <w:rPr>
          <w:rFonts w:ascii="Times New Roman" w:hAnsi="Times New Roman" w:cs="Times New Roman"/>
          <w:sz w:val="24"/>
          <w:szCs w:val="24"/>
        </w:rPr>
        <w:t>34</w:t>
      </w:r>
      <w:r w:rsidRPr="001B6F73">
        <w:rPr>
          <w:rFonts w:ascii="Times New Roman" w:hAnsi="Times New Roman" w:cs="Times New Roman"/>
          <w:sz w:val="24"/>
          <w:szCs w:val="24"/>
        </w:rPr>
        <w:t xml:space="preserve"> of </w:t>
      </w:r>
      <w:r w:rsidRPr="002760CD">
        <w:rPr>
          <w:rFonts w:ascii="Times New Roman" w:hAnsi="Times New Roman" w:cs="Times New Roman"/>
          <w:i/>
          <w:sz w:val="24"/>
          <w:szCs w:val="24"/>
        </w:rPr>
        <w:t xml:space="preserve">The </w:t>
      </w:r>
      <w:r>
        <w:rPr>
          <w:rFonts w:ascii="Times New Roman" w:hAnsi="Times New Roman" w:cs="Times New Roman"/>
          <w:i/>
          <w:sz w:val="24"/>
          <w:szCs w:val="24"/>
        </w:rPr>
        <w:t>Mortgage</w:t>
      </w:r>
      <w:r w:rsidRPr="002760CD">
        <w:rPr>
          <w:rFonts w:ascii="Times New Roman" w:hAnsi="Times New Roman" w:cs="Times New Roman"/>
          <w:i/>
          <w:sz w:val="24"/>
          <w:szCs w:val="24"/>
        </w:rPr>
        <w:t xml:space="preserve"> Act</w:t>
      </w:r>
      <w:r>
        <w:rPr>
          <w:rFonts w:ascii="Times New Roman" w:hAnsi="Times New Roman" w:cs="Times New Roman"/>
          <w:i/>
          <w:sz w:val="24"/>
          <w:szCs w:val="24"/>
        </w:rPr>
        <w:t>, No. 8 of 2009</w:t>
      </w:r>
      <w:r w:rsidR="000D2868">
        <w:rPr>
          <w:rFonts w:ascii="Times New Roman" w:hAnsi="Times New Roman" w:cs="Times New Roman"/>
          <w:i/>
          <w:sz w:val="24"/>
          <w:szCs w:val="24"/>
        </w:rPr>
        <w:t>,</w:t>
      </w:r>
      <w:r w:rsidRPr="001B6F73">
        <w:rPr>
          <w:rFonts w:ascii="Times New Roman" w:hAnsi="Times New Roman" w:cs="Times New Roman"/>
          <w:sz w:val="24"/>
          <w:szCs w:val="24"/>
        </w:rPr>
        <w:t xml:space="preserve"> </w:t>
      </w:r>
      <w:r>
        <w:rPr>
          <w:rFonts w:ascii="Times New Roman" w:hAnsi="Times New Roman" w:cs="Times New Roman"/>
          <w:sz w:val="24"/>
          <w:szCs w:val="24"/>
        </w:rPr>
        <w:t>w</w:t>
      </w:r>
      <w:r w:rsidRPr="00C73A20">
        <w:rPr>
          <w:rFonts w:ascii="Times New Roman" w:hAnsi="Times New Roman" w:cs="Times New Roman"/>
          <w:sz w:val="24"/>
          <w:szCs w:val="24"/>
        </w:rPr>
        <w:t>here a mortgage has been obtained (a) through fraud, deceit, or misr</w:t>
      </w:r>
      <w:r>
        <w:rPr>
          <w:rFonts w:ascii="Times New Roman" w:hAnsi="Times New Roman" w:cs="Times New Roman"/>
          <w:sz w:val="24"/>
          <w:szCs w:val="24"/>
        </w:rPr>
        <w:t xml:space="preserve">epresentation by the mortgagor; </w:t>
      </w:r>
      <w:r w:rsidRPr="00C73A20">
        <w:rPr>
          <w:rFonts w:ascii="Times New Roman" w:hAnsi="Times New Roman" w:cs="Times New Roman"/>
          <w:sz w:val="24"/>
          <w:szCs w:val="24"/>
        </w:rPr>
        <w:t>or (b) in a manner or containing a provision which is unlawful; the court may in the interest of justice</w:t>
      </w:r>
      <w:r>
        <w:rPr>
          <w:rFonts w:ascii="Times New Roman" w:hAnsi="Times New Roman" w:cs="Times New Roman"/>
          <w:sz w:val="24"/>
          <w:szCs w:val="24"/>
        </w:rPr>
        <w:t xml:space="preserve">, </w:t>
      </w:r>
      <w:r w:rsidRPr="00C73A20">
        <w:rPr>
          <w:rFonts w:ascii="Times New Roman" w:hAnsi="Times New Roman" w:cs="Times New Roman"/>
          <w:sz w:val="24"/>
          <w:szCs w:val="24"/>
        </w:rPr>
        <w:t>review the mortgag</w:t>
      </w:r>
      <w:r>
        <w:rPr>
          <w:rFonts w:ascii="Times New Roman" w:hAnsi="Times New Roman" w:cs="Times New Roman"/>
          <w:sz w:val="24"/>
          <w:szCs w:val="24"/>
        </w:rPr>
        <w:t xml:space="preserve">e on application by either; </w:t>
      </w:r>
      <w:r w:rsidRPr="00AE1BDB">
        <w:rPr>
          <w:rFonts w:ascii="Times New Roman" w:hAnsi="Times New Roman" w:cs="Times New Roman"/>
          <w:sz w:val="24"/>
          <w:szCs w:val="24"/>
        </w:rPr>
        <w:t>(a) the mortgagor or mortgagee; (b) if two or more persons are joint mortgagors or joint mortgagees, by one or more of them on their own behalf; (c) by a spou</w:t>
      </w:r>
      <w:r>
        <w:rPr>
          <w:rFonts w:ascii="Times New Roman" w:hAnsi="Times New Roman" w:cs="Times New Roman"/>
          <w:sz w:val="24"/>
          <w:szCs w:val="24"/>
        </w:rPr>
        <w:t xml:space="preserve">se or spouses of the mortgagor; </w:t>
      </w:r>
      <w:r w:rsidRPr="00AE1BDB">
        <w:rPr>
          <w:rFonts w:ascii="Times New Roman" w:hAnsi="Times New Roman" w:cs="Times New Roman"/>
          <w:sz w:val="24"/>
          <w:szCs w:val="24"/>
        </w:rPr>
        <w:t>(d) by the trustee in bankruptcy of the mortgagor; (e) by a trustee in bankruptcy</w:t>
      </w:r>
      <w:r>
        <w:rPr>
          <w:rFonts w:ascii="Times New Roman" w:hAnsi="Times New Roman" w:cs="Times New Roman"/>
          <w:sz w:val="24"/>
          <w:szCs w:val="24"/>
        </w:rPr>
        <w:t xml:space="preserve">, receiver or liquidator of the </w:t>
      </w:r>
      <w:r w:rsidRPr="00AE1BDB">
        <w:rPr>
          <w:rFonts w:ascii="Times New Roman" w:hAnsi="Times New Roman" w:cs="Times New Roman"/>
          <w:sz w:val="24"/>
          <w:szCs w:val="24"/>
        </w:rPr>
        <w:t>mortgagee; or (f) by a surety.</w:t>
      </w:r>
      <w:r w:rsidRPr="00BA50E2">
        <w:t xml:space="preserve"> </w:t>
      </w:r>
      <w:r w:rsidRPr="00BA50E2">
        <w:rPr>
          <w:rFonts w:ascii="Times New Roman" w:hAnsi="Times New Roman" w:cs="Times New Roman"/>
          <w:sz w:val="24"/>
          <w:szCs w:val="24"/>
        </w:rPr>
        <w:t xml:space="preserve">The court </w:t>
      </w:r>
      <w:r>
        <w:rPr>
          <w:rFonts w:ascii="Times New Roman" w:hAnsi="Times New Roman" w:cs="Times New Roman"/>
          <w:sz w:val="24"/>
          <w:szCs w:val="24"/>
        </w:rPr>
        <w:t>may</w:t>
      </w:r>
      <w:r w:rsidRPr="00BA50E2">
        <w:rPr>
          <w:rFonts w:ascii="Times New Roman" w:hAnsi="Times New Roman" w:cs="Times New Roman"/>
          <w:sz w:val="24"/>
          <w:szCs w:val="24"/>
        </w:rPr>
        <w:t xml:space="preserve"> not declare a mortgage void unless it is satisfied that the circumstances justify it.</w:t>
      </w:r>
    </w:p>
    <w:p w14:paraId="4715A630" w14:textId="77777777" w:rsidR="00282678" w:rsidRDefault="00282678" w:rsidP="00282678">
      <w:pPr>
        <w:spacing w:after="0" w:line="360" w:lineRule="auto"/>
        <w:jc w:val="both"/>
        <w:rPr>
          <w:rFonts w:ascii="Times New Roman" w:hAnsi="Times New Roman" w:cs="Times New Roman"/>
          <w:sz w:val="24"/>
          <w:szCs w:val="24"/>
        </w:rPr>
      </w:pPr>
    </w:p>
    <w:p w14:paraId="249567AA" w14:textId="77777777" w:rsidR="00170CD6" w:rsidRDefault="00282678" w:rsidP="002826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w:t>
      </w:r>
      <w:r w:rsidRPr="00701121">
        <w:rPr>
          <w:rFonts w:ascii="Times New Roman" w:hAnsi="Times New Roman" w:cs="Times New Roman"/>
          <w:sz w:val="24"/>
          <w:szCs w:val="24"/>
        </w:rPr>
        <w:t>may be made (a) at any time before the mortga</w:t>
      </w:r>
      <w:r>
        <w:rPr>
          <w:rFonts w:ascii="Times New Roman" w:hAnsi="Times New Roman" w:cs="Times New Roman"/>
          <w:sz w:val="24"/>
          <w:szCs w:val="24"/>
        </w:rPr>
        <w:t xml:space="preserve">gor has obtained a discharge of </w:t>
      </w:r>
      <w:r w:rsidRPr="00701121">
        <w:rPr>
          <w:rFonts w:ascii="Times New Roman" w:hAnsi="Times New Roman" w:cs="Times New Roman"/>
          <w:sz w:val="24"/>
          <w:szCs w:val="24"/>
        </w:rPr>
        <w:t>the mortgage; or (b) on an application by the mortgagee to the court for an order for possession or the execution of such an order</w:t>
      </w:r>
      <w:r>
        <w:rPr>
          <w:rFonts w:ascii="Times New Roman" w:hAnsi="Times New Roman" w:cs="Times New Roman"/>
          <w:sz w:val="24"/>
          <w:szCs w:val="24"/>
        </w:rPr>
        <w:t xml:space="preserve">. </w:t>
      </w:r>
      <w:r w:rsidRPr="001541FD">
        <w:rPr>
          <w:rFonts w:ascii="Times New Roman" w:hAnsi="Times New Roman" w:cs="Times New Roman"/>
          <w:sz w:val="24"/>
          <w:szCs w:val="24"/>
        </w:rPr>
        <w:t>Upon such application, the court may;</w:t>
      </w:r>
      <w:r>
        <w:rPr>
          <w:rFonts w:ascii="Times New Roman" w:hAnsi="Times New Roman" w:cs="Times New Roman"/>
          <w:sz w:val="24"/>
          <w:szCs w:val="24"/>
        </w:rPr>
        <w:t xml:space="preserve"> </w:t>
      </w:r>
      <w:r w:rsidRPr="001541FD">
        <w:rPr>
          <w:rFonts w:ascii="Times New Roman" w:hAnsi="Times New Roman" w:cs="Times New Roman"/>
          <w:sz w:val="24"/>
          <w:szCs w:val="24"/>
        </w:rPr>
        <w:t>(a) declare the mortgage void; (b) direct that the mortgage sh</w:t>
      </w:r>
      <w:r>
        <w:rPr>
          <w:rFonts w:ascii="Times New Roman" w:hAnsi="Times New Roman" w:cs="Times New Roman"/>
          <w:sz w:val="24"/>
          <w:szCs w:val="24"/>
        </w:rPr>
        <w:t xml:space="preserve">all have effect subject to such </w:t>
      </w:r>
      <w:r w:rsidRPr="001541FD">
        <w:rPr>
          <w:rFonts w:ascii="Times New Roman" w:hAnsi="Times New Roman" w:cs="Times New Roman"/>
          <w:sz w:val="24"/>
          <w:szCs w:val="24"/>
        </w:rPr>
        <w:t>modifications as the court shall order; or (c) require the mortgagee to rep</w:t>
      </w:r>
      <w:r>
        <w:rPr>
          <w:rFonts w:ascii="Times New Roman" w:hAnsi="Times New Roman" w:cs="Times New Roman"/>
          <w:sz w:val="24"/>
          <w:szCs w:val="24"/>
        </w:rPr>
        <w:t xml:space="preserve">ay the whole or part of any sum </w:t>
      </w:r>
      <w:r w:rsidRPr="001541FD">
        <w:rPr>
          <w:rFonts w:ascii="Times New Roman" w:hAnsi="Times New Roman" w:cs="Times New Roman"/>
          <w:sz w:val="24"/>
          <w:szCs w:val="24"/>
        </w:rPr>
        <w:t>paid under the mortgage or any related or collateral agreement by the mortgago</w:t>
      </w:r>
      <w:r>
        <w:rPr>
          <w:rFonts w:ascii="Times New Roman" w:hAnsi="Times New Roman" w:cs="Times New Roman"/>
          <w:sz w:val="24"/>
          <w:szCs w:val="24"/>
        </w:rPr>
        <w:t xml:space="preserve">r or any surety or other person </w:t>
      </w:r>
      <w:r w:rsidRPr="001541FD">
        <w:rPr>
          <w:rFonts w:ascii="Times New Roman" w:hAnsi="Times New Roman" w:cs="Times New Roman"/>
          <w:sz w:val="24"/>
          <w:szCs w:val="24"/>
        </w:rPr>
        <w:t>who assumed an obligation under the mortgage whether it was paid to the mortgagee or any other person</w:t>
      </w:r>
      <w:r w:rsidR="00170CD6">
        <w:rPr>
          <w:rFonts w:ascii="Times New Roman" w:hAnsi="Times New Roman" w:cs="Times New Roman"/>
          <w:sz w:val="24"/>
          <w:szCs w:val="24"/>
        </w:rPr>
        <w:t xml:space="preserve">. </w:t>
      </w:r>
    </w:p>
    <w:p w14:paraId="12B6B1A3" w14:textId="77777777" w:rsidR="00DF09B4" w:rsidRDefault="00DF09B4" w:rsidP="00282678">
      <w:pPr>
        <w:spacing w:after="0" w:line="360" w:lineRule="auto"/>
        <w:jc w:val="both"/>
        <w:rPr>
          <w:rFonts w:ascii="Times New Roman" w:hAnsi="Times New Roman" w:cs="Times New Roman"/>
          <w:sz w:val="24"/>
          <w:szCs w:val="24"/>
        </w:rPr>
      </w:pPr>
    </w:p>
    <w:p w14:paraId="05C97BA2" w14:textId="77777777" w:rsidR="001546D7" w:rsidRDefault="00DF09B4" w:rsidP="00282678">
      <w:pPr>
        <w:spacing w:after="0" w:line="360" w:lineRule="auto"/>
        <w:jc w:val="both"/>
      </w:pPr>
      <w:r>
        <w:rPr>
          <w:rFonts w:ascii="Times New Roman" w:hAnsi="Times New Roman" w:cs="Times New Roman"/>
          <w:sz w:val="24"/>
          <w:szCs w:val="24"/>
        </w:rPr>
        <w:t xml:space="preserve">The powers of court under </w:t>
      </w:r>
      <w:r w:rsidR="003E60E5">
        <w:rPr>
          <w:rFonts w:ascii="Times New Roman" w:hAnsi="Times New Roman" w:cs="Times New Roman"/>
          <w:sz w:val="24"/>
          <w:szCs w:val="24"/>
        </w:rPr>
        <w:t>this provision, when</w:t>
      </w:r>
      <w:r w:rsidR="003E60E5" w:rsidRPr="003E60E5">
        <w:rPr>
          <w:rFonts w:ascii="Times New Roman" w:hAnsi="Times New Roman" w:cs="Times New Roman"/>
          <w:sz w:val="24"/>
          <w:szCs w:val="24"/>
        </w:rPr>
        <w:t xml:space="preserve"> </w:t>
      </w:r>
      <w:r w:rsidR="003E60E5" w:rsidRPr="00BA50E2">
        <w:rPr>
          <w:rFonts w:ascii="Times New Roman" w:hAnsi="Times New Roman" w:cs="Times New Roman"/>
          <w:sz w:val="24"/>
          <w:szCs w:val="24"/>
        </w:rPr>
        <w:t>satisfied that the circumstances justify it</w:t>
      </w:r>
      <w:r w:rsidR="003F7287" w:rsidRPr="003F7287">
        <w:rPr>
          <w:rFonts w:ascii="Times New Roman" w:hAnsi="Times New Roman" w:cs="Times New Roman"/>
          <w:sz w:val="24"/>
          <w:szCs w:val="24"/>
        </w:rPr>
        <w:t xml:space="preserve"> </w:t>
      </w:r>
      <w:r w:rsidR="003F7287">
        <w:rPr>
          <w:rFonts w:ascii="Times New Roman" w:hAnsi="Times New Roman" w:cs="Times New Roman"/>
          <w:sz w:val="24"/>
          <w:szCs w:val="24"/>
        </w:rPr>
        <w:t xml:space="preserve">and </w:t>
      </w:r>
      <w:r w:rsidR="003F7287" w:rsidRPr="00C73A20">
        <w:rPr>
          <w:rFonts w:ascii="Times New Roman" w:hAnsi="Times New Roman" w:cs="Times New Roman"/>
          <w:sz w:val="24"/>
          <w:szCs w:val="24"/>
        </w:rPr>
        <w:t>in the interest of justice</w:t>
      </w:r>
      <w:r w:rsidR="003E60E5">
        <w:rPr>
          <w:rFonts w:ascii="Times New Roman" w:hAnsi="Times New Roman" w:cs="Times New Roman"/>
          <w:sz w:val="24"/>
          <w:szCs w:val="24"/>
        </w:rPr>
        <w:t>,</w:t>
      </w:r>
      <w:r>
        <w:rPr>
          <w:rFonts w:ascii="Times New Roman" w:hAnsi="Times New Roman" w:cs="Times New Roman"/>
          <w:sz w:val="24"/>
          <w:szCs w:val="24"/>
        </w:rPr>
        <w:t xml:space="preserve"> include</w:t>
      </w:r>
      <w:r w:rsidR="003E60E5">
        <w:rPr>
          <w:rFonts w:ascii="Times New Roman" w:hAnsi="Times New Roman" w:cs="Times New Roman"/>
          <w:sz w:val="24"/>
          <w:szCs w:val="24"/>
        </w:rPr>
        <w:t xml:space="preserve"> issuing;</w:t>
      </w:r>
      <w:r>
        <w:rPr>
          <w:rFonts w:ascii="Times New Roman" w:hAnsi="Times New Roman" w:cs="Times New Roman"/>
          <w:sz w:val="24"/>
          <w:szCs w:val="24"/>
        </w:rPr>
        <w:t xml:space="preserve"> </w:t>
      </w:r>
      <w:r w:rsidR="003E60E5">
        <w:rPr>
          <w:rFonts w:ascii="Times New Roman" w:hAnsi="Times New Roman" w:cs="Times New Roman"/>
          <w:sz w:val="24"/>
          <w:szCs w:val="24"/>
        </w:rPr>
        <w:t>orders</w:t>
      </w:r>
      <w:r>
        <w:rPr>
          <w:rFonts w:ascii="Times New Roman" w:hAnsi="Times New Roman" w:cs="Times New Roman"/>
          <w:sz w:val="24"/>
          <w:szCs w:val="24"/>
        </w:rPr>
        <w:t xml:space="preserve"> voiding </w:t>
      </w:r>
      <w:r w:rsidR="003E60E5">
        <w:rPr>
          <w:rFonts w:ascii="Times New Roman" w:hAnsi="Times New Roman" w:cs="Times New Roman"/>
          <w:sz w:val="24"/>
          <w:szCs w:val="24"/>
        </w:rPr>
        <w:t>the</w:t>
      </w:r>
      <w:r>
        <w:rPr>
          <w:rFonts w:ascii="Times New Roman" w:hAnsi="Times New Roman" w:cs="Times New Roman"/>
          <w:sz w:val="24"/>
          <w:szCs w:val="24"/>
        </w:rPr>
        <w:t xml:space="preserve"> mortgage, </w:t>
      </w:r>
      <w:r w:rsidR="003E60E5">
        <w:rPr>
          <w:rFonts w:ascii="Times New Roman" w:hAnsi="Times New Roman" w:cs="Times New Roman"/>
          <w:sz w:val="24"/>
          <w:szCs w:val="24"/>
        </w:rPr>
        <w:t xml:space="preserve">ordering a modification or rectification of aspects of the mortgage, ordering possession of the property, and ordering the </w:t>
      </w:r>
      <w:r w:rsidR="003E60E5" w:rsidRPr="001541FD">
        <w:rPr>
          <w:rFonts w:ascii="Times New Roman" w:hAnsi="Times New Roman" w:cs="Times New Roman"/>
          <w:sz w:val="24"/>
          <w:szCs w:val="24"/>
        </w:rPr>
        <w:t>mortgagee to rep</w:t>
      </w:r>
      <w:r w:rsidR="003E60E5">
        <w:rPr>
          <w:rFonts w:ascii="Times New Roman" w:hAnsi="Times New Roman" w:cs="Times New Roman"/>
          <w:sz w:val="24"/>
          <w:szCs w:val="24"/>
        </w:rPr>
        <w:t xml:space="preserve">ay the whole or part of any sum </w:t>
      </w:r>
      <w:r w:rsidR="003E60E5" w:rsidRPr="001541FD">
        <w:rPr>
          <w:rFonts w:ascii="Times New Roman" w:hAnsi="Times New Roman" w:cs="Times New Roman"/>
          <w:sz w:val="24"/>
          <w:szCs w:val="24"/>
        </w:rPr>
        <w:t>paid under the mortgage</w:t>
      </w:r>
      <w:r w:rsidR="003E60E5">
        <w:rPr>
          <w:rFonts w:ascii="Times New Roman" w:hAnsi="Times New Roman" w:cs="Times New Roman"/>
          <w:sz w:val="24"/>
          <w:szCs w:val="24"/>
        </w:rPr>
        <w:t xml:space="preserve">. </w:t>
      </w:r>
      <w:r w:rsidR="00F46B91">
        <w:rPr>
          <w:rFonts w:ascii="Times New Roman" w:hAnsi="Times New Roman" w:cs="Times New Roman"/>
          <w:sz w:val="24"/>
          <w:szCs w:val="24"/>
        </w:rPr>
        <w:t xml:space="preserve">Orders of modification or rectification will most often arise when the court is satisfied that the mortgage contains material </w:t>
      </w:r>
      <w:r w:rsidR="00FE5B0A" w:rsidRPr="00FE5B0A">
        <w:rPr>
          <w:rFonts w:ascii="Times New Roman" w:hAnsi="Times New Roman" w:cs="Times New Roman"/>
          <w:sz w:val="24"/>
          <w:szCs w:val="24"/>
        </w:rPr>
        <w:t>accidental or inadverten</w:t>
      </w:r>
      <w:r w:rsidR="00FE5B0A">
        <w:rPr>
          <w:rFonts w:ascii="Times New Roman" w:hAnsi="Times New Roman" w:cs="Times New Roman"/>
          <w:sz w:val="24"/>
          <w:szCs w:val="24"/>
        </w:rPr>
        <w:t>t</w:t>
      </w:r>
      <w:r w:rsidR="00FE5B0A" w:rsidRPr="00FE5B0A">
        <w:rPr>
          <w:rFonts w:ascii="Times New Roman" w:hAnsi="Times New Roman" w:cs="Times New Roman"/>
          <w:sz w:val="24"/>
          <w:szCs w:val="24"/>
        </w:rPr>
        <w:t xml:space="preserve"> </w:t>
      </w:r>
      <w:r w:rsidR="00F46B91" w:rsidRPr="00F46B91">
        <w:rPr>
          <w:rFonts w:ascii="Times New Roman" w:hAnsi="Times New Roman" w:cs="Times New Roman"/>
          <w:sz w:val="24"/>
          <w:szCs w:val="24"/>
        </w:rPr>
        <w:t>omission</w:t>
      </w:r>
      <w:r w:rsidR="00F46B91">
        <w:rPr>
          <w:rFonts w:ascii="Times New Roman" w:hAnsi="Times New Roman" w:cs="Times New Roman"/>
          <w:sz w:val="24"/>
          <w:szCs w:val="24"/>
        </w:rPr>
        <w:t>s</w:t>
      </w:r>
      <w:r w:rsidR="00F46B91" w:rsidRPr="00F46B91">
        <w:rPr>
          <w:rFonts w:ascii="Times New Roman" w:hAnsi="Times New Roman" w:cs="Times New Roman"/>
          <w:sz w:val="24"/>
          <w:szCs w:val="24"/>
        </w:rPr>
        <w:t xml:space="preserve"> or misstatement</w:t>
      </w:r>
      <w:r w:rsidR="00F46B91">
        <w:rPr>
          <w:rFonts w:ascii="Times New Roman" w:hAnsi="Times New Roman" w:cs="Times New Roman"/>
          <w:sz w:val="24"/>
          <w:szCs w:val="24"/>
        </w:rPr>
        <w:t>s</w:t>
      </w:r>
      <w:r w:rsidR="001546D7">
        <w:rPr>
          <w:rFonts w:ascii="Times New Roman" w:hAnsi="Times New Roman" w:cs="Times New Roman"/>
          <w:sz w:val="24"/>
          <w:szCs w:val="24"/>
        </w:rPr>
        <w:t>,</w:t>
      </w:r>
      <w:r w:rsidR="00F46B91">
        <w:rPr>
          <w:rFonts w:ascii="Times New Roman" w:hAnsi="Times New Roman" w:cs="Times New Roman"/>
          <w:sz w:val="24"/>
          <w:szCs w:val="24"/>
        </w:rPr>
        <w:t xml:space="preserve"> </w:t>
      </w:r>
      <w:r w:rsidR="003F7287">
        <w:rPr>
          <w:rFonts w:ascii="Times New Roman" w:hAnsi="Times New Roman" w:cs="Times New Roman"/>
          <w:sz w:val="24"/>
          <w:szCs w:val="24"/>
        </w:rPr>
        <w:t xml:space="preserve">or </w:t>
      </w:r>
      <w:r w:rsidR="003F7287" w:rsidRPr="003F7287">
        <w:rPr>
          <w:rFonts w:ascii="Times New Roman" w:hAnsi="Times New Roman" w:cs="Times New Roman"/>
          <w:sz w:val="24"/>
          <w:szCs w:val="24"/>
        </w:rPr>
        <w:t>obvious description error</w:t>
      </w:r>
      <w:r w:rsidR="003F7287">
        <w:rPr>
          <w:rFonts w:ascii="Times New Roman" w:hAnsi="Times New Roman" w:cs="Times New Roman"/>
          <w:sz w:val="24"/>
          <w:szCs w:val="24"/>
        </w:rPr>
        <w:t>s,</w:t>
      </w:r>
      <w:r w:rsidR="003F7287" w:rsidRPr="003F7287">
        <w:rPr>
          <w:rFonts w:ascii="Times New Roman" w:hAnsi="Times New Roman" w:cs="Times New Roman"/>
          <w:sz w:val="24"/>
          <w:szCs w:val="24"/>
        </w:rPr>
        <w:t xml:space="preserve"> </w:t>
      </w:r>
      <w:r w:rsidR="00F46B91">
        <w:rPr>
          <w:rFonts w:ascii="Times New Roman" w:hAnsi="Times New Roman" w:cs="Times New Roman"/>
          <w:sz w:val="24"/>
          <w:szCs w:val="24"/>
        </w:rPr>
        <w:t>affecting the rights of the parties</w:t>
      </w:r>
      <w:r w:rsidR="003F7287">
        <w:rPr>
          <w:rFonts w:ascii="Times New Roman" w:hAnsi="Times New Roman" w:cs="Times New Roman"/>
          <w:sz w:val="24"/>
          <w:szCs w:val="24"/>
        </w:rPr>
        <w:t>,</w:t>
      </w:r>
      <w:r w:rsidR="00C622B6" w:rsidRPr="00C622B6">
        <w:t xml:space="preserve"> </w:t>
      </w:r>
      <w:r w:rsidR="00C622B6" w:rsidRPr="00C622B6">
        <w:rPr>
          <w:rFonts w:ascii="Times New Roman" w:hAnsi="Times New Roman" w:cs="Times New Roman"/>
          <w:sz w:val="24"/>
          <w:szCs w:val="24"/>
        </w:rPr>
        <w:t xml:space="preserve">or </w:t>
      </w:r>
      <w:r w:rsidR="00C622B6">
        <w:rPr>
          <w:rFonts w:ascii="Times New Roman" w:hAnsi="Times New Roman" w:cs="Times New Roman"/>
          <w:sz w:val="24"/>
          <w:szCs w:val="24"/>
        </w:rPr>
        <w:t xml:space="preserve">due </w:t>
      </w:r>
      <w:r w:rsidR="00C622B6" w:rsidRPr="00C622B6">
        <w:rPr>
          <w:rFonts w:ascii="Times New Roman" w:hAnsi="Times New Roman" w:cs="Times New Roman"/>
          <w:sz w:val="24"/>
          <w:szCs w:val="24"/>
        </w:rPr>
        <w:t>to some other sufficient cause</w:t>
      </w:r>
      <w:r w:rsidR="001546D7">
        <w:rPr>
          <w:rFonts w:ascii="Times New Roman" w:hAnsi="Times New Roman" w:cs="Times New Roman"/>
          <w:sz w:val="24"/>
          <w:szCs w:val="24"/>
        </w:rPr>
        <w:t>, where</w:t>
      </w:r>
      <w:r w:rsidR="001546D7" w:rsidRPr="001546D7">
        <w:t xml:space="preserve"> </w:t>
      </w:r>
      <w:r w:rsidR="001546D7" w:rsidRPr="001546D7">
        <w:rPr>
          <w:rFonts w:ascii="Times New Roman" w:hAnsi="Times New Roman" w:cs="Times New Roman"/>
          <w:sz w:val="24"/>
          <w:szCs w:val="24"/>
        </w:rPr>
        <w:t>in all the circumstances it would be unconscionable to leave the mistake uncorrected.</w:t>
      </w:r>
      <w:r w:rsidR="00C622B6" w:rsidRPr="00C622B6">
        <w:t xml:space="preserve"> </w:t>
      </w:r>
    </w:p>
    <w:p w14:paraId="1D9898EC" w14:textId="77777777" w:rsidR="001546D7" w:rsidRDefault="001546D7" w:rsidP="00282678">
      <w:pPr>
        <w:spacing w:after="0" w:line="360" w:lineRule="auto"/>
        <w:jc w:val="both"/>
      </w:pPr>
    </w:p>
    <w:p w14:paraId="022F4984" w14:textId="77777777" w:rsidR="000D2868" w:rsidRDefault="00C622B6" w:rsidP="002826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C622B6">
        <w:rPr>
          <w:rFonts w:ascii="Times New Roman" w:hAnsi="Times New Roman" w:cs="Times New Roman"/>
          <w:sz w:val="24"/>
          <w:szCs w:val="24"/>
        </w:rPr>
        <w:t xml:space="preserve"> party seeking rectification </w:t>
      </w:r>
      <w:r>
        <w:rPr>
          <w:rFonts w:ascii="Times New Roman" w:hAnsi="Times New Roman" w:cs="Times New Roman"/>
          <w:sz w:val="24"/>
          <w:szCs w:val="24"/>
        </w:rPr>
        <w:t xml:space="preserve">has </w:t>
      </w:r>
      <w:r w:rsidRPr="00C622B6">
        <w:rPr>
          <w:rFonts w:ascii="Times New Roman" w:hAnsi="Times New Roman" w:cs="Times New Roman"/>
          <w:sz w:val="24"/>
          <w:szCs w:val="24"/>
        </w:rPr>
        <w:t xml:space="preserve">to prove common intention between all the parties in order for a clause to be rectified by the </w:t>
      </w:r>
      <w:r>
        <w:rPr>
          <w:rFonts w:ascii="Times New Roman" w:hAnsi="Times New Roman" w:cs="Times New Roman"/>
          <w:sz w:val="24"/>
          <w:szCs w:val="24"/>
        </w:rPr>
        <w:t>C</w:t>
      </w:r>
      <w:r w:rsidRPr="00C622B6">
        <w:rPr>
          <w:rFonts w:ascii="Times New Roman" w:hAnsi="Times New Roman" w:cs="Times New Roman"/>
          <w:sz w:val="24"/>
          <w:szCs w:val="24"/>
        </w:rPr>
        <w:t>ourts</w:t>
      </w:r>
      <w:r>
        <w:rPr>
          <w:rFonts w:ascii="Times New Roman" w:hAnsi="Times New Roman" w:cs="Times New Roman"/>
          <w:sz w:val="24"/>
          <w:szCs w:val="24"/>
        </w:rPr>
        <w:t xml:space="preserve"> since </w:t>
      </w:r>
      <w:r w:rsidRPr="00C622B6">
        <w:rPr>
          <w:rFonts w:ascii="Times New Roman" w:hAnsi="Times New Roman" w:cs="Times New Roman"/>
          <w:sz w:val="24"/>
          <w:szCs w:val="24"/>
        </w:rPr>
        <w:t>common mistake is not enough to rectify a deed, and instead a clear common intention for the accomplishment of some particular purpose is required.</w:t>
      </w:r>
      <w:r w:rsidR="003F7287" w:rsidRPr="003F7287">
        <w:t xml:space="preserve"> </w:t>
      </w:r>
      <w:r w:rsidR="003F7287">
        <w:rPr>
          <w:rFonts w:ascii="Times New Roman" w:hAnsi="Times New Roman" w:cs="Times New Roman"/>
          <w:sz w:val="24"/>
          <w:szCs w:val="24"/>
        </w:rPr>
        <w:t xml:space="preserve">It applies to such </w:t>
      </w:r>
      <w:r w:rsidR="003F7287" w:rsidRPr="003F7287">
        <w:rPr>
          <w:rFonts w:ascii="Times New Roman" w:hAnsi="Times New Roman" w:cs="Times New Roman"/>
          <w:sz w:val="24"/>
          <w:szCs w:val="24"/>
        </w:rPr>
        <w:t>error</w:t>
      </w:r>
      <w:r w:rsidR="003F7287">
        <w:rPr>
          <w:rFonts w:ascii="Times New Roman" w:hAnsi="Times New Roman" w:cs="Times New Roman"/>
          <w:sz w:val="24"/>
          <w:szCs w:val="24"/>
        </w:rPr>
        <w:t>s as are usually</w:t>
      </w:r>
      <w:r w:rsidR="003F7287" w:rsidRPr="003F7287">
        <w:rPr>
          <w:rFonts w:ascii="Times New Roman" w:hAnsi="Times New Roman" w:cs="Times New Roman"/>
          <w:sz w:val="24"/>
          <w:szCs w:val="24"/>
        </w:rPr>
        <w:t xml:space="preserve"> apparent by reference to other information on the face of such mortgage or on an attachment to </w:t>
      </w:r>
      <w:r w:rsidR="003F7287">
        <w:rPr>
          <w:rFonts w:ascii="Times New Roman" w:hAnsi="Times New Roman" w:cs="Times New Roman"/>
          <w:sz w:val="24"/>
          <w:szCs w:val="24"/>
        </w:rPr>
        <w:t>the</w:t>
      </w:r>
      <w:r w:rsidR="003F7287" w:rsidRPr="003F7287">
        <w:rPr>
          <w:rFonts w:ascii="Times New Roman" w:hAnsi="Times New Roman" w:cs="Times New Roman"/>
          <w:sz w:val="24"/>
          <w:szCs w:val="24"/>
        </w:rPr>
        <w:t xml:space="preserve"> mortgage or by reference to other instruments in the chain of title</w:t>
      </w:r>
      <w:r w:rsidR="003F7287">
        <w:rPr>
          <w:rFonts w:ascii="Times New Roman" w:hAnsi="Times New Roman" w:cs="Times New Roman"/>
          <w:sz w:val="24"/>
          <w:szCs w:val="24"/>
        </w:rPr>
        <w:t xml:space="preserve">. </w:t>
      </w:r>
      <w:r w:rsidR="007339C7">
        <w:rPr>
          <w:rFonts w:ascii="Times New Roman" w:hAnsi="Times New Roman" w:cs="Times New Roman"/>
          <w:sz w:val="24"/>
          <w:szCs w:val="24"/>
        </w:rPr>
        <w:t>The</w:t>
      </w:r>
      <w:r w:rsidR="007339C7" w:rsidRPr="007339C7">
        <w:rPr>
          <w:rFonts w:ascii="Times New Roman" w:hAnsi="Times New Roman" w:cs="Times New Roman"/>
          <w:sz w:val="24"/>
          <w:szCs w:val="24"/>
        </w:rPr>
        <w:t xml:space="preserve"> correction </w:t>
      </w:r>
      <w:r w:rsidR="007339C7">
        <w:rPr>
          <w:rFonts w:ascii="Times New Roman" w:hAnsi="Times New Roman" w:cs="Times New Roman"/>
          <w:sz w:val="24"/>
          <w:szCs w:val="24"/>
        </w:rPr>
        <w:t>envisaged is one that seeks to</w:t>
      </w:r>
      <w:r w:rsidR="007339C7" w:rsidRPr="007339C7">
        <w:rPr>
          <w:rFonts w:ascii="Times New Roman" w:hAnsi="Times New Roman" w:cs="Times New Roman"/>
          <w:sz w:val="24"/>
          <w:szCs w:val="24"/>
        </w:rPr>
        <w:t xml:space="preserve"> accurately reflect the</w:t>
      </w:r>
      <w:r w:rsidR="00B0641D">
        <w:rPr>
          <w:rFonts w:ascii="Times New Roman" w:hAnsi="Times New Roman" w:cs="Times New Roman"/>
          <w:sz w:val="24"/>
          <w:szCs w:val="24"/>
        </w:rPr>
        <w:t xml:space="preserve"> agreement of the parties. </w:t>
      </w:r>
    </w:p>
    <w:p w14:paraId="6B23EDC5" w14:textId="77777777" w:rsidR="003F7287" w:rsidRDefault="003F7287" w:rsidP="00282678">
      <w:pPr>
        <w:spacing w:after="0" w:line="360" w:lineRule="auto"/>
        <w:jc w:val="both"/>
        <w:rPr>
          <w:rFonts w:ascii="Times New Roman" w:hAnsi="Times New Roman" w:cs="Times New Roman"/>
          <w:sz w:val="24"/>
          <w:szCs w:val="24"/>
        </w:rPr>
      </w:pPr>
    </w:p>
    <w:p w14:paraId="5C658DD6" w14:textId="77777777" w:rsidR="003F7287" w:rsidRDefault="003F7287" w:rsidP="002826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grounds for voiding a mortgage under this provision are specified as </w:t>
      </w:r>
      <w:r w:rsidRPr="00C73A20">
        <w:rPr>
          <w:rFonts w:ascii="Times New Roman" w:hAnsi="Times New Roman" w:cs="Times New Roman"/>
          <w:sz w:val="24"/>
          <w:szCs w:val="24"/>
        </w:rPr>
        <w:t>fraud, deceit, or misr</w:t>
      </w:r>
      <w:r>
        <w:rPr>
          <w:rFonts w:ascii="Times New Roman" w:hAnsi="Times New Roman" w:cs="Times New Roman"/>
          <w:sz w:val="24"/>
          <w:szCs w:val="24"/>
        </w:rPr>
        <w:t>epresentation by the mortgagor</w:t>
      </w:r>
      <w:r w:rsidR="007339C7">
        <w:rPr>
          <w:rFonts w:ascii="Times New Roman" w:hAnsi="Times New Roman" w:cs="Times New Roman"/>
          <w:sz w:val="24"/>
          <w:szCs w:val="24"/>
        </w:rPr>
        <w:t xml:space="preserve"> (</w:t>
      </w:r>
      <w:r w:rsidR="003B1CE4">
        <w:rPr>
          <w:rFonts w:ascii="Times New Roman" w:hAnsi="Times New Roman" w:cs="Times New Roman"/>
          <w:sz w:val="24"/>
          <w:szCs w:val="24"/>
        </w:rPr>
        <w:t xml:space="preserve">for which the mortgagor is </w:t>
      </w:r>
      <w:r w:rsidR="003B1CE4" w:rsidRPr="003B1CE4">
        <w:rPr>
          <w:rFonts w:ascii="Times New Roman" w:hAnsi="Times New Roman" w:cs="Times New Roman"/>
          <w:sz w:val="24"/>
          <w:szCs w:val="24"/>
        </w:rPr>
        <w:t xml:space="preserve">wholly responsible and the </w:t>
      </w:r>
      <w:r w:rsidR="00A352FC">
        <w:rPr>
          <w:rFonts w:ascii="Times New Roman" w:hAnsi="Times New Roman" w:cs="Times New Roman"/>
          <w:sz w:val="24"/>
          <w:szCs w:val="24"/>
        </w:rPr>
        <w:t>mortgagee</w:t>
      </w:r>
      <w:r w:rsidR="003B1CE4" w:rsidRPr="003B1CE4">
        <w:rPr>
          <w:rFonts w:ascii="Times New Roman" w:hAnsi="Times New Roman" w:cs="Times New Roman"/>
          <w:sz w:val="24"/>
          <w:szCs w:val="24"/>
        </w:rPr>
        <w:t xml:space="preserve"> did not in any relevant way contribute to</w:t>
      </w:r>
      <w:r w:rsidR="007339C7">
        <w:rPr>
          <w:rFonts w:ascii="Times New Roman" w:hAnsi="Times New Roman" w:cs="Times New Roman"/>
          <w:sz w:val="24"/>
          <w:szCs w:val="24"/>
        </w:rPr>
        <w:t>),</w:t>
      </w:r>
      <w:r w:rsidR="007339C7" w:rsidRPr="007339C7">
        <w:rPr>
          <w:rFonts w:ascii="Times New Roman" w:hAnsi="Times New Roman" w:cs="Times New Roman"/>
          <w:sz w:val="24"/>
          <w:szCs w:val="24"/>
        </w:rPr>
        <w:t xml:space="preserve"> </w:t>
      </w:r>
      <w:r w:rsidR="003B75E1">
        <w:rPr>
          <w:rFonts w:ascii="Times New Roman" w:hAnsi="Times New Roman" w:cs="Times New Roman"/>
          <w:sz w:val="24"/>
          <w:szCs w:val="24"/>
        </w:rPr>
        <w:t xml:space="preserve">or on ground of </w:t>
      </w:r>
      <w:r w:rsidR="007339C7" w:rsidRPr="00C73A20">
        <w:rPr>
          <w:rFonts w:ascii="Times New Roman" w:hAnsi="Times New Roman" w:cs="Times New Roman"/>
          <w:sz w:val="24"/>
          <w:szCs w:val="24"/>
        </w:rPr>
        <w:t>containing a provision which is unlawful</w:t>
      </w:r>
      <w:r w:rsidR="003B1CE4">
        <w:rPr>
          <w:rFonts w:ascii="Times New Roman" w:hAnsi="Times New Roman" w:cs="Times New Roman"/>
          <w:sz w:val="24"/>
          <w:szCs w:val="24"/>
        </w:rPr>
        <w:t xml:space="preserve">. </w:t>
      </w:r>
      <w:r w:rsidR="00A352FC">
        <w:rPr>
          <w:rFonts w:ascii="Times New Roman" w:hAnsi="Times New Roman" w:cs="Times New Roman"/>
          <w:sz w:val="24"/>
          <w:szCs w:val="24"/>
        </w:rPr>
        <w:t>It is</w:t>
      </w:r>
      <w:r w:rsidR="00A352FC" w:rsidRPr="00A352FC">
        <w:rPr>
          <w:rFonts w:ascii="Times New Roman" w:hAnsi="Times New Roman" w:cs="Times New Roman"/>
          <w:sz w:val="24"/>
          <w:szCs w:val="24"/>
        </w:rPr>
        <w:t xml:space="preserve"> necessary </w:t>
      </w:r>
      <w:r w:rsidR="00A352FC">
        <w:rPr>
          <w:rFonts w:ascii="Times New Roman" w:hAnsi="Times New Roman" w:cs="Times New Roman"/>
          <w:sz w:val="24"/>
          <w:szCs w:val="24"/>
        </w:rPr>
        <w:t xml:space="preserve">though, where the application is by a joint mortgagor or spouse, </w:t>
      </w:r>
      <w:r w:rsidR="00A352FC" w:rsidRPr="00A352FC">
        <w:rPr>
          <w:rFonts w:ascii="Times New Roman" w:hAnsi="Times New Roman" w:cs="Times New Roman"/>
          <w:sz w:val="24"/>
          <w:szCs w:val="24"/>
        </w:rPr>
        <w:t xml:space="preserve">for the </w:t>
      </w:r>
      <w:r w:rsidR="00A352FC">
        <w:rPr>
          <w:rFonts w:ascii="Times New Roman" w:hAnsi="Times New Roman" w:cs="Times New Roman"/>
          <w:sz w:val="24"/>
          <w:szCs w:val="24"/>
        </w:rPr>
        <w:t xml:space="preserve">applicant </w:t>
      </w:r>
      <w:r w:rsidR="00A352FC" w:rsidRPr="00A352FC">
        <w:rPr>
          <w:rFonts w:ascii="Times New Roman" w:hAnsi="Times New Roman" w:cs="Times New Roman"/>
          <w:sz w:val="24"/>
          <w:szCs w:val="24"/>
        </w:rPr>
        <w:t xml:space="preserve">to establish that the </w:t>
      </w:r>
      <w:r w:rsidR="00A352FC">
        <w:rPr>
          <w:rFonts w:ascii="Times New Roman" w:hAnsi="Times New Roman" w:cs="Times New Roman"/>
          <w:sz w:val="24"/>
          <w:szCs w:val="24"/>
        </w:rPr>
        <w:t xml:space="preserve">mortgagee, </w:t>
      </w:r>
      <w:r w:rsidR="00A352FC" w:rsidRPr="00A352FC">
        <w:rPr>
          <w:rFonts w:ascii="Times New Roman" w:hAnsi="Times New Roman" w:cs="Times New Roman"/>
          <w:sz w:val="24"/>
          <w:szCs w:val="24"/>
        </w:rPr>
        <w:t>by lack of proper care</w:t>
      </w:r>
      <w:r w:rsidR="00A352FC">
        <w:rPr>
          <w:rFonts w:ascii="Times New Roman" w:hAnsi="Times New Roman" w:cs="Times New Roman"/>
          <w:sz w:val="24"/>
          <w:szCs w:val="24"/>
        </w:rPr>
        <w:t>,</w:t>
      </w:r>
      <w:r w:rsidR="00A352FC" w:rsidRPr="00A352FC">
        <w:rPr>
          <w:rFonts w:ascii="Times New Roman" w:hAnsi="Times New Roman" w:cs="Times New Roman"/>
          <w:sz w:val="24"/>
          <w:szCs w:val="24"/>
        </w:rPr>
        <w:t xml:space="preserve"> caused or substantially contributed to the </w:t>
      </w:r>
      <w:r w:rsidR="00A352FC" w:rsidRPr="00C73A20">
        <w:rPr>
          <w:rFonts w:ascii="Times New Roman" w:hAnsi="Times New Roman" w:cs="Times New Roman"/>
          <w:sz w:val="24"/>
          <w:szCs w:val="24"/>
        </w:rPr>
        <w:t>fraud, deceit, or misr</w:t>
      </w:r>
      <w:r w:rsidR="00A352FC">
        <w:rPr>
          <w:rFonts w:ascii="Times New Roman" w:hAnsi="Times New Roman" w:cs="Times New Roman"/>
          <w:sz w:val="24"/>
          <w:szCs w:val="24"/>
        </w:rPr>
        <w:t>epresentation</w:t>
      </w:r>
      <w:r w:rsidR="00A352FC" w:rsidRPr="00A352FC">
        <w:rPr>
          <w:rFonts w:ascii="Times New Roman" w:hAnsi="Times New Roman" w:cs="Times New Roman"/>
          <w:sz w:val="24"/>
          <w:szCs w:val="24"/>
        </w:rPr>
        <w:t xml:space="preserve"> </w:t>
      </w:r>
      <w:r w:rsidR="00A352FC">
        <w:rPr>
          <w:rFonts w:ascii="Times New Roman" w:hAnsi="Times New Roman" w:cs="Times New Roman"/>
          <w:sz w:val="24"/>
          <w:szCs w:val="24"/>
        </w:rPr>
        <w:t>otherwise it may be</w:t>
      </w:r>
      <w:r w:rsidR="00A352FC" w:rsidRPr="00A352FC">
        <w:rPr>
          <w:rFonts w:ascii="Times New Roman" w:hAnsi="Times New Roman" w:cs="Times New Roman"/>
          <w:sz w:val="24"/>
          <w:szCs w:val="24"/>
        </w:rPr>
        <w:t xml:space="preserve"> unjust for the </w:t>
      </w:r>
      <w:r w:rsidR="00A352FC">
        <w:rPr>
          <w:rFonts w:ascii="Times New Roman" w:hAnsi="Times New Roman" w:cs="Times New Roman"/>
          <w:sz w:val="24"/>
          <w:szCs w:val="24"/>
        </w:rPr>
        <w:t>mortgage</w:t>
      </w:r>
      <w:r w:rsidR="00A352FC" w:rsidRPr="00A352FC">
        <w:rPr>
          <w:rFonts w:ascii="Times New Roman" w:hAnsi="Times New Roman" w:cs="Times New Roman"/>
          <w:sz w:val="24"/>
          <w:szCs w:val="24"/>
        </w:rPr>
        <w:t xml:space="preserve"> to be </w:t>
      </w:r>
      <w:r w:rsidR="00A352FC">
        <w:rPr>
          <w:rFonts w:ascii="Times New Roman" w:hAnsi="Times New Roman" w:cs="Times New Roman"/>
          <w:sz w:val="24"/>
          <w:szCs w:val="24"/>
        </w:rPr>
        <w:t>voided</w:t>
      </w:r>
      <w:r w:rsidR="00A352FC" w:rsidRPr="00A352FC">
        <w:rPr>
          <w:rFonts w:ascii="Times New Roman" w:hAnsi="Times New Roman" w:cs="Times New Roman"/>
          <w:sz w:val="24"/>
          <w:szCs w:val="24"/>
        </w:rPr>
        <w:t>.</w:t>
      </w:r>
      <w:r w:rsidR="007339C7">
        <w:rPr>
          <w:rFonts w:ascii="Times New Roman" w:hAnsi="Times New Roman" w:cs="Times New Roman"/>
          <w:sz w:val="24"/>
          <w:szCs w:val="24"/>
        </w:rPr>
        <w:t xml:space="preserve"> On the other hand, the mortgagee need not have contributed to the illegality contained in the mortgage for it to be voided. </w:t>
      </w:r>
    </w:p>
    <w:p w14:paraId="3EFF3178" w14:textId="77777777" w:rsidR="00B0641D" w:rsidRDefault="00B0641D" w:rsidP="00282678">
      <w:pPr>
        <w:spacing w:after="0" w:line="360" w:lineRule="auto"/>
        <w:jc w:val="both"/>
        <w:rPr>
          <w:rFonts w:ascii="Times New Roman" w:hAnsi="Times New Roman" w:cs="Times New Roman"/>
          <w:sz w:val="24"/>
          <w:szCs w:val="24"/>
        </w:rPr>
      </w:pPr>
    </w:p>
    <w:p w14:paraId="5F19A38E" w14:textId="77777777" w:rsidR="00B0641D" w:rsidRDefault="00B0641D" w:rsidP="00282678">
      <w:pPr>
        <w:spacing w:after="0" w:line="360" w:lineRule="auto"/>
        <w:jc w:val="both"/>
        <w:rPr>
          <w:rFonts w:ascii="Times New Roman" w:hAnsi="Times New Roman" w:cs="Times New Roman"/>
          <w:sz w:val="24"/>
          <w:szCs w:val="24"/>
        </w:rPr>
      </w:pPr>
      <w:r w:rsidRPr="00C33BB4">
        <w:rPr>
          <w:rFonts w:ascii="Times New Roman" w:hAnsi="Times New Roman" w:cs="Times New Roman"/>
          <w:sz w:val="24"/>
          <w:szCs w:val="24"/>
        </w:rPr>
        <w:t>A</w:t>
      </w:r>
      <w:r w:rsidR="00C33BB4" w:rsidRPr="00C33BB4">
        <w:rPr>
          <w:rFonts w:ascii="Times New Roman" w:hAnsi="Times New Roman" w:cs="Times New Roman"/>
          <w:sz w:val="24"/>
          <w:szCs w:val="24"/>
        </w:rPr>
        <w:t>t common law, a</w:t>
      </w:r>
      <w:r w:rsidRPr="00C33BB4">
        <w:rPr>
          <w:rFonts w:ascii="Times New Roman" w:hAnsi="Times New Roman" w:cs="Times New Roman"/>
          <w:sz w:val="24"/>
          <w:szCs w:val="24"/>
        </w:rPr>
        <w:t xml:space="preserve"> claim for misrepresentation arises where one party to a contract (the representor) made an untrue statement of fact that induced the other (the representee) to enter into the contract. </w:t>
      </w:r>
      <w:r w:rsidR="00C33BB4" w:rsidRPr="00C33BB4">
        <w:rPr>
          <w:rFonts w:ascii="Times New Roman" w:hAnsi="Times New Roman" w:cs="Times New Roman"/>
          <w:sz w:val="24"/>
          <w:szCs w:val="24"/>
        </w:rPr>
        <w:t xml:space="preserve">Such a statement can be made expressly in writing or orally, or may be implied from words or conduct. </w:t>
      </w:r>
      <w:r w:rsidR="002318E1" w:rsidRPr="002318E1">
        <w:rPr>
          <w:rFonts w:ascii="Times New Roman" w:hAnsi="Times New Roman" w:cs="Times New Roman"/>
          <w:sz w:val="24"/>
          <w:szCs w:val="24"/>
        </w:rPr>
        <w:t xml:space="preserve">There are also occasions where silence can give rise to an actionable misrepresentation. </w:t>
      </w:r>
      <w:r w:rsidR="00C33BB4" w:rsidRPr="00C33BB4">
        <w:rPr>
          <w:rFonts w:ascii="Times New Roman" w:hAnsi="Times New Roman" w:cs="Times New Roman"/>
          <w:sz w:val="24"/>
          <w:szCs w:val="24"/>
        </w:rPr>
        <w:t>W</w:t>
      </w:r>
      <w:r w:rsidRPr="00C33BB4">
        <w:rPr>
          <w:rFonts w:ascii="Times New Roman" w:hAnsi="Times New Roman" w:cs="Times New Roman"/>
          <w:sz w:val="24"/>
          <w:szCs w:val="24"/>
        </w:rPr>
        <w:t>here the misrepresentation was made knowingly, without belief in its truth, or recklessly as to its truth</w:t>
      </w:r>
      <w:r w:rsidR="00B52B44">
        <w:rPr>
          <w:rFonts w:ascii="Times New Roman" w:hAnsi="Times New Roman" w:cs="Times New Roman"/>
          <w:sz w:val="24"/>
          <w:szCs w:val="24"/>
        </w:rPr>
        <w:t>, t</w:t>
      </w:r>
      <w:r w:rsidRPr="00C33BB4">
        <w:rPr>
          <w:rFonts w:ascii="Times New Roman" w:hAnsi="Times New Roman" w:cs="Times New Roman"/>
          <w:sz w:val="24"/>
          <w:szCs w:val="24"/>
        </w:rPr>
        <w:t>he claimant may</w:t>
      </w:r>
      <w:r w:rsidRPr="00B0641D">
        <w:rPr>
          <w:rFonts w:ascii="Times New Roman" w:hAnsi="Times New Roman" w:cs="Times New Roman"/>
          <w:sz w:val="24"/>
          <w:szCs w:val="24"/>
        </w:rPr>
        <w:t xml:space="preserve"> have the contract rescinded and seek damages</w:t>
      </w:r>
      <w:r>
        <w:rPr>
          <w:rFonts w:ascii="Times New Roman" w:hAnsi="Times New Roman" w:cs="Times New Roman"/>
          <w:sz w:val="24"/>
          <w:szCs w:val="24"/>
        </w:rPr>
        <w:t>.</w:t>
      </w:r>
      <w:r w:rsidR="002318E1">
        <w:rPr>
          <w:rFonts w:ascii="Times New Roman" w:hAnsi="Times New Roman" w:cs="Times New Roman"/>
          <w:sz w:val="24"/>
          <w:szCs w:val="24"/>
        </w:rPr>
        <w:t xml:space="preserve"> </w:t>
      </w:r>
      <w:r w:rsidR="00C33BB4">
        <w:rPr>
          <w:rFonts w:ascii="Times New Roman" w:hAnsi="Times New Roman" w:cs="Times New Roman"/>
          <w:sz w:val="24"/>
          <w:szCs w:val="24"/>
        </w:rPr>
        <w:t>W</w:t>
      </w:r>
      <w:r w:rsidR="00C33BB4" w:rsidRPr="00C33BB4">
        <w:rPr>
          <w:rFonts w:ascii="Times New Roman" w:hAnsi="Times New Roman" w:cs="Times New Roman"/>
          <w:sz w:val="24"/>
          <w:szCs w:val="24"/>
        </w:rPr>
        <w:t>here the misrepresentation was made carelessly or without the representor having reasonable grounds for believing its truth</w:t>
      </w:r>
      <w:r w:rsidR="00C33BB4">
        <w:rPr>
          <w:rFonts w:ascii="Times New Roman" w:hAnsi="Times New Roman" w:cs="Times New Roman"/>
          <w:sz w:val="24"/>
          <w:szCs w:val="24"/>
        </w:rPr>
        <w:t>,</w:t>
      </w:r>
      <w:r w:rsidR="00C33BB4" w:rsidRPr="00C33BB4">
        <w:rPr>
          <w:rFonts w:ascii="Times New Roman" w:hAnsi="Times New Roman" w:cs="Times New Roman"/>
          <w:sz w:val="24"/>
          <w:szCs w:val="24"/>
        </w:rPr>
        <w:t xml:space="preserve"> the claimant may seek rescission and/or damages.</w:t>
      </w:r>
      <w:r w:rsidR="00C33BB4" w:rsidRPr="00C33BB4">
        <w:t xml:space="preserve"> </w:t>
      </w:r>
      <w:r w:rsidR="00C33BB4">
        <w:rPr>
          <w:rFonts w:ascii="Times New Roman" w:hAnsi="Times New Roman" w:cs="Times New Roman"/>
          <w:sz w:val="24"/>
          <w:szCs w:val="24"/>
        </w:rPr>
        <w:t>W</w:t>
      </w:r>
      <w:r w:rsidR="00C33BB4" w:rsidRPr="00C33BB4">
        <w:rPr>
          <w:rFonts w:ascii="Times New Roman" w:hAnsi="Times New Roman" w:cs="Times New Roman"/>
          <w:sz w:val="24"/>
          <w:szCs w:val="24"/>
        </w:rPr>
        <w:t>here a misrepresentation was made but the representor can show that they had reasonable grounds to believe their statement was true</w:t>
      </w:r>
      <w:r w:rsidR="00C33BB4">
        <w:rPr>
          <w:rFonts w:ascii="Times New Roman" w:hAnsi="Times New Roman" w:cs="Times New Roman"/>
          <w:sz w:val="24"/>
          <w:szCs w:val="24"/>
        </w:rPr>
        <w:t>,</w:t>
      </w:r>
      <w:r w:rsidR="00C33BB4" w:rsidRPr="00C33BB4">
        <w:rPr>
          <w:rFonts w:ascii="Times New Roman" w:hAnsi="Times New Roman" w:cs="Times New Roman"/>
          <w:sz w:val="24"/>
          <w:szCs w:val="24"/>
        </w:rPr>
        <w:t xml:space="preserve"> the claimant is not entitled to damages, but may be entitled to rescind the contract or to obtain damages in lieu of rescission</w:t>
      </w:r>
      <w:r w:rsidR="00C33BB4">
        <w:rPr>
          <w:rFonts w:ascii="Times New Roman" w:hAnsi="Times New Roman" w:cs="Times New Roman"/>
          <w:sz w:val="24"/>
          <w:szCs w:val="24"/>
        </w:rPr>
        <w:t>. A</w:t>
      </w:r>
      <w:r w:rsidR="00C33BB4" w:rsidRPr="00C33BB4">
        <w:rPr>
          <w:rFonts w:ascii="Times New Roman" w:hAnsi="Times New Roman" w:cs="Times New Roman"/>
          <w:sz w:val="24"/>
          <w:szCs w:val="24"/>
        </w:rPr>
        <w:t xml:space="preserve"> defendant will have a number of possible defences to such a claim, e.g., that the statement in question was not intended to be relied on or that the representee would have entered into the contract in any event</w:t>
      </w:r>
      <w:r w:rsidR="00C33BB4">
        <w:rPr>
          <w:rFonts w:ascii="Times New Roman" w:hAnsi="Times New Roman" w:cs="Times New Roman"/>
          <w:sz w:val="24"/>
          <w:szCs w:val="24"/>
        </w:rPr>
        <w:t xml:space="preserve">. </w:t>
      </w:r>
    </w:p>
    <w:p w14:paraId="75A46C0E" w14:textId="77777777" w:rsidR="00D61950" w:rsidRDefault="00D61950" w:rsidP="00282678">
      <w:pPr>
        <w:spacing w:after="0" w:line="360" w:lineRule="auto"/>
        <w:jc w:val="both"/>
        <w:rPr>
          <w:rFonts w:ascii="Times New Roman" w:hAnsi="Times New Roman" w:cs="Times New Roman"/>
          <w:sz w:val="24"/>
          <w:szCs w:val="24"/>
        </w:rPr>
      </w:pPr>
    </w:p>
    <w:p w14:paraId="3FD23D63" w14:textId="77777777" w:rsidR="00D61950" w:rsidRDefault="0040280C" w:rsidP="00B52B44">
      <w:pPr>
        <w:spacing w:after="0" w:line="360" w:lineRule="auto"/>
        <w:jc w:val="both"/>
        <w:rPr>
          <w:rFonts w:ascii="Times New Roman" w:hAnsi="Times New Roman" w:cs="Times New Roman"/>
          <w:sz w:val="24"/>
          <w:szCs w:val="24"/>
        </w:rPr>
      </w:pPr>
      <w:r w:rsidRPr="0040280C">
        <w:rPr>
          <w:rFonts w:ascii="Times New Roman" w:hAnsi="Times New Roman" w:cs="Times New Roman"/>
          <w:sz w:val="24"/>
          <w:szCs w:val="24"/>
        </w:rPr>
        <w:lastRenderedPageBreak/>
        <w:t xml:space="preserve">While misrepresentation and deceit </w:t>
      </w:r>
      <w:r>
        <w:rPr>
          <w:rFonts w:ascii="Times New Roman" w:hAnsi="Times New Roman" w:cs="Times New Roman"/>
          <w:sz w:val="24"/>
          <w:szCs w:val="24"/>
        </w:rPr>
        <w:t>may be</w:t>
      </w:r>
      <w:r w:rsidRPr="0040280C">
        <w:rPr>
          <w:rFonts w:ascii="Times New Roman" w:hAnsi="Times New Roman" w:cs="Times New Roman"/>
          <w:sz w:val="24"/>
          <w:szCs w:val="24"/>
        </w:rPr>
        <w:t xml:space="preserve"> similar in nature, they are distinct </w:t>
      </w:r>
      <w:r>
        <w:rPr>
          <w:rFonts w:ascii="Times New Roman" w:hAnsi="Times New Roman" w:cs="Times New Roman"/>
          <w:sz w:val="24"/>
          <w:szCs w:val="24"/>
        </w:rPr>
        <w:t>legally. D</w:t>
      </w:r>
      <w:r w:rsidR="00D61950">
        <w:rPr>
          <w:rFonts w:ascii="Times New Roman" w:hAnsi="Times New Roman" w:cs="Times New Roman"/>
          <w:sz w:val="24"/>
          <w:szCs w:val="24"/>
        </w:rPr>
        <w:t>eceit</w:t>
      </w:r>
      <w:r>
        <w:rPr>
          <w:rFonts w:ascii="Times New Roman" w:hAnsi="Times New Roman" w:cs="Times New Roman"/>
          <w:sz w:val="24"/>
          <w:szCs w:val="24"/>
        </w:rPr>
        <w:t xml:space="preserve"> </w:t>
      </w:r>
      <w:r w:rsidR="00B52B44">
        <w:rPr>
          <w:rFonts w:ascii="Times New Roman" w:hAnsi="Times New Roman" w:cs="Times New Roman"/>
          <w:sz w:val="24"/>
          <w:szCs w:val="24"/>
        </w:rPr>
        <w:t>combines</w:t>
      </w:r>
      <w:r w:rsidR="00D61950" w:rsidRPr="00D61950">
        <w:rPr>
          <w:rFonts w:ascii="Times New Roman" w:hAnsi="Times New Roman" w:cs="Times New Roman"/>
          <w:sz w:val="24"/>
          <w:szCs w:val="24"/>
        </w:rPr>
        <w:t xml:space="preserve"> intentional misrepresentation and actual knowledge of the falsity</w:t>
      </w:r>
      <w:r w:rsidR="00D61950">
        <w:rPr>
          <w:rFonts w:ascii="Times New Roman" w:hAnsi="Times New Roman" w:cs="Times New Roman"/>
          <w:sz w:val="24"/>
          <w:szCs w:val="24"/>
        </w:rPr>
        <w:t>. O</w:t>
      </w:r>
      <w:r w:rsidR="00D61950" w:rsidRPr="00D61950">
        <w:rPr>
          <w:rFonts w:ascii="Times New Roman" w:hAnsi="Times New Roman" w:cs="Times New Roman"/>
          <w:sz w:val="24"/>
          <w:szCs w:val="24"/>
        </w:rPr>
        <w:t xml:space="preserve">nly intentional or fraudulent misrepresentations would support </w:t>
      </w:r>
      <w:r w:rsidR="00D61950">
        <w:rPr>
          <w:rFonts w:ascii="Times New Roman" w:hAnsi="Times New Roman" w:cs="Times New Roman"/>
          <w:sz w:val="24"/>
          <w:szCs w:val="24"/>
        </w:rPr>
        <w:t>a claim o</w:t>
      </w:r>
      <w:r w:rsidR="00D61950" w:rsidRPr="00D61950">
        <w:rPr>
          <w:rFonts w:ascii="Times New Roman" w:hAnsi="Times New Roman" w:cs="Times New Roman"/>
          <w:sz w:val="24"/>
          <w:szCs w:val="24"/>
        </w:rPr>
        <w:t>f deceit</w:t>
      </w:r>
      <w:r w:rsidR="00D61950">
        <w:rPr>
          <w:rFonts w:ascii="Times New Roman" w:hAnsi="Times New Roman" w:cs="Times New Roman"/>
          <w:sz w:val="24"/>
          <w:szCs w:val="24"/>
        </w:rPr>
        <w:t xml:space="preserve"> (see </w:t>
      </w:r>
      <w:r w:rsidR="00D61950" w:rsidRPr="00D61950">
        <w:rPr>
          <w:rFonts w:ascii="Times New Roman" w:hAnsi="Times New Roman" w:cs="Times New Roman"/>
          <w:i/>
          <w:iCs/>
          <w:sz w:val="24"/>
          <w:szCs w:val="24"/>
        </w:rPr>
        <w:t>Deery v. Peek, (1889) 14 App. Cas. 337</w:t>
      </w:r>
      <w:r w:rsidR="00D61950">
        <w:rPr>
          <w:rFonts w:ascii="Times New Roman" w:hAnsi="Times New Roman" w:cs="Times New Roman"/>
          <w:sz w:val="24"/>
          <w:szCs w:val="24"/>
        </w:rPr>
        <w:t xml:space="preserve">). </w:t>
      </w:r>
      <w:r w:rsidR="00B52B44">
        <w:rPr>
          <w:rFonts w:ascii="Times New Roman" w:hAnsi="Times New Roman" w:cs="Times New Roman"/>
          <w:sz w:val="24"/>
          <w:szCs w:val="24"/>
        </w:rPr>
        <w:t xml:space="preserve">It is an act </w:t>
      </w:r>
      <w:r w:rsidR="00B52B44" w:rsidRPr="00B52B44">
        <w:rPr>
          <w:rFonts w:ascii="Times New Roman" w:hAnsi="Times New Roman" w:cs="Times New Roman"/>
          <w:sz w:val="24"/>
          <w:szCs w:val="24"/>
        </w:rPr>
        <w:t xml:space="preserve">of deceit, when the </w:t>
      </w:r>
      <w:r w:rsidR="00B52B44">
        <w:rPr>
          <w:rFonts w:ascii="Times New Roman" w:hAnsi="Times New Roman" w:cs="Times New Roman"/>
          <w:sz w:val="24"/>
          <w:szCs w:val="24"/>
        </w:rPr>
        <w:t>mortgagor knew the</w:t>
      </w:r>
      <w:r w:rsidR="00B52B44" w:rsidRPr="00B52B44">
        <w:rPr>
          <w:rFonts w:ascii="Times New Roman" w:hAnsi="Times New Roman" w:cs="Times New Roman"/>
          <w:sz w:val="24"/>
          <w:szCs w:val="24"/>
        </w:rPr>
        <w:t xml:space="preserve"> statement to be false, and i</w:t>
      </w:r>
      <w:r w:rsidR="00B52B44">
        <w:rPr>
          <w:rFonts w:ascii="Times New Roman" w:hAnsi="Times New Roman" w:cs="Times New Roman"/>
          <w:sz w:val="24"/>
          <w:szCs w:val="24"/>
        </w:rPr>
        <w:t>f</w:t>
      </w:r>
      <w:r w:rsidR="00B52B44" w:rsidRPr="00B52B44">
        <w:rPr>
          <w:rFonts w:ascii="Times New Roman" w:hAnsi="Times New Roman" w:cs="Times New Roman"/>
          <w:sz w:val="24"/>
          <w:szCs w:val="24"/>
        </w:rPr>
        <w:t xml:space="preserve"> </w:t>
      </w:r>
      <w:r w:rsidR="00B52B44">
        <w:rPr>
          <w:rFonts w:ascii="Times New Roman" w:hAnsi="Times New Roman" w:cs="Times New Roman"/>
          <w:sz w:val="24"/>
          <w:szCs w:val="24"/>
        </w:rPr>
        <w:t xml:space="preserve">made </w:t>
      </w:r>
      <w:r w:rsidR="00B52B44" w:rsidRPr="00B52B44">
        <w:rPr>
          <w:rFonts w:ascii="Times New Roman" w:hAnsi="Times New Roman" w:cs="Times New Roman"/>
          <w:sz w:val="24"/>
          <w:szCs w:val="24"/>
        </w:rPr>
        <w:t>negligen</w:t>
      </w:r>
      <w:r w:rsidR="00B52B44">
        <w:rPr>
          <w:rFonts w:ascii="Times New Roman" w:hAnsi="Times New Roman" w:cs="Times New Roman"/>
          <w:sz w:val="24"/>
          <w:szCs w:val="24"/>
        </w:rPr>
        <w:t>tly</w:t>
      </w:r>
      <w:r w:rsidR="00B52B44" w:rsidRPr="00B52B44">
        <w:rPr>
          <w:rFonts w:ascii="Times New Roman" w:hAnsi="Times New Roman" w:cs="Times New Roman"/>
          <w:sz w:val="24"/>
          <w:szCs w:val="24"/>
        </w:rPr>
        <w:t xml:space="preserve"> when </w:t>
      </w:r>
      <w:r w:rsidR="00B52B44">
        <w:rPr>
          <w:rFonts w:ascii="Times New Roman" w:hAnsi="Times New Roman" w:cs="Times New Roman"/>
          <w:sz w:val="24"/>
          <w:szCs w:val="24"/>
        </w:rPr>
        <w:t xml:space="preserve">the mortgagor </w:t>
      </w:r>
      <w:r w:rsidR="00B52B44" w:rsidRPr="00B52B44">
        <w:rPr>
          <w:rFonts w:ascii="Times New Roman" w:hAnsi="Times New Roman" w:cs="Times New Roman"/>
          <w:sz w:val="24"/>
          <w:szCs w:val="24"/>
        </w:rPr>
        <w:t>ought to have known it to be</w:t>
      </w:r>
      <w:r w:rsidR="00B52B44">
        <w:rPr>
          <w:rFonts w:ascii="Times New Roman" w:hAnsi="Times New Roman" w:cs="Times New Roman"/>
          <w:sz w:val="24"/>
          <w:szCs w:val="24"/>
        </w:rPr>
        <w:t xml:space="preserve"> false, then it was a misrepresentation. </w:t>
      </w:r>
      <w:r w:rsidR="00C5063E">
        <w:rPr>
          <w:rFonts w:ascii="Times New Roman" w:hAnsi="Times New Roman" w:cs="Times New Roman"/>
          <w:sz w:val="24"/>
          <w:szCs w:val="24"/>
        </w:rPr>
        <w:t>D</w:t>
      </w:r>
      <w:r w:rsidR="00C5063E" w:rsidRPr="00C5063E">
        <w:rPr>
          <w:rFonts w:ascii="Times New Roman" w:hAnsi="Times New Roman" w:cs="Times New Roman"/>
          <w:sz w:val="24"/>
          <w:szCs w:val="24"/>
        </w:rPr>
        <w:t>eceit involves a false representation made by the defendant, who knows it to be untrue, or who has no belief in its truth, or who is reckless as to its truth. If the defendant intended that the plaintiff should act in reliance on such</w:t>
      </w:r>
      <w:r w:rsidR="00C5063E">
        <w:rPr>
          <w:rFonts w:ascii="Times New Roman" w:hAnsi="Times New Roman" w:cs="Times New Roman"/>
          <w:sz w:val="24"/>
          <w:szCs w:val="24"/>
        </w:rPr>
        <w:t xml:space="preserve"> (see </w:t>
      </w:r>
      <w:r w:rsidR="00C5063E" w:rsidRPr="00C5063E">
        <w:rPr>
          <w:rFonts w:ascii="Times New Roman" w:hAnsi="Times New Roman" w:cs="Times New Roman"/>
          <w:i/>
          <w:iCs/>
          <w:sz w:val="24"/>
          <w:szCs w:val="24"/>
        </w:rPr>
        <w:t>Standard Chartered Bank v. Pakistan National Shipping Corporation [1998] 1 Lloyds Rep 684</w:t>
      </w:r>
      <w:r w:rsidR="00C5063E">
        <w:rPr>
          <w:rFonts w:ascii="Times New Roman" w:hAnsi="Times New Roman" w:cs="Times New Roman"/>
          <w:sz w:val="24"/>
          <w:szCs w:val="24"/>
        </w:rPr>
        <w:t xml:space="preserve">). </w:t>
      </w:r>
    </w:p>
    <w:p w14:paraId="7F89D2CE" w14:textId="77777777" w:rsidR="00B169FF" w:rsidRDefault="00B169FF" w:rsidP="00282678">
      <w:pPr>
        <w:spacing w:after="0" w:line="360" w:lineRule="auto"/>
        <w:jc w:val="both"/>
        <w:rPr>
          <w:rFonts w:ascii="Times New Roman" w:hAnsi="Times New Roman" w:cs="Times New Roman"/>
          <w:sz w:val="24"/>
          <w:szCs w:val="24"/>
        </w:rPr>
      </w:pPr>
    </w:p>
    <w:p w14:paraId="0852BD27" w14:textId="2DA1C2A9" w:rsidR="004804FF" w:rsidRDefault="00352823" w:rsidP="00B16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f</w:t>
      </w:r>
      <w:r w:rsidR="00B169FF" w:rsidRPr="00B169FF">
        <w:rPr>
          <w:rFonts w:ascii="Times New Roman" w:hAnsi="Times New Roman" w:cs="Times New Roman"/>
          <w:sz w:val="24"/>
          <w:szCs w:val="24"/>
        </w:rPr>
        <w:t>raud</w:t>
      </w:r>
      <w:r w:rsidR="00C23F4A" w:rsidRPr="00C23F4A">
        <w:rPr>
          <w:rFonts w:ascii="Times New Roman" w:hAnsi="Times New Roman" w:cs="Times New Roman"/>
          <w:sz w:val="24"/>
          <w:szCs w:val="24"/>
        </w:rPr>
        <w:t xml:space="preserve"> in its simplest form is deliberate misrepresentation and deception</w:t>
      </w:r>
      <w:r w:rsidR="00C23F4A">
        <w:rPr>
          <w:rFonts w:ascii="Times New Roman" w:hAnsi="Times New Roman" w:cs="Times New Roman"/>
          <w:sz w:val="24"/>
          <w:szCs w:val="24"/>
        </w:rPr>
        <w:t>;</w:t>
      </w:r>
      <w:r w:rsidR="00C23F4A" w:rsidRPr="00C23F4A">
        <w:rPr>
          <w:rFonts w:ascii="Times New Roman" w:hAnsi="Times New Roman" w:cs="Times New Roman"/>
          <w:sz w:val="24"/>
          <w:szCs w:val="24"/>
        </w:rPr>
        <w:t xml:space="preserve"> </w:t>
      </w:r>
      <w:r w:rsidR="00C23F4A">
        <w:rPr>
          <w:rFonts w:ascii="Times New Roman" w:hAnsi="Times New Roman" w:cs="Times New Roman"/>
          <w:sz w:val="24"/>
          <w:szCs w:val="24"/>
        </w:rPr>
        <w:t>o</w:t>
      </w:r>
      <w:r w:rsidR="00C23F4A" w:rsidRPr="00C23F4A">
        <w:rPr>
          <w:rFonts w:ascii="Times New Roman" w:hAnsi="Times New Roman" w:cs="Times New Roman"/>
          <w:sz w:val="24"/>
          <w:szCs w:val="24"/>
        </w:rPr>
        <w:t>ne party deceives another by misrepresenting information, facts, and figures</w:t>
      </w:r>
      <w:r w:rsidR="00C23F4A">
        <w:rPr>
          <w:rFonts w:ascii="Times New Roman" w:hAnsi="Times New Roman" w:cs="Times New Roman"/>
          <w:sz w:val="24"/>
          <w:szCs w:val="24"/>
        </w:rPr>
        <w:t xml:space="preserve">. </w:t>
      </w:r>
      <w:r w:rsidR="00337A84">
        <w:rPr>
          <w:rFonts w:ascii="Times New Roman" w:hAnsi="Times New Roman" w:cs="Times New Roman"/>
          <w:sz w:val="24"/>
          <w:szCs w:val="24"/>
        </w:rPr>
        <w:t>I</w:t>
      </w:r>
      <w:r w:rsidR="00337A84" w:rsidRPr="00337A84">
        <w:rPr>
          <w:rFonts w:ascii="Times New Roman" w:hAnsi="Times New Roman" w:cs="Times New Roman"/>
          <w:sz w:val="24"/>
          <w:szCs w:val="24"/>
        </w:rPr>
        <w:t xml:space="preserve">t is any sort of material misstatement, misrepresentation, or omission relating to the property or potential mortgage relied on by </w:t>
      </w:r>
      <w:r w:rsidR="00337A84">
        <w:rPr>
          <w:rFonts w:ascii="Times New Roman" w:hAnsi="Times New Roman" w:cs="Times New Roman"/>
          <w:sz w:val="24"/>
          <w:szCs w:val="24"/>
        </w:rPr>
        <w:t xml:space="preserve">the mortgagor. </w:t>
      </w:r>
      <w:r w:rsidR="00ED5620" w:rsidRPr="00D27D53">
        <w:rPr>
          <w:rFonts w:ascii="Times New Roman" w:eastAsiaTheme="minorEastAsia" w:hAnsi="Times New Roman" w:cs="Times New Roman"/>
          <w:sz w:val="24"/>
          <w:szCs w:val="24"/>
          <w:lang w:eastAsia="en-GB"/>
        </w:rPr>
        <w:t xml:space="preserve">Although </w:t>
      </w:r>
      <w:r w:rsidR="00ED5620">
        <w:rPr>
          <w:rFonts w:ascii="Times New Roman" w:eastAsiaTheme="minorEastAsia" w:hAnsi="Times New Roman" w:cs="Times New Roman"/>
          <w:sz w:val="24"/>
          <w:szCs w:val="24"/>
          <w:lang w:eastAsia="en-GB"/>
        </w:rPr>
        <w:t>f</w:t>
      </w:r>
      <w:r w:rsidR="00562843">
        <w:rPr>
          <w:rFonts w:ascii="Times New Roman" w:hAnsi="Times New Roman" w:cs="Times New Roman"/>
          <w:sz w:val="24"/>
          <w:szCs w:val="24"/>
        </w:rPr>
        <w:t>raud</w:t>
      </w:r>
      <w:r w:rsidR="004804FF">
        <w:rPr>
          <w:rFonts w:ascii="Times New Roman" w:hAnsi="Times New Roman" w:cs="Times New Roman"/>
          <w:sz w:val="24"/>
          <w:szCs w:val="24"/>
        </w:rPr>
        <w:t xml:space="preserve"> </w:t>
      </w:r>
      <w:r w:rsidR="00ED5620" w:rsidRPr="00D27D53">
        <w:rPr>
          <w:rFonts w:ascii="Times New Roman" w:eastAsiaTheme="minorEastAsia" w:hAnsi="Times New Roman" w:cs="Times New Roman"/>
          <w:sz w:val="24"/>
          <w:szCs w:val="24"/>
          <w:lang w:eastAsia="en-GB"/>
        </w:rPr>
        <w:t>is a most broad concept incap</w:t>
      </w:r>
      <w:r w:rsidR="00ED5620">
        <w:rPr>
          <w:rFonts w:ascii="Times New Roman" w:eastAsiaTheme="minorEastAsia" w:hAnsi="Times New Roman" w:cs="Times New Roman"/>
          <w:sz w:val="24"/>
          <w:szCs w:val="24"/>
          <w:lang w:eastAsia="en-GB"/>
        </w:rPr>
        <w:t>able of precise definition, it</w:t>
      </w:r>
      <w:r w:rsidR="00ED5620">
        <w:rPr>
          <w:rFonts w:ascii="Times New Roman" w:hAnsi="Times New Roman" w:cs="Times New Roman"/>
          <w:sz w:val="24"/>
          <w:szCs w:val="24"/>
        </w:rPr>
        <w:t xml:space="preserve"> </w:t>
      </w:r>
      <w:r w:rsidR="004804FF">
        <w:rPr>
          <w:rFonts w:ascii="Times New Roman" w:hAnsi="Times New Roman" w:cs="Times New Roman"/>
          <w:sz w:val="24"/>
          <w:szCs w:val="24"/>
        </w:rPr>
        <w:t xml:space="preserve">is defined by </w:t>
      </w:r>
      <w:r w:rsidR="004804FF" w:rsidRPr="00090E0D">
        <w:rPr>
          <w:rFonts w:ascii="Times New Roman" w:hAnsi="Times New Roman" w:cs="Times New Roman"/>
          <w:i/>
          <w:iCs/>
          <w:sz w:val="24"/>
          <w:szCs w:val="24"/>
        </w:rPr>
        <w:t>Black’s Law Dictionary</w:t>
      </w:r>
      <w:r w:rsidR="004804FF" w:rsidRPr="004804FF">
        <w:rPr>
          <w:rFonts w:ascii="Times New Roman" w:hAnsi="Times New Roman" w:cs="Times New Roman"/>
          <w:sz w:val="24"/>
          <w:szCs w:val="24"/>
        </w:rPr>
        <w:t>, 5</w:t>
      </w:r>
      <w:r w:rsidR="004804FF" w:rsidRPr="00090E0D">
        <w:rPr>
          <w:rFonts w:ascii="Times New Roman" w:hAnsi="Times New Roman" w:cs="Times New Roman"/>
          <w:sz w:val="24"/>
          <w:szCs w:val="24"/>
          <w:vertAlign w:val="superscript"/>
        </w:rPr>
        <w:t>th</w:t>
      </w:r>
      <w:r w:rsidR="00090E0D">
        <w:rPr>
          <w:rFonts w:ascii="Times New Roman" w:hAnsi="Times New Roman" w:cs="Times New Roman"/>
          <w:sz w:val="24"/>
          <w:szCs w:val="24"/>
        </w:rPr>
        <w:t xml:space="preserve"> </w:t>
      </w:r>
      <w:r w:rsidR="004804FF" w:rsidRPr="004804FF">
        <w:rPr>
          <w:rFonts w:ascii="Times New Roman" w:hAnsi="Times New Roman" w:cs="Times New Roman"/>
          <w:sz w:val="24"/>
          <w:szCs w:val="24"/>
        </w:rPr>
        <w:t>ed., by Henry Campbell Black, West Publishing Co., St. Paul, Minnesota, 1979</w:t>
      </w:r>
      <w:r w:rsidR="004804FF">
        <w:rPr>
          <w:rFonts w:ascii="Times New Roman" w:hAnsi="Times New Roman" w:cs="Times New Roman"/>
          <w:sz w:val="24"/>
          <w:szCs w:val="24"/>
        </w:rPr>
        <w:t>, thus;</w:t>
      </w:r>
    </w:p>
    <w:p w14:paraId="096A1AE9" w14:textId="77777777" w:rsidR="004804FF" w:rsidRDefault="004804FF" w:rsidP="00B169FF">
      <w:pPr>
        <w:spacing w:after="0" w:line="360" w:lineRule="auto"/>
        <w:jc w:val="both"/>
        <w:rPr>
          <w:rFonts w:ascii="Times New Roman" w:hAnsi="Times New Roman" w:cs="Times New Roman"/>
          <w:sz w:val="24"/>
          <w:szCs w:val="24"/>
        </w:rPr>
      </w:pPr>
    </w:p>
    <w:p w14:paraId="64D67044" w14:textId="6BE0743D" w:rsidR="004804FF" w:rsidRDefault="00562843" w:rsidP="00562843">
      <w:pPr>
        <w:spacing w:after="0"/>
        <w:ind w:left="567" w:right="567"/>
        <w:jc w:val="both"/>
        <w:rPr>
          <w:rFonts w:ascii="Times New Roman" w:hAnsi="Times New Roman" w:cs="Times New Roman"/>
          <w:sz w:val="24"/>
          <w:szCs w:val="24"/>
        </w:rPr>
      </w:pPr>
      <w:r w:rsidRPr="00562843">
        <w:rPr>
          <w:rFonts w:ascii="Times New Roman" w:hAnsi="Times New Roman" w:cs="Times New Roman"/>
          <w:sz w:val="24"/>
          <w:szCs w:val="24"/>
        </w:rPr>
        <w:t>All multifarious means which human ingenuity can devise, and which are resorted to by one individual to get an advantage over another by false suggestions or suppression of the truth. It includes all surprises, tricks, cunning or dissembling, and any unfair way which another is cheated.</w:t>
      </w:r>
    </w:p>
    <w:p w14:paraId="3DCB9A00" w14:textId="77777777" w:rsidR="004804FF" w:rsidRDefault="004804FF" w:rsidP="00B169FF">
      <w:pPr>
        <w:spacing w:after="0" w:line="360" w:lineRule="auto"/>
        <w:jc w:val="both"/>
        <w:rPr>
          <w:rFonts w:ascii="Times New Roman" w:hAnsi="Times New Roman" w:cs="Times New Roman"/>
          <w:sz w:val="24"/>
          <w:szCs w:val="24"/>
        </w:rPr>
      </w:pPr>
    </w:p>
    <w:p w14:paraId="656932DA" w14:textId="7D8EADBC" w:rsidR="00B169FF" w:rsidRPr="00B169FF" w:rsidRDefault="00C23F4A" w:rsidP="00B16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B169FF" w:rsidRPr="00B169FF">
        <w:rPr>
          <w:rFonts w:ascii="Times New Roman" w:hAnsi="Times New Roman" w:cs="Times New Roman"/>
          <w:sz w:val="24"/>
          <w:szCs w:val="24"/>
        </w:rPr>
        <w:t xml:space="preserve">has </w:t>
      </w:r>
      <w:r w:rsidR="004804FF">
        <w:rPr>
          <w:rFonts w:ascii="Times New Roman" w:hAnsi="Times New Roman" w:cs="Times New Roman"/>
          <w:sz w:val="24"/>
          <w:szCs w:val="24"/>
        </w:rPr>
        <w:t xml:space="preserve">further </w:t>
      </w:r>
      <w:r w:rsidR="00B169FF" w:rsidRPr="00B169FF">
        <w:rPr>
          <w:rFonts w:ascii="Times New Roman" w:hAnsi="Times New Roman" w:cs="Times New Roman"/>
          <w:sz w:val="24"/>
          <w:szCs w:val="24"/>
        </w:rPr>
        <w:t xml:space="preserve">been adequately defined </w:t>
      </w:r>
      <w:r w:rsidR="00326040">
        <w:rPr>
          <w:rFonts w:ascii="Times New Roman" w:hAnsi="Times New Roman" w:cs="Times New Roman"/>
          <w:sz w:val="24"/>
          <w:szCs w:val="24"/>
        </w:rPr>
        <w:t>in</w:t>
      </w:r>
      <w:r w:rsidR="00B169FF" w:rsidRPr="00B169FF">
        <w:rPr>
          <w:rFonts w:ascii="Times New Roman" w:hAnsi="Times New Roman" w:cs="Times New Roman"/>
          <w:sz w:val="24"/>
          <w:szCs w:val="24"/>
        </w:rPr>
        <w:t xml:space="preserve"> </w:t>
      </w:r>
      <w:r w:rsidR="00B169FF" w:rsidRPr="009D6C40">
        <w:rPr>
          <w:rFonts w:ascii="Times New Roman" w:hAnsi="Times New Roman" w:cs="Times New Roman"/>
          <w:i/>
          <w:iCs/>
          <w:sz w:val="24"/>
          <w:szCs w:val="24"/>
        </w:rPr>
        <w:t xml:space="preserve">Fredrick J. K. Zaabwe </w:t>
      </w:r>
      <w:r w:rsidR="00326040" w:rsidRPr="009D6C40">
        <w:rPr>
          <w:rFonts w:ascii="Times New Roman" w:hAnsi="Times New Roman" w:cs="Times New Roman"/>
          <w:i/>
          <w:iCs/>
          <w:sz w:val="24"/>
          <w:szCs w:val="24"/>
        </w:rPr>
        <w:t>v.</w:t>
      </w:r>
      <w:r w:rsidR="00B169FF" w:rsidRPr="009D6C40">
        <w:rPr>
          <w:rFonts w:ascii="Times New Roman" w:hAnsi="Times New Roman" w:cs="Times New Roman"/>
          <w:i/>
          <w:iCs/>
          <w:sz w:val="24"/>
          <w:szCs w:val="24"/>
        </w:rPr>
        <w:t xml:space="preserve"> Orient Bank Ltd. </w:t>
      </w:r>
      <w:r w:rsidR="00326040" w:rsidRPr="009D6C40">
        <w:rPr>
          <w:rFonts w:ascii="Times New Roman" w:hAnsi="Times New Roman" w:cs="Times New Roman"/>
          <w:i/>
          <w:iCs/>
          <w:sz w:val="24"/>
          <w:szCs w:val="24"/>
        </w:rPr>
        <w:t xml:space="preserve">S. C. </w:t>
      </w:r>
      <w:r w:rsidR="00B169FF" w:rsidRPr="009D6C40">
        <w:rPr>
          <w:rFonts w:ascii="Times New Roman" w:hAnsi="Times New Roman" w:cs="Times New Roman"/>
          <w:i/>
          <w:iCs/>
          <w:sz w:val="24"/>
          <w:szCs w:val="24"/>
        </w:rPr>
        <w:t>Civil Appeal No. 4 of 2006</w:t>
      </w:r>
      <w:r w:rsidR="00B169FF" w:rsidRPr="00B169FF">
        <w:rPr>
          <w:rFonts w:ascii="Times New Roman" w:hAnsi="Times New Roman" w:cs="Times New Roman"/>
          <w:sz w:val="24"/>
          <w:szCs w:val="24"/>
        </w:rPr>
        <w:t xml:space="preserve"> </w:t>
      </w:r>
      <w:r w:rsidR="00326040">
        <w:rPr>
          <w:rFonts w:ascii="Times New Roman" w:hAnsi="Times New Roman" w:cs="Times New Roman"/>
          <w:sz w:val="24"/>
          <w:szCs w:val="24"/>
        </w:rPr>
        <w:t>as follows</w:t>
      </w:r>
      <w:r w:rsidR="00B169FF" w:rsidRPr="00B169FF">
        <w:rPr>
          <w:rFonts w:ascii="Times New Roman" w:hAnsi="Times New Roman" w:cs="Times New Roman"/>
          <w:sz w:val="24"/>
          <w:szCs w:val="24"/>
        </w:rPr>
        <w:t xml:space="preserve">; </w:t>
      </w:r>
    </w:p>
    <w:p w14:paraId="0FD0C584" w14:textId="77777777" w:rsidR="00B169FF" w:rsidRPr="00B169FF" w:rsidRDefault="00B169FF" w:rsidP="00B169FF">
      <w:pPr>
        <w:spacing w:after="0" w:line="360" w:lineRule="auto"/>
        <w:jc w:val="both"/>
        <w:rPr>
          <w:rFonts w:ascii="Times New Roman" w:hAnsi="Times New Roman" w:cs="Times New Roman"/>
          <w:sz w:val="24"/>
          <w:szCs w:val="24"/>
        </w:rPr>
      </w:pPr>
    </w:p>
    <w:p w14:paraId="57361724" w14:textId="77777777" w:rsidR="00B169FF" w:rsidRPr="00B169FF" w:rsidRDefault="00326040" w:rsidP="00326040">
      <w:pPr>
        <w:spacing w:after="0"/>
        <w:ind w:left="567" w:right="567"/>
        <w:jc w:val="both"/>
        <w:rPr>
          <w:rFonts w:ascii="Times New Roman" w:hAnsi="Times New Roman" w:cs="Times New Roman"/>
          <w:sz w:val="24"/>
          <w:szCs w:val="24"/>
        </w:rPr>
      </w:pPr>
      <w:r>
        <w:rPr>
          <w:rFonts w:ascii="Times New Roman" w:hAnsi="Times New Roman" w:cs="Times New Roman"/>
          <w:sz w:val="24"/>
          <w:szCs w:val="24"/>
        </w:rPr>
        <w:t>I</w:t>
      </w:r>
      <w:r w:rsidR="00B169FF" w:rsidRPr="00B169FF">
        <w:rPr>
          <w:rFonts w:ascii="Times New Roman" w:hAnsi="Times New Roman" w:cs="Times New Roman"/>
          <w:sz w:val="24"/>
          <w:szCs w:val="24"/>
        </w:rPr>
        <w:t>ntentional perversion of the truth for purposes of inducing another in reliance upon</w:t>
      </w:r>
      <w:r>
        <w:rPr>
          <w:rFonts w:ascii="Times New Roman" w:hAnsi="Times New Roman" w:cs="Times New Roman"/>
          <w:sz w:val="24"/>
          <w:szCs w:val="24"/>
        </w:rPr>
        <w:t>,</w:t>
      </w:r>
      <w:r w:rsidR="00B169FF" w:rsidRPr="00B169FF">
        <w:rPr>
          <w:rFonts w:ascii="Times New Roman" w:hAnsi="Times New Roman" w:cs="Times New Roman"/>
          <w:sz w:val="24"/>
          <w:szCs w:val="24"/>
        </w:rPr>
        <w:t xml:space="preserve"> to part with some valuable thing belonging to him or to surrender a legal right.  A false representation of a matter of fact whether by word or by conduct, by false or misleading allegations, or by concealments of that which deceives and is intended to deceive another so that he shall act upon it to his legal injury</w:t>
      </w:r>
      <w:r>
        <w:rPr>
          <w:rFonts w:ascii="Times New Roman" w:hAnsi="Times New Roman" w:cs="Times New Roman"/>
          <w:sz w:val="24"/>
          <w:szCs w:val="24"/>
        </w:rPr>
        <w:t>….</w:t>
      </w:r>
      <w:r w:rsidR="00B169FF" w:rsidRPr="00B169FF">
        <w:rPr>
          <w:rFonts w:ascii="Times New Roman" w:hAnsi="Times New Roman" w:cs="Times New Roman"/>
          <w:sz w:val="24"/>
          <w:szCs w:val="24"/>
        </w:rPr>
        <w:t xml:space="preserve"> Anything calculated to deceive, whether by a single act or culmination, or by suppression of truth, or suggestion of what is false, whether it is by direct falsehood or the innuendo by speech or silence, word of mouth, or look or gesture ... a generic term, embracing all multifarious means which human ingenuity can devise and which are resorted to by one individual to get </w:t>
      </w:r>
      <w:r w:rsidR="00B169FF" w:rsidRPr="00B169FF">
        <w:rPr>
          <w:rFonts w:ascii="Times New Roman" w:hAnsi="Times New Roman" w:cs="Times New Roman"/>
          <w:sz w:val="24"/>
          <w:szCs w:val="24"/>
        </w:rPr>
        <w:lastRenderedPageBreak/>
        <w:t>advantage over another by false suggestions or by suppression of truth, and includes all surprise, trick, cunning, dissembling, and any unfair way by which another is cheated.</w:t>
      </w:r>
    </w:p>
    <w:p w14:paraId="5122B723" w14:textId="77777777" w:rsidR="00B169FF" w:rsidRPr="00B169FF" w:rsidRDefault="00B169FF" w:rsidP="00B169FF">
      <w:pPr>
        <w:spacing w:after="0" w:line="360" w:lineRule="auto"/>
        <w:jc w:val="both"/>
        <w:rPr>
          <w:rFonts w:ascii="Times New Roman" w:hAnsi="Times New Roman" w:cs="Times New Roman"/>
          <w:sz w:val="24"/>
          <w:szCs w:val="24"/>
        </w:rPr>
      </w:pPr>
    </w:p>
    <w:p w14:paraId="3BD8AB9B" w14:textId="3D2DEA09" w:rsidR="00B169FF" w:rsidRDefault="00326040" w:rsidP="00B16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B169FF" w:rsidRPr="00B169FF">
        <w:rPr>
          <w:rFonts w:ascii="Times New Roman" w:hAnsi="Times New Roman" w:cs="Times New Roman"/>
          <w:sz w:val="24"/>
          <w:szCs w:val="24"/>
        </w:rPr>
        <w:t>or t</w:t>
      </w:r>
      <w:r w:rsidR="00902542">
        <w:rPr>
          <w:rFonts w:ascii="Times New Roman" w:hAnsi="Times New Roman" w:cs="Times New Roman"/>
          <w:sz w:val="24"/>
          <w:szCs w:val="24"/>
        </w:rPr>
        <w:t>he</w:t>
      </w:r>
      <w:r>
        <w:rPr>
          <w:rFonts w:ascii="Times New Roman" w:hAnsi="Times New Roman" w:cs="Times New Roman"/>
          <w:sz w:val="24"/>
          <w:szCs w:val="24"/>
        </w:rPr>
        <w:t xml:space="preserve"> applicant</w:t>
      </w:r>
      <w:r w:rsidR="00B169FF" w:rsidRPr="00B169FF">
        <w:rPr>
          <w:rFonts w:ascii="Times New Roman" w:hAnsi="Times New Roman" w:cs="Times New Roman"/>
          <w:sz w:val="24"/>
          <w:szCs w:val="24"/>
        </w:rPr>
        <w:t xml:space="preserve"> to succeed at </w:t>
      </w:r>
      <w:r>
        <w:rPr>
          <w:rFonts w:ascii="Times New Roman" w:hAnsi="Times New Roman" w:cs="Times New Roman"/>
          <w:sz w:val="24"/>
          <w:szCs w:val="24"/>
        </w:rPr>
        <w:t>a</w:t>
      </w:r>
      <w:r w:rsidR="00B169FF" w:rsidRPr="00B169FF">
        <w:rPr>
          <w:rFonts w:ascii="Times New Roman" w:hAnsi="Times New Roman" w:cs="Times New Roman"/>
          <w:sz w:val="24"/>
          <w:szCs w:val="24"/>
        </w:rPr>
        <w:t xml:space="preserve"> claim of fraud, </w:t>
      </w:r>
      <w:r>
        <w:rPr>
          <w:rFonts w:ascii="Times New Roman" w:hAnsi="Times New Roman" w:cs="Times New Roman"/>
          <w:sz w:val="24"/>
          <w:szCs w:val="24"/>
        </w:rPr>
        <w:t>one</w:t>
      </w:r>
      <w:r w:rsidR="00B169FF" w:rsidRPr="00B169FF">
        <w:rPr>
          <w:rFonts w:ascii="Times New Roman" w:hAnsi="Times New Roman" w:cs="Times New Roman"/>
          <w:sz w:val="24"/>
          <w:szCs w:val="24"/>
        </w:rPr>
        <w:t xml:space="preserve"> has to show that the acts of the </w:t>
      </w:r>
      <w:r>
        <w:rPr>
          <w:rFonts w:ascii="Times New Roman" w:hAnsi="Times New Roman" w:cs="Times New Roman"/>
          <w:sz w:val="24"/>
          <w:szCs w:val="24"/>
        </w:rPr>
        <w:t>mortgagor</w:t>
      </w:r>
      <w:r w:rsidR="00B169FF" w:rsidRPr="00B169FF">
        <w:rPr>
          <w:rFonts w:ascii="Times New Roman" w:hAnsi="Times New Roman" w:cs="Times New Roman"/>
          <w:sz w:val="24"/>
          <w:szCs w:val="24"/>
        </w:rPr>
        <w:t xml:space="preserve"> were dishonest, a </w:t>
      </w:r>
      <w:r w:rsidRPr="00B169FF">
        <w:rPr>
          <w:rFonts w:ascii="Times New Roman" w:hAnsi="Times New Roman" w:cs="Times New Roman"/>
          <w:sz w:val="24"/>
          <w:szCs w:val="24"/>
        </w:rPr>
        <w:t>wilful</w:t>
      </w:r>
      <w:r w:rsidR="00B169FF" w:rsidRPr="00B169FF">
        <w:rPr>
          <w:rFonts w:ascii="Times New Roman" w:hAnsi="Times New Roman" w:cs="Times New Roman"/>
          <w:sz w:val="24"/>
          <w:szCs w:val="24"/>
        </w:rPr>
        <w:t xml:space="preserve"> perversion of the truth, a total false misrepresentation of the truth and they deprived the </w:t>
      </w:r>
      <w:r>
        <w:rPr>
          <w:rFonts w:ascii="Times New Roman" w:hAnsi="Times New Roman" w:cs="Times New Roman"/>
          <w:sz w:val="24"/>
          <w:szCs w:val="24"/>
        </w:rPr>
        <w:t>applicant</w:t>
      </w:r>
      <w:r w:rsidR="00B169FF" w:rsidRPr="00B169FF">
        <w:rPr>
          <w:rFonts w:ascii="Times New Roman" w:hAnsi="Times New Roman" w:cs="Times New Roman"/>
          <w:sz w:val="24"/>
          <w:szCs w:val="24"/>
        </w:rPr>
        <w:t xml:space="preserve"> of </w:t>
      </w:r>
      <w:r w:rsidR="00317413">
        <w:rPr>
          <w:rFonts w:ascii="Times New Roman" w:hAnsi="Times New Roman" w:cs="Times New Roman"/>
          <w:sz w:val="24"/>
          <w:szCs w:val="24"/>
        </w:rPr>
        <w:t>his or her</w:t>
      </w:r>
      <w:r w:rsidR="00B169FF" w:rsidRPr="00B169FF">
        <w:rPr>
          <w:rFonts w:ascii="Times New Roman" w:hAnsi="Times New Roman" w:cs="Times New Roman"/>
          <w:sz w:val="24"/>
          <w:szCs w:val="24"/>
        </w:rPr>
        <w:t xml:space="preserve"> legal right.</w:t>
      </w:r>
      <w:r w:rsidR="00337A84" w:rsidRPr="00337A84">
        <w:t xml:space="preserve"> </w:t>
      </w:r>
      <w:r w:rsidR="00337A84">
        <w:rPr>
          <w:rFonts w:ascii="Times New Roman" w:hAnsi="Times New Roman" w:cs="Times New Roman"/>
          <w:sz w:val="24"/>
          <w:szCs w:val="24"/>
        </w:rPr>
        <w:t>Mortgage fraud</w:t>
      </w:r>
      <w:r w:rsidR="00337A84" w:rsidRPr="00337A84">
        <w:rPr>
          <w:rFonts w:ascii="Times New Roman" w:hAnsi="Times New Roman" w:cs="Times New Roman"/>
          <w:sz w:val="24"/>
          <w:szCs w:val="24"/>
        </w:rPr>
        <w:t xml:space="preserve"> is committed by borrowers who, often with the assistance of loan officers or other personnel, misrepresent or omit relevant details about employment and income, debt and credit, or property value</w:t>
      </w:r>
      <w:r w:rsidR="00337A84">
        <w:rPr>
          <w:rFonts w:ascii="Times New Roman" w:hAnsi="Times New Roman" w:cs="Times New Roman"/>
          <w:sz w:val="24"/>
          <w:szCs w:val="24"/>
        </w:rPr>
        <w:t>, status</w:t>
      </w:r>
      <w:r w:rsidR="00337A84" w:rsidRPr="00337A84">
        <w:rPr>
          <w:rFonts w:ascii="Times New Roman" w:hAnsi="Times New Roman" w:cs="Times New Roman"/>
          <w:sz w:val="24"/>
          <w:szCs w:val="24"/>
        </w:rPr>
        <w:t xml:space="preserve"> and condition with the goal of obtaining or maintaining </w:t>
      </w:r>
      <w:r w:rsidR="00337A84">
        <w:rPr>
          <w:rFonts w:ascii="Times New Roman" w:hAnsi="Times New Roman" w:cs="Times New Roman"/>
          <w:sz w:val="24"/>
          <w:szCs w:val="24"/>
        </w:rPr>
        <w:t>a loan or other credit facility</w:t>
      </w:r>
      <w:r w:rsidR="00337A84" w:rsidRPr="00337A84">
        <w:rPr>
          <w:rFonts w:ascii="Times New Roman" w:hAnsi="Times New Roman" w:cs="Times New Roman"/>
          <w:sz w:val="24"/>
          <w:szCs w:val="24"/>
        </w:rPr>
        <w:t>.</w:t>
      </w:r>
    </w:p>
    <w:p w14:paraId="023C36C0" w14:textId="77777777" w:rsidR="009D27FE" w:rsidRDefault="009D27FE" w:rsidP="00B169FF">
      <w:pPr>
        <w:spacing w:after="0" w:line="360" w:lineRule="auto"/>
        <w:jc w:val="both"/>
        <w:rPr>
          <w:rFonts w:ascii="Times New Roman" w:hAnsi="Times New Roman" w:cs="Times New Roman"/>
          <w:sz w:val="24"/>
          <w:szCs w:val="24"/>
        </w:rPr>
      </w:pPr>
    </w:p>
    <w:p w14:paraId="5B0D0444" w14:textId="049D7D02" w:rsidR="000D2868" w:rsidRDefault="009D27FE" w:rsidP="002826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not uncommon type of </w:t>
      </w:r>
      <w:r w:rsidRPr="009D27FE">
        <w:rPr>
          <w:rFonts w:ascii="Times New Roman" w:hAnsi="Times New Roman" w:cs="Times New Roman"/>
          <w:sz w:val="24"/>
          <w:szCs w:val="24"/>
        </w:rPr>
        <w:t xml:space="preserve">mortgage fraud </w:t>
      </w:r>
      <w:r>
        <w:rPr>
          <w:rFonts w:ascii="Times New Roman" w:hAnsi="Times New Roman" w:cs="Times New Roman"/>
          <w:sz w:val="24"/>
          <w:szCs w:val="24"/>
        </w:rPr>
        <w:t>currently is</w:t>
      </w:r>
      <w:r w:rsidRPr="009D27FE">
        <w:rPr>
          <w:rFonts w:ascii="Times New Roman" w:hAnsi="Times New Roman" w:cs="Times New Roman"/>
          <w:sz w:val="24"/>
          <w:szCs w:val="24"/>
        </w:rPr>
        <w:t xml:space="preserve"> identity theft</w:t>
      </w:r>
      <w:r w:rsidR="00257170">
        <w:rPr>
          <w:rFonts w:ascii="Times New Roman" w:hAnsi="Times New Roman" w:cs="Times New Roman"/>
          <w:sz w:val="24"/>
          <w:szCs w:val="24"/>
        </w:rPr>
        <w:t>,</w:t>
      </w:r>
      <w:r w:rsidRPr="009D27FE">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9D27FE">
        <w:rPr>
          <w:rFonts w:ascii="Times New Roman" w:hAnsi="Times New Roman" w:cs="Times New Roman"/>
          <w:sz w:val="24"/>
          <w:szCs w:val="24"/>
        </w:rPr>
        <w:t xml:space="preserve">occurs when </w:t>
      </w:r>
      <w:r>
        <w:rPr>
          <w:rFonts w:ascii="Times New Roman" w:hAnsi="Times New Roman" w:cs="Times New Roman"/>
          <w:sz w:val="24"/>
          <w:szCs w:val="24"/>
        </w:rPr>
        <w:t>a mortgagor</w:t>
      </w:r>
      <w:r w:rsidRPr="009D27FE">
        <w:rPr>
          <w:rFonts w:ascii="Times New Roman" w:hAnsi="Times New Roman" w:cs="Times New Roman"/>
          <w:sz w:val="24"/>
          <w:szCs w:val="24"/>
        </w:rPr>
        <w:t xml:space="preserve"> fraudulently obtains</w:t>
      </w:r>
      <w:r w:rsidR="00902542">
        <w:rPr>
          <w:rFonts w:ascii="Times New Roman" w:hAnsi="Times New Roman" w:cs="Times New Roman"/>
          <w:sz w:val="24"/>
          <w:szCs w:val="24"/>
        </w:rPr>
        <w:t xml:space="preserve"> </w:t>
      </w:r>
      <w:r w:rsidRPr="009D27FE">
        <w:rPr>
          <w:rFonts w:ascii="Times New Roman" w:hAnsi="Times New Roman" w:cs="Times New Roman"/>
          <w:sz w:val="24"/>
          <w:szCs w:val="24"/>
        </w:rPr>
        <w:t xml:space="preserve">financing using </w:t>
      </w:r>
      <w:r w:rsidR="00257170">
        <w:rPr>
          <w:rFonts w:ascii="Times New Roman" w:hAnsi="Times New Roman" w:cs="Times New Roman"/>
          <w:sz w:val="24"/>
          <w:szCs w:val="24"/>
        </w:rPr>
        <w:t xml:space="preserve">biodata information of </w:t>
      </w:r>
      <w:r w:rsidRPr="009D27FE">
        <w:rPr>
          <w:rFonts w:ascii="Times New Roman" w:hAnsi="Times New Roman" w:cs="Times New Roman"/>
          <w:sz w:val="24"/>
          <w:szCs w:val="24"/>
        </w:rPr>
        <w:t>an unwilling and unaware victim</w:t>
      </w:r>
      <w:r>
        <w:rPr>
          <w:rFonts w:ascii="Times New Roman" w:hAnsi="Times New Roman" w:cs="Times New Roman"/>
          <w:sz w:val="24"/>
          <w:szCs w:val="24"/>
        </w:rPr>
        <w:t xml:space="preserve"> spouse or </w:t>
      </w:r>
      <w:r w:rsidR="00257170">
        <w:rPr>
          <w:rFonts w:ascii="Times New Roman" w:hAnsi="Times New Roman" w:cs="Times New Roman"/>
          <w:sz w:val="24"/>
          <w:szCs w:val="24"/>
        </w:rPr>
        <w:t xml:space="preserve">a </w:t>
      </w:r>
      <w:r>
        <w:rPr>
          <w:rFonts w:ascii="Times New Roman" w:hAnsi="Times New Roman" w:cs="Times New Roman"/>
          <w:sz w:val="24"/>
          <w:szCs w:val="24"/>
        </w:rPr>
        <w:t>colluding spouse</w:t>
      </w:r>
      <w:r w:rsidR="00257170">
        <w:rPr>
          <w:rFonts w:ascii="Times New Roman" w:hAnsi="Times New Roman" w:cs="Times New Roman"/>
          <w:sz w:val="24"/>
          <w:szCs w:val="24"/>
        </w:rPr>
        <w:t xml:space="preserve">, with the aid of falsified documents of identification. </w:t>
      </w:r>
      <w:r w:rsidR="000D2868">
        <w:rPr>
          <w:rFonts w:ascii="Times New Roman" w:hAnsi="Times New Roman" w:cs="Times New Roman"/>
          <w:sz w:val="24"/>
          <w:szCs w:val="24"/>
        </w:rPr>
        <w:t xml:space="preserve">This application is by a spouse of the mortgagor who </w:t>
      </w:r>
      <w:r w:rsidR="00B52B44">
        <w:rPr>
          <w:rFonts w:ascii="Times New Roman" w:hAnsi="Times New Roman" w:cs="Times New Roman"/>
          <w:sz w:val="24"/>
          <w:szCs w:val="24"/>
        </w:rPr>
        <w:t xml:space="preserve">claims to be </w:t>
      </w:r>
      <w:r w:rsidR="00B52B44" w:rsidRPr="009D27FE">
        <w:rPr>
          <w:rFonts w:ascii="Times New Roman" w:hAnsi="Times New Roman" w:cs="Times New Roman"/>
          <w:sz w:val="24"/>
          <w:szCs w:val="24"/>
        </w:rPr>
        <w:t>an unwilling and unaware victim</w:t>
      </w:r>
      <w:r w:rsidR="00B52B44">
        <w:rPr>
          <w:rFonts w:ascii="Times New Roman" w:hAnsi="Times New Roman" w:cs="Times New Roman"/>
          <w:sz w:val="24"/>
          <w:szCs w:val="24"/>
        </w:rPr>
        <w:t xml:space="preserve"> spouse, alleging</w:t>
      </w:r>
      <w:r w:rsidR="000D2868">
        <w:rPr>
          <w:rFonts w:ascii="Times New Roman" w:hAnsi="Times New Roman" w:cs="Times New Roman"/>
          <w:sz w:val="24"/>
          <w:szCs w:val="24"/>
        </w:rPr>
        <w:t xml:space="preserve"> that her husband secured the mortgage</w:t>
      </w:r>
      <w:r w:rsidR="000D2868" w:rsidRPr="000D2868">
        <w:rPr>
          <w:rFonts w:ascii="Times New Roman" w:hAnsi="Times New Roman" w:cs="Times New Roman"/>
          <w:sz w:val="24"/>
          <w:szCs w:val="24"/>
        </w:rPr>
        <w:t xml:space="preserve"> </w:t>
      </w:r>
      <w:r w:rsidR="000D2868" w:rsidRPr="00C73A20">
        <w:rPr>
          <w:rFonts w:ascii="Times New Roman" w:hAnsi="Times New Roman" w:cs="Times New Roman"/>
          <w:sz w:val="24"/>
          <w:szCs w:val="24"/>
        </w:rPr>
        <w:t xml:space="preserve">through fraud, deceit, </w:t>
      </w:r>
      <w:r w:rsidR="00B52B44">
        <w:rPr>
          <w:rFonts w:ascii="Times New Roman" w:hAnsi="Times New Roman" w:cs="Times New Roman"/>
          <w:sz w:val="24"/>
          <w:szCs w:val="24"/>
        </w:rPr>
        <w:t>and</w:t>
      </w:r>
      <w:r w:rsidR="000D2868" w:rsidRPr="00C73A20">
        <w:rPr>
          <w:rFonts w:ascii="Times New Roman" w:hAnsi="Times New Roman" w:cs="Times New Roman"/>
          <w:sz w:val="24"/>
          <w:szCs w:val="24"/>
        </w:rPr>
        <w:t xml:space="preserve"> misr</w:t>
      </w:r>
      <w:r w:rsidR="000D2868">
        <w:rPr>
          <w:rFonts w:ascii="Times New Roman" w:hAnsi="Times New Roman" w:cs="Times New Roman"/>
          <w:sz w:val="24"/>
          <w:szCs w:val="24"/>
        </w:rPr>
        <w:t>epresentation</w:t>
      </w:r>
      <w:r w:rsidR="00DF09B4">
        <w:rPr>
          <w:rFonts w:ascii="Times New Roman" w:hAnsi="Times New Roman" w:cs="Times New Roman"/>
          <w:sz w:val="24"/>
          <w:szCs w:val="24"/>
        </w:rPr>
        <w:t xml:space="preserve">. </w:t>
      </w:r>
      <w:r w:rsidR="00B52B44">
        <w:rPr>
          <w:rFonts w:ascii="Times New Roman" w:hAnsi="Times New Roman" w:cs="Times New Roman"/>
          <w:sz w:val="24"/>
          <w:szCs w:val="24"/>
        </w:rPr>
        <w:t xml:space="preserve">However, to qualify as a victim of such conduct, the property </w:t>
      </w:r>
      <w:r w:rsidR="00317413">
        <w:rPr>
          <w:rFonts w:ascii="Times New Roman" w:hAnsi="Times New Roman" w:cs="Times New Roman"/>
          <w:sz w:val="24"/>
          <w:szCs w:val="24"/>
        </w:rPr>
        <w:t>in</w:t>
      </w:r>
      <w:r w:rsidR="00B52B44">
        <w:rPr>
          <w:rFonts w:ascii="Times New Roman" w:hAnsi="Times New Roman" w:cs="Times New Roman"/>
          <w:sz w:val="24"/>
          <w:szCs w:val="24"/>
        </w:rPr>
        <w:t xml:space="preserve"> issue must either be family land or matrimonial property. </w:t>
      </w:r>
    </w:p>
    <w:p w14:paraId="1D699E77" w14:textId="77777777" w:rsidR="00170CD6" w:rsidRDefault="00C506F4" w:rsidP="00170C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77F10C13" w14:textId="77777777" w:rsidR="00C506F4" w:rsidRPr="00C506F4" w:rsidRDefault="00C506F4" w:rsidP="00C506F4">
      <w:pPr>
        <w:pStyle w:val="ListParagraph"/>
        <w:numPr>
          <w:ilvl w:val="0"/>
          <w:numId w:val="43"/>
        </w:numPr>
        <w:spacing w:after="0" w:line="360" w:lineRule="auto"/>
        <w:jc w:val="both"/>
        <w:rPr>
          <w:rFonts w:ascii="Times New Roman" w:hAnsi="Times New Roman" w:cs="Times New Roman"/>
          <w:sz w:val="24"/>
          <w:szCs w:val="24"/>
        </w:rPr>
      </w:pPr>
      <w:r w:rsidRPr="00C506F4">
        <w:rPr>
          <w:rFonts w:ascii="Times New Roman" w:hAnsi="Times New Roman" w:cs="Times New Roman"/>
          <w:sz w:val="24"/>
          <w:szCs w:val="24"/>
          <w:u w:val="single"/>
        </w:rPr>
        <w:t xml:space="preserve">Whether </w:t>
      </w:r>
      <w:r w:rsidRPr="00C506F4">
        <w:rPr>
          <w:rFonts w:ascii="Times New Roman" w:eastAsiaTheme="minorEastAsia" w:hAnsi="Times New Roman" w:cs="Times New Roman"/>
          <w:sz w:val="24"/>
          <w:szCs w:val="24"/>
          <w:u w:val="single"/>
          <w:lang w:eastAsia="en-GB"/>
        </w:rPr>
        <w:t>Kyadondo Block 243 Plot 1116</w:t>
      </w:r>
      <w:r w:rsidRPr="00C506F4">
        <w:rPr>
          <w:rFonts w:ascii="Times New Roman" w:hAnsi="Times New Roman" w:cs="Times New Roman"/>
          <w:sz w:val="24"/>
          <w:szCs w:val="24"/>
          <w:u w:val="single"/>
        </w:rPr>
        <w:t xml:space="preserve"> at Luzira in Kampala constitute</w:t>
      </w:r>
      <w:r w:rsidR="00D36A0A">
        <w:rPr>
          <w:rFonts w:ascii="Times New Roman" w:hAnsi="Times New Roman" w:cs="Times New Roman"/>
          <w:sz w:val="24"/>
          <w:szCs w:val="24"/>
          <w:u w:val="single"/>
        </w:rPr>
        <w:t>d</w:t>
      </w:r>
      <w:r w:rsidRPr="00C506F4">
        <w:rPr>
          <w:rFonts w:ascii="Times New Roman" w:hAnsi="Times New Roman" w:cs="Times New Roman"/>
          <w:sz w:val="24"/>
          <w:szCs w:val="24"/>
          <w:u w:val="single"/>
        </w:rPr>
        <w:t xml:space="preserve"> a matrimonial home</w:t>
      </w:r>
      <w:r w:rsidR="00D36A0A">
        <w:rPr>
          <w:rFonts w:ascii="Times New Roman" w:hAnsi="Times New Roman" w:cs="Times New Roman"/>
          <w:sz w:val="24"/>
          <w:szCs w:val="24"/>
          <w:u w:val="single"/>
        </w:rPr>
        <w:t xml:space="preserve"> at the time of the mortgage</w:t>
      </w:r>
      <w:r>
        <w:rPr>
          <w:rFonts w:ascii="Times New Roman" w:hAnsi="Times New Roman" w:cs="Times New Roman"/>
          <w:sz w:val="24"/>
          <w:szCs w:val="24"/>
        </w:rPr>
        <w:t xml:space="preserve">. </w:t>
      </w:r>
    </w:p>
    <w:p w14:paraId="756934BA" w14:textId="77777777" w:rsidR="00902542" w:rsidRDefault="00902542" w:rsidP="00170CD6">
      <w:pPr>
        <w:spacing w:after="0" w:line="360" w:lineRule="auto"/>
        <w:jc w:val="both"/>
        <w:rPr>
          <w:rFonts w:ascii="Times New Roman" w:hAnsi="Times New Roman" w:cs="Times New Roman"/>
          <w:sz w:val="24"/>
          <w:szCs w:val="24"/>
        </w:rPr>
      </w:pPr>
    </w:p>
    <w:p w14:paraId="6018BF46" w14:textId="77777777" w:rsidR="00902542" w:rsidRDefault="00C506F4" w:rsidP="00C50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5 of </w:t>
      </w:r>
      <w:r w:rsidRPr="00C506F4">
        <w:rPr>
          <w:rFonts w:ascii="Times New Roman" w:hAnsi="Times New Roman" w:cs="Times New Roman"/>
          <w:i/>
          <w:iCs/>
          <w:sz w:val="24"/>
          <w:szCs w:val="24"/>
        </w:rPr>
        <w:t>The Mortgage Act</w:t>
      </w:r>
      <w:r>
        <w:rPr>
          <w:rFonts w:ascii="Times New Roman" w:hAnsi="Times New Roman" w:cs="Times New Roman"/>
          <w:sz w:val="24"/>
          <w:szCs w:val="24"/>
        </w:rPr>
        <w:t xml:space="preserve">, </w:t>
      </w:r>
      <w:r w:rsidRPr="00C506F4">
        <w:rPr>
          <w:rFonts w:ascii="Times New Roman" w:hAnsi="Times New Roman" w:cs="Times New Roman"/>
          <w:i/>
          <w:iCs/>
          <w:sz w:val="24"/>
          <w:szCs w:val="24"/>
        </w:rPr>
        <w:t>8 of 2009</w:t>
      </w:r>
      <w:r>
        <w:rPr>
          <w:rFonts w:ascii="Times New Roman" w:hAnsi="Times New Roman" w:cs="Times New Roman"/>
          <w:sz w:val="24"/>
          <w:szCs w:val="24"/>
        </w:rPr>
        <w:t xml:space="preserve"> a </w:t>
      </w:r>
      <w:r w:rsidRPr="00C506F4">
        <w:rPr>
          <w:rFonts w:ascii="Times New Roman" w:hAnsi="Times New Roman" w:cs="Times New Roman"/>
          <w:sz w:val="24"/>
          <w:szCs w:val="24"/>
        </w:rPr>
        <w:t>mortgage of a matrimonial home</w:t>
      </w:r>
      <w:r w:rsidRPr="00C506F4">
        <w:t xml:space="preserve"> </w:t>
      </w:r>
      <w:r w:rsidRPr="00C506F4">
        <w:rPr>
          <w:rFonts w:ascii="Times New Roman" w:hAnsi="Times New Roman" w:cs="Times New Roman"/>
          <w:sz w:val="24"/>
          <w:szCs w:val="24"/>
        </w:rPr>
        <w:t>is valid if</w:t>
      </w:r>
      <w:r>
        <w:rPr>
          <w:rFonts w:ascii="Times New Roman" w:hAnsi="Times New Roman" w:cs="Times New Roman"/>
          <w:sz w:val="24"/>
          <w:szCs w:val="24"/>
        </w:rPr>
        <w:t xml:space="preserve">; </w:t>
      </w:r>
      <w:r w:rsidRPr="00C506F4">
        <w:rPr>
          <w:rFonts w:ascii="Times New Roman" w:hAnsi="Times New Roman" w:cs="Times New Roman"/>
          <w:sz w:val="24"/>
          <w:szCs w:val="24"/>
        </w:rPr>
        <w:t>(a) any document or form used in applying for the mortgage is</w:t>
      </w:r>
      <w:r>
        <w:rPr>
          <w:rFonts w:ascii="Times New Roman" w:hAnsi="Times New Roman" w:cs="Times New Roman"/>
          <w:sz w:val="24"/>
          <w:szCs w:val="24"/>
        </w:rPr>
        <w:t xml:space="preserve"> </w:t>
      </w:r>
      <w:r w:rsidRPr="00C506F4">
        <w:rPr>
          <w:rFonts w:ascii="Times New Roman" w:hAnsi="Times New Roman" w:cs="Times New Roman"/>
          <w:sz w:val="24"/>
          <w:szCs w:val="24"/>
        </w:rPr>
        <w:t>signed by or there is evidence from the document that it</w:t>
      </w:r>
      <w:r>
        <w:rPr>
          <w:rFonts w:ascii="Times New Roman" w:hAnsi="Times New Roman" w:cs="Times New Roman"/>
          <w:sz w:val="24"/>
          <w:szCs w:val="24"/>
        </w:rPr>
        <w:t xml:space="preserve"> </w:t>
      </w:r>
      <w:r w:rsidRPr="00C506F4">
        <w:rPr>
          <w:rFonts w:ascii="Times New Roman" w:hAnsi="Times New Roman" w:cs="Times New Roman"/>
          <w:sz w:val="24"/>
          <w:szCs w:val="24"/>
        </w:rPr>
        <w:t>has been assented to by the mortgagor and the spouse or</w:t>
      </w:r>
      <w:r>
        <w:rPr>
          <w:rFonts w:ascii="Times New Roman" w:hAnsi="Times New Roman" w:cs="Times New Roman"/>
          <w:sz w:val="24"/>
          <w:szCs w:val="24"/>
        </w:rPr>
        <w:t xml:space="preserve"> </w:t>
      </w:r>
      <w:r w:rsidRPr="00C506F4">
        <w:rPr>
          <w:rFonts w:ascii="Times New Roman" w:hAnsi="Times New Roman" w:cs="Times New Roman"/>
          <w:sz w:val="24"/>
          <w:szCs w:val="24"/>
        </w:rPr>
        <w:t>spouses of the mortgagor living in that matrimonial home;</w:t>
      </w:r>
      <w:r>
        <w:rPr>
          <w:rFonts w:ascii="Times New Roman" w:hAnsi="Times New Roman" w:cs="Times New Roman"/>
          <w:sz w:val="24"/>
          <w:szCs w:val="24"/>
        </w:rPr>
        <w:t xml:space="preserve"> or </w:t>
      </w:r>
      <w:r w:rsidRPr="00C506F4">
        <w:rPr>
          <w:rFonts w:ascii="Times New Roman" w:hAnsi="Times New Roman" w:cs="Times New Roman"/>
          <w:sz w:val="24"/>
          <w:szCs w:val="24"/>
        </w:rPr>
        <w:t>(b) any document or form used to grant the mortgage is signed</w:t>
      </w:r>
      <w:r>
        <w:rPr>
          <w:rFonts w:ascii="Times New Roman" w:hAnsi="Times New Roman" w:cs="Times New Roman"/>
          <w:sz w:val="24"/>
          <w:szCs w:val="24"/>
        </w:rPr>
        <w:t xml:space="preserve"> </w:t>
      </w:r>
      <w:r w:rsidRPr="00C506F4">
        <w:rPr>
          <w:rFonts w:ascii="Times New Roman" w:hAnsi="Times New Roman" w:cs="Times New Roman"/>
          <w:sz w:val="24"/>
          <w:szCs w:val="24"/>
        </w:rPr>
        <w:t>by or there is evidence that it has been assented to by the</w:t>
      </w:r>
      <w:r>
        <w:rPr>
          <w:rFonts w:ascii="Times New Roman" w:hAnsi="Times New Roman" w:cs="Times New Roman"/>
          <w:sz w:val="24"/>
          <w:szCs w:val="24"/>
        </w:rPr>
        <w:t xml:space="preserve"> </w:t>
      </w:r>
      <w:r w:rsidRPr="00C506F4">
        <w:rPr>
          <w:rFonts w:ascii="Times New Roman" w:hAnsi="Times New Roman" w:cs="Times New Roman"/>
          <w:sz w:val="24"/>
          <w:szCs w:val="24"/>
        </w:rPr>
        <w:t>mortgagor and the spouse or spouses of the mortgagor</w:t>
      </w:r>
      <w:r>
        <w:rPr>
          <w:rFonts w:ascii="Times New Roman" w:hAnsi="Times New Roman" w:cs="Times New Roman"/>
          <w:sz w:val="24"/>
          <w:szCs w:val="24"/>
        </w:rPr>
        <w:t xml:space="preserve"> </w:t>
      </w:r>
      <w:r w:rsidRPr="00C506F4">
        <w:rPr>
          <w:rFonts w:ascii="Times New Roman" w:hAnsi="Times New Roman" w:cs="Times New Roman"/>
          <w:sz w:val="24"/>
          <w:szCs w:val="24"/>
        </w:rPr>
        <w:t>living in that matrimonial home.</w:t>
      </w:r>
      <w:r w:rsidR="006A473D">
        <w:rPr>
          <w:rFonts w:ascii="Times New Roman" w:hAnsi="Times New Roman" w:cs="Times New Roman"/>
          <w:sz w:val="24"/>
          <w:szCs w:val="24"/>
        </w:rPr>
        <w:t xml:space="preserve"> Section 2 of the Act defines a matrimonial home as follows; </w:t>
      </w:r>
    </w:p>
    <w:p w14:paraId="306EDC70" w14:textId="77777777" w:rsidR="006A473D" w:rsidRDefault="006A473D" w:rsidP="00C506F4">
      <w:pPr>
        <w:spacing w:after="0" w:line="360" w:lineRule="auto"/>
        <w:jc w:val="both"/>
        <w:rPr>
          <w:rFonts w:ascii="Times New Roman" w:hAnsi="Times New Roman" w:cs="Times New Roman"/>
          <w:sz w:val="24"/>
          <w:szCs w:val="24"/>
        </w:rPr>
      </w:pPr>
    </w:p>
    <w:p w14:paraId="280B7FC4" w14:textId="77777777" w:rsidR="006A473D" w:rsidRPr="006A473D" w:rsidRDefault="006A473D" w:rsidP="006A473D">
      <w:pPr>
        <w:spacing w:after="0"/>
        <w:ind w:left="567" w:right="1304"/>
        <w:jc w:val="both"/>
        <w:rPr>
          <w:rFonts w:ascii="Times New Roman" w:hAnsi="Times New Roman" w:cs="Times New Roman"/>
          <w:sz w:val="24"/>
          <w:szCs w:val="24"/>
        </w:rPr>
      </w:pPr>
      <w:r>
        <w:rPr>
          <w:rFonts w:ascii="Times New Roman" w:hAnsi="Times New Roman" w:cs="Times New Roman"/>
          <w:sz w:val="24"/>
          <w:szCs w:val="24"/>
        </w:rPr>
        <w:lastRenderedPageBreak/>
        <w:t>A</w:t>
      </w:r>
      <w:r w:rsidRPr="006A473D">
        <w:rPr>
          <w:rFonts w:ascii="Times New Roman" w:hAnsi="Times New Roman" w:cs="Times New Roman"/>
          <w:sz w:val="24"/>
          <w:szCs w:val="24"/>
        </w:rPr>
        <w:t xml:space="preserve"> building or part of a building in</w:t>
      </w:r>
      <w:r>
        <w:rPr>
          <w:rFonts w:ascii="Times New Roman" w:hAnsi="Times New Roman" w:cs="Times New Roman"/>
          <w:sz w:val="24"/>
          <w:szCs w:val="24"/>
        </w:rPr>
        <w:t xml:space="preserve"> </w:t>
      </w:r>
      <w:r w:rsidRPr="006A473D">
        <w:rPr>
          <w:rFonts w:ascii="Times New Roman" w:hAnsi="Times New Roman" w:cs="Times New Roman"/>
          <w:sz w:val="24"/>
          <w:szCs w:val="24"/>
        </w:rPr>
        <w:t>which a husband and wife or, as the case may be, wives,</w:t>
      </w:r>
      <w:r>
        <w:rPr>
          <w:rFonts w:ascii="Times New Roman" w:hAnsi="Times New Roman" w:cs="Times New Roman"/>
          <w:sz w:val="24"/>
          <w:szCs w:val="24"/>
        </w:rPr>
        <w:t xml:space="preserve"> </w:t>
      </w:r>
      <w:r w:rsidRPr="006A473D">
        <w:rPr>
          <w:rFonts w:ascii="Times New Roman" w:hAnsi="Times New Roman" w:cs="Times New Roman"/>
          <w:sz w:val="24"/>
          <w:szCs w:val="24"/>
        </w:rPr>
        <w:t>and their children, if any, ordinarily reside together and</w:t>
      </w:r>
      <w:r>
        <w:rPr>
          <w:rFonts w:ascii="Times New Roman" w:hAnsi="Times New Roman" w:cs="Times New Roman"/>
          <w:sz w:val="24"/>
          <w:szCs w:val="24"/>
        </w:rPr>
        <w:t xml:space="preserve"> </w:t>
      </w:r>
      <w:r w:rsidRPr="006A473D">
        <w:rPr>
          <w:rFonts w:ascii="Times New Roman" w:hAnsi="Times New Roman" w:cs="Times New Roman"/>
          <w:sz w:val="24"/>
          <w:szCs w:val="24"/>
        </w:rPr>
        <w:t>include</w:t>
      </w:r>
      <w:r>
        <w:rPr>
          <w:rFonts w:ascii="Times New Roman" w:hAnsi="Times New Roman" w:cs="Times New Roman"/>
          <w:sz w:val="24"/>
          <w:szCs w:val="24"/>
        </w:rPr>
        <w:t xml:space="preserve">s; - </w:t>
      </w:r>
    </w:p>
    <w:p w14:paraId="5C315C31" w14:textId="77777777" w:rsidR="006A473D" w:rsidRPr="006A473D" w:rsidRDefault="006A473D" w:rsidP="006A473D">
      <w:pPr>
        <w:spacing w:after="0"/>
        <w:ind w:left="1440" w:right="2098" w:hanging="720"/>
        <w:jc w:val="both"/>
        <w:rPr>
          <w:rFonts w:ascii="Times New Roman" w:hAnsi="Times New Roman" w:cs="Times New Roman"/>
          <w:sz w:val="24"/>
          <w:szCs w:val="24"/>
        </w:rPr>
      </w:pPr>
      <w:r w:rsidRPr="006A473D">
        <w:rPr>
          <w:rFonts w:ascii="Times New Roman" w:hAnsi="Times New Roman" w:cs="Times New Roman"/>
          <w:sz w:val="24"/>
          <w:szCs w:val="24"/>
        </w:rPr>
        <w:t xml:space="preserve">(a) </w:t>
      </w:r>
      <w:r>
        <w:rPr>
          <w:rFonts w:ascii="Times New Roman" w:hAnsi="Times New Roman" w:cs="Times New Roman"/>
          <w:sz w:val="24"/>
          <w:szCs w:val="24"/>
        </w:rPr>
        <w:tab/>
      </w:r>
      <w:r w:rsidRPr="006A473D">
        <w:rPr>
          <w:rFonts w:ascii="Times New Roman" w:hAnsi="Times New Roman" w:cs="Times New Roman"/>
          <w:sz w:val="24"/>
          <w:szCs w:val="24"/>
        </w:rPr>
        <w:t>where a building and its curtilage are occupied primarily</w:t>
      </w:r>
      <w:r>
        <w:rPr>
          <w:rFonts w:ascii="Times New Roman" w:hAnsi="Times New Roman" w:cs="Times New Roman"/>
          <w:sz w:val="24"/>
          <w:szCs w:val="24"/>
        </w:rPr>
        <w:t xml:space="preserve"> </w:t>
      </w:r>
      <w:r w:rsidRPr="006A473D">
        <w:rPr>
          <w:rFonts w:ascii="Times New Roman" w:hAnsi="Times New Roman" w:cs="Times New Roman"/>
          <w:sz w:val="24"/>
          <w:szCs w:val="24"/>
        </w:rPr>
        <w:t>for residential purposes, that curtilage and</w:t>
      </w:r>
      <w:r>
        <w:rPr>
          <w:rFonts w:ascii="Times New Roman" w:hAnsi="Times New Roman" w:cs="Times New Roman"/>
          <w:sz w:val="24"/>
          <w:szCs w:val="24"/>
        </w:rPr>
        <w:t xml:space="preserve"> </w:t>
      </w:r>
      <w:r w:rsidRPr="006A473D">
        <w:rPr>
          <w:rFonts w:ascii="Times New Roman" w:hAnsi="Times New Roman" w:cs="Times New Roman"/>
          <w:sz w:val="24"/>
          <w:szCs w:val="24"/>
        </w:rPr>
        <w:t>outbuildings on it; and</w:t>
      </w:r>
    </w:p>
    <w:p w14:paraId="6CAAA368" w14:textId="77777777" w:rsidR="006A473D" w:rsidRDefault="006A473D" w:rsidP="006A473D">
      <w:pPr>
        <w:spacing w:after="0"/>
        <w:ind w:left="1440" w:right="2098" w:hanging="720"/>
        <w:jc w:val="both"/>
        <w:rPr>
          <w:rFonts w:ascii="Times New Roman" w:hAnsi="Times New Roman" w:cs="Times New Roman"/>
          <w:sz w:val="24"/>
          <w:szCs w:val="24"/>
        </w:rPr>
      </w:pPr>
      <w:r w:rsidRPr="006A473D">
        <w:rPr>
          <w:rFonts w:ascii="Times New Roman" w:hAnsi="Times New Roman" w:cs="Times New Roman"/>
          <w:sz w:val="24"/>
          <w:szCs w:val="24"/>
        </w:rPr>
        <w:t xml:space="preserve">(b) </w:t>
      </w:r>
      <w:r>
        <w:rPr>
          <w:rFonts w:ascii="Times New Roman" w:hAnsi="Times New Roman" w:cs="Times New Roman"/>
          <w:sz w:val="24"/>
          <w:szCs w:val="24"/>
        </w:rPr>
        <w:tab/>
      </w:r>
      <w:r w:rsidRPr="006A473D">
        <w:rPr>
          <w:rFonts w:ascii="Times New Roman" w:hAnsi="Times New Roman" w:cs="Times New Roman"/>
          <w:sz w:val="24"/>
          <w:szCs w:val="24"/>
        </w:rPr>
        <w:t>where a building is on or occupied in conjunction with</w:t>
      </w:r>
      <w:r>
        <w:rPr>
          <w:rFonts w:ascii="Times New Roman" w:hAnsi="Times New Roman" w:cs="Times New Roman"/>
          <w:sz w:val="24"/>
          <w:szCs w:val="24"/>
        </w:rPr>
        <w:t xml:space="preserve"> </w:t>
      </w:r>
      <w:r w:rsidRPr="006A473D">
        <w:rPr>
          <w:rFonts w:ascii="Times New Roman" w:hAnsi="Times New Roman" w:cs="Times New Roman"/>
          <w:sz w:val="24"/>
          <w:szCs w:val="24"/>
        </w:rPr>
        <w:t>agricultural land or pastoral land, any land allocated by</w:t>
      </w:r>
      <w:r>
        <w:rPr>
          <w:rFonts w:ascii="Times New Roman" w:hAnsi="Times New Roman" w:cs="Times New Roman"/>
          <w:sz w:val="24"/>
          <w:szCs w:val="24"/>
        </w:rPr>
        <w:t xml:space="preserve"> </w:t>
      </w:r>
      <w:r w:rsidRPr="006A473D">
        <w:rPr>
          <w:rFonts w:ascii="Times New Roman" w:hAnsi="Times New Roman" w:cs="Times New Roman"/>
          <w:sz w:val="24"/>
          <w:szCs w:val="24"/>
        </w:rPr>
        <w:t>one spouse to his or her spouse or in the case of a husband,</w:t>
      </w:r>
      <w:r>
        <w:rPr>
          <w:rFonts w:ascii="Times New Roman" w:hAnsi="Times New Roman" w:cs="Times New Roman"/>
          <w:sz w:val="24"/>
          <w:szCs w:val="24"/>
        </w:rPr>
        <w:t xml:space="preserve"> </w:t>
      </w:r>
      <w:r w:rsidRPr="006A473D">
        <w:rPr>
          <w:rFonts w:ascii="Times New Roman" w:hAnsi="Times New Roman" w:cs="Times New Roman"/>
          <w:sz w:val="24"/>
          <w:szCs w:val="24"/>
        </w:rPr>
        <w:t>to his spouses for his, her, or their exclusive use;</w:t>
      </w:r>
    </w:p>
    <w:p w14:paraId="694BC44A" w14:textId="77777777" w:rsidR="00902542" w:rsidRDefault="00902542" w:rsidP="00170CD6">
      <w:pPr>
        <w:spacing w:after="0" w:line="360" w:lineRule="auto"/>
        <w:jc w:val="both"/>
        <w:rPr>
          <w:rFonts w:ascii="Times New Roman" w:hAnsi="Times New Roman" w:cs="Times New Roman"/>
          <w:sz w:val="24"/>
          <w:szCs w:val="24"/>
        </w:rPr>
      </w:pPr>
    </w:p>
    <w:p w14:paraId="7BF791BE" w14:textId="7CDBFC9E" w:rsidR="0005567D" w:rsidRDefault="003858BC" w:rsidP="003D7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a</w:t>
      </w:r>
      <w:r w:rsidRPr="003858BC">
        <w:rPr>
          <w:rFonts w:ascii="Times New Roman" w:hAnsi="Times New Roman" w:cs="Times New Roman"/>
          <w:sz w:val="24"/>
          <w:szCs w:val="24"/>
        </w:rPr>
        <w:t xml:space="preserve"> property which at the time of </w:t>
      </w:r>
      <w:r>
        <w:rPr>
          <w:rFonts w:ascii="Times New Roman" w:hAnsi="Times New Roman" w:cs="Times New Roman"/>
          <w:sz w:val="24"/>
          <w:szCs w:val="24"/>
        </w:rPr>
        <w:t>the mortgage is</w:t>
      </w:r>
      <w:r w:rsidRPr="003858BC">
        <w:rPr>
          <w:rFonts w:ascii="Times New Roman" w:hAnsi="Times New Roman" w:cs="Times New Roman"/>
          <w:sz w:val="24"/>
          <w:szCs w:val="24"/>
        </w:rPr>
        <w:t xml:space="preserve"> ordinarily occupied by the person and his or her spouse as their family residence</w:t>
      </w:r>
      <w:r>
        <w:rPr>
          <w:rFonts w:ascii="Times New Roman" w:hAnsi="Times New Roman" w:cs="Times New Roman"/>
          <w:sz w:val="24"/>
          <w:szCs w:val="24"/>
        </w:rPr>
        <w:t>,</w:t>
      </w:r>
      <w:r w:rsidRPr="003858BC">
        <w:rPr>
          <w:rFonts w:ascii="Times New Roman" w:hAnsi="Times New Roman" w:cs="Times New Roman"/>
          <w:sz w:val="24"/>
          <w:szCs w:val="24"/>
        </w:rPr>
        <w:t xml:space="preserve"> is their matrimonial home</w:t>
      </w:r>
      <w:r>
        <w:rPr>
          <w:rFonts w:ascii="Times New Roman" w:hAnsi="Times New Roman" w:cs="Times New Roman"/>
          <w:sz w:val="24"/>
          <w:szCs w:val="24"/>
        </w:rPr>
        <w:t>.</w:t>
      </w:r>
      <w:r w:rsidRPr="003858BC">
        <w:rPr>
          <w:rFonts w:ascii="Times New Roman" w:hAnsi="Times New Roman" w:cs="Times New Roman"/>
          <w:sz w:val="24"/>
          <w:szCs w:val="24"/>
        </w:rPr>
        <w:t xml:space="preserve"> </w:t>
      </w:r>
      <w:r>
        <w:rPr>
          <w:rFonts w:ascii="Times New Roman" w:hAnsi="Times New Roman" w:cs="Times New Roman"/>
          <w:sz w:val="24"/>
          <w:szCs w:val="24"/>
        </w:rPr>
        <w:t>This</w:t>
      </w:r>
      <w:r w:rsidR="0066372D" w:rsidRPr="0066372D">
        <w:rPr>
          <w:rFonts w:ascii="Times New Roman" w:hAnsi="Times New Roman" w:cs="Times New Roman"/>
          <w:sz w:val="24"/>
          <w:szCs w:val="24"/>
        </w:rPr>
        <w:t xml:space="preserve"> usually includes both the home itself as well as the property on which it is situated.</w:t>
      </w:r>
      <w:r w:rsidR="0066372D">
        <w:rPr>
          <w:rFonts w:ascii="Times New Roman" w:hAnsi="Times New Roman" w:cs="Times New Roman"/>
          <w:sz w:val="24"/>
          <w:szCs w:val="24"/>
        </w:rPr>
        <w:t xml:space="preserve"> </w:t>
      </w:r>
      <w:r w:rsidR="006A473D">
        <w:rPr>
          <w:rFonts w:ascii="Times New Roman" w:hAnsi="Times New Roman" w:cs="Times New Roman"/>
          <w:sz w:val="24"/>
          <w:szCs w:val="24"/>
        </w:rPr>
        <w:t xml:space="preserve">The key phrase </w:t>
      </w:r>
      <w:r w:rsidR="006A473D" w:rsidRPr="00D97A6C">
        <w:rPr>
          <w:rFonts w:ascii="Times New Roman" w:hAnsi="Times New Roman" w:cs="Times New Roman"/>
          <w:sz w:val="24"/>
          <w:szCs w:val="24"/>
        </w:rPr>
        <w:t xml:space="preserve">in both, the relevant provision and the definition </w:t>
      </w:r>
      <w:r>
        <w:rPr>
          <w:rFonts w:ascii="Times New Roman" w:hAnsi="Times New Roman" w:cs="Times New Roman"/>
          <w:sz w:val="24"/>
          <w:szCs w:val="24"/>
        </w:rPr>
        <w:t xml:space="preserve">section </w:t>
      </w:r>
      <w:r w:rsidR="006A473D" w:rsidRPr="00D97A6C">
        <w:rPr>
          <w:rFonts w:ascii="Times New Roman" w:hAnsi="Times New Roman" w:cs="Times New Roman"/>
          <w:sz w:val="24"/>
          <w:szCs w:val="24"/>
        </w:rPr>
        <w:t xml:space="preserve">respectively, are; </w:t>
      </w:r>
      <w:r w:rsidR="00693267">
        <w:rPr>
          <w:rFonts w:ascii="Times New Roman" w:hAnsi="Times New Roman" w:cs="Times New Roman"/>
          <w:sz w:val="24"/>
          <w:szCs w:val="24"/>
        </w:rPr>
        <w:t>“</w:t>
      </w:r>
      <w:r w:rsidR="006A473D" w:rsidRPr="00D97A6C">
        <w:rPr>
          <w:rFonts w:ascii="Times New Roman" w:hAnsi="Times New Roman" w:cs="Times New Roman"/>
          <w:sz w:val="24"/>
          <w:szCs w:val="24"/>
        </w:rPr>
        <w:t>spouse of the mortgagor living in that matrimonial home</w:t>
      </w:r>
      <w:r w:rsidR="00693267">
        <w:rPr>
          <w:rFonts w:ascii="Times New Roman" w:hAnsi="Times New Roman" w:cs="Times New Roman"/>
          <w:sz w:val="24"/>
          <w:szCs w:val="24"/>
        </w:rPr>
        <w:t>”</w:t>
      </w:r>
      <w:r w:rsidR="006A473D" w:rsidRPr="00D97A6C">
        <w:rPr>
          <w:rFonts w:ascii="Times New Roman" w:hAnsi="Times New Roman" w:cs="Times New Roman"/>
          <w:sz w:val="24"/>
          <w:szCs w:val="24"/>
        </w:rPr>
        <w:t xml:space="preserve"> and </w:t>
      </w:r>
      <w:r w:rsidR="00693267">
        <w:rPr>
          <w:rFonts w:ascii="Times New Roman" w:hAnsi="Times New Roman" w:cs="Times New Roman"/>
          <w:sz w:val="24"/>
          <w:szCs w:val="24"/>
        </w:rPr>
        <w:t>“</w:t>
      </w:r>
      <w:r w:rsidR="006A473D" w:rsidRPr="00D97A6C">
        <w:rPr>
          <w:rFonts w:ascii="Times New Roman" w:hAnsi="Times New Roman" w:cs="Times New Roman"/>
          <w:sz w:val="24"/>
          <w:szCs w:val="24"/>
        </w:rPr>
        <w:t>in which a husband and wife …. ordinarily reside together.</w:t>
      </w:r>
      <w:r w:rsidR="00693267">
        <w:rPr>
          <w:rFonts w:ascii="Times New Roman" w:hAnsi="Times New Roman" w:cs="Times New Roman"/>
          <w:sz w:val="24"/>
          <w:szCs w:val="24"/>
        </w:rPr>
        <w:t>”</w:t>
      </w:r>
      <w:r w:rsidR="006A473D" w:rsidRPr="00D97A6C">
        <w:rPr>
          <w:rFonts w:ascii="Times New Roman" w:hAnsi="Times New Roman" w:cs="Times New Roman"/>
          <w:sz w:val="24"/>
          <w:szCs w:val="24"/>
        </w:rPr>
        <w:t xml:space="preserve"> </w:t>
      </w:r>
      <w:r w:rsidR="0005567D">
        <w:rPr>
          <w:rFonts w:ascii="Times New Roman" w:hAnsi="Times New Roman" w:cs="Times New Roman"/>
          <w:sz w:val="24"/>
          <w:szCs w:val="24"/>
        </w:rPr>
        <w:t>Consequently, a</w:t>
      </w:r>
      <w:r w:rsidR="0005567D" w:rsidRPr="0005567D">
        <w:rPr>
          <w:rFonts w:ascii="Times New Roman" w:hAnsi="Times New Roman" w:cs="Times New Roman"/>
          <w:sz w:val="24"/>
          <w:szCs w:val="24"/>
        </w:rPr>
        <w:t xml:space="preserve"> new home under construction is not </w:t>
      </w:r>
      <w:r w:rsidR="0005567D">
        <w:rPr>
          <w:rFonts w:ascii="Times New Roman" w:hAnsi="Times New Roman" w:cs="Times New Roman"/>
          <w:sz w:val="24"/>
          <w:szCs w:val="24"/>
        </w:rPr>
        <w:t xml:space="preserve">a </w:t>
      </w:r>
      <w:r w:rsidR="0005567D" w:rsidRPr="0005567D">
        <w:rPr>
          <w:rFonts w:ascii="Times New Roman" w:hAnsi="Times New Roman" w:cs="Times New Roman"/>
          <w:sz w:val="24"/>
          <w:szCs w:val="24"/>
        </w:rPr>
        <w:t xml:space="preserve">matrimonial </w:t>
      </w:r>
      <w:r w:rsidR="0005567D">
        <w:rPr>
          <w:rFonts w:ascii="Times New Roman" w:hAnsi="Times New Roman" w:cs="Times New Roman"/>
          <w:sz w:val="24"/>
          <w:szCs w:val="24"/>
        </w:rPr>
        <w:t xml:space="preserve">home </w:t>
      </w:r>
      <w:r w:rsidR="0005567D" w:rsidRPr="0005567D">
        <w:rPr>
          <w:rFonts w:ascii="Times New Roman" w:hAnsi="Times New Roman" w:cs="Times New Roman"/>
          <w:sz w:val="24"/>
          <w:szCs w:val="24"/>
        </w:rPr>
        <w:t xml:space="preserve">because </w:t>
      </w:r>
      <w:r w:rsidR="0005567D">
        <w:rPr>
          <w:rFonts w:ascii="Times New Roman" w:hAnsi="Times New Roman" w:cs="Times New Roman"/>
          <w:sz w:val="24"/>
          <w:szCs w:val="24"/>
        </w:rPr>
        <w:t>the spouses do not</w:t>
      </w:r>
      <w:r w:rsidR="0005567D" w:rsidRPr="0005567D">
        <w:rPr>
          <w:rFonts w:ascii="Times New Roman" w:hAnsi="Times New Roman" w:cs="Times New Roman"/>
          <w:sz w:val="24"/>
          <w:szCs w:val="24"/>
        </w:rPr>
        <w:t xml:space="preserve"> occupy it</w:t>
      </w:r>
      <w:r w:rsidR="0005567D">
        <w:rPr>
          <w:rFonts w:ascii="Times New Roman" w:hAnsi="Times New Roman" w:cs="Times New Roman"/>
          <w:sz w:val="24"/>
          <w:szCs w:val="24"/>
        </w:rPr>
        <w:t xml:space="preserve"> yet</w:t>
      </w:r>
      <w:r w:rsidR="00F5393E" w:rsidRPr="00F5393E">
        <w:rPr>
          <w:rFonts w:ascii="Times New Roman" w:hAnsi="Times New Roman" w:cs="Times New Roman"/>
          <w:sz w:val="24"/>
          <w:szCs w:val="24"/>
        </w:rPr>
        <w:t xml:space="preserve"> </w:t>
      </w:r>
      <w:r w:rsidR="00F5393E">
        <w:rPr>
          <w:rFonts w:ascii="Times New Roman" w:hAnsi="Times New Roman" w:cs="Times New Roman"/>
          <w:sz w:val="24"/>
          <w:szCs w:val="24"/>
        </w:rPr>
        <w:t xml:space="preserve">or </w:t>
      </w:r>
      <w:r w:rsidR="00F5393E" w:rsidRPr="00D97A6C">
        <w:rPr>
          <w:rFonts w:ascii="Times New Roman" w:hAnsi="Times New Roman" w:cs="Times New Roman"/>
          <w:sz w:val="24"/>
          <w:szCs w:val="24"/>
        </w:rPr>
        <w:t xml:space="preserve">ordinarily reside </w:t>
      </w:r>
      <w:r w:rsidR="00F5393E">
        <w:rPr>
          <w:rFonts w:ascii="Times New Roman" w:hAnsi="Times New Roman" w:cs="Times New Roman"/>
          <w:sz w:val="24"/>
          <w:szCs w:val="24"/>
        </w:rPr>
        <w:t xml:space="preserve">there </w:t>
      </w:r>
      <w:r w:rsidR="00F5393E" w:rsidRPr="00D97A6C">
        <w:rPr>
          <w:rFonts w:ascii="Times New Roman" w:hAnsi="Times New Roman" w:cs="Times New Roman"/>
          <w:sz w:val="24"/>
          <w:szCs w:val="24"/>
        </w:rPr>
        <w:t>together</w:t>
      </w:r>
      <w:r w:rsidR="0005567D" w:rsidRPr="0005567D">
        <w:rPr>
          <w:rFonts w:ascii="Times New Roman" w:hAnsi="Times New Roman" w:cs="Times New Roman"/>
          <w:sz w:val="24"/>
          <w:szCs w:val="24"/>
        </w:rPr>
        <w:t>.</w:t>
      </w:r>
    </w:p>
    <w:p w14:paraId="35C703BA" w14:textId="77777777" w:rsidR="0005567D" w:rsidRDefault="0005567D" w:rsidP="003D75EF">
      <w:pPr>
        <w:spacing w:after="0" w:line="360" w:lineRule="auto"/>
        <w:jc w:val="both"/>
        <w:rPr>
          <w:rFonts w:ascii="Times New Roman" w:hAnsi="Times New Roman" w:cs="Times New Roman"/>
          <w:sz w:val="24"/>
          <w:szCs w:val="24"/>
        </w:rPr>
      </w:pPr>
    </w:p>
    <w:p w14:paraId="1AB6404C" w14:textId="40062DFF" w:rsidR="003D75EF" w:rsidRDefault="00D97A6C" w:rsidP="003D7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Spouses have</w:t>
      </w:r>
      <w:r w:rsidRPr="00D97A6C">
        <w:rPr>
          <w:rFonts w:ascii="Times New Roman" w:hAnsi="Times New Roman" w:cs="Times New Roman"/>
          <w:sz w:val="24"/>
          <w:szCs w:val="24"/>
        </w:rPr>
        <w:t xml:space="preserve"> the capacity to make their own decisions about where they wish to live unless it is shown otherwise.</w:t>
      </w:r>
      <w:r w:rsidR="0066372D" w:rsidRPr="0066372D">
        <w:t xml:space="preserve"> </w:t>
      </w:r>
      <w:r w:rsidR="0066372D" w:rsidRPr="0066372D">
        <w:rPr>
          <w:rFonts w:ascii="Times New Roman" w:hAnsi="Times New Roman" w:cs="Times New Roman"/>
          <w:sz w:val="24"/>
          <w:szCs w:val="24"/>
        </w:rPr>
        <w:t>Which proper</w:t>
      </w:r>
      <w:r w:rsidR="0066372D">
        <w:rPr>
          <w:rFonts w:ascii="Times New Roman" w:hAnsi="Times New Roman" w:cs="Times New Roman"/>
          <w:sz w:val="24"/>
          <w:szCs w:val="24"/>
        </w:rPr>
        <w:t>ty</w:t>
      </w:r>
      <w:r w:rsidR="0066372D" w:rsidRPr="0066372D">
        <w:rPr>
          <w:rFonts w:ascii="Times New Roman" w:hAnsi="Times New Roman" w:cs="Times New Roman"/>
          <w:sz w:val="24"/>
          <w:szCs w:val="24"/>
        </w:rPr>
        <w:t xml:space="preserve"> will be considered a matrimonial home is fact specific and based on factors such as </w:t>
      </w:r>
      <w:r w:rsidR="00F5393E">
        <w:rPr>
          <w:rFonts w:ascii="Times New Roman" w:hAnsi="Times New Roman" w:cs="Times New Roman"/>
          <w:sz w:val="24"/>
          <w:szCs w:val="24"/>
        </w:rPr>
        <w:t xml:space="preserve">whether </w:t>
      </w:r>
      <w:r w:rsidR="0066372D" w:rsidRPr="0066372D">
        <w:rPr>
          <w:rFonts w:ascii="Times New Roman" w:hAnsi="Times New Roman" w:cs="Times New Roman"/>
          <w:sz w:val="24"/>
          <w:szCs w:val="24"/>
        </w:rPr>
        <w:t xml:space="preserve">both </w:t>
      </w:r>
      <w:r w:rsidR="00F5393E">
        <w:rPr>
          <w:rFonts w:ascii="Times New Roman" w:hAnsi="Times New Roman" w:cs="Times New Roman"/>
          <w:sz w:val="24"/>
          <w:szCs w:val="24"/>
        </w:rPr>
        <w:t>spouses</w:t>
      </w:r>
      <w:r w:rsidR="0066372D" w:rsidRPr="0066372D">
        <w:rPr>
          <w:rFonts w:ascii="Times New Roman" w:hAnsi="Times New Roman" w:cs="Times New Roman"/>
          <w:sz w:val="24"/>
          <w:szCs w:val="24"/>
        </w:rPr>
        <w:t xml:space="preserve"> regularly use the home for residential purposes.</w:t>
      </w:r>
      <w:r w:rsidRPr="00D97A6C">
        <w:rPr>
          <w:rFonts w:ascii="Times New Roman" w:hAnsi="Times New Roman" w:cs="Times New Roman"/>
          <w:sz w:val="24"/>
          <w:szCs w:val="24"/>
        </w:rPr>
        <w:t xml:space="preserve"> </w:t>
      </w:r>
      <w:r w:rsidR="006A473D" w:rsidRPr="00D97A6C">
        <w:rPr>
          <w:rFonts w:ascii="Times New Roman" w:hAnsi="Times New Roman" w:cs="Times New Roman"/>
          <w:sz w:val="24"/>
          <w:szCs w:val="24"/>
        </w:rPr>
        <w:t>A</w:t>
      </w:r>
      <w:r w:rsidR="00F5393E">
        <w:rPr>
          <w:rFonts w:ascii="Times New Roman" w:hAnsi="Times New Roman" w:cs="Times New Roman"/>
          <w:sz w:val="24"/>
          <w:szCs w:val="24"/>
        </w:rPr>
        <w:t xml:space="preserve"> Copple</w:t>
      </w:r>
      <w:r w:rsidR="001338B4">
        <w:rPr>
          <w:rFonts w:ascii="Times New Roman" w:hAnsi="Times New Roman" w:cs="Times New Roman"/>
          <w:sz w:val="24"/>
          <w:szCs w:val="24"/>
        </w:rPr>
        <w:t>’</w:t>
      </w:r>
      <w:r w:rsidR="00F5393E">
        <w:rPr>
          <w:rFonts w:ascii="Times New Roman" w:hAnsi="Times New Roman" w:cs="Times New Roman"/>
          <w:sz w:val="24"/>
          <w:szCs w:val="24"/>
        </w:rPr>
        <w:t>s</w:t>
      </w:r>
      <w:r w:rsidR="006A473D" w:rsidRPr="00D97A6C">
        <w:rPr>
          <w:rFonts w:ascii="Times New Roman" w:hAnsi="Times New Roman" w:cs="Times New Roman"/>
          <w:sz w:val="24"/>
          <w:szCs w:val="24"/>
        </w:rPr>
        <w:t xml:space="preserve"> ordinary residence is the place where </w:t>
      </w:r>
      <w:r w:rsidR="001338B4">
        <w:rPr>
          <w:rFonts w:ascii="Times New Roman" w:hAnsi="Times New Roman" w:cs="Times New Roman"/>
          <w:sz w:val="24"/>
          <w:szCs w:val="24"/>
        </w:rPr>
        <w:t>such couple</w:t>
      </w:r>
      <w:r w:rsidR="006A473D" w:rsidRPr="00D97A6C">
        <w:rPr>
          <w:rFonts w:ascii="Times New Roman" w:hAnsi="Times New Roman" w:cs="Times New Roman"/>
          <w:sz w:val="24"/>
          <w:szCs w:val="24"/>
        </w:rPr>
        <w:t xml:space="preserve"> resides in the ordinary course of </w:t>
      </w:r>
      <w:r w:rsidR="001338B4">
        <w:rPr>
          <w:rFonts w:ascii="Times New Roman" w:hAnsi="Times New Roman" w:cs="Times New Roman"/>
          <w:sz w:val="24"/>
          <w:szCs w:val="24"/>
        </w:rPr>
        <w:t>its</w:t>
      </w:r>
      <w:r w:rsidR="006A473D" w:rsidRPr="00D97A6C">
        <w:rPr>
          <w:rFonts w:ascii="Times New Roman" w:hAnsi="Times New Roman" w:cs="Times New Roman"/>
          <w:sz w:val="24"/>
          <w:szCs w:val="24"/>
        </w:rPr>
        <w:t xml:space="preserve"> day-to-day life. </w:t>
      </w:r>
      <w:r w:rsidRPr="00D97A6C">
        <w:rPr>
          <w:rFonts w:ascii="Times New Roman" w:hAnsi="Times New Roman" w:cs="Times New Roman"/>
          <w:sz w:val="24"/>
          <w:szCs w:val="24"/>
        </w:rPr>
        <w:t xml:space="preserve">It is the place where </w:t>
      </w:r>
      <w:r w:rsidR="001338B4">
        <w:rPr>
          <w:rFonts w:ascii="Times New Roman" w:hAnsi="Times New Roman" w:cs="Times New Roman"/>
          <w:sz w:val="24"/>
          <w:szCs w:val="24"/>
        </w:rPr>
        <w:t xml:space="preserve">they </w:t>
      </w:r>
      <w:r w:rsidRPr="00D97A6C">
        <w:rPr>
          <w:rFonts w:ascii="Times New Roman" w:hAnsi="Times New Roman" w:cs="Times New Roman"/>
          <w:sz w:val="24"/>
          <w:szCs w:val="24"/>
        </w:rPr>
        <w:t>reside with some degree of continuity apart from accidental or temporary absences; and a person is ordinarily resident in a place when he or she intends to make his or her home for an indefinite period</w:t>
      </w:r>
      <w:r>
        <w:rPr>
          <w:rFonts w:ascii="Times New Roman" w:hAnsi="Times New Roman" w:cs="Times New Roman"/>
          <w:sz w:val="24"/>
          <w:szCs w:val="24"/>
        </w:rPr>
        <w:t xml:space="preserve">. </w:t>
      </w:r>
      <w:r w:rsidR="00B232AE" w:rsidRPr="00B232AE">
        <w:rPr>
          <w:rFonts w:ascii="Times New Roman" w:hAnsi="Times New Roman" w:cs="Times New Roman"/>
          <w:sz w:val="24"/>
          <w:szCs w:val="24"/>
        </w:rPr>
        <w:t xml:space="preserve">This means that a property can lose the characteristic of being a matrimonial home, if some other person exercises dominion over </w:t>
      </w:r>
      <w:r w:rsidR="00B232AE">
        <w:rPr>
          <w:rFonts w:ascii="Times New Roman" w:hAnsi="Times New Roman" w:cs="Times New Roman"/>
          <w:sz w:val="24"/>
          <w:szCs w:val="24"/>
        </w:rPr>
        <w:t xml:space="preserve">it, or where it ceases to serve as the ordinary </w:t>
      </w:r>
      <w:r w:rsidR="001338B4">
        <w:rPr>
          <w:rFonts w:ascii="Times New Roman" w:hAnsi="Times New Roman" w:cs="Times New Roman"/>
          <w:sz w:val="24"/>
          <w:szCs w:val="24"/>
        </w:rPr>
        <w:t xml:space="preserve">place of </w:t>
      </w:r>
      <w:r w:rsidR="00B232AE">
        <w:rPr>
          <w:rFonts w:ascii="Times New Roman" w:hAnsi="Times New Roman" w:cs="Times New Roman"/>
          <w:sz w:val="24"/>
          <w:szCs w:val="24"/>
        </w:rPr>
        <w:t xml:space="preserve">residence of the spouses, such as where it is converted </w:t>
      </w:r>
      <w:r w:rsidR="0005567D">
        <w:rPr>
          <w:rFonts w:ascii="Times New Roman" w:hAnsi="Times New Roman" w:cs="Times New Roman"/>
          <w:sz w:val="24"/>
          <w:szCs w:val="24"/>
        </w:rPr>
        <w:t>to</w:t>
      </w:r>
      <w:r w:rsidR="00B232AE">
        <w:rPr>
          <w:rFonts w:ascii="Times New Roman" w:hAnsi="Times New Roman" w:cs="Times New Roman"/>
          <w:sz w:val="24"/>
          <w:szCs w:val="24"/>
        </w:rPr>
        <w:t xml:space="preserve"> some other use.</w:t>
      </w:r>
    </w:p>
    <w:p w14:paraId="5CCD6F49" w14:textId="77777777" w:rsidR="003D75EF" w:rsidRDefault="003D75EF" w:rsidP="003D75EF">
      <w:pPr>
        <w:spacing w:after="0" w:line="360" w:lineRule="auto"/>
        <w:jc w:val="both"/>
        <w:rPr>
          <w:rFonts w:ascii="Times New Roman" w:hAnsi="Times New Roman" w:cs="Times New Roman"/>
          <w:sz w:val="24"/>
          <w:szCs w:val="24"/>
        </w:rPr>
      </w:pPr>
    </w:p>
    <w:p w14:paraId="50332EE4" w14:textId="440E2430" w:rsidR="006A473D" w:rsidRDefault="003D75EF" w:rsidP="001338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phrase </w:t>
      </w:r>
      <w:r w:rsidR="00693267">
        <w:rPr>
          <w:rFonts w:ascii="Times New Roman" w:hAnsi="Times New Roman" w:cs="Times New Roman"/>
          <w:sz w:val="24"/>
          <w:szCs w:val="24"/>
        </w:rPr>
        <w:t>“</w:t>
      </w:r>
      <w:r w:rsidR="00B232AE">
        <w:rPr>
          <w:rFonts w:ascii="Times New Roman" w:hAnsi="Times New Roman" w:cs="Times New Roman"/>
          <w:sz w:val="24"/>
          <w:szCs w:val="24"/>
        </w:rPr>
        <w:t>matrimonial home</w:t>
      </w:r>
      <w:r w:rsidR="00693267">
        <w:rPr>
          <w:rFonts w:ascii="Times New Roman" w:hAnsi="Times New Roman" w:cs="Times New Roman"/>
          <w:sz w:val="24"/>
          <w:szCs w:val="24"/>
        </w:rPr>
        <w:t>”</w:t>
      </w:r>
      <w:r w:rsidR="00B232AE">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3D75EF">
        <w:rPr>
          <w:rFonts w:ascii="Times New Roman" w:hAnsi="Times New Roman" w:cs="Times New Roman"/>
          <w:sz w:val="24"/>
          <w:szCs w:val="24"/>
        </w:rPr>
        <w:t xml:space="preserve">construed according to its natural and ordinary meaning. </w:t>
      </w:r>
      <w:r w:rsidR="00DF5BED" w:rsidRPr="003D75EF">
        <w:rPr>
          <w:rFonts w:ascii="Times New Roman" w:hAnsi="Times New Roman" w:cs="Times New Roman"/>
          <w:sz w:val="24"/>
          <w:szCs w:val="24"/>
        </w:rPr>
        <w:t>In considering ordinary residence</w:t>
      </w:r>
      <w:r w:rsidR="00DF5BED">
        <w:rPr>
          <w:rFonts w:ascii="Times New Roman" w:hAnsi="Times New Roman" w:cs="Times New Roman"/>
          <w:sz w:val="24"/>
          <w:szCs w:val="24"/>
        </w:rPr>
        <w:t>,</w:t>
      </w:r>
      <w:r w:rsidR="00DF5BED" w:rsidRPr="003D75EF">
        <w:rPr>
          <w:rFonts w:ascii="Times New Roman" w:hAnsi="Times New Roman" w:cs="Times New Roman"/>
          <w:sz w:val="24"/>
          <w:szCs w:val="24"/>
        </w:rPr>
        <w:t xml:space="preserve"> the Court must </w:t>
      </w:r>
      <w:r w:rsidR="00DF5BED">
        <w:rPr>
          <w:rFonts w:ascii="Times New Roman" w:hAnsi="Times New Roman" w:cs="Times New Roman"/>
          <w:sz w:val="24"/>
          <w:szCs w:val="24"/>
        </w:rPr>
        <w:t xml:space="preserve">therefore </w:t>
      </w:r>
      <w:r w:rsidR="00DF5BED" w:rsidRPr="003D75EF">
        <w:rPr>
          <w:rFonts w:ascii="Times New Roman" w:hAnsi="Times New Roman" w:cs="Times New Roman"/>
          <w:sz w:val="24"/>
          <w:szCs w:val="24"/>
        </w:rPr>
        <w:t>have regard to the:</w:t>
      </w:r>
      <w:r w:rsidR="00DF5BED">
        <w:rPr>
          <w:rFonts w:ascii="Times New Roman" w:hAnsi="Times New Roman" w:cs="Times New Roman"/>
          <w:sz w:val="24"/>
          <w:szCs w:val="24"/>
        </w:rPr>
        <w:t xml:space="preserve"> (i) </w:t>
      </w:r>
      <w:r w:rsidR="00DF5BED" w:rsidRPr="003D75EF">
        <w:rPr>
          <w:rFonts w:ascii="Times New Roman" w:hAnsi="Times New Roman" w:cs="Times New Roman"/>
          <w:sz w:val="24"/>
          <w:szCs w:val="24"/>
        </w:rPr>
        <w:t>time spent at the property</w:t>
      </w:r>
      <w:r w:rsidR="00DF5BED">
        <w:rPr>
          <w:rFonts w:ascii="Times New Roman" w:hAnsi="Times New Roman" w:cs="Times New Roman"/>
          <w:sz w:val="24"/>
          <w:szCs w:val="24"/>
        </w:rPr>
        <w:t xml:space="preserve">; (ii) the </w:t>
      </w:r>
      <w:r w:rsidR="00DF5BED" w:rsidRPr="003D75EF">
        <w:rPr>
          <w:rFonts w:ascii="Times New Roman" w:hAnsi="Times New Roman" w:cs="Times New Roman"/>
          <w:sz w:val="24"/>
          <w:szCs w:val="24"/>
        </w:rPr>
        <w:t xml:space="preserve">intention of the </w:t>
      </w:r>
      <w:r w:rsidR="00DF5BED">
        <w:rPr>
          <w:rFonts w:ascii="Times New Roman" w:hAnsi="Times New Roman" w:cs="Times New Roman"/>
          <w:sz w:val="24"/>
          <w:szCs w:val="24"/>
        </w:rPr>
        <w:t xml:space="preserve">spouses; and (iii) </w:t>
      </w:r>
      <w:r w:rsidR="00DF5BED" w:rsidRPr="003D75EF">
        <w:rPr>
          <w:rFonts w:ascii="Times New Roman" w:hAnsi="Times New Roman" w:cs="Times New Roman"/>
          <w:sz w:val="24"/>
          <w:szCs w:val="24"/>
        </w:rPr>
        <w:t>continuity of remaining at the property</w:t>
      </w:r>
      <w:r w:rsidR="00DF5BED">
        <w:rPr>
          <w:rFonts w:ascii="Times New Roman" w:hAnsi="Times New Roman" w:cs="Times New Roman"/>
          <w:sz w:val="24"/>
          <w:szCs w:val="24"/>
        </w:rPr>
        <w:t xml:space="preserve"> (see </w:t>
      </w:r>
      <w:r w:rsidR="00DF5BED" w:rsidRPr="003D75EF">
        <w:rPr>
          <w:rFonts w:ascii="Times New Roman" w:hAnsi="Times New Roman" w:cs="Times New Roman"/>
          <w:i/>
          <w:iCs/>
          <w:sz w:val="24"/>
          <w:szCs w:val="24"/>
        </w:rPr>
        <w:t>Shah v</w:t>
      </w:r>
      <w:r w:rsidR="00DF5BED">
        <w:rPr>
          <w:rFonts w:ascii="Times New Roman" w:hAnsi="Times New Roman" w:cs="Times New Roman"/>
          <w:i/>
          <w:iCs/>
          <w:sz w:val="24"/>
          <w:szCs w:val="24"/>
        </w:rPr>
        <w:t>.</w:t>
      </w:r>
      <w:r w:rsidR="00DF5BED" w:rsidRPr="003D75EF">
        <w:rPr>
          <w:rFonts w:ascii="Times New Roman" w:hAnsi="Times New Roman" w:cs="Times New Roman"/>
          <w:i/>
          <w:iCs/>
          <w:sz w:val="24"/>
          <w:szCs w:val="24"/>
        </w:rPr>
        <w:t xml:space="preserve"> Barnet London Borough Council [1983] 1 All ER 226</w:t>
      </w:r>
      <w:r w:rsidR="00DF5BED">
        <w:rPr>
          <w:rFonts w:ascii="Times New Roman" w:hAnsi="Times New Roman" w:cs="Times New Roman"/>
          <w:i/>
          <w:iCs/>
          <w:sz w:val="24"/>
          <w:szCs w:val="24"/>
        </w:rPr>
        <w:t xml:space="preserve"> </w:t>
      </w:r>
      <w:r w:rsidR="00DF5BED">
        <w:rPr>
          <w:rFonts w:ascii="Times New Roman" w:hAnsi="Times New Roman" w:cs="Times New Roman"/>
          <w:sz w:val="24"/>
          <w:szCs w:val="24"/>
        </w:rPr>
        <w:t xml:space="preserve">and </w:t>
      </w:r>
      <w:r w:rsidR="00DF5BED" w:rsidRPr="00F67230">
        <w:rPr>
          <w:rFonts w:ascii="Times New Roman" w:hAnsi="Times New Roman" w:cs="Times New Roman"/>
          <w:i/>
          <w:iCs/>
          <w:sz w:val="24"/>
          <w:szCs w:val="24"/>
        </w:rPr>
        <w:t>Lysaght v</w:t>
      </w:r>
      <w:r w:rsidR="00DF5BED">
        <w:rPr>
          <w:rFonts w:ascii="Times New Roman" w:hAnsi="Times New Roman" w:cs="Times New Roman"/>
          <w:i/>
          <w:iCs/>
          <w:sz w:val="24"/>
          <w:szCs w:val="24"/>
        </w:rPr>
        <w:t>.</w:t>
      </w:r>
      <w:r w:rsidR="00DF5BED" w:rsidRPr="00F67230">
        <w:rPr>
          <w:rFonts w:ascii="Times New Roman" w:hAnsi="Times New Roman" w:cs="Times New Roman"/>
          <w:i/>
          <w:iCs/>
          <w:sz w:val="24"/>
          <w:szCs w:val="24"/>
        </w:rPr>
        <w:t xml:space="preserve"> IRC [1927] 2 KB</w:t>
      </w:r>
      <w:r w:rsidR="00DF5BED" w:rsidRPr="00F67230">
        <w:rPr>
          <w:rFonts w:ascii="Times New Roman" w:hAnsi="Times New Roman" w:cs="Times New Roman"/>
          <w:sz w:val="24"/>
          <w:szCs w:val="24"/>
        </w:rPr>
        <w:t xml:space="preserve"> </w:t>
      </w:r>
      <w:r w:rsidR="00DF5BED" w:rsidRPr="00F67230">
        <w:rPr>
          <w:rFonts w:ascii="Times New Roman" w:hAnsi="Times New Roman" w:cs="Times New Roman"/>
          <w:sz w:val="24"/>
          <w:szCs w:val="24"/>
        </w:rPr>
        <w:lastRenderedPageBreak/>
        <w:t>55</w:t>
      </w:r>
      <w:r w:rsidR="00DF5BED">
        <w:rPr>
          <w:rFonts w:ascii="Times New Roman" w:hAnsi="Times New Roman" w:cs="Times New Roman"/>
          <w:sz w:val="24"/>
          <w:szCs w:val="24"/>
        </w:rPr>
        <w:t xml:space="preserve">). </w:t>
      </w:r>
      <w:r w:rsidRPr="003D75EF">
        <w:rPr>
          <w:rFonts w:ascii="Times New Roman" w:hAnsi="Times New Roman" w:cs="Times New Roman"/>
          <w:sz w:val="24"/>
          <w:szCs w:val="24"/>
        </w:rPr>
        <w:t>According to the natural and ordinary meaning of the phrase</w:t>
      </w:r>
      <w:r w:rsidR="001338B4">
        <w:rPr>
          <w:rFonts w:ascii="Times New Roman" w:hAnsi="Times New Roman" w:cs="Times New Roman"/>
          <w:sz w:val="24"/>
          <w:szCs w:val="24"/>
        </w:rPr>
        <w:t>,</w:t>
      </w:r>
      <w:r w:rsidRPr="003D75EF">
        <w:rPr>
          <w:rFonts w:ascii="Times New Roman" w:hAnsi="Times New Roman" w:cs="Times New Roman"/>
          <w:sz w:val="24"/>
          <w:szCs w:val="24"/>
        </w:rPr>
        <w:t xml:space="preserve"> a person </w:t>
      </w:r>
      <w:r>
        <w:rPr>
          <w:rFonts w:ascii="Times New Roman" w:hAnsi="Times New Roman" w:cs="Times New Roman"/>
          <w:sz w:val="24"/>
          <w:szCs w:val="24"/>
        </w:rPr>
        <w:t>is</w:t>
      </w:r>
      <w:r w:rsidRPr="003D75EF">
        <w:rPr>
          <w:rFonts w:ascii="Times New Roman" w:hAnsi="Times New Roman" w:cs="Times New Roman"/>
          <w:sz w:val="24"/>
          <w:szCs w:val="24"/>
        </w:rPr>
        <w:t xml:space="preserve"> </w:t>
      </w:r>
      <w:r w:rsidR="00693267">
        <w:rPr>
          <w:rFonts w:ascii="Times New Roman" w:hAnsi="Times New Roman" w:cs="Times New Roman"/>
          <w:sz w:val="24"/>
          <w:szCs w:val="24"/>
        </w:rPr>
        <w:t>“</w:t>
      </w:r>
      <w:r w:rsidRPr="003D75EF">
        <w:rPr>
          <w:rFonts w:ascii="Times New Roman" w:hAnsi="Times New Roman" w:cs="Times New Roman"/>
          <w:sz w:val="24"/>
          <w:szCs w:val="24"/>
        </w:rPr>
        <w:t>ordinarily resident</w:t>
      </w:r>
      <w:r w:rsidR="00693267">
        <w:rPr>
          <w:rFonts w:ascii="Times New Roman" w:hAnsi="Times New Roman" w:cs="Times New Roman"/>
          <w:sz w:val="24"/>
          <w:szCs w:val="24"/>
        </w:rPr>
        <w:t>”</w:t>
      </w:r>
      <w:r w:rsidRPr="003D75EF">
        <w:rPr>
          <w:rFonts w:ascii="Times New Roman" w:hAnsi="Times New Roman" w:cs="Times New Roman"/>
          <w:sz w:val="24"/>
          <w:szCs w:val="24"/>
        </w:rPr>
        <w:t xml:space="preserve"> in a particular place if he </w:t>
      </w:r>
      <w:r w:rsidR="00DF5BED">
        <w:rPr>
          <w:rFonts w:ascii="Times New Roman" w:hAnsi="Times New Roman" w:cs="Times New Roman"/>
          <w:sz w:val="24"/>
          <w:szCs w:val="24"/>
        </w:rPr>
        <w:t xml:space="preserve">or she </w:t>
      </w:r>
      <w:r w:rsidRPr="00C7618D">
        <w:rPr>
          <w:rFonts w:ascii="Times New Roman" w:hAnsi="Times New Roman" w:cs="Times New Roman"/>
          <w:sz w:val="24"/>
          <w:szCs w:val="24"/>
        </w:rPr>
        <w:t>habitually and normally reside</w:t>
      </w:r>
      <w:r w:rsidR="00C7618D">
        <w:rPr>
          <w:rFonts w:ascii="Times New Roman" w:hAnsi="Times New Roman" w:cs="Times New Roman"/>
          <w:sz w:val="24"/>
          <w:szCs w:val="24"/>
        </w:rPr>
        <w:t>s</w:t>
      </w:r>
      <w:r w:rsidRPr="00C7618D">
        <w:rPr>
          <w:rFonts w:ascii="Times New Roman" w:hAnsi="Times New Roman" w:cs="Times New Roman"/>
          <w:sz w:val="24"/>
          <w:szCs w:val="24"/>
        </w:rPr>
        <w:t xml:space="preserve"> lawfully in that place from choice and for a settled </w:t>
      </w:r>
      <w:r w:rsidR="00C8747E" w:rsidRPr="00C7618D">
        <w:rPr>
          <w:rFonts w:ascii="Times New Roman" w:hAnsi="Times New Roman" w:cs="Times New Roman"/>
          <w:sz w:val="24"/>
          <w:szCs w:val="24"/>
        </w:rPr>
        <w:t>purpose</w:t>
      </w:r>
      <w:r w:rsidR="00C8747E" w:rsidRPr="00C8747E">
        <w:rPr>
          <w:rFonts w:ascii="Times New Roman" w:hAnsi="Times New Roman" w:cs="Times New Roman"/>
          <w:sz w:val="24"/>
          <w:szCs w:val="24"/>
        </w:rPr>
        <w:t xml:space="preserve"> as part of the normal state of a person's life for the time being</w:t>
      </w:r>
      <w:r w:rsidRPr="00C7618D">
        <w:rPr>
          <w:rFonts w:ascii="Times New Roman" w:hAnsi="Times New Roman" w:cs="Times New Roman"/>
          <w:sz w:val="24"/>
          <w:szCs w:val="24"/>
        </w:rPr>
        <w:t xml:space="preserve">, whether his </w:t>
      </w:r>
      <w:r w:rsidR="00C8747E">
        <w:rPr>
          <w:rFonts w:ascii="Times New Roman" w:hAnsi="Times New Roman" w:cs="Times New Roman"/>
          <w:sz w:val="24"/>
          <w:szCs w:val="24"/>
        </w:rPr>
        <w:t xml:space="preserve">or her </w:t>
      </w:r>
      <w:r w:rsidRPr="00C7618D">
        <w:rPr>
          <w:rFonts w:ascii="Times New Roman" w:hAnsi="Times New Roman" w:cs="Times New Roman"/>
          <w:sz w:val="24"/>
          <w:szCs w:val="24"/>
        </w:rPr>
        <w:t xml:space="preserve">stay </w:t>
      </w:r>
      <w:r w:rsidR="00C8747E">
        <w:rPr>
          <w:rFonts w:ascii="Times New Roman" w:hAnsi="Times New Roman" w:cs="Times New Roman"/>
          <w:sz w:val="24"/>
          <w:szCs w:val="24"/>
        </w:rPr>
        <w:t>is</w:t>
      </w:r>
      <w:r w:rsidRPr="00C7618D">
        <w:rPr>
          <w:rFonts w:ascii="Times New Roman" w:hAnsi="Times New Roman" w:cs="Times New Roman"/>
          <w:sz w:val="24"/>
          <w:szCs w:val="24"/>
        </w:rPr>
        <w:t xml:space="preserve"> of short or of long duration</w:t>
      </w:r>
      <w:r w:rsidR="00DD19D0" w:rsidRPr="00C7618D">
        <w:rPr>
          <w:rFonts w:ascii="Times New Roman" w:hAnsi="Times New Roman" w:cs="Times New Roman"/>
          <w:sz w:val="24"/>
          <w:szCs w:val="24"/>
        </w:rPr>
        <w:t xml:space="preserve">. </w:t>
      </w:r>
      <w:r w:rsidR="0005567D">
        <w:rPr>
          <w:rFonts w:ascii="Times New Roman" w:hAnsi="Times New Roman" w:cs="Times New Roman"/>
          <w:sz w:val="24"/>
          <w:szCs w:val="24"/>
        </w:rPr>
        <w:t>Therefore,</w:t>
      </w:r>
      <w:r w:rsidR="00684CFF">
        <w:rPr>
          <w:rFonts w:ascii="Times New Roman" w:hAnsi="Times New Roman" w:cs="Times New Roman"/>
          <w:sz w:val="24"/>
          <w:szCs w:val="24"/>
        </w:rPr>
        <w:t xml:space="preserve"> the spouses </w:t>
      </w:r>
      <w:r w:rsidR="00684CFF" w:rsidRPr="00684CFF">
        <w:rPr>
          <w:rFonts w:ascii="Times New Roman" w:hAnsi="Times New Roman" w:cs="Times New Roman"/>
          <w:sz w:val="24"/>
          <w:szCs w:val="24"/>
        </w:rPr>
        <w:t xml:space="preserve">don’t have to live </w:t>
      </w:r>
      <w:r w:rsidR="00684CFF">
        <w:rPr>
          <w:rFonts w:ascii="Times New Roman" w:hAnsi="Times New Roman" w:cs="Times New Roman"/>
          <w:sz w:val="24"/>
          <w:szCs w:val="24"/>
        </w:rPr>
        <w:t xml:space="preserve">in the house </w:t>
      </w:r>
      <w:r w:rsidR="00684CFF" w:rsidRPr="00684CFF">
        <w:rPr>
          <w:rFonts w:ascii="Times New Roman" w:hAnsi="Times New Roman" w:cs="Times New Roman"/>
          <w:sz w:val="24"/>
          <w:szCs w:val="24"/>
        </w:rPr>
        <w:t>full-time</w:t>
      </w:r>
      <w:r w:rsidR="00684CFF">
        <w:rPr>
          <w:rFonts w:ascii="Times New Roman" w:hAnsi="Times New Roman" w:cs="Times New Roman"/>
          <w:sz w:val="24"/>
          <w:szCs w:val="24"/>
        </w:rPr>
        <w:t>;</w:t>
      </w:r>
      <w:r w:rsidR="00684CFF" w:rsidRPr="00684CFF">
        <w:rPr>
          <w:rFonts w:ascii="Times New Roman" w:hAnsi="Times New Roman" w:cs="Times New Roman"/>
          <w:sz w:val="24"/>
          <w:szCs w:val="24"/>
        </w:rPr>
        <w:t xml:space="preserve"> </w:t>
      </w:r>
      <w:r w:rsidR="00684CFF">
        <w:rPr>
          <w:rFonts w:ascii="Times New Roman" w:hAnsi="Times New Roman" w:cs="Times New Roman"/>
          <w:sz w:val="24"/>
          <w:szCs w:val="24"/>
        </w:rPr>
        <w:t>they</w:t>
      </w:r>
      <w:r w:rsidR="00684CFF" w:rsidRPr="00684CFF">
        <w:rPr>
          <w:rFonts w:ascii="Times New Roman" w:hAnsi="Times New Roman" w:cs="Times New Roman"/>
          <w:sz w:val="24"/>
          <w:szCs w:val="24"/>
        </w:rPr>
        <w:t xml:space="preserve"> just have to use it as </w:t>
      </w:r>
      <w:r w:rsidR="00684CFF">
        <w:rPr>
          <w:rFonts w:ascii="Times New Roman" w:hAnsi="Times New Roman" w:cs="Times New Roman"/>
          <w:sz w:val="24"/>
          <w:szCs w:val="24"/>
        </w:rPr>
        <w:t>their</w:t>
      </w:r>
      <w:r w:rsidR="00684CFF" w:rsidRPr="00684CFF">
        <w:rPr>
          <w:rFonts w:ascii="Times New Roman" w:hAnsi="Times New Roman" w:cs="Times New Roman"/>
          <w:sz w:val="24"/>
          <w:szCs w:val="24"/>
        </w:rPr>
        <w:t xml:space="preserve"> residence from time to time</w:t>
      </w:r>
      <w:r w:rsidR="00684CFF">
        <w:rPr>
          <w:rFonts w:ascii="Times New Roman" w:hAnsi="Times New Roman" w:cs="Times New Roman"/>
          <w:sz w:val="24"/>
          <w:szCs w:val="24"/>
        </w:rPr>
        <w:t xml:space="preserve">. </w:t>
      </w:r>
      <w:r w:rsidR="00DD19D0" w:rsidRPr="00C7618D">
        <w:rPr>
          <w:rFonts w:ascii="Times New Roman" w:hAnsi="Times New Roman" w:cs="Times New Roman"/>
          <w:sz w:val="24"/>
          <w:szCs w:val="24"/>
        </w:rPr>
        <w:t xml:space="preserve">Any temporary absence does not deprive a person from ordinary residence. </w:t>
      </w:r>
      <w:r w:rsidR="00C8747E" w:rsidRPr="00C8747E">
        <w:rPr>
          <w:rFonts w:ascii="Times New Roman" w:hAnsi="Times New Roman" w:cs="Times New Roman"/>
          <w:sz w:val="24"/>
          <w:szCs w:val="24"/>
        </w:rPr>
        <w:t xml:space="preserve">A person can be absent for insignificant periods and still be ordinarily resident so long as he </w:t>
      </w:r>
      <w:r w:rsidR="00C8747E">
        <w:rPr>
          <w:rFonts w:ascii="Times New Roman" w:hAnsi="Times New Roman" w:cs="Times New Roman"/>
          <w:sz w:val="24"/>
          <w:szCs w:val="24"/>
        </w:rPr>
        <w:t xml:space="preserve">or she </w:t>
      </w:r>
      <w:r w:rsidR="00C8747E" w:rsidRPr="00C8747E">
        <w:rPr>
          <w:rFonts w:ascii="Times New Roman" w:hAnsi="Times New Roman" w:cs="Times New Roman"/>
          <w:sz w:val="24"/>
          <w:szCs w:val="24"/>
        </w:rPr>
        <w:t>maintains some tie or connection with the</w:t>
      </w:r>
      <w:r w:rsidR="00C8747E">
        <w:rPr>
          <w:rFonts w:ascii="Times New Roman" w:hAnsi="Times New Roman" w:cs="Times New Roman"/>
          <w:sz w:val="24"/>
          <w:szCs w:val="24"/>
        </w:rPr>
        <w:t xml:space="preserve"> place. </w:t>
      </w:r>
      <w:r w:rsidR="001338B4">
        <w:rPr>
          <w:rFonts w:ascii="Times New Roman" w:hAnsi="Times New Roman" w:cs="Times New Roman"/>
          <w:sz w:val="24"/>
          <w:szCs w:val="24"/>
        </w:rPr>
        <w:t>However, p</w:t>
      </w:r>
      <w:r w:rsidR="001338B4" w:rsidRPr="001338B4">
        <w:rPr>
          <w:rFonts w:ascii="Times New Roman" w:hAnsi="Times New Roman" w:cs="Times New Roman"/>
          <w:sz w:val="24"/>
          <w:szCs w:val="24"/>
        </w:rPr>
        <w:t>resence over an appreciable period of time and a settled intention to remain</w:t>
      </w:r>
      <w:r w:rsidR="001338B4">
        <w:rPr>
          <w:rFonts w:ascii="Times New Roman" w:hAnsi="Times New Roman" w:cs="Times New Roman"/>
          <w:sz w:val="24"/>
          <w:szCs w:val="24"/>
        </w:rPr>
        <w:t xml:space="preserve"> </w:t>
      </w:r>
      <w:r w:rsidR="001338B4" w:rsidRPr="001338B4">
        <w:rPr>
          <w:rFonts w:ascii="Times New Roman" w:hAnsi="Times New Roman" w:cs="Times New Roman"/>
          <w:sz w:val="24"/>
          <w:szCs w:val="24"/>
        </w:rPr>
        <w:t xml:space="preserve">indefinitely are necessary to establish </w:t>
      </w:r>
      <w:r w:rsidR="001338B4">
        <w:rPr>
          <w:rFonts w:ascii="Times New Roman" w:hAnsi="Times New Roman" w:cs="Times New Roman"/>
          <w:sz w:val="24"/>
          <w:szCs w:val="24"/>
        </w:rPr>
        <w:t xml:space="preserve">a matrimonial home. </w:t>
      </w:r>
    </w:p>
    <w:p w14:paraId="1B1C361A" w14:textId="435448FA" w:rsidR="003649C8" w:rsidRDefault="003649C8" w:rsidP="003D75EF">
      <w:pPr>
        <w:spacing w:after="0" w:line="360" w:lineRule="auto"/>
        <w:jc w:val="both"/>
        <w:rPr>
          <w:rFonts w:ascii="Times New Roman" w:hAnsi="Times New Roman" w:cs="Times New Roman"/>
          <w:sz w:val="24"/>
          <w:szCs w:val="24"/>
        </w:rPr>
      </w:pPr>
    </w:p>
    <w:p w14:paraId="3AFECABB" w14:textId="61C1047C" w:rsidR="006D21BB" w:rsidRDefault="001338B4" w:rsidP="003D75EF">
      <w:pPr>
        <w:spacing w:after="0" w:line="360" w:lineRule="auto"/>
        <w:jc w:val="both"/>
        <w:rPr>
          <w:rFonts w:ascii="Times New Roman" w:hAnsi="Times New Roman" w:cs="Times New Roman"/>
          <w:sz w:val="24"/>
          <w:szCs w:val="24"/>
        </w:rPr>
      </w:pPr>
      <w:r w:rsidRPr="001338B4">
        <w:rPr>
          <w:rFonts w:ascii="Times New Roman" w:hAnsi="Times New Roman" w:cs="Times New Roman"/>
          <w:sz w:val="24"/>
          <w:szCs w:val="24"/>
        </w:rPr>
        <w:t xml:space="preserve">Whether a person is </w:t>
      </w:r>
      <w:r>
        <w:rPr>
          <w:rFonts w:ascii="Times New Roman" w:hAnsi="Times New Roman" w:cs="Times New Roman"/>
          <w:sz w:val="24"/>
          <w:szCs w:val="24"/>
        </w:rPr>
        <w:t>ordinarily</w:t>
      </w:r>
      <w:r w:rsidRPr="001338B4">
        <w:rPr>
          <w:rFonts w:ascii="Times New Roman" w:hAnsi="Times New Roman" w:cs="Times New Roman"/>
          <w:sz w:val="24"/>
          <w:szCs w:val="24"/>
        </w:rPr>
        <w:t xml:space="preserve"> resident in a place is a question of fact not law. </w:t>
      </w:r>
      <w:r w:rsidR="00264248">
        <w:rPr>
          <w:rFonts w:ascii="Times New Roman" w:hAnsi="Times New Roman" w:cs="Times New Roman"/>
          <w:sz w:val="24"/>
          <w:szCs w:val="24"/>
        </w:rPr>
        <w:t>Whereas o</w:t>
      </w:r>
      <w:r w:rsidR="00264248" w:rsidRPr="00264248">
        <w:rPr>
          <w:rFonts w:ascii="Times New Roman" w:hAnsi="Times New Roman" w:cs="Times New Roman"/>
          <w:sz w:val="24"/>
          <w:szCs w:val="24"/>
        </w:rPr>
        <w:t>rdinary residence is about the quality and nature of the connection that the person</w:t>
      </w:r>
      <w:r w:rsidR="00264248">
        <w:rPr>
          <w:rFonts w:ascii="Times New Roman" w:hAnsi="Times New Roman" w:cs="Times New Roman"/>
          <w:sz w:val="24"/>
          <w:szCs w:val="24"/>
        </w:rPr>
        <w:t>s</w:t>
      </w:r>
      <w:r w:rsidR="00264248" w:rsidRPr="00264248">
        <w:rPr>
          <w:rFonts w:ascii="Times New Roman" w:hAnsi="Times New Roman" w:cs="Times New Roman"/>
          <w:sz w:val="24"/>
          <w:szCs w:val="24"/>
        </w:rPr>
        <w:t xml:space="preserve"> themselves perceive to have with an area, as opposed to the application of set criteria</w:t>
      </w:r>
      <w:r w:rsidR="00264248">
        <w:rPr>
          <w:rFonts w:ascii="Times New Roman" w:hAnsi="Times New Roman" w:cs="Times New Roman"/>
          <w:sz w:val="24"/>
          <w:szCs w:val="24"/>
        </w:rPr>
        <w:t xml:space="preserve">, it </w:t>
      </w:r>
      <w:r w:rsidR="00C8747E" w:rsidRPr="00C8747E">
        <w:rPr>
          <w:rFonts w:ascii="Times New Roman" w:hAnsi="Times New Roman" w:cs="Times New Roman"/>
          <w:sz w:val="24"/>
          <w:szCs w:val="24"/>
        </w:rPr>
        <w:t xml:space="preserve">is </w:t>
      </w:r>
      <w:r w:rsidR="00264248">
        <w:rPr>
          <w:rFonts w:ascii="Times New Roman" w:hAnsi="Times New Roman" w:cs="Times New Roman"/>
          <w:sz w:val="24"/>
          <w:szCs w:val="24"/>
        </w:rPr>
        <w:t xml:space="preserve">ordinarily </w:t>
      </w:r>
      <w:r w:rsidR="00C8747E" w:rsidRPr="00C8747E">
        <w:rPr>
          <w:rFonts w:ascii="Times New Roman" w:hAnsi="Times New Roman" w:cs="Times New Roman"/>
          <w:sz w:val="24"/>
          <w:szCs w:val="24"/>
        </w:rPr>
        <w:t>prove</w:t>
      </w:r>
      <w:r w:rsidR="00C8747E">
        <w:rPr>
          <w:rFonts w:ascii="Times New Roman" w:hAnsi="Times New Roman" w:cs="Times New Roman"/>
          <w:sz w:val="24"/>
          <w:szCs w:val="24"/>
        </w:rPr>
        <w:t>d</w:t>
      </w:r>
      <w:r w:rsidR="00C8747E" w:rsidRPr="00C8747E">
        <w:rPr>
          <w:rFonts w:ascii="Times New Roman" w:hAnsi="Times New Roman" w:cs="Times New Roman"/>
          <w:sz w:val="24"/>
          <w:szCs w:val="24"/>
        </w:rPr>
        <w:t xml:space="preserve"> more by evidence of matters capable of objective proof than by evidence as to </w:t>
      </w:r>
      <w:r w:rsidR="00C8747E" w:rsidRPr="00C17BC6">
        <w:rPr>
          <w:rFonts w:ascii="Times New Roman" w:hAnsi="Times New Roman" w:cs="Times New Roman"/>
          <w:sz w:val="24"/>
          <w:szCs w:val="24"/>
        </w:rPr>
        <w:t>state of mind.</w:t>
      </w:r>
      <w:r w:rsidR="00264248" w:rsidRPr="00C17BC6">
        <w:rPr>
          <w:rFonts w:ascii="Times New Roman" w:hAnsi="Times New Roman" w:cs="Times New Roman"/>
          <w:sz w:val="24"/>
          <w:szCs w:val="24"/>
        </w:rPr>
        <w:t xml:space="preserve"> </w:t>
      </w:r>
      <w:r>
        <w:rPr>
          <w:rFonts w:ascii="Times New Roman" w:hAnsi="Times New Roman" w:cs="Times New Roman"/>
          <w:sz w:val="24"/>
          <w:szCs w:val="24"/>
        </w:rPr>
        <w:t>T</w:t>
      </w:r>
      <w:r w:rsidRPr="001338B4">
        <w:rPr>
          <w:rFonts w:ascii="Times New Roman" w:hAnsi="Times New Roman" w:cs="Times New Roman"/>
          <w:sz w:val="24"/>
          <w:szCs w:val="24"/>
        </w:rPr>
        <w:t>he test whether a person is resident in a place is whether that place is where the person regularly, normally or customarily live</w:t>
      </w:r>
      <w:r>
        <w:rPr>
          <w:rFonts w:ascii="Times New Roman" w:hAnsi="Times New Roman" w:cs="Times New Roman"/>
          <w:sz w:val="24"/>
          <w:szCs w:val="24"/>
        </w:rPr>
        <w:t xml:space="preserve">s; </w:t>
      </w:r>
      <w:r w:rsidRPr="001338B4">
        <w:rPr>
          <w:rFonts w:ascii="Times New Roman" w:hAnsi="Times New Roman" w:cs="Times New Roman"/>
          <w:sz w:val="24"/>
          <w:szCs w:val="24"/>
        </w:rPr>
        <w:t>the place where he or she has centrali</w:t>
      </w:r>
      <w:r>
        <w:rPr>
          <w:rFonts w:ascii="Times New Roman" w:hAnsi="Times New Roman" w:cs="Times New Roman"/>
          <w:sz w:val="24"/>
          <w:szCs w:val="24"/>
        </w:rPr>
        <w:t>s</w:t>
      </w:r>
      <w:r w:rsidRPr="001338B4">
        <w:rPr>
          <w:rFonts w:ascii="Times New Roman" w:hAnsi="Times New Roman" w:cs="Times New Roman"/>
          <w:sz w:val="24"/>
          <w:szCs w:val="24"/>
        </w:rPr>
        <w:t xml:space="preserve">ed his </w:t>
      </w:r>
      <w:r>
        <w:rPr>
          <w:rFonts w:ascii="Times New Roman" w:hAnsi="Times New Roman" w:cs="Times New Roman"/>
          <w:sz w:val="24"/>
          <w:szCs w:val="24"/>
        </w:rPr>
        <w:t xml:space="preserve">or her </w:t>
      </w:r>
      <w:r w:rsidRPr="001338B4">
        <w:rPr>
          <w:rFonts w:ascii="Times New Roman" w:hAnsi="Times New Roman" w:cs="Times New Roman"/>
          <w:sz w:val="24"/>
          <w:szCs w:val="24"/>
        </w:rPr>
        <w:t xml:space="preserve">existence. </w:t>
      </w:r>
      <w:r w:rsidR="00332F54" w:rsidRPr="00C17BC6">
        <w:rPr>
          <w:rFonts w:ascii="Times New Roman" w:hAnsi="Times New Roman" w:cs="Times New Roman"/>
          <w:sz w:val="24"/>
          <w:szCs w:val="24"/>
        </w:rPr>
        <w:t xml:space="preserve">Ordinary residence </w:t>
      </w:r>
      <w:r w:rsidR="00332F54">
        <w:rPr>
          <w:rFonts w:ascii="Times New Roman" w:hAnsi="Times New Roman" w:cs="Times New Roman"/>
          <w:sz w:val="24"/>
          <w:szCs w:val="24"/>
        </w:rPr>
        <w:t xml:space="preserve">is </w:t>
      </w:r>
      <w:r w:rsidR="00332F54" w:rsidRPr="00C17BC6">
        <w:rPr>
          <w:rFonts w:ascii="Times New Roman" w:hAnsi="Times New Roman" w:cs="Times New Roman"/>
          <w:sz w:val="24"/>
          <w:szCs w:val="24"/>
        </w:rPr>
        <w:t>in a place with some degree of continuity and apart from accidental or temporary absences</w:t>
      </w:r>
      <w:r w:rsidR="00332F54">
        <w:rPr>
          <w:rFonts w:ascii="Times New Roman" w:hAnsi="Times New Roman" w:cs="Times New Roman"/>
          <w:sz w:val="24"/>
          <w:szCs w:val="24"/>
        </w:rPr>
        <w:t xml:space="preserve"> (see </w:t>
      </w:r>
      <w:r w:rsidR="00332F54" w:rsidRPr="00332F54">
        <w:rPr>
          <w:rFonts w:ascii="Times New Roman" w:hAnsi="Times New Roman" w:cs="Times New Roman"/>
          <w:i/>
          <w:iCs/>
          <w:sz w:val="24"/>
          <w:szCs w:val="24"/>
        </w:rPr>
        <w:t>R. v. Barnet London Borough Council ex parte Shah [1983] 2 WLR 16</w:t>
      </w:r>
      <w:r w:rsidR="00332F54">
        <w:rPr>
          <w:rFonts w:ascii="Times New Roman" w:hAnsi="Times New Roman" w:cs="Times New Roman"/>
          <w:sz w:val="24"/>
          <w:szCs w:val="24"/>
        </w:rPr>
        <w:t xml:space="preserve">). </w:t>
      </w:r>
      <w:r w:rsidR="006D21BB">
        <w:rPr>
          <w:rFonts w:ascii="Times New Roman" w:hAnsi="Times New Roman" w:cs="Times New Roman"/>
          <w:sz w:val="24"/>
          <w:szCs w:val="24"/>
        </w:rPr>
        <w:t xml:space="preserve">It is defined by section 38A (4) of </w:t>
      </w:r>
      <w:r w:rsidR="006D21BB" w:rsidRPr="00D40789">
        <w:rPr>
          <w:rFonts w:ascii="Times New Roman" w:hAnsi="Times New Roman" w:cs="Times New Roman"/>
          <w:i/>
          <w:iCs/>
          <w:sz w:val="24"/>
          <w:szCs w:val="24"/>
        </w:rPr>
        <w:t>The Land Act</w:t>
      </w:r>
      <w:r w:rsidR="006D21BB">
        <w:rPr>
          <w:rFonts w:ascii="Times New Roman" w:hAnsi="Times New Roman" w:cs="Times New Roman"/>
          <w:sz w:val="24"/>
          <w:szCs w:val="24"/>
        </w:rPr>
        <w:t xml:space="preserve"> as </w:t>
      </w:r>
      <w:r w:rsidR="00693267">
        <w:rPr>
          <w:rFonts w:ascii="Times New Roman" w:hAnsi="Times New Roman" w:cs="Times New Roman"/>
          <w:sz w:val="24"/>
          <w:szCs w:val="24"/>
        </w:rPr>
        <w:t>“</w:t>
      </w:r>
      <w:r w:rsidR="00D40789" w:rsidRPr="00D40789">
        <w:rPr>
          <w:rFonts w:ascii="Times New Roman" w:hAnsi="Times New Roman" w:cs="Times New Roman"/>
          <w:sz w:val="24"/>
          <w:szCs w:val="24"/>
        </w:rPr>
        <w:t>the place where a person resides with some degree of continuity apart from accidental or temporary absences; and a person is ordinarily resident in a place when he or she intends to make that place his or her home for an indefinite period</w:t>
      </w:r>
      <w:r w:rsidR="00D40789">
        <w:rPr>
          <w:rFonts w:ascii="Times New Roman" w:hAnsi="Times New Roman" w:cs="Times New Roman"/>
          <w:sz w:val="24"/>
          <w:szCs w:val="24"/>
        </w:rPr>
        <w:t>.</w:t>
      </w:r>
      <w:r w:rsidR="00693267">
        <w:rPr>
          <w:rFonts w:ascii="Times New Roman" w:hAnsi="Times New Roman" w:cs="Times New Roman"/>
          <w:sz w:val="24"/>
          <w:szCs w:val="24"/>
        </w:rPr>
        <w:t>”</w:t>
      </w:r>
    </w:p>
    <w:p w14:paraId="6CCD0911" w14:textId="77777777" w:rsidR="006D21BB" w:rsidRDefault="006D21BB" w:rsidP="003D75EF">
      <w:pPr>
        <w:spacing w:after="0" w:line="360" w:lineRule="auto"/>
        <w:jc w:val="both"/>
        <w:rPr>
          <w:rFonts w:ascii="Times New Roman" w:hAnsi="Times New Roman" w:cs="Times New Roman"/>
          <w:sz w:val="24"/>
          <w:szCs w:val="24"/>
        </w:rPr>
      </w:pPr>
    </w:p>
    <w:p w14:paraId="0AA45087" w14:textId="41CFD082" w:rsidR="0066372D" w:rsidRDefault="00D40789" w:rsidP="003D7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determination of the ordinary residence of any person therefore</w:t>
      </w:r>
      <w:r w:rsidR="00332F54">
        <w:rPr>
          <w:rFonts w:ascii="Times New Roman" w:hAnsi="Times New Roman" w:cs="Times New Roman"/>
          <w:sz w:val="24"/>
          <w:szCs w:val="24"/>
        </w:rPr>
        <w:t xml:space="preserve"> </w:t>
      </w:r>
      <w:r w:rsidR="00332F54" w:rsidRPr="00332F54">
        <w:rPr>
          <w:rFonts w:ascii="Times New Roman" w:hAnsi="Times New Roman" w:cs="Times New Roman"/>
          <w:sz w:val="24"/>
          <w:szCs w:val="24"/>
        </w:rPr>
        <w:t xml:space="preserve">requires </w:t>
      </w:r>
      <w:r>
        <w:rPr>
          <w:rFonts w:ascii="Times New Roman" w:hAnsi="Times New Roman" w:cs="Times New Roman"/>
          <w:sz w:val="24"/>
          <w:szCs w:val="24"/>
        </w:rPr>
        <w:t xml:space="preserve">the </w:t>
      </w:r>
      <w:r w:rsidR="00332F54" w:rsidRPr="00332F54">
        <w:rPr>
          <w:rFonts w:ascii="Times New Roman" w:hAnsi="Times New Roman" w:cs="Times New Roman"/>
          <w:sz w:val="24"/>
          <w:szCs w:val="24"/>
        </w:rPr>
        <w:t>consideration of many features of the residence</w:t>
      </w:r>
      <w:r w:rsidR="00332F54">
        <w:rPr>
          <w:rFonts w:ascii="Times New Roman" w:hAnsi="Times New Roman" w:cs="Times New Roman"/>
          <w:sz w:val="24"/>
          <w:szCs w:val="24"/>
        </w:rPr>
        <w:t xml:space="preserve">. </w:t>
      </w:r>
      <w:r w:rsidR="008A3D2F" w:rsidRPr="00C17BC6">
        <w:rPr>
          <w:rFonts w:ascii="Times New Roman" w:hAnsi="Times New Roman" w:cs="Times New Roman"/>
          <w:sz w:val="24"/>
          <w:szCs w:val="24"/>
        </w:rPr>
        <w:t xml:space="preserve">Courts decide each case on its own facts. </w:t>
      </w:r>
      <w:r w:rsidR="00264248" w:rsidRPr="00C17BC6">
        <w:rPr>
          <w:rFonts w:ascii="Times New Roman" w:hAnsi="Times New Roman" w:cs="Times New Roman"/>
          <w:sz w:val="24"/>
          <w:szCs w:val="24"/>
        </w:rPr>
        <w:t>Consequently, a person can be ordinar</w:t>
      </w:r>
      <w:r w:rsidR="008A3D2F" w:rsidRPr="00C17BC6">
        <w:rPr>
          <w:rFonts w:ascii="Times New Roman" w:hAnsi="Times New Roman" w:cs="Times New Roman"/>
          <w:sz w:val="24"/>
          <w:szCs w:val="24"/>
        </w:rPr>
        <w:t>il</w:t>
      </w:r>
      <w:r w:rsidR="00264248" w:rsidRPr="00C17BC6">
        <w:rPr>
          <w:rFonts w:ascii="Times New Roman" w:hAnsi="Times New Roman" w:cs="Times New Roman"/>
          <w:sz w:val="24"/>
          <w:szCs w:val="24"/>
        </w:rPr>
        <w:t>y resident in one place and still own property or have interests in another, so long as they consider the area in which they are claiming ordinary residence in as their settled abode at that point in time.</w:t>
      </w:r>
      <w:r w:rsidR="00C17BC6" w:rsidRPr="00C17BC6">
        <w:rPr>
          <w:rFonts w:ascii="Times New Roman" w:hAnsi="Times New Roman" w:cs="Times New Roman"/>
          <w:sz w:val="24"/>
          <w:szCs w:val="24"/>
        </w:rPr>
        <w:t xml:space="preserve"> </w:t>
      </w:r>
      <w:r w:rsidR="00743F79">
        <w:rPr>
          <w:rFonts w:ascii="Times New Roman" w:hAnsi="Times New Roman" w:cs="Times New Roman"/>
          <w:sz w:val="24"/>
          <w:szCs w:val="24"/>
        </w:rPr>
        <w:t xml:space="preserve">It follows therefore that </w:t>
      </w:r>
      <w:r w:rsidR="0066372D">
        <w:rPr>
          <w:rFonts w:ascii="Times New Roman" w:hAnsi="Times New Roman" w:cs="Times New Roman"/>
          <w:sz w:val="24"/>
          <w:szCs w:val="24"/>
        </w:rPr>
        <w:t>s</w:t>
      </w:r>
      <w:r w:rsidR="0066372D" w:rsidRPr="0066372D">
        <w:rPr>
          <w:rFonts w:ascii="Times New Roman" w:hAnsi="Times New Roman" w:cs="Times New Roman"/>
          <w:sz w:val="24"/>
          <w:szCs w:val="24"/>
        </w:rPr>
        <w:t>pouses may have more than one matrimonial home</w:t>
      </w:r>
      <w:r w:rsidR="0066372D">
        <w:rPr>
          <w:rFonts w:ascii="Times New Roman" w:hAnsi="Times New Roman" w:cs="Times New Roman"/>
          <w:sz w:val="24"/>
          <w:szCs w:val="24"/>
        </w:rPr>
        <w:t xml:space="preserve"> provided they r</w:t>
      </w:r>
      <w:r w:rsidR="00743F79" w:rsidRPr="00743F79">
        <w:rPr>
          <w:rFonts w:ascii="Times New Roman" w:hAnsi="Times New Roman" w:cs="Times New Roman"/>
          <w:sz w:val="24"/>
          <w:szCs w:val="24"/>
        </w:rPr>
        <w:t>egularly live in the second property for it to be considered a matrimonial home.</w:t>
      </w:r>
      <w:r w:rsidR="0066372D" w:rsidRPr="0066372D">
        <w:rPr>
          <w:rFonts w:ascii="Times New Roman" w:hAnsi="Times New Roman" w:cs="Times New Roman"/>
          <w:sz w:val="24"/>
          <w:szCs w:val="24"/>
        </w:rPr>
        <w:t xml:space="preserve"> </w:t>
      </w:r>
    </w:p>
    <w:p w14:paraId="5CB1FDD8" w14:textId="77777777" w:rsidR="0066372D" w:rsidRDefault="0066372D" w:rsidP="003D75EF">
      <w:pPr>
        <w:spacing w:after="0" w:line="360" w:lineRule="auto"/>
        <w:jc w:val="both"/>
        <w:rPr>
          <w:rFonts w:ascii="Times New Roman" w:hAnsi="Times New Roman" w:cs="Times New Roman"/>
          <w:sz w:val="24"/>
          <w:szCs w:val="24"/>
        </w:rPr>
      </w:pPr>
    </w:p>
    <w:p w14:paraId="33642727" w14:textId="77777777" w:rsidR="00C8747E" w:rsidRDefault="0066372D" w:rsidP="003D7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a</w:t>
      </w:r>
      <w:r w:rsidRPr="00C8747E">
        <w:rPr>
          <w:rFonts w:ascii="Times New Roman" w:hAnsi="Times New Roman" w:cs="Times New Roman"/>
          <w:sz w:val="24"/>
          <w:szCs w:val="24"/>
        </w:rPr>
        <w:t xml:space="preserve"> person can be ordinarily resident in more than one home at the same time</w:t>
      </w:r>
      <w:r>
        <w:rPr>
          <w:rFonts w:ascii="Times New Roman" w:hAnsi="Times New Roman" w:cs="Times New Roman"/>
          <w:sz w:val="24"/>
          <w:szCs w:val="24"/>
        </w:rPr>
        <w:t>,</w:t>
      </w:r>
      <w:r w:rsidRPr="00C8747E">
        <w:rPr>
          <w:rFonts w:ascii="Times New Roman" w:hAnsi="Times New Roman" w:cs="Times New Roman"/>
          <w:sz w:val="24"/>
          <w:szCs w:val="24"/>
        </w:rPr>
        <w:t xml:space="preserve"> </w:t>
      </w:r>
      <w:r>
        <w:rPr>
          <w:rFonts w:ascii="Times New Roman" w:hAnsi="Times New Roman" w:cs="Times New Roman"/>
          <w:sz w:val="24"/>
          <w:szCs w:val="24"/>
        </w:rPr>
        <w:t>w</w:t>
      </w:r>
      <w:r w:rsidRPr="00C7618D">
        <w:rPr>
          <w:rFonts w:ascii="Times New Roman" w:hAnsi="Times New Roman" w:cs="Times New Roman"/>
          <w:sz w:val="24"/>
          <w:szCs w:val="24"/>
        </w:rPr>
        <w:t>here someone divides their time between two homes, they do not have more than one ordinary residence</w:t>
      </w:r>
      <w:r>
        <w:rPr>
          <w:rFonts w:ascii="Times New Roman" w:hAnsi="Times New Roman" w:cs="Times New Roman"/>
          <w:sz w:val="24"/>
          <w:szCs w:val="24"/>
        </w:rPr>
        <w:t>;</w:t>
      </w:r>
      <w:r w:rsidRPr="00C7618D">
        <w:t xml:space="preserve"> </w:t>
      </w:r>
      <w:r w:rsidRPr="00C7618D">
        <w:rPr>
          <w:rFonts w:ascii="Times New Roman" w:hAnsi="Times New Roman" w:cs="Times New Roman"/>
          <w:sz w:val="24"/>
          <w:szCs w:val="24"/>
        </w:rPr>
        <w:t xml:space="preserve">it must </w:t>
      </w:r>
      <w:r w:rsidRPr="00C7618D">
        <w:rPr>
          <w:rFonts w:ascii="Times New Roman" w:hAnsi="Times New Roman" w:cs="Times New Roman"/>
          <w:sz w:val="24"/>
          <w:szCs w:val="24"/>
        </w:rPr>
        <w:lastRenderedPageBreak/>
        <w:t xml:space="preserve">be established </w:t>
      </w:r>
      <w:r>
        <w:rPr>
          <w:rFonts w:ascii="Times New Roman" w:hAnsi="Times New Roman" w:cs="Times New Roman"/>
          <w:sz w:val="24"/>
          <w:szCs w:val="24"/>
        </w:rPr>
        <w:t>whether there are strong links to each of the properties</w:t>
      </w:r>
      <w:r w:rsidRPr="00C7618D">
        <w:rPr>
          <w:rFonts w:ascii="Times New Roman" w:hAnsi="Times New Roman" w:cs="Times New Roman"/>
          <w:sz w:val="24"/>
          <w:szCs w:val="24"/>
        </w:rPr>
        <w:t>. There</w:t>
      </w:r>
      <w:r w:rsidRPr="00DD19D0">
        <w:rPr>
          <w:rFonts w:ascii="Times New Roman" w:hAnsi="Times New Roman" w:cs="Times New Roman"/>
          <w:sz w:val="24"/>
          <w:szCs w:val="24"/>
        </w:rPr>
        <w:t xml:space="preserve"> is no minimum period in which a person has to be living in a particular place for them to be considered ordinarily resident. It depends on the nature and quality of the connection to the place.</w:t>
      </w:r>
    </w:p>
    <w:p w14:paraId="243EDB49" w14:textId="77777777" w:rsidR="00CD094F" w:rsidRDefault="00CD094F" w:rsidP="003D75EF">
      <w:pPr>
        <w:spacing w:after="0" w:line="360" w:lineRule="auto"/>
        <w:jc w:val="both"/>
        <w:rPr>
          <w:rFonts w:ascii="Times New Roman" w:hAnsi="Times New Roman" w:cs="Times New Roman"/>
          <w:sz w:val="24"/>
          <w:szCs w:val="24"/>
        </w:rPr>
      </w:pPr>
    </w:p>
    <w:p w14:paraId="1A6F4A60" w14:textId="41301213" w:rsidR="00CD094F" w:rsidRDefault="00CD094F" w:rsidP="003D75EF">
      <w:pPr>
        <w:spacing w:after="0" w:line="360" w:lineRule="auto"/>
        <w:jc w:val="both"/>
        <w:rPr>
          <w:rFonts w:ascii="Times New Roman" w:hAnsi="Times New Roman" w:cs="Times New Roman"/>
          <w:sz w:val="24"/>
          <w:szCs w:val="24"/>
        </w:rPr>
      </w:pPr>
      <w:r w:rsidRPr="00CD094F">
        <w:rPr>
          <w:rFonts w:ascii="Times New Roman" w:hAnsi="Times New Roman" w:cs="Times New Roman"/>
          <w:sz w:val="24"/>
          <w:szCs w:val="24"/>
        </w:rPr>
        <w:t>The onus of establishing th</w:t>
      </w:r>
      <w:r>
        <w:rPr>
          <w:rFonts w:ascii="Times New Roman" w:hAnsi="Times New Roman" w:cs="Times New Roman"/>
          <w:sz w:val="24"/>
          <w:szCs w:val="24"/>
        </w:rPr>
        <w:t>at this property is a matrimonial home</w:t>
      </w:r>
      <w:r w:rsidRPr="00CD094F">
        <w:rPr>
          <w:rFonts w:ascii="Times New Roman" w:hAnsi="Times New Roman" w:cs="Times New Roman"/>
          <w:sz w:val="24"/>
          <w:szCs w:val="24"/>
        </w:rPr>
        <w:t xml:space="preserve"> is upon the applicant.</w:t>
      </w:r>
      <w:r w:rsidR="00743F79">
        <w:rPr>
          <w:rFonts w:ascii="Times New Roman" w:hAnsi="Times New Roman" w:cs="Times New Roman"/>
          <w:sz w:val="24"/>
          <w:szCs w:val="24"/>
        </w:rPr>
        <w:t xml:space="preserve"> </w:t>
      </w:r>
      <w:r w:rsidR="007056BF" w:rsidRPr="007056BF">
        <w:rPr>
          <w:rFonts w:ascii="Times New Roman" w:hAnsi="Times New Roman" w:cs="Times New Roman"/>
          <w:sz w:val="24"/>
          <w:szCs w:val="24"/>
        </w:rPr>
        <w:t>A party claiming that a property is a matrimonial home must give evidence as to dominion over the property. Circumstances that would be relevant would include control over renovations, decoration and furnishings, managing and maintaining of such a property</w:t>
      </w:r>
      <w:r w:rsidR="007056BF">
        <w:rPr>
          <w:rFonts w:ascii="Times New Roman" w:hAnsi="Times New Roman" w:cs="Times New Roman"/>
          <w:sz w:val="24"/>
          <w:szCs w:val="24"/>
        </w:rPr>
        <w:t xml:space="preserve"> </w:t>
      </w:r>
      <w:r w:rsidR="003649C8">
        <w:rPr>
          <w:rFonts w:ascii="Times New Roman" w:hAnsi="Times New Roman" w:cs="Times New Roman"/>
          <w:sz w:val="24"/>
          <w:szCs w:val="24"/>
        </w:rPr>
        <w:t>coupled with a regular pattern of use as</w:t>
      </w:r>
      <w:r w:rsidR="007056BF">
        <w:rPr>
          <w:rFonts w:ascii="Times New Roman" w:hAnsi="Times New Roman" w:cs="Times New Roman"/>
          <w:sz w:val="24"/>
          <w:szCs w:val="24"/>
        </w:rPr>
        <w:t xml:space="preserve"> the ordinary shelter of both spouses.</w:t>
      </w:r>
      <w:r w:rsidR="007056BF" w:rsidRPr="007056BF">
        <w:rPr>
          <w:rFonts w:ascii="Times New Roman" w:hAnsi="Times New Roman" w:cs="Times New Roman"/>
          <w:sz w:val="24"/>
          <w:szCs w:val="24"/>
        </w:rPr>
        <w:t xml:space="preserve"> </w:t>
      </w:r>
      <w:r w:rsidR="00743F79">
        <w:rPr>
          <w:rFonts w:ascii="Times New Roman" w:hAnsi="Times New Roman" w:cs="Times New Roman"/>
          <w:sz w:val="24"/>
          <w:szCs w:val="24"/>
        </w:rPr>
        <w:t>In her affidavit supporting the application, the applicant classifies the property as her matrimonial home on account of the fact that she lived there with her husband, the 2</w:t>
      </w:r>
      <w:r w:rsidR="00743F79" w:rsidRPr="00743F79">
        <w:rPr>
          <w:rFonts w:ascii="Times New Roman" w:hAnsi="Times New Roman" w:cs="Times New Roman"/>
          <w:sz w:val="24"/>
          <w:szCs w:val="24"/>
          <w:vertAlign w:val="superscript"/>
        </w:rPr>
        <w:t>nd</w:t>
      </w:r>
      <w:r w:rsidR="00743F79">
        <w:rPr>
          <w:rFonts w:ascii="Times New Roman" w:hAnsi="Times New Roman" w:cs="Times New Roman"/>
          <w:sz w:val="24"/>
          <w:szCs w:val="24"/>
        </w:rPr>
        <w:t xml:space="preserve"> respondent</w:t>
      </w:r>
      <w:r w:rsidR="001338B4">
        <w:rPr>
          <w:rFonts w:ascii="Times New Roman" w:hAnsi="Times New Roman" w:cs="Times New Roman"/>
          <w:sz w:val="24"/>
          <w:szCs w:val="24"/>
        </w:rPr>
        <w:t>,</w:t>
      </w:r>
      <w:r w:rsidR="00743F79">
        <w:rPr>
          <w:rFonts w:ascii="Times New Roman" w:hAnsi="Times New Roman" w:cs="Times New Roman"/>
          <w:sz w:val="24"/>
          <w:szCs w:val="24"/>
        </w:rPr>
        <w:t xml:space="preserve"> from the year 1986 until 2001 and that the</w:t>
      </w:r>
      <w:r w:rsidR="003649C8">
        <w:rPr>
          <w:rFonts w:ascii="Times New Roman" w:hAnsi="Times New Roman" w:cs="Times New Roman"/>
          <w:sz w:val="24"/>
          <w:szCs w:val="24"/>
        </w:rPr>
        <w:t>y</w:t>
      </w:r>
      <w:r w:rsidR="00743F79">
        <w:rPr>
          <w:rFonts w:ascii="Times New Roman" w:hAnsi="Times New Roman" w:cs="Times New Roman"/>
          <w:sz w:val="24"/>
          <w:szCs w:val="24"/>
        </w:rPr>
        <w:t xml:space="preserve"> raised their children therefrom. She also states that she has since then contributed financially to the education of the children as well as to the repair of the </w:t>
      </w:r>
      <w:r w:rsidR="0066372D">
        <w:rPr>
          <w:rFonts w:ascii="Times New Roman" w:hAnsi="Times New Roman" w:cs="Times New Roman"/>
          <w:sz w:val="24"/>
          <w:szCs w:val="24"/>
        </w:rPr>
        <w:t>boys’</w:t>
      </w:r>
      <w:r w:rsidR="00743F79">
        <w:rPr>
          <w:rFonts w:ascii="Times New Roman" w:hAnsi="Times New Roman" w:cs="Times New Roman"/>
          <w:sz w:val="24"/>
          <w:szCs w:val="24"/>
        </w:rPr>
        <w:t xml:space="preserve"> quarters. </w:t>
      </w:r>
      <w:r w:rsidR="003649C8">
        <w:rPr>
          <w:rFonts w:ascii="Times New Roman" w:hAnsi="Times New Roman" w:cs="Times New Roman"/>
          <w:sz w:val="24"/>
          <w:szCs w:val="24"/>
        </w:rPr>
        <w:t>She however has not provided evidence of a regular pattern of use</w:t>
      </w:r>
      <w:r w:rsidR="001338B4">
        <w:rPr>
          <w:rFonts w:ascii="Times New Roman" w:hAnsi="Times New Roman" w:cs="Times New Roman"/>
          <w:sz w:val="24"/>
          <w:szCs w:val="24"/>
        </w:rPr>
        <w:t xml:space="preserve"> of this property</w:t>
      </w:r>
      <w:r w:rsidR="003649C8">
        <w:rPr>
          <w:rFonts w:ascii="Times New Roman" w:hAnsi="Times New Roman" w:cs="Times New Roman"/>
          <w:sz w:val="24"/>
          <w:szCs w:val="24"/>
        </w:rPr>
        <w:t xml:space="preserve">, for residential purposes as spouses, since the year 2001. </w:t>
      </w:r>
    </w:p>
    <w:p w14:paraId="3A8509F6" w14:textId="38125BCA" w:rsidR="00332F54" w:rsidRDefault="00332F54" w:rsidP="003D75EF">
      <w:pPr>
        <w:spacing w:after="0" w:line="360" w:lineRule="auto"/>
        <w:jc w:val="both"/>
        <w:rPr>
          <w:rFonts w:ascii="Times New Roman" w:hAnsi="Times New Roman" w:cs="Times New Roman"/>
          <w:sz w:val="24"/>
          <w:szCs w:val="24"/>
        </w:rPr>
      </w:pPr>
    </w:p>
    <w:p w14:paraId="0BA4CD7B" w14:textId="23148BB2" w:rsidR="00212E6E" w:rsidRDefault="00212E6E" w:rsidP="00212E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noteworthy though that when processing the creation of the mortgage over the property, the 2</w:t>
      </w:r>
      <w:r w:rsidRPr="003649C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on or about 11</w:t>
      </w:r>
      <w:r w:rsidRPr="00353B94">
        <w:rPr>
          <w:rFonts w:ascii="Times New Roman" w:hAnsi="Times New Roman" w:cs="Times New Roman"/>
          <w:sz w:val="24"/>
          <w:szCs w:val="24"/>
          <w:vertAlign w:val="superscript"/>
        </w:rPr>
        <w:t>th</w:t>
      </w:r>
      <w:r>
        <w:rPr>
          <w:rFonts w:ascii="Times New Roman" w:hAnsi="Times New Roman" w:cs="Times New Roman"/>
          <w:sz w:val="24"/>
          <w:szCs w:val="24"/>
        </w:rPr>
        <w:t xml:space="preserve"> June, 2013 caused an impostor, who assumed the applicant’s name, to sign a spousal consent to mortgage, which together they presented to the 1</w:t>
      </w:r>
      <w:r w:rsidRPr="00353B9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as an authentic instrument of consent. This conduct, although inconsistent with the 2</w:t>
      </w:r>
      <w:r w:rsidRPr="00353B9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insistence that this was not a matrimonial home at the time, is not dispositive of the issue. This is because the expression </w:t>
      </w:r>
      <w:r w:rsidR="00693267">
        <w:rPr>
          <w:rFonts w:ascii="Times New Roman" w:hAnsi="Times New Roman" w:cs="Times New Roman"/>
          <w:sz w:val="24"/>
          <w:szCs w:val="24"/>
        </w:rPr>
        <w:t>“</w:t>
      </w:r>
      <w:r>
        <w:rPr>
          <w:rFonts w:ascii="Times New Roman" w:hAnsi="Times New Roman" w:cs="Times New Roman"/>
          <w:sz w:val="24"/>
          <w:szCs w:val="24"/>
        </w:rPr>
        <w:t>matrimonial home</w:t>
      </w:r>
      <w:r w:rsidR="00693267">
        <w:rPr>
          <w:rFonts w:ascii="Times New Roman" w:hAnsi="Times New Roman" w:cs="Times New Roman"/>
          <w:sz w:val="24"/>
          <w:szCs w:val="24"/>
        </w:rPr>
        <w:t>”</w:t>
      </w:r>
      <w:r>
        <w:rPr>
          <w:rFonts w:ascii="Times New Roman" w:hAnsi="Times New Roman" w:cs="Times New Roman"/>
          <w:sz w:val="24"/>
          <w:szCs w:val="24"/>
        </w:rPr>
        <w:t xml:space="preserve"> is a word of art with a legal meaning. It is determined more or less on basis of objective facts than on the subjective views of the spouses. The subjective elements are determined objectively</w:t>
      </w:r>
      <w:r w:rsidR="00956005">
        <w:rPr>
          <w:rFonts w:ascii="Times New Roman" w:hAnsi="Times New Roman" w:cs="Times New Roman"/>
          <w:sz w:val="24"/>
          <w:szCs w:val="24"/>
        </w:rPr>
        <w:t>, since</w:t>
      </w:r>
      <w:r>
        <w:rPr>
          <w:rFonts w:ascii="Times New Roman" w:hAnsi="Times New Roman" w:cs="Times New Roman"/>
          <w:sz w:val="24"/>
          <w:szCs w:val="24"/>
        </w:rPr>
        <w:t xml:space="preserve"> </w:t>
      </w:r>
      <w:r w:rsidR="00956005">
        <w:rPr>
          <w:rFonts w:ascii="Times New Roman" w:hAnsi="Times New Roman" w:cs="Times New Roman"/>
          <w:sz w:val="24"/>
          <w:szCs w:val="24"/>
        </w:rPr>
        <w:t>t</w:t>
      </w:r>
      <w:r w:rsidR="00956005" w:rsidRPr="00956005">
        <w:rPr>
          <w:rFonts w:ascii="Times New Roman" w:hAnsi="Times New Roman" w:cs="Times New Roman"/>
          <w:sz w:val="24"/>
          <w:szCs w:val="24"/>
        </w:rPr>
        <w:t>he meaning to be attributed to enacted words is a question of law, being a matter of statutory interpretation</w:t>
      </w:r>
      <w:r w:rsidR="00956005">
        <w:rPr>
          <w:rFonts w:ascii="Times New Roman" w:hAnsi="Times New Roman" w:cs="Times New Roman"/>
          <w:sz w:val="24"/>
          <w:szCs w:val="24"/>
        </w:rPr>
        <w:t xml:space="preserve">. </w:t>
      </w:r>
    </w:p>
    <w:p w14:paraId="3358368A" w14:textId="77777777" w:rsidR="00212E6E" w:rsidRDefault="00212E6E" w:rsidP="003D75EF">
      <w:pPr>
        <w:spacing w:after="0" w:line="360" w:lineRule="auto"/>
        <w:jc w:val="both"/>
        <w:rPr>
          <w:rFonts w:ascii="Times New Roman" w:hAnsi="Times New Roman" w:cs="Times New Roman"/>
          <w:sz w:val="24"/>
          <w:szCs w:val="24"/>
        </w:rPr>
      </w:pPr>
    </w:p>
    <w:p w14:paraId="1CDBE7FA" w14:textId="49D6C8F6" w:rsidR="00D36A0A" w:rsidRDefault="0017461D" w:rsidP="003D7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17461D">
        <w:rPr>
          <w:rFonts w:ascii="Times New Roman" w:hAnsi="Times New Roman" w:cs="Times New Roman"/>
          <w:sz w:val="24"/>
          <w:szCs w:val="24"/>
        </w:rPr>
        <w:t xml:space="preserve">t seems to me that the </w:t>
      </w:r>
      <w:r w:rsidRPr="0017461D">
        <w:rPr>
          <w:rFonts w:ascii="Times New Roman" w:hAnsi="Times New Roman" w:cs="Times New Roman"/>
          <w:i/>
          <w:iCs/>
          <w:sz w:val="24"/>
          <w:szCs w:val="24"/>
        </w:rPr>
        <w:t>prima facie</w:t>
      </w:r>
      <w:r w:rsidRPr="0017461D">
        <w:rPr>
          <w:rFonts w:ascii="Times New Roman" w:hAnsi="Times New Roman" w:cs="Times New Roman"/>
          <w:sz w:val="24"/>
          <w:szCs w:val="24"/>
        </w:rPr>
        <w:t xml:space="preserve"> meaning of </w:t>
      </w:r>
      <w:r>
        <w:rPr>
          <w:rFonts w:ascii="Times New Roman" w:hAnsi="Times New Roman" w:cs="Times New Roman"/>
          <w:sz w:val="24"/>
          <w:szCs w:val="24"/>
        </w:rPr>
        <w:t>ordinary</w:t>
      </w:r>
      <w:r w:rsidRPr="0017461D">
        <w:rPr>
          <w:rFonts w:ascii="Times New Roman" w:hAnsi="Times New Roman" w:cs="Times New Roman"/>
          <w:sz w:val="24"/>
          <w:szCs w:val="24"/>
        </w:rPr>
        <w:t xml:space="preserve"> residence is a place where at the relevant time the person in fact resides.</w:t>
      </w:r>
      <w:r w:rsidR="00DA5B3F">
        <w:rPr>
          <w:rFonts w:ascii="Times New Roman" w:hAnsi="Times New Roman" w:cs="Times New Roman"/>
          <w:sz w:val="24"/>
          <w:szCs w:val="24"/>
        </w:rPr>
        <w:t xml:space="preserve"> It follows that a matrimonial home is</w:t>
      </w:r>
      <w:r w:rsidRPr="0017461D">
        <w:rPr>
          <w:rFonts w:ascii="Times New Roman" w:hAnsi="Times New Roman" w:cs="Times New Roman"/>
          <w:sz w:val="24"/>
          <w:szCs w:val="24"/>
        </w:rPr>
        <w:t xml:space="preserve"> </w:t>
      </w:r>
      <w:r w:rsidR="00DA5B3F" w:rsidRPr="00DA5B3F">
        <w:rPr>
          <w:rFonts w:ascii="Times New Roman" w:hAnsi="Times New Roman" w:cs="Times New Roman"/>
          <w:sz w:val="24"/>
          <w:szCs w:val="24"/>
        </w:rPr>
        <w:t xml:space="preserve">the house </w:t>
      </w:r>
      <w:r w:rsidR="00DA5B3F">
        <w:rPr>
          <w:rFonts w:ascii="Times New Roman" w:hAnsi="Times New Roman" w:cs="Times New Roman"/>
          <w:sz w:val="24"/>
          <w:szCs w:val="24"/>
        </w:rPr>
        <w:t>where</w:t>
      </w:r>
      <w:r w:rsidR="00DA5B3F" w:rsidRPr="00DA5B3F">
        <w:rPr>
          <w:rFonts w:ascii="Times New Roman" w:hAnsi="Times New Roman" w:cs="Times New Roman"/>
          <w:sz w:val="24"/>
          <w:szCs w:val="24"/>
        </w:rPr>
        <w:t xml:space="preserve"> a husband and wife </w:t>
      </w:r>
      <w:r w:rsidR="00DA5B3F">
        <w:rPr>
          <w:rFonts w:ascii="Times New Roman" w:hAnsi="Times New Roman" w:cs="Times New Roman"/>
          <w:sz w:val="24"/>
          <w:szCs w:val="24"/>
        </w:rPr>
        <w:t xml:space="preserve">ordinarily </w:t>
      </w:r>
      <w:r w:rsidR="00DA5B3F" w:rsidRPr="00DA5B3F">
        <w:rPr>
          <w:rFonts w:ascii="Times New Roman" w:hAnsi="Times New Roman" w:cs="Times New Roman"/>
          <w:sz w:val="24"/>
          <w:szCs w:val="24"/>
        </w:rPr>
        <w:t>live in as a married couple</w:t>
      </w:r>
      <w:r w:rsidR="00DA5B3F">
        <w:rPr>
          <w:rFonts w:ascii="Times New Roman" w:hAnsi="Times New Roman" w:cs="Times New Roman"/>
          <w:sz w:val="24"/>
          <w:szCs w:val="24"/>
        </w:rPr>
        <w:t>.</w:t>
      </w:r>
      <w:r w:rsidR="00DA5B3F" w:rsidRPr="00DA5B3F">
        <w:rPr>
          <w:rFonts w:ascii="Times New Roman" w:hAnsi="Times New Roman" w:cs="Times New Roman"/>
          <w:sz w:val="24"/>
          <w:szCs w:val="24"/>
        </w:rPr>
        <w:t xml:space="preserve"> </w:t>
      </w:r>
      <w:r w:rsidR="00332F54">
        <w:rPr>
          <w:rFonts w:ascii="Times New Roman" w:hAnsi="Times New Roman" w:cs="Times New Roman"/>
          <w:sz w:val="24"/>
          <w:szCs w:val="24"/>
        </w:rPr>
        <w:t>I</w:t>
      </w:r>
      <w:r w:rsidR="00332F54" w:rsidRPr="00332F54">
        <w:rPr>
          <w:rFonts w:ascii="Times New Roman" w:hAnsi="Times New Roman" w:cs="Times New Roman"/>
          <w:sz w:val="24"/>
          <w:szCs w:val="24"/>
        </w:rPr>
        <w:t>f the app</w:t>
      </w:r>
      <w:r w:rsidR="00332F54">
        <w:rPr>
          <w:rFonts w:ascii="Times New Roman" w:hAnsi="Times New Roman" w:cs="Times New Roman"/>
          <w:sz w:val="24"/>
          <w:szCs w:val="24"/>
        </w:rPr>
        <w:t>licant</w:t>
      </w:r>
      <w:r w:rsidR="00332F54" w:rsidRPr="00332F54">
        <w:rPr>
          <w:rFonts w:ascii="Times New Roman" w:hAnsi="Times New Roman" w:cs="Times New Roman"/>
          <w:sz w:val="24"/>
          <w:szCs w:val="24"/>
        </w:rPr>
        <w:t xml:space="preserve"> </w:t>
      </w:r>
      <w:r w:rsidR="00D36A0A">
        <w:rPr>
          <w:rFonts w:ascii="Times New Roman" w:hAnsi="Times New Roman" w:cs="Times New Roman"/>
          <w:sz w:val="24"/>
          <w:szCs w:val="24"/>
        </w:rPr>
        <w:t>had on 23</w:t>
      </w:r>
      <w:r w:rsidR="00D36A0A" w:rsidRPr="00D36A0A">
        <w:rPr>
          <w:rFonts w:ascii="Times New Roman" w:hAnsi="Times New Roman" w:cs="Times New Roman"/>
          <w:sz w:val="24"/>
          <w:szCs w:val="24"/>
          <w:vertAlign w:val="superscript"/>
        </w:rPr>
        <w:t>rd</w:t>
      </w:r>
      <w:r w:rsidR="00D36A0A">
        <w:rPr>
          <w:rFonts w:ascii="Times New Roman" w:hAnsi="Times New Roman" w:cs="Times New Roman"/>
          <w:sz w:val="24"/>
          <w:szCs w:val="24"/>
        </w:rPr>
        <w:t xml:space="preserve"> January, 2014 when the land was first mortgaged to the 1</w:t>
      </w:r>
      <w:r w:rsidR="00D36A0A" w:rsidRPr="00D36A0A">
        <w:rPr>
          <w:rFonts w:ascii="Times New Roman" w:hAnsi="Times New Roman" w:cs="Times New Roman"/>
          <w:sz w:val="24"/>
          <w:szCs w:val="24"/>
          <w:vertAlign w:val="superscript"/>
        </w:rPr>
        <w:t>st</w:t>
      </w:r>
      <w:r w:rsidR="00D36A0A">
        <w:rPr>
          <w:rFonts w:ascii="Times New Roman" w:hAnsi="Times New Roman" w:cs="Times New Roman"/>
          <w:sz w:val="24"/>
          <w:szCs w:val="24"/>
        </w:rPr>
        <w:t xml:space="preserve"> respondent been</w:t>
      </w:r>
      <w:r w:rsidR="00332F54" w:rsidRPr="00332F54">
        <w:rPr>
          <w:rFonts w:ascii="Times New Roman" w:hAnsi="Times New Roman" w:cs="Times New Roman"/>
          <w:sz w:val="24"/>
          <w:szCs w:val="24"/>
        </w:rPr>
        <w:t xml:space="preserve"> asked by an enquirer as to where </w:t>
      </w:r>
      <w:r w:rsidR="00332F54">
        <w:rPr>
          <w:rFonts w:ascii="Times New Roman" w:hAnsi="Times New Roman" w:cs="Times New Roman"/>
          <w:sz w:val="24"/>
          <w:szCs w:val="24"/>
        </w:rPr>
        <w:t>she has since the year 2001</w:t>
      </w:r>
      <w:r w:rsidR="00332F54" w:rsidRPr="00332F54">
        <w:rPr>
          <w:rFonts w:ascii="Times New Roman" w:hAnsi="Times New Roman" w:cs="Times New Roman"/>
          <w:sz w:val="24"/>
          <w:szCs w:val="24"/>
        </w:rPr>
        <w:t xml:space="preserve"> normally </w:t>
      </w:r>
      <w:r w:rsidR="00332F54">
        <w:rPr>
          <w:rFonts w:ascii="Times New Roman" w:hAnsi="Times New Roman" w:cs="Times New Roman"/>
          <w:sz w:val="24"/>
          <w:szCs w:val="24"/>
        </w:rPr>
        <w:t xml:space="preserve">been </w:t>
      </w:r>
      <w:r w:rsidR="00332F54" w:rsidRPr="00332F54">
        <w:rPr>
          <w:rFonts w:ascii="Times New Roman" w:hAnsi="Times New Roman" w:cs="Times New Roman"/>
          <w:sz w:val="24"/>
          <w:szCs w:val="24"/>
        </w:rPr>
        <w:t>living</w:t>
      </w:r>
      <w:r w:rsidR="00332F54">
        <w:rPr>
          <w:rFonts w:ascii="Times New Roman" w:hAnsi="Times New Roman" w:cs="Times New Roman"/>
          <w:sz w:val="24"/>
          <w:szCs w:val="24"/>
        </w:rPr>
        <w:t>,</w:t>
      </w:r>
      <w:r w:rsidR="00332F54" w:rsidRPr="00332F54">
        <w:rPr>
          <w:rFonts w:ascii="Times New Roman" w:hAnsi="Times New Roman" w:cs="Times New Roman"/>
          <w:sz w:val="24"/>
          <w:szCs w:val="24"/>
        </w:rPr>
        <w:t xml:space="preserve"> I have little doubt that </w:t>
      </w:r>
      <w:r w:rsidR="00332F54">
        <w:rPr>
          <w:rFonts w:ascii="Times New Roman" w:hAnsi="Times New Roman" w:cs="Times New Roman"/>
          <w:sz w:val="24"/>
          <w:szCs w:val="24"/>
        </w:rPr>
        <w:t>she</w:t>
      </w:r>
      <w:r w:rsidR="00332F54" w:rsidRPr="00332F54">
        <w:rPr>
          <w:rFonts w:ascii="Times New Roman" w:hAnsi="Times New Roman" w:cs="Times New Roman"/>
          <w:sz w:val="24"/>
          <w:szCs w:val="24"/>
        </w:rPr>
        <w:t xml:space="preserve"> would </w:t>
      </w:r>
      <w:r w:rsidR="00D36A0A">
        <w:rPr>
          <w:rFonts w:ascii="Times New Roman" w:hAnsi="Times New Roman" w:cs="Times New Roman"/>
          <w:sz w:val="24"/>
          <w:szCs w:val="24"/>
        </w:rPr>
        <w:t xml:space="preserve">have </w:t>
      </w:r>
      <w:r w:rsidR="00332F54">
        <w:rPr>
          <w:rFonts w:ascii="Times New Roman" w:hAnsi="Times New Roman" w:cs="Times New Roman"/>
          <w:sz w:val="24"/>
          <w:szCs w:val="24"/>
        </w:rPr>
        <w:t>answer</w:t>
      </w:r>
      <w:r w:rsidR="00D36A0A">
        <w:rPr>
          <w:rFonts w:ascii="Times New Roman" w:hAnsi="Times New Roman" w:cs="Times New Roman"/>
          <w:sz w:val="24"/>
          <w:szCs w:val="24"/>
        </w:rPr>
        <w:t>ed</w:t>
      </w:r>
      <w:r w:rsidR="00332F54">
        <w:rPr>
          <w:rFonts w:ascii="Times New Roman" w:hAnsi="Times New Roman" w:cs="Times New Roman"/>
          <w:sz w:val="24"/>
          <w:szCs w:val="24"/>
        </w:rPr>
        <w:t xml:space="preserve"> </w:t>
      </w:r>
      <w:r w:rsidR="00693267">
        <w:rPr>
          <w:rFonts w:ascii="Times New Roman" w:hAnsi="Times New Roman" w:cs="Times New Roman"/>
          <w:sz w:val="24"/>
          <w:szCs w:val="24"/>
        </w:rPr>
        <w:t>“</w:t>
      </w:r>
      <w:r w:rsidR="00332F54" w:rsidRPr="00332F54">
        <w:rPr>
          <w:rFonts w:ascii="Times New Roman" w:hAnsi="Times New Roman" w:cs="Times New Roman"/>
          <w:sz w:val="24"/>
          <w:szCs w:val="24"/>
        </w:rPr>
        <w:t xml:space="preserve">in </w:t>
      </w:r>
      <w:r w:rsidR="00332F54">
        <w:rPr>
          <w:rFonts w:ascii="Times New Roman" w:hAnsi="Times New Roman" w:cs="Times New Roman"/>
          <w:sz w:val="24"/>
          <w:szCs w:val="24"/>
        </w:rPr>
        <w:t>the United Kingdom.</w:t>
      </w:r>
      <w:r w:rsidR="00693267">
        <w:rPr>
          <w:rFonts w:ascii="Times New Roman" w:hAnsi="Times New Roman" w:cs="Times New Roman"/>
          <w:sz w:val="24"/>
          <w:szCs w:val="24"/>
        </w:rPr>
        <w:t>”</w:t>
      </w:r>
      <w:r w:rsidR="00332F54">
        <w:rPr>
          <w:rFonts w:ascii="Times New Roman" w:hAnsi="Times New Roman" w:cs="Times New Roman"/>
          <w:sz w:val="24"/>
          <w:szCs w:val="24"/>
        </w:rPr>
        <w:t xml:space="preserve"> It is the place where</w:t>
      </w:r>
      <w:r w:rsidR="00D76DBC">
        <w:rPr>
          <w:rFonts w:ascii="Times New Roman" w:hAnsi="Times New Roman" w:cs="Times New Roman"/>
          <w:sz w:val="24"/>
          <w:szCs w:val="24"/>
        </w:rPr>
        <w:t>,</w:t>
      </w:r>
      <w:r w:rsidR="00332F54">
        <w:rPr>
          <w:rFonts w:ascii="Times New Roman" w:hAnsi="Times New Roman" w:cs="Times New Roman"/>
          <w:sz w:val="24"/>
          <w:szCs w:val="24"/>
        </w:rPr>
        <w:t xml:space="preserve"> for the last</w:t>
      </w:r>
      <w:r w:rsidR="00D36A0A">
        <w:rPr>
          <w:rFonts w:ascii="Times New Roman" w:hAnsi="Times New Roman" w:cs="Times New Roman"/>
          <w:sz w:val="24"/>
          <w:szCs w:val="24"/>
        </w:rPr>
        <w:t xml:space="preserve"> decade and a half</w:t>
      </w:r>
      <w:r w:rsidR="00332F54">
        <w:rPr>
          <w:rFonts w:ascii="Times New Roman" w:hAnsi="Times New Roman" w:cs="Times New Roman"/>
          <w:sz w:val="24"/>
          <w:szCs w:val="24"/>
        </w:rPr>
        <w:t xml:space="preserve"> or so</w:t>
      </w:r>
      <w:r w:rsidR="00D36A0A">
        <w:rPr>
          <w:rFonts w:ascii="Times New Roman" w:hAnsi="Times New Roman" w:cs="Times New Roman"/>
          <w:sz w:val="24"/>
          <w:szCs w:val="24"/>
        </w:rPr>
        <w:t xml:space="preserve"> at the time</w:t>
      </w:r>
      <w:r w:rsidR="00D76DBC">
        <w:rPr>
          <w:rFonts w:ascii="Times New Roman" w:hAnsi="Times New Roman" w:cs="Times New Roman"/>
          <w:sz w:val="24"/>
          <w:szCs w:val="24"/>
        </w:rPr>
        <w:t>,</w:t>
      </w:r>
      <w:r w:rsidR="00332F54">
        <w:rPr>
          <w:rFonts w:ascii="Times New Roman" w:hAnsi="Times New Roman" w:cs="Times New Roman"/>
          <w:sz w:val="24"/>
          <w:szCs w:val="24"/>
        </w:rPr>
        <w:t xml:space="preserve"> she ha</w:t>
      </w:r>
      <w:r w:rsidR="00D36A0A">
        <w:rPr>
          <w:rFonts w:ascii="Times New Roman" w:hAnsi="Times New Roman" w:cs="Times New Roman"/>
          <w:sz w:val="24"/>
          <w:szCs w:val="24"/>
        </w:rPr>
        <w:t>d</w:t>
      </w:r>
      <w:r w:rsidR="00332F54">
        <w:rPr>
          <w:rFonts w:ascii="Times New Roman" w:hAnsi="Times New Roman" w:cs="Times New Roman"/>
          <w:sz w:val="24"/>
          <w:szCs w:val="24"/>
        </w:rPr>
        <w:t xml:space="preserve"> </w:t>
      </w:r>
      <w:r w:rsidR="00332F54" w:rsidRPr="00C7618D">
        <w:rPr>
          <w:rFonts w:ascii="Times New Roman" w:hAnsi="Times New Roman" w:cs="Times New Roman"/>
          <w:sz w:val="24"/>
          <w:szCs w:val="24"/>
        </w:rPr>
        <w:lastRenderedPageBreak/>
        <w:t>habitually and normally reside</w:t>
      </w:r>
      <w:r w:rsidR="00332F54">
        <w:rPr>
          <w:rFonts w:ascii="Times New Roman" w:hAnsi="Times New Roman" w:cs="Times New Roman"/>
          <w:sz w:val="24"/>
          <w:szCs w:val="24"/>
        </w:rPr>
        <w:t>d</w:t>
      </w:r>
      <w:r w:rsidR="00332F54" w:rsidRPr="00C7618D">
        <w:rPr>
          <w:rFonts w:ascii="Times New Roman" w:hAnsi="Times New Roman" w:cs="Times New Roman"/>
          <w:sz w:val="24"/>
          <w:szCs w:val="24"/>
        </w:rPr>
        <w:t xml:space="preserve"> lawfully from choice and for a settled purpose</w:t>
      </w:r>
      <w:r w:rsidR="00332F54">
        <w:rPr>
          <w:rFonts w:ascii="Times New Roman" w:hAnsi="Times New Roman" w:cs="Times New Roman"/>
          <w:sz w:val="24"/>
          <w:szCs w:val="24"/>
        </w:rPr>
        <w:t xml:space="preserve">, </w:t>
      </w:r>
      <w:r w:rsidR="00332F54" w:rsidRPr="00C8747E">
        <w:rPr>
          <w:rFonts w:ascii="Times New Roman" w:hAnsi="Times New Roman" w:cs="Times New Roman"/>
          <w:sz w:val="24"/>
          <w:szCs w:val="24"/>
        </w:rPr>
        <w:t xml:space="preserve">as part of the normal state of </w:t>
      </w:r>
      <w:r w:rsidR="00332F54">
        <w:rPr>
          <w:rFonts w:ascii="Times New Roman" w:hAnsi="Times New Roman" w:cs="Times New Roman"/>
          <w:sz w:val="24"/>
          <w:szCs w:val="24"/>
        </w:rPr>
        <w:t>her</w:t>
      </w:r>
      <w:r w:rsidR="00332F54" w:rsidRPr="00C8747E">
        <w:rPr>
          <w:rFonts w:ascii="Times New Roman" w:hAnsi="Times New Roman" w:cs="Times New Roman"/>
          <w:sz w:val="24"/>
          <w:szCs w:val="24"/>
        </w:rPr>
        <w:t xml:space="preserve"> life for the time being</w:t>
      </w:r>
      <w:r w:rsidR="00332F54">
        <w:rPr>
          <w:rFonts w:ascii="Times New Roman" w:hAnsi="Times New Roman" w:cs="Times New Roman"/>
          <w:sz w:val="24"/>
          <w:szCs w:val="24"/>
        </w:rPr>
        <w:t xml:space="preserve">, and it does not matter whether it is with intent to live there </w:t>
      </w:r>
      <w:r w:rsidR="00332F54" w:rsidRPr="00332F54">
        <w:rPr>
          <w:rFonts w:ascii="Times New Roman" w:hAnsi="Times New Roman" w:cs="Times New Roman"/>
          <w:sz w:val="24"/>
          <w:szCs w:val="24"/>
        </w:rPr>
        <w:t>permanently or indefinitely</w:t>
      </w:r>
      <w:r w:rsidR="00332F54">
        <w:rPr>
          <w:rFonts w:ascii="Times New Roman" w:hAnsi="Times New Roman" w:cs="Times New Roman"/>
          <w:sz w:val="24"/>
          <w:szCs w:val="24"/>
        </w:rPr>
        <w:t xml:space="preserve">, or not. </w:t>
      </w:r>
      <w:r w:rsidR="00DA5B3F">
        <w:rPr>
          <w:rFonts w:ascii="Times New Roman" w:hAnsi="Times New Roman" w:cs="Times New Roman"/>
          <w:sz w:val="24"/>
          <w:szCs w:val="24"/>
        </w:rPr>
        <w:t xml:space="preserve">Her </w:t>
      </w:r>
      <w:r w:rsidR="00D36A0A">
        <w:rPr>
          <w:rFonts w:ascii="Times New Roman" w:hAnsi="Times New Roman" w:cs="Times New Roman"/>
          <w:sz w:val="24"/>
          <w:szCs w:val="24"/>
        </w:rPr>
        <w:t xml:space="preserve">residence </w:t>
      </w:r>
      <w:r w:rsidR="00DA5B3F">
        <w:rPr>
          <w:rFonts w:ascii="Times New Roman" w:hAnsi="Times New Roman" w:cs="Times New Roman"/>
          <w:sz w:val="24"/>
          <w:szCs w:val="24"/>
        </w:rPr>
        <w:t>in the United Kingdom has</w:t>
      </w:r>
      <w:r w:rsidR="00D36A0A">
        <w:rPr>
          <w:rFonts w:ascii="Times New Roman" w:hAnsi="Times New Roman" w:cs="Times New Roman"/>
          <w:sz w:val="24"/>
          <w:szCs w:val="24"/>
        </w:rPr>
        <w:t xml:space="preserve"> continued uninterrupted and unabated to-date. </w:t>
      </w:r>
    </w:p>
    <w:p w14:paraId="3B5F31D8" w14:textId="77777777" w:rsidR="00D36A0A" w:rsidRDefault="00D36A0A" w:rsidP="003D75EF">
      <w:pPr>
        <w:spacing w:after="0" w:line="360" w:lineRule="auto"/>
        <w:jc w:val="both"/>
        <w:rPr>
          <w:rFonts w:ascii="Times New Roman" w:hAnsi="Times New Roman" w:cs="Times New Roman"/>
          <w:sz w:val="24"/>
          <w:szCs w:val="24"/>
        </w:rPr>
      </w:pPr>
    </w:p>
    <w:p w14:paraId="54DADA60" w14:textId="208689DB" w:rsidR="0089769E" w:rsidRDefault="00D76DBC" w:rsidP="003D7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w:t>
      </w:r>
      <w:r w:rsidR="00D36A0A">
        <w:rPr>
          <w:rFonts w:ascii="Times New Roman" w:hAnsi="Times New Roman" w:cs="Times New Roman"/>
          <w:sz w:val="24"/>
          <w:szCs w:val="24"/>
        </w:rPr>
        <w:t>the applicant</w:t>
      </w:r>
      <w:r>
        <w:rPr>
          <w:rFonts w:ascii="Times New Roman" w:hAnsi="Times New Roman" w:cs="Times New Roman"/>
          <w:sz w:val="24"/>
          <w:szCs w:val="24"/>
        </w:rPr>
        <w:t xml:space="preserve"> claims to have maintained a connection to the property now in issue, </w:t>
      </w:r>
      <w:r w:rsidRPr="00D76DBC">
        <w:rPr>
          <w:rFonts w:ascii="Times New Roman" w:hAnsi="Times New Roman" w:cs="Times New Roman"/>
          <w:sz w:val="24"/>
          <w:szCs w:val="24"/>
        </w:rPr>
        <w:t xml:space="preserve">built up and established by a </w:t>
      </w:r>
      <w:r w:rsidR="00122A95">
        <w:rPr>
          <w:rFonts w:ascii="Times New Roman" w:hAnsi="Times New Roman" w:cs="Times New Roman"/>
          <w:sz w:val="24"/>
          <w:szCs w:val="24"/>
        </w:rPr>
        <w:t>five-year</w:t>
      </w:r>
      <w:r w:rsidR="000B086F">
        <w:rPr>
          <w:rFonts w:ascii="Times New Roman" w:hAnsi="Times New Roman" w:cs="Times New Roman"/>
          <w:sz w:val="24"/>
          <w:szCs w:val="24"/>
        </w:rPr>
        <w:t xml:space="preserve"> </w:t>
      </w:r>
      <w:r w:rsidRPr="00D76DBC">
        <w:rPr>
          <w:rFonts w:ascii="Times New Roman" w:hAnsi="Times New Roman" w:cs="Times New Roman"/>
          <w:sz w:val="24"/>
          <w:szCs w:val="24"/>
        </w:rPr>
        <w:t xml:space="preserve">period of </w:t>
      </w:r>
      <w:r>
        <w:rPr>
          <w:rFonts w:ascii="Times New Roman" w:hAnsi="Times New Roman" w:cs="Times New Roman"/>
          <w:sz w:val="24"/>
          <w:szCs w:val="24"/>
        </w:rPr>
        <w:t xml:space="preserve">physical </w:t>
      </w:r>
      <w:r w:rsidRPr="00D76DBC">
        <w:rPr>
          <w:rFonts w:ascii="Times New Roman" w:hAnsi="Times New Roman" w:cs="Times New Roman"/>
          <w:sz w:val="24"/>
          <w:szCs w:val="24"/>
        </w:rPr>
        <w:t>residence</w:t>
      </w:r>
      <w:r>
        <w:rPr>
          <w:rFonts w:ascii="Times New Roman" w:hAnsi="Times New Roman" w:cs="Times New Roman"/>
          <w:sz w:val="24"/>
          <w:szCs w:val="24"/>
        </w:rPr>
        <w:t xml:space="preserve"> prior to the year 2001, continued thereafter remotely </w:t>
      </w:r>
      <w:r w:rsidRPr="00D76DBC">
        <w:rPr>
          <w:rFonts w:ascii="Times New Roman" w:hAnsi="Times New Roman" w:cs="Times New Roman"/>
          <w:sz w:val="24"/>
          <w:szCs w:val="24"/>
        </w:rPr>
        <w:t>by family associations which have endured</w:t>
      </w:r>
      <w:r>
        <w:rPr>
          <w:rFonts w:ascii="Times New Roman" w:hAnsi="Times New Roman" w:cs="Times New Roman"/>
          <w:sz w:val="24"/>
          <w:szCs w:val="24"/>
        </w:rPr>
        <w:t>,</w:t>
      </w:r>
      <w:r w:rsidRPr="00D76DBC">
        <w:rPr>
          <w:rFonts w:ascii="Times New Roman" w:hAnsi="Times New Roman" w:cs="Times New Roman"/>
          <w:sz w:val="24"/>
          <w:szCs w:val="24"/>
        </w:rPr>
        <w:t xml:space="preserve"> </w:t>
      </w:r>
      <w:r>
        <w:rPr>
          <w:rFonts w:ascii="Times New Roman" w:hAnsi="Times New Roman" w:cs="Times New Roman"/>
          <w:sz w:val="24"/>
          <w:szCs w:val="24"/>
        </w:rPr>
        <w:t>there are no</w:t>
      </w:r>
      <w:r w:rsidRPr="00D76DBC">
        <w:rPr>
          <w:rFonts w:ascii="Times New Roman" w:hAnsi="Times New Roman" w:cs="Times New Roman"/>
          <w:sz w:val="24"/>
          <w:szCs w:val="24"/>
        </w:rPr>
        <w:t xml:space="preserve"> other special circumstances which spell out a </w:t>
      </w:r>
      <w:r w:rsidR="00823FEA">
        <w:rPr>
          <w:rFonts w:ascii="Times New Roman" w:hAnsi="Times New Roman" w:cs="Times New Roman"/>
          <w:sz w:val="24"/>
          <w:szCs w:val="24"/>
        </w:rPr>
        <w:t>subsisting</w:t>
      </w:r>
      <w:r w:rsidRPr="00D76DBC">
        <w:rPr>
          <w:rFonts w:ascii="Times New Roman" w:hAnsi="Times New Roman" w:cs="Times New Roman"/>
          <w:sz w:val="24"/>
          <w:szCs w:val="24"/>
        </w:rPr>
        <w:t xml:space="preserve"> connection in real terms</w:t>
      </w:r>
      <w:r w:rsidR="00823FEA">
        <w:rPr>
          <w:rFonts w:ascii="Times New Roman" w:hAnsi="Times New Roman" w:cs="Times New Roman"/>
          <w:sz w:val="24"/>
          <w:szCs w:val="24"/>
        </w:rPr>
        <w:t>,</w:t>
      </w:r>
      <w:r w:rsidR="00CD094F" w:rsidRPr="00CD094F">
        <w:t xml:space="preserve"> </w:t>
      </w:r>
      <w:r w:rsidR="00CD094F">
        <w:rPr>
          <w:rFonts w:ascii="Times New Roman" w:hAnsi="Times New Roman" w:cs="Times New Roman"/>
          <w:sz w:val="24"/>
          <w:szCs w:val="24"/>
        </w:rPr>
        <w:t>considering</w:t>
      </w:r>
      <w:r w:rsidR="00CD094F" w:rsidRPr="00CD094F">
        <w:rPr>
          <w:rFonts w:ascii="Times New Roman" w:hAnsi="Times New Roman" w:cs="Times New Roman"/>
          <w:sz w:val="24"/>
          <w:szCs w:val="24"/>
        </w:rPr>
        <w:t xml:space="preserve"> that </w:t>
      </w:r>
      <w:r w:rsidR="00CD094F">
        <w:rPr>
          <w:rFonts w:ascii="Times New Roman" w:hAnsi="Times New Roman" w:cs="Times New Roman"/>
          <w:sz w:val="24"/>
          <w:szCs w:val="24"/>
        </w:rPr>
        <w:t>residence</w:t>
      </w:r>
      <w:r w:rsidR="00CD094F" w:rsidRPr="00CD094F">
        <w:rPr>
          <w:rFonts w:ascii="Times New Roman" w:hAnsi="Times New Roman" w:cs="Times New Roman"/>
          <w:sz w:val="24"/>
          <w:szCs w:val="24"/>
        </w:rPr>
        <w:t xml:space="preserve"> is concerned with a subsisting and not with a past local connection</w:t>
      </w:r>
      <w:r>
        <w:rPr>
          <w:rFonts w:ascii="Times New Roman" w:hAnsi="Times New Roman" w:cs="Times New Roman"/>
          <w:sz w:val="24"/>
          <w:szCs w:val="24"/>
        </w:rPr>
        <w:t>.</w:t>
      </w:r>
      <w:r w:rsidRPr="00D76DBC">
        <w:rPr>
          <w:rFonts w:ascii="Times New Roman" w:hAnsi="Times New Roman" w:cs="Times New Roman"/>
          <w:sz w:val="24"/>
          <w:szCs w:val="24"/>
        </w:rPr>
        <w:t xml:space="preserve"> </w:t>
      </w:r>
      <w:r w:rsidR="004C47DE">
        <w:rPr>
          <w:rFonts w:ascii="Times New Roman" w:hAnsi="Times New Roman" w:cs="Times New Roman"/>
          <w:sz w:val="24"/>
          <w:szCs w:val="24"/>
        </w:rPr>
        <w:t>There is no evidence to show that for that period of time, t</w:t>
      </w:r>
      <w:r w:rsidR="004C47DE" w:rsidRPr="004C47DE">
        <w:rPr>
          <w:rFonts w:ascii="Times New Roman" w:hAnsi="Times New Roman" w:cs="Times New Roman"/>
          <w:sz w:val="24"/>
          <w:szCs w:val="24"/>
        </w:rPr>
        <w:t xml:space="preserve">he applicant has in a real sense </w:t>
      </w:r>
      <w:r w:rsidR="004C47DE">
        <w:rPr>
          <w:rFonts w:ascii="Times New Roman" w:hAnsi="Times New Roman" w:cs="Times New Roman"/>
          <w:sz w:val="24"/>
          <w:szCs w:val="24"/>
        </w:rPr>
        <w:t xml:space="preserve">had </w:t>
      </w:r>
      <w:r w:rsidR="004C47DE" w:rsidRPr="004C47DE">
        <w:rPr>
          <w:rFonts w:ascii="Times New Roman" w:hAnsi="Times New Roman" w:cs="Times New Roman"/>
          <w:sz w:val="24"/>
          <w:szCs w:val="24"/>
        </w:rPr>
        <w:t xml:space="preserve">a </w:t>
      </w:r>
      <w:r w:rsidR="00823FEA" w:rsidRPr="00903683">
        <w:rPr>
          <w:rFonts w:ascii="Times New Roman" w:hAnsi="Times New Roman" w:cs="Times New Roman"/>
          <w:sz w:val="24"/>
          <w:szCs w:val="24"/>
        </w:rPr>
        <w:t>subsisting</w:t>
      </w:r>
      <w:r w:rsidR="004C47DE" w:rsidRPr="00903683">
        <w:rPr>
          <w:rFonts w:ascii="Times New Roman" w:hAnsi="Times New Roman" w:cs="Times New Roman"/>
          <w:sz w:val="24"/>
          <w:szCs w:val="24"/>
        </w:rPr>
        <w:t xml:space="preserve"> connection with the property in question</w:t>
      </w:r>
      <w:r w:rsidR="00CD094F" w:rsidRPr="00903683">
        <w:rPr>
          <w:rFonts w:ascii="Times New Roman" w:hAnsi="Times New Roman" w:cs="Times New Roman"/>
          <w:sz w:val="24"/>
          <w:szCs w:val="24"/>
        </w:rPr>
        <w:t>,</w:t>
      </w:r>
      <w:r w:rsidR="004C47DE" w:rsidRPr="00903683">
        <w:rPr>
          <w:rFonts w:ascii="Times New Roman" w:hAnsi="Times New Roman" w:cs="Times New Roman"/>
          <w:sz w:val="24"/>
          <w:szCs w:val="24"/>
        </w:rPr>
        <w:t xml:space="preserve"> as one used primarily to serve her residential needs.</w:t>
      </w:r>
      <w:r w:rsidR="00903683" w:rsidRPr="00903683">
        <w:rPr>
          <w:rFonts w:ascii="Times New Roman" w:hAnsi="Times New Roman" w:cs="Times New Roman"/>
          <w:sz w:val="24"/>
          <w:szCs w:val="24"/>
        </w:rPr>
        <w:t xml:space="preserve"> </w:t>
      </w:r>
      <w:r w:rsidR="00980C29">
        <w:rPr>
          <w:rFonts w:ascii="Times New Roman" w:hAnsi="Times New Roman" w:cs="Times New Roman"/>
          <w:sz w:val="24"/>
          <w:szCs w:val="24"/>
        </w:rPr>
        <w:t xml:space="preserve">Her passport expired in the year 2004 and there is no evidence to show that it has since been renewed or that she has travelled to Uganda since then using any other travel document. </w:t>
      </w:r>
      <w:r w:rsidR="00903683" w:rsidRPr="00903683">
        <w:rPr>
          <w:rFonts w:ascii="Times New Roman" w:hAnsi="Times New Roman" w:cs="Times New Roman"/>
          <w:sz w:val="24"/>
          <w:szCs w:val="24"/>
        </w:rPr>
        <w:t>For more than twenty years, this property has not served as the applicant’s abode adopted voluntarily and for settled purposes as part of the regular order of h</w:t>
      </w:r>
      <w:r w:rsidR="00903683">
        <w:rPr>
          <w:rFonts w:ascii="Times New Roman" w:hAnsi="Times New Roman" w:cs="Times New Roman"/>
          <w:sz w:val="24"/>
          <w:szCs w:val="24"/>
        </w:rPr>
        <w:t>er</w:t>
      </w:r>
      <w:r w:rsidR="00903683" w:rsidRPr="00903683">
        <w:rPr>
          <w:rFonts w:ascii="Times New Roman" w:hAnsi="Times New Roman" w:cs="Times New Roman"/>
          <w:sz w:val="24"/>
          <w:szCs w:val="24"/>
        </w:rPr>
        <w:t xml:space="preserve"> life for the time being</w:t>
      </w:r>
      <w:r w:rsidR="00903683">
        <w:rPr>
          <w:rFonts w:ascii="Times New Roman" w:hAnsi="Times New Roman" w:cs="Times New Roman"/>
          <w:sz w:val="24"/>
          <w:szCs w:val="24"/>
        </w:rPr>
        <w:t xml:space="preserve">. </w:t>
      </w:r>
      <w:r w:rsidR="0043403F">
        <w:rPr>
          <w:rFonts w:ascii="Times New Roman" w:hAnsi="Times New Roman" w:cs="Times New Roman"/>
          <w:sz w:val="24"/>
          <w:szCs w:val="24"/>
        </w:rPr>
        <w:t>I</w:t>
      </w:r>
      <w:r w:rsidR="0043403F" w:rsidRPr="0043403F">
        <w:rPr>
          <w:rFonts w:ascii="Times New Roman" w:hAnsi="Times New Roman" w:cs="Times New Roman"/>
          <w:sz w:val="24"/>
          <w:szCs w:val="24"/>
        </w:rPr>
        <w:t>f a property is lived in for only a short time relative to the length of the marriage, it would not qualify as a matrimonial home</w:t>
      </w:r>
      <w:r w:rsidR="0043403F">
        <w:rPr>
          <w:rFonts w:ascii="Times New Roman" w:hAnsi="Times New Roman" w:cs="Times New Roman"/>
          <w:sz w:val="24"/>
          <w:szCs w:val="24"/>
        </w:rPr>
        <w:t xml:space="preserve"> (see </w:t>
      </w:r>
      <w:r w:rsidR="0043403F" w:rsidRPr="0043403F">
        <w:rPr>
          <w:rFonts w:ascii="Times New Roman" w:hAnsi="Times New Roman" w:cs="Times New Roman"/>
          <w:i/>
          <w:iCs/>
          <w:sz w:val="24"/>
          <w:szCs w:val="24"/>
        </w:rPr>
        <w:t>Ryan Neil John v. Berger Rosaline, [2000] 3 SLR 647 at [59] to [61]</w:t>
      </w:r>
      <w:r w:rsidR="0043403F">
        <w:rPr>
          <w:rFonts w:ascii="Times New Roman" w:hAnsi="Times New Roman" w:cs="Times New Roman"/>
          <w:sz w:val="24"/>
          <w:szCs w:val="24"/>
        </w:rPr>
        <w:t xml:space="preserve">. </w:t>
      </w:r>
    </w:p>
    <w:p w14:paraId="646368D4" w14:textId="0EF185E3" w:rsidR="00122A95" w:rsidRDefault="00122A95" w:rsidP="003D75EF">
      <w:pPr>
        <w:spacing w:after="0" w:line="360" w:lineRule="auto"/>
        <w:jc w:val="both"/>
        <w:rPr>
          <w:rFonts w:ascii="Times New Roman" w:hAnsi="Times New Roman" w:cs="Times New Roman"/>
          <w:sz w:val="24"/>
          <w:szCs w:val="24"/>
        </w:rPr>
      </w:pPr>
    </w:p>
    <w:p w14:paraId="6EF8827E" w14:textId="44543A7D" w:rsidR="00122A95" w:rsidRDefault="00122A95" w:rsidP="00122A95">
      <w:pPr>
        <w:spacing w:after="0" w:line="360" w:lineRule="auto"/>
        <w:jc w:val="both"/>
        <w:rPr>
          <w:rFonts w:ascii="Times New Roman" w:hAnsi="Times New Roman" w:cs="Times New Roman"/>
          <w:sz w:val="24"/>
          <w:szCs w:val="24"/>
        </w:rPr>
      </w:pPr>
      <w:r w:rsidRPr="00122A95">
        <w:rPr>
          <w:rFonts w:ascii="Times New Roman" w:hAnsi="Times New Roman" w:cs="Times New Roman"/>
          <w:sz w:val="24"/>
          <w:szCs w:val="24"/>
        </w:rPr>
        <w:t>A place of a person’s residence is a matter of fact, not a matter of desire. A person</w:t>
      </w:r>
      <w:r>
        <w:rPr>
          <w:rFonts w:ascii="Times New Roman" w:hAnsi="Times New Roman" w:cs="Times New Roman"/>
          <w:sz w:val="24"/>
          <w:szCs w:val="24"/>
        </w:rPr>
        <w:t xml:space="preserve"> </w:t>
      </w:r>
      <w:r w:rsidRPr="00122A95">
        <w:rPr>
          <w:rFonts w:ascii="Times New Roman" w:hAnsi="Times New Roman" w:cs="Times New Roman"/>
          <w:sz w:val="24"/>
          <w:szCs w:val="24"/>
        </w:rPr>
        <w:t xml:space="preserve">can be ordinarily resident somewhere he </w:t>
      </w:r>
      <w:r>
        <w:rPr>
          <w:rFonts w:ascii="Times New Roman" w:hAnsi="Times New Roman" w:cs="Times New Roman"/>
          <w:sz w:val="24"/>
          <w:szCs w:val="24"/>
        </w:rPr>
        <w:t xml:space="preserve">or she </w:t>
      </w:r>
      <w:r w:rsidRPr="00122A95">
        <w:rPr>
          <w:rFonts w:ascii="Times New Roman" w:hAnsi="Times New Roman" w:cs="Times New Roman"/>
          <w:sz w:val="24"/>
          <w:szCs w:val="24"/>
        </w:rPr>
        <w:t>factually lives even if he has not chosen to</w:t>
      </w:r>
      <w:r>
        <w:rPr>
          <w:rFonts w:ascii="Times New Roman" w:hAnsi="Times New Roman" w:cs="Times New Roman"/>
          <w:sz w:val="24"/>
          <w:szCs w:val="24"/>
        </w:rPr>
        <w:t xml:space="preserve"> </w:t>
      </w:r>
      <w:r w:rsidRPr="00122A95">
        <w:rPr>
          <w:rFonts w:ascii="Times New Roman" w:hAnsi="Times New Roman" w:cs="Times New Roman"/>
          <w:sz w:val="24"/>
          <w:szCs w:val="24"/>
        </w:rPr>
        <w:t>live there. Conversely, a person cannot be ordinarily resident somewhere where he</w:t>
      </w:r>
      <w:r>
        <w:rPr>
          <w:rFonts w:ascii="Times New Roman" w:hAnsi="Times New Roman" w:cs="Times New Roman"/>
          <w:sz w:val="24"/>
          <w:szCs w:val="24"/>
        </w:rPr>
        <w:t xml:space="preserve"> or she would</w:t>
      </w:r>
      <w:r w:rsidRPr="00122A95">
        <w:rPr>
          <w:rFonts w:ascii="Times New Roman" w:hAnsi="Times New Roman" w:cs="Times New Roman"/>
          <w:sz w:val="24"/>
          <w:szCs w:val="24"/>
        </w:rPr>
        <w:t xml:space="preserve"> prefer to live but does not in fact live. In </w:t>
      </w:r>
      <w:r w:rsidRPr="00122A95">
        <w:rPr>
          <w:rFonts w:ascii="Times New Roman" w:hAnsi="Times New Roman" w:cs="Times New Roman"/>
          <w:i/>
          <w:iCs/>
          <w:sz w:val="24"/>
          <w:szCs w:val="24"/>
        </w:rPr>
        <w:t>Mohammed v. Hammersmith and Fulham LBC [2002] 1 AC 547</w:t>
      </w:r>
      <w:r w:rsidRPr="00122A95">
        <w:rPr>
          <w:rFonts w:ascii="Times New Roman" w:hAnsi="Times New Roman" w:cs="Times New Roman"/>
          <w:sz w:val="24"/>
          <w:szCs w:val="24"/>
        </w:rPr>
        <w:t xml:space="preserve"> Lord Slynn explained this at §18:</w:t>
      </w:r>
    </w:p>
    <w:p w14:paraId="6E54AB11" w14:textId="77777777" w:rsidR="00122A95" w:rsidRPr="00122A95" w:rsidRDefault="00122A95" w:rsidP="00122A95">
      <w:pPr>
        <w:spacing w:after="0" w:line="360" w:lineRule="auto"/>
        <w:jc w:val="both"/>
        <w:rPr>
          <w:rFonts w:ascii="Times New Roman" w:hAnsi="Times New Roman" w:cs="Times New Roman"/>
          <w:sz w:val="24"/>
          <w:szCs w:val="24"/>
        </w:rPr>
      </w:pPr>
    </w:p>
    <w:p w14:paraId="62AA129B" w14:textId="5E5FB6BA" w:rsidR="00122A95" w:rsidRDefault="00122A95" w:rsidP="00122A95">
      <w:pPr>
        <w:spacing w:after="0"/>
        <w:ind w:left="567" w:right="567"/>
        <w:jc w:val="both"/>
        <w:rPr>
          <w:rFonts w:ascii="Times New Roman" w:hAnsi="Times New Roman" w:cs="Times New Roman"/>
          <w:sz w:val="24"/>
          <w:szCs w:val="24"/>
        </w:rPr>
      </w:pPr>
      <w:r w:rsidRPr="00122A95">
        <w:rPr>
          <w:rFonts w:ascii="Times New Roman" w:hAnsi="Times New Roman" w:cs="Times New Roman"/>
          <w:sz w:val="24"/>
          <w:szCs w:val="24"/>
        </w:rPr>
        <w:t xml:space="preserve">It is clear that words like </w:t>
      </w:r>
      <w:r w:rsidR="00693267">
        <w:rPr>
          <w:rFonts w:ascii="Times New Roman" w:hAnsi="Times New Roman" w:cs="Times New Roman"/>
          <w:sz w:val="24"/>
          <w:szCs w:val="24"/>
        </w:rPr>
        <w:t>“</w:t>
      </w:r>
      <w:r w:rsidRPr="00122A95">
        <w:rPr>
          <w:rFonts w:ascii="Times New Roman" w:hAnsi="Times New Roman" w:cs="Times New Roman"/>
          <w:sz w:val="24"/>
          <w:szCs w:val="24"/>
        </w:rPr>
        <w:t>ordinary residence</w:t>
      </w:r>
      <w:r w:rsidR="00693267">
        <w:rPr>
          <w:rFonts w:ascii="Times New Roman" w:hAnsi="Times New Roman" w:cs="Times New Roman"/>
          <w:sz w:val="24"/>
          <w:szCs w:val="24"/>
        </w:rPr>
        <w:t>”</w:t>
      </w:r>
      <w:r w:rsidRPr="00122A95">
        <w:rPr>
          <w:rFonts w:ascii="Times New Roman" w:hAnsi="Times New Roman" w:cs="Times New Roman"/>
          <w:sz w:val="24"/>
          <w:szCs w:val="24"/>
        </w:rPr>
        <w:t xml:space="preserve"> and </w:t>
      </w:r>
      <w:r w:rsidR="00693267">
        <w:rPr>
          <w:rFonts w:ascii="Times New Roman" w:hAnsi="Times New Roman" w:cs="Times New Roman"/>
          <w:sz w:val="24"/>
          <w:szCs w:val="24"/>
        </w:rPr>
        <w:t>“</w:t>
      </w:r>
      <w:r w:rsidRPr="00122A95">
        <w:rPr>
          <w:rFonts w:ascii="Times New Roman" w:hAnsi="Times New Roman" w:cs="Times New Roman"/>
          <w:sz w:val="24"/>
          <w:szCs w:val="24"/>
        </w:rPr>
        <w:t>normal residence</w:t>
      </w:r>
      <w:r w:rsidR="00693267">
        <w:rPr>
          <w:rFonts w:ascii="Times New Roman" w:hAnsi="Times New Roman" w:cs="Times New Roman"/>
          <w:sz w:val="24"/>
          <w:szCs w:val="24"/>
        </w:rPr>
        <w:t>”</w:t>
      </w:r>
      <w:r w:rsidRPr="00122A95">
        <w:rPr>
          <w:rFonts w:ascii="Times New Roman" w:hAnsi="Times New Roman" w:cs="Times New Roman"/>
          <w:sz w:val="24"/>
          <w:szCs w:val="24"/>
        </w:rPr>
        <w:t xml:space="preserve"> may take</w:t>
      </w:r>
      <w:r>
        <w:rPr>
          <w:rFonts w:ascii="Times New Roman" w:hAnsi="Times New Roman" w:cs="Times New Roman"/>
          <w:sz w:val="24"/>
          <w:szCs w:val="24"/>
        </w:rPr>
        <w:t xml:space="preserve"> </w:t>
      </w:r>
      <w:r w:rsidRPr="00122A95">
        <w:rPr>
          <w:rFonts w:ascii="Times New Roman" w:hAnsi="Times New Roman" w:cs="Times New Roman"/>
          <w:sz w:val="24"/>
          <w:szCs w:val="24"/>
        </w:rPr>
        <w:t>their precise meaning from the context of the legislation in which they appear</w:t>
      </w:r>
      <w:r>
        <w:rPr>
          <w:rFonts w:ascii="Times New Roman" w:hAnsi="Times New Roman" w:cs="Times New Roman"/>
          <w:sz w:val="24"/>
          <w:szCs w:val="24"/>
        </w:rPr>
        <w:t xml:space="preserve"> </w:t>
      </w:r>
      <w:r w:rsidRPr="00122A95">
        <w:rPr>
          <w:rFonts w:ascii="Times New Roman" w:hAnsi="Times New Roman" w:cs="Times New Roman"/>
          <w:sz w:val="24"/>
          <w:szCs w:val="24"/>
        </w:rPr>
        <w:t>but it seems to me that the prima facie meaning of normal residence is a place</w:t>
      </w:r>
      <w:r>
        <w:rPr>
          <w:rFonts w:ascii="Times New Roman" w:hAnsi="Times New Roman" w:cs="Times New Roman"/>
          <w:sz w:val="24"/>
          <w:szCs w:val="24"/>
        </w:rPr>
        <w:t xml:space="preserve"> </w:t>
      </w:r>
      <w:r w:rsidRPr="00122A95">
        <w:rPr>
          <w:rFonts w:ascii="Times New Roman" w:hAnsi="Times New Roman" w:cs="Times New Roman"/>
          <w:sz w:val="24"/>
          <w:szCs w:val="24"/>
        </w:rPr>
        <w:t>where at the relevant time the person in fact resides. That therefore is the</w:t>
      </w:r>
      <w:r>
        <w:rPr>
          <w:rFonts w:ascii="Times New Roman" w:hAnsi="Times New Roman" w:cs="Times New Roman"/>
          <w:sz w:val="24"/>
          <w:szCs w:val="24"/>
        </w:rPr>
        <w:t xml:space="preserve"> </w:t>
      </w:r>
      <w:r w:rsidRPr="00122A95">
        <w:rPr>
          <w:rFonts w:ascii="Times New Roman" w:hAnsi="Times New Roman" w:cs="Times New Roman"/>
          <w:sz w:val="24"/>
          <w:szCs w:val="24"/>
        </w:rPr>
        <w:t>question to be asked and it is not appropriate to consider whether in a general</w:t>
      </w:r>
      <w:r w:rsidR="00693267">
        <w:rPr>
          <w:rFonts w:ascii="Times New Roman" w:hAnsi="Times New Roman" w:cs="Times New Roman"/>
          <w:sz w:val="24"/>
          <w:szCs w:val="24"/>
        </w:rPr>
        <w:t xml:space="preserve"> </w:t>
      </w:r>
      <w:r w:rsidRPr="00122A95">
        <w:rPr>
          <w:rFonts w:ascii="Times New Roman" w:hAnsi="Times New Roman" w:cs="Times New Roman"/>
          <w:sz w:val="24"/>
          <w:szCs w:val="24"/>
        </w:rPr>
        <w:t>or abstract sense such a place would be considered an ordinary or normal</w:t>
      </w:r>
      <w:r>
        <w:rPr>
          <w:rFonts w:ascii="Times New Roman" w:hAnsi="Times New Roman" w:cs="Times New Roman"/>
          <w:sz w:val="24"/>
          <w:szCs w:val="24"/>
        </w:rPr>
        <w:t xml:space="preserve"> </w:t>
      </w:r>
      <w:r w:rsidRPr="00122A95">
        <w:rPr>
          <w:rFonts w:ascii="Times New Roman" w:hAnsi="Times New Roman" w:cs="Times New Roman"/>
          <w:sz w:val="24"/>
          <w:szCs w:val="24"/>
        </w:rPr>
        <w:t>residence. So long as that place where he eats and sleeps is voluntarily accepted</w:t>
      </w:r>
      <w:r>
        <w:rPr>
          <w:rFonts w:ascii="Times New Roman" w:hAnsi="Times New Roman" w:cs="Times New Roman"/>
          <w:sz w:val="24"/>
          <w:szCs w:val="24"/>
        </w:rPr>
        <w:t xml:space="preserve"> </w:t>
      </w:r>
      <w:r w:rsidRPr="00122A95">
        <w:rPr>
          <w:rFonts w:ascii="Times New Roman" w:hAnsi="Times New Roman" w:cs="Times New Roman"/>
          <w:sz w:val="24"/>
          <w:szCs w:val="24"/>
        </w:rPr>
        <w:t>by him, the reason why he is there rather than somewhere else does not</w:t>
      </w:r>
      <w:r>
        <w:rPr>
          <w:rFonts w:ascii="Times New Roman" w:hAnsi="Times New Roman" w:cs="Times New Roman"/>
          <w:sz w:val="24"/>
          <w:szCs w:val="24"/>
        </w:rPr>
        <w:t xml:space="preserve"> </w:t>
      </w:r>
      <w:r w:rsidRPr="00122A95">
        <w:rPr>
          <w:rFonts w:ascii="Times New Roman" w:hAnsi="Times New Roman" w:cs="Times New Roman"/>
          <w:sz w:val="24"/>
          <w:szCs w:val="24"/>
        </w:rPr>
        <w:t xml:space="preserve">prevent that place from being his normal residence. He may not like it, </w:t>
      </w:r>
      <w:r w:rsidRPr="00122A95">
        <w:rPr>
          <w:rFonts w:ascii="Times New Roman" w:hAnsi="Times New Roman" w:cs="Times New Roman"/>
          <w:sz w:val="24"/>
          <w:szCs w:val="24"/>
        </w:rPr>
        <w:lastRenderedPageBreak/>
        <w:t>he may</w:t>
      </w:r>
      <w:r>
        <w:rPr>
          <w:rFonts w:ascii="Times New Roman" w:hAnsi="Times New Roman" w:cs="Times New Roman"/>
          <w:sz w:val="24"/>
          <w:szCs w:val="24"/>
        </w:rPr>
        <w:t xml:space="preserve"> </w:t>
      </w:r>
      <w:r w:rsidRPr="00122A95">
        <w:rPr>
          <w:rFonts w:ascii="Times New Roman" w:hAnsi="Times New Roman" w:cs="Times New Roman"/>
          <w:sz w:val="24"/>
          <w:szCs w:val="24"/>
        </w:rPr>
        <w:t>prefer some other place, but that place is for the relevant time the place where</w:t>
      </w:r>
      <w:r>
        <w:rPr>
          <w:rFonts w:ascii="Times New Roman" w:hAnsi="Times New Roman" w:cs="Times New Roman"/>
          <w:sz w:val="24"/>
          <w:szCs w:val="24"/>
        </w:rPr>
        <w:t xml:space="preserve"> </w:t>
      </w:r>
      <w:r w:rsidRPr="00122A95">
        <w:rPr>
          <w:rFonts w:ascii="Times New Roman" w:hAnsi="Times New Roman" w:cs="Times New Roman"/>
          <w:sz w:val="24"/>
          <w:szCs w:val="24"/>
        </w:rPr>
        <w:t>he normally resides.</w:t>
      </w:r>
    </w:p>
    <w:p w14:paraId="37687D52" w14:textId="77777777" w:rsidR="0089769E" w:rsidRDefault="0089769E" w:rsidP="003D75EF">
      <w:pPr>
        <w:spacing w:after="0" w:line="360" w:lineRule="auto"/>
        <w:jc w:val="both"/>
        <w:rPr>
          <w:rFonts w:ascii="Times New Roman" w:hAnsi="Times New Roman" w:cs="Times New Roman"/>
          <w:sz w:val="24"/>
          <w:szCs w:val="24"/>
        </w:rPr>
      </w:pPr>
    </w:p>
    <w:p w14:paraId="4E080502" w14:textId="31F049C0" w:rsidR="00332F54" w:rsidRDefault="00A3203E" w:rsidP="003D7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periods of </w:t>
      </w:r>
      <w:r w:rsidRPr="00A3203E">
        <w:rPr>
          <w:rFonts w:ascii="Times New Roman" w:hAnsi="Times New Roman" w:cs="Times New Roman"/>
          <w:sz w:val="24"/>
          <w:szCs w:val="24"/>
        </w:rPr>
        <w:t xml:space="preserve">temporary absences from the </w:t>
      </w:r>
      <w:r>
        <w:rPr>
          <w:rFonts w:ascii="Times New Roman" w:hAnsi="Times New Roman" w:cs="Times New Roman"/>
          <w:sz w:val="24"/>
          <w:szCs w:val="24"/>
        </w:rPr>
        <w:t>home</w:t>
      </w:r>
      <w:r w:rsidRPr="00A3203E">
        <w:rPr>
          <w:rFonts w:ascii="Times New Roman" w:hAnsi="Times New Roman" w:cs="Times New Roman"/>
          <w:sz w:val="24"/>
          <w:szCs w:val="24"/>
        </w:rPr>
        <w:t xml:space="preserve"> for reasons such as travel, education, medical treatment, military service or incarceration </w:t>
      </w:r>
      <w:r w:rsidR="00F25DFB">
        <w:rPr>
          <w:rFonts w:ascii="Times New Roman" w:hAnsi="Times New Roman" w:cs="Times New Roman"/>
          <w:sz w:val="24"/>
          <w:szCs w:val="24"/>
        </w:rPr>
        <w:t>A property</w:t>
      </w:r>
      <w:r w:rsidR="00F25DFB" w:rsidRPr="00F25DFB">
        <w:rPr>
          <w:rFonts w:ascii="Times New Roman" w:hAnsi="Times New Roman" w:cs="Times New Roman"/>
          <w:sz w:val="24"/>
          <w:szCs w:val="24"/>
        </w:rPr>
        <w:t xml:space="preserve"> lose</w:t>
      </w:r>
      <w:r w:rsidR="00F25DFB">
        <w:rPr>
          <w:rFonts w:ascii="Times New Roman" w:hAnsi="Times New Roman" w:cs="Times New Roman"/>
          <w:sz w:val="24"/>
          <w:szCs w:val="24"/>
        </w:rPr>
        <w:t>s</w:t>
      </w:r>
      <w:r w:rsidR="00F25DFB" w:rsidRPr="00F25DFB">
        <w:rPr>
          <w:rFonts w:ascii="Times New Roman" w:hAnsi="Times New Roman" w:cs="Times New Roman"/>
          <w:sz w:val="24"/>
          <w:szCs w:val="24"/>
        </w:rPr>
        <w:t xml:space="preserve"> </w:t>
      </w:r>
      <w:r w:rsidR="00F25DFB">
        <w:rPr>
          <w:rFonts w:ascii="Times New Roman" w:hAnsi="Times New Roman" w:cs="Times New Roman"/>
          <w:sz w:val="24"/>
          <w:szCs w:val="24"/>
        </w:rPr>
        <w:t>its status as a matrimonial home when one of the spouses</w:t>
      </w:r>
      <w:r w:rsidR="00F25DFB" w:rsidRPr="00F25DFB">
        <w:rPr>
          <w:rFonts w:ascii="Times New Roman" w:hAnsi="Times New Roman" w:cs="Times New Roman"/>
          <w:sz w:val="24"/>
          <w:szCs w:val="24"/>
        </w:rPr>
        <w:t xml:space="preserve"> travels </w:t>
      </w:r>
      <w:r w:rsidR="00F25DFB">
        <w:rPr>
          <w:rFonts w:ascii="Times New Roman" w:hAnsi="Times New Roman" w:cs="Times New Roman"/>
          <w:sz w:val="24"/>
          <w:szCs w:val="24"/>
        </w:rPr>
        <w:t xml:space="preserve">away from it </w:t>
      </w:r>
      <w:r w:rsidR="00F25DFB" w:rsidRPr="00F25DFB">
        <w:rPr>
          <w:rFonts w:ascii="Times New Roman" w:hAnsi="Times New Roman" w:cs="Times New Roman"/>
          <w:sz w:val="24"/>
          <w:szCs w:val="24"/>
        </w:rPr>
        <w:t xml:space="preserve">to another place to live and work indefinitely even if he or she intends ultimately to return to </w:t>
      </w:r>
      <w:r w:rsidR="00F25DFB">
        <w:rPr>
          <w:rFonts w:ascii="Times New Roman" w:hAnsi="Times New Roman" w:cs="Times New Roman"/>
          <w:sz w:val="24"/>
          <w:szCs w:val="24"/>
        </w:rPr>
        <w:t xml:space="preserve">it. </w:t>
      </w:r>
      <w:r w:rsidR="00703D45" w:rsidRPr="00703D45">
        <w:rPr>
          <w:rFonts w:ascii="Times New Roman" w:hAnsi="Times New Roman" w:cs="Times New Roman"/>
          <w:sz w:val="24"/>
          <w:szCs w:val="24"/>
        </w:rPr>
        <w:t xml:space="preserve">Conversely, the arrival of a </w:t>
      </w:r>
      <w:r w:rsidR="00703D45">
        <w:rPr>
          <w:rFonts w:ascii="Times New Roman" w:hAnsi="Times New Roman" w:cs="Times New Roman"/>
          <w:sz w:val="24"/>
          <w:szCs w:val="24"/>
        </w:rPr>
        <w:t>spouse</w:t>
      </w:r>
      <w:r w:rsidR="00703D45" w:rsidRPr="00703D45">
        <w:rPr>
          <w:rFonts w:ascii="Times New Roman" w:hAnsi="Times New Roman" w:cs="Times New Roman"/>
          <w:sz w:val="24"/>
          <w:szCs w:val="24"/>
        </w:rPr>
        <w:t xml:space="preserve"> in a new locale with the intention of making a home in that place for an indefinite period of time makes </w:t>
      </w:r>
      <w:r w:rsidR="00703D45">
        <w:rPr>
          <w:rFonts w:ascii="Times New Roman" w:hAnsi="Times New Roman" w:cs="Times New Roman"/>
          <w:sz w:val="24"/>
          <w:szCs w:val="24"/>
        </w:rPr>
        <w:t>him or her</w:t>
      </w:r>
      <w:r w:rsidR="00703D45" w:rsidRPr="00703D45">
        <w:rPr>
          <w:rFonts w:ascii="Times New Roman" w:hAnsi="Times New Roman" w:cs="Times New Roman"/>
          <w:sz w:val="24"/>
          <w:szCs w:val="24"/>
        </w:rPr>
        <w:t xml:space="preserve"> ordinarily resident in the place even if </w:t>
      </w:r>
      <w:r w:rsidR="00703D45">
        <w:rPr>
          <w:rFonts w:ascii="Times New Roman" w:hAnsi="Times New Roman" w:cs="Times New Roman"/>
          <w:sz w:val="24"/>
          <w:szCs w:val="24"/>
        </w:rPr>
        <w:t>he or she</w:t>
      </w:r>
      <w:r w:rsidR="00703D45" w:rsidRPr="00703D45">
        <w:rPr>
          <w:rFonts w:ascii="Times New Roman" w:hAnsi="Times New Roman" w:cs="Times New Roman"/>
          <w:sz w:val="24"/>
          <w:szCs w:val="24"/>
        </w:rPr>
        <w:t xml:space="preserve"> harbour</w:t>
      </w:r>
      <w:r w:rsidR="00703D45">
        <w:rPr>
          <w:rFonts w:ascii="Times New Roman" w:hAnsi="Times New Roman" w:cs="Times New Roman"/>
          <w:sz w:val="24"/>
          <w:szCs w:val="24"/>
        </w:rPr>
        <w:t>s</w:t>
      </w:r>
      <w:r w:rsidR="00703D45" w:rsidRPr="00703D45">
        <w:rPr>
          <w:rFonts w:ascii="Times New Roman" w:hAnsi="Times New Roman" w:cs="Times New Roman"/>
          <w:sz w:val="24"/>
          <w:szCs w:val="24"/>
        </w:rPr>
        <w:t xml:space="preserve"> an intention to return to the first place in the future</w:t>
      </w:r>
      <w:r w:rsidR="00703D45">
        <w:rPr>
          <w:rFonts w:ascii="Times New Roman" w:hAnsi="Times New Roman" w:cs="Times New Roman"/>
          <w:sz w:val="24"/>
          <w:szCs w:val="24"/>
        </w:rPr>
        <w:t xml:space="preserve">. </w:t>
      </w:r>
      <w:r w:rsidR="00693267" w:rsidRPr="00693267">
        <w:rPr>
          <w:rFonts w:ascii="Times New Roman" w:hAnsi="Times New Roman" w:cs="Times New Roman"/>
          <w:sz w:val="24"/>
          <w:szCs w:val="24"/>
        </w:rPr>
        <w:t>All that is necessary is that the purpose of living where one does has a sufficient degree of continuity to be properly described as settle</w:t>
      </w:r>
      <w:r w:rsidR="00693267">
        <w:rPr>
          <w:rFonts w:ascii="Times New Roman" w:hAnsi="Times New Roman" w:cs="Times New Roman"/>
          <w:sz w:val="24"/>
          <w:szCs w:val="24"/>
        </w:rPr>
        <w:t xml:space="preserve">d. </w:t>
      </w:r>
    </w:p>
    <w:p w14:paraId="692C38B4" w14:textId="77777777" w:rsidR="00D40789" w:rsidRDefault="00D40789" w:rsidP="003D75EF">
      <w:pPr>
        <w:spacing w:after="0" w:line="360" w:lineRule="auto"/>
        <w:jc w:val="both"/>
        <w:rPr>
          <w:rFonts w:ascii="Times New Roman" w:hAnsi="Times New Roman" w:cs="Times New Roman"/>
          <w:sz w:val="24"/>
          <w:szCs w:val="24"/>
        </w:rPr>
      </w:pPr>
    </w:p>
    <w:p w14:paraId="4DE36357" w14:textId="09AC9710" w:rsidR="0066372D" w:rsidRPr="00903683" w:rsidRDefault="00980C29" w:rsidP="003D7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facts of this case, a</w:t>
      </w:r>
      <w:r w:rsidR="00BC0956">
        <w:rPr>
          <w:rFonts w:ascii="Times New Roman" w:hAnsi="Times New Roman" w:cs="Times New Roman"/>
          <w:sz w:val="24"/>
          <w:szCs w:val="24"/>
        </w:rPr>
        <w:t>lthough the</w:t>
      </w:r>
      <w:r w:rsidR="00BC0956" w:rsidRPr="00BC0956">
        <w:rPr>
          <w:rFonts w:ascii="Times New Roman" w:hAnsi="Times New Roman" w:cs="Times New Roman"/>
          <w:sz w:val="24"/>
          <w:szCs w:val="24"/>
        </w:rPr>
        <w:t xml:space="preserve"> </w:t>
      </w:r>
      <w:r>
        <w:rPr>
          <w:rFonts w:ascii="Times New Roman" w:hAnsi="Times New Roman" w:cs="Times New Roman"/>
          <w:sz w:val="24"/>
          <w:szCs w:val="24"/>
        </w:rPr>
        <w:t>applicant and the 2</w:t>
      </w:r>
      <w:r w:rsidRPr="00980C2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BC0956" w:rsidRPr="00BC0956">
        <w:rPr>
          <w:rFonts w:ascii="Times New Roman" w:hAnsi="Times New Roman" w:cs="Times New Roman"/>
          <w:sz w:val="24"/>
          <w:szCs w:val="24"/>
        </w:rPr>
        <w:t xml:space="preserve"> do not appear to have lived as husband and wife at any other property</w:t>
      </w:r>
      <w:r w:rsidR="00BC0956">
        <w:rPr>
          <w:rFonts w:ascii="Times New Roman" w:hAnsi="Times New Roman" w:cs="Times New Roman"/>
          <w:sz w:val="24"/>
          <w:szCs w:val="24"/>
        </w:rPr>
        <w:t>,</w:t>
      </w:r>
      <w:r w:rsidR="00BC0956" w:rsidRPr="00BC0956">
        <w:rPr>
          <w:rFonts w:ascii="Times New Roman" w:hAnsi="Times New Roman" w:cs="Times New Roman"/>
          <w:sz w:val="24"/>
          <w:szCs w:val="24"/>
        </w:rPr>
        <w:t xml:space="preserve"> </w:t>
      </w:r>
      <w:r w:rsidR="00703D45" w:rsidRPr="00703D45">
        <w:rPr>
          <w:rFonts w:ascii="Times New Roman" w:hAnsi="Times New Roman" w:cs="Times New Roman"/>
          <w:sz w:val="24"/>
          <w:szCs w:val="24"/>
        </w:rPr>
        <w:t xml:space="preserve">by </w:t>
      </w:r>
      <w:r w:rsidR="000B086F">
        <w:rPr>
          <w:rFonts w:ascii="Times New Roman" w:hAnsi="Times New Roman" w:cs="Times New Roman"/>
          <w:sz w:val="24"/>
          <w:szCs w:val="24"/>
        </w:rPr>
        <w:t>relocating to a place overseas</w:t>
      </w:r>
      <w:r w:rsidR="00703D45" w:rsidRPr="00703D45">
        <w:rPr>
          <w:rFonts w:ascii="Times New Roman" w:hAnsi="Times New Roman" w:cs="Times New Roman"/>
          <w:sz w:val="24"/>
          <w:szCs w:val="24"/>
        </w:rPr>
        <w:t xml:space="preserve"> with the intention of remaining away indefinitely</w:t>
      </w:r>
      <w:r w:rsidR="000B086F">
        <w:rPr>
          <w:rFonts w:ascii="Times New Roman" w:hAnsi="Times New Roman" w:cs="Times New Roman"/>
          <w:sz w:val="24"/>
          <w:szCs w:val="24"/>
        </w:rPr>
        <w:t>,</w:t>
      </w:r>
      <w:r w:rsidR="00703D45" w:rsidRPr="00703D45">
        <w:rPr>
          <w:rFonts w:ascii="Times New Roman" w:hAnsi="Times New Roman" w:cs="Times New Roman"/>
          <w:sz w:val="24"/>
          <w:szCs w:val="24"/>
        </w:rPr>
        <w:t xml:space="preserve"> </w:t>
      </w:r>
      <w:r w:rsidR="00703D45">
        <w:rPr>
          <w:rFonts w:ascii="Times New Roman" w:hAnsi="Times New Roman" w:cs="Times New Roman"/>
          <w:sz w:val="24"/>
          <w:szCs w:val="24"/>
        </w:rPr>
        <w:t>the applicant</w:t>
      </w:r>
      <w:r w:rsidR="00703D45" w:rsidRPr="00703D45">
        <w:rPr>
          <w:rFonts w:ascii="Times New Roman" w:hAnsi="Times New Roman" w:cs="Times New Roman"/>
          <w:sz w:val="24"/>
          <w:szCs w:val="24"/>
        </w:rPr>
        <w:t xml:space="preserve"> severed her residential ties </w:t>
      </w:r>
      <w:r w:rsidR="00703D45">
        <w:rPr>
          <w:rFonts w:ascii="Times New Roman" w:hAnsi="Times New Roman" w:cs="Times New Roman"/>
          <w:sz w:val="24"/>
          <w:szCs w:val="24"/>
        </w:rPr>
        <w:t xml:space="preserve">with the property now in issue. </w:t>
      </w:r>
      <w:r w:rsidR="00827516">
        <w:rPr>
          <w:rFonts w:ascii="Times New Roman" w:hAnsi="Times New Roman" w:cs="Times New Roman"/>
          <w:sz w:val="24"/>
          <w:szCs w:val="24"/>
        </w:rPr>
        <w:t xml:space="preserve">For over twenty years, </w:t>
      </w:r>
      <w:r w:rsidR="00827516" w:rsidRPr="00827516">
        <w:rPr>
          <w:rFonts w:ascii="Times New Roman" w:hAnsi="Times New Roman" w:cs="Times New Roman"/>
          <w:sz w:val="24"/>
          <w:szCs w:val="24"/>
        </w:rPr>
        <w:t xml:space="preserve">the </w:t>
      </w:r>
      <w:r w:rsidR="00827516">
        <w:rPr>
          <w:rFonts w:ascii="Times New Roman" w:hAnsi="Times New Roman" w:cs="Times New Roman"/>
          <w:sz w:val="24"/>
          <w:szCs w:val="24"/>
        </w:rPr>
        <w:t>applicant has not</w:t>
      </w:r>
      <w:r w:rsidR="00827516" w:rsidRPr="00827516">
        <w:rPr>
          <w:rFonts w:ascii="Times New Roman" w:hAnsi="Times New Roman" w:cs="Times New Roman"/>
          <w:sz w:val="24"/>
          <w:szCs w:val="24"/>
        </w:rPr>
        <w:t xml:space="preserve"> regularly, normally or customarily live</w:t>
      </w:r>
      <w:r w:rsidR="00827516">
        <w:rPr>
          <w:rFonts w:ascii="Times New Roman" w:hAnsi="Times New Roman" w:cs="Times New Roman"/>
          <w:sz w:val="24"/>
          <w:szCs w:val="24"/>
        </w:rPr>
        <w:t xml:space="preserve">d on this property. It has not served as </w:t>
      </w:r>
      <w:r w:rsidR="00827516" w:rsidRPr="00827516">
        <w:rPr>
          <w:rFonts w:ascii="Times New Roman" w:hAnsi="Times New Roman" w:cs="Times New Roman"/>
          <w:sz w:val="24"/>
          <w:szCs w:val="24"/>
        </w:rPr>
        <w:t>the place where she has centrali</w:t>
      </w:r>
      <w:r w:rsidR="00827516">
        <w:rPr>
          <w:rFonts w:ascii="Times New Roman" w:hAnsi="Times New Roman" w:cs="Times New Roman"/>
          <w:sz w:val="24"/>
          <w:szCs w:val="24"/>
        </w:rPr>
        <w:t>s</w:t>
      </w:r>
      <w:r w:rsidR="00827516" w:rsidRPr="00827516">
        <w:rPr>
          <w:rFonts w:ascii="Times New Roman" w:hAnsi="Times New Roman" w:cs="Times New Roman"/>
          <w:sz w:val="24"/>
          <w:szCs w:val="24"/>
        </w:rPr>
        <w:t>ed h</w:t>
      </w:r>
      <w:r w:rsidR="00827516">
        <w:rPr>
          <w:rFonts w:ascii="Times New Roman" w:hAnsi="Times New Roman" w:cs="Times New Roman"/>
          <w:sz w:val="24"/>
          <w:szCs w:val="24"/>
        </w:rPr>
        <w:t>er</w:t>
      </w:r>
      <w:r w:rsidR="00827516" w:rsidRPr="00827516">
        <w:rPr>
          <w:rFonts w:ascii="Times New Roman" w:hAnsi="Times New Roman" w:cs="Times New Roman"/>
          <w:sz w:val="24"/>
          <w:szCs w:val="24"/>
        </w:rPr>
        <w:t xml:space="preserve"> existence</w:t>
      </w:r>
      <w:r w:rsidR="00827516">
        <w:rPr>
          <w:rFonts w:ascii="Times New Roman" w:hAnsi="Times New Roman" w:cs="Times New Roman"/>
          <w:sz w:val="24"/>
          <w:szCs w:val="24"/>
        </w:rPr>
        <w:t>.</w:t>
      </w:r>
      <w:r w:rsidR="00827516" w:rsidRPr="00827516">
        <w:rPr>
          <w:rFonts w:ascii="Times New Roman" w:hAnsi="Times New Roman" w:cs="Times New Roman"/>
          <w:sz w:val="24"/>
          <w:szCs w:val="24"/>
        </w:rPr>
        <w:t xml:space="preserve"> </w:t>
      </w:r>
      <w:r w:rsidR="00703D45">
        <w:rPr>
          <w:rFonts w:ascii="Times New Roman" w:hAnsi="Times New Roman" w:cs="Times New Roman"/>
          <w:sz w:val="24"/>
          <w:szCs w:val="24"/>
        </w:rPr>
        <w:t>T</w:t>
      </w:r>
      <w:r w:rsidR="0066372D">
        <w:rPr>
          <w:rFonts w:ascii="Times New Roman" w:hAnsi="Times New Roman" w:cs="Times New Roman"/>
          <w:sz w:val="24"/>
          <w:szCs w:val="24"/>
        </w:rPr>
        <w:t xml:space="preserve">he land now in issue is no longer </w:t>
      </w:r>
      <w:r w:rsidR="0066372D" w:rsidRPr="0066372D">
        <w:rPr>
          <w:rFonts w:ascii="Times New Roman" w:hAnsi="Times New Roman" w:cs="Times New Roman"/>
          <w:sz w:val="24"/>
          <w:szCs w:val="24"/>
        </w:rPr>
        <w:t>property that may reasonably be regarded as necessary to th</w:t>
      </w:r>
      <w:r w:rsidR="00827516">
        <w:rPr>
          <w:rFonts w:ascii="Times New Roman" w:hAnsi="Times New Roman" w:cs="Times New Roman"/>
          <w:sz w:val="24"/>
          <w:szCs w:val="24"/>
        </w:rPr>
        <w:t>is couple’s</w:t>
      </w:r>
      <w:r w:rsidR="0066372D" w:rsidRPr="0066372D">
        <w:rPr>
          <w:rFonts w:ascii="Times New Roman" w:hAnsi="Times New Roman" w:cs="Times New Roman"/>
          <w:sz w:val="24"/>
          <w:szCs w:val="24"/>
        </w:rPr>
        <w:t xml:space="preserve"> use and enjoyment</w:t>
      </w:r>
      <w:r w:rsidR="00703D45" w:rsidRPr="00703D45">
        <w:rPr>
          <w:rFonts w:ascii="Times New Roman" w:hAnsi="Times New Roman" w:cs="Times New Roman"/>
          <w:sz w:val="24"/>
          <w:szCs w:val="24"/>
        </w:rPr>
        <w:t xml:space="preserve"> </w:t>
      </w:r>
      <w:r w:rsidR="00703D45">
        <w:rPr>
          <w:rFonts w:ascii="Times New Roman" w:hAnsi="Times New Roman" w:cs="Times New Roman"/>
          <w:sz w:val="24"/>
          <w:szCs w:val="24"/>
        </w:rPr>
        <w:t xml:space="preserve">as </w:t>
      </w:r>
      <w:r w:rsidR="00703D45" w:rsidRPr="0066372D">
        <w:rPr>
          <w:rFonts w:ascii="Times New Roman" w:hAnsi="Times New Roman" w:cs="Times New Roman"/>
          <w:sz w:val="24"/>
          <w:szCs w:val="24"/>
        </w:rPr>
        <w:t>the</w:t>
      </w:r>
      <w:r w:rsidR="00703D45">
        <w:rPr>
          <w:rFonts w:ascii="Times New Roman" w:hAnsi="Times New Roman" w:cs="Times New Roman"/>
          <w:sz w:val="24"/>
          <w:szCs w:val="24"/>
        </w:rPr>
        <w:t>ir ordinary</w:t>
      </w:r>
      <w:r w:rsidR="00703D45" w:rsidRPr="0066372D">
        <w:rPr>
          <w:rFonts w:ascii="Times New Roman" w:hAnsi="Times New Roman" w:cs="Times New Roman"/>
          <w:sz w:val="24"/>
          <w:szCs w:val="24"/>
        </w:rPr>
        <w:t xml:space="preserve"> residence</w:t>
      </w:r>
      <w:r w:rsidR="0066372D" w:rsidRPr="0066372D">
        <w:rPr>
          <w:rFonts w:ascii="Times New Roman" w:hAnsi="Times New Roman" w:cs="Times New Roman"/>
          <w:sz w:val="24"/>
          <w:szCs w:val="24"/>
        </w:rPr>
        <w:t xml:space="preserve"> </w:t>
      </w:r>
      <w:r w:rsidR="00703D45">
        <w:rPr>
          <w:rFonts w:ascii="Times New Roman" w:hAnsi="Times New Roman" w:cs="Times New Roman"/>
          <w:sz w:val="24"/>
          <w:szCs w:val="24"/>
        </w:rPr>
        <w:t>as</w:t>
      </w:r>
      <w:r w:rsidR="0066372D">
        <w:rPr>
          <w:rFonts w:ascii="Times New Roman" w:hAnsi="Times New Roman" w:cs="Times New Roman"/>
          <w:sz w:val="24"/>
          <w:szCs w:val="24"/>
        </w:rPr>
        <w:t xml:space="preserve"> spouses. B</w:t>
      </w:r>
      <w:r w:rsidR="0066372D" w:rsidRPr="0066372D">
        <w:rPr>
          <w:rFonts w:ascii="Times New Roman" w:hAnsi="Times New Roman" w:cs="Times New Roman"/>
          <w:sz w:val="24"/>
          <w:szCs w:val="24"/>
        </w:rPr>
        <w:t xml:space="preserve">oth </w:t>
      </w:r>
      <w:r w:rsidR="0066372D">
        <w:rPr>
          <w:rFonts w:ascii="Times New Roman" w:hAnsi="Times New Roman" w:cs="Times New Roman"/>
          <w:sz w:val="24"/>
          <w:szCs w:val="24"/>
        </w:rPr>
        <w:t>spouses ha</w:t>
      </w:r>
      <w:r>
        <w:rPr>
          <w:rFonts w:ascii="Times New Roman" w:hAnsi="Times New Roman" w:cs="Times New Roman"/>
          <w:sz w:val="24"/>
          <w:szCs w:val="24"/>
        </w:rPr>
        <w:t>d</w:t>
      </w:r>
      <w:r w:rsidR="0066372D">
        <w:rPr>
          <w:rFonts w:ascii="Times New Roman" w:hAnsi="Times New Roman" w:cs="Times New Roman"/>
          <w:sz w:val="24"/>
          <w:szCs w:val="24"/>
        </w:rPr>
        <w:t xml:space="preserve"> for </w:t>
      </w:r>
      <w:r>
        <w:rPr>
          <w:rFonts w:ascii="Times New Roman" w:hAnsi="Times New Roman" w:cs="Times New Roman"/>
          <w:sz w:val="24"/>
          <w:szCs w:val="24"/>
        </w:rPr>
        <w:t>over a decade before the land was mortgaged,</w:t>
      </w:r>
      <w:r w:rsidR="0066372D">
        <w:rPr>
          <w:rFonts w:ascii="Times New Roman" w:hAnsi="Times New Roman" w:cs="Times New Roman"/>
          <w:sz w:val="24"/>
          <w:szCs w:val="24"/>
        </w:rPr>
        <w:t xml:space="preserve"> ceased to</w:t>
      </w:r>
      <w:r w:rsidR="0066372D" w:rsidRPr="0066372D">
        <w:rPr>
          <w:rFonts w:ascii="Times New Roman" w:hAnsi="Times New Roman" w:cs="Times New Roman"/>
          <w:sz w:val="24"/>
          <w:szCs w:val="24"/>
        </w:rPr>
        <w:t xml:space="preserve"> regularly use the home for residential purposes</w:t>
      </w:r>
      <w:r w:rsidRPr="00980C29">
        <w:rPr>
          <w:rFonts w:ascii="Times New Roman" w:hAnsi="Times New Roman" w:cs="Times New Roman"/>
          <w:sz w:val="24"/>
          <w:szCs w:val="24"/>
        </w:rPr>
        <w:t xml:space="preserve"> </w:t>
      </w:r>
      <w:r w:rsidRPr="00DA5B3F">
        <w:rPr>
          <w:rFonts w:ascii="Times New Roman" w:hAnsi="Times New Roman" w:cs="Times New Roman"/>
          <w:sz w:val="24"/>
          <w:szCs w:val="24"/>
        </w:rPr>
        <w:t>as a married couple</w:t>
      </w:r>
      <w:r w:rsidR="0066372D">
        <w:rPr>
          <w:rFonts w:ascii="Times New Roman" w:hAnsi="Times New Roman" w:cs="Times New Roman"/>
          <w:sz w:val="24"/>
          <w:szCs w:val="24"/>
        </w:rPr>
        <w:t xml:space="preserve">. It has not served as such for the last over twenty years. This issue therefore is answered in the negative; this </w:t>
      </w:r>
      <w:r>
        <w:rPr>
          <w:rFonts w:ascii="Times New Roman" w:hAnsi="Times New Roman" w:cs="Times New Roman"/>
          <w:sz w:val="24"/>
          <w:szCs w:val="24"/>
        </w:rPr>
        <w:t>property was</w:t>
      </w:r>
      <w:r w:rsidR="0066372D">
        <w:rPr>
          <w:rFonts w:ascii="Times New Roman" w:hAnsi="Times New Roman" w:cs="Times New Roman"/>
          <w:sz w:val="24"/>
          <w:szCs w:val="24"/>
        </w:rPr>
        <w:t xml:space="preserve"> not a matrimonial home</w:t>
      </w:r>
      <w:r>
        <w:rPr>
          <w:rFonts w:ascii="Times New Roman" w:hAnsi="Times New Roman" w:cs="Times New Roman"/>
          <w:sz w:val="24"/>
          <w:szCs w:val="24"/>
        </w:rPr>
        <w:t xml:space="preserve"> at the time the 2</w:t>
      </w:r>
      <w:r w:rsidRPr="00980C2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mortgaged it to the 1</w:t>
      </w:r>
      <w:r w:rsidRPr="00980C2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66372D">
        <w:rPr>
          <w:rFonts w:ascii="Times New Roman" w:hAnsi="Times New Roman" w:cs="Times New Roman"/>
          <w:sz w:val="24"/>
          <w:szCs w:val="24"/>
        </w:rPr>
        <w:t xml:space="preserve">. </w:t>
      </w:r>
    </w:p>
    <w:p w14:paraId="2766CD55" w14:textId="77777777" w:rsidR="006A473D" w:rsidRDefault="006A473D" w:rsidP="00170CD6">
      <w:pPr>
        <w:spacing w:after="0" w:line="360" w:lineRule="auto"/>
        <w:jc w:val="both"/>
        <w:rPr>
          <w:rFonts w:ascii="Times New Roman" w:hAnsi="Times New Roman" w:cs="Times New Roman"/>
          <w:sz w:val="24"/>
          <w:szCs w:val="24"/>
        </w:rPr>
      </w:pPr>
    </w:p>
    <w:p w14:paraId="2DE00FB8" w14:textId="4DF32704" w:rsidR="00903683" w:rsidRPr="00C506F4" w:rsidRDefault="00903683" w:rsidP="00903683">
      <w:pPr>
        <w:pStyle w:val="ListParagraph"/>
        <w:numPr>
          <w:ilvl w:val="0"/>
          <w:numId w:val="43"/>
        </w:numPr>
        <w:spacing w:after="0" w:line="360" w:lineRule="auto"/>
        <w:jc w:val="both"/>
        <w:rPr>
          <w:rFonts w:ascii="Times New Roman" w:hAnsi="Times New Roman" w:cs="Times New Roman"/>
          <w:sz w:val="24"/>
          <w:szCs w:val="24"/>
        </w:rPr>
      </w:pPr>
      <w:r w:rsidRPr="00C506F4">
        <w:rPr>
          <w:rFonts w:ascii="Times New Roman" w:hAnsi="Times New Roman" w:cs="Times New Roman"/>
          <w:sz w:val="24"/>
          <w:szCs w:val="24"/>
          <w:u w:val="single"/>
        </w:rPr>
        <w:t xml:space="preserve">Whether </w:t>
      </w:r>
      <w:r w:rsidRPr="00C506F4">
        <w:rPr>
          <w:rFonts w:ascii="Times New Roman" w:eastAsiaTheme="minorEastAsia" w:hAnsi="Times New Roman" w:cs="Times New Roman"/>
          <w:sz w:val="24"/>
          <w:szCs w:val="24"/>
          <w:u w:val="single"/>
          <w:lang w:eastAsia="en-GB"/>
        </w:rPr>
        <w:t>Kyadondo Block 243 Plot 1116</w:t>
      </w:r>
      <w:r w:rsidRPr="00C506F4">
        <w:rPr>
          <w:rFonts w:ascii="Times New Roman" w:hAnsi="Times New Roman" w:cs="Times New Roman"/>
          <w:sz w:val="24"/>
          <w:szCs w:val="24"/>
          <w:u w:val="single"/>
        </w:rPr>
        <w:t xml:space="preserve"> at Luzira in Kampala constitute</w:t>
      </w:r>
      <w:r w:rsidR="00D36A0A">
        <w:rPr>
          <w:rFonts w:ascii="Times New Roman" w:hAnsi="Times New Roman" w:cs="Times New Roman"/>
          <w:sz w:val="24"/>
          <w:szCs w:val="24"/>
          <w:u w:val="single"/>
        </w:rPr>
        <w:t>d</w:t>
      </w:r>
      <w:r w:rsidRPr="00C506F4">
        <w:rPr>
          <w:rFonts w:ascii="Times New Roman" w:hAnsi="Times New Roman" w:cs="Times New Roman"/>
          <w:sz w:val="24"/>
          <w:szCs w:val="24"/>
          <w:u w:val="single"/>
        </w:rPr>
        <w:t xml:space="preserve"> a </w:t>
      </w:r>
      <w:r w:rsidR="00980C29">
        <w:rPr>
          <w:rFonts w:ascii="Times New Roman" w:hAnsi="Times New Roman" w:cs="Times New Roman"/>
          <w:sz w:val="24"/>
          <w:szCs w:val="24"/>
          <w:u w:val="single"/>
        </w:rPr>
        <w:t>family land</w:t>
      </w:r>
      <w:r w:rsidR="00D36A0A">
        <w:rPr>
          <w:rFonts w:ascii="Times New Roman" w:hAnsi="Times New Roman" w:cs="Times New Roman"/>
          <w:sz w:val="24"/>
          <w:szCs w:val="24"/>
          <w:u w:val="single"/>
        </w:rPr>
        <w:t xml:space="preserve"> at the time of the mortgage</w:t>
      </w:r>
      <w:r>
        <w:rPr>
          <w:rFonts w:ascii="Times New Roman" w:hAnsi="Times New Roman" w:cs="Times New Roman"/>
          <w:sz w:val="24"/>
          <w:szCs w:val="24"/>
        </w:rPr>
        <w:t xml:space="preserve">. </w:t>
      </w:r>
    </w:p>
    <w:p w14:paraId="07C7D785" w14:textId="77777777" w:rsidR="00903683" w:rsidRDefault="00903683" w:rsidP="00170CD6">
      <w:pPr>
        <w:spacing w:after="0" w:line="360" w:lineRule="auto"/>
        <w:jc w:val="both"/>
        <w:rPr>
          <w:rFonts w:ascii="Times New Roman" w:hAnsi="Times New Roman" w:cs="Times New Roman"/>
          <w:sz w:val="24"/>
          <w:szCs w:val="24"/>
        </w:rPr>
      </w:pPr>
    </w:p>
    <w:p w14:paraId="18A3BC58" w14:textId="40510333" w:rsidR="00903683" w:rsidRDefault="0097184B" w:rsidP="000B35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39 (1) (a) of </w:t>
      </w:r>
      <w:r w:rsidRPr="007F796B">
        <w:rPr>
          <w:rFonts w:ascii="Times New Roman" w:hAnsi="Times New Roman" w:cs="Times New Roman"/>
          <w:i/>
          <w:iCs/>
          <w:sz w:val="24"/>
          <w:szCs w:val="24"/>
        </w:rPr>
        <w:t>The Land Act</w:t>
      </w:r>
      <w:r>
        <w:rPr>
          <w:rFonts w:ascii="Times New Roman" w:hAnsi="Times New Roman" w:cs="Times New Roman"/>
          <w:sz w:val="24"/>
          <w:szCs w:val="24"/>
        </w:rPr>
        <w:t xml:space="preserve"> forbids any person from mortgaging </w:t>
      </w:r>
      <w:r w:rsidR="00693267">
        <w:rPr>
          <w:rFonts w:ascii="Times New Roman" w:hAnsi="Times New Roman" w:cs="Times New Roman"/>
          <w:sz w:val="24"/>
          <w:szCs w:val="24"/>
        </w:rPr>
        <w:t>“</w:t>
      </w:r>
      <w:r w:rsidR="006D21BB">
        <w:rPr>
          <w:rFonts w:ascii="Times New Roman" w:hAnsi="Times New Roman" w:cs="Times New Roman"/>
          <w:sz w:val="24"/>
          <w:szCs w:val="24"/>
        </w:rPr>
        <w:t>family land</w:t>
      </w:r>
      <w:r w:rsidR="00693267">
        <w:rPr>
          <w:rFonts w:ascii="Times New Roman" w:hAnsi="Times New Roman" w:cs="Times New Roman"/>
          <w:sz w:val="24"/>
          <w:szCs w:val="24"/>
        </w:rPr>
        <w:t>”</w:t>
      </w:r>
      <w:r w:rsidR="006D21BB">
        <w:rPr>
          <w:rFonts w:ascii="Times New Roman" w:hAnsi="Times New Roman" w:cs="Times New Roman"/>
          <w:sz w:val="24"/>
          <w:szCs w:val="24"/>
        </w:rPr>
        <w:t xml:space="preserve"> which is defined by section 38A (4) of the Act to mean; </w:t>
      </w:r>
      <w:r w:rsidR="006D21BB" w:rsidRPr="006D21BB">
        <w:rPr>
          <w:rFonts w:ascii="Times New Roman" w:hAnsi="Times New Roman" w:cs="Times New Roman"/>
          <w:sz w:val="24"/>
          <w:szCs w:val="24"/>
        </w:rPr>
        <w:t>(a) on which is situated the ordinary residence of a family;</w:t>
      </w:r>
      <w:r w:rsidR="000B357B">
        <w:rPr>
          <w:rFonts w:ascii="Times New Roman" w:hAnsi="Times New Roman" w:cs="Times New Roman"/>
          <w:sz w:val="24"/>
          <w:szCs w:val="24"/>
        </w:rPr>
        <w:t xml:space="preserve"> </w:t>
      </w:r>
      <w:r w:rsidR="006D21BB" w:rsidRPr="006D21BB">
        <w:rPr>
          <w:rFonts w:ascii="Times New Roman" w:hAnsi="Times New Roman" w:cs="Times New Roman"/>
          <w:sz w:val="24"/>
          <w:szCs w:val="24"/>
        </w:rPr>
        <w:t>(b) on which is situated the ordinary residence of the family and from which the family derives sustenance</w:t>
      </w:r>
      <w:r w:rsidR="000B357B">
        <w:rPr>
          <w:rFonts w:ascii="Times New Roman" w:hAnsi="Times New Roman" w:cs="Times New Roman"/>
          <w:sz w:val="24"/>
          <w:szCs w:val="24"/>
        </w:rPr>
        <w:t xml:space="preserve"> (where l</w:t>
      </w:r>
      <w:r w:rsidR="000B357B" w:rsidRPr="000B357B">
        <w:rPr>
          <w:rFonts w:ascii="Times New Roman" w:hAnsi="Times New Roman" w:cs="Times New Roman"/>
          <w:sz w:val="24"/>
          <w:szCs w:val="24"/>
        </w:rPr>
        <w:t>and from which a family derives sustenance means</w:t>
      </w:r>
      <w:r w:rsidR="000B357B">
        <w:rPr>
          <w:rFonts w:ascii="Times New Roman" w:hAnsi="Times New Roman" w:cs="Times New Roman"/>
          <w:sz w:val="24"/>
          <w:szCs w:val="24"/>
        </w:rPr>
        <w:t xml:space="preserve">; (i) </w:t>
      </w:r>
      <w:r w:rsidR="000B357B" w:rsidRPr="000B357B">
        <w:rPr>
          <w:rFonts w:ascii="Times New Roman" w:hAnsi="Times New Roman" w:cs="Times New Roman"/>
          <w:sz w:val="24"/>
          <w:szCs w:val="24"/>
        </w:rPr>
        <w:t xml:space="preserve"> land which the family farms; or</w:t>
      </w:r>
      <w:r w:rsidR="000B357B">
        <w:rPr>
          <w:rFonts w:ascii="Times New Roman" w:hAnsi="Times New Roman" w:cs="Times New Roman"/>
          <w:sz w:val="24"/>
          <w:szCs w:val="24"/>
        </w:rPr>
        <w:t xml:space="preserve"> </w:t>
      </w:r>
      <w:r w:rsidR="000B357B" w:rsidRPr="000B357B">
        <w:rPr>
          <w:rFonts w:ascii="Times New Roman" w:hAnsi="Times New Roman" w:cs="Times New Roman"/>
          <w:sz w:val="24"/>
          <w:szCs w:val="24"/>
        </w:rPr>
        <w:t>(</w:t>
      </w:r>
      <w:r w:rsidR="000B357B">
        <w:rPr>
          <w:rFonts w:ascii="Times New Roman" w:hAnsi="Times New Roman" w:cs="Times New Roman"/>
          <w:sz w:val="24"/>
          <w:szCs w:val="24"/>
        </w:rPr>
        <w:t>ii</w:t>
      </w:r>
      <w:r w:rsidR="000B357B" w:rsidRPr="000B357B">
        <w:rPr>
          <w:rFonts w:ascii="Times New Roman" w:hAnsi="Times New Roman" w:cs="Times New Roman"/>
          <w:sz w:val="24"/>
          <w:szCs w:val="24"/>
        </w:rPr>
        <w:t xml:space="preserve">) land which the family treats as the principal place which provides the </w:t>
      </w:r>
      <w:r w:rsidR="000B357B" w:rsidRPr="000B357B">
        <w:rPr>
          <w:rFonts w:ascii="Times New Roman" w:hAnsi="Times New Roman" w:cs="Times New Roman"/>
          <w:sz w:val="24"/>
          <w:szCs w:val="24"/>
        </w:rPr>
        <w:lastRenderedPageBreak/>
        <w:t>livelihood of the family; or (</w:t>
      </w:r>
      <w:r w:rsidR="000B357B">
        <w:rPr>
          <w:rFonts w:ascii="Times New Roman" w:hAnsi="Times New Roman" w:cs="Times New Roman"/>
          <w:sz w:val="24"/>
          <w:szCs w:val="24"/>
        </w:rPr>
        <w:t>iii</w:t>
      </w:r>
      <w:r w:rsidR="000B357B" w:rsidRPr="000B357B">
        <w:rPr>
          <w:rFonts w:ascii="Times New Roman" w:hAnsi="Times New Roman" w:cs="Times New Roman"/>
          <w:sz w:val="24"/>
          <w:szCs w:val="24"/>
        </w:rPr>
        <w:t>) land which the family freely and voluntarily agrees, shall be treated as the family's principal place or source of income for food</w:t>
      </w:r>
      <w:r w:rsidR="000B357B">
        <w:rPr>
          <w:rFonts w:ascii="Times New Roman" w:hAnsi="Times New Roman" w:cs="Times New Roman"/>
          <w:sz w:val="24"/>
          <w:szCs w:val="24"/>
        </w:rPr>
        <w:t>);</w:t>
      </w:r>
      <w:r w:rsidR="000B357B" w:rsidRPr="000B357B">
        <w:rPr>
          <w:rFonts w:ascii="Times New Roman" w:hAnsi="Times New Roman" w:cs="Times New Roman"/>
          <w:sz w:val="24"/>
          <w:szCs w:val="24"/>
        </w:rPr>
        <w:t xml:space="preserve"> </w:t>
      </w:r>
      <w:r w:rsidR="006D21BB" w:rsidRPr="006D21BB">
        <w:rPr>
          <w:rFonts w:ascii="Times New Roman" w:hAnsi="Times New Roman" w:cs="Times New Roman"/>
          <w:sz w:val="24"/>
          <w:szCs w:val="24"/>
        </w:rPr>
        <w:t>(c) which the family freely and voluntarily agrees shall be treated to qualify under paragraph (a) or (b); or</w:t>
      </w:r>
      <w:r w:rsidR="000B357B">
        <w:rPr>
          <w:rFonts w:ascii="Times New Roman" w:hAnsi="Times New Roman" w:cs="Times New Roman"/>
          <w:sz w:val="24"/>
          <w:szCs w:val="24"/>
        </w:rPr>
        <w:t xml:space="preserve"> </w:t>
      </w:r>
      <w:r w:rsidR="006D21BB" w:rsidRPr="006D21BB">
        <w:rPr>
          <w:rFonts w:ascii="Times New Roman" w:hAnsi="Times New Roman" w:cs="Times New Roman"/>
          <w:sz w:val="24"/>
          <w:szCs w:val="24"/>
        </w:rPr>
        <w:t>(d) which is treated as family land according to the norms, culture, customs, traditions or religion of the family</w:t>
      </w:r>
      <w:r w:rsidR="000B357B">
        <w:rPr>
          <w:rFonts w:ascii="Times New Roman" w:hAnsi="Times New Roman" w:cs="Times New Roman"/>
          <w:sz w:val="24"/>
          <w:szCs w:val="24"/>
        </w:rPr>
        <w:t xml:space="preserve">. </w:t>
      </w:r>
      <w:r w:rsidR="00693267">
        <w:rPr>
          <w:rFonts w:ascii="Times New Roman" w:hAnsi="Times New Roman" w:cs="Times New Roman"/>
          <w:sz w:val="24"/>
          <w:szCs w:val="24"/>
        </w:rPr>
        <w:t xml:space="preserve">Each of these formulations will now be considers on basis of the facts of this case.  </w:t>
      </w:r>
    </w:p>
    <w:p w14:paraId="71A87DB1" w14:textId="5CBCAFAD" w:rsidR="000B357B" w:rsidRDefault="000B357B" w:rsidP="000B357B">
      <w:pPr>
        <w:spacing w:after="0" w:line="360" w:lineRule="auto"/>
        <w:jc w:val="both"/>
        <w:rPr>
          <w:rFonts w:ascii="Times New Roman" w:hAnsi="Times New Roman" w:cs="Times New Roman"/>
          <w:sz w:val="24"/>
          <w:szCs w:val="24"/>
        </w:rPr>
      </w:pPr>
    </w:p>
    <w:p w14:paraId="6488546F" w14:textId="3352A90F" w:rsidR="00883AE9" w:rsidRPr="00883AE9" w:rsidRDefault="00883AE9" w:rsidP="00883A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83AE9">
        <w:rPr>
          <w:rFonts w:ascii="Times New Roman" w:hAnsi="Times New Roman" w:cs="Times New Roman"/>
          <w:sz w:val="24"/>
          <w:szCs w:val="24"/>
        </w:rPr>
        <w:t>he fundamental objective in statutory construction is to determine and carry out the</w:t>
      </w:r>
      <w:r>
        <w:rPr>
          <w:rFonts w:ascii="Times New Roman" w:hAnsi="Times New Roman" w:cs="Times New Roman"/>
          <w:sz w:val="24"/>
          <w:szCs w:val="24"/>
        </w:rPr>
        <w:t xml:space="preserve"> </w:t>
      </w:r>
      <w:r w:rsidRPr="00883AE9">
        <w:rPr>
          <w:rFonts w:ascii="Times New Roman" w:hAnsi="Times New Roman" w:cs="Times New Roman"/>
          <w:sz w:val="24"/>
          <w:szCs w:val="24"/>
        </w:rPr>
        <w:t>intent of the Legislature.</w:t>
      </w:r>
      <w:r>
        <w:rPr>
          <w:rFonts w:ascii="Times New Roman" w:hAnsi="Times New Roman" w:cs="Times New Roman"/>
          <w:sz w:val="24"/>
          <w:szCs w:val="24"/>
        </w:rPr>
        <w:t xml:space="preserve"> </w:t>
      </w:r>
      <w:r w:rsidRPr="00883AE9">
        <w:rPr>
          <w:rFonts w:ascii="Times New Roman" w:hAnsi="Times New Roman" w:cs="Times New Roman"/>
          <w:sz w:val="24"/>
          <w:szCs w:val="24"/>
        </w:rPr>
        <w:t>Courts will give effect to a statute's plain meaning and assume the Legislature means</w:t>
      </w:r>
    </w:p>
    <w:p w14:paraId="4DAC68BF" w14:textId="74E4E21A" w:rsidR="00883AE9" w:rsidRDefault="00883AE9" w:rsidP="00883AE9">
      <w:pPr>
        <w:spacing w:after="0" w:line="360" w:lineRule="auto"/>
        <w:jc w:val="both"/>
        <w:rPr>
          <w:rFonts w:ascii="Times New Roman" w:hAnsi="Times New Roman" w:cs="Times New Roman"/>
          <w:sz w:val="24"/>
          <w:szCs w:val="24"/>
        </w:rPr>
      </w:pPr>
      <w:r w:rsidRPr="00883AE9">
        <w:rPr>
          <w:rFonts w:ascii="Times New Roman" w:hAnsi="Times New Roman" w:cs="Times New Roman"/>
          <w:sz w:val="24"/>
          <w:szCs w:val="24"/>
        </w:rPr>
        <w:t>exactly what it says. The plain meaning can be determined from the statute's language</w:t>
      </w:r>
      <w:r>
        <w:rPr>
          <w:rFonts w:ascii="Times New Roman" w:hAnsi="Times New Roman" w:cs="Times New Roman"/>
          <w:sz w:val="24"/>
          <w:szCs w:val="24"/>
        </w:rPr>
        <w:t xml:space="preserve"> </w:t>
      </w:r>
      <w:r w:rsidRPr="00883AE9">
        <w:rPr>
          <w:rFonts w:ascii="Times New Roman" w:hAnsi="Times New Roman" w:cs="Times New Roman"/>
          <w:sz w:val="24"/>
          <w:szCs w:val="24"/>
        </w:rPr>
        <w:t>and context, including related statutes that disclose legislative intent about the provision</w:t>
      </w:r>
      <w:r>
        <w:rPr>
          <w:rFonts w:ascii="Times New Roman" w:hAnsi="Times New Roman" w:cs="Times New Roman"/>
          <w:sz w:val="24"/>
          <w:szCs w:val="24"/>
        </w:rPr>
        <w:t xml:space="preserve"> </w:t>
      </w:r>
      <w:r w:rsidRPr="00883AE9">
        <w:rPr>
          <w:rFonts w:ascii="Times New Roman" w:hAnsi="Times New Roman" w:cs="Times New Roman"/>
          <w:sz w:val="24"/>
          <w:szCs w:val="24"/>
        </w:rPr>
        <w:t>in question.</w:t>
      </w:r>
      <w:r>
        <w:rPr>
          <w:rFonts w:ascii="Times New Roman" w:hAnsi="Times New Roman" w:cs="Times New Roman"/>
          <w:sz w:val="24"/>
          <w:szCs w:val="24"/>
        </w:rPr>
        <w:t xml:space="preserve"> </w:t>
      </w:r>
      <w:r w:rsidRPr="00883AE9">
        <w:rPr>
          <w:rFonts w:ascii="Times New Roman" w:hAnsi="Times New Roman" w:cs="Times New Roman"/>
          <w:sz w:val="24"/>
          <w:szCs w:val="24"/>
        </w:rPr>
        <w:t>A court will interpret a statute in light of the circumstances existing at the time of its</w:t>
      </w:r>
      <w:r>
        <w:rPr>
          <w:rFonts w:ascii="Times New Roman" w:hAnsi="Times New Roman" w:cs="Times New Roman"/>
          <w:sz w:val="24"/>
          <w:szCs w:val="24"/>
        </w:rPr>
        <w:t xml:space="preserve"> </w:t>
      </w:r>
      <w:r w:rsidRPr="00883AE9">
        <w:rPr>
          <w:rFonts w:ascii="Times New Roman" w:hAnsi="Times New Roman" w:cs="Times New Roman"/>
          <w:sz w:val="24"/>
          <w:szCs w:val="24"/>
        </w:rPr>
        <w:t xml:space="preserve">enactment in giving effect to the intent of the </w:t>
      </w:r>
      <w:r>
        <w:rPr>
          <w:rFonts w:ascii="Times New Roman" w:hAnsi="Times New Roman" w:cs="Times New Roman"/>
          <w:sz w:val="24"/>
          <w:szCs w:val="24"/>
        </w:rPr>
        <w:t>L</w:t>
      </w:r>
      <w:r w:rsidRPr="00883AE9">
        <w:rPr>
          <w:rFonts w:ascii="Times New Roman" w:hAnsi="Times New Roman" w:cs="Times New Roman"/>
          <w:sz w:val="24"/>
          <w:szCs w:val="24"/>
        </w:rPr>
        <w:t>egislature</w:t>
      </w:r>
      <w:r>
        <w:rPr>
          <w:rFonts w:ascii="Times New Roman" w:hAnsi="Times New Roman" w:cs="Times New Roman"/>
          <w:sz w:val="24"/>
          <w:szCs w:val="24"/>
        </w:rPr>
        <w:t xml:space="preserve">. </w:t>
      </w:r>
      <w:r w:rsidRPr="00883AE9">
        <w:rPr>
          <w:rFonts w:ascii="Times New Roman" w:hAnsi="Times New Roman" w:cs="Times New Roman"/>
          <w:sz w:val="24"/>
          <w:szCs w:val="24"/>
        </w:rPr>
        <w:t>Non-technical terms that are not defined in a statute are given their ordinary meanings</w:t>
      </w:r>
      <w:r>
        <w:rPr>
          <w:rFonts w:ascii="Times New Roman" w:hAnsi="Times New Roman" w:cs="Times New Roman"/>
          <w:sz w:val="24"/>
          <w:szCs w:val="24"/>
        </w:rPr>
        <w:t xml:space="preserve">. </w:t>
      </w:r>
    </w:p>
    <w:p w14:paraId="4637EEC3" w14:textId="77777777" w:rsidR="00883AE9" w:rsidRDefault="00883AE9" w:rsidP="000B357B">
      <w:pPr>
        <w:spacing w:after="0" w:line="360" w:lineRule="auto"/>
        <w:jc w:val="both"/>
        <w:rPr>
          <w:rFonts w:ascii="Times New Roman" w:hAnsi="Times New Roman" w:cs="Times New Roman"/>
          <w:sz w:val="24"/>
          <w:szCs w:val="24"/>
        </w:rPr>
      </w:pPr>
    </w:p>
    <w:p w14:paraId="387ECBAA" w14:textId="6BFDC9A0" w:rsidR="000B357B" w:rsidRDefault="00693267" w:rsidP="000B357B">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Land on</w:t>
      </w:r>
      <w:r w:rsidR="000B357B" w:rsidRPr="000B357B">
        <w:rPr>
          <w:rFonts w:ascii="Times New Roman" w:hAnsi="Times New Roman" w:cs="Times New Roman"/>
          <w:sz w:val="24"/>
          <w:szCs w:val="24"/>
          <w:u w:val="single"/>
        </w:rPr>
        <w:t xml:space="preserve"> which is situated the ordinary residence of a family</w:t>
      </w:r>
      <w:r w:rsidR="000B357B">
        <w:rPr>
          <w:rFonts w:ascii="Times New Roman" w:hAnsi="Times New Roman" w:cs="Times New Roman"/>
          <w:sz w:val="24"/>
          <w:szCs w:val="24"/>
        </w:rPr>
        <w:t xml:space="preserve">. </w:t>
      </w:r>
    </w:p>
    <w:p w14:paraId="392F51E6" w14:textId="7054D5B2" w:rsidR="000B357B" w:rsidRDefault="000B357B" w:rsidP="000B357B">
      <w:pPr>
        <w:spacing w:after="0" w:line="360" w:lineRule="auto"/>
        <w:jc w:val="both"/>
        <w:rPr>
          <w:rFonts w:ascii="Times New Roman" w:hAnsi="Times New Roman" w:cs="Times New Roman"/>
          <w:sz w:val="24"/>
          <w:szCs w:val="24"/>
        </w:rPr>
      </w:pPr>
    </w:p>
    <w:p w14:paraId="0196FD76" w14:textId="68FDCDE6" w:rsidR="000B357B" w:rsidRDefault="000B357B" w:rsidP="000B35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38A (4) of </w:t>
      </w:r>
      <w:r w:rsidRPr="00D40789">
        <w:rPr>
          <w:rFonts w:ascii="Times New Roman" w:hAnsi="Times New Roman" w:cs="Times New Roman"/>
          <w:i/>
          <w:iCs/>
          <w:sz w:val="24"/>
          <w:szCs w:val="24"/>
        </w:rPr>
        <w:t>The Land Act</w:t>
      </w:r>
      <w:r>
        <w:rPr>
          <w:rFonts w:ascii="Times New Roman" w:hAnsi="Times New Roman" w:cs="Times New Roman"/>
          <w:sz w:val="24"/>
          <w:szCs w:val="24"/>
        </w:rPr>
        <w:t xml:space="preserve"> defines </w:t>
      </w:r>
      <w:r w:rsidR="00693267">
        <w:rPr>
          <w:rFonts w:ascii="Times New Roman" w:hAnsi="Times New Roman" w:cs="Times New Roman"/>
          <w:sz w:val="24"/>
          <w:szCs w:val="24"/>
        </w:rPr>
        <w:t>“</w:t>
      </w:r>
      <w:r w:rsidRPr="000B357B">
        <w:rPr>
          <w:rFonts w:ascii="Times New Roman" w:hAnsi="Times New Roman" w:cs="Times New Roman"/>
          <w:sz w:val="24"/>
          <w:szCs w:val="24"/>
        </w:rPr>
        <w:t>ordinary residence</w:t>
      </w:r>
      <w:r w:rsidR="00693267">
        <w:rPr>
          <w:rFonts w:ascii="Times New Roman" w:hAnsi="Times New Roman" w:cs="Times New Roman"/>
          <w:sz w:val="24"/>
          <w:szCs w:val="24"/>
        </w:rPr>
        <w:t>”</w:t>
      </w:r>
      <w:r>
        <w:rPr>
          <w:rFonts w:ascii="Times New Roman" w:hAnsi="Times New Roman" w:cs="Times New Roman"/>
          <w:sz w:val="24"/>
          <w:szCs w:val="24"/>
        </w:rPr>
        <w:t xml:space="preserve"> as </w:t>
      </w:r>
      <w:r w:rsidR="00693267">
        <w:rPr>
          <w:rFonts w:ascii="Times New Roman" w:hAnsi="Times New Roman" w:cs="Times New Roman"/>
          <w:sz w:val="24"/>
          <w:szCs w:val="24"/>
        </w:rPr>
        <w:t>“</w:t>
      </w:r>
      <w:r w:rsidRPr="00D40789">
        <w:rPr>
          <w:rFonts w:ascii="Times New Roman" w:hAnsi="Times New Roman" w:cs="Times New Roman"/>
          <w:sz w:val="24"/>
          <w:szCs w:val="24"/>
        </w:rPr>
        <w:t>the place where a person resides with some degree of continuity apart from accidental or temporary absences; and a person is ordinarily resident in a place when he or she intends to make that place his or her home for an indefinite period</w:t>
      </w:r>
      <w:r>
        <w:rPr>
          <w:rFonts w:ascii="Times New Roman" w:hAnsi="Times New Roman" w:cs="Times New Roman"/>
          <w:sz w:val="24"/>
          <w:szCs w:val="24"/>
        </w:rPr>
        <w:t>.</w:t>
      </w:r>
      <w:r w:rsidR="00693267">
        <w:rPr>
          <w:rFonts w:ascii="Times New Roman" w:hAnsi="Times New Roman" w:cs="Times New Roman"/>
          <w:sz w:val="24"/>
          <w:szCs w:val="24"/>
        </w:rPr>
        <w:t>”</w:t>
      </w:r>
      <w:r w:rsidRPr="000B357B">
        <w:t xml:space="preserve"> </w:t>
      </w:r>
      <w:r w:rsidR="00693267">
        <w:rPr>
          <w:rFonts w:ascii="Times New Roman" w:hAnsi="Times New Roman" w:cs="Times New Roman"/>
          <w:sz w:val="24"/>
          <w:szCs w:val="24"/>
        </w:rPr>
        <w:t>Thus</w:t>
      </w:r>
      <w:r w:rsidRPr="000B357B">
        <w:rPr>
          <w:rFonts w:ascii="Times New Roman" w:hAnsi="Times New Roman" w:cs="Times New Roman"/>
          <w:sz w:val="24"/>
          <w:szCs w:val="24"/>
        </w:rPr>
        <w:t xml:space="preserve"> </w:t>
      </w:r>
      <w:r w:rsidR="00693267">
        <w:rPr>
          <w:rFonts w:ascii="Times New Roman" w:hAnsi="Times New Roman" w:cs="Times New Roman"/>
          <w:sz w:val="24"/>
          <w:szCs w:val="24"/>
        </w:rPr>
        <w:t>“</w:t>
      </w:r>
      <w:r w:rsidR="00693267" w:rsidRPr="00693267">
        <w:rPr>
          <w:rFonts w:ascii="Times New Roman" w:hAnsi="Times New Roman" w:cs="Times New Roman"/>
          <w:sz w:val="24"/>
          <w:szCs w:val="24"/>
        </w:rPr>
        <w:t>ordinary residence of a family”</w:t>
      </w:r>
      <w:r w:rsidR="00693267" w:rsidRPr="000B357B">
        <w:rPr>
          <w:rFonts w:ascii="Times New Roman" w:hAnsi="Times New Roman" w:cs="Times New Roman"/>
          <w:sz w:val="24"/>
          <w:szCs w:val="24"/>
        </w:rPr>
        <w:t xml:space="preserve"> </w:t>
      </w:r>
      <w:r w:rsidRPr="000B357B">
        <w:rPr>
          <w:rFonts w:ascii="Times New Roman" w:hAnsi="Times New Roman" w:cs="Times New Roman"/>
          <w:sz w:val="24"/>
          <w:szCs w:val="24"/>
        </w:rPr>
        <w:t>refers to the</w:t>
      </w:r>
      <w:r>
        <w:rPr>
          <w:rFonts w:ascii="Times New Roman" w:hAnsi="Times New Roman" w:cs="Times New Roman"/>
          <w:sz w:val="24"/>
          <w:szCs w:val="24"/>
        </w:rPr>
        <w:t xml:space="preserve"> residence</w:t>
      </w:r>
      <w:r w:rsidRPr="000B357B">
        <w:rPr>
          <w:rFonts w:ascii="Times New Roman" w:hAnsi="Times New Roman" w:cs="Times New Roman"/>
          <w:sz w:val="24"/>
          <w:szCs w:val="24"/>
        </w:rPr>
        <w:t xml:space="preserve"> in which </w:t>
      </w:r>
      <w:r>
        <w:rPr>
          <w:rFonts w:ascii="Times New Roman" w:hAnsi="Times New Roman" w:cs="Times New Roman"/>
          <w:sz w:val="24"/>
          <w:szCs w:val="24"/>
        </w:rPr>
        <w:t>the family’s</w:t>
      </w:r>
      <w:r w:rsidRPr="000B357B">
        <w:rPr>
          <w:rFonts w:ascii="Times New Roman" w:hAnsi="Times New Roman" w:cs="Times New Roman"/>
          <w:sz w:val="24"/>
          <w:szCs w:val="24"/>
        </w:rPr>
        <w:t xml:space="preserve"> lifestyle is centred </w:t>
      </w:r>
      <w:r w:rsidR="00C010CA">
        <w:rPr>
          <w:rFonts w:ascii="Times New Roman" w:hAnsi="Times New Roman" w:cs="Times New Roman"/>
          <w:sz w:val="24"/>
          <w:szCs w:val="24"/>
        </w:rPr>
        <w:t>i.e.,</w:t>
      </w:r>
      <w:r w:rsidR="00C010CA" w:rsidRPr="00C010CA">
        <w:rPr>
          <w:rFonts w:ascii="Times New Roman" w:hAnsi="Times New Roman" w:cs="Times New Roman"/>
          <w:sz w:val="24"/>
          <w:szCs w:val="24"/>
        </w:rPr>
        <w:t xml:space="preserve"> </w:t>
      </w:r>
      <w:r w:rsidR="00C010CA">
        <w:rPr>
          <w:rFonts w:ascii="Times New Roman" w:hAnsi="Times New Roman" w:cs="Times New Roman"/>
          <w:sz w:val="24"/>
          <w:szCs w:val="24"/>
        </w:rPr>
        <w:t xml:space="preserve">in </w:t>
      </w:r>
      <w:r w:rsidR="00C010CA" w:rsidRPr="00C010CA">
        <w:rPr>
          <w:rFonts w:ascii="Times New Roman" w:hAnsi="Times New Roman" w:cs="Times New Roman"/>
          <w:sz w:val="24"/>
          <w:szCs w:val="24"/>
        </w:rPr>
        <w:t xml:space="preserve">the </w:t>
      </w:r>
      <w:r w:rsidR="00C010CA">
        <w:rPr>
          <w:rFonts w:ascii="Times New Roman" w:hAnsi="Times New Roman" w:cs="Times New Roman"/>
          <w:sz w:val="24"/>
          <w:szCs w:val="24"/>
        </w:rPr>
        <w:t>ordinary</w:t>
      </w:r>
      <w:r w:rsidR="00C010CA" w:rsidRPr="00C010CA">
        <w:rPr>
          <w:rFonts w:ascii="Times New Roman" w:hAnsi="Times New Roman" w:cs="Times New Roman"/>
          <w:sz w:val="24"/>
          <w:szCs w:val="24"/>
        </w:rPr>
        <w:t xml:space="preserve"> course of </w:t>
      </w:r>
      <w:r w:rsidR="00C010CA">
        <w:rPr>
          <w:rFonts w:ascii="Times New Roman" w:hAnsi="Times New Roman" w:cs="Times New Roman"/>
          <w:sz w:val="24"/>
          <w:szCs w:val="24"/>
        </w:rPr>
        <w:t>its</w:t>
      </w:r>
      <w:r w:rsidR="00C010CA" w:rsidRPr="00C010CA">
        <w:rPr>
          <w:rFonts w:ascii="Times New Roman" w:hAnsi="Times New Roman" w:cs="Times New Roman"/>
          <w:sz w:val="24"/>
          <w:szCs w:val="24"/>
        </w:rPr>
        <w:t xml:space="preserve"> </w:t>
      </w:r>
      <w:r w:rsidR="00D52C41" w:rsidRPr="00C010CA">
        <w:rPr>
          <w:rFonts w:ascii="Times New Roman" w:hAnsi="Times New Roman" w:cs="Times New Roman"/>
          <w:sz w:val="24"/>
          <w:szCs w:val="24"/>
        </w:rPr>
        <w:t>day-to-day</w:t>
      </w:r>
      <w:r w:rsidR="00C010CA" w:rsidRPr="00C010CA">
        <w:rPr>
          <w:rFonts w:ascii="Times New Roman" w:hAnsi="Times New Roman" w:cs="Times New Roman"/>
          <w:sz w:val="24"/>
          <w:szCs w:val="24"/>
        </w:rPr>
        <w:t xml:space="preserve"> life </w:t>
      </w:r>
      <w:r w:rsidR="00C010CA">
        <w:rPr>
          <w:rFonts w:ascii="Times New Roman" w:hAnsi="Times New Roman" w:cs="Times New Roman"/>
          <w:sz w:val="24"/>
          <w:szCs w:val="24"/>
        </w:rPr>
        <w:t xml:space="preserve">as a family, </w:t>
      </w:r>
      <w:r w:rsidRPr="000B357B">
        <w:rPr>
          <w:rFonts w:ascii="Times New Roman" w:hAnsi="Times New Roman" w:cs="Times New Roman"/>
          <w:sz w:val="24"/>
          <w:szCs w:val="24"/>
        </w:rPr>
        <w:t xml:space="preserve">and to which the </w:t>
      </w:r>
      <w:r>
        <w:rPr>
          <w:rFonts w:ascii="Times New Roman" w:hAnsi="Times New Roman" w:cs="Times New Roman"/>
          <w:sz w:val="24"/>
          <w:szCs w:val="24"/>
        </w:rPr>
        <w:t>family</w:t>
      </w:r>
      <w:r w:rsidRPr="000B357B">
        <w:rPr>
          <w:rFonts w:ascii="Times New Roman" w:hAnsi="Times New Roman" w:cs="Times New Roman"/>
          <w:sz w:val="24"/>
          <w:szCs w:val="24"/>
        </w:rPr>
        <w:t xml:space="preserve"> regularly returns</w:t>
      </w:r>
      <w:r>
        <w:rPr>
          <w:rFonts w:ascii="Times New Roman" w:hAnsi="Times New Roman" w:cs="Times New Roman"/>
          <w:sz w:val="24"/>
          <w:szCs w:val="24"/>
        </w:rPr>
        <w:t>,</w:t>
      </w:r>
      <w:r w:rsidRPr="000B357B">
        <w:rPr>
          <w:rFonts w:ascii="Times New Roman" w:hAnsi="Times New Roman" w:cs="Times New Roman"/>
          <w:sz w:val="24"/>
          <w:szCs w:val="24"/>
        </w:rPr>
        <w:t xml:space="preserve"> if </w:t>
      </w:r>
      <w:r>
        <w:rPr>
          <w:rFonts w:ascii="Times New Roman" w:hAnsi="Times New Roman" w:cs="Times New Roman"/>
          <w:sz w:val="24"/>
          <w:szCs w:val="24"/>
        </w:rPr>
        <w:t>its</w:t>
      </w:r>
      <w:r w:rsidRPr="000B357B">
        <w:rPr>
          <w:rFonts w:ascii="Times New Roman" w:hAnsi="Times New Roman" w:cs="Times New Roman"/>
          <w:sz w:val="24"/>
          <w:szCs w:val="24"/>
        </w:rPr>
        <w:t xml:space="preserve"> presence is not continuous</w:t>
      </w:r>
      <w:r>
        <w:rPr>
          <w:rFonts w:ascii="Times New Roman" w:hAnsi="Times New Roman" w:cs="Times New Roman"/>
          <w:sz w:val="24"/>
          <w:szCs w:val="24"/>
        </w:rPr>
        <w:t xml:space="preserve">. </w:t>
      </w:r>
      <w:r w:rsidR="00D52C41">
        <w:rPr>
          <w:rFonts w:ascii="Times New Roman" w:hAnsi="Times New Roman" w:cs="Times New Roman"/>
          <w:sz w:val="24"/>
          <w:szCs w:val="24"/>
        </w:rPr>
        <w:t xml:space="preserve">A family’s </w:t>
      </w:r>
      <w:r w:rsidR="00D52C41" w:rsidRPr="00D52C41">
        <w:rPr>
          <w:rFonts w:ascii="Times New Roman" w:hAnsi="Times New Roman" w:cs="Times New Roman"/>
          <w:sz w:val="24"/>
          <w:szCs w:val="24"/>
        </w:rPr>
        <w:t xml:space="preserve">ordinary residence depends on physical presence in </w:t>
      </w:r>
      <w:r w:rsidR="0068313F" w:rsidRPr="0068313F">
        <w:rPr>
          <w:rFonts w:ascii="Times New Roman" w:hAnsi="Times New Roman" w:cs="Times New Roman"/>
          <w:sz w:val="24"/>
          <w:szCs w:val="24"/>
        </w:rPr>
        <w:t xml:space="preserve">a family setting </w:t>
      </w:r>
      <w:r w:rsidR="0068313F">
        <w:rPr>
          <w:rFonts w:ascii="Times New Roman" w:hAnsi="Times New Roman" w:cs="Times New Roman"/>
          <w:sz w:val="24"/>
          <w:szCs w:val="24"/>
        </w:rPr>
        <w:t xml:space="preserve">in </w:t>
      </w:r>
      <w:r w:rsidR="00D52C41" w:rsidRPr="00D52C41">
        <w:rPr>
          <w:rFonts w:ascii="Times New Roman" w:hAnsi="Times New Roman" w:cs="Times New Roman"/>
          <w:sz w:val="24"/>
          <w:szCs w:val="24"/>
        </w:rPr>
        <w:t>a place for an extended and regular basis</w:t>
      </w:r>
      <w:r w:rsidR="0068313F">
        <w:rPr>
          <w:rFonts w:ascii="Times New Roman" w:hAnsi="Times New Roman" w:cs="Times New Roman"/>
          <w:sz w:val="24"/>
          <w:szCs w:val="24"/>
        </w:rPr>
        <w:t>,</w:t>
      </w:r>
      <w:r w:rsidR="00D52C41" w:rsidRPr="00D52C41">
        <w:rPr>
          <w:rFonts w:ascii="Times New Roman" w:hAnsi="Times New Roman" w:cs="Times New Roman"/>
          <w:sz w:val="24"/>
          <w:szCs w:val="24"/>
        </w:rPr>
        <w:t xml:space="preserve"> </w:t>
      </w:r>
      <w:r w:rsidR="00693267">
        <w:rPr>
          <w:rFonts w:ascii="Times New Roman" w:hAnsi="Times New Roman" w:cs="Times New Roman"/>
          <w:sz w:val="24"/>
          <w:szCs w:val="24"/>
        </w:rPr>
        <w:t>with</w:t>
      </w:r>
      <w:r w:rsidR="00D52C41" w:rsidRPr="00D52C41">
        <w:rPr>
          <w:rFonts w:ascii="Times New Roman" w:hAnsi="Times New Roman" w:cs="Times New Roman"/>
          <w:sz w:val="24"/>
          <w:szCs w:val="24"/>
        </w:rPr>
        <w:t xml:space="preserve"> an intention to live there on a more or less regular basis</w:t>
      </w:r>
      <w:r w:rsidR="00D52C41">
        <w:rPr>
          <w:rFonts w:ascii="Times New Roman" w:hAnsi="Times New Roman" w:cs="Times New Roman"/>
          <w:sz w:val="24"/>
          <w:szCs w:val="24"/>
        </w:rPr>
        <w:t xml:space="preserve">. </w:t>
      </w:r>
      <w:r w:rsidR="0017392C">
        <w:rPr>
          <w:rFonts w:ascii="Times New Roman" w:hAnsi="Times New Roman" w:cs="Times New Roman"/>
          <w:sz w:val="24"/>
          <w:szCs w:val="24"/>
        </w:rPr>
        <w:t>It i</w:t>
      </w:r>
      <w:r w:rsidR="0017392C" w:rsidRPr="0017392C">
        <w:rPr>
          <w:rFonts w:ascii="Times New Roman" w:hAnsi="Times New Roman" w:cs="Times New Roman"/>
          <w:sz w:val="24"/>
          <w:szCs w:val="24"/>
        </w:rPr>
        <w:t>nvolve</w:t>
      </w:r>
      <w:r w:rsidR="0017392C">
        <w:rPr>
          <w:rFonts w:ascii="Times New Roman" w:hAnsi="Times New Roman" w:cs="Times New Roman"/>
          <w:sz w:val="24"/>
          <w:szCs w:val="24"/>
        </w:rPr>
        <w:t>s</w:t>
      </w:r>
      <w:r w:rsidR="0017392C" w:rsidRPr="0017392C">
        <w:rPr>
          <w:rFonts w:ascii="Times New Roman" w:hAnsi="Times New Roman" w:cs="Times New Roman"/>
          <w:sz w:val="24"/>
          <w:szCs w:val="24"/>
        </w:rPr>
        <w:t xml:space="preserve"> both physical presence in a place for an extended time and an intention to reside there in the sense that the </w:t>
      </w:r>
      <w:r w:rsidR="0017392C">
        <w:rPr>
          <w:rFonts w:ascii="Times New Roman" w:hAnsi="Times New Roman" w:cs="Times New Roman"/>
          <w:sz w:val="24"/>
          <w:szCs w:val="24"/>
        </w:rPr>
        <w:t>family’s</w:t>
      </w:r>
      <w:r w:rsidR="0017392C" w:rsidRPr="0017392C">
        <w:rPr>
          <w:rFonts w:ascii="Times New Roman" w:hAnsi="Times New Roman" w:cs="Times New Roman"/>
          <w:sz w:val="24"/>
          <w:szCs w:val="24"/>
        </w:rPr>
        <w:t xml:space="preserve"> customary mode of life </w:t>
      </w:r>
      <w:r w:rsidR="0017392C">
        <w:rPr>
          <w:rFonts w:ascii="Times New Roman" w:hAnsi="Times New Roman" w:cs="Times New Roman"/>
          <w:sz w:val="24"/>
          <w:szCs w:val="24"/>
        </w:rPr>
        <w:t>is</w:t>
      </w:r>
      <w:r w:rsidR="0017392C" w:rsidRPr="0017392C">
        <w:rPr>
          <w:rFonts w:ascii="Times New Roman" w:hAnsi="Times New Roman" w:cs="Times New Roman"/>
          <w:sz w:val="24"/>
          <w:szCs w:val="24"/>
        </w:rPr>
        <w:t xml:space="preserve"> centred in that place as contrasted with special or occasional or casual residence.</w:t>
      </w:r>
    </w:p>
    <w:p w14:paraId="034BE204" w14:textId="3F46E012" w:rsidR="00382BD3" w:rsidRDefault="00382BD3" w:rsidP="000B357B">
      <w:pPr>
        <w:spacing w:after="0" w:line="360" w:lineRule="auto"/>
        <w:jc w:val="both"/>
        <w:rPr>
          <w:rFonts w:ascii="Times New Roman" w:hAnsi="Times New Roman" w:cs="Times New Roman"/>
          <w:sz w:val="24"/>
          <w:szCs w:val="24"/>
        </w:rPr>
      </w:pPr>
    </w:p>
    <w:p w14:paraId="1D0EED6E" w14:textId="3D9296E8" w:rsidR="00382BD3" w:rsidRDefault="00382BD3" w:rsidP="000B35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has not placed before Court any evidence regarding the</w:t>
      </w:r>
      <w:r w:rsidR="000B086F">
        <w:rPr>
          <w:rFonts w:ascii="Times New Roman" w:hAnsi="Times New Roman" w:cs="Times New Roman"/>
          <w:sz w:val="24"/>
          <w:szCs w:val="24"/>
        </w:rPr>
        <w:t xml:space="preserve"> family’s</w:t>
      </w:r>
      <w:r w:rsidR="000B086F" w:rsidRPr="000B357B">
        <w:rPr>
          <w:rFonts w:ascii="Times New Roman" w:hAnsi="Times New Roman" w:cs="Times New Roman"/>
          <w:sz w:val="24"/>
          <w:szCs w:val="24"/>
        </w:rPr>
        <w:t xml:space="preserve"> </w:t>
      </w:r>
      <w:r w:rsidR="00693267">
        <w:rPr>
          <w:rFonts w:ascii="Times New Roman" w:hAnsi="Times New Roman" w:cs="Times New Roman"/>
          <w:sz w:val="24"/>
          <w:szCs w:val="24"/>
        </w:rPr>
        <w:t xml:space="preserve">composition and </w:t>
      </w:r>
      <w:r w:rsidR="000B086F" w:rsidRPr="000B357B">
        <w:rPr>
          <w:rFonts w:ascii="Times New Roman" w:hAnsi="Times New Roman" w:cs="Times New Roman"/>
          <w:sz w:val="24"/>
          <w:szCs w:val="24"/>
        </w:rPr>
        <w:t xml:space="preserve">lifestyle </w:t>
      </w:r>
      <w:r w:rsidR="000B086F">
        <w:rPr>
          <w:rFonts w:ascii="Times New Roman" w:hAnsi="Times New Roman" w:cs="Times New Roman"/>
          <w:sz w:val="24"/>
          <w:szCs w:val="24"/>
        </w:rPr>
        <w:t xml:space="preserve">on basis of which it can be determined that </w:t>
      </w:r>
      <w:r w:rsidR="003E06C6">
        <w:rPr>
          <w:rFonts w:ascii="Times New Roman" w:hAnsi="Times New Roman" w:cs="Times New Roman"/>
          <w:sz w:val="24"/>
          <w:szCs w:val="24"/>
        </w:rPr>
        <w:t>this</w:t>
      </w:r>
      <w:r w:rsidR="000B086F">
        <w:rPr>
          <w:rFonts w:ascii="Times New Roman" w:hAnsi="Times New Roman" w:cs="Times New Roman"/>
          <w:sz w:val="24"/>
          <w:szCs w:val="24"/>
        </w:rPr>
        <w:t xml:space="preserve"> family</w:t>
      </w:r>
      <w:r w:rsidR="003E06C6">
        <w:rPr>
          <w:rFonts w:ascii="Times New Roman" w:hAnsi="Times New Roman" w:cs="Times New Roman"/>
          <w:sz w:val="24"/>
          <w:szCs w:val="24"/>
        </w:rPr>
        <w:t>’s</w:t>
      </w:r>
      <w:r w:rsidR="000B086F">
        <w:rPr>
          <w:rFonts w:ascii="Times New Roman" w:hAnsi="Times New Roman" w:cs="Times New Roman"/>
          <w:sz w:val="24"/>
          <w:szCs w:val="24"/>
        </w:rPr>
        <w:t xml:space="preserve"> life i</w:t>
      </w:r>
      <w:r w:rsidR="000B086F" w:rsidRPr="000B357B">
        <w:rPr>
          <w:rFonts w:ascii="Times New Roman" w:hAnsi="Times New Roman" w:cs="Times New Roman"/>
          <w:sz w:val="24"/>
          <w:szCs w:val="24"/>
        </w:rPr>
        <w:t>s centred</w:t>
      </w:r>
      <w:r w:rsidR="00693267">
        <w:rPr>
          <w:rFonts w:ascii="Times New Roman" w:hAnsi="Times New Roman" w:cs="Times New Roman"/>
          <w:sz w:val="24"/>
          <w:szCs w:val="24"/>
        </w:rPr>
        <w:t xml:space="preserve"> on this land</w:t>
      </w:r>
      <w:r w:rsidR="000B086F">
        <w:rPr>
          <w:rFonts w:ascii="Times New Roman" w:hAnsi="Times New Roman" w:cs="Times New Roman"/>
          <w:sz w:val="24"/>
          <w:szCs w:val="24"/>
        </w:rPr>
        <w:t>. The Court is not in position to say that this is the residence where the family lives continuously, or</w:t>
      </w:r>
      <w:r w:rsidR="000B086F" w:rsidRPr="000B357B">
        <w:rPr>
          <w:rFonts w:ascii="Times New Roman" w:hAnsi="Times New Roman" w:cs="Times New Roman"/>
          <w:sz w:val="24"/>
          <w:szCs w:val="24"/>
        </w:rPr>
        <w:t xml:space="preserve"> to which the </w:t>
      </w:r>
      <w:r w:rsidR="000B086F">
        <w:rPr>
          <w:rFonts w:ascii="Times New Roman" w:hAnsi="Times New Roman" w:cs="Times New Roman"/>
          <w:sz w:val="24"/>
          <w:szCs w:val="24"/>
        </w:rPr>
        <w:t>family</w:t>
      </w:r>
      <w:r w:rsidR="000B086F" w:rsidRPr="000B357B">
        <w:rPr>
          <w:rFonts w:ascii="Times New Roman" w:hAnsi="Times New Roman" w:cs="Times New Roman"/>
          <w:sz w:val="24"/>
          <w:szCs w:val="24"/>
        </w:rPr>
        <w:t xml:space="preserve"> regularly returns</w:t>
      </w:r>
      <w:r w:rsidR="000B086F">
        <w:rPr>
          <w:rFonts w:ascii="Times New Roman" w:hAnsi="Times New Roman" w:cs="Times New Roman"/>
          <w:sz w:val="24"/>
          <w:szCs w:val="24"/>
        </w:rPr>
        <w:t>,</w:t>
      </w:r>
      <w:r w:rsidR="000B086F" w:rsidRPr="000B357B">
        <w:rPr>
          <w:rFonts w:ascii="Times New Roman" w:hAnsi="Times New Roman" w:cs="Times New Roman"/>
          <w:sz w:val="24"/>
          <w:szCs w:val="24"/>
        </w:rPr>
        <w:t xml:space="preserve"> if </w:t>
      </w:r>
      <w:r w:rsidR="000B086F">
        <w:rPr>
          <w:rFonts w:ascii="Times New Roman" w:hAnsi="Times New Roman" w:cs="Times New Roman"/>
          <w:sz w:val="24"/>
          <w:szCs w:val="24"/>
        </w:rPr>
        <w:t>its</w:t>
      </w:r>
      <w:r w:rsidR="000B086F" w:rsidRPr="000B357B">
        <w:rPr>
          <w:rFonts w:ascii="Times New Roman" w:hAnsi="Times New Roman" w:cs="Times New Roman"/>
          <w:sz w:val="24"/>
          <w:szCs w:val="24"/>
        </w:rPr>
        <w:t xml:space="preserve"> presence is not continuous</w:t>
      </w:r>
      <w:r w:rsidR="000B086F">
        <w:rPr>
          <w:rFonts w:ascii="Times New Roman" w:hAnsi="Times New Roman" w:cs="Times New Roman"/>
          <w:sz w:val="24"/>
          <w:szCs w:val="24"/>
        </w:rPr>
        <w:t xml:space="preserve">. </w:t>
      </w:r>
      <w:r w:rsidR="00693267">
        <w:rPr>
          <w:rFonts w:ascii="Times New Roman" w:hAnsi="Times New Roman" w:cs="Times New Roman"/>
          <w:sz w:val="24"/>
          <w:szCs w:val="24"/>
        </w:rPr>
        <w:t xml:space="preserve">The applicant has not </w:t>
      </w:r>
      <w:r w:rsidR="00693267">
        <w:rPr>
          <w:rFonts w:ascii="Times New Roman" w:hAnsi="Times New Roman" w:cs="Times New Roman"/>
          <w:sz w:val="24"/>
          <w:szCs w:val="24"/>
        </w:rPr>
        <w:lastRenderedPageBreak/>
        <w:t>disproved the 2</w:t>
      </w:r>
      <w:r w:rsidR="00693267" w:rsidRPr="00693267">
        <w:rPr>
          <w:rFonts w:ascii="Times New Roman" w:hAnsi="Times New Roman" w:cs="Times New Roman"/>
          <w:sz w:val="24"/>
          <w:szCs w:val="24"/>
          <w:vertAlign w:val="superscript"/>
        </w:rPr>
        <w:t>nd</w:t>
      </w:r>
      <w:r w:rsidR="00693267">
        <w:rPr>
          <w:rFonts w:ascii="Times New Roman" w:hAnsi="Times New Roman" w:cs="Times New Roman"/>
          <w:sz w:val="24"/>
          <w:szCs w:val="24"/>
        </w:rPr>
        <w:t xml:space="preserve"> respondent’s assertion that the family residence is at </w:t>
      </w:r>
      <w:r w:rsidR="00693267">
        <w:rPr>
          <w:rStyle w:val="Emphasis"/>
          <w:rFonts w:ascii="Times New Roman" w:hAnsi="Times New Roman" w:cs="Times New Roman"/>
          <w:i w:val="0"/>
          <w:sz w:val="24"/>
          <w:szCs w:val="24"/>
        </w:rPr>
        <w:t xml:space="preserve">Kashenyi village, Rujumbura </w:t>
      </w:r>
      <w:r w:rsidR="00B7410A">
        <w:rPr>
          <w:rStyle w:val="Emphasis"/>
          <w:rFonts w:ascii="Times New Roman" w:hAnsi="Times New Roman" w:cs="Times New Roman"/>
          <w:i w:val="0"/>
          <w:sz w:val="24"/>
          <w:szCs w:val="24"/>
        </w:rPr>
        <w:t xml:space="preserve">County </w:t>
      </w:r>
      <w:r w:rsidR="00693267">
        <w:rPr>
          <w:rStyle w:val="Emphasis"/>
          <w:rFonts w:ascii="Times New Roman" w:hAnsi="Times New Roman" w:cs="Times New Roman"/>
          <w:i w:val="0"/>
          <w:sz w:val="24"/>
          <w:szCs w:val="24"/>
        </w:rPr>
        <w:t>in Rukungiri District</w:t>
      </w:r>
      <w:r w:rsidR="00883AE9">
        <w:rPr>
          <w:rStyle w:val="Emphasis"/>
          <w:rFonts w:ascii="Times New Roman" w:hAnsi="Times New Roman" w:cs="Times New Roman"/>
          <w:i w:val="0"/>
          <w:sz w:val="24"/>
          <w:szCs w:val="24"/>
        </w:rPr>
        <w:t xml:space="preserve"> as</w:t>
      </w:r>
      <w:r w:rsidR="00693267">
        <w:rPr>
          <w:rStyle w:val="Emphasis"/>
          <w:rFonts w:ascii="Times New Roman" w:hAnsi="Times New Roman" w:cs="Times New Roman"/>
          <w:i w:val="0"/>
          <w:sz w:val="24"/>
          <w:szCs w:val="24"/>
        </w:rPr>
        <w:t xml:space="preserve"> </w:t>
      </w:r>
      <w:r w:rsidR="00883AE9" w:rsidRPr="001338B4">
        <w:rPr>
          <w:rFonts w:ascii="Times New Roman" w:hAnsi="Times New Roman" w:cs="Times New Roman"/>
          <w:sz w:val="24"/>
          <w:szCs w:val="24"/>
        </w:rPr>
        <w:t xml:space="preserve">the place where </w:t>
      </w:r>
      <w:r w:rsidR="00883AE9">
        <w:rPr>
          <w:rFonts w:ascii="Times New Roman" w:hAnsi="Times New Roman" w:cs="Times New Roman"/>
          <w:sz w:val="24"/>
          <w:szCs w:val="24"/>
        </w:rPr>
        <w:t>this family</w:t>
      </w:r>
      <w:r w:rsidR="00883AE9" w:rsidRPr="001338B4">
        <w:rPr>
          <w:rFonts w:ascii="Times New Roman" w:hAnsi="Times New Roman" w:cs="Times New Roman"/>
          <w:sz w:val="24"/>
          <w:szCs w:val="24"/>
        </w:rPr>
        <w:t xml:space="preserve"> has centrali</w:t>
      </w:r>
      <w:r w:rsidR="00883AE9">
        <w:rPr>
          <w:rFonts w:ascii="Times New Roman" w:hAnsi="Times New Roman" w:cs="Times New Roman"/>
          <w:sz w:val="24"/>
          <w:szCs w:val="24"/>
        </w:rPr>
        <w:t>s</w:t>
      </w:r>
      <w:r w:rsidR="00883AE9" w:rsidRPr="001338B4">
        <w:rPr>
          <w:rFonts w:ascii="Times New Roman" w:hAnsi="Times New Roman" w:cs="Times New Roman"/>
          <w:sz w:val="24"/>
          <w:szCs w:val="24"/>
        </w:rPr>
        <w:t xml:space="preserve">ed </w:t>
      </w:r>
      <w:r w:rsidR="00883AE9">
        <w:rPr>
          <w:rFonts w:ascii="Times New Roman" w:hAnsi="Times New Roman" w:cs="Times New Roman"/>
          <w:sz w:val="24"/>
          <w:szCs w:val="24"/>
        </w:rPr>
        <w:t xml:space="preserve">its </w:t>
      </w:r>
      <w:r w:rsidR="00883AE9" w:rsidRPr="001338B4">
        <w:rPr>
          <w:rFonts w:ascii="Times New Roman" w:hAnsi="Times New Roman" w:cs="Times New Roman"/>
          <w:sz w:val="24"/>
          <w:szCs w:val="24"/>
        </w:rPr>
        <w:t>existence</w:t>
      </w:r>
      <w:r w:rsidR="00883AE9">
        <w:rPr>
          <w:rFonts w:ascii="Times New Roman" w:hAnsi="Times New Roman" w:cs="Times New Roman"/>
          <w:sz w:val="24"/>
          <w:szCs w:val="24"/>
        </w:rPr>
        <w:t>.</w:t>
      </w:r>
    </w:p>
    <w:p w14:paraId="3B1835D9" w14:textId="05230D65" w:rsidR="003E06C6" w:rsidRDefault="003E06C6" w:rsidP="000B357B">
      <w:pPr>
        <w:spacing w:after="0" w:line="360" w:lineRule="auto"/>
        <w:jc w:val="both"/>
        <w:rPr>
          <w:rFonts w:ascii="Times New Roman" w:hAnsi="Times New Roman" w:cs="Times New Roman"/>
          <w:sz w:val="24"/>
          <w:szCs w:val="24"/>
        </w:rPr>
      </w:pPr>
    </w:p>
    <w:p w14:paraId="52E6E2C0" w14:textId="1AB78AA7" w:rsidR="000B357B" w:rsidRDefault="00B7410A" w:rsidP="000B357B">
      <w:pPr>
        <w:pStyle w:val="ListParagraph"/>
        <w:numPr>
          <w:ilvl w:val="0"/>
          <w:numId w:val="45"/>
        </w:numPr>
        <w:spacing w:after="0" w:line="360" w:lineRule="auto"/>
        <w:jc w:val="both"/>
        <w:rPr>
          <w:rFonts w:ascii="Times New Roman" w:hAnsi="Times New Roman" w:cs="Times New Roman"/>
          <w:sz w:val="24"/>
          <w:szCs w:val="24"/>
        </w:rPr>
      </w:pPr>
      <w:r w:rsidRPr="00B7410A">
        <w:rPr>
          <w:rFonts w:ascii="Times New Roman" w:hAnsi="Times New Roman" w:cs="Times New Roman"/>
          <w:sz w:val="24"/>
          <w:szCs w:val="24"/>
          <w:u w:val="single"/>
        </w:rPr>
        <w:t xml:space="preserve">Land </w:t>
      </w:r>
      <w:r w:rsidR="000B357B" w:rsidRPr="00B7410A">
        <w:rPr>
          <w:rFonts w:ascii="Times New Roman" w:hAnsi="Times New Roman" w:cs="Times New Roman"/>
          <w:sz w:val="24"/>
          <w:szCs w:val="24"/>
          <w:u w:val="single"/>
        </w:rPr>
        <w:t>on which is situated the ordinary residence of the family and from which the family derives sustenance</w:t>
      </w:r>
      <w:r>
        <w:rPr>
          <w:rFonts w:ascii="Times New Roman" w:hAnsi="Times New Roman" w:cs="Times New Roman"/>
          <w:sz w:val="24"/>
          <w:szCs w:val="24"/>
        </w:rPr>
        <w:t>.</w:t>
      </w:r>
      <w:r w:rsidR="000B357B">
        <w:rPr>
          <w:rFonts w:ascii="Times New Roman" w:hAnsi="Times New Roman" w:cs="Times New Roman"/>
          <w:sz w:val="24"/>
          <w:szCs w:val="24"/>
        </w:rPr>
        <w:t xml:space="preserve"> </w:t>
      </w:r>
    </w:p>
    <w:p w14:paraId="2C58846C" w14:textId="52A881B3" w:rsidR="000B357B" w:rsidRDefault="000B357B" w:rsidP="000B357B">
      <w:pPr>
        <w:spacing w:after="0" w:line="360" w:lineRule="auto"/>
        <w:jc w:val="both"/>
        <w:rPr>
          <w:rFonts w:ascii="Times New Roman" w:hAnsi="Times New Roman" w:cs="Times New Roman"/>
          <w:sz w:val="24"/>
          <w:szCs w:val="24"/>
        </w:rPr>
      </w:pPr>
    </w:p>
    <w:p w14:paraId="6D3F6A0B" w14:textId="287FADC2" w:rsidR="000B357B" w:rsidRDefault="003E06C6" w:rsidP="000B35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3E06C6">
        <w:rPr>
          <w:rFonts w:ascii="Times New Roman" w:hAnsi="Times New Roman" w:cs="Times New Roman"/>
          <w:sz w:val="24"/>
          <w:szCs w:val="24"/>
        </w:rPr>
        <w:t>se of the word “and” in the phrase “ordinary residence of the family and from which the family derives sustenance” is unambiguously conjunctive</w:t>
      </w:r>
      <w:r>
        <w:rPr>
          <w:rFonts w:ascii="Times New Roman" w:hAnsi="Times New Roman" w:cs="Times New Roman"/>
          <w:sz w:val="24"/>
          <w:szCs w:val="24"/>
        </w:rPr>
        <w:t xml:space="preserve">. </w:t>
      </w:r>
      <w:r w:rsidR="00455B86" w:rsidRPr="00455B86">
        <w:rPr>
          <w:rFonts w:ascii="Times New Roman" w:hAnsi="Times New Roman" w:cs="Times New Roman"/>
          <w:sz w:val="24"/>
          <w:szCs w:val="24"/>
        </w:rPr>
        <w:t>Read in the context of the A</w:t>
      </w:r>
      <w:r w:rsidR="00455B86">
        <w:rPr>
          <w:rFonts w:ascii="Times New Roman" w:hAnsi="Times New Roman" w:cs="Times New Roman"/>
          <w:sz w:val="24"/>
          <w:szCs w:val="24"/>
        </w:rPr>
        <w:t>ct</w:t>
      </w:r>
      <w:r w:rsidR="00455B86" w:rsidRPr="00455B86">
        <w:rPr>
          <w:rFonts w:ascii="Times New Roman" w:hAnsi="Times New Roman" w:cs="Times New Roman"/>
          <w:sz w:val="24"/>
          <w:szCs w:val="24"/>
        </w:rPr>
        <w:t xml:space="preserve"> as a whole, and in light of its undisputed purpose, the use of the word “and” merely signifies that </w:t>
      </w:r>
      <w:r w:rsidR="00455B86">
        <w:rPr>
          <w:rFonts w:ascii="Times New Roman" w:hAnsi="Times New Roman" w:cs="Times New Roman"/>
          <w:sz w:val="24"/>
          <w:szCs w:val="24"/>
        </w:rPr>
        <w:t xml:space="preserve">this </w:t>
      </w:r>
      <w:r w:rsidR="00827516">
        <w:rPr>
          <w:rFonts w:ascii="Times New Roman" w:hAnsi="Times New Roman" w:cs="Times New Roman"/>
          <w:sz w:val="24"/>
          <w:szCs w:val="24"/>
        </w:rPr>
        <w:t xml:space="preserve">provision applies to </w:t>
      </w:r>
      <w:r w:rsidR="00455B86">
        <w:rPr>
          <w:rFonts w:ascii="Times New Roman" w:hAnsi="Times New Roman" w:cs="Times New Roman"/>
          <w:sz w:val="24"/>
          <w:szCs w:val="24"/>
        </w:rPr>
        <w:t xml:space="preserve">land serving a duo purpose. </w:t>
      </w:r>
      <w:r>
        <w:rPr>
          <w:rFonts w:ascii="Times New Roman" w:hAnsi="Times New Roman" w:cs="Times New Roman"/>
          <w:sz w:val="24"/>
          <w:szCs w:val="24"/>
        </w:rPr>
        <w:t xml:space="preserve">This category of land is one on which the family has both a residence and a derivation of </w:t>
      </w:r>
      <w:r w:rsidRPr="000B357B">
        <w:rPr>
          <w:rFonts w:ascii="Times New Roman" w:hAnsi="Times New Roman" w:cs="Times New Roman"/>
          <w:sz w:val="24"/>
          <w:szCs w:val="24"/>
        </w:rPr>
        <w:t>sustenance</w:t>
      </w:r>
      <w:r>
        <w:rPr>
          <w:rFonts w:ascii="Times New Roman" w:hAnsi="Times New Roman" w:cs="Times New Roman"/>
          <w:sz w:val="24"/>
          <w:szCs w:val="24"/>
        </w:rPr>
        <w:t xml:space="preserve"> by way of</w:t>
      </w:r>
      <w:r w:rsidR="000B357B" w:rsidRPr="000B357B">
        <w:rPr>
          <w:rFonts w:ascii="Times New Roman" w:hAnsi="Times New Roman" w:cs="Times New Roman"/>
          <w:sz w:val="24"/>
          <w:szCs w:val="24"/>
        </w:rPr>
        <w:t xml:space="preserve">; (i) </w:t>
      </w:r>
      <w:r>
        <w:rPr>
          <w:rFonts w:ascii="Times New Roman" w:hAnsi="Times New Roman" w:cs="Times New Roman"/>
          <w:sz w:val="24"/>
          <w:szCs w:val="24"/>
        </w:rPr>
        <w:t xml:space="preserve">farming the </w:t>
      </w:r>
      <w:r w:rsidR="000B357B" w:rsidRPr="000B357B">
        <w:rPr>
          <w:rFonts w:ascii="Times New Roman" w:hAnsi="Times New Roman" w:cs="Times New Roman"/>
          <w:sz w:val="24"/>
          <w:szCs w:val="24"/>
        </w:rPr>
        <w:t xml:space="preserve">land; or (ii) </w:t>
      </w:r>
      <w:r>
        <w:rPr>
          <w:rFonts w:ascii="Times New Roman" w:hAnsi="Times New Roman" w:cs="Times New Roman"/>
          <w:sz w:val="24"/>
          <w:szCs w:val="24"/>
        </w:rPr>
        <w:t>treating it</w:t>
      </w:r>
      <w:r w:rsidR="000B357B" w:rsidRPr="000B357B">
        <w:rPr>
          <w:rFonts w:ascii="Times New Roman" w:hAnsi="Times New Roman" w:cs="Times New Roman"/>
          <w:sz w:val="24"/>
          <w:szCs w:val="24"/>
        </w:rPr>
        <w:t xml:space="preserve"> as the principal place which provides the livelihood of the family; or (iii) </w:t>
      </w:r>
      <w:r>
        <w:rPr>
          <w:rFonts w:ascii="Times New Roman" w:hAnsi="Times New Roman" w:cs="Times New Roman"/>
          <w:sz w:val="24"/>
          <w:szCs w:val="24"/>
        </w:rPr>
        <w:t>by</w:t>
      </w:r>
      <w:r w:rsidR="000B357B" w:rsidRPr="000B357B">
        <w:rPr>
          <w:rFonts w:ascii="Times New Roman" w:hAnsi="Times New Roman" w:cs="Times New Roman"/>
          <w:sz w:val="24"/>
          <w:szCs w:val="24"/>
        </w:rPr>
        <w:t xml:space="preserve"> freely and voluntarily agree</w:t>
      </w:r>
      <w:r>
        <w:rPr>
          <w:rFonts w:ascii="Times New Roman" w:hAnsi="Times New Roman" w:cs="Times New Roman"/>
          <w:sz w:val="24"/>
          <w:szCs w:val="24"/>
        </w:rPr>
        <w:t xml:space="preserve">ing that it </w:t>
      </w:r>
      <w:r w:rsidR="000B357B" w:rsidRPr="000B357B">
        <w:rPr>
          <w:rFonts w:ascii="Times New Roman" w:hAnsi="Times New Roman" w:cs="Times New Roman"/>
          <w:sz w:val="24"/>
          <w:szCs w:val="24"/>
        </w:rPr>
        <w:t>shall be treated as the family's principal place or source of income for food</w:t>
      </w:r>
      <w:r>
        <w:rPr>
          <w:rFonts w:ascii="Times New Roman" w:hAnsi="Times New Roman" w:cs="Times New Roman"/>
          <w:sz w:val="24"/>
          <w:szCs w:val="24"/>
        </w:rPr>
        <w:t xml:space="preserve">. </w:t>
      </w:r>
      <w:r w:rsidR="000B357B" w:rsidRPr="000B357B">
        <w:rPr>
          <w:rFonts w:ascii="Times New Roman" w:hAnsi="Times New Roman" w:cs="Times New Roman"/>
          <w:sz w:val="24"/>
          <w:szCs w:val="24"/>
        </w:rPr>
        <w:t xml:space="preserve"> </w:t>
      </w:r>
    </w:p>
    <w:p w14:paraId="2451D661" w14:textId="7D4E314E" w:rsidR="00827516" w:rsidRDefault="00827516" w:rsidP="000B357B">
      <w:pPr>
        <w:spacing w:after="0" w:line="360" w:lineRule="auto"/>
        <w:jc w:val="both"/>
        <w:rPr>
          <w:rFonts w:ascii="Times New Roman" w:hAnsi="Times New Roman" w:cs="Times New Roman"/>
          <w:sz w:val="24"/>
          <w:szCs w:val="24"/>
        </w:rPr>
      </w:pPr>
    </w:p>
    <w:p w14:paraId="3BC68076" w14:textId="3E28A459" w:rsidR="00827516" w:rsidRDefault="00827516" w:rsidP="000B35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Apart from the applicant not having placed before this Court any evidence regarding the family’s</w:t>
      </w:r>
      <w:r w:rsidRPr="000B357B">
        <w:rPr>
          <w:rFonts w:ascii="Times New Roman" w:hAnsi="Times New Roman" w:cs="Times New Roman"/>
          <w:sz w:val="24"/>
          <w:szCs w:val="24"/>
        </w:rPr>
        <w:t xml:space="preserve"> </w:t>
      </w:r>
      <w:r>
        <w:rPr>
          <w:rFonts w:ascii="Times New Roman" w:hAnsi="Times New Roman" w:cs="Times New Roman"/>
          <w:sz w:val="24"/>
          <w:szCs w:val="24"/>
        </w:rPr>
        <w:t xml:space="preserve">composition and </w:t>
      </w:r>
      <w:r w:rsidRPr="000B357B">
        <w:rPr>
          <w:rFonts w:ascii="Times New Roman" w:hAnsi="Times New Roman" w:cs="Times New Roman"/>
          <w:sz w:val="24"/>
          <w:szCs w:val="24"/>
        </w:rPr>
        <w:t xml:space="preserve">lifestyle </w:t>
      </w:r>
      <w:r>
        <w:rPr>
          <w:rFonts w:ascii="Times New Roman" w:hAnsi="Times New Roman" w:cs="Times New Roman"/>
          <w:sz w:val="24"/>
          <w:szCs w:val="24"/>
        </w:rPr>
        <w:t>on basis of which it can be determined that this family’s life i</w:t>
      </w:r>
      <w:r w:rsidRPr="000B357B">
        <w:rPr>
          <w:rFonts w:ascii="Times New Roman" w:hAnsi="Times New Roman" w:cs="Times New Roman"/>
          <w:sz w:val="24"/>
          <w:szCs w:val="24"/>
        </w:rPr>
        <w:t>s centred</w:t>
      </w:r>
      <w:r>
        <w:rPr>
          <w:rFonts w:ascii="Times New Roman" w:hAnsi="Times New Roman" w:cs="Times New Roman"/>
          <w:sz w:val="24"/>
          <w:szCs w:val="24"/>
        </w:rPr>
        <w:t xml:space="preserve"> on this land, there is absolutely no evidence to show that the family derives any sustenance from this property. The Court is not in position to say that this is the residence where the family lives continuously, or</w:t>
      </w:r>
      <w:r w:rsidRPr="000B357B">
        <w:rPr>
          <w:rFonts w:ascii="Times New Roman" w:hAnsi="Times New Roman" w:cs="Times New Roman"/>
          <w:sz w:val="24"/>
          <w:szCs w:val="24"/>
        </w:rPr>
        <w:t xml:space="preserve"> to which the </w:t>
      </w:r>
      <w:r>
        <w:rPr>
          <w:rFonts w:ascii="Times New Roman" w:hAnsi="Times New Roman" w:cs="Times New Roman"/>
          <w:sz w:val="24"/>
          <w:szCs w:val="24"/>
        </w:rPr>
        <w:t>family</w:t>
      </w:r>
      <w:r w:rsidRPr="000B357B">
        <w:rPr>
          <w:rFonts w:ascii="Times New Roman" w:hAnsi="Times New Roman" w:cs="Times New Roman"/>
          <w:sz w:val="24"/>
          <w:szCs w:val="24"/>
        </w:rPr>
        <w:t xml:space="preserve"> regularly returns</w:t>
      </w:r>
      <w:r>
        <w:rPr>
          <w:rFonts w:ascii="Times New Roman" w:hAnsi="Times New Roman" w:cs="Times New Roman"/>
          <w:sz w:val="24"/>
          <w:szCs w:val="24"/>
        </w:rPr>
        <w:t>,</w:t>
      </w:r>
      <w:r w:rsidRPr="000B357B">
        <w:rPr>
          <w:rFonts w:ascii="Times New Roman" w:hAnsi="Times New Roman" w:cs="Times New Roman"/>
          <w:sz w:val="24"/>
          <w:szCs w:val="24"/>
        </w:rPr>
        <w:t xml:space="preserve"> if </w:t>
      </w:r>
      <w:r>
        <w:rPr>
          <w:rFonts w:ascii="Times New Roman" w:hAnsi="Times New Roman" w:cs="Times New Roman"/>
          <w:sz w:val="24"/>
          <w:szCs w:val="24"/>
        </w:rPr>
        <w:t>its</w:t>
      </w:r>
      <w:r w:rsidRPr="000B357B">
        <w:rPr>
          <w:rFonts w:ascii="Times New Roman" w:hAnsi="Times New Roman" w:cs="Times New Roman"/>
          <w:sz w:val="24"/>
          <w:szCs w:val="24"/>
        </w:rPr>
        <w:t xml:space="preserve"> presence is not continuous</w:t>
      </w:r>
      <w:r>
        <w:rPr>
          <w:rFonts w:ascii="Times New Roman" w:hAnsi="Times New Roman" w:cs="Times New Roman"/>
          <w:sz w:val="24"/>
          <w:szCs w:val="24"/>
        </w:rPr>
        <w:t xml:space="preserve">, and which also serves as its source of sustenance. </w:t>
      </w:r>
    </w:p>
    <w:p w14:paraId="06CBF7B3" w14:textId="77777777" w:rsidR="000B357B" w:rsidRPr="000B357B" w:rsidRDefault="000B357B" w:rsidP="000B357B">
      <w:pPr>
        <w:spacing w:after="0" w:line="360" w:lineRule="auto"/>
        <w:jc w:val="both"/>
        <w:rPr>
          <w:rFonts w:ascii="Times New Roman" w:hAnsi="Times New Roman" w:cs="Times New Roman"/>
          <w:sz w:val="24"/>
          <w:szCs w:val="24"/>
        </w:rPr>
      </w:pPr>
    </w:p>
    <w:p w14:paraId="1999BD2F" w14:textId="31FD65DC" w:rsidR="000B357B" w:rsidRDefault="00B7410A" w:rsidP="000B357B">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Land </w:t>
      </w:r>
      <w:r w:rsidR="000B357B" w:rsidRPr="00B7410A">
        <w:rPr>
          <w:rFonts w:ascii="Times New Roman" w:hAnsi="Times New Roman" w:cs="Times New Roman"/>
          <w:sz w:val="24"/>
          <w:szCs w:val="24"/>
          <w:u w:val="single"/>
        </w:rPr>
        <w:t xml:space="preserve">which the family freely and voluntarily agrees </w:t>
      </w:r>
      <w:r>
        <w:rPr>
          <w:rFonts w:ascii="Times New Roman" w:hAnsi="Times New Roman" w:cs="Times New Roman"/>
          <w:sz w:val="24"/>
          <w:szCs w:val="24"/>
          <w:u w:val="single"/>
        </w:rPr>
        <w:t>is to</w:t>
      </w:r>
      <w:r w:rsidR="000B357B" w:rsidRPr="00B7410A">
        <w:rPr>
          <w:rFonts w:ascii="Times New Roman" w:hAnsi="Times New Roman" w:cs="Times New Roman"/>
          <w:sz w:val="24"/>
          <w:szCs w:val="24"/>
          <w:u w:val="single"/>
        </w:rPr>
        <w:t xml:space="preserve"> be treated to qualify </w:t>
      </w:r>
      <w:r w:rsidRPr="00B7410A">
        <w:rPr>
          <w:rFonts w:ascii="Times New Roman" w:hAnsi="Times New Roman" w:cs="Times New Roman"/>
          <w:sz w:val="24"/>
          <w:szCs w:val="24"/>
          <w:u w:val="single"/>
        </w:rPr>
        <w:t>either a</w:t>
      </w:r>
      <w:r>
        <w:rPr>
          <w:rFonts w:ascii="Times New Roman" w:hAnsi="Times New Roman" w:cs="Times New Roman"/>
          <w:sz w:val="24"/>
          <w:szCs w:val="24"/>
          <w:u w:val="single"/>
        </w:rPr>
        <w:t>s</w:t>
      </w:r>
      <w:r w:rsidRPr="00B7410A">
        <w:rPr>
          <w:rFonts w:ascii="Times New Roman" w:hAnsi="Times New Roman" w:cs="Times New Roman"/>
          <w:sz w:val="24"/>
          <w:szCs w:val="24"/>
          <w:u w:val="single"/>
        </w:rPr>
        <w:t xml:space="preserve"> land on which </w:t>
      </w:r>
      <w:r w:rsidRPr="000B357B">
        <w:rPr>
          <w:rFonts w:ascii="Times New Roman" w:hAnsi="Times New Roman" w:cs="Times New Roman"/>
          <w:sz w:val="24"/>
          <w:szCs w:val="24"/>
          <w:u w:val="single"/>
        </w:rPr>
        <w:t xml:space="preserve">is situated the ordinary residence of </w:t>
      </w:r>
      <w:r>
        <w:rPr>
          <w:rFonts w:ascii="Times New Roman" w:hAnsi="Times New Roman" w:cs="Times New Roman"/>
          <w:sz w:val="24"/>
          <w:szCs w:val="24"/>
          <w:u w:val="single"/>
        </w:rPr>
        <w:t>the</w:t>
      </w:r>
      <w:r w:rsidRPr="000B357B">
        <w:rPr>
          <w:rFonts w:ascii="Times New Roman" w:hAnsi="Times New Roman" w:cs="Times New Roman"/>
          <w:sz w:val="24"/>
          <w:szCs w:val="24"/>
          <w:u w:val="single"/>
        </w:rPr>
        <w:t xml:space="preserve"> </w:t>
      </w:r>
      <w:r w:rsidRPr="00B7410A">
        <w:rPr>
          <w:rFonts w:ascii="Times New Roman" w:hAnsi="Times New Roman" w:cs="Times New Roman"/>
          <w:sz w:val="24"/>
          <w:szCs w:val="24"/>
          <w:u w:val="single"/>
        </w:rPr>
        <w:t>family</w:t>
      </w:r>
      <w:r>
        <w:rPr>
          <w:rFonts w:ascii="Times New Roman" w:hAnsi="Times New Roman" w:cs="Times New Roman"/>
          <w:sz w:val="24"/>
          <w:szCs w:val="24"/>
          <w:u w:val="single"/>
        </w:rPr>
        <w:t>,</w:t>
      </w:r>
      <w:r w:rsidR="000B357B" w:rsidRPr="00B7410A">
        <w:rPr>
          <w:rFonts w:ascii="Times New Roman" w:hAnsi="Times New Roman" w:cs="Times New Roman"/>
          <w:sz w:val="24"/>
          <w:szCs w:val="24"/>
          <w:u w:val="single"/>
        </w:rPr>
        <w:t xml:space="preserve"> or </w:t>
      </w:r>
      <w:r w:rsidRPr="00B7410A">
        <w:rPr>
          <w:rFonts w:ascii="Times New Roman" w:hAnsi="Times New Roman" w:cs="Times New Roman"/>
          <w:sz w:val="24"/>
          <w:szCs w:val="24"/>
          <w:u w:val="single"/>
        </w:rPr>
        <w:t>one that has both the ordinary residence of the family and from which the family derives sustenance</w:t>
      </w:r>
      <w:r>
        <w:rPr>
          <w:rFonts w:ascii="Times New Roman" w:hAnsi="Times New Roman" w:cs="Times New Roman"/>
          <w:sz w:val="24"/>
          <w:szCs w:val="24"/>
          <w:u w:val="single"/>
        </w:rPr>
        <w:t xml:space="preserve">. </w:t>
      </w:r>
    </w:p>
    <w:p w14:paraId="5E94FEBD" w14:textId="52A3E779" w:rsidR="00B7410A" w:rsidRDefault="00B7410A" w:rsidP="00B7410A">
      <w:pPr>
        <w:spacing w:after="0" w:line="360" w:lineRule="auto"/>
        <w:jc w:val="both"/>
        <w:rPr>
          <w:rFonts w:ascii="Times New Roman" w:hAnsi="Times New Roman" w:cs="Times New Roman"/>
          <w:sz w:val="24"/>
          <w:szCs w:val="24"/>
        </w:rPr>
      </w:pPr>
    </w:p>
    <w:p w14:paraId="7EFD770C" w14:textId="49A5ED6D" w:rsidR="002644D7" w:rsidRDefault="00827516" w:rsidP="00B7410A">
      <w:pPr>
        <w:spacing w:after="0" w:line="360" w:lineRule="auto"/>
        <w:jc w:val="both"/>
        <w:rPr>
          <w:rFonts w:ascii="Times New Roman" w:hAnsi="Times New Roman" w:cs="Times New Roman"/>
          <w:sz w:val="24"/>
          <w:szCs w:val="24"/>
        </w:rPr>
      </w:pPr>
      <w:bookmarkStart w:id="1" w:name="_Hlk125850477"/>
      <w:r>
        <w:rPr>
          <w:rFonts w:ascii="Times New Roman" w:hAnsi="Times New Roman" w:cs="Times New Roman"/>
          <w:sz w:val="24"/>
          <w:szCs w:val="24"/>
        </w:rPr>
        <w:t xml:space="preserve">This provision applies to land </w:t>
      </w:r>
      <w:r w:rsidR="00A27F28">
        <w:rPr>
          <w:rFonts w:ascii="Times New Roman" w:hAnsi="Times New Roman" w:cs="Times New Roman"/>
          <w:sz w:val="24"/>
          <w:szCs w:val="24"/>
        </w:rPr>
        <w:t xml:space="preserve">which </w:t>
      </w:r>
      <w:r w:rsidR="00E02B59">
        <w:rPr>
          <w:rFonts w:ascii="Times New Roman" w:hAnsi="Times New Roman" w:cs="Times New Roman"/>
          <w:sz w:val="24"/>
          <w:szCs w:val="24"/>
        </w:rPr>
        <w:t>despite</w:t>
      </w:r>
      <w:r w:rsidR="00A27F28">
        <w:rPr>
          <w:rFonts w:ascii="Times New Roman" w:hAnsi="Times New Roman" w:cs="Times New Roman"/>
          <w:sz w:val="24"/>
          <w:szCs w:val="24"/>
        </w:rPr>
        <w:t xml:space="preserve"> not in fact </w:t>
      </w:r>
      <w:r w:rsidR="00E02B59">
        <w:rPr>
          <w:rFonts w:ascii="Times New Roman" w:hAnsi="Times New Roman" w:cs="Times New Roman"/>
          <w:sz w:val="24"/>
          <w:szCs w:val="24"/>
        </w:rPr>
        <w:t xml:space="preserve">being that which </w:t>
      </w:r>
      <w:r>
        <w:rPr>
          <w:rFonts w:ascii="Times New Roman" w:hAnsi="Times New Roman" w:cs="Times New Roman"/>
          <w:sz w:val="24"/>
          <w:szCs w:val="24"/>
        </w:rPr>
        <w:t>serv</w:t>
      </w:r>
      <w:r w:rsidR="00A27F28">
        <w:rPr>
          <w:rFonts w:ascii="Times New Roman" w:hAnsi="Times New Roman" w:cs="Times New Roman"/>
          <w:sz w:val="24"/>
          <w:szCs w:val="24"/>
        </w:rPr>
        <w:t>e</w:t>
      </w:r>
      <w:r w:rsidR="00E02B59">
        <w:rPr>
          <w:rFonts w:ascii="Times New Roman" w:hAnsi="Times New Roman" w:cs="Times New Roman"/>
          <w:sz w:val="24"/>
          <w:szCs w:val="24"/>
        </w:rPr>
        <w:t>s</w:t>
      </w:r>
      <w:r w:rsidR="00A27F28">
        <w:rPr>
          <w:rFonts w:ascii="Times New Roman" w:hAnsi="Times New Roman" w:cs="Times New Roman"/>
          <w:sz w:val="24"/>
          <w:szCs w:val="24"/>
        </w:rPr>
        <w:t xml:space="preserve"> either</w:t>
      </w:r>
      <w:r>
        <w:rPr>
          <w:rFonts w:ascii="Times New Roman" w:hAnsi="Times New Roman" w:cs="Times New Roman"/>
          <w:sz w:val="24"/>
          <w:szCs w:val="24"/>
        </w:rPr>
        <w:t xml:space="preserve"> </w:t>
      </w:r>
      <w:r w:rsidR="00A27F28">
        <w:rPr>
          <w:rFonts w:ascii="Times New Roman" w:hAnsi="Times New Roman" w:cs="Times New Roman"/>
          <w:sz w:val="24"/>
          <w:szCs w:val="24"/>
        </w:rPr>
        <w:t xml:space="preserve">as the family residence, or the </w:t>
      </w:r>
      <w:r>
        <w:rPr>
          <w:rFonts w:ascii="Times New Roman" w:hAnsi="Times New Roman" w:cs="Times New Roman"/>
          <w:sz w:val="24"/>
          <w:szCs w:val="24"/>
        </w:rPr>
        <w:t>duo purpose</w:t>
      </w:r>
      <w:r w:rsidR="00A27F28" w:rsidRPr="00A27F28">
        <w:rPr>
          <w:rFonts w:ascii="Times New Roman" w:hAnsi="Times New Roman" w:cs="Times New Roman"/>
          <w:sz w:val="24"/>
          <w:szCs w:val="24"/>
        </w:rPr>
        <w:t xml:space="preserve"> </w:t>
      </w:r>
      <w:r w:rsidR="00A27F28">
        <w:rPr>
          <w:rFonts w:ascii="Times New Roman" w:hAnsi="Times New Roman" w:cs="Times New Roman"/>
          <w:sz w:val="24"/>
          <w:szCs w:val="24"/>
        </w:rPr>
        <w:t xml:space="preserve">of family residence and derivation of sustenance, it should be deemed so by virtue of </w:t>
      </w:r>
      <w:bookmarkStart w:id="2" w:name="_Hlk125850069"/>
      <w:r w:rsidR="00A27F28">
        <w:rPr>
          <w:rFonts w:ascii="Times New Roman" w:hAnsi="Times New Roman" w:cs="Times New Roman"/>
          <w:sz w:val="24"/>
          <w:szCs w:val="24"/>
        </w:rPr>
        <w:t>the free and voluntary agreement of the family</w:t>
      </w:r>
      <w:bookmarkEnd w:id="2"/>
      <w:r>
        <w:rPr>
          <w:rFonts w:ascii="Times New Roman" w:hAnsi="Times New Roman" w:cs="Times New Roman"/>
          <w:sz w:val="24"/>
          <w:szCs w:val="24"/>
        </w:rPr>
        <w:t>.</w:t>
      </w:r>
      <w:r w:rsidR="002644D7">
        <w:rPr>
          <w:rFonts w:ascii="Times New Roman" w:hAnsi="Times New Roman" w:cs="Times New Roman"/>
          <w:sz w:val="24"/>
          <w:szCs w:val="24"/>
        </w:rPr>
        <w:t xml:space="preserve"> This sub-section</w:t>
      </w:r>
      <w:r w:rsidR="002644D7" w:rsidRPr="002644D7">
        <w:rPr>
          <w:rFonts w:ascii="Times New Roman" w:hAnsi="Times New Roman" w:cs="Times New Roman"/>
          <w:sz w:val="24"/>
          <w:szCs w:val="24"/>
        </w:rPr>
        <w:t xml:space="preserve"> implicitly admits that </w:t>
      </w:r>
      <w:r w:rsidR="002644D7">
        <w:rPr>
          <w:rFonts w:ascii="Times New Roman" w:hAnsi="Times New Roman" w:cs="Times New Roman"/>
          <w:sz w:val="24"/>
          <w:szCs w:val="24"/>
        </w:rPr>
        <w:t>the land in question</w:t>
      </w:r>
      <w:r w:rsidR="002644D7" w:rsidRPr="002644D7">
        <w:rPr>
          <w:rFonts w:ascii="Times New Roman" w:hAnsi="Times New Roman" w:cs="Times New Roman"/>
          <w:sz w:val="24"/>
          <w:szCs w:val="24"/>
        </w:rPr>
        <w:t xml:space="preserve"> </w:t>
      </w:r>
      <w:r w:rsidR="002644D7">
        <w:rPr>
          <w:rFonts w:ascii="Times New Roman" w:hAnsi="Times New Roman" w:cs="Times New Roman"/>
          <w:sz w:val="24"/>
          <w:szCs w:val="24"/>
        </w:rPr>
        <w:t>does</w:t>
      </w:r>
      <w:r w:rsidR="002644D7" w:rsidRPr="002644D7">
        <w:rPr>
          <w:rFonts w:ascii="Times New Roman" w:hAnsi="Times New Roman" w:cs="Times New Roman"/>
          <w:sz w:val="24"/>
          <w:szCs w:val="24"/>
        </w:rPr>
        <w:t xml:space="preserve"> not </w:t>
      </w:r>
      <w:r w:rsidR="002644D7">
        <w:rPr>
          <w:rFonts w:ascii="Times New Roman" w:hAnsi="Times New Roman" w:cs="Times New Roman"/>
          <w:sz w:val="24"/>
          <w:szCs w:val="24"/>
        </w:rPr>
        <w:t>fit the description of family land as per the foregoing provisions,</w:t>
      </w:r>
      <w:r w:rsidR="002644D7" w:rsidRPr="002644D7">
        <w:rPr>
          <w:rFonts w:ascii="Times New Roman" w:hAnsi="Times New Roman" w:cs="Times New Roman"/>
          <w:sz w:val="24"/>
          <w:szCs w:val="24"/>
        </w:rPr>
        <w:t xml:space="preserve"> </w:t>
      </w:r>
      <w:r w:rsidR="002644D7" w:rsidRPr="002644D7">
        <w:rPr>
          <w:rFonts w:ascii="Times New Roman" w:hAnsi="Times New Roman" w:cs="Times New Roman"/>
          <w:sz w:val="24"/>
          <w:szCs w:val="24"/>
        </w:rPr>
        <w:lastRenderedPageBreak/>
        <w:t xml:space="preserve">but </w:t>
      </w:r>
      <w:r w:rsidR="002644D7">
        <w:rPr>
          <w:rFonts w:ascii="Times New Roman" w:hAnsi="Times New Roman" w:cs="Times New Roman"/>
          <w:sz w:val="24"/>
          <w:szCs w:val="24"/>
        </w:rPr>
        <w:t>by virtue of</w:t>
      </w:r>
      <w:r w:rsidR="002644D7" w:rsidRPr="002644D7">
        <w:rPr>
          <w:rFonts w:ascii="Times New Roman" w:hAnsi="Times New Roman" w:cs="Times New Roman"/>
          <w:sz w:val="24"/>
          <w:szCs w:val="24"/>
        </w:rPr>
        <w:t xml:space="preserve"> </w:t>
      </w:r>
      <w:r w:rsidR="002644D7" w:rsidRPr="007A7E01">
        <w:rPr>
          <w:rFonts w:ascii="Times New Roman" w:hAnsi="Times New Roman" w:cs="Times New Roman"/>
          <w:sz w:val="24"/>
          <w:szCs w:val="24"/>
        </w:rPr>
        <w:t xml:space="preserve">the </w:t>
      </w:r>
      <w:r w:rsidR="002644D7">
        <w:rPr>
          <w:rFonts w:ascii="Times New Roman" w:hAnsi="Times New Roman" w:cs="Times New Roman"/>
          <w:sz w:val="24"/>
          <w:szCs w:val="24"/>
        </w:rPr>
        <w:t xml:space="preserve">free and </w:t>
      </w:r>
      <w:r w:rsidR="002644D7" w:rsidRPr="007A7E01">
        <w:rPr>
          <w:rFonts w:ascii="Times New Roman" w:hAnsi="Times New Roman" w:cs="Times New Roman"/>
          <w:sz w:val="24"/>
          <w:szCs w:val="24"/>
        </w:rPr>
        <w:t>voluntary agreement of the family</w:t>
      </w:r>
      <w:r w:rsidR="002644D7">
        <w:rPr>
          <w:rFonts w:ascii="Times New Roman" w:hAnsi="Times New Roman" w:cs="Times New Roman"/>
          <w:sz w:val="24"/>
          <w:szCs w:val="24"/>
        </w:rPr>
        <w:t>,</w:t>
      </w:r>
      <w:r w:rsidR="002644D7" w:rsidRPr="002644D7">
        <w:rPr>
          <w:rFonts w:ascii="Times New Roman" w:hAnsi="Times New Roman" w:cs="Times New Roman"/>
          <w:sz w:val="24"/>
          <w:szCs w:val="24"/>
        </w:rPr>
        <w:t xml:space="preserve"> it shall be taken as if it were </w:t>
      </w:r>
      <w:r w:rsidR="002644D7">
        <w:rPr>
          <w:rFonts w:ascii="Times New Roman" w:hAnsi="Times New Roman" w:cs="Times New Roman"/>
          <w:sz w:val="24"/>
          <w:szCs w:val="24"/>
        </w:rPr>
        <w:t>family land</w:t>
      </w:r>
      <w:r w:rsidR="002644D7" w:rsidRPr="002644D7">
        <w:rPr>
          <w:rFonts w:ascii="Times New Roman" w:hAnsi="Times New Roman" w:cs="Times New Roman"/>
          <w:sz w:val="24"/>
          <w:szCs w:val="24"/>
        </w:rPr>
        <w:t xml:space="preserve"> although it is not or there is doubt as to whether it is</w:t>
      </w:r>
      <w:r w:rsidR="002644D7">
        <w:rPr>
          <w:rFonts w:ascii="Times New Roman" w:hAnsi="Times New Roman" w:cs="Times New Roman"/>
          <w:sz w:val="24"/>
          <w:szCs w:val="24"/>
        </w:rPr>
        <w:t xml:space="preserve">. </w:t>
      </w:r>
    </w:p>
    <w:p w14:paraId="3C9D381B" w14:textId="77777777" w:rsidR="002644D7" w:rsidRDefault="002644D7" w:rsidP="00B7410A">
      <w:pPr>
        <w:spacing w:after="0" w:line="360" w:lineRule="auto"/>
        <w:jc w:val="both"/>
        <w:rPr>
          <w:rFonts w:ascii="Times New Roman" w:hAnsi="Times New Roman" w:cs="Times New Roman"/>
          <w:sz w:val="24"/>
          <w:szCs w:val="24"/>
        </w:rPr>
      </w:pPr>
    </w:p>
    <w:p w14:paraId="74F3E452" w14:textId="70C39237" w:rsidR="00B7410A" w:rsidRDefault="002644D7" w:rsidP="00B741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provision is applicable to</w:t>
      </w:r>
      <w:r w:rsidR="007A7E01" w:rsidRPr="007A7E01">
        <w:rPr>
          <w:rFonts w:ascii="Times New Roman" w:hAnsi="Times New Roman" w:cs="Times New Roman"/>
          <w:sz w:val="24"/>
          <w:szCs w:val="24"/>
        </w:rPr>
        <w:t xml:space="preserve"> land which by virtue of the voluntary agreement of the family, is deemed to have qualities that it does not have in fact</w:t>
      </w:r>
      <w:r w:rsidR="007A7E01">
        <w:rPr>
          <w:rFonts w:ascii="Times New Roman" w:hAnsi="Times New Roman" w:cs="Times New Roman"/>
          <w:sz w:val="24"/>
          <w:szCs w:val="24"/>
        </w:rPr>
        <w:t>.</w:t>
      </w:r>
      <w:r w:rsidR="007A7E01" w:rsidRPr="007A7E01">
        <w:rPr>
          <w:rFonts w:ascii="Times New Roman" w:hAnsi="Times New Roman" w:cs="Times New Roman"/>
          <w:sz w:val="24"/>
          <w:szCs w:val="24"/>
        </w:rPr>
        <w:t xml:space="preserve"> </w:t>
      </w:r>
      <w:r w:rsidR="00E02B59">
        <w:rPr>
          <w:rFonts w:ascii="Times New Roman" w:hAnsi="Times New Roman" w:cs="Times New Roman"/>
          <w:sz w:val="24"/>
          <w:szCs w:val="24"/>
        </w:rPr>
        <w:t>By virtue of the free and voluntary agreement of the family, such land is taken to be family land even though there are no objective facts by which it may be categorised either as the family residence, or one that serves the duo purpose</w:t>
      </w:r>
      <w:r w:rsidR="00E02B59" w:rsidRPr="00A27F28">
        <w:rPr>
          <w:rFonts w:ascii="Times New Roman" w:hAnsi="Times New Roman" w:cs="Times New Roman"/>
          <w:sz w:val="24"/>
          <w:szCs w:val="24"/>
        </w:rPr>
        <w:t xml:space="preserve"> </w:t>
      </w:r>
      <w:r w:rsidR="00E02B59">
        <w:rPr>
          <w:rFonts w:ascii="Times New Roman" w:hAnsi="Times New Roman" w:cs="Times New Roman"/>
          <w:sz w:val="24"/>
          <w:szCs w:val="24"/>
        </w:rPr>
        <w:t xml:space="preserve">of family residence and derivation of sustenance. </w:t>
      </w:r>
      <w:r>
        <w:rPr>
          <w:rFonts w:ascii="Times New Roman" w:hAnsi="Times New Roman" w:cs="Times New Roman"/>
          <w:sz w:val="24"/>
          <w:szCs w:val="24"/>
        </w:rPr>
        <w:t>Although such agreement may be implied from the conduct of the family, t</w:t>
      </w:r>
      <w:r w:rsidR="00E02B59">
        <w:rPr>
          <w:rFonts w:ascii="Times New Roman" w:hAnsi="Times New Roman" w:cs="Times New Roman"/>
          <w:sz w:val="24"/>
          <w:szCs w:val="24"/>
        </w:rPr>
        <w:t>he applicant has no</w:t>
      </w:r>
      <w:r w:rsidR="0044019C">
        <w:rPr>
          <w:rFonts w:ascii="Times New Roman" w:hAnsi="Times New Roman" w:cs="Times New Roman"/>
          <w:sz w:val="24"/>
          <w:szCs w:val="24"/>
        </w:rPr>
        <w:t>t</w:t>
      </w:r>
      <w:r w:rsidR="00E02B59">
        <w:rPr>
          <w:rFonts w:ascii="Times New Roman" w:hAnsi="Times New Roman" w:cs="Times New Roman"/>
          <w:sz w:val="24"/>
          <w:szCs w:val="24"/>
        </w:rPr>
        <w:t xml:space="preserve"> adduced evidence of any such free and voluntary agreement of the family. </w:t>
      </w:r>
    </w:p>
    <w:p w14:paraId="2FC5F76F" w14:textId="77777777" w:rsidR="002644D7" w:rsidRDefault="002644D7" w:rsidP="00B7410A">
      <w:pPr>
        <w:spacing w:after="0" w:line="360" w:lineRule="auto"/>
        <w:jc w:val="both"/>
        <w:rPr>
          <w:rFonts w:ascii="Times New Roman" w:hAnsi="Times New Roman" w:cs="Times New Roman"/>
          <w:sz w:val="24"/>
          <w:szCs w:val="24"/>
        </w:rPr>
      </w:pPr>
    </w:p>
    <w:bookmarkEnd w:id="1"/>
    <w:p w14:paraId="69B6C60D" w14:textId="2F6B41E6" w:rsidR="000B357B" w:rsidRPr="000B357B" w:rsidRDefault="00B7410A" w:rsidP="000B357B">
      <w:pPr>
        <w:pStyle w:val="ListParagraph"/>
        <w:numPr>
          <w:ilvl w:val="0"/>
          <w:numId w:val="45"/>
        </w:numPr>
        <w:spacing w:after="0" w:line="360" w:lineRule="auto"/>
        <w:jc w:val="both"/>
        <w:rPr>
          <w:rFonts w:ascii="Times New Roman" w:hAnsi="Times New Roman" w:cs="Times New Roman"/>
          <w:sz w:val="24"/>
          <w:szCs w:val="24"/>
        </w:rPr>
      </w:pPr>
      <w:r w:rsidRPr="007A7E01">
        <w:rPr>
          <w:rFonts w:ascii="Times New Roman" w:hAnsi="Times New Roman" w:cs="Times New Roman"/>
          <w:sz w:val="24"/>
          <w:szCs w:val="24"/>
          <w:u w:val="single"/>
        </w:rPr>
        <w:t xml:space="preserve">Land </w:t>
      </w:r>
      <w:r w:rsidR="000B357B" w:rsidRPr="007A7E01">
        <w:rPr>
          <w:rFonts w:ascii="Times New Roman" w:hAnsi="Times New Roman" w:cs="Times New Roman"/>
          <w:sz w:val="24"/>
          <w:szCs w:val="24"/>
          <w:u w:val="single"/>
        </w:rPr>
        <w:t>which is treated as family land according to the norms, culture, customs, traditions or religion of the family</w:t>
      </w:r>
      <w:r w:rsidR="007A7E01">
        <w:rPr>
          <w:rFonts w:ascii="Times New Roman" w:hAnsi="Times New Roman" w:cs="Times New Roman"/>
          <w:sz w:val="24"/>
          <w:szCs w:val="24"/>
        </w:rPr>
        <w:t>.</w:t>
      </w:r>
    </w:p>
    <w:p w14:paraId="1078F211" w14:textId="5CB994B1" w:rsidR="0097184B" w:rsidRDefault="0097184B" w:rsidP="00170CD6">
      <w:pPr>
        <w:spacing w:after="0" w:line="360" w:lineRule="auto"/>
        <w:jc w:val="both"/>
        <w:rPr>
          <w:rFonts w:ascii="Times New Roman" w:hAnsi="Times New Roman" w:cs="Times New Roman"/>
          <w:sz w:val="24"/>
          <w:szCs w:val="24"/>
        </w:rPr>
      </w:pPr>
    </w:p>
    <w:p w14:paraId="1B33E535" w14:textId="7BD6CC6D" w:rsidR="00E62F61" w:rsidRDefault="007A7E01" w:rsidP="007A7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provision applies to land which </w:t>
      </w:r>
      <w:r w:rsidRPr="007A7E01">
        <w:rPr>
          <w:rFonts w:ascii="Times New Roman" w:hAnsi="Times New Roman" w:cs="Times New Roman"/>
          <w:sz w:val="24"/>
          <w:szCs w:val="24"/>
        </w:rPr>
        <w:t xml:space="preserve">by virtue of the </w:t>
      </w:r>
      <w:bookmarkStart w:id="3" w:name="_Hlk125850605"/>
      <w:r w:rsidRPr="007A7E01">
        <w:rPr>
          <w:rFonts w:ascii="Times New Roman" w:hAnsi="Times New Roman" w:cs="Times New Roman"/>
          <w:sz w:val="24"/>
          <w:szCs w:val="24"/>
        </w:rPr>
        <w:t xml:space="preserve">norms, culture, customs, traditions or religion </w:t>
      </w:r>
      <w:bookmarkEnd w:id="3"/>
      <w:r w:rsidRPr="007A7E01">
        <w:rPr>
          <w:rFonts w:ascii="Times New Roman" w:hAnsi="Times New Roman" w:cs="Times New Roman"/>
          <w:sz w:val="24"/>
          <w:szCs w:val="24"/>
        </w:rPr>
        <w:t xml:space="preserve">of the family, is </w:t>
      </w:r>
      <w:r w:rsidR="00E62F61">
        <w:rPr>
          <w:rFonts w:ascii="Times New Roman" w:hAnsi="Times New Roman" w:cs="Times New Roman"/>
          <w:sz w:val="24"/>
          <w:szCs w:val="24"/>
        </w:rPr>
        <w:t xml:space="preserve">either </w:t>
      </w:r>
      <w:r w:rsidRPr="007A7E01">
        <w:rPr>
          <w:rFonts w:ascii="Times New Roman" w:hAnsi="Times New Roman" w:cs="Times New Roman"/>
          <w:sz w:val="24"/>
          <w:szCs w:val="24"/>
        </w:rPr>
        <w:t>deemed to have qualities that it does not have in fact</w:t>
      </w:r>
      <w:r w:rsidR="00E62F61">
        <w:rPr>
          <w:rFonts w:ascii="Times New Roman" w:hAnsi="Times New Roman" w:cs="Times New Roman"/>
          <w:sz w:val="24"/>
          <w:szCs w:val="24"/>
        </w:rPr>
        <w:t xml:space="preserve"> or is categorised as family land when it would </w:t>
      </w:r>
      <w:r w:rsidR="00E62F61" w:rsidRPr="0044019C">
        <w:rPr>
          <w:rFonts w:ascii="Times New Roman" w:hAnsi="Times New Roman" w:cs="Times New Roman"/>
          <w:sz w:val="24"/>
          <w:szCs w:val="24"/>
        </w:rPr>
        <w:t>not otherwise have qualified as such</w:t>
      </w:r>
      <w:r w:rsidRPr="0044019C">
        <w:rPr>
          <w:rFonts w:ascii="Times New Roman" w:hAnsi="Times New Roman" w:cs="Times New Roman"/>
          <w:sz w:val="24"/>
          <w:szCs w:val="24"/>
        </w:rPr>
        <w:t xml:space="preserve">. By virtue of norms, culture, customs, traditions or religion the community to which the family belongs, such land </w:t>
      </w:r>
      <w:r w:rsidR="00F72A44" w:rsidRPr="0044019C">
        <w:rPr>
          <w:rFonts w:ascii="Times New Roman" w:hAnsi="Times New Roman" w:cs="Times New Roman"/>
          <w:sz w:val="24"/>
          <w:szCs w:val="24"/>
        </w:rPr>
        <w:t xml:space="preserve">attains a character not ordinarily associated with it, and </w:t>
      </w:r>
      <w:r w:rsidRPr="0044019C">
        <w:rPr>
          <w:rFonts w:ascii="Times New Roman" w:hAnsi="Times New Roman" w:cs="Times New Roman"/>
          <w:sz w:val="24"/>
          <w:szCs w:val="24"/>
        </w:rPr>
        <w:t xml:space="preserve">is taken to be family land. </w:t>
      </w:r>
      <w:r w:rsidR="0044019C" w:rsidRPr="0044019C">
        <w:rPr>
          <w:rFonts w:ascii="Times New Roman" w:hAnsi="Times New Roman" w:cs="Times New Roman"/>
          <w:sz w:val="24"/>
          <w:szCs w:val="24"/>
        </w:rPr>
        <w:t xml:space="preserve">The essential purpose of this provision is to allow for diversity in the characterisation of family land </w:t>
      </w:r>
      <w:r w:rsidR="0044019C">
        <w:rPr>
          <w:rFonts w:ascii="Times New Roman" w:hAnsi="Times New Roman" w:cs="Times New Roman"/>
          <w:sz w:val="24"/>
          <w:szCs w:val="24"/>
        </w:rPr>
        <w:t xml:space="preserve">coloured by community-based variations based on localised practices, behaviours and beliefs. </w:t>
      </w:r>
      <w:r w:rsidR="007E032B">
        <w:rPr>
          <w:rFonts w:ascii="Times New Roman" w:hAnsi="Times New Roman" w:cs="Times New Roman"/>
          <w:sz w:val="24"/>
          <w:szCs w:val="24"/>
        </w:rPr>
        <w:t>Considering that the notion of family land may vary</w:t>
      </w:r>
      <w:r w:rsidR="007E032B" w:rsidRPr="007E032B">
        <w:rPr>
          <w:rFonts w:ascii="Times New Roman" w:hAnsi="Times New Roman" w:cs="Times New Roman"/>
          <w:sz w:val="24"/>
          <w:szCs w:val="24"/>
        </w:rPr>
        <w:t xml:space="preserve"> </w:t>
      </w:r>
      <w:r w:rsidR="007E032B">
        <w:rPr>
          <w:rFonts w:ascii="Times New Roman" w:hAnsi="Times New Roman" w:cs="Times New Roman"/>
          <w:sz w:val="24"/>
          <w:szCs w:val="24"/>
        </w:rPr>
        <w:t>on</w:t>
      </w:r>
      <w:r w:rsidR="007E032B" w:rsidRPr="007E032B">
        <w:rPr>
          <w:rFonts w:ascii="Times New Roman" w:hAnsi="Times New Roman" w:cs="Times New Roman"/>
          <w:sz w:val="24"/>
          <w:szCs w:val="24"/>
        </w:rPr>
        <w:t xml:space="preserve"> </w:t>
      </w:r>
      <w:r w:rsidR="007E032B">
        <w:rPr>
          <w:rFonts w:ascii="Times New Roman" w:hAnsi="Times New Roman" w:cs="Times New Roman"/>
          <w:sz w:val="24"/>
          <w:szCs w:val="24"/>
        </w:rPr>
        <w:t>account of</w:t>
      </w:r>
      <w:r w:rsidR="007E032B" w:rsidRPr="007E032B">
        <w:rPr>
          <w:rFonts w:ascii="Times New Roman" w:hAnsi="Times New Roman" w:cs="Times New Roman"/>
          <w:sz w:val="24"/>
          <w:szCs w:val="24"/>
        </w:rPr>
        <w:t xml:space="preserve"> </w:t>
      </w:r>
      <w:r w:rsidR="007E032B" w:rsidRPr="007A7E01">
        <w:rPr>
          <w:rFonts w:ascii="Times New Roman" w:hAnsi="Times New Roman" w:cs="Times New Roman"/>
          <w:sz w:val="24"/>
          <w:szCs w:val="24"/>
        </w:rPr>
        <w:t>norms, culture, customs, traditions or religion</w:t>
      </w:r>
      <w:r w:rsidR="007E032B">
        <w:rPr>
          <w:rFonts w:ascii="Times New Roman" w:hAnsi="Times New Roman" w:cs="Times New Roman"/>
          <w:sz w:val="24"/>
          <w:szCs w:val="24"/>
        </w:rPr>
        <w:t>,</w:t>
      </w:r>
      <w:r w:rsidR="007E032B" w:rsidRPr="007A7E01">
        <w:rPr>
          <w:rFonts w:ascii="Times New Roman" w:hAnsi="Times New Roman" w:cs="Times New Roman"/>
          <w:sz w:val="24"/>
          <w:szCs w:val="24"/>
        </w:rPr>
        <w:t xml:space="preserve"> </w:t>
      </w:r>
      <w:r w:rsidR="007D39BA">
        <w:rPr>
          <w:rFonts w:ascii="Times New Roman" w:hAnsi="Times New Roman" w:cs="Times New Roman"/>
          <w:sz w:val="24"/>
          <w:szCs w:val="24"/>
        </w:rPr>
        <w:t xml:space="preserve">thus rendering a </w:t>
      </w:r>
      <w:r w:rsidR="007D39BA" w:rsidRPr="007D39BA">
        <w:rPr>
          <w:rFonts w:ascii="Times New Roman" w:hAnsi="Times New Roman" w:cs="Times New Roman"/>
          <w:sz w:val="24"/>
          <w:szCs w:val="24"/>
        </w:rPr>
        <w:t xml:space="preserve">uniform conception of </w:t>
      </w:r>
      <w:r w:rsidR="007D39BA">
        <w:rPr>
          <w:rFonts w:ascii="Times New Roman" w:hAnsi="Times New Roman" w:cs="Times New Roman"/>
          <w:sz w:val="24"/>
          <w:szCs w:val="24"/>
        </w:rPr>
        <w:t xml:space="preserve">family land almost impossible, </w:t>
      </w:r>
      <w:r w:rsidR="007E032B">
        <w:rPr>
          <w:rFonts w:ascii="Times New Roman" w:hAnsi="Times New Roman" w:cs="Times New Roman"/>
          <w:sz w:val="24"/>
          <w:szCs w:val="24"/>
        </w:rPr>
        <w:t>this provision</w:t>
      </w:r>
      <w:r w:rsidR="0044019C">
        <w:rPr>
          <w:rFonts w:ascii="Times New Roman" w:hAnsi="Times New Roman" w:cs="Times New Roman"/>
          <w:sz w:val="24"/>
          <w:szCs w:val="24"/>
        </w:rPr>
        <w:t xml:space="preserve"> creates</w:t>
      </w:r>
      <w:r w:rsidR="0044019C" w:rsidRPr="0044019C">
        <w:rPr>
          <w:rFonts w:ascii="Times New Roman" w:hAnsi="Times New Roman" w:cs="Times New Roman"/>
          <w:sz w:val="24"/>
          <w:szCs w:val="24"/>
        </w:rPr>
        <w:t xml:space="preserve"> the flexibility needed to avoid damaging confrontations between the Court and </w:t>
      </w:r>
      <w:r w:rsidR="0044019C">
        <w:rPr>
          <w:rFonts w:ascii="Times New Roman" w:hAnsi="Times New Roman" w:cs="Times New Roman"/>
          <w:sz w:val="24"/>
          <w:szCs w:val="24"/>
        </w:rPr>
        <w:t>such communities</w:t>
      </w:r>
      <w:r w:rsidR="007E032B">
        <w:rPr>
          <w:rFonts w:ascii="Times New Roman" w:hAnsi="Times New Roman" w:cs="Times New Roman"/>
          <w:sz w:val="24"/>
          <w:szCs w:val="24"/>
        </w:rPr>
        <w:t>,</w:t>
      </w:r>
      <w:r w:rsidR="0044019C" w:rsidRPr="0044019C">
        <w:rPr>
          <w:rFonts w:ascii="Times New Roman" w:hAnsi="Times New Roman" w:cs="Times New Roman"/>
          <w:sz w:val="24"/>
          <w:szCs w:val="24"/>
        </w:rPr>
        <w:t xml:space="preserve"> </w:t>
      </w:r>
      <w:r w:rsidR="0044019C">
        <w:rPr>
          <w:rFonts w:ascii="Times New Roman" w:hAnsi="Times New Roman" w:cs="Times New Roman"/>
          <w:sz w:val="24"/>
          <w:szCs w:val="24"/>
        </w:rPr>
        <w:t>thereby</w:t>
      </w:r>
      <w:r w:rsidR="0044019C" w:rsidRPr="0044019C">
        <w:rPr>
          <w:rFonts w:ascii="Times New Roman" w:hAnsi="Times New Roman" w:cs="Times New Roman"/>
          <w:sz w:val="24"/>
          <w:szCs w:val="24"/>
        </w:rPr>
        <w:t xml:space="preserve"> enabl</w:t>
      </w:r>
      <w:r w:rsidR="0044019C">
        <w:rPr>
          <w:rFonts w:ascii="Times New Roman" w:hAnsi="Times New Roman" w:cs="Times New Roman"/>
          <w:sz w:val="24"/>
          <w:szCs w:val="24"/>
        </w:rPr>
        <w:t>ing</w:t>
      </w:r>
      <w:r w:rsidR="0044019C" w:rsidRPr="0044019C">
        <w:rPr>
          <w:rFonts w:ascii="Times New Roman" w:hAnsi="Times New Roman" w:cs="Times New Roman"/>
          <w:sz w:val="24"/>
          <w:szCs w:val="24"/>
        </w:rPr>
        <w:t xml:space="preserve"> the Court to balance the </w:t>
      </w:r>
      <w:r w:rsidR="0044019C">
        <w:rPr>
          <w:rFonts w:ascii="Times New Roman" w:hAnsi="Times New Roman" w:cs="Times New Roman"/>
          <w:sz w:val="24"/>
          <w:szCs w:val="24"/>
        </w:rPr>
        <w:t>black letter of the Act</w:t>
      </w:r>
      <w:r w:rsidR="0044019C" w:rsidRPr="0044019C">
        <w:rPr>
          <w:rFonts w:ascii="Times New Roman" w:hAnsi="Times New Roman" w:cs="Times New Roman"/>
          <w:sz w:val="24"/>
          <w:szCs w:val="24"/>
        </w:rPr>
        <w:t xml:space="preserve"> with </w:t>
      </w:r>
      <w:r w:rsidR="0044019C">
        <w:rPr>
          <w:rFonts w:ascii="Times New Roman" w:hAnsi="Times New Roman" w:cs="Times New Roman"/>
          <w:sz w:val="24"/>
          <w:szCs w:val="24"/>
        </w:rPr>
        <w:t>local norms and values</w:t>
      </w:r>
      <w:r w:rsidR="0044019C" w:rsidRPr="0044019C">
        <w:rPr>
          <w:rFonts w:ascii="Times New Roman" w:hAnsi="Times New Roman" w:cs="Times New Roman"/>
          <w:sz w:val="24"/>
          <w:szCs w:val="24"/>
        </w:rPr>
        <w:t>.</w:t>
      </w:r>
    </w:p>
    <w:p w14:paraId="511B8053" w14:textId="77777777" w:rsidR="00E62F61" w:rsidRDefault="00E62F61" w:rsidP="007A7E01">
      <w:pPr>
        <w:spacing w:after="0" w:line="360" w:lineRule="auto"/>
        <w:jc w:val="both"/>
        <w:rPr>
          <w:rFonts w:ascii="Times New Roman" w:hAnsi="Times New Roman" w:cs="Times New Roman"/>
          <w:sz w:val="24"/>
          <w:szCs w:val="24"/>
        </w:rPr>
      </w:pPr>
    </w:p>
    <w:p w14:paraId="0519457D" w14:textId="5E083FA8" w:rsidR="007A7E01" w:rsidRDefault="0044019C" w:rsidP="007A7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there are any </w:t>
      </w:r>
      <w:r w:rsidRPr="0044019C">
        <w:rPr>
          <w:rFonts w:ascii="Times New Roman" w:hAnsi="Times New Roman" w:cs="Times New Roman"/>
          <w:sz w:val="24"/>
          <w:szCs w:val="24"/>
        </w:rPr>
        <w:t xml:space="preserve">norms, culture, customs, traditions or religion </w:t>
      </w:r>
      <w:r w:rsidR="00121A42">
        <w:rPr>
          <w:rFonts w:ascii="Times New Roman" w:hAnsi="Times New Roman" w:cs="Times New Roman"/>
          <w:sz w:val="24"/>
          <w:szCs w:val="24"/>
        </w:rPr>
        <w:t xml:space="preserve">of </w:t>
      </w:r>
      <w:r w:rsidRPr="0044019C">
        <w:rPr>
          <w:rFonts w:ascii="Times New Roman" w:hAnsi="Times New Roman" w:cs="Times New Roman"/>
          <w:sz w:val="24"/>
          <w:szCs w:val="24"/>
        </w:rPr>
        <w:t>the community to which the family belongs</w:t>
      </w:r>
      <w:r w:rsidR="00121A42">
        <w:rPr>
          <w:rFonts w:ascii="Times New Roman" w:hAnsi="Times New Roman" w:cs="Times New Roman"/>
          <w:sz w:val="24"/>
          <w:szCs w:val="24"/>
        </w:rPr>
        <w:t xml:space="preserve"> on basis of which this land could be characterised as family land, none have been brought to the attention of the court by the applicant. No evidence </w:t>
      </w:r>
      <w:r w:rsidR="007A7E01">
        <w:rPr>
          <w:rFonts w:ascii="Times New Roman" w:hAnsi="Times New Roman" w:cs="Times New Roman"/>
          <w:sz w:val="24"/>
          <w:szCs w:val="24"/>
        </w:rPr>
        <w:t xml:space="preserve">has </w:t>
      </w:r>
      <w:r w:rsidR="00121A42">
        <w:rPr>
          <w:rFonts w:ascii="Times New Roman" w:hAnsi="Times New Roman" w:cs="Times New Roman"/>
          <w:sz w:val="24"/>
          <w:szCs w:val="24"/>
        </w:rPr>
        <w:t>been</w:t>
      </w:r>
      <w:r w:rsidR="007A7E01">
        <w:rPr>
          <w:rFonts w:ascii="Times New Roman" w:hAnsi="Times New Roman" w:cs="Times New Roman"/>
          <w:sz w:val="24"/>
          <w:szCs w:val="24"/>
        </w:rPr>
        <w:t xml:space="preserve"> adduced evidence of any such </w:t>
      </w:r>
      <w:r w:rsidR="00121A42" w:rsidRPr="0044019C">
        <w:rPr>
          <w:rFonts w:ascii="Times New Roman" w:hAnsi="Times New Roman" w:cs="Times New Roman"/>
          <w:sz w:val="24"/>
          <w:szCs w:val="24"/>
        </w:rPr>
        <w:t>norms, culture, customs, traditions or religion</w:t>
      </w:r>
      <w:r w:rsidR="007A7E01">
        <w:rPr>
          <w:rFonts w:ascii="Times New Roman" w:hAnsi="Times New Roman" w:cs="Times New Roman"/>
          <w:sz w:val="24"/>
          <w:szCs w:val="24"/>
        </w:rPr>
        <w:t xml:space="preserve"> of th</w:t>
      </w:r>
      <w:r w:rsidR="00121A42">
        <w:rPr>
          <w:rFonts w:ascii="Times New Roman" w:hAnsi="Times New Roman" w:cs="Times New Roman"/>
          <w:sz w:val="24"/>
          <w:szCs w:val="24"/>
        </w:rPr>
        <w:t>is</w:t>
      </w:r>
      <w:r w:rsidR="007A7E01">
        <w:rPr>
          <w:rFonts w:ascii="Times New Roman" w:hAnsi="Times New Roman" w:cs="Times New Roman"/>
          <w:sz w:val="24"/>
          <w:szCs w:val="24"/>
        </w:rPr>
        <w:t xml:space="preserve"> family. </w:t>
      </w:r>
    </w:p>
    <w:p w14:paraId="568A3226" w14:textId="77777777" w:rsidR="007A7E01" w:rsidRDefault="007A7E01" w:rsidP="00170CD6">
      <w:pPr>
        <w:spacing w:after="0" w:line="360" w:lineRule="auto"/>
        <w:jc w:val="both"/>
        <w:rPr>
          <w:rFonts w:ascii="Times New Roman" w:hAnsi="Times New Roman" w:cs="Times New Roman"/>
          <w:sz w:val="24"/>
          <w:szCs w:val="24"/>
        </w:rPr>
      </w:pPr>
    </w:p>
    <w:p w14:paraId="5C7D4A31" w14:textId="77777777" w:rsidR="00903683" w:rsidRPr="00C506F4" w:rsidRDefault="00903683" w:rsidP="00903683">
      <w:pPr>
        <w:pStyle w:val="ListParagraph"/>
        <w:numPr>
          <w:ilvl w:val="0"/>
          <w:numId w:val="43"/>
        </w:numPr>
        <w:spacing w:after="0" w:line="360" w:lineRule="auto"/>
        <w:jc w:val="both"/>
        <w:rPr>
          <w:rFonts w:ascii="Times New Roman" w:hAnsi="Times New Roman" w:cs="Times New Roman"/>
          <w:sz w:val="24"/>
          <w:szCs w:val="24"/>
        </w:rPr>
      </w:pPr>
      <w:r w:rsidRPr="00C506F4">
        <w:rPr>
          <w:rFonts w:ascii="Times New Roman" w:hAnsi="Times New Roman" w:cs="Times New Roman"/>
          <w:sz w:val="24"/>
          <w:szCs w:val="24"/>
          <w:u w:val="single"/>
        </w:rPr>
        <w:lastRenderedPageBreak/>
        <w:t xml:space="preserve">Whether </w:t>
      </w:r>
      <w:r>
        <w:rPr>
          <w:rFonts w:ascii="Times New Roman" w:hAnsi="Times New Roman" w:cs="Times New Roman"/>
          <w:sz w:val="24"/>
          <w:szCs w:val="24"/>
          <w:u w:val="single"/>
        </w:rPr>
        <w:t xml:space="preserve">the mortgage in respect of </w:t>
      </w:r>
      <w:r w:rsidRPr="00C506F4">
        <w:rPr>
          <w:rFonts w:ascii="Times New Roman" w:eastAsiaTheme="minorEastAsia" w:hAnsi="Times New Roman" w:cs="Times New Roman"/>
          <w:sz w:val="24"/>
          <w:szCs w:val="24"/>
          <w:u w:val="single"/>
          <w:lang w:eastAsia="en-GB"/>
        </w:rPr>
        <w:t>Kyadondo Block 243 Plot 1116</w:t>
      </w:r>
      <w:r w:rsidRPr="00C506F4">
        <w:rPr>
          <w:rFonts w:ascii="Times New Roman" w:hAnsi="Times New Roman" w:cs="Times New Roman"/>
          <w:sz w:val="24"/>
          <w:szCs w:val="24"/>
          <w:u w:val="single"/>
        </w:rPr>
        <w:t xml:space="preserve"> at Luzira in Kampala </w:t>
      </w:r>
      <w:r>
        <w:rPr>
          <w:rFonts w:ascii="Times New Roman" w:hAnsi="Times New Roman" w:cs="Times New Roman"/>
          <w:sz w:val="24"/>
          <w:szCs w:val="24"/>
          <w:u w:val="single"/>
        </w:rPr>
        <w:t>is vitiated by the 2</w:t>
      </w:r>
      <w:r w:rsidRPr="00903683">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respondent’s </w:t>
      </w:r>
      <w:r w:rsidRPr="00903683">
        <w:rPr>
          <w:rFonts w:ascii="Times New Roman" w:hAnsi="Times New Roman" w:cs="Times New Roman"/>
          <w:sz w:val="24"/>
          <w:szCs w:val="24"/>
          <w:u w:val="single"/>
        </w:rPr>
        <w:t>fraud, deceit, or misrepresentation</w:t>
      </w:r>
      <w:r>
        <w:rPr>
          <w:rFonts w:ascii="Times New Roman" w:hAnsi="Times New Roman" w:cs="Times New Roman"/>
          <w:sz w:val="24"/>
          <w:szCs w:val="24"/>
        </w:rPr>
        <w:t xml:space="preserve">. </w:t>
      </w:r>
    </w:p>
    <w:p w14:paraId="4D942BEB" w14:textId="77777777" w:rsidR="00903683" w:rsidRPr="00330438" w:rsidRDefault="00903683" w:rsidP="00170CD6">
      <w:pPr>
        <w:spacing w:after="0" w:line="360" w:lineRule="auto"/>
        <w:jc w:val="both"/>
        <w:rPr>
          <w:rFonts w:ascii="Times New Roman" w:hAnsi="Times New Roman" w:cs="Times New Roman"/>
          <w:sz w:val="24"/>
          <w:szCs w:val="24"/>
        </w:rPr>
      </w:pPr>
    </w:p>
    <w:p w14:paraId="3D79582F" w14:textId="2E109F39" w:rsidR="008C1D4B" w:rsidRDefault="00890F5B" w:rsidP="00170C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890F5B">
        <w:rPr>
          <w:rFonts w:ascii="Times New Roman" w:hAnsi="Times New Roman" w:cs="Times New Roman"/>
          <w:sz w:val="24"/>
          <w:szCs w:val="24"/>
        </w:rPr>
        <w:t xml:space="preserve">ince the threshold for establishing fraud, which is rooted in </w:t>
      </w:r>
      <w:r w:rsidRPr="008C1D4B">
        <w:rPr>
          <w:rFonts w:ascii="Times New Roman" w:hAnsi="Times New Roman" w:cs="Times New Roman"/>
          <w:sz w:val="24"/>
          <w:szCs w:val="24"/>
        </w:rPr>
        <w:t>dishonesty, is a high one</w:t>
      </w:r>
      <w:r w:rsidR="00F7291E" w:rsidRPr="008C1D4B">
        <w:rPr>
          <w:rFonts w:ascii="Times New Roman" w:hAnsi="Times New Roman" w:cs="Times New Roman"/>
          <w:sz w:val="24"/>
          <w:szCs w:val="24"/>
        </w:rPr>
        <w:t xml:space="preserve"> such that inadvertent errors short of actual and deliberate dishonesty would not be sufficient to discharge the burden of proof</w:t>
      </w:r>
      <w:r w:rsidRPr="008C1D4B">
        <w:rPr>
          <w:rFonts w:ascii="Times New Roman" w:hAnsi="Times New Roman" w:cs="Times New Roman"/>
          <w:sz w:val="24"/>
          <w:szCs w:val="24"/>
        </w:rPr>
        <w:t>, i</w:t>
      </w:r>
      <w:r w:rsidR="00313C10" w:rsidRPr="008C1D4B">
        <w:rPr>
          <w:rFonts w:ascii="Times New Roman" w:hAnsi="Times New Roman" w:cs="Times New Roman"/>
          <w:sz w:val="24"/>
          <w:szCs w:val="24"/>
        </w:rPr>
        <w:t>t is trite that some categories of fraud cannot be</w:t>
      </w:r>
      <w:r w:rsidR="00313C10">
        <w:rPr>
          <w:rFonts w:ascii="Times New Roman" w:hAnsi="Times New Roman" w:cs="Times New Roman"/>
          <w:sz w:val="24"/>
          <w:szCs w:val="24"/>
        </w:rPr>
        <w:t xml:space="preserve"> proved by affidavit evidence (see</w:t>
      </w:r>
      <w:r w:rsidR="00313C10" w:rsidRPr="00313C10">
        <w:t xml:space="preserve"> </w:t>
      </w:r>
      <w:r w:rsidR="00313C10" w:rsidRPr="00313C10">
        <w:rPr>
          <w:rFonts w:ascii="Times New Roman" w:hAnsi="Times New Roman" w:cs="Times New Roman"/>
          <w:i/>
          <w:iCs/>
          <w:sz w:val="24"/>
          <w:szCs w:val="24"/>
        </w:rPr>
        <w:t>Yahaya Walusimbi v. Justine Nakalanzi and Four others, C. A. Misc. Application No. 386 of 20</w:t>
      </w:r>
      <w:r w:rsidR="00313C10" w:rsidRPr="00313C10">
        <w:rPr>
          <w:rFonts w:ascii="Times New Roman" w:hAnsi="Times New Roman" w:cs="Times New Roman"/>
          <w:sz w:val="24"/>
          <w:szCs w:val="24"/>
        </w:rPr>
        <w:t>18</w:t>
      </w:r>
      <w:r w:rsidR="00313C10">
        <w:rPr>
          <w:rFonts w:ascii="Times New Roman" w:hAnsi="Times New Roman" w:cs="Times New Roman"/>
          <w:sz w:val="24"/>
          <w:szCs w:val="24"/>
        </w:rPr>
        <w:t xml:space="preserve"> and </w:t>
      </w:r>
      <w:r w:rsidR="00313C10" w:rsidRPr="00313C10">
        <w:rPr>
          <w:rFonts w:ascii="Times New Roman" w:hAnsi="Times New Roman" w:cs="Times New Roman"/>
          <w:i/>
          <w:iCs/>
          <w:sz w:val="24"/>
          <w:szCs w:val="24"/>
        </w:rPr>
        <w:t>Kagoro Epimac v Samalien Properties Limited and Four others, H. C. Misc. Application No. 90 of 2020</w:t>
      </w:r>
      <w:r w:rsidR="00313C10">
        <w:rPr>
          <w:rFonts w:ascii="Times New Roman" w:hAnsi="Times New Roman" w:cs="Times New Roman"/>
          <w:sz w:val="24"/>
          <w:szCs w:val="24"/>
        </w:rPr>
        <w:t xml:space="preserve">). </w:t>
      </w:r>
      <w:r w:rsidR="006C7182" w:rsidRPr="006C7182">
        <w:rPr>
          <w:rFonts w:ascii="Times New Roman" w:hAnsi="Times New Roman" w:cs="Times New Roman"/>
          <w:sz w:val="24"/>
          <w:szCs w:val="24"/>
        </w:rPr>
        <w:t xml:space="preserve">The reason is that fraud is a serious allegation, and the court is required to look into all the particulars of the fraud, examine all the </w:t>
      </w:r>
      <w:r w:rsidR="006C7182">
        <w:rPr>
          <w:rFonts w:ascii="Times New Roman" w:hAnsi="Times New Roman" w:cs="Times New Roman"/>
          <w:sz w:val="24"/>
          <w:szCs w:val="24"/>
        </w:rPr>
        <w:t>evidence</w:t>
      </w:r>
      <w:r w:rsidR="006C7182" w:rsidRPr="006C7182">
        <w:rPr>
          <w:rFonts w:ascii="Times New Roman" w:hAnsi="Times New Roman" w:cs="Times New Roman"/>
          <w:sz w:val="24"/>
          <w:szCs w:val="24"/>
        </w:rPr>
        <w:t xml:space="preserve"> and apply the strict rules of evidence</w:t>
      </w:r>
      <w:r w:rsidR="006C7182">
        <w:rPr>
          <w:rFonts w:ascii="Times New Roman" w:hAnsi="Times New Roman" w:cs="Times New Roman"/>
          <w:sz w:val="24"/>
          <w:szCs w:val="24"/>
        </w:rPr>
        <w:t xml:space="preserve">. </w:t>
      </w:r>
      <w:r w:rsidR="00EE0557" w:rsidRPr="00EE0557">
        <w:rPr>
          <w:rFonts w:ascii="Times New Roman" w:hAnsi="Times New Roman" w:cs="Times New Roman"/>
          <w:sz w:val="24"/>
          <w:szCs w:val="24"/>
        </w:rPr>
        <w:t xml:space="preserve">It has long been the settled practice of the Court that the proper method of </w:t>
      </w:r>
      <w:r w:rsidR="00EE0557">
        <w:rPr>
          <w:rFonts w:ascii="Times New Roman" w:hAnsi="Times New Roman" w:cs="Times New Roman"/>
          <w:sz w:val="24"/>
          <w:szCs w:val="24"/>
        </w:rPr>
        <w:t>adducing evidence</w:t>
      </w:r>
      <w:r w:rsidR="00EE0557" w:rsidRPr="00EE0557">
        <w:rPr>
          <w:rFonts w:ascii="Times New Roman" w:hAnsi="Times New Roman" w:cs="Times New Roman"/>
          <w:sz w:val="24"/>
          <w:szCs w:val="24"/>
        </w:rPr>
        <w:t xml:space="preserve"> of fraud is by </w:t>
      </w:r>
      <w:r w:rsidR="00EE0557">
        <w:rPr>
          <w:rFonts w:ascii="Times New Roman" w:hAnsi="Times New Roman" w:cs="Times New Roman"/>
          <w:sz w:val="24"/>
          <w:szCs w:val="24"/>
        </w:rPr>
        <w:t>ordinary suit</w:t>
      </w:r>
      <w:r w:rsidR="00EE0557" w:rsidRPr="00EE0557">
        <w:rPr>
          <w:rFonts w:ascii="Times New Roman" w:hAnsi="Times New Roman" w:cs="Times New Roman"/>
          <w:sz w:val="24"/>
          <w:szCs w:val="24"/>
        </w:rPr>
        <w:t xml:space="preserve"> in which</w:t>
      </w:r>
      <w:r w:rsidR="00EE0557">
        <w:rPr>
          <w:rFonts w:ascii="Times New Roman" w:hAnsi="Times New Roman" w:cs="Times New Roman"/>
          <w:sz w:val="24"/>
          <w:szCs w:val="24"/>
        </w:rPr>
        <w:t xml:space="preserve"> </w:t>
      </w:r>
      <w:r w:rsidR="00EE0557" w:rsidRPr="00EE0557">
        <w:rPr>
          <w:rFonts w:ascii="Times New Roman" w:hAnsi="Times New Roman" w:cs="Times New Roman"/>
          <w:sz w:val="24"/>
          <w:szCs w:val="24"/>
        </w:rPr>
        <w:t xml:space="preserve">the particulars of fraud must be </w:t>
      </w:r>
      <w:r w:rsidR="008C1D4B">
        <w:rPr>
          <w:rFonts w:ascii="Times New Roman" w:hAnsi="Times New Roman" w:cs="Times New Roman"/>
          <w:sz w:val="24"/>
          <w:szCs w:val="24"/>
        </w:rPr>
        <w:t>pleaded specifically</w:t>
      </w:r>
      <w:r w:rsidR="00EE0557" w:rsidRPr="00EE0557">
        <w:rPr>
          <w:rFonts w:ascii="Times New Roman" w:hAnsi="Times New Roman" w:cs="Times New Roman"/>
          <w:sz w:val="24"/>
          <w:szCs w:val="24"/>
        </w:rPr>
        <w:t xml:space="preserve"> and the allegation established by strict proof</w:t>
      </w:r>
      <w:r w:rsidR="00EE0557">
        <w:rPr>
          <w:rFonts w:ascii="Times New Roman" w:hAnsi="Times New Roman" w:cs="Times New Roman"/>
          <w:sz w:val="24"/>
          <w:szCs w:val="24"/>
        </w:rPr>
        <w:t xml:space="preserve">. </w:t>
      </w:r>
      <w:r w:rsidR="00B96689" w:rsidRPr="00B96689">
        <w:rPr>
          <w:rFonts w:ascii="Times New Roman" w:hAnsi="Times New Roman" w:cs="Times New Roman"/>
          <w:sz w:val="24"/>
          <w:szCs w:val="24"/>
        </w:rPr>
        <w:t>Fraud may never be established by doubtful, vague, speculative, or inconclusive evidence</w:t>
      </w:r>
      <w:r w:rsidR="00B96689">
        <w:rPr>
          <w:rFonts w:ascii="Times New Roman" w:hAnsi="Times New Roman" w:cs="Times New Roman"/>
          <w:sz w:val="24"/>
          <w:szCs w:val="24"/>
        </w:rPr>
        <w:t xml:space="preserve">. </w:t>
      </w:r>
      <w:r w:rsidR="008C1D4B">
        <w:rPr>
          <w:rFonts w:ascii="Times New Roman" w:hAnsi="Times New Roman" w:cs="Times New Roman"/>
          <w:sz w:val="24"/>
          <w:szCs w:val="24"/>
        </w:rPr>
        <w:t>A</w:t>
      </w:r>
      <w:r w:rsidR="008C1D4B" w:rsidRPr="004E55B2">
        <w:rPr>
          <w:rFonts w:ascii="Times New Roman" w:hAnsi="Times New Roman" w:cs="Times New Roman"/>
          <w:sz w:val="24"/>
          <w:szCs w:val="24"/>
        </w:rPr>
        <w:t xml:space="preserve">ffidavit evidence </w:t>
      </w:r>
      <w:r w:rsidR="008C1D4B">
        <w:rPr>
          <w:rFonts w:ascii="Times New Roman" w:hAnsi="Times New Roman" w:cs="Times New Roman"/>
          <w:sz w:val="24"/>
          <w:szCs w:val="24"/>
        </w:rPr>
        <w:t>does not</w:t>
      </w:r>
      <w:r w:rsidR="008C1D4B" w:rsidRPr="004E55B2">
        <w:rPr>
          <w:rFonts w:ascii="Times New Roman" w:hAnsi="Times New Roman" w:cs="Times New Roman"/>
          <w:sz w:val="24"/>
          <w:szCs w:val="24"/>
        </w:rPr>
        <w:t xml:space="preserve"> </w:t>
      </w:r>
      <w:r w:rsidR="008C1D4B">
        <w:rPr>
          <w:rFonts w:ascii="Times New Roman" w:hAnsi="Times New Roman" w:cs="Times New Roman"/>
          <w:sz w:val="24"/>
          <w:szCs w:val="24"/>
        </w:rPr>
        <w:t>usually</w:t>
      </w:r>
      <w:r w:rsidR="008C1D4B" w:rsidRPr="004E55B2">
        <w:rPr>
          <w:rFonts w:ascii="Times New Roman" w:hAnsi="Times New Roman" w:cs="Times New Roman"/>
          <w:sz w:val="24"/>
          <w:szCs w:val="24"/>
        </w:rPr>
        <w:t xml:space="preserve"> afford the </w:t>
      </w:r>
      <w:r w:rsidR="008C1D4B">
        <w:rPr>
          <w:rFonts w:ascii="Times New Roman" w:hAnsi="Times New Roman" w:cs="Times New Roman"/>
          <w:sz w:val="24"/>
          <w:szCs w:val="24"/>
        </w:rPr>
        <w:t>parties</w:t>
      </w:r>
      <w:r w:rsidR="008C1D4B" w:rsidRPr="004E55B2">
        <w:rPr>
          <w:rFonts w:ascii="Times New Roman" w:hAnsi="Times New Roman" w:cs="Times New Roman"/>
          <w:sz w:val="24"/>
          <w:szCs w:val="24"/>
        </w:rPr>
        <w:t xml:space="preserve"> the best opportunity to present their case fully</w:t>
      </w:r>
      <w:r w:rsidR="008C1D4B">
        <w:rPr>
          <w:rFonts w:ascii="Times New Roman" w:hAnsi="Times New Roman" w:cs="Times New Roman"/>
          <w:sz w:val="24"/>
          <w:szCs w:val="24"/>
        </w:rPr>
        <w:t>.</w:t>
      </w:r>
    </w:p>
    <w:p w14:paraId="55DB1F65" w14:textId="77777777" w:rsidR="006C7182" w:rsidRDefault="006C7182" w:rsidP="00170CD6">
      <w:pPr>
        <w:spacing w:after="0" w:line="360" w:lineRule="auto"/>
        <w:jc w:val="both"/>
        <w:rPr>
          <w:rFonts w:ascii="Times New Roman" w:hAnsi="Times New Roman" w:cs="Times New Roman"/>
          <w:sz w:val="24"/>
          <w:szCs w:val="24"/>
        </w:rPr>
      </w:pPr>
    </w:p>
    <w:p w14:paraId="529CBBB4" w14:textId="49BBBABE" w:rsidR="00802444" w:rsidRDefault="008C1D4B" w:rsidP="00170CD6">
      <w:pPr>
        <w:spacing w:after="0" w:line="360" w:lineRule="auto"/>
        <w:jc w:val="both"/>
        <w:rPr>
          <w:rFonts w:ascii="Times New Roman" w:hAnsi="Times New Roman" w:cs="Times New Roman"/>
          <w:sz w:val="24"/>
          <w:szCs w:val="24"/>
        </w:rPr>
      </w:pPr>
      <w:r w:rsidRPr="008C1D4B">
        <w:rPr>
          <w:rFonts w:ascii="Times New Roman" w:hAnsi="Times New Roman" w:cs="Times New Roman"/>
          <w:sz w:val="24"/>
          <w:szCs w:val="24"/>
        </w:rPr>
        <w:t xml:space="preserve">The party accused of such fraud should not only be given the opportunity to plead and advance their defence to such allegations in pleadings, but also be given the opportunity to challenge the allegations by cross examination of any witnesses. This cannot properly be done </w:t>
      </w:r>
      <w:r>
        <w:rPr>
          <w:rFonts w:ascii="Times New Roman" w:hAnsi="Times New Roman" w:cs="Times New Roman"/>
          <w:sz w:val="24"/>
          <w:szCs w:val="24"/>
        </w:rPr>
        <w:t xml:space="preserve">where </w:t>
      </w:r>
      <w:r w:rsidRPr="008C1D4B">
        <w:rPr>
          <w:rFonts w:ascii="Times New Roman" w:hAnsi="Times New Roman" w:cs="Times New Roman"/>
          <w:sz w:val="24"/>
          <w:szCs w:val="24"/>
        </w:rPr>
        <w:t>evidence is by affidavit</w:t>
      </w:r>
      <w:r>
        <w:rPr>
          <w:rFonts w:ascii="Times New Roman" w:hAnsi="Times New Roman" w:cs="Times New Roman"/>
          <w:sz w:val="24"/>
          <w:szCs w:val="24"/>
        </w:rPr>
        <w:t xml:space="preserve">. </w:t>
      </w:r>
      <w:r w:rsidR="004E55B2">
        <w:rPr>
          <w:rFonts w:ascii="Times New Roman" w:hAnsi="Times New Roman" w:cs="Times New Roman"/>
          <w:sz w:val="24"/>
          <w:szCs w:val="24"/>
        </w:rPr>
        <w:t xml:space="preserve">However, where </w:t>
      </w:r>
      <w:r w:rsidR="007C08B5" w:rsidRPr="007C08B5">
        <w:rPr>
          <w:rFonts w:ascii="Times New Roman" w:hAnsi="Times New Roman" w:cs="Times New Roman"/>
          <w:sz w:val="24"/>
          <w:szCs w:val="24"/>
        </w:rPr>
        <w:t>there is incontrovertible evidence of fraud</w:t>
      </w:r>
      <w:r w:rsidR="004E55B2">
        <w:rPr>
          <w:rFonts w:ascii="Times New Roman" w:hAnsi="Times New Roman" w:cs="Times New Roman"/>
          <w:sz w:val="24"/>
          <w:szCs w:val="24"/>
        </w:rPr>
        <w:t xml:space="preserve">, </w:t>
      </w:r>
      <w:r w:rsidR="00EE0557">
        <w:rPr>
          <w:rFonts w:ascii="Times New Roman" w:hAnsi="Times New Roman" w:cs="Times New Roman"/>
          <w:sz w:val="24"/>
          <w:szCs w:val="24"/>
        </w:rPr>
        <w:t xml:space="preserve">such as in this case, </w:t>
      </w:r>
      <w:r w:rsidR="004E55B2">
        <w:rPr>
          <w:rFonts w:ascii="Times New Roman" w:hAnsi="Times New Roman" w:cs="Times New Roman"/>
          <w:sz w:val="24"/>
          <w:szCs w:val="24"/>
        </w:rPr>
        <w:t xml:space="preserve">it may be determined based on affidavit evidence. </w:t>
      </w:r>
      <w:r w:rsidR="00802444">
        <w:rPr>
          <w:rFonts w:ascii="Times New Roman" w:hAnsi="Times New Roman" w:cs="Times New Roman"/>
          <w:sz w:val="24"/>
          <w:szCs w:val="24"/>
        </w:rPr>
        <w:t>S</w:t>
      </w:r>
      <w:r w:rsidR="00802444" w:rsidRPr="001B6F73">
        <w:rPr>
          <w:rFonts w:ascii="Times New Roman" w:hAnsi="Times New Roman" w:cs="Times New Roman"/>
          <w:sz w:val="24"/>
          <w:szCs w:val="24"/>
        </w:rPr>
        <w:t xml:space="preserve">ection </w:t>
      </w:r>
      <w:r w:rsidR="00802444">
        <w:rPr>
          <w:rFonts w:ascii="Times New Roman" w:hAnsi="Times New Roman" w:cs="Times New Roman"/>
          <w:sz w:val="24"/>
          <w:szCs w:val="24"/>
        </w:rPr>
        <w:t>34</w:t>
      </w:r>
      <w:r w:rsidR="00802444" w:rsidRPr="001B6F73">
        <w:rPr>
          <w:rFonts w:ascii="Times New Roman" w:hAnsi="Times New Roman" w:cs="Times New Roman"/>
          <w:sz w:val="24"/>
          <w:szCs w:val="24"/>
        </w:rPr>
        <w:t xml:space="preserve"> of </w:t>
      </w:r>
      <w:r w:rsidR="00802444" w:rsidRPr="002760CD">
        <w:rPr>
          <w:rFonts w:ascii="Times New Roman" w:hAnsi="Times New Roman" w:cs="Times New Roman"/>
          <w:i/>
          <w:sz w:val="24"/>
          <w:szCs w:val="24"/>
        </w:rPr>
        <w:t xml:space="preserve">The </w:t>
      </w:r>
      <w:r w:rsidR="00802444">
        <w:rPr>
          <w:rFonts w:ascii="Times New Roman" w:hAnsi="Times New Roman" w:cs="Times New Roman"/>
          <w:i/>
          <w:sz w:val="24"/>
          <w:szCs w:val="24"/>
        </w:rPr>
        <w:t>Mortgage</w:t>
      </w:r>
      <w:r w:rsidR="00802444" w:rsidRPr="002760CD">
        <w:rPr>
          <w:rFonts w:ascii="Times New Roman" w:hAnsi="Times New Roman" w:cs="Times New Roman"/>
          <w:i/>
          <w:sz w:val="24"/>
          <w:szCs w:val="24"/>
        </w:rPr>
        <w:t xml:space="preserve"> Act</w:t>
      </w:r>
      <w:r w:rsidR="00802444">
        <w:rPr>
          <w:rFonts w:ascii="Times New Roman" w:hAnsi="Times New Roman" w:cs="Times New Roman"/>
          <w:i/>
          <w:sz w:val="24"/>
          <w:szCs w:val="24"/>
        </w:rPr>
        <w:t xml:space="preserve">, No. 8 of 2009 </w:t>
      </w:r>
      <w:r w:rsidR="00802444">
        <w:rPr>
          <w:rFonts w:ascii="Times New Roman" w:hAnsi="Times New Roman" w:cs="Times New Roman"/>
          <w:iCs/>
          <w:sz w:val="24"/>
          <w:szCs w:val="24"/>
        </w:rPr>
        <w:t xml:space="preserve">envisages circumstances of </w:t>
      </w:r>
      <w:r w:rsidR="00802444" w:rsidRPr="007C08B5">
        <w:rPr>
          <w:rFonts w:ascii="Times New Roman" w:hAnsi="Times New Roman" w:cs="Times New Roman"/>
          <w:sz w:val="24"/>
          <w:szCs w:val="24"/>
        </w:rPr>
        <w:t>incontrovertible evidence of fraud</w:t>
      </w:r>
      <w:r w:rsidR="00802444">
        <w:rPr>
          <w:rFonts w:ascii="Times New Roman" w:hAnsi="Times New Roman" w:cs="Times New Roman"/>
          <w:sz w:val="24"/>
          <w:szCs w:val="24"/>
        </w:rPr>
        <w:t xml:space="preserve">. </w:t>
      </w:r>
      <w:r w:rsidR="002E2338">
        <w:rPr>
          <w:rFonts w:ascii="Times New Roman" w:hAnsi="Times New Roman" w:cs="Times New Roman"/>
          <w:sz w:val="24"/>
          <w:szCs w:val="24"/>
        </w:rPr>
        <w:t xml:space="preserve">Affidavits supporting applications under that section are treated as </w:t>
      </w:r>
      <w:r w:rsidR="002E2338" w:rsidRPr="002E2338">
        <w:rPr>
          <w:rFonts w:ascii="Times New Roman" w:hAnsi="Times New Roman" w:cs="Times New Roman"/>
          <w:sz w:val="24"/>
          <w:szCs w:val="24"/>
        </w:rPr>
        <w:t>substantive evidence on issues of fraud.</w:t>
      </w:r>
    </w:p>
    <w:p w14:paraId="41F7DBDF" w14:textId="5F861DD8" w:rsidR="007B4AD2" w:rsidRDefault="007B4AD2" w:rsidP="00170CD6">
      <w:pPr>
        <w:spacing w:after="0" w:line="360" w:lineRule="auto"/>
        <w:jc w:val="both"/>
        <w:rPr>
          <w:rFonts w:ascii="Times New Roman" w:hAnsi="Times New Roman" w:cs="Times New Roman"/>
          <w:sz w:val="24"/>
          <w:szCs w:val="24"/>
        </w:rPr>
      </w:pPr>
    </w:p>
    <w:p w14:paraId="79666AF8" w14:textId="3F617E8A" w:rsidR="001F31F5" w:rsidRDefault="007B4AD2" w:rsidP="001F31F5">
      <w:pPr>
        <w:autoSpaceDE w:val="0"/>
        <w:autoSpaceDN w:val="0"/>
        <w:adjustRightInd w:val="0"/>
        <w:spacing w:after="0" w:line="360" w:lineRule="auto"/>
        <w:jc w:val="both"/>
        <w:rPr>
          <w:rFonts w:ascii="Times New Roman" w:hAnsi="Times New Roman" w:cs="Times New Roman"/>
          <w:sz w:val="24"/>
          <w:szCs w:val="24"/>
        </w:rPr>
      </w:pPr>
      <w:r w:rsidRPr="007B4AD2">
        <w:rPr>
          <w:rFonts w:ascii="Times New Roman" w:hAnsi="Times New Roman" w:cs="Times New Roman"/>
          <w:sz w:val="24"/>
          <w:szCs w:val="24"/>
        </w:rPr>
        <w:t xml:space="preserve">If during the hearing it emerges that the facts relating to the fraud are in dispute and difficult of ascertainment, the parties or court </w:t>
      </w:r>
      <w:r w:rsidRPr="001F31F5">
        <w:rPr>
          <w:rFonts w:ascii="Times New Roman" w:hAnsi="Times New Roman" w:cs="Times New Roman"/>
          <w:sz w:val="24"/>
          <w:szCs w:val="24"/>
        </w:rPr>
        <w:t xml:space="preserve">may invoke Order 19 rule 2 (i) of </w:t>
      </w:r>
      <w:r w:rsidRPr="001F31F5">
        <w:rPr>
          <w:rFonts w:ascii="Times New Roman" w:hAnsi="Times New Roman" w:cs="Times New Roman"/>
          <w:i/>
          <w:iCs/>
          <w:sz w:val="24"/>
          <w:szCs w:val="24"/>
        </w:rPr>
        <w:t>The Civil Procedure Rules</w:t>
      </w:r>
      <w:r w:rsidRPr="001F31F5">
        <w:rPr>
          <w:rFonts w:ascii="Times New Roman" w:hAnsi="Times New Roman" w:cs="Times New Roman"/>
          <w:sz w:val="24"/>
          <w:szCs w:val="24"/>
        </w:rPr>
        <w:t xml:space="preserve">, </w:t>
      </w:r>
      <w:r w:rsidRPr="001F31F5">
        <w:rPr>
          <w:rFonts w:ascii="Times New Roman" w:hAnsi="Times New Roman" w:cs="Times New Roman"/>
          <w:sz w:val="24"/>
          <w:szCs w:val="24"/>
          <w:lang w:val="en-UG"/>
        </w:rPr>
        <w:t>order the attendance for</w:t>
      </w:r>
      <w:r w:rsidRPr="001F31F5">
        <w:rPr>
          <w:rFonts w:ascii="Times New Roman" w:hAnsi="Times New Roman" w:cs="Times New Roman"/>
          <w:sz w:val="24"/>
          <w:szCs w:val="24"/>
          <w:lang w:val="en-US"/>
        </w:rPr>
        <w:t xml:space="preserve"> </w:t>
      </w:r>
      <w:r w:rsidRPr="001F31F5">
        <w:rPr>
          <w:rFonts w:ascii="Times New Roman" w:hAnsi="Times New Roman" w:cs="Times New Roman"/>
          <w:sz w:val="24"/>
          <w:szCs w:val="24"/>
          <w:lang w:val="en-UG"/>
        </w:rPr>
        <w:t>cross-examination of the deponent.</w:t>
      </w:r>
      <w:r w:rsidRPr="001F31F5">
        <w:rPr>
          <w:rFonts w:ascii="Times New Roman" w:hAnsi="Times New Roman" w:cs="Times New Roman"/>
          <w:sz w:val="24"/>
          <w:szCs w:val="24"/>
        </w:rPr>
        <w:t xml:space="preserve"> </w:t>
      </w:r>
      <w:r w:rsidR="001F31F5" w:rsidRPr="001F31F5">
        <w:rPr>
          <w:rFonts w:ascii="Times New Roman" w:hAnsi="Times New Roman" w:cs="Times New Roman"/>
          <w:sz w:val="24"/>
          <w:szCs w:val="24"/>
        </w:rPr>
        <w:t>There should be special circumstances and adequate material before the court to show that in the interest of justice it is fair and just to order for the cross examination.</w:t>
      </w:r>
      <w:r w:rsidR="001F31F5" w:rsidRPr="001F31F5">
        <w:rPr>
          <w:rFonts w:ascii="Times New Roman" w:hAnsi="Times New Roman" w:cs="Times New Roman"/>
          <w:sz w:val="24"/>
          <w:szCs w:val="24"/>
          <w:lang w:val="en-UG"/>
        </w:rPr>
        <w:t xml:space="preserve"> The</w:t>
      </w:r>
      <w:r w:rsidRPr="001F31F5">
        <w:rPr>
          <w:rFonts w:ascii="Times New Roman" w:hAnsi="Times New Roman" w:cs="Times New Roman"/>
          <w:sz w:val="24"/>
          <w:szCs w:val="24"/>
          <w:lang w:val="en-UG"/>
        </w:rPr>
        <w:t xml:space="preserve"> </w:t>
      </w:r>
      <w:r w:rsidRPr="001F31F5">
        <w:rPr>
          <w:rFonts w:ascii="Times New Roman" w:hAnsi="Times New Roman" w:cs="Times New Roman"/>
          <w:sz w:val="24"/>
          <w:szCs w:val="24"/>
          <w:lang w:val="en-US"/>
        </w:rPr>
        <w:t xml:space="preserve">Court considers; the </w:t>
      </w:r>
      <w:r w:rsidRPr="001F31F5">
        <w:rPr>
          <w:rFonts w:ascii="Times New Roman" w:hAnsi="Times New Roman" w:cs="Times New Roman"/>
          <w:sz w:val="24"/>
          <w:szCs w:val="24"/>
          <w:lang w:val="en-UG"/>
        </w:rPr>
        <w:t>importance of the issue</w:t>
      </w:r>
      <w:r w:rsidRPr="001F31F5">
        <w:rPr>
          <w:rFonts w:ascii="Times New Roman" w:hAnsi="Times New Roman" w:cs="Times New Roman"/>
          <w:sz w:val="24"/>
          <w:szCs w:val="24"/>
          <w:lang w:val="en-US"/>
        </w:rPr>
        <w:t xml:space="preserve">, </w:t>
      </w:r>
      <w:r w:rsidRPr="001F31F5">
        <w:rPr>
          <w:rFonts w:ascii="Times New Roman" w:hAnsi="Times New Roman" w:cs="Times New Roman"/>
          <w:sz w:val="24"/>
          <w:szCs w:val="24"/>
          <w:lang w:val="en-UG"/>
        </w:rPr>
        <w:t xml:space="preserve">whether cross examination will unduly delay the </w:t>
      </w:r>
      <w:r w:rsidRPr="001F31F5">
        <w:rPr>
          <w:rFonts w:ascii="Times New Roman" w:hAnsi="Times New Roman" w:cs="Times New Roman"/>
          <w:sz w:val="24"/>
          <w:szCs w:val="24"/>
          <w:lang w:val="en-US"/>
        </w:rPr>
        <w:t xml:space="preserve">proceedings, and </w:t>
      </w:r>
      <w:r w:rsidRPr="001F31F5">
        <w:rPr>
          <w:rFonts w:ascii="Times New Roman" w:hAnsi="Times New Roman" w:cs="Times New Roman"/>
          <w:sz w:val="24"/>
          <w:szCs w:val="24"/>
          <w:lang w:val="en-UG"/>
        </w:rPr>
        <w:t>whether the cross examination is likely to elucidate the relevant issues in</w:t>
      </w:r>
      <w:r w:rsidRPr="001F31F5">
        <w:rPr>
          <w:rFonts w:ascii="Times New Roman" w:hAnsi="Times New Roman" w:cs="Times New Roman"/>
          <w:sz w:val="24"/>
          <w:szCs w:val="24"/>
          <w:lang w:val="en-US"/>
        </w:rPr>
        <w:t xml:space="preserve"> </w:t>
      </w:r>
      <w:r w:rsidRPr="001F31F5">
        <w:rPr>
          <w:rFonts w:ascii="Times New Roman" w:hAnsi="Times New Roman" w:cs="Times New Roman"/>
          <w:sz w:val="24"/>
          <w:szCs w:val="24"/>
          <w:lang w:val="en-UG"/>
        </w:rPr>
        <w:t>controversy</w:t>
      </w:r>
      <w:r w:rsidRPr="001F31F5">
        <w:rPr>
          <w:rFonts w:ascii="Times New Roman" w:hAnsi="Times New Roman" w:cs="Times New Roman"/>
          <w:sz w:val="24"/>
          <w:szCs w:val="24"/>
          <w:lang w:val="en-US"/>
        </w:rPr>
        <w:t xml:space="preserve"> (see </w:t>
      </w:r>
      <w:r w:rsidR="00634594" w:rsidRPr="001F31F5">
        <w:rPr>
          <w:rFonts w:ascii="Times New Roman" w:hAnsi="Times New Roman" w:cs="Times New Roman"/>
          <w:i/>
          <w:iCs/>
          <w:sz w:val="24"/>
          <w:szCs w:val="24"/>
          <w:lang w:val="en-US"/>
        </w:rPr>
        <w:t>Lt. Gen. (Rtd) Henry Tumukunde</w:t>
      </w:r>
      <w:r w:rsidR="00634594" w:rsidRPr="00634594">
        <w:rPr>
          <w:rFonts w:ascii="Times New Roman" w:hAnsi="Times New Roman" w:cs="Times New Roman"/>
          <w:i/>
          <w:iCs/>
          <w:sz w:val="24"/>
          <w:szCs w:val="24"/>
          <w:lang w:val="en-US"/>
        </w:rPr>
        <w:t xml:space="preserve"> v. Attorney </w:t>
      </w:r>
      <w:r w:rsidR="00634594" w:rsidRPr="001F31F5">
        <w:rPr>
          <w:rFonts w:ascii="Times New Roman" w:hAnsi="Times New Roman" w:cs="Times New Roman"/>
          <w:i/>
          <w:iCs/>
          <w:sz w:val="24"/>
          <w:szCs w:val="24"/>
          <w:lang w:val="en-US"/>
        </w:rPr>
        <w:lastRenderedPageBreak/>
        <w:t>General and Grace Akullo, H.C. Misc. Application No. 489 of 2020</w:t>
      </w:r>
      <w:r w:rsidR="00634594" w:rsidRPr="001F31F5">
        <w:rPr>
          <w:rFonts w:ascii="Times New Roman" w:hAnsi="Times New Roman" w:cs="Times New Roman"/>
          <w:sz w:val="24"/>
          <w:szCs w:val="24"/>
          <w:lang w:val="en-US"/>
        </w:rPr>
        <w:t xml:space="preserve">). In the instant case, </w:t>
      </w:r>
      <w:r w:rsidR="000F5577">
        <w:rPr>
          <w:rFonts w:ascii="Times New Roman" w:hAnsi="Times New Roman" w:cs="Times New Roman"/>
          <w:sz w:val="24"/>
          <w:szCs w:val="24"/>
          <w:lang w:val="en-US"/>
        </w:rPr>
        <w:t xml:space="preserve">the </w:t>
      </w:r>
      <w:r w:rsidR="00732091">
        <w:rPr>
          <w:rFonts w:ascii="Times New Roman" w:hAnsi="Times New Roman" w:cs="Times New Roman"/>
          <w:sz w:val="24"/>
          <w:szCs w:val="24"/>
          <w:lang w:val="en-US"/>
        </w:rPr>
        <w:t>cross-</w:t>
      </w:r>
      <w:r w:rsidR="000F5577">
        <w:rPr>
          <w:rFonts w:ascii="Times New Roman" w:hAnsi="Times New Roman" w:cs="Times New Roman"/>
          <w:sz w:val="24"/>
          <w:szCs w:val="24"/>
          <w:lang w:val="en-US"/>
        </w:rPr>
        <w:t>examination</w:t>
      </w:r>
      <w:r w:rsidR="00732091">
        <w:rPr>
          <w:rFonts w:ascii="Times New Roman" w:hAnsi="Times New Roman" w:cs="Times New Roman"/>
          <w:sz w:val="24"/>
          <w:szCs w:val="24"/>
          <w:lang w:val="en-US"/>
        </w:rPr>
        <w:t xml:space="preserve"> </w:t>
      </w:r>
      <w:r w:rsidR="000F5577">
        <w:rPr>
          <w:rFonts w:ascii="Times New Roman" w:hAnsi="Times New Roman" w:cs="Times New Roman"/>
          <w:sz w:val="24"/>
          <w:szCs w:val="24"/>
          <w:lang w:val="en-US"/>
        </w:rPr>
        <w:t xml:space="preserve">of deponents </w:t>
      </w:r>
      <w:r w:rsidR="00732091">
        <w:rPr>
          <w:rFonts w:ascii="Times New Roman" w:hAnsi="Times New Roman" w:cs="Times New Roman"/>
          <w:sz w:val="24"/>
          <w:szCs w:val="24"/>
          <w:lang w:val="en-US"/>
        </w:rPr>
        <w:t xml:space="preserve">was unnecessary since </w:t>
      </w:r>
      <w:r w:rsidR="00634594" w:rsidRPr="001F31F5">
        <w:rPr>
          <w:rFonts w:ascii="Times New Roman" w:hAnsi="Times New Roman" w:cs="Times New Roman"/>
          <w:sz w:val="24"/>
          <w:szCs w:val="24"/>
          <w:lang w:val="en-US"/>
        </w:rPr>
        <w:t>the 2</w:t>
      </w:r>
      <w:r w:rsidR="00634594" w:rsidRPr="001F31F5">
        <w:rPr>
          <w:rFonts w:ascii="Times New Roman" w:hAnsi="Times New Roman" w:cs="Times New Roman"/>
          <w:sz w:val="24"/>
          <w:szCs w:val="24"/>
          <w:vertAlign w:val="superscript"/>
          <w:lang w:val="en-US"/>
        </w:rPr>
        <w:t>nd</w:t>
      </w:r>
      <w:r w:rsidR="00634594" w:rsidRPr="001F31F5">
        <w:rPr>
          <w:rFonts w:ascii="Times New Roman" w:hAnsi="Times New Roman" w:cs="Times New Roman"/>
          <w:sz w:val="24"/>
          <w:szCs w:val="24"/>
          <w:lang w:val="en-US"/>
        </w:rPr>
        <w:t xml:space="preserve"> respondent did not deny the fact that he presented to the 1</w:t>
      </w:r>
      <w:r w:rsidR="00634594" w:rsidRPr="001F31F5">
        <w:rPr>
          <w:rFonts w:ascii="Times New Roman" w:hAnsi="Times New Roman" w:cs="Times New Roman"/>
          <w:sz w:val="24"/>
          <w:szCs w:val="24"/>
          <w:vertAlign w:val="superscript"/>
          <w:lang w:val="en-US"/>
        </w:rPr>
        <w:t>st</w:t>
      </w:r>
      <w:r w:rsidR="00634594" w:rsidRPr="001F31F5">
        <w:rPr>
          <w:rFonts w:ascii="Times New Roman" w:hAnsi="Times New Roman" w:cs="Times New Roman"/>
          <w:sz w:val="24"/>
          <w:szCs w:val="24"/>
          <w:lang w:val="en-US"/>
        </w:rPr>
        <w:t xml:space="preserve"> respondent, </w:t>
      </w:r>
      <w:r w:rsidR="00634594" w:rsidRPr="001F31F5">
        <w:rPr>
          <w:rFonts w:ascii="Times New Roman" w:hAnsi="Times New Roman" w:cs="Times New Roman"/>
          <w:sz w:val="24"/>
          <w:szCs w:val="24"/>
        </w:rPr>
        <w:t>an impostor he claimed to be his wife, who in signing the spousal consent, used the name of and signed as the applicant.</w:t>
      </w:r>
      <w:r w:rsidR="001F31F5" w:rsidRPr="001F31F5">
        <w:rPr>
          <w:rFonts w:ascii="Times New Roman" w:hAnsi="Times New Roman" w:cs="Times New Roman"/>
          <w:sz w:val="24"/>
          <w:szCs w:val="24"/>
        </w:rPr>
        <w:t xml:space="preserve"> This was a representation of a</w:t>
      </w:r>
      <w:r w:rsidR="001F31F5">
        <w:rPr>
          <w:rFonts w:ascii="Times New Roman" w:hAnsi="Times New Roman" w:cs="Times New Roman"/>
          <w:sz w:val="24"/>
          <w:szCs w:val="24"/>
        </w:rPr>
        <w:t xml:space="preserve"> false</w:t>
      </w:r>
      <w:r w:rsidR="001F31F5" w:rsidRPr="001F31F5">
        <w:rPr>
          <w:rFonts w:ascii="Times New Roman" w:hAnsi="Times New Roman" w:cs="Times New Roman"/>
          <w:sz w:val="24"/>
          <w:szCs w:val="24"/>
        </w:rPr>
        <w:t xml:space="preserve"> existing fact</w:t>
      </w:r>
      <w:r w:rsidR="001F31F5">
        <w:rPr>
          <w:rFonts w:ascii="Times New Roman" w:hAnsi="Times New Roman" w:cs="Times New Roman"/>
          <w:sz w:val="24"/>
          <w:szCs w:val="24"/>
        </w:rPr>
        <w:t>, the 2</w:t>
      </w:r>
      <w:r w:rsidR="001F31F5" w:rsidRPr="001F31F5">
        <w:rPr>
          <w:rFonts w:ascii="Times New Roman" w:hAnsi="Times New Roman" w:cs="Times New Roman"/>
          <w:sz w:val="24"/>
          <w:szCs w:val="24"/>
          <w:vertAlign w:val="superscript"/>
        </w:rPr>
        <w:t>nd</w:t>
      </w:r>
      <w:r w:rsidR="001F31F5">
        <w:rPr>
          <w:rFonts w:ascii="Times New Roman" w:hAnsi="Times New Roman" w:cs="Times New Roman"/>
          <w:sz w:val="24"/>
          <w:szCs w:val="24"/>
        </w:rPr>
        <w:t xml:space="preserve"> respondent knew </w:t>
      </w:r>
      <w:r w:rsidR="000F5577">
        <w:rPr>
          <w:rFonts w:ascii="Times New Roman" w:hAnsi="Times New Roman" w:cs="Times New Roman"/>
          <w:sz w:val="24"/>
          <w:szCs w:val="24"/>
        </w:rPr>
        <w:t>to be false</w:t>
      </w:r>
      <w:r w:rsidR="001F31F5">
        <w:rPr>
          <w:rFonts w:ascii="Times New Roman" w:hAnsi="Times New Roman" w:cs="Times New Roman"/>
          <w:sz w:val="24"/>
          <w:szCs w:val="24"/>
        </w:rPr>
        <w:t xml:space="preserve"> and intended that it be acted upon</w:t>
      </w:r>
      <w:r w:rsidR="000F5577">
        <w:rPr>
          <w:rFonts w:ascii="Times New Roman" w:hAnsi="Times New Roman" w:cs="Times New Roman"/>
          <w:sz w:val="24"/>
          <w:szCs w:val="24"/>
        </w:rPr>
        <w:t>,</w:t>
      </w:r>
      <w:r w:rsidR="001F31F5">
        <w:rPr>
          <w:rFonts w:ascii="Times New Roman" w:hAnsi="Times New Roman" w:cs="Times New Roman"/>
          <w:sz w:val="24"/>
          <w:szCs w:val="24"/>
        </w:rPr>
        <w:t xml:space="preserve"> and the 1</w:t>
      </w:r>
      <w:r w:rsidR="001F31F5" w:rsidRPr="001F31F5">
        <w:rPr>
          <w:rFonts w:ascii="Times New Roman" w:hAnsi="Times New Roman" w:cs="Times New Roman"/>
          <w:sz w:val="24"/>
          <w:szCs w:val="24"/>
          <w:vertAlign w:val="superscript"/>
        </w:rPr>
        <w:t>st</w:t>
      </w:r>
      <w:r w:rsidR="001F31F5">
        <w:rPr>
          <w:rFonts w:ascii="Times New Roman" w:hAnsi="Times New Roman" w:cs="Times New Roman"/>
          <w:sz w:val="24"/>
          <w:szCs w:val="24"/>
        </w:rPr>
        <w:t xml:space="preserve"> </w:t>
      </w:r>
      <w:r w:rsidR="00732091">
        <w:rPr>
          <w:rFonts w:ascii="Times New Roman" w:hAnsi="Times New Roman" w:cs="Times New Roman"/>
          <w:sz w:val="24"/>
          <w:szCs w:val="24"/>
        </w:rPr>
        <w:t xml:space="preserve">applicant </w:t>
      </w:r>
      <w:r w:rsidR="001F31F5">
        <w:rPr>
          <w:rFonts w:ascii="Times New Roman" w:hAnsi="Times New Roman" w:cs="Times New Roman"/>
          <w:sz w:val="24"/>
          <w:szCs w:val="24"/>
        </w:rPr>
        <w:t xml:space="preserve">indeed acted upon it. </w:t>
      </w:r>
      <w:r w:rsidR="00EF059C">
        <w:rPr>
          <w:rFonts w:ascii="Times New Roman" w:hAnsi="Times New Roman" w:cs="Times New Roman"/>
          <w:sz w:val="24"/>
          <w:szCs w:val="24"/>
        </w:rPr>
        <w:t xml:space="preserve">The </w:t>
      </w:r>
      <w:r w:rsidR="00983125">
        <w:rPr>
          <w:rFonts w:ascii="Times New Roman" w:hAnsi="Times New Roman" w:cs="Times New Roman"/>
          <w:sz w:val="24"/>
          <w:szCs w:val="24"/>
        </w:rPr>
        <w:t>2</w:t>
      </w:r>
      <w:r w:rsidR="00983125">
        <w:rPr>
          <w:rFonts w:ascii="Times New Roman" w:hAnsi="Times New Roman" w:cs="Times New Roman"/>
          <w:sz w:val="24"/>
          <w:szCs w:val="24"/>
          <w:vertAlign w:val="superscript"/>
        </w:rPr>
        <w:t>nd</w:t>
      </w:r>
      <w:r w:rsidR="00EF059C">
        <w:rPr>
          <w:rFonts w:ascii="Times New Roman" w:hAnsi="Times New Roman" w:cs="Times New Roman"/>
          <w:sz w:val="24"/>
          <w:szCs w:val="24"/>
        </w:rPr>
        <w:t xml:space="preserve"> respondent engaged in deceit, misrepresentation and fraud. </w:t>
      </w:r>
    </w:p>
    <w:p w14:paraId="385259AA" w14:textId="607897AA" w:rsidR="001F31F5" w:rsidRDefault="001F31F5" w:rsidP="001F31F5">
      <w:pPr>
        <w:autoSpaceDE w:val="0"/>
        <w:autoSpaceDN w:val="0"/>
        <w:adjustRightInd w:val="0"/>
        <w:spacing w:after="0" w:line="360" w:lineRule="auto"/>
        <w:jc w:val="both"/>
        <w:rPr>
          <w:rFonts w:ascii="Times New Roman" w:hAnsi="Times New Roman" w:cs="Times New Roman"/>
          <w:sz w:val="24"/>
          <w:szCs w:val="24"/>
        </w:rPr>
      </w:pPr>
    </w:p>
    <w:p w14:paraId="77B13613" w14:textId="7818A5B3" w:rsidR="000C29C0" w:rsidRDefault="000C29C0" w:rsidP="000C29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330438">
        <w:rPr>
          <w:rFonts w:ascii="Times New Roman" w:hAnsi="Times New Roman" w:cs="Times New Roman"/>
          <w:sz w:val="24"/>
          <w:szCs w:val="24"/>
        </w:rPr>
        <w:t>f a fraudulent representation</w:t>
      </w:r>
      <w:r w:rsidRPr="00902542">
        <w:rPr>
          <w:rFonts w:ascii="Times New Roman" w:hAnsi="Times New Roman" w:cs="Times New Roman"/>
          <w:sz w:val="24"/>
          <w:szCs w:val="24"/>
        </w:rPr>
        <w:t xml:space="preserve"> is relied upon, in the sense that the </w:t>
      </w:r>
      <w:r>
        <w:rPr>
          <w:rFonts w:ascii="Times New Roman" w:hAnsi="Times New Roman" w:cs="Times New Roman"/>
          <w:sz w:val="24"/>
          <w:szCs w:val="24"/>
        </w:rPr>
        <w:t>mortgagee</w:t>
      </w:r>
      <w:r w:rsidRPr="00902542">
        <w:rPr>
          <w:rFonts w:ascii="Times New Roman" w:hAnsi="Times New Roman" w:cs="Times New Roman"/>
          <w:sz w:val="24"/>
          <w:szCs w:val="24"/>
        </w:rPr>
        <w:t xml:space="preserve"> would not have </w:t>
      </w:r>
      <w:r>
        <w:rPr>
          <w:rFonts w:ascii="Times New Roman" w:hAnsi="Times New Roman" w:cs="Times New Roman"/>
          <w:sz w:val="24"/>
          <w:szCs w:val="24"/>
        </w:rPr>
        <w:t>carried the transaction through</w:t>
      </w:r>
      <w:r w:rsidRPr="00902542">
        <w:rPr>
          <w:rFonts w:ascii="Times New Roman" w:hAnsi="Times New Roman" w:cs="Times New Roman"/>
          <w:sz w:val="24"/>
          <w:szCs w:val="24"/>
        </w:rPr>
        <w:t xml:space="preserve"> if </w:t>
      </w:r>
      <w:r>
        <w:rPr>
          <w:rFonts w:ascii="Times New Roman" w:hAnsi="Times New Roman" w:cs="Times New Roman"/>
          <w:sz w:val="24"/>
          <w:szCs w:val="24"/>
        </w:rPr>
        <w:t>it</w:t>
      </w:r>
      <w:r w:rsidRPr="00902542">
        <w:rPr>
          <w:rFonts w:ascii="Times New Roman" w:hAnsi="Times New Roman" w:cs="Times New Roman"/>
          <w:sz w:val="24"/>
          <w:szCs w:val="24"/>
        </w:rPr>
        <w:t xml:space="preserve"> had known that it was false, it does not matter that </w:t>
      </w:r>
      <w:r>
        <w:rPr>
          <w:rFonts w:ascii="Times New Roman" w:hAnsi="Times New Roman" w:cs="Times New Roman"/>
          <w:sz w:val="24"/>
          <w:szCs w:val="24"/>
        </w:rPr>
        <w:t>it</w:t>
      </w:r>
      <w:r w:rsidRPr="00902542">
        <w:rPr>
          <w:rFonts w:ascii="Times New Roman" w:hAnsi="Times New Roman" w:cs="Times New Roman"/>
          <w:sz w:val="24"/>
          <w:szCs w:val="24"/>
        </w:rPr>
        <w:t xml:space="preserve"> also had some other negligent or irrational belief about another matter and, but for that belief, would not have </w:t>
      </w:r>
      <w:r>
        <w:rPr>
          <w:rFonts w:ascii="Times New Roman" w:hAnsi="Times New Roman" w:cs="Times New Roman"/>
          <w:sz w:val="24"/>
          <w:szCs w:val="24"/>
        </w:rPr>
        <w:t>the transaction through</w:t>
      </w:r>
      <w:r w:rsidRPr="00902542">
        <w:rPr>
          <w:rFonts w:ascii="Times New Roman" w:hAnsi="Times New Roman" w:cs="Times New Roman"/>
          <w:sz w:val="24"/>
          <w:szCs w:val="24"/>
        </w:rPr>
        <w:t xml:space="preserve"> either. The law simply ignores the other reasons why </w:t>
      </w:r>
      <w:r>
        <w:rPr>
          <w:rFonts w:ascii="Times New Roman" w:hAnsi="Times New Roman" w:cs="Times New Roman"/>
          <w:sz w:val="24"/>
          <w:szCs w:val="24"/>
        </w:rPr>
        <w:t>the transaction was carried through</w:t>
      </w:r>
      <w:r w:rsidRPr="00902542">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C5063E">
        <w:rPr>
          <w:rFonts w:ascii="Times New Roman" w:hAnsi="Times New Roman" w:cs="Times New Roman"/>
          <w:i/>
          <w:iCs/>
          <w:sz w:val="24"/>
          <w:szCs w:val="24"/>
        </w:rPr>
        <w:t>Standard Chartered Bank v. Pakistan National Shipping Corporation, Standard Chartered Bank v Pakistan National Shipping Corporation and others and another and others (Nos 2 and 4), [2002] 3 WLR 1547; [2003] 1 AC 959; [2003] 1 All ER 173</w:t>
      </w:r>
      <w:r>
        <w:rPr>
          <w:rFonts w:ascii="Times New Roman" w:hAnsi="Times New Roman" w:cs="Times New Roman"/>
          <w:sz w:val="24"/>
          <w:szCs w:val="24"/>
        </w:rPr>
        <w:t>).</w:t>
      </w:r>
    </w:p>
    <w:p w14:paraId="0D5F386A" w14:textId="77777777" w:rsidR="000C29C0" w:rsidRDefault="000C29C0" w:rsidP="001F31F5">
      <w:pPr>
        <w:autoSpaceDE w:val="0"/>
        <w:autoSpaceDN w:val="0"/>
        <w:adjustRightInd w:val="0"/>
        <w:spacing w:after="0" w:line="360" w:lineRule="auto"/>
        <w:jc w:val="both"/>
        <w:rPr>
          <w:rFonts w:ascii="Times New Roman" w:hAnsi="Times New Roman" w:cs="Times New Roman"/>
          <w:sz w:val="24"/>
          <w:szCs w:val="24"/>
        </w:rPr>
      </w:pPr>
    </w:p>
    <w:p w14:paraId="0118F894" w14:textId="548E3DF4" w:rsidR="001F31F5" w:rsidRPr="001F31F5" w:rsidRDefault="001F31F5" w:rsidP="001F31F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the m</w:t>
      </w:r>
      <w:r w:rsidRPr="001F31F5">
        <w:rPr>
          <w:rFonts w:ascii="Times New Roman" w:hAnsi="Times New Roman" w:cs="Times New Roman"/>
          <w:sz w:val="24"/>
          <w:szCs w:val="24"/>
        </w:rPr>
        <w:t xml:space="preserve">ateriality of the </w:t>
      </w:r>
      <w:r>
        <w:rPr>
          <w:rFonts w:ascii="Times New Roman" w:hAnsi="Times New Roman" w:cs="Times New Roman"/>
          <w:sz w:val="24"/>
          <w:szCs w:val="24"/>
        </w:rPr>
        <w:t xml:space="preserve">false </w:t>
      </w:r>
      <w:r w:rsidRPr="001F31F5">
        <w:rPr>
          <w:rFonts w:ascii="Times New Roman" w:hAnsi="Times New Roman" w:cs="Times New Roman"/>
          <w:sz w:val="24"/>
          <w:szCs w:val="24"/>
        </w:rPr>
        <w:t>representation</w:t>
      </w:r>
      <w:r>
        <w:rPr>
          <w:rFonts w:ascii="Times New Roman" w:hAnsi="Times New Roman" w:cs="Times New Roman"/>
          <w:sz w:val="24"/>
          <w:szCs w:val="24"/>
        </w:rPr>
        <w:t xml:space="preserve"> to this transaction is doubtful. A m</w:t>
      </w:r>
      <w:r w:rsidRPr="001F31F5">
        <w:rPr>
          <w:rFonts w:ascii="Times New Roman" w:hAnsi="Times New Roman" w:cs="Times New Roman"/>
          <w:sz w:val="24"/>
          <w:szCs w:val="24"/>
        </w:rPr>
        <w:t xml:space="preserve">aterial representation is a convincing statement, information or explanation made to a person to induce that person to enter into a contract or to take a decision, which he </w:t>
      </w:r>
      <w:r>
        <w:rPr>
          <w:rFonts w:ascii="Times New Roman" w:hAnsi="Times New Roman" w:cs="Times New Roman"/>
          <w:sz w:val="24"/>
          <w:szCs w:val="24"/>
        </w:rPr>
        <w:t xml:space="preserve">or she </w:t>
      </w:r>
      <w:r w:rsidRPr="001F31F5">
        <w:rPr>
          <w:rFonts w:ascii="Times New Roman" w:hAnsi="Times New Roman" w:cs="Times New Roman"/>
          <w:sz w:val="24"/>
          <w:szCs w:val="24"/>
        </w:rPr>
        <w:t xml:space="preserve">would not have done without such persuasion. </w:t>
      </w:r>
      <w:r>
        <w:rPr>
          <w:rFonts w:ascii="Times New Roman" w:hAnsi="Times New Roman" w:cs="Times New Roman"/>
          <w:sz w:val="24"/>
          <w:szCs w:val="24"/>
        </w:rPr>
        <w:t>I</w:t>
      </w:r>
      <w:r w:rsidRPr="001F31F5">
        <w:rPr>
          <w:rFonts w:ascii="Times New Roman" w:hAnsi="Times New Roman" w:cs="Times New Roman"/>
          <w:sz w:val="24"/>
          <w:szCs w:val="24"/>
        </w:rPr>
        <w:t xml:space="preserve">t is a representation to which a reasonable person would attach importance in deciding his or her course of action in a transaction. </w:t>
      </w:r>
      <w:r>
        <w:rPr>
          <w:rFonts w:ascii="Times New Roman" w:hAnsi="Times New Roman" w:cs="Times New Roman"/>
          <w:sz w:val="24"/>
          <w:szCs w:val="24"/>
        </w:rPr>
        <w:t>It</w:t>
      </w:r>
      <w:r w:rsidRPr="001F31F5">
        <w:rPr>
          <w:rFonts w:ascii="Times New Roman" w:hAnsi="Times New Roman" w:cs="Times New Roman"/>
          <w:sz w:val="24"/>
          <w:szCs w:val="24"/>
        </w:rPr>
        <w:t xml:space="preserve"> is a necessary element of an</w:t>
      </w:r>
      <w:r>
        <w:rPr>
          <w:rFonts w:ascii="Times New Roman" w:hAnsi="Times New Roman" w:cs="Times New Roman"/>
          <w:sz w:val="24"/>
          <w:szCs w:val="24"/>
        </w:rPr>
        <w:t>y</w:t>
      </w:r>
      <w:r w:rsidRPr="001F31F5">
        <w:rPr>
          <w:rFonts w:ascii="Times New Roman" w:hAnsi="Times New Roman" w:cs="Times New Roman"/>
          <w:sz w:val="24"/>
          <w:szCs w:val="24"/>
        </w:rPr>
        <w:t xml:space="preserve"> </w:t>
      </w:r>
      <w:r>
        <w:rPr>
          <w:rFonts w:ascii="Times New Roman" w:hAnsi="Times New Roman" w:cs="Times New Roman"/>
          <w:sz w:val="24"/>
          <w:szCs w:val="24"/>
        </w:rPr>
        <w:t>claim of</w:t>
      </w:r>
      <w:r w:rsidRPr="001F31F5">
        <w:rPr>
          <w:rFonts w:ascii="Times New Roman" w:hAnsi="Times New Roman" w:cs="Times New Roman"/>
          <w:sz w:val="24"/>
          <w:szCs w:val="24"/>
        </w:rPr>
        <w:t xml:space="preserve"> fraud.</w:t>
      </w:r>
      <w:r w:rsidR="00491564" w:rsidRPr="00491564">
        <w:t xml:space="preserve"> </w:t>
      </w:r>
      <w:r w:rsidR="00491564" w:rsidRPr="00491564">
        <w:rPr>
          <w:rFonts w:ascii="Times New Roman" w:hAnsi="Times New Roman" w:cs="Times New Roman"/>
          <w:sz w:val="24"/>
          <w:szCs w:val="24"/>
        </w:rPr>
        <w:t>A misrepresentation is material if it is of such character that if it had not been misrepresented, the transaction would not have been consummated</w:t>
      </w:r>
      <w:r w:rsidR="00491564">
        <w:rPr>
          <w:rFonts w:ascii="Times New Roman" w:hAnsi="Times New Roman" w:cs="Times New Roman"/>
          <w:sz w:val="24"/>
          <w:szCs w:val="24"/>
        </w:rPr>
        <w:t xml:space="preserve">. </w:t>
      </w:r>
      <w:r w:rsidR="007B1480" w:rsidRPr="007B1480">
        <w:rPr>
          <w:rFonts w:ascii="Times New Roman" w:hAnsi="Times New Roman" w:cs="Times New Roman"/>
          <w:sz w:val="24"/>
          <w:szCs w:val="24"/>
        </w:rPr>
        <w:t xml:space="preserve">Accordingly, the proper test for materiality is whether the </w:t>
      </w:r>
      <w:r w:rsidR="007B1480">
        <w:rPr>
          <w:rFonts w:ascii="Times New Roman" w:hAnsi="Times New Roman" w:cs="Times New Roman"/>
          <w:sz w:val="24"/>
          <w:szCs w:val="24"/>
        </w:rPr>
        <w:t>1</w:t>
      </w:r>
      <w:r w:rsidR="007B1480" w:rsidRPr="007B1480">
        <w:rPr>
          <w:rFonts w:ascii="Times New Roman" w:hAnsi="Times New Roman" w:cs="Times New Roman"/>
          <w:sz w:val="24"/>
          <w:szCs w:val="24"/>
          <w:vertAlign w:val="superscript"/>
        </w:rPr>
        <w:t>st</w:t>
      </w:r>
      <w:r w:rsidR="007B1480">
        <w:rPr>
          <w:rFonts w:ascii="Times New Roman" w:hAnsi="Times New Roman" w:cs="Times New Roman"/>
          <w:sz w:val="24"/>
          <w:szCs w:val="24"/>
        </w:rPr>
        <w:t xml:space="preserve"> respondent</w:t>
      </w:r>
      <w:r w:rsidR="007B1480" w:rsidRPr="007B1480">
        <w:rPr>
          <w:rFonts w:ascii="Times New Roman" w:hAnsi="Times New Roman" w:cs="Times New Roman"/>
          <w:sz w:val="24"/>
          <w:szCs w:val="24"/>
        </w:rPr>
        <w:t xml:space="preserve">, as a reasonably prudent </w:t>
      </w:r>
      <w:r w:rsidR="007B1480">
        <w:rPr>
          <w:rFonts w:ascii="Times New Roman" w:hAnsi="Times New Roman" w:cs="Times New Roman"/>
          <w:sz w:val="24"/>
          <w:szCs w:val="24"/>
        </w:rPr>
        <w:t>financial institution</w:t>
      </w:r>
      <w:r w:rsidR="007B1480" w:rsidRPr="007B1480">
        <w:rPr>
          <w:rFonts w:ascii="Times New Roman" w:hAnsi="Times New Roman" w:cs="Times New Roman"/>
          <w:sz w:val="24"/>
          <w:szCs w:val="24"/>
        </w:rPr>
        <w:t xml:space="preserve"> would have rejected the contract if it had known the true facts concerning the </w:t>
      </w:r>
      <w:r w:rsidR="007B1480">
        <w:rPr>
          <w:rFonts w:ascii="Times New Roman" w:hAnsi="Times New Roman" w:cs="Times New Roman"/>
          <w:sz w:val="24"/>
          <w:szCs w:val="24"/>
        </w:rPr>
        <w:t>fact that the person presented to it as the 2</w:t>
      </w:r>
      <w:r w:rsidR="007B1480" w:rsidRPr="007B1480">
        <w:rPr>
          <w:rFonts w:ascii="Times New Roman" w:hAnsi="Times New Roman" w:cs="Times New Roman"/>
          <w:sz w:val="24"/>
          <w:szCs w:val="24"/>
          <w:vertAlign w:val="superscript"/>
        </w:rPr>
        <w:t>nd</w:t>
      </w:r>
      <w:r w:rsidR="007B1480">
        <w:rPr>
          <w:rFonts w:ascii="Times New Roman" w:hAnsi="Times New Roman" w:cs="Times New Roman"/>
          <w:sz w:val="24"/>
          <w:szCs w:val="24"/>
        </w:rPr>
        <w:t xml:space="preserve"> respondent’s wife was not the applicant. </w:t>
      </w:r>
    </w:p>
    <w:p w14:paraId="3733C4D5" w14:textId="1C28AA7D" w:rsidR="007B4AD2" w:rsidRPr="001F31F5" w:rsidRDefault="007B4AD2" w:rsidP="001F31F5">
      <w:pPr>
        <w:autoSpaceDE w:val="0"/>
        <w:autoSpaceDN w:val="0"/>
        <w:adjustRightInd w:val="0"/>
        <w:spacing w:after="0" w:line="360" w:lineRule="auto"/>
        <w:jc w:val="both"/>
        <w:rPr>
          <w:rFonts w:ascii="Times New Roman" w:hAnsi="Times New Roman" w:cs="Times New Roman"/>
          <w:sz w:val="24"/>
          <w:szCs w:val="24"/>
          <w:lang w:val="en-US"/>
        </w:rPr>
      </w:pPr>
    </w:p>
    <w:p w14:paraId="77D97042" w14:textId="527B06A4" w:rsidR="00FD394E" w:rsidRDefault="00637D9B" w:rsidP="002C27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637D9B">
        <w:rPr>
          <w:rFonts w:ascii="Times New Roman" w:hAnsi="Times New Roman" w:cs="Times New Roman"/>
          <w:sz w:val="24"/>
          <w:szCs w:val="24"/>
        </w:rPr>
        <w:t xml:space="preserve">nformation </w:t>
      </w:r>
      <w:r>
        <w:rPr>
          <w:rFonts w:ascii="Times New Roman" w:hAnsi="Times New Roman" w:cs="Times New Roman"/>
          <w:sz w:val="24"/>
          <w:szCs w:val="24"/>
        </w:rPr>
        <w:t>is considered</w:t>
      </w:r>
      <w:r w:rsidRPr="00637D9B">
        <w:rPr>
          <w:rFonts w:ascii="Times New Roman" w:hAnsi="Times New Roman" w:cs="Times New Roman"/>
          <w:sz w:val="24"/>
          <w:szCs w:val="24"/>
        </w:rPr>
        <w:t xml:space="preserve"> material if there is a substantial likelihood that the disclosure of the omitted fact would have been viewed by the reasonable </w:t>
      </w:r>
      <w:r>
        <w:rPr>
          <w:rFonts w:ascii="Times New Roman" w:hAnsi="Times New Roman" w:cs="Times New Roman"/>
          <w:sz w:val="24"/>
          <w:szCs w:val="24"/>
        </w:rPr>
        <w:t>mortgagee</w:t>
      </w:r>
      <w:r w:rsidRPr="00637D9B">
        <w:rPr>
          <w:rFonts w:ascii="Times New Roman" w:hAnsi="Times New Roman" w:cs="Times New Roman"/>
          <w:sz w:val="24"/>
          <w:szCs w:val="24"/>
        </w:rPr>
        <w:t xml:space="preserve"> as having significantly altered the total mix of information made available</w:t>
      </w:r>
      <w:r>
        <w:rPr>
          <w:rFonts w:ascii="Times New Roman" w:hAnsi="Times New Roman" w:cs="Times New Roman"/>
          <w:sz w:val="24"/>
          <w:szCs w:val="24"/>
        </w:rPr>
        <w:t xml:space="preserve">. </w:t>
      </w:r>
      <w:r w:rsidR="00FD394E" w:rsidRPr="00FD394E">
        <w:rPr>
          <w:rFonts w:ascii="Times New Roman" w:hAnsi="Times New Roman" w:cs="Times New Roman"/>
          <w:sz w:val="24"/>
          <w:szCs w:val="24"/>
        </w:rPr>
        <w:t xml:space="preserve">Since the concept of materiality is focused on the total mix of information from the perspective of a reasonable </w:t>
      </w:r>
      <w:r w:rsidR="00FD394E">
        <w:rPr>
          <w:rFonts w:ascii="Times New Roman" w:hAnsi="Times New Roman" w:cs="Times New Roman"/>
          <w:sz w:val="24"/>
          <w:szCs w:val="24"/>
        </w:rPr>
        <w:t>mortgagee</w:t>
      </w:r>
      <w:r w:rsidR="00FD394E" w:rsidRPr="00FD394E">
        <w:rPr>
          <w:rFonts w:ascii="Times New Roman" w:hAnsi="Times New Roman" w:cs="Times New Roman"/>
          <w:sz w:val="24"/>
          <w:szCs w:val="24"/>
        </w:rPr>
        <w:t xml:space="preserve">, </w:t>
      </w:r>
      <w:r w:rsidR="00FD394E">
        <w:rPr>
          <w:rFonts w:ascii="Times New Roman" w:hAnsi="Times New Roman" w:cs="Times New Roman"/>
          <w:sz w:val="24"/>
          <w:szCs w:val="24"/>
        </w:rPr>
        <w:t>the Court</w:t>
      </w:r>
      <w:r w:rsidR="00FD394E" w:rsidRPr="00FD394E">
        <w:rPr>
          <w:rFonts w:ascii="Times New Roman" w:hAnsi="Times New Roman" w:cs="Times New Roman"/>
          <w:sz w:val="24"/>
          <w:szCs w:val="24"/>
        </w:rPr>
        <w:t xml:space="preserve"> assess the materiality of </w:t>
      </w:r>
      <w:r w:rsidR="00FD394E">
        <w:rPr>
          <w:rFonts w:ascii="Times New Roman" w:hAnsi="Times New Roman" w:cs="Times New Roman"/>
          <w:sz w:val="24"/>
          <w:szCs w:val="24"/>
        </w:rPr>
        <w:t>a fraudulent statement</w:t>
      </w:r>
      <w:r w:rsidR="00FD394E" w:rsidRPr="00FD394E">
        <w:rPr>
          <w:rFonts w:ascii="Times New Roman" w:hAnsi="Times New Roman" w:cs="Times New Roman"/>
          <w:sz w:val="24"/>
          <w:szCs w:val="24"/>
        </w:rPr>
        <w:t xml:space="preserve"> through the lens of the reasonable </w:t>
      </w:r>
      <w:r w:rsidR="00FD394E">
        <w:rPr>
          <w:rFonts w:ascii="Times New Roman" w:hAnsi="Times New Roman" w:cs="Times New Roman"/>
          <w:sz w:val="24"/>
          <w:szCs w:val="24"/>
        </w:rPr>
        <w:t>mortgagee</w:t>
      </w:r>
      <w:r w:rsidR="00FD394E" w:rsidRPr="00FD394E">
        <w:rPr>
          <w:rFonts w:ascii="Times New Roman" w:hAnsi="Times New Roman" w:cs="Times New Roman"/>
          <w:sz w:val="24"/>
          <w:szCs w:val="24"/>
        </w:rPr>
        <w:t xml:space="preserve">. To be consistent with the </w:t>
      </w:r>
      <w:r w:rsidR="00FD394E" w:rsidRPr="00FD394E">
        <w:rPr>
          <w:rFonts w:ascii="Times New Roman" w:hAnsi="Times New Roman" w:cs="Times New Roman"/>
          <w:sz w:val="24"/>
          <w:szCs w:val="24"/>
        </w:rPr>
        <w:lastRenderedPageBreak/>
        <w:t xml:space="preserve">concept of materiality, this assessment must be objective. A materiality analysis is not a mechanical exercise, nor should it be based solely on a quantitative analysis. Rather, </w:t>
      </w:r>
      <w:r w:rsidR="00FD394E">
        <w:rPr>
          <w:rFonts w:ascii="Times New Roman" w:hAnsi="Times New Roman" w:cs="Times New Roman"/>
          <w:sz w:val="24"/>
          <w:szCs w:val="24"/>
        </w:rPr>
        <w:t>the Court</w:t>
      </w:r>
      <w:r w:rsidR="00FD394E" w:rsidRPr="00FD394E">
        <w:rPr>
          <w:rFonts w:ascii="Times New Roman" w:hAnsi="Times New Roman" w:cs="Times New Roman"/>
          <w:sz w:val="24"/>
          <w:szCs w:val="24"/>
        </w:rPr>
        <w:t xml:space="preserve"> need</w:t>
      </w:r>
      <w:r w:rsidR="00FD394E">
        <w:rPr>
          <w:rFonts w:ascii="Times New Roman" w:hAnsi="Times New Roman" w:cs="Times New Roman"/>
          <w:sz w:val="24"/>
          <w:szCs w:val="24"/>
        </w:rPr>
        <w:t>s</w:t>
      </w:r>
      <w:r w:rsidR="00FD394E" w:rsidRPr="00FD394E">
        <w:rPr>
          <w:rFonts w:ascii="Times New Roman" w:hAnsi="Times New Roman" w:cs="Times New Roman"/>
          <w:sz w:val="24"/>
          <w:szCs w:val="24"/>
        </w:rPr>
        <w:t xml:space="preserve"> to thoroughly and objectively evaluate the total mix of information. Such an evaluation should take into consideration all relevant facts and circumstances surrounding the </w:t>
      </w:r>
      <w:r w:rsidR="00FD394E">
        <w:rPr>
          <w:rFonts w:ascii="Times New Roman" w:hAnsi="Times New Roman" w:cs="Times New Roman"/>
          <w:sz w:val="24"/>
          <w:szCs w:val="24"/>
        </w:rPr>
        <w:t>fraudulent statement</w:t>
      </w:r>
      <w:r w:rsidR="00FD394E" w:rsidRPr="00FD394E">
        <w:rPr>
          <w:rFonts w:ascii="Times New Roman" w:hAnsi="Times New Roman" w:cs="Times New Roman"/>
          <w:sz w:val="24"/>
          <w:szCs w:val="24"/>
        </w:rPr>
        <w:t xml:space="preserve">, including both quantitative and qualitative factors, to determine whether an error is material to </w:t>
      </w:r>
      <w:r w:rsidR="00FD394E">
        <w:rPr>
          <w:rFonts w:ascii="Times New Roman" w:hAnsi="Times New Roman" w:cs="Times New Roman"/>
          <w:sz w:val="24"/>
          <w:szCs w:val="24"/>
        </w:rPr>
        <w:t>mortgagee</w:t>
      </w:r>
      <w:r w:rsidR="00FD394E" w:rsidRPr="00FD394E">
        <w:rPr>
          <w:rFonts w:ascii="Times New Roman" w:hAnsi="Times New Roman" w:cs="Times New Roman"/>
          <w:sz w:val="24"/>
          <w:szCs w:val="24"/>
        </w:rPr>
        <w:t>s.</w:t>
      </w:r>
    </w:p>
    <w:p w14:paraId="54BA9B0B" w14:textId="77777777" w:rsidR="00046D0F" w:rsidRDefault="00046D0F" w:rsidP="002C2792">
      <w:pPr>
        <w:spacing w:after="0" w:line="360" w:lineRule="auto"/>
        <w:jc w:val="both"/>
        <w:rPr>
          <w:rFonts w:ascii="Times New Roman" w:hAnsi="Times New Roman" w:cs="Times New Roman"/>
          <w:sz w:val="24"/>
          <w:szCs w:val="24"/>
        </w:rPr>
      </w:pPr>
    </w:p>
    <w:p w14:paraId="43DFBCBF" w14:textId="72BA881E" w:rsidR="004E55B2" w:rsidRDefault="00E815DB" w:rsidP="002C27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E815DB">
        <w:rPr>
          <w:rFonts w:ascii="Times New Roman" w:hAnsi="Times New Roman" w:cs="Times New Roman"/>
          <w:sz w:val="24"/>
          <w:szCs w:val="24"/>
        </w:rPr>
        <w:t>ateriality is a matter of fact that should not be decided by any bright line test.</w:t>
      </w:r>
      <w:r>
        <w:rPr>
          <w:rFonts w:ascii="Times New Roman" w:hAnsi="Times New Roman" w:cs="Times New Roman"/>
          <w:sz w:val="24"/>
          <w:szCs w:val="24"/>
        </w:rPr>
        <w:t xml:space="preserve"> It </w:t>
      </w:r>
      <w:r w:rsidR="00796898" w:rsidRPr="00796898">
        <w:rPr>
          <w:rFonts w:ascii="Times New Roman" w:hAnsi="Times New Roman" w:cs="Times New Roman"/>
          <w:sz w:val="24"/>
          <w:szCs w:val="24"/>
        </w:rPr>
        <w:t xml:space="preserve">depends on the nature of </w:t>
      </w:r>
      <w:r w:rsidR="00796898">
        <w:rPr>
          <w:rFonts w:ascii="Times New Roman" w:hAnsi="Times New Roman" w:cs="Times New Roman"/>
          <w:sz w:val="24"/>
          <w:szCs w:val="24"/>
        </w:rPr>
        <w:t xml:space="preserve">the fraudulent statement or act </w:t>
      </w:r>
      <w:r w:rsidR="00796898" w:rsidRPr="00796898">
        <w:rPr>
          <w:rFonts w:ascii="Times New Roman" w:hAnsi="Times New Roman" w:cs="Times New Roman"/>
          <w:sz w:val="24"/>
          <w:szCs w:val="24"/>
        </w:rPr>
        <w:t>judged in the surrounding circumstances</w:t>
      </w:r>
      <w:r w:rsidR="00796898">
        <w:rPr>
          <w:rFonts w:ascii="Times New Roman" w:hAnsi="Times New Roman" w:cs="Times New Roman"/>
          <w:sz w:val="24"/>
          <w:szCs w:val="24"/>
        </w:rPr>
        <w:t xml:space="preserve">. </w:t>
      </w:r>
      <w:r w:rsidR="00FC1C56">
        <w:rPr>
          <w:rFonts w:ascii="Times New Roman" w:hAnsi="Times New Roman" w:cs="Times New Roman"/>
          <w:sz w:val="24"/>
          <w:szCs w:val="24"/>
        </w:rPr>
        <w:t xml:space="preserve">A </w:t>
      </w:r>
      <w:r w:rsidR="00FC1C56" w:rsidRPr="000C29C0">
        <w:rPr>
          <w:rFonts w:ascii="Times New Roman" w:hAnsi="Times New Roman" w:cs="Times New Roman"/>
          <w:sz w:val="24"/>
          <w:szCs w:val="24"/>
        </w:rPr>
        <w:t>f</w:t>
      </w:r>
      <w:r w:rsidR="00FC1C56">
        <w:rPr>
          <w:rFonts w:ascii="Times New Roman" w:hAnsi="Times New Roman" w:cs="Times New Roman"/>
          <w:sz w:val="24"/>
          <w:szCs w:val="24"/>
        </w:rPr>
        <w:t>raudulent act</w:t>
      </w:r>
      <w:r w:rsidR="00FC1C56" w:rsidRPr="000C29C0">
        <w:rPr>
          <w:rFonts w:ascii="Times New Roman" w:hAnsi="Times New Roman" w:cs="Times New Roman"/>
          <w:sz w:val="24"/>
          <w:szCs w:val="24"/>
        </w:rPr>
        <w:t xml:space="preserve"> cannot be material if it cannot matter to the ultimate outcome</w:t>
      </w:r>
      <w:r w:rsidR="00FC1C56">
        <w:rPr>
          <w:rFonts w:ascii="Times New Roman" w:hAnsi="Times New Roman" w:cs="Times New Roman"/>
          <w:sz w:val="24"/>
          <w:szCs w:val="24"/>
        </w:rPr>
        <w:t xml:space="preserve">. </w:t>
      </w:r>
      <w:r w:rsidR="002C2792">
        <w:rPr>
          <w:rFonts w:ascii="Times New Roman" w:hAnsi="Times New Roman" w:cs="Times New Roman"/>
          <w:sz w:val="24"/>
          <w:szCs w:val="24"/>
        </w:rPr>
        <w:t>The analysis is done by relating</w:t>
      </w:r>
      <w:r w:rsidR="002C2792" w:rsidRPr="002C2792">
        <w:rPr>
          <w:rFonts w:ascii="Times New Roman" w:hAnsi="Times New Roman" w:cs="Times New Roman"/>
          <w:sz w:val="24"/>
          <w:szCs w:val="24"/>
        </w:rPr>
        <w:t xml:space="preserve"> the </w:t>
      </w:r>
      <w:r w:rsidR="00046D0F">
        <w:rPr>
          <w:rFonts w:ascii="Times New Roman" w:hAnsi="Times New Roman" w:cs="Times New Roman"/>
          <w:sz w:val="24"/>
          <w:szCs w:val="24"/>
        </w:rPr>
        <w:t xml:space="preserve">fraudulent </w:t>
      </w:r>
      <w:r w:rsidR="002C2792" w:rsidRPr="002C2792">
        <w:rPr>
          <w:rFonts w:ascii="Times New Roman" w:hAnsi="Times New Roman" w:cs="Times New Roman"/>
          <w:sz w:val="24"/>
          <w:szCs w:val="24"/>
        </w:rPr>
        <w:t xml:space="preserve">statement </w:t>
      </w:r>
      <w:r w:rsidR="002C2792">
        <w:rPr>
          <w:rFonts w:ascii="Times New Roman" w:hAnsi="Times New Roman" w:cs="Times New Roman"/>
          <w:sz w:val="24"/>
          <w:szCs w:val="24"/>
        </w:rPr>
        <w:t>to its</w:t>
      </w:r>
      <w:r w:rsidR="002C2792" w:rsidRPr="002C2792">
        <w:rPr>
          <w:rFonts w:ascii="Times New Roman" w:hAnsi="Times New Roman" w:cs="Times New Roman"/>
          <w:sz w:val="24"/>
          <w:szCs w:val="24"/>
        </w:rPr>
        <w:t xml:space="preserve"> effect.</w:t>
      </w:r>
      <w:r w:rsidR="002C2792">
        <w:rPr>
          <w:rFonts w:ascii="Times New Roman" w:hAnsi="Times New Roman" w:cs="Times New Roman"/>
          <w:sz w:val="24"/>
          <w:szCs w:val="24"/>
        </w:rPr>
        <w:t xml:space="preserve"> </w:t>
      </w:r>
      <w:r w:rsidR="00796898">
        <w:rPr>
          <w:rFonts w:ascii="Times New Roman" w:hAnsi="Times New Roman" w:cs="Times New Roman"/>
          <w:sz w:val="24"/>
          <w:szCs w:val="24"/>
        </w:rPr>
        <w:t xml:space="preserve">A fraudulent </w:t>
      </w:r>
      <w:r w:rsidR="002C2792">
        <w:rPr>
          <w:rFonts w:ascii="Times New Roman" w:hAnsi="Times New Roman" w:cs="Times New Roman"/>
          <w:sz w:val="24"/>
          <w:szCs w:val="24"/>
        </w:rPr>
        <w:t xml:space="preserve">statement or </w:t>
      </w:r>
      <w:r w:rsidR="00796898">
        <w:rPr>
          <w:rFonts w:ascii="Times New Roman" w:hAnsi="Times New Roman" w:cs="Times New Roman"/>
          <w:sz w:val="24"/>
          <w:szCs w:val="24"/>
        </w:rPr>
        <w:t>act may be considered inconsequential where it does not affect the outcome of the transaction.</w:t>
      </w:r>
      <w:r w:rsidR="00046D0F">
        <w:rPr>
          <w:rFonts w:ascii="Times New Roman" w:hAnsi="Times New Roman" w:cs="Times New Roman"/>
          <w:sz w:val="24"/>
          <w:szCs w:val="24"/>
        </w:rPr>
        <w:t xml:space="preserve"> The</w:t>
      </w:r>
      <w:r w:rsidR="00046D0F" w:rsidRPr="00FD394E">
        <w:rPr>
          <w:rFonts w:ascii="Times New Roman" w:hAnsi="Times New Roman" w:cs="Times New Roman"/>
          <w:sz w:val="24"/>
          <w:szCs w:val="24"/>
        </w:rPr>
        <w:t xml:space="preserve"> total mix of information</w:t>
      </w:r>
      <w:r w:rsidR="00046D0F">
        <w:rPr>
          <w:rFonts w:ascii="Times New Roman" w:hAnsi="Times New Roman" w:cs="Times New Roman"/>
          <w:sz w:val="24"/>
          <w:szCs w:val="24"/>
        </w:rPr>
        <w:t xml:space="preserve"> in the instant case includes the fact that the land in issue is neither family land nor matrimonial </w:t>
      </w:r>
      <w:r w:rsidR="000202D2">
        <w:rPr>
          <w:rFonts w:ascii="Times New Roman" w:hAnsi="Times New Roman" w:cs="Times New Roman"/>
          <w:sz w:val="24"/>
          <w:szCs w:val="24"/>
        </w:rPr>
        <w:t xml:space="preserve">property. It is land in respect of which spousal consent was not a requirement. That a fraudulent spousal consent was presented to the mortgage therefore turns out to be an inconsequential </w:t>
      </w:r>
      <w:r w:rsidR="00FC1C56">
        <w:rPr>
          <w:rFonts w:ascii="Times New Roman" w:hAnsi="Times New Roman" w:cs="Times New Roman"/>
          <w:sz w:val="24"/>
          <w:szCs w:val="24"/>
        </w:rPr>
        <w:t>fraud</w:t>
      </w:r>
      <w:r w:rsidR="000202D2">
        <w:rPr>
          <w:rFonts w:ascii="Times New Roman" w:hAnsi="Times New Roman" w:cs="Times New Roman"/>
          <w:sz w:val="24"/>
          <w:szCs w:val="24"/>
        </w:rPr>
        <w:t>.</w:t>
      </w:r>
      <w:r w:rsidR="000C29C0">
        <w:rPr>
          <w:rFonts w:ascii="Times New Roman" w:hAnsi="Times New Roman" w:cs="Times New Roman"/>
          <w:sz w:val="24"/>
          <w:szCs w:val="24"/>
        </w:rPr>
        <w:t xml:space="preserve"> </w:t>
      </w:r>
    </w:p>
    <w:p w14:paraId="2A110DBC" w14:textId="77777777" w:rsidR="00330438" w:rsidRPr="00330438" w:rsidRDefault="00330438" w:rsidP="00170CD6">
      <w:pPr>
        <w:spacing w:after="0" w:line="360" w:lineRule="auto"/>
        <w:jc w:val="both"/>
        <w:rPr>
          <w:rFonts w:ascii="Times New Roman" w:hAnsi="Times New Roman" w:cs="Times New Roman"/>
          <w:sz w:val="24"/>
          <w:szCs w:val="24"/>
        </w:rPr>
      </w:pPr>
    </w:p>
    <w:p w14:paraId="757CBE5E" w14:textId="45458BBD" w:rsidR="000202D2" w:rsidRPr="00330438" w:rsidRDefault="00C5063E" w:rsidP="000202D2">
      <w:pPr>
        <w:spacing w:after="0" w:line="360" w:lineRule="auto"/>
        <w:jc w:val="both"/>
        <w:rPr>
          <w:rFonts w:ascii="Times New Roman" w:hAnsi="Times New Roman" w:cs="Times New Roman"/>
          <w:sz w:val="24"/>
          <w:szCs w:val="24"/>
        </w:rPr>
      </w:pPr>
      <w:r w:rsidRPr="00330438">
        <w:rPr>
          <w:rFonts w:ascii="Times New Roman" w:hAnsi="Times New Roman" w:cs="Times New Roman"/>
          <w:sz w:val="24"/>
          <w:szCs w:val="24"/>
        </w:rPr>
        <w:t>I</w:t>
      </w:r>
      <w:r w:rsidR="000202D2">
        <w:rPr>
          <w:rFonts w:ascii="Times New Roman" w:hAnsi="Times New Roman" w:cs="Times New Roman"/>
          <w:sz w:val="24"/>
          <w:szCs w:val="24"/>
        </w:rPr>
        <w:t xml:space="preserve">n any event, </w:t>
      </w:r>
      <w:r w:rsidR="000C29C0">
        <w:rPr>
          <w:rFonts w:ascii="Times New Roman" w:hAnsi="Times New Roman" w:cs="Times New Roman"/>
          <w:sz w:val="24"/>
          <w:szCs w:val="24"/>
        </w:rPr>
        <w:t>n</w:t>
      </w:r>
      <w:r w:rsidR="000202D2">
        <w:rPr>
          <w:rFonts w:ascii="Times New Roman" w:hAnsi="Times New Roman" w:cs="Times New Roman"/>
          <w:sz w:val="24"/>
          <w:szCs w:val="24"/>
        </w:rPr>
        <w:t>either s</w:t>
      </w:r>
      <w:r w:rsidR="000202D2" w:rsidRPr="001B6F73">
        <w:rPr>
          <w:rFonts w:ascii="Times New Roman" w:hAnsi="Times New Roman" w:cs="Times New Roman"/>
          <w:sz w:val="24"/>
          <w:szCs w:val="24"/>
        </w:rPr>
        <w:t xml:space="preserve">ection </w:t>
      </w:r>
      <w:r w:rsidR="000202D2">
        <w:rPr>
          <w:rFonts w:ascii="Times New Roman" w:hAnsi="Times New Roman" w:cs="Times New Roman"/>
          <w:sz w:val="24"/>
          <w:szCs w:val="24"/>
        </w:rPr>
        <w:t>34</w:t>
      </w:r>
      <w:r w:rsidR="000202D2" w:rsidRPr="001B6F73">
        <w:rPr>
          <w:rFonts w:ascii="Times New Roman" w:hAnsi="Times New Roman" w:cs="Times New Roman"/>
          <w:sz w:val="24"/>
          <w:szCs w:val="24"/>
        </w:rPr>
        <w:t xml:space="preserve"> of </w:t>
      </w:r>
      <w:r w:rsidR="000202D2" w:rsidRPr="002760CD">
        <w:rPr>
          <w:rFonts w:ascii="Times New Roman" w:hAnsi="Times New Roman" w:cs="Times New Roman"/>
          <w:i/>
          <w:sz w:val="24"/>
          <w:szCs w:val="24"/>
        </w:rPr>
        <w:t xml:space="preserve">The </w:t>
      </w:r>
      <w:r w:rsidR="000202D2">
        <w:rPr>
          <w:rFonts w:ascii="Times New Roman" w:hAnsi="Times New Roman" w:cs="Times New Roman"/>
          <w:i/>
          <w:sz w:val="24"/>
          <w:szCs w:val="24"/>
        </w:rPr>
        <w:t>Mortgage</w:t>
      </w:r>
      <w:r w:rsidR="000202D2" w:rsidRPr="002760CD">
        <w:rPr>
          <w:rFonts w:ascii="Times New Roman" w:hAnsi="Times New Roman" w:cs="Times New Roman"/>
          <w:i/>
          <w:sz w:val="24"/>
          <w:szCs w:val="24"/>
        </w:rPr>
        <w:t xml:space="preserve"> Act</w:t>
      </w:r>
      <w:r w:rsidR="000202D2">
        <w:rPr>
          <w:rFonts w:ascii="Times New Roman" w:hAnsi="Times New Roman" w:cs="Times New Roman"/>
          <w:i/>
          <w:sz w:val="24"/>
          <w:szCs w:val="24"/>
        </w:rPr>
        <w:t xml:space="preserve">, No. 8 of 2009 </w:t>
      </w:r>
      <w:r w:rsidR="000202D2">
        <w:rPr>
          <w:rFonts w:ascii="Times New Roman" w:hAnsi="Times New Roman" w:cs="Times New Roman"/>
          <w:iCs/>
          <w:sz w:val="24"/>
          <w:szCs w:val="24"/>
        </w:rPr>
        <w:t xml:space="preserve">nor section 38A of </w:t>
      </w:r>
      <w:r w:rsidR="000202D2" w:rsidRPr="000202D2">
        <w:rPr>
          <w:rFonts w:ascii="Times New Roman" w:hAnsi="Times New Roman" w:cs="Times New Roman"/>
          <w:i/>
          <w:sz w:val="24"/>
          <w:szCs w:val="24"/>
        </w:rPr>
        <w:t>The Land Act</w:t>
      </w:r>
      <w:r w:rsidR="000202D2">
        <w:rPr>
          <w:rFonts w:ascii="Times New Roman" w:hAnsi="Times New Roman" w:cs="Times New Roman"/>
          <w:iCs/>
          <w:sz w:val="24"/>
          <w:szCs w:val="24"/>
        </w:rPr>
        <w:t xml:space="preserve"> create an interest in the land in favour of the un-registered spouse, but they rather</w:t>
      </w:r>
      <w:r w:rsidR="000202D2" w:rsidRPr="001B6F73">
        <w:rPr>
          <w:rFonts w:ascii="Times New Roman" w:hAnsi="Times New Roman" w:cs="Times New Roman"/>
          <w:sz w:val="24"/>
          <w:szCs w:val="24"/>
        </w:rPr>
        <w:t xml:space="preserve"> </w:t>
      </w:r>
      <w:r w:rsidR="000202D2">
        <w:rPr>
          <w:rFonts w:ascii="Times New Roman" w:hAnsi="Times New Roman" w:cs="Times New Roman"/>
          <w:sz w:val="24"/>
          <w:szCs w:val="24"/>
        </w:rPr>
        <w:t>p</w:t>
      </w:r>
      <w:r w:rsidR="000202D2" w:rsidRPr="00330438">
        <w:rPr>
          <w:rFonts w:ascii="Times New Roman" w:hAnsi="Times New Roman" w:cs="Times New Roman"/>
          <w:sz w:val="24"/>
          <w:szCs w:val="24"/>
        </w:rPr>
        <w:t xml:space="preserve">rotect </w:t>
      </w:r>
      <w:r w:rsidR="000202D2">
        <w:rPr>
          <w:rFonts w:ascii="Times New Roman" w:hAnsi="Times New Roman" w:cs="Times New Roman"/>
          <w:sz w:val="24"/>
          <w:szCs w:val="24"/>
        </w:rPr>
        <w:t>his or her</w:t>
      </w:r>
      <w:r w:rsidR="000202D2" w:rsidRPr="00330438">
        <w:rPr>
          <w:rFonts w:ascii="Times New Roman" w:hAnsi="Times New Roman" w:cs="Times New Roman"/>
          <w:sz w:val="24"/>
          <w:szCs w:val="24"/>
        </w:rPr>
        <w:t xml:space="preserve"> right to possession</w:t>
      </w:r>
      <w:r w:rsidR="000202D2">
        <w:rPr>
          <w:rFonts w:ascii="Times New Roman" w:hAnsi="Times New Roman" w:cs="Times New Roman"/>
          <w:sz w:val="24"/>
          <w:szCs w:val="24"/>
        </w:rPr>
        <w:t xml:space="preserve">, i.e., grant security of occupancy. </w:t>
      </w:r>
      <w:r w:rsidR="000C29C0">
        <w:rPr>
          <w:rFonts w:ascii="Times New Roman" w:hAnsi="Times New Roman" w:cs="Times New Roman"/>
          <w:sz w:val="24"/>
          <w:szCs w:val="24"/>
        </w:rPr>
        <w:t>The instant case presents two victims of the 2</w:t>
      </w:r>
      <w:r w:rsidR="000C29C0">
        <w:rPr>
          <w:rFonts w:ascii="Times New Roman" w:hAnsi="Times New Roman" w:cs="Times New Roman"/>
          <w:sz w:val="24"/>
          <w:szCs w:val="24"/>
          <w:vertAlign w:val="superscript"/>
        </w:rPr>
        <w:t>nd</w:t>
      </w:r>
      <w:r w:rsidR="000C29C0">
        <w:rPr>
          <w:rFonts w:ascii="Times New Roman" w:hAnsi="Times New Roman" w:cs="Times New Roman"/>
          <w:sz w:val="24"/>
          <w:szCs w:val="24"/>
        </w:rPr>
        <w:t xml:space="preserve"> respondent’s fraud; the applicant and the 1</w:t>
      </w:r>
      <w:r w:rsidR="000C29C0">
        <w:rPr>
          <w:rFonts w:ascii="Times New Roman" w:hAnsi="Times New Roman" w:cs="Times New Roman"/>
          <w:sz w:val="24"/>
          <w:szCs w:val="24"/>
          <w:vertAlign w:val="superscript"/>
        </w:rPr>
        <w:t>st</w:t>
      </w:r>
      <w:r w:rsidR="000C29C0">
        <w:rPr>
          <w:rFonts w:ascii="Times New Roman" w:hAnsi="Times New Roman" w:cs="Times New Roman"/>
          <w:sz w:val="24"/>
          <w:szCs w:val="24"/>
        </w:rPr>
        <w:t xml:space="preserve"> respondent. One has her claim based on a possessory right while the other is based on a legal interest. </w:t>
      </w:r>
      <w:r w:rsidR="00FC1C56" w:rsidRPr="00FC1C56">
        <w:rPr>
          <w:rFonts w:ascii="Times New Roman" w:hAnsi="Times New Roman" w:cs="Times New Roman"/>
          <w:sz w:val="24"/>
          <w:szCs w:val="24"/>
        </w:rPr>
        <w:t xml:space="preserve">A person with a possessory interest does not own </w:t>
      </w:r>
      <w:r w:rsidR="00FC1C56">
        <w:rPr>
          <w:rFonts w:ascii="Times New Roman" w:hAnsi="Times New Roman" w:cs="Times New Roman"/>
          <w:sz w:val="24"/>
          <w:szCs w:val="24"/>
        </w:rPr>
        <w:t xml:space="preserve">an interest in </w:t>
      </w:r>
      <w:r w:rsidR="00FC1C56" w:rsidRPr="00FC1C56">
        <w:rPr>
          <w:rFonts w:ascii="Times New Roman" w:hAnsi="Times New Roman" w:cs="Times New Roman"/>
          <w:sz w:val="24"/>
          <w:szCs w:val="24"/>
        </w:rPr>
        <w:t xml:space="preserve">the property, but </w:t>
      </w:r>
      <w:r w:rsidR="00FC1C56">
        <w:rPr>
          <w:rFonts w:ascii="Times New Roman" w:hAnsi="Times New Roman" w:cs="Times New Roman"/>
          <w:sz w:val="24"/>
          <w:szCs w:val="24"/>
        </w:rPr>
        <w:t>only</w:t>
      </w:r>
      <w:r w:rsidR="00FC1C56" w:rsidRPr="00FC1C56">
        <w:rPr>
          <w:rFonts w:ascii="Times New Roman" w:hAnsi="Times New Roman" w:cs="Times New Roman"/>
          <w:sz w:val="24"/>
          <w:szCs w:val="24"/>
        </w:rPr>
        <w:t xml:space="preserve"> has some present right to control it</w:t>
      </w:r>
      <w:r w:rsidR="00FC1C56">
        <w:rPr>
          <w:rFonts w:ascii="Times New Roman" w:hAnsi="Times New Roman" w:cs="Times New Roman"/>
          <w:sz w:val="24"/>
          <w:szCs w:val="24"/>
        </w:rPr>
        <w:t xml:space="preserve">. </w:t>
      </w:r>
      <w:r w:rsidR="0009541D">
        <w:rPr>
          <w:rFonts w:ascii="Times New Roman" w:hAnsi="Times New Roman" w:cs="Times New Roman"/>
          <w:sz w:val="24"/>
          <w:szCs w:val="24"/>
        </w:rPr>
        <w:t xml:space="preserve">In contrast, a </w:t>
      </w:r>
      <w:r w:rsidR="0009541D" w:rsidRPr="0009541D">
        <w:rPr>
          <w:rFonts w:ascii="Times New Roman" w:hAnsi="Times New Roman" w:cs="Times New Roman"/>
          <w:sz w:val="24"/>
          <w:szCs w:val="24"/>
        </w:rPr>
        <w:t xml:space="preserve">legal </w:t>
      </w:r>
      <w:r w:rsidR="0009541D">
        <w:rPr>
          <w:rFonts w:ascii="Times New Roman" w:hAnsi="Times New Roman" w:cs="Times New Roman"/>
          <w:sz w:val="24"/>
          <w:szCs w:val="24"/>
        </w:rPr>
        <w:t>m</w:t>
      </w:r>
      <w:r w:rsidR="0009541D" w:rsidRPr="0009541D">
        <w:rPr>
          <w:rFonts w:ascii="Times New Roman" w:hAnsi="Times New Roman" w:cs="Times New Roman"/>
          <w:sz w:val="24"/>
          <w:szCs w:val="24"/>
        </w:rPr>
        <w:t xml:space="preserve">ortgage </w:t>
      </w:r>
      <w:r w:rsidR="0009541D">
        <w:rPr>
          <w:rFonts w:ascii="Times New Roman" w:hAnsi="Times New Roman" w:cs="Times New Roman"/>
          <w:sz w:val="24"/>
          <w:szCs w:val="24"/>
        </w:rPr>
        <w:t xml:space="preserve">creates an interest in the land which </w:t>
      </w:r>
      <w:r w:rsidR="0009541D" w:rsidRPr="0009541D">
        <w:rPr>
          <w:rFonts w:ascii="Times New Roman" w:hAnsi="Times New Roman" w:cs="Times New Roman"/>
          <w:sz w:val="24"/>
          <w:szCs w:val="24"/>
        </w:rPr>
        <w:t xml:space="preserve">prevents the mortgagor from dealing with the mortgaged </w:t>
      </w:r>
      <w:r w:rsidR="0009541D">
        <w:rPr>
          <w:rFonts w:ascii="Times New Roman" w:hAnsi="Times New Roman" w:cs="Times New Roman"/>
          <w:sz w:val="24"/>
          <w:szCs w:val="24"/>
        </w:rPr>
        <w:t xml:space="preserve">land </w:t>
      </w:r>
      <w:r w:rsidR="0009541D" w:rsidRPr="0009541D">
        <w:rPr>
          <w:rFonts w:ascii="Times New Roman" w:hAnsi="Times New Roman" w:cs="Times New Roman"/>
          <w:sz w:val="24"/>
          <w:szCs w:val="24"/>
        </w:rPr>
        <w:t>while it is subject to the mortgage</w:t>
      </w:r>
      <w:r w:rsidR="0009541D">
        <w:rPr>
          <w:rFonts w:ascii="Times New Roman" w:hAnsi="Times New Roman" w:cs="Times New Roman"/>
          <w:sz w:val="24"/>
          <w:szCs w:val="24"/>
        </w:rPr>
        <w:t>. The applicant’s claim cannot displace that of the 1</w:t>
      </w:r>
      <w:r w:rsidR="0009541D" w:rsidRPr="0009541D">
        <w:rPr>
          <w:rFonts w:ascii="Times New Roman" w:hAnsi="Times New Roman" w:cs="Times New Roman"/>
          <w:sz w:val="24"/>
          <w:szCs w:val="24"/>
          <w:vertAlign w:val="superscript"/>
        </w:rPr>
        <w:t>st</w:t>
      </w:r>
      <w:r w:rsidR="0009541D">
        <w:rPr>
          <w:rFonts w:ascii="Times New Roman" w:hAnsi="Times New Roman" w:cs="Times New Roman"/>
          <w:sz w:val="24"/>
          <w:szCs w:val="24"/>
        </w:rPr>
        <w:t xml:space="preserve"> respondent in respect of land that is neither</w:t>
      </w:r>
      <w:r w:rsidR="0009541D">
        <w:rPr>
          <w:rFonts w:ascii="Times New Roman" w:hAnsi="Times New Roman" w:cs="Times New Roman"/>
          <w:sz w:val="24"/>
          <w:szCs w:val="24"/>
        </w:rPr>
        <w:t xml:space="preserve"> matrimonial property</w:t>
      </w:r>
      <w:r w:rsidR="0009541D" w:rsidRPr="0009541D">
        <w:rPr>
          <w:rFonts w:ascii="Times New Roman" w:hAnsi="Times New Roman" w:cs="Times New Roman"/>
          <w:sz w:val="24"/>
          <w:szCs w:val="24"/>
        </w:rPr>
        <w:t xml:space="preserve"> </w:t>
      </w:r>
      <w:r w:rsidR="0009541D">
        <w:rPr>
          <w:rFonts w:ascii="Times New Roman" w:hAnsi="Times New Roman" w:cs="Times New Roman"/>
          <w:sz w:val="24"/>
          <w:szCs w:val="24"/>
        </w:rPr>
        <w:t xml:space="preserve">nor </w:t>
      </w:r>
      <w:r w:rsidR="0009541D">
        <w:rPr>
          <w:rFonts w:ascii="Times New Roman" w:hAnsi="Times New Roman" w:cs="Times New Roman"/>
          <w:sz w:val="24"/>
          <w:szCs w:val="24"/>
        </w:rPr>
        <w:t>family land</w:t>
      </w:r>
      <w:r w:rsidR="0009541D">
        <w:rPr>
          <w:rFonts w:ascii="Times New Roman" w:hAnsi="Times New Roman" w:cs="Times New Roman"/>
          <w:sz w:val="24"/>
          <w:szCs w:val="24"/>
        </w:rPr>
        <w:t>. The application is misconceived and is accordingly dismissed with costs to the 1</w:t>
      </w:r>
      <w:r w:rsidR="0009541D" w:rsidRPr="0009541D">
        <w:rPr>
          <w:rFonts w:ascii="Times New Roman" w:hAnsi="Times New Roman" w:cs="Times New Roman"/>
          <w:sz w:val="24"/>
          <w:szCs w:val="24"/>
          <w:vertAlign w:val="superscript"/>
        </w:rPr>
        <w:t>st</w:t>
      </w:r>
      <w:r w:rsidR="0009541D">
        <w:rPr>
          <w:rFonts w:ascii="Times New Roman" w:hAnsi="Times New Roman" w:cs="Times New Roman"/>
          <w:sz w:val="24"/>
          <w:szCs w:val="24"/>
        </w:rPr>
        <w:t xml:space="preserve"> respondent. Being guilty of fraud in the underlying transaction, no costs are awarded to the 2</w:t>
      </w:r>
      <w:r w:rsidR="0009541D" w:rsidRPr="0009541D">
        <w:rPr>
          <w:rFonts w:ascii="Times New Roman" w:hAnsi="Times New Roman" w:cs="Times New Roman"/>
          <w:sz w:val="24"/>
          <w:szCs w:val="24"/>
          <w:vertAlign w:val="superscript"/>
        </w:rPr>
        <w:t>nd</w:t>
      </w:r>
      <w:r w:rsidR="0009541D">
        <w:rPr>
          <w:rFonts w:ascii="Times New Roman" w:hAnsi="Times New Roman" w:cs="Times New Roman"/>
          <w:sz w:val="24"/>
          <w:szCs w:val="24"/>
        </w:rPr>
        <w:t xml:space="preserve"> respondent. </w:t>
      </w:r>
    </w:p>
    <w:p w14:paraId="77140FD0" w14:textId="77777777" w:rsidR="000202D2" w:rsidRDefault="000202D2" w:rsidP="00170CD6">
      <w:pPr>
        <w:spacing w:after="0" w:line="360" w:lineRule="auto"/>
        <w:jc w:val="both"/>
        <w:rPr>
          <w:rFonts w:ascii="Times New Roman" w:hAnsi="Times New Roman" w:cs="Times New Roman"/>
          <w:sz w:val="24"/>
          <w:szCs w:val="24"/>
        </w:rPr>
      </w:pPr>
    </w:p>
    <w:p w14:paraId="162B3F81" w14:textId="788AC094" w:rsidR="00170CD6" w:rsidRDefault="00170CD6" w:rsidP="00170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Delivered electronically this </w:t>
      </w:r>
      <w:r w:rsidR="0009541D">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2023</w:t>
      </w:r>
      <w:r>
        <w:rPr>
          <w:rFonts w:ascii="Times New Roman" w:hAnsi="Times New Roman" w:cs="Times New Roman"/>
          <w:sz w:val="24"/>
          <w:szCs w:val="24"/>
        </w:rPr>
        <w:tab/>
        <w:t>……</w:t>
      </w:r>
      <w:r>
        <w:rPr>
          <w:rFonts w:ascii="Bradley Hand ITC" w:hAnsi="Bradley Hand ITC" w:cs="Times New Roman"/>
          <w:b/>
          <w:sz w:val="28"/>
          <w:szCs w:val="28"/>
        </w:rPr>
        <w:t>Stephen Mubiru</w:t>
      </w:r>
      <w:r>
        <w:rPr>
          <w:rFonts w:ascii="Times New Roman" w:hAnsi="Times New Roman" w:cs="Times New Roman"/>
          <w:sz w:val="24"/>
          <w:szCs w:val="24"/>
        </w:rPr>
        <w:t>…………...</w:t>
      </w:r>
    </w:p>
    <w:p w14:paraId="142FE725" w14:textId="77777777" w:rsidR="00170CD6" w:rsidRDefault="00170CD6" w:rsidP="00170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14:paraId="0CC34186" w14:textId="77777777" w:rsidR="00170CD6" w:rsidRDefault="00170CD6" w:rsidP="00170CD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745015DC" w14:textId="1B4DE208" w:rsidR="00230F24" w:rsidRDefault="0009541D" w:rsidP="0009541D">
      <w:pPr>
        <w:spacing w:after="0" w:line="240" w:lineRule="auto"/>
        <w:ind w:left="5040" w:firstLine="720"/>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30</w:t>
      </w:r>
      <w:r w:rsidR="00170CD6">
        <w:rPr>
          <w:rFonts w:ascii="Times New Roman" w:hAnsi="Times New Roman" w:cs="Times New Roman"/>
          <w:sz w:val="24"/>
          <w:szCs w:val="24"/>
          <w:vertAlign w:val="superscript"/>
        </w:rPr>
        <w:t>th</w:t>
      </w:r>
      <w:r w:rsidR="00170CD6">
        <w:rPr>
          <w:rFonts w:ascii="Times New Roman" w:hAnsi="Times New Roman" w:cs="Times New Roman"/>
          <w:color w:val="FF0000"/>
          <w:sz w:val="24"/>
          <w:szCs w:val="24"/>
        </w:rPr>
        <w:t xml:space="preserve"> </w:t>
      </w:r>
      <w:r w:rsidR="00170CD6">
        <w:rPr>
          <w:rFonts w:ascii="Times New Roman" w:hAnsi="Times New Roman" w:cs="Times New Roman"/>
          <w:sz w:val="24"/>
          <w:szCs w:val="24"/>
        </w:rPr>
        <w:t>January, 2023</w:t>
      </w:r>
      <w:r w:rsidR="00163224" w:rsidRPr="00DE6D05">
        <w:rPr>
          <w:rFonts w:ascii="Times New Roman" w:hAnsi="Times New Roman" w:cs="Times New Roman"/>
          <w:sz w:val="24"/>
          <w:szCs w:val="24"/>
        </w:rPr>
        <w:t>.</w:t>
      </w:r>
    </w:p>
    <w:sectPr w:rsidR="00230F24"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1449" w14:textId="77777777" w:rsidR="00655CED" w:rsidRDefault="00655CED" w:rsidP="007C1E6E">
      <w:pPr>
        <w:spacing w:after="0" w:line="240" w:lineRule="auto"/>
      </w:pPr>
      <w:r>
        <w:separator/>
      </w:r>
    </w:p>
  </w:endnote>
  <w:endnote w:type="continuationSeparator" w:id="0">
    <w:p w14:paraId="17F2213F" w14:textId="77777777" w:rsidR="00655CED" w:rsidRDefault="00655CED"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2110"/>
      <w:docPartObj>
        <w:docPartGallery w:val="Page Numbers (Bottom of Page)"/>
        <w:docPartUnique/>
      </w:docPartObj>
    </w:sdtPr>
    <w:sdtContent>
      <w:p w14:paraId="0F3DFC29" w14:textId="77777777" w:rsidR="00A75BDF" w:rsidRDefault="00041F70">
        <w:pPr>
          <w:pStyle w:val="Footer"/>
          <w:jc w:val="center"/>
        </w:pPr>
        <w:r>
          <w:fldChar w:fldCharType="begin"/>
        </w:r>
        <w:r w:rsidR="00487676">
          <w:instrText xml:space="preserve"> PAGE   \* MERGEFORMAT </w:instrText>
        </w:r>
        <w:r>
          <w:fldChar w:fldCharType="separate"/>
        </w:r>
        <w:r w:rsidR="00853295">
          <w:rPr>
            <w:noProof/>
          </w:rPr>
          <w:t>6</w:t>
        </w:r>
        <w:r>
          <w:rPr>
            <w:noProof/>
          </w:rPr>
          <w:fldChar w:fldCharType="end"/>
        </w:r>
      </w:p>
    </w:sdtContent>
  </w:sdt>
  <w:p w14:paraId="57FF6CC3" w14:textId="77777777" w:rsidR="00A75BDF" w:rsidRDefault="00A7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FB8C" w14:textId="77777777" w:rsidR="00655CED" w:rsidRDefault="00655CED" w:rsidP="007C1E6E">
      <w:pPr>
        <w:spacing w:after="0" w:line="240" w:lineRule="auto"/>
      </w:pPr>
      <w:r>
        <w:separator/>
      </w:r>
    </w:p>
  </w:footnote>
  <w:footnote w:type="continuationSeparator" w:id="0">
    <w:p w14:paraId="37AEF2A6" w14:textId="77777777" w:rsidR="00655CED" w:rsidRDefault="00655CED" w:rsidP="007C1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614BB"/>
    <w:multiLevelType w:val="hybridMultilevel"/>
    <w:tmpl w:val="EB94453C"/>
    <w:lvl w:ilvl="0" w:tplc="0409001B">
      <w:start w:val="1"/>
      <w:numFmt w:val="lowerRoman"/>
      <w:lvlText w:val="%1."/>
      <w:lvlJc w:val="right"/>
      <w:pPr>
        <w:ind w:left="2160" w:hanging="360"/>
      </w:pPr>
    </w:lvl>
    <w:lvl w:ilvl="1" w:tplc="0C000019">
      <w:start w:val="1"/>
      <w:numFmt w:val="lowerLetter"/>
      <w:lvlText w:val="%2."/>
      <w:lvlJc w:val="left"/>
      <w:pPr>
        <w:ind w:left="2880" w:hanging="360"/>
      </w:pPr>
    </w:lvl>
    <w:lvl w:ilvl="2" w:tplc="0C00001B">
      <w:start w:val="1"/>
      <w:numFmt w:val="lowerRoman"/>
      <w:lvlText w:val="%3."/>
      <w:lvlJc w:val="right"/>
      <w:pPr>
        <w:ind w:left="3600" w:hanging="180"/>
      </w:pPr>
    </w:lvl>
    <w:lvl w:ilvl="3" w:tplc="0C00000F">
      <w:start w:val="1"/>
      <w:numFmt w:val="decimal"/>
      <w:lvlText w:val="%4."/>
      <w:lvlJc w:val="left"/>
      <w:pPr>
        <w:ind w:left="4320" w:hanging="360"/>
      </w:pPr>
    </w:lvl>
    <w:lvl w:ilvl="4" w:tplc="0C000019">
      <w:start w:val="1"/>
      <w:numFmt w:val="lowerLetter"/>
      <w:lvlText w:val="%5."/>
      <w:lvlJc w:val="left"/>
      <w:pPr>
        <w:ind w:left="5040" w:hanging="360"/>
      </w:pPr>
    </w:lvl>
    <w:lvl w:ilvl="5" w:tplc="0C00001B">
      <w:start w:val="1"/>
      <w:numFmt w:val="lowerRoman"/>
      <w:lvlText w:val="%6."/>
      <w:lvlJc w:val="right"/>
      <w:pPr>
        <w:ind w:left="5760" w:hanging="180"/>
      </w:pPr>
    </w:lvl>
    <w:lvl w:ilvl="6" w:tplc="0C00000F">
      <w:start w:val="1"/>
      <w:numFmt w:val="decimal"/>
      <w:lvlText w:val="%7."/>
      <w:lvlJc w:val="left"/>
      <w:pPr>
        <w:ind w:left="6480" w:hanging="360"/>
      </w:pPr>
    </w:lvl>
    <w:lvl w:ilvl="7" w:tplc="0C000019">
      <w:start w:val="1"/>
      <w:numFmt w:val="lowerLetter"/>
      <w:lvlText w:val="%8."/>
      <w:lvlJc w:val="left"/>
      <w:pPr>
        <w:ind w:left="7200" w:hanging="360"/>
      </w:pPr>
    </w:lvl>
    <w:lvl w:ilvl="8" w:tplc="0C00001B">
      <w:start w:val="1"/>
      <w:numFmt w:val="lowerRoman"/>
      <w:lvlText w:val="%9."/>
      <w:lvlJc w:val="right"/>
      <w:pPr>
        <w:ind w:left="7920" w:hanging="180"/>
      </w:pPr>
    </w:lvl>
  </w:abstractNum>
  <w:abstractNum w:abstractNumId="7"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0779CF"/>
    <w:multiLevelType w:val="hybridMultilevel"/>
    <w:tmpl w:val="827A2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95D45"/>
    <w:multiLevelType w:val="hybridMultilevel"/>
    <w:tmpl w:val="4F388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8F7C08"/>
    <w:multiLevelType w:val="hybridMultilevel"/>
    <w:tmpl w:val="159454B6"/>
    <w:lvl w:ilvl="0" w:tplc="200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1C493B"/>
    <w:multiLevelType w:val="hybridMultilevel"/>
    <w:tmpl w:val="4E6AC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762A91"/>
    <w:multiLevelType w:val="hybridMultilevel"/>
    <w:tmpl w:val="682A9524"/>
    <w:lvl w:ilvl="0" w:tplc="0C00001B">
      <w:start w:val="1"/>
      <w:numFmt w:val="lowerRoman"/>
      <w:lvlText w:val="%1."/>
      <w:lvlJc w:val="right"/>
      <w:pPr>
        <w:ind w:left="1444" w:hanging="360"/>
      </w:pPr>
    </w:lvl>
    <w:lvl w:ilvl="1" w:tplc="0C000019" w:tentative="1">
      <w:start w:val="1"/>
      <w:numFmt w:val="lowerLetter"/>
      <w:lvlText w:val="%2."/>
      <w:lvlJc w:val="left"/>
      <w:pPr>
        <w:ind w:left="2164" w:hanging="360"/>
      </w:pPr>
    </w:lvl>
    <w:lvl w:ilvl="2" w:tplc="0C00001B" w:tentative="1">
      <w:start w:val="1"/>
      <w:numFmt w:val="lowerRoman"/>
      <w:lvlText w:val="%3."/>
      <w:lvlJc w:val="right"/>
      <w:pPr>
        <w:ind w:left="2884" w:hanging="180"/>
      </w:pPr>
    </w:lvl>
    <w:lvl w:ilvl="3" w:tplc="0C00000F" w:tentative="1">
      <w:start w:val="1"/>
      <w:numFmt w:val="decimal"/>
      <w:lvlText w:val="%4."/>
      <w:lvlJc w:val="left"/>
      <w:pPr>
        <w:ind w:left="3604" w:hanging="360"/>
      </w:pPr>
    </w:lvl>
    <w:lvl w:ilvl="4" w:tplc="0C000019" w:tentative="1">
      <w:start w:val="1"/>
      <w:numFmt w:val="lowerLetter"/>
      <w:lvlText w:val="%5."/>
      <w:lvlJc w:val="left"/>
      <w:pPr>
        <w:ind w:left="4324" w:hanging="360"/>
      </w:pPr>
    </w:lvl>
    <w:lvl w:ilvl="5" w:tplc="0C00001B" w:tentative="1">
      <w:start w:val="1"/>
      <w:numFmt w:val="lowerRoman"/>
      <w:lvlText w:val="%6."/>
      <w:lvlJc w:val="right"/>
      <w:pPr>
        <w:ind w:left="5044" w:hanging="180"/>
      </w:pPr>
    </w:lvl>
    <w:lvl w:ilvl="6" w:tplc="0C00000F" w:tentative="1">
      <w:start w:val="1"/>
      <w:numFmt w:val="decimal"/>
      <w:lvlText w:val="%7."/>
      <w:lvlJc w:val="left"/>
      <w:pPr>
        <w:ind w:left="5764" w:hanging="360"/>
      </w:pPr>
    </w:lvl>
    <w:lvl w:ilvl="7" w:tplc="0C000019" w:tentative="1">
      <w:start w:val="1"/>
      <w:numFmt w:val="lowerLetter"/>
      <w:lvlText w:val="%8."/>
      <w:lvlJc w:val="left"/>
      <w:pPr>
        <w:ind w:left="6484" w:hanging="360"/>
      </w:pPr>
    </w:lvl>
    <w:lvl w:ilvl="8" w:tplc="0C00001B" w:tentative="1">
      <w:start w:val="1"/>
      <w:numFmt w:val="lowerRoman"/>
      <w:lvlText w:val="%9."/>
      <w:lvlJc w:val="right"/>
      <w:pPr>
        <w:ind w:left="7204" w:hanging="180"/>
      </w:pPr>
    </w:lvl>
  </w:abstractNum>
  <w:abstractNum w:abstractNumId="28" w15:restartNumberingAfterBreak="0">
    <w:nsid w:val="4D062DFD"/>
    <w:multiLevelType w:val="hybridMultilevel"/>
    <w:tmpl w:val="09CC5406"/>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29"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A46063"/>
    <w:multiLevelType w:val="hybridMultilevel"/>
    <w:tmpl w:val="834ED3F4"/>
    <w:lvl w:ilvl="0" w:tplc="FFFFFFFF">
      <w:start w:val="1"/>
      <w:numFmt w:val="lowerRoman"/>
      <w:lvlText w:val="%1."/>
      <w:lvlJc w:val="right"/>
      <w:pPr>
        <w:ind w:left="1444" w:hanging="360"/>
      </w:pPr>
    </w:lvl>
    <w:lvl w:ilvl="1" w:tplc="FFFFFFFF" w:tentative="1">
      <w:start w:val="1"/>
      <w:numFmt w:val="lowerLetter"/>
      <w:lvlText w:val="%2."/>
      <w:lvlJc w:val="left"/>
      <w:pPr>
        <w:ind w:left="2164" w:hanging="360"/>
      </w:pPr>
    </w:lvl>
    <w:lvl w:ilvl="2" w:tplc="FFFFFFFF" w:tentative="1">
      <w:start w:val="1"/>
      <w:numFmt w:val="lowerRoman"/>
      <w:lvlText w:val="%3."/>
      <w:lvlJc w:val="right"/>
      <w:pPr>
        <w:ind w:left="2884" w:hanging="180"/>
      </w:pPr>
    </w:lvl>
    <w:lvl w:ilvl="3" w:tplc="FFFFFFFF" w:tentative="1">
      <w:start w:val="1"/>
      <w:numFmt w:val="decimal"/>
      <w:lvlText w:val="%4."/>
      <w:lvlJc w:val="left"/>
      <w:pPr>
        <w:ind w:left="3604" w:hanging="360"/>
      </w:pPr>
    </w:lvl>
    <w:lvl w:ilvl="4" w:tplc="FFFFFFFF" w:tentative="1">
      <w:start w:val="1"/>
      <w:numFmt w:val="lowerLetter"/>
      <w:lvlText w:val="%5."/>
      <w:lvlJc w:val="left"/>
      <w:pPr>
        <w:ind w:left="4324" w:hanging="360"/>
      </w:pPr>
    </w:lvl>
    <w:lvl w:ilvl="5" w:tplc="FFFFFFFF" w:tentative="1">
      <w:start w:val="1"/>
      <w:numFmt w:val="lowerRoman"/>
      <w:lvlText w:val="%6."/>
      <w:lvlJc w:val="right"/>
      <w:pPr>
        <w:ind w:left="5044" w:hanging="180"/>
      </w:pPr>
    </w:lvl>
    <w:lvl w:ilvl="6" w:tplc="FFFFFFFF" w:tentative="1">
      <w:start w:val="1"/>
      <w:numFmt w:val="decimal"/>
      <w:lvlText w:val="%7."/>
      <w:lvlJc w:val="left"/>
      <w:pPr>
        <w:ind w:left="5764" w:hanging="360"/>
      </w:pPr>
    </w:lvl>
    <w:lvl w:ilvl="7" w:tplc="FFFFFFFF" w:tentative="1">
      <w:start w:val="1"/>
      <w:numFmt w:val="lowerLetter"/>
      <w:lvlText w:val="%8."/>
      <w:lvlJc w:val="left"/>
      <w:pPr>
        <w:ind w:left="6484" w:hanging="360"/>
      </w:pPr>
    </w:lvl>
    <w:lvl w:ilvl="8" w:tplc="FFFFFFFF" w:tentative="1">
      <w:start w:val="1"/>
      <w:numFmt w:val="lowerRoman"/>
      <w:lvlText w:val="%9."/>
      <w:lvlJc w:val="right"/>
      <w:pPr>
        <w:ind w:left="7204" w:hanging="180"/>
      </w:pPr>
    </w:lvl>
  </w:abstractNum>
  <w:abstractNum w:abstractNumId="33"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05421"/>
    <w:multiLevelType w:val="hybridMultilevel"/>
    <w:tmpl w:val="7EC2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40AD5"/>
    <w:multiLevelType w:val="hybridMultilevel"/>
    <w:tmpl w:val="79D8E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7F78F1"/>
    <w:multiLevelType w:val="hybridMultilevel"/>
    <w:tmpl w:val="0A5E0AAA"/>
    <w:lvl w:ilvl="0" w:tplc="0C000017">
      <w:start w:val="1"/>
      <w:numFmt w:val="lowerLetter"/>
      <w:lvlText w:val="%1)"/>
      <w:lvlJc w:val="left"/>
      <w:pPr>
        <w:ind w:left="1444" w:hanging="360"/>
      </w:pPr>
    </w:lvl>
    <w:lvl w:ilvl="1" w:tplc="0C000019" w:tentative="1">
      <w:start w:val="1"/>
      <w:numFmt w:val="lowerLetter"/>
      <w:lvlText w:val="%2."/>
      <w:lvlJc w:val="left"/>
      <w:pPr>
        <w:ind w:left="2164" w:hanging="360"/>
      </w:pPr>
    </w:lvl>
    <w:lvl w:ilvl="2" w:tplc="0C00001B" w:tentative="1">
      <w:start w:val="1"/>
      <w:numFmt w:val="lowerRoman"/>
      <w:lvlText w:val="%3."/>
      <w:lvlJc w:val="right"/>
      <w:pPr>
        <w:ind w:left="2884" w:hanging="180"/>
      </w:pPr>
    </w:lvl>
    <w:lvl w:ilvl="3" w:tplc="0C00000F" w:tentative="1">
      <w:start w:val="1"/>
      <w:numFmt w:val="decimal"/>
      <w:lvlText w:val="%4."/>
      <w:lvlJc w:val="left"/>
      <w:pPr>
        <w:ind w:left="3604" w:hanging="360"/>
      </w:pPr>
    </w:lvl>
    <w:lvl w:ilvl="4" w:tplc="0C000019" w:tentative="1">
      <w:start w:val="1"/>
      <w:numFmt w:val="lowerLetter"/>
      <w:lvlText w:val="%5."/>
      <w:lvlJc w:val="left"/>
      <w:pPr>
        <w:ind w:left="4324" w:hanging="360"/>
      </w:pPr>
    </w:lvl>
    <w:lvl w:ilvl="5" w:tplc="0C00001B" w:tentative="1">
      <w:start w:val="1"/>
      <w:numFmt w:val="lowerRoman"/>
      <w:lvlText w:val="%6."/>
      <w:lvlJc w:val="right"/>
      <w:pPr>
        <w:ind w:left="5044" w:hanging="180"/>
      </w:pPr>
    </w:lvl>
    <w:lvl w:ilvl="6" w:tplc="0C00000F" w:tentative="1">
      <w:start w:val="1"/>
      <w:numFmt w:val="decimal"/>
      <w:lvlText w:val="%7."/>
      <w:lvlJc w:val="left"/>
      <w:pPr>
        <w:ind w:left="5764" w:hanging="360"/>
      </w:pPr>
    </w:lvl>
    <w:lvl w:ilvl="7" w:tplc="0C000019" w:tentative="1">
      <w:start w:val="1"/>
      <w:numFmt w:val="lowerLetter"/>
      <w:lvlText w:val="%8."/>
      <w:lvlJc w:val="left"/>
      <w:pPr>
        <w:ind w:left="6484" w:hanging="360"/>
      </w:pPr>
    </w:lvl>
    <w:lvl w:ilvl="8" w:tplc="0C00001B" w:tentative="1">
      <w:start w:val="1"/>
      <w:numFmt w:val="lowerRoman"/>
      <w:lvlText w:val="%9."/>
      <w:lvlJc w:val="right"/>
      <w:pPr>
        <w:ind w:left="7204" w:hanging="180"/>
      </w:pPr>
    </w:lvl>
  </w:abstractNum>
  <w:abstractNum w:abstractNumId="40"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BF6BD4"/>
    <w:multiLevelType w:val="hybridMultilevel"/>
    <w:tmpl w:val="FD543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7F622B"/>
    <w:multiLevelType w:val="hybridMultilevel"/>
    <w:tmpl w:val="A3E64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605924">
    <w:abstractNumId w:val="24"/>
  </w:num>
  <w:num w:numId="2" w16cid:durableId="1066074412">
    <w:abstractNumId w:val="19"/>
  </w:num>
  <w:num w:numId="3" w16cid:durableId="1407730954">
    <w:abstractNumId w:val="3"/>
  </w:num>
  <w:num w:numId="4" w16cid:durableId="1309672639">
    <w:abstractNumId w:val="18"/>
  </w:num>
  <w:num w:numId="5" w16cid:durableId="134492554">
    <w:abstractNumId w:val="30"/>
  </w:num>
  <w:num w:numId="6" w16cid:durableId="1077048653">
    <w:abstractNumId w:val="1"/>
  </w:num>
  <w:num w:numId="7" w16cid:durableId="1236277521">
    <w:abstractNumId w:val="38"/>
  </w:num>
  <w:num w:numId="8" w16cid:durableId="321393901">
    <w:abstractNumId w:val="25"/>
  </w:num>
  <w:num w:numId="9" w16cid:durableId="1731415921">
    <w:abstractNumId w:val="15"/>
  </w:num>
  <w:num w:numId="10" w16cid:durableId="2042780309">
    <w:abstractNumId w:val="33"/>
  </w:num>
  <w:num w:numId="11" w16cid:durableId="180315215">
    <w:abstractNumId w:val="14"/>
  </w:num>
  <w:num w:numId="12" w16cid:durableId="670791580">
    <w:abstractNumId w:val="17"/>
  </w:num>
  <w:num w:numId="13" w16cid:durableId="836305212">
    <w:abstractNumId w:val="29"/>
  </w:num>
  <w:num w:numId="14" w16cid:durableId="1423527350">
    <w:abstractNumId w:val="16"/>
  </w:num>
  <w:num w:numId="15" w16cid:durableId="1113209340">
    <w:abstractNumId w:val="12"/>
  </w:num>
  <w:num w:numId="16" w16cid:durableId="1595555948">
    <w:abstractNumId w:val="2"/>
  </w:num>
  <w:num w:numId="17" w16cid:durableId="444885510">
    <w:abstractNumId w:val="20"/>
  </w:num>
  <w:num w:numId="18" w16cid:durableId="54279834">
    <w:abstractNumId w:val="36"/>
  </w:num>
  <w:num w:numId="19" w16cid:durableId="604312061">
    <w:abstractNumId w:val="31"/>
  </w:num>
  <w:num w:numId="20" w16cid:durableId="938947444">
    <w:abstractNumId w:val="8"/>
  </w:num>
  <w:num w:numId="21" w16cid:durableId="1520390874">
    <w:abstractNumId w:val="5"/>
  </w:num>
  <w:num w:numId="22" w16cid:durableId="1202091408">
    <w:abstractNumId w:val="40"/>
  </w:num>
  <w:num w:numId="23" w16cid:durableId="1093284821">
    <w:abstractNumId w:val="21"/>
  </w:num>
  <w:num w:numId="24" w16cid:durableId="2074236332">
    <w:abstractNumId w:val="22"/>
  </w:num>
  <w:num w:numId="25" w16cid:durableId="299384819">
    <w:abstractNumId w:val="13"/>
  </w:num>
  <w:num w:numId="26" w16cid:durableId="867569248">
    <w:abstractNumId w:val="4"/>
  </w:num>
  <w:num w:numId="27" w16cid:durableId="1239436350">
    <w:abstractNumId w:val="0"/>
  </w:num>
  <w:num w:numId="28" w16cid:durableId="1173766674">
    <w:abstractNumId w:val="34"/>
  </w:num>
  <w:num w:numId="29" w16cid:durableId="1607156923">
    <w:abstractNumId w:val="7"/>
  </w:num>
  <w:num w:numId="30" w16cid:durableId="648438084">
    <w:abstractNumId w:val="9"/>
  </w:num>
  <w:num w:numId="31" w16cid:durableId="1009452470">
    <w:abstractNumId w:val="43"/>
  </w:num>
  <w:num w:numId="32" w16cid:durableId="17827979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3750955">
    <w:abstractNumId w:val="41"/>
  </w:num>
  <w:num w:numId="34" w16cid:durableId="907302886">
    <w:abstractNumId w:val="23"/>
  </w:num>
  <w:num w:numId="35" w16cid:durableId="1658145938">
    <w:abstractNumId w:val="35"/>
  </w:num>
  <w:num w:numId="36" w16cid:durableId="1762338194">
    <w:abstractNumId w:val="42"/>
  </w:num>
  <w:num w:numId="37" w16cid:durableId="1202598140">
    <w:abstractNumId w:val="10"/>
  </w:num>
  <w:num w:numId="38" w16cid:durableId="1031303056">
    <w:abstractNumId w:val="37"/>
  </w:num>
  <w:num w:numId="39" w16cid:durableId="1384908408">
    <w:abstractNumId w:val="26"/>
  </w:num>
  <w:num w:numId="40" w16cid:durableId="7521625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52031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5722906">
    <w:abstractNumId w:val="6"/>
  </w:num>
  <w:num w:numId="43" w16cid:durableId="2034843590">
    <w:abstractNumId w:val="27"/>
  </w:num>
  <w:num w:numId="44" w16cid:durableId="42950300">
    <w:abstractNumId w:val="32"/>
  </w:num>
  <w:num w:numId="45" w16cid:durableId="182481133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F7"/>
    <w:rsid w:val="0000036B"/>
    <w:rsid w:val="000061B9"/>
    <w:rsid w:val="00013308"/>
    <w:rsid w:val="00016B1C"/>
    <w:rsid w:val="000202D2"/>
    <w:rsid w:val="000207F4"/>
    <w:rsid w:val="00020C03"/>
    <w:rsid w:val="00021D84"/>
    <w:rsid w:val="00022684"/>
    <w:rsid w:val="00026B9B"/>
    <w:rsid w:val="00033A62"/>
    <w:rsid w:val="00037D04"/>
    <w:rsid w:val="0004118D"/>
    <w:rsid w:val="00041F70"/>
    <w:rsid w:val="0004200D"/>
    <w:rsid w:val="00044B46"/>
    <w:rsid w:val="00046D0F"/>
    <w:rsid w:val="000478CF"/>
    <w:rsid w:val="00050D43"/>
    <w:rsid w:val="0005567D"/>
    <w:rsid w:val="00055BE6"/>
    <w:rsid w:val="00056A68"/>
    <w:rsid w:val="00056C6A"/>
    <w:rsid w:val="00073469"/>
    <w:rsid w:val="00077EBA"/>
    <w:rsid w:val="00080C02"/>
    <w:rsid w:val="00081374"/>
    <w:rsid w:val="000875CC"/>
    <w:rsid w:val="00087CD1"/>
    <w:rsid w:val="00090374"/>
    <w:rsid w:val="00090E0D"/>
    <w:rsid w:val="00093779"/>
    <w:rsid w:val="0009541D"/>
    <w:rsid w:val="00097490"/>
    <w:rsid w:val="000A10B9"/>
    <w:rsid w:val="000A22AA"/>
    <w:rsid w:val="000B0024"/>
    <w:rsid w:val="000B086F"/>
    <w:rsid w:val="000B357B"/>
    <w:rsid w:val="000B3C8D"/>
    <w:rsid w:val="000B4ABF"/>
    <w:rsid w:val="000B7955"/>
    <w:rsid w:val="000C29C0"/>
    <w:rsid w:val="000C4D0C"/>
    <w:rsid w:val="000C53DB"/>
    <w:rsid w:val="000D2868"/>
    <w:rsid w:val="000D657E"/>
    <w:rsid w:val="000D69A5"/>
    <w:rsid w:val="000E2D7B"/>
    <w:rsid w:val="000F1123"/>
    <w:rsid w:val="000F5577"/>
    <w:rsid w:val="000F74F1"/>
    <w:rsid w:val="00100D39"/>
    <w:rsid w:val="00102347"/>
    <w:rsid w:val="001060C1"/>
    <w:rsid w:val="00112A65"/>
    <w:rsid w:val="00113C2F"/>
    <w:rsid w:val="001153A8"/>
    <w:rsid w:val="001155F6"/>
    <w:rsid w:val="00121A42"/>
    <w:rsid w:val="00121DF7"/>
    <w:rsid w:val="00122A95"/>
    <w:rsid w:val="001329F8"/>
    <w:rsid w:val="00132C07"/>
    <w:rsid w:val="001338B4"/>
    <w:rsid w:val="0013549D"/>
    <w:rsid w:val="00140305"/>
    <w:rsid w:val="0014312D"/>
    <w:rsid w:val="00143CDE"/>
    <w:rsid w:val="00146395"/>
    <w:rsid w:val="00153CF5"/>
    <w:rsid w:val="001541FD"/>
    <w:rsid w:val="001546D7"/>
    <w:rsid w:val="00163224"/>
    <w:rsid w:val="0016538F"/>
    <w:rsid w:val="00170CD6"/>
    <w:rsid w:val="001738A1"/>
    <w:rsid w:val="0017392C"/>
    <w:rsid w:val="0017461D"/>
    <w:rsid w:val="00181EE3"/>
    <w:rsid w:val="0018218D"/>
    <w:rsid w:val="00184FFD"/>
    <w:rsid w:val="00185F65"/>
    <w:rsid w:val="00186FBD"/>
    <w:rsid w:val="00190B61"/>
    <w:rsid w:val="00192BF3"/>
    <w:rsid w:val="00194676"/>
    <w:rsid w:val="00195E3D"/>
    <w:rsid w:val="001A3337"/>
    <w:rsid w:val="001A3EAD"/>
    <w:rsid w:val="001A5811"/>
    <w:rsid w:val="001A5D1A"/>
    <w:rsid w:val="001B132F"/>
    <w:rsid w:val="001B653E"/>
    <w:rsid w:val="001B754F"/>
    <w:rsid w:val="001B7B33"/>
    <w:rsid w:val="001C0809"/>
    <w:rsid w:val="001C0929"/>
    <w:rsid w:val="001C2031"/>
    <w:rsid w:val="001C3758"/>
    <w:rsid w:val="001D0227"/>
    <w:rsid w:val="001D47A5"/>
    <w:rsid w:val="001D49F3"/>
    <w:rsid w:val="001F31F5"/>
    <w:rsid w:val="001F631F"/>
    <w:rsid w:val="0020061D"/>
    <w:rsid w:val="00205702"/>
    <w:rsid w:val="002059DA"/>
    <w:rsid w:val="00205AEC"/>
    <w:rsid w:val="002122D5"/>
    <w:rsid w:val="002124AF"/>
    <w:rsid w:val="00212E6E"/>
    <w:rsid w:val="002224EF"/>
    <w:rsid w:val="0022784F"/>
    <w:rsid w:val="00230F24"/>
    <w:rsid w:val="002318E1"/>
    <w:rsid w:val="00232094"/>
    <w:rsid w:val="00232196"/>
    <w:rsid w:val="00236C23"/>
    <w:rsid w:val="002415C9"/>
    <w:rsid w:val="0025134F"/>
    <w:rsid w:val="00251915"/>
    <w:rsid w:val="002537AC"/>
    <w:rsid w:val="00257170"/>
    <w:rsid w:val="002605F4"/>
    <w:rsid w:val="00262AA1"/>
    <w:rsid w:val="00264248"/>
    <w:rsid w:val="002644D7"/>
    <w:rsid w:val="002711E8"/>
    <w:rsid w:val="00272451"/>
    <w:rsid w:val="00276749"/>
    <w:rsid w:val="002776C8"/>
    <w:rsid w:val="00277EB4"/>
    <w:rsid w:val="00281590"/>
    <w:rsid w:val="00282678"/>
    <w:rsid w:val="0028667F"/>
    <w:rsid w:val="00287744"/>
    <w:rsid w:val="00290560"/>
    <w:rsid w:val="002912FE"/>
    <w:rsid w:val="002A08AF"/>
    <w:rsid w:val="002A0EED"/>
    <w:rsid w:val="002A1861"/>
    <w:rsid w:val="002A1B5B"/>
    <w:rsid w:val="002A268D"/>
    <w:rsid w:val="002A3BDA"/>
    <w:rsid w:val="002A5682"/>
    <w:rsid w:val="002A7D01"/>
    <w:rsid w:val="002B07E8"/>
    <w:rsid w:val="002B1C33"/>
    <w:rsid w:val="002B2089"/>
    <w:rsid w:val="002B37C9"/>
    <w:rsid w:val="002B447A"/>
    <w:rsid w:val="002B4E30"/>
    <w:rsid w:val="002B5BCE"/>
    <w:rsid w:val="002C2792"/>
    <w:rsid w:val="002C331F"/>
    <w:rsid w:val="002C348F"/>
    <w:rsid w:val="002D07F7"/>
    <w:rsid w:val="002D321B"/>
    <w:rsid w:val="002D53C4"/>
    <w:rsid w:val="002D6859"/>
    <w:rsid w:val="002E1F37"/>
    <w:rsid w:val="002E2249"/>
    <w:rsid w:val="002E2338"/>
    <w:rsid w:val="002E3031"/>
    <w:rsid w:val="002E35E4"/>
    <w:rsid w:val="002E5F63"/>
    <w:rsid w:val="002E6652"/>
    <w:rsid w:val="00303AA7"/>
    <w:rsid w:val="00303CEB"/>
    <w:rsid w:val="00304FFD"/>
    <w:rsid w:val="00306710"/>
    <w:rsid w:val="0030733E"/>
    <w:rsid w:val="003126CC"/>
    <w:rsid w:val="00313C10"/>
    <w:rsid w:val="003154FB"/>
    <w:rsid w:val="00316AAF"/>
    <w:rsid w:val="00317413"/>
    <w:rsid w:val="0031787A"/>
    <w:rsid w:val="00323456"/>
    <w:rsid w:val="00326040"/>
    <w:rsid w:val="003262D9"/>
    <w:rsid w:val="00326817"/>
    <w:rsid w:val="00330438"/>
    <w:rsid w:val="003308DB"/>
    <w:rsid w:val="00330B0D"/>
    <w:rsid w:val="00332F54"/>
    <w:rsid w:val="00337A84"/>
    <w:rsid w:val="003406C6"/>
    <w:rsid w:val="003409E3"/>
    <w:rsid w:val="003421E5"/>
    <w:rsid w:val="00345000"/>
    <w:rsid w:val="00352823"/>
    <w:rsid w:val="00353B94"/>
    <w:rsid w:val="003635FC"/>
    <w:rsid w:val="003649C8"/>
    <w:rsid w:val="003652DF"/>
    <w:rsid w:val="00371966"/>
    <w:rsid w:val="00375662"/>
    <w:rsid w:val="00376017"/>
    <w:rsid w:val="00376C70"/>
    <w:rsid w:val="0038002B"/>
    <w:rsid w:val="00380089"/>
    <w:rsid w:val="00380188"/>
    <w:rsid w:val="00382BD3"/>
    <w:rsid w:val="003844F3"/>
    <w:rsid w:val="003858BC"/>
    <w:rsid w:val="0038791E"/>
    <w:rsid w:val="00390445"/>
    <w:rsid w:val="00392786"/>
    <w:rsid w:val="00393596"/>
    <w:rsid w:val="00394C82"/>
    <w:rsid w:val="00397482"/>
    <w:rsid w:val="00397733"/>
    <w:rsid w:val="003A2996"/>
    <w:rsid w:val="003B032D"/>
    <w:rsid w:val="003B1A6B"/>
    <w:rsid w:val="003B1CE4"/>
    <w:rsid w:val="003B2DE2"/>
    <w:rsid w:val="003B3B26"/>
    <w:rsid w:val="003B45C5"/>
    <w:rsid w:val="003B75E1"/>
    <w:rsid w:val="003C2511"/>
    <w:rsid w:val="003C5E0F"/>
    <w:rsid w:val="003C782A"/>
    <w:rsid w:val="003D3672"/>
    <w:rsid w:val="003D49CE"/>
    <w:rsid w:val="003D5542"/>
    <w:rsid w:val="003D703E"/>
    <w:rsid w:val="003D75EF"/>
    <w:rsid w:val="003E06C6"/>
    <w:rsid w:val="003E0FBA"/>
    <w:rsid w:val="003E32D5"/>
    <w:rsid w:val="003E356D"/>
    <w:rsid w:val="003E60E5"/>
    <w:rsid w:val="003F14FF"/>
    <w:rsid w:val="003F39AE"/>
    <w:rsid w:val="003F437E"/>
    <w:rsid w:val="003F5989"/>
    <w:rsid w:val="003F7287"/>
    <w:rsid w:val="004002F2"/>
    <w:rsid w:val="004007C4"/>
    <w:rsid w:val="0040280C"/>
    <w:rsid w:val="00410067"/>
    <w:rsid w:val="00417616"/>
    <w:rsid w:val="004205C2"/>
    <w:rsid w:val="00421488"/>
    <w:rsid w:val="00421CFF"/>
    <w:rsid w:val="00423368"/>
    <w:rsid w:val="00424A44"/>
    <w:rsid w:val="00425204"/>
    <w:rsid w:val="00426106"/>
    <w:rsid w:val="00427FDA"/>
    <w:rsid w:val="004310BF"/>
    <w:rsid w:val="0043403F"/>
    <w:rsid w:val="0044019C"/>
    <w:rsid w:val="00440F59"/>
    <w:rsid w:val="00441DBA"/>
    <w:rsid w:val="004507F0"/>
    <w:rsid w:val="00451DD4"/>
    <w:rsid w:val="00455B86"/>
    <w:rsid w:val="00462AAA"/>
    <w:rsid w:val="00467955"/>
    <w:rsid w:val="00472023"/>
    <w:rsid w:val="00473A3F"/>
    <w:rsid w:val="004755E2"/>
    <w:rsid w:val="004804FF"/>
    <w:rsid w:val="00482851"/>
    <w:rsid w:val="00485B17"/>
    <w:rsid w:val="004871E6"/>
    <w:rsid w:val="00487676"/>
    <w:rsid w:val="00491564"/>
    <w:rsid w:val="00491E16"/>
    <w:rsid w:val="00494BF8"/>
    <w:rsid w:val="00497A69"/>
    <w:rsid w:val="004A0FC4"/>
    <w:rsid w:val="004A1706"/>
    <w:rsid w:val="004A1D4A"/>
    <w:rsid w:val="004A48D6"/>
    <w:rsid w:val="004A64E2"/>
    <w:rsid w:val="004B3C20"/>
    <w:rsid w:val="004B5F5C"/>
    <w:rsid w:val="004B7E89"/>
    <w:rsid w:val="004B7EC7"/>
    <w:rsid w:val="004C2348"/>
    <w:rsid w:val="004C44E6"/>
    <w:rsid w:val="004C47DE"/>
    <w:rsid w:val="004C4ADB"/>
    <w:rsid w:val="004C60B3"/>
    <w:rsid w:val="004C73FB"/>
    <w:rsid w:val="004D0547"/>
    <w:rsid w:val="004D4CA1"/>
    <w:rsid w:val="004D4F58"/>
    <w:rsid w:val="004D5A49"/>
    <w:rsid w:val="004D5BF3"/>
    <w:rsid w:val="004E18C9"/>
    <w:rsid w:val="004E55B2"/>
    <w:rsid w:val="004E70D7"/>
    <w:rsid w:val="004F0446"/>
    <w:rsid w:val="004F093B"/>
    <w:rsid w:val="004F17F7"/>
    <w:rsid w:val="004F5A94"/>
    <w:rsid w:val="00500997"/>
    <w:rsid w:val="005064D8"/>
    <w:rsid w:val="005216D7"/>
    <w:rsid w:val="00524A16"/>
    <w:rsid w:val="00527211"/>
    <w:rsid w:val="00532A81"/>
    <w:rsid w:val="00540C26"/>
    <w:rsid w:val="0055355C"/>
    <w:rsid w:val="00554C02"/>
    <w:rsid w:val="00555986"/>
    <w:rsid w:val="00557874"/>
    <w:rsid w:val="005579C4"/>
    <w:rsid w:val="00560757"/>
    <w:rsid w:val="00562843"/>
    <w:rsid w:val="00565502"/>
    <w:rsid w:val="00566CE8"/>
    <w:rsid w:val="00570005"/>
    <w:rsid w:val="00575743"/>
    <w:rsid w:val="00580F34"/>
    <w:rsid w:val="005829ED"/>
    <w:rsid w:val="00583AE0"/>
    <w:rsid w:val="005854CE"/>
    <w:rsid w:val="0058664F"/>
    <w:rsid w:val="0059268B"/>
    <w:rsid w:val="00593C2D"/>
    <w:rsid w:val="005A1A65"/>
    <w:rsid w:val="005A3231"/>
    <w:rsid w:val="005B0935"/>
    <w:rsid w:val="005B13EC"/>
    <w:rsid w:val="005C6717"/>
    <w:rsid w:val="005C7A1A"/>
    <w:rsid w:val="005C7E1C"/>
    <w:rsid w:val="005D7773"/>
    <w:rsid w:val="005E30E0"/>
    <w:rsid w:val="005E4BDA"/>
    <w:rsid w:val="005E537A"/>
    <w:rsid w:val="005E6A2F"/>
    <w:rsid w:val="005F1C8B"/>
    <w:rsid w:val="005F3F36"/>
    <w:rsid w:val="005F4FBE"/>
    <w:rsid w:val="005F51A1"/>
    <w:rsid w:val="005F7D70"/>
    <w:rsid w:val="00605559"/>
    <w:rsid w:val="00605895"/>
    <w:rsid w:val="00610E35"/>
    <w:rsid w:val="00614FD4"/>
    <w:rsid w:val="0061524D"/>
    <w:rsid w:val="00617BE7"/>
    <w:rsid w:val="006227BA"/>
    <w:rsid w:val="006235E4"/>
    <w:rsid w:val="00627C91"/>
    <w:rsid w:val="006317B1"/>
    <w:rsid w:val="00632F30"/>
    <w:rsid w:val="006334DC"/>
    <w:rsid w:val="00634594"/>
    <w:rsid w:val="00637D9B"/>
    <w:rsid w:val="006420C8"/>
    <w:rsid w:val="00651141"/>
    <w:rsid w:val="006513A7"/>
    <w:rsid w:val="00654AA1"/>
    <w:rsid w:val="00655CED"/>
    <w:rsid w:val="0065666B"/>
    <w:rsid w:val="0066278F"/>
    <w:rsid w:val="00662F8D"/>
    <w:rsid w:val="0066372D"/>
    <w:rsid w:val="00666B62"/>
    <w:rsid w:val="00671393"/>
    <w:rsid w:val="00671C1A"/>
    <w:rsid w:val="0067312C"/>
    <w:rsid w:val="0067499E"/>
    <w:rsid w:val="00677793"/>
    <w:rsid w:val="00677A7B"/>
    <w:rsid w:val="0068313F"/>
    <w:rsid w:val="00684CFF"/>
    <w:rsid w:val="006858F4"/>
    <w:rsid w:val="00691F59"/>
    <w:rsid w:val="00693267"/>
    <w:rsid w:val="006A0242"/>
    <w:rsid w:val="006A473D"/>
    <w:rsid w:val="006A597D"/>
    <w:rsid w:val="006A59A5"/>
    <w:rsid w:val="006A7843"/>
    <w:rsid w:val="006C37FD"/>
    <w:rsid w:val="006C5CF7"/>
    <w:rsid w:val="006C69C1"/>
    <w:rsid w:val="006C7182"/>
    <w:rsid w:val="006D21BB"/>
    <w:rsid w:val="006D3EE0"/>
    <w:rsid w:val="006D4A0D"/>
    <w:rsid w:val="006D773A"/>
    <w:rsid w:val="006E124B"/>
    <w:rsid w:val="006E27C6"/>
    <w:rsid w:val="006F1A1F"/>
    <w:rsid w:val="006F301F"/>
    <w:rsid w:val="006F628A"/>
    <w:rsid w:val="006F79A5"/>
    <w:rsid w:val="00701121"/>
    <w:rsid w:val="0070297F"/>
    <w:rsid w:val="00703D45"/>
    <w:rsid w:val="00704434"/>
    <w:rsid w:val="00704C50"/>
    <w:rsid w:val="007056BF"/>
    <w:rsid w:val="00706D97"/>
    <w:rsid w:val="0071033E"/>
    <w:rsid w:val="00714776"/>
    <w:rsid w:val="00714D4A"/>
    <w:rsid w:val="00720C33"/>
    <w:rsid w:val="0072586A"/>
    <w:rsid w:val="00730F90"/>
    <w:rsid w:val="00732091"/>
    <w:rsid w:val="00732B89"/>
    <w:rsid w:val="007339C7"/>
    <w:rsid w:val="00734888"/>
    <w:rsid w:val="00737CF0"/>
    <w:rsid w:val="007408E3"/>
    <w:rsid w:val="00740AAC"/>
    <w:rsid w:val="00743F79"/>
    <w:rsid w:val="0074772F"/>
    <w:rsid w:val="00751821"/>
    <w:rsid w:val="00762F6C"/>
    <w:rsid w:val="00763785"/>
    <w:rsid w:val="00764E03"/>
    <w:rsid w:val="0076642A"/>
    <w:rsid w:val="007745DC"/>
    <w:rsid w:val="007748E5"/>
    <w:rsid w:val="00781064"/>
    <w:rsid w:val="00781292"/>
    <w:rsid w:val="0078139A"/>
    <w:rsid w:val="00781A2D"/>
    <w:rsid w:val="0078222A"/>
    <w:rsid w:val="0078278F"/>
    <w:rsid w:val="00786733"/>
    <w:rsid w:val="00787485"/>
    <w:rsid w:val="00790BB1"/>
    <w:rsid w:val="00792464"/>
    <w:rsid w:val="00796898"/>
    <w:rsid w:val="007A0B8A"/>
    <w:rsid w:val="007A2095"/>
    <w:rsid w:val="007A337E"/>
    <w:rsid w:val="007A7E01"/>
    <w:rsid w:val="007B1480"/>
    <w:rsid w:val="007B3811"/>
    <w:rsid w:val="007B3CB8"/>
    <w:rsid w:val="007B4AD2"/>
    <w:rsid w:val="007B54D8"/>
    <w:rsid w:val="007C08B5"/>
    <w:rsid w:val="007C15C7"/>
    <w:rsid w:val="007C1E6E"/>
    <w:rsid w:val="007C4B1E"/>
    <w:rsid w:val="007C73B9"/>
    <w:rsid w:val="007D39BA"/>
    <w:rsid w:val="007D56FA"/>
    <w:rsid w:val="007D5FE3"/>
    <w:rsid w:val="007D645E"/>
    <w:rsid w:val="007D6F47"/>
    <w:rsid w:val="007E032B"/>
    <w:rsid w:val="007E6994"/>
    <w:rsid w:val="007E6C82"/>
    <w:rsid w:val="007F5A04"/>
    <w:rsid w:val="007F6805"/>
    <w:rsid w:val="007F796B"/>
    <w:rsid w:val="007F7A08"/>
    <w:rsid w:val="00802444"/>
    <w:rsid w:val="0080327D"/>
    <w:rsid w:val="0080432D"/>
    <w:rsid w:val="00804668"/>
    <w:rsid w:val="00805BB3"/>
    <w:rsid w:val="00807796"/>
    <w:rsid w:val="00807828"/>
    <w:rsid w:val="0081093A"/>
    <w:rsid w:val="008113A6"/>
    <w:rsid w:val="008177A2"/>
    <w:rsid w:val="0081786F"/>
    <w:rsid w:val="008209E8"/>
    <w:rsid w:val="00822C8F"/>
    <w:rsid w:val="0082326A"/>
    <w:rsid w:val="00823FEA"/>
    <w:rsid w:val="00824C33"/>
    <w:rsid w:val="00827516"/>
    <w:rsid w:val="00831D02"/>
    <w:rsid w:val="00840D75"/>
    <w:rsid w:val="00846BA9"/>
    <w:rsid w:val="00853295"/>
    <w:rsid w:val="00853A68"/>
    <w:rsid w:val="00857FFC"/>
    <w:rsid w:val="00864390"/>
    <w:rsid w:val="0086644B"/>
    <w:rsid w:val="00867F62"/>
    <w:rsid w:val="00871A9F"/>
    <w:rsid w:val="0087292E"/>
    <w:rsid w:val="008735E2"/>
    <w:rsid w:val="00873948"/>
    <w:rsid w:val="008745D3"/>
    <w:rsid w:val="00874A81"/>
    <w:rsid w:val="00880D9D"/>
    <w:rsid w:val="00883AE9"/>
    <w:rsid w:val="00890F5B"/>
    <w:rsid w:val="0089216E"/>
    <w:rsid w:val="00893826"/>
    <w:rsid w:val="00895652"/>
    <w:rsid w:val="0089769E"/>
    <w:rsid w:val="008A1698"/>
    <w:rsid w:val="008A3D2F"/>
    <w:rsid w:val="008B183E"/>
    <w:rsid w:val="008B7123"/>
    <w:rsid w:val="008C1D4B"/>
    <w:rsid w:val="008C305D"/>
    <w:rsid w:val="008C34ED"/>
    <w:rsid w:val="008C49E1"/>
    <w:rsid w:val="008C7D84"/>
    <w:rsid w:val="008D6214"/>
    <w:rsid w:val="008E1B25"/>
    <w:rsid w:val="008E4FCD"/>
    <w:rsid w:val="008E6044"/>
    <w:rsid w:val="008E66B7"/>
    <w:rsid w:val="008E6742"/>
    <w:rsid w:val="008E6EE3"/>
    <w:rsid w:val="008F7F0D"/>
    <w:rsid w:val="00900FB4"/>
    <w:rsid w:val="009023C4"/>
    <w:rsid w:val="00902542"/>
    <w:rsid w:val="00903683"/>
    <w:rsid w:val="00907957"/>
    <w:rsid w:val="0091133F"/>
    <w:rsid w:val="009143F8"/>
    <w:rsid w:val="00917C30"/>
    <w:rsid w:val="00921607"/>
    <w:rsid w:val="009216EE"/>
    <w:rsid w:val="00923DE5"/>
    <w:rsid w:val="00926E80"/>
    <w:rsid w:val="009325DF"/>
    <w:rsid w:val="00933CF2"/>
    <w:rsid w:val="00934403"/>
    <w:rsid w:val="00934742"/>
    <w:rsid w:val="00934B50"/>
    <w:rsid w:val="00935195"/>
    <w:rsid w:val="00936ADD"/>
    <w:rsid w:val="00936DD4"/>
    <w:rsid w:val="00941394"/>
    <w:rsid w:val="00941CB3"/>
    <w:rsid w:val="00943192"/>
    <w:rsid w:val="009464CE"/>
    <w:rsid w:val="0095034E"/>
    <w:rsid w:val="009506AA"/>
    <w:rsid w:val="009509B3"/>
    <w:rsid w:val="0095126B"/>
    <w:rsid w:val="00956005"/>
    <w:rsid w:val="009561B4"/>
    <w:rsid w:val="00963040"/>
    <w:rsid w:val="00964751"/>
    <w:rsid w:val="00967F27"/>
    <w:rsid w:val="009701B3"/>
    <w:rsid w:val="0097184B"/>
    <w:rsid w:val="009738A1"/>
    <w:rsid w:val="00980C29"/>
    <w:rsid w:val="00982B55"/>
    <w:rsid w:val="00983125"/>
    <w:rsid w:val="0098467C"/>
    <w:rsid w:val="00984C6A"/>
    <w:rsid w:val="00985047"/>
    <w:rsid w:val="00986ACF"/>
    <w:rsid w:val="00994EA0"/>
    <w:rsid w:val="0099508A"/>
    <w:rsid w:val="0099652B"/>
    <w:rsid w:val="009A00FE"/>
    <w:rsid w:val="009A1C14"/>
    <w:rsid w:val="009B0309"/>
    <w:rsid w:val="009B3409"/>
    <w:rsid w:val="009B3FA2"/>
    <w:rsid w:val="009B6C6B"/>
    <w:rsid w:val="009B6E71"/>
    <w:rsid w:val="009B7A93"/>
    <w:rsid w:val="009C1CCB"/>
    <w:rsid w:val="009C56A2"/>
    <w:rsid w:val="009C6066"/>
    <w:rsid w:val="009D0087"/>
    <w:rsid w:val="009D27FE"/>
    <w:rsid w:val="009D32EE"/>
    <w:rsid w:val="009D6C40"/>
    <w:rsid w:val="009E1C6B"/>
    <w:rsid w:val="009E70A3"/>
    <w:rsid w:val="009F09AB"/>
    <w:rsid w:val="009F0D5F"/>
    <w:rsid w:val="009F16B8"/>
    <w:rsid w:val="009F78D0"/>
    <w:rsid w:val="00A02EC4"/>
    <w:rsid w:val="00A03D82"/>
    <w:rsid w:val="00A12CA5"/>
    <w:rsid w:val="00A14864"/>
    <w:rsid w:val="00A15490"/>
    <w:rsid w:val="00A167EA"/>
    <w:rsid w:val="00A2097D"/>
    <w:rsid w:val="00A221DE"/>
    <w:rsid w:val="00A239C6"/>
    <w:rsid w:val="00A26165"/>
    <w:rsid w:val="00A27F28"/>
    <w:rsid w:val="00A3203E"/>
    <w:rsid w:val="00A352FC"/>
    <w:rsid w:val="00A35DB7"/>
    <w:rsid w:val="00A3751C"/>
    <w:rsid w:val="00A406A2"/>
    <w:rsid w:val="00A408B7"/>
    <w:rsid w:val="00A41ABB"/>
    <w:rsid w:val="00A42F7D"/>
    <w:rsid w:val="00A430C6"/>
    <w:rsid w:val="00A44ED6"/>
    <w:rsid w:val="00A53941"/>
    <w:rsid w:val="00A563B8"/>
    <w:rsid w:val="00A5733C"/>
    <w:rsid w:val="00A57791"/>
    <w:rsid w:val="00A7337C"/>
    <w:rsid w:val="00A75BDF"/>
    <w:rsid w:val="00A816D8"/>
    <w:rsid w:val="00A83A53"/>
    <w:rsid w:val="00A854B1"/>
    <w:rsid w:val="00A936BA"/>
    <w:rsid w:val="00AA10AB"/>
    <w:rsid w:val="00AA25D1"/>
    <w:rsid w:val="00AA34FC"/>
    <w:rsid w:val="00AA37A9"/>
    <w:rsid w:val="00AA50F7"/>
    <w:rsid w:val="00AA58D7"/>
    <w:rsid w:val="00AA5E08"/>
    <w:rsid w:val="00AA64E8"/>
    <w:rsid w:val="00AB0493"/>
    <w:rsid w:val="00AB188F"/>
    <w:rsid w:val="00AB3175"/>
    <w:rsid w:val="00AB57F0"/>
    <w:rsid w:val="00AB7A0A"/>
    <w:rsid w:val="00AC1BC3"/>
    <w:rsid w:val="00AC1DF6"/>
    <w:rsid w:val="00AC77D7"/>
    <w:rsid w:val="00AD08C1"/>
    <w:rsid w:val="00AD4C71"/>
    <w:rsid w:val="00AD7D01"/>
    <w:rsid w:val="00AE10D8"/>
    <w:rsid w:val="00AE1BDB"/>
    <w:rsid w:val="00AE51D7"/>
    <w:rsid w:val="00AE51E5"/>
    <w:rsid w:val="00AF09BC"/>
    <w:rsid w:val="00AF4A42"/>
    <w:rsid w:val="00AF6076"/>
    <w:rsid w:val="00B00596"/>
    <w:rsid w:val="00B00D7F"/>
    <w:rsid w:val="00B010E5"/>
    <w:rsid w:val="00B0641D"/>
    <w:rsid w:val="00B07593"/>
    <w:rsid w:val="00B15882"/>
    <w:rsid w:val="00B169FF"/>
    <w:rsid w:val="00B173A3"/>
    <w:rsid w:val="00B200EC"/>
    <w:rsid w:val="00B232AE"/>
    <w:rsid w:val="00B23CB3"/>
    <w:rsid w:val="00B262B8"/>
    <w:rsid w:val="00B26C77"/>
    <w:rsid w:val="00B30A27"/>
    <w:rsid w:val="00B3176B"/>
    <w:rsid w:val="00B32EB0"/>
    <w:rsid w:val="00B33498"/>
    <w:rsid w:val="00B36728"/>
    <w:rsid w:val="00B3715E"/>
    <w:rsid w:val="00B37802"/>
    <w:rsid w:val="00B43B89"/>
    <w:rsid w:val="00B45B91"/>
    <w:rsid w:val="00B464A3"/>
    <w:rsid w:val="00B52B44"/>
    <w:rsid w:val="00B553F2"/>
    <w:rsid w:val="00B570E2"/>
    <w:rsid w:val="00B57CE2"/>
    <w:rsid w:val="00B62787"/>
    <w:rsid w:val="00B6418E"/>
    <w:rsid w:val="00B656E1"/>
    <w:rsid w:val="00B70790"/>
    <w:rsid w:val="00B7410A"/>
    <w:rsid w:val="00B77DA1"/>
    <w:rsid w:val="00B83B4F"/>
    <w:rsid w:val="00B84C8D"/>
    <w:rsid w:val="00B85F91"/>
    <w:rsid w:val="00B9237D"/>
    <w:rsid w:val="00B92890"/>
    <w:rsid w:val="00B94C2F"/>
    <w:rsid w:val="00B96689"/>
    <w:rsid w:val="00BA0D34"/>
    <w:rsid w:val="00BA3677"/>
    <w:rsid w:val="00BA438E"/>
    <w:rsid w:val="00BA50E2"/>
    <w:rsid w:val="00BB0BAD"/>
    <w:rsid w:val="00BB2744"/>
    <w:rsid w:val="00BB3069"/>
    <w:rsid w:val="00BB3262"/>
    <w:rsid w:val="00BB53FB"/>
    <w:rsid w:val="00BB5507"/>
    <w:rsid w:val="00BC0956"/>
    <w:rsid w:val="00BC6418"/>
    <w:rsid w:val="00BC7199"/>
    <w:rsid w:val="00BC7C50"/>
    <w:rsid w:val="00BD0EE1"/>
    <w:rsid w:val="00BD1F08"/>
    <w:rsid w:val="00BD2BC3"/>
    <w:rsid w:val="00BD2CE3"/>
    <w:rsid w:val="00BD6B58"/>
    <w:rsid w:val="00BE130B"/>
    <w:rsid w:val="00BE134C"/>
    <w:rsid w:val="00BE2DEB"/>
    <w:rsid w:val="00BE3471"/>
    <w:rsid w:val="00BE3E6B"/>
    <w:rsid w:val="00BE5177"/>
    <w:rsid w:val="00BE54BB"/>
    <w:rsid w:val="00BE76EF"/>
    <w:rsid w:val="00BF492E"/>
    <w:rsid w:val="00BF5D78"/>
    <w:rsid w:val="00BF7FB8"/>
    <w:rsid w:val="00C010CA"/>
    <w:rsid w:val="00C05981"/>
    <w:rsid w:val="00C117F5"/>
    <w:rsid w:val="00C12DDB"/>
    <w:rsid w:val="00C138AC"/>
    <w:rsid w:val="00C14115"/>
    <w:rsid w:val="00C17BC6"/>
    <w:rsid w:val="00C2045F"/>
    <w:rsid w:val="00C22EB0"/>
    <w:rsid w:val="00C23F4A"/>
    <w:rsid w:val="00C24DE8"/>
    <w:rsid w:val="00C30DEE"/>
    <w:rsid w:val="00C314CE"/>
    <w:rsid w:val="00C31CCB"/>
    <w:rsid w:val="00C33BB4"/>
    <w:rsid w:val="00C40ED7"/>
    <w:rsid w:val="00C5063E"/>
    <w:rsid w:val="00C506F4"/>
    <w:rsid w:val="00C50AFE"/>
    <w:rsid w:val="00C52309"/>
    <w:rsid w:val="00C536D5"/>
    <w:rsid w:val="00C53A8E"/>
    <w:rsid w:val="00C541CD"/>
    <w:rsid w:val="00C573D4"/>
    <w:rsid w:val="00C622B6"/>
    <w:rsid w:val="00C65773"/>
    <w:rsid w:val="00C667BF"/>
    <w:rsid w:val="00C727C4"/>
    <w:rsid w:val="00C7294B"/>
    <w:rsid w:val="00C73A20"/>
    <w:rsid w:val="00C73BA6"/>
    <w:rsid w:val="00C74CE9"/>
    <w:rsid w:val="00C7618D"/>
    <w:rsid w:val="00C76385"/>
    <w:rsid w:val="00C765F7"/>
    <w:rsid w:val="00C802BC"/>
    <w:rsid w:val="00C822C9"/>
    <w:rsid w:val="00C8235E"/>
    <w:rsid w:val="00C84743"/>
    <w:rsid w:val="00C8747E"/>
    <w:rsid w:val="00C91C82"/>
    <w:rsid w:val="00C92507"/>
    <w:rsid w:val="00C93FAA"/>
    <w:rsid w:val="00C972A2"/>
    <w:rsid w:val="00C974F5"/>
    <w:rsid w:val="00CA2E1B"/>
    <w:rsid w:val="00CA3A4B"/>
    <w:rsid w:val="00CA59D3"/>
    <w:rsid w:val="00CA5EDA"/>
    <w:rsid w:val="00CB2DAD"/>
    <w:rsid w:val="00CB39AD"/>
    <w:rsid w:val="00CC020D"/>
    <w:rsid w:val="00CC1F89"/>
    <w:rsid w:val="00CC2D28"/>
    <w:rsid w:val="00CC30E9"/>
    <w:rsid w:val="00CC5D34"/>
    <w:rsid w:val="00CC667D"/>
    <w:rsid w:val="00CD094F"/>
    <w:rsid w:val="00CD212E"/>
    <w:rsid w:val="00CD3B14"/>
    <w:rsid w:val="00CD6D43"/>
    <w:rsid w:val="00CE13B4"/>
    <w:rsid w:val="00CE2DB7"/>
    <w:rsid w:val="00CE3679"/>
    <w:rsid w:val="00CE559D"/>
    <w:rsid w:val="00CF292B"/>
    <w:rsid w:val="00CF3A85"/>
    <w:rsid w:val="00D060A2"/>
    <w:rsid w:val="00D1124A"/>
    <w:rsid w:val="00D117D8"/>
    <w:rsid w:val="00D166FE"/>
    <w:rsid w:val="00D17D3B"/>
    <w:rsid w:val="00D23628"/>
    <w:rsid w:val="00D25266"/>
    <w:rsid w:val="00D26F7B"/>
    <w:rsid w:val="00D30109"/>
    <w:rsid w:val="00D30328"/>
    <w:rsid w:val="00D30F39"/>
    <w:rsid w:val="00D318AA"/>
    <w:rsid w:val="00D3699E"/>
    <w:rsid w:val="00D36A0A"/>
    <w:rsid w:val="00D40789"/>
    <w:rsid w:val="00D52056"/>
    <w:rsid w:val="00D524A0"/>
    <w:rsid w:val="00D52C41"/>
    <w:rsid w:val="00D53D2D"/>
    <w:rsid w:val="00D55A2F"/>
    <w:rsid w:val="00D61950"/>
    <w:rsid w:val="00D66DF8"/>
    <w:rsid w:val="00D7007F"/>
    <w:rsid w:val="00D71ABA"/>
    <w:rsid w:val="00D72A34"/>
    <w:rsid w:val="00D76DBC"/>
    <w:rsid w:val="00D80088"/>
    <w:rsid w:val="00D83131"/>
    <w:rsid w:val="00D83616"/>
    <w:rsid w:val="00D839EF"/>
    <w:rsid w:val="00D935C6"/>
    <w:rsid w:val="00D9371C"/>
    <w:rsid w:val="00D970F6"/>
    <w:rsid w:val="00D97A6C"/>
    <w:rsid w:val="00DA091A"/>
    <w:rsid w:val="00DA5B3F"/>
    <w:rsid w:val="00DB0229"/>
    <w:rsid w:val="00DB2FD1"/>
    <w:rsid w:val="00DB7413"/>
    <w:rsid w:val="00DC16E3"/>
    <w:rsid w:val="00DC3AE5"/>
    <w:rsid w:val="00DC45C0"/>
    <w:rsid w:val="00DC4909"/>
    <w:rsid w:val="00DD0A9C"/>
    <w:rsid w:val="00DD19D0"/>
    <w:rsid w:val="00DD2E3E"/>
    <w:rsid w:val="00DD4E6D"/>
    <w:rsid w:val="00DD5D8C"/>
    <w:rsid w:val="00DD6B71"/>
    <w:rsid w:val="00DE13ED"/>
    <w:rsid w:val="00DE2E8B"/>
    <w:rsid w:val="00DE3D53"/>
    <w:rsid w:val="00DE4245"/>
    <w:rsid w:val="00DE6D05"/>
    <w:rsid w:val="00DF09B4"/>
    <w:rsid w:val="00DF19D8"/>
    <w:rsid w:val="00DF40DD"/>
    <w:rsid w:val="00DF5498"/>
    <w:rsid w:val="00DF5BED"/>
    <w:rsid w:val="00DF65C4"/>
    <w:rsid w:val="00DF6DCD"/>
    <w:rsid w:val="00E026D0"/>
    <w:rsid w:val="00E02B59"/>
    <w:rsid w:val="00E04734"/>
    <w:rsid w:val="00E05425"/>
    <w:rsid w:val="00E10ECA"/>
    <w:rsid w:val="00E17B8A"/>
    <w:rsid w:val="00E23DE5"/>
    <w:rsid w:val="00E25BC4"/>
    <w:rsid w:val="00E278F8"/>
    <w:rsid w:val="00E50636"/>
    <w:rsid w:val="00E526FF"/>
    <w:rsid w:val="00E52C17"/>
    <w:rsid w:val="00E60106"/>
    <w:rsid w:val="00E60EED"/>
    <w:rsid w:val="00E61B23"/>
    <w:rsid w:val="00E62F61"/>
    <w:rsid w:val="00E664F6"/>
    <w:rsid w:val="00E67808"/>
    <w:rsid w:val="00E70DDB"/>
    <w:rsid w:val="00E72B05"/>
    <w:rsid w:val="00E72D97"/>
    <w:rsid w:val="00E72F42"/>
    <w:rsid w:val="00E748CE"/>
    <w:rsid w:val="00E755D2"/>
    <w:rsid w:val="00E812C8"/>
    <w:rsid w:val="00E815DB"/>
    <w:rsid w:val="00E86CD5"/>
    <w:rsid w:val="00E87468"/>
    <w:rsid w:val="00E87A29"/>
    <w:rsid w:val="00E906D7"/>
    <w:rsid w:val="00E94F03"/>
    <w:rsid w:val="00EA2537"/>
    <w:rsid w:val="00EA46E4"/>
    <w:rsid w:val="00EB2E97"/>
    <w:rsid w:val="00EB60FE"/>
    <w:rsid w:val="00EB6A3D"/>
    <w:rsid w:val="00EC0901"/>
    <w:rsid w:val="00EC0C89"/>
    <w:rsid w:val="00EC4E79"/>
    <w:rsid w:val="00ED051E"/>
    <w:rsid w:val="00ED0D0F"/>
    <w:rsid w:val="00ED212D"/>
    <w:rsid w:val="00ED3E50"/>
    <w:rsid w:val="00ED5620"/>
    <w:rsid w:val="00EE0557"/>
    <w:rsid w:val="00EE06FE"/>
    <w:rsid w:val="00EE4BBE"/>
    <w:rsid w:val="00EE77C6"/>
    <w:rsid w:val="00EF0496"/>
    <w:rsid w:val="00EF059C"/>
    <w:rsid w:val="00EF0C04"/>
    <w:rsid w:val="00EF78E8"/>
    <w:rsid w:val="00F036B3"/>
    <w:rsid w:val="00F05F54"/>
    <w:rsid w:val="00F06620"/>
    <w:rsid w:val="00F07E3A"/>
    <w:rsid w:val="00F10723"/>
    <w:rsid w:val="00F11EE1"/>
    <w:rsid w:val="00F124C3"/>
    <w:rsid w:val="00F1319D"/>
    <w:rsid w:val="00F14833"/>
    <w:rsid w:val="00F15EDA"/>
    <w:rsid w:val="00F21AFB"/>
    <w:rsid w:val="00F25DFB"/>
    <w:rsid w:val="00F3287A"/>
    <w:rsid w:val="00F37AD5"/>
    <w:rsid w:val="00F4124F"/>
    <w:rsid w:val="00F42A76"/>
    <w:rsid w:val="00F437B8"/>
    <w:rsid w:val="00F46B91"/>
    <w:rsid w:val="00F5172D"/>
    <w:rsid w:val="00F52B95"/>
    <w:rsid w:val="00F5393E"/>
    <w:rsid w:val="00F5531F"/>
    <w:rsid w:val="00F556B9"/>
    <w:rsid w:val="00F55B6E"/>
    <w:rsid w:val="00F57835"/>
    <w:rsid w:val="00F62019"/>
    <w:rsid w:val="00F67230"/>
    <w:rsid w:val="00F7291E"/>
    <w:rsid w:val="00F72A44"/>
    <w:rsid w:val="00F81C8C"/>
    <w:rsid w:val="00F83A26"/>
    <w:rsid w:val="00F86B00"/>
    <w:rsid w:val="00F87F27"/>
    <w:rsid w:val="00F90B35"/>
    <w:rsid w:val="00F93249"/>
    <w:rsid w:val="00F93662"/>
    <w:rsid w:val="00F94C82"/>
    <w:rsid w:val="00F964F2"/>
    <w:rsid w:val="00F96EC2"/>
    <w:rsid w:val="00FA0139"/>
    <w:rsid w:val="00FA0FE0"/>
    <w:rsid w:val="00FA1403"/>
    <w:rsid w:val="00FA2564"/>
    <w:rsid w:val="00FA26E3"/>
    <w:rsid w:val="00FA3840"/>
    <w:rsid w:val="00FA649B"/>
    <w:rsid w:val="00FA7F8E"/>
    <w:rsid w:val="00FB338F"/>
    <w:rsid w:val="00FB4535"/>
    <w:rsid w:val="00FB6373"/>
    <w:rsid w:val="00FC167D"/>
    <w:rsid w:val="00FC19C0"/>
    <w:rsid w:val="00FC1C56"/>
    <w:rsid w:val="00FC2F42"/>
    <w:rsid w:val="00FD0CA8"/>
    <w:rsid w:val="00FD31E2"/>
    <w:rsid w:val="00FD394E"/>
    <w:rsid w:val="00FE0895"/>
    <w:rsid w:val="00FE1B34"/>
    <w:rsid w:val="00FE2880"/>
    <w:rsid w:val="00FE5B0A"/>
    <w:rsid w:val="00FE5C85"/>
    <w:rsid w:val="00FE791A"/>
    <w:rsid w:val="00FF0114"/>
    <w:rsid w:val="00FF0E90"/>
    <w:rsid w:val="00FF2B99"/>
    <w:rsid w:val="00FF5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9288"/>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E0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E25BC4"/>
    <w:rPr>
      <w:i/>
      <w:iCs/>
    </w:rPr>
  </w:style>
  <w:style w:type="character" w:styleId="CommentReference">
    <w:name w:val="annotation reference"/>
    <w:basedOn w:val="DefaultParagraphFont"/>
    <w:uiPriority w:val="99"/>
    <w:semiHidden/>
    <w:unhideWhenUsed/>
    <w:rsid w:val="003649C8"/>
    <w:rPr>
      <w:sz w:val="16"/>
      <w:szCs w:val="16"/>
    </w:rPr>
  </w:style>
  <w:style w:type="paragraph" w:styleId="CommentText">
    <w:name w:val="annotation text"/>
    <w:basedOn w:val="Normal"/>
    <w:link w:val="CommentTextChar"/>
    <w:uiPriority w:val="99"/>
    <w:semiHidden/>
    <w:unhideWhenUsed/>
    <w:rsid w:val="003649C8"/>
    <w:pPr>
      <w:spacing w:line="240" w:lineRule="auto"/>
    </w:pPr>
    <w:rPr>
      <w:sz w:val="20"/>
      <w:szCs w:val="20"/>
    </w:rPr>
  </w:style>
  <w:style w:type="character" w:customStyle="1" w:styleId="CommentTextChar">
    <w:name w:val="Comment Text Char"/>
    <w:basedOn w:val="DefaultParagraphFont"/>
    <w:link w:val="CommentText"/>
    <w:uiPriority w:val="99"/>
    <w:semiHidden/>
    <w:rsid w:val="003649C8"/>
    <w:rPr>
      <w:sz w:val="20"/>
      <w:szCs w:val="20"/>
      <w:lang w:val="en-GB"/>
    </w:rPr>
  </w:style>
  <w:style w:type="paragraph" w:styleId="CommentSubject">
    <w:name w:val="annotation subject"/>
    <w:basedOn w:val="CommentText"/>
    <w:next w:val="CommentText"/>
    <w:link w:val="CommentSubjectChar"/>
    <w:uiPriority w:val="99"/>
    <w:semiHidden/>
    <w:unhideWhenUsed/>
    <w:rsid w:val="003649C8"/>
    <w:rPr>
      <w:b/>
      <w:bCs/>
    </w:rPr>
  </w:style>
  <w:style w:type="character" w:customStyle="1" w:styleId="CommentSubjectChar">
    <w:name w:val="Comment Subject Char"/>
    <w:basedOn w:val="CommentTextChar"/>
    <w:link w:val="CommentSubject"/>
    <w:uiPriority w:val="99"/>
    <w:semiHidden/>
    <w:rsid w:val="003649C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1634</TotalTime>
  <Pages>18</Pages>
  <Words>6512</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stephen</cp:lastModifiedBy>
  <cp:revision>123</cp:revision>
  <cp:lastPrinted>2022-04-12T11:22:00Z</cp:lastPrinted>
  <dcterms:created xsi:type="dcterms:W3CDTF">2023-01-20T09:41:00Z</dcterms:created>
  <dcterms:modified xsi:type="dcterms:W3CDTF">2023-01-30T02:31:00Z</dcterms:modified>
</cp:coreProperties>
</file>