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F65F84" w:rsidRDefault="006C5CF7"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THE REPUBLIC OF UGANDA</w:t>
      </w:r>
    </w:p>
    <w:p w14:paraId="64CE6496" w14:textId="69901174" w:rsidR="006C5CF7" w:rsidRPr="00F65F84" w:rsidRDefault="006C5CF7"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 xml:space="preserve">IN THE HIGH COURT OF UGANDA SITTING AT </w:t>
      </w:r>
      <w:r w:rsidR="00AF09BC" w:rsidRPr="00F65F84">
        <w:rPr>
          <w:rFonts w:ascii="Times New Roman" w:hAnsi="Times New Roman" w:cs="Times New Roman"/>
          <w:b/>
          <w:sz w:val="24"/>
          <w:szCs w:val="24"/>
        </w:rPr>
        <w:t>KAMPALA</w:t>
      </w:r>
    </w:p>
    <w:p w14:paraId="56FA7D22" w14:textId="5BF9FA80" w:rsidR="00AF09BC" w:rsidRPr="00F65F84" w:rsidRDefault="00AF09BC"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(COMMERCIAL DIVISION)</w:t>
      </w:r>
    </w:p>
    <w:p w14:paraId="5CF5BA2A" w14:textId="098A547F" w:rsidR="006C5CF7" w:rsidRPr="00F65F84" w:rsidRDefault="00647D23"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 xml:space="preserve">MISCELLANEOUS </w:t>
      </w:r>
      <w:r w:rsidR="009D3282">
        <w:rPr>
          <w:rFonts w:ascii="Times New Roman" w:hAnsi="Times New Roman" w:cs="Times New Roman"/>
          <w:b/>
          <w:sz w:val="24"/>
          <w:szCs w:val="24"/>
        </w:rPr>
        <w:t>APPLICAT</w:t>
      </w:r>
      <w:r w:rsidR="009D3282" w:rsidRPr="00F65F84">
        <w:rPr>
          <w:rFonts w:ascii="Times New Roman" w:hAnsi="Times New Roman" w:cs="Times New Roman"/>
          <w:b/>
          <w:sz w:val="24"/>
          <w:szCs w:val="24"/>
        </w:rPr>
        <w:t>ION</w:t>
      </w:r>
      <w:r w:rsidRPr="00F65F84">
        <w:rPr>
          <w:rFonts w:ascii="Times New Roman" w:hAnsi="Times New Roman" w:cs="Times New Roman"/>
          <w:b/>
          <w:sz w:val="24"/>
          <w:szCs w:val="24"/>
        </w:rPr>
        <w:t xml:space="preserve"> </w:t>
      </w:r>
      <w:r w:rsidR="006C5CF7" w:rsidRPr="00F65F84">
        <w:rPr>
          <w:rFonts w:ascii="Times New Roman" w:hAnsi="Times New Roman" w:cs="Times New Roman"/>
          <w:b/>
          <w:sz w:val="24"/>
          <w:szCs w:val="24"/>
        </w:rPr>
        <w:t xml:space="preserve">No. </w:t>
      </w:r>
      <w:r w:rsidR="005A4A88">
        <w:rPr>
          <w:rFonts w:ascii="Times New Roman" w:hAnsi="Times New Roman" w:cs="Times New Roman"/>
          <w:b/>
          <w:sz w:val="24"/>
          <w:szCs w:val="24"/>
        </w:rPr>
        <w:t>0258</w:t>
      </w:r>
      <w:r w:rsidR="009F24BF">
        <w:rPr>
          <w:rFonts w:ascii="Times New Roman" w:hAnsi="Times New Roman" w:cs="Times New Roman"/>
          <w:b/>
          <w:sz w:val="24"/>
          <w:szCs w:val="24"/>
        </w:rPr>
        <w:t xml:space="preserve"> </w:t>
      </w:r>
      <w:r w:rsidR="00BB63BC" w:rsidRPr="00F65F84">
        <w:rPr>
          <w:rFonts w:ascii="Times New Roman" w:hAnsi="Times New Roman" w:cs="Times New Roman"/>
          <w:b/>
          <w:sz w:val="24"/>
          <w:szCs w:val="24"/>
        </w:rPr>
        <w:t>of 20</w:t>
      </w:r>
      <w:r w:rsidR="00651866" w:rsidRPr="00F65F84">
        <w:rPr>
          <w:rFonts w:ascii="Times New Roman" w:hAnsi="Times New Roman" w:cs="Times New Roman"/>
          <w:b/>
          <w:sz w:val="24"/>
          <w:szCs w:val="24"/>
        </w:rPr>
        <w:t>2</w:t>
      </w:r>
      <w:r w:rsidR="00EB29F0">
        <w:rPr>
          <w:rFonts w:ascii="Times New Roman" w:hAnsi="Times New Roman" w:cs="Times New Roman"/>
          <w:b/>
          <w:sz w:val="24"/>
          <w:szCs w:val="24"/>
        </w:rPr>
        <w:t>2</w:t>
      </w:r>
      <w:r w:rsidR="00BB63BC" w:rsidRPr="00F65F84">
        <w:rPr>
          <w:rFonts w:ascii="Times New Roman" w:hAnsi="Times New Roman" w:cs="Times New Roman"/>
          <w:b/>
          <w:sz w:val="24"/>
          <w:szCs w:val="24"/>
        </w:rPr>
        <w:t xml:space="preserve"> </w:t>
      </w:r>
    </w:p>
    <w:p w14:paraId="0CD1E86E" w14:textId="46908518" w:rsidR="00045C28" w:rsidRPr="005A4A88" w:rsidRDefault="00647D23" w:rsidP="00B95913">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 xml:space="preserve">(Arising from </w:t>
      </w:r>
      <w:r w:rsidR="00EB29F0">
        <w:rPr>
          <w:rFonts w:ascii="Times New Roman" w:hAnsi="Times New Roman" w:cs="Times New Roman"/>
          <w:b/>
          <w:sz w:val="24"/>
          <w:szCs w:val="24"/>
        </w:rPr>
        <w:t xml:space="preserve">Civil </w:t>
      </w:r>
      <w:r w:rsidR="00087B75">
        <w:rPr>
          <w:rFonts w:ascii="Times New Roman" w:hAnsi="Times New Roman" w:cs="Times New Roman"/>
          <w:b/>
          <w:sz w:val="24"/>
          <w:szCs w:val="24"/>
        </w:rPr>
        <w:t>Suit</w:t>
      </w:r>
      <w:r w:rsidR="004E50DE">
        <w:rPr>
          <w:rFonts w:ascii="Times New Roman" w:hAnsi="Times New Roman" w:cs="Times New Roman"/>
          <w:b/>
          <w:sz w:val="24"/>
          <w:szCs w:val="24"/>
        </w:rPr>
        <w:t xml:space="preserve"> </w:t>
      </w:r>
      <w:r w:rsidRPr="00F65F84">
        <w:rPr>
          <w:rFonts w:ascii="Times New Roman" w:hAnsi="Times New Roman" w:cs="Times New Roman"/>
          <w:b/>
          <w:sz w:val="24"/>
          <w:szCs w:val="24"/>
        </w:rPr>
        <w:t xml:space="preserve">No. </w:t>
      </w:r>
      <w:r w:rsidR="008F31B6">
        <w:rPr>
          <w:rFonts w:ascii="Times New Roman" w:hAnsi="Times New Roman" w:cs="Times New Roman"/>
          <w:b/>
          <w:sz w:val="24"/>
          <w:szCs w:val="24"/>
        </w:rPr>
        <w:t>0</w:t>
      </w:r>
      <w:r w:rsidR="00162674">
        <w:rPr>
          <w:rFonts w:ascii="Times New Roman" w:hAnsi="Times New Roman" w:cs="Times New Roman"/>
          <w:b/>
          <w:sz w:val="24"/>
          <w:szCs w:val="24"/>
        </w:rPr>
        <w:t>108</w:t>
      </w:r>
      <w:r w:rsidRPr="00F65F84">
        <w:rPr>
          <w:rFonts w:ascii="Times New Roman" w:hAnsi="Times New Roman" w:cs="Times New Roman"/>
          <w:b/>
          <w:sz w:val="24"/>
          <w:szCs w:val="24"/>
        </w:rPr>
        <w:t xml:space="preserve"> of 20</w:t>
      </w:r>
      <w:r w:rsidR="006D4A79">
        <w:rPr>
          <w:rFonts w:ascii="Times New Roman" w:hAnsi="Times New Roman" w:cs="Times New Roman"/>
          <w:b/>
          <w:sz w:val="24"/>
          <w:szCs w:val="24"/>
        </w:rPr>
        <w:t>22</w:t>
      </w:r>
      <w:r w:rsidRPr="00F65F84">
        <w:rPr>
          <w:rFonts w:ascii="Times New Roman" w:hAnsi="Times New Roman" w:cs="Times New Roman"/>
          <w:b/>
          <w:sz w:val="24"/>
          <w:szCs w:val="24"/>
        </w:rPr>
        <w:t>)</w:t>
      </w:r>
      <w:r w:rsidR="009105D3" w:rsidRPr="006D4A79">
        <w:rPr>
          <w:rFonts w:ascii="Times New Roman" w:hAnsi="Times New Roman" w:cs="Times New Roman"/>
          <w:b/>
          <w:sz w:val="24"/>
          <w:szCs w:val="24"/>
        </w:rPr>
        <w:tab/>
      </w:r>
    </w:p>
    <w:p w14:paraId="6A8501E7" w14:textId="40E1A062"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KAWEESI SULAIMAN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0BA6D86F" w14:textId="3A260379"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YAHAYA MAYIGA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1AC9C1D0" w14:textId="6EFB73E3"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MUSTAFA MUTYABA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491D17D6" w14:textId="70B63161"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NSUBUGA AHMED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7C284D52" w14:textId="6D6605A8"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HAJI ABBAS KANGAVE</w:t>
      </w:r>
      <w:r>
        <w:rPr>
          <w:rFonts w:ascii="Times New Roman" w:hAnsi="Times New Roman" w:cs="Times New Roman"/>
          <w:b/>
          <w:sz w:val="24"/>
          <w:szCs w:val="24"/>
        </w:rPr>
        <w:tab/>
      </w:r>
      <w:r>
        <w:rPr>
          <w:rFonts w:ascii="Times New Roman" w:hAnsi="Times New Roman" w:cs="Times New Roman"/>
          <w:b/>
          <w:sz w:val="24"/>
          <w:szCs w:val="24"/>
        </w:rPr>
        <w:tab/>
        <w:t>}</w:t>
      </w:r>
    </w:p>
    <w:p w14:paraId="312B482A" w14:textId="78B8B8C2"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JUMA WALUSIMBI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647C3305" w14:textId="337F2C55"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JAMADA LUTTA MUSOKE</w:t>
      </w:r>
      <w:r>
        <w:rPr>
          <w:rFonts w:ascii="Times New Roman" w:hAnsi="Times New Roman" w:cs="Times New Roman"/>
          <w:b/>
          <w:sz w:val="24"/>
          <w:szCs w:val="24"/>
        </w:rPr>
        <w:tab/>
      </w:r>
      <w:r>
        <w:rPr>
          <w:rFonts w:ascii="Times New Roman" w:hAnsi="Times New Roman" w:cs="Times New Roman"/>
          <w:b/>
          <w:sz w:val="24"/>
          <w:szCs w:val="24"/>
        </w:rPr>
        <w:tab/>
        <w:t>}</w:t>
      </w:r>
    </w:p>
    <w:p w14:paraId="0BBE36C3" w14:textId="49D5DD28"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YOUNUS KAMULEGEYA</w:t>
      </w:r>
      <w:r>
        <w:rPr>
          <w:rFonts w:ascii="Times New Roman" w:hAnsi="Times New Roman" w:cs="Times New Roman"/>
          <w:b/>
          <w:sz w:val="24"/>
          <w:szCs w:val="24"/>
        </w:rPr>
        <w:tab/>
      </w:r>
      <w:r>
        <w:rPr>
          <w:rFonts w:ascii="Times New Roman" w:hAnsi="Times New Roman" w:cs="Times New Roman"/>
          <w:b/>
          <w:sz w:val="24"/>
          <w:szCs w:val="24"/>
        </w:rPr>
        <w:tab/>
        <w:t>}</w:t>
      </w:r>
    </w:p>
    <w:p w14:paraId="1B47988E" w14:textId="148E9A60"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ERIAS SSEVIRI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24B43E87" w14:textId="3E3B2732"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ABBAS K. MAWANDA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1CF8AB3" w14:textId="33BA2F45"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MASERUKA MOHAMMED</w:t>
      </w:r>
      <w:r>
        <w:rPr>
          <w:rFonts w:ascii="Times New Roman" w:hAnsi="Times New Roman" w:cs="Times New Roman"/>
          <w:b/>
          <w:sz w:val="24"/>
          <w:szCs w:val="24"/>
        </w:rPr>
        <w:tab/>
      </w:r>
      <w:r>
        <w:rPr>
          <w:rFonts w:ascii="Times New Roman" w:hAnsi="Times New Roman" w:cs="Times New Roman"/>
          <w:b/>
          <w:sz w:val="24"/>
          <w:szCs w:val="24"/>
        </w:rPr>
        <w:tab/>
        <w:t>}</w:t>
      </w:r>
    </w:p>
    <w:p w14:paraId="0208BDB6" w14:textId="71448483"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IBRAHIM SEGUYA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2462A9F0" w14:textId="74C7C5C2"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JUMBA MASAGAZI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263A02">
        <w:rPr>
          <w:rFonts w:ascii="Times New Roman" w:hAnsi="Times New Roman" w:cs="Times New Roman"/>
          <w:b/>
          <w:sz w:val="24"/>
          <w:szCs w:val="24"/>
        </w:rPr>
        <w:t xml:space="preserve">…………………………     </w:t>
      </w:r>
      <w:r>
        <w:rPr>
          <w:rFonts w:ascii="Times New Roman" w:hAnsi="Times New Roman" w:cs="Times New Roman"/>
          <w:b/>
          <w:sz w:val="24"/>
          <w:szCs w:val="24"/>
        </w:rPr>
        <w:t>APPLICANTS</w:t>
      </w:r>
      <w:r>
        <w:rPr>
          <w:rFonts w:ascii="Times New Roman" w:hAnsi="Times New Roman" w:cs="Times New Roman"/>
          <w:b/>
          <w:sz w:val="24"/>
          <w:szCs w:val="24"/>
        </w:rPr>
        <w:tab/>
      </w:r>
    </w:p>
    <w:p w14:paraId="781E2637" w14:textId="60F821E9"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SULLY NAIGA MATOVU</w:t>
      </w:r>
      <w:r>
        <w:rPr>
          <w:rFonts w:ascii="Times New Roman" w:hAnsi="Times New Roman" w:cs="Times New Roman"/>
          <w:b/>
          <w:sz w:val="24"/>
          <w:szCs w:val="24"/>
        </w:rPr>
        <w:tab/>
      </w:r>
      <w:r>
        <w:rPr>
          <w:rFonts w:ascii="Times New Roman" w:hAnsi="Times New Roman" w:cs="Times New Roman"/>
          <w:b/>
          <w:sz w:val="24"/>
          <w:szCs w:val="24"/>
        </w:rPr>
        <w:tab/>
        <w:t>}</w:t>
      </w:r>
    </w:p>
    <w:p w14:paraId="37AD0E82" w14:textId="63E09B0D"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ABBAS LUYOMBO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051254E4" w14:textId="01E33EFE"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SAFIINA KIBIRIGE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2B4F6321" w14:textId="2D15FA27"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TWAHA ABU MU KASA</w:t>
      </w:r>
      <w:r>
        <w:rPr>
          <w:rFonts w:ascii="Times New Roman" w:hAnsi="Times New Roman" w:cs="Times New Roman"/>
          <w:b/>
          <w:sz w:val="24"/>
          <w:szCs w:val="24"/>
        </w:rPr>
        <w:tab/>
      </w:r>
      <w:r>
        <w:rPr>
          <w:rFonts w:ascii="Times New Roman" w:hAnsi="Times New Roman" w:cs="Times New Roman"/>
          <w:b/>
          <w:sz w:val="24"/>
          <w:szCs w:val="24"/>
        </w:rPr>
        <w:tab/>
        <w:t>}</w:t>
      </w:r>
    </w:p>
    <w:p w14:paraId="1F9ABA96" w14:textId="6F414D48"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FAIZAL JINGO KASUJJA</w:t>
      </w:r>
      <w:r>
        <w:rPr>
          <w:rFonts w:ascii="Times New Roman" w:hAnsi="Times New Roman" w:cs="Times New Roman"/>
          <w:b/>
          <w:sz w:val="24"/>
          <w:szCs w:val="24"/>
        </w:rPr>
        <w:tab/>
      </w:r>
      <w:r>
        <w:rPr>
          <w:rFonts w:ascii="Times New Roman" w:hAnsi="Times New Roman" w:cs="Times New Roman"/>
          <w:b/>
          <w:sz w:val="24"/>
          <w:szCs w:val="24"/>
        </w:rPr>
        <w:tab/>
        <w:t>}</w:t>
      </w:r>
    </w:p>
    <w:p w14:paraId="0DF4DEEB" w14:textId="2F8AA758"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HARUNA SSEBAGGALA</w:t>
      </w:r>
      <w:r>
        <w:rPr>
          <w:rFonts w:ascii="Times New Roman" w:hAnsi="Times New Roman" w:cs="Times New Roman"/>
          <w:b/>
          <w:sz w:val="24"/>
          <w:szCs w:val="24"/>
        </w:rPr>
        <w:tab/>
      </w:r>
      <w:r>
        <w:rPr>
          <w:rFonts w:ascii="Times New Roman" w:hAnsi="Times New Roman" w:cs="Times New Roman"/>
          <w:b/>
          <w:sz w:val="24"/>
          <w:szCs w:val="24"/>
        </w:rPr>
        <w:tab/>
        <w:t>}</w:t>
      </w:r>
    </w:p>
    <w:p w14:paraId="0618895C" w14:textId="389D3082"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ABDU OBED KAMULEGEYA</w:t>
      </w:r>
      <w:r>
        <w:rPr>
          <w:rFonts w:ascii="Times New Roman" w:hAnsi="Times New Roman" w:cs="Times New Roman"/>
          <w:b/>
          <w:sz w:val="24"/>
          <w:szCs w:val="24"/>
        </w:rPr>
        <w:tab/>
        <w:t>}</w:t>
      </w:r>
    </w:p>
    <w:p w14:paraId="765A336F" w14:textId="37F5FA76"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KIWANUKA KASSIM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7D741F2F" w14:textId="6FD97C40"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SEREMBA SULAIMAN</w:t>
      </w:r>
      <w:r>
        <w:rPr>
          <w:rFonts w:ascii="Times New Roman" w:hAnsi="Times New Roman" w:cs="Times New Roman"/>
          <w:b/>
          <w:sz w:val="24"/>
          <w:szCs w:val="24"/>
        </w:rPr>
        <w:tab/>
      </w:r>
      <w:r>
        <w:rPr>
          <w:rFonts w:ascii="Times New Roman" w:hAnsi="Times New Roman" w:cs="Times New Roman"/>
          <w:b/>
          <w:sz w:val="24"/>
          <w:szCs w:val="24"/>
        </w:rPr>
        <w:tab/>
        <w:t>}</w:t>
      </w:r>
    </w:p>
    <w:p w14:paraId="6ADD43A2" w14:textId="06493DDE"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PROF. BADRU KATEREGGA</w:t>
      </w:r>
      <w:r>
        <w:rPr>
          <w:rFonts w:ascii="Times New Roman" w:hAnsi="Times New Roman" w:cs="Times New Roman"/>
          <w:b/>
          <w:sz w:val="24"/>
          <w:szCs w:val="24"/>
        </w:rPr>
        <w:tab/>
        <w:t>}</w:t>
      </w:r>
    </w:p>
    <w:p w14:paraId="45789DE7" w14:textId="0D124333"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YUSUF NSIBAMBI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F4E9117" w14:textId="225B6CBD"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SAKINA KAGGA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442107F5" w14:textId="68FE1309" w:rsidR="00FB0489" w:rsidRPr="00FB0489"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SYDA BUMBA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1B7A0759" w14:textId="423B0B5C" w:rsidR="00263A02" w:rsidRPr="00263A02" w:rsidRDefault="00FB0489" w:rsidP="00FB0489">
      <w:pPr>
        <w:pStyle w:val="ListParagraph"/>
        <w:numPr>
          <w:ilvl w:val="0"/>
          <w:numId w:val="1"/>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SULAIMAN WALUGEMBE</w:t>
      </w:r>
      <w:r w:rsidR="00263A02">
        <w:rPr>
          <w:rFonts w:ascii="Times New Roman" w:hAnsi="Times New Roman" w:cs="Times New Roman"/>
          <w:b/>
          <w:sz w:val="24"/>
          <w:szCs w:val="24"/>
        </w:rPr>
        <w:tab/>
      </w:r>
      <w:r w:rsidR="00263A02">
        <w:rPr>
          <w:rFonts w:ascii="Times New Roman" w:hAnsi="Times New Roman" w:cs="Times New Roman"/>
          <w:b/>
          <w:sz w:val="24"/>
          <w:szCs w:val="24"/>
        </w:rPr>
        <w:tab/>
        <w:t>}</w:t>
      </w:r>
    </w:p>
    <w:p w14:paraId="3D75A6A8" w14:textId="77777777" w:rsidR="003B296C" w:rsidRDefault="003B296C" w:rsidP="005A4A88">
      <w:pPr>
        <w:spacing w:after="0" w:line="360" w:lineRule="auto"/>
        <w:jc w:val="center"/>
        <w:rPr>
          <w:rFonts w:ascii="Times New Roman" w:hAnsi="Times New Roman" w:cs="Times New Roman"/>
          <w:b/>
          <w:sz w:val="24"/>
          <w:szCs w:val="24"/>
        </w:rPr>
      </w:pPr>
    </w:p>
    <w:p w14:paraId="545FA8F2" w14:textId="5FC7330A" w:rsidR="005A4A88" w:rsidRDefault="005A4A88" w:rsidP="005A4A88">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VERSUS</w:t>
      </w:r>
    </w:p>
    <w:p w14:paraId="31B1A658" w14:textId="3417BDAA" w:rsidR="005A4A88" w:rsidRDefault="005A4A88" w:rsidP="00691F26">
      <w:pPr>
        <w:pStyle w:val="ListParagraph"/>
        <w:numPr>
          <w:ilvl w:val="0"/>
          <w:numId w:val="2"/>
        </w:numPr>
        <w:spacing w:after="0"/>
        <w:jc w:val="both"/>
        <w:rPr>
          <w:rFonts w:ascii="Times New Roman" w:hAnsi="Times New Roman" w:cs="Times New Roman"/>
          <w:b/>
          <w:sz w:val="24"/>
          <w:szCs w:val="24"/>
        </w:rPr>
      </w:pPr>
      <w:r w:rsidRPr="007220E8">
        <w:rPr>
          <w:rFonts w:ascii="Times New Roman" w:hAnsi="Times New Roman" w:cs="Times New Roman"/>
          <w:b/>
          <w:sz w:val="24"/>
          <w:szCs w:val="24"/>
        </w:rPr>
        <w:t>BANK OF UGANDA</w:t>
      </w:r>
      <w:r w:rsidR="00B96989">
        <w:rPr>
          <w:rFonts w:ascii="Times New Roman" w:hAnsi="Times New Roman" w:cs="Times New Roman"/>
          <w:b/>
          <w:sz w:val="24"/>
          <w:szCs w:val="24"/>
        </w:rPr>
        <w:tab/>
      </w:r>
      <w:r w:rsidR="00B96989">
        <w:rPr>
          <w:rFonts w:ascii="Times New Roman" w:hAnsi="Times New Roman" w:cs="Times New Roman"/>
          <w:b/>
          <w:sz w:val="24"/>
          <w:szCs w:val="24"/>
        </w:rPr>
        <w:tab/>
      </w:r>
      <w:r w:rsidR="00B96989">
        <w:rPr>
          <w:rFonts w:ascii="Times New Roman" w:hAnsi="Times New Roman" w:cs="Times New Roman"/>
          <w:b/>
          <w:sz w:val="24"/>
          <w:szCs w:val="24"/>
        </w:rPr>
        <w:tab/>
      </w:r>
      <w:r w:rsidR="00B96989">
        <w:rPr>
          <w:rFonts w:ascii="Times New Roman" w:hAnsi="Times New Roman" w:cs="Times New Roman"/>
          <w:b/>
          <w:sz w:val="24"/>
          <w:szCs w:val="24"/>
        </w:rPr>
        <w:tab/>
      </w:r>
      <w:r w:rsidR="00B96989">
        <w:rPr>
          <w:rFonts w:ascii="Times New Roman" w:hAnsi="Times New Roman" w:cs="Times New Roman"/>
          <w:b/>
          <w:sz w:val="24"/>
          <w:szCs w:val="24"/>
        </w:rPr>
        <w:tab/>
      </w:r>
      <w:r w:rsidR="00B96989">
        <w:rPr>
          <w:rFonts w:ascii="Times New Roman" w:hAnsi="Times New Roman" w:cs="Times New Roman"/>
          <w:b/>
          <w:sz w:val="24"/>
          <w:szCs w:val="24"/>
        </w:rPr>
        <w:tab/>
        <w:t>}</w:t>
      </w:r>
      <w:r w:rsidRPr="007220E8">
        <w:rPr>
          <w:rFonts w:ascii="Times New Roman" w:hAnsi="Times New Roman" w:cs="Times New Roman"/>
          <w:b/>
          <w:sz w:val="24"/>
          <w:szCs w:val="24"/>
        </w:rPr>
        <w:t xml:space="preserve">……   </w:t>
      </w:r>
      <w:r w:rsidR="00B96989">
        <w:rPr>
          <w:rFonts w:ascii="Times New Roman" w:hAnsi="Times New Roman" w:cs="Times New Roman"/>
          <w:b/>
          <w:sz w:val="24"/>
          <w:szCs w:val="24"/>
        </w:rPr>
        <w:t>RESPONDENTS</w:t>
      </w:r>
    </w:p>
    <w:p w14:paraId="57792C70" w14:textId="7BC9EE5D" w:rsidR="005A4A88" w:rsidRPr="005A4A88" w:rsidRDefault="005A4A88" w:rsidP="00691F26">
      <w:pPr>
        <w:pStyle w:val="ListParagraph"/>
        <w:numPr>
          <w:ilvl w:val="0"/>
          <w:numId w:val="2"/>
        </w:numPr>
        <w:spacing w:after="0" w:line="360" w:lineRule="auto"/>
        <w:jc w:val="both"/>
        <w:rPr>
          <w:rFonts w:ascii="Times New Roman" w:hAnsi="Times New Roman" w:cs="Times New Roman"/>
          <w:b/>
          <w:sz w:val="24"/>
          <w:szCs w:val="24"/>
        </w:rPr>
      </w:pPr>
      <w:r w:rsidRPr="007220E8">
        <w:rPr>
          <w:rFonts w:ascii="Times New Roman" w:hAnsi="Times New Roman" w:cs="Times New Roman"/>
          <w:b/>
          <w:sz w:val="24"/>
          <w:szCs w:val="24"/>
        </w:rPr>
        <w:t>GREENLAND BANK LIMITED (IN LIQUIDATION)</w:t>
      </w:r>
      <w:r>
        <w:rPr>
          <w:rFonts w:ascii="Times New Roman" w:hAnsi="Times New Roman" w:cs="Times New Roman"/>
          <w:b/>
          <w:sz w:val="24"/>
          <w:szCs w:val="24"/>
        </w:rPr>
        <w:tab/>
        <w:t>}</w:t>
      </w:r>
    </w:p>
    <w:p w14:paraId="3E491E59" w14:textId="77777777" w:rsidR="003B296C" w:rsidRDefault="003B296C" w:rsidP="005A4A88">
      <w:pPr>
        <w:pStyle w:val="ListParagraph"/>
        <w:spacing w:after="0" w:line="360" w:lineRule="auto"/>
        <w:ind w:left="0"/>
        <w:jc w:val="both"/>
        <w:rPr>
          <w:rFonts w:ascii="Times New Roman" w:hAnsi="Times New Roman" w:cs="Times New Roman"/>
          <w:b/>
          <w:sz w:val="24"/>
          <w:szCs w:val="24"/>
        </w:rPr>
      </w:pPr>
    </w:p>
    <w:p w14:paraId="2F587B1B" w14:textId="77777777" w:rsidR="003B296C" w:rsidRDefault="003B296C" w:rsidP="005A4A88">
      <w:pPr>
        <w:pStyle w:val="ListParagraph"/>
        <w:spacing w:after="0" w:line="360" w:lineRule="auto"/>
        <w:ind w:left="0"/>
        <w:jc w:val="both"/>
        <w:rPr>
          <w:rFonts w:ascii="Times New Roman" w:hAnsi="Times New Roman" w:cs="Times New Roman"/>
          <w:b/>
          <w:sz w:val="24"/>
          <w:szCs w:val="24"/>
        </w:rPr>
      </w:pPr>
    </w:p>
    <w:p w14:paraId="14BF7C6B" w14:textId="77777777" w:rsidR="006C5CF7" w:rsidRPr="00F65F84" w:rsidRDefault="006C5CF7" w:rsidP="005A4A88">
      <w:pPr>
        <w:pStyle w:val="ListParagraph"/>
        <w:spacing w:after="0" w:line="360" w:lineRule="auto"/>
        <w:ind w:left="0"/>
        <w:jc w:val="both"/>
        <w:rPr>
          <w:rFonts w:ascii="Times New Roman" w:hAnsi="Times New Roman" w:cs="Times New Roman"/>
          <w:b/>
          <w:sz w:val="24"/>
          <w:szCs w:val="24"/>
        </w:rPr>
      </w:pPr>
      <w:r w:rsidRPr="00F65F84">
        <w:rPr>
          <w:rFonts w:ascii="Times New Roman" w:hAnsi="Times New Roman" w:cs="Times New Roman"/>
          <w:b/>
          <w:sz w:val="24"/>
          <w:szCs w:val="24"/>
        </w:rPr>
        <w:lastRenderedPageBreak/>
        <w:t>Before: Hon Justice Stephen Mubiru.</w:t>
      </w:r>
    </w:p>
    <w:p w14:paraId="2BCEEC3C" w14:textId="77777777" w:rsidR="00A41DC4" w:rsidRDefault="00A41DC4" w:rsidP="00A41DC4">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3C7D4844" w14:textId="77777777" w:rsidR="00FB0489" w:rsidRDefault="00FB0489" w:rsidP="00A41DC4">
      <w:pPr>
        <w:spacing w:after="0"/>
        <w:jc w:val="center"/>
        <w:rPr>
          <w:rFonts w:ascii="Times New Roman" w:eastAsiaTheme="minorEastAsia" w:hAnsi="Times New Roman" w:cs="Times New Roman"/>
          <w:b/>
          <w:sz w:val="24"/>
          <w:szCs w:val="24"/>
          <w:u w:val="single"/>
          <w:lang w:eastAsia="en-GB"/>
        </w:rPr>
      </w:pPr>
    </w:p>
    <w:p w14:paraId="3C4977FD" w14:textId="77777777" w:rsidR="00A41DC4" w:rsidRDefault="00A41DC4" w:rsidP="00691F26">
      <w:pPr>
        <w:numPr>
          <w:ilvl w:val="0"/>
          <w:numId w:val="4"/>
        </w:num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698CF59B" w14:textId="77777777" w:rsidR="00A41DC4" w:rsidRDefault="00A41DC4" w:rsidP="00A41DC4">
      <w:pPr>
        <w:spacing w:after="0" w:line="360" w:lineRule="auto"/>
        <w:ind w:left="720"/>
        <w:contextualSpacing/>
        <w:jc w:val="both"/>
        <w:rPr>
          <w:rFonts w:ascii="Times New Roman" w:eastAsiaTheme="minorEastAsia" w:hAnsi="Times New Roman" w:cs="Times New Roman"/>
          <w:sz w:val="24"/>
          <w:szCs w:val="24"/>
          <w:lang w:eastAsia="en-GB"/>
        </w:rPr>
      </w:pPr>
    </w:p>
    <w:p w14:paraId="2899892E" w14:textId="18BA558F" w:rsidR="00AF1CB4" w:rsidRPr="00DB630B" w:rsidRDefault="00AF1CB4" w:rsidP="00AF1CB4">
      <w:pPr>
        <w:spacing w:after="0" w:line="360" w:lineRule="auto"/>
        <w:contextualSpacing/>
        <w:jc w:val="both"/>
        <w:rPr>
          <w:rFonts w:ascii="Times New Roman" w:hAnsi="Times New Roman" w:cs="Times New Roman"/>
          <w:sz w:val="24"/>
          <w:szCs w:val="24"/>
        </w:rPr>
      </w:pPr>
      <w:r w:rsidRPr="00DB630B">
        <w:rPr>
          <w:rFonts w:ascii="Times New Roman" w:hAnsi="Times New Roman" w:cs="Times New Roman"/>
          <w:sz w:val="24"/>
          <w:szCs w:val="24"/>
        </w:rPr>
        <w:t>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was incorporated on the 3</w:t>
      </w:r>
      <w:r w:rsidRPr="00DB630B">
        <w:rPr>
          <w:rFonts w:ascii="Times New Roman" w:hAnsi="Times New Roman" w:cs="Times New Roman"/>
          <w:sz w:val="24"/>
          <w:szCs w:val="24"/>
          <w:vertAlign w:val="superscript"/>
        </w:rPr>
        <w:t xml:space="preserve">rd </w:t>
      </w:r>
      <w:r w:rsidRPr="00DB630B">
        <w:rPr>
          <w:rFonts w:ascii="Times New Roman" w:hAnsi="Times New Roman" w:cs="Times New Roman"/>
          <w:sz w:val="24"/>
          <w:szCs w:val="24"/>
        </w:rPr>
        <w:t>August, 1990 and operated as a commercial bank up to 1</w:t>
      </w:r>
      <w:r w:rsidRPr="00DB630B">
        <w:rPr>
          <w:rFonts w:ascii="Times New Roman" w:hAnsi="Times New Roman" w:cs="Times New Roman"/>
          <w:sz w:val="24"/>
          <w:szCs w:val="24"/>
          <w:vertAlign w:val="superscript"/>
        </w:rPr>
        <w:t xml:space="preserve">st </w:t>
      </w:r>
      <w:r w:rsidRPr="00DB630B">
        <w:rPr>
          <w:rFonts w:ascii="Times New Roman" w:hAnsi="Times New Roman" w:cs="Times New Roman"/>
          <w:sz w:val="24"/>
          <w:szCs w:val="24"/>
        </w:rPr>
        <w:t>April, 1999 when the 1</w:t>
      </w:r>
      <w:r w:rsidRPr="00DB630B">
        <w:rPr>
          <w:rFonts w:ascii="Times New Roman" w:hAnsi="Times New Roman" w:cs="Times New Roman"/>
          <w:sz w:val="24"/>
          <w:szCs w:val="24"/>
          <w:vertAlign w:val="superscript"/>
        </w:rPr>
        <w:t xml:space="preserve">st </w:t>
      </w:r>
      <w:r>
        <w:rPr>
          <w:rFonts w:ascii="Times New Roman" w:hAnsi="Times New Roman" w:cs="Times New Roman"/>
          <w:sz w:val="24"/>
          <w:szCs w:val="24"/>
        </w:rPr>
        <w:t>respondent</w:t>
      </w:r>
      <w:r w:rsidRPr="00DB630B">
        <w:rPr>
          <w:rFonts w:ascii="Times New Roman" w:hAnsi="Times New Roman" w:cs="Times New Roman"/>
          <w:sz w:val="24"/>
          <w:szCs w:val="24"/>
        </w:rPr>
        <w:t xml:space="preserve"> seized it and put it under liquidation. The </w:t>
      </w:r>
      <w:r>
        <w:rPr>
          <w:rFonts w:ascii="Times New Roman" w:hAnsi="Times New Roman" w:cs="Times New Roman"/>
          <w:sz w:val="24"/>
          <w:szCs w:val="24"/>
        </w:rPr>
        <w:t>applicants</w:t>
      </w:r>
      <w:r w:rsidRPr="00DB630B">
        <w:rPr>
          <w:rFonts w:ascii="Times New Roman" w:hAnsi="Times New Roman" w:cs="Times New Roman"/>
          <w:sz w:val="24"/>
          <w:szCs w:val="24"/>
        </w:rPr>
        <w:t xml:space="preserve"> are shareholders of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M/s Greenland Bank Limited (in Liquidation), which is undergoing a process of liquidation by the 1</w:t>
      </w:r>
      <w:r w:rsidRPr="00DB630B">
        <w:rPr>
          <w:rFonts w:ascii="Times New Roman" w:hAnsi="Times New Roman" w:cs="Times New Roman"/>
          <w:sz w:val="24"/>
          <w:szCs w:val="24"/>
          <w:vertAlign w:val="superscript"/>
        </w:rPr>
        <w:t>st</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As part of that process, the 1</w:t>
      </w:r>
      <w:r w:rsidRPr="00DB630B">
        <w:rPr>
          <w:rFonts w:ascii="Times New Roman" w:hAnsi="Times New Roman" w:cs="Times New Roman"/>
          <w:sz w:val="24"/>
          <w:szCs w:val="24"/>
          <w:vertAlign w:val="superscript"/>
        </w:rPr>
        <w:t>st</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caused the closure of companies commonly known as the </w:t>
      </w:r>
      <w:r w:rsidR="00056261">
        <w:rPr>
          <w:rFonts w:ascii="Times New Roman" w:hAnsi="Times New Roman" w:cs="Times New Roman"/>
          <w:sz w:val="24"/>
          <w:szCs w:val="24"/>
        </w:rPr>
        <w:t>“</w:t>
      </w:r>
      <w:r w:rsidRPr="00DB630B">
        <w:rPr>
          <w:rFonts w:ascii="Times New Roman" w:hAnsi="Times New Roman" w:cs="Times New Roman"/>
          <w:sz w:val="24"/>
          <w:szCs w:val="24"/>
        </w:rPr>
        <w:t>Greenland Group of Companies</w:t>
      </w:r>
      <w:r w:rsidR="00056261">
        <w:rPr>
          <w:rFonts w:ascii="Times New Roman" w:hAnsi="Times New Roman" w:cs="Times New Roman"/>
          <w:sz w:val="24"/>
          <w:szCs w:val="24"/>
        </w:rPr>
        <w:t>”</w:t>
      </w:r>
      <w:r w:rsidRPr="00DB630B">
        <w:rPr>
          <w:rFonts w:ascii="Times New Roman" w:hAnsi="Times New Roman" w:cs="Times New Roman"/>
          <w:sz w:val="24"/>
          <w:szCs w:val="24"/>
        </w:rPr>
        <w:t xml:space="preserve"> that were associated with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which were established with the funds from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and were directly under the control of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All the assets of those companies were consolidated into assets of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On 18</w:t>
      </w:r>
      <w:r w:rsidRPr="00DB630B">
        <w:rPr>
          <w:rFonts w:ascii="Times New Roman" w:hAnsi="Times New Roman" w:cs="Times New Roman"/>
          <w:sz w:val="24"/>
          <w:szCs w:val="24"/>
          <w:vertAlign w:val="superscript"/>
        </w:rPr>
        <w:t>th</w:t>
      </w:r>
      <w:r w:rsidRPr="00DB630B">
        <w:rPr>
          <w:rFonts w:ascii="Times New Roman" w:hAnsi="Times New Roman" w:cs="Times New Roman"/>
          <w:sz w:val="24"/>
          <w:szCs w:val="24"/>
        </w:rPr>
        <w:t xml:space="preserve"> October, 1999 the 1</w:t>
      </w:r>
      <w:r w:rsidRPr="00DB630B">
        <w:rPr>
          <w:rFonts w:ascii="Times New Roman" w:hAnsi="Times New Roman" w:cs="Times New Roman"/>
          <w:sz w:val="24"/>
          <w:szCs w:val="24"/>
          <w:vertAlign w:val="superscript"/>
        </w:rPr>
        <w:t>st</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appointed receivers and managers of M/s FIBA Uganda Limited, the majority shareholder of all those companies. </w:t>
      </w:r>
    </w:p>
    <w:p w14:paraId="25308533" w14:textId="77777777" w:rsidR="00AF1CB4" w:rsidRPr="00DB630B" w:rsidRDefault="00AF1CB4" w:rsidP="00AF1CB4">
      <w:pPr>
        <w:spacing w:after="0" w:line="360" w:lineRule="auto"/>
        <w:contextualSpacing/>
        <w:jc w:val="both"/>
        <w:rPr>
          <w:rFonts w:ascii="Times New Roman" w:hAnsi="Times New Roman" w:cs="Times New Roman"/>
          <w:sz w:val="24"/>
          <w:szCs w:val="24"/>
        </w:rPr>
      </w:pPr>
    </w:p>
    <w:p w14:paraId="5172C70C" w14:textId="19C32082" w:rsidR="00AF1CB4" w:rsidRPr="00DB630B" w:rsidRDefault="00AF1CB4" w:rsidP="00AF1CB4">
      <w:pPr>
        <w:spacing w:after="0" w:line="360" w:lineRule="auto"/>
        <w:contextualSpacing/>
        <w:jc w:val="both"/>
        <w:rPr>
          <w:rFonts w:ascii="Times New Roman" w:eastAsiaTheme="minorEastAsia" w:hAnsi="Times New Roman" w:cs="Times New Roman"/>
          <w:sz w:val="24"/>
          <w:szCs w:val="24"/>
          <w:lang w:eastAsia="en-GB"/>
        </w:rPr>
      </w:pPr>
      <w:r w:rsidRPr="00DB630B">
        <w:rPr>
          <w:rFonts w:ascii="Times New Roman" w:hAnsi="Times New Roman" w:cs="Times New Roman"/>
          <w:sz w:val="24"/>
          <w:szCs w:val="24"/>
        </w:rPr>
        <w:t xml:space="preserve">Concerned by the </w:t>
      </w:r>
      <w:r w:rsidR="00944FF0">
        <w:rPr>
          <w:rFonts w:ascii="Times New Roman" w:hAnsi="Times New Roman" w:cs="Times New Roman"/>
          <w:sz w:val="24"/>
          <w:szCs w:val="24"/>
        </w:rPr>
        <w:t xml:space="preserve">unduly prolonged and </w:t>
      </w:r>
      <w:r w:rsidRPr="00DB630B">
        <w:rPr>
          <w:rFonts w:ascii="Times New Roman" w:hAnsi="Times New Roman" w:cs="Times New Roman"/>
          <w:sz w:val="24"/>
          <w:szCs w:val="24"/>
        </w:rPr>
        <w:t xml:space="preserve">drawn out process of liquidation, the </w:t>
      </w:r>
      <w:r>
        <w:rPr>
          <w:rFonts w:ascii="Times New Roman" w:hAnsi="Times New Roman" w:cs="Times New Roman"/>
          <w:sz w:val="24"/>
          <w:szCs w:val="24"/>
        </w:rPr>
        <w:t>applicants</w:t>
      </w:r>
      <w:r w:rsidRPr="00DB630B">
        <w:rPr>
          <w:rFonts w:ascii="Times New Roman" w:hAnsi="Times New Roman" w:cs="Times New Roman"/>
          <w:sz w:val="24"/>
          <w:szCs w:val="24"/>
        </w:rPr>
        <w:t xml:space="preserve"> on or about 10</w:t>
      </w:r>
      <w:r w:rsidRPr="00DB630B">
        <w:rPr>
          <w:rFonts w:ascii="Times New Roman" w:hAnsi="Times New Roman" w:cs="Times New Roman"/>
          <w:sz w:val="24"/>
          <w:szCs w:val="24"/>
          <w:vertAlign w:val="superscript"/>
        </w:rPr>
        <w:t>th</w:t>
      </w:r>
      <w:r w:rsidRPr="00DB630B">
        <w:rPr>
          <w:rFonts w:ascii="Times New Roman" w:hAnsi="Times New Roman" w:cs="Times New Roman"/>
          <w:sz w:val="24"/>
          <w:szCs w:val="24"/>
        </w:rPr>
        <w:t xml:space="preserve"> February, 2022 filed a suit seeking a declaration that the continued liquidation of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for more than twenty-one (21) years without accountability to the </w:t>
      </w:r>
      <w:r>
        <w:rPr>
          <w:rFonts w:ascii="Times New Roman" w:hAnsi="Times New Roman" w:cs="Times New Roman"/>
          <w:sz w:val="24"/>
          <w:szCs w:val="24"/>
        </w:rPr>
        <w:t>applicants</w:t>
      </w:r>
      <w:r w:rsidRPr="00DB630B">
        <w:rPr>
          <w:rFonts w:ascii="Times New Roman" w:hAnsi="Times New Roman" w:cs="Times New Roman"/>
          <w:sz w:val="24"/>
          <w:szCs w:val="24"/>
        </w:rPr>
        <w:t xml:space="preserve"> is irregular, unreasonable and in bad faith; an order requiring the 1</w:t>
      </w:r>
      <w:r w:rsidRPr="00DB630B">
        <w:rPr>
          <w:rFonts w:ascii="Times New Roman" w:hAnsi="Times New Roman" w:cs="Times New Roman"/>
          <w:sz w:val="24"/>
          <w:szCs w:val="24"/>
          <w:vertAlign w:val="superscript"/>
        </w:rPr>
        <w:t>st</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to fully account to the </w:t>
      </w:r>
      <w:r>
        <w:rPr>
          <w:rFonts w:ascii="Times New Roman" w:hAnsi="Times New Roman" w:cs="Times New Roman"/>
          <w:sz w:val="24"/>
          <w:szCs w:val="24"/>
        </w:rPr>
        <w:t>applicants</w:t>
      </w:r>
      <w:r w:rsidRPr="00DB630B">
        <w:rPr>
          <w:rFonts w:ascii="Times New Roman" w:hAnsi="Times New Roman" w:cs="Times New Roman"/>
          <w:sz w:val="24"/>
          <w:szCs w:val="24"/>
        </w:rPr>
        <w:t xml:space="preserve"> for the entire period it has been liquidating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which commenced on 1</w:t>
      </w:r>
      <w:r w:rsidRPr="00DB630B">
        <w:rPr>
          <w:rFonts w:ascii="Times New Roman" w:hAnsi="Times New Roman" w:cs="Times New Roman"/>
          <w:sz w:val="24"/>
          <w:szCs w:val="24"/>
          <w:vertAlign w:val="superscript"/>
        </w:rPr>
        <w:t>st</w:t>
      </w:r>
      <w:r w:rsidRPr="00DB630B">
        <w:rPr>
          <w:rFonts w:ascii="Times New Roman" w:hAnsi="Times New Roman" w:cs="Times New Roman"/>
          <w:sz w:val="24"/>
          <w:szCs w:val="24"/>
        </w:rPr>
        <w:t xml:space="preserve"> April, 1999 to date; a declaration that the sale of secured and unsecured loans of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by the 1</w:t>
      </w:r>
      <w:r w:rsidRPr="00DB630B">
        <w:rPr>
          <w:rFonts w:ascii="Times New Roman" w:hAnsi="Times New Roman" w:cs="Times New Roman"/>
          <w:sz w:val="24"/>
          <w:szCs w:val="24"/>
          <w:vertAlign w:val="superscript"/>
        </w:rPr>
        <w:t>st</w:t>
      </w:r>
      <w:r w:rsidRPr="00DB630B">
        <w:rPr>
          <w:rFonts w:ascii="Times New Roman" w:hAnsi="Times New Roman" w:cs="Times New Roman"/>
          <w:sz w:val="24"/>
          <w:szCs w:val="24"/>
        </w:rPr>
        <w:t xml:space="preserve"> respondent to M/s Nile River Acquisition Company, was  unlawful, irregular, fraudulent and s in bad faith; a declaration that the sale of loans of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by the 1</w:t>
      </w:r>
      <w:r w:rsidRPr="00DB630B">
        <w:rPr>
          <w:rFonts w:ascii="Times New Roman" w:hAnsi="Times New Roman" w:cs="Times New Roman"/>
          <w:sz w:val="24"/>
          <w:szCs w:val="24"/>
          <w:vertAlign w:val="superscript"/>
        </w:rPr>
        <w:t>st</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at a discount of 93% was irregular, fraudulent and in bad faith; a declaration that the entire process of liquidation of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is marred by massive fraudulent acts committed by officials of the 1</w:t>
      </w:r>
      <w:r w:rsidRPr="00DB630B">
        <w:rPr>
          <w:rFonts w:ascii="Times New Roman" w:hAnsi="Times New Roman" w:cs="Times New Roman"/>
          <w:sz w:val="24"/>
          <w:szCs w:val="24"/>
          <w:vertAlign w:val="superscript"/>
        </w:rPr>
        <w:t>st</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a declaration that properties belonging to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w:t>
      </w:r>
      <w:r>
        <w:rPr>
          <w:rFonts w:ascii="Times New Roman" w:hAnsi="Times New Roman" w:cs="Times New Roman"/>
          <w:sz w:val="24"/>
          <w:szCs w:val="24"/>
        </w:rPr>
        <w:t>respondent</w:t>
      </w:r>
      <w:r w:rsidRPr="00DB630B">
        <w:rPr>
          <w:rFonts w:ascii="Times New Roman" w:hAnsi="Times New Roman" w:cs="Times New Roman"/>
          <w:sz w:val="24"/>
          <w:szCs w:val="24"/>
        </w:rPr>
        <w:t xml:space="preserve">, to wit Plot 30 on Kampala Road and Plot 66 William Street, were sold below the market value and that the sale was irregular and in bad faith; a declaration that the consolidation of all companies under the </w:t>
      </w:r>
      <w:r w:rsidR="00056261">
        <w:rPr>
          <w:rFonts w:ascii="Times New Roman" w:hAnsi="Times New Roman" w:cs="Times New Roman"/>
          <w:sz w:val="24"/>
          <w:szCs w:val="24"/>
        </w:rPr>
        <w:t>“</w:t>
      </w:r>
      <w:r w:rsidRPr="00DB630B">
        <w:rPr>
          <w:rFonts w:ascii="Times New Roman" w:hAnsi="Times New Roman" w:cs="Times New Roman"/>
          <w:sz w:val="24"/>
          <w:szCs w:val="24"/>
        </w:rPr>
        <w:t>Greenland Group of companies</w:t>
      </w:r>
      <w:r w:rsidR="00056261">
        <w:rPr>
          <w:rFonts w:ascii="Times New Roman" w:hAnsi="Times New Roman" w:cs="Times New Roman"/>
          <w:sz w:val="24"/>
          <w:szCs w:val="24"/>
        </w:rPr>
        <w:t>”</w:t>
      </w:r>
      <w:r w:rsidRPr="00DB630B">
        <w:rPr>
          <w:rFonts w:ascii="Times New Roman" w:hAnsi="Times New Roman" w:cs="Times New Roman"/>
          <w:sz w:val="24"/>
          <w:szCs w:val="24"/>
        </w:rPr>
        <w:t xml:space="preserve"> and their assets was irregular and in bad faith.</w:t>
      </w:r>
    </w:p>
    <w:p w14:paraId="3B4B092D" w14:textId="77777777" w:rsidR="00AF1CB4" w:rsidRPr="00DB630B" w:rsidRDefault="00AF1CB4" w:rsidP="00AF1CB4">
      <w:pPr>
        <w:spacing w:after="0" w:line="360" w:lineRule="auto"/>
        <w:contextualSpacing/>
        <w:jc w:val="both"/>
        <w:rPr>
          <w:rFonts w:ascii="Times New Roman" w:eastAsiaTheme="minorEastAsia" w:hAnsi="Times New Roman" w:cs="Times New Roman"/>
          <w:sz w:val="24"/>
          <w:szCs w:val="24"/>
          <w:lang w:eastAsia="en-GB"/>
        </w:rPr>
      </w:pPr>
    </w:p>
    <w:p w14:paraId="5FB72D33" w14:textId="123E6750" w:rsidR="00A41DC4" w:rsidRDefault="00AF1CB4" w:rsidP="00AF1CB4">
      <w:pPr>
        <w:spacing w:after="0" w:line="360" w:lineRule="auto"/>
        <w:contextualSpacing/>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lang w:eastAsia="en-GB"/>
        </w:rPr>
        <w:lastRenderedPageBreak/>
        <w:t xml:space="preserve">As part of their claim the </w:t>
      </w:r>
      <w:r>
        <w:rPr>
          <w:rFonts w:ascii="Times New Roman" w:eastAsiaTheme="minorEastAsia" w:hAnsi="Times New Roman" w:cs="Times New Roman"/>
          <w:sz w:val="24"/>
          <w:szCs w:val="24"/>
          <w:lang w:eastAsia="en-GB"/>
        </w:rPr>
        <w:t>applicants</w:t>
      </w:r>
      <w:r w:rsidRPr="00DB630B">
        <w:rPr>
          <w:rFonts w:ascii="Times New Roman" w:eastAsiaTheme="minorEastAsia" w:hAnsi="Times New Roman" w:cs="Times New Roman"/>
          <w:sz w:val="24"/>
          <w:szCs w:val="24"/>
          <w:lang w:eastAsia="en-GB"/>
        </w:rPr>
        <w:t xml:space="preserve"> further seek an order that the 1</w:t>
      </w:r>
      <w:r w:rsidRPr="00DB630B">
        <w:rPr>
          <w:rFonts w:ascii="Times New Roman" w:eastAsiaTheme="minorEastAsia" w:hAnsi="Times New Roman" w:cs="Times New Roman"/>
          <w:sz w:val="24"/>
          <w:szCs w:val="24"/>
          <w:vertAlign w:val="superscript"/>
          <w:lang w:eastAsia="en-GB"/>
        </w:rPr>
        <w:t>st</w:t>
      </w:r>
      <w:r w:rsidRPr="00DB630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respondent</w:t>
      </w:r>
      <w:r w:rsidRPr="00DB630B">
        <w:rPr>
          <w:rFonts w:ascii="Times New Roman" w:eastAsiaTheme="minorEastAsia" w:hAnsi="Times New Roman" w:cs="Times New Roman"/>
          <w:sz w:val="24"/>
          <w:szCs w:val="24"/>
          <w:lang w:eastAsia="en-GB"/>
        </w:rPr>
        <w:t xml:space="preserve"> compensates the ap</w:t>
      </w:r>
      <w:r>
        <w:rPr>
          <w:rFonts w:ascii="Times New Roman" w:eastAsiaTheme="minorEastAsia" w:hAnsi="Times New Roman" w:cs="Times New Roman"/>
          <w:sz w:val="24"/>
          <w:szCs w:val="24"/>
          <w:lang w:eastAsia="en-GB"/>
        </w:rPr>
        <w:t>plicants</w:t>
      </w:r>
      <w:r w:rsidRPr="00DB630B">
        <w:rPr>
          <w:rFonts w:ascii="Times New Roman" w:eastAsiaTheme="minorEastAsia" w:hAnsi="Times New Roman" w:cs="Times New Roman"/>
          <w:sz w:val="24"/>
          <w:szCs w:val="24"/>
          <w:lang w:eastAsia="en-GB"/>
        </w:rPr>
        <w:t xml:space="preserve"> for any loss occasioned to the </w:t>
      </w:r>
      <w:r>
        <w:rPr>
          <w:rFonts w:ascii="Times New Roman" w:eastAsiaTheme="minorEastAsia" w:hAnsi="Times New Roman" w:cs="Times New Roman"/>
          <w:sz w:val="24"/>
          <w:szCs w:val="24"/>
          <w:lang w:eastAsia="en-GB"/>
        </w:rPr>
        <w:t xml:space="preserve">applicants </w:t>
      </w:r>
      <w:r w:rsidRPr="00DB630B">
        <w:rPr>
          <w:rFonts w:ascii="Times New Roman" w:eastAsiaTheme="minorEastAsia" w:hAnsi="Times New Roman" w:cs="Times New Roman"/>
          <w:sz w:val="24"/>
          <w:szCs w:val="24"/>
          <w:lang w:eastAsia="en-GB"/>
        </w:rPr>
        <w:t>by commissions and omissions of the 1</w:t>
      </w:r>
      <w:r w:rsidRPr="00DB630B">
        <w:rPr>
          <w:rFonts w:ascii="Times New Roman" w:eastAsiaTheme="minorEastAsia" w:hAnsi="Times New Roman" w:cs="Times New Roman"/>
          <w:sz w:val="24"/>
          <w:szCs w:val="24"/>
          <w:vertAlign w:val="superscript"/>
          <w:lang w:eastAsia="en-GB"/>
        </w:rPr>
        <w:t>st</w:t>
      </w:r>
      <w:r w:rsidRPr="00DB630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respondent</w:t>
      </w:r>
      <w:r w:rsidRPr="00DB630B">
        <w:rPr>
          <w:rFonts w:ascii="Times New Roman" w:eastAsiaTheme="minorEastAsia" w:hAnsi="Times New Roman" w:cs="Times New Roman"/>
          <w:sz w:val="24"/>
          <w:szCs w:val="24"/>
          <w:lang w:eastAsia="en-GB"/>
        </w:rPr>
        <w:t>; a declaration that the liquidation of the 2</w:t>
      </w:r>
      <w:r w:rsidRPr="00DB630B">
        <w:rPr>
          <w:rFonts w:ascii="Times New Roman" w:eastAsiaTheme="minorEastAsia" w:hAnsi="Times New Roman" w:cs="Times New Roman"/>
          <w:sz w:val="24"/>
          <w:szCs w:val="24"/>
          <w:vertAlign w:val="superscript"/>
          <w:lang w:eastAsia="en-GB"/>
        </w:rPr>
        <w:t>nd</w:t>
      </w:r>
      <w:r w:rsidRPr="00DB630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respondent</w:t>
      </w:r>
      <w:r w:rsidRPr="00DB630B">
        <w:rPr>
          <w:rFonts w:ascii="Times New Roman" w:eastAsiaTheme="minorEastAsia" w:hAnsi="Times New Roman" w:cs="Times New Roman"/>
          <w:sz w:val="24"/>
          <w:szCs w:val="24"/>
          <w:lang w:eastAsia="en-GB"/>
        </w:rPr>
        <w:t xml:space="preserve"> is redundant and an order that the same be put to an end by this Court; punitive damages; general damages; exemplary damages; interest at the existing bank rate, and the costs of the suit</w:t>
      </w:r>
      <w:r w:rsidR="00A41DC4">
        <w:rPr>
          <w:rFonts w:ascii="Times New Roman" w:eastAsiaTheme="minorEastAsia" w:hAnsi="Times New Roman" w:cs="Times New Roman"/>
          <w:sz w:val="24"/>
          <w:szCs w:val="24"/>
          <w:lang w:eastAsia="en-GB"/>
        </w:rPr>
        <w:t xml:space="preserve">. </w:t>
      </w:r>
    </w:p>
    <w:p w14:paraId="114DDAF7" w14:textId="77777777" w:rsidR="00A41DC4" w:rsidRDefault="00A41DC4" w:rsidP="00A41DC4">
      <w:pPr>
        <w:spacing w:after="0" w:line="360" w:lineRule="auto"/>
        <w:contextualSpacing/>
        <w:jc w:val="both"/>
        <w:rPr>
          <w:rFonts w:ascii="Times New Roman" w:eastAsiaTheme="minorEastAsia" w:hAnsi="Times New Roman" w:cs="Times New Roman"/>
          <w:sz w:val="24"/>
          <w:szCs w:val="24"/>
          <w:lang w:eastAsia="en-GB"/>
        </w:rPr>
      </w:pPr>
    </w:p>
    <w:p w14:paraId="72D5FC9C" w14:textId="77777777" w:rsidR="00A41DC4" w:rsidRDefault="00A41DC4" w:rsidP="00691F26">
      <w:pPr>
        <w:numPr>
          <w:ilvl w:val="0"/>
          <w:numId w:val="4"/>
        </w:num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14:paraId="1648E66F" w14:textId="77777777" w:rsidR="00A41DC4" w:rsidRDefault="00A41DC4" w:rsidP="00A41DC4">
      <w:pPr>
        <w:spacing w:after="0" w:line="360" w:lineRule="auto"/>
        <w:ind w:left="720"/>
        <w:contextualSpacing/>
        <w:jc w:val="both"/>
        <w:rPr>
          <w:rFonts w:ascii="Times New Roman" w:eastAsiaTheme="minorEastAsia" w:hAnsi="Times New Roman" w:cs="Times New Roman"/>
          <w:sz w:val="24"/>
          <w:szCs w:val="24"/>
          <w:lang w:eastAsia="en-GB"/>
        </w:rPr>
      </w:pPr>
    </w:p>
    <w:p w14:paraId="4DEC546D" w14:textId="3435FA2B" w:rsidR="00A41DC4" w:rsidRDefault="00A41DC4" w:rsidP="008C495D">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The application is made by </w:t>
      </w:r>
      <w:r w:rsidR="00032BFA">
        <w:rPr>
          <w:rFonts w:ascii="Times New Roman" w:eastAsiaTheme="minorEastAsia" w:hAnsi="Times New Roman" w:cs="Times New Roman"/>
          <w:sz w:val="24"/>
          <w:szCs w:val="24"/>
          <w:lang w:eastAsia="en-GB"/>
        </w:rPr>
        <w:t>Chamber Summons</w:t>
      </w:r>
      <w:r>
        <w:rPr>
          <w:rFonts w:ascii="Times New Roman" w:eastAsiaTheme="minorEastAsia" w:hAnsi="Times New Roman" w:cs="Times New Roman"/>
          <w:sz w:val="24"/>
          <w:szCs w:val="24"/>
          <w:lang w:eastAsia="en-GB"/>
        </w:rPr>
        <w:t xml:space="preserve"> under the provisions of </w:t>
      </w:r>
      <w:r w:rsidR="00032BFA">
        <w:rPr>
          <w:rFonts w:ascii="Times New Roman" w:eastAsiaTheme="minorEastAsia" w:hAnsi="Times New Roman" w:cs="Times New Roman"/>
          <w:sz w:val="24"/>
          <w:szCs w:val="24"/>
          <w:lang w:eastAsia="en-GB"/>
        </w:rPr>
        <w:t>s</w:t>
      </w:r>
      <w:r w:rsidR="00032BFA" w:rsidRPr="00032BFA">
        <w:rPr>
          <w:rFonts w:ascii="Times New Roman" w:eastAsiaTheme="minorEastAsia" w:hAnsi="Times New Roman" w:cs="Times New Roman"/>
          <w:sz w:val="24"/>
          <w:szCs w:val="24"/>
          <w:lang w:eastAsia="en-GB"/>
        </w:rPr>
        <w:t>ectio</w:t>
      </w:r>
      <w:r w:rsidR="00032BFA">
        <w:rPr>
          <w:rFonts w:ascii="Times New Roman" w:eastAsiaTheme="minorEastAsia" w:hAnsi="Times New Roman" w:cs="Times New Roman"/>
          <w:sz w:val="24"/>
          <w:szCs w:val="24"/>
          <w:lang w:eastAsia="en-GB"/>
        </w:rPr>
        <w:t>ns 64 (b),</w:t>
      </w:r>
      <w:r w:rsidR="00032BFA" w:rsidRPr="00032BFA">
        <w:rPr>
          <w:rFonts w:ascii="Times New Roman" w:eastAsiaTheme="minorEastAsia" w:hAnsi="Times New Roman" w:cs="Times New Roman"/>
          <w:sz w:val="24"/>
          <w:szCs w:val="24"/>
          <w:lang w:eastAsia="en-GB"/>
        </w:rPr>
        <w:t xml:space="preserve"> (c) </w:t>
      </w:r>
      <w:r w:rsidR="00032BFA">
        <w:rPr>
          <w:rFonts w:ascii="Times New Roman" w:eastAsiaTheme="minorEastAsia" w:hAnsi="Times New Roman" w:cs="Times New Roman"/>
          <w:sz w:val="24"/>
          <w:szCs w:val="24"/>
          <w:lang w:eastAsia="en-GB"/>
        </w:rPr>
        <w:t xml:space="preserve">and 98 </w:t>
      </w:r>
      <w:r w:rsidR="00032BFA" w:rsidRPr="00032BFA">
        <w:rPr>
          <w:rFonts w:ascii="Times New Roman" w:eastAsiaTheme="minorEastAsia" w:hAnsi="Times New Roman" w:cs="Times New Roman"/>
          <w:sz w:val="24"/>
          <w:szCs w:val="24"/>
          <w:lang w:eastAsia="en-GB"/>
        </w:rPr>
        <w:t xml:space="preserve">of </w:t>
      </w:r>
      <w:r w:rsidR="00032BFA" w:rsidRPr="00032BFA">
        <w:rPr>
          <w:rFonts w:ascii="Times New Roman" w:eastAsiaTheme="minorEastAsia" w:hAnsi="Times New Roman" w:cs="Times New Roman"/>
          <w:i/>
          <w:sz w:val="24"/>
          <w:szCs w:val="24"/>
          <w:lang w:eastAsia="en-GB"/>
        </w:rPr>
        <w:t>The Civil Procedure Act</w:t>
      </w:r>
      <w:r w:rsidR="00032BFA" w:rsidRPr="00032BFA">
        <w:rPr>
          <w:rFonts w:ascii="Times New Roman" w:eastAsiaTheme="minorEastAsia" w:hAnsi="Times New Roman" w:cs="Times New Roman"/>
          <w:sz w:val="24"/>
          <w:szCs w:val="24"/>
          <w:lang w:eastAsia="en-GB"/>
        </w:rPr>
        <w:t xml:space="preserve">, </w:t>
      </w:r>
      <w:r w:rsidR="00032BFA">
        <w:rPr>
          <w:rFonts w:ascii="Times New Roman" w:eastAsiaTheme="minorEastAsia" w:hAnsi="Times New Roman" w:cs="Times New Roman"/>
          <w:sz w:val="24"/>
          <w:szCs w:val="24"/>
          <w:lang w:eastAsia="en-GB"/>
        </w:rPr>
        <w:t xml:space="preserve">Order 40 </w:t>
      </w:r>
      <w:r w:rsidR="008430D7">
        <w:rPr>
          <w:rFonts w:ascii="Times New Roman" w:eastAsiaTheme="minorEastAsia" w:hAnsi="Times New Roman" w:cs="Times New Roman"/>
          <w:sz w:val="24"/>
          <w:szCs w:val="24"/>
          <w:lang w:eastAsia="en-GB"/>
        </w:rPr>
        <w:t>rule</w:t>
      </w:r>
      <w:r w:rsidR="00032BFA">
        <w:rPr>
          <w:rFonts w:ascii="Times New Roman" w:eastAsiaTheme="minorEastAsia" w:hAnsi="Times New Roman" w:cs="Times New Roman"/>
          <w:sz w:val="24"/>
          <w:szCs w:val="24"/>
          <w:lang w:eastAsia="en-GB"/>
        </w:rPr>
        <w:t xml:space="preserve"> 5 (1) (a), </w:t>
      </w:r>
      <w:r w:rsidR="00032BFA" w:rsidRPr="00032BFA">
        <w:rPr>
          <w:rFonts w:ascii="Times New Roman" w:eastAsiaTheme="minorEastAsia" w:hAnsi="Times New Roman" w:cs="Times New Roman"/>
          <w:sz w:val="24"/>
          <w:szCs w:val="24"/>
          <w:lang w:eastAsia="en-GB"/>
        </w:rPr>
        <w:t>12</w:t>
      </w:r>
      <w:r w:rsidR="00032BFA">
        <w:rPr>
          <w:rFonts w:ascii="Times New Roman" w:eastAsiaTheme="minorEastAsia" w:hAnsi="Times New Roman" w:cs="Times New Roman"/>
          <w:sz w:val="24"/>
          <w:szCs w:val="24"/>
          <w:lang w:eastAsia="en-GB"/>
        </w:rPr>
        <w:t>;</w:t>
      </w:r>
      <w:r w:rsidR="00032BFA" w:rsidRPr="00032BFA">
        <w:rPr>
          <w:rFonts w:ascii="Times New Roman" w:eastAsiaTheme="minorEastAsia" w:hAnsi="Times New Roman" w:cs="Times New Roman"/>
          <w:sz w:val="24"/>
          <w:szCs w:val="24"/>
          <w:lang w:eastAsia="en-GB"/>
        </w:rPr>
        <w:t xml:space="preserve"> Order 52 Rule 7</w:t>
      </w:r>
      <w:r w:rsidR="00032BFA">
        <w:rPr>
          <w:rFonts w:ascii="Times New Roman" w:eastAsiaTheme="minorEastAsia" w:hAnsi="Times New Roman" w:cs="Times New Roman"/>
          <w:sz w:val="24"/>
          <w:szCs w:val="24"/>
          <w:lang w:eastAsia="en-GB"/>
        </w:rPr>
        <w:t>;</w:t>
      </w:r>
      <w:r w:rsidR="00032BFA" w:rsidRPr="00032BFA">
        <w:rPr>
          <w:rFonts w:ascii="Times New Roman" w:eastAsiaTheme="minorEastAsia" w:hAnsi="Times New Roman" w:cs="Times New Roman"/>
          <w:sz w:val="24"/>
          <w:szCs w:val="24"/>
          <w:lang w:eastAsia="en-GB"/>
        </w:rPr>
        <w:t xml:space="preserve"> Order 10 Rules 12,</w:t>
      </w:r>
      <w:r w:rsidR="00032BFA">
        <w:rPr>
          <w:rFonts w:ascii="Times New Roman" w:eastAsiaTheme="minorEastAsia" w:hAnsi="Times New Roman" w:cs="Times New Roman"/>
          <w:sz w:val="24"/>
          <w:szCs w:val="24"/>
          <w:lang w:eastAsia="en-GB"/>
        </w:rPr>
        <w:t xml:space="preserve"> </w:t>
      </w:r>
      <w:r w:rsidR="00032BFA" w:rsidRPr="00032BFA">
        <w:rPr>
          <w:rFonts w:ascii="Times New Roman" w:eastAsiaTheme="minorEastAsia" w:hAnsi="Times New Roman" w:cs="Times New Roman"/>
          <w:sz w:val="24"/>
          <w:szCs w:val="24"/>
          <w:lang w:eastAsia="en-GB"/>
        </w:rPr>
        <w:t xml:space="preserve">14 and 24 of </w:t>
      </w:r>
      <w:r w:rsidR="00032BFA" w:rsidRPr="00032BFA">
        <w:rPr>
          <w:rFonts w:ascii="Times New Roman" w:eastAsiaTheme="minorEastAsia" w:hAnsi="Times New Roman" w:cs="Times New Roman"/>
          <w:i/>
          <w:sz w:val="24"/>
          <w:szCs w:val="24"/>
          <w:lang w:eastAsia="en-GB"/>
        </w:rPr>
        <w:t>The Civil Procedure Rules</w:t>
      </w:r>
      <w:r w:rsidR="00032BFA">
        <w:rPr>
          <w:rFonts w:ascii="Times New Roman" w:eastAsiaTheme="minorEastAsia" w:hAnsi="Times New Roman" w:cs="Times New Roman"/>
          <w:sz w:val="24"/>
          <w:szCs w:val="24"/>
          <w:lang w:eastAsia="en-GB"/>
        </w:rPr>
        <w:t xml:space="preserve">;  </w:t>
      </w:r>
      <w:r w:rsidR="00032BFA" w:rsidRPr="00032BFA">
        <w:rPr>
          <w:rFonts w:ascii="Times New Roman" w:eastAsiaTheme="minorEastAsia" w:hAnsi="Times New Roman" w:cs="Times New Roman"/>
          <w:sz w:val="24"/>
          <w:szCs w:val="24"/>
          <w:lang w:eastAsia="en-GB"/>
        </w:rPr>
        <w:t>Order 11A rules 1,</w:t>
      </w:r>
      <w:r w:rsidR="00032BFA">
        <w:rPr>
          <w:rFonts w:ascii="Times New Roman" w:eastAsiaTheme="minorEastAsia" w:hAnsi="Times New Roman" w:cs="Times New Roman"/>
          <w:sz w:val="24"/>
          <w:szCs w:val="24"/>
          <w:lang w:eastAsia="en-GB"/>
        </w:rPr>
        <w:t xml:space="preserve"> </w:t>
      </w:r>
      <w:r w:rsidR="00032BFA" w:rsidRPr="00032BFA">
        <w:rPr>
          <w:rFonts w:ascii="Times New Roman" w:eastAsiaTheme="minorEastAsia" w:hAnsi="Times New Roman" w:cs="Times New Roman"/>
          <w:sz w:val="24"/>
          <w:szCs w:val="24"/>
          <w:lang w:eastAsia="en-GB"/>
        </w:rPr>
        <w:t xml:space="preserve">2 </w:t>
      </w:r>
      <w:r w:rsidR="008430D7">
        <w:rPr>
          <w:rFonts w:ascii="Times New Roman" w:eastAsiaTheme="minorEastAsia" w:hAnsi="Times New Roman" w:cs="Times New Roman"/>
          <w:sz w:val="24"/>
          <w:szCs w:val="24"/>
          <w:lang w:eastAsia="en-GB"/>
        </w:rPr>
        <w:t>,</w:t>
      </w:r>
      <w:r w:rsidR="00032BFA" w:rsidRPr="00032BFA">
        <w:rPr>
          <w:rFonts w:ascii="Times New Roman" w:eastAsiaTheme="minorEastAsia" w:hAnsi="Times New Roman" w:cs="Times New Roman"/>
          <w:sz w:val="24"/>
          <w:szCs w:val="24"/>
          <w:lang w:eastAsia="en-GB"/>
        </w:rPr>
        <w:t xml:space="preserve">7 </w:t>
      </w:r>
      <w:r w:rsidR="008430D7">
        <w:rPr>
          <w:rFonts w:ascii="Times New Roman" w:eastAsiaTheme="minorEastAsia" w:hAnsi="Times New Roman" w:cs="Times New Roman"/>
          <w:sz w:val="24"/>
          <w:szCs w:val="24"/>
          <w:lang w:eastAsia="en-GB"/>
        </w:rPr>
        <w:t xml:space="preserve">, </w:t>
      </w:r>
      <w:r w:rsidR="00032BFA">
        <w:rPr>
          <w:rFonts w:ascii="Times New Roman" w:eastAsiaTheme="minorEastAsia" w:hAnsi="Times New Roman" w:cs="Times New Roman"/>
          <w:sz w:val="24"/>
          <w:szCs w:val="24"/>
          <w:lang w:eastAsia="en-GB"/>
        </w:rPr>
        <w:t xml:space="preserve">14 (b), (e), (f), (h), (k) </w:t>
      </w:r>
      <w:r w:rsidR="00032BFA" w:rsidRPr="00032BFA">
        <w:rPr>
          <w:rFonts w:ascii="Times New Roman" w:eastAsiaTheme="minorEastAsia" w:hAnsi="Times New Roman" w:cs="Times New Roman"/>
          <w:sz w:val="24"/>
          <w:szCs w:val="24"/>
          <w:lang w:eastAsia="en-GB"/>
        </w:rPr>
        <w:t xml:space="preserve">and (p), (vi) and (x) of </w:t>
      </w:r>
      <w:r w:rsidR="00032BFA" w:rsidRPr="005700EC">
        <w:rPr>
          <w:rFonts w:ascii="Times New Roman" w:eastAsiaTheme="minorEastAsia" w:hAnsi="Times New Roman" w:cs="Times New Roman"/>
          <w:i/>
          <w:sz w:val="24"/>
          <w:szCs w:val="24"/>
          <w:lang w:eastAsia="en-GB"/>
        </w:rPr>
        <w:t>The Civil Procedure Amendment Rules, 2019</w:t>
      </w:r>
      <w:r w:rsidR="00032BFA">
        <w:rPr>
          <w:rFonts w:ascii="Times New Roman" w:eastAsiaTheme="minorEastAsia" w:hAnsi="Times New Roman" w:cs="Times New Roman"/>
          <w:sz w:val="24"/>
          <w:szCs w:val="24"/>
          <w:lang w:eastAsia="en-GB"/>
        </w:rPr>
        <w:t>; and s</w:t>
      </w:r>
      <w:r w:rsidR="00032BFA" w:rsidRPr="00032BFA">
        <w:rPr>
          <w:rFonts w:ascii="Times New Roman" w:eastAsiaTheme="minorEastAsia" w:hAnsi="Times New Roman" w:cs="Times New Roman"/>
          <w:sz w:val="24"/>
          <w:szCs w:val="24"/>
          <w:lang w:eastAsia="en-GB"/>
        </w:rPr>
        <w:t>ection</w:t>
      </w:r>
      <w:r w:rsidR="008430D7">
        <w:rPr>
          <w:rFonts w:ascii="Times New Roman" w:eastAsiaTheme="minorEastAsia" w:hAnsi="Times New Roman" w:cs="Times New Roman"/>
          <w:sz w:val="24"/>
          <w:szCs w:val="24"/>
          <w:lang w:eastAsia="en-GB"/>
        </w:rPr>
        <w:t>s</w:t>
      </w:r>
      <w:r w:rsidR="00032BFA" w:rsidRPr="00032BFA">
        <w:rPr>
          <w:rFonts w:ascii="Times New Roman" w:eastAsiaTheme="minorEastAsia" w:hAnsi="Times New Roman" w:cs="Times New Roman"/>
          <w:sz w:val="24"/>
          <w:szCs w:val="24"/>
          <w:lang w:eastAsia="en-GB"/>
        </w:rPr>
        <w:t xml:space="preserve"> 6</w:t>
      </w:r>
      <w:r w:rsidR="00032BFA">
        <w:rPr>
          <w:rFonts w:ascii="Times New Roman" w:eastAsiaTheme="minorEastAsia" w:hAnsi="Times New Roman" w:cs="Times New Roman"/>
          <w:sz w:val="24"/>
          <w:szCs w:val="24"/>
          <w:lang w:eastAsia="en-GB"/>
        </w:rPr>
        <w:t xml:space="preserve"> </w:t>
      </w:r>
      <w:r w:rsidR="00032BFA" w:rsidRPr="00032BFA">
        <w:rPr>
          <w:rFonts w:ascii="Times New Roman" w:eastAsiaTheme="minorEastAsia" w:hAnsi="Times New Roman" w:cs="Times New Roman"/>
          <w:sz w:val="24"/>
          <w:szCs w:val="24"/>
          <w:lang w:eastAsia="en-GB"/>
        </w:rPr>
        <w:t xml:space="preserve">and 7 of </w:t>
      </w:r>
      <w:r w:rsidR="009067E8" w:rsidRPr="009067E8">
        <w:rPr>
          <w:rFonts w:ascii="Times New Roman" w:hAnsi="Times New Roman" w:cs="Times New Roman"/>
          <w:i/>
          <w:sz w:val="24"/>
          <w:szCs w:val="24"/>
        </w:rPr>
        <w:t>The Evidence (Banker</w:t>
      </w:r>
      <w:r w:rsidR="00AE0285">
        <w:rPr>
          <w:rFonts w:ascii="Times New Roman" w:hAnsi="Times New Roman" w:cs="Times New Roman"/>
          <w:i/>
          <w:sz w:val="24"/>
          <w:szCs w:val="24"/>
        </w:rPr>
        <w:t>’</w:t>
      </w:r>
      <w:r w:rsidR="009067E8" w:rsidRPr="009067E8">
        <w:rPr>
          <w:rFonts w:ascii="Times New Roman" w:hAnsi="Times New Roman" w:cs="Times New Roman"/>
          <w:i/>
          <w:sz w:val="24"/>
          <w:szCs w:val="24"/>
        </w:rPr>
        <w:t>s Books) Act</w:t>
      </w:r>
      <w:r w:rsidRPr="005700EC">
        <w:rPr>
          <w:rFonts w:ascii="Times New Roman" w:hAnsi="Times New Roman" w:cs="Times New Roman"/>
          <w:i/>
          <w:sz w:val="24"/>
          <w:szCs w:val="24"/>
        </w:rPr>
        <w:t>.</w:t>
      </w:r>
      <w:r>
        <w:rPr>
          <w:rFonts w:ascii="Times New Roman" w:hAnsi="Times New Roman" w:cs="Times New Roman"/>
          <w:sz w:val="24"/>
          <w:szCs w:val="24"/>
        </w:rPr>
        <w:t xml:space="preserve"> The applicant seeks orders for</w:t>
      </w:r>
      <w:r w:rsidR="00811C4D">
        <w:rPr>
          <w:rFonts w:ascii="Times New Roman" w:hAnsi="Times New Roman" w:cs="Times New Roman"/>
          <w:sz w:val="24"/>
          <w:szCs w:val="24"/>
        </w:rPr>
        <w:t>;</w:t>
      </w:r>
      <w:r w:rsidR="008430D7">
        <w:rPr>
          <w:rFonts w:ascii="Times New Roman" w:hAnsi="Times New Roman" w:cs="Times New Roman"/>
          <w:sz w:val="24"/>
          <w:szCs w:val="24"/>
        </w:rPr>
        <w:t>-</w:t>
      </w:r>
      <w:r>
        <w:rPr>
          <w:rFonts w:ascii="Times New Roman" w:hAnsi="Times New Roman" w:cs="Times New Roman"/>
          <w:sz w:val="24"/>
          <w:szCs w:val="24"/>
        </w:rPr>
        <w:t xml:space="preserve"> </w:t>
      </w:r>
      <w:r w:rsidR="00811C4D">
        <w:rPr>
          <w:rFonts w:ascii="Times New Roman" w:hAnsi="Times New Roman" w:cs="Times New Roman"/>
          <w:sz w:val="24"/>
          <w:szCs w:val="24"/>
        </w:rPr>
        <w:t>(</w:t>
      </w:r>
      <w:proofErr w:type="spellStart"/>
      <w:r w:rsidR="00811C4D">
        <w:rPr>
          <w:rFonts w:ascii="Times New Roman" w:hAnsi="Times New Roman" w:cs="Times New Roman"/>
          <w:sz w:val="24"/>
          <w:szCs w:val="24"/>
        </w:rPr>
        <w:t>i</w:t>
      </w:r>
      <w:proofErr w:type="spellEnd"/>
      <w:r w:rsidR="00811C4D">
        <w:rPr>
          <w:rFonts w:ascii="Times New Roman" w:hAnsi="Times New Roman" w:cs="Times New Roman"/>
          <w:sz w:val="24"/>
          <w:szCs w:val="24"/>
        </w:rPr>
        <w:t>) a</w:t>
      </w:r>
      <w:r w:rsidR="00811C4D" w:rsidRPr="00811C4D">
        <w:rPr>
          <w:rFonts w:ascii="Times New Roman" w:hAnsi="Times New Roman" w:cs="Times New Roman"/>
          <w:sz w:val="24"/>
          <w:szCs w:val="24"/>
        </w:rPr>
        <w:t xml:space="preserve">ttachment </w:t>
      </w:r>
      <w:r w:rsidR="008430D7">
        <w:rPr>
          <w:rFonts w:ascii="Times New Roman" w:hAnsi="Times New Roman" w:cs="Times New Roman"/>
          <w:sz w:val="24"/>
          <w:szCs w:val="24"/>
        </w:rPr>
        <w:t>b</w:t>
      </w:r>
      <w:r w:rsidR="00811C4D" w:rsidRPr="00811C4D">
        <w:rPr>
          <w:rFonts w:ascii="Times New Roman" w:hAnsi="Times New Roman" w:cs="Times New Roman"/>
          <w:sz w:val="24"/>
          <w:szCs w:val="24"/>
        </w:rPr>
        <w:t xml:space="preserve">efore </w:t>
      </w:r>
      <w:r w:rsidR="008430D7">
        <w:rPr>
          <w:rFonts w:ascii="Times New Roman" w:hAnsi="Times New Roman" w:cs="Times New Roman"/>
          <w:sz w:val="24"/>
          <w:szCs w:val="24"/>
        </w:rPr>
        <w:t>j</w:t>
      </w:r>
      <w:r w:rsidR="00811C4D" w:rsidRPr="00811C4D">
        <w:rPr>
          <w:rFonts w:ascii="Times New Roman" w:hAnsi="Times New Roman" w:cs="Times New Roman"/>
          <w:sz w:val="24"/>
          <w:szCs w:val="24"/>
        </w:rPr>
        <w:t xml:space="preserve">udgment of </w:t>
      </w:r>
      <w:r w:rsidR="00811C4D">
        <w:rPr>
          <w:rFonts w:ascii="Times New Roman" w:hAnsi="Times New Roman" w:cs="Times New Roman"/>
          <w:sz w:val="24"/>
          <w:szCs w:val="24"/>
        </w:rPr>
        <w:t xml:space="preserve">cash </w:t>
      </w:r>
      <w:proofErr w:type="spellStart"/>
      <w:r w:rsidR="00811C4D">
        <w:rPr>
          <w:rFonts w:ascii="Times New Roman" w:hAnsi="Times New Roman" w:cs="Times New Roman"/>
          <w:sz w:val="24"/>
          <w:szCs w:val="24"/>
        </w:rPr>
        <w:t>shs</w:t>
      </w:r>
      <w:proofErr w:type="spellEnd"/>
      <w:r w:rsidR="00811C4D">
        <w:rPr>
          <w:rFonts w:ascii="Times New Roman" w:hAnsi="Times New Roman" w:cs="Times New Roman"/>
          <w:sz w:val="24"/>
          <w:szCs w:val="24"/>
        </w:rPr>
        <w:t>, 14,091,238,</w:t>
      </w:r>
      <w:r w:rsidR="00811C4D" w:rsidRPr="00811C4D">
        <w:rPr>
          <w:rFonts w:ascii="Times New Roman" w:hAnsi="Times New Roman" w:cs="Times New Roman"/>
          <w:sz w:val="24"/>
          <w:szCs w:val="24"/>
        </w:rPr>
        <w:t>475/</w:t>
      </w:r>
      <w:r w:rsidR="00811C4D">
        <w:rPr>
          <w:rFonts w:ascii="Times New Roman" w:hAnsi="Times New Roman" w:cs="Times New Roman"/>
          <w:sz w:val="24"/>
          <w:szCs w:val="24"/>
        </w:rPr>
        <w:t>=</w:t>
      </w:r>
      <w:r w:rsidR="00811C4D" w:rsidRPr="00811C4D">
        <w:rPr>
          <w:rFonts w:ascii="Times New Roman" w:hAnsi="Times New Roman" w:cs="Times New Roman"/>
          <w:sz w:val="24"/>
          <w:szCs w:val="24"/>
        </w:rPr>
        <w:t xml:space="preserve"> held by the 1</w:t>
      </w:r>
      <w:r w:rsidR="00811C4D" w:rsidRPr="00811C4D">
        <w:rPr>
          <w:rFonts w:ascii="Times New Roman" w:hAnsi="Times New Roman" w:cs="Times New Roman"/>
          <w:sz w:val="24"/>
          <w:szCs w:val="24"/>
          <w:vertAlign w:val="superscript"/>
        </w:rPr>
        <w:t>st</w:t>
      </w:r>
      <w:r w:rsidR="00811C4D">
        <w:rPr>
          <w:rFonts w:ascii="Times New Roman" w:hAnsi="Times New Roman" w:cs="Times New Roman"/>
          <w:sz w:val="24"/>
          <w:szCs w:val="24"/>
        </w:rPr>
        <w:t xml:space="preserve"> respondent; (ii) a</w:t>
      </w:r>
      <w:r w:rsidR="00811C4D" w:rsidRPr="00811C4D">
        <w:rPr>
          <w:rFonts w:ascii="Times New Roman" w:hAnsi="Times New Roman" w:cs="Times New Roman"/>
          <w:sz w:val="24"/>
          <w:szCs w:val="24"/>
        </w:rPr>
        <w:t xml:space="preserve">n </w:t>
      </w:r>
      <w:r w:rsidR="00811C4D">
        <w:rPr>
          <w:rFonts w:ascii="Times New Roman" w:hAnsi="Times New Roman" w:cs="Times New Roman"/>
          <w:sz w:val="24"/>
          <w:szCs w:val="24"/>
        </w:rPr>
        <w:t xml:space="preserve">order </w:t>
      </w:r>
      <w:r w:rsidR="008430D7">
        <w:rPr>
          <w:rFonts w:ascii="Times New Roman" w:hAnsi="Times New Roman" w:cs="Times New Roman"/>
          <w:sz w:val="24"/>
          <w:szCs w:val="24"/>
        </w:rPr>
        <w:t xml:space="preserve">restraining </w:t>
      </w:r>
      <w:r w:rsidR="00811C4D" w:rsidRPr="00811C4D">
        <w:rPr>
          <w:rFonts w:ascii="Times New Roman" w:hAnsi="Times New Roman" w:cs="Times New Roman"/>
          <w:sz w:val="24"/>
          <w:szCs w:val="24"/>
        </w:rPr>
        <w:t xml:space="preserve">the respondents from distributing </w:t>
      </w:r>
      <w:r w:rsidR="00811C4D">
        <w:rPr>
          <w:rFonts w:ascii="Times New Roman" w:hAnsi="Times New Roman" w:cs="Times New Roman"/>
          <w:sz w:val="24"/>
          <w:szCs w:val="24"/>
        </w:rPr>
        <w:t>the said</w:t>
      </w:r>
      <w:r w:rsidR="00811C4D" w:rsidRPr="00811C4D">
        <w:rPr>
          <w:rFonts w:ascii="Times New Roman" w:hAnsi="Times New Roman" w:cs="Times New Roman"/>
          <w:sz w:val="24"/>
          <w:szCs w:val="24"/>
        </w:rPr>
        <w:t xml:space="preserve"> </w:t>
      </w:r>
      <w:proofErr w:type="spellStart"/>
      <w:r w:rsidR="00811C4D">
        <w:rPr>
          <w:rFonts w:ascii="Times New Roman" w:hAnsi="Times New Roman" w:cs="Times New Roman"/>
          <w:sz w:val="24"/>
          <w:szCs w:val="24"/>
        </w:rPr>
        <w:t>shs</w:t>
      </w:r>
      <w:proofErr w:type="spellEnd"/>
      <w:r w:rsidR="00811C4D">
        <w:rPr>
          <w:rFonts w:ascii="Times New Roman" w:hAnsi="Times New Roman" w:cs="Times New Roman"/>
          <w:sz w:val="24"/>
          <w:szCs w:val="24"/>
        </w:rPr>
        <w:t>, 14,091,238,</w:t>
      </w:r>
      <w:r w:rsidR="00811C4D" w:rsidRPr="00811C4D">
        <w:rPr>
          <w:rFonts w:ascii="Times New Roman" w:hAnsi="Times New Roman" w:cs="Times New Roman"/>
          <w:sz w:val="24"/>
          <w:szCs w:val="24"/>
        </w:rPr>
        <w:t>475/</w:t>
      </w:r>
      <w:r w:rsidR="00811C4D">
        <w:rPr>
          <w:rFonts w:ascii="Times New Roman" w:hAnsi="Times New Roman" w:cs="Times New Roman"/>
          <w:sz w:val="24"/>
          <w:szCs w:val="24"/>
        </w:rPr>
        <w:t>=</w:t>
      </w:r>
      <w:r w:rsidR="00811C4D" w:rsidRPr="00811C4D">
        <w:rPr>
          <w:rFonts w:ascii="Times New Roman" w:hAnsi="Times New Roman" w:cs="Times New Roman"/>
          <w:sz w:val="24"/>
          <w:szCs w:val="24"/>
        </w:rPr>
        <w:t xml:space="preserve"> held by the 1</w:t>
      </w:r>
      <w:r w:rsidR="00811C4D" w:rsidRPr="00811C4D">
        <w:rPr>
          <w:rFonts w:ascii="Times New Roman" w:hAnsi="Times New Roman" w:cs="Times New Roman"/>
          <w:sz w:val="24"/>
          <w:szCs w:val="24"/>
          <w:vertAlign w:val="superscript"/>
        </w:rPr>
        <w:t>st</w:t>
      </w:r>
      <w:r w:rsidR="00811C4D">
        <w:rPr>
          <w:rFonts w:ascii="Times New Roman" w:hAnsi="Times New Roman" w:cs="Times New Roman"/>
          <w:sz w:val="24"/>
          <w:szCs w:val="24"/>
        </w:rPr>
        <w:t xml:space="preserve"> respondent </w:t>
      </w:r>
      <w:r w:rsidR="00811C4D" w:rsidRPr="00811C4D">
        <w:rPr>
          <w:rFonts w:ascii="Times New Roman" w:hAnsi="Times New Roman" w:cs="Times New Roman"/>
          <w:sz w:val="24"/>
          <w:szCs w:val="24"/>
        </w:rPr>
        <w:t xml:space="preserve">to the contested\disputed creditors pending determination of </w:t>
      </w:r>
      <w:r w:rsidR="00811C4D">
        <w:rPr>
          <w:rFonts w:ascii="Times New Roman" w:hAnsi="Times New Roman" w:cs="Times New Roman"/>
          <w:sz w:val="24"/>
          <w:szCs w:val="24"/>
        </w:rPr>
        <w:t xml:space="preserve">the suit; </w:t>
      </w:r>
      <w:r w:rsidR="00F41DCB">
        <w:rPr>
          <w:rFonts w:ascii="Times New Roman" w:hAnsi="Times New Roman" w:cs="Times New Roman"/>
          <w:sz w:val="24"/>
          <w:szCs w:val="24"/>
        </w:rPr>
        <w:t>(iii) a</w:t>
      </w:r>
      <w:r w:rsidR="00F41DCB" w:rsidRPr="00F41DCB">
        <w:rPr>
          <w:rFonts w:ascii="Times New Roman" w:hAnsi="Times New Roman" w:cs="Times New Roman"/>
          <w:sz w:val="24"/>
          <w:szCs w:val="24"/>
        </w:rPr>
        <w:t xml:space="preserve">lternatively, </w:t>
      </w:r>
      <w:r w:rsidR="00F41DCB">
        <w:rPr>
          <w:rFonts w:ascii="Times New Roman" w:hAnsi="Times New Roman" w:cs="Times New Roman"/>
          <w:sz w:val="24"/>
          <w:szCs w:val="24"/>
        </w:rPr>
        <w:t>a</w:t>
      </w:r>
      <w:r w:rsidR="00F41DCB" w:rsidRPr="00F41DCB">
        <w:rPr>
          <w:rFonts w:ascii="Times New Roman" w:hAnsi="Times New Roman" w:cs="Times New Roman"/>
          <w:sz w:val="24"/>
          <w:szCs w:val="24"/>
        </w:rPr>
        <w:t xml:space="preserve">n </w:t>
      </w:r>
      <w:r w:rsidR="00F41DCB">
        <w:rPr>
          <w:rFonts w:ascii="Times New Roman" w:hAnsi="Times New Roman" w:cs="Times New Roman"/>
          <w:sz w:val="24"/>
          <w:szCs w:val="24"/>
        </w:rPr>
        <w:t>o</w:t>
      </w:r>
      <w:r w:rsidR="00F41DCB" w:rsidRPr="00F41DCB">
        <w:rPr>
          <w:rFonts w:ascii="Times New Roman" w:hAnsi="Times New Roman" w:cs="Times New Roman"/>
          <w:sz w:val="24"/>
          <w:szCs w:val="24"/>
        </w:rPr>
        <w:t xml:space="preserve">rder </w:t>
      </w:r>
      <w:r w:rsidR="00F41DCB">
        <w:rPr>
          <w:rFonts w:ascii="Times New Roman" w:hAnsi="Times New Roman" w:cs="Times New Roman"/>
          <w:sz w:val="24"/>
          <w:szCs w:val="24"/>
        </w:rPr>
        <w:t>requiring the 1</w:t>
      </w:r>
      <w:r w:rsidR="00F41DCB" w:rsidRPr="00F41DCB">
        <w:rPr>
          <w:rFonts w:ascii="Times New Roman" w:hAnsi="Times New Roman" w:cs="Times New Roman"/>
          <w:sz w:val="24"/>
          <w:szCs w:val="24"/>
          <w:vertAlign w:val="superscript"/>
        </w:rPr>
        <w:t>st</w:t>
      </w:r>
      <w:r w:rsidR="00F41DCB">
        <w:rPr>
          <w:rFonts w:ascii="Times New Roman" w:hAnsi="Times New Roman" w:cs="Times New Roman"/>
          <w:sz w:val="24"/>
          <w:szCs w:val="24"/>
        </w:rPr>
        <w:t xml:space="preserve"> respondent </w:t>
      </w:r>
      <w:r w:rsidR="00F41DCB" w:rsidRPr="00F41DCB">
        <w:rPr>
          <w:rFonts w:ascii="Times New Roman" w:hAnsi="Times New Roman" w:cs="Times New Roman"/>
          <w:sz w:val="24"/>
          <w:szCs w:val="24"/>
        </w:rPr>
        <w:t xml:space="preserve">to deposit </w:t>
      </w:r>
      <w:r w:rsidR="00F41DCB">
        <w:rPr>
          <w:rFonts w:ascii="Times New Roman" w:hAnsi="Times New Roman" w:cs="Times New Roman"/>
          <w:sz w:val="24"/>
          <w:szCs w:val="24"/>
        </w:rPr>
        <w:t>in Court the said</w:t>
      </w:r>
      <w:r w:rsidR="00F41DCB" w:rsidRPr="00811C4D">
        <w:rPr>
          <w:rFonts w:ascii="Times New Roman" w:hAnsi="Times New Roman" w:cs="Times New Roman"/>
          <w:sz w:val="24"/>
          <w:szCs w:val="24"/>
        </w:rPr>
        <w:t xml:space="preserve"> </w:t>
      </w:r>
      <w:proofErr w:type="spellStart"/>
      <w:r w:rsidR="00F41DCB">
        <w:rPr>
          <w:rFonts w:ascii="Times New Roman" w:hAnsi="Times New Roman" w:cs="Times New Roman"/>
          <w:sz w:val="24"/>
          <w:szCs w:val="24"/>
        </w:rPr>
        <w:t>shs</w:t>
      </w:r>
      <w:proofErr w:type="spellEnd"/>
      <w:r w:rsidR="00F41DCB">
        <w:rPr>
          <w:rFonts w:ascii="Times New Roman" w:hAnsi="Times New Roman" w:cs="Times New Roman"/>
          <w:sz w:val="24"/>
          <w:szCs w:val="24"/>
        </w:rPr>
        <w:t>, 14,091,238,</w:t>
      </w:r>
      <w:r w:rsidR="00F41DCB" w:rsidRPr="00811C4D">
        <w:rPr>
          <w:rFonts w:ascii="Times New Roman" w:hAnsi="Times New Roman" w:cs="Times New Roman"/>
          <w:sz w:val="24"/>
          <w:szCs w:val="24"/>
        </w:rPr>
        <w:t>475/</w:t>
      </w:r>
      <w:r w:rsidR="00F41DCB">
        <w:rPr>
          <w:rFonts w:ascii="Times New Roman" w:hAnsi="Times New Roman" w:cs="Times New Roman"/>
          <w:sz w:val="24"/>
          <w:szCs w:val="24"/>
        </w:rPr>
        <w:t>=</w:t>
      </w:r>
      <w:r w:rsidR="00F41DCB" w:rsidRPr="00811C4D">
        <w:rPr>
          <w:rFonts w:ascii="Times New Roman" w:hAnsi="Times New Roman" w:cs="Times New Roman"/>
          <w:sz w:val="24"/>
          <w:szCs w:val="24"/>
        </w:rPr>
        <w:t xml:space="preserve"> </w:t>
      </w:r>
      <w:r w:rsidR="00F41DCB" w:rsidRPr="00F41DCB">
        <w:rPr>
          <w:rFonts w:ascii="Times New Roman" w:hAnsi="Times New Roman" w:cs="Times New Roman"/>
          <w:sz w:val="24"/>
          <w:szCs w:val="24"/>
        </w:rPr>
        <w:t>currently</w:t>
      </w:r>
      <w:r w:rsidR="00F41DCB">
        <w:rPr>
          <w:rFonts w:ascii="Times New Roman" w:hAnsi="Times New Roman" w:cs="Times New Roman"/>
          <w:sz w:val="24"/>
          <w:szCs w:val="24"/>
        </w:rPr>
        <w:t xml:space="preserve"> held </w:t>
      </w:r>
      <w:r w:rsidR="00F41DCB" w:rsidRPr="00F41DCB">
        <w:rPr>
          <w:rFonts w:ascii="Times New Roman" w:hAnsi="Times New Roman" w:cs="Times New Roman"/>
          <w:sz w:val="24"/>
          <w:szCs w:val="24"/>
        </w:rPr>
        <w:t>by the</w:t>
      </w:r>
      <w:r w:rsidR="00F41DCB">
        <w:rPr>
          <w:rFonts w:ascii="Times New Roman" w:hAnsi="Times New Roman" w:cs="Times New Roman"/>
          <w:sz w:val="24"/>
          <w:szCs w:val="24"/>
        </w:rPr>
        <w:t xml:space="preserve"> 1</w:t>
      </w:r>
      <w:r w:rsidR="00F41DCB" w:rsidRPr="00F41DCB">
        <w:rPr>
          <w:rFonts w:ascii="Times New Roman" w:hAnsi="Times New Roman" w:cs="Times New Roman"/>
          <w:sz w:val="24"/>
          <w:szCs w:val="24"/>
          <w:vertAlign w:val="superscript"/>
        </w:rPr>
        <w:t>st</w:t>
      </w:r>
      <w:r w:rsidR="00F41DCB">
        <w:rPr>
          <w:rFonts w:ascii="Times New Roman" w:hAnsi="Times New Roman" w:cs="Times New Roman"/>
          <w:sz w:val="24"/>
          <w:szCs w:val="24"/>
        </w:rPr>
        <w:t xml:space="preserve"> respo</w:t>
      </w:r>
      <w:r w:rsidR="00F41DCB" w:rsidRPr="00F41DCB">
        <w:rPr>
          <w:rFonts w:ascii="Times New Roman" w:hAnsi="Times New Roman" w:cs="Times New Roman"/>
          <w:sz w:val="24"/>
          <w:szCs w:val="24"/>
        </w:rPr>
        <w:t>ndent on behalf of the 2</w:t>
      </w:r>
      <w:r w:rsidR="00F41DCB" w:rsidRPr="00F41DCB">
        <w:rPr>
          <w:rFonts w:ascii="Times New Roman" w:hAnsi="Times New Roman" w:cs="Times New Roman"/>
          <w:sz w:val="24"/>
          <w:szCs w:val="24"/>
          <w:vertAlign w:val="superscript"/>
        </w:rPr>
        <w:t>nd</w:t>
      </w:r>
      <w:r w:rsidR="00F41DCB">
        <w:rPr>
          <w:rFonts w:ascii="Times New Roman" w:hAnsi="Times New Roman" w:cs="Times New Roman"/>
          <w:sz w:val="24"/>
          <w:szCs w:val="24"/>
        </w:rPr>
        <w:t xml:space="preserve"> respondent</w:t>
      </w:r>
      <w:r w:rsidR="00C77602">
        <w:rPr>
          <w:rFonts w:ascii="Times New Roman" w:hAnsi="Times New Roman" w:cs="Times New Roman"/>
          <w:sz w:val="24"/>
          <w:szCs w:val="24"/>
        </w:rPr>
        <w:t>; (iv) a</w:t>
      </w:r>
      <w:r w:rsidR="00C77602" w:rsidRPr="00C77602">
        <w:rPr>
          <w:rFonts w:ascii="Times New Roman" w:hAnsi="Times New Roman" w:cs="Times New Roman"/>
          <w:sz w:val="24"/>
          <w:szCs w:val="24"/>
        </w:rPr>
        <w:t xml:space="preserve">n </w:t>
      </w:r>
      <w:r w:rsidR="00C77602">
        <w:rPr>
          <w:rFonts w:ascii="Times New Roman" w:hAnsi="Times New Roman" w:cs="Times New Roman"/>
          <w:sz w:val="24"/>
          <w:szCs w:val="24"/>
        </w:rPr>
        <w:t>o</w:t>
      </w:r>
      <w:r w:rsidR="00C77602" w:rsidRPr="00C77602">
        <w:rPr>
          <w:rFonts w:ascii="Times New Roman" w:hAnsi="Times New Roman" w:cs="Times New Roman"/>
          <w:sz w:val="24"/>
          <w:szCs w:val="24"/>
        </w:rPr>
        <w:t xml:space="preserve">rder </w:t>
      </w:r>
      <w:r w:rsidR="00C77602">
        <w:rPr>
          <w:rFonts w:ascii="Times New Roman" w:hAnsi="Times New Roman" w:cs="Times New Roman"/>
          <w:sz w:val="24"/>
          <w:szCs w:val="24"/>
        </w:rPr>
        <w:t>directing the respondents to produce</w:t>
      </w:r>
      <w:r w:rsidR="00C77602" w:rsidRPr="00C77602">
        <w:rPr>
          <w:rFonts w:ascii="Times New Roman" w:hAnsi="Times New Roman" w:cs="Times New Roman"/>
          <w:sz w:val="24"/>
          <w:szCs w:val="24"/>
        </w:rPr>
        <w:t xml:space="preserve"> Bankers</w:t>
      </w:r>
      <w:r w:rsidR="00AE0285">
        <w:rPr>
          <w:rFonts w:ascii="Times New Roman" w:hAnsi="Times New Roman" w:cs="Times New Roman"/>
          <w:sz w:val="24"/>
          <w:szCs w:val="24"/>
        </w:rPr>
        <w:t>’</w:t>
      </w:r>
      <w:r w:rsidR="00C77602" w:rsidRPr="00C77602">
        <w:rPr>
          <w:rFonts w:ascii="Times New Roman" w:hAnsi="Times New Roman" w:cs="Times New Roman"/>
          <w:sz w:val="24"/>
          <w:szCs w:val="24"/>
        </w:rPr>
        <w:t xml:space="preserve"> Books and any entries the</w:t>
      </w:r>
      <w:r w:rsidR="00C77602">
        <w:rPr>
          <w:rFonts w:ascii="Times New Roman" w:hAnsi="Times New Roman" w:cs="Times New Roman"/>
          <w:sz w:val="24"/>
          <w:szCs w:val="24"/>
        </w:rPr>
        <w:t xml:space="preserve">reof to show further and better </w:t>
      </w:r>
      <w:r w:rsidR="00C77602" w:rsidRPr="00C77602">
        <w:rPr>
          <w:rFonts w:ascii="Times New Roman" w:hAnsi="Times New Roman" w:cs="Times New Roman"/>
          <w:sz w:val="24"/>
          <w:szCs w:val="24"/>
        </w:rPr>
        <w:t xml:space="preserve">particulars of statement of liquidation account where the </w:t>
      </w:r>
      <w:proofErr w:type="spellStart"/>
      <w:r w:rsidR="00C77602">
        <w:rPr>
          <w:rFonts w:ascii="Times New Roman" w:hAnsi="Times New Roman" w:cs="Times New Roman"/>
          <w:sz w:val="24"/>
          <w:szCs w:val="24"/>
        </w:rPr>
        <w:t>shs</w:t>
      </w:r>
      <w:proofErr w:type="spellEnd"/>
      <w:r w:rsidR="00C77602">
        <w:rPr>
          <w:rFonts w:ascii="Times New Roman" w:hAnsi="Times New Roman" w:cs="Times New Roman"/>
          <w:sz w:val="24"/>
          <w:szCs w:val="24"/>
        </w:rPr>
        <w:t>, 14,091,238,</w:t>
      </w:r>
      <w:r w:rsidR="00C77602" w:rsidRPr="00811C4D">
        <w:rPr>
          <w:rFonts w:ascii="Times New Roman" w:hAnsi="Times New Roman" w:cs="Times New Roman"/>
          <w:sz w:val="24"/>
          <w:szCs w:val="24"/>
        </w:rPr>
        <w:t>475/</w:t>
      </w:r>
      <w:r w:rsidR="00C77602">
        <w:rPr>
          <w:rFonts w:ascii="Times New Roman" w:hAnsi="Times New Roman" w:cs="Times New Roman"/>
          <w:sz w:val="24"/>
          <w:szCs w:val="24"/>
        </w:rPr>
        <w:t>=</w:t>
      </w:r>
      <w:r w:rsidR="00C77602" w:rsidRPr="00811C4D">
        <w:rPr>
          <w:rFonts w:ascii="Times New Roman" w:hAnsi="Times New Roman" w:cs="Times New Roman"/>
          <w:sz w:val="24"/>
          <w:szCs w:val="24"/>
        </w:rPr>
        <w:t xml:space="preserve"> </w:t>
      </w:r>
      <w:r w:rsidR="00C77602">
        <w:rPr>
          <w:rFonts w:ascii="Times New Roman" w:hAnsi="Times New Roman" w:cs="Times New Roman"/>
          <w:sz w:val="24"/>
          <w:szCs w:val="24"/>
        </w:rPr>
        <w:t xml:space="preserve">is currently </w:t>
      </w:r>
      <w:r w:rsidR="00C77602" w:rsidRPr="00C77602">
        <w:rPr>
          <w:rFonts w:ascii="Times New Roman" w:hAnsi="Times New Roman" w:cs="Times New Roman"/>
          <w:sz w:val="24"/>
          <w:szCs w:val="24"/>
        </w:rPr>
        <w:t>held</w:t>
      </w:r>
      <w:r w:rsidR="00C77602">
        <w:rPr>
          <w:rFonts w:ascii="Times New Roman" w:hAnsi="Times New Roman" w:cs="Times New Roman"/>
          <w:sz w:val="24"/>
          <w:szCs w:val="24"/>
        </w:rPr>
        <w:t>; (v) a</w:t>
      </w:r>
      <w:r w:rsidR="00C77602" w:rsidRPr="00C77602">
        <w:rPr>
          <w:rFonts w:ascii="Times New Roman" w:hAnsi="Times New Roman" w:cs="Times New Roman"/>
          <w:sz w:val="24"/>
          <w:szCs w:val="24"/>
        </w:rPr>
        <w:t xml:space="preserve">n </w:t>
      </w:r>
      <w:r w:rsidR="00C77602">
        <w:rPr>
          <w:rFonts w:ascii="Times New Roman" w:hAnsi="Times New Roman" w:cs="Times New Roman"/>
          <w:sz w:val="24"/>
          <w:szCs w:val="24"/>
        </w:rPr>
        <w:t>o</w:t>
      </w:r>
      <w:r w:rsidR="00C77602" w:rsidRPr="00C77602">
        <w:rPr>
          <w:rFonts w:ascii="Times New Roman" w:hAnsi="Times New Roman" w:cs="Times New Roman"/>
          <w:sz w:val="24"/>
          <w:szCs w:val="24"/>
        </w:rPr>
        <w:t xml:space="preserve">rder </w:t>
      </w:r>
      <w:r w:rsidR="007A7B56">
        <w:rPr>
          <w:rFonts w:ascii="Times New Roman" w:hAnsi="Times New Roman" w:cs="Times New Roman"/>
          <w:sz w:val="24"/>
          <w:szCs w:val="24"/>
        </w:rPr>
        <w:t>directing</w:t>
      </w:r>
      <w:r w:rsidR="00C77602">
        <w:rPr>
          <w:rFonts w:ascii="Times New Roman" w:hAnsi="Times New Roman" w:cs="Times New Roman"/>
          <w:sz w:val="24"/>
          <w:szCs w:val="24"/>
        </w:rPr>
        <w:t xml:space="preserve"> the respondents to</w:t>
      </w:r>
      <w:r w:rsidR="00C77602" w:rsidRPr="00C77602">
        <w:rPr>
          <w:rFonts w:ascii="Times New Roman" w:hAnsi="Times New Roman" w:cs="Times New Roman"/>
          <w:sz w:val="24"/>
          <w:szCs w:val="24"/>
        </w:rPr>
        <w:t xml:space="preserve"> </w:t>
      </w:r>
      <w:r w:rsidR="007A7B56">
        <w:rPr>
          <w:rFonts w:ascii="Times New Roman" w:hAnsi="Times New Roman" w:cs="Times New Roman"/>
          <w:sz w:val="24"/>
          <w:szCs w:val="24"/>
        </w:rPr>
        <w:t>produce</w:t>
      </w:r>
      <w:r w:rsidR="00C77602" w:rsidRPr="00C77602">
        <w:rPr>
          <w:rFonts w:ascii="Times New Roman" w:hAnsi="Times New Roman" w:cs="Times New Roman"/>
          <w:sz w:val="24"/>
          <w:szCs w:val="24"/>
        </w:rPr>
        <w:t xml:space="preserve"> the list of paid</w:t>
      </w:r>
      <w:r w:rsidR="007A7B56">
        <w:rPr>
          <w:rFonts w:ascii="Times New Roman" w:hAnsi="Times New Roman" w:cs="Times New Roman"/>
          <w:sz w:val="24"/>
          <w:szCs w:val="24"/>
        </w:rPr>
        <w:t xml:space="preserve"> </w:t>
      </w:r>
      <w:r w:rsidR="00C77602" w:rsidRPr="00C77602">
        <w:rPr>
          <w:rFonts w:ascii="Times New Roman" w:hAnsi="Times New Roman" w:cs="Times New Roman"/>
          <w:sz w:val="24"/>
          <w:szCs w:val="24"/>
        </w:rPr>
        <w:t>creditors, un paid creditors, ve</w:t>
      </w:r>
      <w:r w:rsidR="007A7B56">
        <w:rPr>
          <w:rFonts w:ascii="Times New Roman" w:hAnsi="Times New Roman" w:cs="Times New Roman"/>
          <w:sz w:val="24"/>
          <w:szCs w:val="24"/>
        </w:rPr>
        <w:t>rified and unverified Creditors; (vi)</w:t>
      </w:r>
      <w:r w:rsidR="008C495D" w:rsidRPr="008C495D">
        <w:t xml:space="preserve"> </w:t>
      </w:r>
      <w:r w:rsidR="008C495D">
        <w:rPr>
          <w:rFonts w:ascii="Times New Roman" w:hAnsi="Times New Roman" w:cs="Times New Roman"/>
          <w:sz w:val="24"/>
          <w:szCs w:val="24"/>
        </w:rPr>
        <w:t>a</w:t>
      </w:r>
      <w:r w:rsidR="008C495D" w:rsidRPr="008C495D">
        <w:rPr>
          <w:rFonts w:ascii="Times New Roman" w:hAnsi="Times New Roman" w:cs="Times New Roman"/>
          <w:sz w:val="24"/>
          <w:szCs w:val="24"/>
        </w:rPr>
        <w:t xml:space="preserve">n </w:t>
      </w:r>
      <w:r w:rsidR="008C495D">
        <w:rPr>
          <w:rFonts w:ascii="Times New Roman" w:hAnsi="Times New Roman" w:cs="Times New Roman"/>
          <w:sz w:val="24"/>
          <w:szCs w:val="24"/>
        </w:rPr>
        <w:t>o</w:t>
      </w:r>
      <w:r w:rsidR="008C495D" w:rsidRPr="008C495D">
        <w:rPr>
          <w:rFonts w:ascii="Times New Roman" w:hAnsi="Times New Roman" w:cs="Times New Roman"/>
          <w:sz w:val="24"/>
          <w:szCs w:val="24"/>
        </w:rPr>
        <w:t xml:space="preserve">rder </w:t>
      </w:r>
      <w:r w:rsidR="008C495D">
        <w:rPr>
          <w:rFonts w:ascii="Times New Roman" w:hAnsi="Times New Roman" w:cs="Times New Roman"/>
          <w:sz w:val="24"/>
          <w:szCs w:val="24"/>
        </w:rPr>
        <w:t>directing t</w:t>
      </w:r>
      <w:r w:rsidR="008C495D" w:rsidRPr="008C495D">
        <w:rPr>
          <w:rFonts w:ascii="Times New Roman" w:hAnsi="Times New Roman" w:cs="Times New Roman"/>
          <w:sz w:val="24"/>
          <w:szCs w:val="24"/>
        </w:rPr>
        <w:t xml:space="preserve">he </w:t>
      </w:r>
      <w:r w:rsidR="008C495D">
        <w:rPr>
          <w:rFonts w:ascii="Times New Roman" w:hAnsi="Times New Roman" w:cs="Times New Roman"/>
          <w:sz w:val="24"/>
          <w:szCs w:val="24"/>
        </w:rPr>
        <w:t xml:space="preserve">respondents to produce the list of </w:t>
      </w:r>
      <w:r w:rsidR="008C495D" w:rsidRPr="008C495D">
        <w:rPr>
          <w:rFonts w:ascii="Times New Roman" w:hAnsi="Times New Roman" w:cs="Times New Roman"/>
          <w:sz w:val="24"/>
          <w:szCs w:val="24"/>
        </w:rPr>
        <w:t xml:space="preserve">documents showing the utilization of </w:t>
      </w:r>
      <w:r w:rsidR="008C495D">
        <w:rPr>
          <w:rFonts w:ascii="Times New Roman" w:hAnsi="Times New Roman" w:cs="Times New Roman"/>
          <w:sz w:val="24"/>
          <w:szCs w:val="24"/>
        </w:rPr>
        <w:t>the said</w:t>
      </w:r>
      <w:r w:rsidR="008C495D" w:rsidRPr="00811C4D">
        <w:rPr>
          <w:rFonts w:ascii="Times New Roman" w:hAnsi="Times New Roman" w:cs="Times New Roman"/>
          <w:sz w:val="24"/>
          <w:szCs w:val="24"/>
        </w:rPr>
        <w:t xml:space="preserve"> </w:t>
      </w:r>
      <w:proofErr w:type="spellStart"/>
      <w:r w:rsidR="008C495D">
        <w:rPr>
          <w:rFonts w:ascii="Times New Roman" w:hAnsi="Times New Roman" w:cs="Times New Roman"/>
          <w:sz w:val="24"/>
          <w:szCs w:val="24"/>
        </w:rPr>
        <w:t>shs</w:t>
      </w:r>
      <w:proofErr w:type="spellEnd"/>
      <w:r w:rsidR="008C495D">
        <w:rPr>
          <w:rFonts w:ascii="Times New Roman" w:hAnsi="Times New Roman" w:cs="Times New Roman"/>
          <w:sz w:val="24"/>
          <w:szCs w:val="24"/>
        </w:rPr>
        <w:t>, 14,091,238,</w:t>
      </w:r>
      <w:r w:rsidR="008C495D" w:rsidRPr="00811C4D">
        <w:rPr>
          <w:rFonts w:ascii="Times New Roman" w:hAnsi="Times New Roman" w:cs="Times New Roman"/>
          <w:sz w:val="24"/>
          <w:szCs w:val="24"/>
        </w:rPr>
        <w:t>475/</w:t>
      </w:r>
      <w:r w:rsidR="008C495D">
        <w:rPr>
          <w:rFonts w:ascii="Times New Roman" w:hAnsi="Times New Roman" w:cs="Times New Roman"/>
          <w:sz w:val="24"/>
          <w:szCs w:val="24"/>
        </w:rPr>
        <w:t>=; (vii) a</w:t>
      </w:r>
      <w:r w:rsidR="008C495D" w:rsidRPr="008C495D">
        <w:rPr>
          <w:rFonts w:ascii="Times New Roman" w:hAnsi="Times New Roman" w:cs="Times New Roman"/>
          <w:sz w:val="24"/>
          <w:szCs w:val="24"/>
        </w:rPr>
        <w:t xml:space="preserve">n </w:t>
      </w:r>
      <w:r w:rsidR="008C495D">
        <w:rPr>
          <w:rFonts w:ascii="Times New Roman" w:hAnsi="Times New Roman" w:cs="Times New Roman"/>
          <w:sz w:val="24"/>
          <w:szCs w:val="24"/>
        </w:rPr>
        <w:t>o</w:t>
      </w:r>
      <w:r w:rsidR="008C495D" w:rsidRPr="008C495D">
        <w:rPr>
          <w:rFonts w:ascii="Times New Roman" w:hAnsi="Times New Roman" w:cs="Times New Roman"/>
          <w:sz w:val="24"/>
          <w:szCs w:val="24"/>
        </w:rPr>
        <w:t xml:space="preserve">rder </w:t>
      </w:r>
      <w:r w:rsidR="008C495D">
        <w:rPr>
          <w:rFonts w:ascii="Times New Roman" w:hAnsi="Times New Roman" w:cs="Times New Roman"/>
          <w:sz w:val="24"/>
          <w:szCs w:val="24"/>
        </w:rPr>
        <w:t xml:space="preserve">directing the respondents to produce the documents </w:t>
      </w:r>
      <w:r w:rsidR="008C495D" w:rsidRPr="008C495D">
        <w:rPr>
          <w:rFonts w:ascii="Times New Roman" w:hAnsi="Times New Roman" w:cs="Times New Roman"/>
          <w:sz w:val="24"/>
          <w:szCs w:val="24"/>
        </w:rPr>
        <w:t>showing the source, disbursement and or</w:t>
      </w:r>
      <w:r w:rsidR="008C495D">
        <w:rPr>
          <w:rFonts w:ascii="Times New Roman" w:hAnsi="Times New Roman" w:cs="Times New Roman"/>
          <w:sz w:val="24"/>
          <w:szCs w:val="24"/>
        </w:rPr>
        <w:t xml:space="preserve"> expenditure of US $ 11,450,000 involved in the </w:t>
      </w:r>
      <w:r w:rsidR="008C495D" w:rsidRPr="008C495D">
        <w:rPr>
          <w:rFonts w:ascii="Times New Roman" w:hAnsi="Times New Roman" w:cs="Times New Roman"/>
          <w:sz w:val="24"/>
          <w:szCs w:val="24"/>
        </w:rPr>
        <w:t>purchase of the 49 shares of the Uganda Commercial Banks limited</w:t>
      </w:r>
      <w:r w:rsidR="008C495D">
        <w:rPr>
          <w:rFonts w:ascii="Times New Roman" w:hAnsi="Times New Roman" w:cs="Times New Roman"/>
          <w:sz w:val="24"/>
          <w:szCs w:val="24"/>
        </w:rPr>
        <w:t>; (viii) an</w:t>
      </w:r>
      <w:r w:rsidR="008C495D" w:rsidRPr="008C495D">
        <w:rPr>
          <w:rFonts w:ascii="Times New Roman" w:hAnsi="Times New Roman" w:cs="Times New Roman"/>
          <w:sz w:val="24"/>
          <w:szCs w:val="24"/>
        </w:rPr>
        <w:t xml:space="preserve"> </w:t>
      </w:r>
      <w:r w:rsidR="008C495D">
        <w:rPr>
          <w:rFonts w:ascii="Times New Roman" w:hAnsi="Times New Roman" w:cs="Times New Roman"/>
          <w:sz w:val="24"/>
          <w:szCs w:val="24"/>
        </w:rPr>
        <w:t>o</w:t>
      </w:r>
      <w:r w:rsidR="008C495D" w:rsidRPr="008C495D">
        <w:rPr>
          <w:rFonts w:ascii="Times New Roman" w:hAnsi="Times New Roman" w:cs="Times New Roman"/>
          <w:sz w:val="24"/>
          <w:szCs w:val="24"/>
        </w:rPr>
        <w:t xml:space="preserve">rder </w:t>
      </w:r>
      <w:r w:rsidR="008C495D">
        <w:rPr>
          <w:rFonts w:ascii="Times New Roman" w:hAnsi="Times New Roman" w:cs="Times New Roman"/>
          <w:sz w:val="24"/>
          <w:szCs w:val="24"/>
        </w:rPr>
        <w:t>directing the respondents to produce</w:t>
      </w:r>
      <w:r w:rsidR="008C495D" w:rsidRPr="008C495D">
        <w:rPr>
          <w:rFonts w:ascii="Times New Roman" w:hAnsi="Times New Roman" w:cs="Times New Roman"/>
          <w:sz w:val="24"/>
          <w:szCs w:val="24"/>
        </w:rPr>
        <w:t xml:space="preserve"> </w:t>
      </w:r>
      <w:r w:rsidR="008C495D">
        <w:rPr>
          <w:rFonts w:ascii="Times New Roman" w:hAnsi="Times New Roman" w:cs="Times New Roman"/>
          <w:sz w:val="24"/>
          <w:szCs w:val="24"/>
        </w:rPr>
        <w:t xml:space="preserve">the documents </w:t>
      </w:r>
      <w:r w:rsidR="008C495D" w:rsidRPr="008C495D">
        <w:rPr>
          <w:rFonts w:ascii="Times New Roman" w:hAnsi="Times New Roman" w:cs="Times New Roman"/>
          <w:sz w:val="24"/>
          <w:szCs w:val="24"/>
        </w:rPr>
        <w:t>related to all transactions from bidding, granting exclusivity, to execut</w:t>
      </w:r>
      <w:r w:rsidR="008C495D">
        <w:rPr>
          <w:rFonts w:ascii="Times New Roman" w:hAnsi="Times New Roman" w:cs="Times New Roman"/>
          <w:sz w:val="24"/>
          <w:szCs w:val="24"/>
        </w:rPr>
        <w:t xml:space="preserve">ion of </w:t>
      </w:r>
      <w:r w:rsidR="008C495D" w:rsidRPr="008C495D">
        <w:rPr>
          <w:rFonts w:ascii="Times New Roman" w:hAnsi="Times New Roman" w:cs="Times New Roman"/>
          <w:sz w:val="24"/>
          <w:szCs w:val="24"/>
        </w:rPr>
        <w:t>the Debt Purchase and Transfer Agreements</w:t>
      </w:r>
      <w:r w:rsidR="008C495D">
        <w:rPr>
          <w:rFonts w:ascii="Times New Roman" w:hAnsi="Times New Roman" w:cs="Times New Roman"/>
          <w:sz w:val="24"/>
          <w:szCs w:val="24"/>
        </w:rPr>
        <w:t xml:space="preserve">, final Reports submitted by JN </w:t>
      </w:r>
      <w:r w:rsidR="008C495D" w:rsidRPr="008C495D">
        <w:rPr>
          <w:rFonts w:ascii="Times New Roman" w:hAnsi="Times New Roman" w:cs="Times New Roman"/>
          <w:sz w:val="24"/>
          <w:szCs w:val="24"/>
        </w:rPr>
        <w:t>Kirkland, Ms Octavian Advisors PLC, Nile Ri</w:t>
      </w:r>
      <w:r w:rsidR="008C495D">
        <w:rPr>
          <w:rFonts w:ascii="Times New Roman" w:hAnsi="Times New Roman" w:cs="Times New Roman"/>
          <w:sz w:val="24"/>
          <w:szCs w:val="24"/>
        </w:rPr>
        <w:t xml:space="preserve">ver Acquisition Company and SIL </w:t>
      </w:r>
      <w:r w:rsidR="008C495D" w:rsidRPr="008C495D">
        <w:rPr>
          <w:rFonts w:ascii="Times New Roman" w:hAnsi="Times New Roman" w:cs="Times New Roman"/>
          <w:sz w:val="24"/>
          <w:szCs w:val="24"/>
        </w:rPr>
        <w:t>investment Limited</w:t>
      </w:r>
      <w:r w:rsidR="008C495D">
        <w:rPr>
          <w:rFonts w:ascii="Times New Roman" w:hAnsi="Times New Roman" w:cs="Times New Roman"/>
          <w:sz w:val="24"/>
          <w:szCs w:val="24"/>
        </w:rPr>
        <w:t>; (ix) a</w:t>
      </w:r>
      <w:r w:rsidR="008C495D" w:rsidRPr="008C495D">
        <w:rPr>
          <w:rFonts w:ascii="Times New Roman" w:hAnsi="Times New Roman" w:cs="Times New Roman"/>
          <w:sz w:val="24"/>
          <w:szCs w:val="24"/>
        </w:rPr>
        <w:t xml:space="preserve">n </w:t>
      </w:r>
      <w:r w:rsidR="008C495D">
        <w:rPr>
          <w:rFonts w:ascii="Times New Roman" w:hAnsi="Times New Roman" w:cs="Times New Roman"/>
          <w:sz w:val="24"/>
          <w:szCs w:val="24"/>
        </w:rPr>
        <w:t>o</w:t>
      </w:r>
      <w:r w:rsidR="008C495D" w:rsidRPr="008C495D">
        <w:rPr>
          <w:rFonts w:ascii="Times New Roman" w:hAnsi="Times New Roman" w:cs="Times New Roman"/>
          <w:sz w:val="24"/>
          <w:szCs w:val="24"/>
        </w:rPr>
        <w:t xml:space="preserve">rder </w:t>
      </w:r>
      <w:r w:rsidR="008C495D">
        <w:rPr>
          <w:rFonts w:ascii="Times New Roman" w:hAnsi="Times New Roman" w:cs="Times New Roman"/>
          <w:sz w:val="24"/>
          <w:szCs w:val="24"/>
        </w:rPr>
        <w:t xml:space="preserve">directing the respondents to produce documents </w:t>
      </w:r>
      <w:r w:rsidR="008C495D" w:rsidRPr="008C495D">
        <w:rPr>
          <w:rFonts w:ascii="Times New Roman" w:hAnsi="Times New Roman" w:cs="Times New Roman"/>
          <w:sz w:val="24"/>
          <w:szCs w:val="24"/>
        </w:rPr>
        <w:t>relating to the liquidation</w:t>
      </w:r>
      <w:r w:rsidR="00AE0285">
        <w:rPr>
          <w:rFonts w:ascii="Times New Roman" w:hAnsi="Times New Roman" w:cs="Times New Roman"/>
          <w:sz w:val="24"/>
          <w:szCs w:val="24"/>
        </w:rPr>
        <w:t>’</w:t>
      </w:r>
      <w:r w:rsidR="008C495D" w:rsidRPr="008C495D">
        <w:rPr>
          <w:rFonts w:ascii="Times New Roman" w:hAnsi="Times New Roman" w:cs="Times New Roman"/>
          <w:sz w:val="24"/>
          <w:szCs w:val="24"/>
        </w:rPr>
        <w:t xml:space="preserve">s costs of </w:t>
      </w:r>
      <w:proofErr w:type="spellStart"/>
      <w:r w:rsidR="008C495D">
        <w:rPr>
          <w:rFonts w:ascii="Times New Roman" w:hAnsi="Times New Roman" w:cs="Times New Roman"/>
          <w:sz w:val="24"/>
          <w:szCs w:val="24"/>
        </w:rPr>
        <w:t>shs</w:t>
      </w:r>
      <w:proofErr w:type="spellEnd"/>
      <w:r w:rsidR="008C495D">
        <w:rPr>
          <w:rFonts w:ascii="Times New Roman" w:hAnsi="Times New Roman" w:cs="Times New Roman"/>
          <w:sz w:val="24"/>
          <w:szCs w:val="24"/>
        </w:rPr>
        <w:t>.</w:t>
      </w:r>
      <w:r w:rsidR="008C495D" w:rsidRPr="008C495D">
        <w:rPr>
          <w:rFonts w:ascii="Times New Roman" w:hAnsi="Times New Roman" w:cs="Times New Roman"/>
          <w:sz w:val="24"/>
          <w:szCs w:val="24"/>
        </w:rPr>
        <w:t xml:space="preserve"> 8</w:t>
      </w:r>
      <w:r w:rsidR="008C495D">
        <w:rPr>
          <w:rFonts w:ascii="Times New Roman" w:hAnsi="Times New Roman" w:cs="Times New Roman"/>
          <w:sz w:val="24"/>
          <w:szCs w:val="24"/>
        </w:rPr>
        <w:t>,219,188,</w:t>
      </w:r>
      <w:r w:rsidR="008C495D" w:rsidRPr="008C495D">
        <w:rPr>
          <w:rFonts w:ascii="Times New Roman" w:hAnsi="Times New Roman" w:cs="Times New Roman"/>
          <w:sz w:val="24"/>
          <w:szCs w:val="24"/>
        </w:rPr>
        <w:t>997</w:t>
      </w:r>
      <w:r w:rsidR="008C495D">
        <w:rPr>
          <w:rFonts w:ascii="Times New Roman" w:hAnsi="Times New Roman" w:cs="Times New Roman"/>
          <w:sz w:val="24"/>
          <w:szCs w:val="24"/>
        </w:rPr>
        <w:t>/</w:t>
      </w:r>
      <w:r w:rsidR="008C495D" w:rsidRPr="008C495D">
        <w:rPr>
          <w:rFonts w:ascii="Times New Roman" w:hAnsi="Times New Roman" w:cs="Times New Roman"/>
          <w:sz w:val="24"/>
          <w:szCs w:val="24"/>
        </w:rPr>
        <w:t>=</w:t>
      </w:r>
      <w:r w:rsidR="008C495D">
        <w:rPr>
          <w:rFonts w:ascii="Times New Roman" w:hAnsi="Times New Roman" w:cs="Times New Roman"/>
          <w:sz w:val="24"/>
          <w:szCs w:val="24"/>
        </w:rPr>
        <w:t>; and (x) a</w:t>
      </w:r>
      <w:r w:rsidR="008C495D" w:rsidRPr="008C495D">
        <w:rPr>
          <w:rFonts w:ascii="Times New Roman" w:hAnsi="Times New Roman" w:cs="Times New Roman"/>
          <w:sz w:val="24"/>
          <w:szCs w:val="24"/>
        </w:rPr>
        <w:t xml:space="preserve">n </w:t>
      </w:r>
      <w:r w:rsidR="008C495D">
        <w:rPr>
          <w:rFonts w:ascii="Times New Roman" w:hAnsi="Times New Roman" w:cs="Times New Roman"/>
          <w:sz w:val="24"/>
          <w:szCs w:val="24"/>
        </w:rPr>
        <w:t>o</w:t>
      </w:r>
      <w:r w:rsidR="008C495D" w:rsidRPr="008C495D">
        <w:rPr>
          <w:rFonts w:ascii="Times New Roman" w:hAnsi="Times New Roman" w:cs="Times New Roman"/>
          <w:sz w:val="24"/>
          <w:szCs w:val="24"/>
        </w:rPr>
        <w:t xml:space="preserve">rder </w:t>
      </w:r>
      <w:r w:rsidR="008C495D">
        <w:rPr>
          <w:rFonts w:ascii="Times New Roman" w:hAnsi="Times New Roman" w:cs="Times New Roman"/>
          <w:sz w:val="24"/>
          <w:szCs w:val="24"/>
        </w:rPr>
        <w:t>directing the respondents to produce</w:t>
      </w:r>
      <w:r w:rsidR="008C495D" w:rsidRPr="008C495D">
        <w:rPr>
          <w:rFonts w:ascii="Times New Roman" w:hAnsi="Times New Roman" w:cs="Times New Roman"/>
          <w:sz w:val="24"/>
          <w:szCs w:val="24"/>
        </w:rPr>
        <w:t xml:space="preserve"> docu</w:t>
      </w:r>
      <w:r w:rsidR="008C495D">
        <w:rPr>
          <w:rFonts w:ascii="Times New Roman" w:hAnsi="Times New Roman" w:cs="Times New Roman"/>
          <w:sz w:val="24"/>
          <w:szCs w:val="24"/>
        </w:rPr>
        <w:t xml:space="preserve">ments </w:t>
      </w:r>
      <w:r w:rsidR="008C495D" w:rsidRPr="008C495D">
        <w:rPr>
          <w:rFonts w:ascii="Times New Roman" w:hAnsi="Times New Roman" w:cs="Times New Roman"/>
          <w:sz w:val="24"/>
          <w:szCs w:val="24"/>
        </w:rPr>
        <w:t xml:space="preserve">related to the </w:t>
      </w:r>
      <w:r w:rsidR="008C495D">
        <w:rPr>
          <w:rFonts w:ascii="Times New Roman" w:hAnsi="Times New Roman" w:cs="Times New Roman"/>
          <w:sz w:val="24"/>
          <w:szCs w:val="24"/>
        </w:rPr>
        <w:t>s</w:t>
      </w:r>
      <w:r w:rsidR="008C495D" w:rsidRPr="008C495D">
        <w:rPr>
          <w:rFonts w:ascii="Times New Roman" w:hAnsi="Times New Roman" w:cs="Times New Roman"/>
          <w:sz w:val="24"/>
          <w:szCs w:val="24"/>
        </w:rPr>
        <w:t>ale of Plot 30 Kampala Road and Plot 66 William Street.</w:t>
      </w:r>
    </w:p>
    <w:p w14:paraId="215A1DCC" w14:textId="29FA0347" w:rsidR="00A41DC4" w:rsidRPr="00A80149" w:rsidRDefault="00EC15B4" w:rsidP="008A5DC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It is the applicant</w:t>
      </w:r>
      <w:r w:rsidR="00A41DC4">
        <w:rPr>
          <w:rFonts w:ascii="Times New Roman" w:hAnsi="Times New Roman" w:cs="Times New Roman"/>
          <w:sz w:val="24"/>
          <w:szCs w:val="24"/>
        </w:rPr>
        <w:t>s</w:t>
      </w:r>
      <w:r w:rsidR="00AE0285">
        <w:rPr>
          <w:rFonts w:ascii="Times New Roman" w:hAnsi="Times New Roman" w:cs="Times New Roman"/>
          <w:sz w:val="24"/>
          <w:szCs w:val="24"/>
        </w:rPr>
        <w:t>’</w:t>
      </w:r>
      <w:r w:rsidR="00A41DC4">
        <w:rPr>
          <w:rFonts w:ascii="Times New Roman" w:hAnsi="Times New Roman" w:cs="Times New Roman"/>
          <w:sz w:val="24"/>
          <w:szCs w:val="24"/>
        </w:rPr>
        <w:t xml:space="preserve"> case that </w:t>
      </w:r>
      <w:r w:rsidR="005813B1">
        <w:rPr>
          <w:rFonts w:ascii="Times New Roman" w:hAnsi="Times New Roman" w:cs="Times New Roman"/>
          <w:sz w:val="24"/>
          <w:szCs w:val="24"/>
        </w:rPr>
        <w:t xml:space="preserve">the sum of </w:t>
      </w:r>
      <w:proofErr w:type="spellStart"/>
      <w:r w:rsidR="005813B1">
        <w:rPr>
          <w:rFonts w:ascii="Times New Roman" w:hAnsi="Times New Roman" w:cs="Times New Roman"/>
          <w:sz w:val="24"/>
          <w:szCs w:val="24"/>
        </w:rPr>
        <w:t>shs</w:t>
      </w:r>
      <w:proofErr w:type="spellEnd"/>
      <w:r w:rsidR="005813B1">
        <w:rPr>
          <w:rFonts w:ascii="Times New Roman" w:hAnsi="Times New Roman" w:cs="Times New Roman"/>
          <w:sz w:val="24"/>
          <w:szCs w:val="24"/>
        </w:rPr>
        <w:t>.</w:t>
      </w:r>
      <w:r w:rsidR="005813B1" w:rsidRPr="005813B1">
        <w:rPr>
          <w:rFonts w:ascii="Times New Roman" w:hAnsi="Times New Roman" w:cs="Times New Roman"/>
          <w:sz w:val="24"/>
          <w:szCs w:val="24"/>
        </w:rPr>
        <w:t xml:space="preserve"> </w:t>
      </w:r>
      <w:r w:rsidR="005813B1">
        <w:rPr>
          <w:rFonts w:ascii="Times New Roman" w:hAnsi="Times New Roman" w:cs="Times New Roman"/>
          <w:sz w:val="24"/>
          <w:szCs w:val="24"/>
        </w:rPr>
        <w:t>14,091,238,</w:t>
      </w:r>
      <w:r w:rsidR="005813B1" w:rsidRPr="00811C4D">
        <w:rPr>
          <w:rFonts w:ascii="Times New Roman" w:hAnsi="Times New Roman" w:cs="Times New Roman"/>
          <w:sz w:val="24"/>
          <w:szCs w:val="24"/>
        </w:rPr>
        <w:t>475/</w:t>
      </w:r>
      <w:r w:rsidR="005813B1">
        <w:rPr>
          <w:rFonts w:ascii="Times New Roman" w:hAnsi="Times New Roman" w:cs="Times New Roman"/>
          <w:sz w:val="24"/>
          <w:szCs w:val="24"/>
        </w:rPr>
        <w:t xml:space="preserve">= </w:t>
      </w:r>
      <w:r w:rsidR="005813B1" w:rsidRPr="005813B1">
        <w:rPr>
          <w:rFonts w:ascii="Times New Roman" w:hAnsi="Times New Roman" w:cs="Times New Roman"/>
          <w:sz w:val="24"/>
          <w:szCs w:val="24"/>
        </w:rPr>
        <w:t>is still held by the Liquidator and only the fin</w:t>
      </w:r>
      <w:r w:rsidR="005813B1">
        <w:rPr>
          <w:rFonts w:ascii="Times New Roman" w:hAnsi="Times New Roman" w:cs="Times New Roman"/>
          <w:sz w:val="24"/>
          <w:szCs w:val="24"/>
        </w:rPr>
        <w:t xml:space="preserve">al distribution to the verified </w:t>
      </w:r>
      <w:r w:rsidR="005813B1" w:rsidRPr="005813B1">
        <w:rPr>
          <w:rFonts w:ascii="Times New Roman" w:hAnsi="Times New Roman" w:cs="Times New Roman"/>
          <w:sz w:val="24"/>
          <w:szCs w:val="24"/>
        </w:rPr>
        <w:t xml:space="preserve">Creditors is pending and is to be effected shortly </w:t>
      </w:r>
      <w:r w:rsidR="005813B1">
        <w:rPr>
          <w:rFonts w:ascii="Times New Roman" w:hAnsi="Times New Roman" w:cs="Times New Roman"/>
          <w:sz w:val="24"/>
          <w:szCs w:val="24"/>
        </w:rPr>
        <w:t xml:space="preserve">yet the suit is </w:t>
      </w:r>
      <w:r w:rsidR="00CB6B3B">
        <w:rPr>
          <w:rFonts w:ascii="Times New Roman" w:hAnsi="Times New Roman" w:cs="Times New Roman"/>
          <w:sz w:val="24"/>
          <w:szCs w:val="24"/>
        </w:rPr>
        <w:t>premised on</w:t>
      </w:r>
      <w:r w:rsidR="005813B1" w:rsidRPr="005813B1">
        <w:rPr>
          <w:rFonts w:ascii="Times New Roman" w:hAnsi="Times New Roman" w:cs="Times New Roman"/>
          <w:sz w:val="24"/>
          <w:szCs w:val="24"/>
        </w:rPr>
        <w:t xml:space="preserve"> the fact that there are fictitious Creditors</w:t>
      </w:r>
      <w:r w:rsidR="00A41DC4" w:rsidRPr="00654576">
        <w:rPr>
          <w:rFonts w:ascii="Times New Roman" w:hAnsi="Times New Roman" w:cs="Times New Roman"/>
          <w:sz w:val="24"/>
          <w:szCs w:val="24"/>
        </w:rPr>
        <w:t>.</w:t>
      </w:r>
      <w:r w:rsidR="00B34CE3">
        <w:rPr>
          <w:rFonts w:ascii="Times New Roman" w:hAnsi="Times New Roman" w:cs="Times New Roman"/>
          <w:sz w:val="24"/>
          <w:szCs w:val="24"/>
        </w:rPr>
        <w:t xml:space="preserve"> Whereas the </w:t>
      </w:r>
      <w:r w:rsidR="00B34CE3" w:rsidRPr="00B34CE3">
        <w:rPr>
          <w:rFonts w:ascii="Times New Roman" w:hAnsi="Times New Roman" w:cs="Times New Roman"/>
          <w:sz w:val="24"/>
          <w:szCs w:val="24"/>
        </w:rPr>
        <w:t xml:space="preserve">Government of Uganda </w:t>
      </w:r>
      <w:r w:rsidR="00B34CE3">
        <w:rPr>
          <w:rFonts w:ascii="Times New Roman" w:hAnsi="Times New Roman" w:cs="Times New Roman"/>
          <w:sz w:val="24"/>
          <w:szCs w:val="24"/>
        </w:rPr>
        <w:t xml:space="preserve">provided a liquidity support of </w:t>
      </w:r>
      <w:proofErr w:type="spellStart"/>
      <w:r w:rsidR="00B34CE3">
        <w:rPr>
          <w:rFonts w:ascii="Times New Roman" w:hAnsi="Times New Roman" w:cs="Times New Roman"/>
          <w:sz w:val="24"/>
          <w:szCs w:val="24"/>
        </w:rPr>
        <w:t>shs</w:t>
      </w:r>
      <w:proofErr w:type="spellEnd"/>
      <w:r w:rsidR="00B34CE3">
        <w:rPr>
          <w:rFonts w:ascii="Times New Roman" w:hAnsi="Times New Roman" w:cs="Times New Roman"/>
          <w:sz w:val="24"/>
          <w:szCs w:val="24"/>
        </w:rPr>
        <w:t xml:space="preserve">. </w:t>
      </w:r>
      <w:r w:rsidR="00B34CE3" w:rsidRPr="00B34CE3">
        <w:rPr>
          <w:rFonts w:ascii="Times New Roman" w:hAnsi="Times New Roman" w:cs="Times New Roman"/>
          <w:sz w:val="24"/>
          <w:szCs w:val="24"/>
        </w:rPr>
        <w:t xml:space="preserve">91,200,000,000/= to enable the </w:t>
      </w:r>
      <w:r w:rsidR="00B34CE3">
        <w:rPr>
          <w:rFonts w:ascii="Times New Roman" w:hAnsi="Times New Roman" w:cs="Times New Roman"/>
          <w:sz w:val="24"/>
          <w:szCs w:val="24"/>
        </w:rPr>
        <w:t>1</w:t>
      </w:r>
      <w:r w:rsidR="00B34CE3" w:rsidRPr="00B34CE3">
        <w:rPr>
          <w:rFonts w:ascii="Times New Roman" w:hAnsi="Times New Roman" w:cs="Times New Roman"/>
          <w:sz w:val="24"/>
          <w:szCs w:val="24"/>
          <w:vertAlign w:val="superscript"/>
        </w:rPr>
        <w:t>st</w:t>
      </w:r>
      <w:r w:rsidR="00B34CE3">
        <w:rPr>
          <w:rFonts w:ascii="Times New Roman" w:hAnsi="Times New Roman" w:cs="Times New Roman"/>
          <w:sz w:val="24"/>
          <w:szCs w:val="24"/>
        </w:rPr>
        <w:t xml:space="preserve"> respondent</w:t>
      </w:r>
      <w:r w:rsidR="00B34CE3" w:rsidRPr="00B34CE3">
        <w:rPr>
          <w:rFonts w:ascii="Times New Roman" w:hAnsi="Times New Roman" w:cs="Times New Roman"/>
          <w:sz w:val="24"/>
          <w:szCs w:val="24"/>
        </w:rPr>
        <w:t xml:space="preserve"> pay depositors of </w:t>
      </w:r>
      <w:r w:rsidR="00B34CE3">
        <w:rPr>
          <w:rFonts w:ascii="Times New Roman" w:hAnsi="Times New Roman" w:cs="Times New Roman"/>
          <w:sz w:val="24"/>
          <w:szCs w:val="24"/>
        </w:rPr>
        <w:t>the 2</w:t>
      </w:r>
      <w:r w:rsidR="00B34CE3" w:rsidRPr="00B34CE3">
        <w:rPr>
          <w:rFonts w:ascii="Times New Roman" w:hAnsi="Times New Roman" w:cs="Times New Roman"/>
          <w:sz w:val="24"/>
          <w:szCs w:val="24"/>
          <w:vertAlign w:val="superscript"/>
        </w:rPr>
        <w:t>nd</w:t>
      </w:r>
      <w:r w:rsidR="00B34CE3">
        <w:rPr>
          <w:rFonts w:ascii="Times New Roman" w:hAnsi="Times New Roman" w:cs="Times New Roman"/>
          <w:sz w:val="24"/>
          <w:szCs w:val="24"/>
        </w:rPr>
        <w:t xml:space="preserve"> respondent, the respondents have never</w:t>
      </w:r>
      <w:r w:rsidR="00B34CE3" w:rsidRPr="00B34CE3">
        <w:rPr>
          <w:rFonts w:ascii="Times New Roman" w:hAnsi="Times New Roman" w:cs="Times New Roman"/>
          <w:sz w:val="24"/>
          <w:szCs w:val="24"/>
        </w:rPr>
        <w:t xml:space="preserve"> </w:t>
      </w:r>
      <w:r w:rsidR="00B34CE3">
        <w:rPr>
          <w:rFonts w:ascii="Times New Roman" w:hAnsi="Times New Roman" w:cs="Times New Roman"/>
          <w:sz w:val="24"/>
          <w:szCs w:val="24"/>
        </w:rPr>
        <w:t>disclosed</w:t>
      </w:r>
      <w:r w:rsidR="00B34CE3" w:rsidRPr="00B34CE3">
        <w:rPr>
          <w:rFonts w:ascii="Times New Roman" w:hAnsi="Times New Roman" w:cs="Times New Roman"/>
          <w:sz w:val="24"/>
          <w:szCs w:val="24"/>
        </w:rPr>
        <w:t xml:space="preserve"> the list of depositors that were paid using that money</w:t>
      </w:r>
      <w:r w:rsidR="00B34CE3">
        <w:rPr>
          <w:rFonts w:ascii="Times New Roman" w:hAnsi="Times New Roman" w:cs="Times New Roman"/>
          <w:sz w:val="24"/>
          <w:szCs w:val="24"/>
        </w:rPr>
        <w:t xml:space="preserve">. </w:t>
      </w:r>
      <w:r w:rsidR="007464CF">
        <w:rPr>
          <w:rFonts w:ascii="Times New Roman" w:hAnsi="Times New Roman" w:cs="Times New Roman"/>
          <w:sz w:val="24"/>
          <w:szCs w:val="24"/>
        </w:rPr>
        <w:t>Whereas in their written statement of defence the respondents</w:t>
      </w:r>
      <w:r w:rsidR="007464CF" w:rsidRPr="007464CF">
        <w:rPr>
          <w:rFonts w:ascii="Times New Roman" w:hAnsi="Times New Roman" w:cs="Times New Roman"/>
          <w:sz w:val="24"/>
          <w:szCs w:val="24"/>
        </w:rPr>
        <w:t xml:space="preserve"> mentioned </w:t>
      </w:r>
      <w:r w:rsidR="007464CF">
        <w:rPr>
          <w:rFonts w:ascii="Times New Roman" w:hAnsi="Times New Roman" w:cs="Times New Roman"/>
          <w:sz w:val="24"/>
          <w:szCs w:val="24"/>
        </w:rPr>
        <w:t>an</w:t>
      </w:r>
      <w:r w:rsidR="007464CF" w:rsidRPr="007464CF">
        <w:rPr>
          <w:rFonts w:ascii="Times New Roman" w:hAnsi="Times New Roman" w:cs="Times New Roman"/>
          <w:sz w:val="24"/>
          <w:szCs w:val="24"/>
        </w:rPr>
        <w:t xml:space="preserve"> amount of US $11,450,000 </w:t>
      </w:r>
      <w:r w:rsidR="007464CF">
        <w:rPr>
          <w:rFonts w:ascii="Times New Roman" w:hAnsi="Times New Roman" w:cs="Times New Roman"/>
          <w:sz w:val="24"/>
          <w:szCs w:val="24"/>
        </w:rPr>
        <w:t xml:space="preserve">as the sum used in the </w:t>
      </w:r>
      <w:r w:rsidR="007464CF" w:rsidRPr="007464CF">
        <w:rPr>
          <w:rFonts w:ascii="Times New Roman" w:hAnsi="Times New Roman" w:cs="Times New Roman"/>
          <w:sz w:val="24"/>
          <w:szCs w:val="24"/>
        </w:rPr>
        <w:t>purchase of 49 share</w:t>
      </w:r>
      <w:r w:rsidR="007464CF">
        <w:rPr>
          <w:rFonts w:ascii="Times New Roman" w:hAnsi="Times New Roman" w:cs="Times New Roman"/>
          <w:sz w:val="24"/>
          <w:szCs w:val="24"/>
        </w:rPr>
        <w:t xml:space="preserve">s in Uganda Commercial Bank Ltd, they never provided details of the </w:t>
      </w:r>
      <w:r w:rsidR="007464CF" w:rsidRPr="007464CF">
        <w:rPr>
          <w:rFonts w:ascii="Times New Roman" w:hAnsi="Times New Roman" w:cs="Times New Roman"/>
          <w:sz w:val="24"/>
          <w:szCs w:val="24"/>
        </w:rPr>
        <w:t>source, disbursement and/or expenditure of that money</w:t>
      </w:r>
      <w:r w:rsidR="007464CF">
        <w:rPr>
          <w:rFonts w:ascii="Times New Roman" w:hAnsi="Times New Roman" w:cs="Times New Roman"/>
          <w:sz w:val="24"/>
          <w:szCs w:val="24"/>
        </w:rPr>
        <w:t xml:space="preserve">. </w:t>
      </w:r>
      <w:r w:rsidR="008A5DCE">
        <w:rPr>
          <w:rFonts w:ascii="Times New Roman" w:hAnsi="Times New Roman" w:cs="Times New Roman"/>
          <w:sz w:val="24"/>
          <w:szCs w:val="24"/>
        </w:rPr>
        <w:t xml:space="preserve">The respondents further </w:t>
      </w:r>
      <w:r w:rsidR="008A5DCE" w:rsidRPr="008A5DCE">
        <w:rPr>
          <w:rFonts w:ascii="Times New Roman" w:hAnsi="Times New Roman" w:cs="Times New Roman"/>
          <w:sz w:val="24"/>
          <w:szCs w:val="24"/>
        </w:rPr>
        <w:t xml:space="preserve">mentioned in their </w:t>
      </w:r>
      <w:r w:rsidR="008A5DCE">
        <w:rPr>
          <w:rFonts w:ascii="Times New Roman" w:hAnsi="Times New Roman" w:cs="Times New Roman"/>
          <w:sz w:val="24"/>
          <w:szCs w:val="24"/>
        </w:rPr>
        <w:t>w</w:t>
      </w:r>
      <w:r w:rsidR="008A5DCE" w:rsidRPr="008A5DCE">
        <w:rPr>
          <w:rFonts w:ascii="Times New Roman" w:hAnsi="Times New Roman" w:cs="Times New Roman"/>
          <w:sz w:val="24"/>
          <w:szCs w:val="24"/>
        </w:rPr>
        <w:t xml:space="preserve">ritten </w:t>
      </w:r>
      <w:r w:rsidR="008A5DCE">
        <w:rPr>
          <w:rFonts w:ascii="Times New Roman" w:hAnsi="Times New Roman" w:cs="Times New Roman"/>
          <w:sz w:val="24"/>
          <w:szCs w:val="24"/>
        </w:rPr>
        <w:t>statement of d</w:t>
      </w:r>
      <w:r w:rsidR="008A5DCE" w:rsidRPr="008A5DCE">
        <w:rPr>
          <w:rFonts w:ascii="Times New Roman" w:hAnsi="Times New Roman" w:cs="Times New Roman"/>
          <w:sz w:val="24"/>
          <w:szCs w:val="24"/>
        </w:rPr>
        <w:t xml:space="preserve">efence </w:t>
      </w:r>
      <w:r w:rsidR="008A5DCE">
        <w:rPr>
          <w:rFonts w:ascii="Times New Roman" w:hAnsi="Times New Roman" w:cs="Times New Roman"/>
          <w:sz w:val="24"/>
          <w:szCs w:val="24"/>
        </w:rPr>
        <w:t>that</w:t>
      </w:r>
      <w:r w:rsidR="008A5DCE" w:rsidRPr="008A5DCE">
        <w:rPr>
          <w:rFonts w:ascii="Times New Roman" w:hAnsi="Times New Roman" w:cs="Times New Roman"/>
          <w:sz w:val="24"/>
          <w:szCs w:val="24"/>
        </w:rPr>
        <w:t xml:space="preserve"> there was a bidding pro</w:t>
      </w:r>
      <w:r w:rsidR="008A5DCE">
        <w:rPr>
          <w:rFonts w:ascii="Times New Roman" w:hAnsi="Times New Roman" w:cs="Times New Roman"/>
          <w:sz w:val="24"/>
          <w:szCs w:val="24"/>
        </w:rPr>
        <w:t xml:space="preserve">cess, granting exclusivity, the </w:t>
      </w:r>
      <w:r w:rsidR="008A5DCE" w:rsidRPr="008A5DCE">
        <w:rPr>
          <w:rFonts w:ascii="Times New Roman" w:hAnsi="Times New Roman" w:cs="Times New Roman"/>
          <w:sz w:val="24"/>
          <w:szCs w:val="24"/>
        </w:rPr>
        <w:t>execution of the debt purchase and transfer Agreement</w:t>
      </w:r>
      <w:r w:rsidR="008A5DCE">
        <w:rPr>
          <w:rFonts w:ascii="Times New Roman" w:hAnsi="Times New Roman" w:cs="Times New Roman"/>
          <w:sz w:val="24"/>
          <w:szCs w:val="24"/>
        </w:rPr>
        <w:t xml:space="preserve">, yet they </w:t>
      </w:r>
      <w:r w:rsidR="008A5DCE" w:rsidRPr="008A5DCE">
        <w:rPr>
          <w:rFonts w:ascii="Times New Roman" w:hAnsi="Times New Roman" w:cs="Times New Roman"/>
          <w:sz w:val="24"/>
          <w:szCs w:val="24"/>
        </w:rPr>
        <w:t xml:space="preserve"> </w:t>
      </w:r>
      <w:r w:rsidR="008A5DCE">
        <w:rPr>
          <w:rFonts w:ascii="Times New Roman" w:hAnsi="Times New Roman" w:cs="Times New Roman"/>
          <w:sz w:val="24"/>
          <w:szCs w:val="24"/>
        </w:rPr>
        <w:t xml:space="preserve">did not attach </w:t>
      </w:r>
      <w:r w:rsidR="008A5DCE" w:rsidRPr="008A5DCE">
        <w:rPr>
          <w:rFonts w:ascii="Times New Roman" w:hAnsi="Times New Roman" w:cs="Times New Roman"/>
          <w:sz w:val="24"/>
          <w:szCs w:val="24"/>
        </w:rPr>
        <w:t xml:space="preserve">the relevant documents and </w:t>
      </w:r>
      <w:r w:rsidR="008A5DCE">
        <w:rPr>
          <w:rFonts w:ascii="Times New Roman" w:hAnsi="Times New Roman" w:cs="Times New Roman"/>
          <w:sz w:val="24"/>
          <w:szCs w:val="24"/>
        </w:rPr>
        <w:t xml:space="preserve">a </w:t>
      </w:r>
      <w:r w:rsidR="008A5DCE" w:rsidRPr="008A5DCE">
        <w:rPr>
          <w:rFonts w:ascii="Times New Roman" w:hAnsi="Times New Roman" w:cs="Times New Roman"/>
          <w:sz w:val="24"/>
          <w:szCs w:val="24"/>
        </w:rPr>
        <w:t>final report of the activities they performed.</w:t>
      </w:r>
      <w:r w:rsidR="008A5DCE" w:rsidRPr="008A5DCE">
        <w:t xml:space="preserve"> </w:t>
      </w:r>
      <w:r w:rsidR="008A5DCE" w:rsidRPr="008A5DCE">
        <w:rPr>
          <w:rFonts w:ascii="Times New Roman" w:hAnsi="Times New Roman" w:cs="Times New Roman"/>
          <w:sz w:val="24"/>
          <w:szCs w:val="24"/>
        </w:rPr>
        <w:t>All the documents relating to the recipient</w:t>
      </w:r>
      <w:r w:rsidR="008A5DCE">
        <w:rPr>
          <w:rFonts w:ascii="Times New Roman" w:hAnsi="Times New Roman" w:cs="Times New Roman"/>
          <w:sz w:val="24"/>
          <w:szCs w:val="24"/>
        </w:rPr>
        <w:t xml:space="preserve">s, expenditures and movement of </w:t>
      </w:r>
      <w:r w:rsidR="008A5DCE" w:rsidRPr="008A5DCE">
        <w:rPr>
          <w:rFonts w:ascii="Times New Roman" w:hAnsi="Times New Roman" w:cs="Times New Roman"/>
          <w:sz w:val="24"/>
          <w:szCs w:val="24"/>
        </w:rPr>
        <w:t xml:space="preserve">money </w:t>
      </w:r>
      <w:r w:rsidR="008A5DCE">
        <w:rPr>
          <w:rFonts w:ascii="Times New Roman" w:hAnsi="Times New Roman" w:cs="Times New Roman"/>
          <w:sz w:val="24"/>
          <w:szCs w:val="24"/>
        </w:rPr>
        <w:t xml:space="preserve">incurred as the costs of liquidation </w:t>
      </w:r>
      <w:r w:rsidR="008A5DCE" w:rsidRPr="008A5DCE">
        <w:rPr>
          <w:rFonts w:ascii="Times New Roman" w:hAnsi="Times New Roman" w:cs="Times New Roman"/>
          <w:sz w:val="24"/>
          <w:szCs w:val="24"/>
        </w:rPr>
        <w:t xml:space="preserve">are with the </w:t>
      </w:r>
      <w:r w:rsidR="008A5DCE">
        <w:rPr>
          <w:rFonts w:ascii="Times New Roman" w:hAnsi="Times New Roman" w:cs="Times New Roman"/>
          <w:sz w:val="24"/>
          <w:szCs w:val="24"/>
        </w:rPr>
        <w:t xml:space="preserve">respondents. </w:t>
      </w:r>
      <w:r w:rsidR="008A5DCE" w:rsidRPr="008A5DCE">
        <w:rPr>
          <w:rFonts w:ascii="Times New Roman" w:hAnsi="Times New Roman" w:cs="Times New Roman"/>
          <w:sz w:val="24"/>
          <w:szCs w:val="24"/>
        </w:rPr>
        <w:t xml:space="preserve">All the documents </w:t>
      </w:r>
      <w:r w:rsidR="008A5DCE">
        <w:rPr>
          <w:rFonts w:ascii="Times New Roman" w:hAnsi="Times New Roman" w:cs="Times New Roman"/>
          <w:sz w:val="24"/>
          <w:szCs w:val="24"/>
        </w:rPr>
        <w:t xml:space="preserve">sought for </w:t>
      </w:r>
      <w:r w:rsidR="008A5DCE" w:rsidRPr="008A5DCE">
        <w:rPr>
          <w:rFonts w:ascii="Times New Roman" w:hAnsi="Times New Roman" w:cs="Times New Roman"/>
          <w:sz w:val="24"/>
          <w:szCs w:val="24"/>
        </w:rPr>
        <w:t>are</w:t>
      </w:r>
      <w:r w:rsidR="008A5DCE">
        <w:rPr>
          <w:rFonts w:ascii="Times New Roman" w:hAnsi="Times New Roman" w:cs="Times New Roman"/>
          <w:sz w:val="24"/>
          <w:szCs w:val="24"/>
        </w:rPr>
        <w:t xml:space="preserve"> necessary for the proper </w:t>
      </w:r>
      <w:r w:rsidR="008A5DCE" w:rsidRPr="008A5DCE">
        <w:rPr>
          <w:rFonts w:ascii="Times New Roman" w:hAnsi="Times New Roman" w:cs="Times New Roman"/>
          <w:sz w:val="24"/>
          <w:szCs w:val="24"/>
        </w:rPr>
        <w:t xml:space="preserve">adjudication of this matter and are all in </w:t>
      </w:r>
      <w:r w:rsidR="008A5DCE">
        <w:rPr>
          <w:rFonts w:ascii="Times New Roman" w:hAnsi="Times New Roman" w:cs="Times New Roman"/>
          <w:sz w:val="24"/>
          <w:szCs w:val="24"/>
        </w:rPr>
        <w:t>the exclusive possession of the 1</w:t>
      </w:r>
      <w:r w:rsidR="008A5DCE" w:rsidRPr="008A5DCE">
        <w:rPr>
          <w:rFonts w:ascii="Times New Roman" w:hAnsi="Times New Roman" w:cs="Times New Roman"/>
          <w:sz w:val="24"/>
          <w:szCs w:val="24"/>
          <w:vertAlign w:val="superscript"/>
        </w:rPr>
        <w:t>st</w:t>
      </w:r>
      <w:r w:rsidR="008A5DCE">
        <w:rPr>
          <w:rFonts w:ascii="Times New Roman" w:hAnsi="Times New Roman" w:cs="Times New Roman"/>
          <w:sz w:val="24"/>
          <w:szCs w:val="24"/>
        </w:rPr>
        <w:t xml:space="preserve"> respondent </w:t>
      </w:r>
      <w:r w:rsidR="008A5DCE" w:rsidRPr="008A5DCE">
        <w:rPr>
          <w:rFonts w:ascii="Times New Roman" w:hAnsi="Times New Roman" w:cs="Times New Roman"/>
          <w:sz w:val="24"/>
          <w:szCs w:val="24"/>
        </w:rPr>
        <w:t>since they are liquidators</w:t>
      </w:r>
      <w:r w:rsidR="008A5DCE">
        <w:rPr>
          <w:rFonts w:ascii="Times New Roman" w:hAnsi="Times New Roman" w:cs="Times New Roman"/>
          <w:sz w:val="24"/>
          <w:szCs w:val="24"/>
        </w:rPr>
        <w:t xml:space="preserve"> of the 2</w:t>
      </w:r>
      <w:r w:rsidR="008A5DCE" w:rsidRPr="008A5DCE">
        <w:rPr>
          <w:rFonts w:ascii="Times New Roman" w:hAnsi="Times New Roman" w:cs="Times New Roman"/>
          <w:sz w:val="24"/>
          <w:szCs w:val="24"/>
          <w:vertAlign w:val="superscript"/>
        </w:rPr>
        <w:t>nd</w:t>
      </w:r>
      <w:r w:rsidR="008A5DCE">
        <w:rPr>
          <w:rFonts w:ascii="Times New Roman" w:hAnsi="Times New Roman" w:cs="Times New Roman"/>
          <w:sz w:val="24"/>
          <w:szCs w:val="24"/>
        </w:rPr>
        <w:t xml:space="preserve"> respondent. </w:t>
      </w:r>
    </w:p>
    <w:p w14:paraId="1935DFD2" w14:textId="77777777" w:rsidR="00A41DC4" w:rsidRDefault="00A41DC4" w:rsidP="00A41DC4">
      <w:pPr>
        <w:spacing w:after="0" w:line="360" w:lineRule="auto"/>
        <w:contextualSpacing/>
        <w:jc w:val="both"/>
        <w:rPr>
          <w:rFonts w:ascii="Times New Roman" w:eastAsiaTheme="minorEastAsia" w:hAnsi="Times New Roman" w:cs="Times New Roman"/>
          <w:sz w:val="24"/>
          <w:szCs w:val="24"/>
          <w:lang w:eastAsia="en-GB"/>
        </w:rPr>
      </w:pPr>
    </w:p>
    <w:p w14:paraId="42D8446B" w14:textId="48875F02" w:rsidR="00A41DC4" w:rsidRPr="008A0AC3" w:rsidRDefault="00A41DC4" w:rsidP="00691F26">
      <w:pPr>
        <w:numPr>
          <w:ilvl w:val="0"/>
          <w:numId w:val="4"/>
        </w:num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 in reply.</w:t>
      </w:r>
    </w:p>
    <w:p w14:paraId="657481D6" w14:textId="77777777" w:rsidR="008A0AC3" w:rsidRDefault="008A0AC3" w:rsidP="008A0AC3">
      <w:pPr>
        <w:spacing w:after="0" w:line="360" w:lineRule="auto"/>
        <w:contextualSpacing/>
        <w:jc w:val="both"/>
        <w:rPr>
          <w:rFonts w:ascii="Times New Roman" w:eastAsiaTheme="minorEastAsia" w:hAnsi="Times New Roman" w:cs="Times New Roman"/>
          <w:sz w:val="24"/>
          <w:szCs w:val="24"/>
          <w:u w:val="single"/>
          <w:lang w:eastAsia="en-GB"/>
        </w:rPr>
      </w:pPr>
    </w:p>
    <w:p w14:paraId="641410EB" w14:textId="1CCDE698" w:rsidR="008A0AC3" w:rsidRDefault="008A0AC3" w:rsidP="008A0AC3">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By an affidavit in reply sworn by Ms. Margaret K. </w:t>
      </w:r>
      <w:proofErr w:type="spellStart"/>
      <w:r>
        <w:rPr>
          <w:rFonts w:ascii="Times New Roman" w:eastAsiaTheme="minorEastAsia" w:hAnsi="Times New Roman" w:cs="Times New Roman"/>
          <w:sz w:val="24"/>
          <w:szCs w:val="24"/>
          <w:lang w:eastAsia="en-GB"/>
        </w:rPr>
        <w:t>Kasule</w:t>
      </w:r>
      <w:proofErr w:type="spellEnd"/>
      <w:r>
        <w:rPr>
          <w:rFonts w:ascii="Times New Roman" w:eastAsiaTheme="minorEastAsia" w:hAnsi="Times New Roman" w:cs="Times New Roman"/>
          <w:sz w:val="24"/>
          <w:szCs w:val="24"/>
          <w:lang w:eastAsia="en-GB"/>
        </w:rPr>
        <w:t>, the 1</w:t>
      </w:r>
      <w:r w:rsidRPr="00223E71">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00AE028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Legal Counsel, the respondents contend that the application</w:t>
      </w:r>
      <w:r w:rsidRPr="001E09F5">
        <w:rPr>
          <w:rFonts w:ascii="Times New Roman" w:eastAsiaTheme="minorEastAsia" w:hAnsi="Times New Roman" w:cs="Times New Roman"/>
          <w:sz w:val="24"/>
          <w:szCs w:val="24"/>
          <w:lang w:eastAsia="en-GB"/>
        </w:rPr>
        <w:t xml:space="preserve"> has no basis in law as it is being founded on a suit that cannot stand </w:t>
      </w:r>
      <w:r>
        <w:rPr>
          <w:rFonts w:ascii="Times New Roman" w:eastAsiaTheme="minorEastAsia" w:hAnsi="Times New Roman" w:cs="Times New Roman"/>
          <w:sz w:val="24"/>
          <w:szCs w:val="24"/>
          <w:lang w:eastAsia="en-GB"/>
        </w:rPr>
        <w:t xml:space="preserve">for being </w:t>
      </w:r>
      <w:r w:rsidRPr="001E09F5">
        <w:rPr>
          <w:rFonts w:ascii="Times New Roman" w:eastAsiaTheme="minorEastAsia" w:hAnsi="Times New Roman" w:cs="Times New Roman"/>
          <w:sz w:val="24"/>
          <w:szCs w:val="24"/>
          <w:lang w:eastAsia="en-GB"/>
        </w:rPr>
        <w:t xml:space="preserve">barred by limitation, not disclosing a cause of action, </w:t>
      </w:r>
      <w:r>
        <w:rPr>
          <w:rFonts w:ascii="Times New Roman" w:eastAsiaTheme="minorEastAsia" w:hAnsi="Times New Roman" w:cs="Times New Roman"/>
          <w:sz w:val="24"/>
          <w:szCs w:val="24"/>
          <w:lang w:eastAsia="en-GB"/>
        </w:rPr>
        <w:t>on account of</w:t>
      </w:r>
      <w:r w:rsidRPr="001E09F5">
        <w:rPr>
          <w:rFonts w:ascii="Times New Roman" w:eastAsiaTheme="minorEastAsia" w:hAnsi="Times New Roman" w:cs="Times New Roman"/>
          <w:sz w:val="24"/>
          <w:szCs w:val="24"/>
          <w:lang w:eastAsia="en-GB"/>
        </w:rPr>
        <w:t xml:space="preserve"> </w:t>
      </w:r>
      <w:r w:rsidRPr="001E09F5">
        <w:rPr>
          <w:rFonts w:ascii="Times New Roman" w:eastAsiaTheme="minorEastAsia" w:hAnsi="Times New Roman" w:cs="Times New Roman"/>
          <w:i/>
          <w:sz w:val="24"/>
          <w:szCs w:val="24"/>
          <w:lang w:eastAsia="en-GB"/>
        </w:rPr>
        <w:t>res judicata</w:t>
      </w:r>
      <w:r w:rsidRPr="001E09F5">
        <w:rPr>
          <w:rFonts w:ascii="Times New Roman" w:eastAsiaTheme="minorEastAsia" w:hAnsi="Times New Roman" w:cs="Times New Roman"/>
          <w:sz w:val="24"/>
          <w:szCs w:val="24"/>
          <w:lang w:eastAsia="en-GB"/>
        </w:rPr>
        <w:t xml:space="preserve"> and for being frivolous and vexatious.</w:t>
      </w:r>
      <w:r w:rsidRPr="00ED59A7">
        <w:t xml:space="preserve"> </w:t>
      </w:r>
      <w:r>
        <w:rPr>
          <w:rFonts w:ascii="Times New Roman" w:eastAsiaTheme="minorEastAsia" w:hAnsi="Times New Roman" w:cs="Times New Roman"/>
          <w:sz w:val="24"/>
          <w:szCs w:val="24"/>
          <w:lang w:eastAsia="en-GB"/>
        </w:rPr>
        <w:t>A</w:t>
      </w:r>
      <w:r w:rsidRPr="00ED59A7">
        <w:rPr>
          <w:rFonts w:ascii="Times New Roman" w:eastAsiaTheme="minorEastAsia" w:hAnsi="Times New Roman" w:cs="Times New Roman"/>
          <w:sz w:val="24"/>
          <w:szCs w:val="24"/>
          <w:lang w:eastAsia="en-GB"/>
        </w:rPr>
        <w:t>s indicated in the 2016 KPMG Audit Report (Annexure G to the WSD) as to 92.2% thereof to the 94 verified creditors listed in Note 7.1 of the Audit Report, as to 1.46% thereof to the 36 verified creditors listed in Note 7.4 of the Audit Report and as to 6.34% thereof to the 7 creditors whose claims are still being verified listed in Note 7.3 of the Audit Report.</w:t>
      </w:r>
      <w:r w:rsidRPr="00D44210">
        <w:t xml:space="preserve"> </w:t>
      </w:r>
      <w:r w:rsidRPr="00D44210">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R</w:t>
      </w:r>
      <w:r w:rsidRPr="00D44210">
        <w:rPr>
          <w:rFonts w:ascii="Times New Roman" w:eastAsiaTheme="minorEastAsia" w:hAnsi="Times New Roman" w:cs="Times New Roman"/>
          <w:sz w:val="24"/>
          <w:szCs w:val="24"/>
          <w:lang w:eastAsia="en-GB"/>
        </w:rPr>
        <w:t xml:space="preserve">espondents are </w:t>
      </w:r>
      <w:r>
        <w:rPr>
          <w:rFonts w:ascii="Times New Roman" w:eastAsiaTheme="minorEastAsia" w:hAnsi="Times New Roman" w:cs="Times New Roman"/>
          <w:sz w:val="24"/>
          <w:szCs w:val="24"/>
          <w:lang w:eastAsia="en-GB"/>
        </w:rPr>
        <w:t xml:space="preserve">not </w:t>
      </w:r>
      <w:r w:rsidRPr="00D44210">
        <w:rPr>
          <w:rFonts w:ascii="Times New Roman" w:eastAsiaTheme="minorEastAsia" w:hAnsi="Times New Roman" w:cs="Times New Roman"/>
          <w:sz w:val="24"/>
          <w:szCs w:val="24"/>
          <w:lang w:eastAsia="en-GB"/>
        </w:rPr>
        <w:t xml:space="preserve">disposing of the whole or part of </w:t>
      </w:r>
      <w:r>
        <w:rPr>
          <w:rFonts w:ascii="Times New Roman" w:eastAsiaTheme="minorEastAsia" w:hAnsi="Times New Roman" w:cs="Times New Roman"/>
          <w:sz w:val="24"/>
          <w:szCs w:val="24"/>
          <w:lang w:eastAsia="en-GB"/>
        </w:rPr>
        <w:t>their</w:t>
      </w:r>
      <w:r w:rsidRPr="00D44210">
        <w:rPr>
          <w:rFonts w:ascii="Times New Roman" w:eastAsiaTheme="minorEastAsia" w:hAnsi="Times New Roman" w:cs="Times New Roman"/>
          <w:sz w:val="24"/>
          <w:szCs w:val="24"/>
          <w:lang w:eastAsia="en-GB"/>
        </w:rPr>
        <w:t xml:space="preserve"> property with the intent to obstruct or delay the execution of a</w:t>
      </w:r>
      <w:r>
        <w:rPr>
          <w:rFonts w:ascii="Times New Roman" w:eastAsiaTheme="minorEastAsia" w:hAnsi="Times New Roman" w:cs="Times New Roman"/>
          <w:sz w:val="24"/>
          <w:szCs w:val="24"/>
          <w:lang w:eastAsia="en-GB"/>
        </w:rPr>
        <w:t>ny</w:t>
      </w:r>
      <w:r w:rsidRPr="00D44210">
        <w:rPr>
          <w:rFonts w:ascii="Times New Roman" w:eastAsiaTheme="minorEastAsia" w:hAnsi="Times New Roman" w:cs="Times New Roman"/>
          <w:sz w:val="24"/>
          <w:szCs w:val="24"/>
          <w:lang w:eastAsia="en-GB"/>
        </w:rPr>
        <w:t xml:space="preserve"> decree. The </w:t>
      </w:r>
      <w:r>
        <w:rPr>
          <w:rFonts w:ascii="Times New Roman" w:eastAsiaTheme="minorEastAsia" w:hAnsi="Times New Roman" w:cs="Times New Roman"/>
          <w:sz w:val="24"/>
          <w:szCs w:val="24"/>
          <w:lang w:eastAsia="en-GB"/>
        </w:rPr>
        <w:t>a</w:t>
      </w:r>
      <w:r w:rsidRPr="00D44210">
        <w:rPr>
          <w:rFonts w:ascii="Times New Roman" w:eastAsiaTheme="minorEastAsia" w:hAnsi="Times New Roman" w:cs="Times New Roman"/>
          <w:sz w:val="24"/>
          <w:szCs w:val="24"/>
          <w:lang w:eastAsia="en-GB"/>
        </w:rPr>
        <w:t xml:space="preserve">pplicants are not creditors in the liquidation process and as such have no claim whatsoever to the said </w:t>
      </w:r>
      <w:r>
        <w:rPr>
          <w:rFonts w:ascii="Times New Roman" w:eastAsiaTheme="minorEastAsia" w:hAnsi="Times New Roman" w:cs="Times New Roman"/>
          <w:sz w:val="24"/>
          <w:szCs w:val="24"/>
          <w:lang w:eastAsia="en-GB"/>
        </w:rPr>
        <w:t>shs.</w:t>
      </w:r>
      <w:r w:rsidRPr="00D44210">
        <w:rPr>
          <w:rFonts w:ascii="Times New Roman" w:eastAsiaTheme="minorEastAsia" w:hAnsi="Times New Roman" w:cs="Times New Roman"/>
          <w:sz w:val="24"/>
          <w:szCs w:val="24"/>
          <w:lang w:eastAsia="en-GB"/>
        </w:rPr>
        <w:t>14,091,238,475</w:t>
      </w:r>
      <w:r>
        <w:rPr>
          <w:rFonts w:ascii="Times New Roman" w:eastAsiaTheme="minorEastAsia" w:hAnsi="Times New Roman" w:cs="Times New Roman"/>
          <w:sz w:val="24"/>
          <w:szCs w:val="24"/>
          <w:lang w:eastAsia="en-GB"/>
        </w:rPr>
        <w:t>/=</w:t>
      </w:r>
      <w:r w:rsidRPr="00D44210">
        <w:rPr>
          <w:rFonts w:ascii="Times New Roman" w:eastAsiaTheme="minorEastAsia" w:hAnsi="Times New Roman" w:cs="Times New Roman"/>
          <w:sz w:val="24"/>
          <w:szCs w:val="24"/>
          <w:lang w:eastAsia="en-GB"/>
        </w:rPr>
        <w:t xml:space="preserve"> as that sum is required by </w:t>
      </w:r>
      <w:r w:rsidRPr="0031250E">
        <w:rPr>
          <w:rFonts w:ascii="Times New Roman" w:eastAsiaTheme="minorEastAsia" w:hAnsi="Times New Roman" w:cs="Times New Roman"/>
          <w:sz w:val="24"/>
          <w:szCs w:val="24"/>
          <w:lang w:eastAsia="en-GB"/>
        </w:rPr>
        <w:t>insolvency law to be paid out by the 1</w:t>
      </w:r>
      <w:r w:rsidRPr="0031250E">
        <w:rPr>
          <w:rFonts w:ascii="Times New Roman" w:eastAsiaTheme="minorEastAsia" w:hAnsi="Times New Roman" w:cs="Times New Roman"/>
          <w:sz w:val="24"/>
          <w:szCs w:val="24"/>
          <w:vertAlign w:val="superscript"/>
          <w:lang w:eastAsia="en-GB"/>
        </w:rPr>
        <w:t>st</w:t>
      </w:r>
      <w:r w:rsidRPr="0031250E">
        <w:rPr>
          <w:rFonts w:ascii="Times New Roman" w:eastAsiaTheme="minorEastAsia" w:hAnsi="Times New Roman" w:cs="Times New Roman"/>
          <w:sz w:val="24"/>
          <w:szCs w:val="24"/>
          <w:lang w:eastAsia="en-GB"/>
        </w:rPr>
        <w:t xml:space="preserve"> respondent as liquidator to the 2</w:t>
      </w:r>
      <w:r w:rsidRPr="0031250E">
        <w:rPr>
          <w:rFonts w:ascii="Times New Roman" w:eastAsiaTheme="minorEastAsia" w:hAnsi="Times New Roman" w:cs="Times New Roman"/>
          <w:sz w:val="24"/>
          <w:szCs w:val="24"/>
          <w:vertAlign w:val="superscript"/>
          <w:lang w:eastAsia="en-GB"/>
        </w:rPr>
        <w:t>nd</w:t>
      </w:r>
      <w:r w:rsidRPr="0031250E">
        <w:rPr>
          <w:rFonts w:ascii="Times New Roman" w:eastAsiaTheme="minorEastAsia" w:hAnsi="Times New Roman" w:cs="Times New Roman"/>
          <w:sz w:val="24"/>
          <w:szCs w:val="24"/>
          <w:lang w:eastAsia="en-GB"/>
        </w:rPr>
        <w:t xml:space="preserve"> respondent</w:t>
      </w:r>
      <w:r w:rsidR="00AE0285">
        <w:rPr>
          <w:rFonts w:ascii="Times New Roman" w:eastAsiaTheme="minorEastAsia" w:hAnsi="Times New Roman" w:cs="Times New Roman"/>
          <w:sz w:val="24"/>
          <w:szCs w:val="24"/>
          <w:lang w:eastAsia="en-GB"/>
        </w:rPr>
        <w:t>’</w:t>
      </w:r>
      <w:r w:rsidRPr="0031250E">
        <w:rPr>
          <w:rFonts w:ascii="Times New Roman" w:eastAsiaTheme="minorEastAsia" w:hAnsi="Times New Roman" w:cs="Times New Roman"/>
          <w:sz w:val="24"/>
          <w:szCs w:val="24"/>
          <w:lang w:eastAsia="en-GB"/>
        </w:rPr>
        <w:t>s creditors.</w:t>
      </w:r>
      <w:r w:rsidRPr="0031250E">
        <w:rPr>
          <w:rFonts w:ascii="Times New Roman" w:hAnsi="Times New Roman" w:cs="Times New Roman"/>
          <w:sz w:val="24"/>
          <w:szCs w:val="24"/>
        </w:rPr>
        <w:t xml:space="preserve"> The negative net worth of the 2</w:t>
      </w:r>
      <w:r w:rsidRPr="0031250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31250E">
        <w:rPr>
          <w:rFonts w:ascii="Times New Roman" w:hAnsi="Times New Roman" w:cs="Times New Roman"/>
          <w:sz w:val="24"/>
          <w:szCs w:val="24"/>
        </w:rPr>
        <w:t>respondent even after the pay out of th</w:t>
      </w:r>
      <w:r>
        <w:rPr>
          <w:rFonts w:ascii="Times New Roman" w:hAnsi="Times New Roman" w:cs="Times New Roman"/>
          <w:sz w:val="24"/>
          <w:szCs w:val="24"/>
        </w:rPr>
        <w:t>at</w:t>
      </w:r>
      <w:r w:rsidRPr="0031250E">
        <w:rPr>
          <w:rFonts w:ascii="Times New Roman" w:hAnsi="Times New Roman" w:cs="Times New Roman"/>
          <w:sz w:val="24"/>
          <w:szCs w:val="24"/>
        </w:rPr>
        <w:t xml:space="preserve"> </w:t>
      </w:r>
      <w:r>
        <w:rPr>
          <w:rFonts w:ascii="Times New Roman" w:hAnsi="Times New Roman" w:cs="Times New Roman"/>
          <w:sz w:val="24"/>
          <w:szCs w:val="24"/>
        </w:rPr>
        <w:t xml:space="preserve">sum will be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97,</w:t>
      </w:r>
      <w:r w:rsidRPr="0031250E">
        <w:rPr>
          <w:rFonts w:ascii="Times New Roman" w:hAnsi="Times New Roman" w:cs="Times New Roman"/>
          <w:sz w:val="24"/>
          <w:szCs w:val="24"/>
        </w:rPr>
        <w:t>830,000,000/= and thus the applicants as shareholders/contri</w:t>
      </w:r>
      <w:r>
        <w:rPr>
          <w:rFonts w:ascii="Times New Roman" w:hAnsi="Times New Roman" w:cs="Times New Roman"/>
          <w:sz w:val="24"/>
          <w:szCs w:val="24"/>
        </w:rPr>
        <w:t xml:space="preserve">butories have no </w:t>
      </w:r>
      <w:r>
        <w:rPr>
          <w:rFonts w:ascii="Times New Roman" w:hAnsi="Times New Roman" w:cs="Times New Roman"/>
          <w:sz w:val="24"/>
          <w:szCs w:val="24"/>
        </w:rPr>
        <w:lastRenderedPageBreak/>
        <w:t xml:space="preserve">monetary claim </w:t>
      </w:r>
      <w:r w:rsidRPr="0031250E">
        <w:rPr>
          <w:rFonts w:ascii="Times New Roman" w:hAnsi="Times New Roman" w:cs="Times New Roman"/>
          <w:sz w:val="24"/>
          <w:szCs w:val="24"/>
        </w:rPr>
        <w:t>whatsoever in the 2</w:t>
      </w:r>
      <w:r w:rsidRPr="0031250E">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Pr="0031250E">
        <w:rPr>
          <w:rFonts w:ascii="Times New Roman" w:hAnsi="Times New Roman" w:cs="Times New Roman"/>
          <w:sz w:val="24"/>
          <w:szCs w:val="24"/>
        </w:rPr>
        <w:t>espondent</w:t>
      </w:r>
      <w:r w:rsidR="00AE0285">
        <w:rPr>
          <w:rFonts w:ascii="Times New Roman" w:hAnsi="Times New Roman" w:cs="Times New Roman"/>
          <w:sz w:val="24"/>
          <w:szCs w:val="24"/>
        </w:rPr>
        <w:t>’</w:t>
      </w:r>
      <w:r w:rsidRPr="0031250E">
        <w:rPr>
          <w:rFonts w:ascii="Times New Roman" w:hAnsi="Times New Roman" w:cs="Times New Roman"/>
          <w:sz w:val="24"/>
          <w:szCs w:val="24"/>
        </w:rPr>
        <w:t xml:space="preserve">s insolvency. Further and in any event, the </w:t>
      </w:r>
      <w:r>
        <w:rPr>
          <w:rFonts w:ascii="Times New Roman" w:hAnsi="Times New Roman" w:cs="Times New Roman"/>
          <w:sz w:val="24"/>
          <w:szCs w:val="24"/>
        </w:rPr>
        <w:t>a</w:t>
      </w:r>
      <w:r w:rsidRPr="0031250E">
        <w:rPr>
          <w:rFonts w:ascii="Times New Roman" w:hAnsi="Times New Roman" w:cs="Times New Roman"/>
          <w:sz w:val="24"/>
          <w:szCs w:val="24"/>
        </w:rPr>
        <w:t>pplication must fail as a matter of law as no application to restrain the payment to the creditors can be lawfully considered without those creditors being joined as a party to the application which affects their interests</w:t>
      </w:r>
      <w:r>
        <w:rPr>
          <w:rFonts w:ascii="Times New Roman" w:hAnsi="Times New Roman" w:cs="Times New Roman"/>
          <w:sz w:val="24"/>
          <w:szCs w:val="24"/>
        </w:rPr>
        <w:t>,</w:t>
      </w:r>
      <w:r w:rsidRPr="0031250E">
        <w:rPr>
          <w:rFonts w:ascii="Times New Roman" w:hAnsi="Times New Roman" w:cs="Times New Roman"/>
          <w:sz w:val="24"/>
          <w:szCs w:val="24"/>
        </w:rPr>
        <w:t xml:space="preserve"> which has not been done in this case.</w:t>
      </w:r>
    </w:p>
    <w:p w14:paraId="70DA021A" w14:textId="77777777" w:rsidR="008A0AC3" w:rsidRDefault="008A0AC3" w:rsidP="008A0AC3">
      <w:pPr>
        <w:spacing w:after="0" w:line="360" w:lineRule="auto"/>
        <w:contextualSpacing/>
        <w:jc w:val="both"/>
        <w:rPr>
          <w:rFonts w:ascii="Times New Roman" w:hAnsi="Times New Roman" w:cs="Times New Roman"/>
          <w:sz w:val="24"/>
          <w:szCs w:val="24"/>
        </w:rPr>
      </w:pPr>
    </w:p>
    <w:p w14:paraId="768F8D83" w14:textId="7CF7C493" w:rsidR="008A0AC3" w:rsidRDefault="008A0AC3" w:rsidP="008A0AC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respondents further contend that</w:t>
      </w:r>
      <w:r w:rsidRPr="009067E8">
        <w:t xml:space="preserve"> </w:t>
      </w:r>
      <w:r w:rsidRPr="009067E8">
        <w:rPr>
          <w:rFonts w:ascii="Times New Roman" w:hAnsi="Times New Roman" w:cs="Times New Roman"/>
          <w:sz w:val="24"/>
          <w:szCs w:val="24"/>
        </w:rPr>
        <w:t>the 1</w:t>
      </w:r>
      <w:r w:rsidRPr="009067E8">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9067E8">
        <w:rPr>
          <w:rFonts w:ascii="Times New Roman" w:hAnsi="Times New Roman" w:cs="Times New Roman"/>
          <w:sz w:val="24"/>
          <w:szCs w:val="24"/>
        </w:rPr>
        <w:t xml:space="preserve">espondent is not a </w:t>
      </w:r>
      <w:r w:rsidR="00056261">
        <w:rPr>
          <w:rFonts w:ascii="Times New Roman" w:hAnsi="Times New Roman" w:cs="Times New Roman"/>
          <w:sz w:val="24"/>
          <w:szCs w:val="24"/>
        </w:rPr>
        <w:t>“</w:t>
      </w:r>
      <w:r w:rsidRPr="009067E8">
        <w:rPr>
          <w:rFonts w:ascii="Times New Roman" w:hAnsi="Times New Roman" w:cs="Times New Roman"/>
          <w:sz w:val="24"/>
          <w:szCs w:val="24"/>
        </w:rPr>
        <w:t>bank</w:t>
      </w:r>
      <w:r w:rsidR="00056261">
        <w:rPr>
          <w:rFonts w:ascii="Times New Roman" w:hAnsi="Times New Roman" w:cs="Times New Roman"/>
          <w:sz w:val="24"/>
          <w:szCs w:val="24"/>
        </w:rPr>
        <w:t>”</w:t>
      </w:r>
      <w:r w:rsidRPr="009067E8">
        <w:rPr>
          <w:rFonts w:ascii="Times New Roman" w:hAnsi="Times New Roman" w:cs="Times New Roman"/>
          <w:sz w:val="24"/>
          <w:szCs w:val="24"/>
        </w:rPr>
        <w:t xml:space="preserve"> or </w:t>
      </w:r>
      <w:r w:rsidR="00056261">
        <w:rPr>
          <w:rFonts w:ascii="Times New Roman" w:hAnsi="Times New Roman" w:cs="Times New Roman"/>
          <w:sz w:val="24"/>
          <w:szCs w:val="24"/>
        </w:rPr>
        <w:t>“</w:t>
      </w:r>
      <w:r w:rsidRPr="009067E8">
        <w:rPr>
          <w:rFonts w:ascii="Times New Roman" w:hAnsi="Times New Roman" w:cs="Times New Roman"/>
          <w:sz w:val="24"/>
          <w:szCs w:val="24"/>
        </w:rPr>
        <w:t>banker</w:t>
      </w:r>
      <w:r w:rsidR="00AE0285">
        <w:rPr>
          <w:rFonts w:ascii="Times New Roman" w:hAnsi="Times New Roman" w:cs="Times New Roman"/>
          <w:sz w:val="24"/>
          <w:szCs w:val="24"/>
        </w:rPr>
        <w:t>’’</w:t>
      </w:r>
      <w:r w:rsidRPr="009067E8">
        <w:rPr>
          <w:rFonts w:ascii="Times New Roman" w:hAnsi="Times New Roman" w:cs="Times New Roman"/>
          <w:sz w:val="24"/>
          <w:szCs w:val="24"/>
        </w:rPr>
        <w:t xml:space="preserve"> within the meaning of </w:t>
      </w:r>
      <w:r>
        <w:rPr>
          <w:rFonts w:ascii="Times New Roman" w:hAnsi="Times New Roman" w:cs="Times New Roman"/>
          <w:sz w:val="24"/>
          <w:szCs w:val="24"/>
        </w:rPr>
        <w:t>s</w:t>
      </w:r>
      <w:r w:rsidRPr="009067E8">
        <w:rPr>
          <w:rFonts w:ascii="Times New Roman" w:hAnsi="Times New Roman" w:cs="Times New Roman"/>
          <w:sz w:val="24"/>
          <w:szCs w:val="24"/>
        </w:rPr>
        <w:t>ection l</w:t>
      </w:r>
      <w:r>
        <w:rPr>
          <w:rFonts w:ascii="Times New Roman" w:hAnsi="Times New Roman" w:cs="Times New Roman"/>
          <w:sz w:val="24"/>
          <w:szCs w:val="24"/>
        </w:rPr>
        <w:t xml:space="preserve"> </w:t>
      </w:r>
      <w:r w:rsidRPr="009067E8">
        <w:rPr>
          <w:rFonts w:ascii="Times New Roman" w:hAnsi="Times New Roman" w:cs="Times New Roman"/>
          <w:sz w:val="24"/>
          <w:szCs w:val="24"/>
        </w:rPr>
        <w:t xml:space="preserve">(a) of </w:t>
      </w:r>
      <w:r w:rsidRPr="009067E8">
        <w:rPr>
          <w:rFonts w:ascii="Times New Roman" w:hAnsi="Times New Roman" w:cs="Times New Roman"/>
          <w:i/>
          <w:sz w:val="24"/>
          <w:szCs w:val="24"/>
        </w:rPr>
        <w:t>The Evidence (Banker</w:t>
      </w:r>
      <w:r w:rsidR="00AE0285">
        <w:rPr>
          <w:rFonts w:ascii="Times New Roman" w:hAnsi="Times New Roman" w:cs="Times New Roman"/>
          <w:i/>
          <w:sz w:val="24"/>
          <w:szCs w:val="24"/>
        </w:rPr>
        <w:t>’</w:t>
      </w:r>
      <w:r w:rsidRPr="009067E8">
        <w:rPr>
          <w:rFonts w:ascii="Times New Roman" w:hAnsi="Times New Roman" w:cs="Times New Roman"/>
          <w:i/>
          <w:sz w:val="24"/>
          <w:szCs w:val="24"/>
        </w:rPr>
        <w:t>s Books) Act</w:t>
      </w:r>
      <w:r w:rsidRPr="009067E8">
        <w:rPr>
          <w:rFonts w:ascii="Times New Roman" w:hAnsi="Times New Roman" w:cs="Times New Roman"/>
          <w:sz w:val="24"/>
          <w:szCs w:val="24"/>
        </w:rPr>
        <w:t>. Further, the Applicants not being lawful claimants to the monies held on the ledger have no locus standi under section 6 of the Act to an order for inspection or copies of the said ledger.</w:t>
      </w:r>
      <w:r>
        <w:rPr>
          <w:rFonts w:ascii="Times New Roman" w:hAnsi="Times New Roman" w:cs="Times New Roman"/>
          <w:sz w:val="24"/>
          <w:szCs w:val="24"/>
        </w:rPr>
        <w:t xml:space="preserve"> The</w:t>
      </w:r>
      <w:r w:rsidRPr="00053C9C">
        <w:rPr>
          <w:rFonts w:ascii="Times New Roman" w:hAnsi="Times New Roman" w:cs="Times New Roman"/>
          <w:sz w:val="24"/>
          <w:szCs w:val="24"/>
        </w:rPr>
        <w:t xml:space="preserve"> creditors</w:t>
      </w:r>
      <w:r w:rsidR="00AE0285">
        <w:rPr>
          <w:rFonts w:ascii="Times New Roman" w:hAnsi="Times New Roman" w:cs="Times New Roman"/>
          <w:sz w:val="24"/>
          <w:szCs w:val="24"/>
        </w:rPr>
        <w:t>’</w:t>
      </w:r>
      <w:r w:rsidRPr="00053C9C">
        <w:rPr>
          <w:rFonts w:ascii="Times New Roman" w:hAnsi="Times New Roman" w:cs="Times New Roman"/>
          <w:sz w:val="24"/>
          <w:szCs w:val="24"/>
        </w:rPr>
        <w:t xml:space="preserve"> list indicating the paid, unpaid, verified and unverified creditors, has already been availed in the 2016 </w:t>
      </w:r>
      <w:proofErr w:type="spellStart"/>
      <w:r w:rsidRPr="00A323F6">
        <w:rPr>
          <w:rFonts w:ascii="Times New Roman" w:hAnsi="Times New Roman" w:cs="Times New Roman"/>
          <w:sz w:val="24"/>
          <w:szCs w:val="24"/>
        </w:rPr>
        <w:t>Klynveld</w:t>
      </w:r>
      <w:proofErr w:type="spellEnd"/>
      <w:r w:rsidRPr="00A323F6">
        <w:rPr>
          <w:rFonts w:ascii="Times New Roman" w:hAnsi="Times New Roman" w:cs="Times New Roman"/>
          <w:sz w:val="24"/>
          <w:szCs w:val="24"/>
        </w:rPr>
        <w:t xml:space="preserve"> Peat Marwick </w:t>
      </w:r>
      <w:proofErr w:type="spellStart"/>
      <w:r w:rsidRPr="00A323F6">
        <w:rPr>
          <w:rFonts w:ascii="Times New Roman" w:hAnsi="Times New Roman" w:cs="Times New Roman"/>
          <w:sz w:val="24"/>
          <w:szCs w:val="24"/>
        </w:rPr>
        <w:t>Goerdeler</w:t>
      </w:r>
      <w:proofErr w:type="spellEnd"/>
      <w:r w:rsidRPr="00A323F6">
        <w:rPr>
          <w:rFonts w:ascii="Times New Roman" w:hAnsi="Times New Roman" w:cs="Times New Roman"/>
          <w:sz w:val="24"/>
          <w:szCs w:val="24"/>
        </w:rPr>
        <w:t xml:space="preserve"> </w:t>
      </w:r>
      <w:r>
        <w:rPr>
          <w:rFonts w:ascii="Times New Roman" w:hAnsi="Times New Roman" w:cs="Times New Roman"/>
          <w:sz w:val="24"/>
          <w:szCs w:val="24"/>
        </w:rPr>
        <w:t>(</w:t>
      </w:r>
      <w:r w:rsidRPr="00053C9C">
        <w:rPr>
          <w:rFonts w:ascii="Times New Roman" w:hAnsi="Times New Roman" w:cs="Times New Roman"/>
          <w:sz w:val="24"/>
          <w:szCs w:val="24"/>
        </w:rPr>
        <w:t>KPMG</w:t>
      </w:r>
      <w:r>
        <w:rPr>
          <w:rFonts w:ascii="Times New Roman" w:hAnsi="Times New Roman" w:cs="Times New Roman"/>
          <w:sz w:val="24"/>
          <w:szCs w:val="24"/>
        </w:rPr>
        <w:t>)</w:t>
      </w:r>
      <w:r w:rsidRPr="00053C9C">
        <w:rPr>
          <w:rFonts w:ascii="Times New Roman" w:hAnsi="Times New Roman" w:cs="Times New Roman"/>
          <w:sz w:val="24"/>
          <w:szCs w:val="24"/>
        </w:rPr>
        <w:t xml:space="preserve"> Report (Annexure G) to the WSD</w:t>
      </w:r>
      <w:r>
        <w:rPr>
          <w:rFonts w:ascii="Times New Roman" w:hAnsi="Times New Roman" w:cs="Times New Roman"/>
          <w:sz w:val="24"/>
          <w:szCs w:val="24"/>
        </w:rPr>
        <w:t xml:space="preserve">. The said report under </w:t>
      </w:r>
      <w:r w:rsidRPr="006D70A9">
        <w:rPr>
          <w:rFonts w:ascii="Times New Roman" w:hAnsi="Times New Roman" w:cs="Times New Roman"/>
          <w:sz w:val="24"/>
          <w:szCs w:val="24"/>
        </w:rPr>
        <w:t xml:space="preserve">Note 7.1 lists the 94 verified and paid creditors on the </w:t>
      </w:r>
      <w:r>
        <w:rPr>
          <w:rFonts w:ascii="Times New Roman" w:hAnsi="Times New Roman" w:cs="Times New Roman"/>
          <w:sz w:val="24"/>
          <w:szCs w:val="24"/>
        </w:rPr>
        <w:t>1</w:t>
      </w:r>
      <w:r w:rsidRPr="006D70A9">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6D70A9">
        <w:rPr>
          <w:rFonts w:ascii="Times New Roman" w:hAnsi="Times New Roman" w:cs="Times New Roman"/>
          <w:sz w:val="24"/>
          <w:szCs w:val="24"/>
        </w:rPr>
        <w:t>and 2</w:t>
      </w:r>
      <w:r w:rsidRPr="006D70A9">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6D70A9">
        <w:rPr>
          <w:rFonts w:ascii="Times New Roman" w:hAnsi="Times New Roman" w:cs="Times New Roman"/>
          <w:sz w:val="24"/>
          <w:szCs w:val="24"/>
        </w:rPr>
        <w:t xml:space="preserve">distribution whose unpaid claim on the pending distribution is 92.2% of the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r w:rsidRPr="006D70A9">
        <w:rPr>
          <w:rFonts w:ascii="Times New Roman" w:hAnsi="Times New Roman" w:cs="Times New Roman"/>
          <w:sz w:val="24"/>
          <w:szCs w:val="24"/>
        </w:rPr>
        <w:t xml:space="preserve"> 14,091,238,475</w:t>
      </w:r>
      <w:r>
        <w:rPr>
          <w:rFonts w:ascii="Times New Roman" w:hAnsi="Times New Roman" w:cs="Times New Roman"/>
          <w:sz w:val="24"/>
          <w:szCs w:val="24"/>
        </w:rPr>
        <w:t>.=</w:t>
      </w:r>
      <w:r w:rsidRPr="006D70A9">
        <w:rPr>
          <w:rFonts w:ascii="Times New Roman" w:hAnsi="Times New Roman" w:cs="Times New Roman"/>
          <w:sz w:val="24"/>
          <w:szCs w:val="24"/>
        </w:rPr>
        <w:t xml:space="preserve"> held, in Note 7.4 </w:t>
      </w:r>
      <w:r>
        <w:rPr>
          <w:rFonts w:ascii="Times New Roman" w:hAnsi="Times New Roman" w:cs="Times New Roman"/>
          <w:sz w:val="24"/>
          <w:szCs w:val="24"/>
        </w:rPr>
        <w:t xml:space="preserve">it </w:t>
      </w:r>
      <w:r w:rsidRPr="006D70A9">
        <w:rPr>
          <w:rFonts w:ascii="Times New Roman" w:hAnsi="Times New Roman" w:cs="Times New Roman"/>
          <w:sz w:val="24"/>
          <w:szCs w:val="24"/>
        </w:rPr>
        <w:t>lists the 36 verified and unpaid creditors with an unpaid claim on the pending distribution of 1.46% of the said sum held and in Note 7.3 lists the 7 unverified and unpaid creditors with an unpaid claim on the pending distribution of 6.34% of the said sum held</w:t>
      </w:r>
      <w:r>
        <w:rPr>
          <w:rFonts w:ascii="Times New Roman" w:hAnsi="Times New Roman" w:cs="Times New Roman"/>
          <w:sz w:val="24"/>
          <w:szCs w:val="24"/>
        </w:rPr>
        <w:t xml:space="preserve">. </w:t>
      </w:r>
      <w:r w:rsidRPr="00A323F6">
        <w:rPr>
          <w:rFonts w:ascii="Times New Roman" w:hAnsi="Times New Roman" w:cs="Times New Roman"/>
          <w:sz w:val="24"/>
          <w:szCs w:val="24"/>
        </w:rPr>
        <w:t xml:space="preserve">Utilization of </w:t>
      </w:r>
      <w:r>
        <w:rPr>
          <w:rFonts w:ascii="Times New Roman" w:hAnsi="Times New Roman" w:cs="Times New Roman"/>
          <w:sz w:val="24"/>
          <w:szCs w:val="24"/>
        </w:rPr>
        <w:t xml:space="preserve">the </w:t>
      </w:r>
      <w:r w:rsidRPr="00B34CE3">
        <w:rPr>
          <w:rFonts w:ascii="Times New Roman" w:hAnsi="Times New Roman" w:cs="Times New Roman"/>
          <w:sz w:val="24"/>
          <w:szCs w:val="24"/>
        </w:rPr>
        <w:t xml:space="preserve">Government of Uganda </w:t>
      </w:r>
      <w:r>
        <w:rPr>
          <w:rFonts w:ascii="Times New Roman" w:hAnsi="Times New Roman" w:cs="Times New Roman"/>
          <w:sz w:val="24"/>
          <w:szCs w:val="24"/>
        </w:rPr>
        <w:t xml:space="preserve">liquidity support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Pr="00B34CE3">
        <w:rPr>
          <w:rFonts w:ascii="Times New Roman" w:hAnsi="Times New Roman" w:cs="Times New Roman"/>
          <w:sz w:val="24"/>
          <w:szCs w:val="24"/>
        </w:rPr>
        <w:t xml:space="preserve">91,200,000,000/= </w:t>
      </w:r>
      <w:r w:rsidRPr="00A323F6">
        <w:rPr>
          <w:rFonts w:ascii="Times New Roman" w:hAnsi="Times New Roman" w:cs="Times New Roman"/>
          <w:sz w:val="24"/>
          <w:szCs w:val="24"/>
        </w:rPr>
        <w:t xml:space="preserve">is disclosed under Note 5.1.15.3 and 5.1.16.5 of the 2005 </w:t>
      </w:r>
      <w:r>
        <w:rPr>
          <w:rFonts w:ascii="Times New Roman" w:hAnsi="Times New Roman" w:cs="Times New Roman"/>
          <w:sz w:val="24"/>
          <w:szCs w:val="24"/>
        </w:rPr>
        <w:t>K</w:t>
      </w:r>
      <w:r w:rsidRPr="00A323F6">
        <w:rPr>
          <w:rFonts w:ascii="Times New Roman" w:hAnsi="Times New Roman" w:cs="Times New Roman"/>
          <w:sz w:val="24"/>
          <w:szCs w:val="24"/>
        </w:rPr>
        <w:t>PMG Report (Annexure E to the WSD</w:t>
      </w:r>
      <w:r>
        <w:rPr>
          <w:rFonts w:ascii="Times New Roman" w:hAnsi="Times New Roman" w:cs="Times New Roman"/>
          <w:sz w:val="24"/>
          <w:szCs w:val="24"/>
        </w:rPr>
        <w:t>)</w:t>
      </w:r>
      <w:r w:rsidRPr="00A323F6">
        <w:rPr>
          <w:rFonts w:ascii="Times New Roman" w:hAnsi="Times New Roman" w:cs="Times New Roman"/>
          <w:sz w:val="24"/>
          <w:szCs w:val="24"/>
        </w:rPr>
        <w:t xml:space="preserve"> </w:t>
      </w:r>
      <w:r>
        <w:rPr>
          <w:rFonts w:ascii="Times New Roman" w:hAnsi="Times New Roman" w:cs="Times New Roman"/>
          <w:sz w:val="24"/>
          <w:szCs w:val="24"/>
        </w:rPr>
        <w:t>as</w:t>
      </w:r>
      <w:r w:rsidRPr="00A323F6">
        <w:rPr>
          <w:rFonts w:ascii="Times New Roman" w:hAnsi="Times New Roman" w:cs="Times New Roman"/>
          <w:sz w:val="24"/>
          <w:szCs w:val="24"/>
        </w:rPr>
        <w:t xml:space="preserve"> the claim by </w:t>
      </w:r>
      <w:r>
        <w:rPr>
          <w:rFonts w:ascii="Times New Roman" w:hAnsi="Times New Roman" w:cs="Times New Roman"/>
          <w:sz w:val="24"/>
          <w:szCs w:val="24"/>
        </w:rPr>
        <w:t xml:space="preserve">the </w:t>
      </w:r>
      <w:r w:rsidRPr="00B34CE3">
        <w:rPr>
          <w:rFonts w:ascii="Times New Roman" w:hAnsi="Times New Roman" w:cs="Times New Roman"/>
          <w:sz w:val="24"/>
          <w:szCs w:val="24"/>
        </w:rPr>
        <w:t xml:space="preserve">Government of Uganda </w:t>
      </w:r>
      <w:r w:rsidRPr="00A323F6">
        <w:rPr>
          <w:rFonts w:ascii="Times New Roman" w:hAnsi="Times New Roman" w:cs="Times New Roman"/>
          <w:sz w:val="24"/>
          <w:szCs w:val="24"/>
        </w:rPr>
        <w:t>for repayment of the amount utilized for the 2</w:t>
      </w:r>
      <w:r w:rsidRPr="00A323F6">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Pr="00A323F6">
        <w:rPr>
          <w:rFonts w:ascii="Times New Roman" w:hAnsi="Times New Roman" w:cs="Times New Roman"/>
          <w:sz w:val="24"/>
          <w:szCs w:val="24"/>
        </w:rPr>
        <w:t>espondent.</w:t>
      </w:r>
      <w:r>
        <w:rPr>
          <w:rFonts w:ascii="Times New Roman" w:hAnsi="Times New Roman" w:cs="Times New Roman"/>
          <w:sz w:val="24"/>
          <w:szCs w:val="24"/>
        </w:rPr>
        <w:t xml:space="preserve"> </w:t>
      </w:r>
    </w:p>
    <w:p w14:paraId="7C34D458" w14:textId="77777777" w:rsidR="008A0AC3" w:rsidRDefault="008A0AC3" w:rsidP="008A0AC3">
      <w:pPr>
        <w:spacing w:after="0" w:line="360" w:lineRule="auto"/>
        <w:contextualSpacing/>
        <w:jc w:val="both"/>
        <w:rPr>
          <w:rFonts w:ascii="Times New Roman" w:hAnsi="Times New Roman" w:cs="Times New Roman"/>
          <w:sz w:val="24"/>
          <w:szCs w:val="24"/>
        </w:rPr>
      </w:pPr>
    </w:p>
    <w:p w14:paraId="11C33A9E" w14:textId="1DBCEAEA" w:rsidR="008A0AC3" w:rsidRPr="0031250E" w:rsidRDefault="008A0AC3" w:rsidP="008A0AC3">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The </w:t>
      </w:r>
      <w:r w:rsidRPr="00203AEE">
        <w:rPr>
          <w:rFonts w:ascii="Times New Roman" w:hAnsi="Times New Roman" w:cs="Times New Roman"/>
          <w:sz w:val="24"/>
          <w:szCs w:val="24"/>
        </w:rPr>
        <w:t xml:space="preserve">sum </w:t>
      </w:r>
      <w:r>
        <w:rPr>
          <w:rFonts w:ascii="Times New Roman" w:hAnsi="Times New Roman" w:cs="Times New Roman"/>
          <w:sz w:val="24"/>
          <w:szCs w:val="24"/>
        </w:rPr>
        <w:t xml:space="preserve">of </w:t>
      </w:r>
      <w:r w:rsidRPr="007464CF">
        <w:rPr>
          <w:rFonts w:ascii="Times New Roman" w:hAnsi="Times New Roman" w:cs="Times New Roman"/>
          <w:sz w:val="24"/>
          <w:szCs w:val="24"/>
        </w:rPr>
        <w:t xml:space="preserve">US $11,450,000 </w:t>
      </w:r>
      <w:r w:rsidRPr="00203AEE">
        <w:rPr>
          <w:rFonts w:ascii="Times New Roman" w:hAnsi="Times New Roman" w:cs="Times New Roman"/>
          <w:sz w:val="24"/>
          <w:szCs w:val="24"/>
        </w:rPr>
        <w:t>was paid by Westmont Land Asia (BHD</w:t>
      </w:r>
      <w:r>
        <w:rPr>
          <w:rFonts w:ascii="Times New Roman" w:hAnsi="Times New Roman" w:cs="Times New Roman"/>
          <w:sz w:val="24"/>
          <w:szCs w:val="24"/>
        </w:rPr>
        <w:t>)</w:t>
      </w:r>
      <w:r w:rsidRPr="00203AEE">
        <w:rPr>
          <w:rFonts w:ascii="Times New Roman" w:hAnsi="Times New Roman" w:cs="Times New Roman"/>
          <w:sz w:val="24"/>
          <w:szCs w:val="24"/>
        </w:rPr>
        <w:t xml:space="preserve"> with whom the</w:t>
      </w:r>
      <w:r>
        <w:rPr>
          <w:rFonts w:ascii="Times New Roman" w:hAnsi="Times New Roman" w:cs="Times New Roman"/>
          <w:sz w:val="24"/>
          <w:szCs w:val="24"/>
        </w:rPr>
        <w:t xml:space="preserve"> 1</w:t>
      </w:r>
      <w:r w:rsidRPr="00203AEE">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203AEE">
        <w:rPr>
          <w:rFonts w:ascii="Times New Roman" w:hAnsi="Times New Roman" w:cs="Times New Roman"/>
          <w:sz w:val="24"/>
          <w:szCs w:val="24"/>
        </w:rPr>
        <w:t>espondent as Statutory Manager of U</w:t>
      </w:r>
      <w:r>
        <w:rPr>
          <w:rFonts w:ascii="Times New Roman" w:hAnsi="Times New Roman" w:cs="Times New Roman"/>
          <w:sz w:val="24"/>
          <w:szCs w:val="24"/>
        </w:rPr>
        <w:t xml:space="preserve">ganda </w:t>
      </w:r>
      <w:r w:rsidRPr="00203AEE">
        <w:rPr>
          <w:rFonts w:ascii="Times New Roman" w:hAnsi="Times New Roman" w:cs="Times New Roman"/>
          <w:sz w:val="24"/>
          <w:szCs w:val="24"/>
        </w:rPr>
        <w:t>C</w:t>
      </w:r>
      <w:r>
        <w:rPr>
          <w:rFonts w:ascii="Times New Roman" w:hAnsi="Times New Roman" w:cs="Times New Roman"/>
          <w:sz w:val="24"/>
          <w:szCs w:val="24"/>
        </w:rPr>
        <w:t xml:space="preserve">ommercial </w:t>
      </w:r>
      <w:r w:rsidRPr="00203AEE">
        <w:rPr>
          <w:rFonts w:ascii="Times New Roman" w:hAnsi="Times New Roman" w:cs="Times New Roman"/>
          <w:sz w:val="24"/>
          <w:szCs w:val="24"/>
        </w:rPr>
        <w:t>B</w:t>
      </w:r>
      <w:r>
        <w:rPr>
          <w:rFonts w:ascii="Times New Roman" w:hAnsi="Times New Roman" w:cs="Times New Roman"/>
          <w:sz w:val="24"/>
          <w:szCs w:val="24"/>
        </w:rPr>
        <w:t xml:space="preserve">ank </w:t>
      </w:r>
      <w:r w:rsidRPr="00203AEE">
        <w:rPr>
          <w:rFonts w:ascii="Times New Roman" w:hAnsi="Times New Roman" w:cs="Times New Roman"/>
          <w:sz w:val="24"/>
          <w:szCs w:val="24"/>
        </w:rPr>
        <w:t>L</w:t>
      </w:r>
      <w:r>
        <w:rPr>
          <w:rFonts w:ascii="Times New Roman" w:hAnsi="Times New Roman" w:cs="Times New Roman"/>
          <w:sz w:val="24"/>
          <w:szCs w:val="24"/>
        </w:rPr>
        <w:t>imited</w:t>
      </w:r>
      <w:r w:rsidRPr="00203AEE">
        <w:rPr>
          <w:rFonts w:ascii="Times New Roman" w:hAnsi="Times New Roman" w:cs="Times New Roman"/>
          <w:sz w:val="24"/>
          <w:szCs w:val="24"/>
        </w:rPr>
        <w:t xml:space="preserve"> together with </w:t>
      </w:r>
      <w:r>
        <w:rPr>
          <w:rFonts w:ascii="Times New Roman" w:hAnsi="Times New Roman" w:cs="Times New Roman"/>
          <w:sz w:val="24"/>
          <w:szCs w:val="24"/>
        </w:rPr>
        <w:t xml:space="preserve">the </w:t>
      </w:r>
      <w:r w:rsidRPr="00B34CE3">
        <w:rPr>
          <w:rFonts w:ascii="Times New Roman" w:hAnsi="Times New Roman" w:cs="Times New Roman"/>
          <w:sz w:val="24"/>
          <w:szCs w:val="24"/>
        </w:rPr>
        <w:t>Government of Uganda</w:t>
      </w:r>
      <w:r w:rsidRPr="00203AEE">
        <w:rPr>
          <w:rFonts w:ascii="Times New Roman" w:hAnsi="Times New Roman" w:cs="Times New Roman"/>
          <w:sz w:val="24"/>
          <w:szCs w:val="24"/>
        </w:rPr>
        <w:t xml:space="preserve"> subsequently concluded a binding arbitration award in which the fraudulent share agreement was rescinded and the US</w:t>
      </w:r>
      <w:r>
        <w:rPr>
          <w:rFonts w:ascii="Times New Roman" w:hAnsi="Times New Roman" w:cs="Times New Roman"/>
          <w:sz w:val="24"/>
          <w:szCs w:val="24"/>
        </w:rPr>
        <w:t xml:space="preserve"> $ 11</w:t>
      </w:r>
      <w:r w:rsidRPr="00203AEE">
        <w:rPr>
          <w:rFonts w:ascii="Times New Roman" w:hAnsi="Times New Roman" w:cs="Times New Roman"/>
          <w:sz w:val="24"/>
          <w:szCs w:val="24"/>
        </w:rPr>
        <w:t xml:space="preserve">,450,000 was forfeited to </w:t>
      </w:r>
      <w:r>
        <w:rPr>
          <w:rFonts w:ascii="Times New Roman" w:hAnsi="Times New Roman" w:cs="Times New Roman"/>
          <w:sz w:val="24"/>
          <w:szCs w:val="24"/>
        </w:rPr>
        <w:t xml:space="preserve">the </w:t>
      </w:r>
      <w:r w:rsidRPr="00B34CE3">
        <w:rPr>
          <w:rFonts w:ascii="Times New Roman" w:hAnsi="Times New Roman" w:cs="Times New Roman"/>
          <w:sz w:val="24"/>
          <w:szCs w:val="24"/>
        </w:rPr>
        <w:t>Government of Uganda</w:t>
      </w:r>
      <w:r w:rsidRPr="00203AEE">
        <w:rPr>
          <w:rFonts w:ascii="Times New Roman" w:hAnsi="Times New Roman" w:cs="Times New Roman"/>
          <w:sz w:val="24"/>
          <w:szCs w:val="24"/>
        </w:rPr>
        <w:t xml:space="preserve"> and U</w:t>
      </w:r>
      <w:r>
        <w:rPr>
          <w:rFonts w:ascii="Times New Roman" w:hAnsi="Times New Roman" w:cs="Times New Roman"/>
          <w:sz w:val="24"/>
          <w:szCs w:val="24"/>
        </w:rPr>
        <w:t xml:space="preserve">ganda </w:t>
      </w:r>
      <w:r w:rsidRPr="00203AEE">
        <w:rPr>
          <w:rFonts w:ascii="Times New Roman" w:hAnsi="Times New Roman" w:cs="Times New Roman"/>
          <w:sz w:val="24"/>
          <w:szCs w:val="24"/>
        </w:rPr>
        <w:t>C</w:t>
      </w:r>
      <w:r>
        <w:rPr>
          <w:rFonts w:ascii="Times New Roman" w:hAnsi="Times New Roman" w:cs="Times New Roman"/>
          <w:sz w:val="24"/>
          <w:szCs w:val="24"/>
        </w:rPr>
        <w:t xml:space="preserve">ommercial </w:t>
      </w:r>
      <w:r w:rsidRPr="00203AEE">
        <w:rPr>
          <w:rFonts w:ascii="Times New Roman" w:hAnsi="Times New Roman" w:cs="Times New Roman"/>
          <w:sz w:val="24"/>
          <w:szCs w:val="24"/>
        </w:rPr>
        <w:t>B</w:t>
      </w:r>
      <w:r>
        <w:rPr>
          <w:rFonts w:ascii="Times New Roman" w:hAnsi="Times New Roman" w:cs="Times New Roman"/>
          <w:sz w:val="24"/>
          <w:szCs w:val="24"/>
        </w:rPr>
        <w:t xml:space="preserve">ank </w:t>
      </w:r>
      <w:r w:rsidRPr="00203AEE">
        <w:rPr>
          <w:rFonts w:ascii="Times New Roman" w:hAnsi="Times New Roman" w:cs="Times New Roman"/>
          <w:sz w:val="24"/>
          <w:szCs w:val="24"/>
        </w:rPr>
        <w:t>L</w:t>
      </w:r>
      <w:r>
        <w:rPr>
          <w:rFonts w:ascii="Times New Roman" w:hAnsi="Times New Roman" w:cs="Times New Roman"/>
          <w:sz w:val="24"/>
          <w:szCs w:val="24"/>
        </w:rPr>
        <w:t>imited</w:t>
      </w:r>
      <w:r w:rsidRPr="00203AEE">
        <w:rPr>
          <w:rFonts w:ascii="Times New Roman" w:hAnsi="Times New Roman" w:cs="Times New Roman"/>
          <w:sz w:val="24"/>
          <w:szCs w:val="24"/>
        </w:rPr>
        <w:t xml:space="preserve"> in partial settlement of the financial damage Westmont caused.</w:t>
      </w:r>
      <w:r w:rsidRPr="00203AEE">
        <w:t xml:space="preserve"> </w:t>
      </w:r>
      <w:r>
        <w:rPr>
          <w:rFonts w:ascii="Times New Roman" w:hAnsi="Times New Roman" w:cs="Times New Roman"/>
          <w:sz w:val="24"/>
          <w:szCs w:val="24"/>
        </w:rPr>
        <w:t>T</w:t>
      </w:r>
      <w:r w:rsidRPr="00203AEE">
        <w:rPr>
          <w:rFonts w:ascii="Times New Roman" w:hAnsi="Times New Roman" w:cs="Times New Roman"/>
          <w:sz w:val="24"/>
          <w:szCs w:val="24"/>
        </w:rPr>
        <w:t>he Statement of claim, the Statement of Defence and a copy of the arbitral award relating to the US</w:t>
      </w:r>
      <w:r>
        <w:rPr>
          <w:rFonts w:ascii="Times New Roman" w:hAnsi="Times New Roman" w:cs="Times New Roman"/>
          <w:sz w:val="24"/>
          <w:szCs w:val="24"/>
        </w:rPr>
        <w:t xml:space="preserve"> $ 11</w:t>
      </w:r>
      <w:r w:rsidRPr="00203AEE">
        <w:rPr>
          <w:rFonts w:ascii="Times New Roman" w:hAnsi="Times New Roman" w:cs="Times New Roman"/>
          <w:sz w:val="24"/>
          <w:szCs w:val="24"/>
        </w:rPr>
        <w:t xml:space="preserve">,450,000  were attached to the Written Statement of Defence as Annexure </w:t>
      </w:r>
      <w:r w:rsidR="00056261">
        <w:rPr>
          <w:rFonts w:ascii="Times New Roman" w:hAnsi="Times New Roman" w:cs="Times New Roman"/>
          <w:sz w:val="24"/>
          <w:szCs w:val="24"/>
        </w:rPr>
        <w:t>“</w:t>
      </w:r>
      <w:r w:rsidRPr="00203AEE">
        <w:rPr>
          <w:rFonts w:ascii="Times New Roman" w:hAnsi="Times New Roman" w:cs="Times New Roman"/>
          <w:sz w:val="24"/>
          <w:szCs w:val="24"/>
        </w:rPr>
        <w:t>I</w:t>
      </w:r>
      <w:r w:rsidR="00056261">
        <w:rPr>
          <w:rFonts w:ascii="Times New Roman" w:hAnsi="Times New Roman" w:cs="Times New Roman"/>
          <w:sz w:val="24"/>
          <w:szCs w:val="24"/>
        </w:rPr>
        <w:t>”</w:t>
      </w:r>
      <w:r w:rsidRPr="00203AEE">
        <w:rPr>
          <w:rFonts w:ascii="Times New Roman" w:hAnsi="Times New Roman" w:cs="Times New Roman"/>
          <w:sz w:val="24"/>
          <w:szCs w:val="24"/>
        </w:rPr>
        <w:t xml:space="preserve"> thus the </w:t>
      </w:r>
      <w:r>
        <w:rPr>
          <w:rFonts w:ascii="Times New Roman" w:hAnsi="Times New Roman" w:cs="Times New Roman"/>
          <w:sz w:val="24"/>
          <w:szCs w:val="24"/>
        </w:rPr>
        <w:t>a</w:t>
      </w:r>
      <w:r w:rsidRPr="00203AEE">
        <w:rPr>
          <w:rFonts w:ascii="Times New Roman" w:hAnsi="Times New Roman" w:cs="Times New Roman"/>
          <w:sz w:val="24"/>
          <w:szCs w:val="24"/>
        </w:rPr>
        <w:t xml:space="preserve">pplicants have all the documents, they seek production of in this </w:t>
      </w:r>
      <w:r>
        <w:rPr>
          <w:rFonts w:ascii="Times New Roman" w:hAnsi="Times New Roman" w:cs="Times New Roman"/>
          <w:sz w:val="24"/>
          <w:szCs w:val="24"/>
        </w:rPr>
        <w:t>a</w:t>
      </w:r>
      <w:r w:rsidRPr="00203AEE">
        <w:rPr>
          <w:rFonts w:ascii="Times New Roman" w:hAnsi="Times New Roman" w:cs="Times New Roman"/>
          <w:sz w:val="24"/>
          <w:szCs w:val="24"/>
        </w:rPr>
        <w:t>pplication.</w:t>
      </w:r>
      <w:r w:rsidRPr="00FC634F">
        <w:t xml:space="preserve"> </w:t>
      </w:r>
      <w:r w:rsidRPr="00FC634F">
        <w:rPr>
          <w:rFonts w:ascii="Times New Roman" w:hAnsi="Times New Roman" w:cs="Times New Roman"/>
          <w:sz w:val="24"/>
          <w:szCs w:val="24"/>
        </w:rPr>
        <w:t xml:space="preserve">The liquidation costs </w:t>
      </w:r>
      <w:r w:rsidRPr="008C495D">
        <w:rPr>
          <w:rFonts w:ascii="Times New Roman" w:hAnsi="Times New Roman" w:cs="Times New Roman"/>
          <w:sz w:val="24"/>
          <w:szCs w:val="24"/>
        </w:rPr>
        <w:t xml:space="preserve">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r w:rsidRPr="008C495D">
        <w:rPr>
          <w:rFonts w:ascii="Times New Roman" w:hAnsi="Times New Roman" w:cs="Times New Roman"/>
          <w:sz w:val="24"/>
          <w:szCs w:val="24"/>
        </w:rPr>
        <w:t xml:space="preserve"> 8</w:t>
      </w:r>
      <w:r>
        <w:rPr>
          <w:rFonts w:ascii="Times New Roman" w:hAnsi="Times New Roman" w:cs="Times New Roman"/>
          <w:sz w:val="24"/>
          <w:szCs w:val="24"/>
        </w:rPr>
        <w:t>,219,188,</w:t>
      </w:r>
      <w:r w:rsidRPr="008C495D">
        <w:rPr>
          <w:rFonts w:ascii="Times New Roman" w:hAnsi="Times New Roman" w:cs="Times New Roman"/>
          <w:sz w:val="24"/>
          <w:szCs w:val="24"/>
        </w:rPr>
        <w:t>997</w:t>
      </w:r>
      <w:r>
        <w:rPr>
          <w:rFonts w:ascii="Times New Roman" w:hAnsi="Times New Roman" w:cs="Times New Roman"/>
          <w:sz w:val="24"/>
          <w:szCs w:val="24"/>
        </w:rPr>
        <w:t>/</w:t>
      </w:r>
      <w:r w:rsidRPr="008C495D">
        <w:rPr>
          <w:rFonts w:ascii="Times New Roman" w:hAnsi="Times New Roman" w:cs="Times New Roman"/>
          <w:sz w:val="24"/>
          <w:szCs w:val="24"/>
        </w:rPr>
        <w:t>=</w:t>
      </w:r>
      <w:r>
        <w:rPr>
          <w:rFonts w:ascii="Times New Roman" w:hAnsi="Times New Roman" w:cs="Times New Roman"/>
          <w:sz w:val="24"/>
          <w:szCs w:val="24"/>
        </w:rPr>
        <w:t xml:space="preserve"> </w:t>
      </w:r>
      <w:r w:rsidRPr="00FC634F">
        <w:rPr>
          <w:rFonts w:ascii="Times New Roman" w:hAnsi="Times New Roman" w:cs="Times New Roman"/>
          <w:sz w:val="24"/>
          <w:szCs w:val="24"/>
        </w:rPr>
        <w:t>are limited to the period ending 31</w:t>
      </w:r>
      <w:r w:rsidRPr="00FC634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FC634F">
        <w:rPr>
          <w:rFonts w:ascii="Times New Roman" w:hAnsi="Times New Roman" w:cs="Times New Roman"/>
          <w:sz w:val="24"/>
          <w:szCs w:val="24"/>
        </w:rPr>
        <w:t>December</w:t>
      </w:r>
      <w:r>
        <w:rPr>
          <w:rFonts w:ascii="Times New Roman" w:hAnsi="Times New Roman" w:cs="Times New Roman"/>
          <w:sz w:val="24"/>
          <w:szCs w:val="24"/>
        </w:rPr>
        <w:t>,</w:t>
      </w:r>
      <w:r w:rsidRPr="00FC634F">
        <w:rPr>
          <w:rFonts w:ascii="Times New Roman" w:hAnsi="Times New Roman" w:cs="Times New Roman"/>
          <w:sz w:val="24"/>
          <w:szCs w:val="24"/>
        </w:rPr>
        <w:t xml:space="preserve"> 2005 as indicated in Note 6.1.1 of the 2016 KPMG Report (Annexure G to the WSD) and therefore have nothing to do with the extended liquidation as the subsequent recovery costs </w:t>
      </w:r>
      <w:r w:rsidRPr="00FC634F">
        <w:rPr>
          <w:rFonts w:ascii="Times New Roman" w:hAnsi="Times New Roman" w:cs="Times New Roman"/>
          <w:sz w:val="24"/>
          <w:szCs w:val="24"/>
        </w:rPr>
        <w:lastRenderedPageBreak/>
        <w:t xml:space="preserve">were costs of </w:t>
      </w:r>
      <w:r>
        <w:rPr>
          <w:rFonts w:ascii="Times New Roman" w:hAnsi="Times New Roman" w:cs="Times New Roman"/>
          <w:sz w:val="24"/>
          <w:szCs w:val="24"/>
        </w:rPr>
        <w:t xml:space="preserve">M/s </w:t>
      </w:r>
      <w:r w:rsidRPr="00FC634F">
        <w:rPr>
          <w:rFonts w:ascii="Times New Roman" w:hAnsi="Times New Roman" w:cs="Times New Roman"/>
          <w:sz w:val="24"/>
          <w:szCs w:val="24"/>
        </w:rPr>
        <w:t xml:space="preserve">Nile River </w:t>
      </w:r>
      <w:r>
        <w:rPr>
          <w:rFonts w:ascii="Times New Roman" w:hAnsi="Times New Roman" w:cs="Times New Roman"/>
          <w:sz w:val="24"/>
          <w:szCs w:val="24"/>
        </w:rPr>
        <w:t xml:space="preserve">Acquisition Company </w:t>
      </w:r>
      <w:r w:rsidRPr="00FC634F">
        <w:rPr>
          <w:rFonts w:ascii="Times New Roman" w:hAnsi="Times New Roman" w:cs="Times New Roman"/>
          <w:sz w:val="24"/>
          <w:szCs w:val="24"/>
        </w:rPr>
        <w:t>who purchased the portfolio.</w:t>
      </w:r>
      <w:r w:rsidRPr="001C6D57">
        <w:t xml:space="preserve"> </w:t>
      </w:r>
      <w:r w:rsidRPr="001C6D57">
        <w:rPr>
          <w:rFonts w:ascii="Times New Roman" w:hAnsi="Times New Roman" w:cs="Times New Roman"/>
          <w:sz w:val="24"/>
          <w:szCs w:val="24"/>
        </w:rPr>
        <w:t>Prior binding court adjudication relating to the sale of Plot 30 Kampala Road and Plot 66 William Street concluded the matter which cannot now be re-opened.</w:t>
      </w:r>
    </w:p>
    <w:p w14:paraId="24A0CBA6" w14:textId="77777777" w:rsidR="008A0AC3" w:rsidRPr="008A0AC3" w:rsidRDefault="008A0AC3" w:rsidP="008A0AC3">
      <w:pPr>
        <w:spacing w:after="0" w:line="360" w:lineRule="auto"/>
        <w:contextualSpacing/>
        <w:jc w:val="both"/>
        <w:rPr>
          <w:rFonts w:ascii="Times New Roman" w:eastAsiaTheme="minorEastAsia" w:hAnsi="Times New Roman" w:cs="Times New Roman"/>
          <w:sz w:val="24"/>
          <w:szCs w:val="24"/>
          <w:lang w:eastAsia="en-GB"/>
        </w:rPr>
      </w:pPr>
    </w:p>
    <w:p w14:paraId="594C7804" w14:textId="6F0BB029" w:rsidR="008A0AC3" w:rsidRPr="00431106" w:rsidRDefault="008A0AC3" w:rsidP="00691F26">
      <w:pPr>
        <w:numPr>
          <w:ilvl w:val="0"/>
          <w:numId w:val="4"/>
        </w:num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Affidavit in rejoinder.</w:t>
      </w:r>
    </w:p>
    <w:p w14:paraId="7DC5A17F" w14:textId="77777777" w:rsidR="00A41DC4" w:rsidRDefault="00A41DC4" w:rsidP="00A41DC4">
      <w:pPr>
        <w:spacing w:after="0" w:line="360" w:lineRule="auto"/>
        <w:contextualSpacing/>
        <w:jc w:val="both"/>
        <w:rPr>
          <w:rFonts w:ascii="Times New Roman" w:eastAsiaTheme="minorEastAsia" w:hAnsi="Times New Roman" w:cs="Times New Roman"/>
          <w:sz w:val="24"/>
          <w:szCs w:val="24"/>
          <w:u w:val="single"/>
          <w:lang w:eastAsia="en-GB"/>
        </w:rPr>
      </w:pPr>
    </w:p>
    <w:p w14:paraId="43F5DFBC" w14:textId="747C0AD3" w:rsidR="00A41DC4" w:rsidRDefault="008A0AC3" w:rsidP="00B80E0B">
      <w:pPr>
        <w:spacing w:after="0" w:line="360" w:lineRule="auto"/>
        <w:jc w:val="both"/>
        <w:rPr>
          <w:rFonts w:ascii="Times New Roman" w:eastAsiaTheme="minorEastAsia" w:hAnsi="Times New Roman" w:cs="Times New Roman"/>
          <w:sz w:val="24"/>
          <w:szCs w:val="24"/>
          <w:lang w:eastAsia="en-GB"/>
        </w:rPr>
      </w:pPr>
      <w:r w:rsidRPr="008A0AC3">
        <w:rPr>
          <w:rFonts w:ascii="Times New Roman" w:eastAsiaTheme="minorEastAsia" w:hAnsi="Times New Roman" w:cs="Times New Roman"/>
          <w:sz w:val="24"/>
          <w:szCs w:val="24"/>
          <w:lang w:eastAsia="en-GB"/>
        </w:rPr>
        <w:t xml:space="preserve">At </w:t>
      </w:r>
      <w:r>
        <w:rPr>
          <w:rFonts w:ascii="Times New Roman" w:eastAsiaTheme="minorEastAsia" w:hAnsi="Times New Roman" w:cs="Times New Roman"/>
          <w:sz w:val="24"/>
          <w:szCs w:val="24"/>
          <w:lang w:eastAsia="en-GB"/>
        </w:rPr>
        <w:t xml:space="preserve">the time of hearing the summons </w:t>
      </w:r>
      <w:r w:rsidRPr="008A0AC3">
        <w:rPr>
          <w:rFonts w:ascii="Times New Roman" w:eastAsiaTheme="minorEastAsia" w:hAnsi="Times New Roman" w:cs="Times New Roman"/>
          <w:sz w:val="24"/>
          <w:szCs w:val="24"/>
          <w:lang w:eastAsia="en-GB"/>
        </w:rPr>
        <w:t xml:space="preserve">for directions, the </w:t>
      </w:r>
      <w:r>
        <w:rPr>
          <w:rFonts w:ascii="Times New Roman" w:eastAsiaTheme="minorEastAsia" w:hAnsi="Times New Roman" w:cs="Times New Roman"/>
          <w:sz w:val="24"/>
          <w:szCs w:val="24"/>
          <w:lang w:eastAsia="en-GB"/>
        </w:rPr>
        <w:t>a</w:t>
      </w:r>
      <w:r w:rsidRPr="008A0AC3">
        <w:rPr>
          <w:rFonts w:ascii="Times New Roman" w:eastAsiaTheme="minorEastAsia" w:hAnsi="Times New Roman" w:cs="Times New Roman"/>
          <w:sz w:val="24"/>
          <w:szCs w:val="24"/>
          <w:lang w:eastAsia="en-GB"/>
        </w:rPr>
        <w:t xml:space="preserve">pplication for discovery of documents was on record and </w:t>
      </w:r>
      <w:r>
        <w:rPr>
          <w:rFonts w:ascii="Times New Roman" w:eastAsiaTheme="minorEastAsia" w:hAnsi="Times New Roman" w:cs="Times New Roman"/>
          <w:sz w:val="24"/>
          <w:szCs w:val="24"/>
          <w:lang w:eastAsia="en-GB"/>
        </w:rPr>
        <w:t>the respondents</w:t>
      </w:r>
      <w:r w:rsidR="00AE028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Counsel </w:t>
      </w:r>
      <w:r w:rsidRPr="008A0AC3">
        <w:rPr>
          <w:rFonts w:ascii="Times New Roman" w:eastAsiaTheme="minorEastAsia" w:hAnsi="Times New Roman" w:cs="Times New Roman"/>
          <w:sz w:val="24"/>
          <w:szCs w:val="24"/>
          <w:lang w:eastAsia="en-GB"/>
        </w:rPr>
        <w:t xml:space="preserve">while in Court before the Registrar indicated to court that they had received an </w:t>
      </w:r>
      <w:r>
        <w:rPr>
          <w:rFonts w:ascii="Times New Roman" w:eastAsiaTheme="minorEastAsia" w:hAnsi="Times New Roman" w:cs="Times New Roman"/>
          <w:sz w:val="24"/>
          <w:szCs w:val="24"/>
          <w:lang w:eastAsia="en-GB"/>
        </w:rPr>
        <w:t>a</w:t>
      </w:r>
      <w:r w:rsidRPr="008A0AC3">
        <w:rPr>
          <w:rFonts w:ascii="Times New Roman" w:eastAsiaTheme="minorEastAsia" w:hAnsi="Times New Roman" w:cs="Times New Roman"/>
          <w:sz w:val="24"/>
          <w:szCs w:val="24"/>
          <w:lang w:eastAsia="en-GB"/>
        </w:rPr>
        <w:t>pplication for discovery of documents and that t</w:t>
      </w:r>
      <w:r>
        <w:rPr>
          <w:rFonts w:ascii="Times New Roman" w:eastAsiaTheme="minorEastAsia" w:hAnsi="Times New Roman" w:cs="Times New Roman"/>
          <w:sz w:val="24"/>
          <w:szCs w:val="24"/>
          <w:lang w:eastAsia="en-GB"/>
        </w:rPr>
        <w:t xml:space="preserve">hey needed time to look for the </w:t>
      </w:r>
      <w:r w:rsidRPr="008A0AC3">
        <w:rPr>
          <w:rFonts w:ascii="Times New Roman" w:eastAsiaTheme="minorEastAsia" w:hAnsi="Times New Roman" w:cs="Times New Roman"/>
          <w:sz w:val="24"/>
          <w:szCs w:val="24"/>
          <w:lang w:eastAsia="en-GB"/>
        </w:rPr>
        <w:t xml:space="preserve">documents. Counsel </w:t>
      </w:r>
      <w:r>
        <w:rPr>
          <w:rFonts w:ascii="Times New Roman" w:eastAsiaTheme="minorEastAsia" w:hAnsi="Times New Roman" w:cs="Times New Roman"/>
          <w:sz w:val="24"/>
          <w:szCs w:val="24"/>
          <w:lang w:eastAsia="en-GB"/>
        </w:rPr>
        <w:t>for the respondents</w:t>
      </w:r>
      <w:r w:rsidRPr="008A0AC3">
        <w:rPr>
          <w:rFonts w:ascii="Times New Roman" w:eastAsiaTheme="minorEastAsia" w:hAnsi="Times New Roman" w:cs="Times New Roman"/>
          <w:sz w:val="24"/>
          <w:szCs w:val="24"/>
          <w:lang w:eastAsia="en-GB"/>
        </w:rPr>
        <w:t xml:space="preserve"> informed Court that they needed at least six (</w:t>
      </w:r>
      <w:r>
        <w:rPr>
          <w:rFonts w:ascii="Times New Roman" w:eastAsiaTheme="minorEastAsia" w:hAnsi="Times New Roman" w:cs="Times New Roman"/>
          <w:sz w:val="24"/>
          <w:szCs w:val="24"/>
          <w:lang w:eastAsia="en-GB"/>
        </w:rPr>
        <w:t xml:space="preserve">6) </w:t>
      </w:r>
      <w:r w:rsidRPr="008A0AC3">
        <w:rPr>
          <w:rFonts w:ascii="Times New Roman" w:eastAsiaTheme="minorEastAsia" w:hAnsi="Times New Roman" w:cs="Times New Roman"/>
          <w:sz w:val="24"/>
          <w:szCs w:val="24"/>
          <w:lang w:eastAsia="en-GB"/>
        </w:rPr>
        <w:t xml:space="preserve">weeks to look for the documents that </w:t>
      </w:r>
      <w:r>
        <w:rPr>
          <w:rFonts w:ascii="Times New Roman" w:eastAsiaTheme="minorEastAsia" w:hAnsi="Times New Roman" w:cs="Times New Roman"/>
          <w:sz w:val="24"/>
          <w:szCs w:val="24"/>
          <w:lang w:eastAsia="en-GB"/>
        </w:rPr>
        <w:t xml:space="preserve">the applicants </w:t>
      </w:r>
      <w:r w:rsidRPr="008A0AC3">
        <w:rPr>
          <w:rFonts w:ascii="Times New Roman" w:eastAsiaTheme="minorEastAsia" w:hAnsi="Times New Roman" w:cs="Times New Roman"/>
          <w:sz w:val="24"/>
          <w:szCs w:val="24"/>
          <w:lang w:eastAsia="en-GB"/>
        </w:rPr>
        <w:t xml:space="preserve">had applied for which was granted by the Registrar before she gave the timelines for filing the affidavits in reply to the application for discovery and also filing of the application for the preliminary </w:t>
      </w:r>
      <w:r w:rsidRPr="00B71377">
        <w:rPr>
          <w:rFonts w:ascii="Times New Roman" w:eastAsiaTheme="minorEastAsia" w:hAnsi="Times New Roman" w:cs="Times New Roman"/>
          <w:sz w:val="24"/>
          <w:szCs w:val="24"/>
          <w:lang w:eastAsia="en-GB"/>
        </w:rPr>
        <w:t>point of law.</w:t>
      </w:r>
      <w:r w:rsidRPr="00B71377">
        <w:rPr>
          <w:rFonts w:ascii="Times New Roman" w:hAnsi="Times New Roman" w:cs="Times New Roman"/>
          <w:sz w:val="24"/>
          <w:szCs w:val="24"/>
        </w:rPr>
        <w:t xml:space="preserve"> The time given e</w:t>
      </w:r>
      <w:r w:rsidRPr="00B71377">
        <w:rPr>
          <w:rFonts w:ascii="Times New Roman" w:eastAsiaTheme="minorEastAsia" w:hAnsi="Times New Roman" w:cs="Times New Roman"/>
          <w:sz w:val="24"/>
          <w:szCs w:val="24"/>
          <w:lang w:eastAsia="en-GB"/>
        </w:rPr>
        <w:t>lapsed without any documents being produced for inspection by the applicants and also the timelines given by court elapsed before any affidavit in reply were filed.</w:t>
      </w:r>
      <w:r w:rsidR="00B71377" w:rsidRPr="00B71377">
        <w:rPr>
          <w:rFonts w:ascii="Times New Roman" w:hAnsi="Times New Roman" w:cs="Times New Roman"/>
          <w:sz w:val="24"/>
          <w:szCs w:val="24"/>
        </w:rPr>
        <w:t xml:space="preserve"> The applicants </w:t>
      </w:r>
      <w:r w:rsidR="00B71377" w:rsidRPr="00B71377">
        <w:rPr>
          <w:rFonts w:ascii="Times New Roman" w:eastAsiaTheme="minorEastAsia" w:hAnsi="Times New Roman" w:cs="Times New Roman"/>
          <w:sz w:val="24"/>
          <w:szCs w:val="24"/>
          <w:lang w:eastAsia="en-GB"/>
        </w:rPr>
        <w:t xml:space="preserve">contest all the alleged verified creditors as fictitious due to the fraud that was unearthed by </w:t>
      </w:r>
      <w:r w:rsidR="00B71377">
        <w:rPr>
          <w:rFonts w:ascii="Times New Roman" w:eastAsiaTheme="minorEastAsia" w:hAnsi="Times New Roman" w:cs="Times New Roman"/>
          <w:sz w:val="24"/>
          <w:szCs w:val="24"/>
          <w:lang w:eastAsia="en-GB"/>
        </w:rPr>
        <w:t>t</w:t>
      </w:r>
      <w:r w:rsidR="00B71377" w:rsidRPr="00B71377">
        <w:rPr>
          <w:rFonts w:ascii="Times New Roman" w:eastAsiaTheme="minorEastAsia" w:hAnsi="Times New Roman" w:cs="Times New Roman"/>
          <w:sz w:val="24"/>
          <w:szCs w:val="24"/>
          <w:lang w:eastAsia="en-GB"/>
        </w:rPr>
        <w:t>he Auditor Generals</w:t>
      </w:r>
      <w:r w:rsidR="00AE0285">
        <w:rPr>
          <w:rFonts w:ascii="Times New Roman" w:eastAsiaTheme="minorEastAsia" w:hAnsi="Times New Roman" w:cs="Times New Roman"/>
          <w:sz w:val="24"/>
          <w:szCs w:val="24"/>
          <w:lang w:eastAsia="en-GB"/>
        </w:rPr>
        <w:t>’</w:t>
      </w:r>
      <w:r w:rsidR="00B71377" w:rsidRPr="00B71377">
        <w:rPr>
          <w:rFonts w:ascii="Times New Roman" w:eastAsiaTheme="minorEastAsia" w:hAnsi="Times New Roman" w:cs="Times New Roman"/>
          <w:sz w:val="24"/>
          <w:szCs w:val="24"/>
          <w:lang w:eastAsia="en-GB"/>
        </w:rPr>
        <w:t xml:space="preserve"> Report</w:t>
      </w:r>
      <w:r w:rsidR="00B71377">
        <w:rPr>
          <w:rFonts w:ascii="Times New Roman" w:eastAsiaTheme="minorEastAsia" w:hAnsi="Times New Roman" w:cs="Times New Roman"/>
          <w:sz w:val="24"/>
          <w:szCs w:val="24"/>
          <w:lang w:eastAsia="en-GB"/>
        </w:rPr>
        <w:t>.</w:t>
      </w:r>
      <w:r w:rsidR="00B80E0B" w:rsidRPr="00B80E0B">
        <w:rPr>
          <w:rFonts w:ascii="Times New Roman" w:hAnsi="Times New Roman" w:cs="Times New Roman"/>
          <w:sz w:val="24"/>
          <w:szCs w:val="24"/>
        </w:rPr>
        <w:t xml:space="preserve"> </w:t>
      </w:r>
      <w:r w:rsidR="00B80E0B">
        <w:rPr>
          <w:rFonts w:ascii="Times New Roman" w:hAnsi="Times New Roman" w:cs="Times New Roman"/>
          <w:sz w:val="24"/>
          <w:szCs w:val="24"/>
        </w:rPr>
        <w:t xml:space="preserve">The </w:t>
      </w:r>
      <w:proofErr w:type="spellStart"/>
      <w:r w:rsidR="00B80E0B">
        <w:rPr>
          <w:rFonts w:ascii="Times New Roman" w:hAnsi="Times New Roman" w:cs="Times New Roman"/>
          <w:sz w:val="24"/>
          <w:szCs w:val="24"/>
        </w:rPr>
        <w:t>shs</w:t>
      </w:r>
      <w:proofErr w:type="spellEnd"/>
      <w:r w:rsidR="00B80E0B">
        <w:rPr>
          <w:rFonts w:ascii="Times New Roman" w:hAnsi="Times New Roman" w:cs="Times New Roman"/>
          <w:sz w:val="24"/>
          <w:szCs w:val="24"/>
        </w:rPr>
        <w:t xml:space="preserve">. </w:t>
      </w:r>
      <w:r w:rsidR="00B80E0B" w:rsidRPr="00B34CE3">
        <w:rPr>
          <w:rFonts w:ascii="Times New Roman" w:hAnsi="Times New Roman" w:cs="Times New Roman"/>
          <w:sz w:val="24"/>
          <w:szCs w:val="24"/>
        </w:rPr>
        <w:t xml:space="preserve">91,200,000,000/= </w:t>
      </w:r>
      <w:r w:rsidR="00B80E0B">
        <w:rPr>
          <w:rFonts w:ascii="Times New Roman" w:eastAsiaTheme="minorEastAsia" w:hAnsi="Times New Roman" w:cs="Times New Roman"/>
          <w:sz w:val="24"/>
          <w:szCs w:val="24"/>
          <w:lang w:eastAsia="en-GB"/>
        </w:rPr>
        <w:t>was</w:t>
      </w:r>
      <w:r w:rsidR="00B80E0B" w:rsidRPr="00B80E0B">
        <w:rPr>
          <w:rFonts w:ascii="Times New Roman" w:eastAsiaTheme="minorEastAsia" w:hAnsi="Times New Roman" w:cs="Times New Roman"/>
          <w:sz w:val="24"/>
          <w:szCs w:val="24"/>
          <w:lang w:eastAsia="en-GB"/>
        </w:rPr>
        <w:t xml:space="preserve"> </w:t>
      </w:r>
      <w:r w:rsidR="00B80E0B">
        <w:rPr>
          <w:rFonts w:ascii="Times New Roman" w:eastAsiaTheme="minorEastAsia" w:hAnsi="Times New Roman" w:cs="Times New Roman"/>
          <w:sz w:val="24"/>
          <w:szCs w:val="24"/>
          <w:lang w:eastAsia="en-GB"/>
        </w:rPr>
        <w:t xml:space="preserve">a one off </w:t>
      </w:r>
      <w:r w:rsidR="00B80E0B" w:rsidRPr="00B80E0B">
        <w:rPr>
          <w:rFonts w:ascii="Times New Roman" w:eastAsiaTheme="minorEastAsia" w:hAnsi="Times New Roman" w:cs="Times New Roman"/>
          <w:i/>
          <w:sz w:val="24"/>
          <w:szCs w:val="24"/>
          <w:lang w:eastAsia="en-GB"/>
        </w:rPr>
        <w:t>ex-gratia</w:t>
      </w:r>
      <w:r w:rsidR="00B80E0B">
        <w:rPr>
          <w:rFonts w:ascii="Times New Roman" w:eastAsiaTheme="minorEastAsia" w:hAnsi="Times New Roman" w:cs="Times New Roman"/>
          <w:sz w:val="24"/>
          <w:szCs w:val="24"/>
          <w:lang w:eastAsia="en-GB"/>
        </w:rPr>
        <w:t xml:space="preserve"> payment by the Government of Uganda and </w:t>
      </w:r>
      <w:r w:rsidR="00B80E0B" w:rsidRPr="00B80E0B">
        <w:rPr>
          <w:rFonts w:ascii="Times New Roman" w:eastAsiaTheme="minorEastAsia" w:hAnsi="Times New Roman" w:cs="Times New Roman"/>
          <w:sz w:val="24"/>
          <w:szCs w:val="24"/>
          <w:lang w:eastAsia="en-GB"/>
        </w:rPr>
        <w:t>not a</w:t>
      </w:r>
      <w:r w:rsidR="00B80E0B">
        <w:rPr>
          <w:rFonts w:ascii="Times New Roman" w:eastAsiaTheme="minorEastAsia" w:hAnsi="Times New Roman" w:cs="Times New Roman"/>
          <w:sz w:val="24"/>
          <w:szCs w:val="24"/>
          <w:lang w:eastAsia="en-GB"/>
        </w:rPr>
        <w:t xml:space="preserve">n advance to be paid back as is </w:t>
      </w:r>
      <w:r w:rsidR="00B80E0B" w:rsidRPr="00B80E0B">
        <w:rPr>
          <w:rFonts w:ascii="Times New Roman" w:eastAsiaTheme="minorEastAsia" w:hAnsi="Times New Roman" w:cs="Times New Roman"/>
          <w:sz w:val="24"/>
          <w:szCs w:val="24"/>
          <w:lang w:eastAsia="en-GB"/>
        </w:rPr>
        <w:t>falsely alleged by the respondent</w:t>
      </w:r>
      <w:r w:rsidR="00B80E0B">
        <w:rPr>
          <w:rFonts w:ascii="Times New Roman" w:eastAsiaTheme="minorEastAsia" w:hAnsi="Times New Roman" w:cs="Times New Roman"/>
          <w:sz w:val="24"/>
          <w:szCs w:val="24"/>
          <w:lang w:eastAsia="en-GB"/>
        </w:rPr>
        <w:t>s.</w:t>
      </w:r>
      <w:r w:rsidR="00B80E0B" w:rsidRPr="00B80E0B">
        <w:rPr>
          <w:rFonts w:ascii="Times New Roman" w:hAnsi="Times New Roman" w:cs="Times New Roman"/>
          <w:sz w:val="24"/>
          <w:szCs w:val="24"/>
        </w:rPr>
        <w:t xml:space="preserve"> </w:t>
      </w:r>
      <w:r w:rsidR="00B80E0B">
        <w:rPr>
          <w:rFonts w:ascii="Times New Roman" w:hAnsi="Times New Roman" w:cs="Times New Roman"/>
          <w:sz w:val="24"/>
          <w:szCs w:val="24"/>
        </w:rPr>
        <w:t xml:space="preserve">The sum of </w:t>
      </w:r>
      <w:r w:rsidR="00B80E0B" w:rsidRPr="007464CF">
        <w:rPr>
          <w:rFonts w:ascii="Times New Roman" w:hAnsi="Times New Roman" w:cs="Times New Roman"/>
          <w:sz w:val="24"/>
          <w:szCs w:val="24"/>
        </w:rPr>
        <w:t>US $11,450,000</w:t>
      </w:r>
      <w:r w:rsidR="00B80E0B" w:rsidRPr="00B80E0B">
        <w:t xml:space="preserve"> </w:t>
      </w:r>
      <w:r w:rsidR="00B80E0B" w:rsidRPr="00B80E0B">
        <w:rPr>
          <w:rFonts w:ascii="Times New Roman" w:hAnsi="Times New Roman" w:cs="Times New Roman"/>
          <w:sz w:val="24"/>
          <w:szCs w:val="24"/>
        </w:rPr>
        <w:t xml:space="preserve">belonged to </w:t>
      </w:r>
      <w:r w:rsidR="00B80E0B">
        <w:rPr>
          <w:rFonts w:ascii="Times New Roman" w:hAnsi="Times New Roman" w:cs="Times New Roman"/>
          <w:sz w:val="24"/>
          <w:szCs w:val="24"/>
        </w:rPr>
        <w:t>t</w:t>
      </w:r>
      <w:r w:rsidR="00B80E0B" w:rsidRPr="00B80E0B">
        <w:rPr>
          <w:rFonts w:ascii="Times New Roman" w:hAnsi="Times New Roman" w:cs="Times New Roman"/>
          <w:sz w:val="24"/>
          <w:szCs w:val="24"/>
        </w:rPr>
        <w:t>he 2</w:t>
      </w:r>
      <w:r w:rsidR="00B80E0B" w:rsidRPr="00B80E0B">
        <w:rPr>
          <w:rFonts w:ascii="Times New Roman" w:hAnsi="Times New Roman" w:cs="Times New Roman"/>
          <w:sz w:val="24"/>
          <w:szCs w:val="24"/>
          <w:vertAlign w:val="superscript"/>
        </w:rPr>
        <w:t>nd</w:t>
      </w:r>
      <w:r w:rsidR="00B80E0B">
        <w:rPr>
          <w:rFonts w:ascii="Times New Roman" w:hAnsi="Times New Roman" w:cs="Times New Roman"/>
          <w:sz w:val="24"/>
          <w:szCs w:val="24"/>
        </w:rPr>
        <w:t xml:space="preserve"> r</w:t>
      </w:r>
      <w:r w:rsidR="00B80E0B" w:rsidRPr="00B80E0B">
        <w:rPr>
          <w:rFonts w:ascii="Times New Roman" w:hAnsi="Times New Roman" w:cs="Times New Roman"/>
          <w:sz w:val="24"/>
          <w:szCs w:val="24"/>
        </w:rPr>
        <w:t xml:space="preserve">espondent and </w:t>
      </w:r>
      <w:r w:rsidR="00B80E0B">
        <w:rPr>
          <w:rFonts w:ascii="Times New Roman" w:hAnsi="Times New Roman" w:cs="Times New Roman"/>
          <w:sz w:val="24"/>
          <w:szCs w:val="24"/>
        </w:rPr>
        <w:t>it was t</w:t>
      </w:r>
      <w:r w:rsidR="00B80E0B" w:rsidRPr="00B80E0B">
        <w:rPr>
          <w:rFonts w:ascii="Times New Roman" w:hAnsi="Times New Roman" w:cs="Times New Roman"/>
          <w:sz w:val="24"/>
          <w:szCs w:val="24"/>
        </w:rPr>
        <w:t>he 1</w:t>
      </w:r>
      <w:r w:rsidR="00B80E0B" w:rsidRPr="00B80E0B">
        <w:rPr>
          <w:rFonts w:ascii="Times New Roman" w:hAnsi="Times New Roman" w:cs="Times New Roman"/>
          <w:sz w:val="24"/>
          <w:szCs w:val="24"/>
          <w:vertAlign w:val="superscript"/>
        </w:rPr>
        <w:t>st</w:t>
      </w:r>
      <w:r w:rsidR="00B80E0B">
        <w:rPr>
          <w:rFonts w:ascii="Times New Roman" w:hAnsi="Times New Roman" w:cs="Times New Roman"/>
          <w:sz w:val="24"/>
          <w:szCs w:val="24"/>
        </w:rPr>
        <w:t xml:space="preserve"> r</w:t>
      </w:r>
      <w:r w:rsidR="00B80E0B" w:rsidRPr="00B80E0B">
        <w:rPr>
          <w:rFonts w:ascii="Times New Roman" w:hAnsi="Times New Roman" w:cs="Times New Roman"/>
          <w:sz w:val="24"/>
          <w:szCs w:val="24"/>
        </w:rPr>
        <w:t>espondent</w:t>
      </w:r>
      <w:r w:rsidR="00AE0285">
        <w:rPr>
          <w:rFonts w:ascii="Times New Roman" w:hAnsi="Times New Roman" w:cs="Times New Roman"/>
          <w:sz w:val="24"/>
          <w:szCs w:val="24"/>
        </w:rPr>
        <w:t>’</w:t>
      </w:r>
      <w:r w:rsidR="00B80E0B">
        <w:rPr>
          <w:rFonts w:ascii="Times New Roman" w:hAnsi="Times New Roman" w:cs="Times New Roman"/>
          <w:sz w:val="24"/>
          <w:szCs w:val="24"/>
        </w:rPr>
        <w:t>s duty</w:t>
      </w:r>
      <w:r w:rsidR="00B80E0B" w:rsidRPr="00B80E0B">
        <w:rPr>
          <w:rFonts w:ascii="Times New Roman" w:hAnsi="Times New Roman" w:cs="Times New Roman"/>
          <w:sz w:val="24"/>
          <w:szCs w:val="24"/>
        </w:rPr>
        <w:t xml:space="preserve"> as Liquidator to recover </w:t>
      </w:r>
      <w:r w:rsidR="00B80E0B">
        <w:rPr>
          <w:rFonts w:ascii="Times New Roman" w:hAnsi="Times New Roman" w:cs="Times New Roman"/>
          <w:sz w:val="24"/>
          <w:szCs w:val="24"/>
        </w:rPr>
        <w:t>it and account to the applicants since</w:t>
      </w:r>
      <w:r w:rsidR="00B80E0B" w:rsidRPr="00B80E0B">
        <w:t xml:space="preserve"> </w:t>
      </w:r>
      <w:r w:rsidR="00B80E0B" w:rsidRPr="00B80E0B">
        <w:rPr>
          <w:rFonts w:ascii="Times New Roman" w:hAnsi="Times New Roman" w:cs="Times New Roman"/>
          <w:sz w:val="24"/>
          <w:szCs w:val="24"/>
        </w:rPr>
        <w:t>the 49% shares in UCB were resold by Government to Standard Bank Group.</w:t>
      </w:r>
      <w:r w:rsidR="00B80E0B" w:rsidRPr="00B80E0B">
        <w:t xml:space="preserve"> </w:t>
      </w:r>
      <w:r w:rsidR="00B80E0B" w:rsidRPr="00B80E0B">
        <w:rPr>
          <w:rFonts w:ascii="Times New Roman" w:hAnsi="Times New Roman" w:cs="Times New Roman"/>
          <w:sz w:val="24"/>
          <w:szCs w:val="24"/>
        </w:rPr>
        <w:t>M/s Nile River Acquisition Company is non-existent yet it still has agents that operate on its behalf</w:t>
      </w:r>
      <w:r w:rsidR="00B80E0B">
        <w:rPr>
          <w:rFonts w:ascii="Times New Roman" w:hAnsi="Times New Roman" w:cs="Times New Roman"/>
          <w:sz w:val="24"/>
          <w:szCs w:val="24"/>
        </w:rPr>
        <w:t xml:space="preserve">. All these anomalies have to be investigated thoroughly by court. </w:t>
      </w:r>
    </w:p>
    <w:p w14:paraId="7094E02D" w14:textId="77777777" w:rsidR="008A0AC3" w:rsidRDefault="008A0AC3" w:rsidP="008A0AC3">
      <w:pPr>
        <w:spacing w:after="0" w:line="360" w:lineRule="auto"/>
        <w:jc w:val="both"/>
        <w:rPr>
          <w:rFonts w:ascii="Times New Roman" w:eastAsiaTheme="minorEastAsia" w:hAnsi="Times New Roman" w:cs="Times New Roman"/>
          <w:sz w:val="24"/>
          <w:szCs w:val="24"/>
          <w:lang w:eastAsia="en-GB"/>
        </w:rPr>
      </w:pPr>
    </w:p>
    <w:p w14:paraId="4A951A25" w14:textId="77777777" w:rsidR="00A41DC4" w:rsidRDefault="00A41DC4" w:rsidP="00691F26">
      <w:pPr>
        <w:numPr>
          <w:ilvl w:val="0"/>
          <w:numId w:val="4"/>
        </w:num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applicants</w:t>
      </w:r>
      <w:r>
        <w:rPr>
          <w:rFonts w:ascii="Times New Roman" w:eastAsiaTheme="minorEastAsia" w:hAnsi="Times New Roman" w:cs="Times New Roman"/>
          <w:sz w:val="24"/>
          <w:szCs w:val="24"/>
          <w:lang w:eastAsia="en-GB"/>
        </w:rPr>
        <w:t>.</w:t>
      </w:r>
    </w:p>
    <w:p w14:paraId="5518D807" w14:textId="77777777" w:rsidR="00A41DC4" w:rsidRDefault="00A41DC4" w:rsidP="00A41DC4">
      <w:pPr>
        <w:spacing w:after="0" w:line="360" w:lineRule="auto"/>
        <w:contextualSpacing/>
        <w:jc w:val="both"/>
        <w:rPr>
          <w:rFonts w:ascii="Times New Roman" w:eastAsiaTheme="minorEastAsia" w:hAnsi="Times New Roman" w:cs="Times New Roman"/>
          <w:sz w:val="24"/>
          <w:szCs w:val="24"/>
          <w:lang w:eastAsia="en-GB"/>
        </w:rPr>
      </w:pPr>
    </w:p>
    <w:p w14:paraId="35247589" w14:textId="02C96A5F" w:rsidR="00887C12" w:rsidRDefault="00A41DC4" w:rsidP="00887C1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proofErr w:type="spellStart"/>
      <w:r w:rsidR="008A5DCE" w:rsidRPr="008A5DCE">
        <w:rPr>
          <w:rFonts w:ascii="Times New Roman" w:eastAsiaTheme="minorEastAsia" w:hAnsi="Times New Roman" w:cs="Times New Roman"/>
          <w:sz w:val="24"/>
          <w:szCs w:val="24"/>
          <w:lang w:eastAsia="en-GB"/>
        </w:rPr>
        <w:t>Semuyaba</w:t>
      </w:r>
      <w:proofErr w:type="spellEnd"/>
      <w:r w:rsidR="008A5DCE" w:rsidRPr="008A5DCE">
        <w:rPr>
          <w:rFonts w:ascii="Times New Roman" w:eastAsiaTheme="minorEastAsia" w:hAnsi="Times New Roman" w:cs="Times New Roman"/>
          <w:sz w:val="24"/>
          <w:szCs w:val="24"/>
          <w:lang w:eastAsia="en-GB"/>
        </w:rPr>
        <w:t xml:space="preserve">, </w:t>
      </w:r>
      <w:proofErr w:type="spellStart"/>
      <w:r w:rsidR="008A5DCE" w:rsidRPr="008A5DCE">
        <w:rPr>
          <w:rFonts w:ascii="Times New Roman" w:eastAsiaTheme="minorEastAsia" w:hAnsi="Times New Roman" w:cs="Times New Roman"/>
          <w:sz w:val="24"/>
          <w:szCs w:val="24"/>
          <w:lang w:eastAsia="en-GB"/>
        </w:rPr>
        <w:t>Iga</w:t>
      </w:r>
      <w:proofErr w:type="spellEnd"/>
      <w:r w:rsidR="008A5DCE" w:rsidRPr="008A5DCE">
        <w:rPr>
          <w:rFonts w:ascii="Times New Roman" w:eastAsiaTheme="minorEastAsia" w:hAnsi="Times New Roman" w:cs="Times New Roman"/>
          <w:sz w:val="24"/>
          <w:szCs w:val="24"/>
          <w:lang w:eastAsia="en-GB"/>
        </w:rPr>
        <w:t xml:space="preserve"> &amp; C</w:t>
      </w:r>
      <w:r w:rsidR="008A5DCE">
        <w:rPr>
          <w:rFonts w:ascii="Times New Roman" w:eastAsiaTheme="minorEastAsia" w:hAnsi="Times New Roman" w:cs="Times New Roman"/>
          <w:sz w:val="24"/>
          <w:szCs w:val="24"/>
          <w:lang w:eastAsia="en-GB"/>
        </w:rPr>
        <w:t>o.</w:t>
      </w:r>
      <w:r w:rsidR="008A5DCE" w:rsidRPr="008A5DCE">
        <w:rPr>
          <w:rFonts w:ascii="Times New Roman" w:eastAsiaTheme="minorEastAsia" w:hAnsi="Times New Roman" w:cs="Times New Roman"/>
          <w:sz w:val="24"/>
          <w:szCs w:val="24"/>
          <w:lang w:eastAsia="en-GB"/>
        </w:rPr>
        <w:t xml:space="preserve"> Advocate</w:t>
      </w:r>
      <w:r w:rsidR="008A5DCE">
        <w:rPr>
          <w:rFonts w:ascii="Times New Roman" w:eastAsiaTheme="minorEastAsia" w:hAnsi="Times New Roman" w:cs="Times New Roman"/>
          <w:sz w:val="24"/>
          <w:szCs w:val="24"/>
          <w:lang w:eastAsia="en-GB"/>
        </w:rPr>
        <w:t xml:space="preserve">s, </w:t>
      </w:r>
      <w:r w:rsidR="008A5DCE" w:rsidRPr="008A5DCE">
        <w:rPr>
          <w:rFonts w:ascii="Times New Roman" w:eastAsiaTheme="minorEastAsia" w:hAnsi="Times New Roman" w:cs="Times New Roman"/>
          <w:sz w:val="24"/>
          <w:szCs w:val="24"/>
          <w:lang w:eastAsia="en-GB"/>
        </w:rPr>
        <w:t xml:space="preserve">M/s </w:t>
      </w:r>
      <w:proofErr w:type="spellStart"/>
      <w:r w:rsidR="008A5DCE" w:rsidRPr="008A5DCE">
        <w:rPr>
          <w:rFonts w:ascii="Times New Roman" w:eastAsiaTheme="minorEastAsia" w:hAnsi="Times New Roman" w:cs="Times New Roman"/>
          <w:sz w:val="24"/>
          <w:szCs w:val="24"/>
          <w:lang w:eastAsia="en-GB"/>
        </w:rPr>
        <w:t>Nyanzi</w:t>
      </w:r>
      <w:proofErr w:type="spellEnd"/>
      <w:r w:rsidR="008A5DCE" w:rsidRPr="008A5DCE">
        <w:rPr>
          <w:rFonts w:ascii="Times New Roman" w:eastAsiaTheme="minorEastAsia" w:hAnsi="Times New Roman" w:cs="Times New Roman"/>
          <w:sz w:val="24"/>
          <w:szCs w:val="24"/>
          <w:lang w:eastAsia="en-GB"/>
        </w:rPr>
        <w:t xml:space="preserve"> </w:t>
      </w:r>
      <w:proofErr w:type="spellStart"/>
      <w:r w:rsidR="008A5DCE" w:rsidRPr="008A5DCE">
        <w:rPr>
          <w:rFonts w:ascii="Times New Roman" w:eastAsiaTheme="minorEastAsia" w:hAnsi="Times New Roman" w:cs="Times New Roman"/>
          <w:sz w:val="24"/>
          <w:szCs w:val="24"/>
          <w:lang w:eastAsia="en-GB"/>
        </w:rPr>
        <w:t>Kiboneka</w:t>
      </w:r>
      <w:proofErr w:type="spellEnd"/>
      <w:r w:rsidR="008A5DCE" w:rsidRPr="008A5DCE">
        <w:rPr>
          <w:rFonts w:ascii="Times New Roman" w:eastAsiaTheme="minorEastAsia" w:hAnsi="Times New Roman" w:cs="Times New Roman"/>
          <w:sz w:val="24"/>
          <w:szCs w:val="24"/>
          <w:lang w:eastAsia="en-GB"/>
        </w:rPr>
        <w:t xml:space="preserve"> </w:t>
      </w:r>
      <w:proofErr w:type="spellStart"/>
      <w:r w:rsidR="008A5DCE" w:rsidRPr="008A5DCE">
        <w:rPr>
          <w:rFonts w:ascii="Times New Roman" w:eastAsiaTheme="minorEastAsia" w:hAnsi="Times New Roman" w:cs="Times New Roman"/>
          <w:sz w:val="24"/>
          <w:szCs w:val="24"/>
          <w:lang w:eastAsia="en-GB"/>
        </w:rPr>
        <w:t>Mbabazi</w:t>
      </w:r>
      <w:proofErr w:type="spellEnd"/>
      <w:r w:rsidR="008A5DCE" w:rsidRPr="008A5DCE">
        <w:rPr>
          <w:rFonts w:ascii="Times New Roman" w:eastAsiaTheme="minorEastAsia" w:hAnsi="Times New Roman" w:cs="Times New Roman"/>
          <w:sz w:val="24"/>
          <w:szCs w:val="24"/>
          <w:lang w:eastAsia="en-GB"/>
        </w:rPr>
        <w:t xml:space="preserve"> and Co</w:t>
      </w:r>
      <w:r w:rsidR="008A5DCE">
        <w:rPr>
          <w:rFonts w:ascii="Times New Roman" w:eastAsiaTheme="minorEastAsia" w:hAnsi="Times New Roman" w:cs="Times New Roman"/>
          <w:sz w:val="24"/>
          <w:szCs w:val="24"/>
          <w:lang w:eastAsia="en-GB"/>
        </w:rPr>
        <w:t>.</w:t>
      </w:r>
      <w:r w:rsidR="008A5DCE" w:rsidRPr="008A5DCE">
        <w:rPr>
          <w:rFonts w:ascii="Times New Roman" w:eastAsiaTheme="minorEastAsia" w:hAnsi="Times New Roman" w:cs="Times New Roman"/>
          <w:sz w:val="24"/>
          <w:szCs w:val="24"/>
          <w:lang w:eastAsia="en-GB"/>
        </w:rPr>
        <w:t xml:space="preserve"> Advocates </w:t>
      </w:r>
      <w:r w:rsidR="008A5DCE">
        <w:rPr>
          <w:rFonts w:ascii="Times New Roman" w:eastAsiaTheme="minorEastAsia" w:hAnsi="Times New Roman" w:cs="Times New Roman"/>
          <w:sz w:val="24"/>
          <w:szCs w:val="24"/>
          <w:lang w:eastAsia="en-GB"/>
        </w:rPr>
        <w:t xml:space="preserve">together with M/s </w:t>
      </w:r>
      <w:r w:rsidR="008A5DCE" w:rsidRPr="008A5DCE">
        <w:rPr>
          <w:rFonts w:ascii="Times New Roman" w:eastAsiaTheme="minorEastAsia" w:hAnsi="Times New Roman" w:cs="Times New Roman"/>
          <w:sz w:val="24"/>
          <w:szCs w:val="24"/>
          <w:lang w:eastAsia="en-GB"/>
        </w:rPr>
        <w:t xml:space="preserve">Kampala </w:t>
      </w:r>
      <w:r w:rsidR="008A5DCE">
        <w:rPr>
          <w:rFonts w:ascii="Times New Roman" w:eastAsiaTheme="minorEastAsia" w:hAnsi="Times New Roman" w:cs="Times New Roman"/>
          <w:sz w:val="24"/>
          <w:szCs w:val="24"/>
          <w:lang w:eastAsia="en-GB"/>
        </w:rPr>
        <w:t>A</w:t>
      </w:r>
      <w:r w:rsidR="008A5DCE" w:rsidRPr="008A5DCE">
        <w:rPr>
          <w:rFonts w:ascii="Times New Roman" w:eastAsiaTheme="minorEastAsia" w:hAnsi="Times New Roman" w:cs="Times New Roman"/>
          <w:sz w:val="24"/>
          <w:szCs w:val="24"/>
          <w:lang w:eastAsia="en-GB"/>
        </w:rPr>
        <w:t xml:space="preserve">ssociated </w:t>
      </w:r>
      <w:r w:rsidR="008A5DCE">
        <w:rPr>
          <w:rFonts w:ascii="Times New Roman" w:eastAsiaTheme="minorEastAsia" w:hAnsi="Times New Roman" w:cs="Times New Roman"/>
          <w:sz w:val="24"/>
          <w:szCs w:val="24"/>
          <w:lang w:eastAsia="en-GB"/>
        </w:rPr>
        <w:t>A</w:t>
      </w:r>
      <w:r w:rsidR="008A5DCE" w:rsidRPr="008A5DCE">
        <w:rPr>
          <w:rFonts w:ascii="Times New Roman" w:eastAsiaTheme="minorEastAsia" w:hAnsi="Times New Roman" w:cs="Times New Roman"/>
          <w:sz w:val="24"/>
          <w:szCs w:val="24"/>
          <w:lang w:eastAsia="en-GB"/>
        </w:rPr>
        <w:t>dvocates</w:t>
      </w:r>
      <w:r w:rsidR="008A5DCE">
        <w:rPr>
          <w:rFonts w:ascii="Times New Roman" w:eastAsiaTheme="minorEastAsia" w:hAnsi="Times New Roman" w:cs="Times New Roman"/>
          <w:sz w:val="24"/>
          <w:szCs w:val="24"/>
          <w:lang w:eastAsia="en-GB"/>
        </w:rPr>
        <w:t>, all</w:t>
      </w:r>
      <w:r w:rsidR="008A5DCE" w:rsidRPr="008A5DC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on behalf of the applicants</w:t>
      </w:r>
      <w:r w:rsidR="008A5DC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DF233F">
        <w:rPr>
          <w:rFonts w:ascii="Times New Roman" w:eastAsiaTheme="minorEastAsia" w:hAnsi="Times New Roman" w:cs="Times New Roman"/>
          <w:sz w:val="24"/>
          <w:szCs w:val="24"/>
          <w:lang w:eastAsia="en-GB"/>
        </w:rPr>
        <w:t xml:space="preserve">jointly </w:t>
      </w:r>
      <w:r>
        <w:rPr>
          <w:rFonts w:ascii="Times New Roman" w:eastAsiaTheme="minorEastAsia" w:hAnsi="Times New Roman" w:cs="Times New Roman"/>
          <w:sz w:val="24"/>
          <w:szCs w:val="24"/>
          <w:lang w:eastAsia="en-GB"/>
        </w:rPr>
        <w:t>submitted that</w:t>
      </w:r>
      <w:r w:rsidR="00770A92" w:rsidRPr="00770A92">
        <w:t xml:space="preserve"> </w:t>
      </w:r>
      <w:r w:rsidR="00770A92" w:rsidRPr="00770A92">
        <w:rPr>
          <w:rFonts w:ascii="Times New Roman" w:eastAsiaTheme="minorEastAsia" w:hAnsi="Times New Roman" w:cs="Times New Roman"/>
          <w:sz w:val="24"/>
          <w:szCs w:val="24"/>
          <w:lang w:eastAsia="en-GB"/>
        </w:rPr>
        <w:t xml:space="preserve">the </w:t>
      </w:r>
      <w:r w:rsidR="00770A92">
        <w:rPr>
          <w:rFonts w:ascii="Times New Roman" w:eastAsiaTheme="minorEastAsia" w:hAnsi="Times New Roman" w:cs="Times New Roman"/>
          <w:sz w:val="24"/>
          <w:szCs w:val="24"/>
          <w:lang w:eastAsia="en-GB"/>
        </w:rPr>
        <w:t>a</w:t>
      </w:r>
      <w:r w:rsidR="00770A92" w:rsidRPr="00770A92">
        <w:rPr>
          <w:rFonts w:ascii="Times New Roman" w:eastAsiaTheme="minorEastAsia" w:hAnsi="Times New Roman" w:cs="Times New Roman"/>
          <w:sz w:val="24"/>
          <w:szCs w:val="24"/>
          <w:lang w:eastAsia="en-GB"/>
        </w:rPr>
        <w:t xml:space="preserve">pplicants believe that the alleged verified creditors are fictitious and a manufacture of </w:t>
      </w:r>
      <w:r w:rsidR="00770A92">
        <w:rPr>
          <w:rFonts w:ascii="Times New Roman" w:eastAsiaTheme="minorEastAsia" w:hAnsi="Times New Roman" w:cs="Times New Roman"/>
          <w:sz w:val="24"/>
          <w:szCs w:val="24"/>
          <w:lang w:eastAsia="en-GB"/>
        </w:rPr>
        <w:t xml:space="preserve">the respondents. </w:t>
      </w:r>
      <w:r w:rsidR="00770A92" w:rsidRPr="00770A92">
        <w:rPr>
          <w:rFonts w:ascii="Times New Roman" w:eastAsiaTheme="minorEastAsia" w:hAnsi="Times New Roman" w:cs="Times New Roman"/>
          <w:sz w:val="24"/>
          <w:szCs w:val="24"/>
          <w:lang w:eastAsia="en-GB"/>
        </w:rPr>
        <w:t xml:space="preserve">The </w:t>
      </w:r>
      <w:r w:rsidR="00770A92">
        <w:rPr>
          <w:rFonts w:ascii="Times New Roman" w:eastAsiaTheme="minorEastAsia" w:hAnsi="Times New Roman" w:cs="Times New Roman"/>
          <w:sz w:val="24"/>
          <w:szCs w:val="24"/>
          <w:lang w:eastAsia="en-GB"/>
        </w:rPr>
        <w:t>a</w:t>
      </w:r>
      <w:r w:rsidR="00770A92" w:rsidRPr="00770A92">
        <w:rPr>
          <w:rFonts w:ascii="Times New Roman" w:eastAsiaTheme="minorEastAsia" w:hAnsi="Times New Roman" w:cs="Times New Roman"/>
          <w:sz w:val="24"/>
          <w:szCs w:val="24"/>
          <w:lang w:eastAsia="en-GB"/>
        </w:rPr>
        <w:t>pplicants contest the actions of the 1</w:t>
      </w:r>
      <w:r w:rsidR="00770A92" w:rsidRPr="00770A92">
        <w:rPr>
          <w:rFonts w:ascii="Times New Roman" w:eastAsiaTheme="minorEastAsia" w:hAnsi="Times New Roman" w:cs="Times New Roman"/>
          <w:sz w:val="24"/>
          <w:szCs w:val="24"/>
          <w:vertAlign w:val="superscript"/>
          <w:lang w:eastAsia="en-GB"/>
        </w:rPr>
        <w:t>st</w:t>
      </w:r>
      <w:r w:rsidR="00770A92">
        <w:rPr>
          <w:rFonts w:ascii="Times New Roman" w:eastAsiaTheme="minorEastAsia" w:hAnsi="Times New Roman" w:cs="Times New Roman"/>
          <w:sz w:val="24"/>
          <w:szCs w:val="24"/>
          <w:lang w:eastAsia="en-GB"/>
        </w:rPr>
        <w:t xml:space="preserve"> </w:t>
      </w:r>
      <w:r w:rsidR="00770A92" w:rsidRPr="00770A92">
        <w:rPr>
          <w:rFonts w:ascii="Times New Roman" w:eastAsiaTheme="minorEastAsia" w:hAnsi="Times New Roman" w:cs="Times New Roman"/>
          <w:sz w:val="24"/>
          <w:szCs w:val="24"/>
          <w:lang w:eastAsia="en-GB"/>
        </w:rPr>
        <w:t xml:space="preserve">respondent regarding the liquidation of their bank. The </w:t>
      </w:r>
      <w:r w:rsidR="00770A92">
        <w:rPr>
          <w:rFonts w:ascii="Times New Roman" w:eastAsiaTheme="minorEastAsia" w:hAnsi="Times New Roman" w:cs="Times New Roman"/>
          <w:sz w:val="24"/>
          <w:szCs w:val="24"/>
          <w:lang w:eastAsia="en-GB"/>
        </w:rPr>
        <w:t>a</w:t>
      </w:r>
      <w:r w:rsidR="00770A92" w:rsidRPr="00770A92">
        <w:rPr>
          <w:rFonts w:ascii="Times New Roman" w:eastAsiaTheme="minorEastAsia" w:hAnsi="Times New Roman" w:cs="Times New Roman"/>
          <w:sz w:val="24"/>
          <w:szCs w:val="24"/>
          <w:lang w:eastAsia="en-GB"/>
        </w:rPr>
        <w:t>pplicants dispute and contest all the alleged verified creditors by the respondents. It is therefore fair and just for this Court to grant th</w:t>
      </w:r>
      <w:r w:rsidR="00770A92">
        <w:rPr>
          <w:rFonts w:ascii="Times New Roman" w:eastAsiaTheme="minorEastAsia" w:hAnsi="Times New Roman" w:cs="Times New Roman"/>
          <w:sz w:val="24"/>
          <w:szCs w:val="24"/>
          <w:lang w:eastAsia="en-GB"/>
        </w:rPr>
        <w:t>e</w:t>
      </w:r>
      <w:r w:rsidR="00770A92" w:rsidRPr="00770A92">
        <w:rPr>
          <w:rFonts w:ascii="Times New Roman" w:eastAsiaTheme="minorEastAsia" w:hAnsi="Times New Roman" w:cs="Times New Roman"/>
          <w:sz w:val="24"/>
          <w:szCs w:val="24"/>
          <w:lang w:eastAsia="en-GB"/>
        </w:rPr>
        <w:t xml:space="preserve"> </w:t>
      </w:r>
      <w:r w:rsidR="00770A92">
        <w:rPr>
          <w:rFonts w:ascii="Times New Roman" w:eastAsiaTheme="minorEastAsia" w:hAnsi="Times New Roman" w:cs="Times New Roman"/>
          <w:sz w:val="24"/>
          <w:szCs w:val="24"/>
          <w:lang w:eastAsia="en-GB"/>
        </w:rPr>
        <w:t>a</w:t>
      </w:r>
      <w:r w:rsidR="00770A92" w:rsidRPr="00770A92">
        <w:rPr>
          <w:rFonts w:ascii="Times New Roman" w:eastAsiaTheme="minorEastAsia" w:hAnsi="Times New Roman" w:cs="Times New Roman"/>
          <w:sz w:val="24"/>
          <w:szCs w:val="24"/>
          <w:lang w:eastAsia="en-GB"/>
        </w:rPr>
        <w:t>pplication and order the 1</w:t>
      </w:r>
      <w:r w:rsidR="00770A92" w:rsidRPr="00770A92">
        <w:rPr>
          <w:rFonts w:ascii="Times New Roman" w:eastAsiaTheme="minorEastAsia" w:hAnsi="Times New Roman" w:cs="Times New Roman"/>
          <w:sz w:val="24"/>
          <w:szCs w:val="24"/>
          <w:vertAlign w:val="superscript"/>
          <w:lang w:eastAsia="en-GB"/>
        </w:rPr>
        <w:t>st</w:t>
      </w:r>
      <w:r w:rsidR="00770A92">
        <w:rPr>
          <w:rFonts w:ascii="Times New Roman" w:eastAsiaTheme="minorEastAsia" w:hAnsi="Times New Roman" w:cs="Times New Roman"/>
          <w:sz w:val="24"/>
          <w:szCs w:val="24"/>
          <w:lang w:eastAsia="en-GB"/>
        </w:rPr>
        <w:t xml:space="preserve"> </w:t>
      </w:r>
      <w:r w:rsidR="00770A92" w:rsidRPr="00770A92">
        <w:rPr>
          <w:rFonts w:ascii="Times New Roman" w:eastAsiaTheme="minorEastAsia" w:hAnsi="Times New Roman" w:cs="Times New Roman"/>
          <w:sz w:val="24"/>
          <w:szCs w:val="24"/>
          <w:lang w:eastAsia="en-GB"/>
        </w:rPr>
        <w:t xml:space="preserve">respondent to </w:t>
      </w:r>
      <w:r w:rsidR="00770A92" w:rsidRPr="00770A92">
        <w:rPr>
          <w:rFonts w:ascii="Times New Roman" w:eastAsiaTheme="minorEastAsia" w:hAnsi="Times New Roman" w:cs="Times New Roman"/>
          <w:sz w:val="24"/>
          <w:szCs w:val="24"/>
          <w:lang w:eastAsia="en-GB"/>
        </w:rPr>
        <w:lastRenderedPageBreak/>
        <w:t xml:space="preserve">deposit </w:t>
      </w:r>
      <w:r w:rsidR="00770A92">
        <w:rPr>
          <w:rFonts w:ascii="Times New Roman" w:eastAsiaTheme="minorEastAsia" w:hAnsi="Times New Roman" w:cs="Times New Roman"/>
          <w:sz w:val="24"/>
          <w:szCs w:val="24"/>
          <w:lang w:eastAsia="en-GB"/>
        </w:rPr>
        <w:t xml:space="preserve">the </w:t>
      </w:r>
      <w:proofErr w:type="spellStart"/>
      <w:r w:rsidR="00770A92">
        <w:rPr>
          <w:rFonts w:ascii="Times New Roman" w:eastAsiaTheme="minorEastAsia" w:hAnsi="Times New Roman" w:cs="Times New Roman"/>
          <w:sz w:val="24"/>
          <w:szCs w:val="24"/>
          <w:lang w:eastAsia="en-GB"/>
        </w:rPr>
        <w:t>shs</w:t>
      </w:r>
      <w:proofErr w:type="spellEnd"/>
      <w:r w:rsidR="00770A92">
        <w:rPr>
          <w:rFonts w:ascii="Times New Roman" w:eastAsiaTheme="minorEastAsia" w:hAnsi="Times New Roman" w:cs="Times New Roman"/>
          <w:sz w:val="24"/>
          <w:szCs w:val="24"/>
          <w:lang w:eastAsia="en-GB"/>
        </w:rPr>
        <w:t>.</w:t>
      </w:r>
      <w:r w:rsidR="00770A92" w:rsidRPr="00770A92">
        <w:rPr>
          <w:rFonts w:ascii="Times New Roman" w:eastAsiaTheme="minorEastAsia" w:hAnsi="Times New Roman" w:cs="Times New Roman"/>
          <w:sz w:val="24"/>
          <w:szCs w:val="24"/>
          <w:lang w:eastAsia="en-GB"/>
        </w:rPr>
        <w:t xml:space="preserve"> 14,091,238,475 with this Court and make it available for disposal once the main suit is determined by </w:t>
      </w:r>
      <w:r w:rsidR="00770A92">
        <w:rPr>
          <w:rFonts w:ascii="Times New Roman" w:eastAsiaTheme="minorEastAsia" w:hAnsi="Times New Roman" w:cs="Times New Roman"/>
          <w:sz w:val="24"/>
          <w:szCs w:val="24"/>
          <w:lang w:eastAsia="en-GB"/>
        </w:rPr>
        <w:t>the</w:t>
      </w:r>
      <w:r w:rsidR="00770A92" w:rsidRPr="00770A92">
        <w:rPr>
          <w:rFonts w:ascii="Times New Roman" w:eastAsiaTheme="minorEastAsia" w:hAnsi="Times New Roman" w:cs="Times New Roman"/>
          <w:sz w:val="24"/>
          <w:szCs w:val="24"/>
          <w:lang w:eastAsia="en-GB"/>
        </w:rPr>
        <w:t xml:space="preserve"> Court. </w:t>
      </w:r>
      <w:r w:rsidR="00770A92">
        <w:rPr>
          <w:rFonts w:ascii="Times New Roman" w:eastAsiaTheme="minorEastAsia" w:hAnsi="Times New Roman" w:cs="Times New Roman"/>
          <w:sz w:val="24"/>
          <w:szCs w:val="24"/>
          <w:lang w:eastAsia="en-GB"/>
        </w:rPr>
        <w:t>I</w:t>
      </w:r>
      <w:r w:rsidR="00770A92" w:rsidRPr="00770A92">
        <w:rPr>
          <w:rFonts w:ascii="Times New Roman" w:eastAsiaTheme="minorEastAsia" w:hAnsi="Times New Roman" w:cs="Times New Roman"/>
          <w:sz w:val="24"/>
          <w:szCs w:val="24"/>
          <w:lang w:eastAsia="en-GB"/>
        </w:rPr>
        <w:t xml:space="preserve">f this </w:t>
      </w:r>
      <w:r w:rsidR="00770A92">
        <w:rPr>
          <w:rFonts w:ascii="Times New Roman" w:eastAsiaTheme="minorEastAsia" w:hAnsi="Times New Roman" w:cs="Times New Roman"/>
          <w:sz w:val="24"/>
          <w:szCs w:val="24"/>
          <w:lang w:eastAsia="en-GB"/>
        </w:rPr>
        <w:t>a</w:t>
      </w:r>
      <w:r w:rsidR="00770A92" w:rsidRPr="00770A92">
        <w:rPr>
          <w:rFonts w:ascii="Times New Roman" w:eastAsiaTheme="minorEastAsia" w:hAnsi="Times New Roman" w:cs="Times New Roman"/>
          <w:sz w:val="24"/>
          <w:szCs w:val="24"/>
          <w:lang w:eastAsia="en-GB"/>
        </w:rPr>
        <w:t xml:space="preserve">pplication is not granted, </w:t>
      </w:r>
      <w:r w:rsidR="00770A92">
        <w:rPr>
          <w:rFonts w:ascii="Times New Roman" w:eastAsiaTheme="minorEastAsia" w:hAnsi="Times New Roman" w:cs="Times New Roman"/>
          <w:sz w:val="24"/>
          <w:szCs w:val="24"/>
          <w:lang w:eastAsia="en-GB"/>
        </w:rPr>
        <w:t>t</w:t>
      </w:r>
      <w:r w:rsidR="00770A92" w:rsidRPr="00770A92">
        <w:rPr>
          <w:rFonts w:ascii="Times New Roman" w:eastAsiaTheme="minorEastAsia" w:hAnsi="Times New Roman" w:cs="Times New Roman"/>
          <w:sz w:val="24"/>
          <w:szCs w:val="24"/>
          <w:lang w:eastAsia="en-GB"/>
        </w:rPr>
        <w:t xml:space="preserve">he </w:t>
      </w:r>
      <w:r w:rsidR="00770A92">
        <w:rPr>
          <w:rFonts w:ascii="Times New Roman" w:eastAsiaTheme="minorEastAsia" w:hAnsi="Times New Roman" w:cs="Times New Roman"/>
          <w:sz w:val="24"/>
          <w:szCs w:val="24"/>
          <w:lang w:eastAsia="en-GB"/>
        </w:rPr>
        <w:t>r</w:t>
      </w:r>
      <w:r w:rsidR="00770A92" w:rsidRPr="00770A92">
        <w:rPr>
          <w:rFonts w:ascii="Times New Roman" w:eastAsiaTheme="minorEastAsia" w:hAnsi="Times New Roman" w:cs="Times New Roman"/>
          <w:sz w:val="24"/>
          <w:szCs w:val="24"/>
          <w:lang w:eastAsia="en-GB"/>
        </w:rPr>
        <w:t>espondents will quickly distribute the monies before the determination of the main Suit to contested and disputed creditors. This will only have one meaning that the defendants have successfully evaded the cour</w:t>
      </w:r>
      <w:r w:rsidR="00770A92">
        <w:rPr>
          <w:rFonts w:ascii="Times New Roman" w:eastAsiaTheme="minorEastAsia" w:hAnsi="Times New Roman" w:cs="Times New Roman"/>
          <w:sz w:val="24"/>
          <w:szCs w:val="24"/>
          <w:lang w:eastAsia="en-GB"/>
        </w:rPr>
        <w:t>se</w:t>
      </w:r>
      <w:r w:rsidR="00770A92" w:rsidRPr="00770A92">
        <w:rPr>
          <w:rFonts w:ascii="Times New Roman" w:eastAsiaTheme="minorEastAsia" w:hAnsi="Times New Roman" w:cs="Times New Roman"/>
          <w:sz w:val="24"/>
          <w:szCs w:val="24"/>
          <w:lang w:eastAsia="en-GB"/>
        </w:rPr>
        <w:t xml:space="preserve"> of Justice</w:t>
      </w:r>
      <w:r w:rsidR="00770A92">
        <w:rPr>
          <w:rFonts w:ascii="Times New Roman" w:eastAsiaTheme="minorEastAsia" w:hAnsi="Times New Roman" w:cs="Times New Roman"/>
          <w:sz w:val="24"/>
          <w:szCs w:val="24"/>
          <w:lang w:eastAsia="en-GB"/>
        </w:rPr>
        <w:t>. Alternatively,</w:t>
      </w:r>
      <w:r w:rsidR="00770A92" w:rsidRPr="00770A92">
        <w:rPr>
          <w:rFonts w:ascii="Times New Roman" w:eastAsiaTheme="minorEastAsia" w:hAnsi="Times New Roman" w:cs="Times New Roman"/>
          <w:sz w:val="24"/>
          <w:szCs w:val="24"/>
          <w:lang w:eastAsia="en-GB"/>
        </w:rPr>
        <w:t xml:space="preserve"> granting of a </w:t>
      </w:r>
      <w:r w:rsidR="00770A92">
        <w:rPr>
          <w:rFonts w:ascii="Times New Roman" w:eastAsiaTheme="minorEastAsia" w:hAnsi="Times New Roman" w:cs="Times New Roman"/>
          <w:sz w:val="24"/>
          <w:szCs w:val="24"/>
          <w:lang w:eastAsia="en-GB"/>
        </w:rPr>
        <w:t>t</w:t>
      </w:r>
      <w:r w:rsidR="00770A92" w:rsidRPr="00770A92">
        <w:rPr>
          <w:rFonts w:ascii="Times New Roman" w:eastAsiaTheme="minorEastAsia" w:hAnsi="Times New Roman" w:cs="Times New Roman"/>
          <w:sz w:val="24"/>
          <w:szCs w:val="24"/>
          <w:lang w:eastAsia="en-GB"/>
        </w:rPr>
        <w:t xml:space="preserve">emporary </w:t>
      </w:r>
      <w:r w:rsidR="00770A92">
        <w:rPr>
          <w:rFonts w:ascii="Times New Roman" w:eastAsiaTheme="minorEastAsia" w:hAnsi="Times New Roman" w:cs="Times New Roman"/>
          <w:sz w:val="24"/>
          <w:szCs w:val="24"/>
          <w:lang w:eastAsia="en-GB"/>
        </w:rPr>
        <w:t>i</w:t>
      </w:r>
      <w:r w:rsidR="00770A92" w:rsidRPr="00770A92">
        <w:rPr>
          <w:rFonts w:ascii="Times New Roman" w:eastAsiaTheme="minorEastAsia" w:hAnsi="Times New Roman" w:cs="Times New Roman"/>
          <w:sz w:val="24"/>
          <w:szCs w:val="24"/>
          <w:lang w:eastAsia="en-GB"/>
        </w:rPr>
        <w:t xml:space="preserve">njunction is an exercise of judicial discretion and the purpose of granting it is to preserve the matters in the </w:t>
      </w:r>
      <w:r w:rsidR="00770A92" w:rsidRPr="00770A92">
        <w:rPr>
          <w:rFonts w:ascii="Times New Roman" w:eastAsiaTheme="minorEastAsia" w:hAnsi="Times New Roman" w:cs="Times New Roman"/>
          <w:i/>
          <w:sz w:val="24"/>
          <w:szCs w:val="24"/>
          <w:lang w:eastAsia="en-GB"/>
        </w:rPr>
        <w:t>status quo</w:t>
      </w:r>
      <w:r w:rsidR="00770A92" w:rsidRPr="00770A92">
        <w:rPr>
          <w:rFonts w:ascii="Times New Roman" w:eastAsiaTheme="minorEastAsia" w:hAnsi="Times New Roman" w:cs="Times New Roman"/>
          <w:sz w:val="24"/>
          <w:szCs w:val="24"/>
          <w:lang w:eastAsia="en-GB"/>
        </w:rPr>
        <w:t xml:space="preserve"> until the question to be investigated in the main suit is finally disposed of. </w:t>
      </w:r>
      <w:r w:rsidR="00770A92">
        <w:rPr>
          <w:rFonts w:ascii="Times New Roman" w:eastAsiaTheme="minorEastAsia" w:hAnsi="Times New Roman" w:cs="Times New Roman"/>
          <w:sz w:val="24"/>
          <w:szCs w:val="24"/>
          <w:lang w:eastAsia="en-GB"/>
        </w:rPr>
        <w:t>T</w:t>
      </w:r>
      <w:r w:rsidR="00770A92" w:rsidRPr="00770A92">
        <w:rPr>
          <w:rFonts w:ascii="Times New Roman" w:eastAsiaTheme="minorEastAsia" w:hAnsi="Times New Roman" w:cs="Times New Roman"/>
          <w:sz w:val="24"/>
          <w:szCs w:val="24"/>
          <w:lang w:eastAsia="en-GB"/>
        </w:rPr>
        <w:t xml:space="preserve">he </w:t>
      </w:r>
      <w:r w:rsidR="00770A92">
        <w:rPr>
          <w:rFonts w:ascii="Times New Roman" w:eastAsiaTheme="minorEastAsia" w:hAnsi="Times New Roman" w:cs="Times New Roman"/>
          <w:sz w:val="24"/>
          <w:szCs w:val="24"/>
          <w:lang w:eastAsia="en-GB"/>
        </w:rPr>
        <w:t>a</w:t>
      </w:r>
      <w:r w:rsidR="00770A92" w:rsidRPr="00770A92">
        <w:rPr>
          <w:rFonts w:ascii="Times New Roman" w:eastAsiaTheme="minorEastAsia" w:hAnsi="Times New Roman" w:cs="Times New Roman"/>
          <w:sz w:val="24"/>
          <w:szCs w:val="24"/>
          <w:lang w:eastAsia="en-GB"/>
        </w:rPr>
        <w:t xml:space="preserve">pplicants filed Civil Suit No.108 of 2022 against both respondents challenging their commissions and </w:t>
      </w:r>
      <w:r w:rsidR="001A6060">
        <w:rPr>
          <w:rFonts w:ascii="Times New Roman" w:eastAsiaTheme="minorEastAsia" w:hAnsi="Times New Roman" w:cs="Times New Roman"/>
          <w:sz w:val="24"/>
          <w:szCs w:val="24"/>
          <w:lang w:eastAsia="en-GB"/>
        </w:rPr>
        <w:t>o</w:t>
      </w:r>
      <w:r w:rsidR="00770A92" w:rsidRPr="00770A92">
        <w:rPr>
          <w:rFonts w:ascii="Times New Roman" w:eastAsiaTheme="minorEastAsia" w:hAnsi="Times New Roman" w:cs="Times New Roman"/>
          <w:sz w:val="24"/>
          <w:szCs w:val="24"/>
          <w:lang w:eastAsia="en-GB"/>
        </w:rPr>
        <w:t>missions regarding the liqu</w:t>
      </w:r>
      <w:r w:rsidR="00770A92">
        <w:rPr>
          <w:rFonts w:ascii="Times New Roman" w:eastAsiaTheme="minorEastAsia" w:hAnsi="Times New Roman" w:cs="Times New Roman"/>
          <w:sz w:val="24"/>
          <w:szCs w:val="24"/>
          <w:lang w:eastAsia="en-GB"/>
        </w:rPr>
        <w:t xml:space="preserve">idator. </w:t>
      </w:r>
      <w:r w:rsidR="00770A92" w:rsidRPr="00770A92">
        <w:rPr>
          <w:rFonts w:ascii="Times New Roman" w:eastAsiaTheme="minorEastAsia" w:hAnsi="Times New Roman" w:cs="Times New Roman"/>
          <w:sz w:val="24"/>
          <w:szCs w:val="24"/>
          <w:lang w:eastAsia="en-GB"/>
        </w:rPr>
        <w:t xml:space="preserve">It will be a great injustice to the </w:t>
      </w:r>
      <w:r w:rsidR="00770A92">
        <w:rPr>
          <w:rFonts w:ascii="Times New Roman" w:eastAsiaTheme="minorEastAsia" w:hAnsi="Times New Roman" w:cs="Times New Roman"/>
          <w:sz w:val="24"/>
          <w:szCs w:val="24"/>
          <w:lang w:eastAsia="en-GB"/>
        </w:rPr>
        <w:t>a</w:t>
      </w:r>
      <w:r w:rsidR="00770A92" w:rsidRPr="00770A92">
        <w:rPr>
          <w:rFonts w:ascii="Times New Roman" w:eastAsiaTheme="minorEastAsia" w:hAnsi="Times New Roman" w:cs="Times New Roman"/>
          <w:sz w:val="24"/>
          <w:szCs w:val="24"/>
          <w:lang w:eastAsia="en-GB"/>
        </w:rPr>
        <w:t xml:space="preserve">pplicants if </w:t>
      </w:r>
      <w:r w:rsidR="001A6060">
        <w:rPr>
          <w:rFonts w:ascii="Times New Roman" w:eastAsiaTheme="minorEastAsia" w:hAnsi="Times New Roman" w:cs="Times New Roman"/>
          <w:sz w:val="24"/>
          <w:szCs w:val="24"/>
          <w:lang w:eastAsia="en-GB"/>
        </w:rPr>
        <w:t>the r</w:t>
      </w:r>
      <w:r w:rsidR="00770A92" w:rsidRPr="00770A92">
        <w:rPr>
          <w:rFonts w:ascii="Times New Roman" w:eastAsiaTheme="minorEastAsia" w:hAnsi="Times New Roman" w:cs="Times New Roman"/>
          <w:sz w:val="24"/>
          <w:szCs w:val="24"/>
          <w:lang w:eastAsia="en-GB"/>
        </w:rPr>
        <w:t xml:space="preserve">espondents distribute the </w:t>
      </w:r>
      <w:r w:rsidR="001A6060">
        <w:rPr>
          <w:rFonts w:ascii="Times New Roman" w:eastAsiaTheme="minorEastAsia" w:hAnsi="Times New Roman" w:cs="Times New Roman"/>
          <w:sz w:val="24"/>
          <w:szCs w:val="24"/>
          <w:lang w:eastAsia="en-GB"/>
        </w:rPr>
        <w:t>money</w:t>
      </w:r>
      <w:r w:rsidR="00770A92" w:rsidRPr="00770A92">
        <w:rPr>
          <w:rFonts w:ascii="Times New Roman" w:eastAsiaTheme="minorEastAsia" w:hAnsi="Times New Roman" w:cs="Times New Roman"/>
          <w:sz w:val="24"/>
          <w:szCs w:val="24"/>
          <w:lang w:eastAsia="en-GB"/>
        </w:rPr>
        <w:t xml:space="preserve"> to contested/disputed creditors. The </w:t>
      </w:r>
      <w:r w:rsidR="001A6060">
        <w:rPr>
          <w:rFonts w:ascii="Times New Roman" w:eastAsiaTheme="minorEastAsia" w:hAnsi="Times New Roman" w:cs="Times New Roman"/>
          <w:sz w:val="24"/>
          <w:szCs w:val="24"/>
          <w:lang w:eastAsia="en-GB"/>
        </w:rPr>
        <w:t>a</w:t>
      </w:r>
      <w:r w:rsidR="00770A92" w:rsidRPr="00770A92">
        <w:rPr>
          <w:rFonts w:ascii="Times New Roman" w:eastAsiaTheme="minorEastAsia" w:hAnsi="Times New Roman" w:cs="Times New Roman"/>
          <w:sz w:val="24"/>
          <w:szCs w:val="24"/>
          <w:lang w:eastAsia="en-GB"/>
        </w:rPr>
        <w:t xml:space="preserve">pplicants will have suffered an irreparable loss/injury that could not be adequately compensated by an award of </w:t>
      </w:r>
      <w:r w:rsidR="001A6060">
        <w:rPr>
          <w:rFonts w:ascii="Times New Roman" w:eastAsiaTheme="minorEastAsia" w:hAnsi="Times New Roman" w:cs="Times New Roman"/>
          <w:sz w:val="24"/>
          <w:szCs w:val="24"/>
          <w:lang w:eastAsia="en-GB"/>
        </w:rPr>
        <w:t>damages and the respondents</w:t>
      </w:r>
      <w:r w:rsidR="00770A92" w:rsidRPr="00770A92">
        <w:rPr>
          <w:rFonts w:ascii="Times New Roman" w:eastAsiaTheme="minorEastAsia" w:hAnsi="Times New Roman" w:cs="Times New Roman"/>
          <w:sz w:val="24"/>
          <w:szCs w:val="24"/>
          <w:lang w:eastAsia="en-GB"/>
        </w:rPr>
        <w:t xml:space="preserve"> will have succ</w:t>
      </w:r>
      <w:r w:rsidR="001A6060">
        <w:rPr>
          <w:rFonts w:ascii="Times New Roman" w:eastAsiaTheme="minorEastAsia" w:hAnsi="Times New Roman" w:cs="Times New Roman"/>
          <w:sz w:val="24"/>
          <w:szCs w:val="24"/>
          <w:lang w:eastAsia="en-GB"/>
        </w:rPr>
        <w:t>eeded in defeating the interests of justice. T</w:t>
      </w:r>
      <w:r w:rsidR="001A6060" w:rsidRPr="001A6060">
        <w:rPr>
          <w:rFonts w:ascii="Times New Roman" w:eastAsiaTheme="minorEastAsia" w:hAnsi="Times New Roman" w:cs="Times New Roman"/>
          <w:sz w:val="24"/>
          <w:szCs w:val="24"/>
          <w:lang w:eastAsia="en-GB"/>
        </w:rPr>
        <w:t xml:space="preserve">his case is based on fraudulent acts, done in bad faith, mismanagement of the liquidation process by </w:t>
      </w:r>
      <w:r w:rsidR="001A6060">
        <w:rPr>
          <w:rFonts w:ascii="Times New Roman" w:eastAsiaTheme="minorEastAsia" w:hAnsi="Times New Roman" w:cs="Times New Roman"/>
          <w:sz w:val="24"/>
          <w:szCs w:val="24"/>
          <w:lang w:eastAsia="en-GB"/>
        </w:rPr>
        <w:t>r</w:t>
      </w:r>
      <w:r w:rsidR="001A6060" w:rsidRPr="001A6060">
        <w:rPr>
          <w:rFonts w:ascii="Times New Roman" w:eastAsiaTheme="minorEastAsia" w:hAnsi="Times New Roman" w:cs="Times New Roman"/>
          <w:sz w:val="24"/>
          <w:szCs w:val="24"/>
          <w:lang w:eastAsia="en-GB"/>
        </w:rPr>
        <w:t xml:space="preserve">espondents as elucidated in the </w:t>
      </w:r>
      <w:r w:rsidR="001A6060">
        <w:rPr>
          <w:rFonts w:ascii="Times New Roman" w:eastAsiaTheme="minorEastAsia" w:hAnsi="Times New Roman" w:cs="Times New Roman"/>
          <w:sz w:val="24"/>
          <w:szCs w:val="24"/>
          <w:lang w:eastAsia="en-GB"/>
        </w:rPr>
        <w:t>p</w:t>
      </w:r>
      <w:r w:rsidR="001A6060" w:rsidRPr="001A6060">
        <w:rPr>
          <w:rFonts w:ascii="Times New Roman" w:eastAsiaTheme="minorEastAsia" w:hAnsi="Times New Roman" w:cs="Times New Roman"/>
          <w:sz w:val="24"/>
          <w:szCs w:val="24"/>
          <w:lang w:eastAsia="en-GB"/>
        </w:rPr>
        <w:t xml:space="preserve">laint based on the findings of </w:t>
      </w:r>
      <w:r w:rsidR="001A6060">
        <w:rPr>
          <w:rFonts w:ascii="Times New Roman" w:eastAsiaTheme="minorEastAsia" w:hAnsi="Times New Roman" w:cs="Times New Roman"/>
          <w:sz w:val="24"/>
          <w:szCs w:val="24"/>
          <w:lang w:eastAsia="en-GB"/>
        </w:rPr>
        <w:t>t</w:t>
      </w:r>
      <w:r w:rsidR="001A6060" w:rsidRPr="001A6060">
        <w:rPr>
          <w:rFonts w:ascii="Times New Roman" w:eastAsiaTheme="minorEastAsia" w:hAnsi="Times New Roman" w:cs="Times New Roman"/>
          <w:sz w:val="24"/>
          <w:szCs w:val="24"/>
          <w:lang w:eastAsia="en-GB"/>
        </w:rPr>
        <w:t>he Parliamentary Public Accounts</w:t>
      </w:r>
      <w:r w:rsidR="006157DC" w:rsidRPr="006157DC">
        <w:rPr>
          <w:rFonts w:ascii="Times New Roman" w:eastAsiaTheme="minorEastAsia" w:hAnsi="Times New Roman" w:cs="Times New Roman"/>
          <w:sz w:val="24"/>
          <w:szCs w:val="24"/>
          <w:lang w:eastAsia="en-GB"/>
        </w:rPr>
        <w:t xml:space="preserve"> </w:t>
      </w:r>
      <w:r w:rsidR="006157DC" w:rsidRPr="001A6060">
        <w:rPr>
          <w:rFonts w:ascii="Times New Roman" w:eastAsiaTheme="minorEastAsia" w:hAnsi="Times New Roman" w:cs="Times New Roman"/>
          <w:sz w:val="24"/>
          <w:szCs w:val="24"/>
          <w:lang w:eastAsia="en-GB"/>
        </w:rPr>
        <w:t>Committee on</w:t>
      </w:r>
      <w:r w:rsidR="006157DC">
        <w:rPr>
          <w:rFonts w:ascii="Times New Roman" w:eastAsiaTheme="minorEastAsia" w:hAnsi="Times New Roman" w:cs="Times New Roman"/>
          <w:sz w:val="24"/>
          <w:szCs w:val="24"/>
          <w:lang w:eastAsia="en-GB"/>
        </w:rPr>
        <w:t xml:space="preserve"> </w:t>
      </w:r>
      <w:r w:rsidR="001A6060" w:rsidRPr="001A6060">
        <w:rPr>
          <w:rFonts w:ascii="Times New Roman" w:eastAsiaTheme="minorEastAsia" w:hAnsi="Times New Roman" w:cs="Times New Roman"/>
          <w:sz w:val="24"/>
          <w:szCs w:val="24"/>
          <w:lang w:eastAsia="en-GB"/>
        </w:rPr>
        <w:t xml:space="preserve">Commissions, Statutory Authorities and State Enterprises (COSASE) </w:t>
      </w:r>
      <w:r w:rsidR="001A6060">
        <w:rPr>
          <w:rFonts w:ascii="Times New Roman" w:eastAsiaTheme="minorEastAsia" w:hAnsi="Times New Roman" w:cs="Times New Roman"/>
          <w:sz w:val="24"/>
          <w:szCs w:val="24"/>
          <w:lang w:eastAsia="en-GB"/>
        </w:rPr>
        <w:t xml:space="preserve">report </w:t>
      </w:r>
      <w:r w:rsidR="006157DC">
        <w:rPr>
          <w:rFonts w:ascii="Times New Roman" w:eastAsiaTheme="minorEastAsia" w:hAnsi="Times New Roman" w:cs="Times New Roman"/>
          <w:sz w:val="24"/>
          <w:szCs w:val="24"/>
          <w:lang w:eastAsia="en-GB"/>
        </w:rPr>
        <w:t xml:space="preserve">adopted later by the plenary, </w:t>
      </w:r>
      <w:r w:rsidR="001A6060">
        <w:rPr>
          <w:rFonts w:ascii="Times New Roman" w:eastAsiaTheme="minorEastAsia" w:hAnsi="Times New Roman" w:cs="Times New Roman"/>
          <w:sz w:val="24"/>
          <w:szCs w:val="24"/>
          <w:lang w:eastAsia="en-GB"/>
        </w:rPr>
        <w:t xml:space="preserve">to the effect </w:t>
      </w:r>
      <w:r w:rsidR="001A6060" w:rsidRPr="001A6060">
        <w:rPr>
          <w:rFonts w:ascii="Times New Roman" w:eastAsiaTheme="minorEastAsia" w:hAnsi="Times New Roman" w:cs="Times New Roman"/>
          <w:sz w:val="24"/>
          <w:szCs w:val="24"/>
          <w:lang w:eastAsia="en-GB"/>
        </w:rPr>
        <w:t xml:space="preserve">that </w:t>
      </w:r>
      <w:r w:rsidR="00CF715F">
        <w:rPr>
          <w:rFonts w:ascii="Times New Roman" w:eastAsiaTheme="minorEastAsia" w:hAnsi="Times New Roman" w:cs="Times New Roman"/>
          <w:sz w:val="24"/>
          <w:szCs w:val="24"/>
          <w:lang w:eastAsia="en-GB"/>
        </w:rPr>
        <w:t>during</w:t>
      </w:r>
      <w:r w:rsidR="001A6060" w:rsidRPr="001A6060">
        <w:rPr>
          <w:rFonts w:ascii="Times New Roman" w:eastAsiaTheme="minorEastAsia" w:hAnsi="Times New Roman" w:cs="Times New Roman"/>
          <w:sz w:val="24"/>
          <w:szCs w:val="24"/>
          <w:lang w:eastAsia="en-GB"/>
        </w:rPr>
        <w:t xml:space="preserve"> the Liquidation Process there were fictitious creditor claims that were not verified</w:t>
      </w:r>
      <w:r w:rsidR="00CF715F">
        <w:rPr>
          <w:rFonts w:ascii="Times New Roman" w:eastAsiaTheme="minorEastAsia" w:hAnsi="Times New Roman" w:cs="Times New Roman"/>
          <w:sz w:val="24"/>
          <w:szCs w:val="24"/>
          <w:lang w:eastAsia="en-GB"/>
        </w:rPr>
        <w:t>, such as that</w:t>
      </w:r>
      <w:r w:rsidR="001A6060" w:rsidRPr="001A6060">
        <w:rPr>
          <w:rFonts w:ascii="Times New Roman" w:eastAsiaTheme="minorEastAsia" w:hAnsi="Times New Roman" w:cs="Times New Roman"/>
          <w:sz w:val="24"/>
          <w:szCs w:val="24"/>
          <w:lang w:eastAsia="en-GB"/>
        </w:rPr>
        <w:t xml:space="preserve"> by M/s Nile River Acquisitions Compa</w:t>
      </w:r>
      <w:r w:rsidR="00CF715F">
        <w:rPr>
          <w:rFonts w:ascii="Times New Roman" w:eastAsiaTheme="minorEastAsia" w:hAnsi="Times New Roman" w:cs="Times New Roman"/>
          <w:sz w:val="24"/>
          <w:szCs w:val="24"/>
          <w:lang w:eastAsia="en-GB"/>
        </w:rPr>
        <w:t>n</w:t>
      </w:r>
      <w:r w:rsidR="001A6060" w:rsidRPr="001A6060">
        <w:rPr>
          <w:rFonts w:ascii="Times New Roman" w:eastAsiaTheme="minorEastAsia" w:hAnsi="Times New Roman" w:cs="Times New Roman"/>
          <w:sz w:val="24"/>
          <w:szCs w:val="24"/>
          <w:lang w:eastAsia="en-GB"/>
        </w:rPr>
        <w:t xml:space="preserve">y and M/s Octavian Advisors </w:t>
      </w:r>
      <w:r w:rsidR="00CF715F">
        <w:rPr>
          <w:rFonts w:ascii="Times New Roman" w:eastAsiaTheme="minorEastAsia" w:hAnsi="Times New Roman" w:cs="Times New Roman"/>
          <w:sz w:val="24"/>
          <w:szCs w:val="24"/>
          <w:lang w:eastAsia="en-GB"/>
        </w:rPr>
        <w:t>which</w:t>
      </w:r>
      <w:r w:rsidR="001A6060" w:rsidRPr="001A6060">
        <w:rPr>
          <w:rFonts w:ascii="Times New Roman" w:eastAsiaTheme="minorEastAsia" w:hAnsi="Times New Roman" w:cs="Times New Roman"/>
          <w:sz w:val="24"/>
          <w:szCs w:val="24"/>
          <w:lang w:eastAsia="en-GB"/>
        </w:rPr>
        <w:t xml:space="preserve"> were foreign companies </w:t>
      </w:r>
      <w:r w:rsidR="00CF715F">
        <w:rPr>
          <w:rFonts w:ascii="Times New Roman" w:eastAsiaTheme="minorEastAsia" w:hAnsi="Times New Roman" w:cs="Times New Roman"/>
          <w:sz w:val="24"/>
          <w:szCs w:val="24"/>
          <w:lang w:eastAsia="en-GB"/>
        </w:rPr>
        <w:t>that</w:t>
      </w:r>
      <w:r w:rsidR="001A6060" w:rsidRPr="001A6060">
        <w:rPr>
          <w:rFonts w:ascii="Times New Roman" w:eastAsiaTheme="minorEastAsia" w:hAnsi="Times New Roman" w:cs="Times New Roman"/>
          <w:sz w:val="24"/>
          <w:szCs w:val="24"/>
          <w:lang w:eastAsia="en-GB"/>
        </w:rPr>
        <w:t xml:space="preserve"> have </w:t>
      </w:r>
      <w:r w:rsidR="00CF715F" w:rsidRPr="001A6060">
        <w:rPr>
          <w:rFonts w:ascii="Times New Roman" w:eastAsiaTheme="minorEastAsia" w:hAnsi="Times New Roman" w:cs="Times New Roman"/>
          <w:sz w:val="24"/>
          <w:szCs w:val="24"/>
          <w:lang w:eastAsia="en-GB"/>
        </w:rPr>
        <w:t>sin</w:t>
      </w:r>
      <w:r w:rsidR="00CF715F">
        <w:rPr>
          <w:rFonts w:ascii="Times New Roman" w:eastAsiaTheme="minorEastAsia" w:hAnsi="Times New Roman" w:cs="Times New Roman"/>
          <w:sz w:val="24"/>
          <w:szCs w:val="24"/>
          <w:lang w:eastAsia="en-GB"/>
        </w:rPr>
        <w:t>ce</w:t>
      </w:r>
      <w:r w:rsidR="001A6060" w:rsidRPr="001A6060">
        <w:rPr>
          <w:rFonts w:ascii="Times New Roman" w:eastAsiaTheme="minorEastAsia" w:hAnsi="Times New Roman" w:cs="Times New Roman"/>
          <w:sz w:val="24"/>
          <w:szCs w:val="24"/>
          <w:lang w:eastAsia="en-GB"/>
        </w:rPr>
        <w:t xml:space="preserve"> ceased to exist. </w:t>
      </w:r>
    </w:p>
    <w:p w14:paraId="7F99B3AB" w14:textId="77777777" w:rsidR="00CF715F" w:rsidRDefault="00CF715F" w:rsidP="00887C12">
      <w:pPr>
        <w:spacing w:after="0" w:line="360" w:lineRule="auto"/>
        <w:jc w:val="both"/>
        <w:rPr>
          <w:rFonts w:ascii="Times New Roman" w:eastAsiaTheme="minorEastAsia" w:hAnsi="Times New Roman" w:cs="Times New Roman"/>
          <w:sz w:val="24"/>
          <w:szCs w:val="24"/>
          <w:lang w:eastAsia="en-GB"/>
        </w:rPr>
      </w:pPr>
    </w:p>
    <w:p w14:paraId="0C94DD5B" w14:textId="18FE9EE9" w:rsidR="00CF715F" w:rsidRDefault="00CF715F" w:rsidP="00887C1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Counsel submitted further that t</w:t>
      </w:r>
      <w:r w:rsidRPr="00CF715F">
        <w:rPr>
          <w:rFonts w:ascii="Times New Roman" w:eastAsiaTheme="minorEastAsia" w:hAnsi="Times New Roman" w:cs="Times New Roman"/>
          <w:sz w:val="24"/>
          <w:szCs w:val="24"/>
          <w:lang w:eastAsia="en-GB"/>
        </w:rPr>
        <w:t xml:space="preserve">here is sufficient evidence that the documents </w:t>
      </w:r>
      <w:r>
        <w:rPr>
          <w:rFonts w:ascii="Times New Roman" w:eastAsiaTheme="minorEastAsia" w:hAnsi="Times New Roman" w:cs="Times New Roman"/>
          <w:sz w:val="24"/>
          <w:szCs w:val="24"/>
          <w:lang w:eastAsia="en-GB"/>
        </w:rPr>
        <w:t xml:space="preserve">sought to be discovered exist, the respondent has </w:t>
      </w:r>
      <w:r w:rsidRPr="00CF715F">
        <w:rPr>
          <w:rFonts w:ascii="Times New Roman" w:eastAsiaTheme="minorEastAsia" w:hAnsi="Times New Roman" w:cs="Times New Roman"/>
          <w:sz w:val="24"/>
          <w:szCs w:val="24"/>
          <w:lang w:eastAsia="en-GB"/>
        </w:rPr>
        <w:t>not disclosed</w:t>
      </w:r>
      <w:r>
        <w:rPr>
          <w:rFonts w:ascii="Times New Roman" w:eastAsiaTheme="minorEastAsia" w:hAnsi="Times New Roman" w:cs="Times New Roman"/>
          <w:sz w:val="24"/>
          <w:szCs w:val="24"/>
          <w:lang w:eastAsia="en-GB"/>
        </w:rPr>
        <w:t xml:space="preserve"> them</w:t>
      </w:r>
      <w:r w:rsidRPr="00CF715F">
        <w:rPr>
          <w:rFonts w:ascii="Times New Roman" w:eastAsiaTheme="minorEastAsia" w:hAnsi="Times New Roman" w:cs="Times New Roman"/>
          <w:sz w:val="24"/>
          <w:szCs w:val="24"/>
          <w:lang w:eastAsia="en-GB"/>
        </w:rPr>
        <w:t xml:space="preserve">, the documents relate to the matter in issue in the </w:t>
      </w:r>
      <w:r>
        <w:rPr>
          <w:rFonts w:ascii="Times New Roman" w:eastAsiaTheme="minorEastAsia" w:hAnsi="Times New Roman" w:cs="Times New Roman"/>
          <w:sz w:val="24"/>
          <w:szCs w:val="24"/>
          <w:lang w:eastAsia="en-GB"/>
        </w:rPr>
        <w:t>suit</w:t>
      </w:r>
      <w:r w:rsidRPr="00CF715F">
        <w:rPr>
          <w:rFonts w:ascii="Times New Roman" w:eastAsiaTheme="minorEastAsia" w:hAnsi="Times New Roman" w:cs="Times New Roman"/>
          <w:sz w:val="24"/>
          <w:szCs w:val="24"/>
          <w:lang w:eastAsia="en-GB"/>
        </w:rPr>
        <w:t xml:space="preserve"> and there is sufficient evidence that the documents are in possession, custody</w:t>
      </w:r>
      <w:r>
        <w:rPr>
          <w:rFonts w:ascii="Times New Roman" w:eastAsiaTheme="minorEastAsia" w:hAnsi="Times New Roman" w:cs="Times New Roman"/>
          <w:sz w:val="24"/>
          <w:szCs w:val="24"/>
          <w:lang w:eastAsia="en-GB"/>
        </w:rPr>
        <w:t xml:space="preserve">, </w:t>
      </w:r>
      <w:r w:rsidRPr="00CF715F">
        <w:rPr>
          <w:rFonts w:ascii="Times New Roman" w:eastAsiaTheme="minorEastAsia" w:hAnsi="Times New Roman" w:cs="Times New Roman"/>
          <w:sz w:val="24"/>
          <w:szCs w:val="24"/>
          <w:lang w:eastAsia="en-GB"/>
        </w:rPr>
        <w:t>or po</w:t>
      </w:r>
      <w:r>
        <w:rPr>
          <w:rFonts w:ascii="Times New Roman" w:eastAsiaTheme="minorEastAsia" w:hAnsi="Times New Roman" w:cs="Times New Roman"/>
          <w:sz w:val="24"/>
          <w:szCs w:val="24"/>
          <w:lang w:eastAsia="en-GB"/>
        </w:rPr>
        <w:t>w</w:t>
      </w:r>
      <w:r w:rsidRPr="00CF715F">
        <w:rPr>
          <w:rFonts w:ascii="Times New Roman" w:eastAsiaTheme="minorEastAsia" w:hAnsi="Times New Roman" w:cs="Times New Roman"/>
          <w:sz w:val="24"/>
          <w:szCs w:val="24"/>
          <w:lang w:eastAsia="en-GB"/>
        </w:rPr>
        <w:t xml:space="preserve">er of the </w:t>
      </w:r>
      <w:r>
        <w:rPr>
          <w:rFonts w:ascii="Times New Roman" w:eastAsiaTheme="minorEastAsia" w:hAnsi="Times New Roman" w:cs="Times New Roman"/>
          <w:sz w:val="24"/>
          <w:szCs w:val="24"/>
          <w:lang w:eastAsia="en-GB"/>
        </w:rPr>
        <w:t>respondents</w:t>
      </w:r>
      <w:r w:rsidRPr="00CF715F">
        <w:rPr>
          <w:rFonts w:ascii="Times New Roman" w:eastAsiaTheme="minorEastAsia" w:hAnsi="Times New Roman" w:cs="Times New Roman"/>
          <w:sz w:val="24"/>
          <w:szCs w:val="24"/>
          <w:lang w:eastAsia="en-GB"/>
        </w:rPr>
        <w:t xml:space="preserve">. The Applicants therefore are seeking orders of </w:t>
      </w:r>
      <w:r>
        <w:rPr>
          <w:rFonts w:ascii="Times New Roman" w:eastAsiaTheme="minorEastAsia" w:hAnsi="Times New Roman" w:cs="Times New Roman"/>
          <w:sz w:val="24"/>
          <w:szCs w:val="24"/>
          <w:lang w:eastAsia="en-GB"/>
        </w:rPr>
        <w:t>d</w:t>
      </w:r>
      <w:r w:rsidRPr="00CF715F">
        <w:rPr>
          <w:rFonts w:ascii="Times New Roman" w:eastAsiaTheme="minorEastAsia" w:hAnsi="Times New Roman" w:cs="Times New Roman"/>
          <w:sz w:val="24"/>
          <w:szCs w:val="24"/>
          <w:lang w:eastAsia="en-GB"/>
        </w:rPr>
        <w:t xml:space="preserve">iscovery and </w:t>
      </w:r>
      <w:r>
        <w:rPr>
          <w:rFonts w:ascii="Times New Roman" w:eastAsiaTheme="minorEastAsia" w:hAnsi="Times New Roman" w:cs="Times New Roman"/>
          <w:sz w:val="24"/>
          <w:szCs w:val="24"/>
          <w:lang w:eastAsia="en-GB"/>
        </w:rPr>
        <w:t>p</w:t>
      </w:r>
      <w:r w:rsidRPr="00CF715F">
        <w:rPr>
          <w:rFonts w:ascii="Times New Roman" w:eastAsiaTheme="minorEastAsia" w:hAnsi="Times New Roman" w:cs="Times New Roman"/>
          <w:sz w:val="24"/>
          <w:szCs w:val="24"/>
          <w:lang w:eastAsia="en-GB"/>
        </w:rPr>
        <w:t xml:space="preserve">roduction of </w:t>
      </w:r>
      <w:r>
        <w:rPr>
          <w:rFonts w:ascii="Times New Roman" w:eastAsiaTheme="minorEastAsia" w:hAnsi="Times New Roman" w:cs="Times New Roman"/>
          <w:sz w:val="24"/>
          <w:szCs w:val="24"/>
          <w:lang w:eastAsia="en-GB"/>
        </w:rPr>
        <w:t>d</w:t>
      </w:r>
      <w:r w:rsidRPr="00CF715F">
        <w:rPr>
          <w:rFonts w:ascii="Times New Roman" w:eastAsiaTheme="minorEastAsia" w:hAnsi="Times New Roman" w:cs="Times New Roman"/>
          <w:sz w:val="24"/>
          <w:szCs w:val="24"/>
          <w:lang w:eastAsia="en-GB"/>
        </w:rPr>
        <w:t xml:space="preserve">ocuments against the </w:t>
      </w:r>
      <w:r>
        <w:rPr>
          <w:rFonts w:ascii="Times New Roman" w:eastAsiaTheme="minorEastAsia" w:hAnsi="Times New Roman" w:cs="Times New Roman"/>
          <w:sz w:val="24"/>
          <w:szCs w:val="24"/>
          <w:lang w:eastAsia="en-GB"/>
        </w:rPr>
        <w:t>1</w:t>
      </w:r>
      <w:r w:rsidRPr="00CF715F">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CF715F">
        <w:rPr>
          <w:rFonts w:ascii="Times New Roman" w:eastAsiaTheme="minorEastAsia" w:hAnsi="Times New Roman" w:cs="Times New Roman"/>
          <w:sz w:val="24"/>
          <w:szCs w:val="24"/>
          <w:lang w:eastAsia="en-GB"/>
        </w:rPr>
        <w:t xml:space="preserve">respondent as the agent and the official liquidator of the </w:t>
      </w:r>
      <w:r>
        <w:rPr>
          <w:rFonts w:ascii="Times New Roman" w:eastAsiaTheme="minorEastAsia" w:hAnsi="Times New Roman" w:cs="Times New Roman"/>
          <w:sz w:val="24"/>
          <w:szCs w:val="24"/>
          <w:lang w:eastAsia="en-GB"/>
        </w:rPr>
        <w:t>2</w:t>
      </w:r>
      <w:r w:rsidRPr="00CF715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Pr="00CF715F">
        <w:rPr>
          <w:rFonts w:ascii="Times New Roman" w:eastAsiaTheme="minorEastAsia" w:hAnsi="Times New Roman" w:cs="Times New Roman"/>
          <w:sz w:val="24"/>
          <w:szCs w:val="24"/>
          <w:lang w:eastAsia="en-GB"/>
        </w:rPr>
        <w:t xml:space="preserve">respondent. The </w:t>
      </w:r>
      <w:r>
        <w:rPr>
          <w:rFonts w:ascii="Times New Roman" w:eastAsiaTheme="minorEastAsia" w:hAnsi="Times New Roman" w:cs="Times New Roman"/>
          <w:sz w:val="24"/>
          <w:szCs w:val="24"/>
          <w:lang w:eastAsia="en-GB"/>
        </w:rPr>
        <w:t>a</w:t>
      </w:r>
      <w:r w:rsidRPr="00CF715F">
        <w:rPr>
          <w:rFonts w:ascii="Times New Roman" w:eastAsiaTheme="minorEastAsia" w:hAnsi="Times New Roman" w:cs="Times New Roman"/>
          <w:sz w:val="24"/>
          <w:szCs w:val="24"/>
          <w:lang w:eastAsia="en-GB"/>
        </w:rPr>
        <w:t xml:space="preserve">pplicants intend to rely on </w:t>
      </w:r>
      <w:r>
        <w:rPr>
          <w:rFonts w:ascii="Times New Roman" w:eastAsiaTheme="minorEastAsia" w:hAnsi="Times New Roman" w:cs="Times New Roman"/>
          <w:sz w:val="24"/>
          <w:szCs w:val="24"/>
          <w:lang w:eastAsia="en-GB"/>
        </w:rPr>
        <w:t xml:space="preserve">the specified documents which </w:t>
      </w:r>
      <w:r w:rsidRPr="00CF715F">
        <w:rPr>
          <w:rFonts w:ascii="Times New Roman" w:eastAsiaTheme="minorEastAsia" w:hAnsi="Times New Roman" w:cs="Times New Roman"/>
          <w:sz w:val="24"/>
          <w:szCs w:val="24"/>
          <w:lang w:eastAsia="en-GB"/>
        </w:rPr>
        <w:t xml:space="preserve">are in possession and custody of the </w:t>
      </w:r>
      <w:r>
        <w:rPr>
          <w:rFonts w:ascii="Times New Roman" w:eastAsiaTheme="minorEastAsia" w:hAnsi="Times New Roman" w:cs="Times New Roman"/>
          <w:sz w:val="24"/>
          <w:szCs w:val="24"/>
          <w:lang w:eastAsia="en-GB"/>
        </w:rPr>
        <w:t>1</w:t>
      </w:r>
      <w:r w:rsidRPr="00CF715F">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CF715F">
        <w:rPr>
          <w:rFonts w:ascii="Times New Roman" w:eastAsiaTheme="minorEastAsia" w:hAnsi="Times New Roman" w:cs="Times New Roman"/>
          <w:sz w:val="24"/>
          <w:szCs w:val="24"/>
          <w:lang w:eastAsia="en-GB"/>
        </w:rPr>
        <w:t xml:space="preserve">respondent, </w:t>
      </w:r>
      <w:r>
        <w:rPr>
          <w:rFonts w:ascii="Times New Roman" w:eastAsiaTheme="minorEastAsia" w:hAnsi="Times New Roman" w:cs="Times New Roman"/>
          <w:sz w:val="24"/>
          <w:szCs w:val="24"/>
          <w:lang w:eastAsia="en-GB"/>
        </w:rPr>
        <w:t>which</w:t>
      </w:r>
      <w:r w:rsidRPr="00CF715F">
        <w:rPr>
          <w:rFonts w:ascii="Times New Roman" w:eastAsiaTheme="minorEastAsia" w:hAnsi="Times New Roman" w:cs="Times New Roman"/>
          <w:sz w:val="24"/>
          <w:szCs w:val="24"/>
          <w:lang w:eastAsia="en-GB"/>
        </w:rPr>
        <w:t xml:space="preserve"> documents will be important aid to this Court in the determination of the main </w:t>
      </w:r>
      <w:r>
        <w:rPr>
          <w:rFonts w:ascii="Times New Roman" w:eastAsiaTheme="minorEastAsia" w:hAnsi="Times New Roman" w:cs="Times New Roman"/>
          <w:sz w:val="24"/>
          <w:szCs w:val="24"/>
          <w:lang w:eastAsia="en-GB"/>
        </w:rPr>
        <w:t>s</w:t>
      </w:r>
      <w:r w:rsidRPr="00CF715F">
        <w:rPr>
          <w:rFonts w:ascii="Times New Roman" w:eastAsiaTheme="minorEastAsia" w:hAnsi="Times New Roman" w:cs="Times New Roman"/>
          <w:sz w:val="24"/>
          <w:szCs w:val="24"/>
          <w:lang w:eastAsia="en-GB"/>
        </w:rPr>
        <w:t>uit.</w:t>
      </w:r>
      <w:r w:rsidR="006157DC" w:rsidRPr="006157DC">
        <w:t xml:space="preserve"> </w:t>
      </w:r>
      <w:r w:rsidR="006157DC">
        <w:rPr>
          <w:rFonts w:ascii="Times New Roman" w:eastAsiaTheme="minorEastAsia" w:hAnsi="Times New Roman" w:cs="Times New Roman"/>
          <w:sz w:val="24"/>
          <w:szCs w:val="24"/>
          <w:lang w:eastAsia="en-GB"/>
        </w:rPr>
        <w:t>The applicants are at</w:t>
      </w:r>
      <w:r w:rsidR="006157DC" w:rsidRPr="006157DC">
        <w:rPr>
          <w:rFonts w:ascii="Times New Roman" w:eastAsiaTheme="minorEastAsia" w:hAnsi="Times New Roman" w:cs="Times New Roman"/>
          <w:sz w:val="24"/>
          <w:szCs w:val="24"/>
          <w:lang w:eastAsia="en-GB"/>
        </w:rPr>
        <w:t xml:space="preserve"> liberty to inspect </w:t>
      </w:r>
      <w:r w:rsidR="006157DC">
        <w:rPr>
          <w:rFonts w:ascii="Times New Roman" w:eastAsiaTheme="minorEastAsia" w:hAnsi="Times New Roman" w:cs="Times New Roman"/>
          <w:sz w:val="24"/>
          <w:szCs w:val="24"/>
          <w:lang w:eastAsia="en-GB"/>
        </w:rPr>
        <w:t>the bankers</w:t>
      </w:r>
      <w:r w:rsidR="00AE0285">
        <w:rPr>
          <w:rFonts w:ascii="Times New Roman" w:eastAsiaTheme="minorEastAsia" w:hAnsi="Times New Roman" w:cs="Times New Roman"/>
          <w:sz w:val="24"/>
          <w:szCs w:val="24"/>
          <w:lang w:eastAsia="en-GB"/>
        </w:rPr>
        <w:t>’</w:t>
      </w:r>
      <w:r w:rsidR="006157DC">
        <w:rPr>
          <w:rFonts w:ascii="Times New Roman" w:eastAsiaTheme="minorEastAsia" w:hAnsi="Times New Roman" w:cs="Times New Roman"/>
          <w:sz w:val="24"/>
          <w:szCs w:val="24"/>
          <w:lang w:eastAsia="en-GB"/>
        </w:rPr>
        <w:t xml:space="preserve"> books</w:t>
      </w:r>
      <w:r w:rsidR="006157DC" w:rsidRPr="006157DC">
        <w:rPr>
          <w:rFonts w:ascii="Times New Roman" w:eastAsiaTheme="minorEastAsia" w:hAnsi="Times New Roman" w:cs="Times New Roman"/>
          <w:sz w:val="24"/>
          <w:szCs w:val="24"/>
          <w:lang w:eastAsia="en-GB"/>
        </w:rPr>
        <w:t xml:space="preserve"> for </w:t>
      </w:r>
      <w:r w:rsidR="006157DC">
        <w:rPr>
          <w:rFonts w:ascii="Times New Roman" w:eastAsiaTheme="minorEastAsia" w:hAnsi="Times New Roman" w:cs="Times New Roman"/>
          <w:sz w:val="24"/>
          <w:szCs w:val="24"/>
          <w:lang w:eastAsia="en-GB"/>
        </w:rPr>
        <w:t>a</w:t>
      </w:r>
      <w:r w:rsidR="006157DC" w:rsidRPr="006157DC">
        <w:rPr>
          <w:rFonts w:ascii="Times New Roman" w:eastAsiaTheme="minorEastAsia" w:hAnsi="Times New Roman" w:cs="Times New Roman"/>
          <w:sz w:val="24"/>
          <w:szCs w:val="24"/>
          <w:lang w:eastAsia="en-GB"/>
        </w:rPr>
        <w:t xml:space="preserve">ny of the </w:t>
      </w:r>
      <w:r w:rsidR="006157DC">
        <w:rPr>
          <w:rFonts w:ascii="Times New Roman" w:eastAsiaTheme="minorEastAsia" w:hAnsi="Times New Roman" w:cs="Times New Roman"/>
          <w:sz w:val="24"/>
          <w:szCs w:val="24"/>
          <w:lang w:eastAsia="en-GB"/>
        </w:rPr>
        <w:t>p</w:t>
      </w:r>
      <w:r w:rsidR="006157DC" w:rsidRPr="006157DC">
        <w:rPr>
          <w:rFonts w:ascii="Times New Roman" w:eastAsiaTheme="minorEastAsia" w:hAnsi="Times New Roman" w:cs="Times New Roman"/>
          <w:sz w:val="24"/>
          <w:szCs w:val="24"/>
          <w:lang w:eastAsia="en-GB"/>
        </w:rPr>
        <w:t>urposes of those proc</w:t>
      </w:r>
      <w:r w:rsidR="006157DC">
        <w:rPr>
          <w:rFonts w:ascii="Times New Roman" w:eastAsiaTheme="minorEastAsia" w:hAnsi="Times New Roman" w:cs="Times New Roman"/>
          <w:sz w:val="24"/>
          <w:szCs w:val="24"/>
          <w:lang w:eastAsia="en-GB"/>
        </w:rPr>
        <w:t xml:space="preserve">eedings. </w:t>
      </w:r>
    </w:p>
    <w:p w14:paraId="592CD208" w14:textId="6F335E5B" w:rsidR="00A41DC4" w:rsidRDefault="006157DC" w:rsidP="00A41DC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w:t>
      </w:r>
    </w:p>
    <w:p w14:paraId="11290F0F" w14:textId="77777777" w:rsidR="006157DC" w:rsidRDefault="006157DC" w:rsidP="00A41DC4">
      <w:pPr>
        <w:spacing w:after="0" w:line="360" w:lineRule="auto"/>
        <w:jc w:val="both"/>
        <w:rPr>
          <w:rFonts w:ascii="Times New Roman" w:eastAsiaTheme="minorEastAsia" w:hAnsi="Times New Roman" w:cs="Times New Roman"/>
          <w:sz w:val="24"/>
          <w:szCs w:val="24"/>
          <w:lang w:eastAsia="en-GB"/>
        </w:rPr>
      </w:pPr>
    </w:p>
    <w:p w14:paraId="2782722C" w14:textId="77777777" w:rsidR="00A41DC4" w:rsidRDefault="00A41DC4" w:rsidP="00A41DC4">
      <w:pPr>
        <w:spacing w:after="0" w:line="360" w:lineRule="auto"/>
        <w:jc w:val="both"/>
        <w:rPr>
          <w:rFonts w:ascii="Times New Roman" w:eastAsiaTheme="minorEastAsia" w:hAnsi="Times New Roman" w:cs="Times New Roman"/>
          <w:sz w:val="24"/>
          <w:szCs w:val="24"/>
          <w:lang w:eastAsia="en-GB"/>
        </w:rPr>
      </w:pPr>
    </w:p>
    <w:p w14:paraId="5262BFB9" w14:textId="26AB7A1D" w:rsidR="00A41DC4" w:rsidRDefault="00A41DC4" w:rsidP="00691F26">
      <w:pPr>
        <w:numPr>
          <w:ilvl w:val="0"/>
          <w:numId w:val="4"/>
        </w:num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Submissions of counsel for the respondents</w:t>
      </w:r>
      <w:r>
        <w:rPr>
          <w:rFonts w:ascii="Times New Roman" w:eastAsiaTheme="minorEastAsia" w:hAnsi="Times New Roman" w:cs="Times New Roman"/>
          <w:sz w:val="24"/>
          <w:szCs w:val="24"/>
          <w:lang w:eastAsia="en-GB"/>
        </w:rPr>
        <w:t>.</w:t>
      </w:r>
    </w:p>
    <w:p w14:paraId="31620FD3" w14:textId="77777777" w:rsidR="00A41DC4" w:rsidRDefault="00A41DC4" w:rsidP="00A41DC4">
      <w:pPr>
        <w:spacing w:after="0" w:line="360" w:lineRule="auto"/>
        <w:jc w:val="both"/>
        <w:rPr>
          <w:rFonts w:ascii="Times New Roman" w:eastAsiaTheme="minorEastAsia" w:hAnsi="Times New Roman" w:cs="Times New Roman"/>
          <w:sz w:val="24"/>
          <w:szCs w:val="24"/>
          <w:lang w:eastAsia="en-GB"/>
        </w:rPr>
      </w:pPr>
    </w:p>
    <w:p w14:paraId="247D3C8C" w14:textId="062F03BB" w:rsidR="00A41DC4" w:rsidRDefault="00A41DC4" w:rsidP="00A41DC4">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w:t>
      </w:r>
      <w:r w:rsidR="0017794C">
        <w:rPr>
          <w:rFonts w:ascii="Times New Roman" w:eastAsiaTheme="minorEastAsia" w:hAnsi="Times New Roman" w:cs="Times New Roman"/>
          <w:sz w:val="24"/>
          <w:szCs w:val="24"/>
          <w:lang w:eastAsia="en-GB"/>
        </w:rPr>
        <w:t>MMAKS Advocates</w:t>
      </w:r>
      <w:r>
        <w:rPr>
          <w:rFonts w:ascii="Times New Roman" w:eastAsiaTheme="minorEastAsia" w:hAnsi="Times New Roman" w:cs="Times New Roman"/>
          <w:sz w:val="24"/>
          <w:szCs w:val="24"/>
          <w:lang w:eastAsia="en-GB"/>
        </w:rPr>
        <w:t xml:space="preserve"> on behalf of the respondents submitted that </w:t>
      </w:r>
      <w:r w:rsidR="0017794C">
        <w:rPr>
          <w:rFonts w:ascii="Times New Roman" w:eastAsiaTheme="minorEastAsia" w:hAnsi="Times New Roman" w:cs="Times New Roman"/>
          <w:sz w:val="24"/>
          <w:szCs w:val="24"/>
        </w:rPr>
        <w:t xml:space="preserve">the application </w:t>
      </w:r>
      <w:r>
        <w:rPr>
          <w:rFonts w:ascii="Times New Roman" w:eastAsiaTheme="minorEastAsia" w:hAnsi="Times New Roman" w:cs="Times New Roman"/>
          <w:sz w:val="24"/>
          <w:szCs w:val="24"/>
        </w:rPr>
        <w:t xml:space="preserve">seeks attachment before judgment for 14.2 billion shillings to be paid out to creditors at the last stage as per annexure </w:t>
      </w:r>
      <w:r w:rsidR="0005626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G</w:t>
      </w:r>
      <w:r w:rsidR="0005626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to the WSD, after two other payments made before. The application is under Order 40 CPR. The audit report as at 30</w:t>
      </w:r>
      <w:r w:rsidRPr="00F311C1">
        <w:rPr>
          <w:rFonts w:ascii="Times New Roman" w:eastAsiaTheme="minorEastAsia" w:hAnsi="Times New Roman" w:cs="Times New Roman"/>
          <w:sz w:val="24"/>
          <w:szCs w:val="24"/>
          <w:vertAlign w:val="superscript"/>
        </w:rPr>
        <w:t>th</w:t>
      </w:r>
      <w:r w:rsidR="0017794C">
        <w:rPr>
          <w:rFonts w:ascii="Times New Roman" w:eastAsiaTheme="minorEastAsia" w:hAnsi="Times New Roman" w:cs="Times New Roman"/>
          <w:sz w:val="24"/>
          <w:szCs w:val="24"/>
        </w:rPr>
        <w:t xml:space="preserve"> June, 2016 a</w:t>
      </w:r>
      <w:r>
        <w:rPr>
          <w:rFonts w:ascii="Times New Roman" w:eastAsiaTheme="minorEastAsia" w:hAnsi="Times New Roman" w:cs="Times New Roman"/>
          <w:sz w:val="24"/>
          <w:szCs w:val="24"/>
        </w:rPr>
        <w:t xml:space="preserve">t page 6 of the report indicates cash at Bank of </w:t>
      </w:r>
      <w:r w:rsidR="0017794C">
        <w:rPr>
          <w:rFonts w:ascii="Times New Roman" w:eastAsiaTheme="minorEastAsia" w:hAnsi="Times New Roman" w:cs="Times New Roman"/>
          <w:sz w:val="24"/>
          <w:szCs w:val="24"/>
        </w:rPr>
        <w:t>shs</w:t>
      </w:r>
      <w:r>
        <w:rPr>
          <w:rFonts w:ascii="Times New Roman" w:eastAsiaTheme="minorEastAsia" w:hAnsi="Times New Roman" w:cs="Times New Roman"/>
          <w:sz w:val="24"/>
          <w:szCs w:val="24"/>
        </w:rPr>
        <w:t>.14 billion. Page 15 - 17 and para 4 of the affidavit in reply, the creditors have been partly paid rateably. They will be paid 92%. The 2</w:t>
      </w:r>
      <w:r w:rsidRPr="009A4EA2">
        <w:rPr>
          <w:rFonts w:ascii="Times New Roman" w:eastAsiaTheme="minorEastAsia" w:hAnsi="Times New Roman" w:cs="Times New Roman"/>
          <w:sz w:val="24"/>
          <w:szCs w:val="24"/>
          <w:vertAlign w:val="superscript"/>
        </w:rPr>
        <w:t>nd</w:t>
      </w:r>
      <w:r>
        <w:rPr>
          <w:rFonts w:ascii="Times New Roman" w:eastAsiaTheme="minorEastAsia" w:hAnsi="Times New Roman" w:cs="Times New Roman"/>
          <w:sz w:val="24"/>
          <w:szCs w:val="24"/>
        </w:rPr>
        <w:t xml:space="preserve"> category is 1.46 at page 18 of the audit report. They are 36 creditors and lastly the creditor sin 7.3 who will take 6.34 at page 17. They are in a special category and have delayed the payment did to need of further verification. One of the creditors is UCBL which is money to go to government. There is never going to be a chance that contributors will have claim in insolvency. There is no intention to put out of reach.</w:t>
      </w:r>
      <w:r>
        <w:rPr>
          <w:rFonts w:ascii="Times New Roman" w:hAnsi="Times New Roman" w:cs="Times New Roman"/>
          <w:sz w:val="24"/>
          <w:szCs w:val="24"/>
        </w:rPr>
        <w:t xml:space="preserve"> Injunction cannot be granted. It is a monetised claim and the amount can be recoverable. </w:t>
      </w:r>
    </w:p>
    <w:p w14:paraId="73889BAD" w14:textId="77777777" w:rsidR="00A41DC4" w:rsidRDefault="00A41DC4" w:rsidP="00A41DC4">
      <w:pPr>
        <w:spacing w:after="0" w:line="360" w:lineRule="auto"/>
        <w:jc w:val="both"/>
        <w:rPr>
          <w:rFonts w:ascii="Times New Roman" w:hAnsi="Times New Roman" w:cs="Times New Roman"/>
          <w:sz w:val="24"/>
          <w:szCs w:val="24"/>
        </w:rPr>
      </w:pPr>
    </w:p>
    <w:p w14:paraId="5AC92D5D" w14:textId="53E6E5E9" w:rsidR="00A41DC4" w:rsidRDefault="00A41DC4" w:rsidP="00A41D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Banker</w:t>
      </w:r>
      <w:r w:rsidR="00AE0285">
        <w:rPr>
          <w:rFonts w:ascii="Times New Roman" w:hAnsi="Times New Roman" w:cs="Times New Roman"/>
          <w:sz w:val="24"/>
          <w:szCs w:val="24"/>
        </w:rPr>
        <w:t>’</w:t>
      </w:r>
      <w:r>
        <w:rPr>
          <w:rFonts w:ascii="Times New Roman" w:hAnsi="Times New Roman" w:cs="Times New Roman"/>
          <w:sz w:val="24"/>
          <w:szCs w:val="24"/>
        </w:rPr>
        <w:t>s evidence applies to commercial bank and not the central bank which is not in business. The amount was disclosed by the Liquidator. The applicants are not customers of the bank. The general discovery prayer, the fifth order sought in the chambers summons is for lists of creditors. The list is part of the audit report so discovery is unnecessary. The sixth Order seeks documents of utilisation of the 91.2 billion. It was money from government put into the sector to stabilise it. Part of the money was recovered. The applicants maintain it was a donation. It was an advance to the Central Bank. It is in paragraph 6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of the plaint and respondent to in 6 (vi) of the WSD. It id disclosed in the KMPG report of 2005; annexure </w:t>
      </w:r>
      <w:r w:rsidR="00056261">
        <w:rPr>
          <w:rFonts w:ascii="Times New Roman" w:hAnsi="Times New Roman" w:cs="Times New Roman"/>
          <w:sz w:val="24"/>
          <w:szCs w:val="24"/>
        </w:rPr>
        <w:t>“</w:t>
      </w:r>
      <w:r>
        <w:rPr>
          <w:rFonts w:ascii="Times New Roman" w:hAnsi="Times New Roman" w:cs="Times New Roman"/>
          <w:sz w:val="24"/>
          <w:szCs w:val="24"/>
        </w:rPr>
        <w:t>E</w:t>
      </w:r>
      <w:r w:rsidR="00056261">
        <w:rPr>
          <w:rFonts w:ascii="Times New Roman" w:hAnsi="Times New Roman" w:cs="Times New Roman"/>
          <w:sz w:val="24"/>
          <w:szCs w:val="24"/>
        </w:rPr>
        <w:t>”</w:t>
      </w:r>
      <w:r>
        <w:rPr>
          <w:rFonts w:ascii="Times New Roman" w:hAnsi="Times New Roman" w:cs="Times New Roman"/>
          <w:sz w:val="24"/>
          <w:szCs w:val="24"/>
        </w:rPr>
        <w:t xml:space="preserve"> to the defence. Note 5.1.15.3 of the report</w:t>
      </w:r>
    </w:p>
    <w:p w14:paraId="72DE29D1" w14:textId="77777777" w:rsidR="00A41DC4" w:rsidRDefault="00A41DC4" w:rsidP="00A41DC4">
      <w:pPr>
        <w:spacing w:after="0" w:line="360" w:lineRule="auto"/>
        <w:jc w:val="both"/>
        <w:rPr>
          <w:rFonts w:ascii="Times New Roman" w:hAnsi="Times New Roman" w:cs="Times New Roman"/>
          <w:sz w:val="24"/>
          <w:szCs w:val="24"/>
        </w:rPr>
      </w:pPr>
    </w:p>
    <w:p w14:paraId="1FC02F97" w14:textId="23565E91" w:rsidR="00A41DC4" w:rsidRDefault="003E5494" w:rsidP="00A41DC4">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By t</w:t>
      </w:r>
      <w:r w:rsidR="00A41DC4">
        <w:rPr>
          <w:rFonts w:ascii="Times New Roman" w:hAnsi="Times New Roman" w:cs="Times New Roman"/>
          <w:sz w:val="24"/>
          <w:szCs w:val="24"/>
        </w:rPr>
        <w:t xml:space="preserve">he seventh order they seek documents regarding purchase of 49% of the share of UCB. It followed the Malaysian </w:t>
      </w:r>
      <w:proofErr w:type="spellStart"/>
      <w:r w:rsidR="00A41DC4">
        <w:rPr>
          <w:rFonts w:ascii="Times New Roman" w:hAnsi="Times New Roman" w:cs="Times New Roman"/>
          <w:sz w:val="24"/>
          <w:szCs w:val="24"/>
        </w:rPr>
        <w:t>Westmond</w:t>
      </w:r>
      <w:proofErr w:type="spellEnd"/>
      <w:r w:rsidR="00A41DC4">
        <w:rPr>
          <w:rFonts w:ascii="Times New Roman" w:hAnsi="Times New Roman" w:cs="Times New Roman"/>
          <w:sz w:val="24"/>
          <w:szCs w:val="24"/>
        </w:rPr>
        <w:t xml:space="preserve"> which purportedly paid 11 million dollars. The matter went to arbitration following the raid of UCB that took out over 23 million dollars. </w:t>
      </w:r>
      <w:proofErr w:type="spellStart"/>
      <w:r w:rsidR="00A41DC4">
        <w:rPr>
          <w:rFonts w:ascii="Times New Roman" w:hAnsi="Times New Roman" w:cs="Times New Roman"/>
          <w:sz w:val="24"/>
          <w:szCs w:val="24"/>
        </w:rPr>
        <w:t>Westmond</w:t>
      </w:r>
      <w:proofErr w:type="spellEnd"/>
      <w:r w:rsidR="00A41DC4">
        <w:rPr>
          <w:rFonts w:ascii="Times New Roman" w:hAnsi="Times New Roman" w:cs="Times New Roman"/>
          <w:sz w:val="24"/>
          <w:szCs w:val="24"/>
        </w:rPr>
        <w:t xml:space="preserve"> admitted it was a cover and they ceded the amount to the state in exchange for the loss. The applicants claim the money came from Greenland. The respondent contends it was ceded at the arbitration. The matter is pleaded and they should prove it. The ninth order sought relates to the costs of the liquidation. They claim it arose because of the prolonged liquidation ending 2018. The respondent contends the liquidation ended in December, 2005 when the portfolio was sold. After </w:t>
      </w:r>
      <w:r w:rsidR="00FC27C4">
        <w:rPr>
          <w:rFonts w:ascii="Times New Roman" w:hAnsi="Times New Roman" w:cs="Times New Roman"/>
          <w:sz w:val="24"/>
          <w:szCs w:val="24"/>
        </w:rPr>
        <w:t>that</w:t>
      </w:r>
      <w:r w:rsidR="00A41DC4">
        <w:rPr>
          <w:rFonts w:ascii="Times New Roman" w:hAnsi="Times New Roman" w:cs="Times New Roman"/>
          <w:sz w:val="24"/>
          <w:szCs w:val="24"/>
        </w:rPr>
        <w:t xml:space="preserve"> date no </w:t>
      </w:r>
      <w:r w:rsidR="00A41DC4">
        <w:rPr>
          <w:rFonts w:ascii="Times New Roman" w:hAnsi="Times New Roman" w:cs="Times New Roman"/>
          <w:sz w:val="24"/>
          <w:szCs w:val="24"/>
        </w:rPr>
        <w:lastRenderedPageBreak/>
        <w:t>further liquidation expenses were incurred. Paragraph 6 (xxvi) (a) of the plaint which is respondent to in paragraph 8 of the defence. The tenth order seeks documents related to the sale of the two plots in Kampala. In para 13 of the affidavit in reply, the claim by the other 17 entities having been struck out, this order become irrelevant. All documents related to were tendered in Misc. Application 1047 2022. The documentation will be scanty in light of the passage of time since the sale was over twenty years ago</w:t>
      </w:r>
      <w:r w:rsidR="00A41DC4">
        <w:rPr>
          <w:rFonts w:ascii="Times New Roman" w:eastAsiaTheme="minorEastAsia" w:hAnsi="Times New Roman" w:cs="Times New Roman"/>
          <w:sz w:val="24"/>
          <w:szCs w:val="24"/>
          <w:lang w:eastAsia="en-GB"/>
        </w:rPr>
        <w:t xml:space="preserve">. </w:t>
      </w:r>
    </w:p>
    <w:p w14:paraId="2AEE696E" w14:textId="77777777" w:rsidR="00A41DC4" w:rsidRDefault="00A41DC4" w:rsidP="00A41DC4">
      <w:pPr>
        <w:spacing w:after="0" w:line="360" w:lineRule="auto"/>
        <w:jc w:val="both"/>
        <w:rPr>
          <w:rFonts w:ascii="Times New Roman" w:eastAsiaTheme="minorEastAsia" w:hAnsi="Times New Roman" w:cs="Times New Roman"/>
          <w:sz w:val="24"/>
          <w:szCs w:val="24"/>
          <w:lang w:eastAsia="en-GB"/>
        </w:rPr>
      </w:pPr>
    </w:p>
    <w:p w14:paraId="174F75EF" w14:textId="77777777" w:rsidR="00A41DC4" w:rsidRDefault="00A41DC4" w:rsidP="00691F26">
      <w:pPr>
        <w:numPr>
          <w:ilvl w:val="0"/>
          <w:numId w:val="4"/>
        </w:numPr>
        <w:spacing w:after="0" w:line="360" w:lineRule="auto"/>
        <w:contextualSpacing/>
        <w:jc w:val="both"/>
        <w:rPr>
          <w:rFonts w:ascii="Times New Roman" w:eastAsiaTheme="minorEastAsia" w:hAnsi="Times New Roman" w:cs="Times New Roman"/>
          <w:sz w:val="24"/>
          <w:szCs w:val="24"/>
          <w:lang w:eastAsia="en-GB"/>
        </w:rPr>
      </w:pPr>
      <w:r w:rsidRPr="00005AF5">
        <w:rPr>
          <w:rFonts w:ascii="Times New Roman" w:eastAsiaTheme="minorEastAsia" w:hAnsi="Times New Roman" w:cs="Times New Roman"/>
          <w:sz w:val="24"/>
          <w:szCs w:val="24"/>
          <w:u w:val="single"/>
          <w:lang w:eastAsia="en-GB"/>
        </w:rPr>
        <w:t>Submissions in rejoinder by counsel for the applicants</w:t>
      </w:r>
      <w:r>
        <w:rPr>
          <w:rFonts w:ascii="Times New Roman" w:eastAsiaTheme="minorEastAsia" w:hAnsi="Times New Roman" w:cs="Times New Roman"/>
          <w:sz w:val="24"/>
          <w:szCs w:val="24"/>
          <w:lang w:eastAsia="en-GB"/>
        </w:rPr>
        <w:t>.</w:t>
      </w:r>
    </w:p>
    <w:p w14:paraId="5E6C048D" w14:textId="77777777" w:rsidR="00A41DC4" w:rsidRDefault="00A41DC4" w:rsidP="00A41DC4">
      <w:pPr>
        <w:spacing w:after="0" w:line="360" w:lineRule="auto"/>
        <w:contextualSpacing/>
        <w:jc w:val="both"/>
        <w:rPr>
          <w:rFonts w:ascii="Times New Roman" w:eastAsiaTheme="minorEastAsia" w:hAnsi="Times New Roman" w:cs="Times New Roman"/>
          <w:sz w:val="24"/>
          <w:szCs w:val="24"/>
          <w:lang w:eastAsia="en-GB"/>
        </w:rPr>
      </w:pPr>
    </w:p>
    <w:p w14:paraId="70F76DEF" w14:textId="5CA36DCF" w:rsidR="00A41DC4" w:rsidRDefault="00A41DC4" w:rsidP="00A41DC4">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rPr>
        <w:t xml:space="preserve">The affidavit of Margaret </w:t>
      </w:r>
      <w:proofErr w:type="spellStart"/>
      <w:r>
        <w:rPr>
          <w:rFonts w:ascii="Times New Roman" w:eastAsiaTheme="minorEastAsia" w:hAnsi="Times New Roman" w:cs="Times New Roman"/>
          <w:sz w:val="24"/>
          <w:szCs w:val="24"/>
        </w:rPr>
        <w:t>Kasule</w:t>
      </w:r>
      <w:proofErr w:type="spellEnd"/>
      <w:r>
        <w:rPr>
          <w:rFonts w:ascii="Times New Roman" w:eastAsiaTheme="minorEastAsia" w:hAnsi="Times New Roman" w:cs="Times New Roman"/>
          <w:sz w:val="24"/>
          <w:szCs w:val="24"/>
        </w:rPr>
        <w:t xml:space="preserve"> in reply is answered by an affidavit in rejoinder. The two respondents.  The 2</w:t>
      </w:r>
      <w:r w:rsidRPr="00B3640F">
        <w:rPr>
          <w:rFonts w:ascii="Times New Roman" w:eastAsiaTheme="minorEastAsia" w:hAnsi="Times New Roman" w:cs="Times New Roman"/>
          <w:sz w:val="24"/>
          <w:szCs w:val="24"/>
          <w:vertAlign w:val="superscript"/>
        </w:rPr>
        <w:t>nd</w:t>
      </w:r>
      <w:r>
        <w:rPr>
          <w:rFonts w:ascii="Times New Roman" w:eastAsiaTheme="minorEastAsia" w:hAnsi="Times New Roman" w:cs="Times New Roman"/>
          <w:sz w:val="24"/>
          <w:szCs w:val="24"/>
        </w:rPr>
        <w:t xml:space="preserve"> respondent is covered by </w:t>
      </w:r>
      <w:r w:rsidRPr="00B37A1D">
        <w:rPr>
          <w:rFonts w:ascii="Times New Roman" w:eastAsiaTheme="minorEastAsia" w:hAnsi="Times New Roman" w:cs="Times New Roman"/>
          <w:i/>
          <w:sz w:val="24"/>
          <w:szCs w:val="24"/>
        </w:rPr>
        <w:t>The Bankers</w:t>
      </w:r>
      <w:r w:rsidR="00AE0285">
        <w:rPr>
          <w:rFonts w:ascii="Times New Roman" w:eastAsiaTheme="minorEastAsia" w:hAnsi="Times New Roman" w:cs="Times New Roman"/>
          <w:i/>
          <w:sz w:val="24"/>
          <w:szCs w:val="24"/>
        </w:rPr>
        <w:t>’</w:t>
      </w:r>
      <w:r w:rsidRPr="00B37A1D">
        <w:rPr>
          <w:rFonts w:ascii="Times New Roman" w:eastAsiaTheme="minorEastAsia" w:hAnsi="Times New Roman" w:cs="Times New Roman"/>
          <w:i/>
          <w:sz w:val="24"/>
          <w:szCs w:val="24"/>
        </w:rPr>
        <w:t xml:space="preserve"> Books Act</w:t>
      </w:r>
      <w:r>
        <w:rPr>
          <w:rFonts w:ascii="Times New Roman" w:eastAsiaTheme="minorEastAsia" w:hAnsi="Times New Roman" w:cs="Times New Roman"/>
          <w:sz w:val="24"/>
          <w:szCs w:val="24"/>
        </w:rPr>
        <w:t>. The Financial Institutions Act too is applicable. The applicants were shareholders of the 2</w:t>
      </w:r>
      <w:r w:rsidRPr="00B3640F">
        <w:rPr>
          <w:rFonts w:ascii="Times New Roman" w:eastAsiaTheme="minorEastAsia" w:hAnsi="Times New Roman" w:cs="Times New Roman"/>
          <w:sz w:val="24"/>
          <w:szCs w:val="24"/>
          <w:vertAlign w:val="superscript"/>
        </w:rPr>
        <w:t>nd</w:t>
      </w:r>
      <w:r>
        <w:rPr>
          <w:rFonts w:ascii="Times New Roman" w:eastAsiaTheme="minorEastAsia" w:hAnsi="Times New Roman" w:cs="Times New Roman"/>
          <w:sz w:val="24"/>
          <w:szCs w:val="24"/>
        </w:rPr>
        <w:t xml:space="preserve"> respondent and are no longer in control of the bank. Most of the documents are in the hands of the 1</w:t>
      </w:r>
      <w:r w:rsidRPr="00B3640F">
        <w:rPr>
          <w:rFonts w:ascii="Times New Roman" w:eastAsiaTheme="minorEastAsia" w:hAnsi="Times New Roman" w:cs="Times New Roman"/>
          <w:sz w:val="24"/>
          <w:szCs w:val="24"/>
          <w:vertAlign w:val="superscript"/>
        </w:rPr>
        <w:t>st</w:t>
      </w:r>
      <w:r>
        <w:rPr>
          <w:rFonts w:ascii="Times New Roman" w:eastAsiaTheme="minorEastAsia" w:hAnsi="Times New Roman" w:cs="Times New Roman"/>
          <w:sz w:val="24"/>
          <w:szCs w:val="24"/>
        </w:rPr>
        <w:t xml:space="preserve"> respondent. For many years since 1999 are in control of the 1</w:t>
      </w:r>
      <w:r w:rsidRPr="00B3640F">
        <w:rPr>
          <w:rFonts w:ascii="Times New Roman" w:eastAsiaTheme="minorEastAsia" w:hAnsi="Times New Roman" w:cs="Times New Roman"/>
          <w:sz w:val="24"/>
          <w:szCs w:val="24"/>
          <w:vertAlign w:val="superscript"/>
        </w:rPr>
        <w:t>st</w:t>
      </w:r>
      <w:r>
        <w:rPr>
          <w:rFonts w:ascii="Times New Roman" w:eastAsiaTheme="minorEastAsia" w:hAnsi="Times New Roman" w:cs="Times New Roman"/>
          <w:sz w:val="24"/>
          <w:szCs w:val="24"/>
        </w:rPr>
        <w:t xml:space="preserve"> respondent. The documents are listed. They are relevant to prove fraud, falsehoods, misrepresentation and payment of fictitious creditors. Section 63 of the Evidence Act. They are to pay some fictitious beneficiaries and that justifies attachment before judgment. The injunction we rely section 64 of </w:t>
      </w:r>
      <w:r w:rsidRPr="00AC68FE">
        <w:rPr>
          <w:rFonts w:ascii="Times New Roman" w:eastAsiaTheme="minorEastAsia" w:hAnsi="Times New Roman" w:cs="Times New Roman"/>
          <w:i/>
          <w:sz w:val="24"/>
          <w:szCs w:val="24"/>
        </w:rPr>
        <w:t>The Civil Procedure Act</w:t>
      </w:r>
      <w:r>
        <w:rPr>
          <w:rFonts w:ascii="Times New Roman" w:eastAsiaTheme="minorEastAsia" w:hAnsi="Times New Roman" w:cs="Times New Roman"/>
          <w:sz w:val="24"/>
          <w:szCs w:val="24"/>
        </w:rPr>
        <w:t xml:space="preserve"> and Oder 41 of </w:t>
      </w:r>
      <w:r w:rsidRPr="00AC68FE">
        <w:rPr>
          <w:rFonts w:ascii="Times New Roman" w:eastAsiaTheme="minorEastAsia" w:hAnsi="Times New Roman" w:cs="Times New Roman"/>
          <w:i/>
          <w:sz w:val="24"/>
          <w:szCs w:val="24"/>
        </w:rPr>
        <w:t>The Civil Procedure Rules</w:t>
      </w:r>
      <w:r>
        <w:rPr>
          <w:rFonts w:ascii="Times New Roman" w:eastAsiaTheme="minorEastAsia" w:hAnsi="Times New Roman" w:cs="Times New Roman"/>
          <w:sz w:val="24"/>
          <w:szCs w:val="24"/>
          <w:lang w:eastAsia="en-GB"/>
        </w:rPr>
        <w:t xml:space="preserve">. </w:t>
      </w:r>
    </w:p>
    <w:p w14:paraId="5F416C6C" w14:textId="77777777" w:rsidR="00A41DC4" w:rsidRPr="00005AF5" w:rsidRDefault="00A41DC4" w:rsidP="00A41DC4">
      <w:pPr>
        <w:spacing w:after="0" w:line="360" w:lineRule="auto"/>
        <w:contextualSpacing/>
        <w:jc w:val="both"/>
        <w:rPr>
          <w:rFonts w:ascii="Times New Roman" w:eastAsiaTheme="minorEastAsia" w:hAnsi="Times New Roman" w:cs="Times New Roman"/>
          <w:sz w:val="24"/>
          <w:szCs w:val="24"/>
          <w:lang w:eastAsia="en-GB"/>
        </w:rPr>
      </w:pPr>
    </w:p>
    <w:p w14:paraId="6BE95C26" w14:textId="77777777" w:rsidR="00A41DC4" w:rsidRDefault="00A41DC4" w:rsidP="00691F26">
      <w:pPr>
        <w:numPr>
          <w:ilvl w:val="0"/>
          <w:numId w:val="4"/>
        </w:num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decision</w:t>
      </w:r>
      <w:r>
        <w:rPr>
          <w:rFonts w:ascii="Times New Roman" w:eastAsiaTheme="minorEastAsia" w:hAnsi="Times New Roman" w:cs="Times New Roman"/>
          <w:sz w:val="24"/>
          <w:szCs w:val="24"/>
          <w:lang w:eastAsia="en-GB"/>
        </w:rPr>
        <w:t>.</w:t>
      </w:r>
    </w:p>
    <w:p w14:paraId="7D095439" w14:textId="77777777" w:rsidR="006157DC" w:rsidRDefault="006157DC" w:rsidP="006157DC">
      <w:pPr>
        <w:spacing w:after="0" w:line="360" w:lineRule="auto"/>
        <w:ind w:left="720"/>
        <w:contextualSpacing/>
        <w:jc w:val="both"/>
        <w:rPr>
          <w:rFonts w:ascii="Times New Roman" w:eastAsiaTheme="minorEastAsia" w:hAnsi="Times New Roman" w:cs="Times New Roman"/>
          <w:sz w:val="24"/>
          <w:szCs w:val="24"/>
          <w:lang w:eastAsia="en-GB"/>
        </w:rPr>
      </w:pPr>
    </w:p>
    <w:p w14:paraId="728113BD" w14:textId="743CEB96" w:rsidR="00A41DC4" w:rsidRDefault="00EB6995" w:rsidP="00EB6995">
      <w:pPr>
        <w:spacing w:after="0" w:line="360" w:lineRule="auto"/>
        <w:jc w:val="both"/>
        <w:rPr>
          <w:rFonts w:ascii="Times New Roman" w:hAnsi="Times New Roman" w:cs="Times New Roman"/>
          <w:sz w:val="24"/>
          <w:szCs w:val="24"/>
        </w:rPr>
      </w:pPr>
      <w:r w:rsidRPr="00EB6995">
        <w:rPr>
          <w:rFonts w:ascii="Times New Roman" w:hAnsi="Times New Roman" w:cs="Times New Roman"/>
          <w:sz w:val="24"/>
          <w:szCs w:val="24"/>
        </w:rPr>
        <w:t xml:space="preserve">This </w:t>
      </w:r>
      <w:r>
        <w:rPr>
          <w:rFonts w:ascii="Times New Roman" w:hAnsi="Times New Roman" w:cs="Times New Roman"/>
          <w:sz w:val="24"/>
          <w:szCs w:val="24"/>
        </w:rPr>
        <w:t xml:space="preserve">is an omnibus application because it contains </w:t>
      </w:r>
      <w:r w:rsidR="006157DC">
        <w:rPr>
          <w:rFonts w:ascii="Times New Roman" w:hAnsi="Times New Roman" w:cs="Times New Roman"/>
          <w:sz w:val="24"/>
          <w:szCs w:val="24"/>
        </w:rPr>
        <w:t>four</w:t>
      </w:r>
      <w:r>
        <w:rPr>
          <w:rFonts w:ascii="Times New Roman" w:hAnsi="Times New Roman" w:cs="Times New Roman"/>
          <w:sz w:val="24"/>
          <w:szCs w:val="24"/>
        </w:rPr>
        <w:t xml:space="preserve"> categories of application</w:t>
      </w:r>
      <w:r w:rsidR="006157DC">
        <w:rPr>
          <w:rFonts w:ascii="Times New Roman" w:hAnsi="Times New Roman" w:cs="Times New Roman"/>
          <w:sz w:val="24"/>
          <w:szCs w:val="24"/>
        </w:rPr>
        <w:t>s</w:t>
      </w:r>
      <w:r>
        <w:rPr>
          <w:rFonts w:ascii="Times New Roman" w:hAnsi="Times New Roman" w:cs="Times New Roman"/>
          <w:sz w:val="24"/>
          <w:szCs w:val="24"/>
        </w:rPr>
        <w:t xml:space="preserve"> in one, namely; - attachment before judgment, an</w:t>
      </w:r>
      <w:r w:rsidR="006157DC">
        <w:rPr>
          <w:rFonts w:ascii="Times New Roman" w:hAnsi="Times New Roman" w:cs="Times New Roman"/>
          <w:sz w:val="24"/>
          <w:szCs w:val="24"/>
        </w:rPr>
        <w:t xml:space="preserve"> interlocutory injunction order, </w:t>
      </w:r>
      <w:r>
        <w:rPr>
          <w:rFonts w:ascii="Times New Roman" w:hAnsi="Times New Roman" w:cs="Times New Roman"/>
          <w:sz w:val="24"/>
          <w:szCs w:val="24"/>
        </w:rPr>
        <w:t>discovery of multiple documents</w:t>
      </w:r>
      <w:r w:rsidR="006157DC">
        <w:rPr>
          <w:rFonts w:ascii="Times New Roman" w:hAnsi="Times New Roman" w:cs="Times New Roman"/>
          <w:sz w:val="24"/>
          <w:szCs w:val="24"/>
        </w:rPr>
        <w:t xml:space="preserve"> and inspection of bankers; books</w:t>
      </w:r>
      <w:r>
        <w:rPr>
          <w:rFonts w:ascii="Times New Roman" w:hAnsi="Times New Roman" w:cs="Times New Roman"/>
          <w:sz w:val="24"/>
          <w:szCs w:val="24"/>
        </w:rPr>
        <w:t xml:space="preserve">. </w:t>
      </w:r>
      <w:r w:rsidR="001231BC" w:rsidRPr="001231BC">
        <w:rPr>
          <w:rFonts w:ascii="Times New Roman" w:hAnsi="Times New Roman" w:cs="Times New Roman"/>
          <w:sz w:val="24"/>
          <w:szCs w:val="24"/>
        </w:rPr>
        <w:t>An application comprising of two or more applications which are interrelated is allowable at law</w:t>
      </w:r>
      <w:r w:rsidR="001231BC">
        <w:rPr>
          <w:rFonts w:ascii="Times New Roman" w:hAnsi="Times New Roman" w:cs="Times New Roman"/>
          <w:sz w:val="24"/>
          <w:szCs w:val="24"/>
        </w:rPr>
        <w:t xml:space="preserve"> as a matter of procedure for the avoidance of a multiplicity of suits relating to the same subject matter</w:t>
      </w:r>
      <w:r w:rsidR="001231BC" w:rsidRPr="001231BC">
        <w:rPr>
          <w:rFonts w:ascii="Times New Roman" w:hAnsi="Times New Roman" w:cs="Times New Roman"/>
          <w:sz w:val="24"/>
          <w:szCs w:val="24"/>
        </w:rPr>
        <w:t>.</w:t>
      </w:r>
      <w:r w:rsidR="003F77B1">
        <w:rPr>
          <w:rFonts w:ascii="Times New Roman" w:hAnsi="Times New Roman" w:cs="Times New Roman"/>
          <w:sz w:val="24"/>
          <w:szCs w:val="24"/>
        </w:rPr>
        <w:t xml:space="preserve"> For reasons of expediency, the court will now proceed to consider the three components separately.</w:t>
      </w:r>
    </w:p>
    <w:p w14:paraId="3E17A22E" w14:textId="77777777" w:rsidR="00EB6995" w:rsidRPr="00EB6995" w:rsidRDefault="00EB6995" w:rsidP="00887C12">
      <w:pPr>
        <w:spacing w:after="0" w:line="360" w:lineRule="auto"/>
        <w:rPr>
          <w:rFonts w:ascii="Times New Roman" w:hAnsi="Times New Roman" w:cs="Times New Roman"/>
          <w:sz w:val="24"/>
          <w:szCs w:val="24"/>
        </w:rPr>
      </w:pPr>
    </w:p>
    <w:p w14:paraId="38416D58" w14:textId="18A2C093" w:rsidR="00887C12" w:rsidRDefault="00887C12" w:rsidP="00887C12">
      <w:pPr>
        <w:pStyle w:val="ListParagraph"/>
        <w:numPr>
          <w:ilvl w:val="1"/>
          <w:numId w:val="1"/>
        </w:numPr>
        <w:spacing w:after="0" w:line="360" w:lineRule="auto"/>
        <w:jc w:val="both"/>
        <w:rPr>
          <w:rFonts w:ascii="Times New Roman" w:hAnsi="Times New Roman" w:cs="Times New Roman"/>
          <w:sz w:val="24"/>
          <w:szCs w:val="24"/>
        </w:rPr>
      </w:pPr>
      <w:r w:rsidRPr="002529B9">
        <w:rPr>
          <w:rFonts w:ascii="Times New Roman" w:hAnsi="Times New Roman" w:cs="Times New Roman"/>
          <w:sz w:val="24"/>
          <w:szCs w:val="24"/>
          <w:u w:val="single"/>
        </w:rPr>
        <w:t xml:space="preserve">Attachment before judgment of </w:t>
      </w:r>
      <w:proofErr w:type="spellStart"/>
      <w:r w:rsidRPr="002529B9">
        <w:rPr>
          <w:rFonts w:ascii="Times New Roman" w:hAnsi="Times New Roman" w:cs="Times New Roman"/>
          <w:sz w:val="24"/>
          <w:szCs w:val="24"/>
          <w:u w:val="single"/>
        </w:rPr>
        <w:t>shs</w:t>
      </w:r>
      <w:proofErr w:type="spellEnd"/>
      <w:r w:rsidRPr="002529B9">
        <w:rPr>
          <w:rFonts w:ascii="Times New Roman" w:hAnsi="Times New Roman" w:cs="Times New Roman"/>
          <w:sz w:val="24"/>
          <w:szCs w:val="24"/>
          <w:u w:val="single"/>
        </w:rPr>
        <w:t>, 14,091,238,475/= held by the 1</w:t>
      </w:r>
      <w:r w:rsidRPr="002529B9">
        <w:rPr>
          <w:rFonts w:ascii="Times New Roman" w:hAnsi="Times New Roman" w:cs="Times New Roman"/>
          <w:sz w:val="24"/>
          <w:szCs w:val="24"/>
          <w:u w:val="single"/>
          <w:vertAlign w:val="superscript"/>
        </w:rPr>
        <w:t>st</w:t>
      </w:r>
      <w:r w:rsidRPr="002529B9">
        <w:rPr>
          <w:rFonts w:ascii="Times New Roman" w:hAnsi="Times New Roman" w:cs="Times New Roman"/>
          <w:sz w:val="24"/>
          <w:szCs w:val="24"/>
          <w:u w:val="single"/>
        </w:rPr>
        <w:t xml:space="preserve"> respondent; alternatively, an order requiring the 1</w:t>
      </w:r>
      <w:r w:rsidRPr="002529B9">
        <w:rPr>
          <w:rFonts w:ascii="Times New Roman" w:hAnsi="Times New Roman" w:cs="Times New Roman"/>
          <w:sz w:val="24"/>
          <w:szCs w:val="24"/>
          <w:u w:val="single"/>
          <w:vertAlign w:val="superscript"/>
        </w:rPr>
        <w:t>st</w:t>
      </w:r>
      <w:r w:rsidRPr="002529B9">
        <w:rPr>
          <w:rFonts w:ascii="Times New Roman" w:hAnsi="Times New Roman" w:cs="Times New Roman"/>
          <w:sz w:val="24"/>
          <w:szCs w:val="24"/>
          <w:u w:val="single"/>
        </w:rPr>
        <w:t xml:space="preserve"> respondent to deposit </w:t>
      </w:r>
      <w:r w:rsidR="00BA5F34" w:rsidRPr="002529B9">
        <w:rPr>
          <w:rFonts w:ascii="Times New Roman" w:hAnsi="Times New Roman" w:cs="Times New Roman"/>
          <w:sz w:val="24"/>
          <w:szCs w:val="24"/>
          <w:u w:val="single"/>
        </w:rPr>
        <w:t xml:space="preserve">the said sum </w:t>
      </w:r>
      <w:r w:rsidRPr="002529B9">
        <w:rPr>
          <w:rFonts w:ascii="Times New Roman" w:hAnsi="Times New Roman" w:cs="Times New Roman"/>
          <w:sz w:val="24"/>
          <w:szCs w:val="24"/>
          <w:u w:val="single"/>
        </w:rPr>
        <w:t>in Court</w:t>
      </w:r>
      <w:r>
        <w:rPr>
          <w:rFonts w:ascii="Times New Roman" w:hAnsi="Times New Roman" w:cs="Times New Roman"/>
          <w:sz w:val="24"/>
          <w:szCs w:val="24"/>
        </w:rPr>
        <w:t>.</w:t>
      </w:r>
    </w:p>
    <w:p w14:paraId="58DAEDE7" w14:textId="77777777" w:rsidR="00887C12" w:rsidRDefault="00887C12" w:rsidP="00887C12">
      <w:pPr>
        <w:spacing w:after="0" w:line="360" w:lineRule="auto"/>
        <w:jc w:val="both"/>
        <w:rPr>
          <w:rFonts w:ascii="Times New Roman" w:hAnsi="Times New Roman" w:cs="Times New Roman"/>
          <w:sz w:val="24"/>
          <w:szCs w:val="24"/>
        </w:rPr>
      </w:pPr>
    </w:p>
    <w:p w14:paraId="3AA4935C" w14:textId="35071C1D" w:rsidR="002529B9" w:rsidRDefault="00AA284E" w:rsidP="00AA2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Section 64 (b) and (e) of </w:t>
      </w:r>
      <w:r w:rsidRPr="00AA284E">
        <w:rPr>
          <w:rFonts w:ascii="Times New Roman" w:hAnsi="Times New Roman" w:cs="Times New Roman"/>
          <w:i/>
          <w:sz w:val="24"/>
          <w:szCs w:val="24"/>
        </w:rPr>
        <w:t>The Civil Procedure Act</w:t>
      </w:r>
      <w:r>
        <w:rPr>
          <w:rFonts w:ascii="Times New Roman" w:hAnsi="Times New Roman" w:cs="Times New Roman"/>
          <w:sz w:val="24"/>
          <w:szCs w:val="24"/>
        </w:rPr>
        <w:t xml:space="preserve"> provides that i</w:t>
      </w:r>
      <w:r w:rsidRPr="00AA284E">
        <w:rPr>
          <w:rFonts w:ascii="Times New Roman" w:hAnsi="Times New Roman" w:cs="Times New Roman"/>
          <w:sz w:val="24"/>
          <w:szCs w:val="24"/>
        </w:rPr>
        <w:t>n order to prevent the ends of justice from being defeated, the court may, if it is so prescribed, direct the defendant to furnish s</w:t>
      </w:r>
      <w:r>
        <w:rPr>
          <w:rFonts w:ascii="Times New Roman" w:hAnsi="Times New Roman" w:cs="Times New Roman"/>
          <w:sz w:val="24"/>
          <w:szCs w:val="24"/>
        </w:rPr>
        <w:t xml:space="preserve">ecurity to produce any property </w:t>
      </w:r>
      <w:r w:rsidRPr="00AA284E">
        <w:rPr>
          <w:rFonts w:ascii="Times New Roman" w:hAnsi="Times New Roman" w:cs="Times New Roman"/>
          <w:sz w:val="24"/>
          <w:szCs w:val="24"/>
        </w:rPr>
        <w:t>belonging to him or her and to place the same at the disposal of the court or order the attachment of any property, or make such other interlocutory or</w:t>
      </w:r>
      <w:r>
        <w:rPr>
          <w:rFonts w:ascii="Times New Roman" w:hAnsi="Times New Roman" w:cs="Times New Roman"/>
          <w:sz w:val="24"/>
          <w:szCs w:val="24"/>
        </w:rPr>
        <w:t xml:space="preserve">ders as may appear to the court </w:t>
      </w:r>
      <w:r w:rsidRPr="00AA284E">
        <w:rPr>
          <w:rFonts w:ascii="Times New Roman" w:hAnsi="Times New Roman" w:cs="Times New Roman"/>
          <w:sz w:val="24"/>
          <w:szCs w:val="24"/>
        </w:rPr>
        <w:t>to be just and convenient</w:t>
      </w:r>
      <w:r>
        <w:rPr>
          <w:rFonts w:ascii="Times New Roman" w:hAnsi="Times New Roman" w:cs="Times New Roman"/>
          <w:sz w:val="24"/>
          <w:szCs w:val="24"/>
        </w:rPr>
        <w:t xml:space="preserve">. </w:t>
      </w:r>
      <w:r w:rsidR="002529B9">
        <w:rPr>
          <w:rFonts w:ascii="Times New Roman" w:hAnsi="Times New Roman" w:cs="Times New Roman"/>
          <w:sz w:val="24"/>
          <w:szCs w:val="24"/>
        </w:rPr>
        <w:t>The Court</w:t>
      </w:r>
      <w:r w:rsidR="00AE0285">
        <w:rPr>
          <w:rFonts w:ascii="Times New Roman" w:hAnsi="Times New Roman" w:cs="Times New Roman"/>
          <w:sz w:val="24"/>
          <w:szCs w:val="24"/>
        </w:rPr>
        <w:t>’</w:t>
      </w:r>
      <w:r w:rsidR="002529B9">
        <w:rPr>
          <w:rFonts w:ascii="Times New Roman" w:hAnsi="Times New Roman" w:cs="Times New Roman"/>
          <w:sz w:val="24"/>
          <w:szCs w:val="24"/>
        </w:rPr>
        <w:t>s authority to order atta</w:t>
      </w:r>
      <w:r>
        <w:rPr>
          <w:rFonts w:ascii="Times New Roman" w:hAnsi="Times New Roman" w:cs="Times New Roman"/>
          <w:sz w:val="24"/>
          <w:szCs w:val="24"/>
        </w:rPr>
        <w:t xml:space="preserve">chment before judgment is then prescribed </w:t>
      </w:r>
      <w:r w:rsidR="002529B9">
        <w:rPr>
          <w:rFonts w:ascii="Times New Roman" w:hAnsi="Times New Roman" w:cs="Times New Roman"/>
          <w:sz w:val="24"/>
          <w:szCs w:val="24"/>
        </w:rPr>
        <w:t xml:space="preserve">by Order 40 rule (1) of </w:t>
      </w:r>
      <w:r w:rsidR="002529B9" w:rsidRPr="00AA284E">
        <w:rPr>
          <w:rFonts w:ascii="Times New Roman" w:hAnsi="Times New Roman" w:cs="Times New Roman"/>
          <w:i/>
          <w:sz w:val="24"/>
          <w:szCs w:val="24"/>
        </w:rPr>
        <w:t>The Civil Procedure Rules</w:t>
      </w:r>
      <w:r w:rsidR="002529B9">
        <w:rPr>
          <w:rFonts w:ascii="Times New Roman" w:hAnsi="Times New Roman" w:cs="Times New Roman"/>
          <w:sz w:val="24"/>
          <w:szCs w:val="24"/>
        </w:rPr>
        <w:t xml:space="preserve"> which states as follows;</w:t>
      </w:r>
    </w:p>
    <w:p w14:paraId="56B61546" w14:textId="77777777" w:rsidR="002529B9" w:rsidRDefault="002529B9" w:rsidP="002529B9">
      <w:pPr>
        <w:spacing w:after="0"/>
        <w:ind w:left="567" w:right="567"/>
        <w:jc w:val="both"/>
        <w:rPr>
          <w:rFonts w:ascii="Times New Roman" w:hAnsi="Times New Roman" w:cs="Times New Roman"/>
          <w:sz w:val="24"/>
          <w:szCs w:val="24"/>
        </w:rPr>
      </w:pPr>
    </w:p>
    <w:p w14:paraId="225B0B01" w14:textId="77777777" w:rsidR="002529B9" w:rsidRDefault="002529B9" w:rsidP="002529B9">
      <w:pPr>
        <w:spacing w:after="0"/>
        <w:ind w:left="567" w:right="567"/>
        <w:jc w:val="both"/>
        <w:rPr>
          <w:rFonts w:ascii="Times New Roman" w:hAnsi="Times New Roman" w:cs="Times New Roman"/>
          <w:sz w:val="24"/>
          <w:szCs w:val="24"/>
        </w:rPr>
      </w:pPr>
      <w:r w:rsidRPr="00340BE9">
        <w:rPr>
          <w:rFonts w:ascii="Times New Roman" w:hAnsi="Times New Roman" w:cs="Times New Roman"/>
          <w:sz w:val="24"/>
          <w:szCs w:val="24"/>
        </w:rPr>
        <w:t xml:space="preserve">Where at any stage of a suit, </w:t>
      </w:r>
      <w:r>
        <w:rPr>
          <w:rFonts w:ascii="Times New Roman" w:hAnsi="Times New Roman" w:cs="Times New Roman"/>
          <w:sz w:val="24"/>
          <w:szCs w:val="24"/>
        </w:rPr>
        <w:t xml:space="preserve">other than a suit of the nature </w:t>
      </w:r>
      <w:r w:rsidRPr="00340BE9">
        <w:rPr>
          <w:rFonts w:ascii="Times New Roman" w:hAnsi="Times New Roman" w:cs="Times New Roman"/>
          <w:sz w:val="24"/>
          <w:szCs w:val="24"/>
        </w:rPr>
        <w:t>referred to in section 12</w:t>
      </w:r>
      <w:r>
        <w:rPr>
          <w:rFonts w:ascii="Times New Roman" w:hAnsi="Times New Roman" w:cs="Times New Roman"/>
          <w:sz w:val="24"/>
          <w:szCs w:val="24"/>
        </w:rPr>
        <w:t xml:space="preserve"> </w:t>
      </w:r>
      <w:r w:rsidRPr="00340BE9">
        <w:rPr>
          <w:rFonts w:ascii="Times New Roman" w:hAnsi="Times New Roman" w:cs="Times New Roman"/>
          <w:sz w:val="24"/>
          <w:szCs w:val="24"/>
        </w:rPr>
        <w:t>(a) to (d) of the</w:t>
      </w:r>
      <w:r>
        <w:rPr>
          <w:rFonts w:ascii="Times New Roman" w:hAnsi="Times New Roman" w:cs="Times New Roman"/>
          <w:sz w:val="24"/>
          <w:szCs w:val="24"/>
        </w:rPr>
        <w:t xml:space="preserve"> Act, the court is satisfied by affidavit or otherwise: -</w:t>
      </w:r>
    </w:p>
    <w:p w14:paraId="19C1E069" w14:textId="77777777" w:rsidR="002529B9" w:rsidRPr="00340BE9" w:rsidRDefault="002529B9" w:rsidP="002529B9">
      <w:pPr>
        <w:spacing w:after="0"/>
        <w:ind w:left="567" w:right="567"/>
        <w:jc w:val="both"/>
        <w:rPr>
          <w:rFonts w:ascii="Times New Roman" w:hAnsi="Times New Roman" w:cs="Times New Roman"/>
          <w:sz w:val="24"/>
          <w:szCs w:val="24"/>
        </w:rPr>
      </w:pPr>
    </w:p>
    <w:p w14:paraId="3DCAD4B7" w14:textId="77777777" w:rsidR="002529B9" w:rsidRPr="00340BE9" w:rsidRDefault="002529B9" w:rsidP="002529B9">
      <w:pPr>
        <w:spacing w:after="0"/>
        <w:ind w:left="1437" w:right="567" w:hanging="870"/>
        <w:jc w:val="both"/>
        <w:rPr>
          <w:rFonts w:ascii="Times New Roman" w:hAnsi="Times New Roman" w:cs="Times New Roman"/>
          <w:sz w:val="24"/>
          <w:szCs w:val="24"/>
        </w:rPr>
      </w:pPr>
      <w:r w:rsidRPr="00340BE9">
        <w:rPr>
          <w:rFonts w:ascii="Times New Roman" w:hAnsi="Times New Roman" w:cs="Times New Roman"/>
          <w:sz w:val="24"/>
          <w:szCs w:val="24"/>
        </w:rPr>
        <w:t xml:space="preserve">(a) </w:t>
      </w:r>
      <w:r>
        <w:rPr>
          <w:rFonts w:ascii="Times New Roman" w:hAnsi="Times New Roman" w:cs="Times New Roman"/>
          <w:sz w:val="24"/>
          <w:szCs w:val="24"/>
        </w:rPr>
        <w:tab/>
      </w:r>
      <w:proofErr w:type="gramStart"/>
      <w:r w:rsidRPr="00340BE9">
        <w:rPr>
          <w:rFonts w:ascii="Times New Roman" w:hAnsi="Times New Roman" w:cs="Times New Roman"/>
          <w:sz w:val="24"/>
          <w:szCs w:val="24"/>
        </w:rPr>
        <w:t>that</w:t>
      </w:r>
      <w:proofErr w:type="gramEnd"/>
      <w:r w:rsidRPr="00340BE9">
        <w:rPr>
          <w:rFonts w:ascii="Times New Roman" w:hAnsi="Times New Roman" w:cs="Times New Roman"/>
          <w:sz w:val="24"/>
          <w:szCs w:val="24"/>
        </w:rPr>
        <w:t xml:space="preserve"> the defendant with intent to delay the plaintiff, or to avoid any process of the court, or to obs</w:t>
      </w:r>
      <w:r>
        <w:rPr>
          <w:rFonts w:ascii="Times New Roman" w:hAnsi="Times New Roman" w:cs="Times New Roman"/>
          <w:sz w:val="24"/>
          <w:szCs w:val="24"/>
        </w:rPr>
        <w:t xml:space="preserve">truct or delay the execution of </w:t>
      </w:r>
      <w:r w:rsidRPr="00340BE9">
        <w:rPr>
          <w:rFonts w:ascii="Times New Roman" w:hAnsi="Times New Roman" w:cs="Times New Roman"/>
          <w:sz w:val="24"/>
          <w:szCs w:val="24"/>
        </w:rPr>
        <w:t>any decree that may be passed against him or her—</w:t>
      </w:r>
    </w:p>
    <w:p w14:paraId="294F4FA4" w14:textId="77777777" w:rsidR="002529B9" w:rsidRPr="00340BE9" w:rsidRDefault="002529B9" w:rsidP="002529B9">
      <w:pPr>
        <w:spacing w:after="0"/>
        <w:ind w:left="1284" w:right="567" w:firstLine="153"/>
        <w:jc w:val="both"/>
        <w:rPr>
          <w:rFonts w:ascii="Times New Roman" w:hAnsi="Times New Roman" w:cs="Times New Roman"/>
          <w:sz w:val="24"/>
          <w:szCs w:val="24"/>
        </w:rPr>
      </w:pPr>
      <w:r w:rsidRPr="00340BE9">
        <w:rPr>
          <w:rFonts w:ascii="Times New Roman" w:hAnsi="Times New Roman" w:cs="Times New Roman"/>
          <w:sz w:val="24"/>
          <w:szCs w:val="24"/>
        </w:rPr>
        <w:t>(</w:t>
      </w:r>
      <w:proofErr w:type="spellStart"/>
      <w:r w:rsidRPr="00340BE9">
        <w:rPr>
          <w:rFonts w:ascii="Times New Roman" w:hAnsi="Times New Roman" w:cs="Times New Roman"/>
          <w:sz w:val="24"/>
          <w:szCs w:val="24"/>
        </w:rPr>
        <w:t>i</w:t>
      </w:r>
      <w:proofErr w:type="spellEnd"/>
      <w:r w:rsidRPr="00340BE9">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40BE9">
        <w:rPr>
          <w:rFonts w:ascii="Times New Roman" w:hAnsi="Times New Roman" w:cs="Times New Roman"/>
          <w:sz w:val="24"/>
          <w:szCs w:val="24"/>
        </w:rPr>
        <w:t>has</w:t>
      </w:r>
      <w:proofErr w:type="gramEnd"/>
      <w:r w:rsidRPr="00340BE9">
        <w:rPr>
          <w:rFonts w:ascii="Times New Roman" w:hAnsi="Times New Roman" w:cs="Times New Roman"/>
          <w:sz w:val="24"/>
          <w:szCs w:val="24"/>
        </w:rPr>
        <w:t xml:space="preserve"> absconded or left the local limits of the jurisdiction of </w:t>
      </w:r>
      <w:r>
        <w:rPr>
          <w:rFonts w:ascii="Times New Roman" w:hAnsi="Times New Roman" w:cs="Times New Roman"/>
          <w:sz w:val="24"/>
          <w:szCs w:val="24"/>
        </w:rPr>
        <w:t>t</w:t>
      </w:r>
      <w:r w:rsidRPr="00340BE9">
        <w:rPr>
          <w:rFonts w:ascii="Times New Roman" w:hAnsi="Times New Roman" w:cs="Times New Roman"/>
          <w:sz w:val="24"/>
          <w:szCs w:val="24"/>
        </w:rPr>
        <w:t>he court;</w:t>
      </w:r>
    </w:p>
    <w:p w14:paraId="62AF1447" w14:textId="77777777" w:rsidR="002529B9" w:rsidRPr="00340BE9" w:rsidRDefault="002529B9" w:rsidP="002529B9">
      <w:pPr>
        <w:spacing w:after="0"/>
        <w:ind w:left="2160" w:right="567" w:hanging="723"/>
        <w:jc w:val="both"/>
        <w:rPr>
          <w:rFonts w:ascii="Times New Roman" w:hAnsi="Times New Roman" w:cs="Times New Roman"/>
          <w:sz w:val="24"/>
          <w:szCs w:val="24"/>
        </w:rPr>
      </w:pPr>
      <w:r w:rsidRPr="00340BE9">
        <w:rPr>
          <w:rFonts w:ascii="Times New Roman" w:hAnsi="Times New Roman" w:cs="Times New Roman"/>
          <w:sz w:val="24"/>
          <w:szCs w:val="24"/>
        </w:rPr>
        <w:t xml:space="preserve">(ii) </w:t>
      </w:r>
      <w:r>
        <w:rPr>
          <w:rFonts w:ascii="Times New Roman" w:hAnsi="Times New Roman" w:cs="Times New Roman"/>
          <w:sz w:val="24"/>
          <w:szCs w:val="24"/>
        </w:rPr>
        <w:tab/>
      </w:r>
      <w:proofErr w:type="gramStart"/>
      <w:r w:rsidRPr="00340BE9">
        <w:rPr>
          <w:rFonts w:ascii="Times New Roman" w:hAnsi="Times New Roman" w:cs="Times New Roman"/>
          <w:sz w:val="24"/>
          <w:szCs w:val="24"/>
        </w:rPr>
        <w:t>is</w:t>
      </w:r>
      <w:proofErr w:type="gramEnd"/>
      <w:r w:rsidRPr="00340BE9">
        <w:rPr>
          <w:rFonts w:ascii="Times New Roman" w:hAnsi="Times New Roman" w:cs="Times New Roman"/>
          <w:sz w:val="24"/>
          <w:szCs w:val="24"/>
        </w:rPr>
        <w:t xml:space="preserve"> about to abscond or leave the local limits of the jurisdiction of the court; or</w:t>
      </w:r>
    </w:p>
    <w:p w14:paraId="71A9CF7E" w14:textId="77777777" w:rsidR="002529B9" w:rsidRPr="00340BE9" w:rsidRDefault="002529B9" w:rsidP="002529B9">
      <w:pPr>
        <w:spacing w:after="0"/>
        <w:ind w:left="2157" w:right="567" w:hanging="720"/>
        <w:jc w:val="both"/>
        <w:rPr>
          <w:rFonts w:ascii="Times New Roman" w:hAnsi="Times New Roman" w:cs="Times New Roman"/>
          <w:sz w:val="24"/>
          <w:szCs w:val="24"/>
        </w:rPr>
      </w:pPr>
      <w:r w:rsidRPr="00340BE9">
        <w:rPr>
          <w:rFonts w:ascii="Times New Roman" w:hAnsi="Times New Roman" w:cs="Times New Roman"/>
          <w:sz w:val="24"/>
          <w:szCs w:val="24"/>
        </w:rPr>
        <w:t xml:space="preserve">(iii) </w:t>
      </w:r>
      <w:r>
        <w:rPr>
          <w:rFonts w:ascii="Times New Roman" w:hAnsi="Times New Roman" w:cs="Times New Roman"/>
          <w:sz w:val="24"/>
          <w:szCs w:val="24"/>
        </w:rPr>
        <w:tab/>
      </w:r>
      <w:proofErr w:type="gramStart"/>
      <w:r w:rsidRPr="00340BE9">
        <w:rPr>
          <w:rFonts w:ascii="Times New Roman" w:hAnsi="Times New Roman" w:cs="Times New Roman"/>
          <w:sz w:val="24"/>
          <w:szCs w:val="24"/>
        </w:rPr>
        <w:t>has</w:t>
      </w:r>
      <w:proofErr w:type="gramEnd"/>
      <w:r w:rsidRPr="00340BE9">
        <w:rPr>
          <w:rFonts w:ascii="Times New Roman" w:hAnsi="Times New Roman" w:cs="Times New Roman"/>
          <w:sz w:val="24"/>
          <w:szCs w:val="24"/>
        </w:rPr>
        <w:t xml:space="preserve"> disposed of or removed from the local limits of the jurisdiction of the court his or her property or any part of</w:t>
      </w:r>
      <w:r>
        <w:rPr>
          <w:rFonts w:ascii="Times New Roman" w:hAnsi="Times New Roman" w:cs="Times New Roman"/>
          <w:sz w:val="24"/>
          <w:szCs w:val="24"/>
        </w:rPr>
        <w:t xml:space="preserve"> </w:t>
      </w:r>
      <w:r w:rsidRPr="00340BE9">
        <w:rPr>
          <w:rFonts w:ascii="Times New Roman" w:hAnsi="Times New Roman" w:cs="Times New Roman"/>
          <w:sz w:val="24"/>
          <w:szCs w:val="24"/>
        </w:rPr>
        <w:t>it; or</w:t>
      </w:r>
    </w:p>
    <w:p w14:paraId="1A89FD9A" w14:textId="77777777" w:rsidR="002529B9" w:rsidRPr="007913BE" w:rsidRDefault="002529B9" w:rsidP="002529B9">
      <w:pPr>
        <w:spacing w:after="0"/>
        <w:ind w:left="1437" w:right="567" w:hanging="870"/>
        <w:jc w:val="both"/>
        <w:rPr>
          <w:rFonts w:ascii="Times New Roman" w:hAnsi="Times New Roman" w:cs="Times New Roman"/>
          <w:sz w:val="24"/>
          <w:szCs w:val="24"/>
        </w:rPr>
      </w:pPr>
      <w:r w:rsidRPr="00340BE9">
        <w:rPr>
          <w:rFonts w:ascii="Times New Roman" w:hAnsi="Times New Roman" w:cs="Times New Roman"/>
          <w:sz w:val="24"/>
          <w:szCs w:val="24"/>
        </w:rPr>
        <w:t xml:space="preserve">(b) </w:t>
      </w:r>
      <w:r>
        <w:rPr>
          <w:rFonts w:ascii="Times New Roman" w:hAnsi="Times New Roman" w:cs="Times New Roman"/>
          <w:sz w:val="24"/>
          <w:szCs w:val="24"/>
        </w:rPr>
        <w:tab/>
      </w:r>
      <w:r w:rsidRPr="00340BE9">
        <w:rPr>
          <w:rFonts w:ascii="Times New Roman" w:hAnsi="Times New Roman" w:cs="Times New Roman"/>
          <w:sz w:val="24"/>
          <w:szCs w:val="24"/>
        </w:rPr>
        <w:t>that the defendant is about to leave Uganda in circumstances affording a reasonable probability that the plaintiff will or may</w:t>
      </w:r>
      <w:r>
        <w:rPr>
          <w:rFonts w:ascii="Times New Roman" w:hAnsi="Times New Roman" w:cs="Times New Roman"/>
          <w:sz w:val="24"/>
          <w:szCs w:val="24"/>
        </w:rPr>
        <w:t xml:space="preserve"> </w:t>
      </w:r>
      <w:r w:rsidRPr="00340BE9">
        <w:rPr>
          <w:rFonts w:ascii="Times New Roman" w:hAnsi="Times New Roman" w:cs="Times New Roman"/>
          <w:sz w:val="24"/>
          <w:szCs w:val="24"/>
        </w:rPr>
        <w:t>thereby be obstructed or delayed in the execution of any decree that may be passed against the defendant in the suit,</w:t>
      </w:r>
      <w:r>
        <w:rPr>
          <w:rFonts w:ascii="Times New Roman" w:hAnsi="Times New Roman" w:cs="Times New Roman"/>
          <w:sz w:val="24"/>
          <w:szCs w:val="24"/>
        </w:rPr>
        <w:t xml:space="preserve"> </w:t>
      </w:r>
      <w:r w:rsidRPr="00340BE9">
        <w:rPr>
          <w:rFonts w:ascii="Times New Roman" w:hAnsi="Times New Roman" w:cs="Times New Roman"/>
          <w:sz w:val="24"/>
          <w:szCs w:val="24"/>
        </w:rPr>
        <w:t>the court may issue a warrant to arrest the defendant and bring him or her before the court to show cause why he or she should not furnish security</w:t>
      </w:r>
      <w:r>
        <w:rPr>
          <w:rFonts w:ascii="Times New Roman" w:hAnsi="Times New Roman" w:cs="Times New Roman"/>
          <w:sz w:val="24"/>
          <w:szCs w:val="24"/>
        </w:rPr>
        <w:t xml:space="preserve"> </w:t>
      </w:r>
      <w:r w:rsidRPr="00340BE9">
        <w:rPr>
          <w:rFonts w:ascii="Times New Roman" w:hAnsi="Times New Roman" w:cs="Times New Roman"/>
          <w:sz w:val="24"/>
          <w:szCs w:val="24"/>
        </w:rPr>
        <w:t>for his or her appearance.</w:t>
      </w:r>
    </w:p>
    <w:p w14:paraId="3AD2B4EB" w14:textId="77777777" w:rsidR="002529B9" w:rsidRDefault="002529B9" w:rsidP="002529B9">
      <w:pPr>
        <w:spacing w:after="0" w:line="360" w:lineRule="auto"/>
        <w:jc w:val="both"/>
        <w:rPr>
          <w:rFonts w:ascii="Times New Roman" w:hAnsi="Times New Roman" w:cs="Times New Roman"/>
          <w:sz w:val="24"/>
          <w:szCs w:val="24"/>
        </w:rPr>
      </w:pPr>
    </w:p>
    <w:p w14:paraId="40736926" w14:textId="14A834C1" w:rsidR="002529B9" w:rsidRDefault="002529B9" w:rsidP="002529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conditions that must be satisfied are; - the applicant should show, </w:t>
      </w:r>
      <w:r>
        <w:rPr>
          <w:rFonts w:ascii="Times New Roman" w:hAnsi="Times New Roman" w:cs="Times New Roman"/>
          <w:i/>
          <w:sz w:val="24"/>
          <w:szCs w:val="24"/>
        </w:rPr>
        <w:t>prima facie</w:t>
      </w:r>
      <w:r>
        <w:rPr>
          <w:rFonts w:ascii="Times New Roman" w:hAnsi="Times New Roman" w:cs="Times New Roman"/>
          <w:sz w:val="24"/>
          <w:szCs w:val="24"/>
        </w:rPr>
        <w:t xml:space="preserve">, that his claim is </w:t>
      </w:r>
      <w:proofErr w:type="spellStart"/>
      <w:r>
        <w:rPr>
          <w:rFonts w:ascii="Times New Roman" w:hAnsi="Times New Roman" w:cs="Times New Roman"/>
          <w:sz w:val="24"/>
          <w:szCs w:val="24"/>
        </w:rPr>
        <w:t>bonafide</w:t>
      </w:r>
      <w:proofErr w:type="spellEnd"/>
      <w:r>
        <w:rPr>
          <w:rFonts w:ascii="Times New Roman" w:hAnsi="Times New Roman" w:cs="Times New Roman"/>
          <w:sz w:val="24"/>
          <w:szCs w:val="24"/>
        </w:rPr>
        <w:t xml:space="preserve"> and valid and also satisfy the court that the respondent is about to remove or dispose of the whole or part of his or her property, with the intention of obstructing or delaying the execution of any decree that ma</w:t>
      </w:r>
      <w:r w:rsidR="00AA284E">
        <w:rPr>
          <w:rFonts w:ascii="Times New Roman" w:hAnsi="Times New Roman" w:cs="Times New Roman"/>
          <w:sz w:val="24"/>
          <w:szCs w:val="24"/>
        </w:rPr>
        <w:t xml:space="preserve">y be passed against him or her. </w:t>
      </w:r>
      <w:proofErr w:type="gramStart"/>
      <w:r w:rsidR="00AA284E">
        <w:rPr>
          <w:rFonts w:ascii="Times New Roman" w:hAnsi="Times New Roman" w:cs="Times New Roman"/>
          <w:sz w:val="24"/>
          <w:szCs w:val="24"/>
        </w:rPr>
        <w:t>in</w:t>
      </w:r>
      <w:proofErr w:type="gramEnd"/>
      <w:r w:rsidR="00AA284E">
        <w:rPr>
          <w:rFonts w:ascii="Times New Roman" w:hAnsi="Times New Roman" w:cs="Times New Roman"/>
          <w:sz w:val="24"/>
          <w:szCs w:val="24"/>
        </w:rPr>
        <w:t xml:space="preserve"> all instances b</w:t>
      </w:r>
      <w:r>
        <w:rPr>
          <w:rFonts w:ascii="Times New Roman" w:hAnsi="Times New Roman" w:cs="Times New Roman"/>
          <w:sz w:val="24"/>
          <w:szCs w:val="24"/>
        </w:rPr>
        <w:t xml:space="preserve">efore </w:t>
      </w:r>
      <w:r w:rsidR="00AA284E">
        <w:rPr>
          <w:rFonts w:ascii="Times New Roman" w:hAnsi="Times New Roman" w:cs="Times New Roman"/>
          <w:sz w:val="24"/>
          <w:szCs w:val="24"/>
        </w:rPr>
        <w:t xml:space="preserve">this power is exercised </w:t>
      </w:r>
      <w:r>
        <w:rPr>
          <w:rFonts w:ascii="Times New Roman" w:hAnsi="Times New Roman" w:cs="Times New Roman"/>
          <w:sz w:val="24"/>
          <w:szCs w:val="24"/>
        </w:rPr>
        <w:t>the applicant is required, unless the court otherwise directs, to specify the property required to be attached and the estimated value of the property. The court may also in the order direct the conditional attachment of the whole or any portion of the property so specified.</w:t>
      </w:r>
    </w:p>
    <w:p w14:paraId="26959F1D" w14:textId="77777777" w:rsidR="002529B9" w:rsidRDefault="002529B9" w:rsidP="002529B9">
      <w:pPr>
        <w:spacing w:after="0" w:line="360" w:lineRule="auto"/>
        <w:jc w:val="both"/>
        <w:rPr>
          <w:rFonts w:ascii="Times New Roman" w:hAnsi="Times New Roman" w:cs="Times New Roman"/>
          <w:sz w:val="24"/>
          <w:szCs w:val="24"/>
        </w:rPr>
      </w:pPr>
    </w:p>
    <w:p w14:paraId="5505D9E0" w14:textId="4435587A"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Whether the respondent will have sufficient assets at the end of a trial to fully satisfy any judgment that may be obtained is a pertinent consideration both for the applicant and court. The last thing a litigant wants to do is to incur expenditure on litigation only to receive a paper judgment that cannot be satisfied.</w:t>
      </w:r>
      <w:r>
        <w:rPr>
          <w:rFonts w:eastAsiaTheme="minorEastAsia"/>
        </w:rPr>
        <w:t xml:space="preserve"> </w:t>
      </w:r>
      <w:r>
        <w:rPr>
          <w:rFonts w:ascii="Times New Roman" w:eastAsiaTheme="minorEastAsia" w:hAnsi="Times New Roman" w:cs="Times New Roman"/>
          <w:sz w:val="24"/>
          <w:szCs w:val="24"/>
        </w:rPr>
        <w:t>A plaintiff though is not normally entitled to secure assets in advance to ensure that they will be available to satisfy a judgment that may not come for years (see</w:t>
      </w:r>
      <w:r>
        <w:rPr>
          <w:rFonts w:eastAsiaTheme="minorEastAsia"/>
        </w:rPr>
        <w:t xml:space="preserve"> </w:t>
      </w:r>
      <w:r>
        <w:rPr>
          <w:rFonts w:ascii="Times New Roman" w:eastAsiaTheme="minorEastAsia" w:hAnsi="Times New Roman" w:cs="Times New Roman"/>
          <w:i/>
          <w:sz w:val="24"/>
          <w:szCs w:val="24"/>
        </w:rPr>
        <w:t>Lister v. Stubbs, [1890] All E.R. 797</w:t>
      </w:r>
      <w:r>
        <w:rPr>
          <w:rFonts w:ascii="Times New Roman" w:eastAsiaTheme="minorEastAsia" w:hAnsi="Times New Roman" w:cs="Times New Roman"/>
          <w:sz w:val="24"/>
          <w:szCs w:val="24"/>
        </w:rPr>
        <w:t>). Attachment before the Judgment is considered a very harsh remedy because it substantially interferes with the defendant</w:t>
      </w:r>
      <w:r w:rsidR="00AE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s property rights before the final resolution of the overall dispute. During the pendency of the suit, a defendant is normally entitled to carry on its ordinary course of business, and if business takes a turn for the worse and there is no money left by the time a judgment is granted, that is too bad for the applicant. </w:t>
      </w:r>
    </w:p>
    <w:p w14:paraId="5C844502"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63329689" w14:textId="77777777"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However, in situations where the respondent has acted fraudulently in the past or may act fraudulently in the future, a plaintiff may be able to apply to the court for an order of attachment before judgment (a </w:t>
      </w:r>
      <w:proofErr w:type="spellStart"/>
      <w:r>
        <w:rPr>
          <w:rFonts w:ascii="Times New Roman" w:eastAsiaTheme="minorEastAsia" w:hAnsi="Times New Roman" w:cs="Times New Roman"/>
          <w:i/>
          <w:sz w:val="24"/>
          <w:szCs w:val="24"/>
        </w:rPr>
        <w:t>Mareva</w:t>
      </w:r>
      <w:proofErr w:type="spellEnd"/>
      <w:r>
        <w:rPr>
          <w:rFonts w:ascii="Times New Roman" w:eastAsiaTheme="minorEastAsia" w:hAnsi="Times New Roman" w:cs="Times New Roman"/>
          <w:i/>
          <w:sz w:val="24"/>
          <w:szCs w:val="24"/>
        </w:rPr>
        <w:t xml:space="preserve"> injunction</w:t>
      </w:r>
      <w:r>
        <w:rPr>
          <w:rFonts w:ascii="Times New Roman" w:eastAsiaTheme="minorEastAsia" w:hAnsi="Times New Roman" w:cs="Times New Roman"/>
          <w:sz w:val="24"/>
          <w:szCs w:val="24"/>
        </w:rPr>
        <w:t xml:space="preserve">). Hence in </w:t>
      </w:r>
      <w:r>
        <w:rPr>
          <w:rFonts w:ascii="Times New Roman" w:eastAsiaTheme="minorEastAsia" w:hAnsi="Times New Roman" w:cs="Times New Roman"/>
          <w:i/>
          <w:sz w:val="24"/>
          <w:szCs w:val="24"/>
        </w:rPr>
        <w:t xml:space="preserve">Bahman (Prince Abdul) Bin </w:t>
      </w:r>
      <w:proofErr w:type="spellStart"/>
      <w:r>
        <w:rPr>
          <w:rFonts w:ascii="Times New Roman" w:eastAsiaTheme="minorEastAsia" w:hAnsi="Times New Roman" w:cs="Times New Roman"/>
          <w:i/>
          <w:sz w:val="24"/>
          <w:szCs w:val="24"/>
        </w:rPr>
        <w:t>Turki</w:t>
      </w:r>
      <w:proofErr w:type="spellEnd"/>
      <w:r>
        <w:rPr>
          <w:rFonts w:ascii="Times New Roman" w:eastAsiaTheme="minorEastAsia" w:hAnsi="Times New Roman" w:cs="Times New Roman"/>
          <w:i/>
          <w:sz w:val="24"/>
          <w:szCs w:val="24"/>
        </w:rPr>
        <w:t xml:space="preserve"> Al </w:t>
      </w:r>
      <w:proofErr w:type="spellStart"/>
      <w:r>
        <w:rPr>
          <w:rFonts w:ascii="Times New Roman" w:eastAsiaTheme="minorEastAsia" w:hAnsi="Times New Roman" w:cs="Times New Roman"/>
          <w:i/>
          <w:sz w:val="24"/>
          <w:szCs w:val="24"/>
        </w:rPr>
        <w:t>Sudairy</w:t>
      </w:r>
      <w:proofErr w:type="spellEnd"/>
      <w:r>
        <w:rPr>
          <w:rFonts w:ascii="Times New Roman" w:eastAsiaTheme="minorEastAsia" w:hAnsi="Times New Roman" w:cs="Times New Roman"/>
          <w:i/>
          <w:sz w:val="24"/>
          <w:szCs w:val="24"/>
        </w:rPr>
        <w:t xml:space="preserve"> v. Abu </w:t>
      </w:r>
      <w:proofErr w:type="spellStart"/>
      <w:r>
        <w:rPr>
          <w:rFonts w:ascii="Times New Roman" w:eastAsiaTheme="minorEastAsia" w:hAnsi="Times New Roman" w:cs="Times New Roman"/>
          <w:i/>
          <w:sz w:val="24"/>
          <w:szCs w:val="24"/>
        </w:rPr>
        <w:t>Taha</w:t>
      </w:r>
      <w:proofErr w:type="spellEnd"/>
      <w:r>
        <w:rPr>
          <w:rFonts w:ascii="Times New Roman" w:eastAsiaTheme="minorEastAsia" w:hAnsi="Times New Roman" w:cs="Times New Roman"/>
          <w:i/>
          <w:sz w:val="24"/>
          <w:szCs w:val="24"/>
        </w:rPr>
        <w:t>, [1980] 3 ALL ER 409 at 412</w:t>
      </w:r>
      <w:r>
        <w:rPr>
          <w:rFonts w:ascii="Times New Roman" w:eastAsiaTheme="minorEastAsia" w:hAnsi="Times New Roman" w:cs="Times New Roman"/>
          <w:sz w:val="24"/>
          <w:szCs w:val="24"/>
        </w:rPr>
        <w:t xml:space="preserve"> Lord Denning M.R. stated that;</w:t>
      </w:r>
    </w:p>
    <w:p w14:paraId="59584760" w14:textId="26C5E78E"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2AB70C10" w14:textId="77777777" w:rsidR="002529B9" w:rsidRDefault="002529B9" w:rsidP="002529B9">
      <w:pPr>
        <w:spacing w:after="0"/>
        <w:ind w:left="567" w:righ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proofErr w:type="spellStart"/>
      <w:r>
        <w:rPr>
          <w:rFonts w:ascii="Times New Roman" w:eastAsiaTheme="minorEastAsia" w:hAnsi="Times New Roman" w:cs="Times New Roman"/>
          <w:i/>
          <w:sz w:val="24"/>
          <w:szCs w:val="24"/>
        </w:rPr>
        <w:t>Mareva</w:t>
      </w:r>
      <w:proofErr w:type="spellEnd"/>
      <w:r>
        <w:rPr>
          <w:rFonts w:ascii="Times New Roman" w:eastAsiaTheme="minorEastAsia" w:hAnsi="Times New Roman" w:cs="Times New Roman"/>
          <w:i/>
          <w:sz w:val="24"/>
          <w:szCs w:val="24"/>
        </w:rPr>
        <w:t xml:space="preserve"> injunction</w:t>
      </w:r>
      <w:r>
        <w:rPr>
          <w:rFonts w:ascii="Times New Roman" w:eastAsiaTheme="minorEastAsia" w:hAnsi="Times New Roman" w:cs="Times New Roman"/>
          <w:sz w:val="24"/>
          <w:szCs w:val="24"/>
        </w:rPr>
        <w:t xml:space="preserve"> can be granted against a man even though he is based in this country if the circumstances are such that there is a danger of his absconding or a danger of the assets being removed out of jurisdiction or disposed within jurisdiction or otherwise dealt with so that there is a danger that the plaintiff if he gets judgment will not be able to get it satisfied.</w:t>
      </w:r>
    </w:p>
    <w:p w14:paraId="4B5681A7"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50B8B437" w14:textId="77777777"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rationale behind an order of this nature was explained in </w:t>
      </w:r>
      <w:r>
        <w:rPr>
          <w:rFonts w:ascii="Times New Roman" w:eastAsiaTheme="minorEastAsia" w:hAnsi="Times New Roman" w:cs="Times New Roman"/>
          <w:i/>
          <w:sz w:val="24"/>
          <w:szCs w:val="24"/>
        </w:rPr>
        <w:t>Polly Peck International plc v. Nadir (No 2) [1992] 4 All ER 769, 785g-786a,</w:t>
      </w:r>
      <w:r>
        <w:rPr>
          <w:rFonts w:ascii="Times New Roman" w:eastAsiaTheme="minorEastAsia" w:hAnsi="Times New Roman" w:cs="Times New Roman"/>
          <w:sz w:val="24"/>
          <w:szCs w:val="24"/>
        </w:rPr>
        <w:t xml:space="preserve"> as follows:</w:t>
      </w:r>
    </w:p>
    <w:p w14:paraId="58E685EF" w14:textId="2DDAD676" w:rsidR="002529B9" w:rsidRDefault="002529B9" w:rsidP="002529B9">
      <w:pPr>
        <w:spacing w:after="0"/>
        <w:ind w:left="576" w:right="5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far as it lies in their power, the courts will not permit the course of justice to be frustrated by a defendant taking action, the purpose of which is to render nugatory or less effective any judgment or order which the applicant may thereafter obtain. It is not the purpose of [the] injunction to prevent a defendant acting as he would have acted in the absence of a claim against him. Whilst a defendant who is a natural person can and should be enjoined from indulging in a spending spree undertaken with the intention of dissipating or reducing his assets before the day of judgment, he cannot be required to reduce his ordinary standard of living with a view to putting by sums to satisfy a judgment which may or may not be given in the future. Equally no defendant, whether a natural or a juridical person, can be enjoined in terms which will prevent him from carrying on his business in the ordinary way or from meeting his debts or </w:t>
      </w:r>
      <w:r>
        <w:rPr>
          <w:rFonts w:ascii="Times New Roman" w:eastAsiaTheme="minorEastAsia" w:hAnsi="Times New Roman" w:cs="Times New Roman"/>
          <w:sz w:val="24"/>
          <w:szCs w:val="24"/>
        </w:rPr>
        <w:lastRenderedPageBreak/>
        <w:t>other obligations as they come due prior to judgment being given in the action. Justice requires that defendants be free to incur and discharge obligations in respect of professional advice and assistance in resisting the applicant</w:t>
      </w:r>
      <w:r w:rsidR="00AE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s claims. It is not the purpose of a [the] injunction to render the applicant a secured creditor, although this may be the result if the defendant offers a third party guarantee or bond in order to avoid such an injunction being imposed.</w:t>
      </w:r>
    </w:p>
    <w:p w14:paraId="1EAD0781"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6F05A5FE" w14:textId="37F4A2CA"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Such an order freezes the respondent</w:t>
      </w:r>
      <w:r w:rsidR="00AE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s assets pending trial. They are granted for an important but limited purpose: to prevent a respondent dissipating his assets with the intention or effect of frustrating enforcement of a prospective judgment. They are not granted to give a claimant advance security for his claim, although they may have that effect. They are not an end in themselves. They are a supplementary remedy, granted to protect the efficacy of court proceedings, domestic or foreign (see </w:t>
      </w:r>
      <w:proofErr w:type="spellStart"/>
      <w:r>
        <w:rPr>
          <w:rFonts w:ascii="Times New Roman" w:eastAsiaTheme="minorEastAsia" w:hAnsi="Times New Roman" w:cs="Times New Roman"/>
          <w:i/>
          <w:sz w:val="24"/>
          <w:szCs w:val="24"/>
        </w:rPr>
        <w:t>Fourie</w:t>
      </w:r>
      <w:proofErr w:type="spellEnd"/>
      <w:r>
        <w:rPr>
          <w:rFonts w:ascii="Times New Roman" w:eastAsiaTheme="minorEastAsia" w:hAnsi="Times New Roman" w:cs="Times New Roman"/>
          <w:i/>
          <w:sz w:val="24"/>
          <w:szCs w:val="24"/>
        </w:rPr>
        <w:t xml:space="preserve"> v. La </w:t>
      </w:r>
      <w:proofErr w:type="spellStart"/>
      <w:r>
        <w:rPr>
          <w:rFonts w:ascii="Times New Roman" w:eastAsiaTheme="minorEastAsia" w:hAnsi="Times New Roman" w:cs="Times New Roman"/>
          <w:i/>
          <w:sz w:val="24"/>
          <w:szCs w:val="24"/>
        </w:rPr>
        <w:t>Roux</w:t>
      </w:r>
      <w:proofErr w:type="spellEnd"/>
      <w:r>
        <w:rPr>
          <w:rFonts w:ascii="Times New Roman" w:eastAsiaTheme="minorEastAsia" w:hAnsi="Times New Roman" w:cs="Times New Roman"/>
          <w:i/>
          <w:sz w:val="24"/>
          <w:szCs w:val="24"/>
        </w:rPr>
        <w:t xml:space="preserve"> [2007] UKHL 1</w:t>
      </w:r>
      <w:r>
        <w:rPr>
          <w:rFonts w:ascii="Times New Roman" w:eastAsiaTheme="minorEastAsia" w:hAnsi="Times New Roman" w:cs="Times New Roman"/>
          <w:sz w:val="24"/>
          <w:szCs w:val="24"/>
        </w:rPr>
        <w:t xml:space="preserve">). </w:t>
      </w:r>
    </w:p>
    <w:p w14:paraId="46BE0213"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02627609" w14:textId="77777777"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Because orders of this nature run contrary to the general rule against execution before judgment, extreme caution should be exercised before grant of such an order. It may be abused by the applicant who may choose to use it as a leverage for coercing the defendant to settle the suit, or as an end in itself, thereby truncating the pending litigation at the very outset or, cause unnecessary hardship to the respondent or third parties. The order should be made in exceptional cases and for that reason, for the order to issue, the applicant must establish that:</w:t>
      </w:r>
    </w:p>
    <w:p w14:paraId="1656F6A9" w14:textId="47C4DFDD" w:rsidR="002529B9" w:rsidRDefault="002529B9" w:rsidP="002529B9">
      <w:pPr>
        <w:numPr>
          <w:ilvl w:val="0"/>
          <w:numId w:val="6"/>
        </w:num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applicant </w:t>
      </w:r>
      <w:r w:rsidR="00AE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s case for damages against the respondent is strong and likely to succeed;</w:t>
      </w:r>
    </w:p>
    <w:p w14:paraId="21417E80" w14:textId="77777777" w:rsidR="002529B9" w:rsidRDefault="002529B9" w:rsidP="002529B9">
      <w:pPr>
        <w:numPr>
          <w:ilvl w:val="0"/>
          <w:numId w:val="6"/>
        </w:num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There is evidence that the respondent is removing, or there is a real risk that the respondent is about to remove, his or her assets from the jurisdiction to avoid the possibility of a judgment; OR</w:t>
      </w:r>
    </w:p>
    <w:p w14:paraId="689EBB74" w14:textId="77777777" w:rsidR="002529B9" w:rsidRDefault="002529B9" w:rsidP="002529B9">
      <w:pPr>
        <w:numPr>
          <w:ilvl w:val="0"/>
          <w:numId w:val="6"/>
        </w:num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respondent is otherwise dissipating or disposing of  his or her assets in a manner clearly distinct from his or her usual or ordinary course of  business or living so as to render the possibility of future tracing of  the assets remote, if  not impossible; AND</w:t>
      </w:r>
    </w:p>
    <w:p w14:paraId="2C8A51DE" w14:textId="77777777" w:rsidR="002529B9" w:rsidRDefault="002529B9" w:rsidP="002529B9">
      <w:pPr>
        <w:numPr>
          <w:ilvl w:val="0"/>
          <w:numId w:val="6"/>
        </w:num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applicant is prepared to pay the respondent damages in the event that the court later determines that the order should never have been issued and the respondent suffers damage as a result of the order.</w:t>
      </w:r>
    </w:p>
    <w:p w14:paraId="51738DBC" w14:textId="77777777" w:rsidR="002529B9" w:rsidRDefault="002529B9" w:rsidP="002529B9">
      <w:pPr>
        <w:spacing w:after="0" w:line="360" w:lineRule="auto"/>
        <w:ind w:left="720"/>
        <w:contextualSpacing/>
        <w:jc w:val="both"/>
        <w:rPr>
          <w:rFonts w:ascii="Times New Roman" w:eastAsiaTheme="minorEastAsia" w:hAnsi="Times New Roman" w:cs="Times New Roman"/>
          <w:sz w:val="24"/>
          <w:szCs w:val="24"/>
        </w:rPr>
      </w:pPr>
    </w:p>
    <w:p w14:paraId="59114833" w14:textId="60E78B00"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 order of this nature can have very serious adverse effects often over a long period, sometimes even financial ruin, for the individual or company against whom it is made. The court should </w:t>
      </w:r>
      <w:r>
        <w:rPr>
          <w:rFonts w:ascii="Times New Roman" w:eastAsiaTheme="minorEastAsia" w:hAnsi="Times New Roman" w:cs="Times New Roman"/>
          <w:sz w:val="24"/>
          <w:szCs w:val="24"/>
        </w:rPr>
        <w:lastRenderedPageBreak/>
        <w:t>therefore be satisfied not only that there is a properly arguable case against the respondent and a risk of dissipation or hiding of assets, but also as to the proportionality of the order. Mere foreign residence or domicile of the respondent is not enough. The Court ought to be furnished with details, so far as they can be established, about the nature and financial standing of the respondent</w:t>
      </w:r>
      <w:r w:rsidR="00AE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s business including its length of establishment. </w:t>
      </w:r>
    </w:p>
    <w:p w14:paraId="070BC3BE"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27B5BAEC" w14:textId="28DC6843"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Regarding the existence of a suit that is likely to succeed, the test of a good arguable case is that it must be one which is more than barely capable of serious argument, and yet not necessarily one which the Judge believes to have a better than 50 per cent chance of success (see </w:t>
      </w:r>
      <w:r>
        <w:rPr>
          <w:rFonts w:ascii="Times New Roman" w:eastAsiaTheme="minorEastAsia" w:hAnsi="Times New Roman" w:cs="Times New Roman"/>
          <w:i/>
          <w:sz w:val="24"/>
          <w:szCs w:val="24"/>
        </w:rPr>
        <w:t>The Niedersachsen [1983] 1 W.L.R. 1412</w:t>
      </w:r>
      <w:r>
        <w:rPr>
          <w:rFonts w:ascii="Times New Roman" w:eastAsiaTheme="minorEastAsia" w:hAnsi="Times New Roman" w:cs="Times New Roman"/>
          <w:sz w:val="24"/>
          <w:szCs w:val="24"/>
        </w:rPr>
        <w:t>).  I have considered the assertions in the plaint filed by the applicants and the respondent</w:t>
      </w:r>
      <w:r w:rsidR="00AE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s written statement of defence. The suit is based on averments of fact, which if established by evidence, are capable of supporting a finding in the applicants</w:t>
      </w:r>
      <w:r w:rsidR="00AE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favour. I am satisfied that the applicants</w:t>
      </w:r>
      <w:r w:rsidR="00AE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claim meets this test. </w:t>
      </w:r>
    </w:p>
    <w:p w14:paraId="01D0BC17"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3FCC755A" w14:textId="13431120"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Risk of dissipation is usually the most important factor. If the applicant can satisfy the test, it is then for the court to decide whether it is just and convenient to grant the order. An order of this nature is not meant to prohibit the respondent from dealing with its property in the ordinary and proper course of business but only where there is a real risk that the respondent will dissipate or dispose of the property other than in the ordinary course of business. It is for that reason that both Order 40 r 1 (a) (iii) and </w:t>
      </w:r>
      <w:r>
        <w:rPr>
          <w:rFonts w:ascii="Times New Roman" w:hAnsi="Times New Roman" w:cs="Times New Roman"/>
          <w:sz w:val="24"/>
          <w:szCs w:val="24"/>
        </w:rPr>
        <w:t xml:space="preserve">Order 41 rule (1) (b) of </w:t>
      </w:r>
      <w:r>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require proof that the respondent has dealt with its property or any part of it </w:t>
      </w:r>
      <w:r w:rsidR="0005626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with intent to delay the plaintiff, or to avoid any process of the court, or to obstruct or delay the execution of any decree that may be passed against him or her,</w:t>
      </w:r>
      <w:r w:rsidR="0005626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or that the </w:t>
      </w:r>
      <w:r>
        <w:rPr>
          <w:rFonts w:ascii="Times New Roman" w:hAnsi="Times New Roman" w:cs="Times New Roman"/>
          <w:sz w:val="24"/>
          <w:szCs w:val="24"/>
        </w:rPr>
        <w:t>circumstances afford a reasonable probability that the applicant will or may thereby be obstructed or delayed in the execution of any decree that may be passed against the respondent in the suit</w:t>
      </w:r>
    </w:p>
    <w:p w14:paraId="21BEE3FA"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333CB5FA" w14:textId="77777777"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am persuaded by the decision in </w:t>
      </w:r>
      <w:r>
        <w:rPr>
          <w:rFonts w:ascii="Times New Roman" w:eastAsiaTheme="minorEastAsia" w:hAnsi="Times New Roman" w:cs="Times New Roman"/>
          <w:i/>
          <w:sz w:val="24"/>
          <w:szCs w:val="24"/>
        </w:rPr>
        <w:t xml:space="preserve">Uganda Electricity Board (In Liquidation) v. Royal Van </w:t>
      </w:r>
      <w:proofErr w:type="spellStart"/>
      <w:r>
        <w:rPr>
          <w:rFonts w:ascii="Times New Roman" w:eastAsiaTheme="minorEastAsia" w:hAnsi="Times New Roman" w:cs="Times New Roman"/>
          <w:i/>
          <w:sz w:val="24"/>
          <w:szCs w:val="24"/>
        </w:rPr>
        <w:t>Zanten</w:t>
      </w:r>
      <w:proofErr w:type="spellEnd"/>
      <w:r>
        <w:rPr>
          <w:rFonts w:ascii="Times New Roman" w:eastAsiaTheme="minorEastAsia" w:hAnsi="Times New Roman" w:cs="Times New Roman"/>
          <w:i/>
          <w:sz w:val="24"/>
          <w:szCs w:val="24"/>
        </w:rPr>
        <w:t xml:space="preserve"> (U) Ltd, H.C. </w:t>
      </w:r>
      <w:proofErr w:type="spellStart"/>
      <w:r>
        <w:rPr>
          <w:rFonts w:ascii="Times New Roman" w:eastAsiaTheme="minorEastAsia" w:hAnsi="Times New Roman" w:cs="Times New Roman"/>
          <w:i/>
          <w:sz w:val="24"/>
          <w:szCs w:val="24"/>
        </w:rPr>
        <w:t>Misc</w:t>
      </w:r>
      <w:proofErr w:type="spellEnd"/>
      <w:r>
        <w:rPr>
          <w:rFonts w:ascii="Times New Roman" w:eastAsiaTheme="minorEastAsia" w:hAnsi="Times New Roman" w:cs="Times New Roman"/>
          <w:i/>
          <w:sz w:val="24"/>
          <w:szCs w:val="24"/>
        </w:rPr>
        <w:t xml:space="preserve"> Application No. 251 of 2006</w:t>
      </w:r>
      <w:r>
        <w:rPr>
          <w:rFonts w:ascii="Times New Roman" w:eastAsiaTheme="minorEastAsia" w:hAnsi="Times New Roman" w:cs="Times New Roman"/>
          <w:sz w:val="24"/>
          <w:szCs w:val="24"/>
        </w:rPr>
        <w:t xml:space="preserve">, where it was decided that; </w:t>
      </w:r>
    </w:p>
    <w:p w14:paraId="3B1E0E97" w14:textId="77777777" w:rsidR="002529B9" w:rsidRDefault="002529B9" w:rsidP="002529B9">
      <w:pPr>
        <w:spacing w:after="0"/>
        <w:ind w:left="576" w:right="5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Court ought to be satisfied not only that the defendant is really about to dispose of his property or about to remove it from its jurisdiction but also that the disposal or removal </w:t>
      </w:r>
      <w:r>
        <w:rPr>
          <w:rFonts w:ascii="Times New Roman" w:eastAsiaTheme="minorEastAsia" w:hAnsi="Times New Roman" w:cs="Times New Roman"/>
          <w:sz w:val="24"/>
          <w:szCs w:val="24"/>
          <w:u w:val="single"/>
        </w:rPr>
        <w:t>is with intent to obstruct or delay the execution of any decree that may be passed</w:t>
      </w:r>
      <w:r>
        <w:rPr>
          <w:rFonts w:ascii="Times New Roman" w:eastAsiaTheme="minorEastAsia" w:hAnsi="Times New Roman" w:cs="Times New Roman"/>
          <w:sz w:val="24"/>
          <w:szCs w:val="24"/>
        </w:rPr>
        <w:t>.....</w:t>
      </w:r>
      <w:r>
        <w:rPr>
          <w:rFonts w:eastAsiaTheme="minorEastAsia"/>
        </w:rPr>
        <w:t xml:space="preserve"> </w:t>
      </w:r>
      <w:proofErr w:type="gramStart"/>
      <w:r>
        <w:rPr>
          <w:rFonts w:eastAsiaTheme="minorEastAsia"/>
        </w:rPr>
        <w:t>t</w:t>
      </w:r>
      <w:r>
        <w:rPr>
          <w:rFonts w:ascii="Times New Roman" w:eastAsiaTheme="minorEastAsia" w:hAnsi="Times New Roman" w:cs="Times New Roman"/>
          <w:sz w:val="24"/>
          <w:szCs w:val="24"/>
        </w:rPr>
        <w:t>he</w:t>
      </w:r>
      <w:proofErr w:type="gramEnd"/>
      <w:r>
        <w:rPr>
          <w:rFonts w:ascii="Times New Roman" w:eastAsiaTheme="minorEastAsia" w:hAnsi="Times New Roman" w:cs="Times New Roman"/>
          <w:sz w:val="24"/>
          <w:szCs w:val="24"/>
        </w:rPr>
        <w:t xml:space="preserve"> satisfaction must be of the Court as regards these matters and it must be based on </w:t>
      </w:r>
      <w:r>
        <w:rPr>
          <w:rFonts w:ascii="Times New Roman" w:eastAsiaTheme="minorEastAsia" w:hAnsi="Times New Roman" w:cs="Times New Roman"/>
          <w:sz w:val="24"/>
          <w:szCs w:val="24"/>
        </w:rPr>
        <w:lastRenderedPageBreak/>
        <w:t xml:space="preserve">some material derived either from the affidavit of the party, applying .... </w:t>
      </w:r>
      <w:proofErr w:type="gramStart"/>
      <w:r>
        <w:rPr>
          <w:rFonts w:ascii="Times New Roman" w:eastAsiaTheme="minorEastAsia" w:hAnsi="Times New Roman" w:cs="Times New Roman"/>
          <w:sz w:val="24"/>
          <w:szCs w:val="24"/>
        </w:rPr>
        <w:t>or</w:t>
      </w:r>
      <w:proofErr w:type="gramEnd"/>
      <w:r>
        <w:rPr>
          <w:rFonts w:ascii="Times New Roman" w:eastAsiaTheme="minorEastAsia" w:hAnsi="Times New Roman" w:cs="Times New Roman"/>
          <w:sz w:val="24"/>
          <w:szCs w:val="24"/>
        </w:rPr>
        <w:t xml:space="preserve"> otherwise. (</w:t>
      </w:r>
      <w:proofErr w:type="gramStart"/>
      <w:r>
        <w:rPr>
          <w:rFonts w:ascii="Times New Roman" w:eastAsiaTheme="minorEastAsia" w:hAnsi="Times New Roman" w:cs="Times New Roman"/>
          <w:sz w:val="24"/>
          <w:szCs w:val="24"/>
        </w:rPr>
        <w:t>emphasis</w:t>
      </w:r>
      <w:proofErr w:type="gramEnd"/>
      <w:r>
        <w:rPr>
          <w:rFonts w:ascii="Times New Roman" w:eastAsiaTheme="minorEastAsia" w:hAnsi="Times New Roman" w:cs="Times New Roman"/>
          <w:sz w:val="24"/>
          <w:szCs w:val="24"/>
        </w:rPr>
        <w:t xml:space="preserve"> added).</w:t>
      </w:r>
    </w:p>
    <w:p w14:paraId="0B22775F"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444A3A0C" w14:textId="77777777"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standard of candour required in applications for orders of this nature was explained in </w:t>
      </w:r>
      <w:r>
        <w:rPr>
          <w:rFonts w:ascii="Times New Roman" w:eastAsiaTheme="minorEastAsia" w:hAnsi="Times New Roman" w:cs="Times New Roman"/>
          <w:i/>
          <w:sz w:val="24"/>
          <w:szCs w:val="24"/>
        </w:rPr>
        <w:t xml:space="preserve">Rex v. Kensington Income Tax Commissioners, Ex parte de </w:t>
      </w:r>
      <w:proofErr w:type="spellStart"/>
      <w:r>
        <w:rPr>
          <w:rFonts w:ascii="Times New Roman" w:eastAsiaTheme="minorEastAsia" w:hAnsi="Times New Roman" w:cs="Times New Roman"/>
          <w:i/>
          <w:sz w:val="24"/>
          <w:szCs w:val="24"/>
        </w:rPr>
        <w:t>Polignac</w:t>
      </w:r>
      <w:proofErr w:type="spellEnd"/>
      <w:r>
        <w:rPr>
          <w:rFonts w:ascii="Times New Roman" w:eastAsiaTheme="minorEastAsia" w:hAnsi="Times New Roman" w:cs="Times New Roman"/>
          <w:i/>
          <w:sz w:val="24"/>
          <w:szCs w:val="24"/>
        </w:rPr>
        <w:t xml:space="preserve"> (Princess) [1917] 1 K.B. 486 at 509</w:t>
      </w:r>
      <w:r>
        <w:rPr>
          <w:rFonts w:ascii="Times New Roman" w:eastAsiaTheme="minorEastAsia" w:hAnsi="Times New Roman" w:cs="Times New Roman"/>
          <w:sz w:val="24"/>
          <w:szCs w:val="24"/>
        </w:rPr>
        <w:t xml:space="preserve">), and emphasised in </w:t>
      </w:r>
      <w:r>
        <w:rPr>
          <w:rFonts w:ascii="Times New Roman" w:eastAsiaTheme="minorEastAsia" w:hAnsi="Times New Roman" w:cs="Times New Roman"/>
          <w:i/>
          <w:sz w:val="24"/>
          <w:szCs w:val="24"/>
        </w:rPr>
        <w:t xml:space="preserve">Re Stanford International Bank Ltd [2011] </w:t>
      </w:r>
      <w:proofErr w:type="spellStart"/>
      <w:r>
        <w:rPr>
          <w:rFonts w:ascii="Times New Roman" w:eastAsiaTheme="minorEastAsia" w:hAnsi="Times New Roman" w:cs="Times New Roman"/>
          <w:i/>
          <w:sz w:val="24"/>
          <w:szCs w:val="24"/>
        </w:rPr>
        <w:t>Ch</w:t>
      </w:r>
      <w:proofErr w:type="spellEnd"/>
      <w:r>
        <w:rPr>
          <w:rFonts w:ascii="Times New Roman" w:eastAsiaTheme="minorEastAsia" w:hAnsi="Times New Roman" w:cs="Times New Roman"/>
          <w:i/>
          <w:sz w:val="24"/>
          <w:szCs w:val="24"/>
        </w:rPr>
        <w:t xml:space="preserve"> 33</w:t>
      </w:r>
      <w:r>
        <w:rPr>
          <w:rFonts w:ascii="Times New Roman" w:eastAsiaTheme="minorEastAsia" w:hAnsi="Times New Roman" w:cs="Times New Roman"/>
          <w:sz w:val="24"/>
          <w:szCs w:val="24"/>
        </w:rPr>
        <w:t>,  as follows;</w:t>
      </w:r>
    </w:p>
    <w:p w14:paraId="6EA1C396" w14:textId="77777777" w:rsidR="002529B9" w:rsidRDefault="002529B9" w:rsidP="002529B9">
      <w:pPr>
        <w:spacing w:after="0"/>
        <w:ind w:left="576" w:right="5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it</w:t>
      </w:r>
      <w:proofErr w:type="gramEnd"/>
      <w:r>
        <w:rPr>
          <w:rFonts w:ascii="Times New Roman" w:eastAsiaTheme="minorEastAsia" w:hAnsi="Times New Roman" w:cs="Times New Roman"/>
          <w:sz w:val="24"/>
          <w:szCs w:val="24"/>
        </w:rPr>
        <w:t xml:space="preserve"> is essential that the duty of candour laid upon any applicant for an order without notice is fully understood and complied with. It is not limited to an obligation not to misrepresent. It consists in a duty to consider what any other interested person would, if present, wish to adduce by way of fact, or to say in answer to the application, and to place that material before the judge. ..... Even in relatively small value cases, the potential of a restraint order to disrupt other commercial or personal dealings is considerable. ..... An application for a restraint order is emphatically not a routine matter of form, with the expectation that it will routinely be granted. The fact that the initial application is likely to be forced into a busy list, with very limited time for the judge to deal with it, is a yet further reason for the obligation of disclosure to be taken very seriously. In effect [an applicant] seeking an ex parte order must put on his defence hat and ask himself what, if he were representing the respondent or a third party with a relevant interest, he would be saying to the judge, and, having answered that question, that is what he must tell the judge.</w:t>
      </w:r>
    </w:p>
    <w:p w14:paraId="4ED93A8B"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7EA7B372" w14:textId="77777777"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level of disclosure required was outlined in </w:t>
      </w:r>
      <w:proofErr w:type="spellStart"/>
      <w:r>
        <w:rPr>
          <w:rFonts w:ascii="Times New Roman" w:eastAsiaTheme="minorEastAsia" w:hAnsi="Times New Roman" w:cs="Times New Roman"/>
          <w:i/>
          <w:sz w:val="24"/>
          <w:szCs w:val="24"/>
        </w:rPr>
        <w:t>Siporex</w:t>
      </w:r>
      <w:proofErr w:type="spellEnd"/>
      <w:r>
        <w:rPr>
          <w:rFonts w:ascii="Times New Roman" w:eastAsiaTheme="minorEastAsia" w:hAnsi="Times New Roman" w:cs="Times New Roman"/>
          <w:i/>
          <w:sz w:val="24"/>
          <w:szCs w:val="24"/>
        </w:rPr>
        <w:t xml:space="preserve"> Trade SA v. </w:t>
      </w:r>
      <w:proofErr w:type="spellStart"/>
      <w:r>
        <w:rPr>
          <w:rFonts w:ascii="Times New Roman" w:eastAsiaTheme="minorEastAsia" w:hAnsi="Times New Roman" w:cs="Times New Roman"/>
          <w:i/>
          <w:sz w:val="24"/>
          <w:szCs w:val="24"/>
        </w:rPr>
        <w:t>Comdel</w:t>
      </w:r>
      <w:proofErr w:type="spellEnd"/>
      <w:r>
        <w:rPr>
          <w:rFonts w:ascii="Times New Roman" w:eastAsiaTheme="minorEastAsia" w:hAnsi="Times New Roman" w:cs="Times New Roman"/>
          <w:i/>
          <w:sz w:val="24"/>
          <w:szCs w:val="24"/>
        </w:rPr>
        <w:t xml:space="preserve"> Commodities [1986] 2 LR 428 at 437</w:t>
      </w:r>
      <w:r>
        <w:rPr>
          <w:rFonts w:ascii="Times New Roman" w:eastAsiaTheme="minorEastAsia" w:hAnsi="Times New Roman" w:cs="Times New Roman"/>
          <w:sz w:val="24"/>
          <w:szCs w:val="24"/>
        </w:rPr>
        <w:t xml:space="preserve"> as follows;</w:t>
      </w:r>
    </w:p>
    <w:p w14:paraId="029C0B2A" w14:textId="744EA0E1" w:rsidR="002529B9" w:rsidRDefault="002529B9" w:rsidP="002529B9">
      <w:pPr>
        <w:numPr>
          <w:ilvl w:val="0"/>
          <w:numId w:val="7"/>
        </w:num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applicant is required to show the utmost duty of good faith and must present his case fully and fairly; as such </w:t>
      </w:r>
      <w:r w:rsidR="0005626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fair presentation</w:t>
      </w:r>
      <w:r w:rsidR="0005626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cannot be separated from the duty;</w:t>
      </w:r>
    </w:p>
    <w:p w14:paraId="3764E95B" w14:textId="77777777" w:rsidR="002529B9" w:rsidRDefault="002529B9" w:rsidP="002529B9">
      <w:pPr>
        <w:numPr>
          <w:ilvl w:val="0"/>
          <w:numId w:val="7"/>
        </w:num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affidavit or witness statement in support of the application must summarise the case and the evidence on which it is based;</w:t>
      </w:r>
    </w:p>
    <w:p w14:paraId="35590A26" w14:textId="77777777" w:rsidR="002529B9" w:rsidRDefault="002529B9" w:rsidP="002529B9">
      <w:pPr>
        <w:numPr>
          <w:ilvl w:val="0"/>
          <w:numId w:val="7"/>
        </w:num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applicant must identity the key points for and against the application and not rely on general statements and the mere exhibiting of unhelpful documents;</w:t>
      </w:r>
    </w:p>
    <w:p w14:paraId="33E7263A" w14:textId="77777777" w:rsidR="002529B9" w:rsidRDefault="002529B9" w:rsidP="002529B9">
      <w:pPr>
        <w:numPr>
          <w:ilvl w:val="0"/>
          <w:numId w:val="7"/>
        </w:num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 or she must investigate the nature of the claim alleged and facts relied on before applying and must identify any likely defences;</w:t>
      </w:r>
    </w:p>
    <w:p w14:paraId="45B2516B" w14:textId="77777777" w:rsidR="002529B9" w:rsidRDefault="002529B9" w:rsidP="002529B9">
      <w:pPr>
        <w:numPr>
          <w:ilvl w:val="0"/>
          <w:numId w:val="7"/>
        </w:num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 must disclose all facts, or matters, which reasonably could be taken to be material by the judge deciding whether to grant the application; the question of materiality is not to be determined by the applicant.</w:t>
      </w:r>
    </w:p>
    <w:p w14:paraId="64EA413F" w14:textId="77777777" w:rsidR="002529B9" w:rsidRDefault="002529B9" w:rsidP="002529B9">
      <w:pPr>
        <w:spacing w:after="0" w:line="360" w:lineRule="auto"/>
        <w:ind w:left="720"/>
        <w:contextualSpacing/>
        <w:jc w:val="both"/>
        <w:rPr>
          <w:rFonts w:ascii="Times New Roman" w:eastAsiaTheme="minorEastAsia" w:hAnsi="Times New Roman" w:cs="Times New Roman"/>
          <w:sz w:val="24"/>
          <w:szCs w:val="24"/>
        </w:rPr>
      </w:pPr>
    </w:p>
    <w:p w14:paraId="09D603C1" w14:textId="77777777"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applicant must ensure that the information included in the affidavits sworn in support of the application to the court constitutes full and frank disclosure of all relevant and material facts. This is because applications of this nature are usually brought without notice to the respondent (since to give prior notice would risk the assets being dissipated or removed before the court can hear the matter), and therefore the court makes an initial order having heard only one side of the story. To a great extent, therefore, the court is at that stage relying on the candour and integrity of the applicant and must assume, when granting such orders, that it has not been misled. Any evidence to support the inference that the respondent is, or will dissipate or dispose of assets, must be carefully considered by court. To show that there is a real risk of dissipation, the applicant is required to disclose all relevant evidence showing assets are being divested or dissipated. </w:t>
      </w:r>
    </w:p>
    <w:p w14:paraId="725AABDF" w14:textId="77777777"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1B808306" w14:textId="3EF42C26"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Being a discretionary remedy, the court must also consider the proportionality of the order. The effect of the order on the respondent</w:t>
      </w:r>
      <w:r w:rsidR="00AE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s ability to conduct its business in the ordinary course is a relevant consideration since its liability is yet to be determined. The question of proportionality relates to how to balance the need to preserve the interests of the applicant pending the outcome of the decision of court, protecting the integrity and not undermining the authority of the court</w:t>
      </w:r>
      <w:r w:rsidR="00AE02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s orders and judgment while at the same time protecting the rights of innocent third parties lawfully created in the course of commercial transactions with the respondent. </w:t>
      </w:r>
    </w:p>
    <w:p w14:paraId="2C2F3E25"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2B6FD76D" w14:textId="77777777" w:rsidR="002529B9"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Ordinarily the applicant will be required to make an undertaking that if it is later determined that the order should not have been granted and the respondent suffers damages as a result of attaching its property, the applicant will pay the respondent the damages. Such an undertaking is almost certainly mandatory, unless dispensed with by court for good reason such as the possibility of stifling the action (see </w:t>
      </w:r>
      <w:r>
        <w:rPr>
          <w:rFonts w:ascii="Times New Roman" w:eastAsiaTheme="minorEastAsia" w:hAnsi="Times New Roman" w:cs="Times New Roman"/>
          <w:i/>
          <w:sz w:val="24"/>
          <w:szCs w:val="24"/>
        </w:rPr>
        <w:t>Customs and Excise Commissioners v. Anchor Foods Ltd [1999] 1 WLR 1139</w:t>
      </w:r>
      <w:r>
        <w:rPr>
          <w:rFonts w:ascii="Times New Roman" w:eastAsiaTheme="minorEastAsia" w:hAnsi="Times New Roman" w:cs="Times New Roman"/>
          <w:sz w:val="24"/>
          <w:szCs w:val="24"/>
        </w:rPr>
        <w:t xml:space="preserve">). The requirement is meant to weed out speculative or tactical applications and provides the court with added assurance that the applicant is serious and confident in the justness of its cause. </w:t>
      </w:r>
    </w:p>
    <w:p w14:paraId="7CA83D19"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5D3CD361" w14:textId="77777777" w:rsidR="002529B9" w:rsidRDefault="002529B9" w:rsidP="002529B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justification of such a cross-undertaking is to be found in </w:t>
      </w:r>
      <w:r>
        <w:rPr>
          <w:rFonts w:ascii="Times New Roman" w:eastAsia="Times New Roman" w:hAnsi="Times New Roman" w:cs="Times New Roman"/>
          <w:i/>
          <w:sz w:val="24"/>
          <w:szCs w:val="24"/>
        </w:rPr>
        <w:t>Re Bloomsbury International Ltd [2010] EWHC 1150 (</w:t>
      </w:r>
      <w:proofErr w:type="spellStart"/>
      <w:r>
        <w:rPr>
          <w:rFonts w:ascii="Times New Roman" w:eastAsia="Times New Roman" w:hAnsi="Times New Roman" w:cs="Times New Roman"/>
          <w:i/>
          <w:sz w:val="24"/>
          <w:szCs w:val="24"/>
        </w:rPr>
        <w:t>Ch</w:t>
      </w:r>
      <w:proofErr w:type="spellEnd"/>
      <w:r>
        <w:rPr>
          <w:rFonts w:ascii="Times New Roman" w:eastAsia="Times New Roman" w:hAnsi="Times New Roman" w:cs="Times New Roman"/>
          <w:i/>
          <w:sz w:val="24"/>
          <w:szCs w:val="24"/>
        </w:rPr>
        <w:t>), 12</w:t>
      </w:r>
      <w:r>
        <w:rPr>
          <w:rFonts w:ascii="Times New Roman" w:eastAsia="Times New Roman" w:hAnsi="Times New Roman" w:cs="Times New Roman"/>
          <w:sz w:val="24"/>
          <w:szCs w:val="24"/>
        </w:rPr>
        <w:t>, Per Floyd J; -</w:t>
      </w:r>
    </w:p>
    <w:p w14:paraId="01860E47" w14:textId="77777777" w:rsidR="002529B9" w:rsidRDefault="002529B9" w:rsidP="002529B9">
      <w:pPr>
        <w:spacing w:after="0"/>
        <w:ind w:left="576"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makes the litigant give a cross undertaking in damages against the possibility that it may turn out at trial that the order should not have been made. In a case where it does turn out that an order should not have been made, the party restrained may have </w:t>
      </w:r>
      <w:r>
        <w:rPr>
          <w:rFonts w:ascii="Times New Roman" w:eastAsia="Times New Roman" w:hAnsi="Times New Roman" w:cs="Times New Roman"/>
          <w:sz w:val="24"/>
          <w:szCs w:val="24"/>
        </w:rPr>
        <w:lastRenderedPageBreak/>
        <w:t>suffered harm at the behest of the litigant which would result in injustice if there existed no means for it to be redressed. Absent a cross undertaking, the law does not provide any automatic means of redress for a party who is harmed by litigation wrongly brought against him in good faith. The cross undertaking is the means by which the court ensures that it is in a position to do justice at the end of the case</w:t>
      </w:r>
    </w:p>
    <w:p w14:paraId="0EDE6BB3" w14:textId="77777777" w:rsidR="002529B9" w:rsidRDefault="002529B9" w:rsidP="002529B9">
      <w:pPr>
        <w:spacing w:after="0" w:line="360" w:lineRule="auto"/>
        <w:jc w:val="both"/>
        <w:rPr>
          <w:rFonts w:ascii="Times New Roman" w:eastAsiaTheme="minorEastAsia" w:hAnsi="Times New Roman" w:cs="Times New Roman"/>
          <w:sz w:val="24"/>
          <w:szCs w:val="24"/>
        </w:rPr>
      </w:pPr>
    </w:p>
    <w:p w14:paraId="0D4A6404" w14:textId="61CD184D" w:rsidR="002529B9" w:rsidRPr="00695AA4" w:rsidRDefault="002529B9" w:rsidP="002529B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instant case, the averment</w:t>
      </w:r>
      <w:r w:rsidR="0002764C">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neither disclose</w:t>
      </w:r>
      <w:r w:rsidRPr="00695AA4">
        <w:rPr>
          <w:rFonts w:ascii="Times New Roman" w:eastAsiaTheme="minorEastAsia" w:hAnsi="Times New Roman" w:cs="Times New Roman"/>
          <w:sz w:val="24"/>
          <w:szCs w:val="24"/>
        </w:rPr>
        <w:t xml:space="preserve"> irrefutable evidence to show that there is a real risk that the respondent</w:t>
      </w:r>
      <w:r>
        <w:rPr>
          <w:rFonts w:ascii="Times New Roman" w:eastAsiaTheme="minorEastAsia" w:hAnsi="Times New Roman" w:cs="Times New Roman"/>
          <w:sz w:val="24"/>
          <w:szCs w:val="24"/>
        </w:rPr>
        <w:t>s</w:t>
      </w:r>
      <w:r w:rsidRPr="00695A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are</w:t>
      </w:r>
      <w:r w:rsidRPr="00695AA4">
        <w:rPr>
          <w:rFonts w:ascii="Times New Roman" w:eastAsiaTheme="minorEastAsia" w:hAnsi="Times New Roman" w:cs="Times New Roman"/>
          <w:sz w:val="24"/>
          <w:szCs w:val="24"/>
        </w:rPr>
        <w:t xml:space="preserve"> removing or about to </w:t>
      </w:r>
      <w:r>
        <w:rPr>
          <w:rFonts w:ascii="Times New Roman" w:eastAsiaTheme="minorEastAsia" w:hAnsi="Times New Roman" w:cs="Times New Roman"/>
          <w:sz w:val="24"/>
          <w:szCs w:val="24"/>
        </w:rPr>
        <w:t>deal with</w:t>
      </w:r>
      <w:r w:rsidRPr="00695A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funds sought to be attached</w:t>
      </w:r>
      <w:r w:rsidRPr="00695AA4">
        <w:rPr>
          <w:rFonts w:ascii="Times New Roman" w:eastAsiaTheme="minorEastAsia" w:hAnsi="Times New Roman" w:cs="Times New Roman"/>
          <w:sz w:val="24"/>
          <w:szCs w:val="24"/>
        </w:rPr>
        <w:t xml:space="preserve"> purposely to avoid the possibility of a judgment nor a dissipation, removal or disposal of </w:t>
      </w:r>
      <w:r>
        <w:rPr>
          <w:rFonts w:ascii="Times New Roman" w:eastAsiaTheme="minorEastAsia" w:hAnsi="Times New Roman" w:cs="Times New Roman"/>
          <w:sz w:val="24"/>
          <w:szCs w:val="24"/>
        </w:rPr>
        <w:t>the funds</w:t>
      </w:r>
      <w:r w:rsidRPr="00695AA4">
        <w:rPr>
          <w:rFonts w:ascii="Times New Roman" w:eastAsiaTheme="minorEastAsia" w:hAnsi="Times New Roman" w:cs="Times New Roman"/>
          <w:sz w:val="24"/>
          <w:szCs w:val="24"/>
        </w:rPr>
        <w:t xml:space="preserve"> in a manner clear</w:t>
      </w:r>
      <w:r>
        <w:rPr>
          <w:rFonts w:ascii="Times New Roman" w:eastAsiaTheme="minorEastAsia" w:hAnsi="Times New Roman" w:cs="Times New Roman"/>
          <w:sz w:val="24"/>
          <w:szCs w:val="24"/>
        </w:rPr>
        <w:t>ly distinct from the respondent</w:t>
      </w:r>
      <w:r w:rsidRPr="00695AA4">
        <w:rPr>
          <w:rFonts w:ascii="Times New Roman" w:eastAsiaTheme="minorEastAsia" w:hAnsi="Times New Roman" w:cs="Times New Roman"/>
          <w:sz w:val="24"/>
          <w:szCs w:val="24"/>
        </w:rPr>
        <w:t>s</w:t>
      </w:r>
      <w:r w:rsidR="00AE0285">
        <w:rPr>
          <w:rFonts w:ascii="Times New Roman" w:eastAsiaTheme="minorEastAsia" w:hAnsi="Times New Roman" w:cs="Times New Roman"/>
          <w:sz w:val="24"/>
          <w:szCs w:val="24"/>
        </w:rPr>
        <w:t>’</w:t>
      </w:r>
      <w:r w:rsidRPr="00695AA4">
        <w:rPr>
          <w:rFonts w:ascii="Times New Roman" w:eastAsiaTheme="minorEastAsia" w:hAnsi="Times New Roman" w:cs="Times New Roman"/>
          <w:sz w:val="24"/>
          <w:szCs w:val="24"/>
        </w:rPr>
        <w:t xml:space="preserve"> usual or ordinary course of business so as to render the possibility of future tracing of the </w:t>
      </w:r>
      <w:r>
        <w:rPr>
          <w:rFonts w:ascii="Times New Roman" w:eastAsiaTheme="minorEastAsia" w:hAnsi="Times New Roman" w:cs="Times New Roman"/>
          <w:sz w:val="24"/>
          <w:szCs w:val="24"/>
        </w:rPr>
        <w:t>funds</w:t>
      </w:r>
      <w:r w:rsidRPr="00695AA4">
        <w:rPr>
          <w:rFonts w:ascii="Times New Roman" w:eastAsiaTheme="minorEastAsia" w:hAnsi="Times New Roman" w:cs="Times New Roman"/>
          <w:sz w:val="24"/>
          <w:szCs w:val="24"/>
        </w:rPr>
        <w:t xml:space="preserve"> remote. To show that there is a real risk of dissipation, the applicant is required to disclose all relevant evidence showing assets are being divested or dissipated</w:t>
      </w:r>
      <w:r w:rsidR="00027B2C">
        <w:rPr>
          <w:rFonts w:ascii="Times New Roman" w:eastAsiaTheme="minorEastAsia" w:hAnsi="Times New Roman" w:cs="Times New Roman"/>
          <w:sz w:val="24"/>
          <w:szCs w:val="24"/>
        </w:rPr>
        <w:t xml:space="preserve"> (</w:t>
      </w:r>
      <w:r w:rsidR="0002764C">
        <w:rPr>
          <w:rFonts w:ascii="Times New Roman" w:eastAsiaTheme="minorEastAsia" w:hAnsi="Times New Roman" w:cs="Times New Roman"/>
          <w:sz w:val="24"/>
          <w:szCs w:val="24"/>
        </w:rPr>
        <w:t xml:space="preserve">used </w:t>
      </w:r>
      <w:r w:rsidR="0002764C" w:rsidRPr="0002764C">
        <w:rPr>
          <w:rFonts w:ascii="Times New Roman" w:eastAsiaTheme="minorEastAsia" w:hAnsi="Times New Roman" w:cs="Times New Roman"/>
          <w:sz w:val="24"/>
          <w:szCs w:val="24"/>
        </w:rPr>
        <w:t>wastefully or squandered</w:t>
      </w:r>
      <w:r w:rsidR="0002764C">
        <w:rPr>
          <w:rFonts w:ascii="Times New Roman" w:eastAsiaTheme="minorEastAsia" w:hAnsi="Times New Roman" w:cs="Times New Roman"/>
          <w:sz w:val="24"/>
          <w:szCs w:val="24"/>
        </w:rPr>
        <w:t>)</w:t>
      </w:r>
      <w:r w:rsidRPr="00695AA4">
        <w:rPr>
          <w:rFonts w:ascii="Times New Roman" w:eastAsiaTheme="minorEastAsia" w:hAnsi="Times New Roman" w:cs="Times New Roman"/>
          <w:sz w:val="24"/>
          <w:szCs w:val="24"/>
        </w:rPr>
        <w:t>. The applicant</w:t>
      </w:r>
      <w:r>
        <w:rPr>
          <w:rFonts w:ascii="Times New Roman" w:eastAsiaTheme="minorEastAsia" w:hAnsi="Times New Roman" w:cs="Times New Roman"/>
          <w:sz w:val="24"/>
          <w:szCs w:val="24"/>
        </w:rPr>
        <w:t>s</w:t>
      </w:r>
      <w:r w:rsidRPr="00695AA4">
        <w:rPr>
          <w:rFonts w:ascii="Times New Roman" w:eastAsiaTheme="minorEastAsia" w:hAnsi="Times New Roman" w:cs="Times New Roman"/>
          <w:sz w:val="24"/>
          <w:szCs w:val="24"/>
        </w:rPr>
        <w:t xml:space="preserve"> ha</w:t>
      </w:r>
      <w:r>
        <w:rPr>
          <w:rFonts w:ascii="Times New Roman" w:eastAsiaTheme="minorEastAsia" w:hAnsi="Times New Roman" w:cs="Times New Roman"/>
          <w:sz w:val="24"/>
          <w:szCs w:val="24"/>
        </w:rPr>
        <w:t>ve</w:t>
      </w:r>
      <w:r w:rsidRPr="00695AA4">
        <w:rPr>
          <w:rFonts w:ascii="Times New Roman" w:eastAsiaTheme="minorEastAsia" w:hAnsi="Times New Roman" w:cs="Times New Roman"/>
          <w:sz w:val="24"/>
          <w:szCs w:val="24"/>
        </w:rPr>
        <w:t xml:space="preserve"> simply not taken sufficient steps to obtain and furnish the information to court.</w:t>
      </w:r>
      <w:r w:rsidR="0002764C">
        <w:rPr>
          <w:rFonts w:ascii="Times New Roman" w:eastAsiaTheme="minorEastAsia" w:hAnsi="Times New Roman" w:cs="Times New Roman"/>
          <w:sz w:val="24"/>
          <w:szCs w:val="24"/>
        </w:rPr>
        <w:t xml:space="preserve"> The activities complained of are within the 1</w:t>
      </w:r>
      <w:r w:rsidR="0002764C" w:rsidRPr="0002764C">
        <w:rPr>
          <w:rFonts w:ascii="Times New Roman" w:eastAsiaTheme="minorEastAsia" w:hAnsi="Times New Roman" w:cs="Times New Roman"/>
          <w:sz w:val="24"/>
          <w:szCs w:val="24"/>
          <w:vertAlign w:val="superscript"/>
        </w:rPr>
        <w:t>st</w:t>
      </w:r>
      <w:r w:rsidR="0002764C">
        <w:rPr>
          <w:rFonts w:ascii="Times New Roman" w:eastAsiaTheme="minorEastAsia" w:hAnsi="Times New Roman" w:cs="Times New Roman"/>
          <w:sz w:val="24"/>
          <w:szCs w:val="24"/>
        </w:rPr>
        <w:t xml:space="preserve"> respondent’s </w:t>
      </w:r>
      <w:r w:rsidR="0002764C" w:rsidRPr="00695AA4">
        <w:rPr>
          <w:rFonts w:ascii="Times New Roman" w:eastAsiaTheme="minorEastAsia" w:hAnsi="Times New Roman" w:cs="Times New Roman"/>
          <w:sz w:val="24"/>
          <w:szCs w:val="24"/>
        </w:rPr>
        <w:t>usual or ordinary course of business</w:t>
      </w:r>
      <w:r w:rsidR="0002764C">
        <w:rPr>
          <w:rFonts w:ascii="Times New Roman" w:eastAsiaTheme="minorEastAsia" w:hAnsi="Times New Roman" w:cs="Times New Roman"/>
          <w:sz w:val="24"/>
          <w:szCs w:val="24"/>
        </w:rPr>
        <w:t xml:space="preserve"> as a Liquidator of the 2</w:t>
      </w:r>
      <w:r w:rsidR="0002764C" w:rsidRPr="0002764C">
        <w:rPr>
          <w:rFonts w:ascii="Times New Roman" w:eastAsiaTheme="minorEastAsia" w:hAnsi="Times New Roman" w:cs="Times New Roman"/>
          <w:sz w:val="24"/>
          <w:szCs w:val="24"/>
          <w:vertAlign w:val="superscript"/>
        </w:rPr>
        <w:t>nd</w:t>
      </w:r>
      <w:r w:rsidR="0002764C">
        <w:rPr>
          <w:rFonts w:ascii="Times New Roman" w:eastAsiaTheme="minorEastAsia" w:hAnsi="Times New Roman" w:cs="Times New Roman"/>
          <w:sz w:val="24"/>
          <w:szCs w:val="24"/>
        </w:rPr>
        <w:t xml:space="preserve"> respondent. </w:t>
      </w:r>
    </w:p>
    <w:p w14:paraId="79EB93D0" w14:textId="77777777" w:rsidR="002529B9" w:rsidRPr="00695AA4" w:rsidRDefault="002529B9" w:rsidP="002529B9">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 </w:t>
      </w:r>
    </w:p>
    <w:p w14:paraId="49D55670" w14:textId="2D64F2BC" w:rsidR="006157DC" w:rsidRDefault="002529B9" w:rsidP="002529B9">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rPr>
        <w:t>The Court has</w:t>
      </w:r>
      <w:r w:rsidRPr="00695AA4">
        <w:rPr>
          <w:rFonts w:ascii="Times New Roman" w:eastAsiaTheme="minorEastAsia" w:hAnsi="Times New Roman" w:cs="Times New Roman"/>
          <w:sz w:val="24"/>
          <w:szCs w:val="24"/>
        </w:rPr>
        <w:t xml:space="preserve"> neither </w:t>
      </w:r>
      <w:r>
        <w:rPr>
          <w:rFonts w:ascii="Times New Roman" w:eastAsiaTheme="minorEastAsia" w:hAnsi="Times New Roman" w:cs="Times New Roman"/>
          <w:sz w:val="24"/>
          <w:szCs w:val="24"/>
        </w:rPr>
        <w:t>been furnished</w:t>
      </w:r>
      <w:r w:rsidRPr="00695AA4">
        <w:rPr>
          <w:rFonts w:ascii="Times New Roman" w:eastAsiaTheme="minorEastAsia" w:hAnsi="Times New Roman" w:cs="Times New Roman"/>
          <w:sz w:val="24"/>
          <w:szCs w:val="24"/>
        </w:rPr>
        <w:t xml:space="preserve"> with a justification for dispensing with this requirement nor </w:t>
      </w:r>
      <w:r>
        <w:rPr>
          <w:rFonts w:ascii="Times New Roman" w:eastAsiaTheme="minorEastAsia" w:hAnsi="Times New Roman" w:cs="Times New Roman"/>
          <w:sz w:val="24"/>
          <w:szCs w:val="24"/>
        </w:rPr>
        <w:t>has it</w:t>
      </w:r>
      <w:r w:rsidRPr="00695AA4">
        <w:rPr>
          <w:rFonts w:ascii="Times New Roman" w:eastAsiaTheme="minorEastAsia" w:hAnsi="Times New Roman" w:cs="Times New Roman"/>
          <w:sz w:val="24"/>
          <w:szCs w:val="24"/>
        </w:rPr>
        <w:t xml:space="preserve"> found any. Mere possibility or fear of dissipation is insufficient to convince the Court to grant the remedy. As a result, the order sought is disproportionate to the nature of the action and in the circumstances taken as a whole, I am not persuaded that it is just and equitable to grant the order </w:t>
      </w:r>
      <w:r>
        <w:rPr>
          <w:rFonts w:ascii="Times New Roman" w:eastAsiaTheme="minorEastAsia" w:hAnsi="Times New Roman" w:cs="Times New Roman"/>
          <w:sz w:val="24"/>
          <w:szCs w:val="24"/>
        </w:rPr>
        <w:t>of attachment</w:t>
      </w:r>
      <w:r w:rsidRPr="00695AA4">
        <w:rPr>
          <w:rFonts w:ascii="Times New Roman" w:eastAsiaTheme="minorEastAsia" w:hAnsi="Times New Roman" w:cs="Times New Roman"/>
          <w:sz w:val="24"/>
          <w:szCs w:val="24"/>
        </w:rPr>
        <w:t>. The balance of convenience does not favour the applicant.</w:t>
      </w:r>
      <w:r>
        <w:rPr>
          <w:rFonts w:ascii="Times New Roman" w:eastAsiaTheme="minorEastAsia" w:hAnsi="Times New Roman" w:cs="Times New Roman"/>
          <w:sz w:val="24"/>
          <w:szCs w:val="24"/>
        </w:rPr>
        <w:t xml:space="preserve"> </w:t>
      </w:r>
      <w:r w:rsidRPr="007913BE">
        <w:rPr>
          <w:rFonts w:ascii="Times New Roman" w:eastAsiaTheme="minorEastAsia" w:hAnsi="Times New Roman" w:cs="Times New Roman"/>
          <w:sz w:val="24"/>
          <w:szCs w:val="24"/>
        </w:rPr>
        <w:t xml:space="preserve">In the final result, </w:t>
      </w:r>
      <w:r w:rsidRPr="007913BE">
        <w:rPr>
          <w:rFonts w:ascii="Times New Roman" w:eastAsia="Times New Roman" w:hAnsi="Times New Roman" w:cs="Times New Roman"/>
          <w:sz w:val="24"/>
          <w:szCs w:val="24"/>
        </w:rPr>
        <w:t>for the foregoing reasons, th</w:t>
      </w:r>
      <w:r>
        <w:rPr>
          <w:rFonts w:ascii="Times New Roman" w:eastAsia="Times New Roman" w:hAnsi="Times New Roman" w:cs="Times New Roman"/>
          <w:sz w:val="24"/>
          <w:szCs w:val="24"/>
        </w:rPr>
        <w:t>is aspect of the</w:t>
      </w:r>
      <w:r w:rsidRPr="007913BE">
        <w:rPr>
          <w:rFonts w:ascii="Times New Roman" w:eastAsia="Times New Roman" w:hAnsi="Times New Roman" w:cs="Times New Roman"/>
          <w:sz w:val="24"/>
          <w:szCs w:val="24"/>
        </w:rPr>
        <w:t xml:space="preserve"> application is dismissed</w:t>
      </w:r>
      <w:r>
        <w:rPr>
          <w:rFonts w:ascii="Times New Roman" w:eastAsia="Times New Roman" w:hAnsi="Times New Roman" w:cs="Times New Roman"/>
          <w:sz w:val="24"/>
          <w:szCs w:val="24"/>
        </w:rPr>
        <w:t>.</w:t>
      </w:r>
    </w:p>
    <w:p w14:paraId="44A13B60" w14:textId="244D71F3" w:rsidR="00887C12" w:rsidRPr="00887C12" w:rsidRDefault="00887C12" w:rsidP="002529B9">
      <w:pPr>
        <w:spacing w:after="0" w:line="360" w:lineRule="auto"/>
        <w:jc w:val="both"/>
        <w:rPr>
          <w:rFonts w:ascii="Times New Roman" w:hAnsi="Times New Roman" w:cs="Times New Roman"/>
          <w:sz w:val="24"/>
          <w:szCs w:val="24"/>
        </w:rPr>
      </w:pPr>
    </w:p>
    <w:p w14:paraId="3993F103" w14:textId="4FB467F7" w:rsidR="00887C12" w:rsidRDefault="00BA5F34" w:rsidP="00887C12">
      <w:pPr>
        <w:pStyle w:val="ListParagraph"/>
        <w:numPr>
          <w:ilvl w:val="1"/>
          <w:numId w:val="1"/>
        </w:numPr>
        <w:spacing w:after="0" w:line="360" w:lineRule="auto"/>
        <w:jc w:val="both"/>
        <w:rPr>
          <w:rFonts w:ascii="Times New Roman" w:hAnsi="Times New Roman" w:cs="Times New Roman"/>
          <w:sz w:val="24"/>
          <w:szCs w:val="24"/>
        </w:rPr>
      </w:pPr>
      <w:r w:rsidRPr="006157DC">
        <w:rPr>
          <w:rFonts w:ascii="Times New Roman" w:hAnsi="Times New Roman" w:cs="Times New Roman"/>
          <w:sz w:val="24"/>
          <w:szCs w:val="24"/>
          <w:u w:val="single"/>
        </w:rPr>
        <w:t>R</w:t>
      </w:r>
      <w:r w:rsidR="00887C12" w:rsidRPr="006157DC">
        <w:rPr>
          <w:rFonts w:ascii="Times New Roman" w:hAnsi="Times New Roman" w:cs="Times New Roman"/>
          <w:sz w:val="24"/>
          <w:szCs w:val="24"/>
          <w:u w:val="single"/>
        </w:rPr>
        <w:t xml:space="preserve">estraining the respondents from distributing the said </w:t>
      </w:r>
      <w:proofErr w:type="spellStart"/>
      <w:r w:rsidR="00887C12" w:rsidRPr="006157DC">
        <w:rPr>
          <w:rFonts w:ascii="Times New Roman" w:hAnsi="Times New Roman" w:cs="Times New Roman"/>
          <w:sz w:val="24"/>
          <w:szCs w:val="24"/>
          <w:u w:val="single"/>
        </w:rPr>
        <w:t>shs</w:t>
      </w:r>
      <w:proofErr w:type="spellEnd"/>
      <w:r w:rsidR="00887C12" w:rsidRPr="006157DC">
        <w:rPr>
          <w:rFonts w:ascii="Times New Roman" w:hAnsi="Times New Roman" w:cs="Times New Roman"/>
          <w:sz w:val="24"/>
          <w:szCs w:val="24"/>
          <w:u w:val="single"/>
        </w:rPr>
        <w:t>, 14,091,238,475/= held by the 1</w:t>
      </w:r>
      <w:r w:rsidR="00887C12" w:rsidRPr="006157DC">
        <w:rPr>
          <w:rFonts w:ascii="Times New Roman" w:hAnsi="Times New Roman" w:cs="Times New Roman"/>
          <w:sz w:val="24"/>
          <w:szCs w:val="24"/>
          <w:u w:val="single"/>
          <w:vertAlign w:val="superscript"/>
        </w:rPr>
        <w:t>st</w:t>
      </w:r>
      <w:r w:rsidR="00887C12" w:rsidRPr="006157DC">
        <w:rPr>
          <w:rFonts w:ascii="Times New Roman" w:hAnsi="Times New Roman" w:cs="Times New Roman"/>
          <w:sz w:val="24"/>
          <w:szCs w:val="24"/>
          <w:u w:val="single"/>
        </w:rPr>
        <w:t xml:space="preserve"> respondent to the contested\disputed creditors</w:t>
      </w:r>
      <w:r w:rsidRPr="006157DC">
        <w:rPr>
          <w:rFonts w:ascii="Times New Roman" w:hAnsi="Times New Roman" w:cs="Times New Roman"/>
          <w:sz w:val="24"/>
          <w:szCs w:val="24"/>
          <w:u w:val="single"/>
        </w:rPr>
        <w:t>,</w:t>
      </w:r>
      <w:r w:rsidR="00887C12" w:rsidRPr="006157DC">
        <w:rPr>
          <w:rFonts w:ascii="Times New Roman" w:hAnsi="Times New Roman" w:cs="Times New Roman"/>
          <w:sz w:val="24"/>
          <w:szCs w:val="24"/>
          <w:u w:val="single"/>
        </w:rPr>
        <w:t xml:space="preserve"> pending determination of t</w:t>
      </w:r>
      <w:r w:rsidRPr="006157DC">
        <w:rPr>
          <w:rFonts w:ascii="Times New Roman" w:hAnsi="Times New Roman" w:cs="Times New Roman"/>
          <w:sz w:val="24"/>
          <w:szCs w:val="24"/>
          <w:u w:val="single"/>
        </w:rPr>
        <w:t>he suit</w:t>
      </w:r>
      <w:r>
        <w:rPr>
          <w:rFonts w:ascii="Times New Roman" w:hAnsi="Times New Roman" w:cs="Times New Roman"/>
          <w:sz w:val="24"/>
          <w:szCs w:val="24"/>
        </w:rPr>
        <w:t>.</w:t>
      </w:r>
    </w:p>
    <w:p w14:paraId="49CAD8E2" w14:textId="77777777" w:rsidR="0047448C" w:rsidRPr="008338F1" w:rsidRDefault="0047448C" w:rsidP="0047448C">
      <w:p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It has been established by the law and the decided cases that, the main purpose for issuance of a temporary injunction order is the preservation of the suit property and the maintenance of the </w:t>
      </w:r>
      <w:r w:rsidRPr="008338F1">
        <w:rPr>
          <w:rFonts w:ascii="Times New Roman" w:eastAsia="Times New Roman" w:hAnsi="Times New Roman" w:cs="Times New Roman"/>
          <w:i/>
          <w:iCs/>
          <w:sz w:val="24"/>
          <w:szCs w:val="24"/>
        </w:rPr>
        <w:t>status quo</w:t>
      </w:r>
      <w:r w:rsidRPr="008338F1">
        <w:rPr>
          <w:rFonts w:ascii="Times New Roman" w:eastAsia="Times New Roman" w:hAnsi="Times New Roman" w:cs="Times New Roman"/>
          <w:sz w:val="24"/>
          <w:szCs w:val="24"/>
        </w:rPr>
        <w:t xml:space="preserve"> between the parties pending the disposal of the main suit. </w:t>
      </w:r>
      <w:r w:rsidRPr="00904FAB">
        <w:rPr>
          <w:rFonts w:ascii="Times New Roman" w:eastAsia="Times New Roman" w:hAnsi="Times New Roman" w:cs="Times New Roman"/>
          <w:sz w:val="24"/>
          <w:szCs w:val="24"/>
        </w:rPr>
        <w:t xml:space="preserve">The conditions for the grant of an interlocutory injunction are now, well settled in East Africa.  First, an applicant must show a prima facie case with a probability of success.  Secondly, an interlocutory injunction will not normally be granted unless the applicant might otherwise suffer irreparable injury, which would not </w:t>
      </w:r>
      <w:r w:rsidRPr="00904FAB">
        <w:rPr>
          <w:rFonts w:ascii="Times New Roman" w:eastAsia="Times New Roman" w:hAnsi="Times New Roman" w:cs="Times New Roman"/>
          <w:sz w:val="24"/>
          <w:szCs w:val="24"/>
        </w:rPr>
        <w:lastRenderedPageBreak/>
        <w:t xml:space="preserve">adequately be compensated by an award of damages.  Thirdly, if the court is in doubt, it will decide an application on the balance of </w:t>
      </w:r>
      <w:r>
        <w:rPr>
          <w:rFonts w:ascii="Times New Roman" w:eastAsia="Times New Roman" w:hAnsi="Times New Roman" w:cs="Times New Roman"/>
          <w:sz w:val="24"/>
          <w:szCs w:val="24"/>
        </w:rPr>
        <w:t>convenience</w:t>
      </w:r>
      <w:r w:rsidRPr="00904F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r w:rsidRPr="00904FAB">
        <w:rPr>
          <w:rFonts w:ascii="Times New Roman" w:eastAsia="Times New Roman" w:hAnsi="Times New Roman" w:cs="Times New Roman"/>
          <w:i/>
          <w:sz w:val="24"/>
          <w:szCs w:val="24"/>
        </w:rPr>
        <w:t xml:space="preserve">E.A. Industries v. </w:t>
      </w:r>
      <w:proofErr w:type="spellStart"/>
      <w:r w:rsidRPr="00904FAB">
        <w:rPr>
          <w:rFonts w:ascii="Times New Roman" w:eastAsia="Times New Roman" w:hAnsi="Times New Roman" w:cs="Times New Roman"/>
          <w:i/>
          <w:sz w:val="24"/>
          <w:szCs w:val="24"/>
        </w:rPr>
        <w:t>Trufoods</w:t>
      </w:r>
      <w:proofErr w:type="spellEnd"/>
      <w:r w:rsidRPr="00904FAB">
        <w:rPr>
          <w:rFonts w:ascii="Times New Roman" w:eastAsia="Times New Roman" w:hAnsi="Times New Roman" w:cs="Times New Roman"/>
          <w:i/>
          <w:sz w:val="24"/>
          <w:szCs w:val="24"/>
        </w:rPr>
        <w:t>, [1972] E.A. 420</w:t>
      </w:r>
      <w:r>
        <w:rPr>
          <w:rFonts w:ascii="Times New Roman" w:eastAsia="Times New Roman" w:hAnsi="Times New Roman" w:cs="Times New Roman"/>
          <w:sz w:val="24"/>
          <w:szCs w:val="24"/>
        </w:rPr>
        <w:t>).</w:t>
      </w:r>
      <w:r w:rsidRPr="00904FAB">
        <w:rPr>
          <w:rFonts w:ascii="Times New Roman" w:eastAsia="Times New Roman" w:hAnsi="Times New Roman" w:cs="Times New Roman"/>
          <w:sz w:val="24"/>
          <w:szCs w:val="24"/>
        </w:rPr>
        <w:t xml:space="preserve"> </w:t>
      </w:r>
      <w:r w:rsidRPr="008338F1">
        <w:rPr>
          <w:rFonts w:ascii="Times New Roman" w:eastAsia="Times New Roman" w:hAnsi="Times New Roman" w:cs="Times New Roman"/>
          <w:sz w:val="24"/>
          <w:szCs w:val="24"/>
        </w:rPr>
        <w:t>The conditions that have to be fulfilled before court exercises its discretion to grant an interlocutory injunction have been well laid out as the following:-</w:t>
      </w:r>
    </w:p>
    <w:p w14:paraId="05EF2561" w14:textId="77777777" w:rsidR="0047448C" w:rsidRPr="008338F1" w:rsidRDefault="0047448C" w:rsidP="0047448C">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The Applicant has shown a </w:t>
      </w:r>
      <w:r w:rsidRPr="008338F1">
        <w:rPr>
          <w:rFonts w:ascii="Times New Roman" w:eastAsia="Times New Roman" w:hAnsi="Times New Roman" w:cs="Times New Roman"/>
          <w:i/>
          <w:iCs/>
          <w:sz w:val="24"/>
          <w:szCs w:val="24"/>
        </w:rPr>
        <w:t>prima facie</w:t>
      </w:r>
      <w:r w:rsidRPr="008338F1">
        <w:rPr>
          <w:rFonts w:ascii="Times New Roman" w:eastAsia="Times New Roman" w:hAnsi="Times New Roman" w:cs="Times New Roman"/>
          <w:sz w:val="24"/>
          <w:szCs w:val="24"/>
        </w:rPr>
        <w:t xml:space="preserve"> case with a probability of success.</w:t>
      </w:r>
    </w:p>
    <w:p w14:paraId="4279B475" w14:textId="77777777" w:rsidR="0047448C" w:rsidRPr="008338F1" w:rsidRDefault="0047448C" w:rsidP="0047448C">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The likelihood of the applicants suffering irreparable damage which would not be adequately compensated by award of damages.</w:t>
      </w:r>
    </w:p>
    <w:p w14:paraId="520CCB83" w14:textId="77777777" w:rsidR="0047448C" w:rsidRPr="008338F1" w:rsidRDefault="0047448C" w:rsidP="0047448C">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Where in doubt in respect of the above 2 considerations, then the application will be decided on a balance of convenience (see </w:t>
      </w:r>
      <w:r w:rsidRPr="008338F1">
        <w:rPr>
          <w:rFonts w:ascii="Times New Roman" w:eastAsia="Times New Roman" w:hAnsi="Times New Roman" w:cs="Times New Roman"/>
          <w:i/>
          <w:iCs/>
          <w:sz w:val="24"/>
          <w:szCs w:val="24"/>
        </w:rPr>
        <w:t>Fellowes and Son v. Fisher [1976] I QB 122</w:t>
      </w:r>
      <w:r w:rsidRPr="008338F1">
        <w:rPr>
          <w:rFonts w:ascii="Times New Roman" w:eastAsia="Times New Roman" w:hAnsi="Times New Roman" w:cs="Times New Roman"/>
          <w:sz w:val="24"/>
          <w:szCs w:val="24"/>
        </w:rPr>
        <w:t>). </w:t>
      </w:r>
    </w:p>
    <w:p w14:paraId="4FE846B7" w14:textId="77777777" w:rsidR="0047448C" w:rsidRPr="008338F1" w:rsidRDefault="0047448C" w:rsidP="0047448C">
      <w:pPr>
        <w:spacing w:before="100" w:beforeAutospacing="1" w:after="100" w:afterAutospacing="1" w:line="360" w:lineRule="auto"/>
        <w:jc w:val="both"/>
        <w:rPr>
          <w:rFonts w:ascii="Times New Roman" w:eastAsia="Times New Roman" w:hAnsi="Times New Roman" w:cs="Times New Roman"/>
          <w:sz w:val="24"/>
          <w:szCs w:val="24"/>
        </w:rPr>
      </w:pPr>
      <w:r w:rsidRPr="008338F1">
        <w:rPr>
          <w:rFonts w:ascii="Times New Roman" w:eastAsia="Times New Roman" w:hAnsi="Times New Roman" w:cs="Times New Roman"/>
          <w:sz w:val="24"/>
          <w:szCs w:val="24"/>
        </w:rPr>
        <w:t xml:space="preserve"> These principles can be found in such cases as </w:t>
      </w:r>
      <w:r w:rsidRPr="008338F1">
        <w:rPr>
          <w:rFonts w:ascii="Times New Roman" w:eastAsia="Times New Roman" w:hAnsi="Times New Roman" w:cs="Times New Roman"/>
          <w:i/>
          <w:iCs/>
          <w:sz w:val="24"/>
          <w:szCs w:val="24"/>
        </w:rPr>
        <w:t>American Cyanamid Co v. Ethicon Limited [1975] AC 396</w:t>
      </w:r>
      <w:r w:rsidRPr="008338F1">
        <w:rPr>
          <w:rFonts w:ascii="Times New Roman" w:eastAsia="Times New Roman" w:hAnsi="Times New Roman" w:cs="Times New Roman"/>
          <w:sz w:val="24"/>
          <w:szCs w:val="24"/>
        </w:rPr>
        <w:t xml:space="preserve">; </w:t>
      </w:r>
      <w:proofErr w:type="spellStart"/>
      <w:r w:rsidRPr="008338F1">
        <w:rPr>
          <w:rFonts w:ascii="Times New Roman" w:eastAsia="Times New Roman" w:hAnsi="Times New Roman" w:cs="Times New Roman"/>
          <w:i/>
          <w:iCs/>
          <w:sz w:val="24"/>
          <w:szCs w:val="24"/>
        </w:rPr>
        <w:t>Geilla</w:t>
      </w:r>
      <w:proofErr w:type="spellEnd"/>
      <w:r w:rsidRPr="008338F1">
        <w:rPr>
          <w:rFonts w:ascii="Times New Roman" w:eastAsia="Times New Roman" w:hAnsi="Times New Roman" w:cs="Times New Roman"/>
          <w:i/>
          <w:iCs/>
          <w:sz w:val="24"/>
          <w:szCs w:val="24"/>
        </w:rPr>
        <w:t xml:space="preserve"> v </w:t>
      </w:r>
      <w:proofErr w:type="spellStart"/>
      <w:r w:rsidRPr="008338F1">
        <w:rPr>
          <w:rFonts w:ascii="Times New Roman" w:eastAsia="Times New Roman" w:hAnsi="Times New Roman" w:cs="Times New Roman"/>
          <w:i/>
          <w:iCs/>
          <w:sz w:val="24"/>
          <w:szCs w:val="24"/>
        </w:rPr>
        <w:t>Cassman</w:t>
      </w:r>
      <w:proofErr w:type="spellEnd"/>
      <w:r w:rsidRPr="008338F1">
        <w:rPr>
          <w:rFonts w:ascii="Times New Roman" w:eastAsia="Times New Roman" w:hAnsi="Times New Roman" w:cs="Times New Roman"/>
          <w:i/>
          <w:iCs/>
          <w:sz w:val="24"/>
          <w:szCs w:val="24"/>
        </w:rPr>
        <w:t xml:space="preserve"> Brown Co. Ltd [1973] E.A. 358</w:t>
      </w:r>
      <w:r w:rsidRPr="008338F1">
        <w:rPr>
          <w:rFonts w:ascii="Times New Roman" w:eastAsia="Times New Roman" w:hAnsi="Times New Roman" w:cs="Times New Roman"/>
          <w:sz w:val="24"/>
          <w:szCs w:val="24"/>
        </w:rPr>
        <w:t xml:space="preserve"> and </w:t>
      </w:r>
      <w:r w:rsidRPr="008338F1">
        <w:rPr>
          <w:rFonts w:ascii="Times New Roman" w:eastAsia="Times New Roman" w:hAnsi="Times New Roman" w:cs="Times New Roman"/>
          <w:i/>
          <w:iCs/>
          <w:sz w:val="24"/>
          <w:szCs w:val="24"/>
        </w:rPr>
        <w:t xml:space="preserve">GAPCO Uganda Limited v. </w:t>
      </w:r>
      <w:proofErr w:type="spellStart"/>
      <w:r w:rsidRPr="008338F1">
        <w:rPr>
          <w:rFonts w:ascii="Times New Roman" w:eastAsia="Times New Roman" w:hAnsi="Times New Roman" w:cs="Times New Roman"/>
          <w:i/>
          <w:iCs/>
          <w:sz w:val="24"/>
          <w:szCs w:val="24"/>
        </w:rPr>
        <w:t>Kaweesa</w:t>
      </w:r>
      <w:proofErr w:type="spellEnd"/>
      <w:r w:rsidRPr="008338F1">
        <w:rPr>
          <w:rFonts w:ascii="Times New Roman" w:eastAsia="Times New Roman" w:hAnsi="Times New Roman" w:cs="Times New Roman"/>
          <w:i/>
          <w:iCs/>
          <w:sz w:val="24"/>
          <w:szCs w:val="24"/>
        </w:rPr>
        <w:t xml:space="preserve"> and another H.C. </w:t>
      </w:r>
      <w:proofErr w:type="spellStart"/>
      <w:r w:rsidRPr="008338F1">
        <w:rPr>
          <w:rFonts w:ascii="Times New Roman" w:eastAsia="Times New Roman" w:hAnsi="Times New Roman" w:cs="Times New Roman"/>
          <w:i/>
          <w:iCs/>
          <w:sz w:val="24"/>
          <w:szCs w:val="24"/>
        </w:rPr>
        <w:t>Misc</w:t>
      </w:r>
      <w:proofErr w:type="spellEnd"/>
      <w:r w:rsidRPr="008338F1">
        <w:rPr>
          <w:rFonts w:ascii="Times New Roman" w:eastAsia="Times New Roman" w:hAnsi="Times New Roman" w:cs="Times New Roman"/>
          <w:i/>
          <w:iCs/>
          <w:sz w:val="24"/>
          <w:szCs w:val="24"/>
        </w:rPr>
        <w:t xml:space="preserve"> Application No. 259 of 2013</w:t>
      </w:r>
      <w:r w:rsidRPr="008338F1">
        <w:rPr>
          <w:rFonts w:ascii="Times New Roman" w:eastAsia="Times New Roman" w:hAnsi="Times New Roman" w:cs="Times New Roman"/>
          <w:sz w:val="24"/>
          <w:szCs w:val="24"/>
        </w:rPr>
        <w:t>.</w:t>
      </w:r>
    </w:p>
    <w:p w14:paraId="1CEDCA6D" w14:textId="139F7DED" w:rsidR="0047448C" w:rsidRDefault="0047448C" w:rsidP="0047448C">
      <w:pPr>
        <w:pStyle w:val="ListParagraph"/>
        <w:numPr>
          <w:ilvl w:val="0"/>
          <w:numId w:val="9"/>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Whether the applicant</w:t>
      </w:r>
      <w:r w:rsidR="006157DC">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u w:val="single"/>
          <w:lang w:eastAsia="en-GB"/>
        </w:rPr>
        <w:t xml:space="preserve"> ha</w:t>
      </w:r>
      <w:r w:rsidR="006157DC">
        <w:rPr>
          <w:rFonts w:ascii="Times New Roman" w:eastAsiaTheme="minorEastAsia" w:hAnsi="Times New Roman" w:cs="Times New Roman"/>
          <w:sz w:val="24"/>
          <w:szCs w:val="24"/>
          <w:u w:val="single"/>
          <w:lang w:eastAsia="en-GB"/>
        </w:rPr>
        <w:t>ve</w:t>
      </w:r>
      <w:r>
        <w:rPr>
          <w:rFonts w:ascii="Times New Roman" w:eastAsiaTheme="minorEastAsia" w:hAnsi="Times New Roman" w:cs="Times New Roman"/>
          <w:sz w:val="24"/>
          <w:szCs w:val="24"/>
          <w:u w:val="single"/>
          <w:lang w:eastAsia="en-GB"/>
        </w:rPr>
        <w:t xml:space="preserve"> a </w:t>
      </w:r>
      <w:r>
        <w:rPr>
          <w:rFonts w:ascii="Times New Roman" w:eastAsiaTheme="minorEastAsia" w:hAnsi="Times New Roman" w:cs="Times New Roman"/>
          <w:i/>
          <w:sz w:val="24"/>
          <w:szCs w:val="24"/>
          <w:u w:val="single"/>
          <w:lang w:eastAsia="en-GB"/>
        </w:rPr>
        <w:t>prima facie</w:t>
      </w:r>
      <w:r>
        <w:rPr>
          <w:rFonts w:ascii="Times New Roman" w:eastAsiaTheme="minorEastAsia" w:hAnsi="Times New Roman" w:cs="Times New Roman"/>
          <w:sz w:val="24"/>
          <w:szCs w:val="24"/>
          <w:u w:val="single"/>
          <w:lang w:eastAsia="en-GB"/>
        </w:rPr>
        <w:t xml:space="preserve"> case against the respondents</w:t>
      </w:r>
      <w:r>
        <w:rPr>
          <w:rFonts w:ascii="Times New Roman" w:eastAsiaTheme="minorEastAsia" w:hAnsi="Times New Roman" w:cs="Times New Roman"/>
          <w:sz w:val="24"/>
          <w:szCs w:val="24"/>
          <w:lang w:eastAsia="en-GB"/>
        </w:rPr>
        <w:t>.</w:t>
      </w:r>
    </w:p>
    <w:p w14:paraId="697B794F" w14:textId="77777777" w:rsidR="0047448C" w:rsidRDefault="0047448C" w:rsidP="0047448C">
      <w:pPr>
        <w:spacing w:after="0" w:line="360" w:lineRule="auto"/>
        <w:jc w:val="both"/>
        <w:rPr>
          <w:rFonts w:ascii="Times New Roman" w:eastAsiaTheme="minorEastAsia" w:hAnsi="Times New Roman" w:cs="Times New Roman"/>
          <w:sz w:val="24"/>
          <w:szCs w:val="24"/>
          <w:lang w:eastAsia="en-GB"/>
        </w:rPr>
      </w:pPr>
    </w:p>
    <w:p w14:paraId="40E9B101" w14:textId="1A5E91F9" w:rsidR="0047448C" w:rsidRDefault="0047448C" w:rsidP="0047448C">
      <w:pPr>
        <w:spacing w:after="0"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eastAsia="en-GB"/>
        </w:rPr>
        <w:t xml:space="preserve">First, a preliminary assessment must be made of the merits of the suit that has been filed against the respondents, to ensure that there is a </w:t>
      </w:r>
      <w:r w:rsidR="0005626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serious question to be tried.</w:t>
      </w:r>
      <w:r w:rsidR="0005626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One of the criteria to be applied when considering whether or not to grant a temporary injunction is disclosure by the applicant</w:t>
      </w:r>
      <w:r w:rsidR="00AE0285">
        <w:rPr>
          <w:rFonts w:ascii="Times New Roman" w:hAnsi="Times New Roman" w:cs="Times New Roman"/>
          <w:sz w:val="24"/>
          <w:szCs w:val="24"/>
        </w:rPr>
        <w:t>’</w:t>
      </w:r>
      <w:r>
        <w:rPr>
          <w:rFonts w:ascii="Times New Roman" w:hAnsi="Times New Roman" w:cs="Times New Roman"/>
          <w:sz w:val="24"/>
          <w:szCs w:val="24"/>
        </w:rPr>
        <w:t xml:space="preserve">s pleadings, of a </w:t>
      </w:r>
      <w:r w:rsidR="00056261">
        <w:rPr>
          <w:rFonts w:ascii="Times New Roman" w:hAnsi="Times New Roman" w:cs="Times New Roman"/>
          <w:sz w:val="24"/>
          <w:szCs w:val="24"/>
        </w:rPr>
        <w:t>“</w:t>
      </w:r>
      <w:r>
        <w:rPr>
          <w:rFonts w:ascii="Times New Roman" w:hAnsi="Times New Roman" w:cs="Times New Roman"/>
          <w:sz w:val="24"/>
          <w:szCs w:val="24"/>
        </w:rPr>
        <w:t>serious triable issue,</w:t>
      </w:r>
      <w:r w:rsidR="00056261">
        <w:rPr>
          <w:rFonts w:ascii="Times New Roman" w:hAnsi="Times New Roman" w:cs="Times New Roman"/>
          <w:sz w:val="24"/>
          <w:szCs w:val="24"/>
        </w:rPr>
        <w:t>”</w:t>
      </w:r>
      <w:r>
        <w:rPr>
          <w:rFonts w:ascii="Times New Roman" w:hAnsi="Times New Roman" w:cs="Times New Roman"/>
          <w:sz w:val="24"/>
          <w:szCs w:val="24"/>
        </w:rPr>
        <w:t xml:space="preserve"> with a possibility of success, not necessarily one that has a probability of success (see </w:t>
      </w:r>
      <w:r>
        <w:rPr>
          <w:rFonts w:ascii="Times New Roman" w:hAnsi="Times New Roman" w:cs="Times New Roman"/>
          <w:i/>
          <w:sz w:val="24"/>
          <w:szCs w:val="24"/>
        </w:rPr>
        <w:t xml:space="preserve">American Cyanamid v. Ethicon [1975] AC 396; [1975] ALL ER 504; </w:t>
      </w:r>
      <w:r>
        <w:rPr>
          <w:rFonts w:ascii="Times New Roman" w:hAnsi="Times New Roman" w:cs="Times New Roman"/>
          <w:i/>
          <w:iCs/>
          <w:sz w:val="24"/>
          <w:szCs w:val="24"/>
        </w:rPr>
        <w:t>Godfrey</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Sekitoleko</w:t>
      </w:r>
      <w:proofErr w:type="spellEnd"/>
      <w:r>
        <w:rPr>
          <w:rFonts w:ascii="Times New Roman" w:hAnsi="Times New Roman" w:cs="Times New Roman"/>
          <w:i/>
          <w:sz w:val="24"/>
          <w:szCs w:val="24"/>
        </w:rPr>
        <w:t xml:space="preserve"> and four others v. </w:t>
      </w:r>
      <w:proofErr w:type="spellStart"/>
      <w:r>
        <w:rPr>
          <w:rFonts w:ascii="Times New Roman" w:hAnsi="Times New Roman" w:cs="Times New Roman"/>
          <w:i/>
          <w:sz w:val="24"/>
          <w:szCs w:val="24"/>
        </w:rPr>
        <w:t>Seezi</w:t>
      </w:r>
      <w:proofErr w:type="spellEnd"/>
      <w:r>
        <w:rPr>
          <w:rFonts w:ascii="Times New Roman" w:hAnsi="Times New Roman" w:cs="Times New Roman"/>
          <w:i/>
          <w:sz w:val="24"/>
          <w:szCs w:val="24"/>
        </w:rPr>
        <w:t xml:space="preserve"> Peter </w:t>
      </w:r>
      <w:proofErr w:type="spellStart"/>
      <w:r>
        <w:rPr>
          <w:rFonts w:ascii="Times New Roman" w:hAnsi="Times New Roman" w:cs="Times New Roman"/>
          <w:i/>
          <w:sz w:val="24"/>
          <w:szCs w:val="24"/>
        </w:rPr>
        <w:t>Mutabazi</w:t>
      </w:r>
      <w:proofErr w:type="spellEnd"/>
      <w:r>
        <w:rPr>
          <w:rFonts w:ascii="Times New Roman" w:hAnsi="Times New Roman" w:cs="Times New Roman"/>
          <w:i/>
          <w:sz w:val="24"/>
          <w:szCs w:val="24"/>
        </w:rPr>
        <w:t xml:space="preserve"> and two others, [2001 –2005] HCB 80</w:t>
      </w:r>
      <w:r>
        <w:rPr>
          <w:rFonts w:ascii="Times New Roman" w:hAnsi="Times New Roman" w:cs="Times New Roman"/>
          <w:sz w:val="24"/>
          <w:szCs w:val="24"/>
        </w:rPr>
        <w:t xml:space="preserve"> and </w:t>
      </w:r>
      <w:proofErr w:type="spellStart"/>
      <w:r>
        <w:rPr>
          <w:rFonts w:ascii="Times New Roman" w:hAnsi="Times New Roman" w:cs="Times New Roman"/>
          <w:i/>
          <w:sz w:val="24"/>
          <w:szCs w:val="24"/>
        </w:rPr>
        <w:t>Nsubuga</w:t>
      </w:r>
      <w:proofErr w:type="spellEnd"/>
      <w:r>
        <w:rPr>
          <w:rFonts w:ascii="Times New Roman" w:hAnsi="Times New Roman" w:cs="Times New Roman"/>
          <w:i/>
          <w:sz w:val="24"/>
          <w:szCs w:val="24"/>
        </w:rPr>
        <w:t xml:space="preserve"> and another v. </w:t>
      </w:r>
      <w:proofErr w:type="spellStart"/>
      <w:r>
        <w:rPr>
          <w:rFonts w:ascii="Times New Roman" w:hAnsi="Times New Roman" w:cs="Times New Roman"/>
          <w:i/>
          <w:sz w:val="24"/>
          <w:szCs w:val="24"/>
        </w:rPr>
        <w:t>Mutawe</w:t>
      </w:r>
      <w:proofErr w:type="spellEnd"/>
      <w:r>
        <w:rPr>
          <w:rFonts w:ascii="Times New Roman" w:hAnsi="Times New Roman" w:cs="Times New Roman"/>
          <w:i/>
          <w:sz w:val="24"/>
          <w:szCs w:val="24"/>
        </w:rPr>
        <w:t xml:space="preserve"> [1974] E.A 487</w:t>
      </w:r>
      <w:r>
        <w:rPr>
          <w:rFonts w:ascii="Times New Roman" w:hAnsi="Times New Roman" w:cs="Times New Roman"/>
          <w:sz w:val="24"/>
          <w:szCs w:val="24"/>
        </w:rPr>
        <w:t xml:space="preserve">).  </w:t>
      </w:r>
      <w:r>
        <w:rPr>
          <w:rFonts w:ascii="Times New Roman" w:eastAsia="Times New Roman" w:hAnsi="Times New Roman" w:cs="Times New Roman"/>
          <w:sz w:val="24"/>
          <w:szCs w:val="24"/>
        </w:rPr>
        <w:t>There is no need to be satisfied that a permanent injunction is probable at trial;</w:t>
      </w:r>
      <w:r>
        <w:t xml:space="preserve"> </w:t>
      </w:r>
      <w:r>
        <w:rPr>
          <w:rFonts w:ascii="Times New Roman" w:eastAsia="Times New Roman" w:hAnsi="Times New Roman" w:cs="Times New Roman"/>
          <w:sz w:val="24"/>
          <w:szCs w:val="24"/>
        </w:rPr>
        <w:t xml:space="preserve">the court only needs be satisfied that the claim is not frivolous or vexatious; in other words, that there is a serious question to be tried. </w:t>
      </w:r>
      <w:r>
        <w:rPr>
          <w:rFonts w:ascii="Times New Roman" w:hAnsi="Times New Roman" w:cs="Times New Roman"/>
          <w:sz w:val="24"/>
          <w:szCs w:val="24"/>
        </w:rPr>
        <w:t xml:space="preserve">A serious question is thus any question that is not frivolous or vexatious. As long as the claim is not frivolous or vexatious, the requirement of a </w:t>
      </w:r>
      <w:r>
        <w:rPr>
          <w:rFonts w:ascii="Times New Roman" w:hAnsi="Times New Roman" w:cs="Times New Roman"/>
          <w:i/>
          <w:sz w:val="24"/>
          <w:szCs w:val="24"/>
        </w:rPr>
        <w:t>prima facie</w:t>
      </w:r>
      <w:r>
        <w:rPr>
          <w:rFonts w:ascii="Times New Roman" w:hAnsi="Times New Roman" w:cs="Times New Roman"/>
          <w:sz w:val="24"/>
          <w:szCs w:val="24"/>
        </w:rPr>
        <w:t xml:space="preserve"> case is met. </w:t>
      </w:r>
    </w:p>
    <w:p w14:paraId="60383D04"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6889B17F" w14:textId="6CD417B1"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court no doubt must be satisfied that the claim is not frivolous or vexatious; in other words, that there is a serious question to be tried, and that there is at least a reasonable chance that the applicant will succeed at trial. The applicant needs to show only a reasonable likelihood of success </w:t>
      </w:r>
      <w:r>
        <w:rPr>
          <w:rFonts w:ascii="Times New Roman" w:eastAsiaTheme="minorEastAsia" w:hAnsi="Times New Roman" w:cs="Times New Roman"/>
          <w:sz w:val="24"/>
          <w:szCs w:val="24"/>
          <w:lang w:eastAsia="en-GB"/>
        </w:rPr>
        <w:lastRenderedPageBreak/>
        <w:t>on the merits. The applicant</w:t>
      </w:r>
      <w:r w:rsidR="00AE0285">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burden on this part of the test is relatively low, and in most cases an applicant will be able to show that there is a serious question to be tried. The applicant is required to provide reasonably available evidence to satisfy the court with a sufficient degree of certainty that the applicant is the rights-holder and that his or her rights are being infringed, or that such infringement is imminent.</w:t>
      </w:r>
      <w:r>
        <w:t xml:space="preserve"> </w:t>
      </w:r>
      <w:r>
        <w:rPr>
          <w:rFonts w:ascii="Times New Roman" w:eastAsiaTheme="minorEastAsia" w:hAnsi="Times New Roman" w:cs="Times New Roman"/>
          <w:sz w:val="24"/>
          <w:szCs w:val="24"/>
          <w:lang w:eastAsia="en-GB"/>
        </w:rPr>
        <w:t>The applicant must show a strong probability that the feared conduct and resulting damage will occur.</w:t>
      </w:r>
      <w:r>
        <w:t xml:space="preserve"> </w:t>
      </w:r>
    </w:p>
    <w:p w14:paraId="056B3653"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7D0FB1D1" w14:textId="2187F562"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Although the merits of the parties</w:t>
      </w:r>
      <w:r w:rsidR="00AE0285">
        <w:rPr>
          <w:rFonts w:ascii="Times New Roman" w:hAnsi="Times New Roman" w:cs="Times New Roman"/>
          <w:sz w:val="24"/>
          <w:szCs w:val="24"/>
        </w:rPr>
        <w:t>’</w:t>
      </w:r>
      <w:r>
        <w:rPr>
          <w:rFonts w:ascii="Times New Roman" w:hAnsi="Times New Roman" w:cs="Times New Roman"/>
          <w:sz w:val="24"/>
          <w:szCs w:val="24"/>
        </w:rPr>
        <w:t xml:space="preserve"> respective cases and their relative strengths are not to be considered at this stage,</w:t>
      </w:r>
      <w:r>
        <w:rPr>
          <w:rFonts w:ascii="Times New Roman" w:eastAsiaTheme="minorEastAsia" w:hAnsi="Times New Roman" w:cs="Times New Roman"/>
          <w:sz w:val="24"/>
          <w:szCs w:val="24"/>
          <w:lang w:eastAsia="en-GB"/>
        </w:rPr>
        <w:t xml:space="preserve"> the court </w:t>
      </w:r>
      <w:r w:rsidR="006157DC">
        <w:rPr>
          <w:rFonts w:ascii="Times New Roman" w:eastAsiaTheme="minorEastAsia" w:hAnsi="Times New Roman" w:cs="Times New Roman"/>
          <w:sz w:val="24"/>
          <w:szCs w:val="24"/>
          <w:lang w:eastAsia="en-GB"/>
        </w:rPr>
        <w:t>notes</w:t>
      </w:r>
      <w:r>
        <w:rPr>
          <w:rFonts w:ascii="Times New Roman" w:eastAsiaTheme="minorEastAsia" w:hAnsi="Times New Roman" w:cs="Times New Roman"/>
          <w:sz w:val="24"/>
          <w:szCs w:val="24"/>
          <w:lang w:eastAsia="en-GB"/>
        </w:rPr>
        <w:t xml:space="preserve"> that </w:t>
      </w:r>
      <w:r w:rsidR="006157DC">
        <w:rPr>
          <w:rFonts w:ascii="Times New Roman" w:eastAsiaTheme="minorEastAsia" w:hAnsi="Times New Roman" w:cs="Times New Roman"/>
          <w:sz w:val="24"/>
          <w:szCs w:val="24"/>
          <w:lang w:eastAsia="en-GB"/>
        </w:rPr>
        <w:t>the applicant</w:t>
      </w:r>
      <w:r w:rsidR="00AE0285">
        <w:rPr>
          <w:rFonts w:ascii="Times New Roman" w:eastAsiaTheme="minorEastAsia" w:hAnsi="Times New Roman" w:cs="Times New Roman"/>
          <w:sz w:val="24"/>
          <w:szCs w:val="24"/>
          <w:lang w:eastAsia="en-GB"/>
        </w:rPr>
        <w:t>’</w:t>
      </w:r>
      <w:r w:rsidR="006157DC">
        <w:rPr>
          <w:rFonts w:ascii="Times New Roman" w:eastAsiaTheme="minorEastAsia" w:hAnsi="Times New Roman" w:cs="Times New Roman"/>
          <w:sz w:val="24"/>
          <w:szCs w:val="24"/>
          <w:lang w:eastAsia="en-GB"/>
        </w:rPr>
        <w:t>s claim in the suit is</w:t>
      </w:r>
      <w:r w:rsidR="00FC27C4" w:rsidRPr="00FC27C4">
        <w:rPr>
          <w:rFonts w:ascii="Times New Roman" w:eastAsiaTheme="minorEastAsia" w:hAnsi="Times New Roman" w:cs="Times New Roman"/>
          <w:sz w:val="24"/>
          <w:szCs w:val="24"/>
          <w:lang w:eastAsia="en-GB"/>
        </w:rPr>
        <w:t xml:space="preserve"> </w:t>
      </w:r>
      <w:r w:rsidR="00FC27C4">
        <w:rPr>
          <w:rFonts w:ascii="Times New Roman" w:eastAsiaTheme="minorEastAsia" w:hAnsi="Times New Roman" w:cs="Times New Roman"/>
          <w:sz w:val="24"/>
          <w:szCs w:val="24"/>
          <w:lang w:eastAsia="en-GB"/>
        </w:rPr>
        <w:t xml:space="preserve">premised on </w:t>
      </w:r>
      <w:r w:rsidR="00FC27C4" w:rsidRPr="00DB630B">
        <w:rPr>
          <w:rFonts w:ascii="Times New Roman" w:eastAsiaTheme="minorEastAsia" w:hAnsi="Times New Roman" w:cs="Times New Roman"/>
          <w:sz w:val="24"/>
          <w:szCs w:val="24"/>
          <w:lang w:eastAsia="en-GB"/>
        </w:rPr>
        <w:t>allegations of fraud in the conduct of the liquidation</w:t>
      </w:r>
      <w:r w:rsidR="00FC27C4">
        <w:rPr>
          <w:rFonts w:ascii="Times New Roman" w:eastAsiaTheme="minorEastAsia" w:hAnsi="Times New Roman" w:cs="Times New Roman"/>
          <w:sz w:val="24"/>
          <w:szCs w:val="24"/>
          <w:lang w:eastAsia="en-GB"/>
        </w:rPr>
        <w:t xml:space="preserve">. </w:t>
      </w:r>
      <w:r w:rsidR="008E3B28">
        <w:rPr>
          <w:rFonts w:ascii="Times New Roman" w:eastAsiaTheme="minorEastAsia" w:hAnsi="Times New Roman" w:cs="Times New Roman"/>
          <w:sz w:val="24"/>
          <w:szCs w:val="24"/>
          <w:lang w:eastAsia="en-GB"/>
        </w:rPr>
        <w:t>It is trite that a</w:t>
      </w:r>
      <w:r w:rsidR="008E3B28" w:rsidRPr="00DB630B">
        <w:rPr>
          <w:rFonts w:ascii="Times New Roman" w:hAnsi="Times New Roman" w:cs="Times New Roman"/>
          <w:sz w:val="24"/>
          <w:szCs w:val="24"/>
        </w:rPr>
        <w:t xml:space="preserve"> liquidator occupies a position of trust in relation to the company in liquidation. The shareholders or creditors may sue a liquidator for improper conduct based on causes of action derived from breach of statutory duties and also other fiduciary duties imposed on a liquidator, including the duty to act with complete impartiality, independence and transparency in conducting and discharging his duties, and to transact or dispose of the liquidation process promptly or expeditiously or as soon as practicable.</w:t>
      </w:r>
      <w:r w:rsidR="008E3B28" w:rsidRPr="00DB630B">
        <w:t xml:space="preserve"> </w:t>
      </w:r>
      <w:r w:rsidR="008E3B28" w:rsidRPr="00DB630B">
        <w:rPr>
          <w:rFonts w:ascii="Times New Roman" w:hAnsi="Times New Roman" w:cs="Times New Roman"/>
          <w:sz w:val="24"/>
          <w:szCs w:val="24"/>
        </w:rPr>
        <w:t>Failure to take reasonable steps to bring the liquidation process to an early conclusion may constitute improper conduct which entitles the creditors and shareholders to bring a suit against a liquidator</w:t>
      </w:r>
      <w:r w:rsidR="008E3B28" w:rsidRPr="00DB630B">
        <w:t xml:space="preserve"> </w:t>
      </w:r>
      <w:r w:rsidR="008E3B28" w:rsidRPr="00DB630B">
        <w:rPr>
          <w:rFonts w:ascii="Times New Roman" w:hAnsi="Times New Roman" w:cs="Times New Roman"/>
          <w:sz w:val="24"/>
          <w:szCs w:val="24"/>
        </w:rPr>
        <w:t>on behalf of the company. On such an application the court may, if it thinks the allegations warrant investigation, examine the conduct of the respondent and order appropriate compensation to be paid to the company</w:t>
      </w:r>
      <w:r w:rsidR="008E3B28">
        <w:rPr>
          <w:rFonts w:ascii="Times New Roman" w:hAnsi="Times New Roman" w:cs="Times New Roman"/>
          <w:sz w:val="24"/>
          <w:szCs w:val="24"/>
        </w:rPr>
        <w:t xml:space="preserve">. </w:t>
      </w:r>
    </w:p>
    <w:p w14:paraId="5E258A72"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613D2A6D" w14:textId="641FF469"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w:t>
      </w:r>
      <w:r w:rsidR="00FC27C4">
        <w:rPr>
          <w:rFonts w:ascii="Times New Roman" w:eastAsiaTheme="minorEastAsia" w:hAnsi="Times New Roman" w:cs="Times New Roman"/>
          <w:sz w:val="24"/>
          <w:szCs w:val="24"/>
          <w:lang w:eastAsia="en-GB"/>
        </w:rPr>
        <w:t>the written statement</w:t>
      </w:r>
      <w:r>
        <w:rPr>
          <w:rFonts w:ascii="Times New Roman" w:eastAsiaTheme="minorEastAsia" w:hAnsi="Times New Roman" w:cs="Times New Roman"/>
          <w:sz w:val="24"/>
          <w:szCs w:val="24"/>
          <w:lang w:eastAsia="en-GB"/>
        </w:rPr>
        <w:t xml:space="preserve"> of defence, the respondents contest all </w:t>
      </w:r>
      <w:r w:rsidR="00FC27C4">
        <w:rPr>
          <w:rFonts w:ascii="Times New Roman" w:eastAsiaTheme="minorEastAsia" w:hAnsi="Times New Roman" w:cs="Times New Roman"/>
          <w:sz w:val="24"/>
          <w:szCs w:val="24"/>
          <w:lang w:eastAsia="en-GB"/>
        </w:rPr>
        <w:t>these claims and contend that the suit is</w:t>
      </w:r>
      <w:r w:rsidR="00FC27C4" w:rsidRPr="00FC27C4">
        <w:rPr>
          <w:rFonts w:ascii="Times New Roman" w:eastAsiaTheme="minorEastAsia" w:hAnsi="Times New Roman" w:cs="Times New Roman"/>
          <w:sz w:val="24"/>
          <w:szCs w:val="24"/>
          <w:lang w:eastAsia="en-GB"/>
        </w:rPr>
        <w:t xml:space="preserve"> </w:t>
      </w:r>
      <w:r w:rsidR="00FC27C4" w:rsidRPr="001E09F5">
        <w:rPr>
          <w:rFonts w:ascii="Times New Roman" w:eastAsiaTheme="minorEastAsia" w:hAnsi="Times New Roman" w:cs="Times New Roman"/>
          <w:sz w:val="24"/>
          <w:szCs w:val="24"/>
          <w:lang w:eastAsia="en-GB"/>
        </w:rPr>
        <w:t xml:space="preserve">barred by limitation, </w:t>
      </w:r>
      <w:r w:rsidR="00FC27C4">
        <w:rPr>
          <w:rFonts w:ascii="Times New Roman" w:eastAsiaTheme="minorEastAsia" w:hAnsi="Times New Roman" w:cs="Times New Roman"/>
          <w:sz w:val="24"/>
          <w:szCs w:val="24"/>
          <w:lang w:eastAsia="en-GB"/>
        </w:rPr>
        <w:t xml:space="preserve">does </w:t>
      </w:r>
      <w:r w:rsidR="00FC27C4" w:rsidRPr="001E09F5">
        <w:rPr>
          <w:rFonts w:ascii="Times New Roman" w:eastAsiaTheme="minorEastAsia" w:hAnsi="Times New Roman" w:cs="Times New Roman"/>
          <w:sz w:val="24"/>
          <w:szCs w:val="24"/>
          <w:lang w:eastAsia="en-GB"/>
        </w:rPr>
        <w:t>not disclos</w:t>
      </w:r>
      <w:r w:rsidR="00FC27C4">
        <w:rPr>
          <w:rFonts w:ascii="Times New Roman" w:eastAsiaTheme="minorEastAsia" w:hAnsi="Times New Roman" w:cs="Times New Roman"/>
          <w:sz w:val="24"/>
          <w:szCs w:val="24"/>
          <w:lang w:eastAsia="en-GB"/>
        </w:rPr>
        <w:t>e</w:t>
      </w:r>
      <w:r w:rsidR="00FC27C4" w:rsidRPr="001E09F5">
        <w:rPr>
          <w:rFonts w:ascii="Times New Roman" w:eastAsiaTheme="minorEastAsia" w:hAnsi="Times New Roman" w:cs="Times New Roman"/>
          <w:sz w:val="24"/>
          <w:szCs w:val="24"/>
          <w:lang w:eastAsia="en-GB"/>
        </w:rPr>
        <w:t xml:space="preserve"> a cause of action, </w:t>
      </w:r>
      <w:r w:rsidR="00FC27C4">
        <w:rPr>
          <w:rFonts w:ascii="Times New Roman" w:eastAsiaTheme="minorEastAsia" w:hAnsi="Times New Roman" w:cs="Times New Roman"/>
          <w:sz w:val="24"/>
          <w:szCs w:val="24"/>
          <w:lang w:eastAsia="en-GB"/>
        </w:rPr>
        <w:t>on account of</w:t>
      </w:r>
      <w:r w:rsidR="00FC27C4" w:rsidRPr="001E09F5">
        <w:rPr>
          <w:rFonts w:ascii="Times New Roman" w:eastAsiaTheme="minorEastAsia" w:hAnsi="Times New Roman" w:cs="Times New Roman"/>
          <w:sz w:val="24"/>
          <w:szCs w:val="24"/>
          <w:lang w:eastAsia="en-GB"/>
        </w:rPr>
        <w:t xml:space="preserve"> </w:t>
      </w:r>
      <w:r w:rsidR="00FC27C4" w:rsidRPr="001E09F5">
        <w:rPr>
          <w:rFonts w:ascii="Times New Roman" w:eastAsiaTheme="minorEastAsia" w:hAnsi="Times New Roman" w:cs="Times New Roman"/>
          <w:i/>
          <w:sz w:val="24"/>
          <w:szCs w:val="24"/>
          <w:lang w:eastAsia="en-GB"/>
        </w:rPr>
        <w:t>res judicata</w:t>
      </w:r>
      <w:r w:rsidR="00FC27C4" w:rsidRPr="001E09F5">
        <w:rPr>
          <w:rFonts w:ascii="Times New Roman" w:eastAsiaTheme="minorEastAsia" w:hAnsi="Times New Roman" w:cs="Times New Roman"/>
          <w:sz w:val="24"/>
          <w:szCs w:val="24"/>
          <w:lang w:eastAsia="en-GB"/>
        </w:rPr>
        <w:t xml:space="preserve"> and </w:t>
      </w:r>
      <w:r w:rsidR="00FC27C4">
        <w:rPr>
          <w:rFonts w:ascii="Times New Roman" w:eastAsiaTheme="minorEastAsia" w:hAnsi="Times New Roman" w:cs="Times New Roman"/>
          <w:sz w:val="24"/>
          <w:szCs w:val="24"/>
          <w:lang w:eastAsia="en-GB"/>
        </w:rPr>
        <w:t>is</w:t>
      </w:r>
      <w:r w:rsidR="00FC27C4" w:rsidRPr="001E09F5">
        <w:rPr>
          <w:rFonts w:ascii="Times New Roman" w:eastAsiaTheme="minorEastAsia" w:hAnsi="Times New Roman" w:cs="Times New Roman"/>
          <w:sz w:val="24"/>
          <w:szCs w:val="24"/>
          <w:lang w:eastAsia="en-GB"/>
        </w:rPr>
        <w:t xml:space="preserve"> frivolous and vexatious</w:t>
      </w:r>
      <w:r>
        <w:rPr>
          <w:rFonts w:ascii="Times New Roman" w:eastAsiaTheme="minorEastAsia" w:hAnsi="Times New Roman" w:cs="Times New Roman"/>
          <w:sz w:val="24"/>
          <w:szCs w:val="24"/>
          <w:lang w:eastAsia="en-GB"/>
        </w:rPr>
        <w:t xml:space="preserve">. The pleadings of both parties raise pertinent issues of law and fact. I am therefore satisfied that the claim is not frivolous or vexatious; there are serious questions of law and fact to be tried. Accordingly, a </w:t>
      </w:r>
      <w:r>
        <w:rPr>
          <w:rFonts w:ascii="Times New Roman" w:eastAsiaTheme="minorEastAsia" w:hAnsi="Times New Roman" w:cs="Times New Roman"/>
          <w:i/>
          <w:sz w:val="24"/>
          <w:szCs w:val="24"/>
          <w:lang w:eastAsia="en-GB"/>
        </w:rPr>
        <w:t xml:space="preserve">prima facie </w:t>
      </w:r>
      <w:r>
        <w:rPr>
          <w:rFonts w:ascii="Times New Roman" w:eastAsiaTheme="minorEastAsia" w:hAnsi="Times New Roman" w:cs="Times New Roman"/>
          <w:sz w:val="24"/>
          <w:szCs w:val="24"/>
          <w:lang w:eastAsia="en-GB"/>
        </w:rPr>
        <w:t>case has been established. The applicant</w:t>
      </w:r>
      <w:r w:rsidR="00FC27C4">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therefore </w:t>
      </w:r>
      <w:r w:rsidR="00FC27C4">
        <w:rPr>
          <w:rFonts w:ascii="Times New Roman" w:eastAsiaTheme="minorEastAsia" w:hAnsi="Times New Roman" w:cs="Times New Roman"/>
          <w:sz w:val="24"/>
          <w:szCs w:val="24"/>
          <w:lang w:eastAsia="en-GB"/>
        </w:rPr>
        <w:t>have</w:t>
      </w:r>
      <w:r>
        <w:rPr>
          <w:rFonts w:ascii="Times New Roman" w:eastAsiaTheme="minorEastAsia" w:hAnsi="Times New Roman" w:cs="Times New Roman"/>
          <w:sz w:val="24"/>
          <w:szCs w:val="24"/>
          <w:lang w:eastAsia="en-GB"/>
        </w:rPr>
        <w:t xml:space="preserve"> discharged </w:t>
      </w:r>
      <w:r w:rsidR="00FC27C4">
        <w:rPr>
          <w:rFonts w:ascii="Times New Roman" w:eastAsiaTheme="minorEastAsia" w:hAnsi="Times New Roman" w:cs="Times New Roman"/>
          <w:sz w:val="24"/>
          <w:szCs w:val="24"/>
          <w:lang w:eastAsia="en-GB"/>
        </w:rPr>
        <w:t>the</w:t>
      </w:r>
      <w:r>
        <w:rPr>
          <w:rFonts w:ascii="Times New Roman" w:eastAsiaTheme="minorEastAsia" w:hAnsi="Times New Roman" w:cs="Times New Roman"/>
          <w:sz w:val="24"/>
          <w:szCs w:val="24"/>
          <w:lang w:eastAsia="en-GB"/>
        </w:rPr>
        <w:t xml:space="preserve"> onus of proof in this respect. </w:t>
      </w:r>
    </w:p>
    <w:p w14:paraId="029190D6"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518A135B" w14:textId="77777777" w:rsidR="00F206B0" w:rsidRDefault="00F206B0" w:rsidP="0047448C">
      <w:pPr>
        <w:spacing w:after="0" w:line="360" w:lineRule="auto"/>
        <w:contextualSpacing/>
        <w:jc w:val="both"/>
        <w:rPr>
          <w:rFonts w:ascii="Times New Roman" w:eastAsiaTheme="minorEastAsia" w:hAnsi="Times New Roman" w:cs="Times New Roman"/>
          <w:sz w:val="24"/>
          <w:szCs w:val="24"/>
          <w:lang w:eastAsia="en-GB"/>
        </w:rPr>
      </w:pPr>
    </w:p>
    <w:p w14:paraId="062A4EC5" w14:textId="77777777" w:rsidR="00F206B0" w:rsidRDefault="00F206B0" w:rsidP="0047448C">
      <w:pPr>
        <w:spacing w:after="0" w:line="360" w:lineRule="auto"/>
        <w:contextualSpacing/>
        <w:jc w:val="both"/>
        <w:rPr>
          <w:rFonts w:ascii="Times New Roman" w:eastAsiaTheme="minorEastAsia" w:hAnsi="Times New Roman" w:cs="Times New Roman"/>
          <w:sz w:val="24"/>
          <w:szCs w:val="24"/>
          <w:lang w:eastAsia="en-GB"/>
        </w:rPr>
      </w:pPr>
    </w:p>
    <w:p w14:paraId="256E112C" w14:textId="71519821" w:rsidR="0047448C" w:rsidRDefault="0047448C" w:rsidP="0047448C">
      <w:pPr>
        <w:pStyle w:val="ListParagraph"/>
        <w:numPr>
          <w:ilvl w:val="0"/>
          <w:numId w:val="9"/>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Whether the applicant</w:t>
      </w:r>
      <w:r w:rsidR="006157DC">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u w:val="single"/>
          <w:lang w:eastAsia="en-GB"/>
        </w:rPr>
        <w:t xml:space="preserve"> will have an adequate remedy at law or will be irreparably harmed if the injunction does not issue</w:t>
      </w:r>
      <w:r>
        <w:rPr>
          <w:rFonts w:ascii="Times New Roman" w:eastAsiaTheme="minorEastAsia" w:hAnsi="Times New Roman" w:cs="Times New Roman"/>
          <w:sz w:val="24"/>
          <w:szCs w:val="24"/>
          <w:lang w:eastAsia="en-GB"/>
        </w:rPr>
        <w:t>.</w:t>
      </w:r>
    </w:p>
    <w:p w14:paraId="0A959E01" w14:textId="77777777" w:rsidR="0047448C" w:rsidRDefault="0047448C" w:rsidP="0047448C">
      <w:pPr>
        <w:spacing w:after="0" w:line="360" w:lineRule="auto"/>
        <w:jc w:val="both"/>
        <w:rPr>
          <w:rFonts w:ascii="Times New Roman" w:eastAsiaTheme="minorEastAsia" w:hAnsi="Times New Roman" w:cs="Times New Roman"/>
          <w:sz w:val="24"/>
          <w:szCs w:val="24"/>
          <w:lang w:eastAsia="en-GB"/>
        </w:rPr>
      </w:pPr>
    </w:p>
    <w:p w14:paraId="28DB4EC0" w14:textId="1D5B08AD"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Second, the applicant must show that she will suffer irreparable harm if the court refused to grant the injunction and the respondents were allowed to continue in their course of conduct. </w:t>
      </w:r>
      <w:r w:rsidR="0005626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Irreparable</w:t>
      </w:r>
      <w:r w:rsidR="0005626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in this context refers not to the size of the harm that would be suffered, but its nature. If the harm could not be quantified by payment of money, or if the harm is not readily calculated or estimated, this part of the test will usually be satisfied. In some cases, the availability of damages often precludes such a finding.</w:t>
      </w:r>
    </w:p>
    <w:p w14:paraId="0068F30C" w14:textId="77777777" w:rsidR="0047448C" w:rsidRDefault="0047448C" w:rsidP="0047448C">
      <w:pPr>
        <w:spacing w:after="0" w:line="360" w:lineRule="auto"/>
        <w:jc w:val="both"/>
        <w:rPr>
          <w:rFonts w:ascii="Times New Roman" w:eastAsiaTheme="minorEastAsia" w:hAnsi="Times New Roman" w:cs="Times New Roman"/>
          <w:sz w:val="24"/>
          <w:szCs w:val="24"/>
          <w:lang w:eastAsia="en-GB"/>
        </w:rPr>
      </w:pPr>
    </w:p>
    <w:p w14:paraId="5540B7EC" w14:textId="0DEA86E6" w:rsidR="0047448C" w:rsidRDefault="0047448C" w:rsidP="0047448C">
      <w:pPr>
        <w:spacing w:after="0" w:line="360" w:lineRule="auto"/>
        <w:jc w:val="both"/>
        <w:rPr>
          <w:rFonts w:ascii="Times New Roman" w:hAnsi="Times New Roman" w:cs="Times New Roman"/>
          <w:sz w:val="24"/>
          <w:szCs w:val="24"/>
        </w:rPr>
      </w:pPr>
      <w:r w:rsidRPr="008338F1">
        <w:rPr>
          <w:rFonts w:ascii="Times New Roman" w:eastAsia="Times New Roman" w:hAnsi="Times New Roman" w:cs="Times New Roman"/>
          <w:sz w:val="24"/>
          <w:szCs w:val="24"/>
        </w:rPr>
        <w:t xml:space="preserve">Irreparable damage has been defined by </w:t>
      </w:r>
      <w:r w:rsidRPr="008338F1">
        <w:rPr>
          <w:rFonts w:ascii="Times New Roman" w:eastAsia="Times New Roman" w:hAnsi="Times New Roman" w:cs="Times New Roman"/>
          <w:i/>
          <w:iCs/>
          <w:sz w:val="24"/>
          <w:szCs w:val="24"/>
        </w:rPr>
        <w:t>Black</w:t>
      </w:r>
      <w:r w:rsidR="00AE0285">
        <w:rPr>
          <w:rFonts w:ascii="Times New Roman" w:eastAsia="Times New Roman" w:hAnsi="Times New Roman" w:cs="Times New Roman"/>
          <w:i/>
          <w:iCs/>
          <w:sz w:val="24"/>
          <w:szCs w:val="24"/>
        </w:rPr>
        <w:t>’</w:t>
      </w:r>
      <w:r w:rsidRPr="008338F1">
        <w:rPr>
          <w:rFonts w:ascii="Times New Roman" w:eastAsia="Times New Roman" w:hAnsi="Times New Roman" w:cs="Times New Roman"/>
          <w:i/>
          <w:iCs/>
          <w:sz w:val="24"/>
          <w:szCs w:val="24"/>
        </w:rPr>
        <w:t>s Law Dictionary</w:t>
      </w:r>
      <w:r w:rsidRPr="008338F1">
        <w:rPr>
          <w:rFonts w:ascii="Times New Roman" w:eastAsia="Times New Roman" w:hAnsi="Times New Roman" w:cs="Times New Roman"/>
          <w:sz w:val="24"/>
          <w:szCs w:val="24"/>
        </w:rPr>
        <w:t>, 9</w:t>
      </w:r>
      <w:r w:rsidRPr="008338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page</w:t>
      </w:r>
      <w:r w:rsidRPr="008338F1">
        <w:rPr>
          <w:rFonts w:ascii="Times New Roman" w:eastAsia="Times New Roman" w:hAnsi="Times New Roman" w:cs="Times New Roman"/>
          <w:sz w:val="24"/>
          <w:szCs w:val="24"/>
        </w:rPr>
        <w:t xml:space="preserve"> 447 to mean</w:t>
      </w:r>
      <w:r>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w:t>
      </w:r>
      <w:r w:rsidR="00056261">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damages that cannot be easily ascertained because there is no fixed pecuniary standard of measurement</w:t>
      </w:r>
      <w:r w:rsidRPr="008338F1">
        <w:rPr>
          <w:rFonts w:ascii="Times New Roman" w:eastAsia="Times New Roman" w:hAnsi="Times New Roman" w:cs="Times New Roman"/>
          <w:b/>
          <w:bCs/>
          <w:i/>
          <w:iCs/>
          <w:sz w:val="24"/>
          <w:szCs w:val="24"/>
        </w:rPr>
        <w:t>.</w:t>
      </w:r>
      <w:r w:rsidR="00056261">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It has also been defined as </w:t>
      </w:r>
      <w:r w:rsidR="00056261">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loss that cannot be compensated for with money</w:t>
      </w:r>
      <w:r w:rsidR="00056261">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(see </w:t>
      </w:r>
      <w:r w:rsidRPr="008338F1">
        <w:rPr>
          <w:rFonts w:ascii="Times New Roman" w:eastAsia="Times New Roman" w:hAnsi="Times New Roman" w:cs="Times New Roman"/>
          <w:i/>
          <w:iCs/>
          <w:sz w:val="24"/>
          <w:szCs w:val="24"/>
        </w:rPr>
        <w:t xml:space="preserve">City Council of Kampala v. </w:t>
      </w:r>
      <w:proofErr w:type="spellStart"/>
      <w:r w:rsidRPr="008338F1">
        <w:rPr>
          <w:rFonts w:ascii="Times New Roman" w:eastAsia="Times New Roman" w:hAnsi="Times New Roman" w:cs="Times New Roman"/>
          <w:i/>
          <w:iCs/>
          <w:sz w:val="24"/>
          <w:szCs w:val="24"/>
        </w:rPr>
        <w:t>Donozio</w:t>
      </w:r>
      <w:proofErr w:type="spellEnd"/>
      <w:r w:rsidRPr="008338F1">
        <w:rPr>
          <w:rFonts w:ascii="Times New Roman" w:eastAsia="Times New Roman" w:hAnsi="Times New Roman" w:cs="Times New Roman"/>
          <w:i/>
          <w:iCs/>
          <w:sz w:val="24"/>
          <w:szCs w:val="24"/>
        </w:rPr>
        <w:t xml:space="preserve"> </w:t>
      </w:r>
      <w:proofErr w:type="spellStart"/>
      <w:r w:rsidRPr="008338F1">
        <w:rPr>
          <w:rFonts w:ascii="Times New Roman" w:eastAsia="Times New Roman" w:hAnsi="Times New Roman" w:cs="Times New Roman"/>
          <w:i/>
          <w:iCs/>
          <w:sz w:val="24"/>
          <w:szCs w:val="24"/>
        </w:rPr>
        <w:t>Musisi</w:t>
      </w:r>
      <w:proofErr w:type="spellEnd"/>
      <w:r w:rsidRPr="008338F1">
        <w:rPr>
          <w:rFonts w:ascii="Times New Roman" w:eastAsia="Times New Roman" w:hAnsi="Times New Roman" w:cs="Times New Roman"/>
          <w:i/>
          <w:iCs/>
          <w:sz w:val="24"/>
          <w:szCs w:val="24"/>
        </w:rPr>
        <w:t xml:space="preserve"> </w:t>
      </w:r>
      <w:proofErr w:type="spellStart"/>
      <w:r w:rsidRPr="008338F1">
        <w:rPr>
          <w:rFonts w:ascii="Times New Roman" w:eastAsia="Times New Roman" w:hAnsi="Times New Roman" w:cs="Times New Roman"/>
          <w:i/>
          <w:iCs/>
          <w:sz w:val="24"/>
          <w:szCs w:val="24"/>
        </w:rPr>
        <w:t>Sekyaya</w:t>
      </w:r>
      <w:proofErr w:type="spellEnd"/>
      <w:r w:rsidRPr="008338F1">
        <w:rPr>
          <w:rFonts w:ascii="Times New Roman" w:eastAsia="Times New Roman" w:hAnsi="Times New Roman" w:cs="Times New Roman"/>
          <w:i/>
          <w:iCs/>
          <w:sz w:val="24"/>
          <w:szCs w:val="24"/>
        </w:rPr>
        <w:t xml:space="preserve"> C.A. Civil Application No. 3 of 2000</w:t>
      </w:r>
      <w:r w:rsidRPr="008338F1">
        <w:rPr>
          <w:rFonts w:ascii="Times New Roman" w:eastAsia="Times New Roman" w:hAnsi="Times New Roman" w:cs="Times New Roman"/>
          <w:sz w:val="24"/>
          <w:szCs w:val="24"/>
        </w:rPr>
        <w:t>). The purpose of granting a temporary injunction is for preservation of the parties, legal rights pending litigation.  The court doesn</w:t>
      </w:r>
      <w:r w:rsidR="00AE0285">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t determine the legal rights to the property but merely preserves it in its current condition until the legal title or ownership can be established or declared. If failure to grant the injunction might compromise the applicants</w:t>
      </w:r>
      <w:r w:rsidR="00AE0285">
        <w:rPr>
          <w:rFonts w:ascii="Times New Roman" w:eastAsia="Times New Roman" w:hAnsi="Times New Roman" w:cs="Times New Roman"/>
          <w:sz w:val="24"/>
          <w:szCs w:val="24"/>
        </w:rPr>
        <w:t>’</w:t>
      </w:r>
      <w:r w:rsidRPr="008338F1">
        <w:rPr>
          <w:rFonts w:ascii="Times New Roman" w:eastAsia="Times New Roman" w:hAnsi="Times New Roman" w:cs="Times New Roman"/>
          <w:sz w:val="24"/>
          <w:szCs w:val="24"/>
        </w:rPr>
        <w:t xml:space="preserve"> ability to assert their claimed rights over the land, for example when intervening adverse claims by third parties are created, there is a very high likelihood of occasioning a loss that cannot be compensated for with money. In this case, </w:t>
      </w:r>
      <w:r>
        <w:rPr>
          <w:rFonts w:ascii="Times New Roman" w:eastAsia="Times New Roman" w:hAnsi="Times New Roman" w:cs="Times New Roman"/>
          <w:sz w:val="24"/>
          <w:szCs w:val="24"/>
        </w:rPr>
        <w:t>the learned Assistant Registrar did not advert to this requirement. This too was an</w:t>
      </w:r>
      <w:r>
        <w:rPr>
          <w:rFonts w:ascii="Times New Roman" w:hAnsi="Times New Roman" w:cs="Times New Roman"/>
          <w:sz w:val="24"/>
          <w:szCs w:val="24"/>
        </w:rPr>
        <w:t xml:space="preserve"> error of omission</w:t>
      </w:r>
      <w:r>
        <w:rPr>
          <w:rFonts w:ascii="Times New Roman" w:eastAsia="Times New Roman" w:hAnsi="Times New Roman" w:cs="Times New Roman"/>
          <w:sz w:val="24"/>
          <w:szCs w:val="24"/>
        </w:rPr>
        <w:t xml:space="preserve">. Regarding the </w:t>
      </w:r>
      <w:r w:rsidRPr="008338F1">
        <w:rPr>
          <w:rFonts w:ascii="Times New Roman" w:eastAsia="Times New Roman" w:hAnsi="Times New Roman" w:cs="Times New Roman"/>
          <w:sz w:val="24"/>
          <w:szCs w:val="24"/>
        </w:rPr>
        <w:t>balance</w:t>
      </w:r>
      <w:r>
        <w:rPr>
          <w:rFonts w:ascii="Times New Roman" w:eastAsia="Times New Roman" w:hAnsi="Times New Roman" w:cs="Times New Roman"/>
          <w:sz w:val="24"/>
          <w:szCs w:val="24"/>
        </w:rPr>
        <w:t xml:space="preserve"> of convenience, the learned Registrar did not express an opinion at all</w:t>
      </w:r>
      <w:r>
        <w:rPr>
          <w:rFonts w:ascii="Times New Roman" w:hAnsi="Times New Roman" w:cs="Times New Roman"/>
          <w:sz w:val="24"/>
          <w:szCs w:val="24"/>
        </w:rPr>
        <w:t xml:space="preserve">.  </w:t>
      </w:r>
      <w:r>
        <w:rPr>
          <w:rFonts w:ascii="Times New Roman" w:eastAsia="Times New Roman" w:hAnsi="Times New Roman" w:cs="Times New Roman"/>
          <w:sz w:val="24"/>
          <w:szCs w:val="24"/>
        </w:rPr>
        <w:t>This too was an</w:t>
      </w:r>
      <w:r>
        <w:rPr>
          <w:rFonts w:ascii="Times New Roman" w:hAnsi="Times New Roman" w:cs="Times New Roman"/>
          <w:sz w:val="24"/>
          <w:szCs w:val="24"/>
        </w:rPr>
        <w:t xml:space="preserve"> error of omission. </w:t>
      </w:r>
    </w:p>
    <w:p w14:paraId="2EDCCB27" w14:textId="77777777" w:rsidR="0047448C" w:rsidRDefault="0047448C" w:rsidP="0047448C">
      <w:pPr>
        <w:spacing w:after="0" w:line="360" w:lineRule="auto"/>
        <w:jc w:val="both"/>
        <w:rPr>
          <w:rFonts w:ascii="Times New Roman" w:hAnsi="Times New Roman" w:cs="Times New Roman"/>
          <w:sz w:val="24"/>
          <w:szCs w:val="24"/>
        </w:rPr>
      </w:pPr>
    </w:p>
    <w:p w14:paraId="676A670A" w14:textId="69BF0A88" w:rsidR="0047448C" w:rsidRDefault="0047448C" w:rsidP="004744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may grant a temporary injunction if it is apparent that the respondent is about to embark on a course of action that would infringe an applicant</w:t>
      </w:r>
      <w:r w:rsidR="00AE02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rights. The court will particularly be inclined to grant the injunction where there appears to be a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breach of property rights, or where the potential harm that could flow should a court order not be granted is difficult or impossible to calculate and quantify at a later stage in the suit.</w:t>
      </w:r>
    </w:p>
    <w:p w14:paraId="77FFDC98" w14:textId="77777777" w:rsidR="0047448C" w:rsidRDefault="0047448C" w:rsidP="0047448C">
      <w:pPr>
        <w:spacing w:after="0" w:line="360" w:lineRule="auto"/>
        <w:jc w:val="both"/>
        <w:rPr>
          <w:rFonts w:ascii="Times New Roman" w:eastAsia="Times New Roman" w:hAnsi="Times New Roman" w:cs="Times New Roman"/>
          <w:sz w:val="24"/>
          <w:szCs w:val="24"/>
        </w:rPr>
      </w:pPr>
    </w:p>
    <w:p w14:paraId="2DBEBDFD" w14:textId="77777777" w:rsidR="0047448C" w:rsidRDefault="0047448C" w:rsidP="0047448C">
      <w:pPr>
        <w:spacing w:after="0" w:line="360" w:lineRule="auto"/>
        <w:jc w:val="both"/>
        <w:rPr>
          <w:rFonts w:ascii="Times New Roman" w:eastAsia="Times New Roman" w:hAnsi="Times New Roman" w:cs="Times New Roman"/>
          <w:sz w:val="24"/>
          <w:szCs w:val="24"/>
        </w:rPr>
      </w:pPr>
      <w:r w:rsidRPr="004F6658">
        <w:rPr>
          <w:rFonts w:ascii="Times New Roman" w:eastAsia="Times New Roman" w:hAnsi="Times New Roman" w:cs="Times New Roman"/>
          <w:sz w:val="24"/>
          <w:szCs w:val="24"/>
        </w:rPr>
        <w:lastRenderedPageBreak/>
        <w:t>As an injunction is an eq</w:t>
      </w:r>
      <w:r>
        <w:rPr>
          <w:rFonts w:ascii="Times New Roman" w:eastAsia="Times New Roman" w:hAnsi="Times New Roman" w:cs="Times New Roman"/>
          <w:sz w:val="24"/>
          <w:szCs w:val="24"/>
        </w:rPr>
        <w:t>uitable and discretionary remedy, i</w:t>
      </w:r>
      <w:r w:rsidRPr="004C3B8D">
        <w:rPr>
          <w:rFonts w:ascii="Times New Roman" w:eastAsia="Times New Roman" w:hAnsi="Times New Roman" w:cs="Times New Roman"/>
          <w:sz w:val="24"/>
          <w:szCs w:val="24"/>
        </w:rPr>
        <w:t>t is a general rule that an injunction will not be granted where damages are an adequate remedy</w:t>
      </w:r>
      <w:r>
        <w:rPr>
          <w:rFonts w:ascii="Times New Roman" w:eastAsia="Times New Roman" w:hAnsi="Times New Roman" w:cs="Times New Roman"/>
          <w:sz w:val="24"/>
          <w:szCs w:val="24"/>
        </w:rPr>
        <w:t xml:space="preserve">. </w:t>
      </w:r>
      <w:r w:rsidRPr="00B4207E">
        <w:rPr>
          <w:rFonts w:ascii="Times New Roman" w:eastAsia="Times New Roman" w:hAnsi="Times New Roman" w:cs="Times New Roman"/>
          <w:sz w:val="24"/>
          <w:szCs w:val="24"/>
        </w:rPr>
        <w:t>Before an injunction is ordered, it must be established that an award of damages is not an adequate remedy.</w:t>
      </w:r>
      <w:r w:rsidRPr="006C3728">
        <w:t xml:space="preserve"> </w:t>
      </w:r>
      <w:r w:rsidRPr="006C3728">
        <w:rPr>
          <w:rFonts w:ascii="Times New Roman" w:eastAsia="Times New Roman" w:hAnsi="Times New Roman" w:cs="Times New Roman"/>
          <w:sz w:val="24"/>
          <w:szCs w:val="24"/>
        </w:rPr>
        <w:t>That type of claim can be made in exceptional cases involving breach of contract, akin to a breach of fiduciary duty, where the normal remedies are inadequate</w:t>
      </w:r>
      <w:r>
        <w:rPr>
          <w:rFonts w:ascii="Times New Roman" w:eastAsia="Times New Roman" w:hAnsi="Times New Roman" w:cs="Times New Roman"/>
          <w:sz w:val="24"/>
          <w:szCs w:val="24"/>
        </w:rPr>
        <w:t xml:space="preserve"> and where deterrence of others </w:t>
      </w:r>
      <w:r w:rsidRPr="006C3728">
        <w:rPr>
          <w:rFonts w:ascii="Times New Roman" w:eastAsia="Times New Roman" w:hAnsi="Times New Roman" w:cs="Times New Roman"/>
          <w:sz w:val="24"/>
          <w:szCs w:val="24"/>
        </w:rPr>
        <w:t>is an important factor</w:t>
      </w:r>
      <w:r>
        <w:rPr>
          <w:rFonts w:ascii="Times New Roman" w:eastAsia="Times New Roman" w:hAnsi="Times New Roman" w:cs="Times New Roman"/>
          <w:sz w:val="24"/>
          <w:szCs w:val="24"/>
        </w:rPr>
        <w:t xml:space="preserve">. An injunction ought not to have been granted where the respondent </w:t>
      </w:r>
      <w:r w:rsidRPr="00433253">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be </w:t>
      </w:r>
      <w:r w:rsidRPr="00433253">
        <w:rPr>
          <w:rFonts w:ascii="Times New Roman" w:eastAsia="Times New Roman" w:hAnsi="Times New Roman" w:cs="Times New Roman"/>
          <w:sz w:val="24"/>
          <w:szCs w:val="24"/>
        </w:rPr>
        <w:t xml:space="preserve">restored to the financial position it would have been in had the </w:t>
      </w:r>
      <w:r>
        <w:rPr>
          <w:rFonts w:ascii="Times New Roman" w:eastAsia="Times New Roman" w:hAnsi="Times New Roman" w:cs="Times New Roman"/>
          <w:sz w:val="24"/>
          <w:szCs w:val="24"/>
        </w:rPr>
        <w:t>distributorship</w:t>
      </w:r>
      <w:r w:rsidRPr="00433253">
        <w:rPr>
          <w:rFonts w:ascii="Times New Roman" w:eastAsia="Times New Roman" w:hAnsi="Times New Roman" w:cs="Times New Roman"/>
          <w:sz w:val="24"/>
          <w:szCs w:val="24"/>
        </w:rPr>
        <w:t xml:space="preserve"> not been terminated early</w:t>
      </w:r>
      <w:r>
        <w:rPr>
          <w:rFonts w:ascii="Times New Roman" w:eastAsia="Times New Roman" w:hAnsi="Times New Roman" w:cs="Times New Roman"/>
          <w:sz w:val="24"/>
          <w:szCs w:val="24"/>
        </w:rPr>
        <w:t xml:space="preserve">. </w:t>
      </w:r>
      <w:r w:rsidRPr="00A27AE4">
        <w:rPr>
          <w:rFonts w:ascii="Times New Roman" w:eastAsia="Times New Roman" w:hAnsi="Times New Roman" w:cs="Times New Roman"/>
          <w:sz w:val="24"/>
          <w:szCs w:val="24"/>
        </w:rPr>
        <w:t>In order to establish that damages are not adequate, the innocent party will generally have to evidence either that a) the subject matter of the contract is rare or unique or b) damages would be financially ineffective.</w:t>
      </w:r>
      <w:r w:rsidRPr="00F20BA8">
        <w:t xml:space="preserve"> </w:t>
      </w:r>
      <w:r w:rsidRPr="00F20BA8">
        <w:rPr>
          <w:rFonts w:ascii="Times New Roman" w:eastAsia="Times New Roman" w:hAnsi="Times New Roman" w:cs="Times New Roman"/>
          <w:sz w:val="24"/>
          <w:szCs w:val="24"/>
        </w:rPr>
        <w:t>Damages may be found to be an inadequate remedy in the following circumstances, among others: (a) the damage is impossible to repair; (b) the damage is not easily susceptible to be measured in economic terms; (c) the harm caused is not a financial one; (d) monetary damages are unlikely to be recovered; (e) an award of damages is inappropriate in light of the importance of the interest in issue; and (f) the harm has not yet occurred or the wrong is continuing.</w:t>
      </w:r>
      <w:r w:rsidRPr="00D626D5">
        <w:t xml:space="preserve"> </w:t>
      </w:r>
      <w:r w:rsidRPr="00D626D5">
        <w:rPr>
          <w:rFonts w:ascii="Times New Roman" w:eastAsia="Times New Roman" w:hAnsi="Times New Roman" w:cs="Times New Roman"/>
          <w:sz w:val="24"/>
          <w:szCs w:val="24"/>
        </w:rPr>
        <w:t>If there is an adequate alternative remedy, the claimant should pursue such remedy.</w:t>
      </w:r>
    </w:p>
    <w:p w14:paraId="098B55AD" w14:textId="77777777" w:rsidR="0047448C" w:rsidRDefault="0047448C" w:rsidP="0047448C">
      <w:pPr>
        <w:spacing w:after="0" w:line="360" w:lineRule="auto"/>
        <w:jc w:val="both"/>
        <w:rPr>
          <w:rFonts w:ascii="Times New Roman" w:eastAsia="Times New Roman" w:hAnsi="Times New Roman" w:cs="Times New Roman"/>
          <w:sz w:val="24"/>
          <w:szCs w:val="24"/>
        </w:rPr>
      </w:pPr>
    </w:p>
    <w:p w14:paraId="41627B41" w14:textId="77777777" w:rsidR="0047448C" w:rsidRDefault="0047448C" w:rsidP="0047448C">
      <w:pPr>
        <w:spacing w:after="0" w:line="360" w:lineRule="auto"/>
        <w:jc w:val="both"/>
        <w:rPr>
          <w:rFonts w:ascii="Times New Roman" w:eastAsia="Times New Roman" w:hAnsi="Times New Roman" w:cs="Times New Roman"/>
          <w:sz w:val="24"/>
          <w:szCs w:val="24"/>
        </w:rPr>
      </w:pPr>
      <w:r w:rsidRPr="00603568">
        <w:rPr>
          <w:rFonts w:ascii="Times New Roman" w:eastAsia="Times New Roman" w:hAnsi="Times New Roman" w:cs="Times New Roman"/>
          <w:sz w:val="24"/>
          <w:szCs w:val="24"/>
        </w:rPr>
        <w:t>Examples of rare or unique subject matters might be the sale of an interest in land (as no two pieces of land are the same) or a one-off antique vase. In both scenarios, damages may not be an adequate remedy because no market substitute exists, and the innocent party would therefore be unable to secure equivalent performa</w:t>
      </w:r>
      <w:r>
        <w:rPr>
          <w:rFonts w:ascii="Times New Roman" w:eastAsia="Times New Roman" w:hAnsi="Times New Roman" w:cs="Times New Roman"/>
          <w:sz w:val="24"/>
          <w:szCs w:val="24"/>
        </w:rPr>
        <w:t xml:space="preserve">nce (no matter what the price). </w:t>
      </w:r>
      <w:r w:rsidRPr="00603568">
        <w:rPr>
          <w:rFonts w:ascii="Times New Roman" w:eastAsia="Times New Roman" w:hAnsi="Times New Roman" w:cs="Times New Roman"/>
          <w:sz w:val="24"/>
          <w:szCs w:val="24"/>
        </w:rPr>
        <w:t>Examples of circumstances where damages may be financially ineffective might be where the defaulting party is insolvent and unable to pay; if damages would be difficult to quantify (e.g. a contract to indemnify); if an order for the payment of damages would be difficult to enforce (e.g. because any enforcement would need to be in a foreign country); or if an express term of the contract restricts or limits the damages recoverable for that particular breach</w:t>
      </w:r>
      <w:r>
        <w:rPr>
          <w:rFonts w:ascii="Times New Roman" w:eastAsia="Times New Roman" w:hAnsi="Times New Roman" w:cs="Times New Roman"/>
          <w:sz w:val="24"/>
          <w:szCs w:val="24"/>
        </w:rPr>
        <w:t>.</w:t>
      </w:r>
    </w:p>
    <w:p w14:paraId="7A1F494C" w14:textId="77777777" w:rsidR="0047448C" w:rsidRDefault="0047448C" w:rsidP="0047448C">
      <w:pPr>
        <w:spacing w:after="0" w:line="360" w:lineRule="auto"/>
        <w:jc w:val="both"/>
        <w:rPr>
          <w:rFonts w:ascii="Times New Roman" w:eastAsia="Times New Roman" w:hAnsi="Times New Roman" w:cs="Times New Roman"/>
          <w:sz w:val="24"/>
          <w:szCs w:val="24"/>
        </w:rPr>
      </w:pPr>
    </w:p>
    <w:p w14:paraId="26C42393" w14:textId="36F219FA" w:rsidR="0047448C" w:rsidRPr="008E3B28" w:rsidRDefault="0047448C" w:rsidP="004744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find that the pleadings show that it is common ground that the </w:t>
      </w:r>
      <w:r w:rsidR="008E3B28">
        <w:rPr>
          <w:rFonts w:ascii="Times New Roman" w:eastAsia="Times New Roman" w:hAnsi="Times New Roman" w:cs="Times New Roman"/>
          <w:sz w:val="24"/>
          <w:szCs w:val="24"/>
        </w:rPr>
        <w:t xml:space="preserve">property at stake is a sum of </w:t>
      </w:r>
      <w:proofErr w:type="spellStart"/>
      <w:r w:rsidR="008E3B28" w:rsidRPr="002529B9">
        <w:rPr>
          <w:rFonts w:ascii="Times New Roman" w:hAnsi="Times New Roman" w:cs="Times New Roman"/>
          <w:sz w:val="24"/>
          <w:szCs w:val="24"/>
          <w:u w:val="single"/>
        </w:rPr>
        <w:t>shs</w:t>
      </w:r>
      <w:proofErr w:type="spellEnd"/>
      <w:r w:rsidR="008E3B28">
        <w:rPr>
          <w:rFonts w:ascii="Times New Roman" w:hAnsi="Times New Roman" w:cs="Times New Roman"/>
          <w:sz w:val="24"/>
          <w:szCs w:val="24"/>
          <w:u w:val="single"/>
        </w:rPr>
        <w:t>.</w:t>
      </w:r>
      <w:r w:rsidR="008E3B28" w:rsidRPr="002529B9">
        <w:rPr>
          <w:rFonts w:ascii="Times New Roman" w:hAnsi="Times New Roman" w:cs="Times New Roman"/>
          <w:sz w:val="24"/>
          <w:szCs w:val="24"/>
          <w:u w:val="single"/>
        </w:rPr>
        <w:t xml:space="preserve"> </w:t>
      </w:r>
      <w:r w:rsidR="008E3B28" w:rsidRPr="008E3B28">
        <w:rPr>
          <w:rFonts w:ascii="Times New Roman" w:hAnsi="Times New Roman" w:cs="Times New Roman"/>
          <w:sz w:val="24"/>
          <w:szCs w:val="24"/>
        </w:rPr>
        <w:t>14,091,238,475/=</w:t>
      </w:r>
      <w:r w:rsidR="008E3B28">
        <w:rPr>
          <w:rFonts w:ascii="Times New Roman" w:hAnsi="Times New Roman" w:cs="Times New Roman"/>
          <w:sz w:val="24"/>
          <w:szCs w:val="24"/>
        </w:rPr>
        <w:t xml:space="preserve"> which the 1</w:t>
      </w:r>
      <w:r w:rsidR="008E3B28" w:rsidRPr="008E3B28">
        <w:rPr>
          <w:rFonts w:ascii="Times New Roman" w:hAnsi="Times New Roman" w:cs="Times New Roman"/>
          <w:sz w:val="24"/>
          <w:szCs w:val="24"/>
          <w:vertAlign w:val="superscript"/>
        </w:rPr>
        <w:t>st</w:t>
      </w:r>
      <w:r w:rsidR="008E3B28">
        <w:rPr>
          <w:rFonts w:ascii="Times New Roman" w:hAnsi="Times New Roman" w:cs="Times New Roman"/>
          <w:sz w:val="24"/>
          <w:szCs w:val="24"/>
        </w:rPr>
        <w:t xml:space="preserve"> respondent plans to distribute to creditors </w:t>
      </w:r>
      <w:r w:rsidR="00F206B0">
        <w:rPr>
          <w:rFonts w:ascii="Times New Roman" w:hAnsi="Times New Roman" w:cs="Times New Roman"/>
          <w:sz w:val="24"/>
          <w:szCs w:val="24"/>
        </w:rPr>
        <w:t xml:space="preserve">whom </w:t>
      </w:r>
      <w:r w:rsidR="008E3B28">
        <w:rPr>
          <w:rFonts w:ascii="Times New Roman" w:hAnsi="Times New Roman" w:cs="Times New Roman"/>
          <w:sz w:val="24"/>
          <w:szCs w:val="24"/>
        </w:rPr>
        <w:t xml:space="preserve">the applicants consider to be fictitious. In the event that the applicants succeed in that claim, the remedy would be an order of a refund and </w:t>
      </w:r>
      <w:r w:rsidR="00F206B0">
        <w:rPr>
          <w:rFonts w:ascii="Times New Roman" w:hAnsi="Times New Roman" w:cs="Times New Roman"/>
          <w:sz w:val="24"/>
          <w:szCs w:val="24"/>
        </w:rPr>
        <w:t xml:space="preserve">an </w:t>
      </w:r>
      <w:r w:rsidR="008E3B28">
        <w:rPr>
          <w:rFonts w:ascii="Times New Roman" w:hAnsi="Times New Roman" w:cs="Times New Roman"/>
          <w:sz w:val="24"/>
          <w:szCs w:val="24"/>
        </w:rPr>
        <w:t>award of general damages</w:t>
      </w:r>
      <w:r w:rsidR="002F10A2">
        <w:rPr>
          <w:rFonts w:ascii="Times New Roman" w:hAnsi="Times New Roman" w:cs="Times New Roman"/>
          <w:sz w:val="24"/>
          <w:szCs w:val="24"/>
        </w:rPr>
        <w:t xml:space="preserve"> to the 2</w:t>
      </w:r>
      <w:r w:rsidR="002F10A2" w:rsidRPr="002F10A2">
        <w:rPr>
          <w:rFonts w:ascii="Times New Roman" w:hAnsi="Times New Roman" w:cs="Times New Roman"/>
          <w:sz w:val="24"/>
          <w:szCs w:val="24"/>
          <w:vertAlign w:val="superscript"/>
        </w:rPr>
        <w:t>nd</w:t>
      </w:r>
      <w:r w:rsidR="002F10A2">
        <w:rPr>
          <w:rFonts w:ascii="Times New Roman" w:hAnsi="Times New Roman" w:cs="Times New Roman"/>
          <w:sz w:val="24"/>
          <w:szCs w:val="24"/>
        </w:rPr>
        <w:t xml:space="preserve"> respondent rather than themselves</w:t>
      </w:r>
      <w:r w:rsidR="008E3B28">
        <w:rPr>
          <w:rFonts w:ascii="Times New Roman" w:hAnsi="Times New Roman" w:cs="Times New Roman"/>
          <w:sz w:val="24"/>
          <w:szCs w:val="24"/>
        </w:rPr>
        <w:t xml:space="preserve">. </w:t>
      </w:r>
      <w:r>
        <w:rPr>
          <w:rFonts w:ascii="Times New Roman" w:eastAsia="Times New Roman" w:hAnsi="Times New Roman" w:cs="Times New Roman"/>
          <w:sz w:val="24"/>
          <w:szCs w:val="24"/>
        </w:rPr>
        <w:t>This therefore essentially is a case in which, if the applicant</w:t>
      </w:r>
      <w:r w:rsidR="008E3B28">
        <w:rPr>
          <w:rFonts w:ascii="Times New Roman" w:eastAsia="Times New Roman" w:hAnsi="Times New Roman" w:cs="Times New Roman"/>
          <w:sz w:val="24"/>
          <w:szCs w:val="24"/>
        </w:rPr>
        <w:t>s succeed</w:t>
      </w:r>
      <w:r>
        <w:rPr>
          <w:rFonts w:ascii="Times New Roman" w:eastAsia="Times New Roman" w:hAnsi="Times New Roman" w:cs="Times New Roman"/>
          <w:sz w:val="24"/>
          <w:szCs w:val="24"/>
        </w:rPr>
        <w:t xml:space="preserve">, the court will </w:t>
      </w:r>
      <w:r>
        <w:rPr>
          <w:rFonts w:ascii="Times New Roman" w:eastAsia="Times New Roman" w:hAnsi="Times New Roman" w:cs="Times New Roman"/>
          <w:sz w:val="24"/>
          <w:szCs w:val="24"/>
        </w:rPr>
        <w:lastRenderedPageBreak/>
        <w:t>be required to make an award of damages to compensate the</w:t>
      </w:r>
      <w:r w:rsidR="004B614B">
        <w:rPr>
          <w:rFonts w:ascii="Times New Roman" w:eastAsia="Times New Roman" w:hAnsi="Times New Roman" w:cs="Times New Roman"/>
          <w:sz w:val="24"/>
          <w:szCs w:val="24"/>
        </w:rPr>
        <w:t xml:space="preserve"> 2</w:t>
      </w:r>
      <w:r w:rsidR="004B614B" w:rsidRPr="004B614B">
        <w:rPr>
          <w:rFonts w:ascii="Times New Roman" w:eastAsia="Times New Roman" w:hAnsi="Times New Roman" w:cs="Times New Roman"/>
          <w:sz w:val="24"/>
          <w:szCs w:val="24"/>
          <w:vertAlign w:val="superscript"/>
        </w:rPr>
        <w:t>nd</w:t>
      </w:r>
      <w:r w:rsidR="004B614B">
        <w:rPr>
          <w:rFonts w:ascii="Times New Roman" w:eastAsia="Times New Roman" w:hAnsi="Times New Roman" w:cs="Times New Roman"/>
          <w:sz w:val="24"/>
          <w:szCs w:val="24"/>
        </w:rPr>
        <w:t xml:space="preserve"> respondent</w:t>
      </w:r>
      <w:r>
        <w:rPr>
          <w:rFonts w:ascii="Times New Roman" w:eastAsia="Times New Roman" w:hAnsi="Times New Roman" w:cs="Times New Roman"/>
          <w:sz w:val="24"/>
          <w:szCs w:val="24"/>
        </w:rPr>
        <w:t xml:space="preserve"> </w:t>
      </w:r>
      <w:r w:rsidR="008E3B28">
        <w:rPr>
          <w:rFonts w:ascii="Times New Roman" w:eastAsia="Times New Roman" w:hAnsi="Times New Roman" w:cs="Times New Roman"/>
          <w:sz w:val="24"/>
          <w:szCs w:val="24"/>
        </w:rPr>
        <w:t>as rights</w:t>
      </w:r>
      <w:r>
        <w:rPr>
          <w:rFonts w:ascii="Times New Roman" w:eastAsia="Times New Roman" w:hAnsi="Times New Roman" w:cs="Times New Roman"/>
          <w:sz w:val="24"/>
          <w:szCs w:val="24"/>
        </w:rPr>
        <w:t xml:space="preserve"> holder</w:t>
      </w:r>
      <w:r w:rsidR="008E3B2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economic injury suffered through the violation of </w:t>
      </w:r>
      <w:r w:rsidR="004B614B">
        <w:rPr>
          <w:rFonts w:ascii="Times New Roman" w:eastAsia="Times New Roman" w:hAnsi="Times New Roman" w:cs="Times New Roman"/>
          <w:sz w:val="24"/>
          <w:szCs w:val="24"/>
        </w:rPr>
        <w:t>its</w:t>
      </w:r>
      <w:r w:rsidR="008E3B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property rights, if proved, and this is not such a daunting task</w:t>
      </w:r>
      <w:r>
        <w:rPr>
          <w:rFonts w:ascii="Times New Roman" w:eastAsiaTheme="minorEastAsia" w:hAnsi="Times New Roman" w:cs="Times New Roman"/>
          <w:sz w:val="24"/>
          <w:szCs w:val="24"/>
          <w:lang w:eastAsia="en-GB"/>
        </w:rPr>
        <w:t>. I therefore do not find this to be case in which the applicant</w:t>
      </w:r>
      <w:r w:rsidR="008E3B28">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w:t>
      </w:r>
      <w:r w:rsidR="008E3B28">
        <w:rPr>
          <w:rFonts w:ascii="Times New Roman" w:eastAsiaTheme="minorEastAsia" w:hAnsi="Times New Roman" w:cs="Times New Roman"/>
          <w:sz w:val="24"/>
          <w:szCs w:val="24"/>
          <w:lang w:eastAsia="en-GB"/>
        </w:rPr>
        <w:t>are</w:t>
      </w:r>
      <w:r>
        <w:rPr>
          <w:rFonts w:ascii="Times New Roman" w:eastAsiaTheme="minorEastAsia" w:hAnsi="Times New Roman" w:cs="Times New Roman"/>
          <w:sz w:val="24"/>
          <w:szCs w:val="24"/>
          <w:lang w:eastAsia="en-GB"/>
        </w:rPr>
        <w:t xml:space="preserve"> likely to suffer loss or injury that cannot be quantified by payment of money, or that is not readily calculated or estimated. The applicant</w:t>
      </w:r>
      <w:r w:rsidR="008E3B28">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therefore ha</w:t>
      </w:r>
      <w:r w:rsidR="008E3B28">
        <w:rPr>
          <w:rFonts w:ascii="Times New Roman" w:eastAsiaTheme="minorEastAsia" w:hAnsi="Times New Roman" w:cs="Times New Roman"/>
          <w:sz w:val="24"/>
          <w:szCs w:val="24"/>
          <w:lang w:eastAsia="en-GB"/>
        </w:rPr>
        <w:t>ve</w:t>
      </w:r>
      <w:r>
        <w:rPr>
          <w:rFonts w:ascii="Times New Roman" w:eastAsiaTheme="minorEastAsia" w:hAnsi="Times New Roman" w:cs="Times New Roman"/>
          <w:sz w:val="24"/>
          <w:szCs w:val="24"/>
          <w:lang w:eastAsia="en-GB"/>
        </w:rPr>
        <w:t xml:space="preserve"> not discharged </w:t>
      </w:r>
      <w:r w:rsidR="008E3B28">
        <w:rPr>
          <w:rFonts w:ascii="Times New Roman" w:eastAsiaTheme="minorEastAsia" w:hAnsi="Times New Roman" w:cs="Times New Roman"/>
          <w:sz w:val="24"/>
          <w:szCs w:val="24"/>
          <w:lang w:eastAsia="en-GB"/>
        </w:rPr>
        <w:t>the</w:t>
      </w:r>
      <w:r>
        <w:rPr>
          <w:rFonts w:ascii="Times New Roman" w:eastAsiaTheme="minorEastAsia" w:hAnsi="Times New Roman" w:cs="Times New Roman"/>
          <w:sz w:val="24"/>
          <w:szCs w:val="24"/>
          <w:lang w:eastAsia="en-GB"/>
        </w:rPr>
        <w:t xml:space="preserve"> onus of proof in this respect. </w:t>
      </w:r>
    </w:p>
    <w:p w14:paraId="4D95776D"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7A1363D7" w14:textId="77777777" w:rsidR="0047448C" w:rsidRDefault="0047448C" w:rsidP="0047448C">
      <w:pPr>
        <w:pStyle w:val="ListParagraph"/>
        <w:numPr>
          <w:ilvl w:val="0"/>
          <w:numId w:val="9"/>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Balance of convenience (whether the threatened injury to the applicant outweighs the threatened harm the injunction might inflict on the respondents)</w:t>
      </w:r>
      <w:r>
        <w:rPr>
          <w:rFonts w:ascii="Times New Roman" w:eastAsiaTheme="minorEastAsia" w:hAnsi="Times New Roman" w:cs="Times New Roman"/>
          <w:sz w:val="24"/>
          <w:szCs w:val="24"/>
          <w:lang w:eastAsia="en-GB"/>
        </w:rPr>
        <w:t>.</w:t>
      </w:r>
    </w:p>
    <w:p w14:paraId="54EA27BD"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36036895" w14:textId="6DF68CE3" w:rsidR="0047448C" w:rsidRDefault="008E3B28" w:rsidP="0047448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When</w:t>
      </w:r>
      <w:r w:rsidR="0047448C">
        <w:rPr>
          <w:rFonts w:ascii="Times New Roman" w:eastAsiaTheme="minorEastAsia" w:hAnsi="Times New Roman" w:cs="Times New Roman"/>
          <w:sz w:val="24"/>
          <w:szCs w:val="24"/>
          <w:lang w:eastAsia="en-GB"/>
        </w:rPr>
        <w:t xml:space="preserve"> the court is in doubt considering the outcome of its consideration of the first two factors, the third part of the test involves the court assessing which of the parties would suffer greater harm from the granting or refusal of the injunction pending trial. Unless the material available to the court at the hearing of the application for an interlocutory injunction fails to disclose that the applicant has any real prospect of succeeding in his or her claim at the trial, the court should go on to consider whether the balance of convenience lies in favour of granting or refusing the interlocutory relief that is sought. </w:t>
      </w:r>
    </w:p>
    <w:p w14:paraId="3BCFFDB0"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35440F72" w14:textId="5A52A65C"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This part of the test is referred to as the </w:t>
      </w:r>
      <w:r w:rsidR="0005626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balance of convenience.</w:t>
      </w:r>
      <w:r w:rsidR="0005626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Balance of convenience means comparative mischief or inconvenience that may be caused to the either party in the event of refusal or grant of injunction. It is necessary to assess the harm to the applicant if there is no injunction, and the prejudice or harm to the respondent if an injunction is imposed. The courts examine a variety of factors, including the harm likely to be suffered by both parties from the granting or refusal of the injunction, and the current </w:t>
      </w:r>
      <w:r>
        <w:rPr>
          <w:rFonts w:ascii="Times New Roman" w:eastAsiaTheme="minorEastAsia" w:hAnsi="Times New Roman" w:cs="Times New Roman"/>
          <w:i/>
          <w:sz w:val="24"/>
          <w:szCs w:val="24"/>
          <w:lang w:eastAsia="en-GB"/>
        </w:rPr>
        <w:t>status quo</w:t>
      </w:r>
      <w:r>
        <w:rPr>
          <w:rFonts w:ascii="Times New Roman" w:eastAsiaTheme="minorEastAsia" w:hAnsi="Times New Roman" w:cs="Times New Roman"/>
          <w:sz w:val="24"/>
          <w:szCs w:val="24"/>
          <w:lang w:eastAsia="en-GB"/>
        </w:rPr>
        <w:t xml:space="preserve"> as at the time of the injunction. </w:t>
      </w:r>
    </w:p>
    <w:p w14:paraId="0F115F56"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28830E55"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r>
        <w:rPr>
          <w:rStyle w:val="field-content"/>
          <w:rFonts w:ascii="Times New Roman" w:hAnsi="Times New Roman" w:cs="Times New Roman"/>
          <w:sz w:val="24"/>
          <w:szCs w:val="24"/>
        </w:rPr>
        <w:t xml:space="preserve">The Court has the duty to balance or weigh the scales of justice by ensuring that the suit is not rendered nugatory while at the same time ensuring that a respondent is not impeded from the pursuit of his or her contractual rights. No doubt it would be wrong to grant a temporary injunction order pending disposal of the suit where the suit is frivolous or where such order would inflict greater hardship than it would avoid. </w:t>
      </w:r>
      <w:r>
        <w:rPr>
          <w:rFonts w:ascii="Times New Roman" w:eastAsiaTheme="minorEastAsia" w:hAnsi="Times New Roman" w:cs="Times New Roman"/>
          <w:sz w:val="24"/>
          <w:szCs w:val="24"/>
          <w:lang w:eastAsia="en-GB"/>
        </w:rPr>
        <w:t xml:space="preserve"> Save in the simplest cases, the decision to grant or to refuse an interlocutory injunction will cause to whichever party is unsuccessful on the application, some disadvantages which his or her ultimate success at the trial may show he or she ought to have been </w:t>
      </w:r>
      <w:r>
        <w:rPr>
          <w:rFonts w:ascii="Times New Roman" w:eastAsiaTheme="minorEastAsia" w:hAnsi="Times New Roman" w:cs="Times New Roman"/>
          <w:sz w:val="24"/>
          <w:szCs w:val="24"/>
          <w:lang w:eastAsia="en-GB"/>
        </w:rPr>
        <w:lastRenderedPageBreak/>
        <w:t>spared and the disadvantages may be such that the recovery of damages to which he or she would then be entitled would not be sufficient to compensate him or her fully for all of them.</w:t>
      </w:r>
    </w:p>
    <w:p w14:paraId="46C98D2C"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3D39B6F6" w14:textId="042B2C11" w:rsidR="0047448C" w:rsidRDefault="0047448C" w:rsidP="004744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extent to which the disadvantages to each party would be incapable of being compensated in damages in the event of his or her succeeding at the trial is always a significant factor in assessing where the balance of convenience lies. The governing principle is that the court should first consider whether if the applicant were to succeed at the trial in establishing his or her right to a permanent injunction, he or she would be adequately compensated by an award of damages for the loss he or she would have sustained as a result of the respondent</w:t>
      </w:r>
      <w:r w:rsidR="00AE0285">
        <w:rPr>
          <w:rFonts w:ascii="Times New Roman" w:eastAsia="Times New Roman" w:hAnsi="Times New Roman" w:cs="Times New Roman"/>
          <w:sz w:val="24"/>
          <w:szCs w:val="24"/>
        </w:rPr>
        <w:t>’</w:t>
      </w:r>
      <w:r>
        <w:rPr>
          <w:rFonts w:ascii="Times New Roman" w:eastAsia="Times New Roman" w:hAnsi="Times New Roman" w:cs="Times New Roman"/>
          <w:sz w:val="24"/>
          <w:szCs w:val="24"/>
        </w:rPr>
        <w:t>s continuing to do what was sought to be enjoined between the time of the application and the time of the trial. If damages in the measure recoverable at common law would be adequate remedy and the respondent would be in a financial position to pay them, no interlocutory injunction should normally be granted, however strong the applicant</w:t>
      </w:r>
      <w:r w:rsidR="00AE02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claim appears to be at this stage. </w:t>
      </w:r>
    </w:p>
    <w:p w14:paraId="6A2CDD5F" w14:textId="77777777" w:rsidR="0047448C" w:rsidRDefault="0047448C" w:rsidP="0047448C">
      <w:pPr>
        <w:spacing w:after="0" w:line="360" w:lineRule="auto"/>
        <w:jc w:val="both"/>
        <w:rPr>
          <w:rFonts w:ascii="Times New Roman" w:eastAsia="Times New Roman" w:hAnsi="Times New Roman" w:cs="Times New Roman"/>
          <w:sz w:val="24"/>
          <w:szCs w:val="24"/>
        </w:rPr>
      </w:pPr>
    </w:p>
    <w:p w14:paraId="563575D4" w14:textId="77777777" w:rsidR="0047448C" w:rsidRDefault="0047448C" w:rsidP="004744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on the other hand, damages would not provide an adequate remedy for the applicant in the event of his succeeding at the trial, the court should then consider whether, on the contrary hypothesis that the respondent were to succeed at the trial in establishing his right to do that which was sought to be enjoined, he would be adequately compensated by the applicant for the loss he or she would have sustained by being prevented from doing so between the time of the application and the time of the trial. If damages would be an adequate remedy and the applicant would be in a financial position to pay them, there would be no reason upon this ground to refuse an interlocutory injunction.</w:t>
      </w:r>
    </w:p>
    <w:p w14:paraId="5BF62A91"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0DCBF3BD"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For example, if the </w:t>
      </w:r>
      <w:r>
        <w:rPr>
          <w:rFonts w:ascii="Times New Roman" w:eastAsiaTheme="minorEastAsia" w:hAnsi="Times New Roman" w:cs="Times New Roman"/>
          <w:i/>
          <w:sz w:val="24"/>
          <w:szCs w:val="24"/>
          <w:lang w:eastAsia="en-GB"/>
        </w:rPr>
        <w:t>status quo</w:t>
      </w:r>
      <w:r>
        <w:rPr>
          <w:rFonts w:ascii="Times New Roman" w:eastAsiaTheme="minorEastAsia" w:hAnsi="Times New Roman" w:cs="Times New Roman"/>
          <w:sz w:val="24"/>
          <w:szCs w:val="24"/>
          <w:lang w:eastAsia="en-GB"/>
        </w:rPr>
        <w:t xml:space="preserve"> is that the respondent has been carrying on the activity complained of for a long period of time, and the applicant knew or should have known of the activity, but has not previously objected, the court will be reluctant to make an order preventing the respondent from continuing the conduct. On the other hand, if the respondent has only recently embarked on the conduct and has not expended significant resources, then this may well place the balance of convenience in favour of the applicant. </w:t>
      </w:r>
    </w:p>
    <w:p w14:paraId="64526530"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4800BFDF" w14:textId="2CB8E3D9"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To the contrary, if the respondent is enjoined temporarily from doing something that he or she has not done before, the only effect of the interlocutory injunction in the event of his or her succeeding at the trial is to postpone the date at which he or she is able to embark upon a course of action which he or she has not previously found it necessary to undertake; whereas to interrupt him or her in the conduct of an established enterprise would cause much greater inconvenience to him or her since he or she would have to start again to establish it in the event of his or her succeeding at the trial.</w:t>
      </w:r>
      <w:r w:rsidRPr="00435C3E">
        <w:t xml:space="preserve"> </w:t>
      </w:r>
      <w:r w:rsidRPr="00435C3E">
        <w:rPr>
          <w:rFonts w:ascii="Times New Roman" w:eastAsiaTheme="minorEastAsia" w:hAnsi="Times New Roman" w:cs="Times New Roman"/>
          <w:sz w:val="24"/>
          <w:szCs w:val="24"/>
          <w:lang w:eastAsia="en-GB"/>
        </w:rPr>
        <w:t>If it is determined that an injunction is an appropriate remedy, the terms of the order should be drafted so as to be no wider than what is necessary to provide an adequate remedy for the wrong that has been proven and to protect the plaintiff</w:t>
      </w:r>
      <w:r w:rsidR="00AE0285">
        <w:rPr>
          <w:rFonts w:ascii="Times New Roman" w:eastAsiaTheme="minorEastAsia" w:hAnsi="Times New Roman" w:cs="Times New Roman"/>
          <w:sz w:val="24"/>
          <w:szCs w:val="24"/>
          <w:lang w:eastAsia="en-GB"/>
        </w:rPr>
        <w:t>’</w:t>
      </w:r>
      <w:r w:rsidRPr="00435C3E">
        <w:rPr>
          <w:rFonts w:ascii="Times New Roman" w:eastAsiaTheme="minorEastAsia" w:hAnsi="Times New Roman" w:cs="Times New Roman"/>
          <w:sz w:val="24"/>
          <w:szCs w:val="24"/>
          <w:lang w:eastAsia="en-GB"/>
        </w:rPr>
        <w:t>s rights.</w:t>
      </w:r>
    </w:p>
    <w:p w14:paraId="5FCDBB41" w14:textId="77777777" w:rsidR="0047448C" w:rsidRDefault="0047448C" w:rsidP="0047448C">
      <w:pPr>
        <w:spacing w:after="0" w:line="360" w:lineRule="auto"/>
        <w:contextualSpacing/>
        <w:jc w:val="both"/>
        <w:rPr>
          <w:rFonts w:ascii="Times New Roman" w:eastAsiaTheme="minorEastAsia" w:hAnsi="Times New Roman" w:cs="Times New Roman"/>
          <w:sz w:val="24"/>
          <w:szCs w:val="24"/>
          <w:lang w:eastAsia="en-GB"/>
        </w:rPr>
      </w:pPr>
    </w:p>
    <w:p w14:paraId="77C37B92" w14:textId="76C502DB" w:rsidR="0047448C" w:rsidRPr="002F10A2" w:rsidRDefault="008E3B28" w:rsidP="002F10A2">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w:t>
      </w:r>
      <w:r w:rsidR="0047448C">
        <w:rPr>
          <w:rFonts w:ascii="Times New Roman" w:eastAsiaTheme="minorEastAsia" w:hAnsi="Times New Roman" w:cs="Times New Roman"/>
          <w:sz w:val="24"/>
          <w:szCs w:val="24"/>
          <w:lang w:eastAsia="en-GB"/>
        </w:rPr>
        <w:t xml:space="preserve">he relevant considerations </w:t>
      </w:r>
      <w:r>
        <w:rPr>
          <w:rFonts w:ascii="Times New Roman" w:eastAsiaTheme="minorEastAsia" w:hAnsi="Times New Roman" w:cs="Times New Roman"/>
          <w:sz w:val="24"/>
          <w:szCs w:val="24"/>
          <w:lang w:eastAsia="en-GB"/>
        </w:rPr>
        <w:t xml:space="preserve">in the </w:t>
      </w:r>
      <w:r w:rsidR="002F10A2">
        <w:rPr>
          <w:rFonts w:ascii="Times New Roman" w:eastAsiaTheme="minorEastAsia" w:hAnsi="Times New Roman" w:cs="Times New Roman"/>
          <w:sz w:val="24"/>
          <w:szCs w:val="24"/>
          <w:lang w:eastAsia="en-GB"/>
        </w:rPr>
        <w:t>instant</w:t>
      </w:r>
      <w:r>
        <w:rPr>
          <w:rFonts w:ascii="Times New Roman" w:eastAsiaTheme="minorEastAsia" w:hAnsi="Times New Roman" w:cs="Times New Roman"/>
          <w:sz w:val="24"/>
          <w:szCs w:val="24"/>
          <w:lang w:eastAsia="en-GB"/>
        </w:rPr>
        <w:t xml:space="preserve"> case are that the </w:t>
      </w:r>
      <w:r w:rsidR="002F10A2">
        <w:rPr>
          <w:rFonts w:ascii="Times New Roman" w:eastAsiaTheme="minorEastAsia" w:hAnsi="Times New Roman" w:cs="Times New Roman"/>
          <w:sz w:val="24"/>
          <w:szCs w:val="24"/>
          <w:lang w:eastAsia="en-GB"/>
        </w:rPr>
        <w:t xml:space="preserve">sum of money sought to be </w:t>
      </w:r>
      <w:proofErr w:type="spellStart"/>
      <w:r w:rsidR="002F10A2">
        <w:rPr>
          <w:rFonts w:ascii="Times New Roman" w:eastAsiaTheme="minorEastAsia" w:hAnsi="Times New Roman" w:cs="Times New Roman"/>
          <w:sz w:val="24"/>
          <w:szCs w:val="24"/>
          <w:lang w:eastAsia="en-GB"/>
        </w:rPr>
        <w:t>injuncted</w:t>
      </w:r>
      <w:proofErr w:type="spellEnd"/>
      <w:r w:rsidR="002F10A2">
        <w:rPr>
          <w:rFonts w:ascii="Times New Roman" w:eastAsiaTheme="minorEastAsia" w:hAnsi="Times New Roman" w:cs="Times New Roman"/>
          <w:sz w:val="24"/>
          <w:szCs w:val="24"/>
          <w:lang w:eastAsia="en-GB"/>
        </w:rPr>
        <w:t xml:space="preserve"> accrues from a process of </w:t>
      </w:r>
      <w:r>
        <w:rPr>
          <w:rFonts w:ascii="Times New Roman" w:eastAsiaTheme="minorEastAsia" w:hAnsi="Times New Roman" w:cs="Times New Roman"/>
          <w:sz w:val="24"/>
          <w:szCs w:val="24"/>
          <w:lang w:eastAsia="en-GB"/>
        </w:rPr>
        <w:t xml:space="preserve">liquidation </w:t>
      </w:r>
      <w:r w:rsidR="004B614B">
        <w:rPr>
          <w:rFonts w:ascii="Times New Roman" w:eastAsiaTheme="minorEastAsia" w:hAnsi="Times New Roman" w:cs="Times New Roman"/>
          <w:sz w:val="24"/>
          <w:szCs w:val="24"/>
          <w:lang w:eastAsia="en-GB"/>
        </w:rPr>
        <w:t>w</w:t>
      </w:r>
      <w:r w:rsidR="002F10A2">
        <w:rPr>
          <w:rFonts w:ascii="Times New Roman" w:eastAsiaTheme="minorEastAsia" w:hAnsi="Times New Roman" w:cs="Times New Roman"/>
          <w:sz w:val="24"/>
          <w:szCs w:val="24"/>
          <w:lang w:eastAsia="en-GB"/>
        </w:rPr>
        <w:t xml:space="preserve">hose distribution is guided by law. </w:t>
      </w:r>
      <w:r w:rsidR="0047448C">
        <w:rPr>
          <w:rFonts w:ascii="Times New Roman" w:eastAsiaTheme="minorEastAsia" w:hAnsi="Times New Roman" w:cs="Times New Roman"/>
          <w:sz w:val="24"/>
          <w:szCs w:val="24"/>
          <w:lang w:eastAsia="en-GB"/>
        </w:rPr>
        <w:t xml:space="preserve">The court will thus be reluctant to make an order preventing the </w:t>
      </w:r>
      <w:r w:rsidR="002F10A2">
        <w:rPr>
          <w:rFonts w:ascii="Times New Roman" w:eastAsiaTheme="minorEastAsia" w:hAnsi="Times New Roman" w:cs="Times New Roman"/>
          <w:sz w:val="24"/>
          <w:szCs w:val="24"/>
          <w:lang w:eastAsia="en-GB"/>
        </w:rPr>
        <w:t>1</w:t>
      </w:r>
      <w:r w:rsidR="002F10A2" w:rsidRPr="002F10A2">
        <w:rPr>
          <w:rFonts w:ascii="Times New Roman" w:eastAsiaTheme="minorEastAsia" w:hAnsi="Times New Roman" w:cs="Times New Roman"/>
          <w:sz w:val="24"/>
          <w:szCs w:val="24"/>
          <w:vertAlign w:val="superscript"/>
          <w:lang w:eastAsia="en-GB"/>
        </w:rPr>
        <w:t>st</w:t>
      </w:r>
      <w:r w:rsidR="002F10A2">
        <w:rPr>
          <w:rFonts w:ascii="Times New Roman" w:eastAsiaTheme="minorEastAsia" w:hAnsi="Times New Roman" w:cs="Times New Roman"/>
          <w:sz w:val="24"/>
          <w:szCs w:val="24"/>
          <w:lang w:eastAsia="en-GB"/>
        </w:rPr>
        <w:t xml:space="preserve"> </w:t>
      </w:r>
      <w:r w:rsidR="0047448C">
        <w:rPr>
          <w:rFonts w:ascii="Times New Roman" w:eastAsiaTheme="minorEastAsia" w:hAnsi="Times New Roman" w:cs="Times New Roman"/>
          <w:sz w:val="24"/>
          <w:szCs w:val="24"/>
          <w:lang w:eastAsia="en-GB"/>
        </w:rPr>
        <w:t>responden</w:t>
      </w:r>
      <w:r w:rsidR="002F10A2">
        <w:rPr>
          <w:rFonts w:ascii="Times New Roman" w:eastAsiaTheme="minorEastAsia" w:hAnsi="Times New Roman" w:cs="Times New Roman"/>
          <w:sz w:val="24"/>
          <w:szCs w:val="24"/>
          <w:lang w:eastAsia="en-GB"/>
        </w:rPr>
        <w:t>t from continuing the activity. The</w:t>
      </w:r>
      <w:r w:rsidR="0047448C">
        <w:rPr>
          <w:rFonts w:ascii="Times New Roman" w:eastAsiaTheme="minorEastAsia" w:hAnsi="Times New Roman" w:cs="Times New Roman"/>
          <w:sz w:val="24"/>
          <w:szCs w:val="24"/>
          <w:lang w:eastAsia="en-GB"/>
        </w:rPr>
        <w:t xml:space="preserve"> applicant</w:t>
      </w:r>
      <w:r w:rsidR="002F10A2">
        <w:rPr>
          <w:rFonts w:ascii="Times New Roman" w:eastAsiaTheme="minorEastAsia" w:hAnsi="Times New Roman" w:cs="Times New Roman"/>
          <w:sz w:val="24"/>
          <w:szCs w:val="24"/>
          <w:lang w:eastAsia="en-GB"/>
        </w:rPr>
        <w:t>s seek</w:t>
      </w:r>
      <w:r w:rsidR="0047448C">
        <w:rPr>
          <w:rFonts w:ascii="Times New Roman" w:eastAsiaTheme="minorEastAsia" w:hAnsi="Times New Roman" w:cs="Times New Roman"/>
          <w:sz w:val="24"/>
          <w:szCs w:val="24"/>
          <w:lang w:eastAsia="en-GB"/>
        </w:rPr>
        <w:t xml:space="preserve"> the interlocutory injunction so as to protect </w:t>
      </w:r>
      <w:r w:rsidR="002F10A2">
        <w:rPr>
          <w:rFonts w:ascii="Times New Roman" w:eastAsiaTheme="minorEastAsia" w:hAnsi="Times New Roman" w:cs="Times New Roman"/>
          <w:sz w:val="24"/>
          <w:szCs w:val="24"/>
          <w:lang w:eastAsia="en-GB"/>
        </w:rPr>
        <w:t>the 2</w:t>
      </w:r>
      <w:r w:rsidR="002F10A2" w:rsidRPr="002F10A2">
        <w:rPr>
          <w:rFonts w:ascii="Times New Roman" w:eastAsiaTheme="minorEastAsia" w:hAnsi="Times New Roman" w:cs="Times New Roman"/>
          <w:sz w:val="24"/>
          <w:szCs w:val="24"/>
          <w:vertAlign w:val="superscript"/>
          <w:lang w:eastAsia="en-GB"/>
        </w:rPr>
        <w:t>nd</w:t>
      </w:r>
      <w:r w:rsidR="002F10A2">
        <w:rPr>
          <w:rFonts w:ascii="Times New Roman" w:eastAsiaTheme="minorEastAsia" w:hAnsi="Times New Roman" w:cs="Times New Roman"/>
          <w:sz w:val="24"/>
          <w:szCs w:val="24"/>
          <w:lang w:eastAsia="en-GB"/>
        </w:rPr>
        <w:t xml:space="preserve"> respondent</w:t>
      </w:r>
      <w:r w:rsidR="0047448C">
        <w:rPr>
          <w:rFonts w:ascii="Times New Roman" w:eastAsiaTheme="minorEastAsia" w:hAnsi="Times New Roman" w:cs="Times New Roman"/>
          <w:sz w:val="24"/>
          <w:szCs w:val="24"/>
          <w:lang w:eastAsia="en-GB"/>
        </w:rPr>
        <w:t xml:space="preserve"> against injury by violation of its right for which I have already found </w:t>
      </w:r>
      <w:r w:rsidR="002F10A2">
        <w:rPr>
          <w:rFonts w:ascii="Times New Roman" w:eastAsiaTheme="minorEastAsia" w:hAnsi="Times New Roman" w:cs="Times New Roman"/>
          <w:sz w:val="24"/>
          <w:szCs w:val="24"/>
          <w:lang w:eastAsia="en-GB"/>
        </w:rPr>
        <w:t>it</w:t>
      </w:r>
      <w:r w:rsidR="0047448C">
        <w:rPr>
          <w:rFonts w:ascii="Times New Roman" w:eastAsiaTheme="minorEastAsia" w:hAnsi="Times New Roman" w:cs="Times New Roman"/>
          <w:sz w:val="24"/>
          <w:szCs w:val="24"/>
          <w:lang w:eastAsia="en-GB"/>
        </w:rPr>
        <w:t xml:space="preserve"> could be adequately compensated in damages if the uncertainty were resolved in </w:t>
      </w:r>
      <w:r w:rsidR="002F10A2">
        <w:rPr>
          <w:rFonts w:ascii="Times New Roman" w:eastAsiaTheme="minorEastAsia" w:hAnsi="Times New Roman" w:cs="Times New Roman"/>
          <w:sz w:val="24"/>
          <w:szCs w:val="24"/>
          <w:lang w:eastAsia="en-GB"/>
        </w:rPr>
        <w:t>its</w:t>
      </w:r>
      <w:r w:rsidR="0047448C">
        <w:rPr>
          <w:rFonts w:ascii="Times New Roman" w:eastAsiaTheme="minorEastAsia" w:hAnsi="Times New Roman" w:cs="Times New Roman"/>
          <w:sz w:val="24"/>
          <w:szCs w:val="24"/>
          <w:lang w:eastAsia="en-GB"/>
        </w:rPr>
        <w:t xml:space="preserve"> favour at the trial. The applicant</w:t>
      </w:r>
      <w:r w:rsidR="00AE0285">
        <w:rPr>
          <w:rFonts w:ascii="Times New Roman" w:eastAsiaTheme="minorEastAsia" w:hAnsi="Times New Roman" w:cs="Times New Roman"/>
          <w:sz w:val="24"/>
          <w:szCs w:val="24"/>
          <w:lang w:eastAsia="en-GB"/>
        </w:rPr>
        <w:t>’</w:t>
      </w:r>
      <w:r w:rsidR="0047448C">
        <w:rPr>
          <w:rFonts w:ascii="Times New Roman" w:eastAsiaTheme="minorEastAsia" w:hAnsi="Times New Roman" w:cs="Times New Roman"/>
          <w:sz w:val="24"/>
          <w:szCs w:val="24"/>
          <w:lang w:eastAsia="en-GB"/>
        </w:rPr>
        <w:t xml:space="preserve">s need for such protection must be weighed against the corresponding need of the </w:t>
      </w:r>
      <w:r w:rsidR="002F10A2">
        <w:rPr>
          <w:rFonts w:ascii="Times New Roman" w:eastAsiaTheme="minorEastAsia" w:hAnsi="Times New Roman" w:cs="Times New Roman"/>
          <w:sz w:val="24"/>
          <w:szCs w:val="24"/>
          <w:lang w:eastAsia="en-GB"/>
        </w:rPr>
        <w:t>1</w:t>
      </w:r>
      <w:r w:rsidR="002F10A2" w:rsidRPr="002F10A2">
        <w:rPr>
          <w:rFonts w:ascii="Times New Roman" w:eastAsiaTheme="minorEastAsia" w:hAnsi="Times New Roman" w:cs="Times New Roman"/>
          <w:sz w:val="24"/>
          <w:szCs w:val="24"/>
          <w:vertAlign w:val="superscript"/>
          <w:lang w:eastAsia="en-GB"/>
        </w:rPr>
        <w:t>st</w:t>
      </w:r>
      <w:r w:rsidR="002F10A2">
        <w:rPr>
          <w:rFonts w:ascii="Times New Roman" w:eastAsiaTheme="minorEastAsia" w:hAnsi="Times New Roman" w:cs="Times New Roman"/>
          <w:sz w:val="24"/>
          <w:szCs w:val="24"/>
          <w:lang w:eastAsia="en-GB"/>
        </w:rPr>
        <w:t xml:space="preserve"> </w:t>
      </w:r>
      <w:r w:rsidR="0047448C">
        <w:rPr>
          <w:rFonts w:ascii="Times New Roman" w:eastAsiaTheme="minorEastAsia" w:hAnsi="Times New Roman" w:cs="Times New Roman"/>
          <w:sz w:val="24"/>
          <w:szCs w:val="24"/>
          <w:lang w:eastAsia="en-GB"/>
        </w:rPr>
        <w:t xml:space="preserve">respondent to be protected against injury resulting from being prevented from </w:t>
      </w:r>
      <w:r w:rsidR="002F10A2">
        <w:rPr>
          <w:rFonts w:ascii="Times New Roman" w:eastAsiaTheme="minorEastAsia" w:hAnsi="Times New Roman" w:cs="Times New Roman"/>
          <w:sz w:val="24"/>
          <w:szCs w:val="24"/>
          <w:lang w:eastAsia="en-GB"/>
        </w:rPr>
        <w:t>performing its legally imposed duties</w:t>
      </w:r>
      <w:r w:rsidR="0047448C">
        <w:rPr>
          <w:rFonts w:ascii="Times New Roman" w:eastAsiaTheme="minorEastAsia" w:hAnsi="Times New Roman" w:cs="Times New Roman"/>
          <w:sz w:val="24"/>
          <w:szCs w:val="24"/>
          <w:lang w:eastAsia="en-GB"/>
        </w:rPr>
        <w:t xml:space="preserve"> for which it may not be adequately compensated in damages if the uncertainty were resolved in its favour at the trial. Having done so, I find that the balance of convenienc</w:t>
      </w:r>
      <w:r w:rsidR="002F10A2">
        <w:rPr>
          <w:rFonts w:ascii="Times New Roman" w:eastAsiaTheme="minorEastAsia" w:hAnsi="Times New Roman" w:cs="Times New Roman"/>
          <w:sz w:val="24"/>
          <w:szCs w:val="24"/>
          <w:lang w:eastAsia="en-GB"/>
        </w:rPr>
        <w:t>e in favour of the respondents</w:t>
      </w:r>
      <w:proofErr w:type="gramStart"/>
      <w:r w:rsidR="002F10A2">
        <w:rPr>
          <w:rFonts w:ascii="Times New Roman" w:eastAsiaTheme="minorEastAsia" w:hAnsi="Times New Roman" w:cs="Times New Roman"/>
          <w:sz w:val="24"/>
          <w:szCs w:val="24"/>
          <w:lang w:eastAsia="en-GB"/>
        </w:rPr>
        <w:t>..</w:t>
      </w:r>
      <w:proofErr w:type="gramEnd"/>
      <w:r w:rsidR="002F10A2">
        <w:rPr>
          <w:rFonts w:ascii="Times New Roman" w:eastAsiaTheme="minorEastAsia" w:hAnsi="Times New Roman" w:cs="Times New Roman"/>
          <w:sz w:val="24"/>
          <w:szCs w:val="24"/>
          <w:lang w:eastAsia="en-GB"/>
        </w:rPr>
        <w:t xml:space="preserve"> </w:t>
      </w:r>
      <w:r w:rsidR="0047448C">
        <w:rPr>
          <w:rFonts w:ascii="Times New Roman" w:hAnsi="Times New Roman" w:cs="Times New Roman"/>
          <w:sz w:val="24"/>
          <w:szCs w:val="24"/>
        </w:rPr>
        <w:t>In light of all the foregoing, t</w:t>
      </w:r>
      <w:r w:rsidR="0047448C">
        <w:rPr>
          <w:rFonts w:ascii="Times New Roman" w:eastAsiaTheme="minorEastAsia" w:hAnsi="Times New Roman" w:cs="Times New Roman"/>
          <w:sz w:val="24"/>
          <w:szCs w:val="24"/>
          <w:lang w:eastAsia="en-GB"/>
        </w:rPr>
        <w:t xml:space="preserve">he </w:t>
      </w:r>
      <w:r w:rsidR="0047448C">
        <w:rPr>
          <w:rStyle w:val="field-content"/>
          <w:rFonts w:ascii="Times New Roman" w:hAnsi="Times New Roman" w:cs="Times New Roman"/>
          <w:sz w:val="24"/>
          <w:szCs w:val="24"/>
        </w:rPr>
        <w:t xml:space="preserve">order, if granted, would inflict greater hardship than it would avoid, hence the </w:t>
      </w:r>
      <w:r w:rsidR="0047448C">
        <w:rPr>
          <w:rFonts w:ascii="Times New Roman" w:eastAsiaTheme="minorEastAsia" w:hAnsi="Times New Roman" w:cs="Times New Roman"/>
          <w:sz w:val="24"/>
          <w:szCs w:val="24"/>
          <w:lang w:eastAsia="en-GB"/>
        </w:rPr>
        <w:t xml:space="preserve">balance favours not granting the order </w:t>
      </w:r>
      <w:r w:rsidR="002F10A2">
        <w:rPr>
          <w:rFonts w:ascii="Times New Roman" w:eastAsiaTheme="minorEastAsia" w:hAnsi="Times New Roman" w:cs="Times New Roman"/>
          <w:sz w:val="24"/>
          <w:szCs w:val="24"/>
          <w:lang w:eastAsia="en-GB"/>
        </w:rPr>
        <w:t>sought</w:t>
      </w:r>
      <w:r w:rsidR="0047448C">
        <w:rPr>
          <w:rFonts w:ascii="Times New Roman" w:eastAsiaTheme="minorEastAsia" w:hAnsi="Times New Roman" w:cs="Times New Roman"/>
          <w:sz w:val="24"/>
          <w:szCs w:val="24"/>
          <w:lang w:eastAsia="en-GB"/>
        </w:rPr>
        <w:t>. Th</w:t>
      </w:r>
      <w:r w:rsidR="002F10A2">
        <w:rPr>
          <w:rFonts w:ascii="Times New Roman" w:eastAsiaTheme="minorEastAsia" w:hAnsi="Times New Roman" w:cs="Times New Roman"/>
          <w:sz w:val="24"/>
          <w:szCs w:val="24"/>
          <w:lang w:eastAsia="en-GB"/>
        </w:rPr>
        <w:t>is aspect of the</w:t>
      </w:r>
      <w:r w:rsidR="0047448C">
        <w:rPr>
          <w:rFonts w:ascii="Times New Roman" w:eastAsiaTheme="minorEastAsia" w:hAnsi="Times New Roman" w:cs="Times New Roman"/>
          <w:sz w:val="24"/>
          <w:szCs w:val="24"/>
          <w:lang w:eastAsia="en-GB"/>
        </w:rPr>
        <w:t xml:space="preserve"> application is accordingly dismissed. </w:t>
      </w:r>
    </w:p>
    <w:p w14:paraId="5CBB3201" w14:textId="77777777" w:rsidR="003B0E55" w:rsidRPr="003B0E55" w:rsidRDefault="003B0E55" w:rsidP="003B0E55">
      <w:pPr>
        <w:spacing w:after="0" w:line="360" w:lineRule="auto"/>
        <w:jc w:val="both"/>
        <w:rPr>
          <w:rFonts w:ascii="Times New Roman" w:hAnsi="Times New Roman" w:cs="Times New Roman"/>
          <w:sz w:val="24"/>
          <w:szCs w:val="24"/>
        </w:rPr>
      </w:pPr>
    </w:p>
    <w:p w14:paraId="63609174" w14:textId="7F945FD9" w:rsidR="002F10A2" w:rsidRPr="003B0E55" w:rsidRDefault="003B0E55" w:rsidP="003B0E55">
      <w:pPr>
        <w:pStyle w:val="ListParagraph"/>
        <w:numPr>
          <w:ilvl w:val="1"/>
          <w:numId w:val="1"/>
        </w:numPr>
        <w:spacing w:after="0" w:line="360" w:lineRule="auto"/>
        <w:jc w:val="both"/>
        <w:rPr>
          <w:rFonts w:ascii="Times New Roman" w:hAnsi="Times New Roman" w:cs="Times New Roman"/>
          <w:sz w:val="24"/>
          <w:szCs w:val="24"/>
        </w:rPr>
      </w:pPr>
      <w:r w:rsidRPr="003B0E55">
        <w:rPr>
          <w:rFonts w:ascii="Times New Roman" w:hAnsi="Times New Roman" w:cs="Times New Roman"/>
          <w:sz w:val="24"/>
          <w:szCs w:val="24"/>
          <w:u w:val="single"/>
        </w:rPr>
        <w:t>Bankers</w:t>
      </w:r>
      <w:r w:rsidR="00AE0285">
        <w:rPr>
          <w:rFonts w:ascii="Times New Roman" w:hAnsi="Times New Roman" w:cs="Times New Roman"/>
          <w:sz w:val="24"/>
          <w:szCs w:val="24"/>
          <w:u w:val="single"/>
        </w:rPr>
        <w:t>’</w:t>
      </w:r>
      <w:r w:rsidRPr="003B0E55">
        <w:rPr>
          <w:rFonts w:ascii="Times New Roman" w:hAnsi="Times New Roman" w:cs="Times New Roman"/>
          <w:sz w:val="24"/>
          <w:szCs w:val="24"/>
          <w:u w:val="single"/>
        </w:rPr>
        <w:t xml:space="preserve"> Books and any entries thereof to show further and better particulars of statement of liquidation account where the </w:t>
      </w:r>
      <w:proofErr w:type="spellStart"/>
      <w:r w:rsidRPr="003B0E55">
        <w:rPr>
          <w:rFonts w:ascii="Times New Roman" w:hAnsi="Times New Roman" w:cs="Times New Roman"/>
          <w:sz w:val="24"/>
          <w:szCs w:val="24"/>
          <w:u w:val="single"/>
        </w:rPr>
        <w:t>shs</w:t>
      </w:r>
      <w:proofErr w:type="spellEnd"/>
      <w:r w:rsidRPr="003B0E55">
        <w:rPr>
          <w:rFonts w:ascii="Times New Roman" w:hAnsi="Times New Roman" w:cs="Times New Roman"/>
          <w:sz w:val="24"/>
          <w:szCs w:val="24"/>
          <w:u w:val="single"/>
        </w:rPr>
        <w:t>, 14,091,238,475/= is currently held</w:t>
      </w:r>
      <w:r>
        <w:rPr>
          <w:rFonts w:ascii="Times New Roman" w:hAnsi="Times New Roman" w:cs="Times New Roman"/>
          <w:sz w:val="24"/>
          <w:szCs w:val="24"/>
        </w:rPr>
        <w:t>.</w:t>
      </w:r>
    </w:p>
    <w:p w14:paraId="6C6A75B3" w14:textId="77777777" w:rsidR="00887C12" w:rsidRDefault="00887C12" w:rsidP="00A41DC4">
      <w:pPr>
        <w:spacing w:after="0" w:line="360" w:lineRule="auto"/>
        <w:jc w:val="both"/>
        <w:rPr>
          <w:rFonts w:ascii="Times New Roman" w:hAnsi="Times New Roman" w:cs="Times New Roman"/>
          <w:sz w:val="24"/>
          <w:szCs w:val="24"/>
        </w:rPr>
      </w:pPr>
    </w:p>
    <w:p w14:paraId="25D919DB" w14:textId="12AD767B" w:rsidR="00AE0285" w:rsidRDefault="00AE0285" w:rsidP="00A41DC4">
      <w:pPr>
        <w:spacing w:after="0" w:line="360" w:lineRule="auto"/>
        <w:contextualSpacing/>
        <w:jc w:val="both"/>
        <w:rPr>
          <w:rFonts w:ascii="Times New Roman" w:eastAsia="Times New Roman" w:hAnsi="Times New Roman" w:cs="Times New Roman"/>
          <w:sz w:val="24"/>
          <w:szCs w:val="24"/>
        </w:rPr>
      </w:pPr>
      <w:r w:rsidRPr="00AE0285">
        <w:rPr>
          <w:rFonts w:ascii="Times New Roman" w:eastAsia="Times New Roman" w:hAnsi="Times New Roman" w:cs="Times New Roman"/>
          <w:sz w:val="24"/>
          <w:szCs w:val="24"/>
        </w:rPr>
        <w:t>A copy of an entry in a banker</w:t>
      </w:r>
      <w:r>
        <w:rPr>
          <w:rFonts w:ascii="Times New Roman" w:eastAsia="Times New Roman" w:hAnsi="Times New Roman" w:cs="Times New Roman"/>
          <w:sz w:val="24"/>
          <w:szCs w:val="24"/>
        </w:rPr>
        <w:t>’</w:t>
      </w:r>
      <w:r w:rsidRPr="00AE0285">
        <w:rPr>
          <w:rFonts w:ascii="Times New Roman" w:eastAsia="Times New Roman" w:hAnsi="Times New Roman" w:cs="Times New Roman"/>
          <w:sz w:val="24"/>
          <w:szCs w:val="24"/>
        </w:rPr>
        <w:t xml:space="preserve">s book may be received in all legal proceedings as </w:t>
      </w:r>
      <w:r w:rsidRPr="00AE0285">
        <w:rPr>
          <w:rFonts w:ascii="Times New Roman" w:eastAsia="Times New Roman" w:hAnsi="Times New Roman" w:cs="Times New Roman"/>
          <w:i/>
          <w:sz w:val="24"/>
          <w:szCs w:val="24"/>
        </w:rPr>
        <w:t>prima facie</w:t>
      </w:r>
      <w:r w:rsidRPr="00AE0285">
        <w:rPr>
          <w:rFonts w:ascii="Times New Roman" w:eastAsia="Times New Roman" w:hAnsi="Times New Roman" w:cs="Times New Roman"/>
          <w:sz w:val="24"/>
          <w:szCs w:val="24"/>
        </w:rPr>
        <w:t xml:space="preserve"> evidence of such entry, and of the matters, transactions, and accounts therein recorded, provided it is shown that the book was one of the ordinary books of the bank, that the entry was made in the </w:t>
      </w:r>
      <w:r w:rsidRPr="00AE0285">
        <w:rPr>
          <w:rFonts w:ascii="Times New Roman" w:eastAsia="Times New Roman" w:hAnsi="Times New Roman" w:cs="Times New Roman"/>
          <w:sz w:val="24"/>
          <w:szCs w:val="24"/>
        </w:rPr>
        <w:lastRenderedPageBreak/>
        <w:t>usual and ordinary course of business, that the book is in the custody and control of the bank, and that the copy has been examined with the original entry and is correct.</w:t>
      </w:r>
    </w:p>
    <w:p w14:paraId="2ED4474C" w14:textId="77777777" w:rsidR="00AE0285" w:rsidRDefault="00AE0285" w:rsidP="00A41DC4">
      <w:pPr>
        <w:spacing w:after="0" w:line="360" w:lineRule="auto"/>
        <w:contextualSpacing/>
        <w:jc w:val="both"/>
        <w:rPr>
          <w:rFonts w:ascii="Times New Roman" w:eastAsia="Times New Roman" w:hAnsi="Times New Roman" w:cs="Times New Roman"/>
          <w:sz w:val="24"/>
          <w:szCs w:val="24"/>
        </w:rPr>
      </w:pPr>
    </w:p>
    <w:p w14:paraId="1785E02A" w14:textId="1D707967" w:rsidR="00633B5D" w:rsidRDefault="003B0E55" w:rsidP="00A41DC4">
      <w:pPr>
        <w:spacing w:after="0" w:line="360" w:lineRule="auto"/>
        <w:contextualSpacing/>
        <w:jc w:val="both"/>
        <w:rPr>
          <w:rFonts w:ascii="Times New Roman" w:eastAsia="Times New Roman" w:hAnsi="Times New Roman" w:cs="Times New Roman"/>
          <w:sz w:val="24"/>
          <w:szCs w:val="24"/>
        </w:rPr>
      </w:pPr>
      <w:r w:rsidRPr="003B0E55">
        <w:rPr>
          <w:rFonts w:ascii="Times New Roman" w:eastAsia="Times New Roman" w:hAnsi="Times New Roman" w:cs="Times New Roman"/>
          <w:sz w:val="24"/>
          <w:szCs w:val="24"/>
        </w:rPr>
        <w:t xml:space="preserve">According to </w:t>
      </w:r>
      <w:r w:rsidR="0008203E">
        <w:rPr>
          <w:rFonts w:ascii="Times New Roman" w:eastAsia="Times New Roman" w:hAnsi="Times New Roman" w:cs="Times New Roman"/>
          <w:sz w:val="24"/>
          <w:szCs w:val="24"/>
        </w:rPr>
        <w:t xml:space="preserve">section 1 (a) </w:t>
      </w:r>
      <w:r w:rsidRPr="003B0E55">
        <w:rPr>
          <w:rFonts w:ascii="Times New Roman" w:hAnsi="Times New Roman" w:cs="Times New Roman"/>
          <w:i/>
          <w:sz w:val="24"/>
          <w:szCs w:val="24"/>
        </w:rPr>
        <w:t>The Evidence (Banker</w:t>
      </w:r>
      <w:r w:rsidR="00AE0285">
        <w:rPr>
          <w:rFonts w:ascii="Times New Roman" w:hAnsi="Times New Roman" w:cs="Times New Roman"/>
          <w:i/>
          <w:sz w:val="24"/>
          <w:szCs w:val="24"/>
        </w:rPr>
        <w:t>’</w:t>
      </w:r>
      <w:r w:rsidRPr="003B0E55">
        <w:rPr>
          <w:rFonts w:ascii="Times New Roman" w:hAnsi="Times New Roman" w:cs="Times New Roman"/>
          <w:i/>
          <w:sz w:val="24"/>
          <w:szCs w:val="24"/>
        </w:rPr>
        <w:t>s Books) Act,</w:t>
      </w:r>
      <w:r w:rsidRPr="003B0E55">
        <w:rPr>
          <w:rFonts w:ascii="Times New Roman" w:hAnsi="Times New Roman" w:cs="Times New Roman"/>
          <w:sz w:val="24"/>
          <w:szCs w:val="24"/>
        </w:rPr>
        <w:t xml:space="preserve"> </w:t>
      </w:r>
      <w:r w:rsidRPr="003B0E55">
        <w:rPr>
          <w:rFonts w:ascii="Times New Roman" w:eastAsia="Times New Roman" w:hAnsi="Times New Roman" w:cs="Times New Roman"/>
          <w:sz w:val="24"/>
          <w:szCs w:val="24"/>
        </w:rPr>
        <w:t xml:space="preserve">any </w:t>
      </w:r>
      <w:r w:rsidR="006745C0">
        <w:rPr>
          <w:rFonts w:ascii="Times New Roman" w:eastAsia="Times New Roman" w:hAnsi="Times New Roman" w:cs="Times New Roman"/>
          <w:sz w:val="24"/>
          <w:szCs w:val="24"/>
        </w:rPr>
        <w:t xml:space="preserve">person, </w:t>
      </w:r>
      <w:r w:rsidRPr="003B0E55">
        <w:rPr>
          <w:rFonts w:ascii="Times New Roman" w:eastAsia="Times New Roman" w:hAnsi="Times New Roman" w:cs="Times New Roman"/>
          <w:sz w:val="24"/>
          <w:szCs w:val="24"/>
        </w:rPr>
        <w:t xml:space="preserve">company or corporation carrying on the business of banking </w:t>
      </w:r>
      <w:r w:rsidR="006745C0">
        <w:rPr>
          <w:rFonts w:ascii="Times New Roman" w:eastAsia="Times New Roman" w:hAnsi="Times New Roman" w:cs="Times New Roman"/>
          <w:sz w:val="24"/>
          <w:szCs w:val="24"/>
        </w:rPr>
        <w:t xml:space="preserve">in Uganda, </w:t>
      </w:r>
      <w:r w:rsidRPr="003B0E55">
        <w:rPr>
          <w:rFonts w:ascii="Times New Roman" w:eastAsia="Times New Roman" w:hAnsi="Times New Roman" w:cs="Times New Roman"/>
          <w:sz w:val="24"/>
          <w:szCs w:val="24"/>
        </w:rPr>
        <w:t>is a bank or banker.</w:t>
      </w:r>
      <w:r w:rsidRPr="003B0E55">
        <w:rPr>
          <w:rFonts w:ascii="Times New Roman" w:hAnsi="Times New Roman" w:cs="Times New Roman"/>
          <w:sz w:val="24"/>
          <w:szCs w:val="24"/>
        </w:rPr>
        <w:t xml:space="preserve"> The b</w:t>
      </w:r>
      <w:r w:rsidRPr="003B0E55">
        <w:rPr>
          <w:rFonts w:ascii="Times New Roman" w:eastAsia="Times New Roman" w:hAnsi="Times New Roman" w:cs="Times New Roman"/>
          <w:sz w:val="24"/>
          <w:szCs w:val="24"/>
        </w:rPr>
        <w:t xml:space="preserve">usiness of banking </w:t>
      </w:r>
      <w:r>
        <w:rPr>
          <w:rFonts w:ascii="Times New Roman" w:eastAsia="Times New Roman" w:hAnsi="Times New Roman" w:cs="Times New Roman"/>
          <w:sz w:val="24"/>
          <w:szCs w:val="24"/>
        </w:rPr>
        <w:t>involves</w:t>
      </w:r>
      <w:r w:rsidRPr="003B0E55">
        <w:rPr>
          <w:rFonts w:ascii="Times New Roman" w:eastAsia="Times New Roman" w:hAnsi="Times New Roman" w:cs="Times New Roman"/>
          <w:sz w:val="24"/>
          <w:szCs w:val="24"/>
        </w:rPr>
        <w:t xml:space="preserve"> receiving or accepting money on deposit, and may include the performance of related activities that are not exclusive to banks, including paying drafts or checks, lending money or any other activity authori</w:t>
      </w:r>
      <w:r>
        <w:rPr>
          <w:rFonts w:ascii="Times New Roman" w:eastAsia="Times New Roman" w:hAnsi="Times New Roman" w:cs="Times New Roman"/>
          <w:sz w:val="24"/>
          <w:szCs w:val="24"/>
        </w:rPr>
        <w:t>s</w:t>
      </w:r>
      <w:r w:rsidRPr="003B0E55">
        <w:rPr>
          <w:rFonts w:ascii="Times New Roman" w:eastAsia="Times New Roman" w:hAnsi="Times New Roman" w:cs="Times New Roman"/>
          <w:sz w:val="24"/>
          <w:szCs w:val="24"/>
        </w:rPr>
        <w:t>ed by applicable law</w:t>
      </w:r>
      <w:r>
        <w:rPr>
          <w:rFonts w:ascii="Times New Roman" w:eastAsia="Times New Roman" w:hAnsi="Times New Roman" w:cs="Times New Roman"/>
          <w:sz w:val="24"/>
          <w:szCs w:val="24"/>
        </w:rPr>
        <w:t>. Among the functions of the 1</w:t>
      </w:r>
      <w:r w:rsidRPr="003B0E5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as prescribed by section 4 (2) (d), (h)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of </w:t>
      </w:r>
      <w:r w:rsidRPr="00050603">
        <w:rPr>
          <w:rFonts w:ascii="Times New Roman" w:eastAsia="Times New Roman" w:hAnsi="Times New Roman" w:cs="Times New Roman"/>
          <w:i/>
          <w:sz w:val="24"/>
          <w:szCs w:val="24"/>
        </w:rPr>
        <w:t>The Bank of Uganda Act</w:t>
      </w:r>
      <w:r>
        <w:rPr>
          <w:rFonts w:ascii="Times New Roman" w:eastAsia="Times New Roman" w:hAnsi="Times New Roman" w:cs="Times New Roman"/>
          <w:sz w:val="24"/>
          <w:szCs w:val="24"/>
        </w:rPr>
        <w:t xml:space="preserve">, is </w:t>
      </w:r>
      <w:r w:rsidR="00050603">
        <w:rPr>
          <w:rFonts w:ascii="Times New Roman" w:eastAsia="Times New Roman" w:hAnsi="Times New Roman" w:cs="Times New Roman"/>
          <w:sz w:val="24"/>
          <w:szCs w:val="24"/>
        </w:rPr>
        <w:t xml:space="preserve">to </w:t>
      </w:r>
      <w:r w:rsidR="00050603" w:rsidRPr="00050603">
        <w:rPr>
          <w:rFonts w:ascii="Times New Roman" w:eastAsia="Times New Roman" w:hAnsi="Times New Roman" w:cs="Times New Roman"/>
          <w:sz w:val="24"/>
          <w:szCs w:val="24"/>
        </w:rPr>
        <w:t>be the banker to the Government, be the banker to financial institutions and be the clearinghouse for cheques and other financial instruments for financial institutions</w:t>
      </w:r>
      <w:r w:rsidR="00050603">
        <w:rPr>
          <w:rFonts w:ascii="Times New Roman" w:eastAsia="Times New Roman" w:hAnsi="Times New Roman" w:cs="Times New Roman"/>
          <w:sz w:val="24"/>
          <w:szCs w:val="24"/>
        </w:rPr>
        <w:t>. In performing those functions, the 1</w:t>
      </w:r>
      <w:r w:rsidR="00050603" w:rsidRPr="00050603">
        <w:rPr>
          <w:rFonts w:ascii="Times New Roman" w:eastAsia="Times New Roman" w:hAnsi="Times New Roman" w:cs="Times New Roman"/>
          <w:sz w:val="24"/>
          <w:szCs w:val="24"/>
          <w:vertAlign w:val="superscript"/>
        </w:rPr>
        <w:t>st</w:t>
      </w:r>
      <w:r w:rsidR="00050603">
        <w:rPr>
          <w:rFonts w:ascii="Times New Roman" w:eastAsia="Times New Roman" w:hAnsi="Times New Roman" w:cs="Times New Roman"/>
          <w:sz w:val="24"/>
          <w:szCs w:val="24"/>
        </w:rPr>
        <w:t xml:space="preserve"> respondent </w:t>
      </w:r>
      <w:r w:rsidR="00050603" w:rsidRPr="003B0E55">
        <w:rPr>
          <w:rFonts w:ascii="Times New Roman" w:eastAsia="Times New Roman" w:hAnsi="Times New Roman" w:cs="Times New Roman"/>
          <w:sz w:val="24"/>
          <w:szCs w:val="24"/>
        </w:rPr>
        <w:t>receiv</w:t>
      </w:r>
      <w:r w:rsidR="00050603">
        <w:rPr>
          <w:rFonts w:ascii="Times New Roman" w:eastAsia="Times New Roman" w:hAnsi="Times New Roman" w:cs="Times New Roman"/>
          <w:sz w:val="24"/>
          <w:szCs w:val="24"/>
        </w:rPr>
        <w:t>es</w:t>
      </w:r>
      <w:r w:rsidR="00050603" w:rsidRPr="003B0E55">
        <w:rPr>
          <w:rFonts w:ascii="Times New Roman" w:eastAsia="Times New Roman" w:hAnsi="Times New Roman" w:cs="Times New Roman"/>
          <w:sz w:val="24"/>
          <w:szCs w:val="24"/>
        </w:rPr>
        <w:t xml:space="preserve"> or accept</w:t>
      </w:r>
      <w:r w:rsidR="00050603">
        <w:rPr>
          <w:rFonts w:ascii="Times New Roman" w:eastAsia="Times New Roman" w:hAnsi="Times New Roman" w:cs="Times New Roman"/>
          <w:sz w:val="24"/>
          <w:szCs w:val="24"/>
        </w:rPr>
        <w:t>s</w:t>
      </w:r>
      <w:r w:rsidR="00050603" w:rsidRPr="003B0E55">
        <w:rPr>
          <w:rFonts w:ascii="Times New Roman" w:eastAsia="Times New Roman" w:hAnsi="Times New Roman" w:cs="Times New Roman"/>
          <w:sz w:val="24"/>
          <w:szCs w:val="24"/>
        </w:rPr>
        <w:t xml:space="preserve"> money on deposit</w:t>
      </w:r>
      <w:r w:rsidR="00050603">
        <w:rPr>
          <w:rFonts w:ascii="Times New Roman" w:eastAsia="Times New Roman" w:hAnsi="Times New Roman" w:cs="Times New Roman"/>
          <w:sz w:val="24"/>
          <w:szCs w:val="24"/>
        </w:rPr>
        <w:t xml:space="preserve">. </w:t>
      </w:r>
      <w:r w:rsidR="00633B5D" w:rsidRPr="00633B5D">
        <w:rPr>
          <w:rFonts w:ascii="Times New Roman" w:eastAsia="Times New Roman" w:hAnsi="Times New Roman" w:cs="Times New Roman"/>
          <w:i/>
          <w:sz w:val="24"/>
          <w:szCs w:val="24"/>
        </w:rPr>
        <w:t xml:space="preserve">Corpus Juris </w:t>
      </w:r>
      <w:proofErr w:type="spellStart"/>
      <w:r w:rsidR="00633B5D" w:rsidRPr="00633B5D">
        <w:rPr>
          <w:rFonts w:ascii="Times New Roman" w:eastAsia="Times New Roman" w:hAnsi="Times New Roman" w:cs="Times New Roman"/>
          <w:i/>
          <w:sz w:val="24"/>
          <w:szCs w:val="24"/>
        </w:rPr>
        <w:t>Secundum</w:t>
      </w:r>
      <w:proofErr w:type="spellEnd"/>
      <w:r w:rsidR="00633B5D">
        <w:rPr>
          <w:rFonts w:ascii="Times New Roman" w:eastAsia="Times New Roman" w:hAnsi="Times New Roman" w:cs="Times New Roman"/>
          <w:sz w:val="24"/>
          <w:szCs w:val="24"/>
        </w:rPr>
        <w:t xml:space="preserve"> </w:t>
      </w:r>
      <w:r w:rsidR="00633B5D" w:rsidRPr="00633B5D">
        <w:rPr>
          <w:rFonts w:ascii="Times New Roman" w:eastAsia="Times New Roman" w:hAnsi="Times New Roman" w:cs="Times New Roman"/>
          <w:sz w:val="24"/>
          <w:szCs w:val="24"/>
        </w:rPr>
        <w:t xml:space="preserve">Vol. 9, </w:t>
      </w:r>
      <w:r w:rsidR="00056261">
        <w:rPr>
          <w:rFonts w:ascii="Times New Roman" w:eastAsia="Times New Roman" w:hAnsi="Times New Roman" w:cs="Times New Roman"/>
          <w:sz w:val="24"/>
          <w:szCs w:val="24"/>
        </w:rPr>
        <w:t>“</w:t>
      </w:r>
      <w:r w:rsidR="00633B5D" w:rsidRPr="00633B5D">
        <w:rPr>
          <w:rFonts w:ascii="Times New Roman" w:eastAsia="Times New Roman" w:hAnsi="Times New Roman" w:cs="Times New Roman"/>
          <w:sz w:val="24"/>
          <w:szCs w:val="24"/>
        </w:rPr>
        <w:t>Banks and Banking,</w:t>
      </w:r>
      <w:r w:rsidR="00056261">
        <w:rPr>
          <w:rFonts w:ascii="Times New Roman" w:eastAsia="Times New Roman" w:hAnsi="Times New Roman" w:cs="Times New Roman"/>
          <w:sz w:val="24"/>
          <w:szCs w:val="24"/>
        </w:rPr>
        <w:t>”</w:t>
      </w:r>
      <w:r w:rsidR="00633B5D" w:rsidRPr="00633B5D">
        <w:rPr>
          <w:rFonts w:ascii="Times New Roman" w:eastAsia="Times New Roman" w:hAnsi="Times New Roman" w:cs="Times New Roman"/>
          <w:sz w:val="24"/>
          <w:szCs w:val="24"/>
        </w:rPr>
        <w:t xml:space="preserve"> </w:t>
      </w:r>
      <w:r w:rsidR="00633B5D">
        <w:rPr>
          <w:rFonts w:ascii="Times New Roman" w:eastAsia="Times New Roman" w:hAnsi="Times New Roman" w:cs="Times New Roman"/>
          <w:sz w:val="24"/>
          <w:szCs w:val="24"/>
        </w:rPr>
        <w:t>defines the business of banking as follows;</w:t>
      </w:r>
    </w:p>
    <w:p w14:paraId="6B812A61" w14:textId="77777777" w:rsidR="00633B5D" w:rsidRDefault="00633B5D" w:rsidP="00A41DC4">
      <w:pPr>
        <w:spacing w:after="0" w:line="360" w:lineRule="auto"/>
        <w:contextualSpacing/>
        <w:jc w:val="both"/>
        <w:rPr>
          <w:rFonts w:ascii="Times New Roman" w:eastAsia="Times New Roman" w:hAnsi="Times New Roman" w:cs="Times New Roman"/>
          <w:sz w:val="24"/>
          <w:szCs w:val="24"/>
        </w:rPr>
      </w:pPr>
    </w:p>
    <w:p w14:paraId="6B937671" w14:textId="4D48DB40" w:rsidR="00633B5D" w:rsidRDefault="00633B5D" w:rsidP="00633B5D">
      <w:pPr>
        <w:spacing w:after="0"/>
        <w:ind w:left="567" w:right="567"/>
        <w:contextualSpacing/>
        <w:jc w:val="both"/>
        <w:rPr>
          <w:rFonts w:ascii="Times New Roman" w:eastAsia="Times New Roman" w:hAnsi="Times New Roman" w:cs="Times New Roman"/>
          <w:sz w:val="24"/>
          <w:szCs w:val="24"/>
        </w:rPr>
      </w:pPr>
      <w:r w:rsidRPr="00633B5D">
        <w:rPr>
          <w:rFonts w:ascii="Times New Roman" w:eastAsia="Times New Roman" w:hAnsi="Times New Roman" w:cs="Times New Roman"/>
          <w:sz w:val="24"/>
          <w:szCs w:val="24"/>
        </w:rPr>
        <w:t>Banking is the business or employment of a bank or banker, and as defined by law and custom consists of receiving deposits payable on</w:t>
      </w:r>
      <w:r>
        <w:rPr>
          <w:rFonts w:ascii="Times New Roman" w:eastAsia="Times New Roman" w:hAnsi="Times New Roman" w:cs="Times New Roman"/>
          <w:sz w:val="24"/>
          <w:szCs w:val="24"/>
        </w:rPr>
        <w:t xml:space="preserve"> </w:t>
      </w:r>
      <w:r w:rsidRPr="00633B5D">
        <w:rPr>
          <w:rFonts w:ascii="Times New Roman" w:eastAsia="Times New Roman" w:hAnsi="Times New Roman" w:cs="Times New Roman"/>
          <w:sz w:val="24"/>
          <w:szCs w:val="24"/>
        </w:rPr>
        <w:t>demand, discounting commercial paper, making loans of money on collateral security, issuing notes pa</w:t>
      </w:r>
      <w:r>
        <w:rPr>
          <w:rFonts w:ascii="Times New Roman" w:eastAsia="Times New Roman" w:hAnsi="Times New Roman" w:cs="Times New Roman"/>
          <w:sz w:val="24"/>
          <w:szCs w:val="24"/>
        </w:rPr>
        <w:t xml:space="preserve">yable on demand and intended to </w:t>
      </w:r>
      <w:r w:rsidRPr="00633B5D">
        <w:rPr>
          <w:rFonts w:ascii="Times New Roman" w:eastAsia="Times New Roman" w:hAnsi="Times New Roman" w:cs="Times New Roman"/>
          <w:sz w:val="24"/>
          <w:szCs w:val="24"/>
        </w:rPr>
        <w:t xml:space="preserve">circulate as money, collecting notes or drafts deposited, buying and selling bills of exchange, negotiating </w:t>
      </w:r>
      <w:r>
        <w:rPr>
          <w:rFonts w:ascii="Times New Roman" w:eastAsia="Times New Roman" w:hAnsi="Times New Roman" w:cs="Times New Roman"/>
          <w:sz w:val="24"/>
          <w:szCs w:val="24"/>
        </w:rPr>
        <w:t xml:space="preserve">loans and dealing in negotiable </w:t>
      </w:r>
      <w:r w:rsidRPr="00633B5D">
        <w:rPr>
          <w:rFonts w:ascii="Times New Roman" w:eastAsia="Times New Roman" w:hAnsi="Times New Roman" w:cs="Times New Roman"/>
          <w:sz w:val="24"/>
          <w:szCs w:val="24"/>
        </w:rPr>
        <w:t>securities.... It is said, however, that any person engaged in the business carried on by banks of deposit, of discou</w:t>
      </w:r>
      <w:r>
        <w:rPr>
          <w:rFonts w:ascii="Times New Roman" w:eastAsia="Times New Roman" w:hAnsi="Times New Roman" w:cs="Times New Roman"/>
          <w:sz w:val="24"/>
          <w:szCs w:val="24"/>
        </w:rPr>
        <w:t xml:space="preserve">nt or of circulation is doing a </w:t>
      </w:r>
      <w:r w:rsidRPr="00633B5D">
        <w:rPr>
          <w:rFonts w:ascii="Times New Roman" w:eastAsia="Times New Roman" w:hAnsi="Times New Roman" w:cs="Times New Roman"/>
          <w:sz w:val="24"/>
          <w:szCs w:val="24"/>
        </w:rPr>
        <w:t>banking business although but one of these functions is exercised</w:t>
      </w:r>
    </w:p>
    <w:p w14:paraId="5D95F92F" w14:textId="77777777" w:rsidR="00633B5D" w:rsidRDefault="00633B5D" w:rsidP="00A41DC4">
      <w:pPr>
        <w:spacing w:after="0" w:line="360" w:lineRule="auto"/>
        <w:contextualSpacing/>
        <w:jc w:val="both"/>
        <w:rPr>
          <w:rFonts w:ascii="Times New Roman" w:eastAsia="Times New Roman" w:hAnsi="Times New Roman" w:cs="Times New Roman"/>
          <w:sz w:val="24"/>
          <w:szCs w:val="24"/>
        </w:rPr>
      </w:pPr>
    </w:p>
    <w:p w14:paraId="31946A24" w14:textId="77777777" w:rsidR="005937B3" w:rsidRDefault="00633B5D" w:rsidP="00822C7F">
      <w:pPr>
        <w:spacing w:after="0" w:line="360" w:lineRule="auto"/>
        <w:contextualSpacing/>
        <w:jc w:val="both"/>
        <w:rPr>
          <w:rFonts w:ascii="Times New Roman" w:eastAsia="Times New Roman" w:hAnsi="Times New Roman" w:cs="Times New Roman"/>
          <w:sz w:val="24"/>
          <w:szCs w:val="24"/>
        </w:rPr>
      </w:pPr>
      <w:r w:rsidRPr="003B0E55">
        <w:rPr>
          <w:rFonts w:ascii="Times New Roman" w:hAnsi="Times New Roman" w:cs="Times New Roman"/>
          <w:sz w:val="24"/>
          <w:szCs w:val="24"/>
        </w:rPr>
        <w:t>The b</w:t>
      </w:r>
      <w:r w:rsidRPr="003B0E55">
        <w:rPr>
          <w:rFonts w:ascii="Times New Roman" w:eastAsia="Times New Roman" w:hAnsi="Times New Roman" w:cs="Times New Roman"/>
          <w:sz w:val="24"/>
          <w:szCs w:val="24"/>
        </w:rPr>
        <w:t xml:space="preserve">usiness of banking </w:t>
      </w:r>
      <w:r>
        <w:rPr>
          <w:rFonts w:ascii="Times New Roman" w:eastAsia="Times New Roman" w:hAnsi="Times New Roman" w:cs="Times New Roman"/>
          <w:sz w:val="24"/>
          <w:szCs w:val="24"/>
        </w:rPr>
        <w:t>involves</w:t>
      </w:r>
      <w:r w:rsidRPr="003B0E55">
        <w:rPr>
          <w:rFonts w:ascii="Times New Roman" w:eastAsia="Times New Roman" w:hAnsi="Times New Roman" w:cs="Times New Roman"/>
          <w:sz w:val="24"/>
          <w:szCs w:val="24"/>
        </w:rPr>
        <w:t xml:space="preserve"> </w:t>
      </w:r>
      <w:r w:rsidRPr="00633B5D">
        <w:rPr>
          <w:rFonts w:ascii="Times New Roman" w:eastAsia="Times New Roman" w:hAnsi="Times New Roman" w:cs="Times New Roman"/>
          <w:sz w:val="24"/>
          <w:szCs w:val="24"/>
        </w:rPr>
        <w:t>receiving money</w:t>
      </w:r>
      <w:r>
        <w:rPr>
          <w:rFonts w:ascii="Times New Roman" w:eastAsia="Times New Roman" w:hAnsi="Times New Roman" w:cs="Times New Roman"/>
          <w:sz w:val="24"/>
          <w:szCs w:val="24"/>
        </w:rPr>
        <w:t xml:space="preserve"> on current account or deposit; </w:t>
      </w:r>
      <w:r w:rsidRPr="00633B5D">
        <w:rPr>
          <w:rFonts w:ascii="Times New Roman" w:eastAsia="Times New Roman" w:hAnsi="Times New Roman" w:cs="Times New Roman"/>
          <w:sz w:val="24"/>
          <w:szCs w:val="24"/>
        </w:rPr>
        <w:t>accepting bills of exchange; making, discounting, buying, selling, collecting or dealing in bills of exchange, prom</w:t>
      </w:r>
      <w:r>
        <w:rPr>
          <w:rFonts w:ascii="Times New Roman" w:eastAsia="Times New Roman" w:hAnsi="Times New Roman" w:cs="Times New Roman"/>
          <w:sz w:val="24"/>
          <w:szCs w:val="24"/>
        </w:rPr>
        <w:t xml:space="preserve">issory notes and drafts whether </w:t>
      </w:r>
      <w:r w:rsidRPr="00633B5D">
        <w:rPr>
          <w:rFonts w:ascii="Times New Roman" w:eastAsia="Times New Roman" w:hAnsi="Times New Roman" w:cs="Times New Roman"/>
          <w:sz w:val="24"/>
          <w:szCs w:val="24"/>
        </w:rPr>
        <w:t>negotiable or not, buying, selling or collecting coupons; buying or selling foreign exchange by cable transfer or otherwise; issuing for subscription or purchase or underwriting the issue of loans, shares or securities; making or negotiating loans for commercial or industrial objects; or granting and issuing letters of credit and circular notes: except in so far as such operations form part of and are for the purpose of and incidental to the conduct of a business carried on for other purposes by the company, firm or individual by whom such operations are transacted</w:t>
      </w:r>
      <w:r>
        <w:rPr>
          <w:rFonts w:ascii="Times New Roman" w:eastAsia="Times New Roman" w:hAnsi="Times New Roman" w:cs="Times New Roman"/>
          <w:sz w:val="24"/>
          <w:szCs w:val="24"/>
        </w:rPr>
        <w:t xml:space="preserve">. </w:t>
      </w:r>
    </w:p>
    <w:p w14:paraId="2153F5B6" w14:textId="77777777" w:rsidR="005937B3" w:rsidRDefault="005937B3" w:rsidP="00822C7F">
      <w:pPr>
        <w:spacing w:after="0" w:line="360" w:lineRule="auto"/>
        <w:contextualSpacing/>
        <w:jc w:val="both"/>
        <w:rPr>
          <w:rFonts w:ascii="Times New Roman" w:eastAsia="Times New Roman" w:hAnsi="Times New Roman" w:cs="Times New Roman"/>
          <w:sz w:val="24"/>
          <w:szCs w:val="24"/>
        </w:rPr>
      </w:pPr>
    </w:p>
    <w:p w14:paraId="27387310" w14:textId="11D7BE2E" w:rsidR="00633B5D" w:rsidRDefault="00056261" w:rsidP="00B84DAD">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w:t>
      </w:r>
      <w:r w:rsidR="00822C7F" w:rsidRPr="00822C7F">
        <w:rPr>
          <w:rFonts w:ascii="Times New Roman" w:eastAsia="Times New Roman" w:hAnsi="Times New Roman" w:cs="Times New Roman"/>
          <w:sz w:val="24"/>
          <w:szCs w:val="24"/>
        </w:rPr>
        <w:t xml:space="preserve">Having a place of business where deposits are received and paid out on cheques, and where money is loaned </w:t>
      </w:r>
      <w:r w:rsidR="00822C7F">
        <w:rPr>
          <w:rFonts w:ascii="Times New Roman" w:eastAsia="Times New Roman" w:hAnsi="Times New Roman" w:cs="Times New Roman"/>
          <w:sz w:val="24"/>
          <w:szCs w:val="24"/>
        </w:rPr>
        <w:t xml:space="preserve">upon security, </w:t>
      </w:r>
      <w:r w:rsidR="00822C7F" w:rsidRPr="005A003B">
        <w:rPr>
          <w:rFonts w:ascii="Times New Roman" w:eastAsia="Times New Roman" w:hAnsi="Times New Roman" w:cs="Times New Roman"/>
          <w:sz w:val="24"/>
          <w:szCs w:val="24"/>
        </w:rPr>
        <w:t xml:space="preserve">is the substance of the business of a bank (see </w:t>
      </w:r>
      <w:r w:rsidR="00822C7F" w:rsidRPr="005A003B">
        <w:rPr>
          <w:rFonts w:ascii="Times New Roman" w:eastAsia="Times New Roman" w:hAnsi="Times New Roman" w:cs="Times New Roman"/>
          <w:i/>
          <w:sz w:val="24"/>
          <w:szCs w:val="24"/>
        </w:rPr>
        <w:t>Warren v. Shook 50 A.L.R. 1337 at 1338</w:t>
      </w:r>
      <w:r w:rsidR="00822C7F" w:rsidRPr="005A003B">
        <w:rPr>
          <w:rFonts w:ascii="Times New Roman" w:eastAsia="Times New Roman" w:hAnsi="Times New Roman" w:cs="Times New Roman"/>
          <w:sz w:val="24"/>
          <w:szCs w:val="24"/>
        </w:rPr>
        <w:t xml:space="preserve">). </w:t>
      </w:r>
      <w:r w:rsidR="005937B3" w:rsidRPr="005A003B">
        <w:rPr>
          <w:rFonts w:ascii="Times New Roman" w:eastAsia="Times New Roman" w:hAnsi="Times New Roman" w:cs="Times New Roman"/>
          <w:sz w:val="24"/>
          <w:szCs w:val="24"/>
        </w:rPr>
        <w:t>The principal part of a banker</w:t>
      </w:r>
      <w:r w:rsidR="00AE0285">
        <w:rPr>
          <w:rFonts w:ascii="Times New Roman" w:eastAsia="Times New Roman" w:hAnsi="Times New Roman" w:cs="Times New Roman"/>
          <w:sz w:val="24"/>
          <w:szCs w:val="24"/>
        </w:rPr>
        <w:t>’</w:t>
      </w:r>
      <w:r w:rsidR="005937B3" w:rsidRPr="005A003B">
        <w:rPr>
          <w:rFonts w:ascii="Times New Roman" w:eastAsia="Times New Roman" w:hAnsi="Times New Roman" w:cs="Times New Roman"/>
          <w:sz w:val="24"/>
          <w:szCs w:val="24"/>
        </w:rPr>
        <w:t>s business is receiving money on deposit, allowing the same to be drawn against as and when the depositor desires, and paying interest on the amounts standing on deposit (see</w:t>
      </w:r>
      <w:r w:rsidR="00A623BB" w:rsidRPr="005A003B">
        <w:rPr>
          <w:rFonts w:ascii="Times New Roman" w:hAnsi="Times New Roman" w:cs="Times New Roman"/>
          <w:sz w:val="24"/>
          <w:szCs w:val="24"/>
        </w:rPr>
        <w:t xml:space="preserve"> </w:t>
      </w:r>
      <w:r w:rsidR="005A003B" w:rsidRPr="005A003B">
        <w:rPr>
          <w:rFonts w:ascii="Times New Roman" w:hAnsi="Times New Roman" w:cs="Times New Roman"/>
          <w:i/>
          <w:sz w:val="24"/>
          <w:szCs w:val="24"/>
        </w:rPr>
        <w:t xml:space="preserve">Bank of </w:t>
      </w:r>
      <w:proofErr w:type="spellStart"/>
      <w:r w:rsidR="005A003B" w:rsidRPr="005A003B">
        <w:rPr>
          <w:rFonts w:ascii="Times New Roman" w:hAnsi="Times New Roman" w:cs="Times New Roman"/>
          <w:i/>
          <w:sz w:val="24"/>
          <w:szCs w:val="24"/>
        </w:rPr>
        <w:t>Chettinad</w:t>
      </w:r>
      <w:proofErr w:type="spellEnd"/>
      <w:r w:rsidR="005A003B" w:rsidRPr="005A003B">
        <w:rPr>
          <w:rFonts w:ascii="Times New Roman" w:hAnsi="Times New Roman" w:cs="Times New Roman"/>
          <w:i/>
          <w:sz w:val="24"/>
          <w:szCs w:val="24"/>
        </w:rPr>
        <w:t xml:space="preserve"> v. </w:t>
      </w:r>
      <w:proofErr w:type="spellStart"/>
      <w:r w:rsidR="005A003B" w:rsidRPr="005A003B">
        <w:rPr>
          <w:rFonts w:ascii="Times New Roman" w:hAnsi="Times New Roman" w:cs="Times New Roman"/>
          <w:i/>
          <w:sz w:val="24"/>
          <w:szCs w:val="24"/>
        </w:rPr>
        <w:t>Com.of</w:t>
      </w:r>
      <w:proofErr w:type="spellEnd"/>
      <w:r w:rsidR="005A003B" w:rsidRPr="005A003B">
        <w:rPr>
          <w:rFonts w:ascii="Times New Roman" w:hAnsi="Times New Roman" w:cs="Times New Roman"/>
          <w:i/>
          <w:sz w:val="24"/>
          <w:szCs w:val="24"/>
        </w:rPr>
        <w:t xml:space="preserve"> Income Tax [1948] A.C. 378</w:t>
      </w:r>
      <w:r w:rsidR="005A003B" w:rsidRPr="005A003B">
        <w:rPr>
          <w:rFonts w:ascii="Times New Roman" w:hAnsi="Times New Roman" w:cs="Times New Roman"/>
          <w:sz w:val="24"/>
          <w:szCs w:val="24"/>
        </w:rPr>
        <w:t xml:space="preserve">; </w:t>
      </w:r>
      <w:r w:rsidR="00A623BB" w:rsidRPr="005A003B">
        <w:rPr>
          <w:rFonts w:ascii="Times New Roman" w:eastAsia="Times New Roman" w:hAnsi="Times New Roman" w:cs="Times New Roman"/>
          <w:i/>
          <w:sz w:val="24"/>
          <w:szCs w:val="24"/>
        </w:rPr>
        <w:t xml:space="preserve">Re </w:t>
      </w:r>
      <w:proofErr w:type="spellStart"/>
      <w:r w:rsidR="00A623BB" w:rsidRPr="005A003B">
        <w:rPr>
          <w:rFonts w:ascii="Times New Roman" w:eastAsia="Times New Roman" w:hAnsi="Times New Roman" w:cs="Times New Roman"/>
          <w:i/>
          <w:sz w:val="24"/>
          <w:szCs w:val="24"/>
        </w:rPr>
        <w:t>Bottomgate</w:t>
      </w:r>
      <w:proofErr w:type="spellEnd"/>
      <w:r w:rsidR="00A623BB" w:rsidRPr="005A003B">
        <w:rPr>
          <w:rFonts w:ascii="Times New Roman" w:eastAsia="Times New Roman" w:hAnsi="Times New Roman" w:cs="Times New Roman"/>
          <w:i/>
          <w:sz w:val="24"/>
          <w:szCs w:val="24"/>
        </w:rPr>
        <w:t xml:space="preserve"> Industrial Co-operative Society (1891), 65 L.T.R. 712</w:t>
      </w:r>
      <w:r w:rsidR="00A623BB" w:rsidRPr="005A003B">
        <w:rPr>
          <w:rFonts w:ascii="Times New Roman" w:eastAsia="Times New Roman" w:hAnsi="Times New Roman" w:cs="Times New Roman"/>
          <w:sz w:val="24"/>
          <w:szCs w:val="24"/>
        </w:rPr>
        <w:t xml:space="preserve">, approved in </w:t>
      </w:r>
      <w:r w:rsidR="00A623BB" w:rsidRPr="005A003B">
        <w:rPr>
          <w:rFonts w:ascii="Times New Roman" w:eastAsia="Times New Roman" w:hAnsi="Times New Roman" w:cs="Times New Roman"/>
          <w:i/>
          <w:sz w:val="24"/>
          <w:szCs w:val="24"/>
        </w:rPr>
        <w:t>R. v. Industrial Disputes Tribunal [1954) 2 All E.R. 730</w:t>
      </w:r>
      <w:r w:rsidR="00A623BB" w:rsidRPr="005A003B">
        <w:rPr>
          <w:rFonts w:ascii="Times New Roman" w:eastAsia="Times New Roman" w:hAnsi="Times New Roman" w:cs="Times New Roman"/>
          <w:sz w:val="24"/>
          <w:szCs w:val="24"/>
        </w:rPr>
        <w:t>).</w:t>
      </w:r>
      <w:r w:rsidR="00A623BB">
        <w:rPr>
          <w:rFonts w:ascii="Times New Roman" w:eastAsia="Times New Roman" w:hAnsi="Times New Roman" w:cs="Times New Roman"/>
          <w:sz w:val="24"/>
          <w:szCs w:val="24"/>
        </w:rPr>
        <w:t xml:space="preserve"> </w:t>
      </w:r>
      <w:r w:rsidR="00F85D97">
        <w:rPr>
          <w:rFonts w:ascii="Times New Roman" w:eastAsia="Times New Roman" w:hAnsi="Times New Roman" w:cs="Times New Roman"/>
          <w:sz w:val="24"/>
          <w:szCs w:val="24"/>
        </w:rPr>
        <w:t xml:space="preserve">Although commercial banks </w:t>
      </w:r>
      <w:r w:rsidR="00F85D97" w:rsidRPr="00F85D97">
        <w:rPr>
          <w:rFonts w:ascii="Times New Roman" w:eastAsia="Times New Roman" w:hAnsi="Times New Roman" w:cs="Times New Roman"/>
          <w:sz w:val="24"/>
          <w:szCs w:val="24"/>
        </w:rPr>
        <w:t xml:space="preserve">take current accounts, </w:t>
      </w:r>
      <w:r w:rsidR="00060130" w:rsidRPr="00060130">
        <w:rPr>
          <w:rFonts w:ascii="Times New Roman" w:eastAsia="Times New Roman" w:hAnsi="Times New Roman" w:cs="Times New Roman"/>
          <w:sz w:val="24"/>
          <w:szCs w:val="24"/>
        </w:rPr>
        <w:t>accept deposits of money on current account or otherwise</w:t>
      </w:r>
      <w:r w:rsidR="00060130">
        <w:rPr>
          <w:rFonts w:ascii="Times New Roman" w:eastAsia="Times New Roman" w:hAnsi="Times New Roman" w:cs="Times New Roman"/>
          <w:sz w:val="24"/>
          <w:szCs w:val="24"/>
        </w:rPr>
        <w:t xml:space="preserve">, </w:t>
      </w:r>
      <w:r w:rsidR="00F85D97" w:rsidRPr="00F85D97">
        <w:rPr>
          <w:rFonts w:ascii="Times New Roman" w:eastAsia="Times New Roman" w:hAnsi="Times New Roman" w:cs="Times New Roman"/>
          <w:sz w:val="24"/>
          <w:szCs w:val="24"/>
        </w:rPr>
        <w:t xml:space="preserve">pay cheques drawn on </w:t>
      </w:r>
      <w:r w:rsidR="00F85D97">
        <w:rPr>
          <w:rFonts w:ascii="Times New Roman" w:eastAsia="Times New Roman" w:hAnsi="Times New Roman" w:cs="Times New Roman"/>
          <w:sz w:val="24"/>
          <w:szCs w:val="24"/>
        </w:rPr>
        <w:t>themselves</w:t>
      </w:r>
      <w:r w:rsidR="00F85D97" w:rsidRPr="00F85D97">
        <w:rPr>
          <w:rFonts w:ascii="Times New Roman" w:eastAsia="Times New Roman" w:hAnsi="Times New Roman" w:cs="Times New Roman"/>
          <w:sz w:val="24"/>
          <w:szCs w:val="24"/>
        </w:rPr>
        <w:t xml:space="preserve"> and collect cheques for </w:t>
      </w:r>
      <w:r w:rsidR="00F85D97">
        <w:rPr>
          <w:rFonts w:ascii="Times New Roman" w:eastAsia="Times New Roman" w:hAnsi="Times New Roman" w:cs="Times New Roman"/>
          <w:sz w:val="24"/>
          <w:szCs w:val="24"/>
        </w:rPr>
        <w:t>their</w:t>
      </w:r>
      <w:r w:rsidR="00F85D97" w:rsidRPr="00F85D97">
        <w:rPr>
          <w:rFonts w:ascii="Times New Roman" w:eastAsia="Times New Roman" w:hAnsi="Times New Roman" w:cs="Times New Roman"/>
          <w:sz w:val="24"/>
          <w:szCs w:val="24"/>
        </w:rPr>
        <w:t xml:space="preserve"> customers</w:t>
      </w:r>
      <w:r w:rsidR="00F85D97">
        <w:rPr>
          <w:rFonts w:ascii="Times New Roman" w:eastAsia="Times New Roman" w:hAnsi="Times New Roman" w:cs="Times New Roman"/>
          <w:sz w:val="24"/>
          <w:szCs w:val="24"/>
        </w:rPr>
        <w:t xml:space="preserve">, </w:t>
      </w:r>
      <w:r w:rsidR="00B84DAD" w:rsidRPr="00B84DAD">
        <w:rPr>
          <w:rFonts w:ascii="Times New Roman" w:eastAsia="Times New Roman" w:hAnsi="Times New Roman" w:cs="Times New Roman"/>
          <w:sz w:val="24"/>
          <w:szCs w:val="24"/>
        </w:rPr>
        <w:t xml:space="preserve">to </w:t>
      </w:r>
      <w:r w:rsidR="00B84DAD">
        <w:rPr>
          <w:rFonts w:ascii="Times New Roman" w:eastAsia="Times New Roman" w:hAnsi="Times New Roman" w:cs="Times New Roman"/>
          <w:sz w:val="24"/>
          <w:szCs w:val="24"/>
        </w:rPr>
        <w:t>grant</w:t>
      </w:r>
      <w:r w:rsidR="00B84DAD" w:rsidRPr="00B84DAD">
        <w:rPr>
          <w:rFonts w:ascii="Times New Roman" w:eastAsia="Times New Roman" w:hAnsi="Times New Roman" w:cs="Times New Roman"/>
          <w:sz w:val="24"/>
          <w:szCs w:val="24"/>
        </w:rPr>
        <w:t xml:space="preserve"> loans, to issue its promissory notes,</w:t>
      </w:r>
      <w:r w:rsidR="00B84DAD">
        <w:rPr>
          <w:rFonts w:ascii="Times New Roman" w:eastAsia="Times New Roman" w:hAnsi="Times New Roman" w:cs="Times New Roman"/>
          <w:sz w:val="24"/>
          <w:szCs w:val="24"/>
        </w:rPr>
        <w:t xml:space="preserve"> </w:t>
      </w:r>
      <w:r w:rsidR="00B84DAD" w:rsidRPr="00B84DAD">
        <w:rPr>
          <w:rFonts w:ascii="Times New Roman" w:eastAsia="Times New Roman" w:hAnsi="Times New Roman" w:cs="Times New Roman"/>
          <w:sz w:val="24"/>
          <w:szCs w:val="24"/>
        </w:rPr>
        <w:t>or to p</w:t>
      </w:r>
      <w:r w:rsidR="00B84DAD">
        <w:rPr>
          <w:rFonts w:ascii="Times New Roman" w:eastAsia="Times New Roman" w:hAnsi="Times New Roman" w:cs="Times New Roman"/>
          <w:sz w:val="24"/>
          <w:szCs w:val="24"/>
        </w:rPr>
        <w:t xml:space="preserve">erform any one or more of those </w:t>
      </w:r>
      <w:r w:rsidR="00B84DAD" w:rsidRPr="00B84DAD">
        <w:rPr>
          <w:rFonts w:ascii="Times New Roman" w:eastAsia="Times New Roman" w:hAnsi="Times New Roman" w:cs="Times New Roman"/>
          <w:sz w:val="24"/>
          <w:szCs w:val="24"/>
        </w:rPr>
        <w:t xml:space="preserve">functions. </w:t>
      </w:r>
      <w:r w:rsidR="00F85D97">
        <w:rPr>
          <w:rFonts w:ascii="Times New Roman" w:eastAsia="Times New Roman" w:hAnsi="Times New Roman" w:cs="Times New Roman"/>
          <w:sz w:val="24"/>
          <w:szCs w:val="24"/>
        </w:rPr>
        <w:t xml:space="preserve">which </w:t>
      </w:r>
      <w:r w:rsidR="00060130">
        <w:rPr>
          <w:rFonts w:ascii="Times New Roman" w:eastAsia="Times New Roman" w:hAnsi="Times New Roman" w:cs="Times New Roman"/>
          <w:sz w:val="24"/>
          <w:szCs w:val="24"/>
        </w:rPr>
        <w:t xml:space="preserve">functions </w:t>
      </w:r>
      <w:r w:rsidR="00F85D97">
        <w:rPr>
          <w:rFonts w:ascii="Times New Roman" w:eastAsia="Times New Roman" w:hAnsi="Times New Roman" w:cs="Times New Roman"/>
          <w:sz w:val="24"/>
          <w:szCs w:val="24"/>
        </w:rPr>
        <w:t>the 1</w:t>
      </w:r>
      <w:r w:rsidR="00F85D97" w:rsidRPr="00F85D97">
        <w:rPr>
          <w:rFonts w:ascii="Times New Roman" w:eastAsia="Times New Roman" w:hAnsi="Times New Roman" w:cs="Times New Roman"/>
          <w:sz w:val="24"/>
          <w:szCs w:val="24"/>
          <w:vertAlign w:val="superscript"/>
        </w:rPr>
        <w:t>st</w:t>
      </w:r>
      <w:r w:rsidR="00F85D97">
        <w:rPr>
          <w:rFonts w:ascii="Times New Roman" w:eastAsia="Times New Roman" w:hAnsi="Times New Roman" w:cs="Times New Roman"/>
          <w:sz w:val="24"/>
          <w:szCs w:val="24"/>
        </w:rPr>
        <w:t xml:space="preserve"> respondent as the Central Bank may not </w:t>
      </w:r>
      <w:r w:rsidR="00060130">
        <w:rPr>
          <w:rFonts w:ascii="Times New Roman" w:eastAsia="Times New Roman" w:hAnsi="Times New Roman" w:cs="Times New Roman"/>
          <w:sz w:val="24"/>
          <w:szCs w:val="24"/>
        </w:rPr>
        <w:t xml:space="preserve">be </w:t>
      </w:r>
      <w:r w:rsidR="00F85D97">
        <w:rPr>
          <w:rFonts w:ascii="Times New Roman" w:eastAsia="Times New Roman" w:hAnsi="Times New Roman" w:cs="Times New Roman"/>
          <w:sz w:val="24"/>
          <w:szCs w:val="24"/>
        </w:rPr>
        <w:t>engage</w:t>
      </w:r>
      <w:r w:rsidR="00060130">
        <w:rPr>
          <w:rFonts w:ascii="Times New Roman" w:eastAsia="Times New Roman" w:hAnsi="Times New Roman" w:cs="Times New Roman"/>
          <w:sz w:val="24"/>
          <w:szCs w:val="24"/>
        </w:rPr>
        <w:t>d</w:t>
      </w:r>
      <w:r w:rsidR="00F85D97">
        <w:rPr>
          <w:rFonts w:ascii="Times New Roman" w:eastAsia="Times New Roman" w:hAnsi="Times New Roman" w:cs="Times New Roman"/>
          <w:sz w:val="24"/>
          <w:szCs w:val="24"/>
        </w:rPr>
        <w:t xml:space="preserve"> in, </w:t>
      </w:r>
      <w:r w:rsidR="00060130">
        <w:rPr>
          <w:rFonts w:ascii="Times New Roman" w:eastAsia="Times New Roman" w:hAnsi="Times New Roman" w:cs="Times New Roman"/>
          <w:sz w:val="24"/>
          <w:szCs w:val="24"/>
        </w:rPr>
        <w:t xml:space="preserve">that by </w:t>
      </w:r>
      <w:r w:rsidR="00B84DAD">
        <w:rPr>
          <w:rFonts w:ascii="Times New Roman" w:eastAsia="Times New Roman" w:hAnsi="Times New Roman" w:cs="Times New Roman"/>
          <w:sz w:val="24"/>
          <w:szCs w:val="24"/>
        </w:rPr>
        <w:t>itself</w:t>
      </w:r>
      <w:r w:rsidR="00060130">
        <w:rPr>
          <w:rFonts w:ascii="Times New Roman" w:eastAsia="Times New Roman" w:hAnsi="Times New Roman" w:cs="Times New Roman"/>
          <w:sz w:val="24"/>
          <w:szCs w:val="24"/>
        </w:rPr>
        <w:t xml:space="preserve"> does not take it outside the </w:t>
      </w:r>
      <w:r w:rsidR="00B84DAD">
        <w:rPr>
          <w:rFonts w:ascii="Times New Roman" w:eastAsia="Times New Roman" w:hAnsi="Times New Roman" w:cs="Times New Roman"/>
          <w:sz w:val="24"/>
          <w:szCs w:val="24"/>
        </w:rPr>
        <w:t>ambit</w:t>
      </w:r>
      <w:r w:rsidR="00060130">
        <w:rPr>
          <w:rFonts w:ascii="Times New Roman" w:eastAsia="Times New Roman" w:hAnsi="Times New Roman" w:cs="Times New Roman"/>
          <w:sz w:val="24"/>
          <w:szCs w:val="24"/>
        </w:rPr>
        <w:t xml:space="preserve"> of the definition in section 1 (a) </w:t>
      </w:r>
      <w:r w:rsidR="00060130" w:rsidRPr="003B0E55">
        <w:rPr>
          <w:rFonts w:ascii="Times New Roman" w:hAnsi="Times New Roman" w:cs="Times New Roman"/>
          <w:i/>
          <w:sz w:val="24"/>
          <w:szCs w:val="24"/>
        </w:rPr>
        <w:t>The Evidence (Banker</w:t>
      </w:r>
      <w:r w:rsidR="00AE0285">
        <w:rPr>
          <w:rFonts w:ascii="Times New Roman" w:hAnsi="Times New Roman" w:cs="Times New Roman"/>
          <w:i/>
          <w:sz w:val="24"/>
          <w:szCs w:val="24"/>
        </w:rPr>
        <w:t>’</w:t>
      </w:r>
      <w:r w:rsidR="00060130" w:rsidRPr="003B0E55">
        <w:rPr>
          <w:rFonts w:ascii="Times New Roman" w:hAnsi="Times New Roman" w:cs="Times New Roman"/>
          <w:i/>
          <w:sz w:val="24"/>
          <w:szCs w:val="24"/>
        </w:rPr>
        <w:t>s Books) Act</w:t>
      </w:r>
      <w:r w:rsidR="00060130" w:rsidRPr="00060130">
        <w:rPr>
          <w:rFonts w:ascii="Times New Roman" w:hAnsi="Times New Roman" w:cs="Times New Roman"/>
          <w:sz w:val="24"/>
          <w:szCs w:val="24"/>
        </w:rPr>
        <w:t>.</w:t>
      </w:r>
      <w:r w:rsidR="00060130">
        <w:rPr>
          <w:rFonts w:ascii="Times New Roman" w:hAnsi="Times New Roman" w:cs="Times New Roman"/>
          <w:sz w:val="24"/>
          <w:szCs w:val="24"/>
        </w:rPr>
        <w:t xml:space="preserve"> </w:t>
      </w:r>
    </w:p>
    <w:p w14:paraId="4A612E69" w14:textId="77777777" w:rsidR="00BE23F2" w:rsidRDefault="00BE23F2" w:rsidP="00B84DAD">
      <w:pPr>
        <w:spacing w:after="0" w:line="360" w:lineRule="auto"/>
        <w:contextualSpacing/>
        <w:jc w:val="both"/>
        <w:rPr>
          <w:rFonts w:ascii="Times New Roman" w:hAnsi="Times New Roman" w:cs="Times New Roman"/>
          <w:sz w:val="24"/>
          <w:szCs w:val="24"/>
        </w:rPr>
      </w:pPr>
    </w:p>
    <w:p w14:paraId="2CF0FE83" w14:textId="3871DED2" w:rsidR="005A003B" w:rsidRDefault="00870FF4" w:rsidP="005A003B">
      <w:pPr>
        <w:spacing w:after="0" w:line="360" w:lineRule="auto"/>
        <w:contextualSpacing/>
        <w:jc w:val="both"/>
        <w:rPr>
          <w:rFonts w:ascii="Times New Roman" w:hAnsi="Times New Roman" w:cs="Times New Roman"/>
          <w:sz w:val="24"/>
          <w:szCs w:val="24"/>
        </w:rPr>
      </w:pPr>
      <w:r w:rsidRPr="00870FF4">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of the identifying functions </w:t>
      </w:r>
      <w:r w:rsidRPr="00870FF4">
        <w:rPr>
          <w:rFonts w:ascii="Times New Roman" w:eastAsia="Times New Roman" w:hAnsi="Times New Roman" w:cs="Times New Roman"/>
          <w:sz w:val="24"/>
          <w:szCs w:val="24"/>
        </w:rPr>
        <w:t>are essential to the conception</w:t>
      </w:r>
      <w:r>
        <w:rPr>
          <w:rFonts w:ascii="Times New Roman" w:eastAsia="Times New Roman" w:hAnsi="Times New Roman" w:cs="Times New Roman"/>
          <w:sz w:val="24"/>
          <w:szCs w:val="24"/>
        </w:rPr>
        <w:t>,</w:t>
      </w:r>
      <w:r w:rsidRPr="00870F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870FF4">
        <w:rPr>
          <w:rFonts w:ascii="Times New Roman" w:eastAsia="Times New Roman" w:hAnsi="Times New Roman" w:cs="Times New Roman"/>
          <w:sz w:val="24"/>
          <w:szCs w:val="24"/>
        </w:rPr>
        <w:t>ut very few are exclusive activities of bankers</w:t>
      </w:r>
      <w:r>
        <w:rPr>
          <w:rFonts w:ascii="Times New Roman" w:eastAsia="Times New Roman" w:hAnsi="Times New Roman" w:cs="Times New Roman"/>
          <w:sz w:val="24"/>
          <w:szCs w:val="24"/>
        </w:rPr>
        <w:t xml:space="preserve">. </w:t>
      </w:r>
      <w:r w:rsidR="00420C63" w:rsidRPr="00420C63">
        <w:rPr>
          <w:rFonts w:ascii="Times New Roman" w:eastAsia="Times New Roman" w:hAnsi="Times New Roman" w:cs="Times New Roman"/>
          <w:sz w:val="24"/>
          <w:szCs w:val="24"/>
        </w:rPr>
        <w:t>Chequing privileges accorded depositors, and general dealing in credit, are characteristic of and perhaps essential to banking</w:t>
      </w:r>
      <w:r w:rsidR="00420C63">
        <w:rPr>
          <w:rFonts w:ascii="Times New Roman" w:eastAsia="Times New Roman" w:hAnsi="Times New Roman" w:cs="Times New Roman"/>
          <w:sz w:val="24"/>
          <w:szCs w:val="24"/>
        </w:rPr>
        <w:t xml:space="preserve">. </w:t>
      </w:r>
      <w:r w:rsidR="00BE23F2" w:rsidRPr="00BE23F2">
        <w:rPr>
          <w:rFonts w:ascii="Times New Roman" w:eastAsia="Times New Roman" w:hAnsi="Times New Roman" w:cs="Times New Roman"/>
          <w:sz w:val="24"/>
          <w:szCs w:val="24"/>
        </w:rPr>
        <w:t xml:space="preserve">The conclusion which seems to be deducible </w:t>
      </w:r>
      <w:r w:rsidR="00BE23F2">
        <w:rPr>
          <w:rFonts w:ascii="Times New Roman" w:eastAsia="Times New Roman" w:hAnsi="Times New Roman" w:cs="Times New Roman"/>
          <w:sz w:val="24"/>
          <w:szCs w:val="24"/>
        </w:rPr>
        <w:t xml:space="preserve">is </w:t>
      </w:r>
      <w:r w:rsidR="00BE23F2" w:rsidRPr="00BE23F2">
        <w:rPr>
          <w:rFonts w:ascii="Times New Roman" w:eastAsia="Times New Roman" w:hAnsi="Times New Roman" w:cs="Times New Roman"/>
          <w:sz w:val="24"/>
          <w:szCs w:val="24"/>
        </w:rPr>
        <w:t>that the business of banking consists in dealing in money, the precious metals, and in bonds and negotiable securities</w:t>
      </w:r>
      <w:r w:rsidR="00BE23F2">
        <w:rPr>
          <w:rFonts w:ascii="Times New Roman" w:eastAsia="Times New Roman" w:hAnsi="Times New Roman" w:cs="Times New Roman"/>
          <w:sz w:val="24"/>
          <w:szCs w:val="24"/>
        </w:rPr>
        <w:t xml:space="preserve">. It is </w:t>
      </w:r>
      <w:r w:rsidR="00BE23F2" w:rsidRPr="00BE23F2">
        <w:rPr>
          <w:rFonts w:ascii="Times New Roman" w:eastAsia="Times New Roman" w:hAnsi="Times New Roman" w:cs="Times New Roman"/>
          <w:sz w:val="24"/>
          <w:szCs w:val="24"/>
        </w:rPr>
        <w:t xml:space="preserve">this dealing </w:t>
      </w:r>
      <w:r w:rsidR="00BE23F2">
        <w:rPr>
          <w:rFonts w:ascii="Times New Roman" w:eastAsia="Times New Roman" w:hAnsi="Times New Roman" w:cs="Times New Roman"/>
          <w:sz w:val="24"/>
          <w:szCs w:val="24"/>
        </w:rPr>
        <w:t xml:space="preserve">that </w:t>
      </w:r>
      <w:r w:rsidR="00BE23F2" w:rsidRPr="00BE23F2">
        <w:rPr>
          <w:rFonts w:ascii="Times New Roman" w:eastAsia="Times New Roman" w:hAnsi="Times New Roman" w:cs="Times New Roman"/>
          <w:sz w:val="24"/>
          <w:szCs w:val="24"/>
        </w:rPr>
        <w:t>confers the power of lending on them or of purchasing them, whichever the bank directors may deem most for the advantage of the corporation</w:t>
      </w:r>
      <w:r w:rsidR="00BE23F2">
        <w:rPr>
          <w:rFonts w:ascii="Times New Roman" w:eastAsia="Times New Roman" w:hAnsi="Times New Roman" w:cs="Times New Roman"/>
          <w:sz w:val="24"/>
          <w:szCs w:val="24"/>
        </w:rPr>
        <w:t xml:space="preserve">, which constitutes the institution a bank. </w:t>
      </w:r>
      <w:r w:rsidR="005A003B" w:rsidRPr="005A003B">
        <w:rPr>
          <w:rFonts w:ascii="Times New Roman" w:eastAsia="Times New Roman" w:hAnsi="Times New Roman" w:cs="Times New Roman"/>
          <w:sz w:val="24"/>
          <w:szCs w:val="24"/>
        </w:rPr>
        <w:t>When a business carries on even one of the primary activities</w:t>
      </w:r>
      <w:r w:rsidR="005A003B">
        <w:rPr>
          <w:rFonts w:ascii="Times New Roman" w:eastAsia="Times New Roman" w:hAnsi="Times New Roman" w:cs="Times New Roman"/>
          <w:sz w:val="24"/>
          <w:szCs w:val="24"/>
        </w:rPr>
        <w:t>,</w:t>
      </w:r>
      <w:r w:rsidR="005A003B" w:rsidRPr="005A003B">
        <w:rPr>
          <w:rFonts w:ascii="Times New Roman" w:eastAsia="Times New Roman" w:hAnsi="Times New Roman" w:cs="Times New Roman"/>
          <w:sz w:val="24"/>
          <w:szCs w:val="24"/>
        </w:rPr>
        <w:t xml:space="preserve"> it may properly be called banking.</w:t>
      </w:r>
      <w:r w:rsidR="005A003B">
        <w:rPr>
          <w:rFonts w:ascii="Times New Roman" w:eastAsia="Times New Roman" w:hAnsi="Times New Roman" w:cs="Times New Roman"/>
          <w:sz w:val="24"/>
          <w:szCs w:val="24"/>
        </w:rPr>
        <w:t xml:space="preserve"> It is for that reason that the 1</w:t>
      </w:r>
      <w:r w:rsidR="005A003B" w:rsidRPr="005A003B">
        <w:rPr>
          <w:rFonts w:ascii="Times New Roman" w:eastAsia="Times New Roman" w:hAnsi="Times New Roman" w:cs="Times New Roman"/>
          <w:sz w:val="24"/>
          <w:szCs w:val="24"/>
          <w:vertAlign w:val="superscript"/>
        </w:rPr>
        <w:t>st</w:t>
      </w:r>
      <w:r w:rsidR="005A003B">
        <w:rPr>
          <w:rFonts w:ascii="Times New Roman" w:eastAsia="Times New Roman" w:hAnsi="Times New Roman" w:cs="Times New Roman"/>
          <w:sz w:val="24"/>
          <w:szCs w:val="24"/>
        </w:rPr>
        <w:t xml:space="preserve"> respondent,</w:t>
      </w:r>
      <w:r w:rsidR="005A003B" w:rsidRPr="005A003B">
        <w:rPr>
          <w:rFonts w:ascii="Times New Roman" w:eastAsia="Times New Roman" w:hAnsi="Times New Roman" w:cs="Times New Roman"/>
          <w:sz w:val="24"/>
          <w:szCs w:val="24"/>
        </w:rPr>
        <w:t xml:space="preserve"> </w:t>
      </w:r>
      <w:r w:rsidR="005A003B">
        <w:rPr>
          <w:rFonts w:ascii="Times New Roman" w:eastAsia="Times New Roman" w:hAnsi="Times New Roman" w:cs="Times New Roman"/>
          <w:sz w:val="24"/>
          <w:szCs w:val="24"/>
        </w:rPr>
        <w:t xml:space="preserve">by </w:t>
      </w:r>
      <w:r w:rsidR="005A003B" w:rsidRPr="003B0E55">
        <w:rPr>
          <w:rFonts w:ascii="Times New Roman" w:eastAsia="Times New Roman" w:hAnsi="Times New Roman" w:cs="Times New Roman"/>
          <w:sz w:val="24"/>
          <w:szCs w:val="24"/>
        </w:rPr>
        <w:t xml:space="preserve">carrying on the business of banking </w:t>
      </w:r>
      <w:r w:rsidR="005A003B">
        <w:rPr>
          <w:rFonts w:ascii="Times New Roman" w:eastAsia="Times New Roman" w:hAnsi="Times New Roman" w:cs="Times New Roman"/>
          <w:sz w:val="24"/>
          <w:szCs w:val="24"/>
        </w:rPr>
        <w:t xml:space="preserve">in Uganda, is subject to </w:t>
      </w:r>
      <w:r w:rsidR="005A003B" w:rsidRPr="003B0E55">
        <w:rPr>
          <w:rFonts w:ascii="Times New Roman" w:hAnsi="Times New Roman" w:cs="Times New Roman"/>
          <w:i/>
          <w:sz w:val="24"/>
          <w:szCs w:val="24"/>
        </w:rPr>
        <w:t>The Evidence (Banker</w:t>
      </w:r>
      <w:r w:rsidR="00AE0285">
        <w:rPr>
          <w:rFonts w:ascii="Times New Roman" w:hAnsi="Times New Roman" w:cs="Times New Roman"/>
          <w:i/>
          <w:sz w:val="24"/>
          <w:szCs w:val="24"/>
        </w:rPr>
        <w:t>’</w:t>
      </w:r>
      <w:r w:rsidR="005A003B" w:rsidRPr="003B0E55">
        <w:rPr>
          <w:rFonts w:ascii="Times New Roman" w:hAnsi="Times New Roman" w:cs="Times New Roman"/>
          <w:i/>
          <w:sz w:val="24"/>
          <w:szCs w:val="24"/>
        </w:rPr>
        <w:t>s Books) Act</w:t>
      </w:r>
      <w:r w:rsidR="005A003B" w:rsidRPr="00060130">
        <w:rPr>
          <w:rFonts w:ascii="Times New Roman" w:hAnsi="Times New Roman" w:cs="Times New Roman"/>
          <w:sz w:val="24"/>
          <w:szCs w:val="24"/>
        </w:rPr>
        <w:t>.</w:t>
      </w:r>
      <w:r w:rsidR="005A003B">
        <w:rPr>
          <w:rFonts w:ascii="Times New Roman" w:hAnsi="Times New Roman" w:cs="Times New Roman"/>
          <w:sz w:val="24"/>
          <w:szCs w:val="24"/>
        </w:rPr>
        <w:t xml:space="preserve"> </w:t>
      </w:r>
    </w:p>
    <w:p w14:paraId="2EB8B361" w14:textId="77777777" w:rsidR="00633B5D" w:rsidRDefault="00633B5D" w:rsidP="00A41DC4">
      <w:pPr>
        <w:spacing w:after="0" w:line="360" w:lineRule="auto"/>
        <w:contextualSpacing/>
        <w:jc w:val="both"/>
        <w:rPr>
          <w:rFonts w:ascii="Times New Roman" w:eastAsia="Times New Roman" w:hAnsi="Times New Roman" w:cs="Times New Roman"/>
          <w:sz w:val="24"/>
          <w:szCs w:val="24"/>
        </w:rPr>
      </w:pPr>
    </w:p>
    <w:p w14:paraId="2B408F57" w14:textId="146507CB" w:rsidR="00822C7F" w:rsidRPr="005937B3" w:rsidRDefault="00822C7F" w:rsidP="00A41DC4">
      <w:pPr>
        <w:spacing w:after="0" w:line="360" w:lineRule="auto"/>
        <w:contextualSpacing/>
        <w:jc w:val="both"/>
        <w:rPr>
          <w:rFonts w:ascii="Times New Roman" w:eastAsia="Times New Roman" w:hAnsi="Times New Roman" w:cs="Times New Roman"/>
          <w:sz w:val="24"/>
          <w:szCs w:val="24"/>
        </w:rPr>
      </w:pPr>
      <w:r w:rsidRPr="003B0E55">
        <w:rPr>
          <w:rFonts w:ascii="Times New Roman" w:hAnsi="Times New Roman" w:cs="Times New Roman"/>
          <w:i/>
          <w:sz w:val="24"/>
          <w:szCs w:val="24"/>
        </w:rPr>
        <w:t>The Evidence (Banker</w:t>
      </w:r>
      <w:r w:rsidR="00AE0285">
        <w:rPr>
          <w:rFonts w:ascii="Times New Roman" w:hAnsi="Times New Roman" w:cs="Times New Roman"/>
          <w:i/>
          <w:sz w:val="24"/>
          <w:szCs w:val="24"/>
        </w:rPr>
        <w:t>’</w:t>
      </w:r>
      <w:r w:rsidRPr="003B0E55">
        <w:rPr>
          <w:rFonts w:ascii="Times New Roman" w:hAnsi="Times New Roman" w:cs="Times New Roman"/>
          <w:i/>
          <w:sz w:val="24"/>
          <w:szCs w:val="24"/>
        </w:rPr>
        <w:t>s Books) Act,</w:t>
      </w:r>
      <w:r w:rsidRPr="003B0E55">
        <w:rPr>
          <w:rFonts w:ascii="Times New Roman" w:hAnsi="Times New Roman" w:cs="Times New Roman"/>
          <w:sz w:val="24"/>
          <w:szCs w:val="24"/>
        </w:rPr>
        <w:t xml:space="preserve"> </w:t>
      </w:r>
      <w:r>
        <w:rPr>
          <w:rFonts w:ascii="Times New Roman" w:eastAsia="Times New Roman" w:hAnsi="Times New Roman" w:cs="Times New Roman"/>
          <w:sz w:val="24"/>
          <w:szCs w:val="24"/>
        </w:rPr>
        <w:t>performs</w:t>
      </w:r>
      <w:r w:rsidRPr="00822C7F">
        <w:rPr>
          <w:rFonts w:ascii="Times New Roman" w:eastAsia="Times New Roman" w:hAnsi="Times New Roman" w:cs="Times New Roman"/>
          <w:sz w:val="24"/>
          <w:szCs w:val="24"/>
        </w:rPr>
        <w:t xml:space="preserve"> a dual purpose of relaxing the</w:t>
      </w:r>
      <w:r>
        <w:rPr>
          <w:rFonts w:ascii="Times New Roman" w:eastAsia="Times New Roman" w:hAnsi="Times New Roman" w:cs="Times New Roman"/>
          <w:sz w:val="24"/>
          <w:szCs w:val="24"/>
        </w:rPr>
        <w:t xml:space="preserve"> </w:t>
      </w:r>
      <w:r w:rsidR="00056261">
        <w:rPr>
          <w:rFonts w:ascii="Times New Roman" w:eastAsia="Times New Roman" w:hAnsi="Times New Roman" w:cs="Times New Roman"/>
          <w:sz w:val="24"/>
          <w:szCs w:val="24"/>
        </w:rPr>
        <w:t>“</w:t>
      </w:r>
      <w:r w:rsidRPr="00822C7F">
        <w:rPr>
          <w:rFonts w:ascii="Times New Roman" w:eastAsia="Times New Roman" w:hAnsi="Times New Roman" w:cs="Times New Roman"/>
          <w:sz w:val="24"/>
          <w:szCs w:val="24"/>
        </w:rPr>
        <w:t>best evidence</w:t>
      </w:r>
      <w:r w:rsidR="00056261">
        <w:rPr>
          <w:rFonts w:ascii="Times New Roman" w:eastAsia="Times New Roman" w:hAnsi="Times New Roman" w:cs="Times New Roman"/>
          <w:sz w:val="24"/>
          <w:szCs w:val="24"/>
        </w:rPr>
        <w:t>”</w:t>
      </w:r>
      <w:r w:rsidRPr="00822C7F">
        <w:rPr>
          <w:rFonts w:ascii="Times New Roman" w:eastAsia="Times New Roman" w:hAnsi="Times New Roman" w:cs="Times New Roman"/>
          <w:sz w:val="24"/>
          <w:szCs w:val="24"/>
        </w:rPr>
        <w:t xml:space="preserve"> rule</w:t>
      </w:r>
      <w:r>
        <w:rPr>
          <w:rFonts w:ascii="Times New Roman" w:eastAsia="Times New Roman" w:hAnsi="Times New Roman" w:cs="Times New Roman"/>
          <w:sz w:val="24"/>
          <w:szCs w:val="24"/>
        </w:rPr>
        <w:t xml:space="preserve"> and</w:t>
      </w:r>
      <w:r w:rsidRPr="00822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822C7F">
        <w:rPr>
          <w:rFonts w:ascii="Times New Roman" w:eastAsia="Times New Roman" w:hAnsi="Times New Roman" w:cs="Times New Roman"/>
          <w:sz w:val="24"/>
          <w:szCs w:val="24"/>
        </w:rPr>
        <w:t xml:space="preserve"> hearsay rule. </w:t>
      </w:r>
      <w:r>
        <w:rPr>
          <w:rFonts w:ascii="Times New Roman" w:eastAsia="Times New Roman" w:hAnsi="Times New Roman" w:cs="Times New Roman"/>
          <w:sz w:val="24"/>
          <w:szCs w:val="24"/>
        </w:rPr>
        <w:t>The</w:t>
      </w:r>
      <w:r w:rsidRPr="00822C7F">
        <w:rPr>
          <w:rFonts w:ascii="Times New Roman" w:eastAsia="Times New Roman" w:hAnsi="Times New Roman" w:cs="Times New Roman"/>
          <w:sz w:val="24"/>
          <w:szCs w:val="24"/>
        </w:rPr>
        <w:t xml:space="preserve"> Act allow</w:t>
      </w:r>
      <w:r>
        <w:rPr>
          <w:rFonts w:ascii="Times New Roman" w:eastAsia="Times New Roman" w:hAnsi="Times New Roman" w:cs="Times New Roman"/>
          <w:sz w:val="24"/>
          <w:szCs w:val="24"/>
        </w:rPr>
        <w:t>s</w:t>
      </w:r>
      <w:r w:rsidRPr="00822C7F">
        <w:rPr>
          <w:rFonts w:ascii="Times New Roman" w:eastAsia="Times New Roman" w:hAnsi="Times New Roman" w:cs="Times New Roman"/>
          <w:sz w:val="24"/>
          <w:szCs w:val="24"/>
        </w:rPr>
        <w:t xml:space="preserve"> a copy of an entry in a banker</w:t>
      </w:r>
      <w:r w:rsidR="00AE0285">
        <w:rPr>
          <w:rFonts w:ascii="Times New Roman" w:eastAsia="Times New Roman" w:hAnsi="Times New Roman" w:cs="Times New Roman"/>
          <w:sz w:val="24"/>
          <w:szCs w:val="24"/>
        </w:rPr>
        <w:t>’</w:t>
      </w:r>
      <w:r w:rsidRPr="00822C7F">
        <w:rPr>
          <w:rFonts w:ascii="Times New Roman" w:eastAsia="Times New Roman" w:hAnsi="Times New Roman" w:cs="Times New Roman"/>
          <w:sz w:val="24"/>
          <w:szCs w:val="24"/>
        </w:rPr>
        <w:t>s book to be produced, rather than the original entry itself, and it allow</w:t>
      </w:r>
      <w:r>
        <w:rPr>
          <w:rFonts w:ascii="Times New Roman" w:eastAsia="Times New Roman" w:hAnsi="Times New Roman" w:cs="Times New Roman"/>
          <w:sz w:val="24"/>
          <w:szCs w:val="24"/>
        </w:rPr>
        <w:t>s</w:t>
      </w:r>
      <w:r w:rsidRPr="00822C7F">
        <w:rPr>
          <w:rFonts w:ascii="Times New Roman" w:eastAsia="Times New Roman" w:hAnsi="Times New Roman" w:cs="Times New Roman"/>
          <w:sz w:val="24"/>
          <w:szCs w:val="24"/>
        </w:rPr>
        <w:t xml:space="preserve"> the entry (which could be proved by a duly authenticated copy) to be admitted as proof of the truth of its contents</w:t>
      </w:r>
      <w:r w:rsidR="00E7311C">
        <w:rPr>
          <w:rFonts w:ascii="Times New Roman" w:eastAsia="Times New Roman" w:hAnsi="Times New Roman" w:cs="Times New Roman"/>
          <w:sz w:val="24"/>
          <w:szCs w:val="24"/>
        </w:rPr>
        <w:t xml:space="preserve">. </w:t>
      </w:r>
      <w:r w:rsidR="0068176A">
        <w:rPr>
          <w:rFonts w:ascii="Times New Roman" w:eastAsia="Times New Roman" w:hAnsi="Times New Roman" w:cs="Times New Roman"/>
          <w:sz w:val="24"/>
          <w:szCs w:val="24"/>
        </w:rPr>
        <w:t>The</w:t>
      </w:r>
      <w:r w:rsidR="0068176A" w:rsidRPr="0068176A">
        <w:rPr>
          <w:rFonts w:ascii="Times New Roman" w:eastAsia="Times New Roman" w:hAnsi="Times New Roman" w:cs="Times New Roman"/>
          <w:sz w:val="24"/>
          <w:szCs w:val="24"/>
        </w:rPr>
        <w:t xml:space="preserve"> Act </w:t>
      </w:r>
      <w:r w:rsidR="0068176A">
        <w:rPr>
          <w:rFonts w:ascii="Times New Roman" w:eastAsia="Times New Roman" w:hAnsi="Times New Roman" w:cs="Times New Roman"/>
          <w:sz w:val="24"/>
          <w:szCs w:val="24"/>
        </w:rPr>
        <w:t xml:space="preserve">may not be invoked </w:t>
      </w:r>
      <w:r w:rsidR="0068176A" w:rsidRPr="0068176A">
        <w:rPr>
          <w:rFonts w:ascii="Times New Roman" w:eastAsia="Times New Roman" w:hAnsi="Times New Roman" w:cs="Times New Roman"/>
          <w:sz w:val="24"/>
          <w:szCs w:val="24"/>
        </w:rPr>
        <w:t xml:space="preserve">simply because </w:t>
      </w:r>
      <w:r w:rsidR="0068176A">
        <w:rPr>
          <w:rFonts w:ascii="Times New Roman" w:eastAsia="Times New Roman" w:hAnsi="Times New Roman" w:cs="Times New Roman"/>
          <w:sz w:val="24"/>
          <w:szCs w:val="24"/>
        </w:rPr>
        <w:t>the adversary is</w:t>
      </w:r>
      <w:r w:rsidR="0068176A" w:rsidRPr="0068176A">
        <w:rPr>
          <w:rFonts w:ascii="Times New Roman" w:eastAsia="Times New Roman" w:hAnsi="Times New Roman" w:cs="Times New Roman"/>
          <w:sz w:val="24"/>
          <w:szCs w:val="24"/>
        </w:rPr>
        <w:t xml:space="preserve"> a bank. I</w:t>
      </w:r>
      <w:r w:rsidR="00295C2E">
        <w:rPr>
          <w:rFonts w:ascii="Times New Roman" w:eastAsia="Times New Roman" w:hAnsi="Times New Roman" w:cs="Times New Roman"/>
          <w:sz w:val="24"/>
          <w:szCs w:val="24"/>
        </w:rPr>
        <w:t xml:space="preserve">t applies </w:t>
      </w:r>
      <w:r w:rsidR="00295C2E" w:rsidRPr="00295C2E">
        <w:rPr>
          <w:rFonts w:ascii="Times New Roman" w:eastAsia="Times New Roman" w:hAnsi="Times New Roman" w:cs="Times New Roman"/>
          <w:sz w:val="24"/>
          <w:szCs w:val="24"/>
        </w:rPr>
        <w:t>t</w:t>
      </w:r>
      <w:r w:rsidR="00295C2E">
        <w:rPr>
          <w:rFonts w:ascii="Times New Roman" w:eastAsia="Times New Roman" w:hAnsi="Times New Roman" w:cs="Times New Roman"/>
          <w:sz w:val="24"/>
          <w:szCs w:val="24"/>
        </w:rPr>
        <w:t>o</w:t>
      </w:r>
      <w:r w:rsidR="00295C2E" w:rsidRPr="00295C2E">
        <w:rPr>
          <w:rFonts w:ascii="Times New Roman" w:eastAsia="Times New Roman" w:hAnsi="Times New Roman" w:cs="Times New Roman"/>
          <w:sz w:val="24"/>
          <w:szCs w:val="24"/>
        </w:rPr>
        <w:t xml:space="preserve"> entr</w:t>
      </w:r>
      <w:r w:rsidR="00295C2E">
        <w:rPr>
          <w:rFonts w:ascii="Times New Roman" w:eastAsia="Times New Roman" w:hAnsi="Times New Roman" w:cs="Times New Roman"/>
          <w:sz w:val="24"/>
          <w:szCs w:val="24"/>
        </w:rPr>
        <w:t>ies</w:t>
      </w:r>
      <w:r w:rsidR="00295C2E" w:rsidRPr="00295C2E">
        <w:rPr>
          <w:rFonts w:ascii="Times New Roman" w:eastAsia="Times New Roman" w:hAnsi="Times New Roman" w:cs="Times New Roman"/>
          <w:sz w:val="24"/>
          <w:szCs w:val="24"/>
        </w:rPr>
        <w:t xml:space="preserve"> made in the usual course of banking business</w:t>
      </w:r>
      <w:r w:rsidR="00295C2E" w:rsidRPr="00295C2E">
        <w:t xml:space="preserve"> </w:t>
      </w:r>
      <w:r w:rsidR="00295C2E">
        <w:rPr>
          <w:rFonts w:ascii="Times New Roman" w:eastAsia="Times New Roman" w:hAnsi="Times New Roman" w:cs="Times New Roman"/>
          <w:sz w:val="24"/>
          <w:szCs w:val="24"/>
        </w:rPr>
        <w:t>in</w:t>
      </w:r>
      <w:r w:rsidR="00295C2E" w:rsidRPr="00295C2E">
        <w:rPr>
          <w:rFonts w:ascii="Times New Roman" w:eastAsia="Times New Roman" w:hAnsi="Times New Roman" w:cs="Times New Roman"/>
          <w:sz w:val="24"/>
          <w:szCs w:val="24"/>
        </w:rPr>
        <w:t xml:space="preserve"> books </w:t>
      </w:r>
      <w:r w:rsidR="00295C2E">
        <w:rPr>
          <w:rFonts w:ascii="Times New Roman" w:eastAsia="Times New Roman" w:hAnsi="Times New Roman" w:cs="Times New Roman"/>
          <w:sz w:val="24"/>
          <w:szCs w:val="24"/>
        </w:rPr>
        <w:t xml:space="preserve">which </w:t>
      </w:r>
      <w:r w:rsidR="00295C2E" w:rsidRPr="00295C2E">
        <w:rPr>
          <w:rFonts w:ascii="Times New Roman" w:eastAsia="Times New Roman" w:hAnsi="Times New Roman" w:cs="Times New Roman"/>
          <w:sz w:val="24"/>
          <w:szCs w:val="24"/>
        </w:rPr>
        <w:t>were, at the time the entry was made, one of the ordinary books of the bank concerned</w:t>
      </w:r>
      <w:r w:rsidR="00056261" w:rsidRPr="00056261">
        <w:rPr>
          <w:rFonts w:ascii="Times New Roman" w:hAnsi="Times New Roman" w:cs="Times New Roman"/>
          <w:sz w:val="24"/>
          <w:szCs w:val="24"/>
        </w:rPr>
        <w:t xml:space="preserve"> </w:t>
      </w:r>
      <w:r w:rsidR="00056261">
        <w:rPr>
          <w:rFonts w:ascii="Times New Roman" w:hAnsi="Times New Roman" w:cs="Times New Roman"/>
          <w:sz w:val="24"/>
          <w:szCs w:val="24"/>
        </w:rPr>
        <w:t xml:space="preserve">as required by </w:t>
      </w:r>
      <w:r w:rsidR="00056261" w:rsidRPr="009E1BED">
        <w:rPr>
          <w:rFonts w:ascii="Times New Roman" w:hAnsi="Times New Roman" w:cs="Times New Roman"/>
          <w:sz w:val="24"/>
          <w:szCs w:val="24"/>
        </w:rPr>
        <w:t xml:space="preserve">specific regulatory duties to maintain </w:t>
      </w:r>
      <w:r w:rsidR="00056261">
        <w:rPr>
          <w:rFonts w:ascii="Times New Roman" w:hAnsi="Times New Roman" w:cs="Times New Roman"/>
          <w:sz w:val="24"/>
          <w:szCs w:val="24"/>
        </w:rPr>
        <w:t>records</w:t>
      </w:r>
      <w:r w:rsidR="00295C2E">
        <w:rPr>
          <w:rFonts w:ascii="Times New Roman" w:eastAsia="Times New Roman" w:hAnsi="Times New Roman" w:cs="Times New Roman"/>
          <w:sz w:val="24"/>
          <w:szCs w:val="24"/>
        </w:rPr>
        <w:t xml:space="preserve">. </w:t>
      </w:r>
      <w:r w:rsidR="00056261">
        <w:rPr>
          <w:rFonts w:ascii="Times New Roman" w:eastAsia="Times New Roman" w:hAnsi="Times New Roman" w:cs="Times New Roman"/>
          <w:sz w:val="24"/>
          <w:szCs w:val="24"/>
        </w:rPr>
        <w:t>“</w:t>
      </w:r>
      <w:r w:rsidR="005937B3" w:rsidRPr="005937B3">
        <w:rPr>
          <w:rFonts w:ascii="Times New Roman" w:eastAsia="Times New Roman" w:hAnsi="Times New Roman" w:cs="Times New Roman"/>
          <w:sz w:val="24"/>
          <w:szCs w:val="24"/>
        </w:rPr>
        <w:t>Bankers</w:t>
      </w:r>
      <w:r w:rsidR="00AE0285">
        <w:rPr>
          <w:rFonts w:ascii="Times New Roman" w:eastAsia="Times New Roman" w:hAnsi="Times New Roman" w:cs="Times New Roman"/>
          <w:sz w:val="24"/>
          <w:szCs w:val="24"/>
        </w:rPr>
        <w:t>’</w:t>
      </w:r>
      <w:r w:rsidR="005937B3" w:rsidRPr="005937B3">
        <w:rPr>
          <w:rFonts w:ascii="Times New Roman" w:eastAsia="Times New Roman" w:hAnsi="Times New Roman" w:cs="Times New Roman"/>
          <w:sz w:val="24"/>
          <w:szCs w:val="24"/>
        </w:rPr>
        <w:t xml:space="preserve"> books</w:t>
      </w:r>
      <w:r w:rsidR="00056261">
        <w:rPr>
          <w:rFonts w:ascii="Times New Roman" w:eastAsia="Times New Roman" w:hAnsi="Times New Roman" w:cs="Times New Roman"/>
          <w:sz w:val="24"/>
          <w:szCs w:val="24"/>
        </w:rPr>
        <w:t>”</w:t>
      </w:r>
      <w:r w:rsidR="005937B3" w:rsidRPr="005937B3">
        <w:rPr>
          <w:rFonts w:ascii="Times New Roman" w:eastAsia="Times New Roman" w:hAnsi="Times New Roman" w:cs="Times New Roman"/>
          <w:sz w:val="24"/>
          <w:szCs w:val="24"/>
        </w:rPr>
        <w:t xml:space="preserve"> </w:t>
      </w:r>
      <w:r w:rsidR="005937B3">
        <w:rPr>
          <w:rFonts w:ascii="Times New Roman" w:eastAsia="Times New Roman" w:hAnsi="Times New Roman" w:cs="Times New Roman"/>
          <w:sz w:val="24"/>
          <w:szCs w:val="24"/>
        </w:rPr>
        <w:t xml:space="preserve">are defined as </w:t>
      </w:r>
      <w:r w:rsidR="005937B3" w:rsidRPr="005937B3">
        <w:rPr>
          <w:rFonts w:ascii="Times New Roman" w:eastAsia="Times New Roman" w:hAnsi="Times New Roman" w:cs="Times New Roman"/>
          <w:sz w:val="24"/>
          <w:szCs w:val="24"/>
        </w:rPr>
        <w:t>includ</w:t>
      </w:r>
      <w:r w:rsidR="005937B3">
        <w:rPr>
          <w:rFonts w:ascii="Times New Roman" w:eastAsia="Times New Roman" w:hAnsi="Times New Roman" w:cs="Times New Roman"/>
          <w:sz w:val="24"/>
          <w:szCs w:val="24"/>
        </w:rPr>
        <w:t>ing</w:t>
      </w:r>
      <w:r w:rsidR="005937B3" w:rsidRPr="005937B3">
        <w:rPr>
          <w:rFonts w:ascii="Times New Roman" w:eastAsia="Times New Roman" w:hAnsi="Times New Roman" w:cs="Times New Roman"/>
          <w:sz w:val="24"/>
          <w:szCs w:val="24"/>
        </w:rPr>
        <w:t xml:space="preserve"> ledgers, day books, cash books, account books and all other books used in the </w:t>
      </w:r>
      <w:r w:rsidR="005937B3" w:rsidRPr="005937B3">
        <w:rPr>
          <w:rFonts w:ascii="Times New Roman" w:eastAsia="Times New Roman" w:hAnsi="Times New Roman" w:cs="Times New Roman"/>
          <w:sz w:val="24"/>
          <w:szCs w:val="24"/>
        </w:rPr>
        <w:lastRenderedPageBreak/>
        <w:t>ordinary business of the bank</w:t>
      </w:r>
      <w:r w:rsidR="00A6494A">
        <w:rPr>
          <w:rFonts w:ascii="Times New Roman" w:eastAsia="Times New Roman" w:hAnsi="Times New Roman" w:cs="Times New Roman"/>
          <w:sz w:val="24"/>
          <w:szCs w:val="24"/>
        </w:rPr>
        <w:t>,</w:t>
      </w:r>
      <w:r w:rsidR="005937B3">
        <w:rPr>
          <w:rFonts w:ascii="Times New Roman" w:eastAsia="Times New Roman" w:hAnsi="Times New Roman" w:cs="Times New Roman"/>
          <w:sz w:val="24"/>
          <w:szCs w:val="24"/>
        </w:rPr>
        <w:t xml:space="preserve"> </w:t>
      </w:r>
      <w:r w:rsidR="00A6494A" w:rsidRPr="00A6494A">
        <w:rPr>
          <w:rFonts w:ascii="Times New Roman" w:eastAsia="Times New Roman" w:hAnsi="Times New Roman" w:cs="Times New Roman"/>
          <w:sz w:val="24"/>
          <w:szCs w:val="24"/>
        </w:rPr>
        <w:t>maint</w:t>
      </w:r>
      <w:r w:rsidR="00A6494A">
        <w:rPr>
          <w:rFonts w:ascii="Times New Roman" w:eastAsia="Times New Roman" w:hAnsi="Times New Roman" w:cs="Times New Roman"/>
          <w:sz w:val="24"/>
          <w:szCs w:val="24"/>
        </w:rPr>
        <w:t xml:space="preserve">ained for regulatory compliance </w:t>
      </w:r>
      <w:r w:rsidR="005937B3">
        <w:rPr>
          <w:rFonts w:ascii="Times New Roman" w:eastAsia="Times New Roman" w:hAnsi="Times New Roman" w:cs="Times New Roman"/>
          <w:sz w:val="24"/>
          <w:szCs w:val="24"/>
        </w:rPr>
        <w:t>(see section 1 (b) of</w:t>
      </w:r>
      <w:r w:rsidR="005937B3" w:rsidRPr="005937B3">
        <w:rPr>
          <w:rFonts w:ascii="Times New Roman" w:hAnsi="Times New Roman" w:cs="Times New Roman"/>
          <w:i/>
          <w:sz w:val="24"/>
          <w:szCs w:val="24"/>
        </w:rPr>
        <w:t xml:space="preserve"> </w:t>
      </w:r>
      <w:r w:rsidR="005937B3" w:rsidRPr="003B0E55">
        <w:rPr>
          <w:rFonts w:ascii="Times New Roman" w:hAnsi="Times New Roman" w:cs="Times New Roman"/>
          <w:i/>
          <w:sz w:val="24"/>
          <w:szCs w:val="24"/>
        </w:rPr>
        <w:t>The Evidence (Banker</w:t>
      </w:r>
      <w:r w:rsidR="00AE0285">
        <w:rPr>
          <w:rFonts w:ascii="Times New Roman" w:hAnsi="Times New Roman" w:cs="Times New Roman"/>
          <w:i/>
          <w:sz w:val="24"/>
          <w:szCs w:val="24"/>
        </w:rPr>
        <w:t>’</w:t>
      </w:r>
      <w:r w:rsidR="005937B3" w:rsidRPr="003B0E55">
        <w:rPr>
          <w:rFonts w:ascii="Times New Roman" w:hAnsi="Times New Roman" w:cs="Times New Roman"/>
          <w:i/>
          <w:sz w:val="24"/>
          <w:szCs w:val="24"/>
        </w:rPr>
        <w:t>s Books) Act</w:t>
      </w:r>
      <w:r w:rsidR="005937B3" w:rsidRPr="005937B3">
        <w:rPr>
          <w:rFonts w:ascii="Times New Roman" w:hAnsi="Times New Roman" w:cs="Times New Roman"/>
          <w:sz w:val="24"/>
          <w:szCs w:val="24"/>
        </w:rPr>
        <w:t>).</w:t>
      </w:r>
      <w:r w:rsidR="00D64069" w:rsidRPr="00D64069">
        <w:t xml:space="preserve"> </w:t>
      </w:r>
      <w:r w:rsidR="00D64069" w:rsidRPr="00D64069">
        <w:rPr>
          <w:rFonts w:ascii="Times New Roman" w:hAnsi="Times New Roman" w:cs="Times New Roman"/>
          <w:sz w:val="24"/>
          <w:szCs w:val="24"/>
        </w:rPr>
        <w:t>Paid cheques and paying‐in slips retained by a bank after the conclusion of a banking transaction to which they relate do not fall within that definition</w:t>
      </w:r>
      <w:r w:rsidR="00D64069">
        <w:rPr>
          <w:rFonts w:ascii="Times New Roman" w:hAnsi="Times New Roman" w:cs="Times New Roman"/>
          <w:sz w:val="24"/>
          <w:szCs w:val="24"/>
        </w:rPr>
        <w:t xml:space="preserve"> (see </w:t>
      </w:r>
      <w:r w:rsidR="00D64069" w:rsidRPr="00D64069">
        <w:rPr>
          <w:rFonts w:ascii="Times New Roman" w:hAnsi="Times New Roman" w:cs="Times New Roman"/>
          <w:i/>
          <w:sz w:val="24"/>
          <w:szCs w:val="24"/>
        </w:rPr>
        <w:t>Barker v. Wilson [1980] 1 WLR 884</w:t>
      </w:r>
      <w:r w:rsidR="00056261">
        <w:rPr>
          <w:rFonts w:ascii="Times New Roman" w:hAnsi="Times New Roman" w:cs="Times New Roman"/>
          <w:i/>
          <w:sz w:val="24"/>
          <w:szCs w:val="24"/>
        </w:rPr>
        <w:t>;</w:t>
      </w:r>
      <w:r w:rsidR="00056261" w:rsidRPr="00056261">
        <w:t xml:space="preserve"> </w:t>
      </w:r>
      <w:r w:rsidR="00056261" w:rsidRPr="00056261">
        <w:rPr>
          <w:rFonts w:ascii="Times New Roman" w:hAnsi="Times New Roman" w:cs="Times New Roman"/>
          <w:i/>
          <w:sz w:val="24"/>
          <w:szCs w:val="24"/>
        </w:rPr>
        <w:t>[1980] 2 All ER 81</w:t>
      </w:r>
      <w:r w:rsidR="00D64069">
        <w:rPr>
          <w:rFonts w:ascii="Times New Roman" w:hAnsi="Times New Roman" w:cs="Times New Roman"/>
          <w:sz w:val="24"/>
          <w:szCs w:val="24"/>
        </w:rPr>
        <w:t xml:space="preserve"> and</w:t>
      </w:r>
      <w:r w:rsidR="00D64069" w:rsidRPr="00D64069">
        <w:rPr>
          <w:rFonts w:ascii="Times New Roman" w:hAnsi="Times New Roman" w:cs="Times New Roman"/>
          <w:sz w:val="24"/>
          <w:szCs w:val="24"/>
        </w:rPr>
        <w:t xml:space="preserve"> </w:t>
      </w:r>
      <w:r w:rsidR="00D64069" w:rsidRPr="00D64069">
        <w:rPr>
          <w:rFonts w:ascii="Times New Roman" w:hAnsi="Times New Roman" w:cs="Times New Roman"/>
          <w:i/>
          <w:sz w:val="24"/>
          <w:szCs w:val="24"/>
        </w:rPr>
        <w:t>Williams v. Williams [1988] QB 161</w:t>
      </w:r>
      <w:r w:rsidR="00D64069">
        <w:rPr>
          <w:rFonts w:ascii="Times New Roman" w:hAnsi="Times New Roman" w:cs="Times New Roman"/>
          <w:sz w:val="24"/>
          <w:szCs w:val="24"/>
        </w:rPr>
        <w:t>)</w:t>
      </w:r>
      <w:r w:rsidR="00D64069" w:rsidRPr="00D64069">
        <w:rPr>
          <w:rFonts w:ascii="Times New Roman" w:hAnsi="Times New Roman" w:cs="Times New Roman"/>
          <w:sz w:val="24"/>
          <w:szCs w:val="24"/>
        </w:rPr>
        <w:t>.</w:t>
      </w:r>
    </w:p>
    <w:p w14:paraId="42CBDDCA" w14:textId="77777777" w:rsidR="00E7311C" w:rsidRDefault="00E7311C" w:rsidP="00A41DC4">
      <w:pPr>
        <w:spacing w:after="0" w:line="360" w:lineRule="auto"/>
        <w:contextualSpacing/>
        <w:jc w:val="both"/>
        <w:rPr>
          <w:rFonts w:ascii="Times New Roman" w:eastAsia="Times New Roman" w:hAnsi="Times New Roman" w:cs="Times New Roman"/>
          <w:sz w:val="24"/>
          <w:szCs w:val="24"/>
        </w:rPr>
      </w:pPr>
    </w:p>
    <w:p w14:paraId="3622978B" w14:textId="7EB53146" w:rsidR="00D64069" w:rsidRPr="001E426F" w:rsidRDefault="00A261FD" w:rsidP="001E426F">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The activities for which the 1</w:t>
      </w:r>
      <w:r w:rsidRPr="00A261F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 is </w:t>
      </w:r>
      <w:r w:rsidR="00F00389">
        <w:rPr>
          <w:rFonts w:ascii="Times New Roman" w:eastAsia="Times New Roman" w:hAnsi="Times New Roman" w:cs="Times New Roman"/>
          <w:sz w:val="24"/>
          <w:szCs w:val="24"/>
        </w:rPr>
        <w:t>now sued</w:t>
      </w:r>
      <w:r>
        <w:rPr>
          <w:rFonts w:ascii="Times New Roman" w:eastAsia="Times New Roman" w:hAnsi="Times New Roman" w:cs="Times New Roman"/>
          <w:sz w:val="24"/>
          <w:szCs w:val="24"/>
        </w:rPr>
        <w:t xml:space="preserve"> do not arise from the conduct of its </w:t>
      </w:r>
      <w:r w:rsidRPr="00295C2E">
        <w:rPr>
          <w:rFonts w:ascii="Times New Roman" w:eastAsia="Times New Roman" w:hAnsi="Times New Roman" w:cs="Times New Roman"/>
          <w:sz w:val="24"/>
          <w:szCs w:val="24"/>
        </w:rPr>
        <w:t>usual course of banking business</w:t>
      </w:r>
      <w:r>
        <w:rPr>
          <w:rFonts w:ascii="Times New Roman" w:eastAsia="Times New Roman" w:hAnsi="Times New Roman" w:cs="Times New Roman"/>
          <w:sz w:val="24"/>
          <w:szCs w:val="24"/>
        </w:rPr>
        <w:t xml:space="preserve">, but rather its </w:t>
      </w:r>
      <w:bookmarkStart w:id="0" w:name="_GoBack"/>
      <w:bookmarkEnd w:id="0"/>
      <w:r>
        <w:rPr>
          <w:rFonts w:ascii="Times New Roman" w:eastAsia="Times New Roman" w:hAnsi="Times New Roman" w:cs="Times New Roman"/>
          <w:sz w:val="24"/>
          <w:szCs w:val="24"/>
        </w:rPr>
        <w:t xml:space="preserve">roles of </w:t>
      </w:r>
      <w:r w:rsidRPr="00A261FD">
        <w:rPr>
          <w:rFonts w:ascii="Times New Roman" w:eastAsia="Times New Roman" w:hAnsi="Times New Roman" w:cs="Times New Roman"/>
          <w:sz w:val="24"/>
          <w:szCs w:val="24"/>
        </w:rPr>
        <w:t>supervis</w:t>
      </w:r>
      <w:r>
        <w:rPr>
          <w:rFonts w:ascii="Times New Roman" w:eastAsia="Times New Roman" w:hAnsi="Times New Roman" w:cs="Times New Roman"/>
          <w:sz w:val="24"/>
          <w:szCs w:val="24"/>
        </w:rPr>
        <w:t>ion</w:t>
      </w:r>
      <w:r w:rsidRPr="00A261FD">
        <w:rPr>
          <w:rFonts w:ascii="Times New Roman" w:eastAsia="Times New Roman" w:hAnsi="Times New Roman" w:cs="Times New Roman"/>
          <w:sz w:val="24"/>
          <w:szCs w:val="24"/>
        </w:rPr>
        <w:t>, regulat</w:t>
      </w:r>
      <w:r>
        <w:rPr>
          <w:rFonts w:ascii="Times New Roman" w:eastAsia="Times New Roman" w:hAnsi="Times New Roman" w:cs="Times New Roman"/>
          <w:sz w:val="24"/>
          <w:szCs w:val="24"/>
        </w:rPr>
        <w:t>ion</w:t>
      </w:r>
      <w:r w:rsidRPr="00A261FD">
        <w:rPr>
          <w:rFonts w:ascii="Times New Roman" w:eastAsia="Times New Roman" w:hAnsi="Times New Roman" w:cs="Times New Roman"/>
          <w:sz w:val="24"/>
          <w:szCs w:val="24"/>
        </w:rPr>
        <w:t>, control and disciplin</w:t>
      </w:r>
      <w:r>
        <w:rPr>
          <w:rFonts w:ascii="Times New Roman" w:eastAsia="Times New Roman" w:hAnsi="Times New Roman" w:cs="Times New Roman"/>
          <w:sz w:val="24"/>
          <w:szCs w:val="24"/>
        </w:rPr>
        <w:t>ing</w:t>
      </w:r>
      <w:r w:rsidRPr="00A261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Pr="00A261FD">
        <w:rPr>
          <w:rFonts w:ascii="Times New Roman" w:eastAsia="Times New Roman" w:hAnsi="Times New Roman" w:cs="Times New Roman"/>
          <w:sz w:val="24"/>
          <w:szCs w:val="24"/>
        </w:rPr>
        <w:t>all financial institutions under</w:t>
      </w:r>
      <w:r>
        <w:rPr>
          <w:rFonts w:ascii="Times New Roman" w:eastAsia="Times New Roman" w:hAnsi="Times New Roman" w:cs="Times New Roman"/>
          <w:sz w:val="24"/>
          <w:szCs w:val="24"/>
        </w:rPr>
        <w:t xml:space="preserve"> section 4 (2) (j) of </w:t>
      </w:r>
      <w:r w:rsidRPr="00050603">
        <w:rPr>
          <w:rFonts w:ascii="Times New Roman" w:eastAsia="Times New Roman" w:hAnsi="Times New Roman" w:cs="Times New Roman"/>
          <w:i/>
          <w:sz w:val="24"/>
          <w:szCs w:val="24"/>
        </w:rPr>
        <w:t>The Bank of Uganda Act</w:t>
      </w:r>
      <w:r>
        <w:rPr>
          <w:rFonts w:ascii="Times New Roman" w:eastAsia="Times New Roman" w:hAnsi="Times New Roman" w:cs="Times New Roman"/>
          <w:sz w:val="24"/>
          <w:szCs w:val="24"/>
        </w:rPr>
        <w:t xml:space="preserve">, and that of seizure, management, </w:t>
      </w:r>
      <w:r w:rsidRPr="00A261FD">
        <w:rPr>
          <w:rFonts w:ascii="Times New Roman" w:eastAsia="Times New Roman" w:hAnsi="Times New Roman" w:cs="Times New Roman"/>
          <w:sz w:val="24"/>
          <w:szCs w:val="24"/>
        </w:rPr>
        <w:t>control</w:t>
      </w:r>
      <w:r>
        <w:rPr>
          <w:rFonts w:ascii="Times New Roman" w:eastAsia="Times New Roman" w:hAnsi="Times New Roman" w:cs="Times New Roman"/>
          <w:sz w:val="24"/>
          <w:szCs w:val="24"/>
        </w:rPr>
        <w:t xml:space="preserve"> and </w:t>
      </w:r>
      <w:r w:rsidRPr="00A261FD">
        <w:rPr>
          <w:rFonts w:ascii="Times New Roman" w:eastAsia="Times New Roman" w:hAnsi="Times New Roman" w:cs="Times New Roman"/>
          <w:sz w:val="24"/>
          <w:szCs w:val="24"/>
        </w:rPr>
        <w:t>clos</w:t>
      </w:r>
      <w:r>
        <w:rPr>
          <w:rFonts w:ascii="Times New Roman" w:eastAsia="Times New Roman" w:hAnsi="Times New Roman" w:cs="Times New Roman"/>
          <w:sz w:val="24"/>
          <w:szCs w:val="24"/>
        </w:rPr>
        <w:t>ure</w:t>
      </w:r>
      <w:r w:rsidRPr="00A261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account </w:t>
      </w:r>
      <w:r w:rsidRPr="00A261FD">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2</w:t>
      </w:r>
      <w:r w:rsidRPr="00A261F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respondent</w:t>
      </w:r>
      <w:r w:rsidR="00AE0285">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A261FD">
        <w:rPr>
          <w:rFonts w:ascii="Times New Roman" w:eastAsia="Times New Roman" w:hAnsi="Times New Roman" w:cs="Times New Roman"/>
          <w:sz w:val="24"/>
          <w:szCs w:val="24"/>
        </w:rPr>
        <w:t xml:space="preserve"> inability to meet its obligations to its depositors and other creditors</w:t>
      </w:r>
      <w:r w:rsidR="00D64069">
        <w:rPr>
          <w:rFonts w:ascii="Times New Roman" w:eastAsia="Times New Roman" w:hAnsi="Times New Roman" w:cs="Times New Roman"/>
          <w:sz w:val="24"/>
          <w:szCs w:val="24"/>
        </w:rPr>
        <w:t xml:space="preserve">, in accordance with sections 30 and 31 (4) of </w:t>
      </w:r>
      <w:r w:rsidR="00D64069" w:rsidRPr="00D64069">
        <w:rPr>
          <w:rFonts w:ascii="Times New Roman" w:eastAsia="Times New Roman" w:hAnsi="Times New Roman" w:cs="Times New Roman"/>
          <w:i/>
          <w:sz w:val="24"/>
          <w:szCs w:val="24"/>
        </w:rPr>
        <w:t>The Financial Institutions Act</w:t>
      </w:r>
      <w:r w:rsidR="00D64069">
        <w:rPr>
          <w:rFonts w:ascii="Times New Roman" w:eastAsia="Times New Roman" w:hAnsi="Times New Roman" w:cs="Times New Roman"/>
          <w:sz w:val="24"/>
          <w:szCs w:val="24"/>
        </w:rPr>
        <w:t xml:space="preserve">. The application therefore is erroneous to the extent that it seeks discovery of documents to which </w:t>
      </w:r>
      <w:r w:rsidR="00D64069" w:rsidRPr="003B0E55">
        <w:rPr>
          <w:rFonts w:ascii="Times New Roman" w:hAnsi="Times New Roman" w:cs="Times New Roman"/>
          <w:i/>
          <w:sz w:val="24"/>
          <w:szCs w:val="24"/>
        </w:rPr>
        <w:t>The Evidence (Banker</w:t>
      </w:r>
      <w:r w:rsidR="00AE0285">
        <w:rPr>
          <w:rFonts w:ascii="Times New Roman" w:hAnsi="Times New Roman" w:cs="Times New Roman"/>
          <w:i/>
          <w:sz w:val="24"/>
          <w:szCs w:val="24"/>
        </w:rPr>
        <w:t>’</w:t>
      </w:r>
      <w:r w:rsidR="00D64069" w:rsidRPr="003B0E55">
        <w:rPr>
          <w:rFonts w:ascii="Times New Roman" w:hAnsi="Times New Roman" w:cs="Times New Roman"/>
          <w:i/>
          <w:sz w:val="24"/>
          <w:szCs w:val="24"/>
        </w:rPr>
        <w:t>s Books) Act</w:t>
      </w:r>
      <w:r w:rsidR="00D64069">
        <w:rPr>
          <w:rFonts w:ascii="Times New Roman" w:hAnsi="Times New Roman" w:cs="Times New Roman"/>
          <w:sz w:val="24"/>
          <w:szCs w:val="24"/>
        </w:rPr>
        <w:t xml:space="preserve"> is inapplicable. </w:t>
      </w:r>
      <w:r w:rsidR="006E302E">
        <w:rPr>
          <w:rFonts w:ascii="Times New Roman" w:hAnsi="Times New Roman" w:cs="Times New Roman"/>
          <w:sz w:val="24"/>
          <w:szCs w:val="24"/>
        </w:rPr>
        <w:t>T</w:t>
      </w:r>
      <w:r w:rsidR="006E302E" w:rsidRPr="006E302E">
        <w:rPr>
          <w:rFonts w:ascii="Times New Roman" w:hAnsi="Times New Roman" w:cs="Times New Roman"/>
          <w:sz w:val="24"/>
          <w:szCs w:val="24"/>
        </w:rPr>
        <w:t xml:space="preserve">he Act </w:t>
      </w:r>
      <w:r w:rsidR="001E426F">
        <w:rPr>
          <w:rFonts w:ascii="Times New Roman" w:hAnsi="Times New Roman" w:cs="Times New Roman"/>
          <w:sz w:val="24"/>
          <w:szCs w:val="24"/>
        </w:rPr>
        <w:t>does</w:t>
      </w:r>
      <w:r w:rsidR="001E426F" w:rsidRPr="001E426F">
        <w:rPr>
          <w:rFonts w:ascii="Times New Roman" w:hAnsi="Times New Roman" w:cs="Times New Roman"/>
          <w:sz w:val="24"/>
          <w:szCs w:val="24"/>
        </w:rPr>
        <w:t xml:space="preserve"> </w:t>
      </w:r>
      <w:r w:rsidR="001E426F">
        <w:rPr>
          <w:rFonts w:ascii="Times New Roman" w:hAnsi="Times New Roman" w:cs="Times New Roman"/>
          <w:sz w:val="24"/>
          <w:szCs w:val="24"/>
        </w:rPr>
        <w:t xml:space="preserve">not create a right to discovery </w:t>
      </w:r>
      <w:r w:rsidR="001E426F" w:rsidRPr="001E426F">
        <w:rPr>
          <w:rFonts w:ascii="Times New Roman" w:hAnsi="Times New Roman" w:cs="Times New Roman"/>
          <w:sz w:val="24"/>
          <w:szCs w:val="24"/>
        </w:rPr>
        <w:t xml:space="preserve">where there </w:t>
      </w:r>
      <w:r w:rsidR="001E426F">
        <w:rPr>
          <w:rFonts w:ascii="Times New Roman" w:hAnsi="Times New Roman" w:cs="Times New Roman"/>
          <w:sz w:val="24"/>
          <w:szCs w:val="24"/>
        </w:rPr>
        <w:t>is</w:t>
      </w:r>
      <w:r w:rsidR="001E426F" w:rsidRPr="001E426F">
        <w:rPr>
          <w:rFonts w:ascii="Times New Roman" w:hAnsi="Times New Roman" w:cs="Times New Roman"/>
          <w:sz w:val="24"/>
          <w:szCs w:val="24"/>
        </w:rPr>
        <w:t xml:space="preserve"> none.</w:t>
      </w:r>
      <w:r w:rsidR="001E426F">
        <w:rPr>
          <w:rFonts w:ascii="Times New Roman" w:hAnsi="Times New Roman" w:cs="Times New Roman"/>
          <w:sz w:val="24"/>
          <w:szCs w:val="24"/>
        </w:rPr>
        <w:t xml:space="preserve"> The Act </w:t>
      </w:r>
      <w:r w:rsidR="006E302E" w:rsidRPr="006E302E">
        <w:rPr>
          <w:rFonts w:ascii="Times New Roman" w:hAnsi="Times New Roman" w:cs="Times New Roman"/>
          <w:sz w:val="24"/>
          <w:szCs w:val="24"/>
        </w:rPr>
        <w:t>was never intended to cover everything that a bank has, or does, or writes down, in the course of its ordinary business as a bank</w:t>
      </w:r>
      <w:r w:rsidR="006E302E">
        <w:rPr>
          <w:rFonts w:ascii="Times New Roman" w:hAnsi="Times New Roman" w:cs="Times New Roman"/>
          <w:sz w:val="24"/>
          <w:szCs w:val="24"/>
        </w:rPr>
        <w:t>.</w:t>
      </w:r>
      <w:r w:rsidR="006E302E" w:rsidRPr="006E302E">
        <w:rPr>
          <w:rFonts w:ascii="Times New Roman" w:hAnsi="Times New Roman" w:cs="Times New Roman"/>
          <w:sz w:val="24"/>
          <w:szCs w:val="24"/>
        </w:rPr>
        <w:t xml:space="preserve"> </w:t>
      </w:r>
      <w:r w:rsidR="009E1BED" w:rsidRPr="009E1BED">
        <w:rPr>
          <w:rFonts w:ascii="Times New Roman" w:hAnsi="Times New Roman" w:cs="Times New Roman"/>
          <w:sz w:val="24"/>
          <w:szCs w:val="24"/>
        </w:rPr>
        <w:t>The applicant</w:t>
      </w:r>
      <w:r w:rsidR="009E1BED">
        <w:rPr>
          <w:rFonts w:ascii="Times New Roman" w:hAnsi="Times New Roman" w:cs="Times New Roman"/>
          <w:sz w:val="24"/>
          <w:szCs w:val="24"/>
        </w:rPr>
        <w:t>s</w:t>
      </w:r>
      <w:r w:rsidR="009E1BED" w:rsidRPr="009E1BED">
        <w:rPr>
          <w:rFonts w:ascii="Times New Roman" w:hAnsi="Times New Roman" w:cs="Times New Roman"/>
          <w:sz w:val="24"/>
          <w:szCs w:val="24"/>
        </w:rPr>
        <w:t xml:space="preserve"> </w:t>
      </w:r>
      <w:r w:rsidR="009E1BED">
        <w:rPr>
          <w:rFonts w:ascii="Times New Roman" w:hAnsi="Times New Roman" w:cs="Times New Roman"/>
          <w:sz w:val="24"/>
          <w:szCs w:val="24"/>
        </w:rPr>
        <w:t xml:space="preserve">have failed </w:t>
      </w:r>
      <w:r w:rsidR="009E1BED" w:rsidRPr="009E1BED">
        <w:rPr>
          <w:rFonts w:ascii="Times New Roman" w:hAnsi="Times New Roman" w:cs="Times New Roman"/>
          <w:sz w:val="24"/>
          <w:szCs w:val="24"/>
        </w:rPr>
        <w:t xml:space="preserve">to link the documents requested </w:t>
      </w:r>
      <w:r w:rsidR="009E1BED">
        <w:rPr>
          <w:rFonts w:ascii="Times New Roman" w:hAnsi="Times New Roman" w:cs="Times New Roman"/>
          <w:sz w:val="24"/>
          <w:szCs w:val="24"/>
        </w:rPr>
        <w:t xml:space="preserve">for </w:t>
      </w:r>
      <w:r w:rsidR="009E1BED" w:rsidRPr="009E1BED">
        <w:rPr>
          <w:rFonts w:ascii="Times New Roman" w:hAnsi="Times New Roman" w:cs="Times New Roman"/>
          <w:sz w:val="24"/>
          <w:szCs w:val="24"/>
        </w:rPr>
        <w:t>sufficiently clearly</w:t>
      </w:r>
      <w:r w:rsidR="00285367">
        <w:rPr>
          <w:rFonts w:ascii="Times New Roman" w:hAnsi="Times New Roman" w:cs="Times New Roman"/>
          <w:sz w:val="24"/>
          <w:szCs w:val="24"/>
        </w:rPr>
        <w:t>,</w:t>
      </w:r>
      <w:r w:rsidR="009E1BED" w:rsidRPr="009E1BED">
        <w:rPr>
          <w:rFonts w:ascii="Times New Roman" w:hAnsi="Times New Roman" w:cs="Times New Roman"/>
          <w:sz w:val="24"/>
          <w:szCs w:val="24"/>
        </w:rPr>
        <w:t xml:space="preserve"> to specific regulatory duties to maintain </w:t>
      </w:r>
      <w:r w:rsidR="009E1BED">
        <w:rPr>
          <w:rFonts w:ascii="Times New Roman" w:hAnsi="Times New Roman" w:cs="Times New Roman"/>
          <w:sz w:val="24"/>
          <w:szCs w:val="24"/>
        </w:rPr>
        <w:t xml:space="preserve">records as are imposed on a bank in </w:t>
      </w:r>
      <w:r w:rsidR="00056261">
        <w:rPr>
          <w:rFonts w:ascii="Times New Roman" w:hAnsi="Times New Roman" w:cs="Times New Roman"/>
          <w:sz w:val="24"/>
          <w:szCs w:val="24"/>
        </w:rPr>
        <w:t>the</w:t>
      </w:r>
      <w:r w:rsidR="009E1BED">
        <w:rPr>
          <w:rFonts w:ascii="Times New Roman" w:hAnsi="Times New Roman" w:cs="Times New Roman"/>
          <w:sz w:val="24"/>
          <w:szCs w:val="24"/>
        </w:rPr>
        <w:t xml:space="preserve"> </w:t>
      </w:r>
      <w:r w:rsidR="009E1BED">
        <w:rPr>
          <w:rFonts w:ascii="Times New Roman" w:eastAsia="Times New Roman" w:hAnsi="Times New Roman" w:cs="Times New Roman"/>
          <w:sz w:val="24"/>
          <w:szCs w:val="24"/>
        </w:rPr>
        <w:t xml:space="preserve">conduct of its </w:t>
      </w:r>
      <w:r w:rsidR="009E1BED" w:rsidRPr="00295C2E">
        <w:rPr>
          <w:rFonts w:ascii="Times New Roman" w:eastAsia="Times New Roman" w:hAnsi="Times New Roman" w:cs="Times New Roman"/>
          <w:sz w:val="24"/>
          <w:szCs w:val="24"/>
        </w:rPr>
        <w:t>usual course of banking business</w:t>
      </w:r>
      <w:r w:rsidR="009E1BED">
        <w:rPr>
          <w:rFonts w:ascii="Times New Roman" w:eastAsia="Times New Roman" w:hAnsi="Times New Roman" w:cs="Times New Roman"/>
          <w:sz w:val="24"/>
          <w:szCs w:val="24"/>
        </w:rPr>
        <w:t xml:space="preserve">. </w:t>
      </w:r>
    </w:p>
    <w:p w14:paraId="1FB926B2" w14:textId="77777777" w:rsidR="002A24D2" w:rsidRPr="002529B9" w:rsidRDefault="00050603" w:rsidP="002A24D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D0E4632" w14:textId="77777777" w:rsidR="002A24D2" w:rsidRDefault="002A24D2" w:rsidP="002A24D2">
      <w:pPr>
        <w:pStyle w:val="ListParagraph"/>
        <w:numPr>
          <w:ilvl w:val="1"/>
          <w:numId w:val="1"/>
        </w:numPr>
        <w:spacing w:after="0" w:line="360" w:lineRule="auto"/>
        <w:jc w:val="both"/>
        <w:rPr>
          <w:rFonts w:ascii="Times New Roman" w:hAnsi="Times New Roman" w:cs="Times New Roman"/>
          <w:sz w:val="24"/>
          <w:szCs w:val="24"/>
        </w:rPr>
      </w:pPr>
      <w:r w:rsidRPr="004B614B">
        <w:rPr>
          <w:rFonts w:ascii="Times New Roman" w:hAnsi="Times New Roman" w:cs="Times New Roman"/>
          <w:sz w:val="24"/>
          <w:szCs w:val="24"/>
          <w:u w:val="single"/>
        </w:rPr>
        <w:t>Orders of discovery of; - (a) the list of paid creditors, un paid creditors, verified and unverified Creditors; (b)</w:t>
      </w:r>
      <w:r w:rsidRPr="004B614B">
        <w:rPr>
          <w:u w:val="single"/>
        </w:rPr>
        <w:t xml:space="preserve"> </w:t>
      </w:r>
      <w:r w:rsidRPr="004B614B">
        <w:rPr>
          <w:rFonts w:ascii="Times New Roman" w:hAnsi="Times New Roman" w:cs="Times New Roman"/>
          <w:sz w:val="24"/>
          <w:szCs w:val="24"/>
          <w:u w:val="single"/>
        </w:rPr>
        <w:t xml:space="preserve">the list of documents showing the utilization of the said </w:t>
      </w:r>
      <w:proofErr w:type="spellStart"/>
      <w:r w:rsidRPr="004B614B">
        <w:rPr>
          <w:rFonts w:ascii="Times New Roman" w:hAnsi="Times New Roman" w:cs="Times New Roman"/>
          <w:sz w:val="24"/>
          <w:szCs w:val="24"/>
          <w:u w:val="single"/>
        </w:rPr>
        <w:t>shs</w:t>
      </w:r>
      <w:proofErr w:type="spellEnd"/>
      <w:r w:rsidRPr="004B614B">
        <w:rPr>
          <w:rFonts w:ascii="Times New Roman" w:hAnsi="Times New Roman" w:cs="Times New Roman"/>
          <w:sz w:val="24"/>
          <w:szCs w:val="24"/>
          <w:u w:val="single"/>
        </w:rPr>
        <w:t xml:space="preserve">, 14,091,238,475/=; (c) the documents showing the source, disbursement and or expenditure of US $ 11,450,000 involved in the purchase of the 49 shares of the Uganda Commercial Banks limited; (d) the documents related to all transactions from bidding, granting exclusivity, to execution of the Debt Purchase and Transfer Agreements, final Reports submitted by JN Kirkland, Ms Octavian Advisors PLC, Nile River Acquisition Company and SIL investment Limited; (e) documents relating to the liquidation’s costs of </w:t>
      </w:r>
      <w:proofErr w:type="spellStart"/>
      <w:r w:rsidRPr="004B614B">
        <w:rPr>
          <w:rFonts w:ascii="Times New Roman" w:hAnsi="Times New Roman" w:cs="Times New Roman"/>
          <w:sz w:val="24"/>
          <w:szCs w:val="24"/>
          <w:u w:val="single"/>
        </w:rPr>
        <w:t>shs</w:t>
      </w:r>
      <w:proofErr w:type="spellEnd"/>
      <w:r w:rsidRPr="004B614B">
        <w:rPr>
          <w:rFonts w:ascii="Times New Roman" w:hAnsi="Times New Roman" w:cs="Times New Roman"/>
          <w:sz w:val="24"/>
          <w:szCs w:val="24"/>
          <w:u w:val="single"/>
        </w:rPr>
        <w:t>. 8,219,188,997/=; and (f) documents related to the sale of Plot 30 Kampala Road and Plot 66 William Street</w:t>
      </w:r>
      <w:r w:rsidRPr="00887C12">
        <w:rPr>
          <w:rFonts w:ascii="Times New Roman" w:hAnsi="Times New Roman" w:cs="Times New Roman"/>
          <w:sz w:val="24"/>
          <w:szCs w:val="24"/>
        </w:rPr>
        <w:t>.</w:t>
      </w:r>
    </w:p>
    <w:p w14:paraId="47A7AEBD" w14:textId="77777777" w:rsidR="002A24D2" w:rsidRDefault="002A24D2" w:rsidP="002A24D2">
      <w:pPr>
        <w:spacing w:after="0" w:line="360" w:lineRule="auto"/>
        <w:jc w:val="both"/>
        <w:rPr>
          <w:rFonts w:ascii="Times New Roman" w:hAnsi="Times New Roman" w:cs="Times New Roman"/>
          <w:sz w:val="24"/>
          <w:szCs w:val="24"/>
        </w:rPr>
      </w:pPr>
    </w:p>
    <w:p w14:paraId="06E75E32" w14:textId="77777777" w:rsidR="002A24D2" w:rsidRDefault="002A24D2" w:rsidP="002A2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By virtue of </w:t>
      </w:r>
      <w:r w:rsidRPr="00321FF3">
        <w:rPr>
          <w:rFonts w:ascii="Times New Roman" w:hAnsi="Times New Roman" w:cs="Times New Roman"/>
          <w:sz w:val="24"/>
          <w:szCs w:val="24"/>
        </w:rPr>
        <w:t xml:space="preserve">Order 10 rule 12 of </w:t>
      </w:r>
      <w:r w:rsidRPr="00321FF3">
        <w:rPr>
          <w:rFonts w:ascii="Times New Roman" w:hAnsi="Times New Roman" w:cs="Times New Roman"/>
          <w:i/>
          <w:sz w:val="24"/>
          <w:szCs w:val="24"/>
        </w:rPr>
        <w:t>The Civil procedure Rules</w:t>
      </w:r>
      <w:r>
        <w:rPr>
          <w:rFonts w:ascii="Times New Roman" w:hAnsi="Times New Roman" w:cs="Times New Roman"/>
          <w:sz w:val="24"/>
          <w:szCs w:val="24"/>
        </w:rPr>
        <w:t>, any party may</w:t>
      </w:r>
      <w:r w:rsidRPr="00321FF3">
        <w:rPr>
          <w:rFonts w:ascii="Times New Roman" w:hAnsi="Times New Roman" w:cs="Times New Roman"/>
          <w:sz w:val="24"/>
          <w:szCs w:val="24"/>
        </w:rPr>
        <w:t>, without filing any affidavit, apply to the court for an order directing any other party to the suit to make discovery on oath of the documents, which are or have been in his or her possession or power, relating to any matter in question in the suit</w:t>
      </w:r>
      <w:r>
        <w:rPr>
          <w:rFonts w:ascii="Times New Roman" w:hAnsi="Times New Roman" w:cs="Times New Roman"/>
          <w:sz w:val="24"/>
          <w:szCs w:val="24"/>
        </w:rPr>
        <w:t>. T</w:t>
      </w:r>
      <w:r w:rsidRPr="00321FF3">
        <w:rPr>
          <w:rFonts w:ascii="Times New Roman" w:hAnsi="Times New Roman" w:cs="Times New Roman"/>
          <w:sz w:val="24"/>
          <w:szCs w:val="24"/>
        </w:rPr>
        <w:t xml:space="preserve">he court </w:t>
      </w:r>
      <w:r>
        <w:rPr>
          <w:rFonts w:ascii="Times New Roman" w:hAnsi="Times New Roman" w:cs="Times New Roman"/>
          <w:sz w:val="24"/>
          <w:szCs w:val="24"/>
        </w:rPr>
        <w:t xml:space="preserve">therefore </w:t>
      </w:r>
      <w:r w:rsidRPr="00321FF3">
        <w:rPr>
          <w:rFonts w:ascii="Times New Roman" w:hAnsi="Times New Roman" w:cs="Times New Roman"/>
          <w:sz w:val="24"/>
          <w:szCs w:val="24"/>
        </w:rPr>
        <w:t xml:space="preserve">may, at any time during the pendency of any suit, order the production by any party to the suit, upon oath, of such of the documents in his or her possession or power, relating to any matter in question in the suit, as the court may think right; and the court may deal with the documents, when produced, in such manner as </w:t>
      </w:r>
      <w:r>
        <w:rPr>
          <w:rFonts w:ascii="Times New Roman" w:hAnsi="Times New Roman" w:cs="Times New Roman"/>
          <w:sz w:val="24"/>
          <w:szCs w:val="24"/>
        </w:rPr>
        <w:t>may appear just.</w:t>
      </w:r>
    </w:p>
    <w:p w14:paraId="75155191" w14:textId="77777777" w:rsidR="002A24D2" w:rsidRDefault="002A24D2" w:rsidP="002A24D2">
      <w:pPr>
        <w:spacing w:after="0" w:line="360" w:lineRule="auto"/>
        <w:jc w:val="both"/>
        <w:rPr>
          <w:rFonts w:ascii="Times New Roman" w:hAnsi="Times New Roman" w:cs="Times New Roman"/>
          <w:sz w:val="24"/>
          <w:szCs w:val="24"/>
        </w:rPr>
      </w:pPr>
    </w:p>
    <w:p w14:paraId="4DE72ABA" w14:textId="77777777" w:rsidR="002A24D2" w:rsidRPr="00EB5512" w:rsidRDefault="002A24D2" w:rsidP="002A24D2">
      <w:pPr>
        <w:spacing w:after="0" w:line="360" w:lineRule="auto"/>
        <w:jc w:val="both"/>
        <w:rPr>
          <w:rFonts w:ascii="Times New Roman" w:hAnsi="Times New Roman" w:cs="Times New Roman"/>
          <w:sz w:val="24"/>
          <w:szCs w:val="24"/>
        </w:rPr>
      </w:pPr>
      <w:r w:rsidRPr="004871E6">
        <w:rPr>
          <w:rFonts w:ascii="Times New Roman" w:hAnsi="Times New Roman" w:cs="Times New Roman"/>
          <w:sz w:val="24"/>
          <w:szCs w:val="24"/>
        </w:rPr>
        <w:t>Discovery</w:t>
      </w:r>
      <w:r w:rsidRPr="000A6CCF">
        <w:rPr>
          <w:rFonts w:ascii="Times New Roman" w:hAnsi="Times New Roman" w:cs="Times New Roman"/>
          <w:sz w:val="24"/>
          <w:szCs w:val="24"/>
        </w:rPr>
        <w:t xml:space="preserve"> </w:t>
      </w:r>
      <w:r>
        <w:rPr>
          <w:rFonts w:ascii="Times New Roman" w:hAnsi="Times New Roman" w:cs="Times New Roman"/>
          <w:sz w:val="24"/>
          <w:szCs w:val="24"/>
        </w:rPr>
        <w:t>is</w:t>
      </w:r>
      <w:r w:rsidRPr="000A6CCF">
        <w:rPr>
          <w:rFonts w:ascii="Times New Roman" w:hAnsi="Times New Roman" w:cs="Times New Roman"/>
          <w:sz w:val="24"/>
          <w:szCs w:val="24"/>
        </w:rPr>
        <w:t xml:space="preserve"> intended to accomplish the following results: (1) to give greater assistance to the parties in ascertaining the truth and in checking and preventing perjury; (2) to provide an effective means of detecting and exposing false, fraudulent and sham claims and defences; (3) to make available, in a simple, convenient and inexpensive way, facts which otherwise could not be proved except with great difficulty; (4) to educate the parties in advance of trial as to the real value of their </w:t>
      </w:r>
      <w:r w:rsidRPr="00EB5512">
        <w:rPr>
          <w:rFonts w:ascii="Times New Roman" w:hAnsi="Times New Roman" w:cs="Times New Roman"/>
          <w:sz w:val="24"/>
          <w:szCs w:val="24"/>
        </w:rPr>
        <w:t>claims and defences, thereby encouraging settlements; (5) to expedite litigation; (6) to safeguard against surprise; (7) to prevent delay; (8) to simplify and narrow the issues; and, (9) to expedite and facilitate both preparation and trial. Discovery tends to make a trial less a game of tactics and surprise and more a fair contest with the basic issues and facts disclosed to the fullest practicable extent. It is a tool so useful in guarding against the chance that a trial will be a lottery or mere</w:t>
      </w:r>
      <w:r>
        <w:rPr>
          <w:rFonts w:ascii="Times New Roman" w:hAnsi="Times New Roman" w:cs="Times New Roman"/>
          <w:sz w:val="24"/>
          <w:szCs w:val="24"/>
        </w:rPr>
        <w:t xml:space="preserve"> game of wits and the result at </w:t>
      </w:r>
      <w:r w:rsidRPr="00EB5512">
        <w:rPr>
          <w:rFonts w:ascii="Times New Roman" w:hAnsi="Times New Roman" w:cs="Times New Roman"/>
          <w:sz w:val="24"/>
          <w:szCs w:val="24"/>
        </w:rPr>
        <w:t>the mercy of the mischiefs of surprise.</w:t>
      </w:r>
    </w:p>
    <w:p w14:paraId="385EEF92" w14:textId="77777777" w:rsidR="002A24D2" w:rsidRDefault="002A24D2" w:rsidP="002A24D2">
      <w:pPr>
        <w:spacing w:after="0" w:line="360" w:lineRule="auto"/>
        <w:jc w:val="both"/>
        <w:rPr>
          <w:rFonts w:ascii="Times New Roman" w:hAnsi="Times New Roman" w:cs="Times New Roman"/>
          <w:sz w:val="24"/>
          <w:szCs w:val="24"/>
        </w:rPr>
      </w:pPr>
    </w:p>
    <w:p w14:paraId="2D199140" w14:textId="77777777" w:rsidR="002A24D2" w:rsidRPr="00321FF3" w:rsidRDefault="002A24D2" w:rsidP="002A24D2">
      <w:p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rPr>
        <w:t xml:space="preserve">Upon hearing such application the court may either refuse or adjourn the hearing, if satisfied that the discovery is not necessary, or not necessary at that stage of the suit, or make such order, either generally or limited to certain classes of documents, as may, in its discretion, be thought fit; except that discovery will not be ordered when and so far as the court is of opinion that it is not necessary either for disposing fairly of the suit or for saving costs (see Order 10 rules 12 and 14 of </w:t>
      </w:r>
      <w:r w:rsidRPr="00321FF3">
        <w:rPr>
          <w:rFonts w:ascii="Times New Roman" w:hAnsi="Times New Roman" w:cs="Times New Roman"/>
          <w:i/>
          <w:sz w:val="24"/>
          <w:szCs w:val="24"/>
        </w:rPr>
        <w:t>The Civil procedure Rules</w:t>
      </w:r>
      <w:r w:rsidRPr="00321FF3">
        <w:rPr>
          <w:rFonts w:ascii="Times New Roman" w:hAnsi="Times New Roman" w:cs="Times New Roman"/>
          <w:sz w:val="24"/>
          <w:szCs w:val="24"/>
        </w:rPr>
        <w:t xml:space="preserve">). An order for discovery is discretionary (see </w:t>
      </w:r>
      <w:r w:rsidRPr="00321FF3">
        <w:rPr>
          <w:rFonts w:ascii="Times New Roman" w:hAnsi="Times New Roman" w:cs="Times New Roman"/>
          <w:i/>
          <w:sz w:val="24"/>
          <w:szCs w:val="24"/>
        </w:rPr>
        <w:t>Dresdner Bank Ag. v. Sango Bay Estates Ltd (No. 3) [1971] 1 EA 326</w:t>
      </w:r>
      <w:r w:rsidRPr="00321FF3">
        <w:rPr>
          <w:rFonts w:ascii="Times New Roman" w:hAnsi="Times New Roman" w:cs="Times New Roman"/>
          <w:sz w:val="24"/>
          <w:szCs w:val="24"/>
        </w:rPr>
        <w:t xml:space="preserve"> and </w:t>
      </w:r>
      <w:r w:rsidRPr="00321FF3">
        <w:rPr>
          <w:rFonts w:ascii="Times New Roman" w:hAnsi="Times New Roman" w:cs="Times New Roman"/>
          <w:i/>
          <w:sz w:val="24"/>
          <w:szCs w:val="24"/>
        </w:rPr>
        <w:t>Dresdner Bank Ag. v. Sango Bay Estates Ltd (No. 4) [1971] 1 EA 409</w:t>
      </w:r>
      <w:r w:rsidRPr="00321FF3">
        <w:rPr>
          <w:rFonts w:ascii="Times New Roman" w:hAnsi="Times New Roman" w:cs="Times New Roman"/>
          <w:sz w:val="24"/>
          <w:szCs w:val="24"/>
        </w:rPr>
        <w:t xml:space="preserve">). </w:t>
      </w:r>
    </w:p>
    <w:p w14:paraId="48E61C97" w14:textId="77777777" w:rsidR="002A24D2" w:rsidRPr="00321FF3" w:rsidRDefault="002A24D2" w:rsidP="002A24D2">
      <w:pPr>
        <w:spacing w:after="0" w:line="360" w:lineRule="auto"/>
        <w:jc w:val="both"/>
        <w:rPr>
          <w:rFonts w:ascii="Times New Roman" w:hAnsi="Times New Roman" w:cs="Times New Roman"/>
          <w:sz w:val="24"/>
          <w:szCs w:val="24"/>
        </w:rPr>
      </w:pPr>
    </w:p>
    <w:p w14:paraId="3EE3AC9D" w14:textId="77777777" w:rsidR="002A24D2" w:rsidRPr="00321FF3" w:rsidRDefault="002A24D2" w:rsidP="002A24D2">
      <w:p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rPr>
        <w:t xml:space="preserve">In exercising that discretion, the Court will have regard to its proportionality to the needs of the case, considering the importance of the issues at stake in the suit, the amount in controversy, the </w:t>
      </w:r>
      <w:r w:rsidRPr="00321FF3">
        <w:rPr>
          <w:rFonts w:ascii="Times New Roman" w:hAnsi="Times New Roman" w:cs="Times New Roman"/>
          <w:sz w:val="24"/>
          <w:szCs w:val="24"/>
        </w:rPr>
        <w:lastRenderedPageBreak/>
        <w:t>parties</w:t>
      </w:r>
      <w:r>
        <w:rPr>
          <w:rFonts w:ascii="Times New Roman" w:hAnsi="Times New Roman" w:cs="Times New Roman"/>
          <w:sz w:val="24"/>
          <w:szCs w:val="24"/>
        </w:rPr>
        <w:t>’</w:t>
      </w:r>
      <w:r w:rsidRPr="00321FF3">
        <w:rPr>
          <w:rFonts w:ascii="Times New Roman" w:hAnsi="Times New Roman" w:cs="Times New Roman"/>
          <w:sz w:val="24"/>
          <w:szCs w:val="24"/>
        </w:rPr>
        <w:t xml:space="preserve"> relative access to relevant information, the parties</w:t>
      </w:r>
      <w:r>
        <w:rPr>
          <w:rFonts w:ascii="Times New Roman" w:hAnsi="Times New Roman" w:cs="Times New Roman"/>
          <w:sz w:val="24"/>
          <w:szCs w:val="24"/>
        </w:rPr>
        <w:t>’</w:t>
      </w:r>
      <w:r w:rsidRPr="00321FF3">
        <w:rPr>
          <w:rFonts w:ascii="Times New Roman" w:hAnsi="Times New Roman" w:cs="Times New Roman"/>
          <w:sz w:val="24"/>
          <w:szCs w:val="24"/>
        </w:rPr>
        <w:t xml:space="preserve"> resources, the importance of the discovery in resolving the issues, and whether the burden or expense of the proposed discovery outweighs its likely benefit.</w:t>
      </w:r>
    </w:p>
    <w:p w14:paraId="3F61E21F" w14:textId="77777777" w:rsidR="002A24D2" w:rsidRPr="00321FF3" w:rsidRDefault="002A24D2" w:rsidP="002A24D2">
      <w:pPr>
        <w:spacing w:after="0" w:line="360" w:lineRule="auto"/>
        <w:jc w:val="both"/>
        <w:rPr>
          <w:rFonts w:ascii="Times New Roman" w:hAnsi="Times New Roman" w:cs="Times New Roman"/>
          <w:sz w:val="24"/>
          <w:szCs w:val="24"/>
        </w:rPr>
      </w:pPr>
    </w:p>
    <w:p w14:paraId="292C85FF" w14:textId="77777777" w:rsidR="002A24D2" w:rsidRPr="00321FF3" w:rsidRDefault="002A24D2" w:rsidP="002A24D2">
      <w:p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rPr>
        <w:t>Discovery covers any non-privileged document that is relevant to the issues involved in the trial, including the existence, description, nature, custody, condition, and location of such documents, which appear reasonably calculated to yield admissible evidence. Discovery is the process by which a party may obtain facts and information about its case from the adversary in order to assist its preparation in arguing the substance of the claims. It is designed to enable a party to obtain relevant information needed to prepare the party</w:t>
      </w:r>
      <w:r>
        <w:rPr>
          <w:rFonts w:ascii="Times New Roman" w:hAnsi="Times New Roman" w:cs="Times New Roman"/>
          <w:sz w:val="24"/>
          <w:szCs w:val="24"/>
        </w:rPr>
        <w:t>’</w:t>
      </w:r>
      <w:r w:rsidRPr="00321FF3">
        <w:rPr>
          <w:rFonts w:ascii="Times New Roman" w:hAnsi="Times New Roman" w:cs="Times New Roman"/>
          <w:sz w:val="24"/>
          <w:szCs w:val="24"/>
        </w:rPr>
        <w:t xml:space="preserve">s case.  </w:t>
      </w:r>
    </w:p>
    <w:p w14:paraId="2C1D4D19" w14:textId="77777777" w:rsidR="002A24D2" w:rsidRPr="00321FF3" w:rsidRDefault="002A24D2" w:rsidP="002A24D2">
      <w:pPr>
        <w:spacing w:after="0" w:line="360" w:lineRule="auto"/>
        <w:jc w:val="both"/>
        <w:rPr>
          <w:rFonts w:ascii="Times New Roman" w:hAnsi="Times New Roman" w:cs="Times New Roman"/>
          <w:sz w:val="24"/>
          <w:szCs w:val="24"/>
        </w:rPr>
      </w:pPr>
    </w:p>
    <w:p w14:paraId="7B237A2A" w14:textId="77777777" w:rsidR="002A24D2" w:rsidRPr="00321FF3" w:rsidRDefault="002A24D2" w:rsidP="002A24D2">
      <w:pPr>
        <w:pStyle w:val="ListParagraph"/>
        <w:numPr>
          <w:ilvl w:val="0"/>
          <w:numId w:val="3"/>
        </w:num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u w:val="single"/>
        </w:rPr>
        <w:t>Relevance and materiality</w:t>
      </w:r>
      <w:r w:rsidRPr="00321FF3">
        <w:rPr>
          <w:rFonts w:ascii="Times New Roman" w:eastAsia="Times New Roman" w:hAnsi="Times New Roman" w:cs="Times New Roman"/>
          <w:sz w:val="24"/>
          <w:szCs w:val="24"/>
        </w:rPr>
        <w:t>.</w:t>
      </w:r>
    </w:p>
    <w:p w14:paraId="1B12A568" w14:textId="77777777" w:rsidR="002A24D2" w:rsidRPr="00321FF3" w:rsidRDefault="002A24D2" w:rsidP="002A24D2">
      <w:pPr>
        <w:spacing w:after="0" w:line="360" w:lineRule="auto"/>
        <w:jc w:val="both"/>
        <w:rPr>
          <w:rFonts w:ascii="Times New Roman" w:hAnsi="Times New Roman" w:cs="Times New Roman"/>
          <w:sz w:val="24"/>
          <w:szCs w:val="24"/>
        </w:rPr>
      </w:pPr>
    </w:p>
    <w:p w14:paraId="35603BE8" w14:textId="77777777" w:rsidR="002A24D2" w:rsidRDefault="002A24D2" w:rsidP="002A24D2">
      <w:p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rPr>
        <w:t xml:space="preserve">The application must reasonably be calculated to lead to the discovery of admissible evidence. For an order of discovery to be made, the document or information must first be shown to be relevant since evidence is inadmissible if it is not relevant. To be considered relevant, the document or information must have any tendency to make the existence of any fact of consequence to the suit more or less probable than it would be without the evidence. A document is </w:t>
      </w:r>
      <w:r>
        <w:rPr>
          <w:rFonts w:ascii="Times New Roman" w:hAnsi="Times New Roman" w:cs="Times New Roman"/>
          <w:sz w:val="24"/>
          <w:szCs w:val="24"/>
        </w:rPr>
        <w:t>“</w:t>
      </w:r>
      <w:r w:rsidRPr="00321FF3">
        <w:rPr>
          <w:rFonts w:ascii="Times New Roman" w:hAnsi="Times New Roman" w:cs="Times New Roman"/>
          <w:sz w:val="24"/>
          <w:szCs w:val="24"/>
        </w:rPr>
        <w:t>material</w:t>
      </w:r>
      <w:r>
        <w:rPr>
          <w:rFonts w:ascii="Times New Roman" w:hAnsi="Times New Roman" w:cs="Times New Roman"/>
          <w:sz w:val="24"/>
          <w:szCs w:val="24"/>
        </w:rPr>
        <w:t>”</w:t>
      </w:r>
      <w:r w:rsidRPr="00321FF3">
        <w:rPr>
          <w:rFonts w:ascii="Times New Roman" w:hAnsi="Times New Roman" w:cs="Times New Roman"/>
          <w:sz w:val="24"/>
          <w:szCs w:val="24"/>
        </w:rPr>
        <w:t xml:space="preserve"> if it is being offered to prove an element of a claim or defence that needs to be established for one side or the other to prevail. The applicant must show a reasonable expectation that the material sought will aid in resolution of the suit. Discovery rules are given broad and liberal treatment such that even very weak material evidence will be deemed relevant if it has any tendency to prove or disprove a fact in issue. This helps explains why so often an order of discovery will be made in respect of even the very weakest of evidence, so long as it does not reach the speculative level. Such evidence is often ruled admissible at this stage </w:t>
      </w:r>
      <w:r>
        <w:rPr>
          <w:rFonts w:ascii="Times New Roman" w:hAnsi="Times New Roman" w:cs="Times New Roman"/>
          <w:sz w:val="24"/>
          <w:szCs w:val="24"/>
        </w:rPr>
        <w:t>“</w:t>
      </w:r>
      <w:r w:rsidRPr="00321FF3">
        <w:rPr>
          <w:rFonts w:ascii="Times New Roman" w:hAnsi="Times New Roman" w:cs="Times New Roman"/>
          <w:sz w:val="24"/>
          <w:szCs w:val="24"/>
        </w:rPr>
        <w:t>for whatever it is worth,</w:t>
      </w:r>
      <w:r>
        <w:rPr>
          <w:rFonts w:ascii="Times New Roman" w:hAnsi="Times New Roman" w:cs="Times New Roman"/>
          <w:sz w:val="24"/>
          <w:szCs w:val="24"/>
        </w:rPr>
        <w:t>”</w:t>
      </w:r>
      <w:r w:rsidRPr="00321FF3">
        <w:rPr>
          <w:rFonts w:ascii="Times New Roman" w:hAnsi="Times New Roman" w:cs="Times New Roman"/>
          <w:sz w:val="24"/>
          <w:szCs w:val="24"/>
        </w:rPr>
        <w:t xml:space="preserve"> since after all, it is for the Court ultimately to judge the sufficiency or weight of the relevant evidence.</w:t>
      </w:r>
    </w:p>
    <w:p w14:paraId="0F4DF326" w14:textId="77777777" w:rsidR="002A24D2" w:rsidRPr="00321FF3" w:rsidRDefault="002A24D2" w:rsidP="002A24D2">
      <w:pPr>
        <w:spacing w:after="0" w:line="360" w:lineRule="auto"/>
        <w:jc w:val="both"/>
        <w:rPr>
          <w:rFonts w:ascii="Times New Roman" w:hAnsi="Times New Roman" w:cs="Times New Roman"/>
          <w:sz w:val="24"/>
          <w:szCs w:val="24"/>
        </w:rPr>
      </w:pPr>
    </w:p>
    <w:p w14:paraId="47E704CE" w14:textId="77777777" w:rsidR="002A24D2" w:rsidRPr="00321FF3" w:rsidRDefault="002A24D2" w:rsidP="002A24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Although v</w:t>
      </w:r>
      <w:r w:rsidRPr="0014509C">
        <w:rPr>
          <w:rFonts w:ascii="Times New Roman" w:eastAsiaTheme="minorEastAsia" w:hAnsi="Times New Roman" w:cs="Times New Roman"/>
          <w:sz w:val="24"/>
          <w:szCs w:val="24"/>
          <w:lang w:eastAsia="en-GB"/>
        </w:rPr>
        <w:t>irtually any bit of information that might have eve</w:t>
      </w:r>
      <w:r>
        <w:rPr>
          <w:rFonts w:ascii="Times New Roman" w:eastAsiaTheme="minorEastAsia" w:hAnsi="Times New Roman" w:cs="Times New Roman"/>
          <w:sz w:val="24"/>
          <w:szCs w:val="24"/>
          <w:lang w:eastAsia="en-GB"/>
        </w:rPr>
        <w:t xml:space="preserve">n a slight connection to the </w:t>
      </w:r>
      <w:r w:rsidRPr="0014509C">
        <w:rPr>
          <w:rFonts w:ascii="Times New Roman" w:eastAsiaTheme="minorEastAsia" w:hAnsi="Times New Roman" w:cs="Times New Roman"/>
          <w:sz w:val="24"/>
          <w:szCs w:val="24"/>
          <w:lang w:eastAsia="en-GB"/>
        </w:rPr>
        <w:t>suit is fair game for discovery</w:t>
      </w:r>
      <w:r>
        <w:rPr>
          <w:rFonts w:ascii="Times New Roman" w:eastAsiaTheme="minorEastAsia" w:hAnsi="Times New Roman" w:cs="Times New Roman"/>
          <w:sz w:val="24"/>
          <w:szCs w:val="24"/>
          <w:lang w:eastAsia="en-GB"/>
        </w:rPr>
        <w:t>,</w:t>
      </w:r>
      <w:r w:rsidRPr="0014509C">
        <w:rPr>
          <w:rFonts w:ascii="Times New Roman" w:eastAsiaTheme="minorEastAsia" w:hAnsi="Times New Roman" w:cs="Times New Roman"/>
          <w:sz w:val="24"/>
          <w:szCs w:val="24"/>
          <w:lang w:eastAsia="en-GB"/>
        </w:rPr>
        <w:t xml:space="preserve"> this enormous latitude sometimes leads to abuse. </w:t>
      </w:r>
      <w:r>
        <w:rPr>
          <w:rFonts w:ascii="Times New Roman" w:eastAsiaTheme="minorEastAsia" w:hAnsi="Times New Roman" w:cs="Times New Roman"/>
          <w:sz w:val="24"/>
          <w:szCs w:val="24"/>
          <w:lang w:eastAsia="en-GB"/>
        </w:rPr>
        <w:t>Parties and their advocates</w:t>
      </w:r>
      <w:r w:rsidRPr="0014509C">
        <w:rPr>
          <w:rFonts w:ascii="Times New Roman" w:eastAsiaTheme="minorEastAsia" w:hAnsi="Times New Roman" w:cs="Times New Roman"/>
          <w:sz w:val="24"/>
          <w:szCs w:val="24"/>
          <w:lang w:eastAsia="en-GB"/>
        </w:rPr>
        <w:t xml:space="preserve"> might try to pry into subjects that have no leg</w:t>
      </w:r>
      <w:r>
        <w:rPr>
          <w:rFonts w:ascii="Times New Roman" w:eastAsiaTheme="minorEastAsia" w:hAnsi="Times New Roman" w:cs="Times New Roman"/>
          <w:sz w:val="24"/>
          <w:szCs w:val="24"/>
          <w:lang w:eastAsia="en-GB"/>
        </w:rPr>
        <w:t xml:space="preserve">itimate significance for the </w:t>
      </w:r>
      <w:r w:rsidRPr="0014509C">
        <w:rPr>
          <w:rFonts w:ascii="Times New Roman" w:eastAsiaTheme="minorEastAsia" w:hAnsi="Times New Roman" w:cs="Times New Roman"/>
          <w:sz w:val="24"/>
          <w:szCs w:val="24"/>
          <w:lang w:eastAsia="en-GB"/>
        </w:rPr>
        <w:t xml:space="preserve">suit, or that are private and confidential, serving only to annoy or embarrass the </w:t>
      </w:r>
      <w:r>
        <w:rPr>
          <w:rFonts w:ascii="Times New Roman" w:eastAsiaTheme="minorEastAsia" w:hAnsi="Times New Roman" w:cs="Times New Roman"/>
          <w:sz w:val="24"/>
          <w:szCs w:val="24"/>
          <w:lang w:eastAsia="en-GB"/>
        </w:rPr>
        <w:t>adversaries</w:t>
      </w:r>
      <w:r w:rsidRPr="0014509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Therefore,</w:t>
      </w:r>
      <w:r w:rsidRPr="0014509C">
        <w:rPr>
          <w:rFonts w:ascii="Times New Roman" w:eastAsiaTheme="minorEastAsia" w:hAnsi="Times New Roman" w:cs="Times New Roman"/>
          <w:sz w:val="24"/>
          <w:szCs w:val="24"/>
          <w:lang w:eastAsia="en-GB"/>
        </w:rPr>
        <w:t xml:space="preserve"> there are </w:t>
      </w:r>
      <w:r w:rsidRPr="0014509C">
        <w:rPr>
          <w:rFonts w:ascii="Times New Roman" w:eastAsiaTheme="minorEastAsia" w:hAnsi="Times New Roman" w:cs="Times New Roman"/>
          <w:sz w:val="24"/>
          <w:szCs w:val="24"/>
          <w:lang w:eastAsia="en-GB"/>
        </w:rPr>
        <w:lastRenderedPageBreak/>
        <w:t>some legal limits on this kind of probing, and some protections to keep private material from being disclosed to the public.</w:t>
      </w:r>
      <w:r>
        <w:rPr>
          <w:rFonts w:ascii="Times New Roman" w:eastAsiaTheme="minorEastAsia" w:hAnsi="Times New Roman" w:cs="Times New Roman"/>
          <w:sz w:val="24"/>
          <w:szCs w:val="24"/>
          <w:lang w:eastAsia="en-GB"/>
        </w:rPr>
        <w:t xml:space="preserve"> </w:t>
      </w:r>
      <w:r w:rsidRPr="00321FF3">
        <w:rPr>
          <w:rFonts w:ascii="Times New Roman" w:eastAsiaTheme="minorEastAsia" w:hAnsi="Times New Roman" w:cs="Times New Roman"/>
          <w:sz w:val="24"/>
          <w:szCs w:val="24"/>
          <w:lang w:eastAsia="en-GB"/>
        </w:rPr>
        <w:t xml:space="preserve">The principle is that discovery must not be allowed to be used as a fishing expedition for the applicant to build up an unsure case (see </w:t>
      </w:r>
      <w:r w:rsidRPr="00321FF3">
        <w:rPr>
          <w:rFonts w:ascii="Times New Roman" w:hAnsi="Times New Roman" w:cs="Times New Roman"/>
          <w:i/>
          <w:sz w:val="24"/>
          <w:szCs w:val="24"/>
        </w:rPr>
        <w:t xml:space="preserve">Dresdner Bank Ag. v. Sango Bay Estates Ltd (No. 4) [1971] 1 EA 409 </w:t>
      </w:r>
      <w:r w:rsidRPr="00321FF3">
        <w:rPr>
          <w:rFonts w:ascii="Times New Roman" w:hAnsi="Times New Roman" w:cs="Times New Roman"/>
          <w:sz w:val="24"/>
          <w:szCs w:val="24"/>
        </w:rPr>
        <w:t xml:space="preserve">and </w:t>
      </w:r>
      <w:r w:rsidRPr="00321FF3">
        <w:rPr>
          <w:rFonts w:ascii="Times New Roman" w:eastAsiaTheme="minorEastAsia" w:hAnsi="Times New Roman" w:cs="Times New Roman"/>
          <w:i/>
          <w:sz w:val="24"/>
          <w:szCs w:val="24"/>
          <w:lang w:eastAsia="en-GB"/>
        </w:rPr>
        <w:t xml:space="preserve">John Kato v. </w:t>
      </w:r>
      <w:proofErr w:type="spellStart"/>
      <w:r w:rsidRPr="00321FF3">
        <w:rPr>
          <w:rFonts w:ascii="Times New Roman" w:eastAsiaTheme="minorEastAsia" w:hAnsi="Times New Roman" w:cs="Times New Roman"/>
          <w:i/>
          <w:sz w:val="24"/>
          <w:szCs w:val="24"/>
          <w:lang w:eastAsia="en-GB"/>
        </w:rPr>
        <w:t>Muhlbauer</w:t>
      </w:r>
      <w:proofErr w:type="spellEnd"/>
      <w:r w:rsidRPr="00321FF3">
        <w:rPr>
          <w:rFonts w:ascii="Times New Roman" w:eastAsiaTheme="minorEastAsia" w:hAnsi="Times New Roman" w:cs="Times New Roman"/>
          <w:i/>
          <w:sz w:val="24"/>
          <w:szCs w:val="24"/>
          <w:lang w:eastAsia="en-GB"/>
        </w:rPr>
        <w:t xml:space="preserve"> A.G and another H. C. Misc. Application No. 175 of 2011</w:t>
      </w:r>
      <w:r w:rsidRPr="00321FF3">
        <w:rPr>
          <w:rFonts w:ascii="Times New Roman" w:eastAsiaTheme="minorEastAsia" w:hAnsi="Times New Roman" w:cs="Times New Roman"/>
          <w:sz w:val="24"/>
          <w:szCs w:val="24"/>
          <w:lang w:eastAsia="en-GB"/>
        </w:rPr>
        <w:t>). Vague and ambiguous requests will be deemed a fishing expedition. An application for discovery must be specific, must establish materiality, and must recite precisely what is wanted. It does not permit general inspection of the adversary</w:t>
      </w:r>
      <w:r>
        <w:rPr>
          <w:rFonts w:ascii="Times New Roman" w:eastAsiaTheme="minorEastAsia" w:hAnsi="Times New Roman" w:cs="Times New Roman"/>
          <w:sz w:val="24"/>
          <w:szCs w:val="24"/>
          <w:lang w:eastAsia="en-GB"/>
        </w:rPr>
        <w:t>’</w:t>
      </w:r>
      <w:r w:rsidRPr="00321FF3">
        <w:rPr>
          <w:rFonts w:ascii="Times New Roman" w:eastAsiaTheme="minorEastAsia" w:hAnsi="Times New Roman" w:cs="Times New Roman"/>
          <w:sz w:val="24"/>
          <w:szCs w:val="24"/>
          <w:lang w:eastAsia="en-GB"/>
        </w:rPr>
        <w:t>s records.</w:t>
      </w:r>
    </w:p>
    <w:p w14:paraId="04B01E4B" w14:textId="77777777" w:rsidR="002A24D2" w:rsidRPr="00321FF3" w:rsidRDefault="002A24D2" w:rsidP="002A24D2">
      <w:pPr>
        <w:spacing w:after="0" w:line="360" w:lineRule="auto"/>
        <w:jc w:val="both"/>
        <w:rPr>
          <w:rFonts w:ascii="Times New Roman" w:eastAsiaTheme="minorEastAsia" w:hAnsi="Times New Roman" w:cs="Times New Roman"/>
          <w:sz w:val="24"/>
          <w:szCs w:val="24"/>
          <w:lang w:eastAsia="en-GB"/>
        </w:rPr>
      </w:pPr>
    </w:p>
    <w:p w14:paraId="7386D359" w14:textId="77777777" w:rsidR="002A24D2" w:rsidRPr="00321FF3" w:rsidRDefault="002A24D2" w:rsidP="002A24D2">
      <w:pPr>
        <w:spacing w:after="0" w:line="360" w:lineRule="auto"/>
        <w:jc w:val="both"/>
        <w:rPr>
          <w:rFonts w:ascii="Times New Roman" w:eastAsiaTheme="minorEastAsia" w:hAnsi="Times New Roman" w:cs="Times New Roman"/>
          <w:sz w:val="24"/>
          <w:szCs w:val="24"/>
          <w:lang w:eastAsia="en-GB"/>
        </w:rPr>
      </w:pPr>
      <w:r w:rsidRPr="00321FF3">
        <w:rPr>
          <w:rFonts w:ascii="Times New Roman" w:eastAsiaTheme="minorEastAsia" w:hAnsi="Times New Roman" w:cs="Times New Roman"/>
          <w:sz w:val="24"/>
          <w:szCs w:val="24"/>
          <w:lang w:eastAsia="en-GB"/>
        </w:rPr>
        <w:t xml:space="preserve">For example in </w:t>
      </w:r>
      <w:proofErr w:type="spellStart"/>
      <w:r w:rsidRPr="00321FF3">
        <w:rPr>
          <w:rFonts w:ascii="Times New Roman" w:eastAsiaTheme="minorEastAsia" w:hAnsi="Times New Roman" w:cs="Times New Roman"/>
          <w:i/>
          <w:sz w:val="24"/>
          <w:szCs w:val="24"/>
          <w:lang w:eastAsia="en-GB"/>
        </w:rPr>
        <w:t>Loftin</w:t>
      </w:r>
      <w:proofErr w:type="spellEnd"/>
      <w:r w:rsidRPr="00321FF3">
        <w:rPr>
          <w:rFonts w:ascii="Times New Roman" w:eastAsiaTheme="minorEastAsia" w:hAnsi="Times New Roman" w:cs="Times New Roman"/>
          <w:i/>
          <w:sz w:val="24"/>
          <w:szCs w:val="24"/>
          <w:lang w:eastAsia="en-GB"/>
        </w:rPr>
        <w:t xml:space="preserve"> v. Martin 776 S.W.2d 145 (1989)</w:t>
      </w:r>
      <w:r w:rsidRPr="00321FF3">
        <w:rPr>
          <w:rFonts w:ascii="Times New Roman" w:eastAsiaTheme="minorEastAsia" w:hAnsi="Times New Roman" w:cs="Times New Roman"/>
          <w:sz w:val="24"/>
          <w:szCs w:val="24"/>
          <w:lang w:eastAsia="en-GB"/>
        </w:rPr>
        <w:t xml:space="preserve">, three document requests were at issue, one of which drew a fishing expedition argument, stated that </w:t>
      </w:r>
      <w:r>
        <w:rPr>
          <w:rFonts w:ascii="Times New Roman" w:eastAsiaTheme="minorEastAsia" w:hAnsi="Times New Roman" w:cs="Times New Roman"/>
          <w:sz w:val="24"/>
          <w:szCs w:val="24"/>
          <w:lang w:eastAsia="en-GB"/>
        </w:rPr>
        <w:t>“</w:t>
      </w:r>
      <w:r w:rsidRPr="00321FF3">
        <w:rPr>
          <w:rFonts w:ascii="Times New Roman" w:eastAsiaTheme="minorEastAsia" w:hAnsi="Times New Roman" w:cs="Times New Roman"/>
          <w:sz w:val="24"/>
          <w:szCs w:val="24"/>
          <w:lang w:eastAsia="en-GB"/>
        </w:rPr>
        <w:t>all notes, records, memoranda, documents and communications made that the carrier contends support its allegations [that the award of the Industrial Accident Board was contrary to the undisputed evidence], it was held that the rule does not permit a general inspection of an adversary</w:t>
      </w:r>
      <w:r>
        <w:rPr>
          <w:rFonts w:ascii="Times New Roman" w:eastAsiaTheme="minorEastAsia" w:hAnsi="Times New Roman" w:cs="Times New Roman"/>
          <w:sz w:val="24"/>
          <w:szCs w:val="24"/>
          <w:lang w:eastAsia="en-GB"/>
        </w:rPr>
        <w:t>’</w:t>
      </w:r>
      <w:r w:rsidRPr="00321FF3">
        <w:rPr>
          <w:rFonts w:ascii="Times New Roman" w:eastAsiaTheme="minorEastAsia" w:hAnsi="Times New Roman" w:cs="Times New Roman"/>
          <w:sz w:val="24"/>
          <w:szCs w:val="24"/>
          <w:lang w:eastAsia="en-GB"/>
        </w:rPr>
        <w:t xml:space="preserve">s records, sometimes referred to as a </w:t>
      </w:r>
      <w:r>
        <w:rPr>
          <w:rFonts w:ascii="Times New Roman" w:eastAsiaTheme="minorEastAsia" w:hAnsi="Times New Roman" w:cs="Times New Roman"/>
          <w:sz w:val="24"/>
          <w:szCs w:val="24"/>
          <w:lang w:eastAsia="en-GB"/>
        </w:rPr>
        <w:t>“</w:t>
      </w:r>
      <w:r w:rsidRPr="00321FF3">
        <w:rPr>
          <w:rFonts w:ascii="Times New Roman" w:eastAsiaTheme="minorEastAsia" w:hAnsi="Times New Roman" w:cs="Times New Roman"/>
          <w:sz w:val="24"/>
          <w:szCs w:val="24"/>
          <w:lang w:eastAsia="en-GB"/>
        </w:rPr>
        <w:t>fishing expedition.</w:t>
      </w:r>
      <w:r>
        <w:rPr>
          <w:rFonts w:ascii="Times New Roman" w:eastAsiaTheme="minorEastAsia" w:hAnsi="Times New Roman" w:cs="Times New Roman"/>
          <w:sz w:val="24"/>
          <w:szCs w:val="24"/>
          <w:lang w:eastAsia="en-GB"/>
        </w:rPr>
        <w:t>”</w:t>
      </w:r>
      <w:r w:rsidRPr="00321FF3">
        <w:rPr>
          <w:rFonts w:ascii="Times New Roman" w:eastAsiaTheme="minorEastAsia" w:hAnsi="Times New Roman" w:cs="Times New Roman"/>
          <w:sz w:val="24"/>
          <w:szCs w:val="24"/>
          <w:lang w:eastAsia="en-GB"/>
        </w:rPr>
        <w:t xml:space="preserve"> The Supreme Court of Texas noted that the request was so vague, ambiguous and overbroad that it did not identify any particular class or type of documents but rather a request to peruse everything in its adversary</w:t>
      </w:r>
      <w:r>
        <w:rPr>
          <w:rFonts w:ascii="Times New Roman" w:eastAsiaTheme="minorEastAsia" w:hAnsi="Times New Roman" w:cs="Times New Roman"/>
          <w:sz w:val="24"/>
          <w:szCs w:val="24"/>
          <w:lang w:eastAsia="en-GB"/>
        </w:rPr>
        <w:t>’</w:t>
      </w:r>
      <w:r w:rsidRPr="00321FF3">
        <w:rPr>
          <w:rFonts w:ascii="Times New Roman" w:eastAsiaTheme="minorEastAsia" w:hAnsi="Times New Roman" w:cs="Times New Roman"/>
          <w:sz w:val="24"/>
          <w:szCs w:val="24"/>
          <w:lang w:eastAsia="en-GB"/>
        </w:rPr>
        <w:t xml:space="preserve">s files. </w:t>
      </w:r>
    </w:p>
    <w:p w14:paraId="1666EEB4" w14:textId="77777777" w:rsidR="002A24D2" w:rsidRPr="00321FF3" w:rsidRDefault="002A24D2" w:rsidP="002A24D2">
      <w:pPr>
        <w:spacing w:after="0" w:line="360" w:lineRule="auto"/>
        <w:jc w:val="both"/>
        <w:rPr>
          <w:rFonts w:ascii="Times New Roman" w:eastAsiaTheme="minorEastAsia" w:hAnsi="Times New Roman" w:cs="Times New Roman"/>
          <w:sz w:val="24"/>
          <w:szCs w:val="24"/>
          <w:lang w:eastAsia="en-GB"/>
        </w:rPr>
      </w:pPr>
    </w:p>
    <w:p w14:paraId="05E01C20" w14:textId="77777777" w:rsidR="002A24D2" w:rsidRDefault="002A24D2" w:rsidP="002A24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Where </w:t>
      </w:r>
      <w:r w:rsidRPr="00321FF3">
        <w:rPr>
          <w:rFonts w:ascii="Times New Roman" w:eastAsiaTheme="minorEastAsia" w:hAnsi="Times New Roman" w:cs="Times New Roman"/>
          <w:sz w:val="24"/>
          <w:szCs w:val="24"/>
          <w:lang w:eastAsia="en-GB"/>
        </w:rPr>
        <w:t xml:space="preserve">the application is driven by the hope that something will emerge which may form the basis of or support the </w:t>
      </w:r>
      <w:r>
        <w:rPr>
          <w:rFonts w:ascii="Times New Roman" w:eastAsiaTheme="minorEastAsia" w:hAnsi="Times New Roman" w:cs="Times New Roman"/>
          <w:sz w:val="24"/>
          <w:szCs w:val="24"/>
          <w:lang w:eastAsia="en-GB"/>
        </w:rPr>
        <w:t>applicant’</w:t>
      </w:r>
      <w:r w:rsidRPr="00321FF3">
        <w:rPr>
          <w:rFonts w:ascii="Times New Roman" w:eastAsiaTheme="minorEastAsia" w:hAnsi="Times New Roman" w:cs="Times New Roman"/>
          <w:sz w:val="24"/>
          <w:szCs w:val="24"/>
          <w:lang w:eastAsia="en-GB"/>
        </w:rPr>
        <w:t>s claim</w:t>
      </w:r>
      <w:r>
        <w:rPr>
          <w:rFonts w:ascii="Times New Roman" w:eastAsiaTheme="minorEastAsia" w:hAnsi="Times New Roman" w:cs="Times New Roman"/>
          <w:sz w:val="24"/>
          <w:szCs w:val="24"/>
          <w:lang w:eastAsia="en-GB"/>
        </w:rPr>
        <w:t>, then it is a fishing expedition</w:t>
      </w:r>
      <w:r w:rsidRPr="00321FF3">
        <w:rPr>
          <w:rFonts w:ascii="Times New Roman" w:eastAsiaTheme="minorEastAsia" w:hAnsi="Times New Roman" w:cs="Times New Roman"/>
          <w:sz w:val="24"/>
          <w:szCs w:val="24"/>
          <w:lang w:eastAsia="en-GB"/>
        </w:rPr>
        <w:t xml:space="preserve">. It is </w:t>
      </w:r>
      <w:r>
        <w:rPr>
          <w:rFonts w:ascii="Times New Roman" w:eastAsiaTheme="minorEastAsia" w:hAnsi="Times New Roman" w:cs="Times New Roman"/>
          <w:sz w:val="24"/>
          <w:szCs w:val="24"/>
          <w:lang w:eastAsia="en-GB"/>
        </w:rPr>
        <w:t xml:space="preserve">also </w:t>
      </w:r>
      <w:r w:rsidRPr="00321FF3">
        <w:rPr>
          <w:rFonts w:ascii="Times New Roman" w:eastAsiaTheme="minorEastAsia" w:hAnsi="Times New Roman" w:cs="Times New Roman"/>
          <w:sz w:val="24"/>
          <w:szCs w:val="24"/>
          <w:lang w:eastAsia="en-GB"/>
        </w:rPr>
        <w:t xml:space="preserve">a fishing expedition when it goes beyond the allegations in the pleadings and attempts to randomly find additional evidence to support the claim. </w:t>
      </w:r>
      <w:r>
        <w:rPr>
          <w:rFonts w:ascii="Times New Roman" w:eastAsiaTheme="minorEastAsia" w:hAnsi="Times New Roman" w:cs="Times New Roman"/>
          <w:sz w:val="24"/>
          <w:szCs w:val="24"/>
          <w:lang w:eastAsia="en-GB"/>
        </w:rPr>
        <w:t>This is why a</w:t>
      </w:r>
      <w:r w:rsidRPr="00A84D04">
        <w:rPr>
          <w:rFonts w:ascii="Times New Roman" w:hAnsi="Times New Roman" w:cs="Times New Roman"/>
          <w:sz w:val="24"/>
          <w:szCs w:val="24"/>
        </w:rPr>
        <w:t xml:space="preserve">fter the </w:t>
      </w:r>
      <w:r>
        <w:rPr>
          <w:rFonts w:ascii="Times New Roman" w:hAnsi="Times New Roman" w:cs="Times New Roman"/>
          <w:sz w:val="24"/>
          <w:szCs w:val="24"/>
        </w:rPr>
        <w:t>close of pleadings</w:t>
      </w:r>
      <w:r w:rsidRPr="00A84D04">
        <w:rPr>
          <w:rFonts w:ascii="Times New Roman" w:hAnsi="Times New Roman" w:cs="Times New Roman"/>
          <w:sz w:val="24"/>
          <w:szCs w:val="24"/>
        </w:rPr>
        <w:t>, if the parties feel that proper facts were not disclosed in the suit, either of them can ask for the documents to obtain proper facts of the case</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The information sought must be stated with reasonable particularity and it should be consistent with the applicant’s case as pleaded in the suit. “R</w:t>
      </w:r>
      <w:r w:rsidRPr="00321FF3">
        <w:rPr>
          <w:rFonts w:ascii="Times New Roman" w:eastAsiaTheme="minorEastAsia" w:hAnsi="Times New Roman" w:cs="Times New Roman"/>
          <w:sz w:val="24"/>
          <w:szCs w:val="24"/>
          <w:lang w:eastAsia="en-GB"/>
        </w:rPr>
        <w:t>easonable particularity</w:t>
      </w:r>
      <w:r>
        <w:rPr>
          <w:rFonts w:ascii="Times New Roman" w:eastAsiaTheme="minorEastAsia" w:hAnsi="Times New Roman" w:cs="Times New Roman"/>
          <w:sz w:val="24"/>
          <w:szCs w:val="24"/>
          <w:lang w:eastAsia="en-GB"/>
        </w:rPr>
        <w:t>”</w:t>
      </w:r>
      <w:r w:rsidRPr="00321FF3">
        <w:rPr>
          <w:rFonts w:ascii="Times New Roman" w:eastAsiaTheme="minorEastAsia" w:hAnsi="Times New Roman" w:cs="Times New Roman"/>
          <w:sz w:val="24"/>
          <w:szCs w:val="24"/>
          <w:lang w:eastAsia="en-GB"/>
        </w:rPr>
        <w:t xml:space="preserve"> is not susceptible of a precise definition and depends on whether a reasonable person would know what documents are called for by the applicant, and the degree of specificity required depends on the applicant</w:t>
      </w:r>
      <w:r>
        <w:rPr>
          <w:rFonts w:ascii="Times New Roman" w:eastAsiaTheme="minorEastAsia" w:hAnsi="Times New Roman" w:cs="Times New Roman"/>
          <w:sz w:val="24"/>
          <w:szCs w:val="24"/>
          <w:lang w:eastAsia="en-GB"/>
        </w:rPr>
        <w:t>’</w:t>
      </w:r>
      <w:r w:rsidRPr="00321FF3">
        <w:rPr>
          <w:rFonts w:ascii="Times New Roman" w:eastAsiaTheme="minorEastAsia" w:hAnsi="Times New Roman" w:cs="Times New Roman"/>
          <w:sz w:val="24"/>
          <w:szCs w:val="24"/>
          <w:lang w:eastAsia="en-GB"/>
        </w:rPr>
        <w:t xml:space="preserve">s knowledge about the documents as well as the stage in the proceedings when the application is made such that an application made early in the proceedings generally can be less precisely drafted than one served after substantial evidence has been </w:t>
      </w:r>
      <w:r>
        <w:rPr>
          <w:rFonts w:ascii="Times New Roman" w:eastAsiaTheme="minorEastAsia" w:hAnsi="Times New Roman" w:cs="Times New Roman"/>
          <w:sz w:val="24"/>
          <w:szCs w:val="24"/>
          <w:lang w:eastAsia="en-GB"/>
        </w:rPr>
        <w:t>taken.</w:t>
      </w:r>
      <w:r w:rsidRPr="00321FF3">
        <w:rPr>
          <w:rFonts w:ascii="Times New Roman" w:eastAsiaTheme="minorEastAsia" w:hAnsi="Times New Roman" w:cs="Times New Roman"/>
          <w:sz w:val="24"/>
          <w:szCs w:val="24"/>
          <w:lang w:eastAsia="en-GB"/>
        </w:rPr>
        <w:t xml:space="preserve"> </w:t>
      </w:r>
    </w:p>
    <w:p w14:paraId="01A3BBF7" w14:textId="77777777" w:rsidR="002A24D2" w:rsidRDefault="002A24D2" w:rsidP="002A24D2">
      <w:pPr>
        <w:spacing w:after="0" w:line="360" w:lineRule="auto"/>
        <w:jc w:val="both"/>
        <w:rPr>
          <w:rFonts w:ascii="Times New Roman" w:eastAsiaTheme="minorEastAsia" w:hAnsi="Times New Roman" w:cs="Times New Roman"/>
          <w:sz w:val="24"/>
          <w:szCs w:val="24"/>
          <w:lang w:eastAsia="en-GB"/>
        </w:rPr>
      </w:pPr>
    </w:p>
    <w:p w14:paraId="016E9906" w14:textId="489F9F4A" w:rsidR="002A24D2" w:rsidRPr="00321FF3" w:rsidRDefault="002A24D2" w:rsidP="00DF1CB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Having examined the applicants’ pleadings in the suit and the defences thereto, </w:t>
      </w:r>
      <w:r w:rsidRPr="00321FF3">
        <w:rPr>
          <w:rFonts w:ascii="Times New Roman" w:eastAsiaTheme="minorEastAsia" w:hAnsi="Times New Roman" w:cs="Times New Roman"/>
          <w:sz w:val="24"/>
          <w:szCs w:val="24"/>
          <w:lang w:eastAsia="en-GB"/>
        </w:rPr>
        <w:t xml:space="preserve">I find that </w:t>
      </w:r>
      <w:r>
        <w:rPr>
          <w:rFonts w:ascii="Times New Roman" w:eastAsiaTheme="minorEastAsia" w:hAnsi="Times New Roman" w:cs="Times New Roman"/>
          <w:sz w:val="24"/>
          <w:szCs w:val="24"/>
          <w:lang w:eastAsia="en-GB"/>
        </w:rPr>
        <w:t>an application seeking discovery of “</w:t>
      </w:r>
      <w:r w:rsidRPr="00401D09">
        <w:rPr>
          <w:rFonts w:ascii="Times New Roman" w:hAnsi="Times New Roman" w:cs="Times New Roman"/>
          <w:sz w:val="24"/>
          <w:szCs w:val="24"/>
        </w:rPr>
        <w:t>the documents related to all transactions from bidding, granting exclusivity, to execution of the Debt Purchase and Transfer Agreements, final Reports submitted by JN Kirkland, Ms Octavian Advisors PLC, Nile River Acquisition Com</w:t>
      </w:r>
      <w:r>
        <w:rPr>
          <w:rFonts w:ascii="Times New Roman" w:hAnsi="Times New Roman" w:cs="Times New Roman"/>
          <w:sz w:val="24"/>
          <w:szCs w:val="24"/>
        </w:rPr>
        <w:t>pany and SIL investment Limited,”</w:t>
      </w:r>
      <w:r w:rsidRPr="00401D0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is too</w:t>
      </w:r>
      <w:r w:rsidRPr="00321FF3">
        <w:rPr>
          <w:rFonts w:ascii="Times New Roman" w:eastAsiaTheme="minorEastAsia" w:hAnsi="Times New Roman" w:cs="Times New Roman"/>
          <w:sz w:val="24"/>
          <w:szCs w:val="24"/>
          <w:lang w:eastAsia="en-GB"/>
        </w:rPr>
        <w:t xml:space="preserve"> vague, ambiguous and overbroad that it d</w:t>
      </w:r>
      <w:r>
        <w:rPr>
          <w:rFonts w:ascii="Times New Roman" w:eastAsiaTheme="minorEastAsia" w:hAnsi="Times New Roman" w:cs="Times New Roman"/>
          <w:sz w:val="24"/>
          <w:szCs w:val="24"/>
          <w:lang w:eastAsia="en-GB"/>
        </w:rPr>
        <w:t>oes</w:t>
      </w:r>
      <w:r w:rsidRPr="00321FF3">
        <w:rPr>
          <w:rFonts w:ascii="Times New Roman" w:eastAsiaTheme="minorEastAsia" w:hAnsi="Times New Roman" w:cs="Times New Roman"/>
          <w:sz w:val="24"/>
          <w:szCs w:val="24"/>
          <w:lang w:eastAsia="en-GB"/>
        </w:rPr>
        <w:t xml:space="preserve"> not identify any particular class or type of documents</w:t>
      </w:r>
      <w:r>
        <w:rPr>
          <w:rFonts w:ascii="Times New Roman" w:eastAsiaTheme="minorEastAsia" w:hAnsi="Times New Roman" w:cs="Times New Roman"/>
          <w:sz w:val="24"/>
          <w:szCs w:val="24"/>
          <w:lang w:eastAsia="en-GB"/>
        </w:rPr>
        <w:t>,</w:t>
      </w:r>
      <w:r w:rsidRPr="00321FF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is not r</w:t>
      </w:r>
      <w:r w:rsidRPr="000975D9">
        <w:rPr>
          <w:rFonts w:ascii="Times New Roman" w:eastAsiaTheme="minorEastAsia" w:hAnsi="Times New Roman" w:cs="Times New Roman"/>
          <w:sz w:val="24"/>
          <w:szCs w:val="24"/>
          <w:lang w:eastAsia="en-GB"/>
        </w:rPr>
        <w:t xml:space="preserve">easonably calculated to lead to the discovery of admissible evidence </w:t>
      </w:r>
      <w:r w:rsidRPr="00321FF3">
        <w:rPr>
          <w:rFonts w:ascii="Times New Roman" w:eastAsiaTheme="minorEastAsia" w:hAnsi="Times New Roman" w:cs="Times New Roman"/>
          <w:sz w:val="24"/>
          <w:szCs w:val="24"/>
          <w:lang w:eastAsia="en-GB"/>
        </w:rPr>
        <w:t xml:space="preserve">but rather </w:t>
      </w:r>
      <w:r>
        <w:rPr>
          <w:rFonts w:ascii="Times New Roman" w:eastAsiaTheme="minorEastAsia" w:hAnsi="Times New Roman" w:cs="Times New Roman"/>
          <w:sz w:val="24"/>
          <w:szCs w:val="24"/>
          <w:lang w:eastAsia="en-GB"/>
        </w:rPr>
        <w:t xml:space="preserve">constitutes </w:t>
      </w:r>
      <w:r w:rsidRPr="00321FF3">
        <w:rPr>
          <w:rFonts w:ascii="Times New Roman" w:eastAsiaTheme="minorEastAsia" w:hAnsi="Times New Roman" w:cs="Times New Roman"/>
          <w:sz w:val="24"/>
          <w:szCs w:val="24"/>
          <w:lang w:eastAsia="en-GB"/>
        </w:rPr>
        <w:t xml:space="preserve">a request to peruse everything in </w:t>
      </w:r>
      <w:r>
        <w:rPr>
          <w:rFonts w:ascii="Times New Roman" w:eastAsiaTheme="minorEastAsia" w:hAnsi="Times New Roman" w:cs="Times New Roman"/>
          <w:sz w:val="24"/>
          <w:szCs w:val="24"/>
          <w:lang w:eastAsia="en-GB"/>
        </w:rPr>
        <w:t>the respondents’</w:t>
      </w:r>
      <w:r w:rsidRPr="00321FF3">
        <w:rPr>
          <w:rFonts w:ascii="Times New Roman" w:eastAsiaTheme="minorEastAsia" w:hAnsi="Times New Roman" w:cs="Times New Roman"/>
          <w:sz w:val="24"/>
          <w:szCs w:val="24"/>
          <w:lang w:eastAsia="en-GB"/>
        </w:rPr>
        <w:t xml:space="preserve"> files</w:t>
      </w:r>
      <w:r>
        <w:rPr>
          <w:rFonts w:ascii="Times New Roman" w:eastAsiaTheme="minorEastAsia" w:hAnsi="Times New Roman" w:cs="Times New Roman"/>
          <w:sz w:val="24"/>
          <w:szCs w:val="24"/>
          <w:lang w:eastAsia="en-GB"/>
        </w:rPr>
        <w:t xml:space="preserve"> relating to those transactions, which in effect is tantamount to a fishing expedition</w:t>
      </w:r>
      <w:r w:rsidRPr="00321FF3">
        <w:rPr>
          <w:rFonts w:ascii="Times New Roman" w:eastAsiaTheme="minorEastAsia" w:hAnsi="Times New Roman" w:cs="Times New Roman"/>
          <w:sz w:val="24"/>
          <w:szCs w:val="24"/>
          <w:lang w:eastAsia="en-GB"/>
        </w:rPr>
        <w:t xml:space="preserve">. </w:t>
      </w:r>
      <w:r w:rsidR="00DF717B">
        <w:rPr>
          <w:rFonts w:ascii="Times New Roman" w:eastAsiaTheme="minorEastAsia" w:hAnsi="Times New Roman" w:cs="Times New Roman"/>
          <w:sz w:val="24"/>
          <w:szCs w:val="24"/>
          <w:lang w:eastAsia="en-GB"/>
        </w:rPr>
        <w:t xml:space="preserve">It potentially </w:t>
      </w:r>
      <w:r w:rsidR="00DF717B" w:rsidRPr="00DF717B">
        <w:rPr>
          <w:rFonts w:ascii="Times New Roman" w:eastAsiaTheme="minorEastAsia" w:hAnsi="Times New Roman" w:cs="Times New Roman"/>
          <w:sz w:val="24"/>
          <w:szCs w:val="24"/>
          <w:lang w:eastAsia="en-GB"/>
        </w:rPr>
        <w:t>encompass</w:t>
      </w:r>
      <w:r w:rsidR="00DF717B">
        <w:rPr>
          <w:rFonts w:ascii="Times New Roman" w:eastAsiaTheme="minorEastAsia" w:hAnsi="Times New Roman" w:cs="Times New Roman"/>
          <w:sz w:val="24"/>
          <w:szCs w:val="24"/>
          <w:lang w:eastAsia="en-GB"/>
        </w:rPr>
        <w:t>es</w:t>
      </w:r>
      <w:r w:rsidR="00DF717B" w:rsidRPr="00DF717B">
        <w:rPr>
          <w:rFonts w:ascii="Times New Roman" w:eastAsiaTheme="minorEastAsia" w:hAnsi="Times New Roman" w:cs="Times New Roman"/>
          <w:sz w:val="24"/>
          <w:szCs w:val="24"/>
          <w:lang w:eastAsia="en-GB"/>
        </w:rPr>
        <w:t xml:space="preserve"> information far beyond the claims and </w:t>
      </w:r>
      <w:r w:rsidR="00DF717B">
        <w:rPr>
          <w:rFonts w:ascii="Times New Roman" w:eastAsiaTheme="minorEastAsia" w:hAnsi="Times New Roman" w:cs="Times New Roman"/>
          <w:sz w:val="24"/>
          <w:szCs w:val="24"/>
          <w:lang w:eastAsia="en-GB"/>
        </w:rPr>
        <w:t>defences</w:t>
      </w:r>
      <w:r w:rsidR="00DF717B" w:rsidRPr="00DF717B">
        <w:rPr>
          <w:rFonts w:ascii="Times New Roman" w:eastAsiaTheme="minorEastAsia" w:hAnsi="Times New Roman" w:cs="Times New Roman"/>
          <w:sz w:val="24"/>
          <w:szCs w:val="24"/>
          <w:lang w:eastAsia="en-GB"/>
        </w:rPr>
        <w:t xml:space="preserve"> at issue in this case</w:t>
      </w:r>
      <w:r w:rsidR="00DF717B">
        <w:rPr>
          <w:rFonts w:ascii="Times New Roman" w:eastAsiaTheme="minorEastAsia" w:hAnsi="Times New Roman" w:cs="Times New Roman"/>
          <w:sz w:val="24"/>
          <w:szCs w:val="24"/>
          <w:lang w:eastAsia="en-GB"/>
        </w:rPr>
        <w:t xml:space="preserve">. </w:t>
      </w:r>
      <w:r w:rsidRPr="00A411AD">
        <w:rPr>
          <w:rFonts w:ascii="Times New Roman" w:eastAsiaTheme="minorEastAsia" w:hAnsi="Times New Roman" w:cs="Times New Roman"/>
          <w:sz w:val="24"/>
          <w:szCs w:val="24"/>
          <w:lang w:eastAsia="en-GB"/>
        </w:rPr>
        <w:t>Although the law generally favours discovery, the scope of discovery is not limitless</w:t>
      </w:r>
      <w:r w:rsidR="007F15F4">
        <w:rPr>
          <w:rFonts w:ascii="Times New Roman" w:eastAsiaTheme="minorEastAsia" w:hAnsi="Times New Roman" w:cs="Times New Roman"/>
          <w:sz w:val="24"/>
          <w:szCs w:val="24"/>
          <w:lang w:eastAsia="en-GB"/>
        </w:rPr>
        <w:t>;</w:t>
      </w:r>
      <w:r w:rsidR="007F15F4" w:rsidRPr="007F15F4">
        <w:t xml:space="preserve"> </w:t>
      </w:r>
      <w:r w:rsidR="007F15F4" w:rsidRPr="007F15F4">
        <w:rPr>
          <w:rFonts w:ascii="Times New Roman" w:eastAsiaTheme="minorEastAsia" w:hAnsi="Times New Roman" w:cs="Times New Roman"/>
          <w:sz w:val="24"/>
          <w:szCs w:val="24"/>
          <w:lang w:eastAsia="en-GB"/>
        </w:rPr>
        <w:t>the request must be precise and exact as well as relevant to the case</w:t>
      </w:r>
      <w:r>
        <w:rPr>
          <w:rFonts w:ascii="Times New Roman" w:eastAsiaTheme="minorEastAsia" w:hAnsi="Times New Roman" w:cs="Times New Roman"/>
          <w:sz w:val="24"/>
          <w:szCs w:val="24"/>
          <w:lang w:eastAsia="en-GB"/>
        </w:rPr>
        <w:t>.</w:t>
      </w:r>
      <w:r w:rsidRPr="00A411AD">
        <w:rPr>
          <w:rFonts w:ascii="Times New Roman" w:eastAsiaTheme="minorEastAsia" w:hAnsi="Times New Roman" w:cs="Times New Roman"/>
          <w:sz w:val="24"/>
          <w:szCs w:val="24"/>
          <w:lang w:eastAsia="en-GB"/>
        </w:rPr>
        <w:t xml:space="preserve"> </w:t>
      </w:r>
      <w:r w:rsidR="00DF1CBE" w:rsidRPr="00DF1CBE">
        <w:rPr>
          <w:rFonts w:ascii="Times New Roman" w:eastAsiaTheme="minorEastAsia" w:hAnsi="Times New Roman" w:cs="Times New Roman"/>
          <w:sz w:val="24"/>
          <w:szCs w:val="24"/>
          <w:lang w:eastAsia="en-GB"/>
        </w:rPr>
        <w:t>A pa</w:t>
      </w:r>
      <w:r w:rsidR="00DF1CBE">
        <w:rPr>
          <w:rFonts w:ascii="Times New Roman" w:eastAsiaTheme="minorEastAsia" w:hAnsi="Times New Roman" w:cs="Times New Roman"/>
          <w:sz w:val="24"/>
          <w:szCs w:val="24"/>
          <w:lang w:eastAsia="en-GB"/>
        </w:rPr>
        <w:t xml:space="preserve">rty moving to compel production </w:t>
      </w:r>
      <w:r w:rsidR="00DF1CBE" w:rsidRPr="00DF1CBE">
        <w:rPr>
          <w:rFonts w:ascii="Times New Roman" w:eastAsiaTheme="minorEastAsia" w:hAnsi="Times New Roman" w:cs="Times New Roman"/>
          <w:sz w:val="24"/>
          <w:szCs w:val="24"/>
          <w:lang w:eastAsia="en-GB"/>
        </w:rPr>
        <w:t>carries the initial burden of establishing, with specificity, that the requested documents are relevant</w:t>
      </w:r>
      <w:r w:rsidR="00DF1CB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This </w:t>
      </w:r>
      <w:r w:rsidR="00DF1CBE">
        <w:rPr>
          <w:rFonts w:ascii="Times New Roman" w:eastAsiaTheme="minorEastAsia" w:hAnsi="Times New Roman" w:cs="Times New Roman"/>
          <w:sz w:val="24"/>
          <w:szCs w:val="24"/>
          <w:lang w:eastAsia="en-GB"/>
        </w:rPr>
        <w:t xml:space="preserve">aspect of the </w:t>
      </w:r>
      <w:r w:rsidRPr="00401D09">
        <w:rPr>
          <w:rFonts w:ascii="Times New Roman" w:eastAsiaTheme="minorEastAsia" w:hAnsi="Times New Roman" w:cs="Times New Roman"/>
          <w:sz w:val="24"/>
          <w:szCs w:val="24"/>
          <w:lang w:eastAsia="en-GB"/>
        </w:rPr>
        <w:t>request is</w:t>
      </w:r>
      <w:r>
        <w:rPr>
          <w:rFonts w:ascii="Times New Roman" w:eastAsiaTheme="minorEastAsia" w:hAnsi="Times New Roman" w:cs="Times New Roman"/>
          <w:sz w:val="24"/>
          <w:szCs w:val="24"/>
          <w:lang w:eastAsia="en-GB"/>
        </w:rPr>
        <w:t xml:space="preserve"> overbroad and unduly burdensome; it</w:t>
      </w:r>
      <w:r w:rsidRPr="00D67ED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lacks specificity as to time and </w:t>
      </w:r>
      <w:r w:rsidRPr="00D67ED5">
        <w:rPr>
          <w:rFonts w:ascii="Times New Roman" w:eastAsiaTheme="minorEastAsia" w:hAnsi="Times New Roman" w:cs="Times New Roman"/>
          <w:sz w:val="24"/>
          <w:szCs w:val="24"/>
          <w:lang w:eastAsia="en-GB"/>
        </w:rPr>
        <w:t xml:space="preserve">subject matter </w:t>
      </w:r>
      <w:r>
        <w:rPr>
          <w:rFonts w:ascii="Times New Roman" w:eastAsiaTheme="minorEastAsia" w:hAnsi="Times New Roman" w:cs="Times New Roman"/>
          <w:sz w:val="24"/>
          <w:szCs w:val="24"/>
          <w:lang w:eastAsia="en-GB"/>
        </w:rPr>
        <w:t>such that it</w:t>
      </w:r>
      <w:r w:rsidRPr="00D67ED5">
        <w:rPr>
          <w:rFonts w:ascii="Times New Roman" w:eastAsiaTheme="minorEastAsia" w:hAnsi="Times New Roman" w:cs="Times New Roman"/>
          <w:sz w:val="24"/>
          <w:szCs w:val="24"/>
          <w:lang w:eastAsia="en-GB"/>
        </w:rPr>
        <w:t xml:space="preserve"> would take an unreasonable amount of time to fulfil in relation to the reasonable need</w:t>
      </w:r>
      <w:r>
        <w:rPr>
          <w:rFonts w:ascii="Times New Roman" w:eastAsiaTheme="minorEastAsia" w:hAnsi="Times New Roman" w:cs="Times New Roman"/>
          <w:sz w:val="24"/>
          <w:szCs w:val="24"/>
          <w:lang w:eastAsia="en-GB"/>
        </w:rPr>
        <w:t xml:space="preserve">s of the case (proportionality). The Court is unable to </w:t>
      </w:r>
      <w:r w:rsidRPr="00321FF3">
        <w:rPr>
          <w:rFonts w:ascii="Times New Roman" w:eastAsiaTheme="minorEastAsia" w:hAnsi="Times New Roman" w:cs="Times New Roman"/>
          <w:sz w:val="24"/>
          <w:szCs w:val="24"/>
          <w:lang w:eastAsia="en-GB"/>
        </w:rPr>
        <w:t>determine their relevance and materiality</w:t>
      </w:r>
      <w:r>
        <w:rPr>
          <w:rFonts w:ascii="Times New Roman" w:eastAsiaTheme="minorEastAsia" w:hAnsi="Times New Roman" w:cs="Times New Roman"/>
          <w:sz w:val="24"/>
          <w:szCs w:val="24"/>
          <w:lang w:eastAsia="en-GB"/>
        </w:rPr>
        <w:t>,</w:t>
      </w:r>
      <w:r w:rsidRPr="002A24D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hence the applicants have not satisfied Court that this aspect of </w:t>
      </w:r>
      <w:r w:rsidRPr="002A24D2">
        <w:rPr>
          <w:rFonts w:ascii="Times New Roman" w:eastAsiaTheme="minorEastAsia" w:hAnsi="Times New Roman" w:cs="Times New Roman"/>
          <w:sz w:val="24"/>
          <w:szCs w:val="24"/>
          <w:lang w:eastAsia="en-GB"/>
        </w:rPr>
        <w:t>the discovery sought is relevant and p</w:t>
      </w:r>
      <w:r>
        <w:rPr>
          <w:rFonts w:ascii="Times New Roman" w:eastAsiaTheme="minorEastAsia" w:hAnsi="Times New Roman" w:cs="Times New Roman"/>
          <w:sz w:val="24"/>
          <w:szCs w:val="24"/>
          <w:lang w:eastAsia="en-GB"/>
        </w:rPr>
        <w:t xml:space="preserve">roportional to the needs of the </w:t>
      </w:r>
      <w:r w:rsidRPr="002A24D2">
        <w:rPr>
          <w:rFonts w:ascii="Times New Roman" w:eastAsiaTheme="minorEastAsia" w:hAnsi="Times New Roman" w:cs="Times New Roman"/>
          <w:sz w:val="24"/>
          <w:szCs w:val="24"/>
          <w:lang w:eastAsia="en-GB"/>
        </w:rPr>
        <w:t>cas</w:t>
      </w:r>
      <w:r>
        <w:rPr>
          <w:rFonts w:ascii="Times New Roman" w:eastAsiaTheme="minorEastAsia" w:hAnsi="Times New Roman" w:cs="Times New Roman"/>
          <w:sz w:val="24"/>
          <w:szCs w:val="24"/>
          <w:lang w:eastAsia="en-GB"/>
        </w:rPr>
        <w:t xml:space="preserve">e. </w:t>
      </w:r>
    </w:p>
    <w:p w14:paraId="0AF127B1" w14:textId="77777777" w:rsidR="002A24D2" w:rsidRDefault="002A24D2" w:rsidP="002A24D2">
      <w:pPr>
        <w:spacing w:after="0" w:line="360" w:lineRule="auto"/>
        <w:jc w:val="both"/>
        <w:rPr>
          <w:rFonts w:ascii="Times New Roman" w:eastAsiaTheme="minorEastAsia" w:hAnsi="Times New Roman" w:cs="Times New Roman"/>
          <w:sz w:val="24"/>
          <w:szCs w:val="24"/>
          <w:lang w:eastAsia="en-GB"/>
        </w:rPr>
      </w:pPr>
    </w:p>
    <w:p w14:paraId="608C6C3A" w14:textId="77777777" w:rsidR="002A24D2" w:rsidRDefault="002A24D2" w:rsidP="002A24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As regards the rest of the documents sought, I find that the </w:t>
      </w:r>
      <w:r w:rsidRPr="00321FF3">
        <w:rPr>
          <w:rFonts w:ascii="Times New Roman" w:eastAsiaTheme="minorEastAsia" w:hAnsi="Times New Roman" w:cs="Times New Roman"/>
          <w:sz w:val="24"/>
          <w:szCs w:val="24"/>
          <w:lang w:eastAsia="en-GB"/>
        </w:rPr>
        <w:t xml:space="preserve">application </w:t>
      </w:r>
      <w:r>
        <w:rPr>
          <w:rFonts w:ascii="Times New Roman" w:hAnsi="Times New Roman" w:cs="Times New Roman"/>
          <w:sz w:val="24"/>
          <w:szCs w:val="24"/>
        </w:rPr>
        <w:t xml:space="preserve">is </w:t>
      </w:r>
      <w:r w:rsidRPr="00321FF3">
        <w:rPr>
          <w:rFonts w:ascii="Times New Roman" w:eastAsiaTheme="minorEastAsia" w:hAnsi="Times New Roman" w:cs="Times New Roman"/>
          <w:sz w:val="24"/>
          <w:szCs w:val="24"/>
          <w:lang w:eastAsia="en-GB"/>
        </w:rPr>
        <w:t xml:space="preserve">sufficiently explicit to enable the court determine their relevance and materiality. </w:t>
      </w:r>
      <w:r>
        <w:rPr>
          <w:rFonts w:ascii="Times New Roman" w:eastAsiaTheme="minorEastAsia" w:hAnsi="Times New Roman" w:cs="Times New Roman"/>
          <w:sz w:val="24"/>
          <w:szCs w:val="24"/>
          <w:lang w:eastAsia="en-GB"/>
        </w:rPr>
        <w:t>I find that the documents sought are consistent with the applicant’s case as pleaded in the underlying suit</w:t>
      </w:r>
      <w:r w:rsidRPr="008C1BC4">
        <w:rPr>
          <w:rFonts w:ascii="Times New Roman" w:hAnsi="Times New Roman" w:cs="Times New Roman"/>
          <w:sz w:val="24"/>
          <w:szCs w:val="24"/>
        </w:rPr>
        <w:t xml:space="preserve"> </w:t>
      </w:r>
      <w:r>
        <w:rPr>
          <w:rFonts w:ascii="Times New Roman" w:hAnsi="Times New Roman" w:cs="Times New Roman"/>
          <w:sz w:val="24"/>
          <w:szCs w:val="24"/>
        </w:rPr>
        <w:t>and that there is</w:t>
      </w:r>
      <w:r w:rsidRPr="00AD232F">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663FD">
        <w:rPr>
          <w:rFonts w:ascii="Times New Roman" w:hAnsi="Times New Roman" w:cs="Times New Roman"/>
          <w:sz w:val="24"/>
          <w:szCs w:val="24"/>
        </w:rPr>
        <w:t xml:space="preserve">sufficient </w:t>
      </w:r>
      <w:r w:rsidRPr="000663FD">
        <w:rPr>
          <w:rFonts w:ascii="Times New Roman" w:hAnsi="Times New Roman" w:cs="Times New Roman"/>
          <w:i/>
          <w:sz w:val="24"/>
          <w:szCs w:val="24"/>
        </w:rPr>
        <w:t>prima facie</w:t>
      </w:r>
      <w:r w:rsidRPr="000663FD">
        <w:rPr>
          <w:rFonts w:ascii="Times New Roman" w:hAnsi="Times New Roman" w:cs="Times New Roman"/>
          <w:sz w:val="24"/>
          <w:szCs w:val="24"/>
        </w:rPr>
        <w:t xml:space="preserve"> </w:t>
      </w:r>
      <w:r>
        <w:rPr>
          <w:rFonts w:ascii="Times New Roman" w:hAnsi="Times New Roman" w:cs="Times New Roman"/>
          <w:sz w:val="24"/>
          <w:szCs w:val="24"/>
        </w:rPr>
        <w:t xml:space="preserve">basis upon </w:t>
      </w:r>
      <w:r w:rsidRPr="00AD232F">
        <w:rPr>
          <w:rFonts w:ascii="Times New Roman" w:hAnsi="Times New Roman" w:cs="Times New Roman"/>
          <w:sz w:val="24"/>
          <w:szCs w:val="24"/>
        </w:rPr>
        <w:t xml:space="preserve">which the request may be granted without abuse of the inherent rights of the </w:t>
      </w:r>
      <w:r>
        <w:rPr>
          <w:rFonts w:ascii="Times New Roman" w:hAnsi="Times New Roman" w:cs="Times New Roman"/>
          <w:sz w:val="24"/>
          <w:szCs w:val="24"/>
        </w:rPr>
        <w:t>respondents</w:t>
      </w:r>
      <w:r w:rsidRPr="00AD232F">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eastAsiaTheme="minorEastAsia" w:hAnsi="Times New Roman" w:cs="Times New Roman"/>
          <w:sz w:val="24"/>
          <w:szCs w:val="24"/>
          <w:lang w:eastAsia="en-GB"/>
        </w:rPr>
        <w:t>information sought to be discovered is material and relevant to the extent that the applicants intend to use its content to advance their already pleaded case, which is that the process of liquidation of the 2</w:t>
      </w:r>
      <w:r w:rsidRPr="004B614B">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by the 1</w:t>
      </w:r>
      <w:r w:rsidRPr="004B614B">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is replete with incidents of fraud.</w:t>
      </w:r>
    </w:p>
    <w:p w14:paraId="0620E41B" w14:textId="77777777" w:rsidR="002A24D2" w:rsidRPr="00321FF3" w:rsidRDefault="002A24D2" w:rsidP="002A24D2">
      <w:pPr>
        <w:spacing w:after="0" w:line="360" w:lineRule="auto"/>
        <w:jc w:val="both"/>
        <w:rPr>
          <w:rFonts w:ascii="Times New Roman" w:eastAsiaTheme="minorEastAsia" w:hAnsi="Times New Roman" w:cs="Times New Roman"/>
          <w:sz w:val="24"/>
          <w:szCs w:val="24"/>
          <w:lang w:eastAsia="en-GB"/>
        </w:rPr>
      </w:pPr>
    </w:p>
    <w:p w14:paraId="36DBA3EB" w14:textId="77777777" w:rsidR="002A24D2" w:rsidRPr="00321FF3" w:rsidRDefault="002A24D2" w:rsidP="002A24D2">
      <w:pPr>
        <w:pStyle w:val="ListParagraph"/>
        <w:numPr>
          <w:ilvl w:val="0"/>
          <w:numId w:val="3"/>
        </w:num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u w:val="single"/>
        </w:rPr>
        <w:t>Not otherwise privileged or protected by law</w:t>
      </w:r>
      <w:r w:rsidRPr="00321FF3">
        <w:rPr>
          <w:rFonts w:ascii="Times New Roman" w:hAnsi="Times New Roman" w:cs="Times New Roman"/>
          <w:sz w:val="24"/>
          <w:szCs w:val="24"/>
        </w:rPr>
        <w:t>.</w:t>
      </w:r>
    </w:p>
    <w:p w14:paraId="232C4C7C" w14:textId="77777777" w:rsidR="002A24D2" w:rsidRPr="00321FF3" w:rsidRDefault="002A24D2" w:rsidP="002A24D2">
      <w:pPr>
        <w:spacing w:after="0" w:line="360" w:lineRule="auto"/>
        <w:jc w:val="both"/>
        <w:rPr>
          <w:rFonts w:ascii="Times New Roman" w:hAnsi="Times New Roman" w:cs="Times New Roman"/>
          <w:sz w:val="24"/>
          <w:szCs w:val="24"/>
        </w:rPr>
      </w:pPr>
    </w:p>
    <w:p w14:paraId="757EE9EA" w14:textId="77777777" w:rsidR="002A24D2" w:rsidRPr="00321FF3" w:rsidRDefault="002A24D2" w:rsidP="002A24D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Discovery covers </w:t>
      </w:r>
      <w:r w:rsidRPr="00537F62">
        <w:rPr>
          <w:rFonts w:ascii="Times New Roman" w:hAnsi="Times New Roman" w:cs="Times New Roman"/>
          <w:sz w:val="24"/>
          <w:szCs w:val="24"/>
        </w:rPr>
        <w:t>any no</w:t>
      </w:r>
      <w:r>
        <w:rPr>
          <w:rFonts w:ascii="Times New Roman" w:hAnsi="Times New Roman" w:cs="Times New Roman"/>
          <w:sz w:val="24"/>
          <w:szCs w:val="24"/>
        </w:rPr>
        <w:t>n-</w:t>
      </w:r>
      <w:r w:rsidRPr="00537F62">
        <w:rPr>
          <w:rFonts w:ascii="Times New Roman" w:hAnsi="Times New Roman" w:cs="Times New Roman"/>
          <w:sz w:val="24"/>
          <w:szCs w:val="24"/>
        </w:rPr>
        <w:t>privileged matter that is relevant to any party’s claim or defence and proportional to the needs of the case</w:t>
      </w:r>
      <w:r>
        <w:rPr>
          <w:rFonts w:ascii="Times New Roman" w:hAnsi="Times New Roman" w:cs="Times New Roman"/>
          <w:sz w:val="24"/>
          <w:szCs w:val="24"/>
        </w:rPr>
        <w:t>.</w:t>
      </w:r>
      <w:r w:rsidRPr="00537F62">
        <w:rPr>
          <w:rFonts w:ascii="Times New Roman" w:hAnsi="Times New Roman" w:cs="Times New Roman"/>
          <w:sz w:val="24"/>
          <w:szCs w:val="24"/>
        </w:rPr>
        <w:t xml:space="preserve"> </w:t>
      </w:r>
      <w:r w:rsidRPr="00321FF3">
        <w:rPr>
          <w:rFonts w:ascii="Times New Roman" w:hAnsi="Times New Roman" w:cs="Times New Roman"/>
          <w:sz w:val="24"/>
          <w:szCs w:val="24"/>
        </w:rPr>
        <w:t xml:space="preserve">Any party who seeks to exclude documents from discovery on basis of exemption or immunity must specifically plead the particular privilege or immunity </w:t>
      </w:r>
      <w:r w:rsidRPr="00321FF3">
        <w:rPr>
          <w:rFonts w:ascii="Times New Roman" w:hAnsi="Times New Roman" w:cs="Times New Roman"/>
          <w:sz w:val="24"/>
          <w:szCs w:val="24"/>
        </w:rPr>
        <w:lastRenderedPageBreak/>
        <w:t xml:space="preserve">claimed and provide evidence supporting such claim. The court must then determine whether an in-camera inspection is necessary, and, if so, the party seeking protection must segregate and produce the documents to the court. According to Order 10 rule 19 (2) of </w:t>
      </w:r>
      <w:r w:rsidRPr="00321FF3">
        <w:rPr>
          <w:rFonts w:ascii="Times New Roman" w:hAnsi="Times New Roman" w:cs="Times New Roman"/>
          <w:i/>
          <w:sz w:val="24"/>
          <w:szCs w:val="24"/>
        </w:rPr>
        <w:t>The Civil procedure Rules</w:t>
      </w:r>
      <w:r w:rsidRPr="00321FF3">
        <w:rPr>
          <w:rFonts w:ascii="Times New Roman" w:hAnsi="Times New Roman" w:cs="Times New Roman"/>
          <w:sz w:val="24"/>
          <w:szCs w:val="24"/>
        </w:rPr>
        <w:t xml:space="preserve">, </w:t>
      </w:r>
      <w:r w:rsidRPr="00321FF3">
        <w:rPr>
          <w:rFonts w:ascii="Times New Roman" w:hAnsi="Times New Roman" w:cs="Times New Roman"/>
          <w:sz w:val="24"/>
          <w:szCs w:val="24"/>
          <w:lang w:val="en-US"/>
        </w:rPr>
        <w:t xml:space="preserve">where, upon an application for an order for inspection, privilege is claimed for any document, the court may inspect the document for the purpose of deciding as to the validity of the claim of privilege. </w:t>
      </w:r>
    </w:p>
    <w:p w14:paraId="20E0B10B" w14:textId="77777777" w:rsidR="002A24D2" w:rsidRPr="00321FF3" w:rsidRDefault="002A24D2" w:rsidP="002A24D2">
      <w:pPr>
        <w:autoSpaceDE w:val="0"/>
        <w:autoSpaceDN w:val="0"/>
        <w:adjustRightInd w:val="0"/>
        <w:spacing w:after="0" w:line="360" w:lineRule="auto"/>
        <w:jc w:val="both"/>
        <w:rPr>
          <w:rFonts w:ascii="Times New Roman" w:hAnsi="Times New Roman" w:cs="Times New Roman"/>
          <w:sz w:val="24"/>
          <w:szCs w:val="24"/>
          <w:lang w:val="en-US"/>
        </w:rPr>
      </w:pPr>
    </w:p>
    <w:p w14:paraId="66F4B05C" w14:textId="77777777" w:rsidR="002A24D2" w:rsidRDefault="002A24D2" w:rsidP="002A24D2">
      <w:pPr>
        <w:autoSpaceDE w:val="0"/>
        <w:autoSpaceDN w:val="0"/>
        <w:adjustRightInd w:val="0"/>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lang w:val="en-US"/>
        </w:rPr>
        <w:t xml:space="preserve">When a party seeks to exclude documents from discovery and the basis for objection is undue burden, unnecessary expense, harassment or annoyance, or invasion of personal, constitutional, or property rights, rather than a specific immunity or exemption, it is not necessary for the court to conduct an inspection of the individual documents before ruling on the objection. In the instant case, none of the respondents raised </w:t>
      </w:r>
      <w:r>
        <w:rPr>
          <w:rFonts w:ascii="Times New Roman" w:hAnsi="Times New Roman" w:cs="Times New Roman"/>
          <w:sz w:val="24"/>
          <w:szCs w:val="24"/>
          <w:lang w:val="en-US"/>
        </w:rPr>
        <w:t xml:space="preserve">any </w:t>
      </w:r>
      <w:r w:rsidRPr="00321FF3">
        <w:rPr>
          <w:rFonts w:ascii="Times New Roman" w:hAnsi="Times New Roman" w:cs="Times New Roman"/>
          <w:sz w:val="24"/>
          <w:szCs w:val="24"/>
          <w:lang w:val="en-US"/>
        </w:rPr>
        <w:t>issue of privilege or other legal protection</w:t>
      </w:r>
      <w:r>
        <w:rPr>
          <w:rFonts w:ascii="Times New Roman" w:hAnsi="Times New Roman" w:cs="Times New Roman"/>
          <w:sz w:val="24"/>
          <w:szCs w:val="24"/>
          <w:lang w:val="en-US"/>
        </w:rPr>
        <w:t xml:space="preserve"> in their respective affidavits in reply. </w:t>
      </w:r>
      <w:r>
        <w:rPr>
          <w:rFonts w:ascii="Times New Roman" w:hAnsi="Times New Roman" w:cs="Times New Roman"/>
          <w:sz w:val="24"/>
          <w:szCs w:val="24"/>
        </w:rPr>
        <w:t xml:space="preserve">I find that none of the documents sought may be </w:t>
      </w:r>
      <w:r w:rsidRPr="00321FF3">
        <w:rPr>
          <w:rFonts w:ascii="Times New Roman" w:hAnsi="Times New Roman" w:cs="Times New Roman"/>
          <w:sz w:val="24"/>
          <w:szCs w:val="24"/>
        </w:rPr>
        <w:t>exclude</w:t>
      </w:r>
      <w:r>
        <w:rPr>
          <w:rFonts w:ascii="Times New Roman" w:hAnsi="Times New Roman" w:cs="Times New Roman"/>
          <w:sz w:val="24"/>
          <w:szCs w:val="24"/>
        </w:rPr>
        <w:t>d</w:t>
      </w:r>
      <w:r w:rsidRPr="00321FF3">
        <w:rPr>
          <w:rFonts w:ascii="Times New Roman" w:hAnsi="Times New Roman" w:cs="Times New Roman"/>
          <w:sz w:val="24"/>
          <w:szCs w:val="24"/>
        </w:rPr>
        <w:t xml:space="preserve"> from discovery on basis of exemption or immunity</w:t>
      </w:r>
      <w:r>
        <w:rPr>
          <w:rFonts w:ascii="Times New Roman" w:hAnsi="Times New Roman" w:cs="Times New Roman"/>
          <w:sz w:val="24"/>
          <w:szCs w:val="24"/>
        </w:rPr>
        <w:t xml:space="preserve">. </w:t>
      </w:r>
    </w:p>
    <w:p w14:paraId="541EB08F" w14:textId="77777777" w:rsidR="002A24D2" w:rsidRDefault="002A24D2" w:rsidP="002A24D2">
      <w:pPr>
        <w:autoSpaceDE w:val="0"/>
        <w:autoSpaceDN w:val="0"/>
        <w:adjustRightInd w:val="0"/>
        <w:spacing w:after="0" w:line="360" w:lineRule="auto"/>
        <w:jc w:val="both"/>
        <w:rPr>
          <w:rFonts w:ascii="Times New Roman" w:hAnsi="Times New Roman" w:cs="Times New Roman"/>
          <w:sz w:val="24"/>
          <w:szCs w:val="24"/>
        </w:rPr>
      </w:pPr>
    </w:p>
    <w:p w14:paraId="38683072" w14:textId="77777777" w:rsidR="002A24D2" w:rsidRPr="00321FF3" w:rsidRDefault="002A24D2" w:rsidP="002A24D2">
      <w:pPr>
        <w:pStyle w:val="ListParagraph"/>
        <w:numPr>
          <w:ilvl w:val="0"/>
          <w:numId w:val="3"/>
        </w:num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u w:val="single"/>
        </w:rPr>
        <w:t>Documents in the respondents</w:t>
      </w:r>
      <w:r>
        <w:rPr>
          <w:rFonts w:ascii="Times New Roman" w:hAnsi="Times New Roman" w:cs="Times New Roman"/>
          <w:sz w:val="24"/>
          <w:szCs w:val="24"/>
          <w:u w:val="single"/>
        </w:rPr>
        <w:t>’</w:t>
      </w:r>
      <w:r w:rsidRPr="00321FF3">
        <w:rPr>
          <w:rFonts w:ascii="Times New Roman" w:hAnsi="Times New Roman" w:cs="Times New Roman"/>
          <w:sz w:val="24"/>
          <w:szCs w:val="24"/>
          <w:u w:val="single"/>
        </w:rPr>
        <w:t xml:space="preserve"> possession, custody, control or power</w:t>
      </w:r>
      <w:r w:rsidRPr="00321FF3">
        <w:rPr>
          <w:rFonts w:ascii="Times New Roman" w:hAnsi="Times New Roman" w:cs="Times New Roman"/>
          <w:sz w:val="24"/>
          <w:szCs w:val="24"/>
        </w:rPr>
        <w:t>.</w:t>
      </w:r>
    </w:p>
    <w:p w14:paraId="10175EBB" w14:textId="77777777" w:rsidR="002A24D2" w:rsidRPr="00321FF3" w:rsidRDefault="002A24D2" w:rsidP="002A24D2">
      <w:pPr>
        <w:spacing w:after="0" w:line="360" w:lineRule="auto"/>
        <w:jc w:val="both"/>
        <w:rPr>
          <w:rFonts w:ascii="Times New Roman" w:hAnsi="Times New Roman" w:cs="Times New Roman"/>
          <w:sz w:val="24"/>
          <w:szCs w:val="24"/>
        </w:rPr>
      </w:pPr>
    </w:p>
    <w:p w14:paraId="6B99F330" w14:textId="77777777" w:rsidR="002A24D2" w:rsidRDefault="002A24D2" w:rsidP="002A24D2">
      <w:p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rPr>
        <w:t>To be subject to production or inspection, the documents sought must be within the respondent</w:t>
      </w:r>
      <w:r>
        <w:rPr>
          <w:rFonts w:ascii="Times New Roman" w:hAnsi="Times New Roman" w:cs="Times New Roman"/>
          <w:sz w:val="24"/>
          <w:szCs w:val="24"/>
        </w:rPr>
        <w:t>’</w:t>
      </w:r>
      <w:r w:rsidRPr="00321FF3">
        <w:rPr>
          <w:rFonts w:ascii="Times New Roman" w:hAnsi="Times New Roman" w:cs="Times New Roman"/>
          <w:sz w:val="24"/>
          <w:szCs w:val="24"/>
        </w:rPr>
        <w:t>s possession, custody, or control. The expressions are in the disjunctive and therefore only one of the requirements must be met. Actual possession of the document is unnecessary if the party has control of it. All that is required is for the respondent to either have physical possession of the document, or have a right to possession of the document that is equal or superior to the person who has physical possession of the document. Mere access to documents does not constitute possession, custody, or control. Accordingly, when documents are owned by another, it is error to require a party with mere access to them to produce them. The respondent can only be ordered to produce documents within the respondent</w:t>
      </w:r>
      <w:r>
        <w:rPr>
          <w:rFonts w:ascii="Times New Roman" w:hAnsi="Times New Roman" w:cs="Times New Roman"/>
          <w:sz w:val="24"/>
          <w:szCs w:val="24"/>
        </w:rPr>
        <w:t>’</w:t>
      </w:r>
      <w:r w:rsidRPr="00321FF3">
        <w:rPr>
          <w:rFonts w:ascii="Times New Roman" w:hAnsi="Times New Roman" w:cs="Times New Roman"/>
          <w:sz w:val="24"/>
          <w:szCs w:val="24"/>
        </w:rPr>
        <w:t>s possession, custody or control. A document that does not exist or no longer exists is not within a party</w:t>
      </w:r>
      <w:r>
        <w:rPr>
          <w:rFonts w:ascii="Times New Roman" w:hAnsi="Times New Roman" w:cs="Times New Roman"/>
          <w:sz w:val="24"/>
          <w:szCs w:val="24"/>
        </w:rPr>
        <w:t>’</w:t>
      </w:r>
      <w:r w:rsidRPr="00321FF3">
        <w:rPr>
          <w:rFonts w:ascii="Times New Roman" w:hAnsi="Times New Roman" w:cs="Times New Roman"/>
          <w:sz w:val="24"/>
          <w:szCs w:val="24"/>
        </w:rPr>
        <w:t xml:space="preserve">s possession, custody, or control. An application for discovery generally should be denied when the respondent asserts that the requested documents do not exist or are not in its possession, custody, or control unless there is evidence suggesting the contrary. </w:t>
      </w:r>
    </w:p>
    <w:p w14:paraId="0C136EAE" w14:textId="77777777" w:rsidR="002A24D2" w:rsidRPr="00321FF3" w:rsidRDefault="002A24D2" w:rsidP="002A24D2">
      <w:pPr>
        <w:spacing w:after="0" w:line="360" w:lineRule="auto"/>
        <w:jc w:val="both"/>
        <w:rPr>
          <w:rFonts w:ascii="Times New Roman" w:hAnsi="Times New Roman" w:cs="Times New Roman"/>
          <w:sz w:val="24"/>
          <w:szCs w:val="24"/>
        </w:rPr>
      </w:pPr>
    </w:p>
    <w:p w14:paraId="6089AE99" w14:textId="77777777" w:rsidR="002A24D2" w:rsidRDefault="002A24D2" w:rsidP="002A24D2">
      <w:p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rPr>
        <w:lastRenderedPageBreak/>
        <w:t>A respondent who has actual possession or custody of a document is required to produce it even if belongs to a non-party. In fact legal restrictions limiting a party</w:t>
      </w:r>
      <w:r>
        <w:rPr>
          <w:rFonts w:ascii="Times New Roman" w:hAnsi="Times New Roman" w:cs="Times New Roman"/>
          <w:sz w:val="24"/>
          <w:szCs w:val="24"/>
        </w:rPr>
        <w:t>’</w:t>
      </w:r>
      <w:r w:rsidRPr="00321FF3">
        <w:rPr>
          <w:rFonts w:ascii="Times New Roman" w:hAnsi="Times New Roman" w:cs="Times New Roman"/>
          <w:sz w:val="24"/>
          <w:szCs w:val="24"/>
        </w:rPr>
        <w:t xml:space="preserve">s ability to obtain certain documents or to disclose them to others will not necessarily preclude a finding that the party has possession, custody, or control over those documents. Unless the court finds good cause to do otherwise, the respondent is responsible for the cost of producing the documents, and the applicant is responsible for the cost of inspecting, sampling, photographing, and copying them. Courts recognise the right to inspect and copy public records and documents. When the information sought through discovery can be derived or ascertained from public records, from records in the possession of a governmental agency or non-party, and the burden of deriving or ascertaining that information is substantially the same for the applicant as for the respondent, it is a sufficient answer to the application for the respondent to specify the records from which the information may be derived or ascertained. </w:t>
      </w:r>
    </w:p>
    <w:p w14:paraId="1CFC15ED" w14:textId="77777777" w:rsidR="002A24D2" w:rsidRDefault="002A24D2" w:rsidP="002A24D2">
      <w:pPr>
        <w:spacing w:after="0" w:line="360" w:lineRule="auto"/>
        <w:jc w:val="both"/>
        <w:rPr>
          <w:rFonts w:ascii="Times New Roman" w:hAnsi="Times New Roman" w:cs="Times New Roman"/>
          <w:sz w:val="24"/>
          <w:szCs w:val="24"/>
        </w:rPr>
      </w:pPr>
    </w:p>
    <w:p w14:paraId="21FDA819" w14:textId="659B28B6" w:rsidR="00AE7523" w:rsidRPr="004664DC" w:rsidRDefault="002A24D2" w:rsidP="002A2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respondents’ case that the lists of paid </w:t>
      </w:r>
      <w:r w:rsidRPr="004664DC">
        <w:rPr>
          <w:rFonts w:ascii="Times New Roman" w:hAnsi="Times New Roman" w:cs="Times New Roman"/>
          <w:sz w:val="24"/>
          <w:szCs w:val="24"/>
        </w:rPr>
        <w:t>creditors, unpaid creditors, verified and unverified Creditors, showing the utili</w:t>
      </w:r>
      <w:r>
        <w:rPr>
          <w:rFonts w:ascii="Times New Roman" w:hAnsi="Times New Roman" w:cs="Times New Roman"/>
          <w:sz w:val="24"/>
          <w:szCs w:val="24"/>
        </w:rPr>
        <w:t>s</w:t>
      </w:r>
      <w:r w:rsidRPr="004664DC">
        <w:rPr>
          <w:rFonts w:ascii="Times New Roman" w:hAnsi="Times New Roman" w:cs="Times New Roman"/>
          <w:sz w:val="24"/>
          <w:szCs w:val="24"/>
        </w:rPr>
        <w:t xml:space="preserve">ation of the </w:t>
      </w:r>
      <w:proofErr w:type="spellStart"/>
      <w:r w:rsidRPr="004664DC">
        <w:rPr>
          <w:rFonts w:ascii="Times New Roman" w:hAnsi="Times New Roman" w:cs="Times New Roman"/>
          <w:sz w:val="24"/>
          <w:szCs w:val="24"/>
        </w:rPr>
        <w:t>shs</w:t>
      </w:r>
      <w:proofErr w:type="spellEnd"/>
      <w:r w:rsidRPr="004664DC">
        <w:rPr>
          <w:rFonts w:ascii="Times New Roman" w:hAnsi="Times New Roman" w:cs="Times New Roman"/>
          <w:sz w:val="24"/>
          <w:szCs w:val="24"/>
        </w:rPr>
        <w:t>, 14,091,238,475/=</w:t>
      </w:r>
      <w:r>
        <w:rPr>
          <w:rFonts w:ascii="Times New Roman" w:hAnsi="Times New Roman" w:cs="Times New Roman"/>
          <w:sz w:val="24"/>
          <w:szCs w:val="24"/>
        </w:rPr>
        <w:t xml:space="preserve"> </w:t>
      </w:r>
      <w:r w:rsidRPr="004664DC">
        <w:rPr>
          <w:rFonts w:ascii="Times New Roman" w:hAnsi="Times New Roman" w:cs="Times New Roman"/>
          <w:sz w:val="24"/>
          <w:szCs w:val="24"/>
        </w:rPr>
        <w:t>already form</w:t>
      </w:r>
      <w:r>
        <w:rPr>
          <w:rFonts w:ascii="Times New Roman" w:hAnsi="Times New Roman" w:cs="Times New Roman"/>
          <w:sz w:val="24"/>
          <w:szCs w:val="24"/>
        </w:rPr>
        <w:t>s</w:t>
      </w:r>
      <w:r w:rsidRPr="004664DC">
        <w:rPr>
          <w:rFonts w:ascii="Times New Roman" w:hAnsi="Times New Roman" w:cs="Times New Roman"/>
          <w:sz w:val="24"/>
          <w:szCs w:val="24"/>
        </w:rPr>
        <w:t xml:space="preserve"> part of the pleading</w:t>
      </w:r>
      <w:r>
        <w:rPr>
          <w:rFonts w:ascii="Times New Roman" w:hAnsi="Times New Roman" w:cs="Times New Roman"/>
          <w:sz w:val="24"/>
          <w:szCs w:val="24"/>
        </w:rPr>
        <w:t>s</w:t>
      </w:r>
      <w:r w:rsidRPr="004664DC">
        <w:rPr>
          <w:rFonts w:ascii="Times New Roman" w:hAnsi="Times New Roman" w:cs="Times New Roman"/>
          <w:sz w:val="24"/>
          <w:szCs w:val="24"/>
        </w:rPr>
        <w:t xml:space="preserve"> before Court. Examination of the </w:t>
      </w:r>
      <w:r>
        <w:rPr>
          <w:rFonts w:ascii="Times New Roman" w:hAnsi="Times New Roman" w:cs="Times New Roman"/>
          <w:sz w:val="24"/>
          <w:szCs w:val="24"/>
        </w:rPr>
        <w:t xml:space="preserve">record has proved this to be the true position. </w:t>
      </w:r>
      <w:r w:rsidRPr="00EA26F3">
        <w:rPr>
          <w:rFonts w:ascii="Times New Roman" w:hAnsi="Times New Roman" w:cs="Times New Roman"/>
          <w:sz w:val="24"/>
          <w:szCs w:val="24"/>
        </w:rPr>
        <w:t xml:space="preserve">Where the </w:t>
      </w:r>
      <w:r>
        <w:rPr>
          <w:rFonts w:ascii="Times New Roman" w:hAnsi="Times New Roman" w:cs="Times New Roman"/>
          <w:sz w:val="24"/>
          <w:szCs w:val="24"/>
        </w:rPr>
        <w:t>information sought</w:t>
      </w:r>
      <w:r w:rsidRPr="00EA26F3">
        <w:rPr>
          <w:rFonts w:ascii="Times New Roman" w:hAnsi="Times New Roman" w:cs="Times New Roman"/>
          <w:sz w:val="24"/>
          <w:szCs w:val="24"/>
        </w:rPr>
        <w:t xml:space="preserve"> may be derived or ascertained from </w:t>
      </w:r>
      <w:r>
        <w:rPr>
          <w:rFonts w:ascii="Times New Roman" w:hAnsi="Times New Roman" w:cs="Times New Roman"/>
          <w:sz w:val="24"/>
          <w:szCs w:val="24"/>
        </w:rPr>
        <w:t>public sources</w:t>
      </w:r>
      <w:r w:rsidRPr="00EA26F3">
        <w:rPr>
          <w:rFonts w:ascii="Times New Roman" w:hAnsi="Times New Roman" w:cs="Times New Roman"/>
          <w:sz w:val="24"/>
          <w:szCs w:val="24"/>
        </w:rPr>
        <w:t xml:space="preserve"> and the burden of deriving or ascertaining </w:t>
      </w:r>
      <w:r>
        <w:rPr>
          <w:rFonts w:ascii="Times New Roman" w:hAnsi="Times New Roman" w:cs="Times New Roman"/>
          <w:sz w:val="24"/>
          <w:szCs w:val="24"/>
        </w:rPr>
        <w:t>it</w:t>
      </w:r>
      <w:r w:rsidRPr="00EA26F3">
        <w:rPr>
          <w:rFonts w:ascii="Times New Roman" w:hAnsi="Times New Roman" w:cs="Times New Roman"/>
          <w:sz w:val="24"/>
          <w:szCs w:val="24"/>
        </w:rPr>
        <w:t xml:space="preserve"> is substantially the same for the </w:t>
      </w:r>
      <w:r>
        <w:rPr>
          <w:rFonts w:ascii="Times New Roman" w:hAnsi="Times New Roman" w:cs="Times New Roman"/>
          <w:sz w:val="24"/>
          <w:szCs w:val="24"/>
        </w:rPr>
        <w:t>applicant</w:t>
      </w:r>
      <w:r w:rsidRPr="00EA26F3">
        <w:rPr>
          <w:rFonts w:ascii="Times New Roman" w:hAnsi="Times New Roman" w:cs="Times New Roman"/>
          <w:sz w:val="24"/>
          <w:szCs w:val="24"/>
        </w:rPr>
        <w:t xml:space="preserve"> as for the </w:t>
      </w:r>
      <w:r>
        <w:rPr>
          <w:rFonts w:ascii="Times New Roman" w:hAnsi="Times New Roman" w:cs="Times New Roman"/>
          <w:sz w:val="24"/>
          <w:szCs w:val="24"/>
        </w:rPr>
        <w:t>respondent</w:t>
      </w:r>
      <w:r w:rsidRPr="00EA26F3">
        <w:rPr>
          <w:rFonts w:ascii="Times New Roman" w:hAnsi="Times New Roman" w:cs="Times New Roman"/>
          <w:sz w:val="24"/>
          <w:szCs w:val="24"/>
        </w:rPr>
        <w:t xml:space="preserve">, it is a sufficient answer to such </w:t>
      </w:r>
      <w:r>
        <w:rPr>
          <w:rFonts w:ascii="Times New Roman" w:hAnsi="Times New Roman" w:cs="Times New Roman"/>
          <w:sz w:val="24"/>
          <w:szCs w:val="24"/>
        </w:rPr>
        <w:t>application</w:t>
      </w:r>
      <w:r w:rsidRPr="00EA26F3">
        <w:rPr>
          <w:rFonts w:ascii="Times New Roman" w:hAnsi="Times New Roman" w:cs="Times New Roman"/>
          <w:sz w:val="24"/>
          <w:szCs w:val="24"/>
        </w:rPr>
        <w:t xml:space="preserve"> to specify the records from which the </w:t>
      </w:r>
      <w:r>
        <w:rPr>
          <w:rFonts w:ascii="Times New Roman" w:hAnsi="Times New Roman" w:cs="Times New Roman"/>
          <w:sz w:val="24"/>
          <w:szCs w:val="24"/>
        </w:rPr>
        <w:t>information</w:t>
      </w:r>
      <w:r w:rsidRPr="00EA26F3">
        <w:rPr>
          <w:rFonts w:ascii="Times New Roman" w:hAnsi="Times New Roman" w:cs="Times New Roman"/>
          <w:sz w:val="24"/>
          <w:szCs w:val="24"/>
        </w:rPr>
        <w:t xml:space="preserve"> may be derived or ascertained. A specification </w:t>
      </w:r>
      <w:r>
        <w:rPr>
          <w:rFonts w:ascii="Times New Roman" w:hAnsi="Times New Roman" w:cs="Times New Roman"/>
          <w:sz w:val="24"/>
          <w:szCs w:val="24"/>
        </w:rPr>
        <w:t>of the public source</w:t>
      </w:r>
      <w:r w:rsidRPr="00EA26F3">
        <w:rPr>
          <w:rFonts w:ascii="Times New Roman" w:hAnsi="Times New Roman" w:cs="Times New Roman"/>
          <w:sz w:val="24"/>
          <w:szCs w:val="24"/>
        </w:rPr>
        <w:t xml:space="preserve"> in sufficient detail to permit the </w:t>
      </w:r>
      <w:r>
        <w:rPr>
          <w:rFonts w:ascii="Times New Roman" w:hAnsi="Times New Roman" w:cs="Times New Roman"/>
          <w:sz w:val="24"/>
          <w:szCs w:val="24"/>
        </w:rPr>
        <w:t>applicant</w:t>
      </w:r>
      <w:r w:rsidRPr="00EA26F3">
        <w:rPr>
          <w:rFonts w:ascii="Times New Roman" w:hAnsi="Times New Roman" w:cs="Times New Roman"/>
          <w:sz w:val="24"/>
          <w:szCs w:val="24"/>
        </w:rPr>
        <w:t xml:space="preserve"> to locate and to identify, as readily as can the </w:t>
      </w:r>
      <w:r>
        <w:rPr>
          <w:rFonts w:ascii="Times New Roman" w:hAnsi="Times New Roman" w:cs="Times New Roman"/>
          <w:sz w:val="24"/>
          <w:szCs w:val="24"/>
        </w:rPr>
        <w:t>respondent</w:t>
      </w:r>
      <w:r w:rsidRPr="00EA26F3">
        <w:rPr>
          <w:rFonts w:ascii="Times New Roman" w:hAnsi="Times New Roman" w:cs="Times New Roman"/>
          <w:sz w:val="24"/>
          <w:szCs w:val="24"/>
        </w:rPr>
        <w:t>, the records from whic</w:t>
      </w:r>
      <w:r>
        <w:rPr>
          <w:rFonts w:ascii="Times New Roman" w:hAnsi="Times New Roman" w:cs="Times New Roman"/>
          <w:sz w:val="24"/>
          <w:szCs w:val="24"/>
        </w:rPr>
        <w:t xml:space="preserve">h the answer may be ascertained, is an adequate response. For that reason the Court will not issue an order in respect of this category of information. </w:t>
      </w:r>
      <w:r w:rsidR="007F15F4">
        <w:rPr>
          <w:rFonts w:ascii="Times New Roman" w:hAnsi="Times New Roman" w:cs="Times New Roman"/>
          <w:sz w:val="24"/>
          <w:szCs w:val="24"/>
        </w:rPr>
        <w:t xml:space="preserve"> </w:t>
      </w:r>
      <w:r w:rsidR="00AE7523">
        <w:rPr>
          <w:rFonts w:ascii="Times New Roman" w:hAnsi="Times New Roman" w:cs="Times New Roman"/>
          <w:sz w:val="24"/>
          <w:szCs w:val="24"/>
        </w:rPr>
        <w:t xml:space="preserve">Concerning </w:t>
      </w:r>
      <w:r w:rsidR="00AE7523" w:rsidRPr="002A24D2">
        <w:rPr>
          <w:rFonts w:ascii="Times New Roman" w:eastAsiaTheme="minorEastAsia" w:hAnsi="Times New Roman" w:cs="Times New Roman"/>
          <w:sz w:val="24"/>
          <w:szCs w:val="24"/>
          <w:lang w:eastAsia="en-GB"/>
        </w:rPr>
        <w:t>documents related to the sale of Plot 30 Kampala Road and Plot 66 William Street</w:t>
      </w:r>
      <w:r w:rsidR="00AE7523">
        <w:rPr>
          <w:rFonts w:ascii="Times New Roman" w:eastAsiaTheme="minorEastAsia" w:hAnsi="Times New Roman" w:cs="Times New Roman"/>
          <w:sz w:val="24"/>
          <w:szCs w:val="24"/>
          <w:lang w:eastAsia="en-GB"/>
        </w:rPr>
        <w:t xml:space="preserve">, the Court having previously found that the claim in respect thereof vets in corporate entities which are not party to this litigation, this information is no longer relevant to this case. </w:t>
      </w:r>
    </w:p>
    <w:p w14:paraId="2D4C84EB" w14:textId="77777777" w:rsidR="002A24D2" w:rsidRDefault="002A24D2" w:rsidP="002A24D2">
      <w:pPr>
        <w:spacing w:after="0" w:line="360" w:lineRule="auto"/>
        <w:jc w:val="both"/>
        <w:rPr>
          <w:rFonts w:ascii="Times New Roman" w:hAnsi="Times New Roman" w:cs="Times New Roman"/>
          <w:sz w:val="24"/>
          <w:szCs w:val="24"/>
        </w:rPr>
      </w:pPr>
    </w:p>
    <w:p w14:paraId="6B940103" w14:textId="7B4D7AC8" w:rsidR="002A24D2" w:rsidRDefault="002A24D2" w:rsidP="002A2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w:t>
      </w:r>
      <w:r w:rsidRPr="004664DC">
        <w:rPr>
          <w:rFonts w:ascii="Times New Roman" w:hAnsi="Times New Roman" w:cs="Times New Roman"/>
          <w:sz w:val="24"/>
          <w:szCs w:val="24"/>
        </w:rPr>
        <w:t xml:space="preserve">documents </w:t>
      </w:r>
      <w:r>
        <w:rPr>
          <w:rFonts w:ascii="Times New Roman" w:hAnsi="Times New Roman" w:cs="Times New Roman"/>
          <w:sz w:val="24"/>
          <w:szCs w:val="24"/>
        </w:rPr>
        <w:t xml:space="preserve">showing </w:t>
      </w:r>
      <w:r w:rsidRPr="004664DC">
        <w:rPr>
          <w:rFonts w:ascii="Times New Roman" w:hAnsi="Times New Roman" w:cs="Times New Roman"/>
          <w:sz w:val="24"/>
          <w:szCs w:val="24"/>
        </w:rPr>
        <w:t>the source, disbursement and or expenditure of US $ 11,450,000 involved in the purchase of the 49 shares of the Uganda Commercial Banks limited</w:t>
      </w:r>
      <w:r>
        <w:rPr>
          <w:rFonts w:ascii="Times New Roman" w:hAnsi="Times New Roman" w:cs="Times New Roman"/>
          <w:sz w:val="24"/>
          <w:szCs w:val="24"/>
        </w:rPr>
        <w:t>,</w:t>
      </w:r>
      <w:r>
        <w:rPr>
          <w:rFonts w:ascii="Times New Roman" w:eastAsiaTheme="minorEastAsia" w:hAnsi="Times New Roman" w:cs="Times New Roman"/>
          <w:sz w:val="24"/>
          <w:szCs w:val="24"/>
          <w:lang w:eastAsia="en-GB"/>
        </w:rPr>
        <w:t xml:space="preserve"> </w:t>
      </w:r>
      <w:r w:rsidR="007F15F4">
        <w:rPr>
          <w:rFonts w:ascii="Times New Roman" w:eastAsiaTheme="minorEastAsia" w:hAnsi="Times New Roman" w:cs="Times New Roman"/>
          <w:sz w:val="24"/>
          <w:szCs w:val="24"/>
          <w:lang w:eastAsia="en-GB"/>
        </w:rPr>
        <w:t xml:space="preserve">and </w:t>
      </w:r>
      <w:r w:rsidRPr="002A24D2">
        <w:rPr>
          <w:rFonts w:ascii="Times New Roman" w:eastAsiaTheme="minorEastAsia" w:hAnsi="Times New Roman" w:cs="Times New Roman"/>
          <w:sz w:val="24"/>
          <w:szCs w:val="24"/>
          <w:lang w:eastAsia="en-GB"/>
        </w:rPr>
        <w:t>documents relating to the liquidation’</w:t>
      </w:r>
      <w:r>
        <w:rPr>
          <w:rFonts w:ascii="Times New Roman" w:eastAsiaTheme="minorEastAsia" w:hAnsi="Times New Roman" w:cs="Times New Roman"/>
          <w:sz w:val="24"/>
          <w:szCs w:val="24"/>
          <w:lang w:eastAsia="en-GB"/>
        </w:rPr>
        <w:t xml:space="preserve">s costs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 8,219,188,997/=</w:t>
      </w:r>
      <w:r w:rsidRPr="002A24D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it is apparent that these documents are</w:t>
      </w:r>
      <w:r w:rsidRPr="00321FF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n</w:t>
      </w:r>
      <w:r w:rsidRPr="00321FF3">
        <w:rPr>
          <w:rFonts w:ascii="Times New Roman" w:eastAsiaTheme="minorEastAsia" w:hAnsi="Times New Roman" w:cs="Times New Roman"/>
          <w:sz w:val="24"/>
          <w:szCs w:val="24"/>
          <w:lang w:eastAsia="en-GB"/>
        </w:rPr>
        <w:t xml:space="preserve">either </w:t>
      </w:r>
      <w:r w:rsidRPr="00321FF3">
        <w:rPr>
          <w:rFonts w:ascii="Times New Roman" w:hAnsi="Times New Roman" w:cs="Times New Roman"/>
          <w:sz w:val="24"/>
          <w:szCs w:val="24"/>
        </w:rPr>
        <w:t>pu</w:t>
      </w:r>
      <w:r>
        <w:rPr>
          <w:rFonts w:ascii="Times New Roman" w:hAnsi="Times New Roman" w:cs="Times New Roman"/>
          <w:sz w:val="24"/>
          <w:szCs w:val="24"/>
        </w:rPr>
        <w:t xml:space="preserve">blic documents nor form part of </w:t>
      </w:r>
      <w:r w:rsidRPr="00321FF3">
        <w:rPr>
          <w:rFonts w:ascii="Times New Roman" w:hAnsi="Times New Roman" w:cs="Times New Roman"/>
          <w:sz w:val="24"/>
          <w:szCs w:val="24"/>
        </w:rPr>
        <w:t>records in the possession of governmen</w:t>
      </w:r>
      <w:r>
        <w:rPr>
          <w:rFonts w:ascii="Times New Roman" w:hAnsi="Times New Roman" w:cs="Times New Roman"/>
          <w:sz w:val="24"/>
          <w:szCs w:val="24"/>
        </w:rPr>
        <w:t xml:space="preserve">tal agencies or </w:t>
      </w:r>
      <w:r>
        <w:rPr>
          <w:rFonts w:ascii="Times New Roman" w:hAnsi="Times New Roman" w:cs="Times New Roman"/>
          <w:sz w:val="24"/>
          <w:szCs w:val="24"/>
        </w:rPr>
        <w:lastRenderedPageBreak/>
        <w:t xml:space="preserve">non-parties. By their nature and on basis of the pleadings and submissions before court, all of them are in the ostensible </w:t>
      </w:r>
      <w:r w:rsidRPr="00321FF3">
        <w:rPr>
          <w:rFonts w:ascii="Times New Roman" w:hAnsi="Times New Roman" w:cs="Times New Roman"/>
          <w:sz w:val="24"/>
          <w:szCs w:val="24"/>
        </w:rPr>
        <w:t xml:space="preserve">possession, custody, or control </w:t>
      </w:r>
      <w:r>
        <w:rPr>
          <w:rFonts w:ascii="Times New Roman" w:hAnsi="Times New Roman" w:cs="Times New Roman"/>
          <w:sz w:val="24"/>
          <w:szCs w:val="24"/>
        </w:rPr>
        <w:t>of the 1</w:t>
      </w:r>
      <w:r w:rsidRPr="001C1F0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p>
    <w:p w14:paraId="68FFCA40" w14:textId="77777777" w:rsidR="007F15F4" w:rsidRDefault="007F15F4" w:rsidP="002A24D2">
      <w:pPr>
        <w:spacing w:after="0" w:line="360" w:lineRule="auto"/>
        <w:jc w:val="both"/>
        <w:rPr>
          <w:rFonts w:ascii="Times New Roman" w:hAnsi="Times New Roman" w:cs="Times New Roman"/>
          <w:sz w:val="24"/>
          <w:szCs w:val="24"/>
        </w:rPr>
      </w:pPr>
    </w:p>
    <w:p w14:paraId="27F7C188" w14:textId="77777777" w:rsidR="002A24D2" w:rsidRPr="00321FF3" w:rsidRDefault="002A24D2" w:rsidP="002A24D2">
      <w:pPr>
        <w:pStyle w:val="ListParagraph"/>
        <w:numPr>
          <w:ilvl w:val="0"/>
          <w:numId w:val="3"/>
        </w:num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u w:val="single"/>
        </w:rPr>
        <w:t>Attempts at voluntary cooperation</w:t>
      </w:r>
      <w:r>
        <w:rPr>
          <w:rFonts w:ascii="Times New Roman" w:hAnsi="Times New Roman" w:cs="Times New Roman"/>
          <w:sz w:val="24"/>
          <w:szCs w:val="24"/>
          <w:u w:val="single"/>
        </w:rPr>
        <w:t>.</w:t>
      </w:r>
    </w:p>
    <w:p w14:paraId="66C8588B" w14:textId="77777777" w:rsidR="002A24D2" w:rsidRPr="00321FF3" w:rsidRDefault="002A24D2" w:rsidP="002A24D2">
      <w:pPr>
        <w:spacing w:after="0" w:line="360" w:lineRule="auto"/>
        <w:jc w:val="both"/>
        <w:rPr>
          <w:rFonts w:ascii="Times New Roman" w:hAnsi="Times New Roman" w:cs="Times New Roman"/>
          <w:sz w:val="24"/>
          <w:szCs w:val="24"/>
        </w:rPr>
      </w:pPr>
    </w:p>
    <w:p w14:paraId="2EF9BA0B" w14:textId="77777777" w:rsidR="002A24D2" w:rsidRPr="00321FF3" w:rsidRDefault="002A24D2" w:rsidP="002A24D2">
      <w:p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rPr>
        <w:t xml:space="preserve">The court is unduly burdened by interlocutory applications of a procedural or evidential nature, to an extent that has rendered the disposal of the substantive disputes overly slow. In a judicial system clogged by applications almost to the point of suffocation, the interests of justice require that resort to the court be made only where other discovery methods available to obtain the same information have failed. Time has come to apply </w:t>
      </w:r>
      <w:r w:rsidRPr="00321FF3">
        <w:rPr>
          <w:rFonts w:ascii="Times New Roman" w:hAnsi="Times New Roman" w:cs="Times New Roman"/>
          <w:i/>
          <w:sz w:val="24"/>
          <w:szCs w:val="24"/>
        </w:rPr>
        <w:t>The Civil Procedure Rules</w:t>
      </w:r>
      <w:r w:rsidRPr="00321FF3">
        <w:rPr>
          <w:rFonts w:ascii="Times New Roman" w:hAnsi="Times New Roman" w:cs="Times New Roman"/>
          <w:sz w:val="24"/>
          <w:szCs w:val="24"/>
        </w:rPr>
        <w:t xml:space="preserve"> in a way that eliminates the practice of interposing numerous interlocutory applications and objections in a manner that obfuscates the issues at trial or prevents a quick disposal of the main suits. The majority of such applications are amenable to resolution by the cooperation and consent of both parties. For the most part, such applications should be resolved outside the courtroom. Parties are expected to start and complete pre-trial matters of procedural or evidential nature with a minimum of court</w:t>
      </w:r>
      <w:r>
        <w:rPr>
          <w:rFonts w:ascii="Times New Roman" w:hAnsi="Times New Roman" w:cs="Times New Roman"/>
          <w:sz w:val="24"/>
          <w:szCs w:val="24"/>
        </w:rPr>
        <w:t>’</w:t>
      </w:r>
      <w:r w:rsidRPr="00321FF3">
        <w:rPr>
          <w:rFonts w:ascii="Times New Roman" w:hAnsi="Times New Roman" w:cs="Times New Roman"/>
          <w:sz w:val="24"/>
          <w:szCs w:val="24"/>
        </w:rPr>
        <w:t>s intervention. It is only if the parties can</w:t>
      </w:r>
      <w:r>
        <w:rPr>
          <w:rFonts w:ascii="Times New Roman" w:hAnsi="Times New Roman" w:cs="Times New Roman"/>
          <w:sz w:val="24"/>
          <w:szCs w:val="24"/>
        </w:rPr>
        <w:t>no</w:t>
      </w:r>
      <w:r w:rsidRPr="00321FF3">
        <w:rPr>
          <w:rFonts w:ascii="Times New Roman" w:hAnsi="Times New Roman" w:cs="Times New Roman"/>
          <w:sz w:val="24"/>
          <w:szCs w:val="24"/>
        </w:rPr>
        <w:t xml:space="preserve">t agree on </w:t>
      </w:r>
      <w:r>
        <w:rPr>
          <w:rFonts w:ascii="Times New Roman" w:hAnsi="Times New Roman" w:cs="Times New Roman"/>
          <w:sz w:val="24"/>
          <w:szCs w:val="24"/>
        </w:rPr>
        <w:t>a just outcome</w:t>
      </w:r>
      <w:r w:rsidRPr="00321FF3">
        <w:rPr>
          <w:rFonts w:ascii="Times New Roman" w:hAnsi="Times New Roman" w:cs="Times New Roman"/>
          <w:sz w:val="24"/>
          <w:szCs w:val="24"/>
        </w:rPr>
        <w:t xml:space="preserve">, </w:t>
      </w:r>
      <w:r>
        <w:rPr>
          <w:rFonts w:ascii="Times New Roman" w:hAnsi="Times New Roman" w:cs="Times New Roman"/>
          <w:sz w:val="24"/>
          <w:szCs w:val="24"/>
        </w:rPr>
        <w:t>that the court</w:t>
      </w:r>
      <w:r w:rsidRPr="00321FF3">
        <w:rPr>
          <w:rFonts w:ascii="Times New Roman" w:hAnsi="Times New Roman" w:cs="Times New Roman"/>
          <w:sz w:val="24"/>
          <w:szCs w:val="24"/>
        </w:rPr>
        <w:t xml:space="preserve"> may have to resolve the dispute.</w:t>
      </w:r>
    </w:p>
    <w:p w14:paraId="3D6300E7" w14:textId="77777777" w:rsidR="002A24D2" w:rsidRPr="00321FF3" w:rsidRDefault="002A24D2" w:rsidP="002A24D2">
      <w:pPr>
        <w:spacing w:after="0" w:line="360" w:lineRule="auto"/>
        <w:jc w:val="both"/>
        <w:rPr>
          <w:rFonts w:ascii="Times New Roman" w:hAnsi="Times New Roman" w:cs="Times New Roman"/>
          <w:sz w:val="24"/>
          <w:szCs w:val="24"/>
        </w:rPr>
      </w:pPr>
    </w:p>
    <w:p w14:paraId="1A266DA5" w14:textId="77777777" w:rsidR="002A24D2" w:rsidRDefault="002A24D2" w:rsidP="002A24D2">
      <w:p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rPr>
        <w:t xml:space="preserve">Discovery covers any document, not otherwise privileged or protected by law, which is directly relevant to the issues involved in the case. Discovery may be obtained by one or more of the methods provided under </w:t>
      </w:r>
      <w:r w:rsidRPr="00321FF3">
        <w:rPr>
          <w:rFonts w:ascii="Times New Roman" w:hAnsi="Times New Roman" w:cs="Times New Roman"/>
          <w:i/>
          <w:sz w:val="24"/>
          <w:szCs w:val="24"/>
        </w:rPr>
        <w:t>The Civil procedure Rules</w:t>
      </w:r>
      <w:r w:rsidRPr="00321FF3">
        <w:rPr>
          <w:rFonts w:ascii="Times New Roman" w:hAnsi="Times New Roman" w:cs="Times New Roman"/>
          <w:sz w:val="24"/>
          <w:szCs w:val="24"/>
        </w:rPr>
        <w:t xml:space="preserve">, including: written interrogatories (Order 10 rules 1 – 11), summons for production of documents (Order 16 rule 6), requests for inspection (Order 10 rule 16), notice to produce documents (Order 10 rule 8), and notice for admission </w:t>
      </w:r>
      <w:r>
        <w:rPr>
          <w:rFonts w:ascii="Times New Roman" w:hAnsi="Times New Roman" w:cs="Times New Roman"/>
          <w:sz w:val="24"/>
          <w:szCs w:val="24"/>
        </w:rPr>
        <w:t>of documents</w:t>
      </w:r>
      <w:r w:rsidRPr="00321FF3">
        <w:rPr>
          <w:rFonts w:ascii="Times New Roman" w:hAnsi="Times New Roman" w:cs="Times New Roman"/>
          <w:sz w:val="24"/>
          <w:szCs w:val="24"/>
        </w:rPr>
        <w:t xml:space="preserve"> (Order 13 rule 2). </w:t>
      </w:r>
    </w:p>
    <w:p w14:paraId="4F49109B" w14:textId="77777777" w:rsidR="002A24D2" w:rsidRPr="00321FF3" w:rsidRDefault="002A24D2" w:rsidP="002A24D2">
      <w:pPr>
        <w:spacing w:after="0" w:line="360" w:lineRule="auto"/>
        <w:jc w:val="both"/>
        <w:rPr>
          <w:rFonts w:ascii="Times New Roman" w:hAnsi="Times New Roman" w:cs="Times New Roman"/>
          <w:sz w:val="24"/>
          <w:szCs w:val="24"/>
        </w:rPr>
      </w:pPr>
    </w:p>
    <w:p w14:paraId="410EF6F4" w14:textId="19E10C61" w:rsidR="002A24D2" w:rsidRDefault="002A24D2" w:rsidP="002A24D2">
      <w:p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rPr>
        <w:t xml:space="preserve">In light to the multiple options, whenever possible, a party seeking production of documents should attempt </w:t>
      </w:r>
      <w:r>
        <w:rPr>
          <w:rFonts w:ascii="Times New Roman" w:hAnsi="Times New Roman" w:cs="Times New Roman"/>
          <w:sz w:val="24"/>
          <w:szCs w:val="24"/>
        </w:rPr>
        <w:t xml:space="preserve">first </w:t>
      </w:r>
      <w:r w:rsidRPr="00321FF3">
        <w:rPr>
          <w:rFonts w:ascii="Times New Roman" w:hAnsi="Times New Roman" w:cs="Times New Roman"/>
          <w:sz w:val="24"/>
          <w:szCs w:val="24"/>
        </w:rPr>
        <w:t>to obtain the adversary</w:t>
      </w:r>
      <w:r>
        <w:rPr>
          <w:rFonts w:ascii="Times New Roman" w:hAnsi="Times New Roman" w:cs="Times New Roman"/>
          <w:sz w:val="24"/>
          <w:szCs w:val="24"/>
        </w:rPr>
        <w:t>’</w:t>
      </w:r>
      <w:r w:rsidRPr="00321FF3">
        <w:rPr>
          <w:rFonts w:ascii="Times New Roman" w:hAnsi="Times New Roman" w:cs="Times New Roman"/>
          <w:sz w:val="24"/>
          <w:szCs w:val="24"/>
        </w:rPr>
        <w:t xml:space="preserve">s voluntary cooperation, by serving a notice to produce documents on the other party. </w:t>
      </w:r>
      <w:r w:rsidR="00C10FC9">
        <w:rPr>
          <w:rFonts w:ascii="Times New Roman" w:hAnsi="Times New Roman" w:cs="Times New Roman"/>
          <w:sz w:val="24"/>
          <w:szCs w:val="24"/>
        </w:rPr>
        <w:t>P</w:t>
      </w:r>
      <w:r w:rsidR="00C10FC9" w:rsidRPr="00C10FC9">
        <w:rPr>
          <w:rFonts w:ascii="Times New Roman" w:hAnsi="Times New Roman" w:cs="Times New Roman"/>
          <w:sz w:val="24"/>
          <w:szCs w:val="24"/>
        </w:rPr>
        <w:t>arties must first confer in a good faith effort</w:t>
      </w:r>
      <w:r w:rsidR="00C10FC9">
        <w:rPr>
          <w:rFonts w:ascii="Times New Roman" w:hAnsi="Times New Roman" w:cs="Times New Roman"/>
          <w:sz w:val="24"/>
          <w:szCs w:val="24"/>
        </w:rPr>
        <w:t xml:space="preserve"> to resolve any disputes related to pre-trial discovery. </w:t>
      </w:r>
      <w:r w:rsidRPr="00321FF3">
        <w:rPr>
          <w:rFonts w:ascii="Times New Roman" w:hAnsi="Times New Roman" w:cs="Times New Roman"/>
          <w:sz w:val="24"/>
          <w:szCs w:val="24"/>
        </w:rPr>
        <w:t>Upon failure to obtain voluntary cooperation, discovery may then be sought by a written motion directed to the court. The motion</w:t>
      </w:r>
      <w:r>
        <w:rPr>
          <w:rFonts w:ascii="Times New Roman" w:hAnsi="Times New Roman" w:cs="Times New Roman"/>
          <w:sz w:val="24"/>
          <w:szCs w:val="24"/>
        </w:rPr>
        <w:t xml:space="preserve"> in that case </w:t>
      </w:r>
      <w:r w:rsidRPr="00321FF3">
        <w:rPr>
          <w:rFonts w:ascii="Times New Roman" w:hAnsi="Times New Roman" w:cs="Times New Roman"/>
          <w:sz w:val="24"/>
          <w:szCs w:val="24"/>
        </w:rPr>
        <w:t>should be accompanied by: (</w:t>
      </w:r>
      <w:proofErr w:type="spellStart"/>
      <w:r w:rsidRPr="00321FF3">
        <w:rPr>
          <w:rFonts w:ascii="Times New Roman" w:hAnsi="Times New Roman" w:cs="Times New Roman"/>
          <w:sz w:val="24"/>
          <w:szCs w:val="24"/>
        </w:rPr>
        <w:t>i</w:t>
      </w:r>
      <w:proofErr w:type="spellEnd"/>
      <w:r w:rsidRPr="00321FF3">
        <w:rPr>
          <w:rFonts w:ascii="Times New Roman" w:hAnsi="Times New Roman" w:cs="Times New Roman"/>
          <w:sz w:val="24"/>
          <w:szCs w:val="24"/>
        </w:rPr>
        <w:t xml:space="preserve">) a copy of the original request and a statement showing the relevance and materiality of the </w:t>
      </w:r>
      <w:r w:rsidRPr="00321FF3">
        <w:rPr>
          <w:rFonts w:ascii="Times New Roman" w:hAnsi="Times New Roman" w:cs="Times New Roman"/>
          <w:sz w:val="24"/>
          <w:szCs w:val="24"/>
        </w:rPr>
        <w:lastRenderedPageBreak/>
        <w:t xml:space="preserve">information sought; and (ii) a copy of the objections to discovery or, where appropriate, a statement with accompanying affidavit that no response has been received. </w:t>
      </w:r>
    </w:p>
    <w:p w14:paraId="2D2642B7" w14:textId="77777777" w:rsidR="00C10FC9" w:rsidRPr="00321FF3" w:rsidRDefault="00C10FC9" w:rsidP="002A24D2">
      <w:pPr>
        <w:spacing w:after="0" w:line="360" w:lineRule="auto"/>
        <w:jc w:val="both"/>
        <w:rPr>
          <w:rFonts w:ascii="Times New Roman" w:hAnsi="Times New Roman" w:cs="Times New Roman"/>
          <w:sz w:val="24"/>
          <w:szCs w:val="24"/>
        </w:rPr>
      </w:pPr>
    </w:p>
    <w:p w14:paraId="7E598F43" w14:textId="77777777" w:rsidR="002A24D2" w:rsidRDefault="002A24D2" w:rsidP="002A24D2">
      <w:pPr>
        <w:spacing w:after="0" w:line="360" w:lineRule="auto"/>
        <w:jc w:val="both"/>
        <w:rPr>
          <w:rFonts w:ascii="Times New Roman" w:hAnsi="Times New Roman" w:cs="Times New Roman"/>
          <w:sz w:val="24"/>
          <w:szCs w:val="24"/>
        </w:rPr>
      </w:pPr>
      <w:r w:rsidRPr="00321FF3">
        <w:rPr>
          <w:rFonts w:ascii="Times New Roman" w:hAnsi="Times New Roman" w:cs="Times New Roman"/>
          <w:sz w:val="24"/>
          <w:szCs w:val="24"/>
        </w:rPr>
        <w:t xml:space="preserve">There are four proper responses to the substance of a notice to produce documents: (1) a response agreeing to produce the requested documents, (2) a response objecting to the request in its entirety, (3) a response objecting to the request in part, for example, because it is overly broad as to time, place, or subject matter, and (4) a response stating that no responsive documents have been located. An objection must be made in writing within the time allowed for the response. Sometimes, rather than responding about ability to produce the requested documents, the respondent may object to the request on legal grounds. Common objections to requests for production or inspection include: - the request is overly broad or unduly burdensome (where the information supplied by the applicant is insufficient to make the requested documents easily identifiable); the request is vague, ambiguous, or unintelligible (where the request makes no sense); and that the request is not reasonably calculated to lead to the discovery of relevant, admissible evidence. </w:t>
      </w:r>
    </w:p>
    <w:p w14:paraId="4CDA033C" w14:textId="77777777" w:rsidR="002A24D2" w:rsidRDefault="002A24D2" w:rsidP="002A24D2">
      <w:pPr>
        <w:spacing w:after="0" w:line="360" w:lineRule="auto"/>
        <w:jc w:val="both"/>
        <w:rPr>
          <w:rFonts w:ascii="Times New Roman" w:hAnsi="Times New Roman" w:cs="Times New Roman"/>
          <w:sz w:val="24"/>
          <w:szCs w:val="24"/>
        </w:rPr>
      </w:pPr>
    </w:p>
    <w:p w14:paraId="62BB056A" w14:textId="77777777" w:rsidR="002A24D2" w:rsidRDefault="002A24D2" w:rsidP="002A24D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respondent </w:t>
      </w:r>
      <w:r w:rsidRPr="00ED2A07">
        <w:rPr>
          <w:rFonts w:ascii="Times New Roman" w:eastAsia="Times New Roman" w:hAnsi="Times New Roman" w:cs="Times New Roman"/>
          <w:sz w:val="24"/>
          <w:szCs w:val="24"/>
        </w:rPr>
        <w:t xml:space="preserve">has not requested </w:t>
      </w:r>
      <w:r>
        <w:rPr>
          <w:rFonts w:ascii="Times New Roman" w:eastAsia="Times New Roman" w:hAnsi="Times New Roman" w:cs="Times New Roman"/>
          <w:sz w:val="24"/>
          <w:szCs w:val="24"/>
        </w:rPr>
        <w:t xml:space="preserve">for </w:t>
      </w:r>
      <w:r w:rsidRPr="00ED2A07">
        <w:rPr>
          <w:rFonts w:ascii="Times New Roman" w:eastAsia="Times New Roman" w:hAnsi="Times New Roman" w:cs="Times New Roman"/>
          <w:sz w:val="24"/>
          <w:szCs w:val="24"/>
        </w:rPr>
        <w:t>an extension of time</w:t>
      </w:r>
      <w:r>
        <w:rPr>
          <w:rFonts w:ascii="Times New Roman" w:eastAsia="Times New Roman" w:hAnsi="Times New Roman" w:cs="Times New Roman"/>
          <w:sz w:val="24"/>
          <w:szCs w:val="24"/>
        </w:rPr>
        <w:t xml:space="preserve"> to provide discovery responses, or when the applicant </w:t>
      </w:r>
      <w:r w:rsidRPr="00ED2A07">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s</w:t>
      </w:r>
      <w:r w:rsidRPr="00ED2A07">
        <w:rPr>
          <w:rFonts w:ascii="Times New Roman" w:eastAsia="Times New Roman" w:hAnsi="Times New Roman" w:cs="Times New Roman"/>
          <w:sz w:val="24"/>
          <w:szCs w:val="24"/>
        </w:rPr>
        <w:t xml:space="preserve"> inc</w:t>
      </w:r>
      <w:r>
        <w:rPr>
          <w:rFonts w:ascii="Times New Roman" w:eastAsia="Times New Roman" w:hAnsi="Times New Roman" w:cs="Times New Roman"/>
          <w:sz w:val="24"/>
          <w:szCs w:val="24"/>
        </w:rPr>
        <w:t>omplete or inadequate responses</w:t>
      </w:r>
      <w:r w:rsidRPr="00ED2A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applicant is as well expected</w:t>
      </w:r>
      <w:r w:rsidRPr="00ED2A07">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contact the respondent further in order to</w:t>
      </w:r>
      <w:r w:rsidRPr="00ED2A07">
        <w:rPr>
          <w:rFonts w:ascii="Times New Roman" w:eastAsia="Times New Roman" w:hAnsi="Times New Roman" w:cs="Times New Roman"/>
          <w:sz w:val="24"/>
          <w:szCs w:val="24"/>
        </w:rPr>
        <w:t xml:space="preserve"> address the incomplete or inadequate responses to the discovery</w:t>
      </w:r>
      <w:r>
        <w:rPr>
          <w:rFonts w:ascii="Times New Roman" w:eastAsia="Times New Roman" w:hAnsi="Times New Roman" w:cs="Times New Roman"/>
          <w:sz w:val="24"/>
          <w:szCs w:val="24"/>
        </w:rPr>
        <w:t xml:space="preserve"> requests,</w:t>
      </w:r>
      <w:r w:rsidRPr="00ED2A0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notify the respondent</w:t>
      </w:r>
      <w:r w:rsidRPr="00ED2A07">
        <w:rPr>
          <w:rFonts w:ascii="Times New Roman" w:eastAsia="Times New Roman" w:hAnsi="Times New Roman" w:cs="Times New Roman"/>
          <w:sz w:val="24"/>
          <w:szCs w:val="24"/>
        </w:rPr>
        <w:t xml:space="preserve"> that if complete responses to the discovery requests are not submitted promptly the </w:t>
      </w:r>
      <w:r>
        <w:rPr>
          <w:rFonts w:ascii="Times New Roman" w:eastAsia="Times New Roman" w:hAnsi="Times New Roman" w:cs="Times New Roman"/>
          <w:sz w:val="24"/>
          <w:szCs w:val="24"/>
        </w:rPr>
        <w:t>applicant</w:t>
      </w:r>
      <w:r w:rsidRPr="00ED2A07">
        <w:rPr>
          <w:rFonts w:ascii="Times New Roman" w:eastAsia="Times New Roman" w:hAnsi="Times New Roman" w:cs="Times New Roman"/>
          <w:sz w:val="24"/>
          <w:szCs w:val="24"/>
        </w:rPr>
        <w:t xml:space="preserve"> will file a motion </w:t>
      </w:r>
      <w:r>
        <w:rPr>
          <w:rFonts w:ascii="Times New Roman" w:eastAsia="Times New Roman" w:hAnsi="Times New Roman" w:cs="Times New Roman"/>
          <w:sz w:val="24"/>
          <w:szCs w:val="24"/>
        </w:rPr>
        <w:t xml:space="preserve">in court to compel discovery. </w:t>
      </w:r>
    </w:p>
    <w:p w14:paraId="3BCB8D92" w14:textId="77777777" w:rsidR="002A24D2" w:rsidRPr="00321FF3" w:rsidRDefault="002A24D2" w:rsidP="002A24D2">
      <w:pPr>
        <w:spacing w:after="0" w:line="360" w:lineRule="auto"/>
        <w:jc w:val="both"/>
        <w:rPr>
          <w:rFonts w:ascii="Times New Roman" w:hAnsi="Times New Roman" w:cs="Times New Roman"/>
          <w:sz w:val="24"/>
          <w:szCs w:val="24"/>
        </w:rPr>
      </w:pPr>
    </w:p>
    <w:p w14:paraId="0B03009F" w14:textId="77777777" w:rsidR="002A24D2" w:rsidRPr="00321FF3" w:rsidRDefault="002A24D2" w:rsidP="002A2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321FF3">
        <w:rPr>
          <w:rFonts w:ascii="Times New Roman" w:hAnsi="Times New Roman" w:cs="Times New Roman"/>
          <w:sz w:val="24"/>
          <w:szCs w:val="24"/>
        </w:rPr>
        <w:t>he application will be denied where the discovery sought is unreasonably cumulative or duplicative, or can be obtained from some other source that is more convenient, less burdensome, or less expensive, or the applicant has not exhausted options available for obtaining the information without involving the court. Where the respondent intentionally or as a result of conscious indifference, thwarts the applicant</w:t>
      </w:r>
      <w:r>
        <w:rPr>
          <w:rFonts w:ascii="Times New Roman" w:hAnsi="Times New Roman" w:cs="Times New Roman"/>
          <w:sz w:val="24"/>
          <w:szCs w:val="24"/>
        </w:rPr>
        <w:t>’</w:t>
      </w:r>
      <w:r w:rsidRPr="00321FF3">
        <w:rPr>
          <w:rFonts w:ascii="Times New Roman" w:hAnsi="Times New Roman" w:cs="Times New Roman"/>
          <w:sz w:val="24"/>
          <w:szCs w:val="24"/>
        </w:rPr>
        <w:t>s legitimate discovery attempts, the Court will not hesitate to award the applicant the expenses and impose appropriate sanctions</w:t>
      </w:r>
      <w:r>
        <w:rPr>
          <w:rFonts w:ascii="Times New Roman" w:hAnsi="Times New Roman" w:cs="Times New Roman"/>
          <w:sz w:val="24"/>
          <w:szCs w:val="24"/>
        </w:rPr>
        <w:t xml:space="preserve"> when the matter finally comes to court for consideration of a formal application for that purpose</w:t>
      </w:r>
      <w:r w:rsidRPr="00321FF3">
        <w:rPr>
          <w:rFonts w:ascii="Times New Roman" w:hAnsi="Times New Roman" w:cs="Times New Roman"/>
          <w:sz w:val="24"/>
          <w:szCs w:val="24"/>
        </w:rPr>
        <w:t>.</w:t>
      </w:r>
    </w:p>
    <w:p w14:paraId="0D3B7A6E" w14:textId="77777777" w:rsidR="002A24D2" w:rsidRPr="00321FF3" w:rsidRDefault="002A24D2" w:rsidP="002A24D2">
      <w:pPr>
        <w:spacing w:after="0" w:line="360" w:lineRule="auto"/>
        <w:jc w:val="both"/>
        <w:rPr>
          <w:rFonts w:ascii="Times New Roman" w:hAnsi="Times New Roman" w:cs="Times New Roman"/>
          <w:sz w:val="24"/>
          <w:szCs w:val="24"/>
        </w:rPr>
      </w:pPr>
    </w:p>
    <w:p w14:paraId="3DD476F2" w14:textId="4EAD8F68" w:rsidR="002A24D2" w:rsidRDefault="00C10FC9" w:rsidP="002A24D2">
      <w:pPr>
        <w:spacing w:after="0" w:line="360" w:lineRule="auto"/>
        <w:jc w:val="both"/>
        <w:rPr>
          <w:rFonts w:ascii="Times New Roman" w:hAnsi="Times New Roman" w:cs="Times New Roman"/>
          <w:sz w:val="24"/>
          <w:szCs w:val="24"/>
        </w:rPr>
      </w:pPr>
      <w:r w:rsidRPr="00C10FC9">
        <w:rPr>
          <w:rFonts w:ascii="Times New Roman" w:eastAsiaTheme="minorEastAsia" w:hAnsi="Times New Roman" w:cs="Times New Roman"/>
          <w:sz w:val="24"/>
          <w:szCs w:val="24"/>
          <w:lang w:eastAsia="en-GB"/>
        </w:rPr>
        <w:t>Counsel must certify that good faith efforts were made and describe those efforts by date and means of communication</w:t>
      </w:r>
      <w:r>
        <w:rPr>
          <w:rFonts w:ascii="Times New Roman" w:eastAsiaTheme="minorEastAsia" w:hAnsi="Times New Roman" w:cs="Times New Roman"/>
          <w:sz w:val="24"/>
          <w:szCs w:val="24"/>
          <w:lang w:eastAsia="en-GB"/>
        </w:rPr>
        <w:t xml:space="preserve">. </w:t>
      </w:r>
      <w:r w:rsidR="00B97CA7" w:rsidRPr="00B97CA7">
        <w:rPr>
          <w:rFonts w:ascii="Times New Roman" w:eastAsiaTheme="minorEastAsia" w:hAnsi="Times New Roman" w:cs="Times New Roman"/>
          <w:sz w:val="24"/>
          <w:szCs w:val="24"/>
          <w:lang w:eastAsia="en-GB"/>
        </w:rPr>
        <w:t>The Court may deny relief if counsel fails to abide by this obligation</w:t>
      </w:r>
      <w:r w:rsidR="00B97CA7">
        <w:rPr>
          <w:rFonts w:ascii="Times New Roman" w:eastAsiaTheme="minorEastAsia" w:hAnsi="Times New Roman" w:cs="Times New Roman"/>
          <w:sz w:val="24"/>
          <w:szCs w:val="24"/>
          <w:lang w:eastAsia="en-GB"/>
        </w:rPr>
        <w:t xml:space="preserve">. </w:t>
      </w:r>
      <w:r w:rsidR="002A24D2" w:rsidRPr="00ED2A07">
        <w:rPr>
          <w:rFonts w:ascii="Times New Roman" w:eastAsiaTheme="minorEastAsia" w:hAnsi="Times New Roman" w:cs="Times New Roman"/>
          <w:sz w:val="24"/>
          <w:szCs w:val="24"/>
          <w:lang w:eastAsia="en-GB"/>
        </w:rPr>
        <w:lastRenderedPageBreak/>
        <w:t xml:space="preserve">The </w:t>
      </w:r>
      <w:r w:rsidR="002A24D2">
        <w:rPr>
          <w:rFonts w:ascii="Times New Roman" w:eastAsiaTheme="minorEastAsia" w:hAnsi="Times New Roman" w:cs="Times New Roman"/>
          <w:sz w:val="24"/>
          <w:szCs w:val="24"/>
          <w:lang w:eastAsia="en-GB"/>
        </w:rPr>
        <w:t>Court should be invited to make the</w:t>
      </w:r>
      <w:r w:rsidR="002A24D2" w:rsidRPr="00ED2A07">
        <w:rPr>
          <w:rFonts w:ascii="Times New Roman" w:eastAsiaTheme="minorEastAsia" w:hAnsi="Times New Roman" w:cs="Times New Roman"/>
          <w:sz w:val="24"/>
          <w:szCs w:val="24"/>
          <w:lang w:eastAsia="en-GB"/>
        </w:rPr>
        <w:t xml:space="preserve"> order </w:t>
      </w:r>
      <w:r w:rsidR="002A24D2">
        <w:rPr>
          <w:rFonts w:ascii="Times New Roman" w:eastAsiaTheme="minorEastAsia" w:hAnsi="Times New Roman" w:cs="Times New Roman"/>
          <w:sz w:val="24"/>
          <w:szCs w:val="24"/>
          <w:lang w:eastAsia="en-GB"/>
        </w:rPr>
        <w:t>only where</w:t>
      </w:r>
      <w:r w:rsidR="002A24D2" w:rsidRPr="00ED2A07">
        <w:rPr>
          <w:rFonts w:ascii="Times New Roman" w:eastAsiaTheme="minorEastAsia" w:hAnsi="Times New Roman" w:cs="Times New Roman"/>
          <w:sz w:val="24"/>
          <w:szCs w:val="24"/>
          <w:lang w:eastAsia="en-GB"/>
        </w:rPr>
        <w:t xml:space="preserve"> </w:t>
      </w:r>
      <w:r w:rsidR="002A24D2">
        <w:rPr>
          <w:rFonts w:ascii="Times New Roman" w:eastAsiaTheme="minorEastAsia" w:hAnsi="Times New Roman" w:cs="Times New Roman"/>
          <w:sz w:val="24"/>
          <w:szCs w:val="24"/>
          <w:lang w:eastAsia="en-GB"/>
        </w:rPr>
        <w:t>the respondent</w:t>
      </w:r>
      <w:r w:rsidR="002A24D2" w:rsidRPr="00ED2A07">
        <w:rPr>
          <w:rFonts w:ascii="Times New Roman" w:eastAsiaTheme="minorEastAsia" w:hAnsi="Times New Roman" w:cs="Times New Roman"/>
          <w:sz w:val="24"/>
          <w:szCs w:val="24"/>
          <w:lang w:eastAsia="en-GB"/>
        </w:rPr>
        <w:t xml:space="preserve"> has refused or failed to respond in full to the </w:t>
      </w:r>
      <w:r w:rsidR="007F15F4">
        <w:rPr>
          <w:rFonts w:ascii="Times New Roman" w:eastAsiaTheme="minorEastAsia" w:hAnsi="Times New Roman" w:cs="Times New Roman"/>
          <w:sz w:val="24"/>
          <w:szCs w:val="24"/>
          <w:lang w:eastAsia="en-GB"/>
        </w:rPr>
        <w:t>applicants’</w:t>
      </w:r>
      <w:r w:rsidR="002A24D2" w:rsidRPr="00ED2A07">
        <w:rPr>
          <w:rFonts w:ascii="Times New Roman" w:eastAsiaTheme="minorEastAsia" w:hAnsi="Times New Roman" w:cs="Times New Roman"/>
          <w:sz w:val="24"/>
          <w:szCs w:val="24"/>
          <w:lang w:eastAsia="en-GB"/>
        </w:rPr>
        <w:t xml:space="preserve"> d</w:t>
      </w:r>
      <w:r w:rsidR="002A24D2">
        <w:rPr>
          <w:rFonts w:ascii="Times New Roman" w:eastAsiaTheme="minorEastAsia" w:hAnsi="Times New Roman" w:cs="Times New Roman"/>
          <w:sz w:val="24"/>
          <w:szCs w:val="24"/>
          <w:lang w:eastAsia="en-GB"/>
        </w:rPr>
        <w:t xml:space="preserve">iscovery requests. </w:t>
      </w:r>
      <w:r w:rsidR="00416016">
        <w:rPr>
          <w:rFonts w:ascii="Times New Roman" w:eastAsiaTheme="minorEastAsia" w:hAnsi="Times New Roman" w:cs="Times New Roman"/>
          <w:sz w:val="24"/>
          <w:szCs w:val="24"/>
          <w:lang w:eastAsia="en-GB"/>
        </w:rPr>
        <w:t xml:space="preserve">The respondents having been served with a request to which they did not make appositive response, the Court holds the view that </w:t>
      </w:r>
      <w:r w:rsidR="007F15F4">
        <w:rPr>
          <w:rFonts w:ascii="Times New Roman" w:eastAsiaTheme="minorEastAsia" w:hAnsi="Times New Roman" w:cs="Times New Roman"/>
          <w:sz w:val="24"/>
          <w:szCs w:val="24"/>
          <w:lang w:eastAsia="en-GB"/>
        </w:rPr>
        <w:t xml:space="preserve">attempts at </w:t>
      </w:r>
      <w:r w:rsidR="002A24D2">
        <w:rPr>
          <w:rFonts w:ascii="Times New Roman" w:eastAsia="Times New Roman" w:hAnsi="Times New Roman" w:cs="Times New Roman"/>
          <w:sz w:val="24"/>
          <w:szCs w:val="24"/>
        </w:rPr>
        <w:t xml:space="preserve">voluntary co-operation </w:t>
      </w:r>
      <w:r w:rsidR="007F15F4">
        <w:rPr>
          <w:rFonts w:ascii="Times New Roman" w:eastAsia="Times New Roman" w:hAnsi="Times New Roman" w:cs="Times New Roman"/>
          <w:sz w:val="24"/>
          <w:szCs w:val="24"/>
        </w:rPr>
        <w:t>were futile, in that case necessitating an order of discovery.</w:t>
      </w:r>
      <w:r w:rsidR="002A24D2">
        <w:rPr>
          <w:rFonts w:ascii="Times New Roman" w:hAnsi="Times New Roman" w:cs="Times New Roman"/>
          <w:sz w:val="24"/>
          <w:szCs w:val="24"/>
        </w:rPr>
        <w:t xml:space="preserve">  </w:t>
      </w:r>
    </w:p>
    <w:p w14:paraId="73EB32C2" w14:textId="77777777" w:rsidR="00C10FC9" w:rsidRPr="00DE31C3" w:rsidRDefault="00C10FC9" w:rsidP="002A24D2">
      <w:pPr>
        <w:spacing w:after="0" w:line="360" w:lineRule="auto"/>
        <w:jc w:val="both"/>
        <w:rPr>
          <w:rFonts w:ascii="Times New Roman" w:eastAsiaTheme="minorEastAsia" w:hAnsi="Times New Roman" w:cs="Times New Roman"/>
          <w:sz w:val="24"/>
          <w:szCs w:val="24"/>
          <w:lang w:eastAsia="en-GB"/>
        </w:rPr>
      </w:pPr>
    </w:p>
    <w:p w14:paraId="394BF51F" w14:textId="0E3867F6" w:rsidR="002A24D2" w:rsidRDefault="002A24D2" w:rsidP="002A24D2">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In conclusion, </w:t>
      </w:r>
      <w:r w:rsidRPr="00321FF3">
        <w:rPr>
          <w:rFonts w:ascii="Times New Roman" w:eastAsia="Times New Roman" w:hAnsi="Times New Roman" w:cs="Times New Roman"/>
          <w:sz w:val="24"/>
          <w:szCs w:val="24"/>
        </w:rPr>
        <w:t xml:space="preserve">I find </w:t>
      </w:r>
      <w:r>
        <w:rPr>
          <w:rFonts w:ascii="Times New Roman" w:eastAsia="Times New Roman" w:hAnsi="Times New Roman" w:cs="Times New Roman"/>
          <w:sz w:val="24"/>
          <w:szCs w:val="24"/>
        </w:rPr>
        <w:t>that the applicant has made out a proper case for the grant of an order of discovery as against the 1</w:t>
      </w:r>
      <w:r w:rsidRPr="00F57FA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w:t>
      </w:r>
      <w:r w:rsidR="00AE7523">
        <w:rPr>
          <w:rFonts w:ascii="Times New Roman" w:eastAsia="Times New Roman" w:hAnsi="Times New Roman" w:cs="Times New Roman"/>
          <w:sz w:val="24"/>
          <w:szCs w:val="24"/>
        </w:rPr>
        <w:t xml:space="preserve"> only with regard to some of the documents and not others</w:t>
      </w:r>
      <w:r w:rsidRPr="00321F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for that reason that the application is hereby allowed</w:t>
      </w:r>
      <w:r w:rsidR="00AE7523">
        <w:rPr>
          <w:rFonts w:ascii="Times New Roman" w:eastAsia="Times New Roman" w:hAnsi="Times New Roman" w:cs="Times New Roman"/>
          <w:sz w:val="24"/>
          <w:szCs w:val="24"/>
        </w:rPr>
        <w:t xml:space="preserve"> in part</w:t>
      </w:r>
      <w:r w:rsidRPr="00F521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Consequently, </w:t>
      </w:r>
      <w:r>
        <w:rPr>
          <w:rFonts w:ascii="Times New Roman" w:hAnsi="Times New Roman" w:cs="Times New Roman"/>
          <w:sz w:val="24"/>
          <w:szCs w:val="24"/>
        </w:rPr>
        <w:t>the 1</w:t>
      </w:r>
      <w:r w:rsidRPr="007E643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to furnish the applicants under oath of an appropriate officer, within fourteen (14) days of this order, for </w:t>
      </w:r>
      <w:r w:rsidRPr="00972E5F">
        <w:rPr>
          <w:rFonts w:ascii="Times New Roman" w:hAnsi="Times New Roman" w:cs="Times New Roman"/>
          <w:sz w:val="24"/>
          <w:szCs w:val="24"/>
        </w:rPr>
        <w:t>inspect</w:t>
      </w:r>
      <w:r>
        <w:rPr>
          <w:rFonts w:ascii="Times New Roman" w:hAnsi="Times New Roman" w:cs="Times New Roman"/>
          <w:sz w:val="24"/>
          <w:szCs w:val="24"/>
        </w:rPr>
        <w:t>ion</w:t>
      </w:r>
      <w:r w:rsidRPr="00972E5F">
        <w:rPr>
          <w:rFonts w:ascii="Times New Roman" w:hAnsi="Times New Roman" w:cs="Times New Roman"/>
          <w:sz w:val="24"/>
          <w:szCs w:val="24"/>
        </w:rPr>
        <w:t xml:space="preserve"> and tak</w:t>
      </w:r>
      <w:r>
        <w:rPr>
          <w:rFonts w:ascii="Times New Roman" w:hAnsi="Times New Roman" w:cs="Times New Roman"/>
          <w:sz w:val="24"/>
          <w:szCs w:val="24"/>
        </w:rPr>
        <w:t>ing</w:t>
      </w:r>
      <w:r w:rsidRPr="00972E5F">
        <w:rPr>
          <w:rFonts w:ascii="Times New Roman" w:hAnsi="Times New Roman" w:cs="Times New Roman"/>
          <w:sz w:val="24"/>
          <w:szCs w:val="24"/>
        </w:rPr>
        <w:t xml:space="preserve"> certified copies of </w:t>
      </w:r>
      <w:r w:rsidR="007F15F4" w:rsidRPr="004664DC">
        <w:rPr>
          <w:rFonts w:ascii="Times New Roman" w:hAnsi="Times New Roman" w:cs="Times New Roman"/>
          <w:sz w:val="24"/>
          <w:szCs w:val="24"/>
        </w:rPr>
        <w:t xml:space="preserve">documents </w:t>
      </w:r>
      <w:r w:rsidR="007F15F4">
        <w:rPr>
          <w:rFonts w:ascii="Times New Roman" w:hAnsi="Times New Roman" w:cs="Times New Roman"/>
          <w:sz w:val="24"/>
          <w:szCs w:val="24"/>
        </w:rPr>
        <w:t xml:space="preserve">showing </w:t>
      </w:r>
      <w:r w:rsidR="007F15F4" w:rsidRPr="004664DC">
        <w:rPr>
          <w:rFonts w:ascii="Times New Roman" w:hAnsi="Times New Roman" w:cs="Times New Roman"/>
          <w:sz w:val="24"/>
          <w:szCs w:val="24"/>
        </w:rPr>
        <w:t>the source, disbursement and or expenditure of US $ 11,450,000 involved in the purchase of the 49 shares of the Uganda Commercial Banks limited</w:t>
      </w:r>
      <w:r w:rsidR="007F15F4">
        <w:rPr>
          <w:rFonts w:ascii="Times New Roman" w:hAnsi="Times New Roman" w:cs="Times New Roman"/>
          <w:sz w:val="24"/>
          <w:szCs w:val="24"/>
        </w:rPr>
        <w:t>,</w:t>
      </w:r>
      <w:r w:rsidR="007F15F4">
        <w:rPr>
          <w:rFonts w:ascii="Times New Roman" w:eastAsiaTheme="minorEastAsia" w:hAnsi="Times New Roman" w:cs="Times New Roman"/>
          <w:sz w:val="24"/>
          <w:szCs w:val="24"/>
          <w:lang w:eastAsia="en-GB"/>
        </w:rPr>
        <w:t xml:space="preserve"> and </w:t>
      </w:r>
      <w:r w:rsidR="007F15F4" w:rsidRPr="002A24D2">
        <w:rPr>
          <w:rFonts w:ascii="Times New Roman" w:eastAsiaTheme="minorEastAsia" w:hAnsi="Times New Roman" w:cs="Times New Roman"/>
          <w:sz w:val="24"/>
          <w:szCs w:val="24"/>
          <w:lang w:eastAsia="en-GB"/>
        </w:rPr>
        <w:t>documents relating to the liquidation’</w:t>
      </w:r>
      <w:r w:rsidR="007F15F4">
        <w:rPr>
          <w:rFonts w:ascii="Times New Roman" w:eastAsiaTheme="minorEastAsia" w:hAnsi="Times New Roman" w:cs="Times New Roman"/>
          <w:sz w:val="24"/>
          <w:szCs w:val="24"/>
          <w:lang w:eastAsia="en-GB"/>
        </w:rPr>
        <w:t xml:space="preserve">s costs of </w:t>
      </w:r>
      <w:proofErr w:type="spellStart"/>
      <w:r w:rsidR="007F15F4">
        <w:rPr>
          <w:rFonts w:ascii="Times New Roman" w:eastAsiaTheme="minorEastAsia" w:hAnsi="Times New Roman" w:cs="Times New Roman"/>
          <w:sz w:val="24"/>
          <w:szCs w:val="24"/>
          <w:lang w:eastAsia="en-GB"/>
        </w:rPr>
        <w:t>shs</w:t>
      </w:r>
      <w:proofErr w:type="spellEnd"/>
      <w:r w:rsidR="007F15F4">
        <w:rPr>
          <w:rFonts w:ascii="Times New Roman" w:eastAsiaTheme="minorEastAsia" w:hAnsi="Times New Roman" w:cs="Times New Roman"/>
          <w:sz w:val="24"/>
          <w:szCs w:val="24"/>
          <w:lang w:eastAsia="en-GB"/>
        </w:rPr>
        <w:t>. 8,219,188,997/=</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costs of the application are to abide the outcome of the suit. </w:t>
      </w:r>
    </w:p>
    <w:p w14:paraId="0D4D7095" w14:textId="77777777" w:rsidR="00A41DC4" w:rsidRPr="00BE4848" w:rsidRDefault="00A41DC4" w:rsidP="00A41DC4">
      <w:pPr>
        <w:spacing w:after="0" w:line="360" w:lineRule="auto"/>
        <w:contextualSpacing/>
        <w:jc w:val="both"/>
        <w:rPr>
          <w:rFonts w:ascii="Times New Roman" w:eastAsiaTheme="minorEastAsia" w:hAnsi="Times New Roman" w:cs="Times New Roman"/>
          <w:sz w:val="24"/>
          <w:szCs w:val="24"/>
          <w:lang w:eastAsia="en-GB"/>
        </w:rPr>
      </w:pPr>
    </w:p>
    <w:p w14:paraId="6EE4C145" w14:textId="6E84FD68" w:rsidR="00A41DC4" w:rsidRPr="00791469" w:rsidRDefault="00A41DC4" w:rsidP="00A41D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1469">
        <w:rPr>
          <w:rFonts w:ascii="Times New Roman" w:hAnsi="Times New Roman" w:cs="Times New Roman"/>
          <w:sz w:val="24"/>
          <w:szCs w:val="24"/>
        </w:rPr>
        <w:t xml:space="preserve">Delivered electronically this </w:t>
      </w:r>
      <w:r w:rsidR="007F15F4">
        <w:rPr>
          <w:rFonts w:ascii="Times New Roman" w:hAnsi="Times New Roman" w:cs="Times New Roman"/>
          <w:sz w:val="24"/>
          <w:szCs w:val="24"/>
        </w:rPr>
        <w:t>10</w:t>
      </w:r>
      <w:r w:rsidRPr="00791469">
        <w:rPr>
          <w:rFonts w:ascii="Times New Roman" w:hAnsi="Times New Roman" w:cs="Times New Roman"/>
          <w:sz w:val="24"/>
          <w:szCs w:val="24"/>
          <w:vertAlign w:val="superscript"/>
        </w:rPr>
        <w:t>th</w:t>
      </w:r>
      <w:r w:rsidRPr="00791469">
        <w:rPr>
          <w:rFonts w:ascii="Times New Roman" w:hAnsi="Times New Roman" w:cs="Times New Roman"/>
          <w:sz w:val="24"/>
          <w:szCs w:val="24"/>
        </w:rPr>
        <w:t xml:space="preserve"> day of </w:t>
      </w:r>
      <w:r>
        <w:rPr>
          <w:rFonts w:ascii="Times New Roman" w:hAnsi="Times New Roman" w:cs="Times New Roman"/>
          <w:sz w:val="24"/>
          <w:szCs w:val="24"/>
        </w:rPr>
        <w:t>March</w:t>
      </w:r>
      <w:r w:rsidRPr="00791469">
        <w:rPr>
          <w:rFonts w:ascii="Times New Roman" w:hAnsi="Times New Roman" w:cs="Times New Roman"/>
          <w:sz w:val="24"/>
          <w:szCs w:val="24"/>
        </w:rPr>
        <w:t>, 202</w:t>
      </w:r>
      <w:r>
        <w:rPr>
          <w:rFonts w:ascii="Times New Roman" w:hAnsi="Times New Roman" w:cs="Times New Roman"/>
          <w:sz w:val="24"/>
          <w:szCs w:val="24"/>
        </w:rPr>
        <w:t>3</w:t>
      </w:r>
      <w:r>
        <w:rPr>
          <w:rFonts w:ascii="Times New Roman" w:hAnsi="Times New Roman" w:cs="Times New Roman"/>
          <w:sz w:val="24"/>
          <w:szCs w:val="24"/>
        </w:rPr>
        <w:tab/>
      </w:r>
      <w:r w:rsidRPr="00791469">
        <w:rPr>
          <w:rFonts w:ascii="Times New Roman" w:hAnsi="Times New Roman" w:cs="Times New Roman"/>
          <w:sz w:val="24"/>
          <w:szCs w:val="24"/>
        </w:rPr>
        <w:t>……</w:t>
      </w:r>
      <w:r w:rsidRPr="00791469">
        <w:rPr>
          <w:rFonts w:ascii="Bradley Hand ITC" w:hAnsi="Bradley Hand ITC" w:cs="Times New Roman"/>
          <w:b/>
          <w:sz w:val="28"/>
          <w:szCs w:val="28"/>
        </w:rPr>
        <w:t>Stephen Mubiru</w:t>
      </w:r>
      <w:r w:rsidRPr="00791469">
        <w:rPr>
          <w:rFonts w:ascii="Times New Roman" w:hAnsi="Times New Roman" w:cs="Times New Roman"/>
          <w:sz w:val="24"/>
          <w:szCs w:val="24"/>
        </w:rPr>
        <w:t>…………..</w:t>
      </w:r>
    </w:p>
    <w:p w14:paraId="58D7564C" w14:textId="77777777" w:rsidR="00A41DC4" w:rsidRPr="00791469" w:rsidRDefault="00A41DC4" w:rsidP="00A41DC4">
      <w:pPr>
        <w:spacing w:after="0" w:line="240" w:lineRule="auto"/>
        <w:jc w:val="both"/>
        <w:rPr>
          <w:rFonts w:ascii="Times New Roman" w:hAnsi="Times New Roman" w:cs="Times New Roman"/>
          <w:sz w:val="24"/>
          <w:szCs w:val="24"/>
        </w:rPr>
      </w:pP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t>Stephen Mubiru</w:t>
      </w:r>
    </w:p>
    <w:p w14:paraId="5816808B" w14:textId="77777777" w:rsidR="00A41DC4" w:rsidRPr="00791469" w:rsidRDefault="00A41DC4" w:rsidP="00A41DC4">
      <w:pPr>
        <w:spacing w:after="0" w:line="240" w:lineRule="auto"/>
        <w:rPr>
          <w:rFonts w:ascii="Times New Roman" w:hAnsi="Times New Roman" w:cs="Times New Roman"/>
          <w:sz w:val="24"/>
          <w:szCs w:val="24"/>
        </w:rPr>
      </w:pP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r>
      <w:r w:rsidRPr="00791469">
        <w:rPr>
          <w:rFonts w:ascii="Times New Roman" w:hAnsi="Times New Roman" w:cs="Times New Roman"/>
          <w:sz w:val="24"/>
          <w:szCs w:val="24"/>
        </w:rPr>
        <w:tab/>
        <w:t>Judge,</w:t>
      </w:r>
    </w:p>
    <w:p w14:paraId="54ABB3D3" w14:textId="1B4F7CFF" w:rsidR="00F311C1" w:rsidRDefault="00A41DC4" w:rsidP="00A41DC4">
      <w:pPr>
        <w:spacing w:after="0" w:line="360" w:lineRule="auto"/>
        <w:jc w:val="both"/>
        <w:rPr>
          <w:rFonts w:ascii="Times New Roman" w:eastAsiaTheme="minorEastAsia" w:hAnsi="Times New Roman" w:cs="Times New Roman"/>
          <w:sz w:val="24"/>
          <w:szCs w:val="24"/>
        </w:rPr>
      </w:pP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007F15F4">
        <w:rPr>
          <w:rFonts w:ascii="Times New Roman" w:hAnsi="Times New Roman" w:cs="Times New Roman"/>
          <w:sz w:val="24"/>
          <w:szCs w:val="24"/>
        </w:rPr>
        <w:t>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March, 2023</w:t>
      </w:r>
      <w:r w:rsidR="00F311C1">
        <w:rPr>
          <w:rFonts w:ascii="Times New Roman" w:eastAsiaTheme="minorEastAsia" w:hAnsi="Times New Roman" w:cs="Times New Roman"/>
          <w:sz w:val="24"/>
          <w:szCs w:val="24"/>
        </w:rPr>
        <w:t xml:space="preserve">.  </w:t>
      </w:r>
    </w:p>
    <w:p w14:paraId="5A1E7A52" w14:textId="77777777" w:rsidR="00F311C1" w:rsidRDefault="00F311C1" w:rsidP="00F311C1">
      <w:pPr>
        <w:spacing w:after="0" w:line="360" w:lineRule="auto"/>
        <w:jc w:val="both"/>
        <w:rPr>
          <w:rFonts w:ascii="Times New Roman" w:eastAsiaTheme="minorEastAsia" w:hAnsi="Times New Roman" w:cs="Times New Roman"/>
          <w:sz w:val="24"/>
          <w:szCs w:val="24"/>
        </w:rPr>
      </w:pPr>
    </w:p>
    <w:p w14:paraId="41256470" w14:textId="17415502" w:rsidR="00D909A9" w:rsidRDefault="00D909A9" w:rsidP="00D909A9">
      <w:pPr>
        <w:spacing w:after="0" w:line="360" w:lineRule="auto"/>
        <w:jc w:val="both"/>
        <w:rPr>
          <w:rFonts w:ascii="Times New Roman" w:eastAsiaTheme="minorEastAsia" w:hAnsi="Times New Roman" w:cs="Times New Roman"/>
          <w:sz w:val="24"/>
          <w:szCs w:val="24"/>
        </w:rPr>
      </w:pPr>
    </w:p>
    <w:p w14:paraId="56B8F293" w14:textId="77777777" w:rsidR="00F311C1" w:rsidRPr="00F65F84" w:rsidRDefault="00F311C1" w:rsidP="008D799C">
      <w:pPr>
        <w:spacing w:after="0" w:line="240" w:lineRule="auto"/>
        <w:jc w:val="both"/>
        <w:rPr>
          <w:rFonts w:ascii="Times New Roman" w:hAnsi="Times New Roman" w:cs="Times New Roman"/>
          <w:sz w:val="24"/>
          <w:szCs w:val="24"/>
        </w:rPr>
      </w:pPr>
    </w:p>
    <w:sectPr w:rsidR="00F311C1" w:rsidRPr="00F65F84"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57D65" w14:textId="77777777" w:rsidR="000E78EE" w:rsidRDefault="000E78EE" w:rsidP="007C1E6E">
      <w:pPr>
        <w:spacing w:after="0" w:line="240" w:lineRule="auto"/>
      </w:pPr>
      <w:r>
        <w:separator/>
      </w:r>
    </w:p>
  </w:endnote>
  <w:endnote w:type="continuationSeparator" w:id="0">
    <w:p w14:paraId="753348B7" w14:textId="77777777" w:rsidR="000E78EE" w:rsidRDefault="000E78EE"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14:paraId="78F1FA9A" w14:textId="77777777" w:rsidR="006157DC" w:rsidRDefault="006157DC">
        <w:pPr>
          <w:pStyle w:val="Footer"/>
          <w:jc w:val="center"/>
        </w:pPr>
        <w:r>
          <w:fldChar w:fldCharType="begin"/>
        </w:r>
        <w:r>
          <w:instrText xml:space="preserve"> PAGE   \* MERGEFORMAT </w:instrText>
        </w:r>
        <w:r>
          <w:fldChar w:fldCharType="separate"/>
        </w:r>
        <w:r w:rsidR="009D3282">
          <w:rPr>
            <w:noProof/>
          </w:rPr>
          <w:t>35</w:t>
        </w:r>
        <w:r>
          <w:rPr>
            <w:noProof/>
          </w:rPr>
          <w:fldChar w:fldCharType="end"/>
        </w:r>
      </w:p>
    </w:sdtContent>
  </w:sdt>
  <w:p w14:paraId="7627E159" w14:textId="77777777" w:rsidR="006157DC" w:rsidRDefault="00615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E4D50" w14:textId="77777777" w:rsidR="000E78EE" w:rsidRDefault="000E78EE" w:rsidP="007C1E6E">
      <w:pPr>
        <w:spacing w:after="0" w:line="240" w:lineRule="auto"/>
      </w:pPr>
      <w:r>
        <w:separator/>
      </w:r>
    </w:p>
  </w:footnote>
  <w:footnote w:type="continuationSeparator" w:id="0">
    <w:p w14:paraId="6EB9A382" w14:textId="77777777" w:rsidR="000E78EE" w:rsidRDefault="000E78EE"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113C"/>
    <w:multiLevelType w:val="hybridMultilevel"/>
    <w:tmpl w:val="738E8404"/>
    <w:lvl w:ilvl="0" w:tplc="0409000F">
      <w:start w:val="1"/>
      <w:numFmt w:val="decimal"/>
      <w:lvlText w:val="%1."/>
      <w:lvlJc w:val="left"/>
      <w:pPr>
        <w:ind w:left="360" w:hanging="360"/>
      </w:pPr>
    </w:lvl>
    <w:lvl w:ilvl="1" w:tplc="0954608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795D45"/>
    <w:multiLevelType w:val="hybridMultilevel"/>
    <w:tmpl w:val="355EC0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062DFD"/>
    <w:multiLevelType w:val="hybridMultilevel"/>
    <w:tmpl w:val="09CC5406"/>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5" w15:restartNumberingAfterBreak="0">
    <w:nsid w:val="587D7CC3"/>
    <w:multiLevelType w:val="hybridMultilevel"/>
    <w:tmpl w:val="38B4A7B8"/>
    <w:lvl w:ilvl="0" w:tplc="09546086">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31F09"/>
    <w:multiLevelType w:val="hybridMultilevel"/>
    <w:tmpl w:val="CC38F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097612"/>
    <w:multiLevelType w:val="hybridMultilevel"/>
    <w:tmpl w:val="DEB0C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12FD7"/>
    <w:rsid w:val="00016B1C"/>
    <w:rsid w:val="00016E4D"/>
    <w:rsid w:val="00022F94"/>
    <w:rsid w:val="00023CA9"/>
    <w:rsid w:val="00026B9B"/>
    <w:rsid w:val="0002764C"/>
    <w:rsid w:val="00027B2C"/>
    <w:rsid w:val="00032BFA"/>
    <w:rsid w:val="00033F74"/>
    <w:rsid w:val="000342D8"/>
    <w:rsid w:val="000419F1"/>
    <w:rsid w:val="0004200D"/>
    <w:rsid w:val="00044B46"/>
    <w:rsid w:val="00045C28"/>
    <w:rsid w:val="00046AC9"/>
    <w:rsid w:val="000475CE"/>
    <w:rsid w:val="00047EB3"/>
    <w:rsid w:val="00050603"/>
    <w:rsid w:val="00053C9C"/>
    <w:rsid w:val="00055BE6"/>
    <w:rsid w:val="00056261"/>
    <w:rsid w:val="00056526"/>
    <w:rsid w:val="00056C6A"/>
    <w:rsid w:val="00060130"/>
    <w:rsid w:val="00073DC2"/>
    <w:rsid w:val="000747C8"/>
    <w:rsid w:val="00077EBA"/>
    <w:rsid w:val="00080C02"/>
    <w:rsid w:val="0008203E"/>
    <w:rsid w:val="00084351"/>
    <w:rsid w:val="000875CC"/>
    <w:rsid w:val="00087B75"/>
    <w:rsid w:val="00095C59"/>
    <w:rsid w:val="00097490"/>
    <w:rsid w:val="000975D9"/>
    <w:rsid w:val="000A025C"/>
    <w:rsid w:val="000A10B9"/>
    <w:rsid w:val="000A15D8"/>
    <w:rsid w:val="000A2E33"/>
    <w:rsid w:val="000B3C8D"/>
    <w:rsid w:val="000B4ABF"/>
    <w:rsid w:val="000B5D6E"/>
    <w:rsid w:val="000C35FF"/>
    <w:rsid w:val="000C4D0C"/>
    <w:rsid w:val="000C7829"/>
    <w:rsid w:val="000C7883"/>
    <w:rsid w:val="000D0058"/>
    <w:rsid w:val="000D1E99"/>
    <w:rsid w:val="000D657E"/>
    <w:rsid w:val="000D679A"/>
    <w:rsid w:val="000D69A5"/>
    <w:rsid w:val="000E78EE"/>
    <w:rsid w:val="000F1123"/>
    <w:rsid w:val="000F6F05"/>
    <w:rsid w:val="000F74A8"/>
    <w:rsid w:val="0010478A"/>
    <w:rsid w:val="001059C6"/>
    <w:rsid w:val="00112A65"/>
    <w:rsid w:val="00113C2F"/>
    <w:rsid w:val="001153A8"/>
    <w:rsid w:val="001155F6"/>
    <w:rsid w:val="00117399"/>
    <w:rsid w:val="0012028A"/>
    <w:rsid w:val="001231BC"/>
    <w:rsid w:val="00123222"/>
    <w:rsid w:val="001315F6"/>
    <w:rsid w:val="001329F8"/>
    <w:rsid w:val="00132C07"/>
    <w:rsid w:val="0013316D"/>
    <w:rsid w:val="00133A03"/>
    <w:rsid w:val="0013549D"/>
    <w:rsid w:val="00140305"/>
    <w:rsid w:val="0014312D"/>
    <w:rsid w:val="00146395"/>
    <w:rsid w:val="001500BF"/>
    <w:rsid w:val="001528E2"/>
    <w:rsid w:val="001572FF"/>
    <w:rsid w:val="00157A6B"/>
    <w:rsid w:val="001608D3"/>
    <w:rsid w:val="0016162A"/>
    <w:rsid w:val="00162674"/>
    <w:rsid w:val="001738A1"/>
    <w:rsid w:val="00174386"/>
    <w:rsid w:val="0017794C"/>
    <w:rsid w:val="00186FBD"/>
    <w:rsid w:val="0019477E"/>
    <w:rsid w:val="001A2B50"/>
    <w:rsid w:val="001A39C9"/>
    <w:rsid w:val="001A54B2"/>
    <w:rsid w:val="001A6060"/>
    <w:rsid w:val="001A6926"/>
    <w:rsid w:val="001A744F"/>
    <w:rsid w:val="001B132F"/>
    <w:rsid w:val="001B754F"/>
    <w:rsid w:val="001B7B33"/>
    <w:rsid w:val="001C0809"/>
    <w:rsid w:val="001C2031"/>
    <w:rsid w:val="001C6D57"/>
    <w:rsid w:val="001D4A3B"/>
    <w:rsid w:val="001E09F5"/>
    <w:rsid w:val="001E1329"/>
    <w:rsid w:val="001E426F"/>
    <w:rsid w:val="00203AEE"/>
    <w:rsid w:val="002059DA"/>
    <w:rsid w:val="002122D5"/>
    <w:rsid w:val="002158B6"/>
    <w:rsid w:val="0021675C"/>
    <w:rsid w:val="00220503"/>
    <w:rsid w:val="00223E71"/>
    <w:rsid w:val="0022784F"/>
    <w:rsid w:val="00236C23"/>
    <w:rsid w:val="0024137F"/>
    <w:rsid w:val="002415C9"/>
    <w:rsid w:val="002529B9"/>
    <w:rsid w:val="002537AC"/>
    <w:rsid w:val="0025679B"/>
    <w:rsid w:val="00256E80"/>
    <w:rsid w:val="002605F4"/>
    <w:rsid w:val="00260C66"/>
    <w:rsid w:val="002637FF"/>
    <w:rsid w:val="00263A02"/>
    <w:rsid w:val="00263AE1"/>
    <w:rsid w:val="002748D0"/>
    <w:rsid w:val="002776C8"/>
    <w:rsid w:val="0027774F"/>
    <w:rsid w:val="00277EB4"/>
    <w:rsid w:val="00281590"/>
    <w:rsid w:val="00285367"/>
    <w:rsid w:val="00285C6D"/>
    <w:rsid w:val="0028667F"/>
    <w:rsid w:val="002912FE"/>
    <w:rsid w:val="00292268"/>
    <w:rsid w:val="00295746"/>
    <w:rsid w:val="00295C2E"/>
    <w:rsid w:val="002A0C65"/>
    <w:rsid w:val="002A1B5B"/>
    <w:rsid w:val="002A24D2"/>
    <w:rsid w:val="002A3CEC"/>
    <w:rsid w:val="002B02E5"/>
    <w:rsid w:val="002B07E8"/>
    <w:rsid w:val="002B447A"/>
    <w:rsid w:val="002B6295"/>
    <w:rsid w:val="002C065C"/>
    <w:rsid w:val="002C2D13"/>
    <w:rsid w:val="002C4C80"/>
    <w:rsid w:val="002C6C4F"/>
    <w:rsid w:val="002D07F7"/>
    <w:rsid w:val="002D4629"/>
    <w:rsid w:val="002D4A24"/>
    <w:rsid w:val="002E2249"/>
    <w:rsid w:val="002E35E4"/>
    <w:rsid w:val="002E5194"/>
    <w:rsid w:val="002E5C0C"/>
    <w:rsid w:val="002E5F63"/>
    <w:rsid w:val="002F10A2"/>
    <w:rsid w:val="0030118C"/>
    <w:rsid w:val="00303AA7"/>
    <w:rsid w:val="00306710"/>
    <w:rsid w:val="0031250E"/>
    <w:rsid w:val="003126CC"/>
    <w:rsid w:val="003154FB"/>
    <w:rsid w:val="00316AAF"/>
    <w:rsid w:val="00316D38"/>
    <w:rsid w:val="00317D3C"/>
    <w:rsid w:val="00326817"/>
    <w:rsid w:val="003308DB"/>
    <w:rsid w:val="00333E6A"/>
    <w:rsid w:val="003409E3"/>
    <w:rsid w:val="003421E5"/>
    <w:rsid w:val="00345000"/>
    <w:rsid w:val="00365407"/>
    <w:rsid w:val="0037057A"/>
    <w:rsid w:val="00371966"/>
    <w:rsid w:val="00375662"/>
    <w:rsid w:val="00376017"/>
    <w:rsid w:val="00376F12"/>
    <w:rsid w:val="00380089"/>
    <w:rsid w:val="003861BB"/>
    <w:rsid w:val="0038791E"/>
    <w:rsid w:val="00391FC7"/>
    <w:rsid w:val="00393596"/>
    <w:rsid w:val="003940AB"/>
    <w:rsid w:val="00397733"/>
    <w:rsid w:val="003A2996"/>
    <w:rsid w:val="003A40C6"/>
    <w:rsid w:val="003B032D"/>
    <w:rsid w:val="003B067A"/>
    <w:rsid w:val="003B0E55"/>
    <w:rsid w:val="003B296C"/>
    <w:rsid w:val="003B5745"/>
    <w:rsid w:val="003B6A5B"/>
    <w:rsid w:val="003C2511"/>
    <w:rsid w:val="003C34AF"/>
    <w:rsid w:val="003C46A9"/>
    <w:rsid w:val="003C5E0F"/>
    <w:rsid w:val="003D3672"/>
    <w:rsid w:val="003D3A40"/>
    <w:rsid w:val="003D3B90"/>
    <w:rsid w:val="003D400A"/>
    <w:rsid w:val="003D5542"/>
    <w:rsid w:val="003D67BD"/>
    <w:rsid w:val="003D703E"/>
    <w:rsid w:val="003E08B8"/>
    <w:rsid w:val="003E32D5"/>
    <w:rsid w:val="003E5494"/>
    <w:rsid w:val="003F6F4F"/>
    <w:rsid w:val="003F77B1"/>
    <w:rsid w:val="00401D09"/>
    <w:rsid w:val="0040771C"/>
    <w:rsid w:val="00410067"/>
    <w:rsid w:val="00410A51"/>
    <w:rsid w:val="004135E3"/>
    <w:rsid w:val="00416016"/>
    <w:rsid w:val="00416B39"/>
    <w:rsid w:val="00417616"/>
    <w:rsid w:val="00420C63"/>
    <w:rsid w:val="00421488"/>
    <w:rsid w:val="00421CFF"/>
    <w:rsid w:val="00423368"/>
    <w:rsid w:val="00424A44"/>
    <w:rsid w:val="00425204"/>
    <w:rsid w:val="0042725C"/>
    <w:rsid w:val="00431FE4"/>
    <w:rsid w:val="00440E47"/>
    <w:rsid w:val="004414AC"/>
    <w:rsid w:val="004507F0"/>
    <w:rsid w:val="00453A2C"/>
    <w:rsid w:val="00453D59"/>
    <w:rsid w:val="00457A69"/>
    <w:rsid w:val="004614FD"/>
    <w:rsid w:val="0046201F"/>
    <w:rsid w:val="00462AAA"/>
    <w:rsid w:val="004664DC"/>
    <w:rsid w:val="00467955"/>
    <w:rsid w:val="00472023"/>
    <w:rsid w:val="00473A3F"/>
    <w:rsid w:val="0047448C"/>
    <w:rsid w:val="00476F69"/>
    <w:rsid w:val="00480672"/>
    <w:rsid w:val="0048517A"/>
    <w:rsid w:val="00485B17"/>
    <w:rsid w:val="00487676"/>
    <w:rsid w:val="00497A69"/>
    <w:rsid w:val="004A0FC4"/>
    <w:rsid w:val="004A1706"/>
    <w:rsid w:val="004B3C20"/>
    <w:rsid w:val="004B614B"/>
    <w:rsid w:val="004B7435"/>
    <w:rsid w:val="004B7E89"/>
    <w:rsid w:val="004B7EC7"/>
    <w:rsid w:val="004C6D0C"/>
    <w:rsid w:val="004C7129"/>
    <w:rsid w:val="004C73FB"/>
    <w:rsid w:val="004C742A"/>
    <w:rsid w:val="004D4CA1"/>
    <w:rsid w:val="004D5A49"/>
    <w:rsid w:val="004D7F9A"/>
    <w:rsid w:val="004E18C9"/>
    <w:rsid w:val="004E50DE"/>
    <w:rsid w:val="004E70D7"/>
    <w:rsid w:val="004F0446"/>
    <w:rsid w:val="004F0B9B"/>
    <w:rsid w:val="004F5A94"/>
    <w:rsid w:val="004F6094"/>
    <w:rsid w:val="004F6422"/>
    <w:rsid w:val="00504DC7"/>
    <w:rsid w:val="00520BE7"/>
    <w:rsid w:val="005216D7"/>
    <w:rsid w:val="00524A16"/>
    <w:rsid w:val="00527211"/>
    <w:rsid w:val="00537F62"/>
    <w:rsid w:val="00544BA5"/>
    <w:rsid w:val="00545985"/>
    <w:rsid w:val="00551455"/>
    <w:rsid w:val="00554C02"/>
    <w:rsid w:val="00557874"/>
    <w:rsid w:val="005579C4"/>
    <w:rsid w:val="00570005"/>
    <w:rsid w:val="005700EC"/>
    <w:rsid w:val="00575773"/>
    <w:rsid w:val="005813B1"/>
    <w:rsid w:val="00583AE0"/>
    <w:rsid w:val="0058664F"/>
    <w:rsid w:val="005937B3"/>
    <w:rsid w:val="00593D2E"/>
    <w:rsid w:val="005A003B"/>
    <w:rsid w:val="005A3231"/>
    <w:rsid w:val="005A354E"/>
    <w:rsid w:val="005A4A88"/>
    <w:rsid w:val="005A595F"/>
    <w:rsid w:val="005A706C"/>
    <w:rsid w:val="005B329C"/>
    <w:rsid w:val="005B775E"/>
    <w:rsid w:val="005C4E9A"/>
    <w:rsid w:val="005D2026"/>
    <w:rsid w:val="005E4BDA"/>
    <w:rsid w:val="005E537A"/>
    <w:rsid w:val="005F0BED"/>
    <w:rsid w:val="005F1C8B"/>
    <w:rsid w:val="005F1EED"/>
    <w:rsid w:val="00600288"/>
    <w:rsid w:val="00605559"/>
    <w:rsid w:val="00610E35"/>
    <w:rsid w:val="006157DC"/>
    <w:rsid w:val="0061648B"/>
    <w:rsid w:val="006317B1"/>
    <w:rsid w:val="00632F30"/>
    <w:rsid w:val="00633B5D"/>
    <w:rsid w:val="006420C8"/>
    <w:rsid w:val="00647D23"/>
    <w:rsid w:val="00651866"/>
    <w:rsid w:val="0065666B"/>
    <w:rsid w:val="0066278F"/>
    <w:rsid w:val="00666B62"/>
    <w:rsid w:val="00667E5D"/>
    <w:rsid w:val="00671393"/>
    <w:rsid w:val="006745C0"/>
    <w:rsid w:val="0067499E"/>
    <w:rsid w:val="00677793"/>
    <w:rsid w:val="00677A7B"/>
    <w:rsid w:val="0068176A"/>
    <w:rsid w:val="00684219"/>
    <w:rsid w:val="006858F4"/>
    <w:rsid w:val="00687AC3"/>
    <w:rsid w:val="00687F0A"/>
    <w:rsid w:val="00691F26"/>
    <w:rsid w:val="00691F59"/>
    <w:rsid w:val="0069503D"/>
    <w:rsid w:val="00697445"/>
    <w:rsid w:val="006A4010"/>
    <w:rsid w:val="006A5351"/>
    <w:rsid w:val="006A597D"/>
    <w:rsid w:val="006A6582"/>
    <w:rsid w:val="006A79A5"/>
    <w:rsid w:val="006C3787"/>
    <w:rsid w:val="006C37FD"/>
    <w:rsid w:val="006C5CF7"/>
    <w:rsid w:val="006C69C1"/>
    <w:rsid w:val="006D259A"/>
    <w:rsid w:val="006D29FB"/>
    <w:rsid w:val="006D3EE0"/>
    <w:rsid w:val="006D451D"/>
    <w:rsid w:val="006D4595"/>
    <w:rsid w:val="006D4A0D"/>
    <w:rsid w:val="006D4A79"/>
    <w:rsid w:val="006D70A9"/>
    <w:rsid w:val="006E124B"/>
    <w:rsid w:val="006E27C6"/>
    <w:rsid w:val="006E302E"/>
    <w:rsid w:val="006E3EF7"/>
    <w:rsid w:val="006E7794"/>
    <w:rsid w:val="006F22D8"/>
    <w:rsid w:val="006F3A84"/>
    <w:rsid w:val="006F79A5"/>
    <w:rsid w:val="0070092D"/>
    <w:rsid w:val="0070297F"/>
    <w:rsid w:val="00702CD4"/>
    <w:rsid w:val="0070388C"/>
    <w:rsid w:val="00704434"/>
    <w:rsid w:val="00704C50"/>
    <w:rsid w:val="00706D97"/>
    <w:rsid w:val="00714776"/>
    <w:rsid w:val="00714D4A"/>
    <w:rsid w:val="007220E8"/>
    <w:rsid w:val="00730F90"/>
    <w:rsid w:val="00731FD9"/>
    <w:rsid w:val="0073299B"/>
    <w:rsid w:val="00732B89"/>
    <w:rsid w:val="00734888"/>
    <w:rsid w:val="00737CF0"/>
    <w:rsid w:val="007408E3"/>
    <w:rsid w:val="00741B3E"/>
    <w:rsid w:val="007420BD"/>
    <w:rsid w:val="00744138"/>
    <w:rsid w:val="00744812"/>
    <w:rsid w:val="007464CF"/>
    <w:rsid w:val="0076642A"/>
    <w:rsid w:val="00770A92"/>
    <w:rsid w:val="007745DC"/>
    <w:rsid w:val="007748E5"/>
    <w:rsid w:val="00781064"/>
    <w:rsid w:val="00781292"/>
    <w:rsid w:val="00787485"/>
    <w:rsid w:val="00787ACC"/>
    <w:rsid w:val="00790BB1"/>
    <w:rsid w:val="00794AAF"/>
    <w:rsid w:val="007A068E"/>
    <w:rsid w:val="007A0B8A"/>
    <w:rsid w:val="007A337E"/>
    <w:rsid w:val="007A7B56"/>
    <w:rsid w:val="007B3CB8"/>
    <w:rsid w:val="007C1E6E"/>
    <w:rsid w:val="007C4EDD"/>
    <w:rsid w:val="007D03EA"/>
    <w:rsid w:val="007D2C0B"/>
    <w:rsid w:val="007E1E63"/>
    <w:rsid w:val="007E26F9"/>
    <w:rsid w:val="007E6C82"/>
    <w:rsid w:val="007F15F4"/>
    <w:rsid w:val="0080327D"/>
    <w:rsid w:val="00804668"/>
    <w:rsid w:val="00805DAF"/>
    <w:rsid w:val="00807828"/>
    <w:rsid w:val="008113A6"/>
    <w:rsid w:val="00811C4D"/>
    <w:rsid w:val="0081754A"/>
    <w:rsid w:val="008177A2"/>
    <w:rsid w:val="008209E8"/>
    <w:rsid w:val="00822C7F"/>
    <w:rsid w:val="00822C8F"/>
    <w:rsid w:val="00831D02"/>
    <w:rsid w:val="00840D75"/>
    <w:rsid w:val="008430D7"/>
    <w:rsid w:val="00855EAD"/>
    <w:rsid w:val="00857FFC"/>
    <w:rsid w:val="0086315D"/>
    <w:rsid w:val="00863634"/>
    <w:rsid w:val="00864390"/>
    <w:rsid w:val="0086644B"/>
    <w:rsid w:val="00867F62"/>
    <w:rsid w:val="00870FF4"/>
    <w:rsid w:val="00871A9F"/>
    <w:rsid w:val="008735E2"/>
    <w:rsid w:val="00873948"/>
    <w:rsid w:val="00873CD7"/>
    <w:rsid w:val="008745D3"/>
    <w:rsid w:val="00874A81"/>
    <w:rsid w:val="00886162"/>
    <w:rsid w:val="00887C12"/>
    <w:rsid w:val="00893120"/>
    <w:rsid w:val="00893826"/>
    <w:rsid w:val="00893B72"/>
    <w:rsid w:val="008A0AC3"/>
    <w:rsid w:val="008A1698"/>
    <w:rsid w:val="008A1702"/>
    <w:rsid w:val="008A5DCE"/>
    <w:rsid w:val="008B16D8"/>
    <w:rsid w:val="008B183E"/>
    <w:rsid w:val="008B4BC8"/>
    <w:rsid w:val="008B645E"/>
    <w:rsid w:val="008B7734"/>
    <w:rsid w:val="008B7D45"/>
    <w:rsid w:val="008C34ED"/>
    <w:rsid w:val="008C495D"/>
    <w:rsid w:val="008C49E1"/>
    <w:rsid w:val="008C7298"/>
    <w:rsid w:val="008D0824"/>
    <w:rsid w:val="008D799C"/>
    <w:rsid w:val="008E25CF"/>
    <w:rsid w:val="008E3B28"/>
    <w:rsid w:val="008E45F4"/>
    <w:rsid w:val="008E492B"/>
    <w:rsid w:val="008E4FCD"/>
    <w:rsid w:val="008E6044"/>
    <w:rsid w:val="008E6742"/>
    <w:rsid w:val="008E6A69"/>
    <w:rsid w:val="008F31B6"/>
    <w:rsid w:val="009067E8"/>
    <w:rsid w:val="00907957"/>
    <w:rsid w:val="009105D3"/>
    <w:rsid w:val="0091133F"/>
    <w:rsid w:val="009125B4"/>
    <w:rsid w:val="009216EE"/>
    <w:rsid w:val="009233A1"/>
    <w:rsid w:val="00926E80"/>
    <w:rsid w:val="00933CF2"/>
    <w:rsid w:val="00934742"/>
    <w:rsid w:val="00937F60"/>
    <w:rsid w:val="00944FF0"/>
    <w:rsid w:val="0095034E"/>
    <w:rsid w:val="00961E4F"/>
    <w:rsid w:val="00963040"/>
    <w:rsid w:val="00964751"/>
    <w:rsid w:val="00967F27"/>
    <w:rsid w:val="009738A1"/>
    <w:rsid w:val="00976DF6"/>
    <w:rsid w:val="0098467C"/>
    <w:rsid w:val="00984C6A"/>
    <w:rsid w:val="00993A1A"/>
    <w:rsid w:val="00994EA0"/>
    <w:rsid w:val="0099508A"/>
    <w:rsid w:val="0099652B"/>
    <w:rsid w:val="009A00FE"/>
    <w:rsid w:val="009A4EA2"/>
    <w:rsid w:val="009A51C5"/>
    <w:rsid w:val="009A7B61"/>
    <w:rsid w:val="009B3FAF"/>
    <w:rsid w:val="009B5F96"/>
    <w:rsid w:val="009C1880"/>
    <w:rsid w:val="009C5627"/>
    <w:rsid w:val="009C59FE"/>
    <w:rsid w:val="009D0087"/>
    <w:rsid w:val="009D1921"/>
    <w:rsid w:val="009D2CF5"/>
    <w:rsid w:val="009D3282"/>
    <w:rsid w:val="009D32EE"/>
    <w:rsid w:val="009E1BED"/>
    <w:rsid w:val="009E1C6B"/>
    <w:rsid w:val="009E7169"/>
    <w:rsid w:val="009F16B8"/>
    <w:rsid w:val="009F24BF"/>
    <w:rsid w:val="009F3DDF"/>
    <w:rsid w:val="00A01C9D"/>
    <w:rsid w:val="00A02EC4"/>
    <w:rsid w:val="00A1124A"/>
    <w:rsid w:val="00A12CA5"/>
    <w:rsid w:val="00A14866"/>
    <w:rsid w:val="00A15490"/>
    <w:rsid w:val="00A2097D"/>
    <w:rsid w:val="00A239C6"/>
    <w:rsid w:val="00A261FD"/>
    <w:rsid w:val="00A323F6"/>
    <w:rsid w:val="00A408B7"/>
    <w:rsid w:val="00A411AD"/>
    <w:rsid w:val="00A41ABB"/>
    <w:rsid w:val="00A41DC4"/>
    <w:rsid w:val="00A44ED6"/>
    <w:rsid w:val="00A45380"/>
    <w:rsid w:val="00A45BE6"/>
    <w:rsid w:val="00A52BCC"/>
    <w:rsid w:val="00A53B8E"/>
    <w:rsid w:val="00A5733C"/>
    <w:rsid w:val="00A57791"/>
    <w:rsid w:val="00A623BB"/>
    <w:rsid w:val="00A6494A"/>
    <w:rsid w:val="00A671F4"/>
    <w:rsid w:val="00A75BDF"/>
    <w:rsid w:val="00A800C1"/>
    <w:rsid w:val="00A82290"/>
    <w:rsid w:val="00A82B75"/>
    <w:rsid w:val="00A83A53"/>
    <w:rsid w:val="00A854B1"/>
    <w:rsid w:val="00A8742B"/>
    <w:rsid w:val="00AA284E"/>
    <w:rsid w:val="00AA37A9"/>
    <w:rsid w:val="00AA50F7"/>
    <w:rsid w:val="00AA7268"/>
    <w:rsid w:val="00AB188F"/>
    <w:rsid w:val="00AB3175"/>
    <w:rsid w:val="00AB4873"/>
    <w:rsid w:val="00AB57F0"/>
    <w:rsid w:val="00AC1BC3"/>
    <w:rsid w:val="00AC1DF6"/>
    <w:rsid w:val="00AC4B46"/>
    <w:rsid w:val="00AC68FE"/>
    <w:rsid w:val="00AC72D3"/>
    <w:rsid w:val="00AD08C1"/>
    <w:rsid w:val="00AD7D01"/>
    <w:rsid w:val="00AE0285"/>
    <w:rsid w:val="00AE51D7"/>
    <w:rsid w:val="00AE7523"/>
    <w:rsid w:val="00AF09BC"/>
    <w:rsid w:val="00AF1A09"/>
    <w:rsid w:val="00AF1CB4"/>
    <w:rsid w:val="00AF44C5"/>
    <w:rsid w:val="00AF4A42"/>
    <w:rsid w:val="00AF6076"/>
    <w:rsid w:val="00AF6C4D"/>
    <w:rsid w:val="00B024E9"/>
    <w:rsid w:val="00B07593"/>
    <w:rsid w:val="00B0775A"/>
    <w:rsid w:val="00B173A3"/>
    <w:rsid w:val="00B21148"/>
    <w:rsid w:val="00B23CB3"/>
    <w:rsid w:val="00B33498"/>
    <w:rsid w:val="00B34CE3"/>
    <w:rsid w:val="00B3640F"/>
    <w:rsid w:val="00B3715E"/>
    <w:rsid w:val="00B37A1D"/>
    <w:rsid w:val="00B427C9"/>
    <w:rsid w:val="00B43B89"/>
    <w:rsid w:val="00B45B91"/>
    <w:rsid w:val="00B464A3"/>
    <w:rsid w:val="00B50A15"/>
    <w:rsid w:val="00B553F2"/>
    <w:rsid w:val="00B5544E"/>
    <w:rsid w:val="00B57CE2"/>
    <w:rsid w:val="00B62787"/>
    <w:rsid w:val="00B66CED"/>
    <w:rsid w:val="00B70790"/>
    <w:rsid w:val="00B70D13"/>
    <w:rsid w:val="00B71377"/>
    <w:rsid w:val="00B80E0B"/>
    <w:rsid w:val="00B81EE2"/>
    <w:rsid w:val="00B83B4F"/>
    <w:rsid w:val="00B84C8D"/>
    <w:rsid w:val="00B84DAD"/>
    <w:rsid w:val="00B856A1"/>
    <w:rsid w:val="00B8623A"/>
    <w:rsid w:val="00B86699"/>
    <w:rsid w:val="00B87054"/>
    <w:rsid w:val="00B95913"/>
    <w:rsid w:val="00B96989"/>
    <w:rsid w:val="00B97CA7"/>
    <w:rsid w:val="00BA0853"/>
    <w:rsid w:val="00BA2B0B"/>
    <w:rsid w:val="00BA5F34"/>
    <w:rsid w:val="00BA6C79"/>
    <w:rsid w:val="00BB0BAD"/>
    <w:rsid w:val="00BB583C"/>
    <w:rsid w:val="00BB63BC"/>
    <w:rsid w:val="00BB7F0B"/>
    <w:rsid w:val="00BD06AB"/>
    <w:rsid w:val="00BD1867"/>
    <w:rsid w:val="00BD2CE3"/>
    <w:rsid w:val="00BD64FB"/>
    <w:rsid w:val="00BD7AD9"/>
    <w:rsid w:val="00BE0B5D"/>
    <w:rsid w:val="00BE23F2"/>
    <w:rsid w:val="00BE54BB"/>
    <w:rsid w:val="00BE76EF"/>
    <w:rsid w:val="00BF492E"/>
    <w:rsid w:val="00BF5D78"/>
    <w:rsid w:val="00C01114"/>
    <w:rsid w:val="00C10FC9"/>
    <w:rsid w:val="00C12DDB"/>
    <w:rsid w:val="00C138AC"/>
    <w:rsid w:val="00C15CC5"/>
    <w:rsid w:val="00C2045F"/>
    <w:rsid w:val="00C2455B"/>
    <w:rsid w:val="00C30DEE"/>
    <w:rsid w:val="00C365F3"/>
    <w:rsid w:val="00C40ED7"/>
    <w:rsid w:val="00C4274E"/>
    <w:rsid w:val="00C60437"/>
    <w:rsid w:val="00C63E64"/>
    <w:rsid w:val="00C65247"/>
    <w:rsid w:val="00C65773"/>
    <w:rsid w:val="00C6658E"/>
    <w:rsid w:val="00C667BF"/>
    <w:rsid w:val="00C727C4"/>
    <w:rsid w:val="00C74CE9"/>
    <w:rsid w:val="00C74D30"/>
    <w:rsid w:val="00C76385"/>
    <w:rsid w:val="00C765F7"/>
    <w:rsid w:val="00C77602"/>
    <w:rsid w:val="00C802BC"/>
    <w:rsid w:val="00C82761"/>
    <w:rsid w:val="00C8415F"/>
    <w:rsid w:val="00C93FAA"/>
    <w:rsid w:val="00C972A2"/>
    <w:rsid w:val="00CA2E1B"/>
    <w:rsid w:val="00CA3A4B"/>
    <w:rsid w:val="00CA59D3"/>
    <w:rsid w:val="00CA5B87"/>
    <w:rsid w:val="00CA5EDA"/>
    <w:rsid w:val="00CB2DAD"/>
    <w:rsid w:val="00CB39AD"/>
    <w:rsid w:val="00CB6B3B"/>
    <w:rsid w:val="00CC020D"/>
    <w:rsid w:val="00CC1F89"/>
    <w:rsid w:val="00CC5D34"/>
    <w:rsid w:val="00CC6579"/>
    <w:rsid w:val="00CD2353"/>
    <w:rsid w:val="00CD3B14"/>
    <w:rsid w:val="00CD50B7"/>
    <w:rsid w:val="00CD57A0"/>
    <w:rsid w:val="00CE13B4"/>
    <w:rsid w:val="00CE2DB7"/>
    <w:rsid w:val="00CF292B"/>
    <w:rsid w:val="00CF2F90"/>
    <w:rsid w:val="00CF3A85"/>
    <w:rsid w:val="00CF564C"/>
    <w:rsid w:val="00CF69D4"/>
    <w:rsid w:val="00CF715F"/>
    <w:rsid w:val="00CF7701"/>
    <w:rsid w:val="00CF7CE0"/>
    <w:rsid w:val="00D007E7"/>
    <w:rsid w:val="00D03FD6"/>
    <w:rsid w:val="00D1124A"/>
    <w:rsid w:val="00D117D8"/>
    <w:rsid w:val="00D20FEC"/>
    <w:rsid w:val="00D21C7C"/>
    <w:rsid w:val="00D25266"/>
    <w:rsid w:val="00D30109"/>
    <w:rsid w:val="00D30F39"/>
    <w:rsid w:val="00D3699E"/>
    <w:rsid w:val="00D40ADD"/>
    <w:rsid w:val="00D4275A"/>
    <w:rsid w:val="00D43BF0"/>
    <w:rsid w:val="00D44210"/>
    <w:rsid w:val="00D52056"/>
    <w:rsid w:val="00D53D2D"/>
    <w:rsid w:val="00D55A2F"/>
    <w:rsid w:val="00D600C5"/>
    <w:rsid w:val="00D64069"/>
    <w:rsid w:val="00D67ED5"/>
    <w:rsid w:val="00D71ABA"/>
    <w:rsid w:val="00D72405"/>
    <w:rsid w:val="00D72A34"/>
    <w:rsid w:val="00D84778"/>
    <w:rsid w:val="00D909A9"/>
    <w:rsid w:val="00D935C6"/>
    <w:rsid w:val="00D9371C"/>
    <w:rsid w:val="00D970F6"/>
    <w:rsid w:val="00DB2FD1"/>
    <w:rsid w:val="00DC16C4"/>
    <w:rsid w:val="00DC61B7"/>
    <w:rsid w:val="00DD5D1B"/>
    <w:rsid w:val="00DD5D8C"/>
    <w:rsid w:val="00DD6B59"/>
    <w:rsid w:val="00DD6B71"/>
    <w:rsid w:val="00DE13ED"/>
    <w:rsid w:val="00DE28CF"/>
    <w:rsid w:val="00DF11B0"/>
    <w:rsid w:val="00DF19D8"/>
    <w:rsid w:val="00DF1CBE"/>
    <w:rsid w:val="00DF233F"/>
    <w:rsid w:val="00DF6DCD"/>
    <w:rsid w:val="00DF717B"/>
    <w:rsid w:val="00DF7766"/>
    <w:rsid w:val="00E026D0"/>
    <w:rsid w:val="00E04734"/>
    <w:rsid w:val="00E17B8A"/>
    <w:rsid w:val="00E17F87"/>
    <w:rsid w:val="00E207A7"/>
    <w:rsid w:val="00E21FC0"/>
    <w:rsid w:val="00E2583F"/>
    <w:rsid w:val="00E35BBD"/>
    <w:rsid w:val="00E44C92"/>
    <w:rsid w:val="00E46096"/>
    <w:rsid w:val="00E52C17"/>
    <w:rsid w:val="00E62247"/>
    <w:rsid w:val="00E664F6"/>
    <w:rsid w:val="00E67808"/>
    <w:rsid w:val="00E70DDB"/>
    <w:rsid w:val="00E72D97"/>
    <w:rsid w:val="00E7311C"/>
    <w:rsid w:val="00E73F39"/>
    <w:rsid w:val="00E755D2"/>
    <w:rsid w:val="00E75CDF"/>
    <w:rsid w:val="00E7714B"/>
    <w:rsid w:val="00E812C8"/>
    <w:rsid w:val="00E86CD5"/>
    <w:rsid w:val="00EA26F3"/>
    <w:rsid w:val="00EB0DB5"/>
    <w:rsid w:val="00EB29F0"/>
    <w:rsid w:val="00EB6995"/>
    <w:rsid w:val="00EB6A3D"/>
    <w:rsid w:val="00EC0C89"/>
    <w:rsid w:val="00EC15B4"/>
    <w:rsid w:val="00EC4E79"/>
    <w:rsid w:val="00ED051E"/>
    <w:rsid w:val="00ED59A7"/>
    <w:rsid w:val="00EE06FE"/>
    <w:rsid w:val="00EE383D"/>
    <w:rsid w:val="00EE4CB4"/>
    <w:rsid w:val="00EE76B0"/>
    <w:rsid w:val="00EE7AE4"/>
    <w:rsid w:val="00EF0C04"/>
    <w:rsid w:val="00EF2B44"/>
    <w:rsid w:val="00EF78E8"/>
    <w:rsid w:val="00F00389"/>
    <w:rsid w:val="00F00FA5"/>
    <w:rsid w:val="00F036B3"/>
    <w:rsid w:val="00F05F54"/>
    <w:rsid w:val="00F06336"/>
    <w:rsid w:val="00F06620"/>
    <w:rsid w:val="00F06D02"/>
    <w:rsid w:val="00F10723"/>
    <w:rsid w:val="00F124C3"/>
    <w:rsid w:val="00F15EDA"/>
    <w:rsid w:val="00F206B0"/>
    <w:rsid w:val="00F20952"/>
    <w:rsid w:val="00F311C1"/>
    <w:rsid w:val="00F37448"/>
    <w:rsid w:val="00F37AD5"/>
    <w:rsid w:val="00F4124F"/>
    <w:rsid w:val="00F41DCB"/>
    <w:rsid w:val="00F437B8"/>
    <w:rsid w:val="00F46CB5"/>
    <w:rsid w:val="00F47796"/>
    <w:rsid w:val="00F5172D"/>
    <w:rsid w:val="00F52B95"/>
    <w:rsid w:val="00F548D6"/>
    <w:rsid w:val="00F5531F"/>
    <w:rsid w:val="00F55B6E"/>
    <w:rsid w:val="00F56385"/>
    <w:rsid w:val="00F60A2C"/>
    <w:rsid w:val="00F60F59"/>
    <w:rsid w:val="00F657B2"/>
    <w:rsid w:val="00F65F84"/>
    <w:rsid w:val="00F7114A"/>
    <w:rsid w:val="00F7121F"/>
    <w:rsid w:val="00F81C8C"/>
    <w:rsid w:val="00F83651"/>
    <w:rsid w:val="00F83A26"/>
    <w:rsid w:val="00F85D97"/>
    <w:rsid w:val="00F90B35"/>
    <w:rsid w:val="00F93249"/>
    <w:rsid w:val="00F94C82"/>
    <w:rsid w:val="00FA0139"/>
    <w:rsid w:val="00FA0FE0"/>
    <w:rsid w:val="00FA1403"/>
    <w:rsid w:val="00FA2564"/>
    <w:rsid w:val="00FA649B"/>
    <w:rsid w:val="00FA7F8E"/>
    <w:rsid w:val="00FB0489"/>
    <w:rsid w:val="00FB1A41"/>
    <w:rsid w:val="00FB338F"/>
    <w:rsid w:val="00FC167D"/>
    <w:rsid w:val="00FC1957"/>
    <w:rsid w:val="00FC19C0"/>
    <w:rsid w:val="00FC27C4"/>
    <w:rsid w:val="00FC2F42"/>
    <w:rsid w:val="00FC46E8"/>
    <w:rsid w:val="00FC634F"/>
    <w:rsid w:val="00FD4264"/>
    <w:rsid w:val="00FD460D"/>
    <w:rsid w:val="00FD5631"/>
    <w:rsid w:val="00FD7DB3"/>
    <w:rsid w:val="00FE1EF0"/>
    <w:rsid w:val="00FE5C85"/>
    <w:rsid w:val="00FE7B16"/>
    <w:rsid w:val="00FF0A94"/>
    <w:rsid w:val="00FF0E90"/>
    <w:rsid w:val="00FF1269"/>
    <w:rsid w:val="00FF2B99"/>
    <w:rsid w:val="00FF5056"/>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8E49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E492B"/>
    <w:rPr>
      <w:i/>
      <w:iCs/>
    </w:rPr>
  </w:style>
  <w:style w:type="character" w:customStyle="1" w:styleId="field-content">
    <w:name w:val="field-content"/>
    <w:basedOn w:val="DefaultParagraphFont"/>
    <w:rsid w:val="00EE7AE4"/>
  </w:style>
  <w:style w:type="character" w:styleId="Strong">
    <w:name w:val="Strong"/>
    <w:basedOn w:val="DefaultParagraphFont"/>
    <w:uiPriority w:val="22"/>
    <w:qFormat/>
    <w:rsid w:val="000747C8"/>
    <w:rPr>
      <w:b/>
      <w:bCs/>
    </w:rPr>
  </w:style>
  <w:style w:type="paragraph" w:styleId="BalloonText">
    <w:name w:val="Balloon Text"/>
    <w:basedOn w:val="Normal"/>
    <w:link w:val="BalloonTextChar"/>
    <w:uiPriority w:val="99"/>
    <w:semiHidden/>
    <w:unhideWhenUsed/>
    <w:rsid w:val="0030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8C"/>
    <w:rPr>
      <w:rFonts w:ascii="Segoe UI" w:hAnsi="Segoe UI" w:cs="Segoe UI"/>
      <w:sz w:val="18"/>
      <w:szCs w:val="18"/>
      <w:lang w:val="en-GB"/>
    </w:rPr>
  </w:style>
  <w:style w:type="character" w:styleId="Hyperlink">
    <w:name w:val="Hyperlink"/>
    <w:basedOn w:val="DefaultParagraphFont"/>
    <w:uiPriority w:val="99"/>
    <w:unhideWhenUsed/>
    <w:rsid w:val="00A41DC4"/>
    <w:rPr>
      <w:color w:val="0000FF" w:themeColor="hyperlink"/>
      <w:u w:val="single"/>
    </w:rPr>
  </w:style>
  <w:style w:type="character" w:styleId="FollowedHyperlink">
    <w:name w:val="FollowedHyperlink"/>
    <w:basedOn w:val="DefaultParagraphFont"/>
    <w:uiPriority w:val="99"/>
    <w:semiHidden/>
    <w:unhideWhenUsed/>
    <w:rsid w:val="00A41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0400">
      <w:bodyDiv w:val="1"/>
      <w:marLeft w:val="0"/>
      <w:marRight w:val="0"/>
      <w:marTop w:val="0"/>
      <w:marBottom w:val="0"/>
      <w:divBdr>
        <w:top w:val="none" w:sz="0" w:space="0" w:color="auto"/>
        <w:left w:val="none" w:sz="0" w:space="0" w:color="auto"/>
        <w:bottom w:val="none" w:sz="0" w:space="0" w:color="auto"/>
        <w:right w:val="none" w:sz="0" w:space="0" w:color="auto"/>
      </w:divBdr>
    </w:div>
    <w:div w:id="400370038">
      <w:bodyDiv w:val="1"/>
      <w:marLeft w:val="0"/>
      <w:marRight w:val="0"/>
      <w:marTop w:val="0"/>
      <w:marBottom w:val="0"/>
      <w:divBdr>
        <w:top w:val="none" w:sz="0" w:space="0" w:color="auto"/>
        <w:left w:val="none" w:sz="0" w:space="0" w:color="auto"/>
        <w:bottom w:val="none" w:sz="0" w:space="0" w:color="auto"/>
        <w:right w:val="none" w:sz="0" w:space="0" w:color="auto"/>
      </w:divBdr>
    </w:div>
    <w:div w:id="1018315181">
      <w:bodyDiv w:val="1"/>
      <w:marLeft w:val="0"/>
      <w:marRight w:val="0"/>
      <w:marTop w:val="0"/>
      <w:marBottom w:val="0"/>
      <w:divBdr>
        <w:top w:val="none" w:sz="0" w:space="0" w:color="auto"/>
        <w:left w:val="none" w:sz="0" w:space="0" w:color="auto"/>
        <w:bottom w:val="none" w:sz="0" w:space="0" w:color="auto"/>
        <w:right w:val="none" w:sz="0" w:space="0" w:color="auto"/>
      </w:divBdr>
    </w:div>
    <w:div w:id="10378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35</Pages>
  <Words>12721</Words>
  <Characters>72516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HP</cp:lastModifiedBy>
  <cp:revision>88</cp:revision>
  <cp:lastPrinted>2021-06-08T09:53:00Z</cp:lastPrinted>
  <dcterms:created xsi:type="dcterms:W3CDTF">2023-03-05T11:28:00Z</dcterms:created>
  <dcterms:modified xsi:type="dcterms:W3CDTF">2023-03-10T02:14:00Z</dcterms:modified>
</cp:coreProperties>
</file>