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F7" w:rsidRPr="00BB1C6D"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THE REPUBLIC OF UGANDA</w:t>
      </w:r>
    </w:p>
    <w:p w:rsidR="006C5CF7" w:rsidRDefault="006C5CF7" w:rsidP="006C5CF7">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sidR="00AF09BC">
        <w:rPr>
          <w:rFonts w:ascii="Times New Roman" w:hAnsi="Times New Roman" w:cs="Times New Roman"/>
          <w:b/>
          <w:sz w:val="24"/>
          <w:szCs w:val="24"/>
        </w:rPr>
        <w:t>KAMPALA</w:t>
      </w:r>
    </w:p>
    <w:p w:rsidR="00AF09BC" w:rsidRDefault="00AF09BC"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(COMMERCIAL DIVISION)</w:t>
      </w:r>
    </w:p>
    <w:p w:rsidR="007534DD" w:rsidRDefault="007534DD"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MISCELLANEOUS </w:t>
      </w:r>
      <w:r w:rsidR="00435014">
        <w:rPr>
          <w:rFonts w:ascii="Times New Roman" w:hAnsi="Times New Roman" w:cs="Times New Roman"/>
          <w:b/>
          <w:sz w:val="24"/>
          <w:szCs w:val="24"/>
        </w:rPr>
        <w:t>APPLICATION</w:t>
      </w:r>
      <w:r>
        <w:rPr>
          <w:rFonts w:ascii="Times New Roman" w:hAnsi="Times New Roman" w:cs="Times New Roman"/>
          <w:b/>
          <w:sz w:val="24"/>
          <w:szCs w:val="24"/>
        </w:rPr>
        <w:t xml:space="preserve"> N</w:t>
      </w:r>
      <w:r w:rsidR="00435014">
        <w:rPr>
          <w:rFonts w:ascii="Times New Roman" w:hAnsi="Times New Roman" w:cs="Times New Roman"/>
          <w:b/>
          <w:sz w:val="24"/>
          <w:szCs w:val="24"/>
        </w:rPr>
        <w:t>o</w:t>
      </w:r>
      <w:r>
        <w:rPr>
          <w:rFonts w:ascii="Times New Roman" w:hAnsi="Times New Roman" w:cs="Times New Roman"/>
          <w:b/>
          <w:sz w:val="24"/>
          <w:szCs w:val="24"/>
        </w:rPr>
        <w:t xml:space="preserve">. </w:t>
      </w:r>
      <w:r w:rsidR="00D41D8F">
        <w:rPr>
          <w:rFonts w:ascii="Times New Roman" w:hAnsi="Times New Roman" w:cs="Times New Roman"/>
          <w:b/>
          <w:sz w:val="24"/>
          <w:szCs w:val="24"/>
        </w:rPr>
        <w:t>0027</w:t>
      </w:r>
      <w:r>
        <w:rPr>
          <w:rFonts w:ascii="Times New Roman" w:hAnsi="Times New Roman" w:cs="Times New Roman"/>
          <w:b/>
          <w:sz w:val="24"/>
          <w:szCs w:val="24"/>
        </w:rPr>
        <w:t xml:space="preserve"> OF 202</w:t>
      </w:r>
      <w:r w:rsidR="00D41D8F">
        <w:rPr>
          <w:rFonts w:ascii="Times New Roman" w:hAnsi="Times New Roman" w:cs="Times New Roman"/>
          <w:b/>
          <w:sz w:val="24"/>
          <w:szCs w:val="24"/>
        </w:rPr>
        <w:t>3</w:t>
      </w:r>
    </w:p>
    <w:p w:rsidR="00435014" w:rsidRDefault="00435014" w:rsidP="006C5C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BE7E2A">
        <w:rPr>
          <w:rFonts w:ascii="Times New Roman" w:hAnsi="Times New Roman" w:cs="Times New Roman"/>
          <w:b/>
          <w:sz w:val="24"/>
          <w:szCs w:val="24"/>
        </w:rPr>
        <w:t xml:space="preserve">Civil Suit </w:t>
      </w:r>
      <w:r>
        <w:rPr>
          <w:rFonts w:ascii="Times New Roman" w:hAnsi="Times New Roman" w:cs="Times New Roman"/>
          <w:b/>
          <w:sz w:val="24"/>
          <w:szCs w:val="24"/>
        </w:rPr>
        <w:t xml:space="preserve">No. </w:t>
      </w:r>
      <w:r w:rsidR="00777982">
        <w:rPr>
          <w:rFonts w:ascii="Times New Roman" w:hAnsi="Times New Roman" w:cs="Times New Roman"/>
          <w:b/>
          <w:sz w:val="24"/>
          <w:szCs w:val="24"/>
        </w:rPr>
        <w:t>0</w:t>
      </w:r>
      <w:r w:rsidR="00BE7E2A">
        <w:rPr>
          <w:rFonts w:ascii="Times New Roman" w:hAnsi="Times New Roman" w:cs="Times New Roman"/>
          <w:b/>
          <w:sz w:val="24"/>
          <w:szCs w:val="24"/>
        </w:rPr>
        <w:t>930</w:t>
      </w:r>
      <w:r>
        <w:rPr>
          <w:rFonts w:ascii="Times New Roman" w:hAnsi="Times New Roman" w:cs="Times New Roman"/>
          <w:b/>
          <w:sz w:val="24"/>
          <w:szCs w:val="24"/>
        </w:rPr>
        <w:t xml:space="preserve"> of 20</w:t>
      </w:r>
      <w:r w:rsidR="00777982">
        <w:rPr>
          <w:rFonts w:ascii="Times New Roman" w:hAnsi="Times New Roman" w:cs="Times New Roman"/>
          <w:b/>
          <w:sz w:val="24"/>
          <w:szCs w:val="24"/>
        </w:rPr>
        <w:t>2</w:t>
      </w:r>
      <w:r w:rsidR="00BE7E2A">
        <w:rPr>
          <w:rFonts w:ascii="Times New Roman" w:hAnsi="Times New Roman" w:cs="Times New Roman"/>
          <w:b/>
          <w:sz w:val="24"/>
          <w:szCs w:val="24"/>
        </w:rPr>
        <w:t>2</w:t>
      </w:r>
      <w:r>
        <w:rPr>
          <w:rFonts w:ascii="Times New Roman" w:hAnsi="Times New Roman" w:cs="Times New Roman"/>
          <w:b/>
          <w:sz w:val="24"/>
          <w:szCs w:val="24"/>
        </w:rPr>
        <w:t>)</w:t>
      </w:r>
    </w:p>
    <w:p w:rsidR="00EE2286" w:rsidRDefault="00EE2286" w:rsidP="00EE2286">
      <w:pPr>
        <w:pStyle w:val="ListParagraph"/>
        <w:numPr>
          <w:ilvl w:val="0"/>
          <w:numId w:val="39"/>
        </w:numPr>
        <w:spacing w:after="0"/>
        <w:jc w:val="both"/>
        <w:rPr>
          <w:rFonts w:ascii="Times New Roman" w:hAnsi="Times New Roman" w:cs="Times New Roman"/>
          <w:b/>
          <w:sz w:val="24"/>
          <w:szCs w:val="24"/>
        </w:rPr>
      </w:pPr>
      <w:r w:rsidRPr="00EB65B9">
        <w:rPr>
          <w:rFonts w:ascii="Times New Roman" w:hAnsi="Times New Roman" w:cs="Times New Roman"/>
          <w:b/>
          <w:sz w:val="24"/>
          <w:szCs w:val="24"/>
        </w:rPr>
        <w:t>JUNACO (T) LIMITED</w:t>
      </w:r>
      <w:r>
        <w:rPr>
          <w:rFonts w:ascii="Times New Roman" w:hAnsi="Times New Roman" w:cs="Times New Roman"/>
          <w:b/>
          <w:sz w:val="24"/>
          <w:szCs w:val="24"/>
        </w:rPr>
        <w:tab/>
      </w:r>
      <w:r>
        <w:rPr>
          <w:rFonts w:ascii="Times New Roman" w:hAnsi="Times New Roman" w:cs="Times New Roman"/>
          <w:b/>
          <w:sz w:val="24"/>
          <w:szCs w:val="24"/>
        </w:rPr>
        <w:tab/>
        <w:t>}</w:t>
      </w:r>
      <w:r w:rsidRPr="00EB65B9">
        <w:rPr>
          <w:rFonts w:ascii="Times New Roman" w:hAnsi="Times New Roman" w:cs="Times New Roman"/>
          <w:b/>
          <w:sz w:val="24"/>
          <w:szCs w:val="24"/>
        </w:rPr>
        <w:tab/>
      </w:r>
    </w:p>
    <w:p w:rsidR="00EE2286" w:rsidRDefault="00EE2286" w:rsidP="00EE2286">
      <w:pPr>
        <w:pStyle w:val="ListParagraph"/>
        <w:numPr>
          <w:ilvl w:val="0"/>
          <w:numId w:val="39"/>
        </w:numPr>
        <w:spacing w:after="0"/>
        <w:jc w:val="both"/>
        <w:rPr>
          <w:rFonts w:ascii="Times New Roman" w:hAnsi="Times New Roman" w:cs="Times New Roman"/>
          <w:b/>
          <w:sz w:val="24"/>
          <w:szCs w:val="24"/>
        </w:rPr>
      </w:pPr>
      <w:r w:rsidRPr="00641F78">
        <w:rPr>
          <w:rFonts w:ascii="Times New Roman" w:hAnsi="Times New Roman" w:cs="Times New Roman"/>
          <w:b/>
          <w:sz w:val="24"/>
          <w:szCs w:val="24"/>
        </w:rPr>
        <w:t>JUSTINIAN LAMBERT</w:t>
      </w:r>
      <w:r>
        <w:rPr>
          <w:rFonts w:ascii="Times New Roman" w:hAnsi="Times New Roman" w:cs="Times New Roman"/>
          <w:b/>
          <w:sz w:val="24"/>
          <w:szCs w:val="24"/>
        </w:rPr>
        <w:tab/>
        <w:t>}</w:t>
      </w:r>
      <w:r>
        <w:rPr>
          <w:rFonts w:ascii="Times New Roman" w:hAnsi="Times New Roman" w:cs="Times New Roman"/>
          <w:b/>
          <w:sz w:val="24"/>
          <w:szCs w:val="24"/>
        </w:rPr>
        <w:tab/>
      </w:r>
      <w:r w:rsidRPr="00EB65B9">
        <w:rPr>
          <w:rFonts w:ascii="Times New Roman" w:hAnsi="Times New Roman" w:cs="Times New Roman"/>
          <w:b/>
          <w:sz w:val="24"/>
          <w:szCs w:val="24"/>
        </w:rPr>
        <w:t>…………………………………       APPLICANT</w:t>
      </w:r>
      <w:r>
        <w:rPr>
          <w:rFonts w:ascii="Times New Roman" w:hAnsi="Times New Roman" w:cs="Times New Roman"/>
          <w:b/>
          <w:sz w:val="24"/>
          <w:szCs w:val="24"/>
        </w:rPr>
        <w:t>S</w:t>
      </w:r>
      <w:r w:rsidRPr="00EB65B9">
        <w:rPr>
          <w:rFonts w:ascii="Times New Roman" w:hAnsi="Times New Roman" w:cs="Times New Roman"/>
          <w:b/>
          <w:sz w:val="24"/>
          <w:szCs w:val="24"/>
        </w:rPr>
        <w:t xml:space="preserve"> </w:t>
      </w:r>
    </w:p>
    <w:p w:rsidR="00EE2286" w:rsidRPr="00EE2286" w:rsidRDefault="00EE2286" w:rsidP="00EE2286">
      <w:pPr>
        <w:pStyle w:val="ListParagraph"/>
        <w:numPr>
          <w:ilvl w:val="0"/>
          <w:numId w:val="39"/>
        </w:numPr>
        <w:spacing w:after="0"/>
        <w:jc w:val="both"/>
        <w:rPr>
          <w:rFonts w:ascii="Times New Roman" w:hAnsi="Times New Roman" w:cs="Times New Roman"/>
          <w:b/>
          <w:sz w:val="24"/>
          <w:szCs w:val="24"/>
        </w:rPr>
      </w:pPr>
      <w:r w:rsidRPr="00260558">
        <w:rPr>
          <w:rFonts w:ascii="Times New Roman" w:hAnsi="Times New Roman" w:cs="Times New Roman"/>
          <w:b/>
          <w:sz w:val="24"/>
          <w:szCs w:val="24"/>
        </w:rPr>
        <w:t>VEDASTINA JUSTINIAN</w:t>
      </w:r>
      <w:r>
        <w:rPr>
          <w:rFonts w:ascii="Times New Roman" w:hAnsi="Times New Roman" w:cs="Times New Roman"/>
          <w:b/>
          <w:sz w:val="24"/>
          <w:szCs w:val="24"/>
        </w:rPr>
        <w:tab/>
        <w:t>}</w:t>
      </w:r>
    </w:p>
    <w:p w:rsidR="00ED4F86" w:rsidRPr="00ED4F86" w:rsidRDefault="00EE2286" w:rsidP="00EE228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w:t>
      </w:r>
      <w:r w:rsidR="00E60106" w:rsidRPr="00BB1C6D">
        <w:rPr>
          <w:rFonts w:ascii="Times New Roman" w:hAnsi="Times New Roman" w:cs="Times New Roman"/>
          <w:b/>
          <w:sz w:val="24"/>
          <w:szCs w:val="24"/>
        </w:rPr>
        <w:t>S</w:t>
      </w:r>
    </w:p>
    <w:p w:rsidR="00900FB4" w:rsidRPr="00D41D8F" w:rsidRDefault="00D41D8F" w:rsidP="00D41D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DFCU BANK</w:t>
      </w:r>
      <w:r w:rsidR="00E844D1" w:rsidRPr="00D41D8F">
        <w:rPr>
          <w:rFonts w:ascii="Times New Roman" w:hAnsi="Times New Roman" w:cs="Times New Roman"/>
          <w:b/>
          <w:sz w:val="24"/>
          <w:szCs w:val="24"/>
        </w:rPr>
        <w:t xml:space="preserve"> LIMITED</w:t>
      </w:r>
      <w:r w:rsidR="00E844D1" w:rsidRPr="00D41D8F">
        <w:rPr>
          <w:rFonts w:ascii="Times New Roman" w:hAnsi="Times New Roman" w:cs="Times New Roman"/>
          <w:b/>
          <w:sz w:val="24"/>
          <w:szCs w:val="24"/>
        </w:rPr>
        <w:tab/>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Pr="00A940B5">
        <w:rPr>
          <w:rFonts w:ascii="Times New Roman" w:hAnsi="Times New Roman" w:cs="Times New Roman"/>
          <w:b/>
          <w:sz w:val="24"/>
          <w:szCs w:val="24"/>
        </w:rPr>
        <w:t>…</w:t>
      </w:r>
      <w:r w:rsidRPr="000E0EB0">
        <w:rPr>
          <w:rFonts w:ascii="Times New Roman" w:hAnsi="Times New Roman" w:cs="Times New Roman"/>
          <w:b/>
          <w:sz w:val="24"/>
          <w:szCs w:val="24"/>
        </w:rPr>
        <w:t>……</w:t>
      </w:r>
      <w:r w:rsidR="00BE7E2A" w:rsidRPr="000E0EB0">
        <w:rPr>
          <w:rFonts w:ascii="Times New Roman" w:hAnsi="Times New Roman" w:cs="Times New Roman"/>
          <w:b/>
          <w:sz w:val="24"/>
          <w:szCs w:val="24"/>
        </w:rPr>
        <w:t>…</w:t>
      </w:r>
      <w:r w:rsidRPr="00A940B5">
        <w:rPr>
          <w:rFonts w:ascii="Times New Roman" w:hAnsi="Times New Roman" w:cs="Times New Roman"/>
          <w:b/>
          <w:sz w:val="24"/>
          <w:szCs w:val="24"/>
        </w:rPr>
        <w:t>……</w:t>
      </w:r>
      <w:r w:rsidR="0096601F" w:rsidRPr="00D41D8F">
        <w:rPr>
          <w:rFonts w:ascii="Times New Roman" w:hAnsi="Times New Roman" w:cs="Times New Roman"/>
          <w:b/>
          <w:sz w:val="24"/>
          <w:szCs w:val="24"/>
        </w:rPr>
        <w:t>…</w:t>
      </w:r>
      <w:r w:rsidR="007C5DD0" w:rsidRPr="00D41D8F">
        <w:rPr>
          <w:rFonts w:ascii="Times New Roman" w:hAnsi="Times New Roman" w:cs="Times New Roman"/>
          <w:b/>
          <w:sz w:val="24"/>
          <w:szCs w:val="24"/>
        </w:rPr>
        <w:t>…</w:t>
      </w:r>
      <w:r w:rsidR="00D0524E" w:rsidRPr="00D41D8F">
        <w:rPr>
          <w:rFonts w:ascii="Times New Roman" w:hAnsi="Times New Roman" w:cs="Times New Roman"/>
          <w:b/>
          <w:sz w:val="24"/>
          <w:szCs w:val="24"/>
        </w:rPr>
        <w:t>…</w:t>
      </w:r>
      <w:r w:rsidR="00F07E3A" w:rsidRPr="00D41D8F">
        <w:rPr>
          <w:rFonts w:ascii="Times New Roman" w:hAnsi="Times New Roman" w:cs="Times New Roman"/>
          <w:b/>
          <w:sz w:val="24"/>
          <w:szCs w:val="24"/>
        </w:rPr>
        <w:t xml:space="preserve">… </w:t>
      </w:r>
      <w:r w:rsidR="009B3409" w:rsidRPr="00D41D8F">
        <w:rPr>
          <w:rFonts w:ascii="Times New Roman" w:hAnsi="Times New Roman" w:cs="Times New Roman"/>
          <w:b/>
          <w:sz w:val="24"/>
          <w:szCs w:val="24"/>
        </w:rPr>
        <w:t xml:space="preserve">   </w:t>
      </w:r>
      <w:r w:rsidR="00D0524E" w:rsidRPr="00D41D8F">
        <w:rPr>
          <w:rFonts w:ascii="Times New Roman" w:hAnsi="Times New Roman" w:cs="Times New Roman"/>
          <w:b/>
          <w:sz w:val="24"/>
          <w:szCs w:val="24"/>
        </w:rPr>
        <w:t xml:space="preserve">  </w:t>
      </w:r>
      <w:r w:rsidR="007534DD" w:rsidRPr="00D41D8F">
        <w:rPr>
          <w:rFonts w:ascii="Times New Roman" w:hAnsi="Times New Roman" w:cs="Times New Roman"/>
          <w:b/>
          <w:sz w:val="24"/>
          <w:szCs w:val="24"/>
        </w:rPr>
        <w:t>RESPONDEN</w:t>
      </w:r>
      <w:r w:rsidR="009E169C" w:rsidRPr="00D41D8F">
        <w:rPr>
          <w:rFonts w:ascii="Times New Roman" w:hAnsi="Times New Roman" w:cs="Times New Roman"/>
          <w:b/>
          <w:sz w:val="24"/>
          <w:szCs w:val="24"/>
        </w:rPr>
        <w:t>T</w:t>
      </w:r>
    </w:p>
    <w:p w:rsidR="001C0929" w:rsidRDefault="006C5CF7" w:rsidP="00D41D8F">
      <w:pPr>
        <w:pStyle w:val="ListParagraph"/>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Mubiru.</w:t>
      </w:r>
    </w:p>
    <w:p w:rsidR="00BD1AED" w:rsidRDefault="00BD1AED" w:rsidP="00BD1AED">
      <w:pPr>
        <w:spacing w:after="0"/>
        <w:jc w:val="center"/>
        <w:rPr>
          <w:rFonts w:ascii="Times New Roman" w:eastAsiaTheme="minorEastAsia" w:hAnsi="Times New Roman" w:cs="Times New Roman"/>
          <w:b/>
          <w:sz w:val="24"/>
          <w:szCs w:val="24"/>
          <w:u w:val="single"/>
          <w:lang w:eastAsia="en-GB"/>
        </w:rPr>
      </w:pPr>
      <w:r>
        <w:rPr>
          <w:rFonts w:ascii="Times New Roman" w:eastAsiaTheme="minorEastAsia" w:hAnsi="Times New Roman" w:cs="Times New Roman"/>
          <w:b/>
          <w:sz w:val="24"/>
          <w:szCs w:val="24"/>
          <w:u w:val="single"/>
          <w:lang w:eastAsia="en-GB"/>
        </w:rPr>
        <w:t>RULING</w:t>
      </w:r>
    </w:p>
    <w:p w:rsidR="00BD1AED" w:rsidRDefault="00BD1AED" w:rsidP="00BD1AED">
      <w:pPr>
        <w:pStyle w:val="ListParagraph"/>
        <w:numPr>
          <w:ilvl w:val="0"/>
          <w:numId w:val="3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Background</w:t>
      </w:r>
      <w:r>
        <w:rPr>
          <w:rFonts w:ascii="Times New Roman" w:eastAsiaTheme="minorEastAsia" w:hAnsi="Times New Roman" w:cs="Times New Roman"/>
          <w:sz w:val="24"/>
          <w:szCs w:val="24"/>
          <w:lang w:eastAsia="en-GB"/>
        </w:rPr>
        <w:t>.</w:t>
      </w:r>
    </w:p>
    <w:p w:rsidR="00BD1AED" w:rsidRDefault="00BD1AED" w:rsidP="00BD1AED">
      <w:pPr>
        <w:spacing w:line="360" w:lineRule="auto"/>
        <w:contextualSpacing/>
        <w:jc w:val="both"/>
        <w:rPr>
          <w:rFonts w:ascii="Times New Roman" w:eastAsiaTheme="minorEastAsia" w:hAnsi="Times New Roman" w:cs="Times New Roman"/>
          <w:sz w:val="24"/>
          <w:szCs w:val="24"/>
          <w:lang w:eastAsia="en-GB"/>
        </w:rPr>
      </w:pPr>
    </w:p>
    <w:p w:rsidR="00BD1AED" w:rsidRDefault="00BD1AED" w:rsidP="00BD1AED">
      <w:pPr>
        <w:spacing w:after="0" w:line="360" w:lineRule="auto"/>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The respondent sued the </w:t>
      </w:r>
      <w:r w:rsidR="00F95926">
        <w:rPr>
          <w:rFonts w:ascii="Times New Roman" w:eastAsiaTheme="minorEastAsia" w:hAnsi="Times New Roman" w:cs="Times New Roman"/>
          <w:sz w:val="24"/>
          <w:szCs w:val="24"/>
          <w:lang w:eastAsia="en-GB"/>
        </w:rPr>
        <w:t>1</w:t>
      </w:r>
      <w:r w:rsidR="00F95926" w:rsidRPr="00F95926">
        <w:rPr>
          <w:rFonts w:ascii="Times New Roman" w:eastAsiaTheme="minorEastAsia" w:hAnsi="Times New Roman" w:cs="Times New Roman"/>
          <w:sz w:val="24"/>
          <w:szCs w:val="24"/>
          <w:vertAlign w:val="superscript"/>
          <w:lang w:eastAsia="en-GB"/>
        </w:rPr>
        <w:t>st</w:t>
      </w:r>
      <w:r w:rsidR="00F95926">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applicant </w:t>
      </w:r>
      <w:r w:rsidR="00905152">
        <w:rPr>
          <w:rFonts w:ascii="Times New Roman" w:eastAsiaTheme="minorEastAsia" w:hAnsi="Times New Roman" w:cs="Times New Roman"/>
          <w:sz w:val="24"/>
          <w:szCs w:val="24"/>
          <w:lang w:eastAsia="en-GB"/>
        </w:rPr>
        <w:t xml:space="preserve">by way of summary suit </w:t>
      </w:r>
      <w:r>
        <w:rPr>
          <w:rFonts w:ascii="Times New Roman" w:eastAsiaTheme="minorEastAsia" w:hAnsi="Times New Roman" w:cs="Times New Roman"/>
          <w:sz w:val="24"/>
          <w:szCs w:val="24"/>
          <w:lang w:eastAsia="en-GB"/>
        </w:rPr>
        <w:t xml:space="preserve">for recovery </w:t>
      </w:r>
      <w:r w:rsidR="004B710E">
        <w:rPr>
          <w:rFonts w:ascii="Times New Roman" w:eastAsiaTheme="minorEastAsia" w:hAnsi="Times New Roman" w:cs="Times New Roman"/>
          <w:sz w:val="24"/>
          <w:szCs w:val="24"/>
          <w:lang w:eastAsia="en-GB"/>
        </w:rPr>
        <w:t xml:space="preserve">of a sum of </w:t>
      </w:r>
      <w:proofErr w:type="spellStart"/>
      <w:r w:rsidR="004B710E">
        <w:rPr>
          <w:rFonts w:ascii="Times New Roman" w:eastAsiaTheme="minorEastAsia" w:hAnsi="Times New Roman" w:cs="Times New Roman"/>
          <w:sz w:val="24"/>
          <w:szCs w:val="24"/>
          <w:lang w:eastAsia="en-GB"/>
        </w:rPr>
        <w:t>shs</w:t>
      </w:r>
      <w:proofErr w:type="spellEnd"/>
      <w:r w:rsidR="004B710E">
        <w:rPr>
          <w:rFonts w:ascii="Times New Roman" w:eastAsiaTheme="minorEastAsia" w:hAnsi="Times New Roman" w:cs="Times New Roman"/>
          <w:sz w:val="24"/>
          <w:szCs w:val="24"/>
          <w:lang w:eastAsia="en-GB"/>
        </w:rPr>
        <w:t xml:space="preserve">. </w:t>
      </w:r>
      <w:r w:rsidR="00905152">
        <w:rPr>
          <w:rFonts w:ascii="Times New Roman" w:eastAsiaTheme="minorEastAsia" w:hAnsi="Times New Roman" w:cs="Times New Roman"/>
          <w:sz w:val="24"/>
          <w:szCs w:val="24"/>
          <w:lang w:eastAsia="en-GB"/>
        </w:rPr>
        <w:t xml:space="preserve">12,817,499,272/= </w:t>
      </w:r>
      <w:proofErr w:type="gramStart"/>
      <w:r w:rsidR="00905152">
        <w:rPr>
          <w:rFonts w:ascii="Times New Roman" w:eastAsiaTheme="minorEastAsia" w:hAnsi="Times New Roman" w:cs="Times New Roman"/>
          <w:sz w:val="24"/>
          <w:szCs w:val="24"/>
          <w:lang w:eastAsia="en-GB"/>
        </w:rPr>
        <w:t>The</w:t>
      </w:r>
      <w:proofErr w:type="gramEnd"/>
      <w:r w:rsidR="00905152">
        <w:rPr>
          <w:rFonts w:ascii="Times New Roman" w:eastAsiaTheme="minorEastAsia" w:hAnsi="Times New Roman" w:cs="Times New Roman"/>
          <w:sz w:val="24"/>
          <w:szCs w:val="24"/>
          <w:lang w:eastAsia="en-GB"/>
        </w:rPr>
        <w:t xml:space="preserve"> claim </w:t>
      </w:r>
      <w:r>
        <w:rPr>
          <w:rFonts w:ascii="Times New Roman" w:eastAsiaTheme="minorEastAsia" w:hAnsi="Times New Roman" w:cs="Times New Roman"/>
          <w:sz w:val="24"/>
          <w:szCs w:val="24"/>
          <w:lang w:eastAsia="en-GB"/>
        </w:rPr>
        <w:t>ar</w:t>
      </w:r>
      <w:r w:rsidR="00905152">
        <w:rPr>
          <w:rFonts w:ascii="Times New Roman" w:eastAsiaTheme="minorEastAsia" w:hAnsi="Times New Roman" w:cs="Times New Roman"/>
          <w:sz w:val="24"/>
          <w:szCs w:val="24"/>
          <w:lang w:eastAsia="en-GB"/>
        </w:rPr>
        <w:t>ose</w:t>
      </w:r>
      <w:r>
        <w:rPr>
          <w:rFonts w:ascii="Times New Roman" w:eastAsiaTheme="minorEastAsia" w:hAnsi="Times New Roman" w:cs="Times New Roman"/>
          <w:sz w:val="24"/>
          <w:szCs w:val="24"/>
          <w:lang w:eastAsia="en-GB"/>
        </w:rPr>
        <w:t xml:space="preserve"> from three credit </w:t>
      </w:r>
      <w:r w:rsidRPr="00BB442E">
        <w:rPr>
          <w:rFonts w:ascii="Times New Roman" w:eastAsiaTheme="minorEastAsia" w:hAnsi="Times New Roman" w:cs="Times New Roman"/>
          <w:sz w:val="24"/>
          <w:szCs w:val="24"/>
          <w:lang w:eastAsia="en-GB"/>
        </w:rPr>
        <w:t xml:space="preserve">facilities </w:t>
      </w:r>
      <w:r>
        <w:rPr>
          <w:rFonts w:ascii="Times New Roman" w:eastAsiaTheme="minorEastAsia" w:hAnsi="Times New Roman" w:cs="Times New Roman"/>
          <w:sz w:val="24"/>
          <w:szCs w:val="24"/>
          <w:lang w:eastAsia="en-GB"/>
        </w:rPr>
        <w:t xml:space="preserve">borrowed </w:t>
      </w:r>
      <w:r w:rsidRPr="00BB442E">
        <w:rPr>
          <w:rFonts w:ascii="Times New Roman" w:eastAsiaTheme="minorEastAsia" w:hAnsi="Times New Roman" w:cs="Times New Roman"/>
          <w:sz w:val="24"/>
          <w:szCs w:val="24"/>
          <w:lang w:eastAsia="en-GB"/>
        </w:rPr>
        <w:t xml:space="preserve">from the </w:t>
      </w:r>
      <w:r>
        <w:rPr>
          <w:rFonts w:ascii="Times New Roman" w:eastAsiaTheme="minorEastAsia" w:hAnsi="Times New Roman" w:cs="Times New Roman"/>
          <w:sz w:val="24"/>
          <w:szCs w:val="24"/>
          <w:lang w:eastAsia="en-GB"/>
        </w:rPr>
        <w:t>r</w:t>
      </w:r>
      <w:r w:rsidRPr="00BB442E">
        <w:rPr>
          <w:rFonts w:ascii="Times New Roman" w:eastAsiaTheme="minorEastAsia" w:hAnsi="Times New Roman" w:cs="Times New Roman"/>
          <w:sz w:val="24"/>
          <w:szCs w:val="24"/>
          <w:lang w:eastAsia="en-GB"/>
        </w:rPr>
        <w:t>espondent constitut</w:t>
      </w:r>
      <w:r>
        <w:rPr>
          <w:rFonts w:ascii="Times New Roman" w:eastAsiaTheme="minorEastAsia" w:hAnsi="Times New Roman" w:cs="Times New Roman"/>
          <w:sz w:val="24"/>
          <w:szCs w:val="24"/>
          <w:lang w:eastAsia="en-GB"/>
        </w:rPr>
        <w:t>ed by</w:t>
      </w:r>
      <w:r w:rsidRPr="00BB442E">
        <w:rPr>
          <w:rFonts w:ascii="Times New Roman" w:eastAsiaTheme="minorEastAsia" w:hAnsi="Times New Roman" w:cs="Times New Roman"/>
          <w:sz w:val="24"/>
          <w:szCs w:val="24"/>
          <w:lang w:eastAsia="en-GB"/>
        </w:rPr>
        <w:t xml:space="preserve"> a Performance Guarantee Limit of</w:t>
      </w:r>
      <w:r>
        <w:rPr>
          <w:rFonts w:ascii="Times New Roman" w:eastAsiaTheme="minorEastAsia" w:hAnsi="Times New Roman" w:cs="Times New Roman"/>
          <w:sz w:val="24"/>
          <w:szCs w:val="24"/>
          <w:lang w:eastAsia="en-GB"/>
        </w:rPr>
        <w:t xml:space="preserve">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1,197,425,600</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Facility 1</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an Import Loan Facility Limit of the Uganda Shillings equivalent of US</w:t>
      </w:r>
      <w:r>
        <w:rPr>
          <w:rFonts w:ascii="Times New Roman" w:eastAsiaTheme="minorEastAsia" w:hAnsi="Times New Roman" w:cs="Times New Roman"/>
          <w:sz w:val="24"/>
          <w:szCs w:val="24"/>
          <w:lang w:eastAsia="en-GB"/>
        </w:rPr>
        <w:t xml:space="preserve"> $ 2,000,000, </w:t>
      </w:r>
      <w:r w:rsidRPr="00BB442E">
        <w:rPr>
          <w:rFonts w:ascii="Times New Roman" w:eastAsiaTheme="minorEastAsia" w:hAnsi="Times New Roman" w:cs="Times New Roman"/>
          <w:sz w:val="24"/>
          <w:szCs w:val="24"/>
          <w:lang w:eastAsia="en-GB"/>
        </w:rPr>
        <w:t xml:space="preserve">approximately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7,420,000,000</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Facility 2</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and an unsecured Invoice Discounting Facility Limit of </w:t>
      </w:r>
      <w:proofErr w:type="spellStart"/>
      <w:r>
        <w:rPr>
          <w:rFonts w:ascii="Times New Roman" w:eastAsiaTheme="minorEastAsia" w:hAnsi="Times New Roman" w:cs="Times New Roman"/>
          <w:sz w:val="24"/>
          <w:szCs w:val="24"/>
          <w:lang w:eastAsia="en-GB"/>
        </w:rPr>
        <w:t>shs</w:t>
      </w:r>
      <w:proofErr w:type="spellEnd"/>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200,000,000</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Facility 3</w:t>
      </w:r>
      <w:r>
        <w:rPr>
          <w:rFonts w:ascii="Times New Roman" w:eastAsiaTheme="minorEastAsia" w:hAnsi="Times New Roman" w:cs="Times New Roman"/>
          <w:sz w:val="24"/>
          <w:szCs w:val="24"/>
          <w:lang w:eastAsia="en-GB"/>
        </w:rPr>
        <w:t>”</w:t>
      </w:r>
      <w:r w:rsidRPr="00BB442E">
        <w:rPr>
          <w:rFonts w:ascii="Times New Roman" w:eastAsiaTheme="minorEastAsia" w:hAnsi="Times New Roman" w:cs="Times New Roman"/>
          <w:sz w:val="24"/>
          <w:szCs w:val="24"/>
          <w:lang w:eastAsia="en-GB"/>
        </w:rPr>
        <w:t xml:space="preserve">), the purpose of which was to enable the </w:t>
      </w:r>
      <w:r>
        <w:rPr>
          <w:rFonts w:ascii="Times New Roman" w:eastAsiaTheme="minorEastAsia" w:hAnsi="Times New Roman" w:cs="Times New Roman"/>
          <w:sz w:val="24"/>
          <w:szCs w:val="24"/>
          <w:lang w:eastAsia="en-GB"/>
        </w:rPr>
        <w:t>a</w:t>
      </w:r>
      <w:r w:rsidRPr="00BB442E">
        <w:rPr>
          <w:rFonts w:ascii="Times New Roman" w:eastAsiaTheme="minorEastAsia" w:hAnsi="Times New Roman" w:cs="Times New Roman"/>
          <w:sz w:val="24"/>
          <w:szCs w:val="24"/>
          <w:lang w:eastAsia="en-GB"/>
        </w:rPr>
        <w:t>pplicant perform the conditions of a contract to supply water meters to National Water and Sewerage Corporation</w:t>
      </w:r>
      <w:r>
        <w:rPr>
          <w:rFonts w:ascii="Times New Roman" w:eastAsiaTheme="minorEastAsia" w:hAnsi="Times New Roman" w:cs="Times New Roman"/>
          <w:sz w:val="24"/>
          <w:szCs w:val="24"/>
          <w:lang w:eastAsia="en-GB"/>
        </w:rPr>
        <w:t xml:space="preserve">. </w:t>
      </w:r>
      <w:r w:rsidRPr="004B25E4">
        <w:rPr>
          <w:rFonts w:ascii="Times New Roman" w:eastAsiaTheme="minorEastAsia" w:hAnsi="Times New Roman" w:cs="Times New Roman"/>
          <w:sz w:val="24"/>
          <w:szCs w:val="24"/>
          <w:lang w:eastAsia="en-GB"/>
        </w:rPr>
        <w:t>Facility 1 and Facility 2 were valid for a period of 18 (eighteen) months while Facility 3 was valid for a period of 12 (twelve) months. On 24</w:t>
      </w:r>
      <w:r w:rsidR="00905152" w:rsidRPr="00905152">
        <w:rPr>
          <w:rFonts w:ascii="Times New Roman" w:eastAsiaTheme="minorEastAsia" w:hAnsi="Times New Roman" w:cs="Times New Roman"/>
          <w:sz w:val="24"/>
          <w:szCs w:val="24"/>
          <w:vertAlign w:val="superscript"/>
          <w:lang w:eastAsia="en-GB"/>
        </w:rPr>
        <w:t>th</w:t>
      </w:r>
      <w:r w:rsidR="00905152">
        <w:rPr>
          <w:rFonts w:ascii="Times New Roman" w:eastAsiaTheme="minorEastAsia" w:hAnsi="Times New Roman" w:cs="Times New Roman"/>
          <w:sz w:val="24"/>
          <w:szCs w:val="24"/>
          <w:lang w:eastAsia="en-GB"/>
        </w:rPr>
        <w:t xml:space="preserve"> June, </w:t>
      </w:r>
      <w:r w:rsidRPr="004B25E4">
        <w:rPr>
          <w:rFonts w:ascii="Times New Roman" w:eastAsiaTheme="minorEastAsia" w:hAnsi="Times New Roman" w:cs="Times New Roman"/>
          <w:sz w:val="24"/>
          <w:szCs w:val="24"/>
          <w:lang w:eastAsia="en-GB"/>
        </w:rPr>
        <w:t>2019, Facil</w:t>
      </w:r>
      <w:r>
        <w:rPr>
          <w:rFonts w:ascii="Times New Roman" w:eastAsiaTheme="minorEastAsia" w:hAnsi="Times New Roman" w:cs="Times New Roman"/>
          <w:sz w:val="24"/>
          <w:szCs w:val="24"/>
          <w:lang w:eastAsia="en-GB"/>
        </w:rPr>
        <w:t>ity 2 was varied to avail the 1</w:t>
      </w:r>
      <w:r w:rsidRPr="004B25E4">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w:t>
      </w:r>
      <w:r w:rsidRPr="004B25E4">
        <w:rPr>
          <w:rFonts w:ascii="Times New Roman" w:eastAsiaTheme="minorEastAsia" w:hAnsi="Times New Roman" w:cs="Times New Roman"/>
          <w:sz w:val="24"/>
          <w:szCs w:val="24"/>
          <w:lang w:eastAsia="en-GB"/>
        </w:rPr>
        <w:t>pplicant an Import Loan Facility Limit of US</w:t>
      </w:r>
      <w:r>
        <w:rPr>
          <w:rFonts w:ascii="Times New Roman" w:eastAsiaTheme="minorEastAsia" w:hAnsi="Times New Roman" w:cs="Times New Roman"/>
          <w:sz w:val="24"/>
          <w:szCs w:val="24"/>
          <w:lang w:eastAsia="en-GB"/>
        </w:rPr>
        <w:t xml:space="preserve"> $</w:t>
      </w:r>
      <w:r w:rsidRPr="004B25E4">
        <w:rPr>
          <w:rFonts w:ascii="Times New Roman" w:eastAsiaTheme="minorEastAsia" w:hAnsi="Times New Roman" w:cs="Times New Roman"/>
          <w:sz w:val="24"/>
          <w:szCs w:val="24"/>
          <w:lang w:eastAsia="en-GB"/>
        </w:rPr>
        <w:t xml:space="preserve"> 2,800,000</w:t>
      </w:r>
      <w:r>
        <w:rPr>
          <w:rFonts w:ascii="Times New Roman" w:eastAsiaTheme="minorEastAsia" w:hAnsi="Times New Roman" w:cs="Times New Roman"/>
          <w:sz w:val="24"/>
          <w:szCs w:val="24"/>
          <w:lang w:eastAsia="en-GB"/>
        </w:rPr>
        <w:t>. T</w:t>
      </w:r>
      <w:r w:rsidRPr="00725363">
        <w:rPr>
          <w:rFonts w:ascii="Times New Roman" w:eastAsiaTheme="minorEastAsia" w:hAnsi="Times New Roman" w:cs="Times New Roman"/>
          <w:sz w:val="24"/>
          <w:szCs w:val="24"/>
          <w:lang w:eastAsia="en-GB"/>
        </w:rPr>
        <w:t xml:space="preserve">he said facilities were payable immediately upon demand by the </w:t>
      </w:r>
      <w:r>
        <w:rPr>
          <w:rFonts w:ascii="Times New Roman" w:eastAsiaTheme="minorEastAsia" w:hAnsi="Times New Roman" w:cs="Times New Roman"/>
          <w:sz w:val="24"/>
          <w:szCs w:val="24"/>
          <w:lang w:eastAsia="en-GB"/>
        </w:rPr>
        <w:t>r</w:t>
      </w:r>
      <w:r w:rsidRPr="00725363">
        <w:rPr>
          <w:rFonts w:ascii="Times New Roman" w:eastAsiaTheme="minorEastAsia" w:hAnsi="Times New Roman" w:cs="Times New Roman"/>
          <w:sz w:val="24"/>
          <w:szCs w:val="24"/>
          <w:lang w:eastAsia="en-GB"/>
        </w:rPr>
        <w:t xml:space="preserve">espondent and were secured by: a fixed and floating charge over the </w:t>
      </w:r>
      <w:r>
        <w:rPr>
          <w:rFonts w:ascii="Times New Roman" w:eastAsiaTheme="minorEastAsia" w:hAnsi="Times New Roman" w:cs="Times New Roman"/>
          <w:sz w:val="24"/>
          <w:szCs w:val="24"/>
          <w:lang w:eastAsia="en-GB"/>
        </w:rPr>
        <w:t>1</w:t>
      </w:r>
      <w:r w:rsidRPr="00725363">
        <w:rPr>
          <w:rFonts w:ascii="Times New Roman" w:eastAsiaTheme="minorEastAsia" w:hAnsi="Times New Roman" w:cs="Times New Roman"/>
          <w:sz w:val="24"/>
          <w:szCs w:val="24"/>
          <w:vertAlign w:val="superscript"/>
          <w:lang w:eastAsia="en-GB"/>
        </w:rPr>
        <w:t>st</w:t>
      </w:r>
      <w:r>
        <w:rPr>
          <w:rFonts w:ascii="Times New Roman" w:eastAsiaTheme="minorEastAsia" w:hAnsi="Times New Roman" w:cs="Times New Roman"/>
          <w:sz w:val="24"/>
          <w:szCs w:val="24"/>
          <w:lang w:eastAsia="en-GB"/>
        </w:rPr>
        <w:t xml:space="preserve"> a</w:t>
      </w:r>
      <w:r w:rsidRPr="00725363">
        <w:rPr>
          <w:rFonts w:ascii="Times New Roman" w:eastAsiaTheme="minorEastAsia" w:hAnsi="Times New Roman" w:cs="Times New Roman"/>
          <w:sz w:val="24"/>
          <w:szCs w:val="24"/>
          <w:lang w:eastAsia="en-GB"/>
        </w:rPr>
        <w:t>pplicant</w:t>
      </w:r>
      <w:r>
        <w:rPr>
          <w:rFonts w:ascii="Times New Roman" w:eastAsiaTheme="minorEastAsia" w:hAnsi="Times New Roman" w:cs="Times New Roman"/>
          <w:sz w:val="24"/>
          <w:szCs w:val="24"/>
          <w:lang w:eastAsia="en-GB"/>
        </w:rPr>
        <w:t>’</w:t>
      </w:r>
      <w:r w:rsidRPr="00725363">
        <w:rPr>
          <w:rFonts w:ascii="Times New Roman" w:eastAsiaTheme="minorEastAsia" w:hAnsi="Times New Roman" w:cs="Times New Roman"/>
          <w:sz w:val="24"/>
          <w:szCs w:val="24"/>
          <w:lang w:eastAsia="en-GB"/>
        </w:rPr>
        <w:t>s assets; personal guarantees of the 2</w:t>
      </w:r>
      <w:r w:rsidRPr="00725363">
        <w:rPr>
          <w:rFonts w:ascii="Times New Roman" w:eastAsiaTheme="minorEastAsia" w:hAnsi="Times New Roman" w:cs="Times New Roman"/>
          <w:sz w:val="24"/>
          <w:szCs w:val="24"/>
          <w:vertAlign w:val="superscript"/>
          <w:lang w:eastAsia="en-GB"/>
        </w:rPr>
        <w:t>nd</w:t>
      </w:r>
      <w:r>
        <w:rPr>
          <w:rFonts w:ascii="Times New Roman" w:eastAsiaTheme="minorEastAsia" w:hAnsi="Times New Roman" w:cs="Times New Roman"/>
          <w:sz w:val="24"/>
          <w:szCs w:val="24"/>
          <w:lang w:eastAsia="en-GB"/>
        </w:rPr>
        <w:t xml:space="preserve"> </w:t>
      </w:r>
      <w:r w:rsidRPr="00725363">
        <w:rPr>
          <w:rFonts w:ascii="Times New Roman" w:eastAsiaTheme="minorEastAsia" w:hAnsi="Times New Roman" w:cs="Times New Roman"/>
          <w:sz w:val="24"/>
          <w:szCs w:val="24"/>
          <w:lang w:eastAsia="en-GB"/>
        </w:rPr>
        <w:t>and 3</w:t>
      </w:r>
      <w:r w:rsidRPr="00725363">
        <w:rPr>
          <w:rFonts w:ascii="Times New Roman" w:eastAsiaTheme="minorEastAsia" w:hAnsi="Times New Roman" w:cs="Times New Roman"/>
          <w:sz w:val="24"/>
          <w:szCs w:val="24"/>
          <w:vertAlign w:val="superscript"/>
          <w:lang w:eastAsia="en-GB"/>
        </w:rPr>
        <w:t>rd</w:t>
      </w:r>
      <w:r>
        <w:rPr>
          <w:rFonts w:ascii="Times New Roman" w:eastAsiaTheme="minorEastAsia" w:hAnsi="Times New Roman" w:cs="Times New Roman"/>
          <w:sz w:val="24"/>
          <w:szCs w:val="24"/>
          <w:lang w:eastAsia="en-GB"/>
        </w:rPr>
        <w:t xml:space="preserve"> a</w:t>
      </w:r>
      <w:r w:rsidRPr="00725363">
        <w:rPr>
          <w:rFonts w:ascii="Times New Roman" w:eastAsiaTheme="minorEastAsia" w:hAnsi="Times New Roman" w:cs="Times New Roman"/>
          <w:sz w:val="24"/>
          <w:szCs w:val="24"/>
          <w:lang w:eastAsia="en-GB"/>
        </w:rPr>
        <w:t>pplicants; a 50% upfront cash cover on each Performance Guarantee issued; and a 30% upfront cash cover on each Letter of Credit issued</w:t>
      </w:r>
      <w:r>
        <w:rPr>
          <w:rFonts w:ascii="Times New Roman" w:eastAsiaTheme="minorEastAsia" w:hAnsi="Times New Roman" w:cs="Times New Roman"/>
          <w:sz w:val="24"/>
          <w:szCs w:val="24"/>
          <w:lang w:eastAsia="en-GB"/>
        </w:rPr>
        <w:t xml:space="preserve">. </w:t>
      </w:r>
    </w:p>
    <w:p w:rsidR="00BD1AED" w:rsidRDefault="00BD1AED" w:rsidP="00BD1AED">
      <w:pPr>
        <w:spacing w:after="0" w:line="360" w:lineRule="auto"/>
        <w:jc w:val="both"/>
        <w:rPr>
          <w:rFonts w:ascii="Times New Roman" w:eastAsiaTheme="minorEastAsia" w:hAnsi="Times New Roman" w:cs="Times New Roman"/>
          <w:sz w:val="24"/>
          <w:szCs w:val="24"/>
          <w:lang w:eastAsia="en-GB"/>
        </w:rPr>
      </w:pPr>
    </w:p>
    <w:p w:rsidR="00BD1AED" w:rsidRDefault="00BD1AED" w:rsidP="00BD1AED">
      <w:pPr>
        <w:spacing w:after="0" w:line="360" w:lineRule="auto"/>
        <w:jc w:val="both"/>
        <w:rPr>
          <w:rFonts w:ascii="Times New Roman" w:hAnsi="Times New Roman" w:cs="Times New Roman"/>
          <w:iCs/>
          <w:sz w:val="24"/>
          <w:szCs w:val="24"/>
        </w:rPr>
      </w:pPr>
      <w:r w:rsidRPr="00F96A8F">
        <w:rPr>
          <w:rFonts w:ascii="Times New Roman" w:hAnsi="Times New Roman" w:cs="Times New Roman"/>
          <w:iCs/>
          <w:sz w:val="24"/>
          <w:szCs w:val="24"/>
        </w:rPr>
        <w:t xml:space="preserve">The </w:t>
      </w:r>
      <w:r>
        <w:rPr>
          <w:rFonts w:ascii="Times New Roman" w:hAnsi="Times New Roman" w:cs="Times New Roman"/>
          <w:iCs/>
          <w:sz w:val="24"/>
          <w:szCs w:val="24"/>
        </w:rPr>
        <w:t>1</w:t>
      </w:r>
      <w:r w:rsidRPr="00F96A8F">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w:t>
      </w:r>
      <w:r w:rsidRPr="00F96A8F">
        <w:rPr>
          <w:rFonts w:ascii="Times New Roman" w:hAnsi="Times New Roman" w:cs="Times New Roman"/>
          <w:iCs/>
          <w:sz w:val="24"/>
          <w:szCs w:val="24"/>
        </w:rPr>
        <w:t xml:space="preserve">pplicant </w:t>
      </w:r>
      <w:r>
        <w:rPr>
          <w:rFonts w:ascii="Times New Roman" w:hAnsi="Times New Roman" w:cs="Times New Roman"/>
          <w:iCs/>
          <w:sz w:val="24"/>
          <w:szCs w:val="24"/>
        </w:rPr>
        <w:t xml:space="preserve">having </w:t>
      </w:r>
      <w:r w:rsidRPr="00F96A8F">
        <w:rPr>
          <w:rFonts w:ascii="Times New Roman" w:hAnsi="Times New Roman" w:cs="Times New Roman"/>
          <w:iCs/>
          <w:sz w:val="24"/>
          <w:szCs w:val="24"/>
        </w:rPr>
        <w:t>defaulted on its repayment obligations under the facility agreements</w:t>
      </w:r>
      <w:r>
        <w:rPr>
          <w:rFonts w:ascii="Times New Roman" w:hAnsi="Times New Roman" w:cs="Times New Roman"/>
          <w:iCs/>
          <w:sz w:val="24"/>
          <w:szCs w:val="24"/>
        </w:rPr>
        <w:t>, this</w:t>
      </w:r>
      <w:r w:rsidRPr="00F96A8F">
        <w:rPr>
          <w:rFonts w:ascii="Times New Roman" w:hAnsi="Times New Roman" w:cs="Times New Roman"/>
          <w:iCs/>
          <w:sz w:val="24"/>
          <w:szCs w:val="24"/>
        </w:rPr>
        <w:t xml:space="preserve"> triggered the charging of penal interest in addition to the normal interest</w:t>
      </w:r>
      <w:r>
        <w:rPr>
          <w:rFonts w:ascii="Times New Roman" w:hAnsi="Times New Roman" w:cs="Times New Roman"/>
          <w:iCs/>
          <w:sz w:val="24"/>
          <w:szCs w:val="24"/>
        </w:rPr>
        <w:t>.</w:t>
      </w:r>
      <w:r w:rsidRPr="00F96A8F">
        <w:rPr>
          <w:rFonts w:ascii="Times New Roman" w:hAnsi="Times New Roman" w:cs="Times New Roman"/>
          <w:iCs/>
          <w:sz w:val="24"/>
          <w:szCs w:val="24"/>
        </w:rPr>
        <w:t xml:space="preserve"> </w:t>
      </w:r>
      <w:r>
        <w:rPr>
          <w:rFonts w:ascii="Times New Roman" w:hAnsi="Times New Roman" w:cs="Times New Roman"/>
          <w:iCs/>
          <w:sz w:val="24"/>
          <w:szCs w:val="24"/>
        </w:rPr>
        <w:t>Both continue</w:t>
      </w:r>
      <w:r w:rsidRPr="00F96A8F">
        <w:rPr>
          <w:rFonts w:ascii="Times New Roman" w:hAnsi="Times New Roman" w:cs="Times New Roman"/>
          <w:iCs/>
          <w:sz w:val="24"/>
          <w:szCs w:val="24"/>
        </w:rPr>
        <w:t xml:space="preserve"> to accrue on the facilities. </w:t>
      </w:r>
      <w:r>
        <w:rPr>
          <w:rFonts w:ascii="Times New Roman" w:hAnsi="Times New Roman" w:cs="Times New Roman"/>
          <w:iCs/>
          <w:sz w:val="24"/>
          <w:szCs w:val="24"/>
        </w:rPr>
        <w:t>Nevertheless</w:t>
      </w:r>
      <w:r w:rsidRPr="00564D0C">
        <w:t xml:space="preserve"> </w:t>
      </w:r>
      <w:r w:rsidRPr="00564D0C">
        <w:rPr>
          <w:rFonts w:ascii="Times New Roman" w:hAnsi="Times New Roman" w:cs="Times New Roman"/>
          <w:iCs/>
          <w:sz w:val="24"/>
          <w:szCs w:val="24"/>
        </w:rPr>
        <w:t xml:space="preserve">the </w:t>
      </w:r>
      <w:r>
        <w:rPr>
          <w:rFonts w:ascii="Times New Roman" w:hAnsi="Times New Roman" w:cs="Times New Roman"/>
          <w:iCs/>
          <w:sz w:val="24"/>
          <w:szCs w:val="24"/>
        </w:rPr>
        <w:t>r</w:t>
      </w:r>
      <w:r w:rsidRPr="00564D0C">
        <w:rPr>
          <w:rFonts w:ascii="Times New Roman" w:hAnsi="Times New Roman" w:cs="Times New Roman"/>
          <w:iCs/>
          <w:sz w:val="24"/>
          <w:szCs w:val="24"/>
        </w:rPr>
        <w:t>espondent on 22</w:t>
      </w:r>
      <w:r w:rsidRPr="00EB2FE1">
        <w:rPr>
          <w:rFonts w:ascii="Times New Roman" w:hAnsi="Times New Roman" w:cs="Times New Roman"/>
          <w:iCs/>
          <w:sz w:val="24"/>
          <w:szCs w:val="24"/>
          <w:vertAlign w:val="superscript"/>
        </w:rPr>
        <w:t>nd</w:t>
      </w:r>
      <w:r>
        <w:rPr>
          <w:rFonts w:ascii="Times New Roman" w:hAnsi="Times New Roman" w:cs="Times New Roman"/>
          <w:iCs/>
          <w:sz w:val="24"/>
          <w:szCs w:val="24"/>
        </w:rPr>
        <w:t xml:space="preserve"> </w:t>
      </w:r>
      <w:r w:rsidRPr="00697089">
        <w:rPr>
          <w:rFonts w:ascii="Times New Roman" w:hAnsi="Times New Roman" w:cs="Times New Roman"/>
          <w:iCs/>
          <w:sz w:val="24"/>
          <w:szCs w:val="24"/>
        </w:rPr>
        <w:t>January, 2021 granted the applicant</w:t>
      </w:r>
      <w:r>
        <w:rPr>
          <w:rFonts w:ascii="Times New Roman" w:hAnsi="Times New Roman" w:cs="Times New Roman"/>
          <w:iCs/>
          <w:sz w:val="24"/>
          <w:szCs w:val="24"/>
        </w:rPr>
        <w:t>’</w:t>
      </w:r>
      <w:r w:rsidRPr="00697089">
        <w:rPr>
          <w:rFonts w:ascii="Times New Roman" w:hAnsi="Times New Roman" w:cs="Times New Roman"/>
          <w:iCs/>
          <w:sz w:val="24"/>
          <w:szCs w:val="24"/>
        </w:rPr>
        <w:t xml:space="preserve">s request </w:t>
      </w:r>
      <w:r w:rsidRPr="00697089">
        <w:rPr>
          <w:rFonts w:ascii="Times New Roman" w:hAnsi="Times New Roman" w:cs="Times New Roman"/>
          <w:iCs/>
          <w:sz w:val="24"/>
          <w:szCs w:val="24"/>
        </w:rPr>
        <w:lastRenderedPageBreak/>
        <w:t>to extend the facilities and defer the scheduled repayment for a period of 150 (one hundred fifty) days from their respective dates of expiry in order to ease repayment.</w:t>
      </w:r>
      <w:r w:rsidRPr="00697089">
        <w:rPr>
          <w:rFonts w:ascii="Times New Roman" w:hAnsi="Times New Roman" w:cs="Times New Roman"/>
          <w:sz w:val="24"/>
          <w:szCs w:val="24"/>
        </w:rPr>
        <w:t xml:space="preserve"> T</w:t>
      </w:r>
      <w:r w:rsidRPr="00697089">
        <w:rPr>
          <w:rFonts w:ascii="Times New Roman" w:hAnsi="Times New Roman" w:cs="Times New Roman"/>
          <w:iCs/>
          <w:sz w:val="24"/>
          <w:szCs w:val="24"/>
        </w:rPr>
        <w:t xml:space="preserve">he </w:t>
      </w:r>
      <w:r>
        <w:rPr>
          <w:rFonts w:ascii="Times New Roman" w:hAnsi="Times New Roman" w:cs="Times New Roman"/>
          <w:iCs/>
          <w:sz w:val="24"/>
          <w:szCs w:val="24"/>
        </w:rPr>
        <w:t>1</w:t>
      </w:r>
      <w:r w:rsidRPr="00697089">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w:t>
      </w:r>
      <w:r w:rsidRPr="00697089">
        <w:rPr>
          <w:rFonts w:ascii="Times New Roman" w:hAnsi="Times New Roman" w:cs="Times New Roman"/>
          <w:iCs/>
          <w:sz w:val="24"/>
          <w:szCs w:val="24"/>
        </w:rPr>
        <w:t xml:space="preserve">pplicant </w:t>
      </w:r>
      <w:r>
        <w:rPr>
          <w:rFonts w:ascii="Times New Roman" w:hAnsi="Times New Roman" w:cs="Times New Roman"/>
          <w:iCs/>
          <w:sz w:val="24"/>
          <w:szCs w:val="24"/>
        </w:rPr>
        <w:t xml:space="preserve">still </w:t>
      </w:r>
      <w:r w:rsidRPr="00697089">
        <w:rPr>
          <w:rFonts w:ascii="Times New Roman" w:hAnsi="Times New Roman" w:cs="Times New Roman"/>
          <w:iCs/>
          <w:sz w:val="24"/>
          <w:szCs w:val="24"/>
        </w:rPr>
        <w:t>breached the terms of the revised repayment schedule.</w:t>
      </w:r>
      <w:r w:rsidRPr="00404659">
        <w:t xml:space="preserve"> </w:t>
      </w:r>
      <w:r w:rsidRPr="00404659">
        <w:rPr>
          <w:rFonts w:ascii="Times New Roman" w:hAnsi="Times New Roman" w:cs="Times New Roman"/>
          <w:iCs/>
          <w:sz w:val="24"/>
          <w:szCs w:val="24"/>
        </w:rPr>
        <w:t xml:space="preserve">Meetings were held between the </w:t>
      </w:r>
      <w:r>
        <w:rPr>
          <w:rFonts w:ascii="Times New Roman" w:hAnsi="Times New Roman" w:cs="Times New Roman"/>
          <w:iCs/>
          <w:sz w:val="24"/>
          <w:szCs w:val="24"/>
        </w:rPr>
        <w:t>r</w:t>
      </w:r>
      <w:r w:rsidRPr="00404659">
        <w:rPr>
          <w:rFonts w:ascii="Times New Roman" w:hAnsi="Times New Roman" w:cs="Times New Roman"/>
          <w:iCs/>
          <w:sz w:val="24"/>
          <w:szCs w:val="24"/>
        </w:rPr>
        <w:t xml:space="preserve">espondent and the </w:t>
      </w:r>
      <w:r>
        <w:rPr>
          <w:rFonts w:ascii="Times New Roman" w:hAnsi="Times New Roman" w:cs="Times New Roman"/>
          <w:iCs/>
          <w:sz w:val="24"/>
          <w:szCs w:val="24"/>
        </w:rPr>
        <w:t>1</w:t>
      </w:r>
      <w:r w:rsidRPr="00404659">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w:t>
      </w:r>
      <w:r w:rsidRPr="00404659">
        <w:rPr>
          <w:rFonts w:ascii="Times New Roman" w:hAnsi="Times New Roman" w:cs="Times New Roman"/>
          <w:iCs/>
          <w:sz w:val="24"/>
          <w:szCs w:val="24"/>
        </w:rPr>
        <w:t>pplicant on 19</w:t>
      </w:r>
      <w:r w:rsidRPr="00404659">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sidRPr="00404659">
        <w:rPr>
          <w:rFonts w:ascii="Times New Roman" w:hAnsi="Times New Roman" w:cs="Times New Roman"/>
          <w:iCs/>
          <w:sz w:val="24"/>
          <w:szCs w:val="24"/>
        </w:rPr>
        <w:t>and 20</w:t>
      </w:r>
      <w:r w:rsidRPr="00404659">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N</w:t>
      </w:r>
      <w:r w:rsidRPr="00404659">
        <w:rPr>
          <w:rFonts w:ascii="Times New Roman" w:hAnsi="Times New Roman" w:cs="Times New Roman"/>
          <w:iCs/>
          <w:sz w:val="24"/>
          <w:szCs w:val="24"/>
        </w:rPr>
        <w:t xml:space="preserve">ovember 2021 at which the </w:t>
      </w:r>
      <w:r>
        <w:rPr>
          <w:rFonts w:ascii="Times New Roman" w:hAnsi="Times New Roman" w:cs="Times New Roman"/>
          <w:iCs/>
          <w:sz w:val="24"/>
          <w:szCs w:val="24"/>
        </w:rPr>
        <w:t>a</w:t>
      </w:r>
      <w:r w:rsidRPr="00404659">
        <w:rPr>
          <w:rFonts w:ascii="Times New Roman" w:hAnsi="Times New Roman" w:cs="Times New Roman"/>
          <w:iCs/>
          <w:sz w:val="24"/>
          <w:szCs w:val="24"/>
        </w:rPr>
        <w:t xml:space="preserve">pplicants admitted the outstanding sum of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404659">
        <w:rPr>
          <w:rFonts w:ascii="Times New Roman" w:hAnsi="Times New Roman" w:cs="Times New Roman"/>
          <w:iCs/>
          <w:sz w:val="24"/>
          <w:szCs w:val="24"/>
        </w:rPr>
        <w:t xml:space="preserve"> 9,800,000,000</w:t>
      </w:r>
      <w:r>
        <w:rPr>
          <w:rFonts w:ascii="Times New Roman" w:hAnsi="Times New Roman" w:cs="Times New Roman"/>
          <w:iCs/>
          <w:sz w:val="24"/>
          <w:szCs w:val="24"/>
        </w:rPr>
        <w:t>/=</w:t>
      </w:r>
      <w:r w:rsidRPr="006B009F">
        <w:t xml:space="preserve"> </w:t>
      </w:r>
      <w:proofErr w:type="gramStart"/>
      <w:r>
        <w:rPr>
          <w:rFonts w:ascii="Times New Roman" w:hAnsi="Times New Roman" w:cs="Times New Roman"/>
          <w:iCs/>
          <w:sz w:val="24"/>
          <w:szCs w:val="24"/>
        </w:rPr>
        <w:t>T</w:t>
      </w:r>
      <w:r w:rsidRPr="006B009F">
        <w:rPr>
          <w:rFonts w:ascii="Times New Roman" w:hAnsi="Times New Roman" w:cs="Times New Roman"/>
          <w:iCs/>
          <w:sz w:val="24"/>
          <w:szCs w:val="24"/>
        </w:rPr>
        <w:t>he</w:t>
      </w:r>
      <w:proofErr w:type="gramEnd"/>
      <w:r w:rsidRPr="006B009F">
        <w:rPr>
          <w:rFonts w:ascii="Times New Roman" w:hAnsi="Times New Roman" w:cs="Times New Roman"/>
          <w:iCs/>
          <w:sz w:val="24"/>
          <w:szCs w:val="24"/>
        </w:rPr>
        <w:t xml:space="preserve"> </w:t>
      </w:r>
      <w:r>
        <w:rPr>
          <w:rFonts w:ascii="Times New Roman" w:hAnsi="Times New Roman" w:cs="Times New Roman"/>
          <w:iCs/>
          <w:sz w:val="24"/>
          <w:szCs w:val="24"/>
        </w:rPr>
        <w:t>a</w:t>
      </w:r>
      <w:r w:rsidRPr="006B009F">
        <w:rPr>
          <w:rFonts w:ascii="Times New Roman" w:hAnsi="Times New Roman" w:cs="Times New Roman"/>
          <w:iCs/>
          <w:sz w:val="24"/>
          <w:szCs w:val="24"/>
        </w:rPr>
        <w:t xml:space="preserve">pplicants committed to deposit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6B009F">
        <w:rPr>
          <w:rFonts w:ascii="Times New Roman" w:hAnsi="Times New Roman" w:cs="Times New Roman"/>
          <w:iCs/>
          <w:sz w:val="24"/>
          <w:szCs w:val="24"/>
        </w:rPr>
        <w:t xml:space="preserve"> 3,000,000,000</w:t>
      </w:r>
      <w:r>
        <w:rPr>
          <w:rFonts w:ascii="Times New Roman" w:hAnsi="Times New Roman" w:cs="Times New Roman"/>
          <w:iCs/>
          <w:sz w:val="24"/>
          <w:szCs w:val="24"/>
        </w:rPr>
        <w:t>/=</w:t>
      </w:r>
      <w:r w:rsidRPr="006B009F">
        <w:rPr>
          <w:rFonts w:ascii="Times New Roman" w:hAnsi="Times New Roman" w:cs="Times New Roman"/>
          <w:iCs/>
          <w:sz w:val="24"/>
          <w:szCs w:val="24"/>
        </w:rPr>
        <w:t xml:space="preserve"> with the </w:t>
      </w:r>
      <w:r>
        <w:rPr>
          <w:rFonts w:ascii="Times New Roman" w:hAnsi="Times New Roman" w:cs="Times New Roman"/>
          <w:iCs/>
          <w:sz w:val="24"/>
          <w:szCs w:val="24"/>
        </w:rPr>
        <w:t>r</w:t>
      </w:r>
      <w:r w:rsidRPr="006B009F">
        <w:rPr>
          <w:rFonts w:ascii="Times New Roman" w:hAnsi="Times New Roman" w:cs="Times New Roman"/>
          <w:iCs/>
          <w:sz w:val="24"/>
          <w:szCs w:val="24"/>
        </w:rPr>
        <w:t>espondent between July and August</w:t>
      </w:r>
      <w:r>
        <w:rPr>
          <w:rFonts w:ascii="Times New Roman" w:hAnsi="Times New Roman" w:cs="Times New Roman"/>
          <w:iCs/>
          <w:sz w:val="24"/>
          <w:szCs w:val="24"/>
        </w:rPr>
        <w:t>,</w:t>
      </w:r>
      <w:r w:rsidRPr="006B009F">
        <w:rPr>
          <w:rFonts w:ascii="Times New Roman" w:hAnsi="Times New Roman" w:cs="Times New Roman"/>
          <w:iCs/>
          <w:sz w:val="24"/>
          <w:szCs w:val="24"/>
        </w:rPr>
        <w:t xml:space="preserve"> 2022</w:t>
      </w:r>
      <w:r>
        <w:rPr>
          <w:rFonts w:ascii="Times New Roman" w:hAnsi="Times New Roman" w:cs="Times New Roman"/>
          <w:iCs/>
          <w:sz w:val="24"/>
          <w:szCs w:val="24"/>
        </w:rPr>
        <w:t xml:space="preserve"> which commitment they still failed to honour. </w:t>
      </w:r>
      <w:r w:rsidRPr="00345C2F">
        <w:rPr>
          <w:rFonts w:ascii="Times New Roman" w:hAnsi="Times New Roman" w:cs="Times New Roman"/>
          <w:iCs/>
          <w:sz w:val="24"/>
          <w:szCs w:val="24"/>
        </w:rPr>
        <w:t xml:space="preserve">The </w:t>
      </w:r>
      <w:r>
        <w:rPr>
          <w:rFonts w:ascii="Times New Roman" w:hAnsi="Times New Roman" w:cs="Times New Roman"/>
          <w:iCs/>
          <w:sz w:val="24"/>
          <w:szCs w:val="24"/>
        </w:rPr>
        <w:t>r</w:t>
      </w:r>
      <w:r w:rsidRPr="00345C2F">
        <w:rPr>
          <w:rFonts w:ascii="Times New Roman" w:hAnsi="Times New Roman" w:cs="Times New Roman"/>
          <w:iCs/>
          <w:sz w:val="24"/>
          <w:szCs w:val="24"/>
        </w:rPr>
        <w:t xml:space="preserve">espondent engaged in further meetings with the </w:t>
      </w:r>
      <w:r>
        <w:rPr>
          <w:rFonts w:ascii="Times New Roman" w:hAnsi="Times New Roman" w:cs="Times New Roman"/>
          <w:iCs/>
          <w:sz w:val="24"/>
          <w:szCs w:val="24"/>
        </w:rPr>
        <w:t>a</w:t>
      </w:r>
      <w:r w:rsidRPr="00345C2F">
        <w:rPr>
          <w:rFonts w:ascii="Times New Roman" w:hAnsi="Times New Roman" w:cs="Times New Roman"/>
          <w:iCs/>
          <w:sz w:val="24"/>
          <w:szCs w:val="24"/>
        </w:rPr>
        <w:t xml:space="preserve">pplicants and their lawyers in an attempt to </w:t>
      </w:r>
      <w:r>
        <w:rPr>
          <w:rFonts w:ascii="Times New Roman" w:hAnsi="Times New Roman" w:cs="Times New Roman"/>
          <w:iCs/>
          <w:sz w:val="24"/>
          <w:szCs w:val="24"/>
        </w:rPr>
        <w:t>have a joint</w:t>
      </w:r>
      <w:r w:rsidRPr="00345C2F">
        <w:rPr>
          <w:rFonts w:ascii="Times New Roman" w:hAnsi="Times New Roman" w:cs="Times New Roman"/>
          <w:iCs/>
          <w:sz w:val="24"/>
          <w:szCs w:val="24"/>
        </w:rPr>
        <w:t xml:space="preserve"> reconciliation</w:t>
      </w:r>
      <w:r>
        <w:rPr>
          <w:rFonts w:ascii="Times New Roman" w:hAnsi="Times New Roman" w:cs="Times New Roman"/>
          <w:iCs/>
          <w:sz w:val="24"/>
          <w:szCs w:val="24"/>
        </w:rPr>
        <w:t xml:space="preserve"> if the accounts</w:t>
      </w:r>
      <w:r w:rsidRPr="00345C2F">
        <w:rPr>
          <w:rFonts w:ascii="Times New Roman" w:hAnsi="Times New Roman" w:cs="Times New Roman"/>
          <w:iCs/>
          <w:sz w:val="24"/>
          <w:szCs w:val="24"/>
        </w:rPr>
        <w:t>. At a meeting held on 24</w:t>
      </w:r>
      <w:r w:rsidRPr="00345C2F">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sidRPr="00345C2F">
        <w:rPr>
          <w:rFonts w:ascii="Times New Roman" w:hAnsi="Times New Roman" w:cs="Times New Roman"/>
          <w:iCs/>
          <w:sz w:val="24"/>
          <w:szCs w:val="24"/>
        </w:rPr>
        <w:t xml:space="preserve">August 2022, the parties agreed on the principal amounting to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345C2F">
        <w:rPr>
          <w:rFonts w:ascii="Times New Roman" w:hAnsi="Times New Roman" w:cs="Times New Roman"/>
          <w:iCs/>
          <w:sz w:val="24"/>
          <w:szCs w:val="24"/>
        </w:rPr>
        <w:t xml:space="preserve"> 5,478,421,071</w:t>
      </w:r>
      <w:r>
        <w:rPr>
          <w:rFonts w:ascii="Times New Roman" w:hAnsi="Times New Roman" w:cs="Times New Roman"/>
          <w:iCs/>
          <w:sz w:val="24"/>
          <w:szCs w:val="24"/>
        </w:rPr>
        <w:t xml:space="preserve">/= </w:t>
      </w:r>
    </w:p>
    <w:p w:rsidR="00BD1AED" w:rsidRDefault="00BD1AED" w:rsidP="00BD1AED">
      <w:pPr>
        <w:spacing w:after="0" w:line="360" w:lineRule="auto"/>
        <w:jc w:val="both"/>
        <w:rPr>
          <w:rFonts w:ascii="Times New Roman" w:hAnsi="Times New Roman" w:cs="Times New Roman"/>
          <w:iCs/>
          <w:sz w:val="24"/>
          <w:szCs w:val="24"/>
        </w:rPr>
      </w:pPr>
    </w:p>
    <w:p w:rsidR="00BD1AED" w:rsidRDefault="00BD1AED" w:rsidP="00BD1AED">
      <w:pPr>
        <w:spacing w:after="0" w:line="360" w:lineRule="auto"/>
        <w:jc w:val="both"/>
        <w:rPr>
          <w:rFonts w:ascii="Times New Roman" w:hAnsi="Times New Roman" w:cs="Times New Roman"/>
          <w:iCs/>
          <w:sz w:val="24"/>
          <w:szCs w:val="24"/>
        </w:rPr>
      </w:pPr>
      <w:r w:rsidRPr="00B37179">
        <w:rPr>
          <w:rFonts w:ascii="Times New Roman" w:hAnsi="Times New Roman" w:cs="Times New Roman"/>
          <w:iCs/>
          <w:sz w:val="24"/>
          <w:szCs w:val="24"/>
        </w:rPr>
        <w:t xml:space="preserve">The </w:t>
      </w:r>
      <w:r>
        <w:rPr>
          <w:rFonts w:ascii="Times New Roman" w:hAnsi="Times New Roman" w:cs="Times New Roman"/>
          <w:iCs/>
          <w:sz w:val="24"/>
          <w:szCs w:val="24"/>
        </w:rPr>
        <w:t>r</w:t>
      </w:r>
      <w:r w:rsidRPr="00B37179">
        <w:rPr>
          <w:rFonts w:ascii="Times New Roman" w:hAnsi="Times New Roman" w:cs="Times New Roman"/>
          <w:iCs/>
          <w:sz w:val="24"/>
          <w:szCs w:val="24"/>
        </w:rPr>
        <w:t>espondent agreed to the 1</w:t>
      </w:r>
      <w:r w:rsidRPr="00B37179">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w:t>
      </w:r>
      <w:r w:rsidRPr="00B37179">
        <w:rPr>
          <w:rFonts w:ascii="Times New Roman" w:hAnsi="Times New Roman" w:cs="Times New Roman"/>
          <w:iCs/>
          <w:sz w:val="24"/>
          <w:szCs w:val="24"/>
        </w:rPr>
        <w:t>pplicant</w:t>
      </w:r>
      <w:r>
        <w:rPr>
          <w:rFonts w:ascii="Times New Roman" w:hAnsi="Times New Roman" w:cs="Times New Roman"/>
          <w:iCs/>
          <w:sz w:val="24"/>
          <w:szCs w:val="24"/>
        </w:rPr>
        <w:t>’</w:t>
      </w:r>
      <w:r w:rsidRPr="00B37179">
        <w:rPr>
          <w:rFonts w:ascii="Times New Roman" w:hAnsi="Times New Roman" w:cs="Times New Roman"/>
          <w:iCs/>
          <w:sz w:val="24"/>
          <w:szCs w:val="24"/>
        </w:rPr>
        <w:t>s request to waive penal interest conditional upon payment of the undisputed principal sum by 31</w:t>
      </w:r>
      <w:r w:rsidRPr="001669CB">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w:t>
      </w:r>
      <w:r w:rsidRPr="00B37179">
        <w:rPr>
          <w:rFonts w:ascii="Times New Roman" w:hAnsi="Times New Roman" w:cs="Times New Roman"/>
          <w:iCs/>
          <w:sz w:val="24"/>
          <w:szCs w:val="24"/>
        </w:rPr>
        <w:t xml:space="preserve">October 2022. The </w:t>
      </w:r>
      <w:r>
        <w:rPr>
          <w:rFonts w:ascii="Times New Roman" w:hAnsi="Times New Roman" w:cs="Times New Roman"/>
          <w:iCs/>
          <w:sz w:val="24"/>
          <w:szCs w:val="24"/>
        </w:rPr>
        <w:t>r</w:t>
      </w:r>
      <w:r w:rsidRPr="00B37179">
        <w:rPr>
          <w:rFonts w:ascii="Times New Roman" w:hAnsi="Times New Roman" w:cs="Times New Roman"/>
          <w:iCs/>
          <w:sz w:val="24"/>
          <w:szCs w:val="24"/>
        </w:rPr>
        <w:t xml:space="preserve">espondent shared with the </w:t>
      </w:r>
      <w:r>
        <w:rPr>
          <w:rFonts w:ascii="Times New Roman" w:hAnsi="Times New Roman" w:cs="Times New Roman"/>
          <w:iCs/>
          <w:sz w:val="24"/>
          <w:szCs w:val="24"/>
        </w:rPr>
        <w:t>a</w:t>
      </w:r>
      <w:r w:rsidRPr="00B37179">
        <w:rPr>
          <w:rFonts w:ascii="Times New Roman" w:hAnsi="Times New Roman" w:cs="Times New Roman"/>
          <w:iCs/>
          <w:sz w:val="24"/>
          <w:szCs w:val="24"/>
        </w:rPr>
        <w:t>pplicants and their lawyers a comprehensive breakdown of</w:t>
      </w:r>
      <w:r w:rsidRPr="004E1527">
        <w:rPr>
          <w:rFonts w:ascii="Times New Roman" w:hAnsi="Times New Roman" w:cs="Times New Roman"/>
          <w:iCs/>
          <w:sz w:val="24"/>
          <w:szCs w:val="24"/>
        </w:rPr>
        <w:t xml:space="preserve"> the arrears and interest due on each account totalling to the outstanding sum of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4E1527">
        <w:rPr>
          <w:rFonts w:ascii="Times New Roman" w:hAnsi="Times New Roman" w:cs="Times New Roman"/>
          <w:iCs/>
          <w:sz w:val="24"/>
          <w:szCs w:val="24"/>
        </w:rPr>
        <w:t xml:space="preserve"> 12,817,499,272</w:t>
      </w:r>
      <w:r>
        <w:rPr>
          <w:rFonts w:ascii="Times New Roman" w:hAnsi="Times New Roman" w:cs="Times New Roman"/>
          <w:iCs/>
          <w:sz w:val="24"/>
          <w:szCs w:val="24"/>
        </w:rPr>
        <w:t>/= being</w:t>
      </w:r>
      <w:r w:rsidRPr="004E1527">
        <w:rPr>
          <w:rFonts w:ascii="Times New Roman" w:hAnsi="Times New Roman" w:cs="Times New Roman"/>
          <w:iCs/>
          <w:sz w:val="24"/>
          <w:szCs w:val="24"/>
        </w:rPr>
        <w:t xml:space="preserve"> </w:t>
      </w:r>
      <w:r w:rsidRPr="00B37179">
        <w:rPr>
          <w:rFonts w:ascii="Times New Roman" w:hAnsi="Times New Roman" w:cs="Times New Roman"/>
          <w:iCs/>
          <w:sz w:val="24"/>
          <w:szCs w:val="24"/>
        </w:rPr>
        <w:t xml:space="preserve">the principal, normal and penal interest due as </w:t>
      </w:r>
      <w:r>
        <w:rPr>
          <w:rFonts w:ascii="Times New Roman" w:hAnsi="Times New Roman" w:cs="Times New Roman"/>
          <w:iCs/>
          <w:sz w:val="24"/>
          <w:szCs w:val="24"/>
        </w:rPr>
        <w:t>at</w:t>
      </w:r>
      <w:r w:rsidRPr="00B37179">
        <w:rPr>
          <w:rFonts w:ascii="Times New Roman" w:hAnsi="Times New Roman" w:cs="Times New Roman"/>
          <w:iCs/>
          <w:sz w:val="24"/>
          <w:szCs w:val="24"/>
        </w:rPr>
        <w:t xml:space="preserve"> 24</w:t>
      </w:r>
      <w:r w:rsidRPr="001669CB">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sidRPr="00B37179">
        <w:rPr>
          <w:rFonts w:ascii="Times New Roman" w:hAnsi="Times New Roman" w:cs="Times New Roman"/>
          <w:iCs/>
          <w:sz w:val="24"/>
          <w:szCs w:val="24"/>
        </w:rPr>
        <w:t>August</w:t>
      </w:r>
      <w:r>
        <w:rPr>
          <w:rFonts w:ascii="Times New Roman" w:hAnsi="Times New Roman" w:cs="Times New Roman"/>
          <w:iCs/>
          <w:sz w:val="24"/>
          <w:szCs w:val="24"/>
        </w:rPr>
        <w:t>,</w:t>
      </w:r>
      <w:r w:rsidRPr="00B37179">
        <w:rPr>
          <w:rFonts w:ascii="Times New Roman" w:hAnsi="Times New Roman" w:cs="Times New Roman"/>
          <w:iCs/>
          <w:sz w:val="24"/>
          <w:szCs w:val="24"/>
        </w:rPr>
        <w:t xml:space="preserve"> 2022, which breakdown was not disputed or rebutted.</w:t>
      </w:r>
      <w:r w:rsidRPr="000D5142">
        <w:t xml:space="preserve"> </w:t>
      </w:r>
      <w:r w:rsidRPr="000D5142">
        <w:rPr>
          <w:rFonts w:ascii="Times New Roman" w:hAnsi="Times New Roman" w:cs="Times New Roman"/>
          <w:iCs/>
          <w:sz w:val="24"/>
          <w:szCs w:val="24"/>
        </w:rPr>
        <w:t xml:space="preserve">Instead, the </w:t>
      </w:r>
      <w:r>
        <w:rPr>
          <w:rFonts w:ascii="Times New Roman" w:hAnsi="Times New Roman" w:cs="Times New Roman"/>
          <w:iCs/>
          <w:sz w:val="24"/>
          <w:szCs w:val="24"/>
        </w:rPr>
        <w:t>a</w:t>
      </w:r>
      <w:r w:rsidRPr="000D5142">
        <w:rPr>
          <w:rFonts w:ascii="Times New Roman" w:hAnsi="Times New Roman" w:cs="Times New Roman"/>
          <w:iCs/>
          <w:sz w:val="24"/>
          <w:szCs w:val="24"/>
        </w:rPr>
        <w:t>pplicants responded with a letter denying liability and claiming to have settled all outstanding sums,</w:t>
      </w:r>
      <w:r w:rsidRPr="000D5142">
        <w:t xml:space="preserve"> </w:t>
      </w:r>
      <w:r>
        <w:t xml:space="preserve">without </w:t>
      </w:r>
      <w:r w:rsidRPr="000D5142">
        <w:rPr>
          <w:rFonts w:ascii="Times New Roman" w:hAnsi="Times New Roman" w:cs="Times New Roman"/>
          <w:iCs/>
          <w:sz w:val="24"/>
          <w:szCs w:val="24"/>
        </w:rPr>
        <w:t>shar</w:t>
      </w:r>
      <w:r>
        <w:rPr>
          <w:rFonts w:ascii="Times New Roman" w:hAnsi="Times New Roman" w:cs="Times New Roman"/>
          <w:iCs/>
          <w:sz w:val="24"/>
          <w:szCs w:val="24"/>
        </w:rPr>
        <w:t>ing</w:t>
      </w:r>
      <w:r w:rsidRPr="000D5142">
        <w:rPr>
          <w:rFonts w:ascii="Times New Roman" w:hAnsi="Times New Roman" w:cs="Times New Roman"/>
          <w:iCs/>
          <w:sz w:val="24"/>
          <w:szCs w:val="24"/>
        </w:rPr>
        <w:t xml:space="preserve"> their detailed counter proposal on the proposed repayment terms by 29</w:t>
      </w:r>
      <w:r w:rsidRPr="000D5142">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sidRPr="000D5142">
        <w:rPr>
          <w:rFonts w:ascii="Times New Roman" w:hAnsi="Times New Roman" w:cs="Times New Roman"/>
          <w:iCs/>
          <w:sz w:val="24"/>
          <w:szCs w:val="24"/>
        </w:rPr>
        <w:t>August</w:t>
      </w:r>
      <w:r>
        <w:rPr>
          <w:rFonts w:ascii="Times New Roman" w:hAnsi="Times New Roman" w:cs="Times New Roman"/>
          <w:iCs/>
          <w:sz w:val="24"/>
          <w:szCs w:val="24"/>
        </w:rPr>
        <w:t>,</w:t>
      </w:r>
      <w:r w:rsidRPr="000D5142">
        <w:rPr>
          <w:rFonts w:ascii="Times New Roman" w:hAnsi="Times New Roman" w:cs="Times New Roman"/>
          <w:iCs/>
          <w:sz w:val="24"/>
          <w:szCs w:val="24"/>
        </w:rPr>
        <w:t xml:space="preserve"> 2022</w:t>
      </w:r>
      <w:r>
        <w:rPr>
          <w:rFonts w:ascii="Times New Roman" w:hAnsi="Times New Roman" w:cs="Times New Roman"/>
          <w:iCs/>
          <w:sz w:val="24"/>
          <w:szCs w:val="24"/>
        </w:rPr>
        <w:t xml:space="preserve"> as requested by the respondent. </w:t>
      </w:r>
    </w:p>
    <w:p w:rsidR="00BD1AED" w:rsidRDefault="00BD1AED" w:rsidP="00BD1AED">
      <w:pPr>
        <w:spacing w:after="0" w:line="360" w:lineRule="auto"/>
        <w:jc w:val="both"/>
        <w:rPr>
          <w:rFonts w:ascii="Times New Roman" w:hAnsi="Times New Roman" w:cs="Times New Roman"/>
          <w:iCs/>
          <w:sz w:val="24"/>
          <w:szCs w:val="24"/>
        </w:rPr>
      </w:pPr>
    </w:p>
    <w:p w:rsidR="00BD1AED" w:rsidRDefault="00BD1AED" w:rsidP="00BD1AED">
      <w:pPr>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applicant’s position against that </w:t>
      </w:r>
      <w:r w:rsidRPr="003F4BD1">
        <w:rPr>
          <w:rFonts w:ascii="Times New Roman" w:hAnsi="Times New Roman" w:cs="Times New Roman"/>
          <w:iCs/>
          <w:sz w:val="24"/>
          <w:szCs w:val="24"/>
        </w:rPr>
        <w:t xml:space="preserve">claim is that the respondent Bank has sole control </w:t>
      </w:r>
      <w:r>
        <w:rPr>
          <w:rFonts w:ascii="Times New Roman" w:hAnsi="Times New Roman" w:cs="Times New Roman"/>
          <w:iCs/>
          <w:sz w:val="24"/>
          <w:szCs w:val="24"/>
        </w:rPr>
        <w:t xml:space="preserve">over </w:t>
      </w:r>
      <w:r w:rsidRPr="003F4BD1">
        <w:rPr>
          <w:rFonts w:ascii="Times New Roman" w:hAnsi="Times New Roman" w:cs="Times New Roman"/>
          <w:iCs/>
          <w:sz w:val="24"/>
          <w:szCs w:val="24"/>
        </w:rPr>
        <w:t>how and where the amounts deducted from proceeds collected from the intermediary are to be apportioned in regard to the existing loan amounts; whether on the principal, normal interest or penal interest arising under the facility agreements.</w:t>
      </w:r>
      <w:r w:rsidRPr="003F4BD1">
        <w:rPr>
          <w:rFonts w:ascii="Times New Roman" w:hAnsi="Times New Roman" w:cs="Times New Roman"/>
          <w:sz w:val="24"/>
          <w:szCs w:val="24"/>
        </w:rPr>
        <w:t xml:space="preserve"> As a result </w:t>
      </w:r>
      <w:r w:rsidRPr="003F4BD1">
        <w:rPr>
          <w:rFonts w:ascii="Times New Roman" w:hAnsi="Times New Roman" w:cs="Times New Roman"/>
          <w:iCs/>
          <w:sz w:val="24"/>
          <w:szCs w:val="24"/>
        </w:rPr>
        <w:t>the respondent bank chooses to let the principal sum run while it keeps generating interest on both</w:t>
      </w:r>
      <w:r w:rsidRPr="003F4BD1">
        <w:rPr>
          <w:rFonts w:ascii="Times New Roman" w:hAnsi="Times New Roman" w:cs="Times New Roman"/>
          <w:sz w:val="24"/>
          <w:szCs w:val="24"/>
        </w:rPr>
        <w:t xml:space="preserve"> </w:t>
      </w:r>
      <w:r w:rsidRPr="003F4BD1">
        <w:rPr>
          <w:rFonts w:ascii="Times New Roman" w:hAnsi="Times New Roman" w:cs="Times New Roman"/>
          <w:iCs/>
          <w:sz w:val="24"/>
          <w:szCs w:val="24"/>
        </w:rPr>
        <w:t>normal and penal interests thereby creating delays in repayment of the loan amount.</w:t>
      </w:r>
      <w:r w:rsidRPr="003F4BD1">
        <w:rPr>
          <w:rFonts w:ascii="Times New Roman" w:hAnsi="Times New Roman" w:cs="Times New Roman"/>
          <w:sz w:val="24"/>
          <w:szCs w:val="24"/>
        </w:rPr>
        <w:t xml:space="preserve"> T</w:t>
      </w:r>
      <w:r w:rsidRPr="003F4BD1">
        <w:rPr>
          <w:rFonts w:ascii="Times New Roman" w:hAnsi="Times New Roman" w:cs="Times New Roman"/>
          <w:iCs/>
          <w:sz w:val="24"/>
          <w:szCs w:val="24"/>
        </w:rPr>
        <w:t>his eventually leads to interest accruing to exorbitant figures since the bank prioriti</w:t>
      </w:r>
      <w:r>
        <w:rPr>
          <w:rFonts w:ascii="Times New Roman" w:hAnsi="Times New Roman" w:cs="Times New Roman"/>
          <w:iCs/>
          <w:sz w:val="24"/>
          <w:szCs w:val="24"/>
        </w:rPr>
        <w:t>s</w:t>
      </w:r>
      <w:r w:rsidRPr="003F4BD1">
        <w:rPr>
          <w:rFonts w:ascii="Times New Roman" w:hAnsi="Times New Roman" w:cs="Times New Roman"/>
          <w:iCs/>
          <w:sz w:val="24"/>
          <w:szCs w:val="24"/>
        </w:rPr>
        <w:t xml:space="preserve">es interest rather </w:t>
      </w:r>
      <w:r w:rsidRPr="004066F0">
        <w:rPr>
          <w:rFonts w:ascii="Times New Roman" w:hAnsi="Times New Roman" w:cs="Times New Roman"/>
          <w:iCs/>
          <w:sz w:val="24"/>
          <w:szCs w:val="24"/>
        </w:rPr>
        <w:t>than recouping the principal sums / amounts which priority acts to the detriment of the 1</w:t>
      </w:r>
      <w:r w:rsidRPr="004066F0">
        <w:rPr>
          <w:rFonts w:ascii="Times New Roman" w:hAnsi="Times New Roman" w:cs="Times New Roman"/>
          <w:iCs/>
          <w:sz w:val="24"/>
          <w:szCs w:val="24"/>
          <w:vertAlign w:val="superscript"/>
        </w:rPr>
        <w:t>st</w:t>
      </w:r>
      <w:r w:rsidRPr="004066F0">
        <w:rPr>
          <w:rFonts w:ascii="Times New Roman" w:hAnsi="Times New Roman" w:cs="Times New Roman"/>
          <w:iCs/>
          <w:sz w:val="24"/>
          <w:szCs w:val="24"/>
        </w:rPr>
        <w:t xml:space="preserve"> applicant.</w:t>
      </w:r>
      <w:r w:rsidRPr="004066F0">
        <w:rPr>
          <w:rFonts w:ascii="Times New Roman" w:hAnsi="Times New Roman" w:cs="Times New Roman"/>
          <w:sz w:val="24"/>
          <w:szCs w:val="24"/>
        </w:rPr>
        <w:t xml:space="preserve"> The respondent has from time to time </w:t>
      </w:r>
      <w:r w:rsidRPr="004066F0">
        <w:rPr>
          <w:rFonts w:ascii="Times New Roman" w:hAnsi="Times New Roman" w:cs="Times New Roman"/>
          <w:iCs/>
          <w:sz w:val="24"/>
          <w:szCs w:val="24"/>
        </w:rPr>
        <w:t>closed some of the applicant</w:t>
      </w:r>
      <w:r>
        <w:rPr>
          <w:rFonts w:ascii="Times New Roman" w:hAnsi="Times New Roman" w:cs="Times New Roman"/>
          <w:iCs/>
          <w:sz w:val="24"/>
          <w:szCs w:val="24"/>
        </w:rPr>
        <w:t>’</w:t>
      </w:r>
      <w:r w:rsidRPr="004066F0">
        <w:rPr>
          <w:rFonts w:ascii="Times New Roman" w:hAnsi="Times New Roman" w:cs="Times New Roman"/>
          <w:iCs/>
          <w:sz w:val="24"/>
          <w:szCs w:val="24"/>
        </w:rPr>
        <w:t>s account after the 1</w:t>
      </w:r>
      <w:r w:rsidRPr="004066F0">
        <w:rPr>
          <w:rFonts w:ascii="Times New Roman" w:hAnsi="Times New Roman" w:cs="Times New Roman"/>
          <w:iCs/>
          <w:sz w:val="24"/>
          <w:szCs w:val="24"/>
          <w:vertAlign w:val="superscript"/>
        </w:rPr>
        <w:t>st</w:t>
      </w:r>
      <w:r w:rsidRPr="004066F0">
        <w:rPr>
          <w:rFonts w:ascii="Times New Roman" w:hAnsi="Times New Roman" w:cs="Times New Roman"/>
          <w:iCs/>
          <w:sz w:val="24"/>
          <w:szCs w:val="24"/>
        </w:rPr>
        <w:t xml:space="preserve"> applicant met its obligations and subsequently re-opened and charged them without knowledge and explanation to the 1</w:t>
      </w:r>
      <w:r w:rsidRPr="004066F0">
        <w:rPr>
          <w:rFonts w:ascii="Times New Roman" w:hAnsi="Times New Roman" w:cs="Times New Roman"/>
          <w:iCs/>
          <w:sz w:val="24"/>
          <w:szCs w:val="24"/>
          <w:vertAlign w:val="superscript"/>
        </w:rPr>
        <w:t>st</w:t>
      </w:r>
      <w:r w:rsidRPr="004066F0">
        <w:rPr>
          <w:rFonts w:ascii="Times New Roman" w:hAnsi="Times New Roman" w:cs="Times New Roman"/>
          <w:iCs/>
          <w:sz w:val="24"/>
          <w:szCs w:val="24"/>
        </w:rPr>
        <w:t xml:space="preserve"> applicant</w:t>
      </w:r>
      <w:r>
        <w:rPr>
          <w:rFonts w:ascii="Times New Roman" w:hAnsi="Times New Roman" w:cs="Times New Roman"/>
          <w:iCs/>
          <w:sz w:val="24"/>
          <w:szCs w:val="24"/>
        </w:rPr>
        <w:t xml:space="preserve">. </w:t>
      </w:r>
    </w:p>
    <w:p w:rsidR="00BD1AED" w:rsidRDefault="00BD1AED" w:rsidP="00BD1AED">
      <w:pPr>
        <w:spacing w:after="0" w:line="360" w:lineRule="auto"/>
        <w:jc w:val="both"/>
        <w:rPr>
          <w:rFonts w:ascii="Times New Roman" w:hAnsi="Times New Roman" w:cs="Times New Roman"/>
          <w:iCs/>
          <w:sz w:val="24"/>
          <w:szCs w:val="24"/>
        </w:rPr>
      </w:pPr>
    </w:p>
    <w:p w:rsidR="00BD1AED" w:rsidRPr="004066F0" w:rsidRDefault="00BD1AED" w:rsidP="00BD1AED">
      <w:pPr>
        <w:spacing w:after="0" w:line="360" w:lineRule="auto"/>
        <w:jc w:val="both"/>
        <w:rPr>
          <w:rFonts w:ascii="Times New Roman" w:hAnsi="Times New Roman" w:cs="Times New Roman"/>
          <w:iCs/>
          <w:sz w:val="24"/>
          <w:szCs w:val="24"/>
        </w:rPr>
      </w:pPr>
      <w:r w:rsidRPr="00343A8C">
        <w:rPr>
          <w:rFonts w:ascii="Times New Roman" w:hAnsi="Times New Roman" w:cs="Times New Roman"/>
          <w:iCs/>
          <w:sz w:val="24"/>
          <w:szCs w:val="24"/>
        </w:rPr>
        <w:lastRenderedPageBreak/>
        <w:t xml:space="preserve">The </w:t>
      </w:r>
      <w:r>
        <w:rPr>
          <w:rFonts w:ascii="Times New Roman" w:hAnsi="Times New Roman" w:cs="Times New Roman"/>
          <w:iCs/>
          <w:sz w:val="24"/>
          <w:szCs w:val="24"/>
        </w:rPr>
        <w:t>1</w:t>
      </w:r>
      <w:r w:rsidRPr="00343A8C">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w:t>
      </w:r>
      <w:r w:rsidRPr="00343A8C">
        <w:rPr>
          <w:rFonts w:ascii="Times New Roman" w:hAnsi="Times New Roman" w:cs="Times New Roman"/>
          <w:iCs/>
          <w:sz w:val="24"/>
          <w:szCs w:val="24"/>
        </w:rPr>
        <w:t xml:space="preserve">pplicant has quite often requested for reconciliation of these loan accounts since disbursement of the facility </w:t>
      </w:r>
      <w:r w:rsidRPr="00667BC0">
        <w:rPr>
          <w:rFonts w:ascii="Times New Roman" w:hAnsi="Times New Roman" w:cs="Times New Roman"/>
          <w:iCs/>
          <w:sz w:val="24"/>
          <w:szCs w:val="24"/>
        </w:rPr>
        <w:t>and still requests for the same in order to determine the question of this anomaly but the respondent has not been cooperative.</w:t>
      </w:r>
      <w:r w:rsidRPr="00667BC0">
        <w:rPr>
          <w:rFonts w:ascii="Times New Roman" w:hAnsi="Times New Roman" w:cs="Times New Roman"/>
          <w:sz w:val="24"/>
          <w:szCs w:val="24"/>
        </w:rPr>
        <w:t xml:space="preserve"> </w:t>
      </w:r>
      <w:r w:rsidRPr="00667BC0">
        <w:rPr>
          <w:rFonts w:ascii="Times New Roman" w:hAnsi="Times New Roman" w:cs="Times New Roman"/>
          <w:iCs/>
          <w:sz w:val="24"/>
          <w:szCs w:val="24"/>
        </w:rPr>
        <w:t>In spite of these anomalies and failure / refusal by the respondent to avail reconciliation of accounts, on the 15</w:t>
      </w:r>
      <w:r w:rsidRPr="00667BC0">
        <w:rPr>
          <w:rFonts w:ascii="Times New Roman" w:hAnsi="Times New Roman" w:cs="Times New Roman"/>
          <w:iCs/>
          <w:sz w:val="24"/>
          <w:szCs w:val="24"/>
          <w:vertAlign w:val="superscript"/>
        </w:rPr>
        <w:t>th</w:t>
      </w:r>
      <w:r w:rsidRPr="00667BC0">
        <w:rPr>
          <w:rFonts w:ascii="Times New Roman" w:hAnsi="Times New Roman" w:cs="Times New Roman"/>
          <w:iCs/>
          <w:sz w:val="24"/>
          <w:szCs w:val="24"/>
        </w:rPr>
        <w:t xml:space="preserve"> August, 2022 the 1</w:t>
      </w:r>
      <w:r w:rsidRPr="00667BC0">
        <w:rPr>
          <w:rFonts w:ascii="Times New Roman" w:hAnsi="Times New Roman" w:cs="Times New Roman"/>
          <w:iCs/>
          <w:sz w:val="24"/>
          <w:szCs w:val="24"/>
          <w:vertAlign w:val="superscript"/>
        </w:rPr>
        <w:t>st</w:t>
      </w:r>
      <w:r w:rsidRPr="00667BC0">
        <w:rPr>
          <w:rFonts w:ascii="Times New Roman" w:hAnsi="Times New Roman" w:cs="Times New Roman"/>
          <w:iCs/>
          <w:sz w:val="24"/>
          <w:szCs w:val="24"/>
        </w:rPr>
        <w:t xml:space="preserve"> applicant paid </w:t>
      </w:r>
      <w:proofErr w:type="spellStart"/>
      <w:r w:rsidRPr="00667BC0">
        <w:rPr>
          <w:rFonts w:ascii="Times New Roman" w:hAnsi="Times New Roman" w:cs="Times New Roman"/>
          <w:iCs/>
          <w:sz w:val="24"/>
          <w:szCs w:val="24"/>
        </w:rPr>
        <w:t>shs</w:t>
      </w:r>
      <w:proofErr w:type="spellEnd"/>
      <w:r w:rsidRPr="00667BC0">
        <w:rPr>
          <w:rFonts w:ascii="Times New Roman" w:hAnsi="Times New Roman" w:cs="Times New Roman"/>
          <w:iCs/>
          <w:sz w:val="24"/>
          <w:szCs w:val="24"/>
        </w:rPr>
        <w:t>. 600,000,000/=</w:t>
      </w:r>
      <w:r w:rsidRPr="0035131D">
        <w:t xml:space="preserve"> </w:t>
      </w:r>
      <w:r>
        <w:rPr>
          <w:rFonts w:ascii="Times New Roman" w:hAnsi="Times New Roman" w:cs="Times New Roman"/>
          <w:iCs/>
          <w:sz w:val="24"/>
          <w:szCs w:val="24"/>
        </w:rPr>
        <w:t>toward the</w:t>
      </w:r>
      <w:r w:rsidRPr="0035131D">
        <w:rPr>
          <w:rFonts w:ascii="Times New Roman" w:hAnsi="Times New Roman" w:cs="Times New Roman"/>
          <w:iCs/>
          <w:sz w:val="24"/>
          <w:szCs w:val="24"/>
        </w:rPr>
        <w:t xml:space="preserve"> Import Loan Facility</w:t>
      </w:r>
      <w:r>
        <w:rPr>
          <w:rFonts w:ascii="Times New Roman" w:hAnsi="Times New Roman" w:cs="Times New Roman"/>
          <w:iCs/>
          <w:sz w:val="24"/>
          <w:szCs w:val="24"/>
        </w:rPr>
        <w:t>.</w:t>
      </w:r>
      <w:r w:rsidRPr="00667BC0">
        <w:rPr>
          <w:rFonts w:ascii="Times New Roman" w:hAnsi="Times New Roman" w:cs="Times New Roman"/>
          <w:sz w:val="24"/>
          <w:szCs w:val="24"/>
        </w:rPr>
        <w:t xml:space="preserve"> That </w:t>
      </w:r>
      <w:r w:rsidRPr="00667BC0">
        <w:rPr>
          <w:rFonts w:ascii="Times New Roman" w:hAnsi="Times New Roman" w:cs="Times New Roman"/>
          <w:iCs/>
          <w:sz w:val="24"/>
          <w:szCs w:val="24"/>
        </w:rPr>
        <w:t>payment was higher than the running balance even when interest is considered</w:t>
      </w:r>
      <w:r>
        <w:rPr>
          <w:rFonts w:ascii="Times New Roman" w:hAnsi="Times New Roman" w:cs="Times New Roman"/>
          <w:iCs/>
          <w:sz w:val="24"/>
          <w:szCs w:val="24"/>
        </w:rPr>
        <w:t>,</w:t>
      </w:r>
      <w:r w:rsidRPr="00667BC0">
        <w:rPr>
          <w:rFonts w:ascii="Times New Roman" w:hAnsi="Times New Roman" w:cs="Times New Roman"/>
          <w:iCs/>
          <w:sz w:val="24"/>
          <w:szCs w:val="24"/>
        </w:rPr>
        <w:t xml:space="preserve"> thereby lea</w:t>
      </w:r>
      <w:r>
        <w:rPr>
          <w:rFonts w:ascii="Times New Roman" w:hAnsi="Times New Roman" w:cs="Times New Roman"/>
          <w:iCs/>
          <w:sz w:val="24"/>
          <w:szCs w:val="24"/>
        </w:rPr>
        <w:t xml:space="preserve">ving an outstanding balance of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 54,</w:t>
      </w:r>
      <w:r w:rsidRPr="00667BC0">
        <w:rPr>
          <w:rFonts w:ascii="Times New Roman" w:hAnsi="Times New Roman" w:cs="Times New Roman"/>
          <w:iCs/>
          <w:sz w:val="24"/>
          <w:szCs w:val="24"/>
        </w:rPr>
        <w:t>103,011/=</w:t>
      </w:r>
      <w:r>
        <w:rPr>
          <w:rFonts w:ascii="Times New Roman" w:hAnsi="Times New Roman" w:cs="Times New Roman"/>
          <w:iCs/>
          <w:sz w:val="24"/>
          <w:szCs w:val="24"/>
        </w:rPr>
        <w:t xml:space="preserve"> which the respondent has never accounted for. </w:t>
      </w:r>
      <w:r w:rsidRPr="001C075B">
        <w:rPr>
          <w:rFonts w:ascii="Times New Roman" w:hAnsi="Times New Roman" w:cs="Times New Roman"/>
          <w:iCs/>
          <w:sz w:val="24"/>
          <w:szCs w:val="24"/>
        </w:rPr>
        <w:t xml:space="preserve">The principal amount has also been increased by the </w:t>
      </w:r>
      <w:r>
        <w:rPr>
          <w:rFonts w:ascii="Times New Roman" w:hAnsi="Times New Roman" w:cs="Times New Roman"/>
          <w:iCs/>
          <w:sz w:val="24"/>
          <w:szCs w:val="24"/>
        </w:rPr>
        <w:t xml:space="preserve">respondent bank </w:t>
      </w:r>
      <w:r w:rsidRPr="001C075B">
        <w:rPr>
          <w:rFonts w:ascii="Times New Roman" w:hAnsi="Times New Roman" w:cs="Times New Roman"/>
          <w:iCs/>
          <w:sz w:val="24"/>
          <w:szCs w:val="24"/>
        </w:rPr>
        <w:t xml:space="preserve">without any plausible explanation which has impacted on the accrued interest and the </w:t>
      </w:r>
      <w:r>
        <w:rPr>
          <w:rFonts w:ascii="Times New Roman" w:hAnsi="Times New Roman" w:cs="Times New Roman"/>
          <w:iCs/>
          <w:sz w:val="24"/>
          <w:szCs w:val="24"/>
        </w:rPr>
        <w:t>1</w:t>
      </w:r>
      <w:r w:rsidRPr="001C075B">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applicant’s exposure, leading to a variance of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 xml:space="preserve"> 2,285,954,657/= over a period of 41 days. </w:t>
      </w:r>
      <w:r w:rsidRPr="009634E3">
        <w:rPr>
          <w:rFonts w:ascii="Times New Roman" w:hAnsi="Times New Roman" w:cs="Times New Roman"/>
          <w:iCs/>
          <w:sz w:val="24"/>
          <w:szCs w:val="24"/>
        </w:rPr>
        <w:t xml:space="preserve">The </w:t>
      </w:r>
      <w:r>
        <w:rPr>
          <w:rFonts w:ascii="Times New Roman" w:hAnsi="Times New Roman" w:cs="Times New Roman"/>
          <w:iCs/>
          <w:sz w:val="24"/>
          <w:szCs w:val="24"/>
        </w:rPr>
        <w:t>r</w:t>
      </w:r>
      <w:r w:rsidRPr="009634E3">
        <w:rPr>
          <w:rFonts w:ascii="Times New Roman" w:hAnsi="Times New Roman" w:cs="Times New Roman"/>
          <w:iCs/>
          <w:sz w:val="24"/>
          <w:szCs w:val="24"/>
        </w:rPr>
        <w:t xml:space="preserve">espondent bank has since been paid over and above </w:t>
      </w:r>
      <w:r w:rsidRPr="00710637">
        <w:rPr>
          <w:rFonts w:ascii="Times New Roman" w:hAnsi="Times New Roman" w:cs="Times New Roman"/>
          <w:iCs/>
          <w:sz w:val="24"/>
          <w:szCs w:val="24"/>
        </w:rPr>
        <w:t>the Import Loan Facility. Although from the year 2018 to-date the respondent has advanced to the 1</w:t>
      </w:r>
      <w:r w:rsidRPr="00710637">
        <w:rPr>
          <w:rFonts w:ascii="Times New Roman" w:hAnsi="Times New Roman" w:cs="Times New Roman"/>
          <w:iCs/>
          <w:sz w:val="24"/>
          <w:szCs w:val="24"/>
          <w:vertAlign w:val="superscript"/>
        </w:rPr>
        <w:t>st</w:t>
      </w:r>
      <w:r w:rsidRPr="00710637">
        <w:rPr>
          <w:rFonts w:ascii="Times New Roman" w:hAnsi="Times New Roman" w:cs="Times New Roman"/>
          <w:iCs/>
          <w:sz w:val="24"/>
          <w:szCs w:val="24"/>
        </w:rPr>
        <w:t xml:space="preserve"> applicant only </w:t>
      </w:r>
      <w:proofErr w:type="spellStart"/>
      <w:r w:rsidRPr="00710637">
        <w:rPr>
          <w:rFonts w:ascii="Times New Roman" w:hAnsi="Times New Roman" w:cs="Times New Roman"/>
          <w:iCs/>
          <w:sz w:val="24"/>
          <w:szCs w:val="24"/>
        </w:rPr>
        <w:t>shs</w:t>
      </w:r>
      <w:proofErr w:type="spellEnd"/>
      <w:r w:rsidRPr="00710637">
        <w:rPr>
          <w:rFonts w:ascii="Times New Roman" w:hAnsi="Times New Roman" w:cs="Times New Roman"/>
          <w:iCs/>
          <w:sz w:val="24"/>
          <w:szCs w:val="24"/>
        </w:rPr>
        <w:t xml:space="preserve"> 15,199,856,434/=, the 1</w:t>
      </w:r>
      <w:r w:rsidRPr="00710637">
        <w:rPr>
          <w:rFonts w:ascii="Times New Roman" w:hAnsi="Times New Roman" w:cs="Times New Roman"/>
          <w:iCs/>
          <w:sz w:val="24"/>
          <w:szCs w:val="24"/>
          <w:vertAlign w:val="superscript"/>
        </w:rPr>
        <w:t>st</w:t>
      </w:r>
      <w:r w:rsidRPr="00710637">
        <w:rPr>
          <w:rFonts w:ascii="Times New Roman" w:hAnsi="Times New Roman" w:cs="Times New Roman"/>
          <w:iCs/>
          <w:sz w:val="24"/>
          <w:szCs w:val="24"/>
        </w:rPr>
        <w:t xml:space="preserve"> applicant has repaid a total of 18,205,816, 973/=</w:t>
      </w:r>
      <w:r w:rsidRPr="00710637">
        <w:rPr>
          <w:rFonts w:ascii="Times New Roman" w:hAnsi="Times New Roman" w:cs="Times New Roman"/>
          <w:sz w:val="24"/>
          <w:szCs w:val="24"/>
        </w:rPr>
        <w:t xml:space="preserve"> </w:t>
      </w:r>
      <w:proofErr w:type="gramStart"/>
      <w:r w:rsidRPr="00710637">
        <w:rPr>
          <w:rFonts w:ascii="Times New Roman" w:hAnsi="Times New Roman" w:cs="Times New Roman"/>
          <w:sz w:val="24"/>
          <w:szCs w:val="24"/>
        </w:rPr>
        <w:t>T</w:t>
      </w:r>
      <w:r w:rsidRPr="00710637">
        <w:rPr>
          <w:rFonts w:ascii="Times New Roman" w:hAnsi="Times New Roman" w:cs="Times New Roman"/>
          <w:iCs/>
          <w:sz w:val="24"/>
          <w:szCs w:val="24"/>
        </w:rPr>
        <w:t>he</w:t>
      </w:r>
      <w:proofErr w:type="gramEnd"/>
      <w:r w:rsidRPr="00710637">
        <w:rPr>
          <w:rFonts w:ascii="Times New Roman" w:hAnsi="Times New Roman" w:cs="Times New Roman"/>
          <w:iCs/>
          <w:sz w:val="24"/>
          <w:szCs w:val="24"/>
        </w:rPr>
        <w:t xml:space="preserve"> implication is that the </w:t>
      </w:r>
      <w:r>
        <w:rPr>
          <w:rFonts w:ascii="Times New Roman" w:hAnsi="Times New Roman" w:cs="Times New Roman"/>
          <w:iCs/>
          <w:sz w:val="24"/>
          <w:szCs w:val="24"/>
        </w:rPr>
        <w:t xml:space="preserve">respondent has received </w:t>
      </w:r>
      <w:proofErr w:type="spellStart"/>
      <w:r w:rsidRPr="00710637">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710637">
        <w:rPr>
          <w:rFonts w:ascii="Times New Roman" w:hAnsi="Times New Roman" w:cs="Times New Roman"/>
          <w:iCs/>
          <w:sz w:val="24"/>
          <w:szCs w:val="24"/>
        </w:rPr>
        <w:t xml:space="preserve"> 3,005,960,539 /=</w:t>
      </w:r>
      <w:r w:rsidRPr="00710637">
        <w:t xml:space="preserve"> </w:t>
      </w:r>
      <w:r w:rsidRPr="00710637">
        <w:rPr>
          <w:rFonts w:ascii="Times New Roman" w:hAnsi="Times New Roman" w:cs="Times New Roman"/>
          <w:iCs/>
          <w:sz w:val="24"/>
          <w:szCs w:val="24"/>
        </w:rPr>
        <w:t xml:space="preserve">over and above what was originally advanced to the </w:t>
      </w:r>
      <w:r>
        <w:rPr>
          <w:rFonts w:ascii="Times New Roman" w:hAnsi="Times New Roman" w:cs="Times New Roman"/>
          <w:iCs/>
          <w:sz w:val="24"/>
          <w:szCs w:val="24"/>
        </w:rPr>
        <w:t>1</w:t>
      </w:r>
      <w:r w:rsidRPr="00710637">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applicant </w:t>
      </w:r>
      <w:r w:rsidRPr="00710637">
        <w:rPr>
          <w:rFonts w:ascii="Times New Roman" w:hAnsi="Times New Roman" w:cs="Times New Roman"/>
          <w:iCs/>
          <w:sz w:val="24"/>
          <w:szCs w:val="24"/>
        </w:rPr>
        <w:t xml:space="preserve">as </w:t>
      </w:r>
      <w:r>
        <w:rPr>
          <w:rFonts w:ascii="Times New Roman" w:hAnsi="Times New Roman" w:cs="Times New Roman"/>
          <w:iCs/>
          <w:sz w:val="24"/>
          <w:szCs w:val="24"/>
        </w:rPr>
        <w:t xml:space="preserve">a </w:t>
      </w:r>
      <w:r w:rsidRPr="00710637">
        <w:rPr>
          <w:rFonts w:ascii="Times New Roman" w:hAnsi="Times New Roman" w:cs="Times New Roman"/>
          <w:iCs/>
          <w:sz w:val="24"/>
          <w:szCs w:val="24"/>
        </w:rPr>
        <w:t>loan.</w:t>
      </w:r>
      <w:r w:rsidRPr="00D410A3">
        <w:t xml:space="preserve"> </w:t>
      </w:r>
      <w:r w:rsidRPr="00D410A3">
        <w:rPr>
          <w:rFonts w:ascii="Times New Roman" w:hAnsi="Times New Roman" w:cs="Times New Roman"/>
          <w:iCs/>
          <w:sz w:val="24"/>
          <w:szCs w:val="24"/>
        </w:rPr>
        <w:t xml:space="preserve">Therefore the </w:t>
      </w:r>
      <w:r>
        <w:rPr>
          <w:rFonts w:ascii="Times New Roman" w:hAnsi="Times New Roman" w:cs="Times New Roman"/>
          <w:iCs/>
          <w:sz w:val="24"/>
          <w:szCs w:val="24"/>
        </w:rPr>
        <w:t>a</w:t>
      </w:r>
      <w:r w:rsidRPr="00D410A3">
        <w:rPr>
          <w:rFonts w:ascii="Times New Roman" w:hAnsi="Times New Roman" w:cs="Times New Roman"/>
          <w:iCs/>
          <w:sz w:val="24"/>
          <w:szCs w:val="24"/>
        </w:rPr>
        <w:t xml:space="preserve">pplicants have a good and tenable defence to the </w:t>
      </w:r>
      <w:r>
        <w:rPr>
          <w:rFonts w:ascii="Times New Roman" w:hAnsi="Times New Roman" w:cs="Times New Roman"/>
          <w:iCs/>
          <w:sz w:val="24"/>
          <w:szCs w:val="24"/>
        </w:rPr>
        <w:t>r</w:t>
      </w:r>
      <w:r w:rsidRPr="00D410A3">
        <w:rPr>
          <w:rFonts w:ascii="Times New Roman" w:hAnsi="Times New Roman" w:cs="Times New Roman"/>
          <w:iCs/>
          <w:sz w:val="24"/>
          <w:szCs w:val="24"/>
        </w:rPr>
        <w:t>espondent</w:t>
      </w:r>
      <w:r>
        <w:rPr>
          <w:rFonts w:ascii="Times New Roman" w:hAnsi="Times New Roman" w:cs="Times New Roman"/>
          <w:iCs/>
          <w:sz w:val="24"/>
          <w:szCs w:val="24"/>
        </w:rPr>
        <w:t>’</w:t>
      </w:r>
      <w:r w:rsidRPr="00D410A3">
        <w:rPr>
          <w:rFonts w:ascii="Times New Roman" w:hAnsi="Times New Roman" w:cs="Times New Roman"/>
          <w:iCs/>
          <w:sz w:val="24"/>
          <w:szCs w:val="24"/>
        </w:rPr>
        <w:t>s suit.</w:t>
      </w:r>
    </w:p>
    <w:p w:rsidR="00BD1AED" w:rsidRPr="00233058" w:rsidRDefault="00BD1AED" w:rsidP="00BD1AED">
      <w:pPr>
        <w:spacing w:after="0" w:line="360" w:lineRule="auto"/>
        <w:jc w:val="both"/>
        <w:rPr>
          <w:rFonts w:ascii="Times New Roman" w:hAnsi="Times New Roman" w:cs="Times New Roman"/>
          <w:sz w:val="24"/>
          <w:szCs w:val="24"/>
        </w:rPr>
      </w:pPr>
    </w:p>
    <w:p w:rsidR="00BD1AED" w:rsidRDefault="00905152" w:rsidP="00BD1AED">
      <w:pPr>
        <w:spacing w:after="0" w:line="360" w:lineRule="auto"/>
        <w:jc w:val="both"/>
        <w:rPr>
          <w:rFonts w:ascii="Times New Roman" w:hAnsi="Times New Roman" w:cs="Times New Roman"/>
          <w:iCs/>
          <w:sz w:val="24"/>
          <w:szCs w:val="24"/>
        </w:rPr>
      </w:pPr>
      <w:r>
        <w:rPr>
          <w:rFonts w:ascii="Times New Roman" w:hAnsi="Times New Roman" w:cs="Times New Roman"/>
          <w:sz w:val="24"/>
          <w:szCs w:val="24"/>
        </w:rPr>
        <w:t>When the applicants filed an application or unconditional leave to paper and defend the suit, h</w:t>
      </w:r>
      <w:r w:rsidR="00BD1AED" w:rsidRPr="0068279F">
        <w:rPr>
          <w:rFonts w:ascii="Times New Roman" w:hAnsi="Times New Roman" w:cs="Times New Roman"/>
          <w:sz w:val="24"/>
          <w:szCs w:val="24"/>
        </w:rPr>
        <w:t>aving perused</w:t>
      </w:r>
      <w:r w:rsidR="00BD1AED">
        <w:rPr>
          <w:rFonts w:ascii="Times New Roman" w:hAnsi="Times New Roman" w:cs="Times New Roman"/>
          <w:sz w:val="24"/>
          <w:szCs w:val="24"/>
        </w:rPr>
        <w:t xml:space="preserve"> the affidavit in support of the application, considered the submissions of both counsel and the intended defence and counterclaim, </w:t>
      </w:r>
      <w:r>
        <w:rPr>
          <w:rFonts w:ascii="Times New Roman" w:hAnsi="Times New Roman" w:cs="Times New Roman"/>
          <w:sz w:val="24"/>
          <w:szCs w:val="24"/>
        </w:rPr>
        <w:t>this Court</w:t>
      </w:r>
      <w:r w:rsidR="00BD1AED">
        <w:rPr>
          <w:rFonts w:ascii="Times New Roman" w:hAnsi="Times New Roman" w:cs="Times New Roman"/>
          <w:sz w:val="24"/>
          <w:szCs w:val="24"/>
        </w:rPr>
        <w:t xml:space="preserve"> formed the view that </w:t>
      </w:r>
      <w:r w:rsidR="00BD1AED" w:rsidRPr="000D064F">
        <w:rPr>
          <w:rFonts w:ascii="Times New Roman" w:hAnsi="Times New Roman" w:cs="Times New Roman"/>
          <w:iCs/>
          <w:sz w:val="24"/>
          <w:szCs w:val="24"/>
        </w:rPr>
        <w:t xml:space="preserve">the </w:t>
      </w:r>
      <w:r w:rsidR="00BD1AED">
        <w:rPr>
          <w:rFonts w:ascii="Times New Roman" w:hAnsi="Times New Roman" w:cs="Times New Roman"/>
          <w:iCs/>
          <w:sz w:val="24"/>
          <w:szCs w:val="24"/>
        </w:rPr>
        <w:t>proposed defence and the legal theory presented therein by the applicants</w:t>
      </w:r>
      <w:r>
        <w:rPr>
          <w:rFonts w:ascii="Times New Roman" w:hAnsi="Times New Roman" w:cs="Times New Roman"/>
          <w:iCs/>
          <w:sz w:val="24"/>
          <w:szCs w:val="24"/>
        </w:rPr>
        <w:t>, was</w:t>
      </w:r>
      <w:r w:rsidR="00BD1AED">
        <w:rPr>
          <w:rFonts w:ascii="Times New Roman" w:hAnsi="Times New Roman" w:cs="Times New Roman"/>
          <w:iCs/>
          <w:sz w:val="24"/>
          <w:szCs w:val="24"/>
        </w:rPr>
        <w:t xml:space="preserve"> clearly applicable to only part of the claim.</w:t>
      </w:r>
      <w:r w:rsidR="00BD1AED">
        <w:rPr>
          <w:rFonts w:ascii="Times New Roman" w:hAnsi="Times New Roman" w:cs="Times New Roman"/>
          <w:sz w:val="24"/>
          <w:szCs w:val="24"/>
        </w:rPr>
        <w:t xml:space="preserve"> Although the applicant took out multiple credit facilities, the affidavit in support of the application only raise</w:t>
      </w:r>
      <w:r>
        <w:rPr>
          <w:rFonts w:ascii="Times New Roman" w:hAnsi="Times New Roman" w:cs="Times New Roman"/>
          <w:sz w:val="24"/>
          <w:szCs w:val="24"/>
        </w:rPr>
        <w:t>d</w:t>
      </w:r>
      <w:r w:rsidR="00BD1AED">
        <w:rPr>
          <w:rFonts w:ascii="Times New Roman" w:hAnsi="Times New Roman" w:cs="Times New Roman"/>
          <w:sz w:val="24"/>
          <w:szCs w:val="24"/>
        </w:rPr>
        <w:t xml:space="preserve"> issues regarding the </w:t>
      </w:r>
      <w:proofErr w:type="spellStart"/>
      <w:r w:rsidR="00BD1AED" w:rsidRPr="00667BC0">
        <w:rPr>
          <w:rFonts w:ascii="Times New Roman" w:hAnsi="Times New Roman" w:cs="Times New Roman"/>
          <w:iCs/>
          <w:sz w:val="24"/>
          <w:szCs w:val="24"/>
        </w:rPr>
        <w:t>shs</w:t>
      </w:r>
      <w:proofErr w:type="spellEnd"/>
      <w:r w:rsidR="00BD1AED" w:rsidRPr="00667BC0">
        <w:rPr>
          <w:rFonts w:ascii="Times New Roman" w:hAnsi="Times New Roman" w:cs="Times New Roman"/>
          <w:iCs/>
          <w:sz w:val="24"/>
          <w:szCs w:val="24"/>
        </w:rPr>
        <w:t>. 600,000,000/=</w:t>
      </w:r>
      <w:r w:rsidR="00BD1AED">
        <w:rPr>
          <w:rFonts w:ascii="Times New Roman" w:hAnsi="Times New Roman" w:cs="Times New Roman"/>
          <w:iCs/>
          <w:sz w:val="24"/>
          <w:szCs w:val="24"/>
        </w:rPr>
        <w:t xml:space="preserve"> paid in respect of the</w:t>
      </w:r>
      <w:r w:rsidR="00BD1AED" w:rsidRPr="0035131D">
        <w:rPr>
          <w:rFonts w:ascii="Times New Roman" w:hAnsi="Times New Roman" w:cs="Times New Roman"/>
          <w:iCs/>
          <w:sz w:val="24"/>
          <w:szCs w:val="24"/>
        </w:rPr>
        <w:t xml:space="preserve"> Import Loan Facility</w:t>
      </w:r>
      <w:r w:rsidR="00BD1AED">
        <w:rPr>
          <w:rFonts w:ascii="Times New Roman" w:hAnsi="Times New Roman" w:cs="Times New Roman"/>
          <w:iCs/>
          <w:sz w:val="24"/>
          <w:szCs w:val="24"/>
        </w:rPr>
        <w:t>. The applicant ha</w:t>
      </w:r>
      <w:r>
        <w:rPr>
          <w:rFonts w:ascii="Times New Roman" w:hAnsi="Times New Roman" w:cs="Times New Roman"/>
          <w:iCs/>
          <w:sz w:val="24"/>
          <w:szCs w:val="24"/>
        </w:rPr>
        <w:t>d</w:t>
      </w:r>
      <w:r w:rsidR="00BD1AED">
        <w:rPr>
          <w:rFonts w:ascii="Times New Roman" w:hAnsi="Times New Roman" w:cs="Times New Roman"/>
          <w:iCs/>
          <w:sz w:val="24"/>
          <w:szCs w:val="24"/>
        </w:rPr>
        <w:t xml:space="preserve"> not questioned amounts accruing as principal in respect of the </w:t>
      </w:r>
      <w:r w:rsidR="00BD1AED" w:rsidRPr="0035131D">
        <w:rPr>
          <w:rFonts w:ascii="Times New Roman" w:hAnsi="Times New Roman" w:cs="Times New Roman"/>
          <w:iCs/>
          <w:sz w:val="24"/>
          <w:szCs w:val="24"/>
        </w:rPr>
        <w:t xml:space="preserve">Performance Guarantee </w:t>
      </w:r>
      <w:r w:rsidR="00BD1AED">
        <w:rPr>
          <w:rFonts w:ascii="Times New Roman" w:hAnsi="Times New Roman" w:cs="Times New Roman"/>
          <w:iCs/>
          <w:sz w:val="24"/>
          <w:szCs w:val="24"/>
        </w:rPr>
        <w:t xml:space="preserve">and </w:t>
      </w:r>
      <w:r w:rsidR="00BD1AED" w:rsidRPr="0035131D">
        <w:rPr>
          <w:rFonts w:ascii="Times New Roman" w:hAnsi="Times New Roman" w:cs="Times New Roman"/>
          <w:iCs/>
          <w:sz w:val="24"/>
          <w:szCs w:val="24"/>
        </w:rPr>
        <w:t>Invoice Discounting Facility</w:t>
      </w:r>
      <w:r w:rsidR="00BD1AED">
        <w:rPr>
          <w:rFonts w:ascii="Times New Roman" w:hAnsi="Times New Roman" w:cs="Times New Roman"/>
          <w:iCs/>
          <w:sz w:val="24"/>
          <w:szCs w:val="24"/>
        </w:rPr>
        <w:t>. In respect of the latter two, the applicant only raise</w:t>
      </w:r>
      <w:r>
        <w:rPr>
          <w:rFonts w:ascii="Times New Roman" w:hAnsi="Times New Roman" w:cs="Times New Roman"/>
          <w:iCs/>
          <w:sz w:val="24"/>
          <w:szCs w:val="24"/>
        </w:rPr>
        <w:t>d</w:t>
      </w:r>
      <w:r w:rsidR="00BD1AED">
        <w:rPr>
          <w:rFonts w:ascii="Times New Roman" w:hAnsi="Times New Roman" w:cs="Times New Roman"/>
          <w:iCs/>
          <w:sz w:val="24"/>
          <w:szCs w:val="24"/>
        </w:rPr>
        <w:t xml:space="preserve"> un-particularised vague claims of the respondent having </w:t>
      </w:r>
      <w:r w:rsidR="00BD1AED" w:rsidRPr="003F4BD1">
        <w:rPr>
          <w:rFonts w:ascii="Times New Roman" w:hAnsi="Times New Roman" w:cs="Times New Roman"/>
          <w:iCs/>
          <w:sz w:val="24"/>
          <w:szCs w:val="24"/>
        </w:rPr>
        <w:t>chosen to let the principal sum run while it keeps generating interest on both</w:t>
      </w:r>
      <w:r w:rsidR="00BD1AED" w:rsidRPr="003F4BD1">
        <w:rPr>
          <w:rFonts w:ascii="Times New Roman" w:hAnsi="Times New Roman" w:cs="Times New Roman"/>
          <w:sz w:val="24"/>
          <w:szCs w:val="24"/>
        </w:rPr>
        <w:t xml:space="preserve"> </w:t>
      </w:r>
      <w:r w:rsidR="00BD1AED" w:rsidRPr="003F4BD1">
        <w:rPr>
          <w:rFonts w:ascii="Times New Roman" w:hAnsi="Times New Roman" w:cs="Times New Roman"/>
          <w:iCs/>
          <w:sz w:val="24"/>
          <w:szCs w:val="24"/>
        </w:rPr>
        <w:t>normal and penal interests thereby creating delays in repayment of the loan amount.</w:t>
      </w:r>
      <w:r w:rsidR="00BD1AED" w:rsidRPr="0050373A">
        <w:rPr>
          <w:rFonts w:ascii="Times New Roman" w:hAnsi="Times New Roman" w:cs="Times New Roman"/>
          <w:iCs/>
          <w:sz w:val="24"/>
          <w:szCs w:val="24"/>
        </w:rPr>
        <w:t xml:space="preserve"> </w:t>
      </w:r>
      <w:r w:rsidR="00BD1AED">
        <w:rPr>
          <w:rFonts w:ascii="Times New Roman" w:hAnsi="Times New Roman" w:cs="Times New Roman"/>
          <w:iCs/>
          <w:sz w:val="24"/>
          <w:szCs w:val="24"/>
        </w:rPr>
        <w:t>Th</w:t>
      </w:r>
      <w:r w:rsidR="000B7F01">
        <w:rPr>
          <w:rFonts w:ascii="Times New Roman" w:hAnsi="Times New Roman" w:cs="Times New Roman"/>
          <w:iCs/>
          <w:sz w:val="24"/>
          <w:szCs w:val="24"/>
        </w:rPr>
        <w:t>e Court considered that to be</w:t>
      </w:r>
      <w:r w:rsidR="00BD1AED">
        <w:rPr>
          <w:rFonts w:ascii="Times New Roman" w:hAnsi="Times New Roman" w:cs="Times New Roman"/>
          <w:iCs/>
          <w:sz w:val="24"/>
          <w:szCs w:val="24"/>
        </w:rPr>
        <w:t xml:space="preserve"> essentially a dispute over the interest charged rather than the principal sum. The application </w:t>
      </w:r>
      <w:r w:rsidR="000B7F01">
        <w:rPr>
          <w:rFonts w:ascii="Times New Roman" w:hAnsi="Times New Roman" w:cs="Times New Roman"/>
          <w:iCs/>
          <w:sz w:val="24"/>
          <w:szCs w:val="24"/>
        </w:rPr>
        <w:t>was</w:t>
      </w:r>
      <w:r w:rsidR="00BD1AED">
        <w:rPr>
          <w:rFonts w:ascii="Times New Roman" w:hAnsi="Times New Roman" w:cs="Times New Roman"/>
          <w:iCs/>
          <w:sz w:val="24"/>
          <w:szCs w:val="24"/>
        </w:rPr>
        <w:t xml:space="preserve"> totally silent as regard</w:t>
      </w:r>
      <w:r w:rsidR="000B7F01">
        <w:rPr>
          <w:rFonts w:ascii="Times New Roman" w:hAnsi="Times New Roman" w:cs="Times New Roman"/>
          <w:iCs/>
          <w:sz w:val="24"/>
          <w:szCs w:val="24"/>
        </w:rPr>
        <w:t>s</w:t>
      </w:r>
      <w:r w:rsidR="00BD1AED">
        <w:rPr>
          <w:rFonts w:ascii="Times New Roman" w:hAnsi="Times New Roman" w:cs="Times New Roman"/>
          <w:iCs/>
          <w:sz w:val="24"/>
          <w:szCs w:val="24"/>
        </w:rPr>
        <w:t xml:space="preserve"> the</w:t>
      </w:r>
      <w:r w:rsidR="00BD1AED" w:rsidRPr="00345C2F">
        <w:rPr>
          <w:rFonts w:ascii="Times New Roman" w:hAnsi="Times New Roman" w:cs="Times New Roman"/>
          <w:iCs/>
          <w:sz w:val="24"/>
          <w:szCs w:val="24"/>
        </w:rPr>
        <w:t xml:space="preserve"> meeting held on 24</w:t>
      </w:r>
      <w:r w:rsidR="00BD1AED" w:rsidRPr="00345C2F">
        <w:rPr>
          <w:rFonts w:ascii="Times New Roman" w:hAnsi="Times New Roman" w:cs="Times New Roman"/>
          <w:iCs/>
          <w:sz w:val="24"/>
          <w:szCs w:val="24"/>
          <w:vertAlign w:val="superscript"/>
        </w:rPr>
        <w:t>th</w:t>
      </w:r>
      <w:r w:rsidR="00BD1AED">
        <w:rPr>
          <w:rFonts w:ascii="Times New Roman" w:hAnsi="Times New Roman" w:cs="Times New Roman"/>
          <w:iCs/>
          <w:sz w:val="24"/>
          <w:szCs w:val="24"/>
        </w:rPr>
        <w:t xml:space="preserve"> </w:t>
      </w:r>
      <w:r w:rsidR="00BD1AED" w:rsidRPr="00345C2F">
        <w:rPr>
          <w:rFonts w:ascii="Times New Roman" w:hAnsi="Times New Roman" w:cs="Times New Roman"/>
          <w:iCs/>
          <w:sz w:val="24"/>
          <w:szCs w:val="24"/>
        </w:rPr>
        <w:t xml:space="preserve">August 2022, </w:t>
      </w:r>
      <w:r w:rsidR="00BD1AED">
        <w:rPr>
          <w:rFonts w:ascii="Times New Roman" w:hAnsi="Times New Roman" w:cs="Times New Roman"/>
          <w:iCs/>
          <w:sz w:val="24"/>
          <w:szCs w:val="24"/>
        </w:rPr>
        <w:t xml:space="preserve">where </w:t>
      </w:r>
      <w:r w:rsidR="00BD1AED" w:rsidRPr="00345C2F">
        <w:rPr>
          <w:rFonts w:ascii="Times New Roman" w:hAnsi="Times New Roman" w:cs="Times New Roman"/>
          <w:iCs/>
          <w:sz w:val="24"/>
          <w:szCs w:val="24"/>
        </w:rPr>
        <w:t xml:space="preserve">the parties agreed on the principal amounting </w:t>
      </w:r>
      <w:r w:rsidR="00BD1AED">
        <w:rPr>
          <w:rFonts w:ascii="Times New Roman" w:hAnsi="Times New Roman" w:cs="Times New Roman"/>
          <w:iCs/>
          <w:sz w:val="24"/>
          <w:szCs w:val="24"/>
        </w:rPr>
        <w:t>being</w:t>
      </w:r>
      <w:r w:rsidR="00BD1AED" w:rsidRPr="00345C2F">
        <w:rPr>
          <w:rFonts w:ascii="Times New Roman" w:hAnsi="Times New Roman" w:cs="Times New Roman"/>
          <w:iCs/>
          <w:sz w:val="24"/>
          <w:szCs w:val="24"/>
        </w:rPr>
        <w:t xml:space="preserve"> </w:t>
      </w:r>
      <w:proofErr w:type="spellStart"/>
      <w:r w:rsidR="00BD1AED">
        <w:rPr>
          <w:rFonts w:ascii="Times New Roman" w:hAnsi="Times New Roman" w:cs="Times New Roman"/>
          <w:iCs/>
          <w:sz w:val="24"/>
          <w:szCs w:val="24"/>
        </w:rPr>
        <w:t>shs</w:t>
      </w:r>
      <w:proofErr w:type="spellEnd"/>
      <w:r w:rsidR="00BD1AED">
        <w:rPr>
          <w:rFonts w:ascii="Times New Roman" w:hAnsi="Times New Roman" w:cs="Times New Roman"/>
          <w:iCs/>
          <w:sz w:val="24"/>
          <w:szCs w:val="24"/>
        </w:rPr>
        <w:t>.</w:t>
      </w:r>
      <w:r w:rsidR="00BD1AED" w:rsidRPr="00345C2F">
        <w:rPr>
          <w:rFonts w:ascii="Times New Roman" w:hAnsi="Times New Roman" w:cs="Times New Roman"/>
          <w:iCs/>
          <w:sz w:val="24"/>
          <w:szCs w:val="24"/>
        </w:rPr>
        <w:t xml:space="preserve"> 5,478,421,071</w:t>
      </w:r>
      <w:r w:rsidR="00BD1AED">
        <w:rPr>
          <w:rFonts w:ascii="Times New Roman" w:hAnsi="Times New Roman" w:cs="Times New Roman"/>
          <w:iCs/>
          <w:sz w:val="24"/>
          <w:szCs w:val="24"/>
        </w:rPr>
        <w:t xml:space="preserve">/= </w:t>
      </w:r>
    </w:p>
    <w:p w:rsidR="00BD1AED" w:rsidRDefault="00BD1AED" w:rsidP="00BD1AED">
      <w:pPr>
        <w:spacing w:after="0" w:line="360" w:lineRule="auto"/>
        <w:jc w:val="both"/>
        <w:rPr>
          <w:rFonts w:ascii="Times New Roman" w:hAnsi="Times New Roman" w:cs="Times New Roman"/>
          <w:iCs/>
          <w:sz w:val="24"/>
          <w:szCs w:val="24"/>
        </w:rPr>
      </w:pPr>
    </w:p>
    <w:p w:rsidR="00BD1AED" w:rsidRDefault="00BD1AED" w:rsidP="00BD1A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Furthermore, while in the affidavit supporting the application the applicants contend</w:t>
      </w:r>
      <w:r w:rsidR="000B7F01">
        <w:rPr>
          <w:rFonts w:ascii="Times New Roman" w:hAnsi="Times New Roman" w:cs="Times New Roman"/>
          <w:sz w:val="24"/>
          <w:szCs w:val="24"/>
        </w:rPr>
        <w:t>ed</w:t>
      </w:r>
      <w:r>
        <w:rPr>
          <w:rFonts w:ascii="Times New Roman" w:hAnsi="Times New Roman" w:cs="Times New Roman"/>
          <w:sz w:val="24"/>
          <w:szCs w:val="24"/>
        </w:rPr>
        <w:t xml:space="preserve"> the</w:t>
      </w:r>
      <w:r w:rsidRPr="00710637">
        <w:rPr>
          <w:rFonts w:ascii="Times New Roman" w:hAnsi="Times New Roman" w:cs="Times New Roman"/>
          <w:iCs/>
          <w:sz w:val="24"/>
          <w:szCs w:val="24"/>
        </w:rPr>
        <w:t xml:space="preserve"> </w:t>
      </w:r>
      <w:r>
        <w:rPr>
          <w:rFonts w:ascii="Times New Roman" w:hAnsi="Times New Roman" w:cs="Times New Roman"/>
          <w:iCs/>
          <w:sz w:val="24"/>
          <w:szCs w:val="24"/>
        </w:rPr>
        <w:t>respondent ha</w:t>
      </w:r>
      <w:r w:rsidR="000B7F01">
        <w:rPr>
          <w:rFonts w:ascii="Times New Roman" w:hAnsi="Times New Roman" w:cs="Times New Roman"/>
          <w:iCs/>
          <w:sz w:val="24"/>
          <w:szCs w:val="24"/>
        </w:rPr>
        <w:t>d</w:t>
      </w:r>
      <w:r>
        <w:rPr>
          <w:rFonts w:ascii="Times New Roman" w:hAnsi="Times New Roman" w:cs="Times New Roman"/>
          <w:iCs/>
          <w:sz w:val="24"/>
          <w:szCs w:val="24"/>
        </w:rPr>
        <w:t xml:space="preserve"> received </w:t>
      </w:r>
      <w:proofErr w:type="spellStart"/>
      <w:r w:rsidRPr="00710637">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710637">
        <w:rPr>
          <w:rFonts w:ascii="Times New Roman" w:hAnsi="Times New Roman" w:cs="Times New Roman"/>
          <w:iCs/>
          <w:sz w:val="24"/>
          <w:szCs w:val="24"/>
        </w:rPr>
        <w:t xml:space="preserve"> 3,005,960,539 /=</w:t>
      </w:r>
      <w:r w:rsidRPr="00710637">
        <w:t xml:space="preserve"> </w:t>
      </w:r>
      <w:r w:rsidRPr="00710637">
        <w:rPr>
          <w:rFonts w:ascii="Times New Roman" w:hAnsi="Times New Roman" w:cs="Times New Roman"/>
          <w:iCs/>
          <w:sz w:val="24"/>
          <w:szCs w:val="24"/>
        </w:rPr>
        <w:t xml:space="preserve">over and above what was originally advanced to the </w:t>
      </w:r>
      <w:r>
        <w:rPr>
          <w:rFonts w:ascii="Times New Roman" w:hAnsi="Times New Roman" w:cs="Times New Roman"/>
          <w:iCs/>
          <w:sz w:val="24"/>
          <w:szCs w:val="24"/>
        </w:rPr>
        <w:t>1</w:t>
      </w:r>
      <w:r w:rsidRPr="00710637">
        <w:rPr>
          <w:rFonts w:ascii="Times New Roman" w:hAnsi="Times New Roman" w:cs="Times New Roman"/>
          <w:iCs/>
          <w:sz w:val="24"/>
          <w:szCs w:val="24"/>
          <w:vertAlign w:val="superscript"/>
        </w:rPr>
        <w:t>st</w:t>
      </w:r>
      <w:r>
        <w:rPr>
          <w:rFonts w:ascii="Times New Roman" w:hAnsi="Times New Roman" w:cs="Times New Roman"/>
          <w:iCs/>
          <w:sz w:val="24"/>
          <w:szCs w:val="24"/>
        </w:rPr>
        <w:t xml:space="preserve"> applicant as a loan, in the draft counterclaim they d</w:t>
      </w:r>
      <w:r w:rsidR="000B7F01">
        <w:rPr>
          <w:rFonts w:ascii="Times New Roman" w:hAnsi="Times New Roman" w:cs="Times New Roman"/>
          <w:iCs/>
          <w:sz w:val="24"/>
          <w:szCs w:val="24"/>
        </w:rPr>
        <w:t>id</w:t>
      </w:r>
      <w:r>
        <w:rPr>
          <w:rFonts w:ascii="Times New Roman" w:hAnsi="Times New Roman" w:cs="Times New Roman"/>
          <w:iCs/>
          <w:sz w:val="24"/>
          <w:szCs w:val="24"/>
        </w:rPr>
        <w:t xml:space="preserve"> not seek a recovery of that sum but only intend</w:t>
      </w:r>
      <w:r w:rsidR="000B7F01">
        <w:rPr>
          <w:rFonts w:ascii="Times New Roman" w:hAnsi="Times New Roman" w:cs="Times New Roman"/>
          <w:iCs/>
          <w:sz w:val="24"/>
          <w:szCs w:val="24"/>
        </w:rPr>
        <w:t>ed</w:t>
      </w:r>
      <w:r>
        <w:rPr>
          <w:rFonts w:ascii="Times New Roman" w:hAnsi="Times New Roman" w:cs="Times New Roman"/>
          <w:iCs/>
          <w:sz w:val="24"/>
          <w:szCs w:val="24"/>
        </w:rPr>
        <w:t xml:space="preserve"> to ask the court declare “t</w:t>
      </w:r>
      <w:r w:rsidRPr="0035131D">
        <w:rPr>
          <w:rFonts w:ascii="Times New Roman" w:hAnsi="Times New Roman" w:cs="Times New Roman"/>
          <w:iCs/>
          <w:sz w:val="24"/>
          <w:szCs w:val="24"/>
        </w:rPr>
        <w:t xml:space="preserve">hat the terms of the facilities are unconscionable, repressive, negate the essence of contract </w:t>
      </w:r>
      <w:r>
        <w:rPr>
          <w:rFonts w:ascii="Times New Roman" w:hAnsi="Times New Roman" w:cs="Times New Roman"/>
          <w:iCs/>
          <w:sz w:val="24"/>
          <w:szCs w:val="24"/>
        </w:rPr>
        <w:t>and are therefore unenforceable,” and accordingly “</w:t>
      </w:r>
      <w:r w:rsidRPr="00C00154">
        <w:rPr>
          <w:rFonts w:ascii="Times New Roman" w:hAnsi="Times New Roman" w:cs="Times New Roman"/>
          <w:iCs/>
          <w:sz w:val="24"/>
          <w:szCs w:val="24"/>
        </w:rPr>
        <w:t xml:space="preserve">order for an audit, reconciliation and account to determine the amounts so far received by the </w:t>
      </w:r>
      <w:r>
        <w:rPr>
          <w:rFonts w:ascii="Times New Roman" w:hAnsi="Times New Roman" w:cs="Times New Roman"/>
          <w:iCs/>
          <w:sz w:val="24"/>
          <w:szCs w:val="24"/>
        </w:rPr>
        <w:t>[respondent]</w:t>
      </w:r>
      <w:r w:rsidRPr="00C00154">
        <w:rPr>
          <w:rFonts w:ascii="Times New Roman" w:hAnsi="Times New Roman" w:cs="Times New Roman"/>
          <w:iCs/>
          <w:sz w:val="24"/>
          <w:szCs w:val="24"/>
        </w:rPr>
        <w:t xml:space="preserve"> and how these amounts have been apportioned under the facilities</w:t>
      </w:r>
      <w:r>
        <w:rPr>
          <w:rFonts w:ascii="Times New Roman" w:hAnsi="Times New Roman" w:cs="Times New Roman"/>
          <w:iCs/>
          <w:sz w:val="24"/>
          <w:szCs w:val="24"/>
        </w:rPr>
        <w:t>,” as well as “</w:t>
      </w:r>
      <w:r w:rsidRPr="0050373A">
        <w:rPr>
          <w:rFonts w:ascii="Times New Roman" w:hAnsi="Times New Roman" w:cs="Times New Roman"/>
          <w:iCs/>
          <w:sz w:val="24"/>
          <w:szCs w:val="24"/>
        </w:rPr>
        <w:t>to determine how the interest rate has been applied on both normal and penal interest on the amounts so far received.</w:t>
      </w:r>
      <w:r>
        <w:rPr>
          <w:rFonts w:ascii="Times New Roman" w:hAnsi="Times New Roman" w:cs="Times New Roman"/>
          <w:iCs/>
          <w:sz w:val="24"/>
          <w:szCs w:val="24"/>
        </w:rPr>
        <w:t>”</w:t>
      </w:r>
      <w:r w:rsidRPr="0050373A">
        <w:rPr>
          <w:rFonts w:ascii="Times New Roman" w:hAnsi="Times New Roman" w:cs="Times New Roman"/>
          <w:iCs/>
          <w:sz w:val="24"/>
          <w:szCs w:val="24"/>
        </w:rPr>
        <w:t xml:space="preserve"> </w:t>
      </w:r>
      <w:r w:rsidR="000B7F01">
        <w:rPr>
          <w:rFonts w:ascii="Times New Roman" w:hAnsi="Times New Roman" w:cs="Times New Roman"/>
          <w:iCs/>
          <w:sz w:val="24"/>
          <w:szCs w:val="24"/>
        </w:rPr>
        <w:t>The Court considered t</w:t>
      </w:r>
      <w:r>
        <w:rPr>
          <w:rFonts w:ascii="Times New Roman" w:hAnsi="Times New Roman" w:cs="Times New Roman"/>
          <w:iCs/>
          <w:sz w:val="24"/>
          <w:szCs w:val="24"/>
        </w:rPr>
        <w:t>his aspect of the</w:t>
      </w:r>
      <w:r w:rsidRPr="00B56985">
        <w:rPr>
          <w:rFonts w:ascii="Times New Roman" w:hAnsi="Times New Roman" w:cs="Times New Roman"/>
          <w:iCs/>
          <w:sz w:val="24"/>
          <w:szCs w:val="24"/>
        </w:rPr>
        <w:t xml:space="preserve"> </w:t>
      </w:r>
      <w:r>
        <w:rPr>
          <w:rFonts w:ascii="Times New Roman" w:hAnsi="Times New Roman" w:cs="Times New Roman"/>
          <w:iCs/>
          <w:sz w:val="24"/>
          <w:szCs w:val="24"/>
        </w:rPr>
        <w:t xml:space="preserve">proposed </w:t>
      </w:r>
      <w:r w:rsidRPr="00B56985">
        <w:rPr>
          <w:rFonts w:ascii="Times New Roman" w:hAnsi="Times New Roman" w:cs="Times New Roman"/>
          <w:iCs/>
          <w:sz w:val="24"/>
          <w:szCs w:val="24"/>
        </w:rPr>
        <w:t xml:space="preserve">defence </w:t>
      </w:r>
      <w:r w:rsidR="000B7F01">
        <w:rPr>
          <w:rFonts w:ascii="Times New Roman" w:hAnsi="Times New Roman" w:cs="Times New Roman"/>
          <w:iCs/>
          <w:sz w:val="24"/>
          <w:szCs w:val="24"/>
        </w:rPr>
        <w:t>to have been</w:t>
      </w:r>
      <w:r w:rsidRPr="00B56985">
        <w:rPr>
          <w:rFonts w:ascii="Times New Roman" w:hAnsi="Times New Roman" w:cs="Times New Roman"/>
          <w:iCs/>
          <w:sz w:val="24"/>
          <w:szCs w:val="24"/>
        </w:rPr>
        <w:t xml:space="preserve"> averred in </w:t>
      </w:r>
      <w:r>
        <w:rPr>
          <w:rFonts w:ascii="Times New Roman" w:hAnsi="Times New Roman" w:cs="Times New Roman"/>
          <w:iCs/>
          <w:sz w:val="24"/>
          <w:szCs w:val="24"/>
        </w:rPr>
        <w:t>so</w:t>
      </w:r>
      <w:r w:rsidRPr="00B56985">
        <w:rPr>
          <w:rFonts w:ascii="Times New Roman" w:hAnsi="Times New Roman" w:cs="Times New Roman"/>
          <w:iCs/>
          <w:sz w:val="24"/>
          <w:szCs w:val="24"/>
        </w:rPr>
        <w:t xml:space="preserve"> vague, bald or sketchy manner, which </w:t>
      </w:r>
      <w:r>
        <w:rPr>
          <w:rFonts w:ascii="Times New Roman" w:hAnsi="Times New Roman" w:cs="Times New Roman"/>
          <w:iCs/>
          <w:sz w:val="24"/>
          <w:szCs w:val="24"/>
        </w:rPr>
        <w:t>show</w:t>
      </w:r>
      <w:r w:rsidR="000B7F01">
        <w:rPr>
          <w:rFonts w:ascii="Times New Roman" w:hAnsi="Times New Roman" w:cs="Times New Roman"/>
          <w:iCs/>
          <w:sz w:val="24"/>
          <w:szCs w:val="24"/>
        </w:rPr>
        <w:t>ed</w:t>
      </w:r>
      <w:r w:rsidRPr="00B56985">
        <w:rPr>
          <w:rFonts w:ascii="Times New Roman" w:hAnsi="Times New Roman" w:cs="Times New Roman"/>
          <w:iCs/>
          <w:sz w:val="24"/>
          <w:szCs w:val="24"/>
        </w:rPr>
        <w:t xml:space="preserve"> </w:t>
      </w:r>
      <w:r>
        <w:rPr>
          <w:rFonts w:ascii="Times New Roman" w:hAnsi="Times New Roman" w:cs="Times New Roman"/>
          <w:iCs/>
          <w:sz w:val="24"/>
          <w:szCs w:val="24"/>
        </w:rPr>
        <w:t xml:space="preserve">that </w:t>
      </w:r>
      <w:r w:rsidRPr="00B56985">
        <w:rPr>
          <w:rFonts w:ascii="Times New Roman" w:hAnsi="Times New Roman" w:cs="Times New Roman"/>
          <w:iCs/>
          <w:sz w:val="24"/>
          <w:szCs w:val="24"/>
        </w:rPr>
        <w:t xml:space="preserve">the </w:t>
      </w:r>
      <w:r>
        <w:rPr>
          <w:rFonts w:ascii="Times New Roman" w:hAnsi="Times New Roman" w:cs="Times New Roman"/>
          <w:iCs/>
          <w:sz w:val="24"/>
          <w:szCs w:val="24"/>
        </w:rPr>
        <w:t>applicant</w:t>
      </w:r>
      <w:r w:rsidR="000B7F01">
        <w:rPr>
          <w:rFonts w:ascii="Times New Roman" w:hAnsi="Times New Roman" w:cs="Times New Roman"/>
          <w:iCs/>
          <w:sz w:val="24"/>
          <w:szCs w:val="24"/>
        </w:rPr>
        <w:t>s</w:t>
      </w:r>
      <w:r w:rsidRPr="00B56985">
        <w:rPr>
          <w:rFonts w:ascii="Times New Roman" w:hAnsi="Times New Roman" w:cs="Times New Roman"/>
          <w:iCs/>
          <w:sz w:val="24"/>
          <w:szCs w:val="24"/>
        </w:rPr>
        <w:t xml:space="preserve"> </w:t>
      </w:r>
      <w:r>
        <w:rPr>
          <w:rFonts w:ascii="Times New Roman" w:hAnsi="Times New Roman" w:cs="Times New Roman"/>
          <w:iCs/>
          <w:sz w:val="24"/>
          <w:szCs w:val="24"/>
        </w:rPr>
        <w:t>d</w:t>
      </w:r>
      <w:r w:rsidR="000B7F01">
        <w:rPr>
          <w:rFonts w:ascii="Times New Roman" w:hAnsi="Times New Roman" w:cs="Times New Roman"/>
          <w:iCs/>
          <w:sz w:val="24"/>
          <w:szCs w:val="24"/>
        </w:rPr>
        <w:t xml:space="preserve">id </w:t>
      </w:r>
      <w:r>
        <w:rPr>
          <w:rFonts w:ascii="Times New Roman" w:hAnsi="Times New Roman" w:cs="Times New Roman"/>
          <w:iCs/>
          <w:sz w:val="24"/>
          <w:szCs w:val="24"/>
        </w:rPr>
        <w:t>not have</w:t>
      </w:r>
      <w:r w:rsidRPr="00B56985">
        <w:rPr>
          <w:rFonts w:ascii="Times New Roman" w:hAnsi="Times New Roman" w:cs="Times New Roman"/>
          <w:iCs/>
          <w:sz w:val="24"/>
          <w:szCs w:val="24"/>
        </w:rPr>
        <w:t xml:space="preserve"> a bona fide defence </w:t>
      </w:r>
      <w:r>
        <w:rPr>
          <w:rFonts w:ascii="Times New Roman" w:hAnsi="Times New Roman" w:cs="Times New Roman"/>
          <w:iCs/>
          <w:sz w:val="24"/>
          <w:szCs w:val="24"/>
        </w:rPr>
        <w:t xml:space="preserve">as regards the </w:t>
      </w:r>
      <w:proofErr w:type="spellStart"/>
      <w:r>
        <w:rPr>
          <w:rFonts w:ascii="Times New Roman" w:hAnsi="Times New Roman" w:cs="Times New Roman"/>
          <w:iCs/>
          <w:sz w:val="24"/>
          <w:szCs w:val="24"/>
        </w:rPr>
        <w:t>shs</w:t>
      </w:r>
      <w:proofErr w:type="spellEnd"/>
      <w:r>
        <w:rPr>
          <w:rFonts w:ascii="Times New Roman" w:hAnsi="Times New Roman" w:cs="Times New Roman"/>
          <w:iCs/>
          <w:sz w:val="24"/>
          <w:szCs w:val="24"/>
        </w:rPr>
        <w:t>.</w:t>
      </w:r>
      <w:r w:rsidRPr="00345C2F">
        <w:rPr>
          <w:rFonts w:ascii="Times New Roman" w:hAnsi="Times New Roman" w:cs="Times New Roman"/>
          <w:iCs/>
          <w:sz w:val="24"/>
          <w:szCs w:val="24"/>
        </w:rPr>
        <w:t xml:space="preserve"> 5,478,421,071</w:t>
      </w:r>
      <w:r>
        <w:rPr>
          <w:rFonts w:ascii="Times New Roman" w:hAnsi="Times New Roman" w:cs="Times New Roman"/>
          <w:iCs/>
          <w:sz w:val="24"/>
          <w:szCs w:val="24"/>
        </w:rPr>
        <w:t xml:space="preserve">/= mutually agreed upon by the parties on </w:t>
      </w:r>
      <w:r w:rsidRPr="00345C2F">
        <w:rPr>
          <w:rFonts w:ascii="Times New Roman" w:hAnsi="Times New Roman" w:cs="Times New Roman"/>
          <w:iCs/>
          <w:sz w:val="24"/>
          <w:szCs w:val="24"/>
        </w:rPr>
        <w:t>24</w:t>
      </w:r>
      <w:r w:rsidRPr="00345C2F">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w:t>
      </w:r>
      <w:r w:rsidRPr="00345C2F">
        <w:rPr>
          <w:rFonts w:ascii="Times New Roman" w:hAnsi="Times New Roman" w:cs="Times New Roman"/>
          <w:iCs/>
          <w:sz w:val="24"/>
          <w:szCs w:val="24"/>
        </w:rPr>
        <w:t xml:space="preserve">August 2022, </w:t>
      </w:r>
      <w:r>
        <w:rPr>
          <w:rFonts w:ascii="Times New Roman" w:hAnsi="Times New Roman" w:cs="Times New Roman"/>
          <w:iCs/>
          <w:sz w:val="24"/>
          <w:szCs w:val="24"/>
        </w:rPr>
        <w:t>as</w:t>
      </w:r>
      <w:r w:rsidRPr="00345C2F">
        <w:rPr>
          <w:rFonts w:ascii="Times New Roman" w:hAnsi="Times New Roman" w:cs="Times New Roman"/>
          <w:iCs/>
          <w:sz w:val="24"/>
          <w:szCs w:val="24"/>
        </w:rPr>
        <w:t xml:space="preserve"> the principal amo</w:t>
      </w:r>
      <w:r>
        <w:rPr>
          <w:rFonts w:ascii="Times New Roman" w:hAnsi="Times New Roman" w:cs="Times New Roman"/>
          <w:iCs/>
          <w:sz w:val="24"/>
          <w:szCs w:val="24"/>
        </w:rPr>
        <w:t xml:space="preserve">unt outstanding. </w:t>
      </w:r>
    </w:p>
    <w:p w:rsidR="00BD1AED" w:rsidRDefault="00BD1AED" w:rsidP="00BD1AED">
      <w:pPr>
        <w:spacing w:after="0" w:line="360" w:lineRule="auto"/>
        <w:jc w:val="both"/>
        <w:rPr>
          <w:rFonts w:ascii="Times New Roman" w:hAnsi="Times New Roman" w:cs="Times New Roman"/>
          <w:sz w:val="24"/>
          <w:szCs w:val="24"/>
        </w:rPr>
      </w:pPr>
    </w:p>
    <w:p w:rsidR="000B7F01" w:rsidRDefault="000B7F01" w:rsidP="00BD1A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accordance with</w:t>
      </w:r>
      <w:r w:rsidR="00BD1AED">
        <w:rPr>
          <w:rFonts w:ascii="Times New Roman" w:hAnsi="Times New Roman" w:cs="Times New Roman"/>
          <w:sz w:val="24"/>
          <w:szCs w:val="24"/>
        </w:rPr>
        <w:t xml:space="preserve"> </w:t>
      </w:r>
      <w:r w:rsidR="00BD1AED" w:rsidRPr="00B56985">
        <w:rPr>
          <w:rFonts w:ascii="Times New Roman" w:eastAsia="Times New Roman" w:hAnsi="Times New Roman" w:cs="Times New Roman"/>
          <w:sz w:val="24"/>
          <w:szCs w:val="24"/>
        </w:rPr>
        <w:t xml:space="preserve">Order 36 rule </w:t>
      </w:r>
      <w:r w:rsidR="00BD1AED">
        <w:rPr>
          <w:rFonts w:ascii="Times New Roman" w:eastAsia="Times New Roman" w:hAnsi="Times New Roman" w:cs="Times New Roman"/>
          <w:sz w:val="24"/>
          <w:szCs w:val="24"/>
        </w:rPr>
        <w:t xml:space="preserve">6 </w:t>
      </w:r>
      <w:r w:rsidR="00BD1AED" w:rsidRPr="00B56985">
        <w:rPr>
          <w:rFonts w:ascii="Times New Roman" w:eastAsia="Times New Roman" w:hAnsi="Times New Roman" w:cs="Times New Roman"/>
          <w:sz w:val="24"/>
          <w:szCs w:val="24"/>
        </w:rPr>
        <w:t xml:space="preserve">of </w:t>
      </w:r>
      <w:r w:rsidR="00BD1AED" w:rsidRPr="00B56985">
        <w:rPr>
          <w:rFonts w:ascii="Times New Roman" w:eastAsia="Times New Roman" w:hAnsi="Times New Roman" w:cs="Times New Roman"/>
          <w:i/>
          <w:iCs/>
          <w:sz w:val="24"/>
          <w:szCs w:val="24"/>
        </w:rPr>
        <w:t>The Civil Procedure Rules</w:t>
      </w:r>
      <w:r w:rsidR="00BD1AED">
        <w:rPr>
          <w:rFonts w:ascii="Times New Roman" w:hAnsi="Times New Roman" w:cs="Times New Roman"/>
          <w:sz w:val="24"/>
          <w:szCs w:val="24"/>
        </w:rPr>
        <w:t xml:space="preserve">, </w:t>
      </w:r>
      <w:r>
        <w:rPr>
          <w:rFonts w:ascii="Times New Roman" w:hAnsi="Times New Roman" w:cs="Times New Roman"/>
          <w:sz w:val="24"/>
          <w:szCs w:val="24"/>
        </w:rPr>
        <w:t>since it</w:t>
      </w:r>
      <w:r w:rsidR="00BD1AED" w:rsidRPr="00BE69A1">
        <w:rPr>
          <w:rFonts w:ascii="Times New Roman" w:hAnsi="Times New Roman" w:cs="Times New Roman"/>
          <w:sz w:val="24"/>
          <w:szCs w:val="24"/>
        </w:rPr>
        <w:t xml:space="preserve"> appear</w:t>
      </w:r>
      <w:r>
        <w:rPr>
          <w:rFonts w:ascii="Times New Roman" w:hAnsi="Times New Roman" w:cs="Times New Roman"/>
          <w:sz w:val="24"/>
          <w:szCs w:val="24"/>
        </w:rPr>
        <w:t>ed to the Court</w:t>
      </w:r>
      <w:r w:rsidR="00BD1AED" w:rsidRPr="00BE69A1">
        <w:rPr>
          <w:rFonts w:ascii="Times New Roman" w:hAnsi="Times New Roman" w:cs="Times New Roman"/>
          <w:sz w:val="24"/>
          <w:szCs w:val="24"/>
        </w:rPr>
        <w:t xml:space="preserve"> that the defence set up by </w:t>
      </w:r>
      <w:r>
        <w:rPr>
          <w:rFonts w:ascii="Times New Roman" w:hAnsi="Times New Roman" w:cs="Times New Roman"/>
          <w:sz w:val="24"/>
          <w:szCs w:val="24"/>
        </w:rPr>
        <w:t>the applicants applied</w:t>
      </w:r>
      <w:r w:rsidR="00BD1AED">
        <w:rPr>
          <w:rFonts w:ascii="Times New Roman" w:hAnsi="Times New Roman" w:cs="Times New Roman"/>
          <w:sz w:val="24"/>
          <w:szCs w:val="24"/>
        </w:rPr>
        <w:t xml:space="preserve"> only to a part of </w:t>
      </w:r>
      <w:r w:rsidR="00BD1AED" w:rsidRPr="00BE69A1">
        <w:rPr>
          <w:rFonts w:ascii="Times New Roman" w:hAnsi="Times New Roman" w:cs="Times New Roman"/>
          <w:sz w:val="24"/>
          <w:szCs w:val="24"/>
        </w:rPr>
        <w:t xml:space="preserve">the </w:t>
      </w:r>
      <w:r>
        <w:rPr>
          <w:rFonts w:ascii="Times New Roman" w:hAnsi="Times New Roman" w:cs="Times New Roman"/>
          <w:sz w:val="24"/>
          <w:szCs w:val="24"/>
        </w:rPr>
        <w:t>respondent’s</w:t>
      </w:r>
      <w:r w:rsidR="00BD1AED" w:rsidRPr="00BE69A1">
        <w:rPr>
          <w:rFonts w:ascii="Times New Roman" w:hAnsi="Times New Roman" w:cs="Times New Roman"/>
          <w:sz w:val="24"/>
          <w:szCs w:val="24"/>
        </w:rPr>
        <w:t xml:space="preserve"> claim, </w:t>
      </w:r>
      <w:r>
        <w:rPr>
          <w:rFonts w:ascii="Times New Roman" w:hAnsi="Times New Roman" w:cs="Times New Roman"/>
          <w:sz w:val="24"/>
          <w:szCs w:val="24"/>
        </w:rPr>
        <w:t>it found that</w:t>
      </w:r>
      <w:r w:rsidR="00BD1AED">
        <w:rPr>
          <w:rFonts w:ascii="Times New Roman" w:hAnsi="Times New Roman" w:cs="Times New Roman"/>
          <w:sz w:val="24"/>
          <w:szCs w:val="24"/>
        </w:rPr>
        <w:t xml:space="preserve"> the </w:t>
      </w:r>
      <w:r>
        <w:rPr>
          <w:rFonts w:ascii="Times New Roman" w:hAnsi="Times New Roman" w:cs="Times New Roman"/>
          <w:sz w:val="24"/>
          <w:szCs w:val="24"/>
        </w:rPr>
        <w:t>respondent was</w:t>
      </w:r>
      <w:r w:rsidR="00BD1AED" w:rsidRPr="00BE69A1">
        <w:rPr>
          <w:rFonts w:ascii="Times New Roman" w:hAnsi="Times New Roman" w:cs="Times New Roman"/>
          <w:sz w:val="24"/>
          <w:szCs w:val="24"/>
        </w:rPr>
        <w:t xml:space="preserve"> entitled to a decree immediat</w:t>
      </w:r>
      <w:r w:rsidR="00BD1AED">
        <w:rPr>
          <w:rFonts w:ascii="Times New Roman" w:hAnsi="Times New Roman" w:cs="Times New Roman"/>
          <w:sz w:val="24"/>
          <w:szCs w:val="24"/>
        </w:rPr>
        <w:t xml:space="preserve">ely for </w:t>
      </w:r>
      <w:r>
        <w:rPr>
          <w:rFonts w:ascii="Times New Roman" w:hAnsi="Times New Roman" w:cs="Times New Roman"/>
          <w:sz w:val="24"/>
          <w:szCs w:val="24"/>
        </w:rPr>
        <w:t xml:space="preserve">the sum of </w:t>
      </w:r>
      <w:proofErr w:type="spellStart"/>
      <w:r w:rsidR="009909D0">
        <w:rPr>
          <w:rFonts w:ascii="Times New Roman" w:hAnsi="Times New Roman" w:cs="Times New Roman"/>
          <w:sz w:val="24"/>
          <w:szCs w:val="24"/>
        </w:rPr>
        <w:t>shs</w:t>
      </w:r>
      <w:proofErr w:type="spellEnd"/>
      <w:r w:rsidR="009909D0">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 xml:space="preserve">5,478,421,071/= being </w:t>
      </w:r>
      <w:r>
        <w:rPr>
          <w:rFonts w:ascii="Times New Roman" w:hAnsi="Times New Roman" w:cs="Times New Roman"/>
          <w:sz w:val="24"/>
          <w:szCs w:val="24"/>
        </w:rPr>
        <w:t>that part of the</w:t>
      </w:r>
      <w:r w:rsidR="00BD1AED">
        <w:rPr>
          <w:rFonts w:ascii="Times New Roman" w:hAnsi="Times New Roman" w:cs="Times New Roman"/>
          <w:sz w:val="24"/>
          <w:szCs w:val="24"/>
        </w:rPr>
        <w:t xml:space="preserve"> </w:t>
      </w:r>
      <w:r w:rsidR="00BD1AED" w:rsidRPr="00BE69A1">
        <w:rPr>
          <w:rFonts w:ascii="Times New Roman" w:hAnsi="Times New Roman" w:cs="Times New Roman"/>
          <w:sz w:val="24"/>
          <w:szCs w:val="24"/>
        </w:rPr>
        <w:t>claim as the defence d</w:t>
      </w:r>
      <w:r>
        <w:rPr>
          <w:rFonts w:ascii="Times New Roman" w:hAnsi="Times New Roman" w:cs="Times New Roman"/>
          <w:sz w:val="24"/>
          <w:szCs w:val="24"/>
        </w:rPr>
        <w:t xml:space="preserve">id not apply to, without imposing terns as the </w:t>
      </w:r>
      <w:r w:rsidR="00BD1AED" w:rsidRPr="00BE69A1">
        <w:rPr>
          <w:rFonts w:ascii="Times New Roman" w:hAnsi="Times New Roman" w:cs="Times New Roman"/>
          <w:sz w:val="24"/>
          <w:szCs w:val="24"/>
        </w:rPr>
        <w:t>suspen</w:t>
      </w:r>
      <w:r>
        <w:rPr>
          <w:rFonts w:ascii="Times New Roman" w:hAnsi="Times New Roman" w:cs="Times New Roman"/>
          <w:sz w:val="24"/>
          <w:szCs w:val="24"/>
        </w:rPr>
        <w:t>sion of</w:t>
      </w:r>
      <w:r w:rsidR="00BD1AED" w:rsidRPr="00BE69A1">
        <w:rPr>
          <w:rFonts w:ascii="Times New Roman" w:hAnsi="Times New Roman" w:cs="Times New Roman"/>
          <w:sz w:val="24"/>
          <w:szCs w:val="24"/>
        </w:rPr>
        <w:t xml:space="preserve"> executi</w:t>
      </w:r>
      <w:r w:rsidR="00BD1AED">
        <w:rPr>
          <w:rFonts w:ascii="Times New Roman" w:hAnsi="Times New Roman" w:cs="Times New Roman"/>
          <w:sz w:val="24"/>
          <w:szCs w:val="24"/>
        </w:rPr>
        <w:t xml:space="preserve">on or the payment of any amount </w:t>
      </w:r>
      <w:r w:rsidR="00BD1AED" w:rsidRPr="00BE69A1">
        <w:rPr>
          <w:rFonts w:ascii="Times New Roman" w:hAnsi="Times New Roman" w:cs="Times New Roman"/>
          <w:sz w:val="24"/>
          <w:szCs w:val="24"/>
        </w:rPr>
        <w:t>realised by attachment into court, the taxatio</w:t>
      </w:r>
      <w:r>
        <w:rPr>
          <w:rFonts w:ascii="Times New Roman" w:hAnsi="Times New Roman" w:cs="Times New Roman"/>
          <w:sz w:val="24"/>
          <w:szCs w:val="24"/>
        </w:rPr>
        <w:t>n of costs or otherwise.</w:t>
      </w:r>
      <w:r w:rsidR="00BD1AED" w:rsidRPr="00BE69A1">
        <w:rPr>
          <w:rFonts w:ascii="Times New Roman" w:hAnsi="Times New Roman" w:cs="Times New Roman"/>
          <w:sz w:val="24"/>
          <w:szCs w:val="24"/>
        </w:rPr>
        <w:t xml:space="preserve"> </w:t>
      </w:r>
      <w:r>
        <w:rPr>
          <w:rFonts w:ascii="Times New Roman" w:hAnsi="Times New Roman" w:cs="Times New Roman"/>
          <w:sz w:val="24"/>
          <w:szCs w:val="24"/>
        </w:rPr>
        <w:t>The applicants were</w:t>
      </w:r>
      <w:r w:rsidR="00BD1AED" w:rsidRPr="00BE69A1">
        <w:rPr>
          <w:rFonts w:ascii="Times New Roman" w:hAnsi="Times New Roman" w:cs="Times New Roman"/>
          <w:sz w:val="24"/>
          <w:szCs w:val="24"/>
        </w:rPr>
        <w:t xml:space="preserve"> allowed to appear and</w:t>
      </w:r>
      <w:r w:rsidR="00BD1AED">
        <w:rPr>
          <w:rFonts w:ascii="Times New Roman" w:hAnsi="Times New Roman" w:cs="Times New Roman"/>
          <w:sz w:val="24"/>
          <w:szCs w:val="24"/>
        </w:rPr>
        <w:t xml:space="preserve"> </w:t>
      </w:r>
      <w:r w:rsidR="00BD1AED" w:rsidRPr="00BE69A1">
        <w:rPr>
          <w:rFonts w:ascii="Times New Roman" w:hAnsi="Times New Roman" w:cs="Times New Roman"/>
          <w:sz w:val="24"/>
          <w:szCs w:val="24"/>
        </w:rPr>
        <w:t xml:space="preserve">defend the residue of the </w:t>
      </w:r>
      <w:r>
        <w:rPr>
          <w:rFonts w:ascii="Times New Roman" w:hAnsi="Times New Roman" w:cs="Times New Roman"/>
          <w:sz w:val="24"/>
          <w:szCs w:val="24"/>
        </w:rPr>
        <w:t>respondent</w:t>
      </w:r>
      <w:r w:rsidR="00BD1AED">
        <w:rPr>
          <w:rFonts w:ascii="Times New Roman" w:hAnsi="Times New Roman" w:cs="Times New Roman"/>
          <w:sz w:val="24"/>
          <w:szCs w:val="24"/>
        </w:rPr>
        <w:t>’</w:t>
      </w:r>
      <w:r w:rsidR="00BD1AED" w:rsidRPr="00BE69A1">
        <w:rPr>
          <w:rFonts w:ascii="Times New Roman" w:hAnsi="Times New Roman" w:cs="Times New Roman"/>
          <w:sz w:val="24"/>
          <w:szCs w:val="24"/>
        </w:rPr>
        <w:t>s claim</w:t>
      </w:r>
      <w:r w:rsidR="00BD1AED">
        <w:rPr>
          <w:rFonts w:ascii="Times New Roman" w:hAnsi="Times New Roman" w:cs="Times New Roman"/>
          <w:sz w:val="24"/>
          <w:szCs w:val="24"/>
        </w:rPr>
        <w:t xml:space="preserve">. </w:t>
      </w:r>
    </w:p>
    <w:p w:rsidR="00BD1AED" w:rsidRDefault="000B7F01" w:rsidP="00BD1A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Being dissatisfied with that decision, the applicants have since ten filed a notice of appeal</w:t>
      </w:r>
      <w:r w:rsidR="00BD1AED">
        <w:rPr>
          <w:rFonts w:ascii="Times New Roman" w:hAnsi="Times New Roman" w:cs="Times New Roman"/>
          <w:sz w:val="24"/>
          <w:szCs w:val="24"/>
        </w:rPr>
        <w:t>.</w:t>
      </w:r>
    </w:p>
    <w:p w:rsidR="00BD1AED" w:rsidRDefault="00BD1AED" w:rsidP="00BD1AED">
      <w:pPr>
        <w:spacing w:after="0" w:line="360" w:lineRule="auto"/>
        <w:contextualSpacing/>
        <w:jc w:val="both"/>
        <w:rPr>
          <w:rFonts w:ascii="Times New Roman" w:eastAsiaTheme="minorEastAsia" w:hAnsi="Times New Roman" w:cs="Times New Roman"/>
          <w:sz w:val="24"/>
          <w:szCs w:val="24"/>
          <w:lang w:eastAsia="en-GB"/>
        </w:rPr>
      </w:pPr>
    </w:p>
    <w:p w:rsidR="00BD1AED" w:rsidRDefault="00BD1AED" w:rsidP="00BD1AED">
      <w:pPr>
        <w:pStyle w:val="ListParagraph"/>
        <w:numPr>
          <w:ilvl w:val="0"/>
          <w:numId w:val="3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application</w:t>
      </w:r>
      <w:r>
        <w:rPr>
          <w:rFonts w:ascii="Times New Roman" w:eastAsiaTheme="minorEastAsia" w:hAnsi="Times New Roman" w:cs="Times New Roman"/>
          <w:sz w:val="24"/>
          <w:szCs w:val="24"/>
          <w:lang w:eastAsia="en-GB"/>
        </w:rPr>
        <w:t>.</w:t>
      </w:r>
    </w:p>
    <w:p w:rsidR="00BD1AED" w:rsidRDefault="00BD1AED" w:rsidP="00BD1AED">
      <w:pPr>
        <w:spacing w:after="0" w:line="360" w:lineRule="auto"/>
        <w:jc w:val="both"/>
        <w:rPr>
          <w:rFonts w:ascii="Times New Roman" w:eastAsiaTheme="minorEastAsia" w:hAnsi="Times New Roman" w:cs="Times New Roman"/>
          <w:sz w:val="24"/>
          <w:szCs w:val="24"/>
          <w:lang w:eastAsia="en-GB"/>
        </w:rPr>
      </w:pPr>
    </w:p>
    <w:p w:rsidR="00BD1AED" w:rsidRDefault="00BD1AED" w:rsidP="00BD1AED">
      <w:pPr>
        <w:spacing w:after="0" w:line="360" w:lineRule="auto"/>
        <w:contextualSpacing/>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This application is made under the provisions of section </w:t>
      </w:r>
      <w:r w:rsidR="0062362E">
        <w:rPr>
          <w:rFonts w:ascii="Times New Roman" w:eastAsiaTheme="minorEastAsia" w:hAnsi="Times New Roman" w:cs="Times New Roman"/>
          <w:sz w:val="24"/>
          <w:szCs w:val="24"/>
          <w:lang w:eastAsia="en-GB"/>
        </w:rPr>
        <w:t>33</w:t>
      </w:r>
      <w:r>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i/>
          <w:iCs/>
          <w:sz w:val="24"/>
          <w:szCs w:val="24"/>
          <w:lang w:eastAsia="en-GB"/>
        </w:rPr>
        <w:t xml:space="preserve">The </w:t>
      </w:r>
      <w:r w:rsidR="0062362E">
        <w:rPr>
          <w:rFonts w:ascii="Times New Roman" w:eastAsiaTheme="minorEastAsia" w:hAnsi="Times New Roman" w:cs="Times New Roman"/>
          <w:i/>
          <w:iCs/>
          <w:sz w:val="24"/>
          <w:szCs w:val="24"/>
          <w:lang w:eastAsia="en-GB"/>
        </w:rPr>
        <w:t>Judicature</w:t>
      </w:r>
      <w:r>
        <w:rPr>
          <w:rFonts w:ascii="Times New Roman" w:eastAsiaTheme="minorEastAsia" w:hAnsi="Times New Roman" w:cs="Times New Roman"/>
          <w:i/>
          <w:iCs/>
          <w:sz w:val="24"/>
          <w:szCs w:val="24"/>
          <w:lang w:eastAsia="en-GB"/>
        </w:rPr>
        <w:t xml:space="preserve"> Act</w:t>
      </w:r>
      <w:r>
        <w:rPr>
          <w:rFonts w:ascii="Times New Roman" w:eastAsiaTheme="minorEastAsia" w:hAnsi="Times New Roman" w:cs="Times New Roman"/>
          <w:sz w:val="24"/>
          <w:szCs w:val="24"/>
          <w:lang w:eastAsia="en-GB"/>
        </w:rPr>
        <w:t xml:space="preserve">, </w:t>
      </w:r>
      <w:r w:rsidR="0062362E">
        <w:rPr>
          <w:rFonts w:ascii="Times New Roman" w:eastAsiaTheme="minorEastAsia" w:hAnsi="Times New Roman" w:cs="Times New Roman"/>
          <w:sz w:val="24"/>
          <w:szCs w:val="24"/>
          <w:lang w:eastAsia="en-GB"/>
        </w:rPr>
        <w:t xml:space="preserve">section 98 of </w:t>
      </w:r>
      <w:r w:rsidR="0062362E" w:rsidRPr="0062362E">
        <w:rPr>
          <w:rFonts w:ascii="Times New Roman" w:eastAsiaTheme="minorEastAsia" w:hAnsi="Times New Roman" w:cs="Times New Roman"/>
          <w:i/>
          <w:sz w:val="24"/>
          <w:szCs w:val="24"/>
          <w:lang w:eastAsia="en-GB"/>
        </w:rPr>
        <w:t>The Civil Procedure Rules</w:t>
      </w:r>
      <w:r w:rsidR="0062362E">
        <w:rPr>
          <w:rFonts w:ascii="Times New Roman" w:eastAsiaTheme="minorEastAsia" w:hAnsi="Times New Roman" w:cs="Times New Roman"/>
          <w:sz w:val="24"/>
          <w:szCs w:val="24"/>
          <w:lang w:eastAsia="en-GB"/>
        </w:rPr>
        <w:t xml:space="preserve"> </w:t>
      </w:r>
      <w:r>
        <w:rPr>
          <w:rFonts w:ascii="Times New Roman" w:eastAsiaTheme="minorEastAsia" w:hAnsi="Times New Roman" w:cs="Times New Roman"/>
          <w:sz w:val="24"/>
          <w:szCs w:val="24"/>
          <w:lang w:eastAsia="en-GB"/>
        </w:rPr>
        <w:t xml:space="preserve">and Order </w:t>
      </w:r>
      <w:r w:rsidR="0062362E">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 xml:space="preserve">2 rules </w:t>
      </w:r>
      <w:r w:rsidR="0062362E">
        <w:rPr>
          <w:rFonts w:ascii="Times New Roman" w:eastAsiaTheme="minorEastAsia" w:hAnsi="Times New Roman" w:cs="Times New Roman"/>
          <w:sz w:val="24"/>
          <w:szCs w:val="24"/>
          <w:lang w:eastAsia="en-GB"/>
        </w:rPr>
        <w:t>23 (</w:t>
      </w:r>
      <w:r>
        <w:rPr>
          <w:rFonts w:ascii="Times New Roman" w:eastAsiaTheme="minorEastAsia" w:hAnsi="Times New Roman" w:cs="Times New Roman"/>
          <w:sz w:val="24"/>
          <w:szCs w:val="24"/>
          <w:lang w:eastAsia="en-GB"/>
        </w:rPr>
        <w:t>1</w:t>
      </w:r>
      <w:r w:rsidR="0062362E">
        <w:rPr>
          <w:rFonts w:ascii="Times New Roman" w:eastAsiaTheme="minorEastAsia" w:hAnsi="Times New Roman" w:cs="Times New Roman"/>
          <w:sz w:val="24"/>
          <w:szCs w:val="24"/>
          <w:lang w:eastAsia="en-GB"/>
        </w:rPr>
        <w:t>)</w:t>
      </w:r>
      <w:r>
        <w:rPr>
          <w:rFonts w:ascii="Times New Roman" w:eastAsiaTheme="minorEastAsia" w:hAnsi="Times New Roman" w:cs="Times New Roman"/>
          <w:sz w:val="24"/>
          <w:szCs w:val="24"/>
          <w:lang w:eastAsia="en-GB"/>
        </w:rPr>
        <w:t xml:space="preserve"> and </w:t>
      </w:r>
      <w:r w:rsidR="0062362E">
        <w:rPr>
          <w:rFonts w:ascii="Times New Roman" w:eastAsiaTheme="minorEastAsia" w:hAnsi="Times New Roman" w:cs="Times New Roman"/>
          <w:sz w:val="24"/>
          <w:szCs w:val="24"/>
          <w:lang w:eastAsia="en-GB"/>
        </w:rPr>
        <w:t>89 (1)</w:t>
      </w:r>
      <w:r>
        <w:rPr>
          <w:rFonts w:ascii="Times New Roman" w:eastAsiaTheme="minorEastAsia" w:hAnsi="Times New Roman" w:cs="Times New Roman"/>
          <w:sz w:val="24"/>
          <w:szCs w:val="24"/>
          <w:lang w:eastAsia="en-GB"/>
        </w:rPr>
        <w:t xml:space="preserve"> of </w:t>
      </w:r>
      <w:r>
        <w:rPr>
          <w:rFonts w:ascii="Times New Roman" w:eastAsiaTheme="minorEastAsia" w:hAnsi="Times New Roman" w:cs="Times New Roman"/>
          <w:i/>
          <w:iCs/>
          <w:sz w:val="24"/>
          <w:szCs w:val="24"/>
          <w:lang w:eastAsia="en-GB"/>
        </w:rPr>
        <w:t>The Civil Procedure Rules.</w:t>
      </w:r>
      <w:r>
        <w:rPr>
          <w:rFonts w:ascii="Times New Roman" w:eastAsiaTheme="minorEastAsia" w:hAnsi="Times New Roman" w:cs="Times New Roman"/>
          <w:sz w:val="24"/>
          <w:szCs w:val="24"/>
          <w:lang w:eastAsia="en-GB"/>
        </w:rPr>
        <w:t xml:space="preserve"> The applicant seeks an </w:t>
      </w:r>
      <w:r w:rsidR="009909D0">
        <w:rPr>
          <w:rFonts w:ascii="Times New Roman" w:eastAsiaTheme="minorEastAsia" w:hAnsi="Times New Roman" w:cs="Times New Roman"/>
          <w:sz w:val="24"/>
          <w:szCs w:val="24"/>
          <w:lang w:eastAsia="en-GB"/>
        </w:rPr>
        <w:t xml:space="preserve">order </w:t>
      </w:r>
      <w:r w:rsidR="006C7333">
        <w:rPr>
          <w:rFonts w:ascii="Times New Roman" w:eastAsiaTheme="minorEastAsia" w:hAnsi="Times New Roman" w:cs="Times New Roman"/>
          <w:sz w:val="24"/>
          <w:szCs w:val="24"/>
          <w:lang w:eastAsia="en-GB"/>
        </w:rPr>
        <w:t xml:space="preserve">restraining the respondent from attaching funds due to them from third parties, pending the determination of the appeal. It is the applicants’ case that </w:t>
      </w:r>
      <w:r w:rsidR="006C7333">
        <w:rPr>
          <w:rFonts w:ascii="Times New Roman" w:hAnsi="Times New Roman" w:cs="Times New Roman"/>
          <w:sz w:val="24"/>
          <w:szCs w:val="24"/>
        </w:rPr>
        <w:t xml:space="preserve">the respondent has applied for a garnishee order seeking to attach the applicants’ funds which will render the ending appeal nugatory, yet the appeal has a high likelihood of success. </w:t>
      </w:r>
    </w:p>
    <w:p w:rsidR="009909D0" w:rsidRDefault="009909D0" w:rsidP="00BD1AED">
      <w:pPr>
        <w:spacing w:after="0" w:line="360" w:lineRule="auto"/>
        <w:contextualSpacing/>
        <w:jc w:val="both"/>
        <w:rPr>
          <w:rFonts w:ascii="Times New Roman" w:eastAsiaTheme="minorEastAsia" w:hAnsi="Times New Roman" w:cs="Times New Roman"/>
          <w:sz w:val="24"/>
          <w:szCs w:val="24"/>
          <w:lang w:eastAsia="en-GB"/>
        </w:rPr>
      </w:pPr>
    </w:p>
    <w:p w:rsidR="00BD1AED" w:rsidRDefault="00BD1AED" w:rsidP="00BD1AED">
      <w:pPr>
        <w:spacing w:after="0" w:line="360" w:lineRule="auto"/>
        <w:contextualSpacing/>
        <w:jc w:val="both"/>
        <w:rPr>
          <w:rFonts w:ascii="Times New Roman" w:eastAsiaTheme="minorEastAsia" w:hAnsi="Times New Roman" w:cs="Times New Roman"/>
          <w:sz w:val="24"/>
          <w:szCs w:val="24"/>
          <w:lang w:eastAsia="en-GB"/>
        </w:rPr>
      </w:pPr>
    </w:p>
    <w:p w:rsidR="00BD1AED" w:rsidRDefault="00BD1AED" w:rsidP="00BD1AED">
      <w:pPr>
        <w:pStyle w:val="ListParagraph"/>
        <w:numPr>
          <w:ilvl w:val="0"/>
          <w:numId w:val="3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lastRenderedPageBreak/>
        <w:t>The affidavit in reply</w:t>
      </w:r>
      <w:r>
        <w:rPr>
          <w:rFonts w:ascii="Times New Roman" w:eastAsiaTheme="minorEastAsia" w:hAnsi="Times New Roman" w:cs="Times New Roman"/>
          <w:sz w:val="24"/>
          <w:szCs w:val="24"/>
          <w:lang w:eastAsia="en-GB"/>
        </w:rPr>
        <w:t>;</w:t>
      </w:r>
    </w:p>
    <w:p w:rsidR="00BD1AED" w:rsidRDefault="00BD1AED" w:rsidP="00BD1AED">
      <w:pPr>
        <w:pStyle w:val="ListParagraph"/>
        <w:spacing w:after="0" w:line="360" w:lineRule="auto"/>
        <w:ind w:left="0"/>
        <w:jc w:val="both"/>
        <w:rPr>
          <w:rFonts w:ascii="Times New Roman" w:eastAsiaTheme="minorEastAsia" w:hAnsi="Times New Roman" w:cs="Times New Roman"/>
          <w:sz w:val="24"/>
          <w:szCs w:val="24"/>
          <w:lang w:eastAsia="en-GB"/>
        </w:rPr>
      </w:pPr>
    </w:p>
    <w:p w:rsidR="00BD1AED" w:rsidRDefault="009909D0" w:rsidP="00BD1AED">
      <w:pPr>
        <w:spacing w:after="0" w:line="360" w:lineRule="auto"/>
        <w:jc w:val="both"/>
        <w:rPr>
          <w:rStyle w:val="Emphasis"/>
          <w:rFonts w:ascii="Times New Roman" w:hAnsi="Times New Roman" w:cs="Times New Roman"/>
          <w:i w:val="0"/>
          <w:sz w:val="24"/>
          <w:szCs w:val="24"/>
        </w:rPr>
      </w:pPr>
      <w:r>
        <w:rPr>
          <w:rFonts w:ascii="Times New Roman" w:eastAsiaTheme="minorEastAsia" w:hAnsi="Times New Roman" w:cs="Times New Roman"/>
          <w:sz w:val="24"/>
          <w:szCs w:val="24"/>
          <w:lang w:eastAsia="en-GB"/>
        </w:rPr>
        <w:t>By its affidavit in reply the respondent avers that upon entry of the partial judgment, the respondent on 25</w:t>
      </w:r>
      <w:r w:rsidRPr="009909D0">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November, 2022 wrote to the applicants demanding for payment the sum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Pr>
          <w:rFonts w:ascii="Times New Roman" w:eastAsiaTheme="minorEastAsia" w:hAnsi="Times New Roman" w:cs="Times New Roman"/>
          <w:sz w:val="24"/>
          <w:szCs w:val="24"/>
          <w:lang w:eastAsia="en-GB"/>
        </w:rPr>
        <w:t xml:space="preserve">5,478,421,071/= decreed to the respondent. Instead the applicants filed this application seeking to prevent recover of the sum, yet the applicants’ intended appeal has no likelihood of success and they have not furnished security for due performance of the decree. The applicants will not suffer substantial loss and the application is brought in bad faith. </w:t>
      </w:r>
    </w:p>
    <w:p w:rsidR="00BD1AED" w:rsidRDefault="00BD1AED" w:rsidP="00BD1AED">
      <w:pPr>
        <w:spacing w:after="0" w:line="360" w:lineRule="auto"/>
        <w:jc w:val="both"/>
        <w:rPr>
          <w:rFonts w:ascii="Times New Roman" w:eastAsiaTheme="minorEastAsia" w:hAnsi="Times New Roman" w:cs="Times New Roman"/>
          <w:sz w:val="24"/>
          <w:szCs w:val="24"/>
          <w:lang w:eastAsia="en-GB"/>
        </w:rPr>
      </w:pPr>
    </w:p>
    <w:p w:rsidR="00BD1AED" w:rsidRDefault="00BD1AED" w:rsidP="00BD1AED">
      <w:pPr>
        <w:pStyle w:val="ListParagraph"/>
        <w:numPr>
          <w:ilvl w:val="0"/>
          <w:numId w:val="3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applicant</w:t>
      </w:r>
      <w:r>
        <w:rPr>
          <w:rFonts w:ascii="Times New Roman" w:eastAsiaTheme="minorEastAsia" w:hAnsi="Times New Roman" w:cs="Times New Roman"/>
          <w:sz w:val="24"/>
          <w:szCs w:val="24"/>
          <w:lang w:eastAsia="en-GB"/>
        </w:rPr>
        <w:t>.</w:t>
      </w:r>
    </w:p>
    <w:p w:rsidR="00BD1AED" w:rsidRDefault="00BD1AED" w:rsidP="00BD1AED">
      <w:pPr>
        <w:pStyle w:val="ListParagraph"/>
        <w:spacing w:after="0" w:line="360" w:lineRule="auto"/>
        <w:ind w:left="0"/>
        <w:jc w:val="both"/>
        <w:rPr>
          <w:rFonts w:ascii="Times New Roman" w:eastAsiaTheme="minorEastAsia" w:hAnsi="Times New Roman" w:cs="Times New Roman"/>
          <w:sz w:val="24"/>
          <w:szCs w:val="24"/>
          <w:lang w:eastAsia="en-GB"/>
        </w:rPr>
      </w:pPr>
    </w:p>
    <w:p w:rsidR="00BD1AED" w:rsidRPr="00BD1AED" w:rsidRDefault="00BD1AED" w:rsidP="00BD1AED">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r w:rsidR="009909D0">
        <w:rPr>
          <w:rFonts w:ascii="Times New Roman" w:eastAsiaTheme="minorEastAsia" w:hAnsi="Times New Roman" w:cs="Times New Roman"/>
          <w:sz w:val="24"/>
          <w:szCs w:val="24"/>
          <w:lang w:eastAsia="en-GB"/>
        </w:rPr>
        <w:t>T-Davis Wesley &amp; Co.</w:t>
      </w:r>
      <w:r>
        <w:rPr>
          <w:rFonts w:ascii="Times New Roman" w:eastAsiaTheme="minorEastAsia" w:hAnsi="Times New Roman" w:cs="Times New Roman"/>
          <w:sz w:val="24"/>
          <w:szCs w:val="24"/>
          <w:lang w:eastAsia="en-GB"/>
        </w:rPr>
        <w:t xml:space="preserve"> Advocates on behalf of the applicant</w:t>
      </w:r>
      <w:r w:rsidR="009909D0">
        <w:rPr>
          <w:rFonts w:ascii="Times New Roman" w:eastAsiaTheme="minorEastAsia" w:hAnsi="Times New Roman" w:cs="Times New Roman"/>
          <w:sz w:val="24"/>
          <w:szCs w:val="24"/>
          <w:lang w:eastAsia="en-GB"/>
        </w:rPr>
        <w:t>s</w:t>
      </w:r>
      <w:r>
        <w:rPr>
          <w:rFonts w:ascii="Times New Roman" w:eastAsiaTheme="minorEastAsia" w:hAnsi="Times New Roman" w:cs="Times New Roman"/>
          <w:sz w:val="24"/>
          <w:szCs w:val="24"/>
          <w:lang w:eastAsia="en-GB"/>
        </w:rPr>
        <w:t xml:space="preserve"> submitted that </w:t>
      </w:r>
      <w:r>
        <w:rPr>
          <w:rStyle w:val="Emphasis"/>
          <w:rFonts w:ascii="Times New Roman" w:hAnsi="Times New Roman" w:cs="Times New Roman"/>
          <w:i w:val="0"/>
          <w:sz w:val="24"/>
          <w:szCs w:val="24"/>
        </w:rPr>
        <w:t>the</w:t>
      </w:r>
      <w:r>
        <w:rPr>
          <w:rFonts w:ascii="Times New Roman" w:hAnsi="Times New Roman" w:cs="Times New Roman"/>
          <w:sz w:val="24"/>
          <w:szCs w:val="24"/>
        </w:rPr>
        <w:t xml:space="preserve"> applicant</w:t>
      </w:r>
      <w:r w:rsidR="009909D0">
        <w:rPr>
          <w:rFonts w:ascii="Times New Roman" w:hAnsi="Times New Roman" w:cs="Times New Roman"/>
          <w:sz w:val="24"/>
          <w:szCs w:val="24"/>
        </w:rPr>
        <w:t>s</w:t>
      </w:r>
      <w:r>
        <w:rPr>
          <w:rFonts w:ascii="Times New Roman" w:hAnsi="Times New Roman" w:cs="Times New Roman"/>
          <w:sz w:val="24"/>
          <w:szCs w:val="24"/>
        </w:rPr>
        <w:t xml:space="preserve"> </w:t>
      </w:r>
      <w:r w:rsidR="009909D0">
        <w:rPr>
          <w:rFonts w:ascii="Times New Roman" w:hAnsi="Times New Roman" w:cs="Times New Roman"/>
          <w:sz w:val="24"/>
          <w:szCs w:val="24"/>
        </w:rPr>
        <w:t>are</w:t>
      </w:r>
      <w:r>
        <w:rPr>
          <w:rFonts w:ascii="Times New Roman" w:hAnsi="Times New Roman" w:cs="Times New Roman"/>
          <w:sz w:val="24"/>
          <w:szCs w:val="24"/>
        </w:rPr>
        <w:t xml:space="preserve"> dissatisfied with part of the decision and a notice of appeal and request for the proceedings has been made. The applicant</w:t>
      </w:r>
      <w:r w:rsidR="009909D0">
        <w:rPr>
          <w:rFonts w:ascii="Times New Roman" w:hAnsi="Times New Roman" w:cs="Times New Roman"/>
          <w:sz w:val="24"/>
          <w:szCs w:val="24"/>
        </w:rPr>
        <w:t>s</w:t>
      </w:r>
      <w:r>
        <w:rPr>
          <w:rFonts w:ascii="Times New Roman" w:hAnsi="Times New Roman" w:cs="Times New Roman"/>
          <w:sz w:val="24"/>
          <w:szCs w:val="24"/>
        </w:rPr>
        <w:t xml:space="preserve"> </w:t>
      </w:r>
      <w:r w:rsidR="009909D0">
        <w:rPr>
          <w:rFonts w:ascii="Times New Roman" w:hAnsi="Times New Roman" w:cs="Times New Roman"/>
          <w:sz w:val="24"/>
          <w:szCs w:val="24"/>
        </w:rPr>
        <w:t>seek</w:t>
      </w:r>
      <w:r>
        <w:rPr>
          <w:rFonts w:ascii="Times New Roman" w:hAnsi="Times New Roman" w:cs="Times New Roman"/>
          <w:sz w:val="24"/>
          <w:szCs w:val="24"/>
        </w:rPr>
        <w:t xml:space="preserve"> to contest the quantum; the monetary</w:t>
      </w:r>
      <w:r w:rsidR="009909D0">
        <w:rPr>
          <w:rFonts w:ascii="Times New Roman" w:hAnsi="Times New Roman" w:cs="Times New Roman"/>
          <w:sz w:val="24"/>
          <w:szCs w:val="24"/>
        </w:rPr>
        <w:t xml:space="preserve"> award is contested. The respondents</w:t>
      </w:r>
      <w:r>
        <w:rPr>
          <w:rFonts w:ascii="Times New Roman" w:hAnsi="Times New Roman" w:cs="Times New Roman"/>
          <w:sz w:val="24"/>
          <w:szCs w:val="24"/>
        </w:rPr>
        <w:t xml:space="preserve"> are taking more than they are entitled to. In the absence of an account the amount cannot be determined. The right of appeal should be unfettered as was held in </w:t>
      </w:r>
      <w:r w:rsidRPr="00B5499F">
        <w:rPr>
          <w:rFonts w:ascii="Times New Roman" w:hAnsi="Times New Roman" w:cs="Times New Roman"/>
          <w:i/>
          <w:sz w:val="24"/>
          <w:szCs w:val="24"/>
        </w:rPr>
        <w:t>Theodore</w:t>
      </w:r>
      <w:r>
        <w:rPr>
          <w:rFonts w:ascii="Times New Roman" w:hAnsi="Times New Roman" w:cs="Times New Roman"/>
          <w:sz w:val="24"/>
          <w:szCs w:val="24"/>
        </w:rPr>
        <w:t xml:space="preserve"> </w:t>
      </w:r>
      <w:proofErr w:type="spellStart"/>
      <w:r w:rsidRPr="00500CC2">
        <w:rPr>
          <w:rFonts w:ascii="Times New Roman" w:hAnsi="Times New Roman" w:cs="Times New Roman"/>
          <w:i/>
          <w:sz w:val="24"/>
          <w:szCs w:val="24"/>
        </w:rPr>
        <w:t>Sekikubo</w:t>
      </w:r>
      <w:proofErr w:type="spellEnd"/>
      <w:r w:rsidRPr="00500CC2">
        <w:rPr>
          <w:rFonts w:ascii="Times New Roman" w:hAnsi="Times New Roman" w:cs="Times New Roman"/>
          <w:i/>
          <w:sz w:val="24"/>
          <w:szCs w:val="24"/>
        </w:rPr>
        <w:t xml:space="preserve"> </w:t>
      </w:r>
      <w:r>
        <w:rPr>
          <w:rFonts w:ascii="Times New Roman" w:hAnsi="Times New Roman" w:cs="Times New Roman"/>
          <w:i/>
          <w:sz w:val="24"/>
          <w:szCs w:val="24"/>
        </w:rPr>
        <w:t xml:space="preserve">and Four others </w:t>
      </w:r>
      <w:r w:rsidRPr="00500CC2">
        <w:rPr>
          <w:rFonts w:ascii="Times New Roman" w:hAnsi="Times New Roman" w:cs="Times New Roman"/>
          <w:i/>
          <w:sz w:val="24"/>
          <w:szCs w:val="24"/>
        </w:rPr>
        <w:t>v</w:t>
      </w:r>
      <w:r>
        <w:rPr>
          <w:rFonts w:ascii="Times New Roman" w:hAnsi="Times New Roman" w:cs="Times New Roman"/>
          <w:i/>
          <w:sz w:val="24"/>
          <w:szCs w:val="24"/>
        </w:rPr>
        <w:t>.</w:t>
      </w:r>
      <w:r w:rsidRPr="00500CC2">
        <w:rPr>
          <w:rFonts w:ascii="Times New Roman" w:hAnsi="Times New Roman" w:cs="Times New Roman"/>
          <w:i/>
          <w:sz w:val="24"/>
          <w:szCs w:val="24"/>
        </w:rPr>
        <w:t xml:space="preserve"> Attorney General</w:t>
      </w:r>
      <w:r>
        <w:rPr>
          <w:rFonts w:ascii="Times New Roman" w:hAnsi="Times New Roman" w:cs="Times New Roman"/>
          <w:i/>
          <w:sz w:val="24"/>
          <w:szCs w:val="24"/>
        </w:rPr>
        <w:t>, Constitutional Application No. 3 of 2014</w:t>
      </w:r>
      <w:r>
        <w:rPr>
          <w:rFonts w:ascii="Times New Roman" w:hAnsi="Times New Roman" w:cs="Times New Roman"/>
          <w:sz w:val="24"/>
          <w:szCs w:val="24"/>
        </w:rPr>
        <w:t xml:space="preserve"> such that an order of stay should issue pending the determination of the main issues between the parties. In </w:t>
      </w:r>
      <w:r w:rsidRPr="00500CC2">
        <w:rPr>
          <w:rFonts w:ascii="Times New Roman" w:hAnsi="Times New Roman" w:cs="Times New Roman"/>
          <w:i/>
          <w:sz w:val="24"/>
          <w:szCs w:val="24"/>
        </w:rPr>
        <w:t xml:space="preserve">China Henan International Corporation Group Company Limited v. </w:t>
      </w:r>
      <w:proofErr w:type="spellStart"/>
      <w:r w:rsidRPr="00500CC2">
        <w:rPr>
          <w:rFonts w:ascii="Times New Roman" w:hAnsi="Times New Roman" w:cs="Times New Roman"/>
          <w:i/>
          <w:sz w:val="24"/>
          <w:szCs w:val="24"/>
        </w:rPr>
        <w:t>Kyabahwa</w:t>
      </w:r>
      <w:proofErr w:type="spellEnd"/>
      <w:r w:rsidRPr="00500CC2">
        <w:rPr>
          <w:rFonts w:ascii="Times New Roman" w:hAnsi="Times New Roman" w:cs="Times New Roman"/>
          <w:i/>
          <w:sz w:val="24"/>
          <w:szCs w:val="24"/>
        </w:rPr>
        <w:t xml:space="preserve"> C.A. Civil Application </w:t>
      </w:r>
      <w:r>
        <w:rPr>
          <w:rFonts w:ascii="Times New Roman" w:hAnsi="Times New Roman" w:cs="Times New Roman"/>
          <w:i/>
          <w:sz w:val="24"/>
          <w:szCs w:val="24"/>
        </w:rPr>
        <w:t xml:space="preserve">No. </w:t>
      </w:r>
      <w:r w:rsidRPr="00500CC2">
        <w:rPr>
          <w:rFonts w:ascii="Times New Roman" w:hAnsi="Times New Roman" w:cs="Times New Roman"/>
          <w:i/>
          <w:sz w:val="24"/>
          <w:szCs w:val="24"/>
        </w:rPr>
        <w:t>101 of 2020</w:t>
      </w:r>
      <w:r>
        <w:rPr>
          <w:rFonts w:ascii="Times New Roman" w:hAnsi="Times New Roman" w:cs="Times New Roman"/>
          <w:sz w:val="24"/>
          <w:szCs w:val="24"/>
        </w:rPr>
        <w:t xml:space="preserve">, the Court of Appeal held that it is necessary to preserve the right of appeal by maintaining the status quo in order not to render the appeal nugatory. </w:t>
      </w:r>
    </w:p>
    <w:p w:rsidR="00BD1AED" w:rsidRDefault="00BD1AED" w:rsidP="00BD1AED">
      <w:pPr>
        <w:spacing w:after="0" w:line="360" w:lineRule="auto"/>
        <w:jc w:val="both"/>
        <w:rPr>
          <w:rFonts w:ascii="Times New Roman" w:eastAsiaTheme="minorEastAsia" w:hAnsi="Times New Roman" w:cs="Times New Roman"/>
          <w:sz w:val="24"/>
          <w:szCs w:val="24"/>
          <w:lang w:eastAsia="en-GB"/>
        </w:rPr>
      </w:pPr>
    </w:p>
    <w:p w:rsidR="00BD1AED" w:rsidRDefault="00BD1AED" w:rsidP="00BD1AED">
      <w:pPr>
        <w:pStyle w:val="ListParagraph"/>
        <w:numPr>
          <w:ilvl w:val="0"/>
          <w:numId w:val="3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Submissions of counsel for the respondent</w:t>
      </w:r>
      <w:r>
        <w:rPr>
          <w:rFonts w:ascii="Times New Roman" w:eastAsiaTheme="minorEastAsia" w:hAnsi="Times New Roman" w:cs="Times New Roman"/>
          <w:sz w:val="24"/>
          <w:szCs w:val="24"/>
          <w:lang w:eastAsia="en-GB"/>
        </w:rPr>
        <w:t>.</w:t>
      </w:r>
    </w:p>
    <w:p w:rsidR="00BD1AED" w:rsidRDefault="00BD1AED" w:rsidP="00BD1AED">
      <w:pPr>
        <w:spacing w:after="0" w:line="360" w:lineRule="auto"/>
        <w:jc w:val="both"/>
        <w:rPr>
          <w:rFonts w:ascii="Times New Roman" w:eastAsiaTheme="minorEastAsia" w:hAnsi="Times New Roman" w:cs="Times New Roman"/>
          <w:sz w:val="24"/>
          <w:szCs w:val="24"/>
          <w:lang w:eastAsia="en-GB"/>
        </w:rPr>
      </w:pPr>
    </w:p>
    <w:p w:rsidR="00BD1AED" w:rsidRDefault="009909D0" w:rsidP="00BD1AED">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M/s </w:t>
      </w:r>
      <w:proofErr w:type="spellStart"/>
      <w:r>
        <w:rPr>
          <w:rFonts w:ascii="Times New Roman" w:eastAsiaTheme="minorEastAsia" w:hAnsi="Times New Roman" w:cs="Times New Roman"/>
          <w:sz w:val="24"/>
          <w:szCs w:val="24"/>
          <w:lang w:eastAsia="en-GB"/>
        </w:rPr>
        <w:t>S</w:t>
      </w:r>
      <w:proofErr w:type="spellEnd"/>
      <w:r>
        <w:rPr>
          <w:rFonts w:ascii="Times New Roman" w:eastAsiaTheme="minorEastAsia" w:hAnsi="Times New Roman" w:cs="Times New Roman"/>
          <w:sz w:val="24"/>
          <w:szCs w:val="24"/>
          <w:lang w:eastAsia="en-GB"/>
        </w:rPr>
        <w:t xml:space="preserve"> &amp; L Advocates, </w:t>
      </w:r>
      <w:r w:rsidR="00BD1AED">
        <w:rPr>
          <w:rFonts w:ascii="Times New Roman" w:eastAsiaTheme="minorEastAsia" w:hAnsi="Times New Roman" w:cs="Times New Roman"/>
          <w:sz w:val="24"/>
          <w:szCs w:val="24"/>
          <w:lang w:eastAsia="en-GB"/>
        </w:rPr>
        <w:t xml:space="preserve">on behalf of respondent submitted that </w:t>
      </w:r>
      <w:r w:rsidR="00BD1AED">
        <w:rPr>
          <w:rFonts w:ascii="Times New Roman" w:hAnsi="Times New Roman" w:cs="Times New Roman"/>
          <w:sz w:val="24"/>
          <w:szCs w:val="24"/>
        </w:rPr>
        <w:t xml:space="preserve">the applicant is not resident in the country. </w:t>
      </w:r>
      <w:r>
        <w:rPr>
          <w:rFonts w:ascii="Times New Roman" w:hAnsi="Times New Roman" w:cs="Times New Roman"/>
          <w:sz w:val="24"/>
          <w:szCs w:val="24"/>
        </w:rPr>
        <w:t>The respondent has</w:t>
      </w:r>
      <w:r w:rsidR="00BD1AED">
        <w:rPr>
          <w:rFonts w:ascii="Times New Roman" w:hAnsi="Times New Roman" w:cs="Times New Roman"/>
          <w:sz w:val="24"/>
          <w:szCs w:val="24"/>
        </w:rPr>
        <w:t xml:space="preserve"> sought </w:t>
      </w:r>
      <w:r>
        <w:rPr>
          <w:rFonts w:ascii="Times New Roman" w:hAnsi="Times New Roman" w:cs="Times New Roman"/>
          <w:sz w:val="24"/>
          <w:szCs w:val="24"/>
        </w:rPr>
        <w:t>to garnishee funds due to the applicants</w:t>
      </w:r>
      <w:r w:rsidR="00BD1AED">
        <w:rPr>
          <w:rFonts w:ascii="Times New Roman" w:hAnsi="Times New Roman" w:cs="Times New Roman"/>
          <w:sz w:val="24"/>
          <w:szCs w:val="24"/>
        </w:rPr>
        <w:t>. The</w:t>
      </w:r>
      <w:r>
        <w:rPr>
          <w:rFonts w:ascii="Times New Roman" w:hAnsi="Times New Roman" w:cs="Times New Roman"/>
          <w:sz w:val="24"/>
          <w:szCs w:val="24"/>
        </w:rPr>
        <w:t xml:space="preserve"> applicants</w:t>
      </w:r>
      <w:r w:rsidR="00BD1AED">
        <w:rPr>
          <w:rFonts w:ascii="Times New Roman" w:hAnsi="Times New Roman" w:cs="Times New Roman"/>
          <w:sz w:val="24"/>
          <w:szCs w:val="24"/>
        </w:rPr>
        <w:t xml:space="preserve"> have not provided </w:t>
      </w:r>
      <w:r>
        <w:rPr>
          <w:rFonts w:ascii="Times New Roman" w:hAnsi="Times New Roman" w:cs="Times New Roman"/>
          <w:sz w:val="24"/>
          <w:szCs w:val="24"/>
        </w:rPr>
        <w:t xml:space="preserve">any </w:t>
      </w:r>
      <w:r w:rsidR="00BD1AED">
        <w:rPr>
          <w:rFonts w:ascii="Times New Roman" w:hAnsi="Times New Roman" w:cs="Times New Roman"/>
          <w:sz w:val="24"/>
          <w:szCs w:val="24"/>
        </w:rPr>
        <w:t>undertaking of due performance</w:t>
      </w:r>
      <w:r>
        <w:rPr>
          <w:rFonts w:ascii="Times New Roman" w:hAnsi="Times New Roman" w:cs="Times New Roman"/>
          <w:sz w:val="24"/>
          <w:szCs w:val="24"/>
        </w:rPr>
        <w:t xml:space="preserve"> of the decree</w:t>
      </w:r>
      <w:r w:rsidR="00BD1AED">
        <w:rPr>
          <w:rFonts w:ascii="Times New Roman" w:hAnsi="Times New Roman" w:cs="Times New Roman"/>
          <w:sz w:val="24"/>
          <w:szCs w:val="24"/>
        </w:rPr>
        <w:t xml:space="preserve">. In </w:t>
      </w:r>
      <w:proofErr w:type="spellStart"/>
      <w:r w:rsidR="00BD1AED" w:rsidRPr="00FF45A5">
        <w:rPr>
          <w:rFonts w:ascii="Times New Roman" w:hAnsi="Times New Roman" w:cs="Times New Roman"/>
          <w:i/>
          <w:sz w:val="24"/>
          <w:szCs w:val="24"/>
        </w:rPr>
        <w:t>Mabu</w:t>
      </w:r>
      <w:proofErr w:type="spellEnd"/>
      <w:r w:rsidR="00BD1AED" w:rsidRPr="00FF45A5">
        <w:rPr>
          <w:rFonts w:ascii="Times New Roman" w:hAnsi="Times New Roman" w:cs="Times New Roman"/>
          <w:i/>
          <w:sz w:val="24"/>
          <w:szCs w:val="24"/>
        </w:rPr>
        <w:t xml:space="preserve"> Commodities Limited v. </w:t>
      </w:r>
      <w:proofErr w:type="spellStart"/>
      <w:r w:rsidR="00BD1AED" w:rsidRPr="00FF45A5">
        <w:rPr>
          <w:rFonts w:ascii="Times New Roman" w:hAnsi="Times New Roman" w:cs="Times New Roman"/>
          <w:i/>
          <w:sz w:val="24"/>
          <w:szCs w:val="24"/>
        </w:rPr>
        <w:t>Nakitende</w:t>
      </w:r>
      <w:proofErr w:type="spellEnd"/>
      <w:r w:rsidR="00BD1AED" w:rsidRPr="00FF45A5">
        <w:rPr>
          <w:rFonts w:ascii="Times New Roman" w:hAnsi="Times New Roman" w:cs="Times New Roman"/>
          <w:i/>
          <w:sz w:val="24"/>
          <w:szCs w:val="24"/>
        </w:rPr>
        <w:t xml:space="preserve"> H.C. Misc. Application No. 530 of 2020</w:t>
      </w:r>
      <w:r w:rsidR="00BD1AED">
        <w:rPr>
          <w:rFonts w:ascii="Times New Roman" w:hAnsi="Times New Roman" w:cs="Times New Roman"/>
          <w:sz w:val="24"/>
          <w:szCs w:val="24"/>
        </w:rPr>
        <w:t xml:space="preserve"> Justice Musa </w:t>
      </w:r>
      <w:proofErr w:type="spellStart"/>
      <w:r w:rsidR="00BD1AED">
        <w:rPr>
          <w:rFonts w:ascii="Times New Roman" w:hAnsi="Times New Roman" w:cs="Times New Roman"/>
          <w:sz w:val="24"/>
          <w:szCs w:val="24"/>
        </w:rPr>
        <w:t>Sekaana</w:t>
      </w:r>
      <w:proofErr w:type="spellEnd"/>
      <w:r>
        <w:rPr>
          <w:rFonts w:ascii="Times New Roman" w:hAnsi="Times New Roman" w:cs="Times New Roman"/>
          <w:sz w:val="24"/>
          <w:szCs w:val="24"/>
        </w:rPr>
        <w:t xml:space="preserve"> held that s</w:t>
      </w:r>
      <w:r w:rsidR="00BD1AED">
        <w:rPr>
          <w:rFonts w:ascii="Times New Roman" w:hAnsi="Times New Roman" w:cs="Times New Roman"/>
          <w:sz w:val="24"/>
          <w:szCs w:val="24"/>
        </w:rPr>
        <w:t>ubstantial loss needs cogent evidence.</w:t>
      </w:r>
      <w:r w:rsidR="00BD1AED" w:rsidRPr="00FF45A5">
        <w:t xml:space="preserve"> </w:t>
      </w:r>
      <w:r w:rsidR="00BD1AED" w:rsidRPr="00FF45A5">
        <w:rPr>
          <w:rFonts w:ascii="Times New Roman" w:hAnsi="Times New Roman" w:cs="Times New Roman"/>
          <w:sz w:val="24"/>
          <w:szCs w:val="24"/>
        </w:rPr>
        <w:t>In absence of any books of accounts of the applicant th</w:t>
      </w:r>
      <w:r w:rsidR="00BD1AED">
        <w:rPr>
          <w:rFonts w:ascii="Times New Roman" w:hAnsi="Times New Roman" w:cs="Times New Roman"/>
          <w:sz w:val="24"/>
          <w:szCs w:val="24"/>
        </w:rPr>
        <w:t>e</w:t>
      </w:r>
      <w:r w:rsidR="00BD1AED" w:rsidRPr="00FF45A5">
        <w:rPr>
          <w:rFonts w:ascii="Times New Roman" w:hAnsi="Times New Roman" w:cs="Times New Roman"/>
          <w:sz w:val="24"/>
          <w:szCs w:val="24"/>
        </w:rPr>
        <w:t xml:space="preserve"> court  is  not  persuaded  by  mere  statements  that  the  company  will  suffer  any substantial  loss</w:t>
      </w:r>
      <w:r w:rsidR="00BD1AED">
        <w:rPr>
          <w:rFonts w:ascii="Times New Roman" w:hAnsi="Times New Roman" w:cs="Times New Roman"/>
          <w:sz w:val="24"/>
          <w:szCs w:val="24"/>
        </w:rPr>
        <w:t xml:space="preserve">. In </w:t>
      </w:r>
      <w:r w:rsidR="00BD1AED" w:rsidRPr="00CF5486">
        <w:rPr>
          <w:rFonts w:ascii="Times New Roman" w:hAnsi="Times New Roman" w:cs="Times New Roman"/>
          <w:i/>
          <w:sz w:val="24"/>
          <w:szCs w:val="24"/>
        </w:rPr>
        <w:t xml:space="preserve">Andrew </w:t>
      </w:r>
      <w:proofErr w:type="spellStart"/>
      <w:r w:rsidR="00BD1AED" w:rsidRPr="00CF5486">
        <w:rPr>
          <w:rFonts w:ascii="Times New Roman" w:hAnsi="Times New Roman" w:cs="Times New Roman"/>
          <w:i/>
          <w:sz w:val="24"/>
          <w:szCs w:val="24"/>
        </w:rPr>
        <w:t>Kisawuzi</w:t>
      </w:r>
      <w:proofErr w:type="spellEnd"/>
      <w:r w:rsidR="00BD1AED" w:rsidRPr="00CF5486">
        <w:rPr>
          <w:rFonts w:ascii="Times New Roman" w:hAnsi="Times New Roman" w:cs="Times New Roman"/>
          <w:i/>
          <w:sz w:val="24"/>
          <w:szCs w:val="24"/>
        </w:rPr>
        <w:t xml:space="preserve"> v. Dan </w:t>
      </w:r>
      <w:proofErr w:type="spellStart"/>
      <w:r w:rsidR="00BD1AED" w:rsidRPr="00CF5486">
        <w:rPr>
          <w:rFonts w:ascii="Times New Roman" w:hAnsi="Times New Roman" w:cs="Times New Roman"/>
          <w:i/>
          <w:sz w:val="24"/>
          <w:szCs w:val="24"/>
        </w:rPr>
        <w:t>Oundo</w:t>
      </w:r>
      <w:proofErr w:type="spellEnd"/>
      <w:r w:rsidR="00BD1AED" w:rsidRPr="00CF5486">
        <w:rPr>
          <w:rFonts w:ascii="Times New Roman" w:hAnsi="Times New Roman" w:cs="Times New Roman"/>
          <w:i/>
          <w:sz w:val="24"/>
          <w:szCs w:val="24"/>
        </w:rPr>
        <w:t xml:space="preserve"> </w:t>
      </w:r>
      <w:proofErr w:type="spellStart"/>
      <w:r w:rsidR="00BD1AED" w:rsidRPr="00CF5486">
        <w:rPr>
          <w:rFonts w:ascii="Times New Roman" w:hAnsi="Times New Roman" w:cs="Times New Roman"/>
          <w:i/>
          <w:sz w:val="24"/>
          <w:szCs w:val="24"/>
        </w:rPr>
        <w:t>Malingu</w:t>
      </w:r>
      <w:proofErr w:type="spellEnd"/>
      <w:r w:rsidR="00BD1AED" w:rsidRPr="00CF5486">
        <w:rPr>
          <w:rFonts w:ascii="Times New Roman" w:hAnsi="Times New Roman" w:cs="Times New Roman"/>
          <w:i/>
          <w:sz w:val="24"/>
          <w:szCs w:val="24"/>
        </w:rPr>
        <w:t xml:space="preserve"> H. C. Misc. Application No. 467 of 2013</w:t>
      </w:r>
      <w:r w:rsidR="00BD1AED" w:rsidRPr="00FF45A5">
        <w:rPr>
          <w:rFonts w:ascii="Times New Roman" w:hAnsi="Times New Roman" w:cs="Times New Roman"/>
          <w:sz w:val="24"/>
          <w:szCs w:val="24"/>
        </w:rPr>
        <w:t xml:space="preserve"> </w:t>
      </w:r>
      <w:r w:rsidR="00BD1AED">
        <w:rPr>
          <w:rFonts w:ascii="Times New Roman" w:hAnsi="Times New Roman" w:cs="Times New Roman"/>
          <w:sz w:val="24"/>
          <w:szCs w:val="24"/>
        </w:rPr>
        <w:t xml:space="preserve">it was held that </w:t>
      </w:r>
      <w:r w:rsidR="00BD1AED" w:rsidRPr="007208AC">
        <w:rPr>
          <w:rFonts w:ascii="Times New Roman" w:hAnsi="Times New Roman" w:cs="Times New Roman"/>
          <w:sz w:val="24"/>
          <w:szCs w:val="24"/>
        </w:rPr>
        <w:lastRenderedPageBreak/>
        <w:t xml:space="preserve">substantial loss cannot mean ordinary loss or the decretal sum or costs which must be settled by the losing party but something more than </w:t>
      </w:r>
      <w:r w:rsidR="00BD1AED">
        <w:rPr>
          <w:rFonts w:ascii="Times New Roman" w:hAnsi="Times New Roman" w:cs="Times New Roman"/>
          <w:sz w:val="24"/>
          <w:szCs w:val="24"/>
        </w:rPr>
        <w:t>that. T</w:t>
      </w:r>
      <w:r w:rsidR="00BD1AED" w:rsidRPr="007208AC">
        <w:rPr>
          <w:rFonts w:ascii="Times New Roman" w:hAnsi="Times New Roman" w:cs="Times New Roman"/>
          <w:sz w:val="24"/>
          <w:szCs w:val="24"/>
        </w:rPr>
        <w:t>he applicant should go beyond the vague and general assertion of substantial loss in the event a stay order is granted</w:t>
      </w:r>
      <w:r w:rsidR="00BD1AED">
        <w:rPr>
          <w:rFonts w:ascii="Times New Roman" w:hAnsi="Times New Roman" w:cs="Times New Roman"/>
          <w:sz w:val="24"/>
          <w:szCs w:val="24"/>
        </w:rPr>
        <w:t xml:space="preserve">. In </w:t>
      </w:r>
      <w:proofErr w:type="spellStart"/>
      <w:r w:rsidR="00BD1AED" w:rsidRPr="007208AC">
        <w:rPr>
          <w:rFonts w:ascii="Times New Roman" w:hAnsi="Times New Roman" w:cs="Times New Roman"/>
          <w:i/>
          <w:sz w:val="24"/>
          <w:szCs w:val="24"/>
        </w:rPr>
        <w:t>Twinamasiko</w:t>
      </w:r>
      <w:proofErr w:type="spellEnd"/>
      <w:r w:rsidR="00BD1AED" w:rsidRPr="007208AC">
        <w:rPr>
          <w:rFonts w:ascii="Times New Roman" w:hAnsi="Times New Roman" w:cs="Times New Roman"/>
          <w:i/>
          <w:sz w:val="24"/>
          <w:szCs w:val="24"/>
        </w:rPr>
        <w:t xml:space="preserve"> </w:t>
      </w:r>
      <w:proofErr w:type="spellStart"/>
      <w:r w:rsidR="00BD1AED" w:rsidRPr="007208AC">
        <w:rPr>
          <w:rFonts w:ascii="Times New Roman" w:hAnsi="Times New Roman" w:cs="Times New Roman"/>
          <w:i/>
          <w:sz w:val="24"/>
          <w:szCs w:val="24"/>
        </w:rPr>
        <w:t>Onesmus</w:t>
      </w:r>
      <w:proofErr w:type="spellEnd"/>
      <w:r w:rsidR="00BD1AED" w:rsidRPr="007208AC">
        <w:rPr>
          <w:rFonts w:ascii="Times New Roman" w:hAnsi="Times New Roman" w:cs="Times New Roman"/>
          <w:i/>
          <w:sz w:val="24"/>
          <w:szCs w:val="24"/>
        </w:rPr>
        <w:t xml:space="preserve"> v</w:t>
      </w:r>
      <w:r w:rsidR="00CB3421">
        <w:rPr>
          <w:rFonts w:ascii="Times New Roman" w:hAnsi="Times New Roman" w:cs="Times New Roman"/>
          <w:i/>
          <w:sz w:val="24"/>
          <w:szCs w:val="24"/>
        </w:rPr>
        <w:t>.</w:t>
      </w:r>
      <w:r w:rsidR="00BD1AED" w:rsidRPr="007208AC">
        <w:rPr>
          <w:rFonts w:ascii="Times New Roman" w:hAnsi="Times New Roman" w:cs="Times New Roman"/>
          <w:i/>
          <w:sz w:val="24"/>
          <w:szCs w:val="24"/>
        </w:rPr>
        <w:t xml:space="preserve"> </w:t>
      </w:r>
      <w:proofErr w:type="spellStart"/>
      <w:r w:rsidR="00BD1AED" w:rsidRPr="007208AC">
        <w:rPr>
          <w:rFonts w:ascii="Times New Roman" w:hAnsi="Times New Roman" w:cs="Times New Roman"/>
          <w:i/>
          <w:sz w:val="24"/>
          <w:szCs w:val="24"/>
        </w:rPr>
        <w:t>Agaba</w:t>
      </w:r>
      <w:proofErr w:type="spellEnd"/>
      <w:r w:rsidR="00BD1AED" w:rsidRPr="007208AC">
        <w:rPr>
          <w:rFonts w:ascii="Times New Roman" w:hAnsi="Times New Roman" w:cs="Times New Roman"/>
          <w:i/>
          <w:sz w:val="24"/>
          <w:szCs w:val="24"/>
        </w:rPr>
        <w:t xml:space="preserve"> </w:t>
      </w:r>
      <w:proofErr w:type="spellStart"/>
      <w:r w:rsidR="00BD1AED" w:rsidRPr="007208AC">
        <w:rPr>
          <w:rFonts w:ascii="Times New Roman" w:hAnsi="Times New Roman" w:cs="Times New Roman"/>
          <w:i/>
          <w:sz w:val="24"/>
          <w:szCs w:val="24"/>
        </w:rPr>
        <w:t>Aisa</w:t>
      </w:r>
      <w:proofErr w:type="spellEnd"/>
      <w:r w:rsidR="00BD1AED" w:rsidRPr="007208AC">
        <w:rPr>
          <w:rFonts w:ascii="Times New Roman" w:hAnsi="Times New Roman" w:cs="Times New Roman"/>
          <w:i/>
          <w:sz w:val="24"/>
          <w:szCs w:val="24"/>
        </w:rPr>
        <w:t xml:space="preserve"> and another H. C. Election Petition 702 of 2021</w:t>
      </w:r>
      <w:r w:rsidR="00BD1AED" w:rsidRPr="007208AC">
        <w:rPr>
          <w:rFonts w:ascii="Times New Roman" w:hAnsi="Times New Roman" w:cs="Times New Roman"/>
          <w:sz w:val="24"/>
          <w:szCs w:val="24"/>
        </w:rPr>
        <w:t xml:space="preserve"> </w:t>
      </w:r>
      <w:r w:rsidR="00BD1AED">
        <w:rPr>
          <w:rFonts w:ascii="Times New Roman" w:hAnsi="Times New Roman" w:cs="Times New Roman"/>
          <w:sz w:val="24"/>
          <w:szCs w:val="24"/>
        </w:rPr>
        <w:t xml:space="preserve">Justice </w:t>
      </w:r>
      <w:proofErr w:type="spellStart"/>
      <w:r w:rsidR="00BD1AED">
        <w:rPr>
          <w:rFonts w:ascii="Times New Roman" w:hAnsi="Times New Roman" w:cs="Times New Roman"/>
          <w:sz w:val="24"/>
          <w:szCs w:val="24"/>
        </w:rPr>
        <w:t>Ajiji</w:t>
      </w:r>
      <w:proofErr w:type="spellEnd"/>
      <w:r w:rsidR="00BD1AED">
        <w:rPr>
          <w:rFonts w:ascii="Times New Roman" w:hAnsi="Times New Roman" w:cs="Times New Roman"/>
          <w:sz w:val="24"/>
          <w:szCs w:val="24"/>
        </w:rPr>
        <w:t xml:space="preserve"> observed that to </w:t>
      </w:r>
      <w:proofErr w:type="spellStart"/>
      <w:r w:rsidR="00BD1AED">
        <w:rPr>
          <w:rFonts w:ascii="Times New Roman" w:hAnsi="Times New Roman" w:cs="Times New Roman"/>
          <w:sz w:val="24"/>
          <w:szCs w:val="24"/>
        </w:rPr>
        <w:t>jurats</w:t>
      </w:r>
      <w:proofErr w:type="spellEnd"/>
      <w:r w:rsidR="00BD1AED">
        <w:rPr>
          <w:rFonts w:ascii="Times New Roman" w:hAnsi="Times New Roman" w:cs="Times New Roman"/>
          <w:sz w:val="24"/>
          <w:szCs w:val="24"/>
        </w:rPr>
        <w:t xml:space="preserve"> appearing on different pages when they could have fit on the same age with the last text of the paragraphs, is a sloppy practice with fraudulent intent. The assumption is that the </w:t>
      </w:r>
      <w:proofErr w:type="spellStart"/>
      <w:r w:rsidR="00BD1AED">
        <w:rPr>
          <w:rFonts w:ascii="Times New Roman" w:hAnsi="Times New Roman" w:cs="Times New Roman"/>
          <w:sz w:val="24"/>
          <w:szCs w:val="24"/>
        </w:rPr>
        <w:t>affirmant</w:t>
      </w:r>
      <w:proofErr w:type="spellEnd"/>
      <w:r w:rsidR="00BD1AED">
        <w:rPr>
          <w:rFonts w:ascii="Times New Roman" w:hAnsi="Times New Roman" w:cs="Times New Roman"/>
          <w:sz w:val="24"/>
          <w:szCs w:val="24"/>
        </w:rPr>
        <w:t xml:space="preserve"> did not appear before the commissioner foe oaths and the affidavit was not read to him. </w:t>
      </w:r>
    </w:p>
    <w:p w:rsidR="00BD1AED" w:rsidRDefault="00BD1AED" w:rsidP="00BD1AED">
      <w:pPr>
        <w:spacing w:after="0" w:line="360" w:lineRule="auto"/>
        <w:jc w:val="both"/>
        <w:rPr>
          <w:rFonts w:ascii="Times New Roman" w:eastAsiaTheme="minorEastAsia" w:hAnsi="Times New Roman" w:cs="Times New Roman"/>
          <w:sz w:val="24"/>
          <w:szCs w:val="24"/>
          <w:lang w:eastAsia="en-GB"/>
        </w:rPr>
      </w:pPr>
    </w:p>
    <w:p w:rsidR="00BD1AED" w:rsidRDefault="00BD1AED" w:rsidP="00BD1AED">
      <w:pPr>
        <w:pStyle w:val="ListParagraph"/>
        <w:numPr>
          <w:ilvl w:val="0"/>
          <w:numId w:val="38"/>
        </w:numPr>
        <w:spacing w:after="0" w:line="360" w:lineRule="auto"/>
        <w:ind w:left="0"/>
        <w:jc w:val="both"/>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u w:val="single"/>
          <w:lang w:eastAsia="en-GB"/>
        </w:rPr>
        <w:t>The decision</w:t>
      </w:r>
      <w:r>
        <w:rPr>
          <w:rFonts w:ascii="Times New Roman" w:eastAsiaTheme="minorEastAsia" w:hAnsi="Times New Roman" w:cs="Times New Roman"/>
          <w:sz w:val="24"/>
          <w:szCs w:val="24"/>
          <w:lang w:eastAsia="en-GB"/>
        </w:rPr>
        <w:t>.</w:t>
      </w:r>
    </w:p>
    <w:p w:rsidR="00D41D8F" w:rsidRDefault="00D41D8F" w:rsidP="00BD1AED">
      <w:pPr>
        <w:spacing w:after="0" w:line="360" w:lineRule="auto"/>
        <w:rPr>
          <w:rFonts w:ascii="Times New Roman" w:hAnsi="Times New Roman" w:cs="Times New Roman"/>
          <w:sz w:val="24"/>
          <w:szCs w:val="24"/>
        </w:rPr>
      </w:pPr>
    </w:p>
    <w:p w:rsidR="00D41D8F" w:rsidRPr="006B5B2E" w:rsidRDefault="00D41D8F" w:rsidP="00D41D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B5B2E">
        <w:rPr>
          <w:rFonts w:ascii="Times New Roman" w:eastAsia="Times New Roman" w:hAnsi="Times New Roman" w:cs="Times New Roman"/>
          <w:sz w:val="24"/>
          <w:szCs w:val="24"/>
        </w:rPr>
        <w:t xml:space="preserve">ccording to Order 43 rule 4 (3) of </w:t>
      </w:r>
      <w:r w:rsidRPr="006B5B2E">
        <w:rPr>
          <w:rFonts w:ascii="Times New Roman" w:eastAsia="Times New Roman" w:hAnsi="Times New Roman" w:cs="Times New Roman"/>
          <w:i/>
          <w:sz w:val="24"/>
          <w:szCs w:val="24"/>
        </w:rPr>
        <w:t>The Civil Procedure Rules</w:t>
      </w:r>
      <w:r w:rsidRPr="006B5B2E">
        <w:rPr>
          <w:rFonts w:ascii="Times New Roman" w:eastAsia="Times New Roman" w:hAnsi="Times New Roman" w:cs="Times New Roman"/>
          <w:sz w:val="24"/>
          <w:szCs w:val="24"/>
        </w:rPr>
        <w:t xml:space="preserve">, an application of this nature must be made after notice of appeal has been filed and the applicant should be prepared to meet the conditions set out in that Order including; - furnishing proof of the fact that substantial loss may result to the applicant unless the stay of execution is granted; that the application has been made without unreasonable delay; and that the applicant has given security for due performance of the decree or order as may ultimately be binding upon him (see </w:t>
      </w:r>
      <w:r w:rsidRPr="006B5B2E">
        <w:rPr>
          <w:rFonts w:ascii="Times New Roman" w:eastAsia="Times New Roman" w:hAnsi="Times New Roman" w:cs="Times New Roman"/>
          <w:i/>
          <w:sz w:val="24"/>
          <w:szCs w:val="24"/>
        </w:rPr>
        <w:t xml:space="preserve">Lawrence </w:t>
      </w:r>
      <w:proofErr w:type="spellStart"/>
      <w:r w:rsidRPr="006B5B2E">
        <w:rPr>
          <w:rFonts w:ascii="Times New Roman" w:eastAsia="Times New Roman" w:hAnsi="Times New Roman" w:cs="Times New Roman"/>
          <w:i/>
          <w:sz w:val="24"/>
          <w:szCs w:val="24"/>
        </w:rPr>
        <w:t>Musiitwa</w:t>
      </w:r>
      <w:proofErr w:type="spellEnd"/>
      <w:r w:rsidRPr="006B5B2E">
        <w:rPr>
          <w:rFonts w:ascii="Times New Roman" w:eastAsia="Times New Roman" w:hAnsi="Times New Roman" w:cs="Times New Roman"/>
          <w:i/>
          <w:sz w:val="24"/>
          <w:szCs w:val="24"/>
        </w:rPr>
        <w:t xml:space="preserve"> </w:t>
      </w:r>
      <w:proofErr w:type="spellStart"/>
      <w:r w:rsidRPr="006B5B2E">
        <w:rPr>
          <w:rFonts w:ascii="Times New Roman" w:eastAsia="Times New Roman" w:hAnsi="Times New Roman" w:cs="Times New Roman"/>
          <w:i/>
          <w:sz w:val="24"/>
          <w:szCs w:val="24"/>
        </w:rPr>
        <w:t>Kyazze</w:t>
      </w:r>
      <w:proofErr w:type="spellEnd"/>
      <w:r w:rsidRPr="006B5B2E">
        <w:rPr>
          <w:rFonts w:ascii="Times New Roman" w:eastAsia="Times New Roman" w:hAnsi="Times New Roman" w:cs="Times New Roman"/>
          <w:i/>
          <w:sz w:val="24"/>
          <w:szCs w:val="24"/>
        </w:rPr>
        <w:t xml:space="preserve"> v. Eunice </w:t>
      </w:r>
      <w:proofErr w:type="spellStart"/>
      <w:r w:rsidRPr="006B5B2E">
        <w:rPr>
          <w:rFonts w:ascii="Times New Roman" w:eastAsia="Times New Roman" w:hAnsi="Times New Roman" w:cs="Times New Roman"/>
          <w:i/>
          <w:sz w:val="24"/>
          <w:szCs w:val="24"/>
        </w:rPr>
        <w:t>Businge</w:t>
      </w:r>
      <w:proofErr w:type="spellEnd"/>
      <w:r w:rsidRPr="006B5B2E">
        <w:rPr>
          <w:rFonts w:ascii="Times New Roman" w:eastAsia="Times New Roman" w:hAnsi="Times New Roman" w:cs="Times New Roman"/>
          <w:i/>
          <w:sz w:val="24"/>
          <w:szCs w:val="24"/>
        </w:rPr>
        <w:t>, S. C. Civil Application No 18 of 1990</w:t>
      </w:r>
      <w:r w:rsidRPr="006B5B2E">
        <w:rPr>
          <w:rFonts w:ascii="Times New Roman" w:eastAsia="Times New Roman" w:hAnsi="Times New Roman" w:cs="Times New Roman"/>
          <w:sz w:val="24"/>
          <w:szCs w:val="24"/>
        </w:rPr>
        <w:t>).</w:t>
      </w:r>
    </w:p>
    <w:p w:rsidR="00D41D8F" w:rsidRPr="006B5B2E" w:rsidRDefault="00D41D8F" w:rsidP="00D41D8F">
      <w:pPr>
        <w:spacing w:after="0" w:line="360" w:lineRule="auto"/>
        <w:jc w:val="both"/>
        <w:rPr>
          <w:rFonts w:ascii="Times New Roman" w:eastAsia="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sidRPr="00403631">
        <w:rPr>
          <w:rFonts w:ascii="Times New Roman" w:hAnsi="Times New Roman" w:cs="Times New Roman"/>
          <w:sz w:val="24"/>
          <w:szCs w:val="24"/>
        </w:rPr>
        <w:t xml:space="preserve">The Court of Appeal in </w:t>
      </w:r>
      <w:proofErr w:type="spellStart"/>
      <w:r w:rsidRPr="008F4188">
        <w:rPr>
          <w:rFonts w:ascii="Times New Roman" w:hAnsi="Times New Roman" w:cs="Times New Roman"/>
          <w:i/>
          <w:sz w:val="24"/>
          <w:szCs w:val="24"/>
        </w:rPr>
        <w:t>Kyambogo</w:t>
      </w:r>
      <w:proofErr w:type="spellEnd"/>
      <w:r w:rsidRPr="008F4188">
        <w:rPr>
          <w:rFonts w:ascii="Times New Roman" w:hAnsi="Times New Roman" w:cs="Times New Roman"/>
          <w:i/>
          <w:sz w:val="24"/>
          <w:szCs w:val="24"/>
        </w:rPr>
        <w:t xml:space="preserve"> University v. </w:t>
      </w:r>
      <w:proofErr w:type="spellStart"/>
      <w:r w:rsidRPr="008F4188">
        <w:rPr>
          <w:rFonts w:ascii="Times New Roman" w:hAnsi="Times New Roman" w:cs="Times New Roman"/>
          <w:i/>
          <w:sz w:val="24"/>
          <w:szCs w:val="24"/>
        </w:rPr>
        <w:t>Prof.</w:t>
      </w:r>
      <w:proofErr w:type="spellEnd"/>
      <w:r w:rsidRPr="008F4188">
        <w:rPr>
          <w:rFonts w:ascii="Times New Roman" w:hAnsi="Times New Roman" w:cs="Times New Roman"/>
          <w:i/>
          <w:sz w:val="24"/>
          <w:szCs w:val="24"/>
        </w:rPr>
        <w:t xml:space="preserve"> Isaiah </w:t>
      </w:r>
      <w:proofErr w:type="spellStart"/>
      <w:r w:rsidRPr="008F4188">
        <w:rPr>
          <w:rFonts w:ascii="Times New Roman" w:hAnsi="Times New Roman" w:cs="Times New Roman"/>
          <w:i/>
          <w:sz w:val="24"/>
          <w:szCs w:val="24"/>
        </w:rPr>
        <w:t>Omolo</w:t>
      </w:r>
      <w:proofErr w:type="spellEnd"/>
      <w:r w:rsidRPr="008F4188">
        <w:rPr>
          <w:rFonts w:ascii="Times New Roman" w:hAnsi="Times New Roman" w:cs="Times New Roman"/>
          <w:i/>
          <w:sz w:val="24"/>
          <w:szCs w:val="24"/>
        </w:rPr>
        <w:t xml:space="preserve"> </w:t>
      </w:r>
      <w:proofErr w:type="spellStart"/>
      <w:r w:rsidRPr="008F4188">
        <w:rPr>
          <w:rFonts w:ascii="Times New Roman" w:hAnsi="Times New Roman" w:cs="Times New Roman"/>
          <w:i/>
          <w:sz w:val="24"/>
          <w:szCs w:val="24"/>
        </w:rPr>
        <w:t>Ndiege</w:t>
      </w:r>
      <w:proofErr w:type="spellEnd"/>
      <w:r w:rsidRPr="008F4188">
        <w:rPr>
          <w:rFonts w:ascii="Times New Roman" w:hAnsi="Times New Roman" w:cs="Times New Roman"/>
          <w:i/>
          <w:sz w:val="24"/>
          <w:szCs w:val="24"/>
        </w:rPr>
        <w:t>, C. A. Misc. Civil Application No 341 of 2013</w:t>
      </w:r>
      <w:r>
        <w:rPr>
          <w:rFonts w:ascii="Times New Roman" w:hAnsi="Times New Roman" w:cs="Times New Roman"/>
          <w:sz w:val="24"/>
          <w:szCs w:val="24"/>
        </w:rPr>
        <w:t xml:space="preserve"> expanded the considerations to include</w:t>
      </w:r>
      <w:r w:rsidR="00BD1AED">
        <w:rPr>
          <w:rFonts w:ascii="Times New Roman" w:hAnsi="Times New Roman" w:cs="Times New Roman"/>
          <w:sz w:val="24"/>
          <w:szCs w:val="24"/>
        </w:rPr>
        <w:t>: -</w:t>
      </w:r>
      <w:r>
        <w:rPr>
          <w:rFonts w:ascii="Times New Roman" w:hAnsi="Times New Roman" w:cs="Times New Roman"/>
          <w:sz w:val="24"/>
          <w:szCs w:val="24"/>
        </w:rPr>
        <w:t xml:space="preserve"> t</w:t>
      </w:r>
      <w:r w:rsidRPr="00403631">
        <w:rPr>
          <w:rFonts w:ascii="Times New Roman" w:hAnsi="Times New Roman" w:cs="Times New Roman"/>
          <w:sz w:val="24"/>
          <w:szCs w:val="24"/>
        </w:rPr>
        <w:t xml:space="preserve">here is serious or </w:t>
      </w:r>
      <w:r>
        <w:rPr>
          <w:rFonts w:ascii="Times New Roman" w:hAnsi="Times New Roman" w:cs="Times New Roman"/>
          <w:sz w:val="24"/>
          <w:szCs w:val="24"/>
        </w:rPr>
        <w:t>i</w:t>
      </w:r>
      <w:r w:rsidRPr="00403631">
        <w:rPr>
          <w:rFonts w:ascii="Times New Roman" w:hAnsi="Times New Roman" w:cs="Times New Roman"/>
          <w:sz w:val="24"/>
          <w:szCs w:val="24"/>
        </w:rPr>
        <w:t>mminent threat of execution of the decree or order and if the application is not granted, the appeal would be rendered nugatory</w:t>
      </w:r>
      <w:r>
        <w:rPr>
          <w:rFonts w:ascii="Times New Roman" w:hAnsi="Times New Roman" w:cs="Times New Roman"/>
          <w:sz w:val="24"/>
          <w:szCs w:val="24"/>
        </w:rPr>
        <w:t>; t</w:t>
      </w:r>
      <w:r w:rsidRPr="00403631">
        <w:rPr>
          <w:rFonts w:ascii="Times New Roman" w:hAnsi="Times New Roman" w:cs="Times New Roman"/>
          <w:sz w:val="24"/>
          <w:szCs w:val="24"/>
        </w:rPr>
        <w:t>hat the app</w:t>
      </w:r>
      <w:r>
        <w:rPr>
          <w:rFonts w:ascii="Times New Roman" w:hAnsi="Times New Roman" w:cs="Times New Roman"/>
          <w:sz w:val="24"/>
          <w:szCs w:val="24"/>
        </w:rPr>
        <w:t>eal</w:t>
      </w:r>
      <w:r w:rsidRPr="00403631">
        <w:rPr>
          <w:rFonts w:ascii="Times New Roman" w:hAnsi="Times New Roman" w:cs="Times New Roman"/>
          <w:sz w:val="24"/>
          <w:szCs w:val="24"/>
        </w:rPr>
        <w:t xml:space="preserve"> is not frivolous a</w:t>
      </w:r>
      <w:r>
        <w:rPr>
          <w:rFonts w:ascii="Times New Roman" w:hAnsi="Times New Roman" w:cs="Times New Roman"/>
          <w:sz w:val="24"/>
          <w:szCs w:val="24"/>
        </w:rPr>
        <w:t>nd has a likelihood of success; t</w:t>
      </w:r>
      <w:r w:rsidRPr="00403631">
        <w:rPr>
          <w:rFonts w:ascii="Times New Roman" w:hAnsi="Times New Roman" w:cs="Times New Roman"/>
          <w:sz w:val="24"/>
          <w:szCs w:val="24"/>
        </w:rPr>
        <w:t>hat refusal to grant the stay would inflict more hardship than it would avoid</w:t>
      </w:r>
      <w:r>
        <w:rPr>
          <w:rFonts w:ascii="Times New Roman" w:hAnsi="Times New Roman" w:cs="Times New Roman"/>
          <w:sz w:val="24"/>
          <w:szCs w:val="24"/>
        </w:rPr>
        <w:t xml:space="preserve">. </w:t>
      </w:r>
    </w:p>
    <w:p w:rsidR="00D41D8F" w:rsidRDefault="00D41D8F" w:rsidP="00D41D8F">
      <w:pPr>
        <w:spacing w:after="0" w:line="360" w:lineRule="auto"/>
        <w:jc w:val="both"/>
        <w:rPr>
          <w:rFonts w:ascii="Times New Roman" w:hAnsi="Times New Roman" w:cs="Times New Roman"/>
          <w:sz w:val="24"/>
          <w:szCs w:val="24"/>
        </w:rPr>
      </w:pPr>
    </w:p>
    <w:p w:rsidR="00D41D8F" w:rsidRPr="006E62ED"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6E62ED">
        <w:rPr>
          <w:rFonts w:ascii="Times New Roman" w:eastAsia="Times New Roman" w:hAnsi="Times New Roman" w:cs="Times New Roman"/>
          <w:sz w:val="24"/>
          <w:szCs w:val="24"/>
          <w:u w:val="single"/>
        </w:rPr>
        <w:t>A notice of appeal has been filed</w:t>
      </w:r>
      <w:r>
        <w:rPr>
          <w:rFonts w:ascii="Times New Roman" w:eastAsia="Times New Roman" w:hAnsi="Times New Roman" w:cs="Times New Roman"/>
          <w:sz w:val="24"/>
          <w:szCs w:val="24"/>
        </w:rPr>
        <w:t>.</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eastAsiaTheme="minorEastAsia" w:hAnsi="Times New Roman" w:cs="Times New Roman"/>
          <w:sz w:val="24"/>
          <w:szCs w:val="24"/>
          <w:lang w:eastAsia="en-GB"/>
        </w:rPr>
      </w:pPr>
      <w:r>
        <w:rPr>
          <w:rFonts w:ascii="Times New Roman" w:hAnsi="Times New Roman" w:cs="Times New Roman"/>
          <w:sz w:val="24"/>
          <w:szCs w:val="24"/>
        </w:rPr>
        <w:t xml:space="preserve">The applicant have satisfied this requirement. </w:t>
      </w:r>
      <w:r>
        <w:rPr>
          <w:rFonts w:ascii="Times New Roman" w:eastAsiaTheme="minorEastAsia" w:hAnsi="Times New Roman" w:cs="Times New Roman"/>
          <w:sz w:val="24"/>
          <w:szCs w:val="24"/>
          <w:lang w:eastAsia="en-GB"/>
        </w:rPr>
        <w:t xml:space="preserve">The applicants filed a notice of appeal on </w:t>
      </w:r>
      <w:r w:rsidR="00CB3421">
        <w:rPr>
          <w:rFonts w:ascii="Times New Roman" w:eastAsiaTheme="minorEastAsia" w:hAnsi="Times New Roman" w:cs="Times New Roman"/>
          <w:sz w:val="24"/>
          <w:szCs w:val="24"/>
          <w:lang w:eastAsia="en-GB"/>
        </w:rPr>
        <w:t>30</w:t>
      </w:r>
      <w:r w:rsidRPr="006C330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August, 202</w:t>
      </w:r>
      <w:r w:rsidR="00CB3421">
        <w:rPr>
          <w:rFonts w:ascii="Times New Roman" w:eastAsiaTheme="minorEastAsia" w:hAnsi="Times New Roman" w:cs="Times New Roman"/>
          <w:sz w:val="24"/>
          <w:szCs w:val="24"/>
          <w:lang w:eastAsia="en-GB"/>
        </w:rPr>
        <w:t>2 which was served on counsel for the respondent on the same day. By a letter dated 28</w:t>
      </w:r>
      <w:r w:rsidR="00CB3421" w:rsidRPr="00CB3421">
        <w:rPr>
          <w:rFonts w:ascii="Times New Roman" w:eastAsiaTheme="minorEastAsia" w:hAnsi="Times New Roman" w:cs="Times New Roman"/>
          <w:sz w:val="24"/>
          <w:szCs w:val="24"/>
          <w:vertAlign w:val="superscript"/>
          <w:lang w:eastAsia="en-GB"/>
        </w:rPr>
        <w:t>th</w:t>
      </w:r>
      <w:r w:rsidR="00CB3421">
        <w:rPr>
          <w:rFonts w:ascii="Times New Roman" w:eastAsiaTheme="minorEastAsia" w:hAnsi="Times New Roman" w:cs="Times New Roman"/>
          <w:sz w:val="24"/>
          <w:szCs w:val="24"/>
          <w:lang w:eastAsia="en-GB"/>
        </w:rPr>
        <w:t xml:space="preserve"> November, 2022, the applicants have also</w:t>
      </w:r>
      <w:r>
        <w:rPr>
          <w:rFonts w:ascii="Times New Roman" w:eastAsiaTheme="minorEastAsia" w:hAnsi="Times New Roman" w:cs="Times New Roman"/>
          <w:sz w:val="24"/>
          <w:szCs w:val="24"/>
          <w:lang w:eastAsia="en-GB"/>
        </w:rPr>
        <w:t xml:space="preserve"> applied for certified copy of the record of proceedings.</w:t>
      </w:r>
      <w:r w:rsidR="0083415A" w:rsidRPr="0083415A">
        <w:rPr>
          <w:rFonts w:ascii="Times New Roman" w:hAnsi="Times New Roman" w:cs="Times New Roman"/>
          <w:sz w:val="24"/>
          <w:szCs w:val="24"/>
        </w:rPr>
        <w:t xml:space="preserve"> </w:t>
      </w:r>
      <w:r w:rsidR="0083415A">
        <w:rPr>
          <w:rFonts w:ascii="Times New Roman" w:hAnsi="Times New Roman" w:cs="Times New Roman"/>
          <w:sz w:val="24"/>
          <w:szCs w:val="24"/>
        </w:rPr>
        <w:t>The applicants have satisfied this requirement.</w:t>
      </w:r>
    </w:p>
    <w:p w:rsidR="00D41D8F" w:rsidRDefault="00D41D8F" w:rsidP="00D41D8F">
      <w:pPr>
        <w:spacing w:after="0" w:line="360" w:lineRule="auto"/>
        <w:jc w:val="both"/>
        <w:rPr>
          <w:rFonts w:ascii="Times New Roman" w:eastAsiaTheme="minorEastAsia" w:hAnsi="Times New Roman" w:cs="Times New Roman"/>
          <w:sz w:val="24"/>
          <w:szCs w:val="24"/>
          <w:lang w:eastAsia="en-GB"/>
        </w:rPr>
      </w:pPr>
    </w:p>
    <w:p w:rsidR="00D41D8F" w:rsidRPr="00933134"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933134">
        <w:rPr>
          <w:rFonts w:ascii="Times New Roman" w:eastAsia="Times New Roman" w:hAnsi="Times New Roman" w:cs="Times New Roman"/>
          <w:sz w:val="24"/>
          <w:szCs w:val="24"/>
          <w:u w:val="single"/>
        </w:rPr>
        <w:lastRenderedPageBreak/>
        <w:t>The application has been m</w:t>
      </w:r>
      <w:bookmarkStart w:id="0" w:name="_GoBack"/>
      <w:bookmarkEnd w:id="0"/>
      <w:r w:rsidRPr="00933134">
        <w:rPr>
          <w:rFonts w:ascii="Times New Roman" w:eastAsia="Times New Roman" w:hAnsi="Times New Roman" w:cs="Times New Roman"/>
          <w:sz w:val="24"/>
          <w:szCs w:val="24"/>
          <w:u w:val="single"/>
        </w:rPr>
        <w:t>ade without unreasonable delay</w:t>
      </w:r>
      <w:r>
        <w:rPr>
          <w:rFonts w:ascii="Times New Roman" w:eastAsia="Times New Roman" w:hAnsi="Times New Roman" w:cs="Times New Roman"/>
          <w:sz w:val="24"/>
          <w:szCs w:val="24"/>
        </w:rPr>
        <w:t>.</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Applications for a stay of execution ought to be made </w:t>
      </w:r>
      <w:r w:rsidRPr="000D7AFC">
        <w:rPr>
          <w:rFonts w:ascii="Times New Roman" w:hAnsi="Times New Roman" w:cs="Times New Roman"/>
          <w:sz w:val="24"/>
          <w:szCs w:val="24"/>
        </w:rPr>
        <w:t>within a reasonable time</w:t>
      </w:r>
      <w:r>
        <w:rPr>
          <w:rFonts w:ascii="Times New Roman" w:hAnsi="Times New Roman" w:cs="Times New Roman"/>
          <w:sz w:val="24"/>
          <w:szCs w:val="24"/>
        </w:rPr>
        <w:t>.</w:t>
      </w:r>
      <w:r w:rsidRPr="000D7AFC">
        <w:rPr>
          <w:rFonts w:ascii="Times New Roman" w:hAnsi="Times New Roman" w:cs="Times New Roman"/>
          <w:sz w:val="24"/>
          <w:szCs w:val="24"/>
        </w:rPr>
        <w:t xml:space="preserve"> </w:t>
      </w:r>
      <w:r>
        <w:rPr>
          <w:rFonts w:ascii="Times New Roman" w:hAnsi="Times New Roman" w:cs="Times New Roman"/>
          <w:sz w:val="24"/>
          <w:szCs w:val="24"/>
        </w:rPr>
        <w:t xml:space="preserve">Whether delay is unreasonable will depend on the peculiar facts of each case. </w:t>
      </w:r>
      <w:r w:rsidRPr="005D4E9D">
        <w:rPr>
          <w:rFonts w:ascii="Times New Roman" w:hAnsi="Times New Roman" w:cs="Times New Roman"/>
          <w:sz w:val="24"/>
          <w:szCs w:val="24"/>
        </w:rPr>
        <w:t xml:space="preserve">Delay must be assessed according to the circumstances of each case. </w:t>
      </w:r>
      <w:r>
        <w:rPr>
          <w:rFonts w:ascii="Times New Roman" w:hAnsi="Times New Roman" w:cs="Times New Roman"/>
          <w:sz w:val="24"/>
          <w:szCs w:val="24"/>
        </w:rPr>
        <w:t xml:space="preserve">The reckoning </w:t>
      </w:r>
      <w:r w:rsidRPr="00C24D26">
        <w:rPr>
          <w:rFonts w:ascii="Times New Roman" w:hAnsi="Times New Roman" w:cs="Times New Roman"/>
          <w:sz w:val="24"/>
          <w:szCs w:val="24"/>
        </w:rPr>
        <w:t xml:space="preserve">of time to determine if a delay is unreasonable begins at the time </w:t>
      </w:r>
      <w:r>
        <w:rPr>
          <w:rFonts w:ascii="Times New Roman" w:hAnsi="Times New Roman" w:cs="Times New Roman"/>
          <w:sz w:val="24"/>
          <w:szCs w:val="24"/>
        </w:rPr>
        <w:t>the decree or order is sealed and becomes enforceable.</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en-GB"/>
        </w:rPr>
        <w:t xml:space="preserve">In the instant case, the </w:t>
      </w:r>
      <w:r w:rsidR="00CB3421">
        <w:rPr>
          <w:rFonts w:ascii="Times New Roman" w:eastAsiaTheme="minorEastAsia" w:hAnsi="Times New Roman" w:cs="Times New Roman"/>
          <w:sz w:val="24"/>
          <w:szCs w:val="24"/>
          <w:lang w:eastAsia="en-GB"/>
        </w:rPr>
        <w:t xml:space="preserve">partial </w:t>
      </w:r>
      <w:r>
        <w:rPr>
          <w:rFonts w:ascii="Times New Roman" w:eastAsiaTheme="minorEastAsia" w:hAnsi="Times New Roman" w:cs="Times New Roman"/>
          <w:sz w:val="24"/>
          <w:szCs w:val="24"/>
          <w:lang w:eastAsia="en-GB"/>
        </w:rPr>
        <w:t xml:space="preserve">judgment was rendered on </w:t>
      </w:r>
      <w:r w:rsidR="00CB3421">
        <w:rPr>
          <w:rFonts w:ascii="Times New Roman" w:eastAsiaTheme="minorEastAsia" w:hAnsi="Times New Roman" w:cs="Times New Roman"/>
          <w:sz w:val="24"/>
          <w:szCs w:val="24"/>
          <w:lang w:eastAsia="en-GB"/>
        </w:rPr>
        <w:t>25</w:t>
      </w:r>
      <w:r w:rsidRPr="006C3309">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00CB3421">
        <w:rPr>
          <w:rFonts w:ascii="Times New Roman" w:eastAsiaTheme="minorEastAsia" w:hAnsi="Times New Roman" w:cs="Times New Roman"/>
          <w:sz w:val="24"/>
          <w:szCs w:val="24"/>
          <w:lang w:eastAsia="en-GB"/>
        </w:rPr>
        <w:t>November</w:t>
      </w:r>
      <w:r>
        <w:rPr>
          <w:rFonts w:ascii="Times New Roman" w:eastAsiaTheme="minorEastAsia" w:hAnsi="Times New Roman" w:cs="Times New Roman"/>
          <w:sz w:val="24"/>
          <w:szCs w:val="24"/>
          <w:lang w:eastAsia="en-GB"/>
        </w:rPr>
        <w:t>, 202</w:t>
      </w:r>
      <w:r w:rsidR="00CB3421">
        <w:rPr>
          <w:rFonts w:ascii="Times New Roman" w:eastAsiaTheme="minorEastAsia" w:hAnsi="Times New Roman" w:cs="Times New Roman"/>
          <w:sz w:val="24"/>
          <w:szCs w:val="24"/>
          <w:lang w:eastAsia="en-GB"/>
        </w:rPr>
        <w:t>2</w:t>
      </w:r>
      <w:r>
        <w:rPr>
          <w:rFonts w:ascii="Times New Roman" w:eastAsiaTheme="minorEastAsia" w:hAnsi="Times New Roman" w:cs="Times New Roman"/>
          <w:sz w:val="24"/>
          <w:szCs w:val="24"/>
          <w:lang w:eastAsia="en-GB"/>
        </w:rPr>
        <w:t xml:space="preserve">. The application was filed on </w:t>
      </w:r>
      <w:r w:rsidR="00CB3421">
        <w:rPr>
          <w:rFonts w:ascii="Times New Roman" w:eastAsiaTheme="minorEastAsia" w:hAnsi="Times New Roman" w:cs="Times New Roman"/>
          <w:sz w:val="24"/>
          <w:szCs w:val="24"/>
          <w:lang w:eastAsia="en-GB"/>
        </w:rPr>
        <w:t>10</w:t>
      </w:r>
      <w:r w:rsidRPr="00D82373">
        <w:rPr>
          <w:rFonts w:ascii="Times New Roman" w:eastAsiaTheme="minorEastAsia" w:hAnsi="Times New Roman" w:cs="Times New Roman"/>
          <w:sz w:val="24"/>
          <w:szCs w:val="24"/>
          <w:vertAlign w:val="superscript"/>
          <w:lang w:eastAsia="en-GB"/>
        </w:rPr>
        <w:t>th</w:t>
      </w:r>
      <w:r>
        <w:rPr>
          <w:rFonts w:ascii="Times New Roman" w:eastAsiaTheme="minorEastAsia" w:hAnsi="Times New Roman" w:cs="Times New Roman"/>
          <w:sz w:val="24"/>
          <w:szCs w:val="24"/>
          <w:lang w:eastAsia="en-GB"/>
        </w:rPr>
        <w:t xml:space="preserve"> </w:t>
      </w:r>
      <w:r w:rsidR="00CB3421">
        <w:rPr>
          <w:rFonts w:ascii="Times New Roman" w:eastAsiaTheme="minorEastAsia" w:hAnsi="Times New Roman" w:cs="Times New Roman"/>
          <w:sz w:val="24"/>
          <w:szCs w:val="24"/>
          <w:lang w:eastAsia="en-GB"/>
        </w:rPr>
        <w:t>January</w:t>
      </w:r>
      <w:r>
        <w:rPr>
          <w:rFonts w:ascii="Times New Roman" w:eastAsiaTheme="minorEastAsia" w:hAnsi="Times New Roman" w:cs="Times New Roman"/>
          <w:sz w:val="24"/>
          <w:szCs w:val="24"/>
          <w:lang w:eastAsia="en-GB"/>
        </w:rPr>
        <w:t>, 202</w:t>
      </w:r>
      <w:r w:rsidR="00CB3421">
        <w:rPr>
          <w:rFonts w:ascii="Times New Roman" w:eastAsiaTheme="minorEastAsia" w:hAnsi="Times New Roman" w:cs="Times New Roman"/>
          <w:sz w:val="24"/>
          <w:szCs w:val="24"/>
          <w:lang w:eastAsia="en-GB"/>
        </w:rPr>
        <w:t>3</w:t>
      </w:r>
      <w:r>
        <w:rPr>
          <w:rFonts w:ascii="Times New Roman" w:eastAsiaTheme="minorEastAsia" w:hAnsi="Times New Roman" w:cs="Times New Roman"/>
          <w:sz w:val="24"/>
          <w:szCs w:val="24"/>
          <w:lang w:eastAsia="en-GB"/>
        </w:rPr>
        <w:t xml:space="preserve">. </w:t>
      </w:r>
      <w:r w:rsidR="00CB3421">
        <w:rPr>
          <w:rFonts w:ascii="Times New Roman" w:eastAsiaTheme="minorEastAsia" w:hAnsi="Times New Roman" w:cs="Times New Roman"/>
          <w:sz w:val="24"/>
          <w:szCs w:val="24"/>
          <w:lang w:eastAsia="en-GB"/>
        </w:rPr>
        <w:t>This was after the respondent had on 22</w:t>
      </w:r>
      <w:r w:rsidR="00CB3421" w:rsidRPr="00CB3421">
        <w:rPr>
          <w:rFonts w:ascii="Times New Roman" w:eastAsiaTheme="minorEastAsia" w:hAnsi="Times New Roman" w:cs="Times New Roman"/>
          <w:sz w:val="24"/>
          <w:szCs w:val="24"/>
          <w:vertAlign w:val="superscript"/>
          <w:lang w:eastAsia="en-GB"/>
        </w:rPr>
        <w:t>nd</w:t>
      </w:r>
      <w:r w:rsidR="00CB3421">
        <w:rPr>
          <w:rFonts w:ascii="Times New Roman" w:eastAsiaTheme="minorEastAsia" w:hAnsi="Times New Roman" w:cs="Times New Roman"/>
          <w:sz w:val="24"/>
          <w:szCs w:val="24"/>
          <w:lang w:eastAsia="en-GB"/>
        </w:rPr>
        <w:t xml:space="preserve"> December, 2022 filed an application for a garnishee order followed by an application for attachment of a debt filed on 3</w:t>
      </w:r>
      <w:r w:rsidR="00CB3421" w:rsidRPr="00CB3421">
        <w:rPr>
          <w:rFonts w:ascii="Times New Roman" w:eastAsiaTheme="minorEastAsia" w:hAnsi="Times New Roman" w:cs="Times New Roman"/>
          <w:sz w:val="24"/>
          <w:szCs w:val="24"/>
          <w:vertAlign w:val="superscript"/>
          <w:lang w:eastAsia="en-GB"/>
        </w:rPr>
        <w:t>rd</w:t>
      </w:r>
      <w:r w:rsidR="00CB3421">
        <w:rPr>
          <w:rFonts w:ascii="Times New Roman" w:eastAsiaTheme="minorEastAsia" w:hAnsi="Times New Roman" w:cs="Times New Roman"/>
          <w:sz w:val="24"/>
          <w:szCs w:val="24"/>
          <w:lang w:eastAsia="en-GB"/>
        </w:rPr>
        <w:t xml:space="preserve"> January, 2023. </w:t>
      </w:r>
      <w:r>
        <w:rPr>
          <w:rFonts w:ascii="Times New Roman" w:hAnsi="Times New Roman" w:cs="Times New Roman"/>
          <w:sz w:val="24"/>
          <w:szCs w:val="24"/>
        </w:rPr>
        <w:t xml:space="preserve">I therefore do not find any unreasonable delay in the filing this application. </w:t>
      </w:r>
      <w:r w:rsidR="0083415A">
        <w:rPr>
          <w:rFonts w:ascii="Times New Roman" w:hAnsi="Times New Roman" w:cs="Times New Roman"/>
          <w:sz w:val="24"/>
          <w:szCs w:val="24"/>
        </w:rPr>
        <w:t>The applicants have satisfied this requirement too.</w:t>
      </w:r>
    </w:p>
    <w:p w:rsidR="00700E47" w:rsidRPr="00F417A7" w:rsidRDefault="00700E47" w:rsidP="00D41D8F">
      <w:pPr>
        <w:spacing w:after="0" w:line="360" w:lineRule="auto"/>
        <w:jc w:val="both"/>
        <w:rPr>
          <w:rFonts w:ascii="Times New Roman" w:eastAsiaTheme="minorEastAsia" w:hAnsi="Times New Roman" w:cs="Times New Roman"/>
          <w:sz w:val="24"/>
          <w:szCs w:val="24"/>
          <w:lang w:eastAsia="en-GB"/>
        </w:rPr>
      </w:pPr>
    </w:p>
    <w:p w:rsidR="00D41D8F"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705C50">
        <w:rPr>
          <w:rFonts w:ascii="Times New Roman" w:hAnsi="Times New Roman" w:cs="Times New Roman"/>
          <w:sz w:val="24"/>
          <w:szCs w:val="24"/>
          <w:u w:val="single"/>
        </w:rPr>
        <w:t>The appeal is not frivolous and has a likelihood of success</w:t>
      </w:r>
      <w:r w:rsidRPr="00D657C6">
        <w:rPr>
          <w:rFonts w:ascii="Times New Roman" w:hAnsi="Times New Roman" w:cs="Times New Roman"/>
          <w:sz w:val="24"/>
          <w:szCs w:val="24"/>
        </w:rPr>
        <w:t xml:space="preserve">; </w:t>
      </w:r>
    </w:p>
    <w:p w:rsidR="00D41D8F" w:rsidRDefault="00D41D8F" w:rsidP="00D41D8F">
      <w:pPr>
        <w:pStyle w:val="ListParagraph"/>
        <w:spacing w:after="0" w:line="360" w:lineRule="auto"/>
        <w:ind w:left="1440"/>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BF0032">
        <w:rPr>
          <w:rFonts w:ascii="Times New Roman" w:hAnsi="Times New Roman" w:cs="Times New Roman"/>
          <w:sz w:val="24"/>
          <w:szCs w:val="24"/>
        </w:rPr>
        <w:t>n appeal by itself does not operate as a stay of proceedings under a decree or order appealed from</w:t>
      </w:r>
      <w:r>
        <w:rPr>
          <w:rFonts w:ascii="Times New Roman" w:hAnsi="Times New Roman" w:cs="Times New Roman"/>
          <w:sz w:val="24"/>
          <w:szCs w:val="24"/>
        </w:rPr>
        <w:t xml:space="preserve"> nor should execution of a decree</w:t>
      </w:r>
      <w:r w:rsidRPr="00BF0032">
        <w:rPr>
          <w:rFonts w:ascii="Times New Roman" w:hAnsi="Times New Roman" w:cs="Times New Roman"/>
          <w:sz w:val="24"/>
          <w:szCs w:val="24"/>
        </w:rPr>
        <w:t xml:space="preserve"> be stayed by reason only of an appeal having been preferred from the decree</w:t>
      </w:r>
      <w:r>
        <w:rPr>
          <w:rFonts w:ascii="Times New Roman" w:hAnsi="Times New Roman" w:cs="Times New Roman"/>
          <w:sz w:val="24"/>
          <w:szCs w:val="24"/>
        </w:rPr>
        <w:t xml:space="preserve"> (see Order 43 rule 4 of </w:t>
      </w:r>
      <w:r w:rsidRPr="00BF0032">
        <w:rPr>
          <w:rFonts w:ascii="Times New Roman" w:hAnsi="Times New Roman" w:cs="Times New Roman"/>
          <w:i/>
          <w:sz w:val="24"/>
          <w:szCs w:val="24"/>
        </w:rPr>
        <w:t>The Civil Procedure Rules</w:t>
      </w:r>
      <w:r>
        <w:rPr>
          <w:rFonts w:ascii="Times New Roman" w:hAnsi="Times New Roman" w:cs="Times New Roman"/>
          <w:sz w:val="24"/>
          <w:szCs w:val="24"/>
        </w:rPr>
        <w:t xml:space="preserve"> and Rule 6 (2) of</w:t>
      </w:r>
      <w:r w:rsidRPr="006F24FF">
        <w:rPr>
          <w:rFonts w:ascii="Times New Roman" w:hAnsi="Times New Roman" w:cs="Times New Roman"/>
          <w:sz w:val="24"/>
          <w:szCs w:val="24"/>
        </w:rPr>
        <w:t xml:space="preserve"> </w:t>
      </w:r>
      <w:r w:rsidRPr="006F24FF">
        <w:rPr>
          <w:rFonts w:ascii="Times New Roman" w:hAnsi="Times New Roman" w:cs="Times New Roman"/>
          <w:i/>
          <w:sz w:val="24"/>
          <w:szCs w:val="24"/>
        </w:rPr>
        <w:t>The Judicature (Court of Appeal Rules) Directions</w:t>
      </w:r>
      <w:r>
        <w:rPr>
          <w:rFonts w:ascii="Times New Roman" w:hAnsi="Times New Roman" w:cs="Times New Roman"/>
          <w:sz w:val="24"/>
          <w:szCs w:val="24"/>
        </w:rPr>
        <w:t xml:space="preserve">). </w:t>
      </w:r>
      <w:r w:rsidRPr="005D4B64">
        <w:rPr>
          <w:rFonts w:ascii="Times New Roman" w:hAnsi="Times New Roman" w:cs="Times New Roman"/>
          <w:sz w:val="24"/>
          <w:szCs w:val="24"/>
        </w:rPr>
        <w:t>In other words, the ordinary rule is that an execution of the decree need not be stayed pending an appeal unless the appellant shows good cause</w:t>
      </w:r>
      <w:r>
        <w:rPr>
          <w:rFonts w:ascii="Times New Roman" w:hAnsi="Times New Roman" w:cs="Times New Roman"/>
          <w:sz w:val="24"/>
          <w:szCs w:val="24"/>
        </w:rPr>
        <w:t xml:space="preserve">. </w:t>
      </w:r>
      <w:r w:rsidRPr="0062326B">
        <w:rPr>
          <w:rFonts w:ascii="Times New Roman" w:hAnsi="Times New Roman" w:cs="Times New Roman"/>
          <w:sz w:val="24"/>
          <w:szCs w:val="24"/>
        </w:rPr>
        <w:t xml:space="preserve">A presumption lies in favour of the integrity of the proceedings of any court of general jurisdiction. </w:t>
      </w:r>
      <w:r>
        <w:rPr>
          <w:rFonts w:ascii="Times New Roman" w:hAnsi="Times New Roman" w:cs="Times New Roman"/>
          <w:sz w:val="24"/>
          <w:szCs w:val="24"/>
        </w:rPr>
        <w:t>The</w:t>
      </w:r>
      <w:r w:rsidRPr="00C6084E">
        <w:rPr>
          <w:rFonts w:ascii="Times New Roman" w:hAnsi="Times New Roman" w:cs="Times New Roman"/>
          <w:sz w:val="24"/>
          <w:szCs w:val="24"/>
        </w:rPr>
        <w:t xml:space="preserve"> administration of </w:t>
      </w:r>
      <w:r>
        <w:rPr>
          <w:rFonts w:ascii="Times New Roman" w:hAnsi="Times New Roman" w:cs="Times New Roman"/>
          <w:sz w:val="24"/>
          <w:szCs w:val="24"/>
        </w:rPr>
        <w:t xml:space="preserve">justice </w:t>
      </w:r>
      <w:r w:rsidRPr="00C6084E">
        <w:rPr>
          <w:rFonts w:ascii="Times New Roman" w:hAnsi="Times New Roman" w:cs="Times New Roman"/>
          <w:sz w:val="24"/>
          <w:szCs w:val="24"/>
        </w:rPr>
        <w:t xml:space="preserve">rests largely upon </w:t>
      </w:r>
      <w:r>
        <w:rPr>
          <w:rFonts w:ascii="Times New Roman" w:hAnsi="Times New Roman" w:cs="Times New Roman"/>
          <w:sz w:val="24"/>
          <w:szCs w:val="24"/>
        </w:rPr>
        <w:t xml:space="preserve">the </w:t>
      </w:r>
      <w:r w:rsidRPr="00C6084E">
        <w:rPr>
          <w:rFonts w:ascii="Times New Roman" w:hAnsi="Times New Roman" w:cs="Times New Roman"/>
          <w:sz w:val="24"/>
          <w:szCs w:val="24"/>
        </w:rPr>
        <w:t xml:space="preserve">presumption of the law that a </w:t>
      </w:r>
      <w:r>
        <w:rPr>
          <w:rFonts w:ascii="Times New Roman" w:hAnsi="Times New Roman" w:cs="Times New Roman"/>
          <w:sz w:val="24"/>
          <w:szCs w:val="24"/>
        </w:rPr>
        <w:t>court</w:t>
      </w:r>
      <w:r w:rsidRPr="00C6084E">
        <w:rPr>
          <w:rFonts w:ascii="Times New Roman" w:hAnsi="Times New Roman" w:cs="Times New Roman"/>
          <w:sz w:val="24"/>
          <w:szCs w:val="24"/>
        </w:rPr>
        <w:t xml:space="preserve">, acting within its jurisdiction, has acted impartially and honestly, and </w:t>
      </w:r>
      <w:r>
        <w:rPr>
          <w:rFonts w:ascii="Times New Roman" w:hAnsi="Times New Roman" w:cs="Times New Roman"/>
          <w:sz w:val="24"/>
          <w:szCs w:val="24"/>
        </w:rPr>
        <w:t>with</w:t>
      </w:r>
      <w:r w:rsidRPr="00C6084E">
        <w:rPr>
          <w:rFonts w:ascii="Times New Roman" w:hAnsi="Times New Roman" w:cs="Times New Roman"/>
          <w:sz w:val="24"/>
          <w:szCs w:val="24"/>
        </w:rPr>
        <w:t xml:space="preserve"> integrity </w:t>
      </w:r>
      <w:r>
        <w:rPr>
          <w:rFonts w:ascii="Times New Roman" w:hAnsi="Times New Roman" w:cs="Times New Roman"/>
          <w:sz w:val="24"/>
          <w:szCs w:val="24"/>
        </w:rPr>
        <w:t>such that a</w:t>
      </w:r>
      <w:r w:rsidRPr="00B50510">
        <w:rPr>
          <w:rFonts w:ascii="Times New Roman" w:hAnsi="Times New Roman" w:cs="Times New Roman"/>
          <w:sz w:val="24"/>
          <w:szCs w:val="24"/>
        </w:rPr>
        <w:t xml:space="preserve"> final judgment of a court of general and competent jurisdiction is always presumed to be right</w:t>
      </w:r>
      <w:r>
        <w:rPr>
          <w:rFonts w:ascii="Times New Roman" w:hAnsi="Times New Roman" w:cs="Times New Roman"/>
          <w:sz w:val="24"/>
          <w:szCs w:val="24"/>
        </w:rPr>
        <w:t xml:space="preserve">. </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court must be satisfied that the p</w:t>
      </w:r>
      <w:r w:rsidRPr="00365858">
        <w:rPr>
          <w:rFonts w:ascii="Times New Roman" w:hAnsi="Times New Roman" w:cs="Times New Roman"/>
          <w:sz w:val="24"/>
          <w:szCs w:val="24"/>
        </w:rPr>
        <w:t xml:space="preserve">rospects </w:t>
      </w:r>
      <w:r>
        <w:rPr>
          <w:rFonts w:ascii="Times New Roman" w:hAnsi="Times New Roman" w:cs="Times New Roman"/>
          <w:sz w:val="24"/>
          <w:szCs w:val="24"/>
        </w:rPr>
        <w:t xml:space="preserve">of the appeal succeeding </w:t>
      </w:r>
      <w:r w:rsidRPr="00365858">
        <w:rPr>
          <w:rFonts w:ascii="Times New Roman" w:hAnsi="Times New Roman" w:cs="Times New Roman"/>
          <w:sz w:val="24"/>
          <w:szCs w:val="24"/>
        </w:rPr>
        <w:t xml:space="preserve">are not remote but </w:t>
      </w:r>
      <w:r>
        <w:rPr>
          <w:rFonts w:ascii="Times New Roman" w:hAnsi="Times New Roman" w:cs="Times New Roman"/>
          <w:sz w:val="24"/>
          <w:szCs w:val="24"/>
        </w:rPr>
        <w:t>that there is a real</w:t>
      </w:r>
      <w:r w:rsidRPr="00365858">
        <w:rPr>
          <w:rFonts w:ascii="Times New Roman" w:hAnsi="Times New Roman" w:cs="Times New Roman"/>
          <w:sz w:val="24"/>
          <w:szCs w:val="24"/>
        </w:rPr>
        <w:t>istic chance of succeeding. More is required to be establi</w:t>
      </w:r>
      <w:r>
        <w:rPr>
          <w:rFonts w:ascii="Times New Roman" w:hAnsi="Times New Roman" w:cs="Times New Roman"/>
          <w:sz w:val="24"/>
          <w:szCs w:val="24"/>
        </w:rPr>
        <w:t xml:space="preserve">shed than that there is a mere </w:t>
      </w:r>
      <w:r w:rsidRPr="00365858">
        <w:rPr>
          <w:rFonts w:ascii="Times New Roman" w:hAnsi="Times New Roman" w:cs="Times New Roman"/>
          <w:sz w:val="24"/>
          <w:szCs w:val="24"/>
        </w:rPr>
        <w:t>possibility of success. That the case is arguable on appeal or that the case cannot be categorised</w:t>
      </w:r>
      <w:r>
        <w:rPr>
          <w:rFonts w:ascii="Times New Roman" w:hAnsi="Times New Roman" w:cs="Times New Roman"/>
          <w:sz w:val="24"/>
          <w:szCs w:val="24"/>
        </w:rPr>
        <w:t xml:space="preserve"> as hopeless.</w:t>
      </w:r>
      <w:r w:rsidRPr="00365858">
        <w:rPr>
          <w:rFonts w:ascii="Times New Roman" w:hAnsi="Times New Roman" w:cs="Times New Roman"/>
          <w:sz w:val="24"/>
          <w:szCs w:val="24"/>
        </w:rPr>
        <w:t xml:space="preserve"> There</w:t>
      </w:r>
      <w:r>
        <w:rPr>
          <w:rFonts w:ascii="Times New Roman" w:hAnsi="Times New Roman" w:cs="Times New Roman"/>
          <w:sz w:val="24"/>
          <w:szCs w:val="24"/>
        </w:rPr>
        <w:t xml:space="preserve"> should be a sound, rational basis, founded</w:t>
      </w:r>
      <w:r w:rsidRPr="000F5839">
        <w:rPr>
          <w:rFonts w:ascii="Times New Roman" w:hAnsi="Times New Roman" w:cs="Times New Roman"/>
          <w:sz w:val="24"/>
          <w:szCs w:val="24"/>
        </w:rPr>
        <w:t xml:space="preserve"> on the facts and the law</w:t>
      </w:r>
      <w:r>
        <w:rPr>
          <w:rFonts w:ascii="Times New Roman" w:hAnsi="Times New Roman" w:cs="Times New Roman"/>
          <w:sz w:val="24"/>
          <w:szCs w:val="24"/>
        </w:rPr>
        <w:t>,</w:t>
      </w:r>
      <w:r w:rsidRPr="000F5839">
        <w:rPr>
          <w:rFonts w:ascii="Times New Roman" w:hAnsi="Times New Roman" w:cs="Times New Roman"/>
          <w:sz w:val="24"/>
          <w:szCs w:val="24"/>
        </w:rPr>
        <w:t xml:space="preserve"> </w:t>
      </w:r>
      <w:r>
        <w:rPr>
          <w:rFonts w:ascii="Times New Roman" w:hAnsi="Times New Roman" w:cs="Times New Roman"/>
          <w:sz w:val="24"/>
          <w:szCs w:val="24"/>
        </w:rPr>
        <w:t xml:space="preserve">and a measure of certainty justifying the </w:t>
      </w:r>
      <w:r w:rsidRPr="00365858">
        <w:rPr>
          <w:rFonts w:ascii="Times New Roman" w:hAnsi="Times New Roman" w:cs="Times New Roman"/>
          <w:sz w:val="24"/>
          <w:szCs w:val="24"/>
        </w:rPr>
        <w:t xml:space="preserve">conclusion </w:t>
      </w:r>
      <w:r>
        <w:rPr>
          <w:rFonts w:ascii="Times New Roman" w:hAnsi="Times New Roman" w:cs="Times New Roman"/>
          <w:sz w:val="24"/>
          <w:szCs w:val="24"/>
        </w:rPr>
        <w:t xml:space="preserve">that the appellate court will differ from </w:t>
      </w:r>
      <w:r w:rsidRPr="004B61E1">
        <w:rPr>
          <w:rFonts w:ascii="Times New Roman" w:hAnsi="Times New Roman" w:cs="Times New Roman"/>
          <w:sz w:val="24"/>
          <w:szCs w:val="24"/>
        </w:rPr>
        <w:t xml:space="preserve">the court whose </w:t>
      </w:r>
      <w:r w:rsidRPr="004B61E1">
        <w:rPr>
          <w:rFonts w:ascii="Times New Roman" w:hAnsi="Times New Roman" w:cs="Times New Roman"/>
          <w:sz w:val="24"/>
          <w:szCs w:val="24"/>
        </w:rPr>
        <w:lastRenderedPageBreak/>
        <w:t xml:space="preserve">judgment </w:t>
      </w:r>
      <w:r>
        <w:rPr>
          <w:rFonts w:ascii="Times New Roman" w:hAnsi="Times New Roman" w:cs="Times New Roman"/>
          <w:sz w:val="24"/>
          <w:szCs w:val="24"/>
        </w:rPr>
        <w:t xml:space="preserve">has been appealed against; that the appellate court </w:t>
      </w:r>
      <w:r w:rsidRPr="00140B74">
        <w:rPr>
          <w:rFonts w:ascii="Times New Roman" w:hAnsi="Times New Roman" w:cs="Times New Roman"/>
          <w:sz w:val="24"/>
          <w:szCs w:val="24"/>
        </w:rPr>
        <w:t xml:space="preserve">could reasonably arrive at a conclusion different </w:t>
      </w:r>
      <w:r>
        <w:rPr>
          <w:rFonts w:ascii="Times New Roman" w:hAnsi="Times New Roman" w:cs="Times New Roman"/>
          <w:sz w:val="24"/>
          <w:szCs w:val="24"/>
        </w:rPr>
        <w:t>from</w:t>
      </w:r>
      <w:r w:rsidRPr="00140B74">
        <w:rPr>
          <w:rFonts w:ascii="Times New Roman" w:hAnsi="Times New Roman" w:cs="Times New Roman"/>
          <w:sz w:val="24"/>
          <w:szCs w:val="24"/>
        </w:rPr>
        <w:t xml:space="preserve"> that of the trial court.</w:t>
      </w:r>
    </w:p>
    <w:p w:rsidR="0083415A" w:rsidRDefault="0083415A"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appeal will be considered frivolous if </w:t>
      </w:r>
      <w:r w:rsidRPr="003A7132">
        <w:rPr>
          <w:rFonts w:ascii="Times New Roman" w:hAnsi="Times New Roman" w:cs="Times New Roman"/>
          <w:i/>
          <w:sz w:val="24"/>
          <w:szCs w:val="24"/>
        </w:rPr>
        <w:t>prima facie</w:t>
      </w:r>
      <w:r>
        <w:rPr>
          <w:rFonts w:ascii="Times New Roman" w:hAnsi="Times New Roman" w:cs="Times New Roman"/>
          <w:sz w:val="24"/>
          <w:szCs w:val="24"/>
        </w:rPr>
        <w:t xml:space="preserve"> the grounds intended to be raised are without any reasonable basis in law or equity and cannot </w:t>
      </w:r>
      <w:r w:rsidRPr="00FA7A57">
        <w:rPr>
          <w:rFonts w:ascii="Times New Roman" w:hAnsi="Times New Roman" w:cs="Times New Roman"/>
          <w:sz w:val="24"/>
          <w:szCs w:val="24"/>
        </w:rPr>
        <w:t>be supported by a good faith argument</w:t>
      </w:r>
      <w:r>
        <w:rPr>
          <w:rFonts w:ascii="Times New Roman" w:hAnsi="Times New Roman" w:cs="Times New Roman"/>
          <w:sz w:val="24"/>
          <w:szCs w:val="24"/>
        </w:rPr>
        <w:t xml:space="preserve">. </w:t>
      </w:r>
      <w:r w:rsidRPr="00C60954">
        <w:rPr>
          <w:rFonts w:ascii="Times New Roman" w:hAnsi="Times New Roman" w:cs="Times New Roman"/>
          <w:sz w:val="24"/>
          <w:szCs w:val="24"/>
        </w:rPr>
        <w:t>If the</w:t>
      </w:r>
      <w:r>
        <w:rPr>
          <w:rFonts w:ascii="Times New Roman" w:hAnsi="Times New Roman" w:cs="Times New Roman"/>
          <w:sz w:val="24"/>
          <w:szCs w:val="24"/>
        </w:rPr>
        <w:t>re is a strong showing that the</w:t>
      </w:r>
      <w:r w:rsidRPr="00C60954">
        <w:rPr>
          <w:rFonts w:ascii="Times New Roman" w:hAnsi="Times New Roman" w:cs="Times New Roman"/>
          <w:sz w:val="24"/>
          <w:szCs w:val="24"/>
        </w:rPr>
        <w:t xml:space="preserve"> appeal has no </w:t>
      </w:r>
      <w:r w:rsidR="00CB3421" w:rsidRPr="00C60954">
        <w:rPr>
          <w:rFonts w:ascii="Times New Roman" w:hAnsi="Times New Roman" w:cs="Times New Roman"/>
          <w:sz w:val="24"/>
          <w:szCs w:val="24"/>
        </w:rPr>
        <w:t>merit</w:t>
      </w:r>
      <w:r w:rsidR="00CB3421">
        <w:rPr>
          <w:rFonts w:ascii="Times New Roman" w:hAnsi="Times New Roman" w:cs="Times New Roman"/>
          <w:sz w:val="24"/>
          <w:szCs w:val="24"/>
        </w:rPr>
        <w:t>, which</w:t>
      </w:r>
      <w:r>
        <w:rPr>
          <w:rFonts w:ascii="Times New Roman" w:hAnsi="Times New Roman" w:cs="Times New Roman"/>
          <w:sz w:val="24"/>
          <w:szCs w:val="24"/>
        </w:rPr>
        <w:t xml:space="preserve"> is strong evidence </w:t>
      </w:r>
      <w:r w:rsidRPr="00C60954">
        <w:rPr>
          <w:rFonts w:ascii="Times New Roman" w:hAnsi="Times New Roman" w:cs="Times New Roman"/>
          <w:sz w:val="24"/>
          <w:szCs w:val="24"/>
        </w:rPr>
        <w:t xml:space="preserve">that </w:t>
      </w:r>
      <w:r>
        <w:rPr>
          <w:rFonts w:ascii="Times New Roman" w:hAnsi="Times New Roman" w:cs="Times New Roman"/>
          <w:sz w:val="24"/>
          <w:szCs w:val="24"/>
        </w:rPr>
        <w:t xml:space="preserve">it was filed for delay or </w:t>
      </w:r>
      <w:r w:rsidRPr="00C60954">
        <w:rPr>
          <w:rFonts w:ascii="Times New Roman" w:hAnsi="Times New Roman" w:cs="Times New Roman"/>
          <w:sz w:val="24"/>
          <w:szCs w:val="24"/>
        </w:rPr>
        <w:t>not in good faith.</w:t>
      </w:r>
      <w:r w:rsidRPr="00F25C42">
        <w:t xml:space="preserve"> </w:t>
      </w:r>
      <w:r>
        <w:rPr>
          <w:rFonts w:ascii="Times New Roman" w:hAnsi="Times New Roman" w:cs="Times New Roman"/>
          <w:sz w:val="24"/>
          <w:szCs w:val="24"/>
        </w:rPr>
        <w:t xml:space="preserve">Additional </w:t>
      </w:r>
      <w:r w:rsidRPr="00F25C42">
        <w:rPr>
          <w:rFonts w:ascii="Times New Roman" w:hAnsi="Times New Roman" w:cs="Times New Roman"/>
          <w:sz w:val="24"/>
          <w:szCs w:val="24"/>
        </w:rPr>
        <w:t>evidence indicating a frivolous appeal is the app</w:t>
      </w:r>
      <w:r>
        <w:rPr>
          <w:rFonts w:ascii="Times New Roman" w:hAnsi="Times New Roman" w:cs="Times New Roman"/>
          <w:sz w:val="24"/>
          <w:szCs w:val="24"/>
        </w:rPr>
        <w:t>lica</w:t>
      </w:r>
      <w:r w:rsidRPr="00F25C42">
        <w:rPr>
          <w:rFonts w:ascii="Times New Roman" w:hAnsi="Times New Roman" w:cs="Times New Roman"/>
          <w:sz w:val="24"/>
          <w:szCs w:val="24"/>
        </w:rPr>
        <w:t>nt’s conduct</w:t>
      </w:r>
      <w:r>
        <w:rPr>
          <w:rFonts w:ascii="Times New Roman" w:hAnsi="Times New Roman" w:cs="Times New Roman"/>
          <w:sz w:val="24"/>
          <w:szCs w:val="24"/>
        </w:rPr>
        <w:t xml:space="preserve"> of prior litigation which may show that the appeal is merely part of a series of </w:t>
      </w:r>
      <w:r w:rsidRPr="00F25C42">
        <w:rPr>
          <w:rFonts w:ascii="Times New Roman" w:hAnsi="Times New Roman" w:cs="Times New Roman"/>
          <w:sz w:val="24"/>
          <w:szCs w:val="24"/>
        </w:rPr>
        <w:t>suits</w:t>
      </w:r>
      <w:r>
        <w:rPr>
          <w:rFonts w:ascii="Times New Roman" w:hAnsi="Times New Roman" w:cs="Times New Roman"/>
          <w:sz w:val="24"/>
          <w:szCs w:val="24"/>
        </w:rPr>
        <w:t>, applications and a</w:t>
      </w:r>
      <w:r w:rsidRPr="00F25C42">
        <w:rPr>
          <w:rFonts w:ascii="Times New Roman" w:hAnsi="Times New Roman" w:cs="Times New Roman"/>
          <w:sz w:val="24"/>
          <w:szCs w:val="24"/>
        </w:rPr>
        <w:t xml:space="preserve">ppeals </w:t>
      </w:r>
      <w:r>
        <w:rPr>
          <w:rFonts w:ascii="Times New Roman" w:hAnsi="Times New Roman" w:cs="Times New Roman"/>
          <w:sz w:val="24"/>
          <w:szCs w:val="24"/>
        </w:rPr>
        <w:t xml:space="preserve">over the same subject matter </w:t>
      </w:r>
      <w:r w:rsidRPr="00F25C42">
        <w:rPr>
          <w:rFonts w:ascii="Times New Roman" w:hAnsi="Times New Roman" w:cs="Times New Roman"/>
          <w:sz w:val="24"/>
          <w:szCs w:val="24"/>
        </w:rPr>
        <w:t>in which the app</w:t>
      </w:r>
      <w:r>
        <w:rPr>
          <w:rFonts w:ascii="Times New Roman" w:hAnsi="Times New Roman" w:cs="Times New Roman"/>
          <w:sz w:val="24"/>
          <w:szCs w:val="24"/>
        </w:rPr>
        <w:t>licant</w:t>
      </w:r>
      <w:r w:rsidRPr="00F25C42">
        <w:rPr>
          <w:rFonts w:ascii="Times New Roman" w:hAnsi="Times New Roman" w:cs="Times New Roman"/>
          <w:sz w:val="24"/>
          <w:szCs w:val="24"/>
        </w:rPr>
        <w:t xml:space="preserve"> has engaged with no success </w:t>
      </w:r>
      <w:r>
        <w:rPr>
          <w:rFonts w:ascii="Times New Roman" w:hAnsi="Times New Roman" w:cs="Times New Roman"/>
          <w:sz w:val="24"/>
          <w:szCs w:val="24"/>
        </w:rPr>
        <w:t>or</w:t>
      </w:r>
      <w:r w:rsidRPr="00F25C42">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F25C42">
        <w:rPr>
          <w:rFonts w:ascii="Times New Roman" w:hAnsi="Times New Roman" w:cs="Times New Roman"/>
          <w:sz w:val="24"/>
          <w:szCs w:val="24"/>
        </w:rPr>
        <w:t>chance of</w:t>
      </w:r>
      <w:r>
        <w:rPr>
          <w:rFonts w:ascii="Times New Roman" w:hAnsi="Times New Roman" w:cs="Times New Roman"/>
          <w:sz w:val="24"/>
          <w:szCs w:val="24"/>
        </w:rPr>
        <w:t xml:space="preserve"> </w:t>
      </w:r>
      <w:r w:rsidRPr="00F25C42">
        <w:rPr>
          <w:rFonts w:ascii="Times New Roman" w:hAnsi="Times New Roman" w:cs="Times New Roman"/>
          <w:sz w:val="24"/>
          <w:szCs w:val="24"/>
        </w:rPr>
        <w:t>success.</w:t>
      </w:r>
      <w:r w:rsidRPr="005B12B5">
        <w:rPr>
          <w:rFonts w:ascii="Times New Roman" w:hAnsi="Times New Roman" w:cs="Times New Roman"/>
          <w:sz w:val="24"/>
          <w:szCs w:val="24"/>
        </w:rPr>
        <w:t xml:space="preserve"> The prior </w:t>
      </w:r>
      <w:r>
        <w:rPr>
          <w:rFonts w:ascii="Times New Roman" w:hAnsi="Times New Roman" w:cs="Times New Roman"/>
          <w:sz w:val="24"/>
          <w:szCs w:val="24"/>
        </w:rPr>
        <w:t xml:space="preserve">litigation or procedural history can be </w:t>
      </w:r>
      <w:r w:rsidRPr="005B12B5">
        <w:rPr>
          <w:rFonts w:ascii="Times New Roman" w:hAnsi="Times New Roman" w:cs="Times New Roman"/>
          <w:sz w:val="24"/>
          <w:szCs w:val="24"/>
        </w:rPr>
        <w:t xml:space="preserve">used </w:t>
      </w:r>
      <w:r>
        <w:rPr>
          <w:rFonts w:ascii="Times New Roman" w:hAnsi="Times New Roman" w:cs="Times New Roman"/>
          <w:sz w:val="24"/>
          <w:szCs w:val="24"/>
        </w:rPr>
        <w:t>to e</w:t>
      </w:r>
      <w:r w:rsidRPr="005B12B5">
        <w:rPr>
          <w:rFonts w:ascii="Times New Roman" w:hAnsi="Times New Roman" w:cs="Times New Roman"/>
          <w:sz w:val="24"/>
          <w:szCs w:val="24"/>
        </w:rPr>
        <w:t>stablish the lack of merit in the present appeal or the</w:t>
      </w:r>
      <w:r>
        <w:rPr>
          <w:rFonts w:ascii="Times New Roman" w:hAnsi="Times New Roman" w:cs="Times New Roman"/>
          <w:sz w:val="24"/>
          <w:szCs w:val="24"/>
        </w:rPr>
        <w:t xml:space="preserve"> </w:t>
      </w:r>
      <w:r w:rsidRPr="005B12B5">
        <w:rPr>
          <w:rFonts w:ascii="Times New Roman" w:hAnsi="Times New Roman" w:cs="Times New Roman"/>
          <w:sz w:val="24"/>
          <w:szCs w:val="24"/>
        </w:rPr>
        <w:t>bad faith of the app</w:t>
      </w:r>
      <w:r>
        <w:rPr>
          <w:rFonts w:ascii="Times New Roman" w:hAnsi="Times New Roman" w:cs="Times New Roman"/>
          <w:sz w:val="24"/>
          <w:szCs w:val="24"/>
        </w:rPr>
        <w:t>licant</w:t>
      </w:r>
      <w:r w:rsidRPr="005B12B5">
        <w:rPr>
          <w:rFonts w:ascii="Times New Roman" w:hAnsi="Times New Roman" w:cs="Times New Roman"/>
          <w:sz w:val="24"/>
          <w:szCs w:val="24"/>
        </w:rPr>
        <w:t xml:space="preserve"> in </w:t>
      </w:r>
      <w:r>
        <w:rPr>
          <w:rFonts w:ascii="Times New Roman" w:hAnsi="Times New Roman" w:cs="Times New Roman"/>
          <w:sz w:val="24"/>
          <w:szCs w:val="24"/>
        </w:rPr>
        <w:t>filing</w:t>
      </w:r>
      <w:r w:rsidRPr="005B12B5">
        <w:rPr>
          <w:rFonts w:ascii="Times New Roman" w:hAnsi="Times New Roman" w:cs="Times New Roman"/>
          <w:sz w:val="24"/>
          <w:szCs w:val="24"/>
        </w:rPr>
        <w:t xml:space="preserve"> the present appeal.</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8341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applicants have not provided court with a draft memorandum of appeal of the intended appeal to the Court of Appeal. </w:t>
      </w:r>
      <w:r w:rsidR="0083415A">
        <w:rPr>
          <w:rFonts w:ascii="Times New Roman" w:hAnsi="Times New Roman" w:cs="Times New Roman"/>
          <w:sz w:val="24"/>
          <w:szCs w:val="24"/>
        </w:rPr>
        <w:t>It is only during submissions for this application that counsel for the applicants has</w:t>
      </w:r>
      <w:r>
        <w:rPr>
          <w:rFonts w:ascii="Times New Roman" w:hAnsi="Times New Roman" w:cs="Times New Roman"/>
          <w:sz w:val="24"/>
          <w:szCs w:val="24"/>
        </w:rPr>
        <w:t xml:space="preserve"> adverted to the arguments they intend to raise </w:t>
      </w:r>
      <w:r w:rsidR="0083415A">
        <w:rPr>
          <w:rFonts w:ascii="Times New Roman" w:hAnsi="Times New Roman" w:cs="Times New Roman"/>
          <w:sz w:val="24"/>
          <w:szCs w:val="24"/>
        </w:rPr>
        <w:t>on appeal which appear to relate only to quantum, not liability</w:t>
      </w:r>
      <w:r>
        <w:rPr>
          <w:rFonts w:ascii="Times New Roman" w:hAnsi="Times New Roman" w:cs="Times New Roman"/>
          <w:sz w:val="24"/>
          <w:szCs w:val="24"/>
        </w:rPr>
        <w:t>.  It is therefore not possible to assess whether they have an arguable case on appeal. I have formed the opinion that that it is not possible on the material before me to determine whether or not there is a reasonable basis in law and equity to</w:t>
      </w:r>
      <w:r w:rsidRPr="00FA7A57">
        <w:rPr>
          <w:rFonts w:ascii="Times New Roman" w:hAnsi="Times New Roman" w:cs="Times New Roman"/>
          <w:sz w:val="24"/>
          <w:szCs w:val="24"/>
        </w:rPr>
        <w:t xml:space="preserve"> </w:t>
      </w:r>
      <w:r>
        <w:rPr>
          <w:rFonts w:ascii="Times New Roman" w:hAnsi="Times New Roman" w:cs="Times New Roman"/>
          <w:sz w:val="24"/>
          <w:szCs w:val="24"/>
        </w:rPr>
        <w:t xml:space="preserve">support the grounds </w:t>
      </w:r>
      <w:r w:rsidR="0083415A">
        <w:rPr>
          <w:rFonts w:ascii="Times New Roman" w:hAnsi="Times New Roman" w:cs="Times New Roman"/>
          <w:sz w:val="24"/>
          <w:szCs w:val="24"/>
        </w:rPr>
        <w:t xml:space="preserve">intended to be </w:t>
      </w:r>
      <w:r>
        <w:rPr>
          <w:rFonts w:ascii="Times New Roman" w:hAnsi="Times New Roman" w:cs="Times New Roman"/>
          <w:sz w:val="24"/>
          <w:szCs w:val="24"/>
        </w:rPr>
        <w:t xml:space="preserve">raised and that they can be </w:t>
      </w:r>
      <w:r w:rsidRPr="00FA7A57">
        <w:rPr>
          <w:rFonts w:ascii="Times New Roman" w:hAnsi="Times New Roman" w:cs="Times New Roman"/>
          <w:sz w:val="24"/>
          <w:szCs w:val="24"/>
        </w:rPr>
        <w:t>supported by</w:t>
      </w:r>
      <w:r w:rsidRPr="00BC7273">
        <w:rPr>
          <w:rFonts w:ascii="Times New Roman" w:hAnsi="Times New Roman" w:cs="Times New Roman"/>
          <w:sz w:val="24"/>
          <w:szCs w:val="24"/>
        </w:rPr>
        <w:t xml:space="preserve"> good faith argument</w:t>
      </w:r>
      <w:r>
        <w:rPr>
          <w:rFonts w:ascii="Times New Roman" w:hAnsi="Times New Roman" w:cs="Times New Roman"/>
          <w:sz w:val="24"/>
          <w:szCs w:val="24"/>
        </w:rPr>
        <w:t xml:space="preserve">. It is therefore not possible to determine that the Court of Appeal </w:t>
      </w:r>
      <w:r w:rsidRPr="00140B74">
        <w:rPr>
          <w:rFonts w:ascii="Times New Roman" w:hAnsi="Times New Roman" w:cs="Times New Roman"/>
          <w:sz w:val="24"/>
          <w:szCs w:val="24"/>
        </w:rPr>
        <w:t xml:space="preserve">could reasonably arrive at a conclusion different </w:t>
      </w:r>
      <w:r>
        <w:rPr>
          <w:rFonts w:ascii="Times New Roman" w:hAnsi="Times New Roman" w:cs="Times New Roman"/>
          <w:sz w:val="24"/>
          <w:szCs w:val="24"/>
        </w:rPr>
        <w:t>from</w:t>
      </w:r>
      <w:r w:rsidRPr="00140B74">
        <w:rPr>
          <w:rFonts w:ascii="Times New Roman" w:hAnsi="Times New Roman" w:cs="Times New Roman"/>
          <w:sz w:val="24"/>
          <w:szCs w:val="24"/>
        </w:rPr>
        <w:t xml:space="preserve"> that of the trial court</w:t>
      </w:r>
      <w:r>
        <w:rPr>
          <w:rFonts w:ascii="Times New Roman" w:hAnsi="Times New Roman" w:cs="Times New Roman"/>
          <w:sz w:val="24"/>
          <w:szCs w:val="24"/>
        </w:rPr>
        <w:t>. The applicant</w:t>
      </w:r>
      <w:r w:rsidR="0083415A">
        <w:rPr>
          <w:rFonts w:ascii="Times New Roman" w:hAnsi="Times New Roman" w:cs="Times New Roman"/>
          <w:sz w:val="24"/>
          <w:szCs w:val="24"/>
        </w:rPr>
        <w:t>s</w:t>
      </w:r>
      <w:r>
        <w:rPr>
          <w:rFonts w:ascii="Times New Roman" w:hAnsi="Times New Roman" w:cs="Times New Roman"/>
          <w:sz w:val="24"/>
          <w:szCs w:val="24"/>
        </w:rPr>
        <w:t xml:space="preserve"> ha</w:t>
      </w:r>
      <w:r w:rsidR="0083415A">
        <w:rPr>
          <w:rFonts w:ascii="Times New Roman" w:hAnsi="Times New Roman" w:cs="Times New Roman"/>
          <w:sz w:val="24"/>
          <w:szCs w:val="24"/>
        </w:rPr>
        <w:t>ve</w:t>
      </w:r>
      <w:r>
        <w:rPr>
          <w:rFonts w:ascii="Times New Roman" w:hAnsi="Times New Roman" w:cs="Times New Roman"/>
          <w:sz w:val="24"/>
          <w:szCs w:val="24"/>
        </w:rPr>
        <w:t xml:space="preserve"> failed to prove this requirement. </w:t>
      </w:r>
    </w:p>
    <w:p w:rsidR="00205734" w:rsidRDefault="00205734" w:rsidP="0083415A">
      <w:pPr>
        <w:spacing w:after="0" w:line="360" w:lineRule="auto"/>
        <w:jc w:val="both"/>
        <w:rPr>
          <w:rFonts w:ascii="Times New Roman" w:hAnsi="Times New Roman" w:cs="Times New Roman"/>
          <w:sz w:val="24"/>
          <w:szCs w:val="24"/>
        </w:rPr>
      </w:pPr>
    </w:p>
    <w:p w:rsidR="00D41D8F" w:rsidRDefault="00D41D8F" w:rsidP="0083415A">
      <w:pPr>
        <w:pStyle w:val="ListParagraph"/>
        <w:numPr>
          <w:ilvl w:val="0"/>
          <w:numId w:val="25"/>
        </w:numPr>
        <w:spacing w:after="0" w:line="360" w:lineRule="auto"/>
        <w:jc w:val="both"/>
        <w:rPr>
          <w:rFonts w:ascii="Times New Roman" w:hAnsi="Times New Roman" w:cs="Times New Roman"/>
          <w:sz w:val="24"/>
          <w:szCs w:val="24"/>
        </w:rPr>
      </w:pPr>
      <w:r w:rsidRPr="00301E1D">
        <w:rPr>
          <w:rFonts w:ascii="Times New Roman" w:hAnsi="Times New Roman" w:cs="Times New Roman"/>
          <w:sz w:val="24"/>
          <w:szCs w:val="24"/>
          <w:u w:val="single"/>
        </w:rPr>
        <w:t>The appeal would be rendered nugatory</w:t>
      </w:r>
      <w:r w:rsidRPr="00D657C6">
        <w:rPr>
          <w:rFonts w:ascii="Times New Roman" w:hAnsi="Times New Roman" w:cs="Times New Roman"/>
          <w:sz w:val="24"/>
          <w:szCs w:val="24"/>
        </w:rPr>
        <w:t xml:space="preserve">; </w:t>
      </w:r>
    </w:p>
    <w:p w:rsidR="00D41D8F" w:rsidRPr="00D0355E" w:rsidRDefault="00D41D8F" w:rsidP="0083415A">
      <w:pPr>
        <w:pStyle w:val="ListParagraph"/>
        <w:spacing w:after="0"/>
        <w:jc w:val="both"/>
        <w:rPr>
          <w:rFonts w:ascii="Times New Roman" w:hAnsi="Times New Roman" w:cs="Times New Roman"/>
          <w:sz w:val="24"/>
          <w:szCs w:val="24"/>
        </w:rPr>
      </w:pPr>
    </w:p>
    <w:p w:rsidR="00D41D8F" w:rsidRDefault="00D41D8F" w:rsidP="0083415A">
      <w:pPr>
        <w:spacing w:after="0" w:line="360" w:lineRule="auto"/>
        <w:jc w:val="both"/>
        <w:rPr>
          <w:rFonts w:ascii="Times New Roman" w:hAnsi="Times New Roman" w:cs="Times New Roman"/>
          <w:sz w:val="24"/>
          <w:szCs w:val="24"/>
        </w:rPr>
      </w:pPr>
      <w:r w:rsidRPr="00D0355E">
        <w:rPr>
          <w:rFonts w:ascii="Times New Roman" w:hAnsi="Times New Roman" w:cs="Times New Roman"/>
          <w:sz w:val="24"/>
          <w:szCs w:val="24"/>
        </w:rPr>
        <w:t>Nugatory means “of no force or effect; useless; invalid.” In this context, the term “nugatory” has to be given its full meaning. It does not only mean worthless, futile or invalid</w:t>
      </w:r>
      <w:r>
        <w:rPr>
          <w:rFonts w:ascii="Times New Roman" w:hAnsi="Times New Roman" w:cs="Times New Roman"/>
          <w:sz w:val="24"/>
          <w:szCs w:val="24"/>
        </w:rPr>
        <w:t>,</w:t>
      </w:r>
      <w:r w:rsidRPr="00D0355E">
        <w:rPr>
          <w:rFonts w:ascii="Times New Roman" w:hAnsi="Times New Roman" w:cs="Times New Roman"/>
          <w:sz w:val="24"/>
          <w:szCs w:val="24"/>
        </w:rPr>
        <w:t xml:space="preserve"> </w:t>
      </w:r>
      <w:r>
        <w:rPr>
          <w:rFonts w:ascii="Times New Roman" w:hAnsi="Times New Roman" w:cs="Times New Roman"/>
          <w:sz w:val="24"/>
          <w:szCs w:val="24"/>
        </w:rPr>
        <w:t>i</w:t>
      </w:r>
      <w:r w:rsidRPr="00D0355E">
        <w:rPr>
          <w:rFonts w:ascii="Times New Roman" w:hAnsi="Times New Roman" w:cs="Times New Roman"/>
          <w:sz w:val="24"/>
          <w:szCs w:val="24"/>
        </w:rPr>
        <w:t>t also means trifling.</w:t>
      </w:r>
      <w:r>
        <w:rPr>
          <w:rFonts w:ascii="Times New Roman" w:hAnsi="Times New Roman" w:cs="Times New Roman"/>
          <w:sz w:val="24"/>
          <w:szCs w:val="24"/>
        </w:rPr>
        <w:t xml:space="preserve"> </w:t>
      </w:r>
      <w:r w:rsidRPr="00D0355E">
        <w:rPr>
          <w:rFonts w:ascii="Times New Roman" w:hAnsi="Times New Roman" w:cs="Times New Roman"/>
          <w:sz w:val="24"/>
          <w:szCs w:val="24"/>
        </w:rPr>
        <w:t>Whether or not an Appeal will be rendered nugatory if a stay is not granted depends on whether or not what is sought to be stayed if allowed to happen will be reversible, or if it is not reversible, whether damages will reasonably compensate the party aggrieved, or it is in the public interest to grant a stay.</w:t>
      </w:r>
      <w:r w:rsidRPr="00B21185">
        <w:t xml:space="preserve"> </w:t>
      </w:r>
      <w:r w:rsidRPr="00B21185">
        <w:rPr>
          <w:rFonts w:ascii="Times New Roman" w:hAnsi="Times New Roman" w:cs="Times New Roman"/>
          <w:sz w:val="24"/>
          <w:szCs w:val="24"/>
        </w:rPr>
        <w:t xml:space="preserve">This </w:t>
      </w:r>
      <w:r>
        <w:rPr>
          <w:rFonts w:ascii="Times New Roman" w:hAnsi="Times New Roman" w:cs="Times New Roman"/>
          <w:sz w:val="24"/>
          <w:szCs w:val="24"/>
        </w:rPr>
        <w:t>may include</w:t>
      </w:r>
      <w:r w:rsidRPr="00B21185">
        <w:rPr>
          <w:rFonts w:ascii="Times New Roman" w:hAnsi="Times New Roman" w:cs="Times New Roman"/>
          <w:sz w:val="24"/>
          <w:szCs w:val="24"/>
        </w:rPr>
        <w:t xml:space="preserve"> all cases whe</w:t>
      </w:r>
      <w:r>
        <w:rPr>
          <w:rFonts w:ascii="Times New Roman" w:hAnsi="Times New Roman" w:cs="Times New Roman"/>
          <w:sz w:val="24"/>
          <w:szCs w:val="24"/>
        </w:rPr>
        <w:t>re it is</w:t>
      </w:r>
      <w:r w:rsidRPr="00B21185">
        <w:rPr>
          <w:rFonts w:ascii="Times New Roman" w:hAnsi="Times New Roman" w:cs="Times New Roman"/>
          <w:sz w:val="24"/>
          <w:szCs w:val="24"/>
        </w:rPr>
        <w:t xml:space="preserve"> necessary to preserve the status quo pending </w:t>
      </w:r>
      <w:r w:rsidRPr="00B21185">
        <w:rPr>
          <w:rFonts w:ascii="Times New Roman" w:hAnsi="Times New Roman" w:cs="Times New Roman"/>
          <w:sz w:val="24"/>
          <w:szCs w:val="24"/>
        </w:rPr>
        <w:lastRenderedPageBreak/>
        <w:t xml:space="preserve">appeal, </w:t>
      </w:r>
      <w:r w:rsidRPr="00E56D06">
        <w:rPr>
          <w:rFonts w:ascii="Times New Roman" w:hAnsi="Times New Roman" w:cs="Times New Roman"/>
          <w:sz w:val="24"/>
          <w:szCs w:val="24"/>
        </w:rPr>
        <w:t xml:space="preserve">in aid of and to preserve </w:t>
      </w:r>
      <w:r>
        <w:rPr>
          <w:rFonts w:ascii="Times New Roman" w:hAnsi="Times New Roman" w:cs="Times New Roman"/>
          <w:sz w:val="24"/>
          <w:szCs w:val="24"/>
        </w:rPr>
        <w:t>the</w:t>
      </w:r>
      <w:r w:rsidRPr="00E56D06">
        <w:rPr>
          <w:rFonts w:ascii="Times New Roman" w:hAnsi="Times New Roman" w:cs="Times New Roman"/>
          <w:sz w:val="24"/>
          <w:szCs w:val="24"/>
        </w:rPr>
        <w:t xml:space="preserve"> appellate power</w:t>
      </w:r>
      <w:r>
        <w:rPr>
          <w:rFonts w:ascii="Times New Roman" w:hAnsi="Times New Roman" w:cs="Times New Roman"/>
          <w:sz w:val="24"/>
          <w:szCs w:val="24"/>
        </w:rPr>
        <w:t>,</w:t>
      </w:r>
      <w:r w:rsidRPr="00E56D06">
        <w:rPr>
          <w:rFonts w:ascii="Times New Roman" w:hAnsi="Times New Roman" w:cs="Times New Roman"/>
          <w:sz w:val="24"/>
          <w:szCs w:val="24"/>
        </w:rPr>
        <w:t xml:space="preserve"> </w:t>
      </w:r>
      <w:r w:rsidRPr="00B21185">
        <w:rPr>
          <w:rFonts w:ascii="Times New Roman" w:hAnsi="Times New Roman" w:cs="Times New Roman"/>
          <w:sz w:val="24"/>
          <w:szCs w:val="24"/>
        </w:rPr>
        <w:t>so that the rights involved in the appeal may not be lost or reduced by reason of an intervening execution of the judgment</w:t>
      </w:r>
      <w:r>
        <w:rPr>
          <w:rFonts w:ascii="Times New Roman" w:hAnsi="Times New Roman" w:cs="Times New Roman"/>
          <w:sz w:val="24"/>
          <w:szCs w:val="24"/>
        </w:rPr>
        <w:t xml:space="preserve">. </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sidRPr="006D31A9">
        <w:rPr>
          <w:rFonts w:ascii="Times New Roman" w:eastAsia="Times New Roman" w:hAnsi="Times New Roman" w:cs="Times New Roman"/>
          <w:sz w:val="24"/>
          <w:szCs w:val="24"/>
        </w:rPr>
        <w:t>If the judgment is of a nature to be actively enfo</w:t>
      </w:r>
      <w:r>
        <w:rPr>
          <w:rFonts w:ascii="Times New Roman" w:eastAsia="Times New Roman" w:hAnsi="Times New Roman" w:cs="Times New Roman"/>
          <w:sz w:val="24"/>
          <w:szCs w:val="24"/>
        </w:rPr>
        <w:t xml:space="preserve">rced by execution </w:t>
      </w:r>
      <w:r w:rsidRPr="006D31A9">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its execution </w:t>
      </w:r>
      <w:r w:rsidRPr="006D31A9">
        <w:rPr>
          <w:rFonts w:ascii="Times New Roman" w:eastAsia="Times New Roman" w:hAnsi="Times New Roman" w:cs="Times New Roman"/>
          <w:sz w:val="24"/>
          <w:szCs w:val="24"/>
        </w:rPr>
        <w:t xml:space="preserve">does not delay or impair </w:t>
      </w:r>
      <w:r>
        <w:rPr>
          <w:rFonts w:ascii="Times New Roman" w:eastAsia="Times New Roman" w:hAnsi="Times New Roman" w:cs="Times New Roman"/>
          <w:sz w:val="24"/>
          <w:szCs w:val="24"/>
        </w:rPr>
        <w:t>the</w:t>
      </w:r>
      <w:r w:rsidRPr="006D31A9">
        <w:rPr>
          <w:rFonts w:ascii="Times New Roman" w:eastAsia="Times New Roman" w:hAnsi="Times New Roman" w:cs="Times New Roman"/>
          <w:sz w:val="24"/>
          <w:szCs w:val="24"/>
        </w:rPr>
        <w:t xml:space="preserve"> character</w:t>
      </w:r>
      <w:r>
        <w:rPr>
          <w:rFonts w:ascii="Times New Roman" w:eastAsia="Times New Roman" w:hAnsi="Times New Roman" w:cs="Times New Roman"/>
          <w:sz w:val="24"/>
          <w:szCs w:val="24"/>
        </w:rPr>
        <w:t xml:space="preserve"> of the appeal, a stay will ordinarily not be granted</w:t>
      </w:r>
      <w:r w:rsidRPr="006D31A9">
        <w:rPr>
          <w:rFonts w:ascii="Times New Roman" w:eastAsia="Times New Roman" w:hAnsi="Times New Roman" w:cs="Times New Roman"/>
          <w:sz w:val="24"/>
          <w:szCs w:val="24"/>
        </w:rPr>
        <w:t xml:space="preserve">. </w:t>
      </w:r>
      <w:r w:rsidRPr="0007350C">
        <w:rPr>
          <w:rFonts w:ascii="Times New Roman" w:eastAsia="Times New Roman" w:hAnsi="Times New Roman" w:cs="Times New Roman"/>
          <w:sz w:val="24"/>
          <w:szCs w:val="24"/>
        </w:rPr>
        <w:t xml:space="preserve">Satisfaction of a money decree does not </w:t>
      </w:r>
      <w:r>
        <w:rPr>
          <w:rFonts w:ascii="Times New Roman" w:eastAsia="Times New Roman" w:hAnsi="Times New Roman" w:cs="Times New Roman"/>
          <w:sz w:val="24"/>
          <w:szCs w:val="24"/>
        </w:rPr>
        <w:t>ordinarily pose the danger of rendering a pending appeal nugatory,</w:t>
      </w:r>
      <w:r w:rsidRPr="00073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 respondent is not impecunious, </w:t>
      </w:r>
      <w:r w:rsidRPr="0007350C">
        <w:rPr>
          <w:rFonts w:ascii="Times New Roman" w:eastAsia="Times New Roman" w:hAnsi="Times New Roman" w:cs="Times New Roman"/>
          <w:sz w:val="24"/>
          <w:szCs w:val="24"/>
        </w:rPr>
        <w:t xml:space="preserve">as the remedy of restitution is available to </w:t>
      </w:r>
      <w:r>
        <w:rPr>
          <w:rFonts w:ascii="Times New Roman" w:eastAsia="Times New Roman" w:hAnsi="Times New Roman" w:cs="Times New Roman"/>
          <w:sz w:val="24"/>
          <w:szCs w:val="24"/>
        </w:rPr>
        <w:t xml:space="preserve">the applicant in the event the appeal </w:t>
      </w:r>
      <w:r w:rsidRPr="0007350C">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The presumption then is that payment made to the respondent in execution of the decree </w:t>
      </w:r>
      <w:r w:rsidRPr="00D0355E">
        <w:rPr>
          <w:rFonts w:ascii="Times New Roman" w:hAnsi="Times New Roman" w:cs="Times New Roman"/>
          <w:sz w:val="24"/>
          <w:szCs w:val="24"/>
        </w:rPr>
        <w:t>will be reversible</w:t>
      </w:r>
      <w:r>
        <w:rPr>
          <w:rFonts w:ascii="Times New Roman" w:hAnsi="Times New Roman" w:cs="Times New Roman"/>
          <w:sz w:val="24"/>
          <w:szCs w:val="24"/>
        </w:rPr>
        <w:t xml:space="preserve"> in the event of the applicant succeeding on appeal.</w:t>
      </w:r>
      <w:r w:rsidRPr="00D035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0355E">
        <w:rPr>
          <w:rFonts w:ascii="Times New Roman" w:hAnsi="Times New Roman" w:cs="Times New Roman"/>
          <w:sz w:val="24"/>
          <w:szCs w:val="24"/>
        </w:rPr>
        <w:t xml:space="preserve">If it is not reversible, </w:t>
      </w:r>
      <w:r>
        <w:rPr>
          <w:rFonts w:ascii="Times New Roman" w:hAnsi="Times New Roman" w:cs="Times New Roman"/>
          <w:sz w:val="24"/>
          <w:szCs w:val="24"/>
        </w:rPr>
        <w:t xml:space="preserve">it has not been shown that </w:t>
      </w:r>
      <w:r w:rsidRPr="00D0355E">
        <w:rPr>
          <w:rFonts w:ascii="Times New Roman" w:hAnsi="Times New Roman" w:cs="Times New Roman"/>
          <w:sz w:val="24"/>
          <w:szCs w:val="24"/>
        </w:rPr>
        <w:t xml:space="preserve">damages will </w:t>
      </w:r>
      <w:r>
        <w:rPr>
          <w:rFonts w:ascii="Times New Roman" w:hAnsi="Times New Roman" w:cs="Times New Roman"/>
          <w:sz w:val="24"/>
          <w:szCs w:val="24"/>
        </w:rPr>
        <w:t xml:space="preserve">not </w:t>
      </w:r>
      <w:r w:rsidRPr="00D0355E">
        <w:rPr>
          <w:rFonts w:ascii="Times New Roman" w:hAnsi="Times New Roman" w:cs="Times New Roman"/>
          <w:sz w:val="24"/>
          <w:szCs w:val="24"/>
        </w:rPr>
        <w:t xml:space="preserve">reasonably compensate the </w:t>
      </w:r>
      <w:r>
        <w:rPr>
          <w:rFonts w:ascii="Times New Roman" w:hAnsi="Times New Roman" w:cs="Times New Roman"/>
          <w:sz w:val="24"/>
          <w:szCs w:val="24"/>
        </w:rPr>
        <w:t>applicant</w:t>
      </w:r>
      <w:r w:rsidRPr="00D0355E">
        <w:rPr>
          <w:rFonts w:ascii="Times New Roman" w:hAnsi="Times New Roman" w:cs="Times New Roman"/>
          <w:sz w:val="24"/>
          <w:szCs w:val="24"/>
        </w:rPr>
        <w:t xml:space="preserve">, or </w:t>
      </w:r>
      <w:r>
        <w:rPr>
          <w:rFonts w:ascii="Times New Roman" w:hAnsi="Times New Roman" w:cs="Times New Roman"/>
          <w:sz w:val="24"/>
          <w:szCs w:val="24"/>
        </w:rPr>
        <w:t xml:space="preserve">that </w:t>
      </w:r>
      <w:r w:rsidRPr="00D0355E">
        <w:rPr>
          <w:rFonts w:ascii="Times New Roman" w:hAnsi="Times New Roman" w:cs="Times New Roman"/>
          <w:sz w:val="24"/>
          <w:szCs w:val="24"/>
        </w:rPr>
        <w:t>it is in the public interest to grant a stay.</w:t>
      </w:r>
      <w:r w:rsidRPr="006A4376">
        <w:rPr>
          <w:rFonts w:ascii="Times New Roman" w:hAnsi="Times New Roman" w:cs="Times New Roman"/>
          <w:sz w:val="24"/>
          <w:szCs w:val="24"/>
        </w:rPr>
        <w:t xml:space="preserve"> </w:t>
      </w:r>
      <w:r>
        <w:rPr>
          <w:rFonts w:ascii="Times New Roman" w:eastAsia="Times New Roman" w:hAnsi="Times New Roman" w:cs="Times New Roman"/>
          <w:sz w:val="24"/>
          <w:szCs w:val="24"/>
        </w:rPr>
        <w:t>The respondent has not been shown to be impecunious.</w:t>
      </w:r>
      <w:r w:rsidRPr="00C324CD">
        <w:rPr>
          <w:rFonts w:ascii="Times New Roman" w:hAnsi="Times New Roman" w:cs="Times New Roman"/>
          <w:sz w:val="24"/>
          <w:szCs w:val="24"/>
        </w:rPr>
        <w:t xml:space="preserve"> </w:t>
      </w:r>
      <w:r>
        <w:rPr>
          <w:rFonts w:ascii="Times New Roman" w:hAnsi="Times New Roman" w:cs="Times New Roman"/>
          <w:sz w:val="24"/>
          <w:szCs w:val="24"/>
        </w:rPr>
        <w:t>The applicant</w:t>
      </w:r>
      <w:r w:rsidR="0083415A">
        <w:rPr>
          <w:rFonts w:ascii="Times New Roman" w:hAnsi="Times New Roman" w:cs="Times New Roman"/>
          <w:sz w:val="24"/>
          <w:szCs w:val="24"/>
        </w:rPr>
        <w:t>s</w:t>
      </w:r>
      <w:r>
        <w:rPr>
          <w:rFonts w:ascii="Times New Roman" w:hAnsi="Times New Roman" w:cs="Times New Roman"/>
          <w:sz w:val="24"/>
          <w:szCs w:val="24"/>
        </w:rPr>
        <w:t xml:space="preserve"> ha</w:t>
      </w:r>
      <w:r w:rsidR="0083415A">
        <w:rPr>
          <w:rFonts w:ascii="Times New Roman" w:hAnsi="Times New Roman" w:cs="Times New Roman"/>
          <w:sz w:val="24"/>
          <w:szCs w:val="24"/>
        </w:rPr>
        <w:t>ve</w:t>
      </w:r>
      <w:r>
        <w:rPr>
          <w:rFonts w:ascii="Times New Roman" w:hAnsi="Times New Roman" w:cs="Times New Roman"/>
          <w:sz w:val="24"/>
          <w:szCs w:val="24"/>
        </w:rPr>
        <w:t xml:space="preserve"> failed to prove this requirement too.</w:t>
      </w:r>
    </w:p>
    <w:p w:rsidR="00D41D8F" w:rsidRPr="006E62ED" w:rsidRDefault="00D41D8F" w:rsidP="00D41D8F">
      <w:pPr>
        <w:spacing w:after="0" w:line="360" w:lineRule="auto"/>
        <w:jc w:val="both"/>
        <w:rPr>
          <w:rFonts w:ascii="Times New Roman" w:hAnsi="Times New Roman" w:cs="Times New Roman"/>
          <w:sz w:val="24"/>
          <w:szCs w:val="24"/>
        </w:rPr>
      </w:pPr>
    </w:p>
    <w:p w:rsidR="00D41D8F"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4100BD">
        <w:rPr>
          <w:rFonts w:ascii="Times New Roman" w:hAnsi="Times New Roman" w:cs="Times New Roman"/>
          <w:sz w:val="24"/>
          <w:szCs w:val="24"/>
          <w:u w:val="single"/>
        </w:rPr>
        <w:t xml:space="preserve">There is serious or </w:t>
      </w:r>
      <w:r>
        <w:rPr>
          <w:rFonts w:ascii="Times New Roman" w:hAnsi="Times New Roman" w:cs="Times New Roman"/>
          <w:sz w:val="24"/>
          <w:szCs w:val="24"/>
          <w:u w:val="single"/>
        </w:rPr>
        <w:t>i</w:t>
      </w:r>
      <w:r w:rsidRPr="004100BD">
        <w:rPr>
          <w:rFonts w:ascii="Times New Roman" w:hAnsi="Times New Roman" w:cs="Times New Roman"/>
          <w:sz w:val="24"/>
          <w:szCs w:val="24"/>
          <w:u w:val="single"/>
        </w:rPr>
        <w:t>mminent threat of execution of the decree or order and if the application is not granted</w:t>
      </w:r>
      <w:r>
        <w:rPr>
          <w:rFonts w:ascii="Times New Roman" w:hAnsi="Times New Roman" w:cs="Times New Roman"/>
          <w:sz w:val="24"/>
          <w:szCs w:val="24"/>
        </w:rPr>
        <w:t>.</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C061A2">
        <w:rPr>
          <w:rFonts w:ascii="Times New Roman" w:hAnsi="Times New Roman" w:cs="Times New Roman"/>
          <w:sz w:val="24"/>
          <w:szCs w:val="24"/>
        </w:rPr>
        <w:t xml:space="preserve">mminent threat means a condition that is reasonably certain to place </w:t>
      </w:r>
      <w:r>
        <w:rPr>
          <w:rFonts w:ascii="Times New Roman" w:hAnsi="Times New Roman" w:cs="Times New Roman"/>
          <w:sz w:val="24"/>
          <w:szCs w:val="24"/>
        </w:rPr>
        <w:t>the applicant’s interests</w:t>
      </w:r>
      <w:r w:rsidRPr="00C061A2">
        <w:rPr>
          <w:rFonts w:ascii="Times New Roman" w:hAnsi="Times New Roman" w:cs="Times New Roman"/>
          <w:sz w:val="24"/>
          <w:szCs w:val="24"/>
        </w:rPr>
        <w:t xml:space="preserve"> in direct peril and is immediate and impending and not merely remote, uncertain, or contingent. </w:t>
      </w:r>
      <w:r w:rsidRPr="00172DA4">
        <w:rPr>
          <w:rFonts w:ascii="Times New Roman" w:hAnsi="Times New Roman" w:cs="Times New Roman"/>
          <w:sz w:val="24"/>
          <w:szCs w:val="24"/>
        </w:rPr>
        <w:t xml:space="preserve">An </w:t>
      </w:r>
      <w:r>
        <w:rPr>
          <w:rFonts w:ascii="Times New Roman" w:hAnsi="Times New Roman" w:cs="Times New Roman"/>
          <w:sz w:val="24"/>
          <w:szCs w:val="24"/>
        </w:rPr>
        <w:t>order of stay will issue only if there is actual or presently threatened</w:t>
      </w:r>
      <w:r w:rsidRPr="00172DA4">
        <w:rPr>
          <w:rFonts w:ascii="Times New Roman" w:hAnsi="Times New Roman" w:cs="Times New Roman"/>
          <w:sz w:val="24"/>
          <w:szCs w:val="24"/>
        </w:rPr>
        <w:t xml:space="preserve"> </w:t>
      </w:r>
      <w:r>
        <w:rPr>
          <w:rFonts w:ascii="Times New Roman" w:hAnsi="Times New Roman" w:cs="Times New Roman"/>
          <w:sz w:val="24"/>
          <w:szCs w:val="24"/>
        </w:rPr>
        <w:t xml:space="preserve">execution. There must be a direct and immediate danger of execution of the decree. There should be </w:t>
      </w:r>
      <w:r w:rsidRPr="004B2BAE">
        <w:rPr>
          <w:rFonts w:ascii="Times New Roman" w:hAnsi="Times New Roman" w:cs="Times New Roman"/>
          <w:sz w:val="24"/>
          <w:szCs w:val="24"/>
        </w:rPr>
        <w:t>unequivocal</w:t>
      </w:r>
      <w:r>
        <w:rPr>
          <w:rFonts w:ascii="Times New Roman" w:hAnsi="Times New Roman" w:cs="Times New Roman"/>
          <w:sz w:val="24"/>
          <w:szCs w:val="24"/>
        </w:rPr>
        <w:t xml:space="preserve"> evidence showing that </w:t>
      </w:r>
      <w:r w:rsidRPr="004B2BAE">
        <w:rPr>
          <w:rFonts w:ascii="Times New Roman" w:hAnsi="Times New Roman" w:cs="Times New Roman"/>
          <w:sz w:val="24"/>
          <w:szCs w:val="24"/>
        </w:rPr>
        <w:t>unconditional</w:t>
      </w:r>
      <w:r>
        <w:rPr>
          <w:rFonts w:ascii="Times New Roman" w:hAnsi="Times New Roman" w:cs="Times New Roman"/>
          <w:sz w:val="24"/>
          <w:szCs w:val="24"/>
        </w:rPr>
        <w:t xml:space="preserve"> steps </w:t>
      </w:r>
      <w:r w:rsidRPr="00E70977">
        <w:rPr>
          <w:rFonts w:ascii="Times New Roman" w:hAnsi="Times New Roman" w:cs="Times New Roman"/>
          <w:sz w:val="24"/>
          <w:szCs w:val="24"/>
        </w:rPr>
        <w:t xml:space="preserve">as to convey a gravity of purpose and imminent prospect of </w:t>
      </w:r>
      <w:r>
        <w:rPr>
          <w:rFonts w:ascii="Times New Roman" w:hAnsi="Times New Roman" w:cs="Times New Roman"/>
          <w:sz w:val="24"/>
          <w:szCs w:val="24"/>
        </w:rPr>
        <w:t>execution of the decree, have been taken by the respondent. Steps that demonstrate a</w:t>
      </w:r>
      <w:r w:rsidRPr="00C91680">
        <w:rPr>
          <w:rFonts w:ascii="Times New Roman" w:hAnsi="Times New Roman" w:cs="Times New Roman"/>
          <w:sz w:val="24"/>
          <w:szCs w:val="24"/>
        </w:rPr>
        <w:t xml:space="preserve"> serious expression of an intent</w:t>
      </w:r>
      <w:r>
        <w:rPr>
          <w:rFonts w:ascii="Times New Roman" w:hAnsi="Times New Roman" w:cs="Times New Roman"/>
          <w:sz w:val="24"/>
          <w:szCs w:val="24"/>
        </w:rPr>
        <w:t xml:space="preserve"> include; extracting the decree, presenting and having a bill of costs taxed, applying for issuance of a warrant of execution and issuing a notice to show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why execution should not issue. The applicant has not adduced evidence of this in the application. </w:t>
      </w:r>
    </w:p>
    <w:p w:rsidR="00D41D8F" w:rsidRDefault="00D41D8F" w:rsidP="00D41D8F">
      <w:pPr>
        <w:spacing w:after="0" w:line="360" w:lineRule="auto"/>
        <w:jc w:val="both"/>
        <w:rPr>
          <w:rFonts w:ascii="Times New Roman" w:hAnsi="Times New Roman" w:cs="Times New Roman"/>
          <w:sz w:val="24"/>
          <w:szCs w:val="24"/>
        </w:rPr>
      </w:pPr>
    </w:p>
    <w:p w:rsidR="0083415A" w:rsidRDefault="00D41D8F" w:rsidP="0083415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w:t>
      </w:r>
      <w:r w:rsidR="0083415A">
        <w:rPr>
          <w:rFonts w:ascii="Times New Roman" w:hAnsi="Times New Roman" w:cs="Times New Roman"/>
          <w:sz w:val="24"/>
          <w:szCs w:val="24"/>
        </w:rPr>
        <w:t>s</w:t>
      </w:r>
      <w:r>
        <w:rPr>
          <w:rFonts w:ascii="Times New Roman" w:hAnsi="Times New Roman" w:cs="Times New Roman"/>
          <w:sz w:val="24"/>
          <w:szCs w:val="24"/>
        </w:rPr>
        <w:t xml:space="preserve"> ha</w:t>
      </w:r>
      <w:r w:rsidR="0083415A">
        <w:rPr>
          <w:rFonts w:ascii="Times New Roman" w:hAnsi="Times New Roman" w:cs="Times New Roman"/>
          <w:sz w:val="24"/>
          <w:szCs w:val="24"/>
        </w:rPr>
        <w:t xml:space="preserve">ve </w:t>
      </w:r>
      <w:r>
        <w:rPr>
          <w:rFonts w:ascii="Times New Roman" w:hAnsi="Times New Roman" w:cs="Times New Roman"/>
          <w:sz w:val="24"/>
          <w:szCs w:val="24"/>
        </w:rPr>
        <w:t xml:space="preserve">presented evidence </w:t>
      </w:r>
      <w:r w:rsidR="0083415A">
        <w:rPr>
          <w:rFonts w:ascii="Times New Roman" w:hAnsi="Times New Roman" w:cs="Times New Roman"/>
          <w:sz w:val="24"/>
          <w:szCs w:val="24"/>
        </w:rPr>
        <w:t xml:space="preserve">to show that </w:t>
      </w:r>
      <w:r w:rsidR="0083415A">
        <w:rPr>
          <w:rFonts w:ascii="Times New Roman" w:eastAsiaTheme="minorEastAsia" w:hAnsi="Times New Roman" w:cs="Times New Roman"/>
          <w:sz w:val="24"/>
          <w:szCs w:val="24"/>
          <w:lang w:eastAsia="en-GB"/>
        </w:rPr>
        <w:t>on 22</w:t>
      </w:r>
      <w:r w:rsidR="0083415A" w:rsidRPr="00CB3421">
        <w:rPr>
          <w:rFonts w:ascii="Times New Roman" w:eastAsiaTheme="minorEastAsia" w:hAnsi="Times New Roman" w:cs="Times New Roman"/>
          <w:sz w:val="24"/>
          <w:szCs w:val="24"/>
          <w:vertAlign w:val="superscript"/>
          <w:lang w:eastAsia="en-GB"/>
        </w:rPr>
        <w:t>nd</w:t>
      </w:r>
      <w:r w:rsidR="0083415A">
        <w:rPr>
          <w:rFonts w:ascii="Times New Roman" w:eastAsiaTheme="minorEastAsia" w:hAnsi="Times New Roman" w:cs="Times New Roman"/>
          <w:sz w:val="24"/>
          <w:szCs w:val="24"/>
          <w:lang w:eastAsia="en-GB"/>
        </w:rPr>
        <w:t xml:space="preserve"> December, 2022 the respondent filed an application for a garnishee order followed by an application for attachment of a debt filed on 3</w:t>
      </w:r>
      <w:r w:rsidR="0083415A" w:rsidRPr="00CB3421">
        <w:rPr>
          <w:rFonts w:ascii="Times New Roman" w:eastAsiaTheme="minorEastAsia" w:hAnsi="Times New Roman" w:cs="Times New Roman"/>
          <w:sz w:val="24"/>
          <w:szCs w:val="24"/>
          <w:vertAlign w:val="superscript"/>
          <w:lang w:eastAsia="en-GB"/>
        </w:rPr>
        <w:t>rd</w:t>
      </w:r>
      <w:r w:rsidR="0083415A">
        <w:rPr>
          <w:rFonts w:ascii="Times New Roman" w:eastAsiaTheme="minorEastAsia" w:hAnsi="Times New Roman" w:cs="Times New Roman"/>
          <w:sz w:val="24"/>
          <w:szCs w:val="24"/>
          <w:lang w:eastAsia="en-GB"/>
        </w:rPr>
        <w:t xml:space="preserve"> January, 2023. </w:t>
      </w:r>
      <w:r w:rsidR="0083415A">
        <w:rPr>
          <w:rFonts w:ascii="Times New Roman" w:hAnsi="Times New Roman" w:cs="Times New Roman"/>
          <w:sz w:val="24"/>
          <w:szCs w:val="24"/>
        </w:rPr>
        <w:t>I therefore find that the applicants have satisfied this requirement.</w:t>
      </w: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D41D8F" w:rsidRDefault="00D41D8F" w:rsidP="00D41D8F">
      <w:pPr>
        <w:spacing w:after="0" w:line="360" w:lineRule="auto"/>
        <w:jc w:val="both"/>
        <w:rPr>
          <w:rFonts w:ascii="Times New Roman" w:hAnsi="Times New Roman" w:cs="Times New Roman"/>
          <w:sz w:val="24"/>
          <w:szCs w:val="24"/>
        </w:rPr>
      </w:pPr>
    </w:p>
    <w:p w:rsidR="00D41D8F" w:rsidRPr="001A3DEE"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1A3DEE">
        <w:rPr>
          <w:rFonts w:ascii="Times New Roman" w:eastAsia="Times New Roman" w:hAnsi="Times New Roman" w:cs="Times New Roman"/>
          <w:sz w:val="24"/>
          <w:szCs w:val="24"/>
          <w:u w:val="single"/>
        </w:rPr>
        <w:lastRenderedPageBreak/>
        <w:t>Substantial loss may result to the applicant unless the stay of execution is granted</w:t>
      </w:r>
      <w:r>
        <w:rPr>
          <w:rFonts w:ascii="Times New Roman" w:eastAsia="Times New Roman" w:hAnsi="Times New Roman" w:cs="Times New Roman"/>
          <w:sz w:val="24"/>
          <w:szCs w:val="24"/>
        </w:rPr>
        <w:t>.</w:t>
      </w:r>
      <w:r w:rsidRPr="006B5B2E">
        <w:rPr>
          <w:rFonts w:ascii="Times New Roman" w:eastAsia="Times New Roman" w:hAnsi="Times New Roman" w:cs="Times New Roman"/>
          <w:sz w:val="24"/>
          <w:szCs w:val="24"/>
        </w:rPr>
        <w:t xml:space="preserve"> </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sidRPr="00B27732">
        <w:rPr>
          <w:rFonts w:ascii="Times New Roman" w:hAnsi="Times New Roman" w:cs="Times New Roman"/>
          <w:sz w:val="24"/>
          <w:szCs w:val="24"/>
        </w:rPr>
        <w:t xml:space="preserve">Substantial loss does not represent any particular size or amount but refers to any loss, great or small that is of real worth or value as distinguished from a loss that is merely nominal (see </w:t>
      </w:r>
      <w:r w:rsidRPr="00B27732">
        <w:rPr>
          <w:rFonts w:ascii="Times New Roman" w:hAnsi="Times New Roman" w:cs="Times New Roman"/>
          <w:i/>
          <w:sz w:val="24"/>
          <w:szCs w:val="24"/>
        </w:rPr>
        <w:t>Tropical Commodities Supplies Ltd and Others v. International Credit Bank Ltd (in Liquidation) [2004] 2 EA 331</w:t>
      </w:r>
      <w:r w:rsidRPr="00B27732">
        <w:rPr>
          <w:rFonts w:ascii="Times New Roman" w:hAnsi="Times New Roman" w:cs="Times New Roman"/>
          <w:sz w:val="24"/>
          <w:szCs w:val="24"/>
        </w:rPr>
        <w:t>).</w:t>
      </w:r>
      <w:r>
        <w:rPr>
          <w:rFonts w:ascii="Times New Roman" w:hAnsi="Times New Roman" w:cs="Times New Roman"/>
          <w:sz w:val="24"/>
          <w:szCs w:val="24"/>
        </w:rPr>
        <w:t xml:space="preserve"> </w:t>
      </w:r>
      <w:r w:rsidRPr="009D3674">
        <w:rPr>
          <w:rFonts w:ascii="Times New Roman" w:hAnsi="Times New Roman" w:cs="Times New Roman"/>
          <w:sz w:val="24"/>
          <w:szCs w:val="24"/>
        </w:rPr>
        <w:t xml:space="preserve">“Substantial” </w:t>
      </w:r>
      <w:r>
        <w:rPr>
          <w:rFonts w:ascii="Times New Roman" w:hAnsi="Times New Roman" w:cs="Times New Roman"/>
          <w:sz w:val="24"/>
          <w:szCs w:val="24"/>
        </w:rPr>
        <w:t xml:space="preserve">though </w:t>
      </w:r>
      <w:r w:rsidRPr="009D3674">
        <w:rPr>
          <w:rFonts w:ascii="Times New Roman" w:hAnsi="Times New Roman" w:cs="Times New Roman"/>
          <w:sz w:val="24"/>
          <w:szCs w:val="24"/>
        </w:rPr>
        <w:t xml:space="preserve">cannot mean the ordinary loss to which 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property in consequence. </w:t>
      </w:r>
      <w:r w:rsidRPr="000C5645">
        <w:rPr>
          <w:rFonts w:ascii="Times New Roman" w:hAnsi="Times New Roman" w:cs="Times New Roman"/>
          <w:sz w:val="24"/>
          <w:szCs w:val="24"/>
        </w:rPr>
        <w:t>The applicant must establish other factors which show that the execution will create a state of affairs that will irreparably affect or negate the very essential core of the applicant as the</w:t>
      </w:r>
      <w:r>
        <w:rPr>
          <w:rFonts w:ascii="Times New Roman" w:hAnsi="Times New Roman" w:cs="Times New Roman"/>
          <w:sz w:val="24"/>
          <w:szCs w:val="24"/>
        </w:rPr>
        <w:t xml:space="preserve"> successful party in the appeal. The loss ought to be of a nature which</w:t>
      </w:r>
      <w:r w:rsidRPr="00172DA4">
        <w:rPr>
          <w:rFonts w:ascii="Times New Roman" w:hAnsi="Times New Roman" w:cs="Times New Roman"/>
          <w:sz w:val="24"/>
          <w:szCs w:val="24"/>
        </w:rPr>
        <w:t xml:space="preserve"> </w:t>
      </w:r>
      <w:r>
        <w:rPr>
          <w:rFonts w:ascii="Times New Roman" w:hAnsi="Times New Roman" w:cs="Times New Roman"/>
          <w:sz w:val="24"/>
          <w:szCs w:val="24"/>
        </w:rPr>
        <w:t>cannot be</w:t>
      </w:r>
      <w:r w:rsidRPr="00172DA4">
        <w:rPr>
          <w:rFonts w:ascii="Times New Roman" w:hAnsi="Times New Roman" w:cs="Times New Roman"/>
          <w:sz w:val="24"/>
          <w:szCs w:val="24"/>
        </w:rPr>
        <w:t xml:space="preserve"> undo</w:t>
      </w:r>
      <w:r>
        <w:rPr>
          <w:rFonts w:ascii="Times New Roman" w:hAnsi="Times New Roman" w:cs="Times New Roman"/>
          <w:sz w:val="24"/>
          <w:szCs w:val="24"/>
        </w:rPr>
        <w:t>ne</w:t>
      </w:r>
      <w:r w:rsidRPr="00172DA4">
        <w:rPr>
          <w:rFonts w:ascii="Times New Roman" w:hAnsi="Times New Roman" w:cs="Times New Roman"/>
          <w:sz w:val="24"/>
          <w:szCs w:val="24"/>
        </w:rPr>
        <w:t xml:space="preserve"> once inflicted.   </w:t>
      </w:r>
    </w:p>
    <w:p w:rsidR="00D41D8F" w:rsidRDefault="00D41D8F" w:rsidP="00D41D8F">
      <w:pPr>
        <w:spacing w:after="0" w:line="360" w:lineRule="auto"/>
        <w:jc w:val="both"/>
        <w:rPr>
          <w:rFonts w:ascii="Times New Roman" w:hAnsi="Times New Roman" w:cs="Times New Roman"/>
          <w:sz w:val="24"/>
          <w:szCs w:val="24"/>
        </w:rPr>
      </w:pPr>
    </w:p>
    <w:p w:rsidR="00D41D8F" w:rsidRPr="00351F4E" w:rsidRDefault="00D41D8F" w:rsidP="00D41D8F">
      <w:pPr>
        <w:spacing w:after="0" w:line="360" w:lineRule="auto"/>
        <w:jc w:val="both"/>
        <w:rPr>
          <w:rFonts w:ascii="Times New Roman" w:hAnsi="Times New Roman" w:cs="Times New Roman"/>
          <w:sz w:val="24"/>
          <w:szCs w:val="24"/>
        </w:rPr>
      </w:pPr>
      <w:r w:rsidRPr="009D3674">
        <w:rPr>
          <w:rFonts w:ascii="Times New Roman" w:hAnsi="Times New Roman" w:cs="Times New Roman"/>
          <w:sz w:val="24"/>
          <w:szCs w:val="24"/>
        </w:rPr>
        <w:t xml:space="preserve">The court has to balance the interest of the applicant who is seeking to preserve the status quo pending the hearing of the appeal so that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appeal is not rendered nugatory and the interest of the respondent who is seeking to enjoy the fruits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judgment </w:t>
      </w:r>
      <w:r>
        <w:rPr>
          <w:rFonts w:ascii="Times New Roman" w:hAnsi="Times New Roman" w:cs="Times New Roman"/>
          <w:sz w:val="24"/>
          <w:szCs w:val="24"/>
        </w:rPr>
        <w:t xml:space="preserve">(see </w:t>
      </w:r>
      <w:r w:rsidRPr="00187D33">
        <w:rPr>
          <w:rFonts w:ascii="Times New Roman" w:hAnsi="Times New Roman" w:cs="Times New Roman"/>
          <w:i/>
          <w:sz w:val="24"/>
          <w:szCs w:val="24"/>
        </w:rPr>
        <w:t xml:space="preserve">Alice </w:t>
      </w:r>
      <w:proofErr w:type="spellStart"/>
      <w:r w:rsidRPr="00187D33">
        <w:rPr>
          <w:rFonts w:ascii="Times New Roman" w:hAnsi="Times New Roman" w:cs="Times New Roman"/>
          <w:i/>
          <w:sz w:val="24"/>
          <w:szCs w:val="24"/>
        </w:rPr>
        <w:t>Wambui</w:t>
      </w:r>
      <w:proofErr w:type="spellEnd"/>
      <w:r w:rsidRPr="00187D33">
        <w:rPr>
          <w:rFonts w:ascii="Times New Roman" w:hAnsi="Times New Roman" w:cs="Times New Roman"/>
          <w:i/>
          <w:sz w:val="24"/>
          <w:szCs w:val="24"/>
        </w:rPr>
        <w:t xml:space="preserve"> </w:t>
      </w:r>
      <w:proofErr w:type="spellStart"/>
      <w:r w:rsidRPr="00187D33">
        <w:rPr>
          <w:rFonts w:ascii="Times New Roman" w:hAnsi="Times New Roman" w:cs="Times New Roman"/>
          <w:i/>
          <w:sz w:val="24"/>
          <w:szCs w:val="24"/>
        </w:rPr>
        <w:t>Nganga</w:t>
      </w:r>
      <w:proofErr w:type="spellEnd"/>
      <w:r w:rsidRPr="00187D33">
        <w:rPr>
          <w:rFonts w:ascii="Times New Roman" w:hAnsi="Times New Roman" w:cs="Times New Roman"/>
          <w:i/>
          <w:sz w:val="24"/>
          <w:szCs w:val="24"/>
        </w:rPr>
        <w:t xml:space="preserve"> v</w:t>
      </w:r>
      <w:r>
        <w:rPr>
          <w:rFonts w:ascii="Times New Roman" w:hAnsi="Times New Roman" w:cs="Times New Roman"/>
          <w:i/>
          <w:sz w:val="24"/>
          <w:szCs w:val="24"/>
        </w:rPr>
        <w:t>.</w:t>
      </w:r>
      <w:r w:rsidRPr="00187D33">
        <w:rPr>
          <w:rFonts w:ascii="Times New Roman" w:hAnsi="Times New Roman" w:cs="Times New Roman"/>
          <w:i/>
          <w:sz w:val="24"/>
          <w:szCs w:val="24"/>
        </w:rPr>
        <w:t xml:space="preserve"> John </w:t>
      </w:r>
      <w:proofErr w:type="spellStart"/>
      <w:r w:rsidRPr="00187D33">
        <w:rPr>
          <w:rFonts w:ascii="Times New Roman" w:hAnsi="Times New Roman" w:cs="Times New Roman"/>
          <w:i/>
          <w:sz w:val="24"/>
          <w:szCs w:val="24"/>
        </w:rPr>
        <w:t>Ngure</w:t>
      </w:r>
      <w:proofErr w:type="spellEnd"/>
      <w:r w:rsidRPr="00187D33">
        <w:rPr>
          <w:rFonts w:ascii="Times New Roman" w:hAnsi="Times New Roman" w:cs="Times New Roman"/>
          <w:i/>
          <w:sz w:val="24"/>
          <w:szCs w:val="24"/>
        </w:rPr>
        <w:t xml:space="preserve"> </w:t>
      </w:r>
      <w:proofErr w:type="spellStart"/>
      <w:r w:rsidRPr="00187D33">
        <w:rPr>
          <w:rFonts w:ascii="Times New Roman" w:hAnsi="Times New Roman" w:cs="Times New Roman"/>
          <w:i/>
          <w:sz w:val="24"/>
          <w:szCs w:val="24"/>
        </w:rPr>
        <w:t>Kahoro</w:t>
      </w:r>
      <w:proofErr w:type="spellEnd"/>
      <w:r w:rsidRPr="00187D33">
        <w:rPr>
          <w:rFonts w:ascii="Times New Roman" w:hAnsi="Times New Roman" w:cs="Times New Roman"/>
          <w:i/>
          <w:sz w:val="24"/>
          <w:szCs w:val="24"/>
        </w:rPr>
        <w:t xml:space="preserve"> </w:t>
      </w:r>
      <w:r>
        <w:rPr>
          <w:rFonts w:ascii="Times New Roman" w:hAnsi="Times New Roman" w:cs="Times New Roman"/>
          <w:i/>
          <w:sz w:val="24"/>
          <w:szCs w:val="24"/>
        </w:rPr>
        <w:t>and another,</w:t>
      </w:r>
      <w:r w:rsidRPr="00D47B54">
        <w:t xml:space="preserve"> </w:t>
      </w:r>
      <w:r w:rsidRPr="00D47B54">
        <w:rPr>
          <w:rFonts w:ascii="Times New Roman" w:hAnsi="Times New Roman" w:cs="Times New Roman"/>
          <w:i/>
          <w:sz w:val="24"/>
          <w:szCs w:val="24"/>
        </w:rPr>
        <w:t xml:space="preserve">ELC Case No. 482 of 2017 (at </w:t>
      </w:r>
      <w:proofErr w:type="spellStart"/>
      <w:r w:rsidRPr="00D47B54">
        <w:rPr>
          <w:rFonts w:ascii="Times New Roman" w:hAnsi="Times New Roman" w:cs="Times New Roman"/>
          <w:i/>
          <w:sz w:val="24"/>
          <w:szCs w:val="24"/>
        </w:rPr>
        <w:t>Thika</w:t>
      </w:r>
      <w:proofErr w:type="spellEnd"/>
      <w:r w:rsidRPr="00D47B54">
        <w:rPr>
          <w:rFonts w:ascii="Times New Roman" w:hAnsi="Times New Roman" w:cs="Times New Roman"/>
          <w:i/>
          <w:sz w:val="24"/>
          <w:szCs w:val="24"/>
        </w:rPr>
        <w:t>)</w:t>
      </w:r>
      <w:r>
        <w:rPr>
          <w:rFonts w:ascii="Times New Roman" w:hAnsi="Times New Roman" w:cs="Times New Roman"/>
          <w:i/>
          <w:sz w:val="24"/>
          <w:szCs w:val="24"/>
        </w:rPr>
        <w:t xml:space="preserve">; </w:t>
      </w:r>
      <w:r w:rsidRPr="00187D33">
        <w:rPr>
          <w:rFonts w:ascii="Times New Roman" w:hAnsi="Times New Roman" w:cs="Times New Roman"/>
          <w:i/>
          <w:sz w:val="24"/>
          <w:szCs w:val="24"/>
        </w:rPr>
        <w:t xml:space="preserve">[2021] </w:t>
      </w:r>
      <w:proofErr w:type="spellStart"/>
      <w:r w:rsidRPr="00187D33">
        <w:rPr>
          <w:rFonts w:ascii="Times New Roman" w:hAnsi="Times New Roman" w:cs="Times New Roman"/>
          <w:i/>
          <w:sz w:val="24"/>
          <w:szCs w:val="24"/>
        </w:rPr>
        <w:t>eKLR</w:t>
      </w:r>
      <w:proofErr w:type="spellEnd"/>
      <w:r>
        <w:rPr>
          <w:rFonts w:ascii="Times New Roman" w:hAnsi="Times New Roman" w:cs="Times New Roman"/>
          <w:sz w:val="24"/>
          <w:szCs w:val="24"/>
        </w:rPr>
        <w:t xml:space="preserve">). For that </w:t>
      </w:r>
      <w:r w:rsidR="00A90417">
        <w:rPr>
          <w:rFonts w:ascii="Times New Roman" w:hAnsi="Times New Roman" w:cs="Times New Roman"/>
          <w:sz w:val="24"/>
          <w:szCs w:val="24"/>
        </w:rPr>
        <w:t>reason,</w:t>
      </w:r>
      <w:r>
        <w:rPr>
          <w:rFonts w:ascii="Times New Roman" w:hAnsi="Times New Roman" w:cs="Times New Roman"/>
          <w:sz w:val="24"/>
          <w:szCs w:val="24"/>
        </w:rPr>
        <w:t xml:space="preserve"> e</w:t>
      </w:r>
      <w:r w:rsidRPr="0007350C">
        <w:rPr>
          <w:rFonts w:ascii="Times New Roman" w:eastAsia="Times New Roman" w:hAnsi="Times New Roman" w:cs="Times New Roman"/>
          <w:sz w:val="24"/>
          <w:szCs w:val="24"/>
        </w:rPr>
        <w:t>xecution of a money d</w:t>
      </w:r>
      <w:r>
        <w:rPr>
          <w:rFonts w:ascii="Times New Roman" w:eastAsia="Times New Roman" w:hAnsi="Times New Roman" w:cs="Times New Roman"/>
          <w:sz w:val="24"/>
          <w:szCs w:val="24"/>
        </w:rPr>
        <w:t xml:space="preserve">ecree is ordinarily not stayed </w:t>
      </w:r>
      <w:r w:rsidRPr="0007350C">
        <w:rPr>
          <w:rFonts w:ascii="Times New Roman" w:eastAsia="Times New Roman" w:hAnsi="Times New Roman" w:cs="Times New Roman"/>
          <w:sz w:val="24"/>
          <w:szCs w:val="24"/>
        </w:rPr>
        <w:t xml:space="preserve">since satisfaction of a money decree does not amount to </w:t>
      </w:r>
      <w:r>
        <w:rPr>
          <w:rFonts w:ascii="Times New Roman" w:eastAsia="Times New Roman" w:hAnsi="Times New Roman" w:cs="Times New Roman"/>
          <w:sz w:val="24"/>
          <w:szCs w:val="24"/>
        </w:rPr>
        <w:t xml:space="preserve">substantial loss or </w:t>
      </w:r>
      <w:r w:rsidRPr="0007350C">
        <w:rPr>
          <w:rFonts w:ascii="Times New Roman" w:eastAsia="Times New Roman" w:hAnsi="Times New Roman" w:cs="Times New Roman"/>
          <w:sz w:val="24"/>
          <w:szCs w:val="24"/>
        </w:rPr>
        <w:t>irreparable injury to the app</w:t>
      </w:r>
      <w:r>
        <w:rPr>
          <w:rFonts w:ascii="Times New Roman" w:eastAsia="Times New Roman" w:hAnsi="Times New Roman" w:cs="Times New Roman"/>
          <w:sz w:val="24"/>
          <w:szCs w:val="24"/>
        </w:rPr>
        <w:t>licant,</w:t>
      </w:r>
      <w:r w:rsidRPr="000735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where the respondent is not impecunious, </w:t>
      </w:r>
      <w:r w:rsidRPr="0007350C">
        <w:rPr>
          <w:rFonts w:ascii="Times New Roman" w:eastAsia="Times New Roman" w:hAnsi="Times New Roman" w:cs="Times New Roman"/>
          <w:sz w:val="24"/>
          <w:szCs w:val="24"/>
        </w:rPr>
        <w:t xml:space="preserve">as the remedy of restitution is available to </w:t>
      </w:r>
      <w:r>
        <w:rPr>
          <w:rFonts w:ascii="Times New Roman" w:eastAsia="Times New Roman" w:hAnsi="Times New Roman" w:cs="Times New Roman"/>
          <w:sz w:val="24"/>
          <w:szCs w:val="24"/>
        </w:rPr>
        <w:t xml:space="preserve">the applicant in the event the appeal </w:t>
      </w:r>
      <w:r w:rsidRPr="0007350C">
        <w:rPr>
          <w:rFonts w:ascii="Times New Roman" w:eastAsia="Times New Roman" w:hAnsi="Times New Roman" w:cs="Times New Roman"/>
          <w:sz w:val="24"/>
          <w:szCs w:val="24"/>
        </w:rPr>
        <w:t>is allowed</w:t>
      </w:r>
      <w:r>
        <w:rPr>
          <w:rFonts w:ascii="Times New Roman" w:eastAsia="Times New Roman" w:hAnsi="Times New Roman" w:cs="Times New Roman"/>
          <w:sz w:val="24"/>
          <w:szCs w:val="24"/>
        </w:rPr>
        <w:t xml:space="preserve">. The respondent has not been shown to be impecunious nor the fact that execution of the decree will have any irreversible effect.  </w:t>
      </w:r>
      <w:r>
        <w:rPr>
          <w:rFonts w:ascii="Times New Roman" w:hAnsi="Times New Roman" w:cs="Times New Roman"/>
          <w:sz w:val="24"/>
          <w:szCs w:val="24"/>
        </w:rPr>
        <w:t>The applicant</w:t>
      </w:r>
      <w:r w:rsidR="0083415A">
        <w:rPr>
          <w:rFonts w:ascii="Times New Roman" w:hAnsi="Times New Roman" w:cs="Times New Roman"/>
          <w:sz w:val="24"/>
          <w:szCs w:val="24"/>
        </w:rPr>
        <w:t>s</w:t>
      </w:r>
      <w:r>
        <w:rPr>
          <w:rFonts w:ascii="Times New Roman" w:hAnsi="Times New Roman" w:cs="Times New Roman"/>
          <w:sz w:val="24"/>
          <w:szCs w:val="24"/>
        </w:rPr>
        <w:t xml:space="preserve"> ha</w:t>
      </w:r>
      <w:r w:rsidR="0083415A">
        <w:rPr>
          <w:rFonts w:ascii="Times New Roman" w:hAnsi="Times New Roman" w:cs="Times New Roman"/>
          <w:sz w:val="24"/>
          <w:szCs w:val="24"/>
        </w:rPr>
        <w:t>ve</w:t>
      </w:r>
      <w:r>
        <w:rPr>
          <w:rFonts w:ascii="Times New Roman" w:hAnsi="Times New Roman" w:cs="Times New Roman"/>
          <w:sz w:val="24"/>
          <w:szCs w:val="24"/>
        </w:rPr>
        <w:t xml:space="preserve"> failed to prove this requirement too.</w:t>
      </w:r>
    </w:p>
    <w:p w:rsidR="00205734" w:rsidRDefault="00205734" w:rsidP="00D41D8F">
      <w:pPr>
        <w:spacing w:after="0" w:line="360" w:lineRule="auto"/>
        <w:jc w:val="both"/>
        <w:rPr>
          <w:rFonts w:ascii="Times New Roman" w:hAnsi="Times New Roman" w:cs="Times New Roman"/>
          <w:sz w:val="24"/>
          <w:szCs w:val="24"/>
        </w:rPr>
      </w:pPr>
    </w:p>
    <w:p w:rsidR="00D41D8F"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705C50">
        <w:rPr>
          <w:rFonts w:ascii="Times New Roman" w:eastAsia="Times New Roman" w:hAnsi="Times New Roman" w:cs="Times New Roman"/>
          <w:sz w:val="24"/>
          <w:szCs w:val="24"/>
          <w:u w:val="single"/>
        </w:rPr>
        <w:t>The applicant has given security for due performance of the decree or order</w:t>
      </w:r>
      <w:r>
        <w:rPr>
          <w:rFonts w:ascii="Times New Roman" w:eastAsia="Times New Roman" w:hAnsi="Times New Roman" w:cs="Times New Roman"/>
          <w:sz w:val="24"/>
          <w:szCs w:val="24"/>
        </w:rPr>
        <w:t>.</w:t>
      </w:r>
    </w:p>
    <w:p w:rsidR="00D41D8F"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Fonts w:ascii="Times New Roman" w:eastAsia="Times New Roman" w:hAnsi="Times New Roman" w:cs="Times New Roman"/>
          <w:sz w:val="24"/>
          <w:szCs w:val="24"/>
        </w:rPr>
      </w:pPr>
      <w:r w:rsidRPr="0072017D">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granting an order of stay of execution pending </w:t>
      </w:r>
      <w:r w:rsidRPr="0072017D">
        <w:rPr>
          <w:rFonts w:ascii="Times New Roman" w:eastAsia="Times New Roman" w:hAnsi="Times New Roman" w:cs="Times New Roman"/>
          <w:sz w:val="24"/>
          <w:szCs w:val="24"/>
        </w:rPr>
        <w:t xml:space="preserve">an appeal, the court has to balance the need to uphold the respondent’s right to be protected from the risk that the appellant may not be able to satisfy the </w:t>
      </w:r>
      <w:r>
        <w:rPr>
          <w:rFonts w:ascii="Times New Roman" w:eastAsia="Times New Roman" w:hAnsi="Times New Roman" w:cs="Times New Roman"/>
          <w:sz w:val="24"/>
          <w:szCs w:val="24"/>
        </w:rPr>
        <w:t>decree,</w:t>
      </w:r>
      <w:r w:rsidRPr="0072017D">
        <w:rPr>
          <w:rFonts w:ascii="Times New Roman" w:eastAsia="Times New Roman" w:hAnsi="Times New Roman" w:cs="Times New Roman"/>
          <w:sz w:val="24"/>
          <w:szCs w:val="24"/>
        </w:rPr>
        <w:t xml:space="preserve"> with the appellant’s right to access the courts.</w:t>
      </w:r>
      <w:r>
        <w:rPr>
          <w:rFonts w:ascii="Times New Roman" w:eastAsia="Times New Roman" w:hAnsi="Times New Roman" w:cs="Times New Roman"/>
          <w:sz w:val="24"/>
          <w:szCs w:val="24"/>
        </w:rPr>
        <w:t xml:space="preserve"> It is the reason that c</w:t>
      </w:r>
      <w:r w:rsidRPr="00F661F1">
        <w:rPr>
          <w:rFonts w:ascii="Times New Roman" w:eastAsia="Times New Roman" w:hAnsi="Times New Roman" w:cs="Times New Roman"/>
          <w:sz w:val="24"/>
          <w:szCs w:val="24"/>
        </w:rPr>
        <w:t xml:space="preserve">ourts have been reluctant to </w:t>
      </w:r>
      <w:r>
        <w:rPr>
          <w:rFonts w:ascii="Times New Roman" w:eastAsia="Times New Roman" w:hAnsi="Times New Roman" w:cs="Times New Roman"/>
          <w:sz w:val="24"/>
          <w:szCs w:val="24"/>
        </w:rPr>
        <w:t>o</w:t>
      </w:r>
      <w:r w:rsidRPr="00F661F1">
        <w:rPr>
          <w:rFonts w:ascii="Times New Roman" w:eastAsia="Times New Roman" w:hAnsi="Times New Roman" w:cs="Times New Roman"/>
          <w:sz w:val="24"/>
          <w:szCs w:val="24"/>
        </w:rPr>
        <w:t xml:space="preserve">rder security for due performance of the decree. </w:t>
      </w:r>
      <w:r>
        <w:rPr>
          <w:rFonts w:ascii="Times New Roman" w:eastAsia="Times New Roman" w:hAnsi="Times New Roman" w:cs="Times New Roman"/>
          <w:sz w:val="24"/>
          <w:szCs w:val="24"/>
        </w:rPr>
        <w:t>This requirement has been interpreted as not operating</w:t>
      </w:r>
      <w:r w:rsidRPr="00953A89">
        <w:rPr>
          <w:rFonts w:ascii="Times New Roman" w:eastAsia="Times New Roman" w:hAnsi="Times New Roman" w:cs="Times New Roman"/>
          <w:sz w:val="24"/>
          <w:szCs w:val="24"/>
        </w:rPr>
        <w:t xml:space="preserve"> as an absolute clog on the discretion of the Co</w:t>
      </w:r>
      <w:r>
        <w:rPr>
          <w:rFonts w:ascii="Times New Roman" w:eastAsia="Times New Roman" w:hAnsi="Times New Roman" w:cs="Times New Roman"/>
          <w:sz w:val="24"/>
          <w:szCs w:val="24"/>
        </w:rPr>
        <w:t xml:space="preserve">urt to direct the deposit of some </w:t>
      </w:r>
      <w:r w:rsidRPr="00953A89">
        <w:rPr>
          <w:rFonts w:ascii="Times New Roman" w:eastAsia="Times New Roman" w:hAnsi="Times New Roman" w:cs="Times New Roman"/>
          <w:sz w:val="24"/>
          <w:szCs w:val="24"/>
        </w:rPr>
        <w:t>amount as a condition for grant of stay of execution of the decree in appropriate cases</w:t>
      </w:r>
      <w:r>
        <w:rPr>
          <w:rFonts w:ascii="Times New Roman" w:eastAsia="Times New Roman" w:hAnsi="Times New Roman" w:cs="Times New Roman"/>
          <w:sz w:val="24"/>
          <w:szCs w:val="24"/>
        </w:rPr>
        <w:t>,</w:t>
      </w:r>
      <w:r w:rsidRPr="00953A89">
        <w:rPr>
          <w:rFonts w:ascii="Times New Roman" w:eastAsia="Times New Roman" w:hAnsi="Times New Roman" w:cs="Times New Roman"/>
          <w:sz w:val="24"/>
          <w:szCs w:val="24"/>
        </w:rPr>
        <w:t xml:space="preserve"> </w:t>
      </w:r>
      <w:r w:rsidRPr="00953A89">
        <w:rPr>
          <w:rFonts w:ascii="Times New Roman" w:eastAsia="Times New Roman" w:hAnsi="Times New Roman" w:cs="Times New Roman"/>
          <w:sz w:val="24"/>
          <w:szCs w:val="24"/>
        </w:rPr>
        <w:lastRenderedPageBreak/>
        <w:t>more particularly when such direction is coupled with the liberty to</w:t>
      </w:r>
      <w:r>
        <w:rPr>
          <w:rFonts w:ascii="Times New Roman" w:eastAsia="Times New Roman" w:hAnsi="Times New Roman" w:cs="Times New Roman"/>
          <w:sz w:val="24"/>
          <w:szCs w:val="24"/>
        </w:rPr>
        <w:t xml:space="preserve"> the decree holder to withdraw a</w:t>
      </w:r>
      <w:r w:rsidRPr="00953A89">
        <w:rPr>
          <w:rFonts w:ascii="Times New Roman" w:eastAsia="Times New Roman" w:hAnsi="Times New Roman" w:cs="Times New Roman"/>
          <w:sz w:val="24"/>
          <w:szCs w:val="24"/>
        </w:rPr>
        <w:t xml:space="preserve"> portion thereof in part satisfaction of the decree without prejudice and subject to the result of the appeal</w:t>
      </w:r>
      <w:r>
        <w:rPr>
          <w:rFonts w:ascii="Times New Roman" w:eastAsia="Times New Roman" w:hAnsi="Times New Roman" w:cs="Times New Roman"/>
          <w:sz w:val="24"/>
          <w:szCs w:val="24"/>
        </w:rPr>
        <w:t>.</w:t>
      </w:r>
      <w:r w:rsidRPr="00F661F1">
        <w:rPr>
          <w:rFonts w:ascii="Times New Roman" w:eastAsia="Times New Roman" w:hAnsi="Times New Roman" w:cs="Times New Roman"/>
          <w:sz w:val="24"/>
          <w:szCs w:val="24"/>
        </w:rPr>
        <w:t xml:space="preserve"> </w:t>
      </w:r>
    </w:p>
    <w:p w:rsidR="00D41D8F" w:rsidRDefault="00D41D8F" w:rsidP="00D41D8F">
      <w:pPr>
        <w:spacing w:after="0" w:line="360" w:lineRule="auto"/>
        <w:jc w:val="both"/>
        <w:rPr>
          <w:rFonts w:ascii="Times New Roman" w:eastAsia="Times New Roman" w:hAnsi="Times New Roman" w:cs="Times New Roman"/>
          <w:sz w:val="24"/>
          <w:szCs w:val="24"/>
        </w:rPr>
      </w:pPr>
    </w:p>
    <w:p w:rsidR="00D41D8F" w:rsidRPr="00DA2B6B" w:rsidRDefault="00D41D8F" w:rsidP="00D41D8F">
      <w:pPr>
        <w:spacing w:after="0" w:line="360" w:lineRule="auto"/>
        <w:jc w:val="both"/>
        <w:rPr>
          <w:rFonts w:ascii="Times New Roman" w:eastAsia="Times New Roman" w:hAnsi="Times New Roman" w:cs="Times New Roman"/>
          <w:sz w:val="24"/>
          <w:szCs w:val="24"/>
        </w:rPr>
      </w:pPr>
      <w:r w:rsidRPr="00F661F1">
        <w:rPr>
          <w:rFonts w:ascii="Times New Roman" w:eastAsia="Times New Roman" w:hAnsi="Times New Roman" w:cs="Times New Roman"/>
          <w:sz w:val="24"/>
          <w:szCs w:val="24"/>
        </w:rPr>
        <w:t xml:space="preserve">Courts have </w:t>
      </w:r>
      <w:r>
        <w:rPr>
          <w:rFonts w:ascii="Times New Roman" w:eastAsia="Times New Roman" w:hAnsi="Times New Roman" w:cs="Times New Roman"/>
          <w:sz w:val="24"/>
          <w:szCs w:val="24"/>
        </w:rPr>
        <w:t xml:space="preserve">instead </w:t>
      </w:r>
      <w:r w:rsidRPr="00F661F1">
        <w:rPr>
          <w:rFonts w:ascii="Times New Roman" w:eastAsia="Times New Roman" w:hAnsi="Times New Roman" w:cs="Times New Roman"/>
          <w:sz w:val="24"/>
          <w:szCs w:val="24"/>
        </w:rPr>
        <w:t>been keen to order security for Costs</w:t>
      </w:r>
      <w:r>
        <w:rPr>
          <w:rFonts w:ascii="Times New Roman" w:eastAsia="Times New Roman" w:hAnsi="Times New Roman" w:cs="Times New Roman"/>
          <w:sz w:val="24"/>
          <w:szCs w:val="24"/>
        </w:rPr>
        <w:t xml:space="preserve"> (see</w:t>
      </w:r>
      <w:r w:rsidRPr="00F661F1">
        <w:rPr>
          <w:rFonts w:ascii="Times New Roman" w:eastAsia="Times New Roman" w:hAnsi="Times New Roman" w:cs="Times New Roman"/>
          <w:sz w:val="24"/>
          <w:szCs w:val="24"/>
        </w:rPr>
        <w:t xml:space="preserve"> </w:t>
      </w:r>
      <w:r w:rsidRPr="00BE2E95">
        <w:rPr>
          <w:rFonts w:ascii="Times New Roman" w:eastAsia="Times New Roman" w:hAnsi="Times New Roman" w:cs="Times New Roman"/>
          <w:i/>
          <w:sz w:val="24"/>
          <w:szCs w:val="24"/>
        </w:rPr>
        <w:t>Tropical Commodities Supplies Ltd and others v. International Credit Bank Ltd (in liquidation) [2004] 2 EA 331</w:t>
      </w:r>
      <w:r>
        <w:rPr>
          <w:rFonts w:ascii="Times New Roman" w:eastAsia="Times New Roman" w:hAnsi="Times New Roman" w:cs="Times New Roman"/>
          <w:sz w:val="24"/>
          <w:szCs w:val="24"/>
        </w:rPr>
        <w:t xml:space="preserve"> and </w:t>
      </w:r>
      <w:r w:rsidRPr="00E64763">
        <w:rPr>
          <w:rFonts w:ascii="Times New Roman" w:eastAsia="Times New Roman" w:hAnsi="Times New Roman" w:cs="Times New Roman"/>
          <w:i/>
          <w:sz w:val="24"/>
          <w:szCs w:val="24"/>
        </w:rPr>
        <w:t xml:space="preserve">DFCU Bank Ltd </w:t>
      </w:r>
      <w:r w:rsidRPr="00DA2B6B">
        <w:rPr>
          <w:rFonts w:ascii="Times New Roman" w:eastAsia="Times New Roman" w:hAnsi="Times New Roman" w:cs="Times New Roman"/>
          <w:i/>
          <w:sz w:val="24"/>
          <w:szCs w:val="24"/>
        </w:rPr>
        <w:t xml:space="preserve">v. </w:t>
      </w:r>
      <w:proofErr w:type="spellStart"/>
      <w:r w:rsidRPr="00DA2B6B">
        <w:rPr>
          <w:rFonts w:ascii="Times New Roman" w:eastAsia="Times New Roman" w:hAnsi="Times New Roman" w:cs="Times New Roman"/>
          <w:i/>
          <w:sz w:val="24"/>
          <w:szCs w:val="24"/>
        </w:rPr>
        <w:t>Dr.</w:t>
      </w:r>
      <w:proofErr w:type="spellEnd"/>
      <w:r w:rsidRPr="00DA2B6B">
        <w:rPr>
          <w:rFonts w:ascii="Times New Roman" w:eastAsia="Times New Roman" w:hAnsi="Times New Roman" w:cs="Times New Roman"/>
          <w:i/>
          <w:sz w:val="24"/>
          <w:szCs w:val="24"/>
        </w:rPr>
        <w:t xml:space="preserve"> Ann Persis </w:t>
      </w:r>
      <w:proofErr w:type="spellStart"/>
      <w:r w:rsidRPr="00DA2B6B">
        <w:rPr>
          <w:rFonts w:ascii="Times New Roman" w:eastAsia="Times New Roman" w:hAnsi="Times New Roman" w:cs="Times New Roman"/>
          <w:i/>
          <w:sz w:val="24"/>
          <w:szCs w:val="24"/>
        </w:rPr>
        <w:t>Nakate</w:t>
      </w:r>
      <w:proofErr w:type="spellEnd"/>
      <w:r w:rsidRPr="00DA2B6B">
        <w:rPr>
          <w:rFonts w:ascii="Times New Roman" w:eastAsia="Times New Roman" w:hAnsi="Times New Roman" w:cs="Times New Roman"/>
          <w:i/>
          <w:sz w:val="24"/>
          <w:szCs w:val="24"/>
        </w:rPr>
        <w:t xml:space="preserve"> </w:t>
      </w:r>
      <w:proofErr w:type="spellStart"/>
      <w:r w:rsidRPr="00DA2B6B">
        <w:rPr>
          <w:rFonts w:ascii="Times New Roman" w:eastAsia="Times New Roman" w:hAnsi="Times New Roman" w:cs="Times New Roman"/>
          <w:i/>
          <w:sz w:val="24"/>
          <w:szCs w:val="24"/>
        </w:rPr>
        <w:t>Lussejere</w:t>
      </w:r>
      <w:proofErr w:type="spellEnd"/>
      <w:r w:rsidRPr="00DA2B6B">
        <w:rPr>
          <w:rFonts w:ascii="Times New Roman" w:eastAsia="Times New Roman" w:hAnsi="Times New Roman" w:cs="Times New Roman"/>
          <w:i/>
          <w:sz w:val="24"/>
          <w:szCs w:val="24"/>
        </w:rPr>
        <w:t>, C. A Civil Appeal No. 29 of 2003</w:t>
      </w:r>
      <w:r w:rsidRPr="00DA2B6B">
        <w:rPr>
          <w:rFonts w:ascii="Times New Roman" w:eastAsia="Times New Roman" w:hAnsi="Times New Roman" w:cs="Times New Roman"/>
          <w:sz w:val="24"/>
          <w:szCs w:val="24"/>
        </w:rPr>
        <w:t>), because the requirement and insistence on a practice that mandates security for the entire decretal amount is likely to stifle appeals. The purpose of an order for security for costs on an appeal is to ensure that a respondent is protected for costs incurred for responding to the appeal and defending the proceeding, which therefore implies such an order does not adequately meet entirely the purpose of</w:t>
      </w:r>
      <w:r w:rsidRPr="00DA2B6B">
        <w:rPr>
          <w:rFonts w:ascii="Times New Roman" w:hAnsi="Times New Roman" w:cs="Times New Roman"/>
          <w:sz w:val="24"/>
          <w:szCs w:val="24"/>
        </w:rPr>
        <w:t xml:space="preserve"> </w:t>
      </w:r>
      <w:r w:rsidRPr="00DA2B6B">
        <w:rPr>
          <w:rFonts w:ascii="Times New Roman" w:eastAsia="Times New Roman" w:hAnsi="Times New Roman" w:cs="Times New Roman"/>
          <w:sz w:val="24"/>
          <w:szCs w:val="24"/>
        </w:rPr>
        <w:t>security for due performance of the decree.</w:t>
      </w:r>
      <w:r w:rsidRPr="00DA2B6B">
        <w:rPr>
          <w:rFonts w:ascii="Times New Roman" w:hAnsi="Times New Roman" w:cs="Times New Roman"/>
          <w:sz w:val="24"/>
          <w:szCs w:val="24"/>
        </w:rPr>
        <w:t xml:space="preserve"> In the case of a</w:t>
      </w:r>
      <w:r w:rsidRPr="00DA2B6B">
        <w:rPr>
          <w:rFonts w:ascii="Times New Roman" w:eastAsia="Times New Roman" w:hAnsi="Times New Roman" w:cs="Times New Roman"/>
          <w:sz w:val="24"/>
          <w:szCs w:val="24"/>
        </w:rPr>
        <w:t xml:space="preserve"> money decree, furnishing security for due performance of the decree denotes providing</w:t>
      </w:r>
      <w:r w:rsidRPr="00DA2B6B">
        <w:rPr>
          <w:rFonts w:ascii="Times New Roman" w:hAnsi="Times New Roman" w:cs="Times New Roman"/>
          <w:sz w:val="24"/>
          <w:szCs w:val="24"/>
        </w:rPr>
        <w:t xml:space="preserve"> depositing the disputed amount. </w:t>
      </w:r>
    </w:p>
    <w:p w:rsidR="00D41D8F" w:rsidRDefault="00D41D8F" w:rsidP="00D41D8F">
      <w:pPr>
        <w:spacing w:after="0" w:line="360" w:lineRule="auto"/>
        <w:jc w:val="both"/>
      </w:pPr>
    </w:p>
    <w:p w:rsidR="00D41D8F" w:rsidRDefault="00D41D8F" w:rsidP="00D41D8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applicant</w:t>
      </w:r>
      <w:r w:rsidR="0083415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ha</w:t>
      </w:r>
      <w:r w:rsidR="0083415A">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not undertaken to furnish such security, yet the court has a duty in </w:t>
      </w:r>
      <w:r w:rsidRPr="005848CD">
        <w:rPr>
          <w:rFonts w:ascii="Times New Roman" w:eastAsia="Times New Roman" w:hAnsi="Times New Roman" w:cs="Times New Roman"/>
          <w:sz w:val="24"/>
          <w:szCs w:val="24"/>
        </w:rPr>
        <w:t>exercise its discretion to grant stay of execution of a money decree</w:t>
      </w:r>
      <w:r>
        <w:rPr>
          <w:rFonts w:ascii="Times New Roman" w:eastAsia="Times New Roman" w:hAnsi="Times New Roman" w:cs="Times New Roman"/>
          <w:sz w:val="24"/>
          <w:szCs w:val="24"/>
        </w:rPr>
        <w:t>,</w:t>
      </w:r>
      <w:r w:rsidRPr="005848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t>
      </w:r>
      <w:r w:rsidRPr="005848CD">
        <w:rPr>
          <w:rFonts w:ascii="Times New Roman" w:eastAsia="Times New Roman" w:hAnsi="Times New Roman" w:cs="Times New Roman"/>
          <w:sz w:val="24"/>
          <w:szCs w:val="24"/>
        </w:rPr>
        <w:t xml:space="preserve"> balance the equities between the pa</w:t>
      </w:r>
      <w:r>
        <w:rPr>
          <w:rFonts w:ascii="Times New Roman" w:eastAsia="Times New Roman" w:hAnsi="Times New Roman" w:cs="Times New Roman"/>
          <w:sz w:val="24"/>
          <w:szCs w:val="24"/>
        </w:rPr>
        <w:t xml:space="preserve">rties and ensure that no undue </w:t>
      </w:r>
      <w:r w:rsidRPr="005848CD">
        <w:rPr>
          <w:rFonts w:ascii="Times New Roman" w:eastAsia="Times New Roman" w:hAnsi="Times New Roman" w:cs="Times New Roman"/>
          <w:sz w:val="24"/>
          <w:szCs w:val="24"/>
        </w:rPr>
        <w:t>hardship is caused to a decree holder due to s</w:t>
      </w:r>
      <w:r>
        <w:rPr>
          <w:rFonts w:ascii="Times New Roman" w:eastAsia="Times New Roman" w:hAnsi="Times New Roman" w:cs="Times New Roman"/>
          <w:sz w:val="24"/>
          <w:szCs w:val="24"/>
        </w:rPr>
        <w:t xml:space="preserve">tay of execution of such decree. For that reason, </w:t>
      </w:r>
      <w:r>
        <w:rPr>
          <w:rFonts w:ascii="Times New Roman" w:hAnsi="Times New Roman" w:cs="Times New Roman"/>
          <w:sz w:val="24"/>
          <w:szCs w:val="24"/>
        </w:rPr>
        <w:t>the applicant</w:t>
      </w:r>
      <w:r w:rsidR="0083415A">
        <w:rPr>
          <w:rFonts w:ascii="Times New Roman" w:hAnsi="Times New Roman" w:cs="Times New Roman"/>
          <w:sz w:val="24"/>
          <w:szCs w:val="24"/>
        </w:rPr>
        <w:t>s</w:t>
      </w:r>
      <w:r>
        <w:rPr>
          <w:rFonts w:ascii="Times New Roman" w:hAnsi="Times New Roman" w:cs="Times New Roman"/>
          <w:sz w:val="24"/>
          <w:szCs w:val="24"/>
        </w:rPr>
        <w:t xml:space="preserve"> has failed to prove this requirement too</w:t>
      </w:r>
      <w:r w:rsidR="0083415A">
        <w:rPr>
          <w:rFonts w:ascii="Times New Roman" w:hAnsi="Times New Roman" w:cs="Times New Roman"/>
          <w:sz w:val="24"/>
          <w:szCs w:val="24"/>
        </w:rPr>
        <w:t>.</w:t>
      </w:r>
    </w:p>
    <w:p w:rsidR="00D41D8F" w:rsidRPr="006E62ED" w:rsidRDefault="00D41D8F" w:rsidP="00D41D8F">
      <w:pPr>
        <w:spacing w:after="0" w:line="360" w:lineRule="auto"/>
        <w:jc w:val="both"/>
        <w:rPr>
          <w:rFonts w:ascii="Times New Roman" w:hAnsi="Times New Roman" w:cs="Times New Roman"/>
          <w:sz w:val="24"/>
          <w:szCs w:val="24"/>
        </w:rPr>
      </w:pPr>
    </w:p>
    <w:p w:rsidR="00D41D8F" w:rsidRDefault="00D41D8F" w:rsidP="00D41D8F">
      <w:pPr>
        <w:pStyle w:val="ListParagraph"/>
        <w:numPr>
          <w:ilvl w:val="0"/>
          <w:numId w:val="25"/>
        </w:numPr>
        <w:spacing w:after="0" w:line="360" w:lineRule="auto"/>
        <w:jc w:val="both"/>
        <w:rPr>
          <w:rFonts w:ascii="Times New Roman" w:hAnsi="Times New Roman" w:cs="Times New Roman"/>
          <w:sz w:val="24"/>
          <w:szCs w:val="24"/>
        </w:rPr>
      </w:pPr>
      <w:r w:rsidRPr="00705C50">
        <w:rPr>
          <w:rFonts w:ascii="Times New Roman" w:hAnsi="Times New Roman" w:cs="Times New Roman"/>
          <w:sz w:val="24"/>
          <w:szCs w:val="24"/>
          <w:u w:val="single"/>
        </w:rPr>
        <w:t>Refusal to grant the stay would inflict more hardship than it would avoid</w:t>
      </w:r>
      <w:r w:rsidRPr="00D657C6">
        <w:rPr>
          <w:rFonts w:ascii="Times New Roman" w:hAnsi="Times New Roman" w:cs="Times New Roman"/>
          <w:sz w:val="24"/>
          <w:szCs w:val="24"/>
        </w:rPr>
        <w:t>.</w:t>
      </w:r>
    </w:p>
    <w:p w:rsidR="00D41D8F" w:rsidRPr="006E62ED" w:rsidRDefault="00D41D8F" w:rsidP="00D41D8F">
      <w:pPr>
        <w:spacing w:after="0" w:line="360" w:lineRule="auto"/>
        <w:jc w:val="both"/>
        <w:rPr>
          <w:rFonts w:ascii="Times New Roman" w:hAnsi="Times New Roman" w:cs="Times New Roman"/>
          <w:sz w:val="24"/>
          <w:szCs w:val="24"/>
        </w:rPr>
      </w:pPr>
    </w:p>
    <w:p w:rsidR="00D41D8F" w:rsidRDefault="00D41D8F" w:rsidP="00D41D8F">
      <w:pPr>
        <w:spacing w:after="0" w:line="360" w:lineRule="auto"/>
        <w:jc w:val="both"/>
        <w:rPr>
          <w:rStyle w:val="field-content"/>
          <w:rFonts w:ascii="Times New Roman" w:hAnsi="Times New Roman" w:cs="Times New Roman"/>
          <w:sz w:val="24"/>
          <w:szCs w:val="24"/>
        </w:rPr>
      </w:pPr>
      <w:r w:rsidRPr="00826C38">
        <w:rPr>
          <w:rStyle w:val="field-content"/>
          <w:rFonts w:ascii="Times New Roman" w:hAnsi="Times New Roman" w:cs="Times New Roman"/>
          <w:sz w:val="24"/>
          <w:szCs w:val="24"/>
        </w:rPr>
        <w:t xml:space="preserve">The Court </w:t>
      </w:r>
      <w:r>
        <w:rPr>
          <w:rStyle w:val="field-content"/>
          <w:rFonts w:ascii="Times New Roman" w:hAnsi="Times New Roman" w:cs="Times New Roman"/>
          <w:sz w:val="24"/>
          <w:szCs w:val="24"/>
        </w:rPr>
        <w:t xml:space="preserve">has the duty </w:t>
      </w:r>
      <w:r w:rsidRPr="00826C38">
        <w:rPr>
          <w:rStyle w:val="field-content"/>
          <w:rFonts w:ascii="Times New Roman" w:hAnsi="Times New Roman" w:cs="Times New Roman"/>
          <w:sz w:val="24"/>
          <w:szCs w:val="24"/>
        </w:rPr>
        <w:t xml:space="preserve">to balance or weigh the scales of justice by ensuring that an </w:t>
      </w:r>
      <w:r>
        <w:rPr>
          <w:rStyle w:val="field-content"/>
          <w:rFonts w:ascii="Times New Roman" w:hAnsi="Times New Roman" w:cs="Times New Roman"/>
          <w:sz w:val="24"/>
          <w:szCs w:val="24"/>
        </w:rPr>
        <w:t>a</w:t>
      </w:r>
      <w:r w:rsidRPr="00826C38">
        <w:rPr>
          <w:rStyle w:val="field-content"/>
          <w:rFonts w:ascii="Times New Roman" w:hAnsi="Times New Roman" w:cs="Times New Roman"/>
          <w:sz w:val="24"/>
          <w:szCs w:val="24"/>
        </w:rPr>
        <w:t xml:space="preserve">ppeal is not rendered nugatory while at the same time ensuring that a successful party is not impeded from the enjoyment of the fruits of his </w:t>
      </w:r>
      <w:r>
        <w:rPr>
          <w:rStyle w:val="field-content"/>
          <w:rFonts w:ascii="Times New Roman" w:hAnsi="Times New Roman" w:cs="Times New Roman"/>
          <w:sz w:val="24"/>
          <w:szCs w:val="24"/>
        </w:rPr>
        <w:t xml:space="preserve">or her </w:t>
      </w:r>
      <w:r w:rsidRPr="00826C38">
        <w:rPr>
          <w:rStyle w:val="field-content"/>
          <w:rFonts w:ascii="Times New Roman" w:hAnsi="Times New Roman" w:cs="Times New Roman"/>
          <w:sz w:val="24"/>
          <w:szCs w:val="24"/>
        </w:rPr>
        <w:t xml:space="preserve">judgement. </w:t>
      </w:r>
      <w:r w:rsidRPr="00C072C7">
        <w:rPr>
          <w:rStyle w:val="field-content"/>
          <w:rFonts w:ascii="Times New Roman" w:hAnsi="Times New Roman" w:cs="Times New Roman"/>
          <w:sz w:val="24"/>
          <w:szCs w:val="24"/>
        </w:rPr>
        <w:t xml:space="preserve">No doubt it would be wrong to order a stay of proceedings pending appeal where the appeal is frivolous or where such order would inflict greater hardship than it would avoid (see </w:t>
      </w:r>
      <w:proofErr w:type="spellStart"/>
      <w:r w:rsidRPr="00C072C7">
        <w:rPr>
          <w:rStyle w:val="field-content"/>
          <w:rFonts w:ascii="Times New Roman" w:hAnsi="Times New Roman" w:cs="Times New Roman"/>
          <w:i/>
          <w:sz w:val="24"/>
          <w:szCs w:val="24"/>
        </w:rPr>
        <w:t>Erinford</w:t>
      </w:r>
      <w:proofErr w:type="spellEnd"/>
      <w:r w:rsidRPr="00C072C7">
        <w:rPr>
          <w:rStyle w:val="field-content"/>
          <w:rFonts w:ascii="Times New Roman" w:hAnsi="Times New Roman" w:cs="Times New Roman"/>
          <w:i/>
          <w:sz w:val="24"/>
          <w:szCs w:val="24"/>
        </w:rPr>
        <w:t xml:space="preserve"> Propertied Ltd. v. Cheshire County Council [1974] 412 All ER 448</w:t>
      </w:r>
      <w:r w:rsidRPr="00C072C7">
        <w:rPr>
          <w:rStyle w:val="field-content"/>
          <w:rFonts w:ascii="Times New Roman" w:hAnsi="Times New Roman" w:cs="Times New Roman"/>
          <w:sz w:val="24"/>
          <w:szCs w:val="24"/>
        </w:rPr>
        <w:t>).</w:t>
      </w:r>
      <w:r w:rsidRPr="00DD33CE">
        <w:t xml:space="preserve"> </w:t>
      </w:r>
      <w:r w:rsidRPr="00DD33CE">
        <w:rPr>
          <w:rStyle w:val="field-content"/>
          <w:rFonts w:ascii="Times New Roman" w:hAnsi="Times New Roman" w:cs="Times New Roman"/>
          <w:sz w:val="24"/>
          <w:szCs w:val="24"/>
        </w:rPr>
        <w:t xml:space="preserve">It is </w:t>
      </w:r>
      <w:r>
        <w:rPr>
          <w:rStyle w:val="field-content"/>
          <w:rFonts w:ascii="Times New Roman" w:hAnsi="Times New Roman" w:cs="Times New Roman"/>
          <w:sz w:val="24"/>
          <w:szCs w:val="24"/>
        </w:rPr>
        <w:t xml:space="preserve">also </w:t>
      </w:r>
      <w:r w:rsidRPr="00DD33CE">
        <w:rPr>
          <w:rStyle w:val="field-content"/>
          <w:rFonts w:ascii="Times New Roman" w:hAnsi="Times New Roman" w:cs="Times New Roman"/>
          <w:sz w:val="24"/>
          <w:szCs w:val="24"/>
        </w:rPr>
        <w:t xml:space="preserve">a fundamental factor to bear in mind that, a successful party is </w:t>
      </w:r>
      <w:r w:rsidRPr="00DD33CE">
        <w:rPr>
          <w:rStyle w:val="field-content"/>
          <w:rFonts w:ascii="Times New Roman" w:hAnsi="Times New Roman" w:cs="Times New Roman"/>
          <w:i/>
          <w:sz w:val="24"/>
          <w:szCs w:val="24"/>
        </w:rPr>
        <w:t>prima facie</w:t>
      </w:r>
      <w:r w:rsidRPr="00DD33CE">
        <w:rPr>
          <w:rStyle w:val="field-content"/>
          <w:rFonts w:ascii="Times New Roman" w:hAnsi="Times New Roman" w:cs="Times New Roman"/>
          <w:sz w:val="24"/>
          <w:szCs w:val="24"/>
        </w:rPr>
        <w:t xml:space="preserve"> entitled</w:t>
      </w:r>
      <w:r>
        <w:rPr>
          <w:rStyle w:val="field-content"/>
          <w:rFonts w:ascii="Times New Roman" w:hAnsi="Times New Roman" w:cs="Times New Roman"/>
          <w:sz w:val="24"/>
          <w:szCs w:val="24"/>
        </w:rPr>
        <w:t xml:space="preserve"> to the fruits of his or her judgement. </w:t>
      </w:r>
    </w:p>
    <w:p w:rsidR="00D41D8F" w:rsidRDefault="00D41D8F" w:rsidP="00D41D8F">
      <w:pPr>
        <w:spacing w:after="0" w:line="360" w:lineRule="auto"/>
        <w:jc w:val="both"/>
        <w:rPr>
          <w:rStyle w:val="field-content"/>
          <w:rFonts w:ascii="Times New Roman" w:hAnsi="Times New Roman" w:cs="Times New Roman"/>
          <w:sz w:val="24"/>
          <w:szCs w:val="24"/>
        </w:rPr>
      </w:pPr>
    </w:p>
    <w:p w:rsidR="00D41D8F" w:rsidRDefault="00D41D8F" w:rsidP="00D41D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Apart from the averments that the applicant</w:t>
      </w:r>
      <w:r w:rsidR="0083415A">
        <w:rPr>
          <w:rFonts w:ascii="Times New Roman" w:hAnsi="Times New Roman" w:cs="Times New Roman"/>
          <w:sz w:val="24"/>
          <w:szCs w:val="24"/>
        </w:rPr>
        <w:t>s stand</w:t>
      </w:r>
      <w:r>
        <w:rPr>
          <w:rFonts w:ascii="Times New Roman" w:hAnsi="Times New Roman" w:cs="Times New Roman"/>
          <w:sz w:val="24"/>
          <w:szCs w:val="24"/>
        </w:rPr>
        <w:t xml:space="preserve"> to suffer irreparable loss if execution ensues, the applicant</w:t>
      </w:r>
      <w:r w:rsidR="0083415A">
        <w:rPr>
          <w:rFonts w:ascii="Times New Roman" w:hAnsi="Times New Roman" w:cs="Times New Roman"/>
          <w:sz w:val="24"/>
          <w:szCs w:val="24"/>
        </w:rPr>
        <w:t>s</w:t>
      </w:r>
      <w:r>
        <w:rPr>
          <w:rFonts w:ascii="Times New Roman" w:hAnsi="Times New Roman" w:cs="Times New Roman"/>
          <w:sz w:val="24"/>
          <w:szCs w:val="24"/>
        </w:rPr>
        <w:t xml:space="preserve"> ha</w:t>
      </w:r>
      <w:r w:rsidR="0083415A">
        <w:rPr>
          <w:rFonts w:ascii="Times New Roman" w:hAnsi="Times New Roman" w:cs="Times New Roman"/>
          <w:sz w:val="24"/>
          <w:szCs w:val="24"/>
        </w:rPr>
        <w:t>ve</w:t>
      </w:r>
      <w:r>
        <w:rPr>
          <w:rFonts w:ascii="Times New Roman" w:hAnsi="Times New Roman" w:cs="Times New Roman"/>
          <w:sz w:val="24"/>
          <w:szCs w:val="24"/>
        </w:rPr>
        <w:t xml:space="preserve"> not offered evidence of objective facts from which it can be deduced that in </w:t>
      </w:r>
      <w:r>
        <w:rPr>
          <w:rFonts w:ascii="Times New Roman" w:hAnsi="Times New Roman" w:cs="Times New Roman"/>
          <w:sz w:val="24"/>
          <w:szCs w:val="24"/>
        </w:rPr>
        <w:lastRenderedPageBreak/>
        <w:t>the circumstances of this case, execution will cause significant d</w:t>
      </w:r>
      <w:r w:rsidRPr="009E7D8D">
        <w:rPr>
          <w:rFonts w:ascii="Times New Roman" w:hAnsi="Times New Roman" w:cs="Times New Roman"/>
          <w:sz w:val="24"/>
          <w:szCs w:val="24"/>
        </w:rPr>
        <w:t>ifficulty</w:t>
      </w:r>
      <w:r>
        <w:rPr>
          <w:rFonts w:ascii="Times New Roman" w:hAnsi="Times New Roman" w:cs="Times New Roman"/>
          <w:sz w:val="24"/>
          <w:szCs w:val="24"/>
        </w:rPr>
        <w:t xml:space="preserve">, </w:t>
      </w:r>
      <w:r w:rsidRPr="009E7D8D">
        <w:rPr>
          <w:rFonts w:ascii="Times New Roman" w:hAnsi="Times New Roman" w:cs="Times New Roman"/>
          <w:sz w:val="24"/>
          <w:szCs w:val="24"/>
        </w:rPr>
        <w:t>expense</w:t>
      </w:r>
      <w:r>
        <w:rPr>
          <w:rFonts w:ascii="Times New Roman" w:hAnsi="Times New Roman" w:cs="Times New Roman"/>
          <w:sz w:val="24"/>
          <w:szCs w:val="24"/>
        </w:rPr>
        <w:t xml:space="preserve"> or disruption, beyond that to which </w:t>
      </w:r>
      <w:r w:rsidRPr="009D3674">
        <w:rPr>
          <w:rFonts w:ascii="Times New Roman" w:hAnsi="Times New Roman" w:cs="Times New Roman"/>
          <w:sz w:val="24"/>
          <w:szCs w:val="24"/>
        </w:rPr>
        <w:t xml:space="preserve">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property in consequence.</w:t>
      </w:r>
      <w:r>
        <w:rPr>
          <w:rFonts w:ascii="Times New Roman" w:hAnsi="Times New Roman" w:cs="Times New Roman"/>
          <w:sz w:val="24"/>
          <w:szCs w:val="24"/>
        </w:rPr>
        <w:t xml:space="preserve"> I therefore have not found evidence to show that </w:t>
      </w:r>
      <w:r w:rsidRPr="009E7D8D">
        <w:rPr>
          <w:rFonts w:ascii="Times New Roman" w:hAnsi="Times New Roman" w:cs="Times New Roman"/>
          <w:sz w:val="24"/>
          <w:szCs w:val="24"/>
        </w:rPr>
        <w:t xml:space="preserve">that </w:t>
      </w:r>
      <w:r w:rsidR="0083415A">
        <w:rPr>
          <w:rFonts w:ascii="Times New Roman" w:hAnsi="Times New Roman" w:cs="Times New Roman"/>
          <w:sz w:val="24"/>
          <w:szCs w:val="24"/>
        </w:rPr>
        <w:t>execution of the partial decree</w:t>
      </w:r>
      <w:r>
        <w:rPr>
          <w:rFonts w:ascii="Times New Roman" w:hAnsi="Times New Roman" w:cs="Times New Roman"/>
          <w:sz w:val="24"/>
          <w:szCs w:val="24"/>
        </w:rPr>
        <w:t xml:space="preserve"> would cause significant d</w:t>
      </w:r>
      <w:r w:rsidRPr="009E7D8D">
        <w:rPr>
          <w:rFonts w:ascii="Times New Roman" w:hAnsi="Times New Roman" w:cs="Times New Roman"/>
          <w:sz w:val="24"/>
          <w:szCs w:val="24"/>
        </w:rPr>
        <w:t>ifficulty</w:t>
      </w:r>
      <w:r>
        <w:rPr>
          <w:rFonts w:ascii="Times New Roman" w:hAnsi="Times New Roman" w:cs="Times New Roman"/>
          <w:sz w:val="24"/>
          <w:szCs w:val="24"/>
        </w:rPr>
        <w:t xml:space="preserve">, </w:t>
      </w:r>
      <w:r w:rsidRPr="009E7D8D">
        <w:rPr>
          <w:rFonts w:ascii="Times New Roman" w:hAnsi="Times New Roman" w:cs="Times New Roman"/>
          <w:sz w:val="24"/>
          <w:szCs w:val="24"/>
        </w:rPr>
        <w:t>expense</w:t>
      </w:r>
      <w:r>
        <w:rPr>
          <w:rFonts w:ascii="Times New Roman" w:hAnsi="Times New Roman" w:cs="Times New Roman"/>
          <w:sz w:val="24"/>
          <w:szCs w:val="24"/>
        </w:rPr>
        <w:t xml:space="preserve"> or disruption, beyond that to which </w:t>
      </w:r>
      <w:r w:rsidRPr="009D3674">
        <w:rPr>
          <w:rFonts w:ascii="Times New Roman" w:hAnsi="Times New Roman" w:cs="Times New Roman"/>
          <w:sz w:val="24"/>
          <w:szCs w:val="24"/>
        </w:rPr>
        <w:t xml:space="preserve">every judgment debtor is necessarily subjected when he </w:t>
      </w:r>
      <w:r>
        <w:rPr>
          <w:rFonts w:ascii="Times New Roman" w:hAnsi="Times New Roman" w:cs="Times New Roman"/>
          <w:sz w:val="24"/>
          <w:szCs w:val="24"/>
        </w:rPr>
        <w:t xml:space="preserve">or she </w:t>
      </w:r>
      <w:r w:rsidRPr="009D3674">
        <w:rPr>
          <w:rFonts w:ascii="Times New Roman" w:hAnsi="Times New Roman" w:cs="Times New Roman"/>
          <w:sz w:val="24"/>
          <w:szCs w:val="24"/>
        </w:rPr>
        <w:t xml:space="preserve">loses his </w:t>
      </w:r>
      <w:r>
        <w:rPr>
          <w:rFonts w:ascii="Times New Roman" w:hAnsi="Times New Roman" w:cs="Times New Roman"/>
          <w:sz w:val="24"/>
          <w:szCs w:val="24"/>
        </w:rPr>
        <w:t xml:space="preserve">or her </w:t>
      </w:r>
      <w:r w:rsidRPr="009D3674">
        <w:rPr>
          <w:rFonts w:ascii="Times New Roman" w:hAnsi="Times New Roman" w:cs="Times New Roman"/>
          <w:sz w:val="24"/>
          <w:szCs w:val="24"/>
        </w:rPr>
        <w:t xml:space="preserve">case and is deprived of his </w:t>
      </w:r>
      <w:r>
        <w:rPr>
          <w:rFonts w:ascii="Times New Roman" w:hAnsi="Times New Roman" w:cs="Times New Roman"/>
          <w:sz w:val="24"/>
          <w:szCs w:val="24"/>
        </w:rPr>
        <w:t xml:space="preserve">or her </w:t>
      </w:r>
      <w:r w:rsidRPr="009D3674">
        <w:rPr>
          <w:rFonts w:ascii="Times New Roman" w:hAnsi="Times New Roman" w:cs="Times New Roman"/>
          <w:sz w:val="24"/>
          <w:szCs w:val="24"/>
        </w:rPr>
        <w:t>property in consequence</w:t>
      </w:r>
      <w:r>
        <w:rPr>
          <w:rFonts w:ascii="Times New Roman" w:hAnsi="Times New Roman" w:cs="Times New Roman"/>
          <w:sz w:val="24"/>
          <w:szCs w:val="24"/>
        </w:rPr>
        <w:t xml:space="preserve">. </w:t>
      </w:r>
      <w:r>
        <w:rPr>
          <w:rStyle w:val="field-content"/>
          <w:rFonts w:ascii="Times New Roman" w:hAnsi="Times New Roman" w:cs="Times New Roman"/>
          <w:sz w:val="24"/>
          <w:szCs w:val="24"/>
        </w:rPr>
        <w:t>If granted,</w:t>
      </w:r>
      <w:r w:rsidRPr="00C072C7">
        <w:rPr>
          <w:rStyle w:val="field-content"/>
          <w:rFonts w:ascii="Times New Roman" w:hAnsi="Times New Roman" w:cs="Times New Roman"/>
          <w:sz w:val="24"/>
          <w:szCs w:val="24"/>
        </w:rPr>
        <w:t xml:space="preserve"> </w:t>
      </w:r>
      <w:r>
        <w:rPr>
          <w:rStyle w:val="field-content"/>
          <w:rFonts w:ascii="Times New Roman" w:hAnsi="Times New Roman" w:cs="Times New Roman"/>
          <w:sz w:val="24"/>
          <w:szCs w:val="24"/>
        </w:rPr>
        <w:t>the order is therefore likely to</w:t>
      </w:r>
      <w:r w:rsidRPr="00C072C7">
        <w:rPr>
          <w:rStyle w:val="field-content"/>
          <w:rFonts w:ascii="Times New Roman" w:hAnsi="Times New Roman" w:cs="Times New Roman"/>
          <w:sz w:val="24"/>
          <w:szCs w:val="24"/>
        </w:rPr>
        <w:t xml:space="preserve"> inflict greater hardship than it would avoid</w:t>
      </w:r>
      <w:r>
        <w:rPr>
          <w:rStyle w:val="field-content"/>
          <w:rFonts w:ascii="Times New Roman" w:hAnsi="Times New Roman" w:cs="Times New Roman"/>
          <w:sz w:val="24"/>
          <w:szCs w:val="24"/>
        </w:rPr>
        <w:t xml:space="preserve">. </w:t>
      </w:r>
    </w:p>
    <w:p w:rsidR="00D41D8F" w:rsidRDefault="00D41D8F" w:rsidP="00D41D8F">
      <w:pPr>
        <w:spacing w:after="0" w:line="360" w:lineRule="auto"/>
        <w:jc w:val="both"/>
        <w:rPr>
          <w:rFonts w:ascii="Times New Roman" w:eastAsia="Times New Roman" w:hAnsi="Times New Roman" w:cs="Times New Roman"/>
          <w:sz w:val="24"/>
          <w:szCs w:val="24"/>
        </w:rPr>
      </w:pPr>
    </w:p>
    <w:p w:rsidR="00D74575" w:rsidRDefault="00D41D8F" w:rsidP="00DD28B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In conclusion, the </w:t>
      </w:r>
      <w:r w:rsidRPr="00403631">
        <w:rPr>
          <w:rFonts w:ascii="Times New Roman" w:hAnsi="Times New Roman" w:cs="Times New Roman"/>
          <w:sz w:val="24"/>
          <w:szCs w:val="24"/>
        </w:rPr>
        <w:t>applicant</w:t>
      </w:r>
      <w:r w:rsidR="0083415A">
        <w:rPr>
          <w:rFonts w:ascii="Times New Roman" w:hAnsi="Times New Roman" w:cs="Times New Roman"/>
          <w:sz w:val="24"/>
          <w:szCs w:val="24"/>
        </w:rPr>
        <w:t>s</w:t>
      </w:r>
      <w:r w:rsidRPr="00403631">
        <w:rPr>
          <w:rFonts w:ascii="Times New Roman" w:hAnsi="Times New Roman" w:cs="Times New Roman"/>
          <w:sz w:val="24"/>
          <w:szCs w:val="24"/>
        </w:rPr>
        <w:t xml:space="preserve"> </w:t>
      </w:r>
      <w:r>
        <w:rPr>
          <w:rFonts w:ascii="Times New Roman" w:hAnsi="Times New Roman" w:cs="Times New Roman"/>
          <w:sz w:val="24"/>
          <w:szCs w:val="24"/>
        </w:rPr>
        <w:t>ha</w:t>
      </w:r>
      <w:r w:rsidR="0083415A">
        <w:rPr>
          <w:rFonts w:ascii="Times New Roman" w:hAnsi="Times New Roman" w:cs="Times New Roman"/>
          <w:sz w:val="24"/>
          <w:szCs w:val="24"/>
        </w:rPr>
        <w:t>ve</w:t>
      </w:r>
      <w:r>
        <w:rPr>
          <w:rFonts w:ascii="Times New Roman" w:hAnsi="Times New Roman" w:cs="Times New Roman"/>
          <w:sz w:val="24"/>
          <w:szCs w:val="24"/>
        </w:rPr>
        <w:t xml:space="preserve"> not satisfied the majority of the essential requirements for the grant of an order of stay of execution pending appeal. </w:t>
      </w:r>
      <w:r>
        <w:rPr>
          <w:rFonts w:ascii="Times New Roman" w:eastAsia="Times New Roman" w:hAnsi="Times New Roman" w:cs="Times New Roman"/>
          <w:sz w:val="24"/>
          <w:szCs w:val="24"/>
        </w:rPr>
        <w:t>Consequently, the application fails and is hereby dismissed with costs to the respondent</w:t>
      </w:r>
      <w:r w:rsidR="00456051">
        <w:rPr>
          <w:rFonts w:ascii="Times New Roman" w:hAnsi="Times New Roman" w:cs="Times New Roman"/>
          <w:sz w:val="24"/>
          <w:szCs w:val="24"/>
        </w:rPr>
        <w:t>.</w:t>
      </w:r>
    </w:p>
    <w:p w:rsidR="00F57AC1" w:rsidRPr="00C85334" w:rsidRDefault="00F57AC1" w:rsidP="00DD28BF">
      <w:pPr>
        <w:spacing w:after="0" w:line="360" w:lineRule="auto"/>
        <w:jc w:val="both"/>
        <w:rPr>
          <w:rFonts w:ascii="Times New Roman" w:hAnsi="Times New Roman" w:cs="Times New Roman"/>
          <w:sz w:val="24"/>
          <w:szCs w:val="24"/>
        </w:rPr>
      </w:pPr>
    </w:p>
    <w:p w:rsidR="00F57AC1" w:rsidRDefault="00F57AC1" w:rsidP="00F57A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Delivered electronically this 13</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day of February, 2023</w:t>
      </w:r>
      <w:r>
        <w:rPr>
          <w:rFonts w:ascii="Times New Roman" w:hAnsi="Times New Roman" w:cs="Times New Roman"/>
          <w:sz w:val="24"/>
          <w:szCs w:val="24"/>
        </w:rPr>
        <w:tab/>
        <w:t>……</w:t>
      </w:r>
      <w:r>
        <w:rPr>
          <w:rFonts w:ascii="Bradley Hand ITC" w:hAnsi="Bradley Hand ITC" w:cs="Times New Roman"/>
          <w:b/>
          <w:sz w:val="28"/>
          <w:szCs w:val="28"/>
        </w:rPr>
        <w:t>Stephen Mubiru</w:t>
      </w:r>
      <w:r>
        <w:rPr>
          <w:rFonts w:ascii="Times New Roman" w:hAnsi="Times New Roman" w:cs="Times New Roman"/>
          <w:sz w:val="24"/>
          <w:szCs w:val="24"/>
        </w:rPr>
        <w:t>…………...</w:t>
      </w:r>
    </w:p>
    <w:p w:rsidR="00F57AC1" w:rsidRDefault="00F57AC1" w:rsidP="00F57A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F57AC1" w:rsidRDefault="00F57AC1" w:rsidP="00F57A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A106CE" w:rsidRDefault="00F57AC1" w:rsidP="00F57AC1">
      <w:pPr>
        <w:spacing w:after="0" w:line="240" w:lineRule="auto"/>
        <w:ind w:left="5040" w:firstLine="720"/>
        <w:jc w:val="both"/>
        <w:rPr>
          <w:rFonts w:ascii="Times New Roman" w:hAnsi="Times New Roman" w:cs="Times New Roman"/>
          <w:sz w:val="24"/>
          <w:szCs w:val="24"/>
        </w:rPr>
      </w:pPr>
      <w:r>
        <w:rPr>
          <w:rFonts w:ascii="Times New Roman" w:hAnsi="Times New Roman" w:cs="Times New Roman"/>
          <w:sz w:val="24"/>
          <w:szCs w:val="24"/>
        </w:rPr>
        <w:t>13</w:t>
      </w:r>
      <w:r w:rsidRPr="005075D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2023</w:t>
      </w:r>
      <w:r w:rsidR="00A106CE" w:rsidRPr="00DE6D05">
        <w:rPr>
          <w:rFonts w:ascii="Times New Roman" w:hAnsi="Times New Roman" w:cs="Times New Roman"/>
          <w:sz w:val="24"/>
          <w:szCs w:val="24"/>
        </w:rPr>
        <w:t>.</w:t>
      </w:r>
    </w:p>
    <w:sectPr w:rsidR="00A106CE" w:rsidSect="00B70790">
      <w:footerReference w:type="default" r:id="rId7"/>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E2" w:rsidRDefault="00D659E2" w:rsidP="007C1E6E">
      <w:pPr>
        <w:spacing w:after="0" w:line="240" w:lineRule="auto"/>
      </w:pPr>
      <w:r>
        <w:separator/>
      </w:r>
    </w:p>
  </w:endnote>
  <w:endnote w:type="continuationSeparator" w:id="0">
    <w:p w:rsidR="00D659E2" w:rsidRDefault="00D659E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22110"/>
      <w:docPartObj>
        <w:docPartGallery w:val="Page Numbers (Bottom of Page)"/>
        <w:docPartUnique/>
      </w:docPartObj>
    </w:sdtPr>
    <w:sdtEndPr/>
    <w:sdtContent>
      <w:p w:rsidR="00A75BDF" w:rsidRDefault="00041F70">
        <w:pPr>
          <w:pStyle w:val="Footer"/>
          <w:jc w:val="center"/>
        </w:pPr>
        <w:r>
          <w:fldChar w:fldCharType="begin"/>
        </w:r>
        <w:r w:rsidR="00487676">
          <w:instrText xml:space="preserve"> PAGE   \* MERGEFORMAT </w:instrText>
        </w:r>
        <w:r>
          <w:fldChar w:fldCharType="separate"/>
        </w:r>
        <w:r w:rsidR="00F95926">
          <w:rPr>
            <w:noProof/>
          </w:rPr>
          <w:t>12</w:t>
        </w:r>
        <w:r>
          <w:rPr>
            <w:noProof/>
          </w:rPr>
          <w:fldChar w:fldCharType="end"/>
        </w:r>
      </w:p>
    </w:sdtContent>
  </w:sdt>
  <w:p w:rsidR="00A75BDF" w:rsidRDefault="00A75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E2" w:rsidRDefault="00D659E2" w:rsidP="007C1E6E">
      <w:pPr>
        <w:spacing w:after="0" w:line="240" w:lineRule="auto"/>
      </w:pPr>
      <w:r>
        <w:separator/>
      </w:r>
    </w:p>
  </w:footnote>
  <w:footnote w:type="continuationSeparator" w:id="0">
    <w:p w:rsidR="00D659E2" w:rsidRDefault="00D659E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0BF"/>
    <w:multiLevelType w:val="hybridMultilevel"/>
    <w:tmpl w:val="2B06FAE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7090309"/>
    <w:multiLevelType w:val="hybridMultilevel"/>
    <w:tmpl w:val="FC0614C0"/>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711559D"/>
    <w:multiLevelType w:val="hybridMultilevel"/>
    <w:tmpl w:val="75EA0610"/>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 w15:restartNumberingAfterBreak="0">
    <w:nsid w:val="0EDF2FA9"/>
    <w:multiLevelType w:val="hybridMultilevel"/>
    <w:tmpl w:val="24B44F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F42D1"/>
    <w:multiLevelType w:val="hybridMultilevel"/>
    <w:tmpl w:val="2E8C15C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6" w15:restartNumberingAfterBreak="0">
    <w:nsid w:val="19980831"/>
    <w:multiLevelType w:val="hybridMultilevel"/>
    <w:tmpl w:val="F3349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F6265"/>
    <w:multiLevelType w:val="hybridMultilevel"/>
    <w:tmpl w:val="1FE85D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790668"/>
    <w:multiLevelType w:val="hybridMultilevel"/>
    <w:tmpl w:val="E4FA0790"/>
    <w:lvl w:ilvl="0" w:tplc="2000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95D45"/>
    <w:multiLevelType w:val="hybridMultilevel"/>
    <w:tmpl w:val="4F388C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58667A"/>
    <w:multiLevelType w:val="hybridMultilevel"/>
    <w:tmpl w:val="A83A3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3034E9"/>
    <w:multiLevelType w:val="hybridMultilevel"/>
    <w:tmpl w:val="D5223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F4C98"/>
    <w:multiLevelType w:val="hybridMultilevel"/>
    <w:tmpl w:val="6FA0D23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E41D39"/>
    <w:multiLevelType w:val="hybridMultilevel"/>
    <w:tmpl w:val="913415DE"/>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6" w15:restartNumberingAfterBreak="0">
    <w:nsid w:val="399304A7"/>
    <w:multiLevelType w:val="hybridMultilevel"/>
    <w:tmpl w:val="71960D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52E9F"/>
    <w:multiLevelType w:val="hybridMultilevel"/>
    <w:tmpl w:val="920C7734"/>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19" w15:restartNumberingAfterBreak="0">
    <w:nsid w:val="3EB73D09"/>
    <w:multiLevelType w:val="hybridMultilevel"/>
    <w:tmpl w:val="A93006F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0" w15:restartNumberingAfterBreak="0">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761ACE"/>
    <w:multiLevelType w:val="hybridMultilevel"/>
    <w:tmpl w:val="1ACEB6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917434"/>
    <w:multiLevelType w:val="hybridMultilevel"/>
    <w:tmpl w:val="9416B9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0959D6"/>
    <w:multiLevelType w:val="hybridMultilevel"/>
    <w:tmpl w:val="81146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8376EF"/>
    <w:multiLevelType w:val="hybridMultilevel"/>
    <w:tmpl w:val="FCAA887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28" w15:restartNumberingAfterBreak="0">
    <w:nsid w:val="4D783312"/>
    <w:multiLevelType w:val="hybridMultilevel"/>
    <w:tmpl w:val="FF46A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A30810"/>
    <w:multiLevelType w:val="hybridMultilevel"/>
    <w:tmpl w:val="E3E09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A7704"/>
    <w:multiLevelType w:val="hybridMultilevel"/>
    <w:tmpl w:val="50EAA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5A79BF"/>
    <w:multiLevelType w:val="hybridMultilevel"/>
    <w:tmpl w:val="B1745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8846FBF"/>
    <w:multiLevelType w:val="hybridMultilevel"/>
    <w:tmpl w:val="704A4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521DD"/>
    <w:multiLevelType w:val="hybridMultilevel"/>
    <w:tmpl w:val="AE78D77C"/>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abstractNum w:abstractNumId="36" w15:restartNumberingAfterBreak="0">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348DF"/>
    <w:multiLevelType w:val="hybridMultilevel"/>
    <w:tmpl w:val="A69E9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5B076F"/>
    <w:multiLevelType w:val="hybridMultilevel"/>
    <w:tmpl w:val="E1BA2818"/>
    <w:lvl w:ilvl="0" w:tplc="0C00000F">
      <w:start w:val="1"/>
      <w:numFmt w:val="decimal"/>
      <w:lvlText w:val="%1."/>
      <w:lvlJc w:val="left"/>
      <w:pPr>
        <w:ind w:left="360" w:hanging="360"/>
      </w:pPr>
    </w:lvl>
    <w:lvl w:ilvl="1" w:tplc="0C000019" w:tentative="1">
      <w:start w:val="1"/>
      <w:numFmt w:val="lowerLetter"/>
      <w:lvlText w:val="%2."/>
      <w:lvlJc w:val="left"/>
      <w:pPr>
        <w:ind w:left="1080" w:hanging="360"/>
      </w:pPr>
    </w:lvl>
    <w:lvl w:ilvl="2" w:tplc="0C00001B" w:tentative="1">
      <w:start w:val="1"/>
      <w:numFmt w:val="lowerRoman"/>
      <w:lvlText w:val="%3."/>
      <w:lvlJc w:val="right"/>
      <w:pPr>
        <w:ind w:left="1800" w:hanging="180"/>
      </w:pPr>
    </w:lvl>
    <w:lvl w:ilvl="3" w:tplc="0C00000F" w:tentative="1">
      <w:start w:val="1"/>
      <w:numFmt w:val="decimal"/>
      <w:lvlText w:val="%4."/>
      <w:lvlJc w:val="left"/>
      <w:pPr>
        <w:ind w:left="2520" w:hanging="360"/>
      </w:pPr>
    </w:lvl>
    <w:lvl w:ilvl="4" w:tplc="0C000019" w:tentative="1">
      <w:start w:val="1"/>
      <w:numFmt w:val="lowerLetter"/>
      <w:lvlText w:val="%5."/>
      <w:lvlJc w:val="left"/>
      <w:pPr>
        <w:ind w:left="3240" w:hanging="360"/>
      </w:pPr>
    </w:lvl>
    <w:lvl w:ilvl="5" w:tplc="0C00001B" w:tentative="1">
      <w:start w:val="1"/>
      <w:numFmt w:val="lowerRoman"/>
      <w:lvlText w:val="%6."/>
      <w:lvlJc w:val="right"/>
      <w:pPr>
        <w:ind w:left="3960" w:hanging="180"/>
      </w:pPr>
    </w:lvl>
    <w:lvl w:ilvl="6" w:tplc="0C00000F" w:tentative="1">
      <w:start w:val="1"/>
      <w:numFmt w:val="decimal"/>
      <w:lvlText w:val="%7."/>
      <w:lvlJc w:val="left"/>
      <w:pPr>
        <w:ind w:left="4680" w:hanging="360"/>
      </w:pPr>
    </w:lvl>
    <w:lvl w:ilvl="7" w:tplc="0C000019" w:tentative="1">
      <w:start w:val="1"/>
      <w:numFmt w:val="lowerLetter"/>
      <w:lvlText w:val="%8."/>
      <w:lvlJc w:val="left"/>
      <w:pPr>
        <w:ind w:left="5400" w:hanging="360"/>
      </w:pPr>
    </w:lvl>
    <w:lvl w:ilvl="8" w:tplc="0C00001B" w:tentative="1">
      <w:start w:val="1"/>
      <w:numFmt w:val="lowerRoman"/>
      <w:lvlText w:val="%9."/>
      <w:lvlJc w:val="right"/>
      <w:pPr>
        <w:ind w:left="6120" w:hanging="180"/>
      </w:pPr>
    </w:lvl>
  </w:abstractNum>
  <w:num w:numId="1">
    <w:abstractNumId w:val="25"/>
  </w:num>
  <w:num w:numId="2">
    <w:abstractNumId w:val="21"/>
  </w:num>
  <w:num w:numId="3">
    <w:abstractNumId w:val="4"/>
  </w:num>
  <w:num w:numId="4">
    <w:abstractNumId w:val="20"/>
  </w:num>
  <w:num w:numId="5">
    <w:abstractNumId w:val="29"/>
  </w:num>
  <w:num w:numId="6">
    <w:abstractNumId w:val="1"/>
  </w:num>
  <w:num w:numId="7">
    <w:abstractNumId w:val="36"/>
  </w:num>
  <w:num w:numId="8">
    <w:abstractNumId w:val="26"/>
  </w:num>
  <w:num w:numId="9">
    <w:abstractNumId w:val="14"/>
  </w:num>
  <w:num w:numId="10">
    <w:abstractNumId w:val="33"/>
  </w:num>
  <w:num w:numId="11">
    <w:abstractNumId w:val="13"/>
  </w:num>
  <w:num w:numId="12">
    <w:abstractNumId w:val="17"/>
  </w:num>
  <w:num w:numId="13">
    <w:abstractNumId w:val="28"/>
  </w:num>
  <w:num w:numId="14">
    <w:abstractNumId w:val="16"/>
  </w:num>
  <w:num w:numId="15">
    <w:abstractNumId w:val="10"/>
  </w:num>
  <w:num w:numId="16">
    <w:abstractNumId w:val="3"/>
  </w:num>
  <w:num w:numId="17">
    <w:abstractNumId w:val="22"/>
  </w:num>
  <w:num w:numId="18">
    <w:abstractNumId w:val="34"/>
  </w:num>
  <w:num w:numId="19">
    <w:abstractNumId w:val="31"/>
  </w:num>
  <w:num w:numId="20">
    <w:abstractNumId w:val="7"/>
  </w:num>
  <w:num w:numId="21">
    <w:abstractNumId w:val="6"/>
  </w:num>
  <w:num w:numId="22">
    <w:abstractNumId w:val="37"/>
  </w:num>
  <w:num w:numId="23">
    <w:abstractNumId w:val="23"/>
  </w:num>
  <w:num w:numId="24">
    <w:abstractNumId w:val="24"/>
  </w:num>
  <w:num w:numId="25">
    <w:abstractNumId w:val="12"/>
  </w:num>
  <w:num w:numId="26">
    <w:abstractNumId w:val="8"/>
  </w:num>
  <w:num w:numId="27">
    <w:abstractNumId w:val="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9"/>
  </w:num>
  <w:num w:numId="32">
    <w:abstractNumId w:val="35"/>
  </w:num>
  <w:num w:numId="33">
    <w:abstractNumId w:val="2"/>
  </w:num>
  <w:num w:numId="34">
    <w:abstractNumId w:val="18"/>
  </w:num>
  <w:num w:numId="35">
    <w:abstractNumId w:val="38"/>
  </w:num>
  <w:num w:numId="36">
    <w:abstractNumId w:val="15"/>
  </w:num>
  <w:num w:numId="37">
    <w:abstractNumId w:val="2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F7"/>
    <w:rsid w:val="000031E1"/>
    <w:rsid w:val="00004585"/>
    <w:rsid w:val="000061B9"/>
    <w:rsid w:val="0001192D"/>
    <w:rsid w:val="00014061"/>
    <w:rsid w:val="00016B1C"/>
    <w:rsid w:val="00020C03"/>
    <w:rsid w:val="00022684"/>
    <w:rsid w:val="0002409E"/>
    <w:rsid w:val="00026B9B"/>
    <w:rsid w:val="0003454D"/>
    <w:rsid w:val="000408A7"/>
    <w:rsid w:val="00041F70"/>
    <w:rsid w:val="0004200D"/>
    <w:rsid w:val="00044B46"/>
    <w:rsid w:val="00047249"/>
    <w:rsid w:val="00055BE6"/>
    <w:rsid w:val="00056A68"/>
    <w:rsid w:val="00056C6A"/>
    <w:rsid w:val="00067FFB"/>
    <w:rsid w:val="0007087F"/>
    <w:rsid w:val="00073469"/>
    <w:rsid w:val="00077CBF"/>
    <w:rsid w:val="00077E72"/>
    <w:rsid w:val="00077EBA"/>
    <w:rsid w:val="00080C02"/>
    <w:rsid w:val="00083781"/>
    <w:rsid w:val="00084776"/>
    <w:rsid w:val="000875CC"/>
    <w:rsid w:val="00087CD1"/>
    <w:rsid w:val="00090374"/>
    <w:rsid w:val="00097490"/>
    <w:rsid w:val="000A10B9"/>
    <w:rsid w:val="000B3C8D"/>
    <w:rsid w:val="000B4ABF"/>
    <w:rsid w:val="000B7F01"/>
    <w:rsid w:val="000C4D0C"/>
    <w:rsid w:val="000C53DB"/>
    <w:rsid w:val="000D2CA3"/>
    <w:rsid w:val="000D657E"/>
    <w:rsid w:val="000D69A5"/>
    <w:rsid w:val="000E0EB0"/>
    <w:rsid w:val="000E395B"/>
    <w:rsid w:val="000F1123"/>
    <w:rsid w:val="000F74F1"/>
    <w:rsid w:val="00100D39"/>
    <w:rsid w:val="00102347"/>
    <w:rsid w:val="00103417"/>
    <w:rsid w:val="0010541D"/>
    <w:rsid w:val="001060C1"/>
    <w:rsid w:val="00110019"/>
    <w:rsid w:val="001114DD"/>
    <w:rsid w:val="00112A65"/>
    <w:rsid w:val="00113C2F"/>
    <w:rsid w:val="00113F56"/>
    <w:rsid w:val="001153A8"/>
    <w:rsid w:val="001155F6"/>
    <w:rsid w:val="00122622"/>
    <w:rsid w:val="00132951"/>
    <w:rsid w:val="001329F8"/>
    <w:rsid w:val="00132C07"/>
    <w:rsid w:val="0013549D"/>
    <w:rsid w:val="00140305"/>
    <w:rsid w:val="00141CE2"/>
    <w:rsid w:val="0014312D"/>
    <w:rsid w:val="00146395"/>
    <w:rsid w:val="00146696"/>
    <w:rsid w:val="00147D81"/>
    <w:rsid w:val="0015395B"/>
    <w:rsid w:val="00166AB8"/>
    <w:rsid w:val="00167811"/>
    <w:rsid w:val="001738A1"/>
    <w:rsid w:val="00181EE3"/>
    <w:rsid w:val="00184E30"/>
    <w:rsid w:val="00186FBD"/>
    <w:rsid w:val="00194676"/>
    <w:rsid w:val="00195E3D"/>
    <w:rsid w:val="001A3337"/>
    <w:rsid w:val="001A507D"/>
    <w:rsid w:val="001A5811"/>
    <w:rsid w:val="001A5D1A"/>
    <w:rsid w:val="001B132F"/>
    <w:rsid w:val="001B653E"/>
    <w:rsid w:val="001B754F"/>
    <w:rsid w:val="001B7B33"/>
    <w:rsid w:val="001C06A1"/>
    <w:rsid w:val="001C0809"/>
    <w:rsid w:val="001C0929"/>
    <w:rsid w:val="001C2031"/>
    <w:rsid w:val="001C3758"/>
    <w:rsid w:val="001C44A9"/>
    <w:rsid w:val="001C75BE"/>
    <w:rsid w:val="001D49F3"/>
    <w:rsid w:val="001D6E0B"/>
    <w:rsid w:val="001E6EC8"/>
    <w:rsid w:val="001F631F"/>
    <w:rsid w:val="00205734"/>
    <w:rsid w:val="002059DA"/>
    <w:rsid w:val="00205AEC"/>
    <w:rsid w:val="002122D5"/>
    <w:rsid w:val="002124AF"/>
    <w:rsid w:val="0022784F"/>
    <w:rsid w:val="002307C6"/>
    <w:rsid w:val="00232094"/>
    <w:rsid w:val="00234E06"/>
    <w:rsid w:val="00236C23"/>
    <w:rsid w:val="00236F45"/>
    <w:rsid w:val="002415C9"/>
    <w:rsid w:val="0025134F"/>
    <w:rsid w:val="0025159A"/>
    <w:rsid w:val="00251915"/>
    <w:rsid w:val="002537AC"/>
    <w:rsid w:val="002605F4"/>
    <w:rsid w:val="00264488"/>
    <w:rsid w:val="002711E8"/>
    <w:rsid w:val="00272451"/>
    <w:rsid w:val="002726B4"/>
    <w:rsid w:val="0027667F"/>
    <w:rsid w:val="002776C8"/>
    <w:rsid w:val="002777E8"/>
    <w:rsid w:val="00277EB4"/>
    <w:rsid w:val="0028130F"/>
    <w:rsid w:val="00281590"/>
    <w:rsid w:val="0028667F"/>
    <w:rsid w:val="00290560"/>
    <w:rsid w:val="002912FE"/>
    <w:rsid w:val="00292977"/>
    <w:rsid w:val="002A0EED"/>
    <w:rsid w:val="002A1861"/>
    <w:rsid w:val="002A1B5B"/>
    <w:rsid w:val="002A3BDA"/>
    <w:rsid w:val="002A5682"/>
    <w:rsid w:val="002B07E8"/>
    <w:rsid w:val="002B37C9"/>
    <w:rsid w:val="002B447A"/>
    <w:rsid w:val="002B5BCE"/>
    <w:rsid w:val="002B6040"/>
    <w:rsid w:val="002C331F"/>
    <w:rsid w:val="002C348F"/>
    <w:rsid w:val="002D07F7"/>
    <w:rsid w:val="002D53C4"/>
    <w:rsid w:val="002E1F37"/>
    <w:rsid w:val="002E2249"/>
    <w:rsid w:val="002E35E4"/>
    <w:rsid w:val="002E410A"/>
    <w:rsid w:val="002E5F63"/>
    <w:rsid w:val="002F4A0E"/>
    <w:rsid w:val="00303AA7"/>
    <w:rsid w:val="00306710"/>
    <w:rsid w:val="0030733E"/>
    <w:rsid w:val="003126CC"/>
    <w:rsid w:val="003154FB"/>
    <w:rsid w:val="00316AAF"/>
    <w:rsid w:val="0031787A"/>
    <w:rsid w:val="00323456"/>
    <w:rsid w:val="003262D9"/>
    <w:rsid w:val="00326817"/>
    <w:rsid w:val="003308DB"/>
    <w:rsid w:val="00331D8B"/>
    <w:rsid w:val="003407CD"/>
    <w:rsid w:val="003409E3"/>
    <w:rsid w:val="003421E5"/>
    <w:rsid w:val="00345000"/>
    <w:rsid w:val="003635FC"/>
    <w:rsid w:val="003652DF"/>
    <w:rsid w:val="00365CB4"/>
    <w:rsid w:val="00371966"/>
    <w:rsid w:val="00375662"/>
    <w:rsid w:val="00376017"/>
    <w:rsid w:val="0038002B"/>
    <w:rsid w:val="00380089"/>
    <w:rsid w:val="00380188"/>
    <w:rsid w:val="0038791E"/>
    <w:rsid w:val="00390445"/>
    <w:rsid w:val="00393596"/>
    <w:rsid w:val="00393855"/>
    <w:rsid w:val="00397733"/>
    <w:rsid w:val="003A2996"/>
    <w:rsid w:val="003B032D"/>
    <w:rsid w:val="003B1A6B"/>
    <w:rsid w:val="003B4CA4"/>
    <w:rsid w:val="003B4E8A"/>
    <w:rsid w:val="003C2511"/>
    <w:rsid w:val="003C5E0F"/>
    <w:rsid w:val="003C782A"/>
    <w:rsid w:val="003D01D3"/>
    <w:rsid w:val="003D3672"/>
    <w:rsid w:val="003D3BE0"/>
    <w:rsid w:val="003D49CE"/>
    <w:rsid w:val="003D4FB8"/>
    <w:rsid w:val="003D5542"/>
    <w:rsid w:val="003D703E"/>
    <w:rsid w:val="003E0FBA"/>
    <w:rsid w:val="003E32D5"/>
    <w:rsid w:val="003E356D"/>
    <w:rsid w:val="003E6C93"/>
    <w:rsid w:val="003F5989"/>
    <w:rsid w:val="004007C4"/>
    <w:rsid w:val="00401C89"/>
    <w:rsid w:val="00410067"/>
    <w:rsid w:val="00417616"/>
    <w:rsid w:val="00421488"/>
    <w:rsid w:val="00421CFF"/>
    <w:rsid w:val="00423368"/>
    <w:rsid w:val="00424A44"/>
    <w:rsid w:val="00425204"/>
    <w:rsid w:val="00427041"/>
    <w:rsid w:val="00435014"/>
    <w:rsid w:val="00440F59"/>
    <w:rsid w:val="00441DBA"/>
    <w:rsid w:val="004421BE"/>
    <w:rsid w:val="004470EC"/>
    <w:rsid w:val="004507F0"/>
    <w:rsid w:val="00450FA0"/>
    <w:rsid w:val="00451DD4"/>
    <w:rsid w:val="004522C5"/>
    <w:rsid w:val="00456051"/>
    <w:rsid w:val="00462AAA"/>
    <w:rsid w:val="00467955"/>
    <w:rsid w:val="0047004D"/>
    <w:rsid w:val="00472023"/>
    <w:rsid w:val="00473A3F"/>
    <w:rsid w:val="004755E2"/>
    <w:rsid w:val="00476DBC"/>
    <w:rsid w:val="00485B17"/>
    <w:rsid w:val="004871E6"/>
    <w:rsid w:val="00487676"/>
    <w:rsid w:val="0049367B"/>
    <w:rsid w:val="00496840"/>
    <w:rsid w:val="00497A69"/>
    <w:rsid w:val="004A0FC4"/>
    <w:rsid w:val="004A1706"/>
    <w:rsid w:val="004A4108"/>
    <w:rsid w:val="004A48D6"/>
    <w:rsid w:val="004A64E2"/>
    <w:rsid w:val="004B3C20"/>
    <w:rsid w:val="004B710E"/>
    <w:rsid w:val="004B7E89"/>
    <w:rsid w:val="004B7EC7"/>
    <w:rsid w:val="004C2348"/>
    <w:rsid w:val="004C60B3"/>
    <w:rsid w:val="004C73FB"/>
    <w:rsid w:val="004D106C"/>
    <w:rsid w:val="004D4CA1"/>
    <w:rsid w:val="004D4F58"/>
    <w:rsid w:val="004D5A49"/>
    <w:rsid w:val="004E18C9"/>
    <w:rsid w:val="004E70D7"/>
    <w:rsid w:val="004F0446"/>
    <w:rsid w:val="004F17F7"/>
    <w:rsid w:val="004F2A38"/>
    <w:rsid w:val="004F5A94"/>
    <w:rsid w:val="00500997"/>
    <w:rsid w:val="00500CC2"/>
    <w:rsid w:val="00504396"/>
    <w:rsid w:val="005064D8"/>
    <w:rsid w:val="005216D7"/>
    <w:rsid w:val="00524A16"/>
    <w:rsid w:val="00527211"/>
    <w:rsid w:val="00535730"/>
    <w:rsid w:val="00542ABA"/>
    <w:rsid w:val="00553226"/>
    <w:rsid w:val="00554C02"/>
    <w:rsid w:val="00557874"/>
    <w:rsid w:val="005579C4"/>
    <w:rsid w:val="00557C34"/>
    <w:rsid w:val="00560757"/>
    <w:rsid w:val="00565502"/>
    <w:rsid w:val="00566CE8"/>
    <w:rsid w:val="00570005"/>
    <w:rsid w:val="00580F34"/>
    <w:rsid w:val="00583AE0"/>
    <w:rsid w:val="005854CE"/>
    <w:rsid w:val="0058664F"/>
    <w:rsid w:val="0059268B"/>
    <w:rsid w:val="00593C2D"/>
    <w:rsid w:val="005A1A65"/>
    <w:rsid w:val="005A3231"/>
    <w:rsid w:val="005B0935"/>
    <w:rsid w:val="005B13EC"/>
    <w:rsid w:val="005C7E1C"/>
    <w:rsid w:val="005E30E0"/>
    <w:rsid w:val="005E33EB"/>
    <w:rsid w:val="005E442A"/>
    <w:rsid w:val="005E4BDA"/>
    <w:rsid w:val="005E537A"/>
    <w:rsid w:val="005F1C8B"/>
    <w:rsid w:val="005F3F36"/>
    <w:rsid w:val="005F51A1"/>
    <w:rsid w:val="00605436"/>
    <w:rsid w:val="00605559"/>
    <w:rsid w:val="00605895"/>
    <w:rsid w:val="00610E35"/>
    <w:rsid w:val="006121F7"/>
    <w:rsid w:val="00614FD4"/>
    <w:rsid w:val="0061524D"/>
    <w:rsid w:val="00617BE7"/>
    <w:rsid w:val="0062362E"/>
    <w:rsid w:val="00625588"/>
    <w:rsid w:val="00627601"/>
    <w:rsid w:val="006317B1"/>
    <w:rsid w:val="00632EF6"/>
    <w:rsid w:val="00632F30"/>
    <w:rsid w:val="006334DC"/>
    <w:rsid w:val="006420C8"/>
    <w:rsid w:val="00643497"/>
    <w:rsid w:val="00651141"/>
    <w:rsid w:val="006513A7"/>
    <w:rsid w:val="006520D6"/>
    <w:rsid w:val="00654AA1"/>
    <w:rsid w:val="0065666B"/>
    <w:rsid w:val="0066278F"/>
    <w:rsid w:val="00666B62"/>
    <w:rsid w:val="006702F7"/>
    <w:rsid w:val="00671393"/>
    <w:rsid w:val="006728B8"/>
    <w:rsid w:val="0067312C"/>
    <w:rsid w:val="00673EE9"/>
    <w:rsid w:val="0067499E"/>
    <w:rsid w:val="006768AE"/>
    <w:rsid w:val="00677793"/>
    <w:rsid w:val="00677A7B"/>
    <w:rsid w:val="00683D8E"/>
    <w:rsid w:val="006858F4"/>
    <w:rsid w:val="00691F59"/>
    <w:rsid w:val="00697DCE"/>
    <w:rsid w:val="006A0242"/>
    <w:rsid w:val="006A118C"/>
    <w:rsid w:val="006A597D"/>
    <w:rsid w:val="006A59A5"/>
    <w:rsid w:val="006A7843"/>
    <w:rsid w:val="006C0412"/>
    <w:rsid w:val="006C37FD"/>
    <w:rsid w:val="006C5CF7"/>
    <w:rsid w:val="006C69C1"/>
    <w:rsid w:val="006C7333"/>
    <w:rsid w:val="006D3EE0"/>
    <w:rsid w:val="006D4A0D"/>
    <w:rsid w:val="006D773A"/>
    <w:rsid w:val="006E124B"/>
    <w:rsid w:val="006E17AB"/>
    <w:rsid w:val="006E27C6"/>
    <w:rsid w:val="006E701D"/>
    <w:rsid w:val="006F1A1F"/>
    <w:rsid w:val="006F2087"/>
    <w:rsid w:val="006F754C"/>
    <w:rsid w:val="006F79A5"/>
    <w:rsid w:val="00700E47"/>
    <w:rsid w:val="0070297F"/>
    <w:rsid w:val="00704434"/>
    <w:rsid w:val="00704C50"/>
    <w:rsid w:val="00706D97"/>
    <w:rsid w:val="00714776"/>
    <w:rsid w:val="00714D4A"/>
    <w:rsid w:val="007208AC"/>
    <w:rsid w:val="00720C33"/>
    <w:rsid w:val="00721F3C"/>
    <w:rsid w:val="0072586A"/>
    <w:rsid w:val="007279CC"/>
    <w:rsid w:val="00730F90"/>
    <w:rsid w:val="00732B89"/>
    <w:rsid w:val="00734888"/>
    <w:rsid w:val="00737CF0"/>
    <w:rsid w:val="007408E3"/>
    <w:rsid w:val="0074772F"/>
    <w:rsid w:val="00752246"/>
    <w:rsid w:val="007534DD"/>
    <w:rsid w:val="00760EFE"/>
    <w:rsid w:val="00764E03"/>
    <w:rsid w:val="0076642A"/>
    <w:rsid w:val="007745DC"/>
    <w:rsid w:val="007748E5"/>
    <w:rsid w:val="0077531D"/>
    <w:rsid w:val="00777982"/>
    <w:rsid w:val="00781064"/>
    <w:rsid w:val="00781292"/>
    <w:rsid w:val="0078222A"/>
    <w:rsid w:val="0078278F"/>
    <w:rsid w:val="00784F35"/>
    <w:rsid w:val="00786733"/>
    <w:rsid w:val="00787485"/>
    <w:rsid w:val="0079065F"/>
    <w:rsid w:val="00790BB1"/>
    <w:rsid w:val="00794DF9"/>
    <w:rsid w:val="007A0B8A"/>
    <w:rsid w:val="007A337E"/>
    <w:rsid w:val="007B086A"/>
    <w:rsid w:val="007B3CB8"/>
    <w:rsid w:val="007B54D8"/>
    <w:rsid w:val="007C1E6E"/>
    <w:rsid w:val="007C5DD0"/>
    <w:rsid w:val="007C73B9"/>
    <w:rsid w:val="007C79B5"/>
    <w:rsid w:val="007D56FA"/>
    <w:rsid w:val="007D5A19"/>
    <w:rsid w:val="007D5FE3"/>
    <w:rsid w:val="007D778F"/>
    <w:rsid w:val="007E6994"/>
    <w:rsid w:val="007E6C82"/>
    <w:rsid w:val="00800F06"/>
    <w:rsid w:val="0080327D"/>
    <w:rsid w:val="0080432D"/>
    <w:rsid w:val="00804668"/>
    <w:rsid w:val="00807796"/>
    <w:rsid w:val="00807828"/>
    <w:rsid w:val="008113A6"/>
    <w:rsid w:val="008177A2"/>
    <w:rsid w:val="008177CC"/>
    <w:rsid w:val="0081786F"/>
    <w:rsid w:val="008209E8"/>
    <w:rsid w:val="00822C8F"/>
    <w:rsid w:val="0082326A"/>
    <w:rsid w:val="00824C33"/>
    <w:rsid w:val="008262EF"/>
    <w:rsid w:val="00831D02"/>
    <w:rsid w:val="0083415A"/>
    <w:rsid w:val="00834611"/>
    <w:rsid w:val="00840D75"/>
    <w:rsid w:val="0084444D"/>
    <w:rsid w:val="008520ED"/>
    <w:rsid w:val="00857FFC"/>
    <w:rsid w:val="00864390"/>
    <w:rsid w:val="0086644B"/>
    <w:rsid w:val="00867F62"/>
    <w:rsid w:val="00871A9F"/>
    <w:rsid w:val="008735E2"/>
    <w:rsid w:val="00873948"/>
    <w:rsid w:val="008745D3"/>
    <w:rsid w:val="00874A81"/>
    <w:rsid w:val="00880D9D"/>
    <w:rsid w:val="00881CEF"/>
    <w:rsid w:val="0088777B"/>
    <w:rsid w:val="00893826"/>
    <w:rsid w:val="00895652"/>
    <w:rsid w:val="008A1698"/>
    <w:rsid w:val="008B183E"/>
    <w:rsid w:val="008C34ED"/>
    <w:rsid w:val="008C49E1"/>
    <w:rsid w:val="008C7D84"/>
    <w:rsid w:val="008E4FCD"/>
    <w:rsid w:val="008E5241"/>
    <w:rsid w:val="008E6044"/>
    <w:rsid w:val="008E6742"/>
    <w:rsid w:val="008E6FA2"/>
    <w:rsid w:val="008F460E"/>
    <w:rsid w:val="008F5AD2"/>
    <w:rsid w:val="00900FB4"/>
    <w:rsid w:val="009023C4"/>
    <w:rsid w:val="00905152"/>
    <w:rsid w:val="00907957"/>
    <w:rsid w:val="0091133F"/>
    <w:rsid w:val="00921607"/>
    <w:rsid w:val="009216EE"/>
    <w:rsid w:val="00921B8F"/>
    <w:rsid w:val="00922519"/>
    <w:rsid w:val="00926E80"/>
    <w:rsid w:val="00933CF2"/>
    <w:rsid w:val="00934742"/>
    <w:rsid w:val="00934B50"/>
    <w:rsid w:val="00936ADD"/>
    <w:rsid w:val="0093720A"/>
    <w:rsid w:val="00941394"/>
    <w:rsid w:val="009464CE"/>
    <w:rsid w:val="0095034E"/>
    <w:rsid w:val="0095051E"/>
    <w:rsid w:val="009506AA"/>
    <w:rsid w:val="009509B3"/>
    <w:rsid w:val="009561B4"/>
    <w:rsid w:val="00963040"/>
    <w:rsid w:val="00964751"/>
    <w:rsid w:val="009647A4"/>
    <w:rsid w:val="0096601F"/>
    <w:rsid w:val="00966A1F"/>
    <w:rsid w:val="0096722A"/>
    <w:rsid w:val="00967F27"/>
    <w:rsid w:val="0097090C"/>
    <w:rsid w:val="009738A1"/>
    <w:rsid w:val="00982B55"/>
    <w:rsid w:val="0098467C"/>
    <w:rsid w:val="00984C6A"/>
    <w:rsid w:val="009909D0"/>
    <w:rsid w:val="00992AD4"/>
    <w:rsid w:val="00994EA0"/>
    <w:rsid w:val="0099508A"/>
    <w:rsid w:val="00996160"/>
    <w:rsid w:val="0099652B"/>
    <w:rsid w:val="009A00FE"/>
    <w:rsid w:val="009A010D"/>
    <w:rsid w:val="009A1C14"/>
    <w:rsid w:val="009B3409"/>
    <w:rsid w:val="009B6C6B"/>
    <w:rsid w:val="009C6066"/>
    <w:rsid w:val="009D0087"/>
    <w:rsid w:val="009D32EE"/>
    <w:rsid w:val="009E169C"/>
    <w:rsid w:val="009E1C6B"/>
    <w:rsid w:val="009E3CFC"/>
    <w:rsid w:val="009F16B8"/>
    <w:rsid w:val="009F78D0"/>
    <w:rsid w:val="00A01C9E"/>
    <w:rsid w:val="00A02EC4"/>
    <w:rsid w:val="00A03D82"/>
    <w:rsid w:val="00A04EBF"/>
    <w:rsid w:val="00A106CE"/>
    <w:rsid w:val="00A12CA5"/>
    <w:rsid w:val="00A13D9B"/>
    <w:rsid w:val="00A15490"/>
    <w:rsid w:val="00A167EA"/>
    <w:rsid w:val="00A16AAE"/>
    <w:rsid w:val="00A2097D"/>
    <w:rsid w:val="00A221DE"/>
    <w:rsid w:val="00A239C6"/>
    <w:rsid w:val="00A32403"/>
    <w:rsid w:val="00A35DB7"/>
    <w:rsid w:val="00A35FA0"/>
    <w:rsid w:val="00A3751C"/>
    <w:rsid w:val="00A408B7"/>
    <w:rsid w:val="00A41ABB"/>
    <w:rsid w:val="00A44ED6"/>
    <w:rsid w:val="00A53941"/>
    <w:rsid w:val="00A546EC"/>
    <w:rsid w:val="00A563B8"/>
    <w:rsid w:val="00A5733C"/>
    <w:rsid w:val="00A57791"/>
    <w:rsid w:val="00A630DF"/>
    <w:rsid w:val="00A75BDF"/>
    <w:rsid w:val="00A8050D"/>
    <w:rsid w:val="00A83A53"/>
    <w:rsid w:val="00A854B1"/>
    <w:rsid w:val="00A90417"/>
    <w:rsid w:val="00A940B5"/>
    <w:rsid w:val="00A9493F"/>
    <w:rsid w:val="00A95666"/>
    <w:rsid w:val="00AA37A9"/>
    <w:rsid w:val="00AA50F7"/>
    <w:rsid w:val="00AA5E08"/>
    <w:rsid w:val="00AA64E8"/>
    <w:rsid w:val="00AB188F"/>
    <w:rsid w:val="00AB3175"/>
    <w:rsid w:val="00AB57F0"/>
    <w:rsid w:val="00AC1BC3"/>
    <w:rsid w:val="00AC1DF6"/>
    <w:rsid w:val="00AD08C1"/>
    <w:rsid w:val="00AD4C71"/>
    <w:rsid w:val="00AD7D01"/>
    <w:rsid w:val="00AE10D8"/>
    <w:rsid w:val="00AE51D7"/>
    <w:rsid w:val="00AF09BC"/>
    <w:rsid w:val="00AF4A42"/>
    <w:rsid w:val="00AF6076"/>
    <w:rsid w:val="00B00596"/>
    <w:rsid w:val="00B00D7F"/>
    <w:rsid w:val="00B04B9C"/>
    <w:rsid w:val="00B07593"/>
    <w:rsid w:val="00B173A3"/>
    <w:rsid w:val="00B23CB3"/>
    <w:rsid w:val="00B33498"/>
    <w:rsid w:val="00B36728"/>
    <w:rsid w:val="00B3715E"/>
    <w:rsid w:val="00B43B89"/>
    <w:rsid w:val="00B45B91"/>
    <w:rsid w:val="00B464A3"/>
    <w:rsid w:val="00B5499F"/>
    <w:rsid w:val="00B553F2"/>
    <w:rsid w:val="00B570E2"/>
    <w:rsid w:val="00B57CE2"/>
    <w:rsid w:val="00B62787"/>
    <w:rsid w:val="00B656E1"/>
    <w:rsid w:val="00B70790"/>
    <w:rsid w:val="00B748C4"/>
    <w:rsid w:val="00B76B9C"/>
    <w:rsid w:val="00B83923"/>
    <w:rsid w:val="00B83B4F"/>
    <w:rsid w:val="00B84C8D"/>
    <w:rsid w:val="00B90820"/>
    <w:rsid w:val="00BA3677"/>
    <w:rsid w:val="00BB0BAD"/>
    <w:rsid w:val="00BB3262"/>
    <w:rsid w:val="00BB5507"/>
    <w:rsid w:val="00BC317B"/>
    <w:rsid w:val="00BC7C50"/>
    <w:rsid w:val="00BD1AED"/>
    <w:rsid w:val="00BD2CE3"/>
    <w:rsid w:val="00BD6B58"/>
    <w:rsid w:val="00BE3E6B"/>
    <w:rsid w:val="00BE5177"/>
    <w:rsid w:val="00BE54BB"/>
    <w:rsid w:val="00BE76EF"/>
    <w:rsid w:val="00BE7E2A"/>
    <w:rsid w:val="00BF492E"/>
    <w:rsid w:val="00BF5D78"/>
    <w:rsid w:val="00C01448"/>
    <w:rsid w:val="00C117F5"/>
    <w:rsid w:val="00C12DDB"/>
    <w:rsid w:val="00C138AC"/>
    <w:rsid w:val="00C14115"/>
    <w:rsid w:val="00C2045F"/>
    <w:rsid w:val="00C2159B"/>
    <w:rsid w:val="00C22EB0"/>
    <w:rsid w:val="00C24DE8"/>
    <w:rsid w:val="00C30DEE"/>
    <w:rsid w:val="00C314CE"/>
    <w:rsid w:val="00C31CCB"/>
    <w:rsid w:val="00C36FFE"/>
    <w:rsid w:val="00C40ED7"/>
    <w:rsid w:val="00C416BE"/>
    <w:rsid w:val="00C443D5"/>
    <w:rsid w:val="00C46E2F"/>
    <w:rsid w:val="00C50AFE"/>
    <w:rsid w:val="00C51D53"/>
    <w:rsid w:val="00C573D4"/>
    <w:rsid w:val="00C65773"/>
    <w:rsid w:val="00C667BF"/>
    <w:rsid w:val="00C727C4"/>
    <w:rsid w:val="00C7294B"/>
    <w:rsid w:val="00C73BA6"/>
    <w:rsid w:val="00C74CE9"/>
    <w:rsid w:val="00C76385"/>
    <w:rsid w:val="00C765F7"/>
    <w:rsid w:val="00C802BC"/>
    <w:rsid w:val="00C822C9"/>
    <w:rsid w:val="00C8235E"/>
    <w:rsid w:val="00C83C4A"/>
    <w:rsid w:val="00C83FA9"/>
    <w:rsid w:val="00C85334"/>
    <w:rsid w:val="00C92507"/>
    <w:rsid w:val="00C93FAA"/>
    <w:rsid w:val="00C972A2"/>
    <w:rsid w:val="00C974F5"/>
    <w:rsid w:val="00CA2E1B"/>
    <w:rsid w:val="00CA3A4B"/>
    <w:rsid w:val="00CA59D3"/>
    <w:rsid w:val="00CA5EDA"/>
    <w:rsid w:val="00CB2DAD"/>
    <w:rsid w:val="00CB3421"/>
    <w:rsid w:val="00CB39AD"/>
    <w:rsid w:val="00CB5F0B"/>
    <w:rsid w:val="00CC020D"/>
    <w:rsid w:val="00CC1F89"/>
    <w:rsid w:val="00CC5D34"/>
    <w:rsid w:val="00CC667D"/>
    <w:rsid w:val="00CC7848"/>
    <w:rsid w:val="00CD3B14"/>
    <w:rsid w:val="00CE13B4"/>
    <w:rsid w:val="00CE2DB7"/>
    <w:rsid w:val="00CE559D"/>
    <w:rsid w:val="00CF048A"/>
    <w:rsid w:val="00CF0B8C"/>
    <w:rsid w:val="00CF10CF"/>
    <w:rsid w:val="00CF292B"/>
    <w:rsid w:val="00CF3A85"/>
    <w:rsid w:val="00CF5486"/>
    <w:rsid w:val="00D0143A"/>
    <w:rsid w:val="00D01E6F"/>
    <w:rsid w:val="00D0524E"/>
    <w:rsid w:val="00D060A2"/>
    <w:rsid w:val="00D10FEA"/>
    <w:rsid w:val="00D1124A"/>
    <w:rsid w:val="00D117D8"/>
    <w:rsid w:val="00D166FE"/>
    <w:rsid w:val="00D25266"/>
    <w:rsid w:val="00D27B60"/>
    <w:rsid w:val="00D30109"/>
    <w:rsid w:val="00D30328"/>
    <w:rsid w:val="00D30F39"/>
    <w:rsid w:val="00D318AA"/>
    <w:rsid w:val="00D31B52"/>
    <w:rsid w:val="00D35129"/>
    <w:rsid w:val="00D3699E"/>
    <w:rsid w:val="00D41D8F"/>
    <w:rsid w:val="00D52056"/>
    <w:rsid w:val="00D53D2D"/>
    <w:rsid w:val="00D55A2F"/>
    <w:rsid w:val="00D601DE"/>
    <w:rsid w:val="00D659E2"/>
    <w:rsid w:val="00D66013"/>
    <w:rsid w:val="00D66CD8"/>
    <w:rsid w:val="00D71ABA"/>
    <w:rsid w:val="00D72A34"/>
    <w:rsid w:val="00D74575"/>
    <w:rsid w:val="00D80088"/>
    <w:rsid w:val="00D83131"/>
    <w:rsid w:val="00D83616"/>
    <w:rsid w:val="00D85D2C"/>
    <w:rsid w:val="00D9225A"/>
    <w:rsid w:val="00D935C6"/>
    <w:rsid w:val="00D9371C"/>
    <w:rsid w:val="00D970F6"/>
    <w:rsid w:val="00DA091A"/>
    <w:rsid w:val="00DB0229"/>
    <w:rsid w:val="00DB2EEE"/>
    <w:rsid w:val="00DB2FD1"/>
    <w:rsid w:val="00DB7413"/>
    <w:rsid w:val="00DC3AE5"/>
    <w:rsid w:val="00DC45C0"/>
    <w:rsid w:val="00DD2431"/>
    <w:rsid w:val="00DD28BF"/>
    <w:rsid w:val="00DD5D8C"/>
    <w:rsid w:val="00DD6B71"/>
    <w:rsid w:val="00DE13ED"/>
    <w:rsid w:val="00DE4245"/>
    <w:rsid w:val="00DE6D05"/>
    <w:rsid w:val="00DF19D8"/>
    <w:rsid w:val="00DF3781"/>
    <w:rsid w:val="00DF65C4"/>
    <w:rsid w:val="00DF6DCD"/>
    <w:rsid w:val="00E026D0"/>
    <w:rsid w:val="00E02E51"/>
    <w:rsid w:val="00E04734"/>
    <w:rsid w:val="00E10ECA"/>
    <w:rsid w:val="00E16ADA"/>
    <w:rsid w:val="00E170C0"/>
    <w:rsid w:val="00E17B8A"/>
    <w:rsid w:val="00E23DE5"/>
    <w:rsid w:val="00E278F8"/>
    <w:rsid w:val="00E30E4F"/>
    <w:rsid w:val="00E33D88"/>
    <w:rsid w:val="00E42C91"/>
    <w:rsid w:val="00E453CB"/>
    <w:rsid w:val="00E526FF"/>
    <w:rsid w:val="00E52C17"/>
    <w:rsid w:val="00E60106"/>
    <w:rsid w:val="00E60EED"/>
    <w:rsid w:val="00E664F6"/>
    <w:rsid w:val="00E67808"/>
    <w:rsid w:val="00E70DDB"/>
    <w:rsid w:val="00E72D97"/>
    <w:rsid w:val="00E72F42"/>
    <w:rsid w:val="00E748CE"/>
    <w:rsid w:val="00E755D2"/>
    <w:rsid w:val="00E812C8"/>
    <w:rsid w:val="00E844D1"/>
    <w:rsid w:val="00E8482D"/>
    <w:rsid w:val="00E86CD5"/>
    <w:rsid w:val="00E87A29"/>
    <w:rsid w:val="00E9360B"/>
    <w:rsid w:val="00E94F03"/>
    <w:rsid w:val="00EA46E4"/>
    <w:rsid w:val="00EB60FE"/>
    <w:rsid w:val="00EB6A3D"/>
    <w:rsid w:val="00EC0C89"/>
    <w:rsid w:val="00EC4E79"/>
    <w:rsid w:val="00ED051E"/>
    <w:rsid w:val="00ED0D0F"/>
    <w:rsid w:val="00ED4D15"/>
    <w:rsid w:val="00ED4F86"/>
    <w:rsid w:val="00ED4FFA"/>
    <w:rsid w:val="00ED5F93"/>
    <w:rsid w:val="00EE06FE"/>
    <w:rsid w:val="00EE2286"/>
    <w:rsid w:val="00EF0C04"/>
    <w:rsid w:val="00EF35D0"/>
    <w:rsid w:val="00EF78E8"/>
    <w:rsid w:val="00F00F8C"/>
    <w:rsid w:val="00F036B3"/>
    <w:rsid w:val="00F05F54"/>
    <w:rsid w:val="00F06620"/>
    <w:rsid w:val="00F07E3A"/>
    <w:rsid w:val="00F10723"/>
    <w:rsid w:val="00F11133"/>
    <w:rsid w:val="00F124C3"/>
    <w:rsid w:val="00F14833"/>
    <w:rsid w:val="00F15EDA"/>
    <w:rsid w:val="00F1608D"/>
    <w:rsid w:val="00F17CAB"/>
    <w:rsid w:val="00F20EC6"/>
    <w:rsid w:val="00F21AFB"/>
    <w:rsid w:val="00F3128E"/>
    <w:rsid w:val="00F3287A"/>
    <w:rsid w:val="00F33619"/>
    <w:rsid w:val="00F37AD5"/>
    <w:rsid w:val="00F4124F"/>
    <w:rsid w:val="00F437B8"/>
    <w:rsid w:val="00F5172D"/>
    <w:rsid w:val="00F52B95"/>
    <w:rsid w:val="00F53999"/>
    <w:rsid w:val="00F5531F"/>
    <w:rsid w:val="00F55B6E"/>
    <w:rsid w:val="00F57AC1"/>
    <w:rsid w:val="00F81C8C"/>
    <w:rsid w:val="00F83955"/>
    <w:rsid w:val="00F83A26"/>
    <w:rsid w:val="00F84CF7"/>
    <w:rsid w:val="00F86B00"/>
    <w:rsid w:val="00F87F27"/>
    <w:rsid w:val="00F90B35"/>
    <w:rsid w:val="00F91197"/>
    <w:rsid w:val="00F93249"/>
    <w:rsid w:val="00F93662"/>
    <w:rsid w:val="00F94C82"/>
    <w:rsid w:val="00F95926"/>
    <w:rsid w:val="00FA0139"/>
    <w:rsid w:val="00FA0FE0"/>
    <w:rsid w:val="00FA1403"/>
    <w:rsid w:val="00FA2564"/>
    <w:rsid w:val="00FA26E3"/>
    <w:rsid w:val="00FA3840"/>
    <w:rsid w:val="00FA649B"/>
    <w:rsid w:val="00FA7F8E"/>
    <w:rsid w:val="00FB338F"/>
    <w:rsid w:val="00FB4535"/>
    <w:rsid w:val="00FC167D"/>
    <w:rsid w:val="00FC19C0"/>
    <w:rsid w:val="00FC2F42"/>
    <w:rsid w:val="00FD0CA8"/>
    <w:rsid w:val="00FD31E2"/>
    <w:rsid w:val="00FE1B34"/>
    <w:rsid w:val="00FE2880"/>
    <w:rsid w:val="00FE5C85"/>
    <w:rsid w:val="00FE791A"/>
    <w:rsid w:val="00FF0114"/>
    <w:rsid w:val="00FF0B9A"/>
    <w:rsid w:val="00FF0E90"/>
    <w:rsid w:val="00FF2B99"/>
    <w:rsid w:val="00FF45A5"/>
    <w:rsid w:val="00FF50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2CAD7-5B06-4D16-940F-243CBA0E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15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paragraph" w:styleId="BalloonText">
    <w:name w:val="Balloon Text"/>
    <w:basedOn w:val="Normal"/>
    <w:link w:val="BalloonTextChar"/>
    <w:uiPriority w:val="99"/>
    <w:semiHidden/>
    <w:unhideWhenUsed/>
    <w:rsid w:val="0067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12C"/>
    <w:rPr>
      <w:rFonts w:ascii="Segoe UI" w:hAnsi="Segoe UI" w:cs="Segoe UI"/>
      <w:sz w:val="18"/>
      <w:szCs w:val="18"/>
      <w:lang w:val="en-GB"/>
    </w:rPr>
  </w:style>
  <w:style w:type="character" w:customStyle="1" w:styleId="field-content">
    <w:name w:val="field-content"/>
    <w:basedOn w:val="DefaultParagraphFont"/>
    <w:rsid w:val="0030733E"/>
  </w:style>
  <w:style w:type="character" w:styleId="Emphasis">
    <w:name w:val="Emphasis"/>
    <w:basedOn w:val="DefaultParagraphFont"/>
    <w:uiPriority w:val="20"/>
    <w:qFormat/>
    <w:rsid w:val="00D10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dc:creator>
  <cp:lastModifiedBy>HP</cp:lastModifiedBy>
  <cp:revision>8</cp:revision>
  <cp:lastPrinted>2021-10-18T11:40:00Z</cp:lastPrinted>
  <dcterms:created xsi:type="dcterms:W3CDTF">2023-02-11T23:59:00Z</dcterms:created>
  <dcterms:modified xsi:type="dcterms:W3CDTF">2023-03-05T10:35:00Z</dcterms:modified>
</cp:coreProperties>
</file>