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14:paraId="64CE6496" w14:textId="69901174"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14:paraId="56FA7D22" w14:textId="5BF9FA80" w:rsidR="00AF09BC" w:rsidRPr="00BB1C6D"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14:paraId="5CF5BA2A" w14:textId="70926A9F" w:rsidR="006C5CF7" w:rsidRDefault="001A6A0B"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APPLICATION</w:t>
      </w:r>
      <w:r w:rsidRPr="00BB1C6D">
        <w:rPr>
          <w:rFonts w:ascii="Times New Roman" w:hAnsi="Times New Roman" w:cs="Times New Roman"/>
          <w:b/>
          <w:sz w:val="24"/>
          <w:szCs w:val="24"/>
        </w:rPr>
        <w:t xml:space="preserve"> </w:t>
      </w:r>
      <w:r w:rsidR="00214CB4" w:rsidRPr="00BB1C6D">
        <w:rPr>
          <w:rFonts w:ascii="Times New Roman" w:hAnsi="Times New Roman" w:cs="Times New Roman"/>
          <w:b/>
          <w:sz w:val="24"/>
          <w:szCs w:val="24"/>
        </w:rPr>
        <w:t xml:space="preserve">NO. </w:t>
      </w:r>
      <w:r w:rsidR="00214CB4">
        <w:rPr>
          <w:rFonts w:ascii="Times New Roman" w:hAnsi="Times New Roman" w:cs="Times New Roman"/>
          <w:b/>
          <w:sz w:val="24"/>
          <w:szCs w:val="24"/>
        </w:rPr>
        <w:t>0</w:t>
      </w:r>
      <w:r w:rsidR="003318FC">
        <w:rPr>
          <w:rFonts w:ascii="Times New Roman" w:hAnsi="Times New Roman" w:cs="Times New Roman"/>
          <w:b/>
          <w:sz w:val="24"/>
          <w:szCs w:val="24"/>
        </w:rPr>
        <w:t>531</w:t>
      </w:r>
      <w:r w:rsidR="00214CB4" w:rsidRPr="00BB1C6D">
        <w:rPr>
          <w:rFonts w:ascii="Times New Roman" w:hAnsi="Times New Roman" w:cs="Times New Roman"/>
          <w:b/>
          <w:sz w:val="24"/>
          <w:szCs w:val="24"/>
        </w:rPr>
        <w:t xml:space="preserve"> OF 20</w:t>
      </w:r>
      <w:r w:rsidR="00214CB4">
        <w:rPr>
          <w:rFonts w:ascii="Times New Roman" w:hAnsi="Times New Roman" w:cs="Times New Roman"/>
          <w:b/>
          <w:sz w:val="24"/>
          <w:szCs w:val="24"/>
        </w:rPr>
        <w:t>2</w:t>
      </w:r>
      <w:r w:rsidR="002C0F9A">
        <w:rPr>
          <w:rFonts w:ascii="Times New Roman" w:hAnsi="Times New Roman" w:cs="Times New Roman"/>
          <w:b/>
          <w:sz w:val="24"/>
          <w:szCs w:val="24"/>
        </w:rPr>
        <w:t>3</w:t>
      </w:r>
    </w:p>
    <w:p w14:paraId="450E0905" w14:textId="2DC907D0" w:rsidR="00647D23" w:rsidRDefault="00647D23"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E53810">
        <w:rPr>
          <w:rFonts w:ascii="Times New Roman" w:hAnsi="Times New Roman" w:cs="Times New Roman"/>
          <w:b/>
          <w:sz w:val="24"/>
          <w:szCs w:val="24"/>
        </w:rPr>
        <w:t>Civil Suit</w:t>
      </w:r>
      <w:r w:rsidR="0062200F">
        <w:rPr>
          <w:rFonts w:ascii="Times New Roman" w:hAnsi="Times New Roman" w:cs="Times New Roman"/>
          <w:b/>
          <w:sz w:val="24"/>
          <w:szCs w:val="24"/>
        </w:rPr>
        <w:t xml:space="preserve"> No. </w:t>
      </w:r>
      <w:r w:rsidR="002062D6">
        <w:rPr>
          <w:rFonts w:ascii="Times New Roman" w:hAnsi="Times New Roman" w:cs="Times New Roman"/>
          <w:b/>
          <w:sz w:val="24"/>
          <w:szCs w:val="24"/>
        </w:rPr>
        <w:t>033</w:t>
      </w:r>
      <w:r w:rsidR="005C2038">
        <w:rPr>
          <w:rFonts w:ascii="Times New Roman" w:hAnsi="Times New Roman" w:cs="Times New Roman"/>
          <w:b/>
          <w:sz w:val="24"/>
          <w:szCs w:val="24"/>
        </w:rPr>
        <w:t xml:space="preserve"> of </w:t>
      </w:r>
      <w:r w:rsidR="00662065">
        <w:rPr>
          <w:rFonts w:ascii="Times New Roman" w:hAnsi="Times New Roman" w:cs="Times New Roman"/>
          <w:b/>
          <w:sz w:val="24"/>
          <w:szCs w:val="24"/>
        </w:rPr>
        <w:t>20</w:t>
      </w:r>
      <w:r w:rsidR="001A43E6">
        <w:rPr>
          <w:rFonts w:ascii="Times New Roman" w:hAnsi="Times New Roman" w:cs="Times New Roman"/>
          <w:b/>
          <w:sz w:val="24"/>
          <w:szCs w:val="24"/>
        </w:rPr>
        <w:t>2</w:t>
      </w:r>
      <w:r w:rsidR="002062D6">
        <w:rPr>
          <w:rFonts w:ascii="Times New Roman" w:hAnsi="Times New Roman" w:cs="Times New Roman"/>
          <w:b/>
          <w:sz w:val="24"/>
          <w:szCs w:val="24"/>
        </w:rPr>
        <w:t>2</w:t>
      </w:r>
      <w:r>
        <w:rPr>
          <w:rFonts w:ascii="Times New Roman" w:hAnsi="Times New Roman" w:cs="Times New Roman"/>
          <w:b/>
          <w:sz w:val="24"/>
          <w:szCs w:val="24"/>
        </w:rPr>
        <w:t>)</w:t>
      </w:r>
    </w:p>
    <w:p w14:paraId="558741C4" w14:textId="2ECCD486" w:rsidR="002062D6" w:rsidRDefault="002062D6" w:rsidP="002062D6">
      <w:pPr>
        <w:pStyle w:val="ListParagraph"/>
        <w:numPr>
          <w:ilvl w:val="0"/>
          <w:numId w:val="26"/>
        </w:numPr>
        <w:spacing w:after="0"/>
        <w:jc w:val="both"/>
        <w:rPr>
          <w:rFonts w:ascii="Times New Roman" w:hAnsi="Times New Roman" w:cs="Times New Roman"/>
          <w:b/>
          <w:sz w:val="24"/>
          <w:szCs w:val="24"/>
        </w:rPr>
      </w:pPr>
      <w:r w:rsidRPr="002062D6">
        <w:rPr>
          <w:rFonts w:ascii="Times New Roman" w:hAnsi="Times New Roman" w:cs="Times New Roman"/>
          <w:b/>
          <w:sz w:val="24"/>
          <w:szCs w:val="24"/>
        </w:rPr>
        <w:t>CHEN JIAN WEN</w:t>
      </w:r>
      <w:r w:rsidRPr="002062D6">
        <w:rPr>
          <w:rFonts w:ascii="Times New Roman" w:hAnsi="Times New Roman" w:cs="Times New Roman"/>
          <w:b/>
          <w:sz w:val="24"/>
          <w:szCs w:val="24"/>
        </w:rPr>
        <w:tab/>
        <w:t>}</w:t>
      </w:r>
    </w:p>
    <w:p w14:paraId="40F2CFAC" w14:textId="12C8E698" w:rsidR="002062D6" w:rsidRDefault="002062D6" w:rsidP="002062D6">
      <w:pPr>
        <w:pStyle w:val="ListParagraph"/>
        <w:numPr>
          <w:ilvl w:val="0"/>
          <w:numId w:val="26"/>
        </w:numPr>
        <w:spacing w:after="0"/>
        <w:jc w:val="both"/>
        <w:rPr>
          <w:rFonts w:ascii="Times New Roman" w:hAnsi="Times New Roman" w:cs="Times New Roman"/>
          <w:b/>
          <w:sz w:val="24"/>
          <w:szCs w:val="24"/>
        </w:rPr>
      </w:pPr>
      <w:r w:rsidRPr="002062D6">
        <w:rPr>
          <w:rFonts w:ascii="Times New Roman" w:hAnsi="Times New Roman" w:cs="Times New Roman"/>
          <w:b/>
          <w:sz w:val="24"/>
          <w:szCs w:val="24"/>
        </w:rPr>
        <w:t>CHEN JIANTING</w:t>
      </w:r>
      <w:r>
        <w:rPr>
          <w:rFonts w:ascii="Times New Roman" w:hAnsi="Times New Roman" w:cs="Times New Roman"/>
          <w:b/>
          <w:sz w:val="24"/>
          <w:szCs w:val="24"/>
        </w:rPr>
        <w:tab/>
        <w:t>}</w:t>
      </w:r>
      <w:r>
        <w:rPr>
          <w:rFonts w:ascii="Times New Roman" w:hAnsi="Times New Roman" w:cs="Times New Roman"/>
          <w:b/>
          <w:sz w:val="24"/>
          <w:szCs w:val="24"/>
        </w:rPr>
        <w:tab/>
      </w:r>
      <w:r w:rsidRPr="00E53810">
        <w:rPr>
          <w:rFonts w:ascii="Times New Roman" w:hAnsi="Times New Roman" w:cs="Times New Roman"/>
          <w:b/>
          <w:sz w:val="24"/>
          <w:szCs w:val="24"/>
        </w:rPr>
        <w:t>…………</w:t>
      </w:r>
      <w:r>
        <w:rPr>
          <w:rFonts w:ascii="Times New Roman" w:hAnsi="Times New Roman" w:cs="Times New Roman"/>
          <w:b/>
          <w:sz w:val="24"/>
          <w:szCs w:val="24"/>
        </w:rPr>
        <w:t>…</w:t>
      </w:r>
      <w:r w:rsidRPr="00E53810">
        <w:rPr>
          <w:rFonts w:ascii="Times New Roman" w:hAnsi="Times New Roman" w:cs="Times New Roman"/>
          <w:b/>
          <w:sz w:val="24"/>
          <w:szCs w:val="24"/>
        </w:rPr>
        <w:t>…………</w:t>
      </w:r>
      <w:r>
        <w:rPr>
          <w:rFonts w:ascii="Times New Roman" w:hAnsi="Times New Roman" w:cs="Times New Roman"/>
          <w:b/>
          <w:sz w:val="24"/>
          <w:szCs w:val="24"/>
        </w:rPr>
        <w:t>…</w:t>
      </w:r>
      <w:r w:rsidRPr="00E53810">
        <w:rPr>
          <w:rFonts w:ascii="Times New Roman" w:hAnsi="Times New Roman" w:cs="Times New Roman"/>
          <w:b/>
          <w:sz w:val="24"/>
          <w:szCs w:val="24"/>
        </w:rPr>
        <w:t>……</w:t>
      </w:r>
      <w:r>
        <w:rPr>
          <w:rFonts w:ascii="Times New Roman" w:hAnsi="Times New Roman" w:cs="Times New Roman"/>
          <w:b/>
          <w:sz w:val="24"/>
          <w:szCs w:val="24"/>
        </w:rPr>
        <w:t>…</w:t>
      </w:r>
      <w:r w:rsidRPr="00E53810">
        <w:rPr>
          <w:rFonts w:ascii="Times New Roman" w:hAnsi="Times New Roman" w:cs="Times New Roman"/>
          <w:b/>
          <w:sz w:val="24"/>
          <w:szCs w:val="24"/>
        </w:rPr>
        <w:t>…………   APPLICA</w:t>
      </w:r>
      <w:r>
        <w:rPr>
          <w:rFonts w:ascii="Times New Roman" w:hAnsi="Times New Roman" w:cs="Times New Roman"/>
          <w:b/>
          <w:sz w:val="24"/>
          <w:szCs w:val="24"/>
        </w:rPr>
        <w:t>NTS</w:t>
      </w:r>
    </w:p>
    <w:p w14:paraId="31889A26" w14:textId="3A432F81" w:rsidR="00E9498C" w:rsidRPr="00FC403B" w:rsidRDefault="002062D6" w:rsidP="001A6A0B">
      <w:pPr>
        <w:pStyle w:val="ListParagraph"/>
        <w:numPr>
          <w:ilvl w:val="0"/>
          <w:numId w:val="26"/>
        </w:numPr>
        <w:spacing w:after="0"/>
        <w:jc w:val="both"/>
        <w:rPr>
          <w:rFonts w:ascii="Times New Roman" w:hAnsi="Times New Roman" w:cs="Times New Roman"/>
          <w:b/>
          <w:sz w:val="24"/>
          <w:szCs w:val="24"/>
        </w:rPr>
      </w:pPr>
      <w:r w:rsidRPr="002062D6">
        <w:rPr>
          <w:rFonts w:ascii="Times New Roman" w:hAnsi="Times New Roman" w:cs="Times New Roman"/>
          <w:b/>
          <w:sz w:val="24"/>
          <w:szCs w:val="24"/>
        </w:rPr>
        <w:t>CHEN WEI JIAN</w:t>
      </w:r>
      <w:r w:rsidR="001A6A0B" w:rsidRPr="002062D6">
        <w:rPr>
          <w:rFonts w:ascii="Times New Roman" w:hAnsi="Times New Roman" w:cs="Times New Roman"/>
          <w:b/>
          <w:sz w:val="24"/>
          <w:szCs w:val="24"/>
        </w:rPr>
        <w:t xml:space="preserve"> </w:t>
      </w:r>
      <w:r>
        <w:rPr>
          <w:rFonts w:ascii="Times New Roman" w:hAnsi="Times New Roman" w:cs="Times New Roman"/>
          <w:b/>
          <w:sz w:val="24"/>
          <w:szCs w:val="24"/>
        </w:rPr>
        <w:tab/>
        <w:t>}</w:t>
      </w:r>
      <w:r w:rsidR="001A6A0B" w:rsidRPr="002062D6">
        <w:rPr>
          <w:rFonts w:ascii="Times New Roman" w:hAnsi="Times New Roman" w:cs="Times New Roman"/>
          <w:b/>
          <w:sz w:val="24"/>
          <w:szCs w:val="24"/>
        </w:rPr>
        <w:t xml:space="preserve"> </w:t>
      </w:r>
    </w:p>
    <w:p w14:paraId="10A5815D" w14:textId="7680C876" w:rsidR="00BA2C95" w:rsidRDefault="00E9498C" w:rsidP="00306D7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14:paraId="49C840E0" w14:textId="77777777" w:rsidR="00FC403B" w:rsidRPr="00306D7A" w:rsidRDefault="00FC403B" w:rsidP="00306D7A">
      <w:pPr>
        <w:pStyle w:val="ListParagraph"/>
        <w:spacing w:after="0"/>
        <w:jc w:val="center"/>
        <w:rPr>
          <w:rFonts w:ascii="Times New Roman" w:hAnsi="Times New Roman" w:cs="Times New Roman"/>
          <w:b/>
          <w:sz w:val="24"/>
          <w:szCs w:val="24"/>
        </w:rPr>
      </w:pPr>
    </w:p>
    <w:p w14:paraId="3C7B9216" w14:textId="71E61BD2" w:rsidR="00FC403B" w:rsidRDefault="003318FC" w:rsidP="00FC403B">
      <w:pPr>
        <w:pStyle w:val="ListParagraph"/>
        <w:numPr>
          <w:ilvl w:val="0"/>
          <w:numId w:val="27"/>
        </w:numPr>
        <w:spacing w:after="0"/>
        <w:jc w:val="both"/>
        <w:rPr>
          <w:rFonts w:ascii="Times New Roman" w:hAnsi="Times New Roman" w:cs="Times New Roman"/>
          <w:b/>
          <w:sz w:val="24"/>
          <w:szCs w:val="24"/>
        </w:rPr>
      </w:pPr>
      <w:r w:rsidRPr="00FC403B">
        <w:rPr>
          <w:rFonts w:ascii="Times New Roman" w:hAnsi="Times New Roman" w:cs="Times New Roman"/>
          <w:b/>
          <w:sz w:val="24"/>
          <w:szCs w:val="24"/>
        </w:rPr>
        <w:t>BANG CHENG INVESTMENTS CO. LTD</w:t>
      </w:r>
      <w:r w:rsidR="00FC403B">
        <w:rPr>
          <w:rFonts w:ascii="Times New Roman" w:hAnsi="Times New Roman" w:cs="Times New Roman"/>
          <w:b/>
          <w:sz w:val="24"/>
          <w:szCs w:val="24"/>
        </w:rPr>
        <w:tab/>
        <w:t>}</w:t>
      </w:r>
    </w:p>
    <w:p w14:paraId="1A6F02A7" w14:textId="595CFC3D" w:rsidR="00FC403B" w:rsidRDefault="00FC403B" w:rsidP="00FC403B">
      <w:pPr>
        <w:pStyle w:val="ListParagraph"/>
        <w:numPr>
          <w:ilvl w:val="0"/>
          <w:numId w:val="27"/>
        </w:numPr>
        <w:spacing w:after="0"/>
        <w:jc w:val="both"/>
        <w:rPr>
          <w:rFonts w:ascii="Times New Roman" w:hAnsi="Times New Roman" w:cs="Times New Roman"/>
          <w:b/>
          <w:sz w:val="24"/>
          <w:szCs w:val="24"/>
        </w:rPr>
      </w:pPr>
      <w:r w:rsidRPr="00FC403B">
        <w:rPr>
          <w:rFonts w:ascii="Times New Roman" w:hAnsi="Times New Roman" w:cs="Times New Roman"/>
          <w:b/>
          <w:sz w:val="24"/>
          <w:szCs w:val="24"/>
        </w:rPr>
        <w:t>LI KANGYUAN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FC403B">
        <w:rPr>
          <w:rFonts w:ascii="Times New Roman" w:hAnsi="Times New Roman" w:cs="Times New Roman"/>
          <w:b/>
          <w:sz w:val="24"/>
          <w:szCs w:val="24"/>
        </w:rPr>
        <w:t>………………     RESPONDENT</w:t>
      </w:r>
      <w:r>
        <w:rPr>
          <w:rFonts w:ascii="Times New Roman" w:hAnsi="Times New Roman" w:cs="Times New Roman"/>
          <w:b/>
          <w:sz w:val="24"/>
          <w:szCs w:val="24"/>
        </w:rPr>
        <w:t>S</w:t>
      </w:r>
    </w:p>
    <w:p w14:paraId="3A487C76" w14:textId="780C59DD" w:rsidR="00E9498C" w:rsidRPr="00FC403B" w:rsidRDefault="00FC403B" w:rsidP="00FC403B">
      <w:pPr>
        <w:pStyle w:val="ListParagraph"/>
        <w:numPr>
          <w:ilvl w:val="0"/>
          <w:numId w:val="27"/>
        </w:numPr>
        <w:spacing w:after="0" w:line="360" w:lineRule="auto"/>
        <w:jc w:val="both"/>
        <w:rPr>
          <w:rFonts w:ascii="Times New Roman" w:hAnsi="Times New Roman" w:cs="Times New Roman"/>
          <w:b/>
          <w:sz w:val="24"/>
          <w:szCs w:val="24"/>
        </w:rPr>
      </w:pPr>
      <w:r w:rsidRPr="00FC403B">
        <w:rPr>
          <w:rFonts w:ascii="Times New Roman" w:hAnsi="Times New Roman" w:cs="Times New Roman"/>
          <w:b/>
          <w:sz w:val="24"/>
          <w:szCs w:val="24"/>
        </w:rPr>
        <w:t>LI JIANGUANG</w:t>
      </w:r>
      <w:r w:rsidR="003318FC" w:rsidRPr="00FC403B">
        <w:rPr>
          <w:rFonts w:ascii="Times New Roman" w:hAnsi="Times New Roman" w:cs="Times New Roman"/>
          <w:b/>
          <w:sz w:val="24"/>
          <w:szCs w:val="24"/>
        </w:rPr>
        <w:tab/>
      </w:r>
      <w:r w:rsidR="00BA2C95" w:rsidRPr="00FC403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BA2C95" w:rsidRPr="00FC403B">
        <w:rPr>
          <w:rFonts w:ascii="Times New Roman" w:hAnsi="Times New Roman" w:cs="Times New Roman"/>
          <w:b/>
          <w:sz w:val="24"/>
          <w:szCs w:val="24"/>
        </w:rPr>
        <w:t xml:space="preserve">   </w:t>
      </w:r>
    </w:p>
    <w:p w14:paraId="14BF7C6B" w14:textId="774184FA" w:rsidR="006C5CF7" w:rsidRDefault="00E9498C" w:rsidP="00FC403B">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6C5CF7">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14:paraId="0355A040" w14:textId="77777777" w:rsidR="00FE23D2" w:rsidRDefault="00FE23D2" w:rsidP="00FE23D2">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06F164BC" w14:textId="77777777" w:rsidR="00FE23D2" w:rsidRDefault="00FE23D2" w:rsidP="00FE23D2">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14:paraId="75B23D96" w14:textId="77777777" w:rsidR="00FE23D2" w:rsidRDefault="00FE23D2" w:rsidP="00FE23D2">
      <w:pPr>
        <w:spacing w:after="0" w:line="360" w:lineRule="auto"/>
        <w:contextualSpacing/>
        <w:jc w:val="both"/>
        <w:rPr>
          <w:rFonts w:ascii="Times New Roman" w:eastAsiaTheme="minorEastAsia" w:hAnsi="Times New Roman" w:cs="Times New Roman"/>
          <w:sz w:val="24"/>
          <w:szCs w:val="24"/>
          <w:lang w:eastAsia="en-GB"/>
        </w:rPr>
      </w:pPr>
    </w:p>
    <w:p w14:paraId="51F193A9"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is a company incorporated in Uganda on 23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January, 2015. By a nominee shareholding agreement signed on 25</w:t>
      </w:r>
      <w:r>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April. 2015 the applicants were to be given 71% stake in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which was to be held on their behalf by their sister, Ms. Chen Jian Fang, who at the time was a majority shareholder holding 90% of the shares while the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held the remaining 10% of the shares. Subsequently on 25</w:t>
      </w:r>
      <w:r>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September, 2019 the applicants entered into an investment agreement with the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(on behalf of the company) to invest a total of ¥ 57,919,927 Yuan in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contributed to in sums of;  ¥ 8,612,700 by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 ¥ 7,464,300 by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applicant, ¥ 4,306,300 by the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applicant, and ¥ 8,325,600 by the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w:t>
      </w:r>
    </w:p>
    <w:p w14:paraId="3BBA9116"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7F5CD8E6"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undertook business of mining and operation of a stone quarry in the process of which it acquired land comprised in </w:t>
      </w:r>
      <w:proofErr w:type="spellStart"/>
      <w:r>
        <w:rPr>
          <w:rFonts w:ascii="Times New Roman" w:eastAsiaTheme="minorEastAsia" w:hAnsi="Times New Roman" w:cs="Times New Roman"/>
          <w:sz w:val="24"/>
          <w:szCs w:val="24"/>
          <w:lang w:eastAsia="en-GB"/>
        </w:rPr>
        <w:t>Bulemezi</w:t>
      </w:r>
      <w:proofErr w:type="spellEnd"/>
      <w:r>
        <w:rPr>
          <w:rFonts w:ascii="Times New Roman" w:eastAsiaTheme="minorEastAsia" w:hAnsi="Times New Roman" w:cs="Times New Roman"/>
          <w:sz w:val="24"/>
          <w:szCs w:val="24"/>
          <w:lang w:eastAsia="en-GB"/>
        </w:rPr>
        <w:t xml:space="preserve"> Block 60 Plot 231, LRV 4546 Folio 5 at </w:t>
      </w:r>
      <w:proofErr w:type="spellStart"/>
      <w:r>
        <w:rPr>
          <w:rFonts w:ascii="Times New Roman" w:eastAsiaTheme="minorEastAsia" w:hAnsi="Times New Roman" w:cs="Times New Roman"/>
          <w:sz w:val="24"/>
          <w:szCs w:val="24"/>
          <w:lang w:eastAsia="en-GB"/>
        </w:rPr>
        <w:t>Nampunge</w:t>
      </w:r>
      <w:proofErr w:type="spellEnd"/>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Kyadondo</w:t>
      </w:r>
      <w:proofErr w:type="spellEnd"/>
      <w:r>
        <w:rPr>
          <w:rFonts w:ascii="Times New Roman" w:eastAsiaTheme="minorEastAsia" w:hAnsi="Times New Roman" w:cs="Times New Roman"/>
          <w:sz w:val="24"/>
          <w:szCs w:val="24"/>
          <w:lang w:eastAsia="en-GB"/>
        </w:rPr>
        <w:t xml:space="preserve"> Block 121 Plot 2927, LRV WAK 5553 Folio 9 at </w:t>
      </w:r>
      <w:proofErr w:type="spellStart"/>
      <w:r>
        <w:rPr>
          <w:rFonts w:ascii="Times New Roman" w:eastAsiaTheme="minorEastAsia" w:hAnsi="Times New Roman" w:cs="Times New Roman"/>
          <w:sz w:val="24"/>
          <w:szCs w:val="24"/>
          <w:lang w:eastAsia="en-GB"/>
        </w:rPr>
        <w:t>Nangabo</w:t>
      </w:r>
      <w:proofErr w:type="spellEnd"/>
      <w:r>
        <w:rPr>
          <w:rFonts w:ascii="Times New Roman" w:eastAsiaTheme="minorEastAsia" w:hAnsi="Times New Roman" w:cs="Times New Roman"/>
          <w:sz w:val="24"/>
          <w:szCs w:val="24"/>
          <w:lang w:eastAsia="en-GB"/>
        </w:rPr>
        <w:t xml:space="preserve">; and </w:t>
      </w:r>
      <w:proofErr w:type="spellStart"/>
      <w:r>
        <w:rPr>
          <w:rFonts w:ascii="Times New Roman" w:eastAsiaTheme="minorEastAsia" w:hAnsi="Times New Roman" w:cs="Times New Roman"/>
          <w:sz w:val="24"/>
          <w:szCs w:val="24"/>
          <w:lang w:eastAsia="en-GB"/>
        </w:rPr>
        <w:t>Kyadondo</w:t>
      </w:r>
      <w:proofErr w:type="spellEnd"/>
      <w:r>
        <w:rPr>
          <w:rFonts w:ascii="Times New Roman" w:eastAsiaTheme="minorEastAsia" w:hAnsi="Times New Roman" w:cs="Times New Roman"/>
          <w:sz w:val="24"/>
          <w:szCs w:val="24"/>
          <w:lang w:eastAsia="en-GB"/>
        </w:rPr>
        <w:t xml:space="preserve"> Block 121 Plot 2928, LRV WAK 5553 Folio 14 at </w:t>
      </w:r>
      <w:proofErr w:type="spellStart"/>
      <w:r>
        <w:rPr>
          <w:rFonts w:ascii="Times New Roman" w:eastAsiaTheme="minorEastAsia" w:hAnsi="Times New Roman" w:cs="Times New Roman"/>
          <w:sz w:val="24"/>
          <w:szCs w:val="24"/>
          <w:lang w:eastAsia="en-GB"/>
        </w:rPr>
        <w:t>Nangabo</w:t>
      </w:r>
      <w:proofErr w:type="spellEnd"/>
      <w:r>
        <w:rPr>
          <w:rFonts w:ascii="Times New Roman" w:eastAsiaTheme="minorEastAsia" w:hAnsi="Times New Roman" w:cs="Times New Roman"/>
          <w:sz w:val="24"/>
          <w:szCs w:val="24"/>
          <w:lang w:eastAsia="en-GB"/>
        </w:rPr>
        <w:t xml:space="preserve">. The company also acquired over ninety “Sino Truck” Lorries for its operations. The business of the company thrived to the extent that during </w:t>
      </w:r>
      <w:r>
        <w:rPr>
          <w:rFonts w:ascii="Times New Roman" w:eastAsiaTheme="minorEastAsia" w:hAnsi="Times New Roman" w:cs="Times New Roman"/>
          <w:sz w:val="24"/>
          <w:szCs w:val="24"/>
          <w:lang w:eastAsia="en-GB"/>
        </w:rPr>
        <w:lastRenderedPageBreak/>
        <w:t>the year, 2016 the applicants received a sum of ¥ 4,306,300 as the return on their investment in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w:t>
      </w:r>
    </w:p>
    <w:p w14:paraId="27F9DC94"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378FD855" w14:textId="7064D39A" w:rsidR="00FE23D2" w:rsidRDefault="00FE23D2" w:rsidP="00FE23D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Until the year 2020 with the breakout of the Covid19 pandemic and the associated lock-downs, the applicants used to make regular visits to Uganda to appraise the progress of the business, which was at all material time primarily managed by the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The relations between the applicants and the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became strained following the lifting of the lock-down when the applicants travelled to Uganda during the month of September, 2021 but were denied access to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sidR="000640C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business premises upon instructions of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Upon a criminal complaint made to the police by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the applicants were arrested and charged with the offence of criminal trespass. The applicants have since the year 2019 not received any return on their investment in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The applicants contend that the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has since 2016 not been physically present in the country and for some time had practically left management of the company to his son,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who is was sole signatory to all the company</w:t>
      </w:r>
      <w:r w:rsidR="000640C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bank accounts. When queried by the applicants concerning suspected forgeries of the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w:t>
      </w:r>
      <w:r w:rsidR="000640C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signature,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too fled back to China and currently the management of the company is very unclear. </w:t>
      </w:r>
    </w:p>
    <w:p w14:paraId="246B020F"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383AB05F" w14:textId="77777777" w:rsidR="00FE23D2" w:rsidRDefault="00FE23D2" w:rsidP="00FE23D2">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14:paraId="3E8D0BD2"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2987B920" w14:textId="0514FFF9" w:rsidR="00891B6C" w:rsidRDefault="00FE23D2" w:rsidP="00FE23D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application by Notice of motion is made under the provisions of </w:t>
      </w:r>
      <w:r>
        <w:rPr>
          <w:rFonts w:ascii="Times New Roman" w:hAnsi="Times New Roman" w:cs="Times New Roman"/>
          <w:sz w:val="24"/>
          <w:szCs w:val="24"/>
        </w:rPr>
        <w:t xml:space="preserve">section </w:t>
      </w:r>
      <w:r w:rsidR="00891B6C">
        <w:rPr>
          <w:rFonts w:ascii="Times New Roman" w:hAnsi="Times New Roman" w:cs="Times New Roman"/>
          <w:sz w:val="24"/>
          <w:szCs w:val="24"/>
        </w:rPr>
        <w:t>64</w:t>
      </w:r>
      <w:r>
        <w:rPr>
          <w:rFonts w:ascii="Times New Roman" w:hAnsi="Times New Roman" w:cs="Times New Roman"/>
          <w:sz w:val="24"/>
          <w:szCs w:val="24"/>
        </w:rPr>
        <w:t xml:space="preserve"> of </w:t>
      </w:r>
      <w:r>
        <w:rPr>
          <w:rFonts w:ascii="Times New Roman" w:hAnsi="Times New Roman" w:cs="Times New Roman"/>
          <w:i/>
          <w:sz w:val="24"/>
          <w:szCs w:val="24"/>
        </w:rPr>
        <w:t>The Civil Procedure Act</w:t>
      </w:r>
      <w:r w:rsidR="00891B6C">
        <w:rPr>
          <w:rFonts w:ascii="Times New Roman" w:hAnsi="Times New Roman" w:cs="Times New Roman"/>
          <w:i/>
          <w:sz w:val="24"/>
          <w:szCs w:val="24"/>
        </w:rPr>
        <w:t>;</w:t>
      </w:r>
      <w:r>
        <w:rPr>
          <w:rFonts w:ascii="Times New Roman" w:hAnsi="Times New Roman" w:cs="Times New Roman"/>
          <w:sz w:val="24"/>
          <w:szCs w:val="24"/>
        </w:rPr>
        <w:t xml:space="preserve"> and Order </w:t>
      </w:r>
      <w:r w:rsidR="00891B6C">
        <w:rPr>
          <w:rFonts w:ascii="Times New Roman" w:hAnsi="Times New Roman" w:cs="Times New Roman"/>
          <w:sz w:val="24"/>
          <w:szCs w:val="24"/>
        </w:rPr>
        <w:t>40</w:t>
      </w:r>
      <w:r>
        <w:rPr>
          <w:rFonts w:ascii="Times New Roman" w:hAnsi="Times New Roman" w:cs="Times New Roman"/>
          <w:sz w:val="24"/>
          <w:szCs w:val="24"/>
        </w:rPr>
        <w:t xml:space="preserve"> rule 5 (</w:t>
      </w:r>
      <w:r w:rsidR="00891B6C">
        <w:rPr>
          <w:rFonts w:ascii="Times New Roman" w:hAnsi="Times New Roman" w:cs="Times New Roman"/>
          <w:sz w:val="24"/>
          <w:szCs w:val="24"/>
        </w:rPr>
        <w:t>b</w:t>
      </w:r>
      <w:r>
        <w:rPr>
          <w:rFonts w:ascii="Times New Roman" w:hAnsi="Times New Roman" w:cs="Times New Roman"/>
          <w:sz w:val="24"/>
          <w:szCs w:val="24"/>
        </w:rPr>
        <w:t>)</w:t>
      </w:r>
      <w:r w:rsidR="00891B6C">
        <w:rPr>
          <w:rFonts w:ascii="Times New Roman" w:hAnsi="Times New Roman" w:cs="Times New Roman"/>
          <w:sz w:val="24"/>
          <w:szCs w:val="24"/>
        </w:rPr>
        <w:t>, (c) and 12</w:t>
      </w:r>
      <w:r>
        <w:rPr>
          <w:rFonts w:ascii="Times New Roman" w:hAnsi="Times New Roman" w:cs="Times New Roman"/>
          <w:sz w:val="24"/>
          <w:szCs w:val="24"/>
        </w:rPr>
        <w:t xml:space="preserve"> of </w:t>
      </w:r>
      <w:r>
        <w:rPr>
          <w:rFonts w:ascii="Times New Roman" w:hAnsi="Times New Roman" w:cs="Times New Roman"/>
          <w:i/>
          <w:sz w:val="24"/>
          <w:szCs w:val="24"/>
        </w:rPr>
        <w:t>The Civil procedure Rules</w:t>
      </w:r>
      <w:r>
        <w:rPr>
          <w:rFonts w:ascii="Times New Roman" w:hAnsi="Times New Roman" w:cs="Times New Roman"/>
          <w:sz w:val="24"/>
          <w:szCs w:val="24"/>
        </w:rPr>
        <w:t>. The applicant</w:t>
      </w:r>
      <w:r w:rsidR="00891B6C">
        <w:rPr>
          <w:rFonts w:ascii="Times New Roman" w:hAnsi="Times New Roman" w:cs="Times New Roman"/>
          <w:sz w:val="24"/>
          <w:szCs w:val="24"/>
        </w:rPr>
        <w:t>s seek</w:t>
      </w:r>
      <w:r>
        <w:rPr>
          <w:rFonts w:ascii="Times New Roman" w:hAnsi="Times New Roman" w:cs="Times New Roman"/>
          <w:sz w:val="24"/>
          <w:szCs w:val="24"/>
        </w:rPr>
        <w:t xml:space="preserve"> </w:t>
      </w:r>
      <w:r w:rsidR="00891B6C">
        <w:rPr>
          <w:rFonts w:ascii="Times New Roman" w:hAnsi="Times New Roman" w:cs="Times New Roman"/>
          <w:sz w:val="24"/>
          <w:szCs w:val="24"/>
        </w:rPr>
        <w:t>orders;</w:t>
      </w:r>
      <w:r>
        <w:rPr>
          <w:rFonts w:ascii="Times New Roman" w:hAnsi="Times New Roman" w:cs="Times New Roman"/>
          <w:sz w:val="24"/>
          <w:szCs w:val="24"/>
        </w:rPr>
        <w:t xml:space="preserve"> directing </w:t>
      </w:r>
      <w:r w:rsidR="00891B6C">
        <w:rPr>
          <w:rFonts w:ascii="Times New Roman" w:hAnsi="Times New Roman" w:cs="Times New Roman"/>
          <w:sz w:val="24"/>
          <w:szCs w:val="24"/>
        </w:rPr>
        <w:t>attachment before judgment of land comprised in</w:t>
      </w:r>
      <w:r w:rsidR="00891B6C" w:rsidRPr="00891B6C">
        <w:rPr>
          <w:rFonts w:ascii="Times New Roman" w:eastAsiaTheme="minorEastAsia" w:hAnsi="Times New Roman" w:cs="Times New Roman"/>
          <w:sz w:val="24"/>
          <w:szCs w:val="24"/>
          <w:lang w:eastAsia="en-GB"/>
        </w:rPr>
        <w:t xml:space="preserve"> </w:t>
      </w:r>
      <w:proofErr w:type="spellStart"/>
      <w:r w:rsidR="00891B6C">
        <w:rPr>
          <w:rFonts w:ascii="Times New Roman" w:eastAsiaTheme="minorEastAsia" w:hAnsi="Times New Roman" w:cs="Times New Roman"/>
          <w:sz w:val="24"/>
          <w:szCs w:val="24"/>
          <w:lang w:eastAsia="en-GB"/>
        </w:rPr>
        <w:t>Bulemezi</w:t>
      </w:r>
      <w:proofErr w:type="spellEnd"/>
      <w:r w:rsidR="00891B6C">
        <w:rPr>
          <w:rFonts w:ascii="Times New Roman" w:eastAsiaTheme="minorEastAsia" w:hAnsi="Times New Roman" w:cs="Times New Roman"/>
          <w:sz w:val="24"/>
          <w:szCs w:val="24"/>
          <w:lang w:eastAsia="en-GB"/>
        </w:rPr>
        <w:t xml:space="preserve"> Block 60 Plot 231, LRV 4546 Folio 5 at </w:t>
      </w:r>
      <w:proofErr w:type="spellStart"/>
      <w:r w:rsidR="00891B6C">
        <w:rPr>
          <w:rFonts w:ascii="Times New Roman" w:eastAsiaTheme="minorEastAsia" w:hAnsi="Times New Roman" w:cs="Times New Roman"/>
          <w:sz w:val="24"/>
          <w:szCs w:val="24"/>
          <w:lang w:eastAsia="en-GB"/>
        </w:rPr>
        <w:t>Nampunge</w:t>
      </w:r>
      <w:proofErr w:type="spellEnd"/>
      <w:r w:rsidR="00891B6C">
        <w:rPr>
          <w:rFonts w:ascii="Times New Roman" w:eastAsiaTheme="minorEastAsia" w:hAnsi="Times New Roman" w:cs="Times New Roman"/>
          <w:sz w:val="24"/>
          <w:szCs w:val="24"/>
          <w:lang w:eastAsia="en-GB"/>
        </w:rPr>
        <w:t xml:space="preserve">; </w:t>
      </w:r>
      <w:proofErr w:type="spellStart"/>
      <w:r w:rsidR="00891B6C">
        <w:rPr>
          <w:rFonts w:ascii="Times New Roman" w:eastAsiaTheme="minorEastAsia" w:hAnsi="Times New Roman" w:cs="Times New Roman"/>
          <w:sz w:val="24"/>
          <w:szCs w:val="24"/>
          <w:lang w:eastAsia="en-GB"/>
        </w:rPr>
        <w:t>Kyadondo</w:t>
      </w:r>
      <w:proofErr w:type="spellEnd"/>
      <w:r w:rsidR="00891B6C">
        <w:rPr>
          <w:rFonts w:ascii="Times New Roman" w:eastAsiaTheme="minorEastAsia" w:hAnsi="Times New Roman" w:cs="Times New Roman"/>
          <w:sz w:val="24"/>
          <w:szCs w:val="24"/>
          <w:lang w:eastAsia="en-GB"/>
        </w:rPr>
        <w:t xml:space="preserve"> Block 121 Plot 2927, LRV WAK 5553 Folio 9 at </w:t>
      </w:r>
      <w:proofErr w:type="spellStart"/>
      <w:r w:rsidR="00891B6C">
        <w:rPr>
          <w:rFonts w:ascii="Times New Roman" w:eastAsiaTheme="minorEastAsia" w:hAnsi="Times New Roman" w:cs="Times New Roman"/>
          <w:sz w:val="24"/>
          <w:szCs w:val="24"/>
          <w:lang w:eastAsia="en-GB"/>
        </w:rPr>
        <w:t>Nangabo</w:t>
      </w:r>
      <w:proofErr w:type="spellEnd"/>
      <w:r w:rsidR="00891B6C">
        <w:rPr>
          <w:rFonts w:ascii="Times New Roman" w:eastAsiaTheme="minorEastAsia" w:hAnsi="Times New Roman" w:cs="Times New Roman"/>
          <w:sz w:val="24"/>
          <w:szCs w:val="24"/>
          <w:lang w:eastAsia="en-GB"/>
        </w:rPr>
        <w:t xml:space="preserve">; and </w:t>
      </w:r>
      <w:proofErr w:type="spellStart"/>
      <w:r w:rsidR="00891B6C">
        <w:rPr>
          <w:rFonts w:ascii="Times New Roman" w:eastAsiaTheme="minorEastAsia" w:hAnsi="Times New Roman" w:cs="Times New Roman"/>
          <w:sz w:val="24"/>
          <w:szCs w:val="24"/>
          <w:lang w:eastAsia="en-GB"/>
        </w:rPr>
        <w:t>Kyadondo</w:t>
      </w:r>
      <w:proofErr w:type="spellEnd"/>
      <w:r w:rsidR="00891B6C">
        <w:rPr>
          <w:rFonts w:ascii="Times New Roman" w:eastAsiaTheme="minorEastAsia" w:hAnsi="Times New Roman" w:cs="Times New Roman"/>
          <w:sz w:val="24"/>
          <w:szCs w:val="24"/>
          <w:lang w:eastAsia="en-GB"/>
        </w:rPr>
        <w:t xml:space="preserve"> Block 121 Plot 2928, LRV WAK 5553 Folio 14 at </w:t>
      </w:r>
      <w:proofErr w:type="spellStart"/>
      <w:r w:rsidR="00891B6C">
        <w:rPr>
          <w:rFonts w:ascii="Times New Roman" w:eastAsiaTheme="minorEastAsia" w:hAnsi="Times New Roman" w:cs="Times New Roman"/>
          <w:sz w:val="24"/>
          <w:szCs w:val="24"/>
          <w:lang w:eastAsia="en-GB"/>
        </w:rPr>
        <w:t>Nangabo</w:t>
      </w:r>
      <w:proofErr w:type="spellEnd"/>
      <w:r w:rsidR="00891B6C">
        <w:rPr>
          <w:rFonts w:ascii="Times New Roman" w:eastAsiaTheme="minorEastAsia" w:hAnsi="Times New Roman" w:cs="Times New Roman"/>
          <w:sz w:val="24"/>
          <w:szCs w:val="24"/>
          <w:lang w:eastAsia="en-GB"/>
        </w:rPr>
        <w:t>;</w:t>
      </w:r>
      <w:r w:rsidR="00992330">
        <w:rPr>
          <w:rFonts w:ascii="Times New Roman" w:hAnsi="Times New Roman" w:cs="Times New Roman"/>
          <w:sz w:val="24"/>
          <w:szCs w:val="24"/>
        </w:rPr>
        <w:t xml:space="preserve"> a total of 97 Sino Truck Lorries registered to the 1</w:t>
      </w:r>
      <w:r w:rsidR="00992330" w:rsidRPr="00992330">
        <w:rPr>
          <w:rFonts w:ascii="Times New Roman" w:hAnsi="Times New Roman" w:cs="Times New Roman"/>
          <w:sz w:val="24"/>
          <w:szCs w:val="24"/>
          <w:vertAlign w:val="superscript"/>
        </w:rPr>
        <w:t>st</w:t>
      </w:r>
      <w:r w:rsidR="00992330">
        <w:rPr>
          <w:rFonts w:ascii="Times New Roman" w:hAnsi="Times New Roman" w:cs="Times New Roman"/>
          <w:sz w:val="24"/>
          <w:szCs w:val="24"/>
        </w:rPr>
        <w:t xml:space="preserve"> respondent; funds on US Dollar and shillings current accounts </w:t>
      </w:r>
      <w:r w:rsidR="00633079" w:rsidRPr="00633079">
        <w:rPr>
          <w:rFonts w:ascii="Times New Roman" w:hAnsi="Times New Roman" w:cs="Times New Roman"/>
          <w:sz w:val="24"/>
          <w:szCs w:val="24"/>
        </w:rPr>
        <w:t>No</w:t>
      </w:r>
      <w:r w:rsidR="00633079">
        <w:rPr>
          <w:rFonts w:ascii="Times New Roman" w:hAnsi="Times New Roman" w:cs="Times New Roman"/>
          <w:sz w:val="24"/>
          <w:szCs w:val="24"/>
        </w:rPr>
        <w:t>s</w:t>
      </w:r>
      <w:r w:rsidR="00633079" w:rsidRPr="00633079">
        <w:rPr>
          <w:rFonts w:ascii="Times New Roman" w:hAnsi="Times New Roman" w:cs="Times New Roman"/>
          <w:sz w:val="24"/>
          <w:szCs w:val="24"/>
        </w:rPr>
        <w:t xml:space="preserve">. 002865000I and </w:t>
      </w:r>
      <w:r w:rsidR="00633079">
        <w:rPr>
          <w:rFonts w:ascii="Times New Roman" w:hAnsi="Times New Roman" w:cs="Times New Roman"/>
          <w:sz w:val="24"/>
          <w:szCs w:val="24"/>
        </w:rPr>
        <w:t>002865000</w:t>
      </w:r>
      <w:r w:rsidR="00633079" w:rsidRPr="00633079">
        <w:rPr>
          <w:rFonts w:ascii="Times New Roman" w:hAnsi="Times New Roman" w:cs="Times New Roman"/>
          <w:sz w:val="24"/>
          <w:szCs w:val="24"/>
        </w:rPr>
        <w:t>2</w:t>
      </w:r>
      <w:r w:rsidR="00633079">
        <w:rPr>
          <w:rFonts w:ascii="Times New Roman" w:hAnsi="Times New Roman" w:cs="Times New Roman"/>
          <w:sz w:val="24"/>
          <w:szCs w:val="24"/>
        </w:rPr>
        <w:t xml:space="preserve"> </w:t>
      </w:r>
      <w:r w:rsidR="00992330">
        <w:rPr>
          <w:rFonts w:ascii="Times New Roman" w:hAnsi="Times New Roman" w:cs="Times New Roman"/>
          <w:sz w:val="24"/>
          <w:szCs w:val="24"/>
        </w:rPr>
        <w:t xml:space="preserve">held with Diamond Trust Bank Limited and </w:t>
      </w:r>
      <w:proofErr w:type="spellStart"/>
      <w:r w:rsidR="00992330">
        <w:rPr>
          <w:rFonts w:ascii="Times New Roman" w:hAnsi="Times New Roman" w:cs="Times New Roman"/>
          <w:sz w:val="24"/>
          <w:szCs w:val="24"/>
        </w:rPr>
        <w:t>Stanbic</w:t>
      </w:r>
      <w:proofErr w:type="spellEnd"/>
      <w:r w:rsidR="00992330">
        <w:rPr>
          <w:rFonts w:ascii="Times New Roman" w:hAnsi="Times New Roman" w:cs="Times New Roman"/>
          <w:sz w:val="24"/>
          <w:szCs w:val="24"/>
        </w:rPr>
        <w:t xml:space="preserve"> Bank Limited, respectively; </w:t>
      </w:r>
      <w:r w:rsidR="00633079">
        <w:rPr>
          <w:rFonts w:ascii="Times New Roman" w:hAnsi="Times New Roman" w:cs="Times New Roman"/>
          <w:sz w:val="24"/>
          <w:szCs w:val="24"/>
        </w:rPr>
        <w:t xml:space="preserve">and one </w:t>
      </w:r>
      <w:r w:rsidR="00992330">
        <w:rPr>
          <w:rFonts w:ascii="Times New Roman" w:hAnsi="Times New Roman" w:cs="Times New Roman"/>
          <w:sz w:val="24"/>
          <w:szCs w:val="24"/>
        </w:rPr>
        <w:t>directing the 2</w:t>
      </w:r>
      <w:r w:rsidR="00992330" w:rsidRPr="00992330">
        <w:rPr>
          <w:rFonts w:ascii="Times New Roman" w:hAnsi="Times New Roman" w:cs="Times New Roman"/>
          <w:sz w:val="24"/>
          <w:szCs w:val="24"/>
          <w:vertAlign w:val="superscript"/>
        </w:rPr>
        <w:t>nd</w:t>
      </w:r>
      <w:r w:rsidR="00992330">
        <w:rPr>
          <w:rFonts w:ascii="Times New Roman" w:hAnsi="Times New Roman" w:cs="Times New Roman"/>
          <w:sz w:val="24"/>
          <w:szCs w:val="24"/>
        </w:rPr>
        <w:t xml:space="preserve"> and 3</w:t>
      </w:r>
      <w:r w:rsidR="00992330" w:rsidRPr="00992330">
        <w:rPr>
          <w:rFonts w:ascii="Times New Roman" w:hAnsi="Times New Roman" w:cs="Times New Roman"/>
          <w:sz w:val="24"/>
          <w:szCs w:val="24"/>
          <w:vertAlign w:val="superscript"/>
        </w:rPr>
        <w:t>rd</w:t>
      </w:r>
      <w:r w:rsidR="00992330">
        <w:rPr>
          <w:rFonts w:ascii="Times New Roman" w:hAnsi="Times New Roman" w:cs="Times New Roman"/>
          <w:sz w:val="24"/>
          <w:szCs w:val="24"/>
        </w:rPr>
        <w:t xml:space="preserve"> respondents to furnish security for their  </w:t>
      </w:r>
      <w:r w:rsidR="0055781E">
        <w:rPr>
          <w:rFonts w:ascii="Times New Roman" w:hAnsi="Times New Roman" w:cs="Times New Roman"/>
          <w:sz w:val="24"/>
          <w:szCs w:val="24"/>
        </w:rPr>
        <w:t xml:space="preserve">appearance in Court when required. </w:t>
      </w:r>
    </w:p>
    <w:p w14:paraId="60402FF5" w14:textId="77777777" w:rsidR="00891B6C" w:rsidRDefault="00891B6C" w:rsidP="00FE23D2">
      <w:pPr>
        <w:spacing w:after="0" w:line="360" w:lineRule="auto"/>
        <w:jc w:val="both"/>
        <w:rPr>
          <w:rFonts w:ascii="Times New Roman" w:eastAsiaTheme="minorEastAsia" w:hAnsi="Times New Roman" w:cs="Times New Roman"/>
          <w:sz w:val="24"/>
          <w:szCs w:val="24"/>
          <w:lang w:eastAsia="en-GB"/>
        </w:rPr>
      </w:pPr>
    </w:p>
    <w:p w14:paraId="440B52ED" w14:textId="6E0DD2DD" w:rsidR="00FE23D2" w:rsidRDefault="00FE23D2" w:rsidP="00FE23D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It is the applicants</w:t>
      </w:r>
      <w:r w:rsidR="000640C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case that upon incorporation of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on 23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January 2015, the applicants entered into a nominee sharing holding agreement on the 25</w:t>
      </w:r>
      <w:r>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April, 2015 wherein it was agreed that Chen Jian Fang (sister to the applicants and wife to the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was to hold 7l% shares in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on behalf of the applicants for which they paid ¥ 28,709,227 (Chinese Yuan, twenty eight million seven hundred and nine thousand, two hundred twenty seven). On the 25</w:t>
      </w:r>
      <w:r>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September, 2019 to further concretize their interest in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the applicants entered into another investment agreement with the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(on behalf of the company) to invest an additional amount of ¥ 28,708,900 (Chinese Yuan, twenty eight million seven hundred and eight thousand nine hundred) in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Company, bringing the total investment to ¥ 57,919,927 Yuan.</w:t>
      </w:r>
      <w:r w:rsidR="00EF0732">
        <w:rPr>
          <w:rFonts w:ascii="Times New Roman" w:eastAsiaTheme="minorEastAsia" w:hAnsi="Times New Roman" w:cs="Times New Roman"/>
          <w:sz w:val="24"/>
          <w:szCs w:val="24"/>
          <w:lang w:eastAsia="en-GB"/>
        </w:rPr>
        <w:t xml:space="preserve"> With those funds, the 3</w:t>
      </w:r>
      <w:r w:rsidR="00EF0732" w:rsidRPr="00EF0732">
        <w:rPr>
          <w:rFonts w:ascii="Times New Roman" w:eastAsiaTheme="minorEastAsia" w:hAnsi="Times New Roman" w:cs="Times New Roman"/>
          <w:sz w:val="24"/>
          <w:szCs w:val="24"/>
          <w:vertAlign w:val="superscript"/>
          <w:lang w:eastAsia="en-GB"/>
        </w:rPr>
        <w:t>rd</w:t>
      </w:r>
      <w:r w:rsidR="00EF0732">
        <w:rPr>
          <w:rFonts w:ascii="Times New Roman" w:eastAsiaTheme="minorEastAsia" w:hAnsi="Times New Roman" w:cs="Times New Roman"/>
          <w:sz w:val="24"/>
          <w:szCs w:val="24"/>
          <w:lang w:eastAsia="en-GB"/>
        </w:rPr>
        <w:t xml:space="preserve"> respondent on behalf of the 1</w:t>
      </w:r>
      <w:r w:rsidR="00EF0732" w:rsidRPr="00EF0732">
        <w:rPr>
          <w:rFonts w:ascii="Times New Roman" w:eastAsiaTheme="minorEastAsia" w:hAnsi="Times New Roman" w:cs="Times New Roman"/>
          <w:sz w:val="24"/>
          <w:szCs w:val="24"/>
          <w:vertAlign w:val="superscript"/>
          <w:lang w:eastAsia="en-GB"/>
        </w:rPr>
        <w:t>st</w:t>
      </w:r>
      <w:r w:rsidR="00EF0732">
        <w:rPr>
          <w:rFonts w:ascii="Times New Roman" w:eastAsiaTheme="minorEastAsia" w:hAnsi="Times New Roman" w:cs="Times New Roman"/>
          <w:sz w:val="24"/>
          <w:szCs w:val="24"/>
          <w:lang w:eastAsia="en-GB"/>
        </w:rPr>
        <w:t xml:space="preserve"> respondent </w:t>
      </w:r>
      <w:r w:rsidR="00EF0732" w:rsidRPr="00EF0732">
        <w:rPr>
          <w:rFonts w:ascii="Times New Roman" w:eastAsiaTheme="minorEastAsia" w:hAnsi="Times New Roman" w:cs="Times New Roman"/>
          <w:sz w:val="24"/>
          <w:szCs w:val="24"/>
          <w:lang w:eastAsia="en-GB"/>
        </w:rPr>
        <w:t xml:space="preserve">purchased machines for stone production namely; </w:t>
      </w:r>
      <w:r w:rsidR="00EF0732">
        <w:rPr>
          <w:rFonts w:ascii="Times New Roman" w:eastAsiaTheme="minorEastAsia" w:hAnsi="Times New Roman" w:cs="Times New Roman"/>
          <w:sz w:val="24"/>
          <w:szCs w:val="24"/>
          <w:lang w:eastAsia="en-GB"/>
        </w:rPr>
        <w:t xml:space="preserve">an </w:t>
      </w:r>
      <w:r w:rsidR="00EF0732" w:rsidRPr="00EF0732">
        <w:rPr>
          <w:rFonts w:ascii="Times New Roman" w:eastAsiaTheme="minorEastAsia" w:hAnsi="Times New Roman" w:cs="Times New Roman"/>
          <w:sz w:val="24"/>
          <w:szCs w:val="24"/>
          <w:lang w:eastAsia="en-GB"/>
        </w:rPr>
        <w:t>assembly line, an excavator, forklift, truck</w:t>
      </w:r>
      <w:r w:rsidR="00EF0732">
        <w:rPr>
          <w:rFonts w:ascii="Times New Roman" w:eastAsiaTheme="minorEastAsia" w:hAnsi="Times New Roman" w:cs="Times New Roman"/>
          <w:sz w:val="24"/>
          <w:szCs w:val="24"/>
          <w:lang w:eastAsia="en-GB"/>
        </w:rPr>
        <w:t>s</w:t>
      </w:r>
      <w:r w:rsidR="00EF0732" w:rsidRPr="00EF0732">
        <w:rPr>
          <w:rFonts w:ascii="Times New Roman" w:eastAsiaTheme="minorEastAsia" w:hAnsi="Times New Roman" w:cs="Times New Roman"/>
          <w:sz w:val="24"/>
          <w:szCs w:val="24"/>
          <w:lang w:eastAsia="en-GB"/>
        </w:rPr>
        <w:t xml:space="preserve"> and automobile from Shanghai </w:t>
      </w:r>
      <w:proofErr w:type="spellStart"/>
      <w:r w:rsidR="00EF0732" w:rsidRPr="00EF0732">
        <w:rPr>
          <w:rFonts w:ascii="Times New Roman" w:eastAsiaTheme="minorEastAsia" w:hAnsi="Times New Roman" w:cs="Times New Roman"/>
          <w:sz w:val="24"/>
          <w:szCs w:val="24"/>
          <w:lang w:eastAsia="en-GB"/>
        </w:rPr>
        <w:t>Shibang</w:t>
      </w:r>
      <w:proofErr w:type="spellEnd"/>
      <w:r w:rsidR="00EF0732" w:rsidRPr="00EF0732">
        <w:rPr>
          <w:rFonts w:ascii="Times New Roman" w:eastAsiaTheme="minorEastAsia" w:hAnsi="Times New Roman" w:cs="Times New Roman"/>
          <w:sz w:val="24"/>
          <w:szCs w:val="24"/>
          <w:lang w:eastAsia="en-GB"/>
        </w:rPr>
        <w:t xml:space="preserve"> Machinery Co. Ltd.</w:t>
      </w:r>
      <w:r w:rsidR="00EF0732">
        <w:rPr>
          <w:rFonts w:ascii="Times New Roman" w:eastAsiaTheme="minorEastAsia" w:hAnsi="Times New Roman" w:cs="Times New Roman"/>
          <w:sz w:val="24"/>
          <w:szCs w:val="24"/>
          <w:lang w:eastAsia="en-GB"/>
        </w:rPr>
        <w:t xml:space="preserve"> The company also acquired leases over and in </w:t>
      </w:r>
      <w:proofErr w:type="spellStart"/>
      <w:r w:rsidR="00EF0732">
        <w:rPr>
          <w:rFonts w:ascii="Times New Roman" w:eastAsiaTheme="minorEastAsia" w:hAnsi="Times New Roman" w:cs="Times New Roman"/>
          <w:sz w:val="24"/>
          <w:szCs w:val="24"/>
          <w:lang w:eastAsia="en-GB"/>
        </w:rPr>
        <w:t>Nagabo</w:t>
      </w:r>
      <w:proofErr w:type="spellEnd"/>
      <w:r w:rsidR="00EF0732">
        <w:rPr>
          <w:rFonts w:ascii="Times New Roman" w:eastAsiaTheme="minorEastAsia" w:hAnsi="Times New Roman" w:cs="Times New Roman"/>
          <w:sz w:val="24"/>
          <w:szCs w:val="24"/>
          <w:lang w:eastAsia="en-GB"/>
        </w:rPr>
        <w:t xml:space="preserve"> on which its operations are conducted. </w:t>
      </w:r>
    </w:p>
    <w:p w14:paraId="01792D8F"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20D58A2A" w14:textId="1A41A2E3" w:rsidR="00FE23D2" w:rsidRDefault="00FE23D2" w:rsidP="00FE23D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After the initial investment was done,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in 2018 paid out dividends totalling ¥ 5,949,579 to the Applicants.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and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respondents periodically communicated and furnished the applicants with information regarding the business of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Due to the subsequent outbreak of the covid-19 pandemic, the applicants were unable to travel to Uganda during the years 2020 but informed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and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respondents of their intention to travel to Uganda and check or inspect the business. Once they communicated that intention,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and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respondents cut off ail communication with the applicants. The applicants then decided to physically come to Uganda however upon arrival at the stone quarry and the mine; they were denied entry to the premises on the express instructions of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and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respondents. It is the applicants</w:t>
      </w:r>
      <w:r w:rsidR="000640C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contention that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and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respondents have been mismanaging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company evidenced by several actions undertaken by them without the consent of their business partners. </w:t>
      </w:r>
    </w:p>
    <w:p w14:paraId="3B221E1D"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35776282" w14:textId="781D7516" w:rsidR="00B81B08" w:rsidRDefault="00FE23D2" w:rsidP="00B81B08">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Without consent of the applicants the said Chen Jian Fang who was holding shares of the applicants transferred them to the son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The applicants contend that the actions of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and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respondents who are shareholders in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company have caused the applicants, who are the beneficial owners, heavy financial loss. The actions of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and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respondents portray a pattern of incompetent management actions which are wrongful, negligent </w:t>
      </w:r>
      <w:r>
        <w:rPr>
          <w:rFonts w:ascii="Times New Roman" w:eastAsiaTheme="minorEastAsia" w:hAnsi="Times New Roman" w:cs="Times New Roman"/>
          <w:sz w:val="24"/>
          <w:szCs w:val="24"/>
          <w:lang w:eastAsia="en-GB"/>
        </w:rPr>
        <w:lastRenderedPageBreak/>
        <w:t>and arbitrary which will adversely affect the efficient accomplishment of the company</w:t>
      </w:r>
      <w:r w:rsidR="000640C0">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s goals</w:t>
      </w:r>
      <w:r w:rsidR="00B81B08">
        <w:rPr>
          <w:rFonts w:ascii="Times New Roman" w:eastAsiaTheme="minorEastAsia" w:hAnsi="Times New Roman" w:cs="Times New Roman"/>
          <w:sz w:val="24"/>
          <w:szCs w:val="24"/>
          <w:lang w:eastAsia="en-GB"/>
        </w:rPr>
        <w:t>, such as; - the</w:t>
      </w:r>
      <w:r w:rsidR="00B81B08" w:rsidRPr="00B81B08">
        <w:rPr>
          <w:rFonts w:ascii="Times New Roman" w:eastAsiaTheme="minorEastAsia" w:hAnsi="Times New Roman" w:cs="Times New Roman"/>
          <w:sz w:val="24"/>
          <w:szCs w:val="24"/>
          <w:lang w:eastAsia="en-GB"/>
        </w:rPr>
        <w:t xml:space="preserve"> 2</w:t>
      </w:r>
      <w:r w:rsidR="00B81B08" w:rsidRPr="00B81B08">
        <w:rPr>
          <w:rFonts w:ascii="Times New Roman" w:eastAsiaTheme="minorEastAsia" w:hAnsi="Times New Roman" w:cs="Times New Roman"/>
          <w:sz w:val="24"/>
          <w:szCs w:val="24"/>
          <w:vertAlign w:val="superscript"/>
          <w:lang w:eastAsia="en-GB"/>
        </w:rPr>
        <w:t>nd</w:t>
      </w:r>
      <w:r w:rsidR="00B81B08">
        <w:rPr>
          <w:rFonts w:ascii="Times New Roman" w:eastAsiaTheme="minorEastAsia" w:hAnsi="Times New Roman" w:cs="Times New Roman"/>
          <w:sz w:val="24"/>
          <w:szCs w:val="24"/>
          <w:lang w:eastAsia="en-GB"/>
        </w:rPr>
        <w:t xml:space="preserve"> </w:t>
      </w:r>
      <w:r w:rsidR="00B81B08" w:rsidRPr="00B81B08">
        <w:rPr>
          <w:rFonts w:ascii="Times New Roman" w:eastAsiaTheme="minorEastAsia" w:hAnsi="Times New Roman" w:cs="Times New Roman"/>
          <w:sz w:val="24"/>
          <w:szCs w:val="24"/>
          <w:lang w:eastAsia="en-GB"/>
        </w:rPr>
        <w:t xml:space="preserve">and </w:t>
      </w:r>
      <w:r w:rsidR="00B81B08">
        <w:rPr>
          <w:rFonts w:ascii="Times New Roman" w:eastAsiaTheme="minorEastAsia" w:hAnsi="Times New Roman" w:cs="Times New Roman"/>
          <w:sz w:val="24"/>
          <w:szCs w:val="24"/>
          <w:lang w:eastAsia="en-GB"/>
        </w:rPr>
        <w:t>3</w:t>
      </w:r>
      <w:r w:rsidR="00B81B08" w:rsidRPr="00B81B08">
        <w:rPr>
          <w:rFonts w:ascii="Times New Roman" w:eastAsiaTheme="minorEastAsia" w:hAnsi="Times New Roman" w:cs="Times New Roman"/>
          <w:sz w:val="24"/>
          <w:szCs w:val="24"/>
          <w:vertAlign w:val="superscript"/>
          <w:lang w:eastAsia="en-GB"/>
        </w:rPr>
        <w:t>rd</w:t>
      </w:r>
      <w:r w:rsidR="00B81B08">
        <w:rPr>
          <w:rFonts w:ascii="Times New Roman" w:eastAsiaTheme="minorEastAsia" w:hAnsi="Times New Roman" w:cs="Times New Roman"/>
          <w:sz w:val="24"/>
          <w:szCs w:val="24"/>
          <w:lang w:eastAsia="en-GB"/>
        </w:rPr>
        <w:t xml:space="preserve"> r</w:t>
      </w:r>
      <w:r w:rsidR="00B81B08" w:rsidRPr="00B81B08">
        <w:rPr>
          <w:rFonts w:ascii="Times New Roman" w:eastAsiaTheme="minorEastAsia" w:hAnsi="Times New Roman" w:cs="Times New Roman"/>
          <w:sz w:val="24"/>
          <w:szCs w:val="24"/>
          <w:lang w:eastAsia="en-GB"/>
        </w:rPr>
        <w:t xml:space="preserve">espondents transferring shares to themselves against the interest of the </w:t>
      </w:r>
      <w:r w:rsidR="00B81B08">
        <w:rPr>
          <w:rFonts w:ascii="Times New Roman" w:eastAsiaTheme="minorEastAsia" w:hAnsi="Times New Roman" w:cs="Times New Roman"/>
          <w:sz w:val="24"/>
          <w:szCs w:val="24"/>
          <w:lang w:eastAsia="en-GB"/>
        </w:rPr>
        <w:t>a</w:t>
      </w:r>
      <w:r w:rsidR="00B81B08" w:rsidRPr="00B81B08">
        <w:rPr>
          <w:rFonts w:ascii="Times New Roman" w:eastAsiaTheme="minorEastAsia" w:hAnsi="Times New Roman" w:cs="Times New Roman"/>
          <w:sz w:val="24"/>
          <w:szCs w:val="24"/>
          <w:lang w:eastAsia="en-GB"/>
        </w:rPr>
        <w:t>pplicants</w:t>
      </w:r>
      <w:r w:rsidR="00B81B08">
        <w:rPr>
          <w:rFonts w:ascii="Times New Roman" w:eastAsiaTheme="minorEastAsia" w:hAnsi="Times New Roman" w:cs="Times New Roman"/>
          <w:sz w:val="24"/>
          <w:szCs w:val="24"/>
          <w:lang w:eastAsia="en-GB"/>
        </w:rPr>
        <w:t xml:space="preserve">; </w:t>
      </w:r>
      <w:r w:rsidR="00B81B08" w:rsidRPr="00B81B08">
        <w:rPr>
          <w:rFonts w:ascii="Times New Roman" w:eastAsiaTheme="minorEastAsia" w:hAnsi="Times New Roman" w:cs="Times New Roman"/>
          <w:sz w:val="24"/>
          <w:szCs w:val="24"/>
          <w:lang w:eastAsia="en-GB"/>
        </w:rPr>
        <w:t xml:space="preserve">obtaining personal loans without knowledge and consent of the </w:t>
      </w:r>
      <w:r w:rsidR="00B81B08">
        <w:rPr>
          <w:rFonts w:ascii="Times New Roman" w:eastAsiaTheme="minorEastAsia" w:hAnsi="Times New Roman" w:cs="Times New Roman"/>
          <w:sz w:val="24"/>
          <w:szCs w:val="24"/>
          <w:lang w:eastAsia="en-GB"/>
        </w:rPr>
        <w:t>a</w:t>
      </w:r>
      <w:r w:rsidR="00B81B08" w:rsidRPr="00B81B08">
        <w:rPr>
          <w:rFonts w:ascii="Times New Roman" w:eastAsiaTheme="minorEastAsia" w:hAnsi="Times New Roman" w:cs="Times New Roman"/>
          <w:sz w:val="24"/>
          <w:szCs w:val="24"/>
          <w:lang w:eastAsia="en-GB"/>
        </w:rPr>
        <w:t>pplicants</w:t>
      </w:r>
      <w:r w:rsidR="00B81B08">
        <w:rPr>
          <w:rFonts w:ascii="Times New Roman" w:eastAsiaTheme="minorEastAsia" w:hAnsi="Times New Roman" w:cs="Times New Roman"/>
          <w:sz w:val="24"/>
          <w:szCs w:val="24"/>
          <w:lang w:eastAsia="en-GB"/>
        </w:rPr>
        <w:t xml:space="preserve">; </w:t>
      </w:r>
      <w:r w:rsidR="00B81B08" w:rsidRPr="00B81B08">
        <w:rPr>
          <w:rFonts w:ascii="Times New Roman" w:eastAsiaTheme="minorEastAsia" w:hAnsi="Times New Roman" w:cs="Times New Roman"/>
          <w:sz w:val="24"/>
          <w:szCs w:val="24"/>
          <w:lang w:eastAsia="en-GB"/>
        </w:rPr>
        <w:t xml:space="preserve">the </w:t>
      </w:r>
      <w:r w:rsidR="00B81B08">
        <w:rPr>
          <w:rFonts w:ascii="Times New Roman" w:eastAsiaTheme="minorEastAsia" w:hAnsi="Times New Roman" w:cs="Times New Roman"/>
          <w:sz w:val="24"/>
          <w:szCs w:val="24"/>
          <w:lang w:eastAsia="en-GB"/>
        </w:rPr>
        <w:t>r</w:t>
      </w:r>
      <w:r w:rsidR="00B81B08" w:rsidRPr="00B81B08">
        <w:rPr>
          <w:rFonts w:ascii="Times New Roman" w:eastAsiaTheme="minorEastAsia" w:hAnsi="Times New Roman" w:cs="Times New Roman"/>
          <w:sz w:val="24"/>
          <w:szCs w:val="24"/>
          <w:lang w:eastAsia="en-GB"/>
        </w:rPr>
        <w:t xml:space="preserve">espondents admit that the Land is already subject to a </w:t>
      </w:r>
      <w:r w:rsidR="00B81B08">
        <w:rPr>
          <w:rFonts w:ascii="Times New Roman" w:eastAsiaTheme="minorEastAsia" w:hAnsi="Times New Roman" w:cs="Times New Roman"/>
          <w:sz w:val="24"/>
          <w:szCs w:val="24"/>
          <w:lang w:eastAsia="en-GB"/>
        </w:rPr>
        <w:t>m</w:t>
      </w:r>
      <w:r w:rsidR="00B81B08" w:rsidRPr="00B81B08">
        <w:rPr>
          <w:rFonts w:ascii="Times New Roman" w:eastAsiaTheme="minorEastAsia" w:hAnsi="Times New Roman" w:cs="Times New Roman"/>
          <w:sz w:val="24"/>
          <w:szCs w:val="24"/>
          <w:lang w:eastAsia="en-GB"/>
        </w:rPr>
        <w:t>ortgage to Bank of Africa Uganda Limited hence a threat that if not properly managed can result into foreclosure due to default</w:t>
      </w:r>
      <w:r w:rsidR="00B81B08">
        <w:rPr>
          <w:rFonts w:ascii="Times New Roman" w:eastAsiaTheme="minorEastAsia" w:hAnsi="Times New Roman" w:cs="Times New Roman"/>
          <w:sz w:val="24"/>
          <w:szCs w:val="24"/>
          <w:lang w:eastAsia="en-GB"/>
        </w:rPr>
        <w:t>; t</w:t>
      </w:r>
      <w:r w:rsidR="00B81B08" w:rsidRPr="00B81B08">
        <w:rPr>
          <w:rFonts w:ascii="Times New Roman" w:eastAsiaTheme="minorEastAsia" w:hAnsi="Times New Roman" w:cs="Times New Roman"/>
          <w:sz w:val="24"/>
          <w:szCs w:val="24"/>
          <w:lang w:eastAsia="en-GB"/>
        </w:rPr>
        <w:t>he trucks though still in the nam</w:t>
      </w:r>
      <w:r w:rsidR="00B81B08">
        <w:rPr>
          <w:rFonts w:ascii="Times New Roman" w:eastAsiaTheme="minorEastAsia" w:hAnsi="Times New Roman" w:cs="Times New Roman"/>
          <w:sz w:val="24"/>
          <w:szCs w:val="24"/>
          <w:lang w:eastAsia="en-GB"/>
        </w:rPr>
        <w:t xml:space="preserve">es of the company can easily be </w:t>
      </w:r>
      <w:r w:rsidR="00B81B08" w:rsidRPr="00B81B08">
        <w:rPr>
          <w:rFonts w:ascii="Times New Roman" w:eastAsiaTheme="minorEastAsia" w:hAnsi="Times New Roman" w:cs="Times New Roman"/>
          <w:sz w:val="24"/>
          <w:szCs w:val="24"/>
          <w:lang w:eastAsia="en-GB"/>
        </w:rPr>
        <w:t>transferred into third parties</w:t>
      </w:r>
      <w:r w:rsidR="00B81B08">
        <w:rPr>
          <w:rFonts w:ascii="Times New Roman" w:eastAsiaTheme="minorEastAsia" w:hAnsi="Times New Roman" w:cs="Times New Roman"/>
          <w:sz w:val="24"/>
          <w:szCs w:val="24"/>
          <w:lang w:eastAsia="en-GB"/>
        </w:rPr>
        <w:t>’ names</w:t>
      </w:r>
      <w:r w:rsidR="00B81B08" w:rsidRPr="00B81B08">
        <w:rPr>
          <w:rFonts w:ascii="Times New Roman" w:eastAsiaTheme="minorEastAsia" w:hAnsi="Times New Roman" w:cs="Times New Roman"/>
          <w:sz w:val="24"/>
          <w:szCs w:val="24"/>
          <w:lang w:eastAsia="en-GB"/>
        </w:rPr>
        <w:t xml:space="preserve"> and or disposed of to prevent them from</w:t>
      </w:r>
      <w:r w:rsidR="00B81B08">
        <w:rPr>
          <w:rFonts w:ascii="Times New Roman" w:eastAsiaTheme="minorEastAsia" w:hAnsi="Times New Roman" w:cs="Times New Roman"/>
          <w:sz w:val="24"/>
          <w:szCs w:val="24"/>
          <w:lang w:eastAsia="en-GB"/>
        </w:rPr>
        <w:t xml:space="preserve"> </w:t>
      </w:r>
      <w:r w:rsidR="00B81B08" w:rsidRPr="00B81B08">
        <w:rPr>
          <w:rFonts w:ascii="Times New Roman" w:eastAsiaTheme="minorEastAsia" w:hAnsi="Times New Roman" w:cs="Times New Roman"/>
          <w:sz w:val="24"/>
          <w:szCs w:val="24"/>
          <w:lang w:eastAsia="en-GB"/>
        </w:rPr>
        <w:t xml:space="preserve">being attached and render the said </w:t>
      </w:r>
      <w:r w:rsidR="00B81B08">
        <w:rPr>
          <w:rFonts w:ascii="Times New Roman" w:eastAsiaTheme="minorEastAsia" w:hAnsi="Times New Roman" w:cs="Times New Roman"/>
          <w:sz w:val="24"/>
          <w:szCs w:val="24"/>
          <w:lang w:eastAsia="en-GB"/>
        </w:rPr>
        <w:t>a</w:t>
      </w:r>
      <w:r w:rsidR="00B81B08" w:rsidRPr="00B81B08">
        <w:rPr>
          <w:rFonts w:ascii="Times New Roman" w:eastAsiaTheme="minorEastAsia" w:hAnsi="Times New Roman" w:cs="Times New Roman"/>
          <w:sz w:val="24"/>
          <w:szCs w:val="24"/>
          <w:lang w:eastAsia="en-GB"/>
        </w:rPr>
        <w:t>pplication a nugatory</w:t>
      </w:r>
      <w:r w:rsidR="00B81B08">
        <w:rPr>
          <w:rFonts w:ascii="Times New Roman" w:eastAsiaTheme="minorEastAsia" w:hAnsi="Times New Roman" w:cs="Times New Roman"/>
          <w:sz w:val="24"/>
          <w:szCs w:val="24"/>
          <w:lang w:eastAsia="en-GB"/>
        </w:rPr>
        <w:t>; the 1</w:t>
      </w:r>
      <w:r w:rsidR="00B81B08" w:rsidRPr="00B81B08">
        <w:rPr>
          <w:rFonts w:ascii="Times New Roman" w:eastAsiaTheme="minorEastAsia" w:hAnsi="Times New Roman" w:cs="Times New Roman"/>
          <w:sz w:val="24"/>
          <w:szCs w:val="24"/>
          <w:vertAlign w:val="superscript"/>
          <w:lang w:eastAsia="en-GB"/>
        </w:rPr>
        <w:t>st</w:t>
      </w:r>
      <w:r w:rsidR="00B81B08">
        <w:rPr>
          <w:rFonts w:ascii="Times New Roman" w:eastAsiaTheme="minorEastAsia" w:hAnsi="Times New Roman" w:cs="Times New Roman"/>
          <w:sz w:val="24"/>
          <w:szCs w:val="24"/>
          <w:lang w:eastAsia="en-GB"/>
        </w:rPr>
        <w:t xml:space="preserve"> respondent’s bank accounts </w:t>
      </w:r>
      <w:r w:rsidR="00B81B08" w:rsidRPr="00B81B08">
        <w:rPr>
          <w:rFonts w:ascii="Times New Roman" w:eastAsiaTheme="minorEastAsia" w:hAnsi="Times New Roman" w:cs="Times New Roman"/>
          <w:sz w:val="24"/>
          <w:szCs w:val="24"/>
          <w:lang w:eastAsia="en-GB"/>
        </w:rPr>
        <w:t xml:space="preserve">can be cleared </w:t>
      </w:r>
      <w:r w:rsidR="00B81B08">
        <w:rPr>
          <w:rFonts w:ascii="Times New Roman" w:eastAsiaTheme="minorEastAsia" w:hAnsi="Times New Roman" w:cs="Times New Roman"/>
          <w:sz w:val="24"/>
          <w:szCs w:val="24"/>
          <w:lang w:eastAsia="en-GB"/>
        </w:rPr>
        <w:t xml:space="preserve">of funds </w:t>
      </w:r>
      <w:r w:rsidR="00B81B08" w:rsidRPr="00B81B08">
        <w:rPr>
          <w:rFonts w:ascii="Times New Roman" w:eastAsiaTheme="minorEastAsia" w:hAnsi="Times New Roman" w:cs="Times New Roman"/>
          <w:sz w:val="24"/>
          <w:szCs w:val="24"/>
          <w:lang w:eastAsia="en-GB"/>
        </w:rPr>
        <w:t xml:space="preserve">and closed with the new electronic </w:t>
      </w:r>
      <w:r w:rsidR="00B81B08">
        <w:rPr>
          <w:rFonts w:ascii="Times New Roman" w:eastAsiaTheme="minorEastAsia" w:hAnsi="Times New Roman" w:cs="Times New Roman"/>
          <w:sz w:val="24"/>
          <w:szCs w:val="24"/>
          <w:lang w:eastAsia="en-GB"/>
        </w:rPr>
        <w:t>e</w:t>
      </w:r>
      <w:r w:rsidR="00B81B08" w:rsidRPr="00B81B08">
        <w:rPr>
          <w:rFonts w:ascii="Times New Roman" w:eastAsiaTheme="minorEastAsia" w:hAnsi="Times New Roman" w:cs="Times New Roman"/>
          <w:sz w:val="24"/>
          <w:szCs w:val="24"/>
          <w:lang w:eastAsia="en-GB"/>
        </w:rPr>
        <w:t>-Banking system the 2</w:t>
      </w:r>
      <w:r w:rsidR="00B81B08" w:rsidRPr="00B81B08">
        <w:rPr>
          <w:rFonts w:ascii="Times New Roman" w:eastAsiaTheme="minorEastAsia" w:hAnsi="Times New Roman" w:cs="Times New Roman"/>
          <w:sz w:val="24"/>
          <w:szCs w:val="24"/>
          <w:vertAlign w:val="superscript"/>
          <w:lang w:eastAsia="en-GB"/>
        </w:rPr>
        <w:t>nd</w:t>
      </w:r>
      <w:r w:rsidR="00B81B08">
        <w:rPr>
          <w:rFonts w:ascii="Times New Roman" w:eastAsiaTheme="minorEastAsia" w:hAnsi="Times New Roman" w:cs="Times New Roman"/>
          <w:sz w:val="24"/>
          <w:szCs w:val="24"/>
          <w:vertAlign w:val="superscript"/>
          <w:lang w:eastAsia="en-GB"/>
        </w:rPr>
        <w:t xml:space="preserve"> </w:t>
      </w:r>
      <w:r w:rsidR="00B81B08">
        <w:rPr>
          <w:rFonts w:ascii="Times New Roman" w:eastAsiaTheme="minorEastAsia" w:hAnsi="Times New Roman" w:cs="Times New Roman"/>
          <w:sz w:val="24"/>
          <w:szCs w:val="24"/>
          <w:lang w:eastAsia="en-GB"/>
        </w:rPr>
        <w:t>r</w:t>
      </w:r>
      <w:r w:rsidR="00B81B08" w:rsidRPr="00B81B08">
        <w:rPr>
          <w:rFonts w:ascii="Times New Roman" w:eastAsiaTheme="minorEastAsia" w:hAnsi="Times New Roman" w:cs="Times New Roman"/>
          <w:sz w:val="24"/>
          <w:szCs w:val="24"/>
          <w:lang w:eastAsia="en-GB"/>
        </w:rPr>
        <w:t xml:space="preserve">espondent who is not in the country and yet the sole signatory of the accounts can clear and clean the accounts affecting any orders and render </w:t>
      </w:r>
      <w:r w:rsidR="00B81B08">
        <w:rPr>
          <w:rFonts w:ascii="Times New Roman" w:eastAsiaTheme="minorEastAsia" w:hAnsi="Times New Roman" w:cs="Times New Roman"/>
          <w:sz w:val="24"/>
          <w:szCs w:val="24"/>
          <w:lang w:eastAsia="en-GB"/>
        </w:rPr>
        <w:t xml:space="preserve">the said Application a nugatory; </w:t>
      </w:r>
      <w:r w:rsidR="00B81B08" w:rsidRPr="00B81B08">
        <w:rPr>
          <w:rFonts w:ascii="Times New Roman" w:eastAsiaTheme="minorEastAsia" w:hAnsi="Times New Roman" w:cs="Times New Roman"/>
          <w:sz w:val="24"/>
          <w:szCs w:val="24"/>
          <w:lang w:eastAsia="en-GB"/>
        </w:rPr>
        <w:t xml:space="preserve">the </w:t>
      </w:r>
      <w:r w:rsidR="00B81B08">
        <w:rPr>
          <w:rFonts w:ascii="Times New Roman" w:eastAsiaTheme="minorEastAsia" w:hAnsi="Times New Roman" w:cs="Times New Roman"/>
          <w:sz w:val="24"/>
          <w:szCs w:val="24"/>
          <w:lang w:eastAsia="en-GB"/>
        </w:rPr>
        <w:t>r</w:t>
      </w:r>
      <w:r w:rsidR="00B81B08" w:rsidRPr="00B81B08">
        <w:rPr>
          <w:rFonts w:ascii="Times New Roman" w:eastAsiaTheme="minorEastAsia" w:hAnsi="Times New Roman" w:cs="Times New Roman"/>
          <w:sz w:val="24"/>
          <w:szCs w:val="24"/>
          <w:lang w:eastAsia="en-GB"/>
        </w:rPr>
        <w:t>espondent</w:t>
      </w:r>
      <w:r w:rsidR="00B81B08">
        <w:rPr>
          <w:rFonts w:ascii="Times New Roman" w:eastAsiaTheme="minorEastAsia" w:hAnsi="Times New Roman" w:cs="Times New Roman"/>
          <w:sz w:val="24"/>
          <w:szCs w:val="24"/>
          <w:lang w:eastAsia="en-GB"/>
        </w:rPr>
        <w:t>s</w:t>
      </w:r>
      <w:r w:rsidR="00B81B08" w:rsidRPr="00B81B08">
        <w:rPr>
          <w:rFonts w:ascii="Times New Roman" w:eastAsiaTheme="minorEastAsia" w:hAnsi="Times New Roman" w:cs="Times New Roman"/>
          <w:sz w:val="24"/>
          <w:szCs w:val="24"/>
          <w:lang w:eastAsia="en-GB"/>
        </w:rPr>
        <w:t xml:space="preserve"> </w:t>
      </w:r>
      <w:r w:rsidR="00B81B08">
        <w:rPr>
          <w:rFonts w:ascii="Times New Roman" w:eastAsiaTheme="minorEastAsia" w:hAnsi="Times New Roman" w:cs="Times New Roman"/>
          <w:sz w:val="24"/>
          <w:szCs w:val="24"/>
          <w:lang w:eastAsia="en-GB"/>
        </w:rPr>
        <w:t>admit that</w:t>
      </w:r>
      <w:r w:rsidR="00B81B08" w:rsidRPr="00B81B08">
        <w:rPr>
          <w:rFonts w:ascii="Times New Roman" w:eastAsiaTheme="minorEastAsia" w:hAnsi="Times New Roman" w:cs="Times New Roman"/>
          <w:sz w:val="24"/>
          <w:szCs w:val="24"/>
          <w:lang w:eastAsia="en-GB"/>
        </w:rPr>
        <w:t xml:space="preserve"> the 2</w:t>
      </w:r>
      <w:r w:rsidR="00B81B08" w:rsidRPr="00B81B08">
        <w:rPr>
          <w:rFonts w:ascii="Times New Roman" w:eastAsiaTheme="minorEastAsia" w:hAnsi="Times New Roman" w:cs="Times New Roman"/>
          <w:sz w:val="24"/>
          <w:szCs w:val="24"/>
          <w:vertAlign w:val="superscript"/>
          <w:lang w:eastAsia="en-GB"/>
        </w:rPr>
        <w:t>nd</w:t>
      </w:r>
      <w:r w:rsidR="00B81B08">
        <w:rPr>
          <w:rFonts w:ascii="Times New Roman" w:eastAsiaTheme="minorEastAsia" w:hAnsi="Times New Roman" w:cs="Times New Roman"/>
          <w:sz w:val="24"/>
          <w:szCs w:val="24"/>
          <w:lang w:eastAsia="en-GB"/>
        </w:rPr>
        <w:t xml:space="preserve"> r</w:t>
      </w:r>
      <w:r w:rsidR="00B81B08" w:rsidRPr="00B81B08">
        <w:rPr>
          <w:rFonts w:ascii="Times New Roman" w:eastAsiaTheme="minorEastAsia" w:hAnsi="Times New Roman" w:cs="Times New Roman"/>
          <w:sz w:val="24"/>
          <w:szCs w:val="24"/>
          <w:lang w:eastAsia="en-GB"/>
        </w:rPr>
        <w:t xml:space="preserve">espondent </w:t>
      </w:r>
      <w:r w:rsidR="00B81B08">
        <w:rPr>
          <w:rFonts w:ascii="Times New Roman" w:eastAsiaTheme="minorEastAsia" w:hAnsi="Times New Roman" w:cs="Times New Roman"/>
          <w:sz w:val="24"/>
          <w:szCs w:val="24"/>
          <w:lang w:eastAsia="en-GB"/>
        </w:rPr>
        <w:t>is</w:t>
      </w:r>
      <w:r w:rsidR="00B81B08" w:rsidRPr="00B81B08">
        <w:rPr>
          <w:rFonts w:ascii="Times New Roman" w:eastAsiaTheme="minorEastAsia" w:hAnsi="Times New Roman" w:cs="Times New Roman"/>
          <w:sz w:val="24"/>
          <w:szCs w:val="24"/>
          <w:lang w:eastAsia="en-GB"/>
        </w:rPr>
        <w:t xml:space="preserve"> the sole signatory of the accounts and yet he is not present in the Country and </w:t>
      </w:r>
      <w:r w:rsidR="00B81B08">
        <w:rPr>
          <w:rFonts w:ascii="Times New Roman" w:eastAsiaTheme="minorEastAsia" w:hAnsi="Times New Roman" w:cs="Times New Roman"/>
          <w:sz w:val="24"/>
          <w:szCs w:val="24"/>
          <w:lang w:eastAsia="en-GB"/>
        </w:rPr>
        <w:t xml:space="preserve">that </w:t>
      </w:r>
      <w:r w:rsidR="00B81B08" w:rsidRPr="00B81B08">
        <w:rPr>
          <w:rFonts w:ascii="Times New Roman" w:eastAsiaTheme="minorEastAsia" w:hAnsi="Times New Roman" w:cs="Times New Roman"/>
          <w:sz w:val="24"/>
          <w:szCs w:val="24"/>
          <w:lang w:eastAsia="en-GB"/>
        </w:rPr>
        <w:t>leaves a management vacuum in the Company.</w:t>
      </w:r>
    </w:p>
    <w:p w14:paraId="0F776A57" w14:textId="77777777" w:rsidR="00B81B08" w:rsidRDefault="00B81B08" w:rsidP="00FE23D2">
      <w:pPr>
        <w:spacing w:after="0" w:line="360" w:lineRule="auto"/>
        <w:jc w:val="both"/>
        <w:rPr>
          <w:rFonts w:ascii="Times New Roman" w:eastAsiaTheme="minorEastAsia" w:hAnsi="Times New Roman" w:cs="Times New Roman"/>
          <w:sz w:val="24"/>
          <w:szCs w:val="24"/>
          <w:lang w:eastAsia="en-GB"/>
        </w:rPr>
      </w:pPr>
    </w:p>
    <w:p w14:paraId="26EA0E00" w14:textId="47CFA56B" w:rsidR="00FE23D2" w:rsidRDefault="00FE23D2" w:rsidP="00FE23D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and 3</w:t>
      </w:r>
      <w:r>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respondents have since run away from Uganda leaving the management of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in the hands of unknown people, hence this application. </w:t>
      </w:r>
      <w:r w:rsidR="007024F3">
        <w:rPr>
          <w:rFonts w:ascii="Times New Roman" w:eastAsiaTheme="minorEastAsia" w:hAnsi="Times New Roman" w:cs="Times New Roman"/>
          <w:sz w:val="24"/>
          <w:szCs w:val="24"/>
          <w:lang w:eastAsia="en-GB"/>
        </w:rPr>
        <w:t xml:space="preserve">In </w:t>
      </w:r>
      <w:r w:rsidR="007024F3" w:rsidRPr="007024F3">
        <w:rPr>
          <w:rFonts w:ascii="Times New Roman" w:eastAsiaTheme="minorEastAsia" w:hAnsi="Times New Roman" w:cs="Times New Roman"/>
          <w:sz w:val="24"/>
          <w:szCs w:val="24"/>
          <w:lang w:eastAsia="en-GB"/>
        </w:rPr>
        <w:t xml:space="preserve">the circumstances </w:t>
      </w:r>
      <w:r w:rsidR="007024F3">
        <w:rPr>
          <w:rFonts w:ascii="Times New Roman" w:eastAsiaTheme="minorEastAsia" w:hAnsi="Times New Roman" w:cs="Times New Roman"/>
          <w:sz w:val="24"/>
          <w:szCs w:val="24"/>
          <w:lang w:eastAsia="en-GB"/>
        </w:rPr>
        <w:t xml:space="preserve">the applicants seek </w:t>
      </w:r>
      <w:r w:rsidR="007024F3" w:rsidRPr="007024F3">
        <w:rPr>
          <w:rFonts w:ascii="Times New Roman" w:eastAsiaTheme="minorEastAsia" w:hAnsi="Times New Roman" w:cs="Times New Roman"/>
          <w:sz w:val="24"/>
          <w:szCs w:val="24"/>
          <w:lang w:eastAsia="en-GB"/>
        </w:rPr>
        <w:t>to prote</w:t>
      </w:r>
      <w:r w:rsidR="007024F3">
        <w:rPr>
          <w:rFonts w:ascii="Times New Roman" w:eastAsiaTheme="minorEastAsia" w:hAnsi="Times New Roman" w:cs="Times New Roman"/>
          <w:sz w:val="24"/>
          <w:szCs w:val="24"/>
          <w:lang w:eastAsia="en-GB"/>
        </w:rPr>
        <w:t>ct</w:t>
      </w:r>
      <w:r w:rsidR="007024F3" w:rsidRPr="007024F3">
        <w:rPr>
          <w:rFonts w:ascii="Times New Roman" w:eastAsiaTheme="minorEastAsia" w:hAnsi="Times New Roman" w:cs="Times New Roman"/>
          <w:sz w:val="24"/>
          <w:szCs w:val="24"/>
          <w:lang w:eastAsia="en-GB"/>
        </w:rPr>
        <w:t xml:space="preserve"> </w:t>
      </w:r>
      <w:r w:rsidR="007024F3">
        <w:rPr>
          <w:rFonts w:ascii="Times New Roman" w:eastAsiaTheme="minorEastAsia" w:hAnsi="Times New Roman" w:cs="Times New Roman"/>
          <w:sz w:val="24"/>
          <w:szCs w:val="24"/>
          <w:lang w:eastAsia="en-GB"/>
        </w:rPr>
        <w:t xml:space="preserve">the </w:t>
      </w:r>
      <w:r w:rsidR="007024F3" w:rsidRPr="007024F3">
        <w:rPr>
          <w:rFonts w:ascii="Times New Roman" w:eastAsiaTheme="minorEastAsia" w:hAnsi="Times New Roman" w:cs="Times New Roman"/>
          <w:sz w:val="24"/>
          <w:szCs w:val="24"/>
          <w:lang w:eastAsia="en-GB"/>
        </w:rPr>
        <w:t xml:space="preserve">interests </w:t>
      </w:r>
      <w:r w:rsidR="007024F3" w:rsidRPr="00B81B08">
        <w:rPr>
          <w:rFonts w:ascii="Times New Roman" w:eastAsiaTheme="minorEastAsia" w:hAnsi="Times New Roman" w:cs="Times New Roman"/>
          <w:sz w:val="24"/>
          <w:szCs w:val="24"/>
          <w:lang w:eastAsia="en-GB"/>
        </w:rPr>
        <w:t>by this application for attachment before Judgement of the 1</w:t>
      </w:r>
      <w:r w:rsidR="007024F3" w:rsidRPr="00B81B08">
        <w:rPr>
          <w:rFonts w:ascii="Times New Roman" w:eastAsiaTheme="minorEastAsia" w:hAnsi="Times New Roman" w:cs="Times New Roman"/>
          <w:sz w:val="24"/>
          <w:szCs w:val="24"/>
          <w:vertAlign w:val="superscript"/>
          <w:lang w:eastAsia="en-GB"/>
        </w:rPr>
        <w:t>st</w:t>
      </w:r>
      <w:r w:rsidR="007024F3" w:rsidRPr="00B81B08">
        <w:rPr>
          <w:rFonts w:ascii="Times New Roman" w:eastAsiaTheme="minorEastAsia" w:hAnsi="Times New Roman" w:cs="Times New Roman"/>
          <w:sz w:val="24"/>
          <w:szCs w:val="24"/>
          <w:lang w:eastAsia="en-GB"/>
        </w:rPr>
        <w:t xml:space="preserve"> respondent</w:t>
      </w:r>
      <w:r w:rsidR="000640C0" w:rsidRPr="00B81B08">
        <w:rPr>
          <w:rFonts w:ascii="Times New Roman" w:eastAsiaTheme="minorEastAsia" w:hAnsi="Times New Roman" w:cs="Times New Roman"/>
          <w:sz w:val="24"/>
          <w:szCs w:val="24"/>
          <w:lang w:eastAsia="en-GB"/>
        </w:rPr>
        <w:t>’</w:t>
      </w:r>
      <w:r w:rsidR="007024F3" w:rsidRPr="00B81B08">
        <w:rPr>
          <w:rFonts w:ascii="Times New Roman" w:eastAsiaTheme="minorEastAsia" w:hAnsi="Times New Roman" w:cs="Times New Roman"/>
          <w:sz w:val="24"/>
          <w:szCs w:val="24"/>
          <w:lang w:eastAsia="en-GB"/>
        </w:rPr>
        <w:t>s property, in order to stop the 2</w:t>
      </w:r>
      <w:r w:rsidR="007024F3" w:rsidRPr="00B81B08">
        <w:rPr>
          <w:rFonts w:ascii="Times New Roman" w:eastAsiaTheme="minorEastAsia" w:hAnsi="Times New Roman" w:cs="Times New Roman"/>
          <w:sz w:val="24"/>
          <w:szCs w:val="24"/>
          <w:vertAlign w:val="superscript"/>
          <w:lang w:eastAsia="en-GB"/>
        </w:rPr>
        <w:t>nd</w:t>
      </w:r>
      <w:r w:rsidR="007024F3" w:rsidRPr="00B81B08">
        <w:rPr>
          <w:rFonts w:ascii="Times New Roman" w:eastAsiaTheme="minorEastAsia" w:hAnsi="Times New Roman" w:cs="Times New Roman"/>
          <w:sz w:val="24"/>
          <w:szCs w:val="24"/>
          <w:lang w:eastAsia="en-GB"/>
        </w:rPr>
        <w:t xml:space="preserve"> and 3</w:t>
      </w:r>
      <w:r w:rsidR="007024F3" w:rsidRPr="00B81B08">
        <w:rPr>
          <w:rFonts w:ascii="Times New Roman" w:eastAsiaTheme="minorEastAsia" w:hAnsi="Times New Roman" w:cs="Times New Roman"/>
          <w:sz w:val="24"/>
          <w:szCs w:val="24"/>
          <w:vertAlign w:val="superscript"/>
          <w:lang w:eastAsia="en-GB"/>
        </w:rPr>
        <w:t>rd</w:t>
      </w:r>
      <w:r w:rsidR="007024F3" w:rsidRPr="00B81B08">
        <w:rPr>
          <w:rFonts w:ascii="Times New Roman" w:eastAsiaTheme="minorEastAsia" w:hAnsi="Times New Roman" w:cs="Times New Roman"/>
          <w:sz w:val="24"/>
          <w:szCs w:val="24"/>
          <w:lang w:eastAsia="en-GB"/>
        </w:rPr>
        <w:t xml:space="preserve"> respondents from alienating the same or putting it out of reach of court jurisdiction.</w:t>
      </w:r>
      <w:r w:rsidR="00B81B08" w:rsidRPr="00B81B08">
        <w:rPr>
          <w:rFonts w:ascii="Times New Roman" w:hAnsi="Times New Roman" w:cs="Times New Roman"/>
          <w:sz w:val="24"/>
          <w:szCs w:val="24"/>
        </w:rPr>
        <w:t xml:space="preserve"> The </w:t>
      </w:r>
      <w:r w:rsidR="00B81B08" w:rsidRPr="00B81B08">
        <w:rPr>
          <w:rFonts w:ascii="Times New Roman" w:eastAsiaTheme="minorEastAsia" w:hAnsi="Times New Roman" w:cs="Times New Roman"/>
          <w:sz w:val="24"/>
          <w:szCs w:val="24"/>
          <w:lang w:eastAsia="en-GB"/>
        </w:rPr>
        <w:t xml:space="preserve">circumstances afford a reasonable probability that the </w:t>
      </w:r>
      <w:r w:rsidR="00B81B08">
        <w:rPr>
          <w:rFonts w:ascii="Times New Roman" w:eastAsiaTheme="minorEastAsia" w:hAnsi="Times New Roman" w:cs="Times New Roman"/>
          <w:sz w:val="24"/>
          <w:szCs w:val="24"/>
          <w:lang w:eastAsia="en-GB"/>
        </w:rPr>
        <w:t>a</w:t>
      </w:r>
      <w:r w:rsidR="00B81B08" w:rsidRPr="00B81B08">
        <w:rPr>
          <w:rFonts w:ascii="Times New Roman" w:eastAsiaTheme="minorEastAsia" w:hAnsi="Times New Roman" w:cs="Times New Roman"/>
          <w:sz w:val="24"/>
          <w:szCs w:val="24"/>
          <w:lang w:eastAsia="en-GB"/>
        </w:rPr>
        <w:t>pplicant</w:t>
      </w:r>
      <w:r w:rsidR="00B81B08">
        <w:rPr>
          <w:rFonts w:ascii="Times New Roman" w:eastAsiaTheme="minorEastAsia" w:hAnsi="Times New Roman" w:cs="Times New Roman"/>
          <w:sz w:val="24"/>
          <w:szCs w:val="24"/>
          <w:lang w:eastAsia="en-GB"/>
        </w:rPr>
        <w:t>s</w:t>
      </w:r>
      <w:r w:rsidR="00B81B08" w:rsidRPr="00B81B08">
        <w:rPr>
          <w:rFonts w:ascii="Times New Roman" w:eastAsiaTheme="minorEastAsia" w:hAnsi="Times New Roman" w:cs="Times New Roman"/>
          <w:sz w:val="24"/>
          <w:szCs w:val="24"/>
          <w:lang w:eastAsia="en-GB"/>
        </w:rPr>
        <w:t xml:space="preserve"> will or may be obstructed or delayed in the execution of</w:t>
      </w:r>
      <w:r w:rsidR="00B81B08">
        <w:rPr>
          <w:rFonts w:ascii="Times New Roman" w:eastAsiaTheme="minorEastAsia" w:hAnsi="Times New Roman" w:cs="Times New Roman"/>
          <w:sz w:val="24"/>
          <w:szCs w:val="24"/>
          <w:lang w:eastAsia="en-GB"/>
        </w:rPr>
        <w:t xml:space="preserve"> </w:t>
      </w:r>
      <w:r w:rsidR="00B81B08" w:rsidRPr="00B81B08">
        <w:rPr>
          <w:rFonts w:ascii="Times New Roman" w:eastAsiaTheme="minorEastAsia" w:hAnsi="Times New Roman" w:cs="Times New Roman"/>
          <w:sz w:val="24"/>
          <w:szCs w:val="24"/>
          <w:lang w:eastAsia="en-GB"/>
        </w:rPr>
        <w:t>any decree that may be granted against th</w:t>
      </w:r>
      <w:r w:rsidR="00B81B08">
        <w:rPr>
          <w:rFonts w:ascii="Times New Roman" w:eastAsiaTheme="minorEastAsia" w:hAnsi="Times New Roman" w:cs="Times New Roman"/>
          <w:sz w:val="24"/>
          <w:szCs w:val="24"/>
          <w:lang w:eastAsia="en-GB"/>
        </w:rPr>
        <w:t>e respondents,</w:t>
      </w:r>
      <w:r w:rsidR="00B81B08" w:rsidRPr="00B81B08">
        <w:rPr>
          <w:rFonts w:ascii="Times New Roman" w:eastAsiaTheme="minorEastAsia" w:hAnsi="Times New Roman" w:cs="Times New Roman"/>
          <w:sz w:val="24"/>
          <w:szCs w:val="24"/>
          <w:lang w:eastAsia="en-GB"/>
        </w:rPr>
        <w:t xml:space="preserve"> </w:t>
      </w:r>
      <w:r w:rsidR="00B81B08">
        <w:rPr>
          <w:rFonts w:ascii="Times New Roman" w:eastAsiaTheme="minorEastAsia" w:hAnsi="Times New Roman" w:cs="Times New Roman"/>
          <w:sz w:val="24"/>
          <w:szCs w:val="24"/>
          <w:lang w:eastAsia="en-GB"/>
        </w:rPr>
        <w:t>and that the respondents</w:t>
      </w:r>
      <w:r w:rsidR="00B81B08" w:rsidRPr="00B81B08">
        <w:rPr>
          <w:rFonts w:ascii="Times New Roman" w:eastAsiaTheme="minorEastAsia" w:hAnsi="Times New Roman" w:cs="Times New Roman"/>
          <w:sz w:val="24"/>
          <w:szCs w:val="24"/>
          <w:lang w:eastAsia="en-GB"/>
        </w:rPr>
        <w:t xml:space="preserve"> have acted fraudulently in the past or may act fraudulently in future.</w:t>
      </w:r>
    </w:p>
    <w:p w14:paraId="7C27CE7E"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1E29B654" w14:textId="6B0E611C" w:rsidR="00FE23D2" w:rsidRDefault="00FE23D2" w:rsidP="00FE23D2">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respondents</w:t>
      </w:r>
      <w:r w:rsidR="000640C0">
        <w:rPr>
          <w:rFonts w:ascii="Times New Roman" w:eastAsiaTheme="minorEastAsia" w:hAnsi="Times New Roman" w:cs="Times New Roman"/>
          <w:sz w:val="24"/>
          <w:szCs w:val="24"/>
          <w:u w:val="single"/>
          <w:lang w:eastAsia="en-GB"/>
        </w:rPr>
        <w:t>’</w:t>
      </w:r>
      <w:r>
        <w:rPr>
          <w:rFonts w:ascii="Times New Roman" w:eastAsiaTheme="minorEastAsia" w:hAnsi="Times New Roman" w:cs="Times New Roman"/>
          <w:sz w:val="24"/>
          <w:szCs w:val="24"/>
          <w:u w:val="single"/>
          <w:lang w:eastAsia="en-GB"/>
        </w:rPr>
        <w:t xml:space="preserve"> affidavit in reply</w:t>
      </w:r>
      <w:r>
        <w:rPr>
          <w:rFonts w:ascii="Times New Roman" w:eastAsiaTheme="minorEastAsia" w:hAnsi="Times New Roman" w:cs="Times New Roman"/>
          <w:sz w:val="24"/>
          <w:szCs w:val="24"/>
          <w:lang w:eastAsia="en-GB"/>
        </w:rPr>
        <w:t>;</w:t>
      </w:r>
    </w:p>
    <w:p w14:paraId="4144866A"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7CE55870" w14:textId="184A2E6F" w:rsidR="00FE23D2" w:rsidRDefault="00FE23D2" w:rsidP="00FE23D2">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its affidavit in reply sworn by the </w:t>
      </w:r>
      <w:r w:rsidR="00EF0732">
        <w:rPr>
          <w:rFonts w:ascii="Times New Roman" w:eastAsiaTheme="minorEastAsia" w:hAnsi="Times New Roman" w:cs="Times New Roman"/>
          <w:sz w:val="24"/>
          <w:szCs w:val="24"/>
          <w:lang w:eastAsia="en-GB"/>
        </w:rPr>
        <w:t>2</w:t>
      </w:r>
      <w:r w:rsidR="00EF0732">
        <w:rPr>
          <w:rFonts w:ascii="Times New Roman" w:eastAsiaTheme="minorEastAsia" w:hAnsi="Times New Roman" w:cs="Times New Roman"/>
          <w:sz w:val="24"/>
          <w:szCs w:val="24"/>
          <w:vertAlign w:val="superscript"/>
          <w:lang w:eastAsia="en-GB"/>
        </w:rPr>
        <w:t>n</w:t>
      </w:r>
      <w:r>
        <w:rPr>
          <w:rFonts w:ascii="Times New Roman" w:eastAsiaTheme="minorEastAsia" w:hAnsi="Times New Roman" w:cs="Times New Roman"/>
          <w:sz w:val="24"/>
          <w:szCs w:val="24"/>
          <w:vertAlign w:val="superscript"/>
          <w:lang w:eastAsia="en-GB"/>
        </w:rPr>
        <w:t>d</w:t>
      </w:r>
      <w:r>
        <w:rPr>
          <w:rFonts w:ascii="Times New Roman" w:eastAsiaTheme="minorEastAsia" w:hAnsi="Times New Roman" w:cs="Times New Roman"/>
          <w:sz w:val="24"/>
          <w:szCs w:val="24"/>
          <w:lang w:eastAsia="en-GB"/>
        </w:rPr>
        <w:t xml:space="preserve"> respondent as sole director of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the respondents aver that the applicants are not shareholders in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and therefore do not have any locus to bring the instant application.</w:t>
      </w:r>
      <w:r>
        <w:rPr>
          <w:rFonts w:ascii="Times New Roman" w:hAnsi="Times New Roman" w:cs="Times New Roman"/>
          <w:sz w:val="24"/>
          <w:szCs w:val="24"/>
        </w:rPr>
        <w:t xml:space="preserve"> The applicants are not members of the company and they have no locus to inquire into the management and affairs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Pr>
          <w:rFonts w:ascii="Times New Roman" w:eastAsiaTheme="minorEastAsia" w:hAnsi="Times New Roman" w:cs="Times New Roman"/>
          <w:sz w:val="24"/>
          <w:szCs w:val="24"/>
          <w:lang w:eastAsia="en-GB"/>
        </w:rPr>
        <w:t xml:space="preserve"> The 2</w:t>
      </w:r>
      <w:r>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 denies that the applicants ever invested ¥ 28,708,900 or any other sums of money in the 1</w:t>
      </w:r>
      <w:r>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Pr>
          <w:rFonts w:ascii="Times New Roman" w:hAnsi="Times New Roman" w:cs="Times New Roman"/>
          <w:sz w:val="24"/>
          <w:szCs w:val="24"/>
        </w:rPr>
        <w:t xml:space="preserve"> </w:t>
      </w:r>
      <w:r w:rsidRPr="00EF0732">
        <w:rPr>
          <w:rFonts w:ascii="Times New Roman" w:eastAsiaTheme="minorEastAsia" w:hAnsi="Times New Roman" w:cs="Times New Roman"/>
          <w:sz w:val="24"/>
          <w:szCs w:val="24"/>
          <w:lang w:eastAsia="en-GB"/>
        </w:rPr>
        <w:t>The 1</w:t>
      </w:r>
      <w:r w:rsidRPr="00EF0732">
        <w:rPr>
          <w:rFonts w:ascii="Times New Roman" w:eastAsiaTheme="minorEastAsia" w:hAnsi="Times New Roman" w:cs="Times New Roman"/>
          <w:sz w:val="24"/>
          <w:szCs w:val="24"/>
          <w:vertAlign w:val="superscript"/>
          <w:lang w:eastAsia="en-GB"/>
        </w:rPr>
        <w:t>st</w:t>
      </w:r>
      <w:r w:rsidRPr="00EF0732">
        <w:rPr>
          <w:rFonts w:ascii="Times New Roman" w:eastAsiaTheme="minorEastAsia" w:hAnsi="Times New Roman" w:cs="Times New Roman"/>
          <w:sz w:val="24"/>
          <w:szCs w:val="24"/>
          <w:lang w:eastAsia="en-GB"/>
        </w:rPr>
        <w:t xml:space="preserve"> and 2</w:t>
      </w:r>
      <w:r w:rsidRPr="00EF0732">
        <w:rPr>
          <w:rFonts w:ascii="Times New Roman" w:eastAsiaTheme="minorEastAsia" w:hAnsi="Times New Roman" w:cs="Times New Roman"/>
          <w:sz w:val="24"/>
          <w:szCs w:val="24"/>
          <w:vertAlign w:val="superscript"/>
          <w:lang w:eastAsia="en-GB"/>
        </w:rPr>
        <w:t>nd</w:t>
      </w:r>
      <w:r w:rsidRPr="00EF0732">
        <w:rPr>
          <w:rFonts w:ascii="Times New Roman" w:eastAsiaTheme="minorEastAsia" w:hAnsi="Times New Roman" w:cs="Times New Roman"/>
          <w:sz w:val="24"/>
          <w:szCs w:val="24"/>
          <w:lang w:eastAsia="en-GB"/>
        </w:rPr>
        <w:t xml:space="preserve"> respondent</w:t>
      </w:r>
      <w:r w:rsidR="00EF0732" w:rsidRPr="00EF0732">
        <w:rPr>
          <w:rFonts w:ascii="Times New Roman" w:eastAsiaTheme="minorEastAsia" w:hAnsi="Times New Roman" w:cs="Times New Roman"/>
          <w:sz w:val="24"/>
          <w:szCs w:val="24"/>
          <w:lang w:eastAsia="en-GB"/>
        </w:rPr>
        <w:t>s</w:t>
      </w:r>
      <w:r w:rsidRPr="00EF0732">
        <w:rPr>
          <w:rFonts w:ascii="Times New Roman" w:eastAsiaTheme="minorEastAsia" w:hAnsi="Times New Roman" w:cs="Times New Roman"/>
          <w:sz w:val="24"/>
          <w:szCs w:val="24"/>
          <w:lang w:eastAsia="en-GB"/>
        </w:rPr>
        <w:t xml:space="preserve"> have never dealt with the applicants and they are not parties to the Partnership Deed signed and enforceable in China between the applicants and </w:t>
      </w:r>
      <w:r w:rsidRPr="00EF0732">
        <w:rPr>
          <w:rFonts w:ascii="Times New Roman" w:eastAsiaTheme="minorEastAsia" w:hAnsi="Times New Roman" w:cs="Times New Roman"/>
          <w:sz w:val="24"/>
          <w:szCs w:val="24"/>
          <w:lang w:eastAsia="en-GB"/>
        </w:rPr>
        <w:lastRenderedPageBreak/>
        <w:t>the 3</w:t>
      </w:r>
      <w:r w:rsidRPr="00EF0732">
        <w:rPr>
          <w:rFonts w:ascii="Times New Roman" w:eastAsiaTheme="minorEastAsia" w:hAnsi="Times New Roman" w:cs="Times New Roman"/>
          <w:sz w:val="24"/>
          <w:szCs w:val="24"/>
          <w:vertAlign w:val="superscript"/>
          <w:lang w:eastAsia="en-GB"/>
        </w:rPr>
        <w:t>rd</w:t>
      </w:r>
      <w:r w:rsidRPr="00EF0732">
        <w:rPr>
          <w:rFonts w:ascii="Times New Roman" w:eastAsiaTheme="minorEastAsia" w:hAnsi="Times New Roman" w:cs="Times New Roman"/>
          <w:sz w:val="24"/>
          <w:szCs w:val="24"/>
          <w:lang w:eastAsia="en-GB"/>
        </w:rPr>
        <w:t xml:space="preserve"> respondent.</w:t>
      </w:r>
      <w:r w:rsidRPr="00EF0732">
        <w:rPr>
          <w:rFonts w:ascii="Times New Roman" w:hAnsi="Times New Roman" w:cs="Times New Roman"/>
          <w:sz w:val="24"/>
          <w:szCs w:val="24"/>
        </w:rPr>
        <w:t xml:space="preserve"> </w:t>
      </w:r>
      <w:r w:rsidR="00EF0732">
        <w:rPr>
          <w:rFonts w:ascii="Times New Roman" w:hAnsi="Times New Roman" w:cs="Times New Roman"/>
          <w:sz w:val="24"/>
          <w:szCs w:val="24"/>
        </w:rPr>
        <w:t>T</w:t>
      </w:r>
      <w:r w:rsidR="00EF0732" w:rsidRPr="00EF0732">
        <w:rPr>
          <w:rFonts w:ascii="Times New Roman" w:hAnsi="Times New Roman" w:cs="Times New Roman"/>
          <w:sz w:val="24"/>
          <w:szCs w:val="24"/>
        </w:rPr>
        <w:t xml:space="preserve">he Sales </w:t>
      </w:r>
      <w:r w:rsidR="00EF0732">
        <w:rPr>
          <w:rFonts w:ascii="Times New Roman" w:hAnsi="Times New Roman" w:cs="Times New Roman"/>
          <w:sz w:val="24"/>
          <w:szCs w:val="24"/>
        </w:rPr>
        <w:t>C</w:t>
      </w:r>
      <w:r w:rsidR="00EF0732" w:rsidRPr="00EF0732">
        <w:rPr>
          <w:rFonts w:ascii="Times New Roman" w:hAnsi="Times New Roman" w:cs="Times New Roman"/>
          <w:sz w:val="24"/>
          <w:szCs w:val="24"/>
        </w:rPr>
        <w:t xml:space="preserve">ontract </w:t>
      </w:r>
      <w:r w:rsidR="00EF0732">
        <w:rPr>
          <w:rFonts w:ascii="Times New Roman" w:hAnsi="Times New Roman" w:cs="Times New Roman"/>
          <w:sz w:val="24"/>
          <w:szCs w:val="24"/>
        </w:rPr>
        <w:t>relied upon by the applicants lists a</w:t>
      </w:r>
      <w:r w:rsidR="00EF0732" w:rsidRPr="00EF0732">
        <w:rPr>
          <w:rFonts w:ascii="Times New Roman" w:hAnsi="Times New Roman" w:cs="Times New Roman"/>
          <w:sz w:val="24"/>
          <w:szCs w:val="24"/>
        </w:rPr>
        <w:t xml:space="preserve"> vibrating feeder, crusher,</w:t>
      </w:r>
      <w:r w:rsidR="000640C0">
        <w:rPr>
          <w:rFonts w:ascii="Times New Roman" w:hAnsi="Times New Roman" w:cs="Times New Roman"/>
          <w:sz w:val="24"/>
          <w:szCs w:val="24"/>
        </w:rPr>
        <w:t xml:space="preserve"> cone crusher, vibrating screen, </w:t>
      </w:r>
      <w:r w:rsidR="00EF0732" w:rsidRPr="00EF0732">
        <w:rPr>
          <w:rFonts w:ascii="Times New Roman" w:hAnsi="Times New Roman" w:cs="Times New Roman"/>
          <w:sz w:val="24"/>
          <w:szCs w:val="24"/>
        </w:rPr>
        <w:t>3 belt conveyers and control box</w:t>
      </w:r>
      <w:r w:rsidR="000640C0">
        <w:rPr>
          <w:rFonts w:ascii="Times New Roman" w:hAnsi="Times New Roman" w:cs="Times New Roman"/>
          <w:sz w:val="24"/>
          <w:szCs w:val="24"/>
        </w:rPr>
        <w:t xml:space="preserve">, not the items the applicants claim were bought with their funds. </w:t>
      </w:r>
      <w:r w:rsidRPr="00EF0732">
        <w:rPr>
          <w:rFonts w:ascii="Times New Roman" w:eastAsiaTheme="minorEastAsia" w:hAnsi="Times New Roman" w:cs="Times New Roman"/>
          <w:sz w:val="24"/>
          <w:szCs w:val="24"/>
          <w:lang w:eastAsia="en-GB"/>
        </w:rPr>
        <w:t>A company can be managed by the Directors and its staff as d</w:t>
      </w:r>
      <w:r>
        <w:rPr>
          <w:rFonts w:ascii="Times New Roman" w:eastAsiaTheme="minorEastAsia" w:hAnsi="Times New Roman" w:cs="Times New Roman"/>
          <w:sz w:val="24"/>
          <w:szCs w:val="24"/>
          <w:lang w:eastAsia="en-GB"/>
        </w:rPr>
        <w:t>eemed convenient by its directors not the whims of onlookers.</w:t>
      </w:r>
      <w:r>
        <w:rPr>
          <w:rFonts w:ascii="Times New Roman" w:hAnsi="Times New Roman" w:cs="Times New Roman"/>
          <w:sz w:val="24"/>
          <w:szCs w:val="24"/>
        </w:rPr>
        <w:t xml:space="preserve"> </w:t>
      </w:r>
      <w:r w:rsidR="000640C0">
        <w:rPr>
          <w:rFonts w:ascii="Times New Roman" w:hAnsi="Times New Roman" w:cs="Times New Roman"/>
          <w:sz w:val="24"/>
          <w:szCs w:val="24"/>
        </w:rPr>
        <w:t>There is no evidence</w:t>
      </w:r>
      <w:r w:rsidR="000640C0" w:rsidRPr="000640C0">
        <w:rPr>
          <w:rFonts w:ascii="Times New Roman" w:hAnsi="Times New Roman" w:cs="Times New Roman"/>
          <w:sz w:val="24"/>
          <w:szCs w:val="24"/>
        </w:rPr>
        <w:t xml:space="preserve"> </w:t>
      </w:r>
      <w:r w:rsidR="000640C0">
        <w:rPr>
          <w:rFonts w:ascii="Times New Roman" w:hAnsi="Times New Roman" w:cs="Times New Roman"/>
          <w:sz w:val="24"/>
          <w:szCs w:val="24"/>
        </w:rPr>
        <w:t xml:space="preserve">to show </w:t>
      </w:r>
      <w:r w:rsidR="000640C0" w:rsidRPr="000640C0">
        <w:rPr>
          <w:rFonts w:ascii="Times New Roman" w:hAnsi="Times New Roman" w:cs="Times New Roman"/>
          <w:sz w:val="24"/>
          <w:szCs w:val="24"/>
        </w:rPr>
        <w:t xml:space="preserve">that the </w:t>
      </w:r>
      <w:r w:rsidR="000640C0">
        <w:rPr>
          <w:rFonts w:ascii="Times New Roman" w:hAnsi="Times New Roman" w:cs="Times New Roman"/>
          <w:sz w:val="24"/>
          <w:szCs w:val="24"/>
        </w:rPr>
        <w:t>1</w:t>
      </w:r>
      <w:r w:rsidR="000640C0" w:rsidRPr="000640C0">
        <w:rPr>
          <w:rFonts w:ascii="Times New Roman" w:hAnsi="Times New Roman" w:cs="Times New Roman"/>
          <w:sz w:val="24"/>
          <w:szCs w:val="24"/>
          <w:vertAlign w:val="superscript"/>
        </w:rPr>
        <w:t>st</w:t>
      </w:r>
      <w:r w:rsidR="000640C0">
        <w:rPr>
          <w:rFonts w:ascii="Times New Roman" w:hAnsi="Times New Roman" w:cs="Times New Roman"/>
          <w:sz w:val="24"/>
          <w:szCs w:val="24"/>
        </w:rPr>
        <w:t xml:space="preserve"> and 2</w:t>
      </w:r>
      <w:r w:rsidR="000640C0" w:rsidRPr="000640C0">
        <w:rPr>
          <w:rFonts w:ascii="Times New Roman" w:hAnsi="Times New Roman" w:cs="Times New Roman"/>
          <w:sz w:val="24"/>
          <w:szCs w:val="24"/>
          <w:vertAlign w:val="superscript"/>
        </w:rPr>
        <w:t>nd</w:t>
      </w:r>
      <w:r w:rsidR="000640C0">
        <w:rPr>
          <w:rFonts w:ascii="Times New Roman" w:hAnsi="Times New Roman" w:cs="Times New Roman"/>
          <w:sz w:val="24"/>
          <w:szCs w:val="24"/>
        </w:rPr>
        <w:t xml:space="preserve"> r</w:t>
      </w:r>
      <w:r w:rsidR="000640C0" w:rsidRPr="000640C0">
        <w:rPr>
          <w:rFonts w:ascii="Times New Roman" w:hAnsi="Times New Roman" w:cs="Times New Roman"/>
          <w:sz w:val="24"/>
          <w:szCs w:val="24"/>
        </w:rPr>
        <w:t>espondents are alienating, disposing of or transferring its assets from this Court</w:t>
      </w:r>
      <w:r w:rsidR="000640C0">
        <w:rPr>
          <w:rFonts w:ascii="Times New Roman" w:hAnsi="Times New Roman" w:cs="Times New Roman"/>
          <w:sz w:val="24"/>
          <w:szCs w:val="24"/>
        </w:rPr>
        <w:t>’</w:t>
      </w:r>
      <w:r w:rsidR="000640C0" w:rsidRPr="000640C0">
        <w:rPr>
          <w:rFonts w:ascii="Times New Roman" w:hAnsi="Times New Roman" w:cs="Times New Roman"/>
          <w:sz w:val="24"/>
          <w:szCs w:val="24"/>
        </w:rPr>
        <w:t>s jurisdiction.</w:t>
      </w:r>
      <w:r w:rsidR="000640C0">
        <w:rPr>
          <w:rFonts w:ascii="Times New Roman" w:hAnsi="Times New Roman" w:cs="Times New Roman"/>
          <w:sz w:val="24"/>
          <w:szCs w:val="24"/>
        </w:rPr>
        <w:t xml:space="preserve"> </w:t>
      </w:r>
      <w:r w:rsidR="000640C0" w:rsidRPr="000640C0">
        <w:rPr>
          <w:rFonts w:ascii="Times New Roman" w:hAnsi="Times New Roman" w:cs="Times New Roman"/>
          <w:sz w:val="24"/>
          <w:szCs w:val="24"/>
        </w:rPr>
        <w:t>The</w:t>
      </w:r>
      <w:r w:rsidR="000640C0">
        <w:rPr>
          <w:rFonts w:ascii="Times New Roman" w:hAnsi="Times New Roman" w:cs="Times New Roman"/>
          <w:sz w:val="24"/>
          <w:szCs w:val="24"/>
        </w:rPr>
        <w:t xml:space="preserve"> 1</w:t>
      </w:r>
      <w:r w:rsidR="000640C0" w:rsidRPr="000640C0">
        <w:rPr>
          <w:rFonts w:ascii="Times New Roman" w:hAnsi="Times New Roman" w:cs="Times New Roman"/>
          <w:sz w:val="24"/>
          <w:szCs w:val="24"/>
          <w:vertAlign w:val="superscript"/>
        </w:rPr>
        <w:t>st</w:t>
      </w:r>
      <w:r w:rsidR="000640C0">
        <w:rPr>
          <w:rFonts w:ascii="Times New Roman" w:hAnsi="Times New Roman" w:cs="Times New Roman"/>
          <w:sz w:val="24"/>
          <w:szCs w:val="24"/>
        </w:rPr>
        <w:t xml:space="preserve"> respondent </w:t>
      </w:r>
      <w:r w:rsidR="000640C0" w:rsidRPr="000640C0">
        <w:rPr>
          <w:rFonts w:ascii="Times New Roman" w:hAnsi="Times New Roman" w:cs="Times New Roman"/>
          <w:sz w:val="24"/>
          <w:szCs w:val="24"/>
        </w:rPr>
        <w:t>has su</w:t>
      </w:r>
      <w:r w:rsidR="000640C0">
        <w:rPr>
          <w:rFonts w:ascii="Times New Roman" w:hAnsi="Times New Roman" w:cs="Times New Roman"/>
          <w:sz w:val="24"/>
          <w:szCs w:val="24"/>
        </w:rPr>
        <w:t>ffi</w:t>
      </w:r>
      <w:r w:rsidR="000640C0" w:rsidRPr="000640C0">
        <w:rPr>
          <w:rFonts w:ascii="Times New Roman" w:hAnsi="Times New Roman" w:cs="Times New Roman"/>
          <w:sz w:val="24"/>
          <w:szCs w:val="24"/>
        </w:rPr>
        <w:t>cient and secure properties in Uganda and shall be able to satis</w:t>
      </w:r>
      <w:r w:rsidR="000640C0">
        <w:rPr>
          <w:rFonts w:ascii="Times New Roman" w:hAnsi="Times New Roman" w:cs="Times New Roman"/>
          <w:sz w:val="24"/>
          <w:szCs w:val="24"/>
        </w:rPr>
        <w:t>fy</w:t>
      </w:r>
      <w:r w:rsidR="000640C0" w:rsidRPr="000640C0">
        <w:rPr>
          <w:rFonts w:ascii="Times New Roman" w:hAnsi="Times New Roman" w:cs="Times New Roman"/>
          <w:sz w:val="24"/>
          <w:szCs w:val="24"/>
        </w:rPr>
        <w:t xml:space="preserve"> the decree in the event that the main suit succeed</w:t>
      </w:r>
      <w:r w:rsidR="000640C0">
        <w:rPr>
          <w:rFonts w:ascii="Times New Roman" w:hAnsi="Times New Roman" w:cs="Times New Roman"/>
          <w:sz w:val="24"/>
          <w:szCs w:val="24"/>
        </w:rPr>
        <w:t xml:space="preserve">s. The land comprised in </w:t>
      </w:r>
      <w:r w:rsidR="000640C0" w:rsidRPr="000640C0">
        <w:rPr>
          <w:rFonts w:ascii="Times New Roman" w:hAnsi="Times New Roman" w:cs="Times New Roman"/>
          <w:sz w:val="24"/>
          <w:szCs w:val="24"/>
        </w:rPr>
        <w:t>LRV WAK</w:t>
      </w:r>
      <w:r w:rsidR="000640C0">
        <w:rPr>
          <w:rFonts w:ascii="Times New Roman" w:hAnsi="Times New Roman" w:cs="Times New Roman"/>
          <w:sz w:val="24"/>
          <w:szCs w:val="24"/>
        </w:rPr>
        <w:t xml:space="preserve"> </w:t>
      </w:r>
      <w:r w:rsidR="000640C0" w:rsidRPr="000640C0">
        <w:rPr>
          <w:rFonts w:ascii="Times New Roman" w:hAnsi="Times New Roman" w:cs="Times New Roman"/>
          <w:sz w:val="24"/>
          <w:szCs w:val="24"/>
        </w:rPr>
        <w:t xml:space="preserve">5553 Folio 14 at </w:t>
      </w:r>
      <w:proofErr w:type="spellStart"/>
      <w:r w:rsidR="000640C0" w:rsidRPr="000640C0">
        <w:rPr>
          <w:rFonts w:ascii="Times New Roman" w:hAnsi="Times New Roman" w:cs="Times New Roman"/>
          <w:sz w:val="24"/>
          <w:szCs w:val="24"/>
        </w:rPr>
        <w:t>Nangabo</w:t>
      </w:r>
      <w:proofErr w:type="spellEnd"/>
      <w:r w:rsidR="000640C0">
        <w:rPr>
          <w:rFonts w:ascii="Times New Roman" w:hAnsi="Times New Roman" w:cs="Times New Roman"/>
          <w:sz w:val="24"/>
          <w:szCs w:val="24"/>
        </w:rPr>
        <w:t>,</w:t>
      </w:r>
      <w:r w:rsidR="000640C0" w:rsidRPr="000640C0">
        <w:rPr>
          <w:rFonts w:ascii="Times New Roman" w:hAnsi="Times New Roman" w:cs="Times New Roman"/>
          <w:sz w:val="24"/>
          <w:szCs w:val="24"/>
        </w:rPr>
        <w:t xml:space="preserve"> LRV WAK 5553 Folio 9 at </w:t>
      </w:r>
      <w:proofErr w:type="spellStart"/>
      <w:r w:rsidR="000640C0" w:rsidRPr="000640C0">
        <w:rPr>
          <w:rFonts w:ascii="Times New Roman" w:hAnsi="Times New Roman" w:cs="Times New Roman"/>
          <w:sz w:val="24"/>
          <w:szCs w:val="24"/>
        </w:rPr>
        <w:t>Nangabo</w:t>
      </w:r>
      <w:proofErr w:type="spellEnd"/>
      <w:r w:rsidR="000640C0" w:rsidRPr="000640C0">
        <w:rPr>
          <w:rFonts w:ascii="Times New Roman" w:hAnsi="Times New Roman" w:cs="Times New Roman"/>
          <w:sz w:val="24"/>
          <w:szCs w:val="24"/>
        </w:rPr>
        <w:t xml:space="preserve">, </w:t>
      </w:r>
      <w:r w:rsidR="000640C0">
        <w:rPr>
          <w:rFonts w:ascii="Times New Roman" w:hAnsi="Times New Roman" w:cs="Times New Roman"/>
          <w:sz w:val="24"/>
          <w:szCs w:val="24"/>
        </w:rPr>
        <w:t xml:space="preserve">and </w:t>
      </w:r>
      <w:r w:rsidR="000640C0" w:rsidRPr="000640C0">
        <w:rPr>
          <w:rFonts w:ascii="Times New Roman" w:hAnsi="Times New Roman" w:cs="Times New Roman"/>
          <w:sz w:val="24"/>
          <w:szCs w:val="24"/>
        </w:rPr>
        <w:t xml:space="preserve">LRV 4546 Folio 5 at </w:t>
      </w:r>
      <w:proofErr w:type="spellStart"/>
      <w:r w:rsidR="000640C0">
        <w:rPr>
          <w:rFonts w:ascii="Times New Roman" w:hAnsi="Times New Roman" w:cs="Times New Roman"/>
          <w:sz w:val="24"/>
          <w:szCs w:val="24"/>
        </w:rPr>
        <w:t>N</w:t>
      </w:r>
      <w:r w:rsidR="000640C0" w:rsidRPr="000640C0">
        <w:rPr>
          <w:rFonts w:ascii="Times New Roman" w:hAnsi="Times New Roman" w:cs="Times New Roman"/>
          <w:sz w:val="24"/>
          <w:szCs w:val="24"/>
        </w:rPr>
        <w:t>ampunge</w:t>
      </w:r>
      <w:proofErr w:type="spellEnd"/>
      <w:r w:rsidR="000640C0" w:rsidRPr="000640C0">
        <w:rPr>
          <w:rFonts w:ascii="Times New Roman" w:hAnsi="Times New Roman" w:cs="Times New Roman"/>
          <w:sz w:val="24"/>
          <w:szCs w:val="24"/>
        </w:rPr>
        <w:t xml:space="preserve"> </w:t>
      </w:r>
      <w:r w:rsidR="000640C0">
        <w:rPr>
          <w:rFonts w:ascii="Times New Roman" w:hAnsi="Times New Roman" w:cs="Times New Roman"/>
          <w:sz w:val="24"/>
          <w:szCs w:val="24"/>
        </w:rPr>
        <w:t>is all mortgaged</w:t>
      </w:r>
      <w:r w:rsidR="000640C0" w:rsidRPr="000640C0">
        <w:rPr>
          <w:rFonts w:ascii="Times New Roman" w:hAnsi="Times New Roman" w:cs="Times New Roman"/>
          <w:sz w:val="24"/>
          <w:szCs w:val="24"/>
        </w:rPr>
        <w:t xml:space="preserve"> to Bank of Africa </w:t>
      </w:r>
      <w:r w:rsidR="000640C0">
        <w:rPr>
          <w:rFonts w:ascii="Times New Roman" w:hAnsi="Times New Roman" w:cs="Times New Roman"/>
          <w:sz w:val="24"/>
          <w:szCs w:val="24"/>
        </w:rPr>
        <w:t>U</w:t>
      </w:r>
      <w:r w:rsidR="000640C0" w:rsidRPr="000640C0">
        <w:rPr>
          <w:rFonts w:ascii="Times New Roman" w:hAnsi="Times New Roman" w:cs="Times New Roman"/>
          <w:sz w:val="24"/>
          <w:szCs w:val="24"/>
        </w:rPr>
        <w:t>ganda an</w:t>
      </w:r>
      <w:r w:rsidR="000640C0">
        <w:rPr>
          <w:rFonts w:ascii="Times New Roman" w:hAnsi="Times New Roman" w:cs="Times New Roman"/>
          <w:sz w:val="24"/>
          <w:szCs w:val="24"/>
        </w:rPr>
        <w:t xml:space="preserve">d </w:t>
      </w:r>
      <w:r w:rsidR="000640C0" w:rsidRPr="000640C0">
        <w:rPr>
          <w:rFonts w:ascii="Times New Roman" w:hAnsi="Times New Roman" w:cs="Times New Roman"/>
          <w:sz w:val="24"/>
          <w:szCs w:val="24"/>
        </w:rPr>
        <w:t>therefore cannot be sold</w:t>
      </w:r>
      <w:r w:rsidR="000640C0">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eastAsiaTheme="minorEastAsia" w:hAnsi="Times New Roman" w:cs="Times New Roman"/>
          <w:sz w:val="24"/>
          <w:szCs w:val="24"/>
          <w:lang w:eastAsia="en-GB"/>
        </w:rPr>
        <w:t>h</w:t>
      </w:r>
      <w:r w:rsidR="000640C0">
        <w:rPr>
          <w:rFonts w:ascii="Times New Roman" w:eastAsiaTheme="minorEastAsia" w:hAnsi="Times New Roman" w:cs="Times New Roman"/>
          <w:sz w:val="24"/>
          <w:szCs w:val="24"/>
          <w:lang w:eastAsia="en-GB"/>
        </w:rPr>
        <w:t>e</w:t>
      </w:r>
      <w:r>
        <w:rPr>
          <w:rFonts w:ascii="Times New Roman" w:eastAsiaTheme="minorEastAsia" w:hAnsi="Times New Roman" w:cs="Times New Roman"/>
          <w:sz w:val="24"/>
          <w:szCs w:val="24"/>
          <w:lang w:eastAsia="en-GB"/>
        </w:rPr>
        <w:t xml:space="preserve"> application should be dismissed with costs.</w:t>
      </w:r>
    </w:p>
    <w:p w14:paraId="057EA8EB"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6722E5F5" w14:textId="77777777" w:rsidR="00FE23D2" w:rsidRDefault="00FE23D2" w:rsidP="00FE23D2">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p>
    <w:p w14:paraId="40DCD6C0"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06D72FFF" w14:textId="30BA0AAA" w:rsidR="00FE23D2" w:rsidRDefault="00FE23D2" w:rsidP="00FE23D2">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M/s </w:t>
      </w:r>
      <w:proofErr w:type="spellStart"/>
      <w:r>
        <w:rPr>
          <w:rFonts w:ascii="Times New Roman" w:eastAsiaTheme="minorEastAsia" w:hAnsi="Times New Roman" w:cs="Times New Roman"/>
          <w:sz w:val="24"/>
          <w:szCs w:val="24"/>
          <w:lang w:eastAsia="en-GB"/>
        </w:rPr>
        <w:t>Ahamya</w:t>
      </w:r>
      <w:proofErr w:type="spellEnd"/>
      <w:r>
        <w:rPr>
          <w:rFonts w:ascii="Times New Roman" w:eastAsiaTheme="minorEastAsia" w:hAnsi="Times New Roman" w:cs="Times New Roman"/>
          <w:sz w:val="24"/>
          <w:szCs w:val="24"/>
          <w:lang w:eastAsia="en-GB"/>
        </w:rPr>
        <w:t xml:space="preserve"> Associates &amp; Advocates on behalf of the applicant submitted that </w:t>
      </w:r>
      <w:r>
        <w:rPr>
          <w:rFonts w:ascii="Times New Roman" w:hAnsi="Times New Roman" w:cs="Times New Roman"/>
          <w:sz w:val="24"/>
          <w:szCs w:val="24"/>
        </w:rPr>
        <w:t>the affidavit in reply deposes to the powers of attorney. The affidavit of the 3</w:t>
      </w:r>
      <w:r w:rsidRPr="00E6567C">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declares the place of the oath as Kampala. From Internal Affairs they have communication that he was last in the country on 3</w:t>
      </w:r>
      <w:r w:rsidRPr="00544AFA">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2023. There is a mortgage on the land and the trucks can be sold. The quarry has security detail manned by the Uganda Police. The applicant will meet the cost of securing the property. The claim is estimated at 20 million Yen, hence about US $ 28,000,000. The value of the land is about 2.5 billion and trucks is US $ 8,000,000. The claim is much more valuable than the property sought to be attached. The company is lending money to the directors. The 2</w:t>
      </w:r>
      <w:r w:rsidRPr="0029758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borrowed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1,500,000,000/= on 13</w:t>
      </w:r>
      <w:r w:rsidRPr="0029758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2021. Search certificates show that they have mortgaged the property to Bank of Africa registered on 9</w:t>
      </w:r>
      <w:r w:rsidRPr="00B854F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2017 securing US $ 500,000, securing the property is to guarantee recovery by negotiation with the ban. The respondents re out of the country. It is not clear who is managing the business. They have three sets of MEMATS for the same company for the years 2017 and 2020 yet the certificate of incorporation is dated 20</w:t>
      </w:r>
      <w:r w:rsidRPr="00ED0A5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 This points to a scheme of trying to manipulate the company structure. It is part of a wider pattern of behaviour. The 2</w:t>
      </w:r>
      <w:r w:rsidRPr="00ED0A5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is sole signatory and using e-banking can move funds around.  The dispute began in 2018. Property is mortgaged in 2019 and personal loans in 2021. They mortgaged “I” then “G” and “H”</w:t>
      </w:r>
    </w:p>
    <w:p w14:paraId="383E1EB4" w14:textId="77777777" w:rsidR="00633079" w:rsidRDefault="00633079" w:rsidP="00FE23D2">
      <w:pPr>
        <w:spacing w:after="0" w:line="360" w:lineRule="auto"/>
        <w:jc w:val="both"/>
        <w:rPr>
          <w:rFonts w:ascii="Times New Roman" w:hAnsi="Times New Roman" w:cs="Times New Roman"/>
          <w:sz w:val="24"/>
          <w:szCs w:val="24"/>
        </w:rPr>
      </w:pPr>
    </w:p>
    <w:p w14:paraId="13E0B2A9" w14:textId="5333102B" w:rsidR="00633079" w:rsidRDefault="00633079" w:rsidP="00633079">
      <w:pPr>
        <w:spacing w:after="0" w:line="360" w:lineRule="auto"/>
        <w:jc w:val="both"/>
        <w:rPr>
          <w:rFonts w:ascii="Times New Roman" w:hAnsi="Times New Roman" w:cs="Times New Roman"/>
          <w:sz w:val="24"/>
          <w:szCs w:val="24"/>
        </w:rPr>
      </w:pPr>
      <w:r w:rsidRPr="00633079">
        <w:rPr>
          <w:rFonts w:ascii="Times New Roman" w:hAnsi="Times New Roman" w:cs="Times New Roman"/>
          <w:sz w:val="24"/>
          <w:szCs w:val="24"/>
        </w:rPr>
        <w:lastRenderedPageBreak/>
        <w:t>The main suit seeks for among other orders, payment or c</w:t>
      </w:r>
      <w:r>
        <w:rPr>
          <w:rFonts w:ascii="Times New Roman" w:hAnsi="Times New Roman" w:cs="Times New Roman"/>
          <w:sz w:val="24"/>
          <w:szCs w:val="24"/>
        </w:rPr>
        <w:t>a</w:t>
      </w:r>
      <w:r w:rsidRPr="00633079">
        <w:rPr>
          <w:rFonts w:ascii="Times New Roman" w:hAnsi="Times New Roman" w:cs="Times New Roman"/>
          <w:sz w:val="24"/>
          <w:szCs w:val="24"/>
        </w:rPr>
        <w:t>sh out</w:t>
      </w:r>
      <w:r>
        <w:rPr>
          <w:rFonts w:ascii="Times New Roman" w:hAnsi="Times New Roman" w:cs="Times New Roman"/>
          <w:sz w:val="24"/>
          <w:szCs w:val="24"/>
        </w:rPr>
        <w:t xml:space="preserve"> of the a</w:t>
      </w:r>
      <w:r w:rsidRPr="00633079">
        <w:rPr>
          <w:rFonts w:ascii="Times New Roman" w:hAnsi="Times New Roman" w:cs="Times New Roman"/>
          <w:sz w:val="24"/>
          <w:szCs w:val="24"/>
        </w:rPr>
        <w:t>pplicants</w:t>
      </w:r>
      <w:r>
        <w:rPr>
          <w:rFonts w:ascii="Times New Roman" w:hAnsi="Times New Roman" w:cs="Times New Roman"/>
          <w:sz w:val="24"/>
          <w:szCs w:val="24"/>
        </w:rPr>
        <w:t>’</w:t>
      </w:r>
      <w:r w:rsidRPr="00633079">
        <w:rPr>
          <w:rFonts w:ascii="Times New Roman" w:hAnsi="Times New Roman" w:cs="Times New Roman"/>
          <w:sz w:val="24"/>
          <w:szCs w:val="24"/>
        </w:rPr>
        <w:t xml:space="preserve"> contributions to</w:t>
      </w:r>
      <w:r>
        <w:rPr>
          <w:rFonts w:ascii="Times New Roman" w:hAnsi="Times New Roman" w:cs="Times New Roman"/>
          <w:sz w:val="24"/>
          <w:szCs w:val="24"/>
        </w:rPr>
        <w:t xml:space="preserve"> t</w:t>
      </w:r>
      <w:r w:rsidRPr="00633079">
        <w:rPr>
          <w:rFonts w:ascii="Times New Roman" w:hAnsi="Times New Roman" w:cs="Times New Roman"/>
          <w:sz w:val="24"/>
          <w:szCs w:val="24"/>
        </w:rPr>
        <w:t xml:space="preserve">he </w:t>
      </w:r>
      <w:r>
        <w:rPr>
          <w:rFonts w:ascii="Times New Roman" w:hAnsi="Times New Roman" w:cs="Times New Roman"/>
          <w:sz w:val="24"/>
          <w:szCs w:val="24"/>
        </w:rPr>
        <w:t>1</w:t>
      </w:r>
      <w:r w:rsidRPr="00633079">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Pr="00633079">
        <w:rPr>
          <w:rFonts w:ascii="Times New Roman" w:hAnsi="Times New Roman" w:cs="Times New Roman"/>
          <w:sz w:val="24"/>
          <w:szCs w:val="24"/>
        </w:rPr>
        <w:t xml:space="preserve">espondent's business </w:t>
      </w:r>
      <w:r>
        <w:rPr>
          <w:rFonts w:ascii="Times New Roman" w:hAnsi="Times New Roman" w:cs="Times New Roman"/>
          <w:sz w:val="24"/>
          <w:szCs w:val="24"/>
        </w:rPr>
        <w:t>a</w:t>
      </w:r>
      <w:r w:rsidRPr="00633079">
        <w:rPr>
          <w:rFonts w:ascii="Times New Roman" w:hAnsi="Times New Roman" w:cs="Times New Roman"/>
          <w:sz w:val="24"/>
          <w:szCs w:val="24"/>
        </w:rPr>
        <w:t>nd operations and</w:t>
      </w:r>
      <w:r>
        <w:rPr>
          <w:rFonts w:ascii="Times New Roman" w:hAnsi="Times New Roman" w:cs="Times New Roman"/>
          <w:sz w:val="24"/>
          <w:szCs w:val="24"/>
        </w:rPr>
        <w:t xml:space="preserve"> </w:t>
      </w:r>
      <w:r w:rsidRPr="00633079">
        <w:rPr>
          <w:rFonts w:ascii="Times New Roman" w:hAnsi="Times New Roman" w:cs="Times New Roman"/>
          <w:sz w:val="24"/>
          <w:szCs w:val="24"/>
        </w:rPr>
        <w:t xml:space="preserve">payment of the </w:t>
      </w:r>
      <w:r>
        <w:rPr>
          <w:rFonts w:ascii="Times New Roman" w:hAnsi="Times New Roman" w:cs="Times New Roman"/>
          <w:sz w:val="24"/>
          <w:szCs w:val="24"/>
        </w:rPr>
        <w:t>a</w:t>
      </w:r>
      <w:r w:rsidRPr="00633079">
        <w:rPr>
          <w:rFonts w:ascii="Times New Roman" w:hAnsi="Times New Roman" w:cs="Times New Roman"/>
          <w:sz w:val="24"/>
          <w:szCs w:val="24"/>
        </w:rPr>
        <w:t xml:space="preserve">pplicants’ return on investment in the </w:t>
      </w:r>
      <w:r>
        <w:rPr>
          <w:rFonts w:ascii="Times New Roman" w:hAnsi="Times New Roman" w:cs="Times New Roman"/>
          <w:sz w:val="24"/>
          <w:szCs w:val="24"/>
        </w:rPr>
        <w:t>1</w:t>
      </w:r>
      <w:r w:rsidRPr="00633079">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Pr="00633079">
        <w:rPr>
          <w:rFonts w:ascii="Times New Roman" w:hAnsi="Times New Roman" w:cs="Times New Roman"/>
          <w:sz w:val="24"/>
          <w:szCs w:val="24"/>
        </w:rPr>
        <w:t xml:space="preserve">espondent for </w:t>
      </w:r>
      <w:r>
        <w:rPr>
          <w:rFonts w:ascii="Times New Roman" w:hAnsi="Times New Roman" w:cs="Times New Roman"/>
          <w:sz w:val="24"/>
          <w:szCs w:val="24"/>
        </w:rPr>
        <w:t xml:space="preserve">all the </w:t>
      </w:r>
      <w:r w:rsidRPr="00633079">
        <w:rPr>
          <w:rFonts w:ascii="Times New Roman" w:hAnsi="Times New Roman" w:cs="Times New Roman"/>
          <w:sz w:val="24"/>
          <w:szCs w:val="24"/>
        </w:rPr>
        <w:t>ye</w:t>
      </w:r>
      <w:r>
        <w:rPr>
          <w:rFonts w:ascii="Times New Roman" w:hAnsi="Times New Roman" w:cs="Times New Roman"/>
          <w:sz w:val="24"/>
          <w:szCs w:val="24"/>
        </w:rPr>
        <w:t>a</w:t>
      </w:r>
      <w:r w:rsidRPr="00633079">
        <w:rPr>
          <w:rFonts w:ascii="Times New Roman" w:hAnsi="Times New Roman" w:cs="Times New Roman"/>
          <w:sz w:val="24"/>
          <w:szCs w:val="24"/>
        </w:rPr>
        <w:t>rs unpaid.</w:t>
      </w:r>
      <w:r w:rsidRPr="00633079">
        <w:t xml:space="preserve"> </w:t>
      </w:r>
      <w:r>
        <w:rPr>
          <w:rFonts w:ascii="Times New Roman" w:hAnsi="Times New Roman" w:cs="Times New Roman"/>
          <w:sz w:val="24"/>
          <w:szCs w:val="24"/>
        </w:rPr>
        <w:t>There is an</w:t>
      </w:r>
      <w:r w:rsidRPr="00633079">
        <w:rPr>
          <w:rFonts w:ascii="Times New Roman" w:hAnsi="Times New Roman" w:cs="Times New Roman"/>
          <w:sz w:val="24"/>
          <w:szCs w:val="24"/>
        </w:rPr>
        <w:t xml:space="preserve"> irretrievable breakdown in the business corporation of the p</w:t>
      </w:r>
      <w:r>
        <w:rPr>
          <w:rFonts w:ascii="Times New Roman" w:hAnsi="Times New Roman" w:cs="Times New Roman"/>
          <w:sz w:val="24"/>
          <w:szCs w:val="24"/>
        </w:rPr>
        <w:t>a</w:t>
      </w:r>
      <w:r w:rsidRPr="00633079">
        <w:rPr>
          <w:rFonts w:ascii="Times New Roman" w:hAnsi="Times New Roman" w:cs="Times New Roman"/>
          <w:sz w:val="24"/>
          <w:szCs w:val="24"/>
        </w:rPr>
        <w:t>rties</w:t>
      </w:r>
      <w:r w:rsidR="006A2411">
        <w:rPr>
          <w:rFonts w:ascii="Times New Roman" w:hAnsi="Times New Roman" w:cs="Times New Roman"/>
          <w:sz w:val="24"/>
          <w:szCs w:val="24"/>
        </w:rPr>
        <w:t>. The</w:t>
      </w:r>
      <w:r w:rsidRPr="00633079">
        <w:rPr>
          <w:rFonts w:ascii="Times New Roman" w:hAnsi="Times New Roman" w:cs="Times New Roman"/>
          <w:sz w:val="24"/>
          <w:szCs w:val="24"/>
        </w:rPr>
        <w:t xml:space="preserve"> p</w:t>
      </w:r>
      <w:r w:rsidR="006A2411">
        <w:rPr>
          <w:rFonts w:ascii="Times New Roman" w:hAnsi="Times New Roman" w:cs="Times New Roman"/>
          <w:sz w:val="24"/>
          <w:szCs w:val="24"/>
        </w:rPr>
        <w:t>a</w:t>
      </w:r>
      <w:r w:rsidRPr="00633079">
        <w:rPr>
          <w:rFonts w:ascii="Times New Roman" w:hAnsi="Times New Roman" w:cs="Times New Roman"/>
          <w:sz w:val="24"/>
          <w:szCs w:val="24"/>
        </w:rPr>
        <w:t xml:space="preserve">st </w:t>
      </w:r>
      <w:r w:rsidR="006A2411" w:rsidRPr="00633079">
        <w:rPr>
          <w:rFonts w:ascii="Times New Roman" w:hAnsi="Times New Roman" w:cs="Times New Roman"/>
          <w:sz w:val="24"/>
          <w:szCs w:val="24"/>
        </w:rPr>
        <w:t>actions</w:t>
      </w:r>
      <w:r w:rsidRPr="00633079">
        <w:rPr>
          <w:rFonts w:ascii="Times New Roman" w:hAnsi="Times New Roman" w:cs="Times New Roman"/>
          <w:sz w:val="24"/>
          <w:szCs w:val="24"/>
        </w:rPr>
        <w:t xml:space="preserve"> of the </w:t>
      </w:r>
      <w:r w:rsidR="006A2411">
        <w:rPr>
          <w:rFonts w:ascii="Times New Roman" w:hAnsi="Times New Roman" w:cs="Times New Roman"/>
          <w:sz w:val="24"/>
          <w:szCs w:val="24"/>
        </w:rPr>
        <w:t>2</w:t>
      </w:r>
      <w:r w:rsidR="006A2411" w:rsidRPr="006A2411">
        <w:rPr>
          <w:rFonts w:ascii="Times New Roman" w:hAnsi="Times New Roman" w:cs="Times New Roman"/>
          <w:sz w:val="24"/>
          <w:szCs w:val="24"/>
          <w:vertAlign w:val="superscript"/>
        </w:rPr>
        <w:t>nd</w:t>
      </w:r>
      <w:r w:rsidR="006A2411">
        <w:rPr>
          <w:rFonts w:ascii="Times New Roman" w:hAnsi="Times New Roman" w:cs="Times New Roman"/>
          <w:sz w:val="24"/>
          <w:szCs w:val="24"/>
        </w:rPr>
        <w:t xml:space="preserve"> and 3</w:t>
      </w:r>
      <w:r w:rsidR="006A2411" w:rsidRPr="006A2411">
        <w:rPr>
          <w:rFonts w:ascii="Times New Roman" w:hAnsi="Times New Roman" w:cs="Times New Roman"/>
          <w:sz w:val="24"/>
          <w:szCs w:val="24"/>
          <w:vertAlign w:val="superscript"/>
        </w:rPr>
        <w:t>rd</w:t>
      </w:r>
      <w:r w:rsidR="006A2411">
        <w:rPr>
          <w:rFonts w:ascii="Times New Roman" w:hAnsi="Times New Roman" w:cs="Times New Roman"/>
          <w:sz w:val="24"/>
          <w:szCs w:val="24"/>
        </w:rPr>
        <w:t xml:space="preserve"> r</w:t>
      </w:r>
      <w:r w:rsidRPr="00633079">
        <w:rPr>
          <w:rFonts w:ascii="Times New Roman" w:hAnsi="Times New Roman" w:cs="Times New Roman"/>
          <w:sz w:val="24"/>
          <w:szCs w:val="24"/>
        </w:rPr>
        <w:t>espondents  prove i</w:t>
      </w:r>
      <w:r w:rsidR="006A2411">
        <w:rPr>
          <w:rFonts w:ascii="Times New Roman" w:hAnsi="Times New Roman" w:cs="Times New Roman"/>
          <w:sz w:val="24"/>
          <w:szCs w:val="24"/>
        </w:rPr>
        <w:t>t,</w:t>
      </w:r>
      <w:r w:rsidRPr="00633079">
        <w:rPr>
          <w:rFonts w:ascii="Times New Roman" w:hAnsi="Times New Roman" w:cs="Times New Roman"/>
          <w:sz w:val="24"/>
          <w:szCs w:val="24"/>
        </w:rPr>
        <w:t xml:space="preserve"> wit; the </w:t>
      </w:r>
      <w:r w:rsidR="006A2411" w:rsidRPr="00633079">
        <w:rPr>
          <w:rFonts w:ascii="Times New Roman" w:hAnsi="Times New Roman" w:cs="Times New Roman"/>
          <w:sz w:val="24"/>
          <w:szCs w:val="24"/>
        </w:rPr>
        <w:t>fraudulent</w:t>
      </w:r>
      <w:r w:rsidRPr="00633079">
        <w:rPr>
          <w:rFonts w:ascii="Times New Roman" w:hAnsi="Times New Roman" w:cs="Times New Roman"/>
          <w:sz w:val="24"/>
          <w:szCs w:val="24"/>
        </w:rPr>
        <w:t xml:space="preserve"> </w:t>
      </w:r>
      <w:r w:rsidR="006A2411" w:rsidRPr="00633079">
        <w:rPr>
          <w:rFonts w:ascii="Times New Roman" w:hAnsi="Times New Roman" w:cs="Times New Roman"/>
          <w:sz w:val="24"/>
          <w:szCs w:val="24"/>
        </w:rPr>
        <w:t>transfer</w:t>
      </w:r>
      <w:r w:rsidRPr="00633079">
        <w:rPr>
          <w:rFonts w:ascii="Times New Roman" w:hAnsi="Times New Roman" w:cs="Times New Roman"/>
          <w:sz w:val="24"/>
          <w:szCs w:val="24"/>
        </w:rPr>
        <w:t xml:space="preserve"> of </w:t>
      </w:r>
      <w:r w:rsidR="006A2411">
        <w:rPr>
          <w:rFonts w:ascii="Times New Roman" w:hAnsi="Times New Roman" w:cs="Times New Roman"/>
          <w:sz w:val="24"/>
          <w:szCs w:val="24"/>
        </w:rPr>
        <w:t>the</w:t>
      </w:r>
      <w:r w:rsidRPr="00633079">
        <w:rPr>
          <w:rFonts w:ascii="Times New Roman" w:hAnsi="Times New Roman" w:cs="Times New Roman"/>
          <w:sz w:val="24"/>
          <w:szCs w:val="24"/>
        </w:rPr>
        <w:t xml:space="preserve"> </w:t>
      </w:r>
      <w:r w:rsidR="006A2411">
        <w:rPr>
          <w:rFonts w:ascii="Times New Roman" w:hAnsi="Times New Roman" w:cs="Times New Roman"/>
          <w:sz w:val="24"/>
          <w:szCs w:val="24"/>
        </w:rPr>
        <w:t>a</w:t>
      </w:r>
      <w:r w:rsidR="006A2411" w:rsidRPr="00633079">
        <w:rPr>
          <w:rFonts w:ascii="Times New Roman" w:hAnsi="Times New Roman" w:cs="Times New Roman"/>
          <w:sz w:val="24"/>
          <w:szCs w:val="24"/>
        </w:rPr>
        <w:t>pplicant</w:t>
      </w:r>
      <w:r w:rsidR="006A2411">
        <w:rPr>
          <w:rFonts w:ascii="Times New Roman" w:hAnsi="Times New Roman" w:cs="Times New Roman"/>
          <w:sz w:val="24"/>
          <w:szCs w:val="24"/>
        </w:rPr>
        <w:t xml:space="preserve">s’ shares </w:t>
      </w:r>
      <w:r w:rsidRPr="00633079">
        <w:rPr>
          <w:rFonts w:ascii="Times New Roman" w:hAnsi="Times New Roman" w:cs="Times New Roman"/>
          <w:sz w:val="24"/>
          <w:szCs w:val="24"/>
        </w:rPr>
        <w:t xml:space="preserve">by </w:t>
      </w:r>
      <w:r w:rsidR="006A2411">
        <w:rPr>
          <w:rFonts w:ascii="Times New Roman" w:hAnsi="Times New Roman" w:cs="Times New Roman"/>
          <w:sz w:val="24"/>
          <w:szCs w:val="24"/>
        </w:rPr>
        <w:t>C</w:t>
      </w:r>
      <w:r w:rsidRPr="00633079">
        <w:rPr>
          <w:rFonts w:ascii="Times New Roman" w:hAnsi="Times New Roman" w:cs="Times New Roman"/>
          <w:sz w:val="24"/>
          <w:szCs w:val="24"/>
        </w:rPr>
        <w:t>hen Ji</w:t>
      </w:r>
      <w:r w:rsidR="006A2411">
        <w:rPr>
          <w:rFonts w:ascii="Times New Roman" w:hAnsi="Times New Roman" w:cs="Times New Roman"/>
          <w:sz w:val="24"/>
          <w:szCs w:val="24"/>
        </w:rPr>
        <w:t>a</w:t>
      </w:r>
      <w:r w:rsidRPr="00633079">
        <w:rPr>
          <w:rFonts w:ascii="Times New Roman" w:hAnsi="Times New Roman" w:cs="Times New Roman"/>
          <w:sz w:val="24"/>
          <w:szCs w:val="24"/>
        </w:rPr>
        <w:t>n F</w:t>
      </w:r>
      <w:r w:rsidR="006A2411">
        <w:rPr>
          <w:rFonts w:ascii="Times New Roman" w:hAnsi="Times New Roman" w:cs="Times New Roman"/>
          <w:sz w:val="24"/>
          <w:szCs w:val="24"/>
        </w:rPr>
        <w:t>a</w:t>
      </w:r>
      <w:r w:rsidRPr="00633079">
        <w:rPr>
          <w:rFonts w:ascii="Times New Roman" w:hAnsi="Times New Roman" w:cs="Times New Roman"/>
          <w:sz w:val="24"/>
          <w:szCs w:val="24"/>
        </w:rPr>
        <w:t>ng to the 2</w:t>
      </w:r>
      <w:r w:rsidRPr="006A2411">
        <w:rPr>
          <w:rFonts w:ascii="Times New Roman" w:hAnsi="Times New Roman" w:cs="Times New Roman"/>
          <w:sz w:val="24"/>
          <w:szCs w:val="24"/>
          <w:vertAlign w:val="superscript"/>
        </w:rPr>
        <w:t>nd</w:t>
      </w:r>
      <w:r w:rsidR="006A2411">
        <w:rPr>
          <w:rFonts w:ascii="Times New Roman" w:hAnsi="Times New Roman" w:cs="Times New Roman"/>
          <w:sz w:val="24"/>
          <w:szCs w:val="24"/>
        </w:rPr>
        <w:t xml:space="preserve"> r</w:t>
      </w:r>
      <w:r w:rsidR="006A2411" w:rsidRPr="00633079">
        <w:rPr>
          <w:rFonts w:ascii="Times New Roman" w:hAnsi="Times New Roman" w:cs="Times New Roman"/>
          <w:sz w:val="24"/>
          <w:szCs w:val="24"/>
        </w:rPr>
        <w:t>espondent</w:t>
      </w:r>
      <w:r w:rsidRPr="00633079">
        <w:rPr>
          <w:rFonts w:ascii="Times New Roman" w:hAnsi="Times New Roman" w:cs="Times New Roman"/>
          <w:sz w:val="24"/>
          <w:szCs w:val="24"/>
        </w:rPr>
        <w:t>, deni</w:t>
      </w:r>
      <w:r w:rsidR="006A2411">
        <w:rPr>
          <w:rFonts w:ascii="Times New Roman" w:hAnsi="Times New Roman" w:cs="Times New Roman"/>
          <w:sz w:val="24"/>
          <w:szCs w:val="24"/>
        </w:rPr>
        <w:t>al</w:t>
      </w:r>
      <w:r w:rsidRPr="00633079">
        <w:rPr>
          <w:rFonts w:ascii="Times New Roman" w:hAnsi="Times New Roman" w:cs="Times New Roman"/>
          <w:sz w:val="24"/>
          <w:szCs w:val="24"/>
        </w:rPr>
        <w:t xml:space="preserve"> of the </w:t>
      </w:r>
      <w:r w:rsidR="006A2411">
        <w:rPr>
          <w:rFonts w:ascii="Times New Roman" w:hAnsi="Times New Roman" w:cs="Times New Roman"/>
          <w:sz w:val="24"/>
          <w:szCs w:val="24"/>
        </w:rPr>
        <w:t>a</w:t>
      </w:r>
      <w:r w:rsidR="006A2411" w:rsidRPr="00633079">
        <w:rPr>
          <w:rFonts w:ascii="Times New Roman" w:hAnsi="Times New Roman" w:cs="Times New Roman"/>
          <w:sz w:val="24"/>
          <w:szCs w:val="24"/>
        </w:rPr>
        <w:t>pplicants</w:t>
      </w:r>
      <w:r w:rsidR="006A2411">
        <w:rPr>
          <w:rFonts w:ascii="Times New Roman" w:hAnsi="Times New Roman" w:cs="Times New Roman"/>
          <w:sz w:val="24"/>
          <w:szCs w:val="24"/>
        </w:rPr>
        <w:t xml:space="preserve">’ </w:t>
      </w:r>
      <w:r w:rsidRPr="00633079">
        <w:rPr>
          <w:rFonts w:ascii="Times New Roman" w:hAnsi="Times New Roman" w:cs="Times New Roman"/>
          <w:sz w:val="24"/>
          <w:szCs w:val="24"/>
        </w:rPr>
        <w:t>entr</w:t>
      </w:r>
      <w:r w:rsidR="006A2411">
        <w:rPr>
          <w:rFonts w:ascii="Times New Roman" w:hAnsi="Times New Roman" w:cs="Times New Roman"/>
          <w:sz w:val="24"/>
          <w:szCs w:val="24"/>
        </w:rPr>
        <w:t>y into the</w:t>
      </w:r>
      <w:r w:rsidRPr="00633079">
        <w:rPr>
          <w:rFonts w:ascii="Times New Roman" w:hAnsi="Times New Roman" w:cs="Times New Roman"/>
          <w:sz w:val="24"/>
          <w:szCs w:val="24"/>
        </w:rPr>
        <w:t xml:space="preserve"> </w:t>
      </w:r>
      <w:r w:rsidR="006A2411">
        <w:rPr>
          <w:rFonts w:ascii="Times New Roman" w:hAnsi="Times New Roman" w:cs="Times New Roman"/>
          <w:sz w:val="24"/>
          <w:szCs w:val="24"/>
        </w:rPr>
        <w:t>1</w:t>
      </w:r>
      <w:r w:rsidR="006A2411" w:rsidRPr="006A2411">
        <w:rPr>
          <w:rFonts w:ascii="Times New Roman" w:hAnsi="Times New Roman" w:cs="Times New Roman"/>
          <w:sz w:val="24"/>
          <w:szCs w:val="24"/>
          <w:vertAlign w:val="superscript"/>
        </w:rPr>
        <w:t>st</w:t>
      </w:r>
      <w:r w:rsidR="006A2411">
        <w:rPr>
          <w:rFonts w:ascii="Times New Roman" w:hAnsi="Times New Roman" w:cs="Times New Roman"/>
          <w:sz w:val="24"/>
          <w:szCs w:val="24"/>
        </w:rPr>
        <w:t xml:space="preserve"> r</w:t>
      </w:r>
      <w:r w:rsidRPr="00633079">
        <w:rPr>
          <w:rFonts w:ascii="Times New Roman" w:hAnsi="Times New Roman" w:cs="Times New Roman"/>
          <w:sz w:val="24"/>
          <w:szCs w:val="24"/>
        </w:rPr>
        <w:t>esponden</w:t>
      </w:r>
      <w:r w:rsidR="006A2411">
        <w:rPr>
          <w:rFonts w:ascii="Times New Roman" w:hAnsi="Times New Roman" w:cs="Times New Roman"/>
          <w:sz w:val="24"/>
          <w:szCs w:val="24"/>
        </w:rPr>
        <w:t>t</w:t>
      </w:r>
      <w:r w:rsidRPr="00633079">
        <w:rPr>
          <w:rFonts w:ascii="Times New Roman" w:hAnsi="Times New Roman" w:cs="Times New Roman"/>
          <w:sz w:val="24"/>
          <w:szCs w:val="24"/>
        </w:rPr>
        <w:t xml:space="preserve"> </w:t>
      </w:r>
      <w:r w:rsidR="006A2411" w:rsidRPr="00633079">
        <w:rPr>
          <w:rFonts w:ascii="Times New Roman" w:hAnsi="Times New Roman" w:cs="Times New Roman"/>
          <w:sz w:val="24"/>
          <w:szCs w:val="24"/>
        </w:rPr>
        <w:t>company</w:t>
      </w:r>
      <w:r w:rsidRPr="00633079">
        <w:rPr>
          <w:rFonts w:ascii="Times New Roman" w:hAnsi="Times New Roman" w:cs="Times New Roman"/>
          <w:sz w:val="24"/>
          <w:szCs w:val="24"/>
        </w:rPr>
        <w:t xml:space="preserve"> premises </w:t>
      </w:r>
      <w:r w:rsidR="006A2411">
        <w:rPr>
          <w:rFonts w:ascii="Times New Roman" w:hAnsi="Times New Roman" w:cs="Times New Roman"/>
          <w:sz w:val="24"/>
          <w:szCs w:val="24"/>
        </w:rPr>
        <w:t>a</w:t>
      </w:r>
      <w:r w:rsidRPr="00633079">
        <w:rPr>
          <w:rFonts w:ascii="Times New Roman" w:hAnsi="Times New Roman" w:cs="Times New Roman"/>
          <w:sz w:val="24"/>
          <w:szCs w:val="24"/>
        </w:rPr>
        <w:t xml:space="preserve">nd the </w:t>
      </w:r>
      <w:r w:rsidR="006A2411" w:rsidRPr="00633079">
        <w:rPr>
          <w:rFonts w:ascii="Times New Roman" w:hAnsi="Times New Roman" w:cs="Times New Roman"/>
          <w:sz w:val="24"/>
          <w:szCs w:val="24"/>
        </w:rPr>
        <w:t>subsequent</w:t>
      </w:r>
      <w:r w:rsidRPr="00633079">
        <w:rPr>
          <w:rFonts w:ascii="Times New Roman" w:hAnsi="Times New Roman" w:cs="Times New Roman"/>
          <w:sz w:val="24"/>
          <w:szCs w:val="24"/>
        </w:rPr>
        <w:t xml:space="preserve"> instituting of </w:t>
      </w:r>
      <w:r w:rsidR="006A2411" w:rsidRPr="00633079">
        <w:rPr>
          <w:rFonts w:ascii="Times New Roman" w:hAnsi="Times New Roman" w:cs="Times New Roman"/>
          <w:sz w:val="24"/>
          <w:szCs w:val="24"/>
        </w:rPr>
        <w:t>criminal</w:t>
      </w:r>
      <w:r w:rsidRPr="00633079">
        <w:rPr>
          <w:rFonts w:ascii="Times New Roman" w:hAnsi="Times New Roman" w:cs="Times New Roman"/>
          <w:sz w:val="24"/>
          <w:szCs w:val="24"/>
        </w:rPr>
        <w:t xml:space="preserve"> </w:t>
      </w:r>
      <w:r w:rsidR="006A2411" w:rsidRPr="00633079">
        <w:rPr>
          <w:rFonts w:ascii="Times New Roman" w:hAnsi="Times New Roman" w:cs="Times New Roman"/>
          <w:sz w:val="24"/>
          <w:szCs w:val="24"/>
        </w:rPr>
        <w:t>charges</w:t>
      </w:r>
      <w:r w:rsidRPr="00633079">
        <w:rPr>
          <w:rFonts w:ascii="Times New Roman" w:hAnsi="Times New Roman" w:cs="Times New Roman"/>
          <w:sz w:val="24"/>
          <w:szCs w:val="24"/>
        </w:rPr>
        <w:t xml:space="preserve"> </w:t>
      </w:r>
      <w:r w:rsidR="006A2411" w:rsidRPr="00633079">
        <w:rPr>
          <w:rFonts w:ascii="Times New Roman" w:hAnsi="Times New Roman" w:cs="Times New Roman"/>
          <w:sz w:val="24"/>
          <w:szCs w:val="24"/>
        </w:rPr>
        <w:t>against</w:t>
      </w:r>
      <w:r w:rsidRPr="00633079">
        <w:rPr>
          <w:rFonts w:ascii="Times New Roman" w:hAnsi="Times New Roman" w:cs="Times New Roman"/>
          <w:sz w:val="24"/>
          <w:szCs w:val="24"/>
        </w:rPr>
        <w:t xml:space="preserve"> the </w:t>
      </w:r>
      <w:r w:rsidR="006A2411">
        <w:rPr>
          <w:rFonts w:ascii="Times New Roman" w:hAnsi="Times New Roman" w:cs="Times New Roman"/>
          <w:sz w:val="24"/>
          <w:szCs w:val="24"/>
        </w:rPr>
        <w:t>a</w:t>
      </w:r>
      <w:r w:rsidR="006A2411" w:rsidRPr="00633079">
        <w:rPr>
          <w:rFonts w:ascii="Times New Roman" w:hAnsi="Times New Roman" w:cs="Times New Roman"/>
          <w:sz w:val="24"/>
          <w:szCs w:val="24"/>
        </w:rPr>
        <w:t>pplicants</w:t>
      </w:r>
      <w:r w:rsidRPr="00633079">
        <w:rPr>
          <w:rFonts w:ascii="Times New Roman" w:hAnsi="Times New Roman" w:cs="Times New Roman"/>
          <w:sz w:val="24"/>
          <w:szCs w:val="24"/>
        </w:rPr>
        <w:t xml:space="preserve">, the </w:t>
      </w:r>
      <w:r w:rsidR="006A2411" w:rsidRPr="00633079">
        <w:rPr>
          <w:rFonts w:ascii="Times New Roman" w:hAnsi="Times New Roman" w:cs="Times New Roman"/>
          <w:sz w:val="24"/>
          <w:szCs w:val="24"/>
        </w:rPr>
        <w:t>failure</w:t>
      </w:r>
      <w:r w:rsidRPr="00633079">
        <w:rPr>
          <w:rFonts w:ascii="Times New Roman" w:hAnsi="Times New Roman" w:cs="Times New Roman"/>
          <w:sz w:val="24"/>
          <w:szCs w:val="24"/>
        </w:rPr>
        <w:t xml:space="preserve"> to </w:t>
      </w:r>
      <w:r w:rsidR="006A2411" w:rsidRPr="00633079">
        <w:rPr>
          <w:rFonts w:ascii="Times New Roman" w:hAnsi="Times New Roman" w:cs="Times New Roman"/>
          <w:sz w:val="24"/>
          <w:szCs w:val="24"/>
        </w:rPr>
        <w:t>pay</w:t>
      </w:r>
      <w:r w:rsidRPr="00633079">
        <w:rPr>
          <w:rFonts w:ascii="Times New Roman" w:hAnsi="Times New Roman" w:cs="Times New Roman"/>
          <w:sz w:val="24"/>
          <w:szCs w:val="24"/>
        </w:rPr>
        <w:t xml:space="preserve"> the </w:t>
      </w:r>
      <w:r w:rsidR="006A2411">
        <w:rPr>
          <w:rFonts w:ascii="Times New Roman" w:hAnsi="Times New Roman" w:cs="Times New Roman"/>
          <w:sz w:val="24"/>
          <w:szCs w:val="24"/>
        </w:rPr>
        <w:t>a</w:t>
      </w:r>
      <w:r w:rsidR="006A2411" w:rsidRPr="00633079">
        <w:rPr>
          <w:rFonts w:ascii="Times New Roman" w:hAnsi="Times New Roman" w:cs="Times New Roman"/>
          <w:sz w:val="24"/>
          <w:szCs w:val="24"/>
        </w:rPr>
        <w:t>pplicants</w:t>
      </w:r>
      <w:r w:rsidRPr="00633079">
        <w:rPr>
          <w:rFonts w:ascii="Times New Roman" w:hAnsi="Times New Roman" w:cs="Times New Roman"/>
          <w:sz w:val="24"/>
          <w:szCs w:val="24"/>
        </w:rPr>
        <w:t xml:space="preserve"> </w:t>
      </w:r>
      <w:r w:rsidR="006A2411" w:rsidRPr="00633079">
        <w:rPr>
          <w:rFonts w:ascii="Times New Roman" w:hAnsi="Times New Roman" w:cs="Times New Roman"/>
          <w:sz w:val="24"/>
          <w:szCs w:val="24"/>
        </w:rPr>
        <w:t>their</w:t>
      </w:r>
      <w:r w:rsidRPr="00633079">
        <w:rPr>
          <w:rFonts w:ascii="Times New Roman" w:hAnsi="Times New Roman" w:cs="Times New Roman"/>
          <w:sz w:val="24"/>
          <w:szCs w:val="24"/>
        </w:rPr>
        <w:t xml:space="preserve"> retur</w:t>
      </w:r>
      <w:r w:rsidR="006A2411">
        <w:rPr>
          <w:rFonts w:ascii="Times New Roman" w:hAnsi="Times New Roman" w:cs="Times New Roman"/>
          <w:sz w:val="24"/>
          <w:szCs w:val="24"/>
        </w:rPr>
        <w:t>n</w:t>
      </w:r>
      <w:r w:rsidRPr="00633079">
        <w:rPr>
          <w:rFonts w:ascii="Times New Roman" w:hAnsi="Times New Roman" w:cs="Times New Roman"/>
          <w:sz w:val="24"/>
          <w:szCs w:val="24"/>
        </w:rPr>
        <w:t xml:space="preserve"> on investment for the </w:t>
      </w:r>
      <w:r w:rsidR="006A2411" w:rsidRPr="00633079">
        <w:rPr>
          <w:rFonts w:ascii="Times New Roman" w:hAnsi="Times New Roman" w:cs="Times New Roman"/>
          <w:sz w:val="24"/>
          <w:szCs w:val="24"/>
        </w:rPr>
        <w:t>various</w:t>
      </w:r>
      <w:r w:rsidRPr="00633079">
        <w:rPr>
          <w:rFonts w:ascii="Times New Roman" w:hAnsi="Times New Roman" w:cs="Times New Roman"/>
          <w:sz w:val="24"/>
          <w:szCs w:val="24"/>
        </w:rPr>
        <w:t xml:space="preserve"> </w:t>
      </w:r>
      <w:r w:rsidR="006A2411" w:rsidRPr="00633079">
        <w:rPr>
          <w:rFonts w:ascii="Times New Roman" w:hAnsi="Times New Roman" w:cs="Times New Roman"/>
          <w:sz w:val="24"/>
          <w:szCs w:val="24"/>
        </w:rPr>
        <w:t>years</w:t>
      </w:r>
      <w:r w:rsidRPr="00633079">
        <w:rPr>
          <w:rFonts w:ascii="Times New Roman" w:hAnsi="Times New Roman" w:cs="Times New Roman"/>
          <w:sz w:val="24"/>
          <w:szCs w:val="24"/>
        </w:rPr>
        <w:t xml:space="preserve"> ou</w:t>
      </w:r>
      <w:r w:rsidR="006A2411">
        <w:rPr>
          <w:rFonts w:ascii="Times New Roman" w:hAnsi="Times New Roman" w:cs="Times New Roman"/>
          <w:sz w:val="24"/>
          <w:szCs w:val="24"/>
        </w:rPr>
        <w:t>t</w:t>
      </w:r>
      <w:r w:rsidRPr="00633079">
        <w:rPr>
          <w:rFonts w:ascii="Times New Roman" w:hAnsi="Times New Roman" w:cs="Times New Roman"/>
          <w:sz w:val="24"/>
          <w:szCs w:val="24"/>
        </w:rPr>
        <w:t>s</w:t>
      </w:r>
      <w:r w:rsidR="006A2411">
        <w:rPr>
          <w:rFonts w:ascii="Times New Roman" w:hAnsi="Times New Roman" w:cs="Times New Roman"/>
          <w:sz w:val="24"/>
          <w:szCs w:val="24"/>
        </w:rPr>
        <w:t>ta</w:t>
      </w:r>
      <w:r w:rsidRPr="00633079">
        <w:rPr>
          <w:rFonts w:ascii="Times New Roman" w:hAnsi="Times New Roman" w:cs="Times New Roman"/>
          <w:sz w:val="24"/>
          <w:szCs w:val="24"/>
        </w:rPr>
        <w:t>nding, t</w:t>
      </w:r>
      <w:r w:rsidR="006A2411">
        <w:rPr>
          <w:rFonts w:ascii="Times New Roman" w:hAnsi="Times New Roman" w:cs="Times New Roman"/>
          <w:sz w:val="24"/>
          <w:szCs w:val="24"/>
        </w:rPr>
        <w:t>he</w:t>
      </w:r>
      <w:r w:rsidRPr="00633079">
        <w:rPr>
          <w:rFonts w:ascii="Times New Roman" w:hAnsi="Times New Roman" w:cs="Times New Roman"/>
          <w:sz w:val="24"/>
          <w:szCs w:val="24"/>
        </w:rPr>
        <w:t xml:space="preserve"> f</w:t>
      </w:r>
      <w:r w:rsidR="006A2411">
        <w:rPr>
          <w:rFonts w:ascii="Times New Roman" w:hAnsi="Times New Roman" w:cs="Times New Roman"/>
          <w:sz w:val="24"/>
          <w:szCs w:val="24"/>
        </w:rPr>
        <w:t>l</w:t>
      </w:r>
      <w:r w:rsidRPr="00633079">
        <w:rPr>
          <w:rFonts w:ascii="Times New Roman" w:hAnsi="Times New Roman" w:cs="Times New Roman"/>
          <w:sz w:val="24"/>
          <w:szCs w:val="24"/>
        </w:rPr>
        <w:t xml:space="preserve">eeing of </w:t>
      </w:r>
      <w:r w:rsidR="006A2411">
        <w:rPr>
          <w:rFonts w:ascii="Times New Roman" w:hAnsi="Times New Roman" w:cs="Times New Roman"/>
          <w:sz w:val="24"/>
          <w:szCs w:val="24"/>
        </w:rPr>
        <w:t>the</w:t>
      </w:r>
      <w:r w:rsidRPr="00633079">
        <w:rPr>
          <w:rFonts w:ascii="Times New Roman" w:hAnsi="Times New Roman" w:cs="Times New Roman"/>
          <w:sz w:val="24"/>
          <w:szCs w:val="24"/>
        </w:rPr>
        <w:t xml:space="preserve"> 2</w:t>
      </w:r>
      <w:r w:rsidRPr="006A2411">
        <w:rPr>
          <w:rFonts w:ascii="Times New Roman" w:hAnsi="Times New Roman" w:cs="Times New Roman"/>
          <w:sz w:val="24"/>
          <w:szCs w:val="24"/>
          <w:vertAlign w:val="superscript"/>
        </w:rPr>
        <w:t>nd</w:t>
      </w:r>
      <w:r w:rsidR="006A2411">
        <w:rPr>
          <w:rFonts w:ascii="Times New Roman" w:hAnsi="Times New Roman" w:cs="Times New Roman"/>
          <w:sz w:val="24"/>
          <w:szCs w:val="24"/>
        </w:rPr>
        <w:t xml:space="preserve"> and 3</w:t>
      </w:r>
      <w:r w:rsidR="006A2411" w:rsidRPr="006A2411">
        <w:rPr>
          <w:rFonts w:ascii="Times New Roman" w:hAnsi="Times New Roman" w:cs="Times New Roman"/>
          <w:sz w:val="24"/>
          <w:szCs w:val="24"/>
          <w:vertAlign w:val="superscript"/>
        </w:rPr>
        <w:t>rd</w:t>
      </w:r>
      <w:r w:rsidR="006A2411">
        <w:rPr>
          <w:rFonts w:ascii="Times New Roman" w:hAnsi="Times New Roman" w:cs="Times New Roman"/>
          <w:sz w:val="24"/>
          <w:szCs w:val="24"/>
        </w:rPr>
        <w:t xml:space="preserve"> r</w:t>
      </w:r>
      <w:r w:rsidRPr="00633079">
        <w:rPr>
          <w:rFonts w:ascii="Times New Roman" w:hAnsi="Times New Roman" w:cs="Times New Roman"/>
          <w:sz w:val="24"/>
          <w:szCs w:val="24"/>
        </w:rPr>
        <w:t>espondent from the country, the gr</w:t>
      </w:r>
      <w:r w:rsidR="006A2411">
        <w:rPr>
          <w:rFonts w:ascii="Times New Roman" w:hAnsi="Times New Roman" w:cs="Times New Roman"/>
          <w:sz w:val="24"/>
          <w:szCs w:val="24"/>
        </w:rPr>
        <w:t>a</w:t>
      </w:r>
      <w:r w:rsidRPr="00633079">
        <w:rPr>
          <w:rFonts w:ascii="Times New Roman" w:hAnsi="Times New Roman" w:cs="Times New Roman"/>
          <w:sz w:val="24"/>
          <w:szCs w:val="24"/>
        </w:rPr>
        <w:t>n</w:t>
      </w:r>
      <w:r w:rsidR="006A2411">
        <w:rPr>
          <w:rFonts w:ascii="Times New Roman" w:hAnsi="Times New Roman" w:cs="Times New Roman"/>
          <w:sz w:val="24"/>
          <w:szCs w:val="24"/>
        </w:rPr>
        <w:t>t</w:t>
      </w:r>
      <w:r w:rsidRPr="00633079">
        <w:rPr>
          <w:rFonts w:ascii="Times New Roman" w:hAnsi="Times New Roman" w:cs="Times New Roman"/>
          <w:sz w:val="24"/>
          <w:szCs w:val="24"/>
        </w:rPr>
        <w:t xml:space="preserve"> of </w:t>
      </w:r>
      <w:r w:rsidR="006A2411">
        <w:rPr>
          <w:rFonts w:ascii="Times New Roman" w:hAnsi="Times New Roman" w:cs="Times New Roman"/>
          <w:sz w:val="24"/>
          <w:szCs w:val="24"/>
        </w:rPr>
        <w:t>t</w:t>
      </w:r>
      <w:r w:rsidRPr="00633079">
        <w:rPr>
          <w:rFonts w:ascii="Times New Roman" w:hAnsi="Times New Roman" w:cs="Times New Roman"/>
          <w:sz w:val="24"/>
          <w:szCs w:val="24"/>
        </w:rPr>
        <w:t xml:space="preserve">he huge </w:t>
      </w:r>
      <w:r w:rsidR="006A2411">
        <w:rPr>
          <w:rFonts w:ascii="Times New Roman" w:hAnsi="Times New Roman" w:cs="Times New Roman"/>
          <w:sz w:val="24"/>
          <w:szCs w:val="24"/>
        </w:rPr>
        <w:t>loan</w:t>
      </w:r>
      <w:r w:rsidRPr="00633079">
        <w:rPr>
          <w:rFonts w:ascii="Times New Roman" w:hAnsi="Times New Roman" w:cs="Times New Roman"/>
          <w:sz w:val="24"/>
          <w:szCs w:val="24"/>
        </w:rPr>
        <w:t xml:space="preserve"> </w:t>
      </w:r>
      <w:r w:rsidR="006A2411" w:rsidRPr="00633079">
        <w:rPr>
          <w:rFonts w:ascii="Times New Roman" w:hAnsi="Times New Roman" w:cs="Times New Roman"/>
          <w:sz w:val="24"/>
          <w:szCs w:val="24"/>
        </w:rPr>
        <w:t>amounts</w:t>
      </w:r>
      <w:r w:rsidRPr="00633079">
        <w:rPr>
          <w:rFonts w:ascii="Times New Roman" w:hAnsi="Times New Roman" w:cs="Times New Roman"/>
          <w:sz w:val="24"/>
          <w:szCs w:val="24"/>
        </w:rPr>
        <w:t xml:space="preserve"> to </w:t>
      </w:r>
      <w:r w:rsidR="006A2411">
        <w:rPr>
          <w:rFonts w:ascii="Times New Roman" w:hAnsi="Times New Roman" w:cs="Times New Roman"/>
          <w:sz w:val="24"/>
          <w:szCs w:val="24"/>
        </w:rPr>
        <w:t>t</w:t>
      </w:r>
      <w:r w:rsidRPr="00633079">
        <w:rPr>
          <w:rFonts w:ascii="Times New Roman" w:hAnsi="Times New Roman" w:cs="Times New Roman"/>
          <w:sz w:val="24"/>
          <w:szCs w:val="24"/>
        </w:rPr>
        <w:t>he 2</w:t>
      </w:r>
      <w:r w:rsidRPr="006A2411">
        <w:rPr>
          <w:rFonts w:ascii="Times New Roman" w:hAnsi="Times New Roman" w:cs="Times New Roman"/>
          <w:sz w:val="24"/>
          <w:szCs w:val="24"/>
          <w:vertAlign w:val="superscript"/>
        </w:rPr>
        <w:t>nd</w:t>
      </w:r>
      <w:r w:rsidR="006A2411">
        <w:rPr>
          <w:rFonts w:ascii="Times New Roman" w:hAnsi="Times New Roman" w:cs="Times New Roman"/>
          <w:sz w:val="24"/>
          <w:szCs w:val="24"/>
        </w:rPr>
        <w:t xml:space="preserve"> resp</w:t>
      </w:r>
      <w:r w:rsidRPr="00633079">
        <w:rPr>
          <w:rFonts w:ascii="Times New Roman" w:hAnsi="Times New Roman" w:cs="Times New Roman"/>
          <w:sz w:val="24"/>
          <w:szCs w:val="24"/>
        </w:rPr>
        <w:t xml:space="preserve">ondent </w:t>
      </w:r>
      <w:r w:rsidR="006A2411" w:rsidRPr="00633079">
        <w:rPr>
          <w:rFonts w:ascii="Times New Roman" w:hAnsi="Times New Roman" w:cs="Times New Roman"/>
          <w:sz w:val="24"/>
          <w:szCs w:val="24"/>
        </w:rPr>
        <w:t>without</w:t>
      </w:r>
      <w:r w:rsidRPr="00633079">
        <w:rPr>
          <w:rFonts w:ascii="Times New Roman" w:hAnsi="Times New Roman" w:cs="Times New Roman"/>
          <w:sz w:val="24"/>
          <w:szCs w:val="24"/>
        </w:rPr>
        <w:t xml:space="preserve"> </w:t>
      </w:r>
      <w:r w:rsidR="006A2411">
        <w:rPr>
          <w:rFonts w:ascii="Times New Roman" w:hAnsi="Times New Roman" w:cs="Times New Roman"/>
          <w:sz w:val="24"/>
          <w:szCs w:val="24"/>
        </w:rPr>
        <w:t>a</w:t>
      </w:r>
      <w:r w:rsidRPr="00633079">
        <w:rPr>
          <w:rFonts w:ascii="Times New Roman" w:hAnsi="Times New Roman" w:cs="Times New Roman"/>
          <w:sz w:val="24"/>
          <w:szCs w:val="24"/>
        </w:rPr>
        <w:t>pprov</w:t>
      </w:r>
      <w:r w:rsidR="006A2411">
        <w:rPr>
          <w:rFonts w:ascii="Times New Roman" w:hAnsi="Times New Roman" w:cs="Times New Roman"/>
          <w:sz w:val="24"/>
          <w:szCs w:val="24"/>
        </w:rPr>
        <w:t>al</w:t>
      </w:r>
      <w:r w:rsidRPr="00633079">
        <w:rPr>
          <w:rFonts w:ascii="Times New Roman" w:hAnsi="Times New Roman" w:cs="Times New Roman"/>
          <w:sz w:val="24"/>
          <w:szCs w:val="24"/>
        </w:rPr>
        <w:t xml:space="preserve"> of </w:t>
      </w:r>
      <w:r w:rsidR="006A2411">
        <w:rPr>
          <w:rFonts w:ascii="Times New Roman" w:hAnsi="Times New Roman" w:cs="Times New Roman"/>
          <w:sz w:val="24"/>
          <w:szCs w:val="24"/>
        </w:rPr>
        <w:t>t</w:t>
      </w:r>
      <w:r w:rsidRPr="00633079">
        <w:rPr>
          <w:rFonts w:ascii="Times New Roman" w:hAnsi="Times New Roman" w:cs="Times New Roman"/>
          <w:sz w:val="24"/>
          <w:szCs w:val="24"/>
        </w:rPr>
        <w:t xml:space="preserve">he </w:t>
      </w:r>
      <w:r w:rsidR="006A2411">
        <w:rPr>
          <w:rFonts w:ascii="Times New Roman" w:hAnsi="Times New Roman" w:cs="Times New Roman"/>
          <w:sz w:val="24"/>
          <w:szCs w:val="24"/>
        </w:rPr>
        <w:t>a</w:t>
      </w:r>
      <w:r w:rsidR="006A2411" w:rsidRPr="00633079">
        <w:rPr>
          <w:rFonts w:ascii="Times New Roman" w:hAnsi="Times New Roman" w:cs="Times New Roman"/>
          <w:sz w:val="24"/>
          <w:szCs w:val="24"/>
        </w:rPr>
        <w:t>pplicants</w:t>
      </w:r>
      <w:r w:rsidRPr="00633079">
        <w:rPr>
          <w:rFonts w:ascii="Times New Roman" w:hAnsi="Times New Roman" w:cs="Times New Roman"/>
          <w:sz w:val="24"/>
          <w:szCs w:val="24"/>
        </w:rPr>
        <w:t xml:space="preserve">. </w:t>
      </w:r>
      <w:r w:rsidR="006A2411" w:rsidRPr="00633079">
        <w:rPr>
          <w:rFonts w:ascii="Times New Roman" w:hAnsi="Times New Roman" w:cs="Times New Roman"/>
          <w:sz w:val="24"/>
          <w:szCs w:val="24"/>
        </w:rPr>
        <w:t>With</w:t>
      </w:r>
      <w:r w:rsidR="006A2411">
        <w:rPr>
          <w:rFonts w:ascii="Times New Roman" w:hAnsi="Times New Roman" w:cs="Times New Roman"/>
          <w:sz w:val="24"/>
          <w:szCs w:val="24"/>
        </w:rPr>
        <w:t xml:space="preserve"> this tra</w:t>
      </w:r>
      <w:r w:rsidR="006A2411" w:rsidRPr="00633079">
        <w:rPr>
          <w:rFonts w:ascii="Times New Roman" w:hAnsi="Times New Roman" w:cs="Times New Roman"/>
          <w:sz w:val="24"/>
          <w:szCs w:val="24"/>
        </w:rPr>
        <w:t>jectory</w:t>
      </w:r>
      <w:r w:rsidRPr="00633079">
        <w:rPr>
          <w:rFonts w:ascii="Times New Roman" w:hAnsi="Times New Roman" w:cs="Times New Roman"/>
          <w:sz w:val="24"/>
          <w:szCs w:val="24"/>
        </w:rPr>
        <w:t xml:space="preserve"> it is eminen</w:t>
      </w:r>
      <w:r w:rsidR="006A2411">
        <w:rPr>
          <w:rFonts w:ascii="Times New Roman" w:hAnsi="Times New Roman" w:cs="Times New Roman"/>
          <w:sz w:val="24"/>
          <w:szCs w:val="24"/>
        </w:rPr>
        <w:t>t that t</w:t>
      </w:r>
      <w:r w:rsidRPr="00633079">
        <w:rPr>
          <w:rFonts w:ascii="Times New Roman" w:hAnsi="Times New Roman" w:cs="Times New Roman"/>
          <w:sz w:val="24"/>
          <w:szCs w:val="24"/>
        </w:rPr>
        <w:t xml:space="preserve">he </w:t>
      </w:r>
      <w:r w:rsidR="006A2411">
        <w:rPr>
          <w:rFonts w:ascii="Times New Roman" w:hAnsi="Times New Roman" w:cs="Times New Roman"/>
          <w:sz w:val="24"/>
          <w:szCs w:val="24"/>
        </w:rPr>
        <w:t>r</w:t>
      </w:r>
      <w:r w:rsidRPr="00633079">
        <w:rPr>
          <w:rFonts w:ascii="Times New Roman" w:hAnsi="Times New Roman" w:cs="Times New Roman"/>
          <w:sz w:val="24"/>
          <w:szCs w:val="24"/>
        </w:rPr>
        <w:t xml:space="preserve">espondents </w:t>
      </w:r>
      <w:r w:rsidR="006A2411">
        <w:rPr>
          <w:rFonts w:ascii="Times New Roman" w:hAnsi="Times New Roman" w:cs="Times New Roman"/>
          <w:sz w:val="24"/>
          <w:szCs w:val="24"/>
        </w:rPr>
        <w:t>a</w:t>
      </w:r>
      <w:r w:rsidRPr="00633079">
        <w:rPr>
          <w:rFonts w:ascii="Times New Roman" w:hAnsi="Times New Roman" w:cs="Times New Roman"/>
          <w:sz w:val="24"/>
          <w:szCs w:val="24"/>
        </w:rPr>
        <w:t xml:space="preserve">re </w:t>
      </w:r>
      <w:r w:rsidR="006A2411" w:rsidRPr="00633079">
        <w:rPr>
          <w:rFonts w:ascii="Times New Roman" w:hAnsi="Times New Roman" w:cs="Times New Roman"/>
          <w:sz w:val="24"/>
          <w:szCs w:val="24"/>
        </w:rPr>
        <w:t>likely</w:t>
      </w:r>
      <w:r w:rsidRPr="00633079">
        <w:rPr>
          <w:rFonts w:ascii="Times New Roman" w:hAnsi="Times New Roman" w:cs="Times New Roman"/>
          <w:sz w:val="24"/>
          <w:szCs w:val="24"/>
        </w:rPr>
        <w:t xml:space="preserve"> </w:t>
      </w:r>
      <w:r w:rsidR="006A2411">
        <w:rPr>
          <w:rFonts w:ascii="Times New Roman" w:hAnsi="Times New Roman" w:cs="Times New Roman"/>
          <w:sz w:val="24"/>
          <w:szCs w:val="24"/>
        </w:rPr>
        <w:t>t</w:t>
      </w:r>
      <w:r w:rsidRPr="00633079">
        <w:rPr>
          <w:rFonts w:ascii="Times New Roman" w:hAnsi="Times New Roman" w:cs="Times New Roman"/>
          <w:sz w:val="24"/>
          <w:szCs w:val="24"/>
        </w:rPr>
        <w:t xml:space="preserve">o put </w:t>
      </w:r>
      <w:r w:rsidR="006A2411" w:rsidRPr="00633079">
        <w:rPr>
          <w:rFonts w:ascii="Times New Roman" w:hAnsi="Times New Roman" w:cs="Times New Roman"/>
          <w:sz w:val="24"/>
          <w:szCs w:val="24"/>
        </w:rPr>
        <w:t>their</w:t>
      </w:r>
      <w:r w:rsidRPr="00633079">
        <w:rPr>
          <w:rFonts w:ascii="Times New Roman" w:hAnsi="Times New Roman" w:cs="Times New Roman"/>
          <w:sz w:val="24"/>
          <w:szCs w:val="24"/>
        </w:rPr>
        <w:t xml:space="preserve"> property </w:t>
      </w:r>
      <w:r w:rsidR="006A2411" w:rsidRPr="00633079">
        <w:rPr>
          <w:rFonts w:ascii="Times New Roman" w:hAnsi="Times New Roman" w:cs="Times New Roman"/>
          <w:sz w:val="24"/>
          <w:szCs w:val="24"/>
        </w:rPr>
        <w:t>out</w:t>
      </w:r>
      <w:r w:rsidRPr="00633079">
        <w:rPr>
          <w:rFonts w:ascii="Times New Roman" w:hAnsi="Times New Roman" w:cs="Times New Roman"/>
          <w:sz w:val="24"/>
          <w:szCs w:val="24"/>
        </w:rPr>
        <w:t xml:space="preserve"> of </w:t>
      </w:r>
      <w:r w:rsidR="006A2411" w:rsidRPr="00633079">
        <w:rPr>
          <w:rFonts w:ascii="Times New Roman" w:hAnsi="Times New Roman" w:cs="Times New Roman"/>
          <w:sz w:val="24"/>
          <w:szCs w:val="24"/>
        </w:rPr>
        <w:t>reach</w:t>
      </w:r>
      <w:r w:rsidRPr="00633079">
        <w:rPr>
          <w:rFonts w:ascii="Times New Roman" w:hAnsi="Times New Roman" w:cs="Times New Roman"/>
          <w:sz w:val="24"/>
          <w:szCs w:val="24"/>
        </w:rPr>
        <w:t xml:space="preserve"> of the </w:t>
      </w:r>
      <w:r w:rsidR="006A2411">
        <w:rPr>
          <w:rFonts w:ascii="Times New Roman" w:hAnsi="Times New Roman" w:cs="Times New Roman"/>
          <w:sz w:val="24"/>
          <w:szCs w:val="24"/>
        </w:rPr>
        <w:t>a</w:t>
      </w:r>
      <w:r w:rsidR="006A2411" w:rsidRPr="00633079">
        <w:rPr>
          <w:rFonts w:ascii="Times New Roman" w:hAnsi="Times New Roman" w:cs="Times New Roman"/>
          <w:sz w:val="24"/>
          <w:szCs w:val="24"/>
        </w:rPr>
        <w:t>pp</w:t>
      </w:r>
      <w:r w:rsidR="006A2411">
        <w:rPr>
          <w:rFonts w:ascii="Times New Roman" w:hAnsi="Times New Roman" w:cs="Times New Roman"/>
          <w:sz w:val="24"/>
          <w:szCs w:val="24"/>
        </w:rPr>
        <w:t>licants</w:t>
      </w:r>
      <w:r w:rsidRPr="00633079">
        <w:rPr>
          <w:rFonts w:ascii="Times New Roman" w:hAnsi="Times New Roman" w:cs="Times New Roman"/>
          <w:sz w:val="24"/>
          <w:szCs w:val="24"/>
        </w:rPr>
        <w:t xml:space="preserve"> </w:t>
      </w:r>
      <w:r w:rsidR="006A2411">
        <w:rPr>
          <w:rFonts w:ascii="Times New Roman" w:hAnsi="Times New Roman" w:cs="Times New Roman"/>
          <w:sz w:val="24"/>
          <w:szCs w:val="24"/>
        </w:rPr>
        <w:t>a</w:t>
      </w:r>
      <w:r w:rsidRPr="00633079">
        <w:rPr>
          <w:rFonts w:ascii="Times New Roman" w:hAnsi="Times New Roman" w:cs="Times New Roman"/>
          <w:sz w:val="24"/>
          <w:szCs w:val="24"/>
        </w:rPr>
        <w:t xml:space="preserve">nd </w:t>
      </w:r>
      <w:r w:rsidR="006A2411">
        <w:rPr>
          <w:rFonts w:ascii="Times New Roman" w:hAnsi="Times New Roman" w:cs="Times New Roman"/>
          <w:sz w:val="24"/>
          <w:szCs w:val="24"/>
        </w:rPr>
        <w:t>t</w:t>
      </w:r>
      <w:r w:rsidRPr="00633079">
        <w:rPr>
          <w:rFonts w:ascii="Times New Roman" w:hAnsi="Times New Roman" w:cs="Times New Roman"/>
          <w:sz w:val="24"/>
          <w:szCs w:val="24"/>
        </w:rPr>
        <w:t xml:space="preserve">his </w:t>
      </w:r>
      <w:r w:rsidR="006A2411" w:rsidRPr="00633079">
        <w:rPr>
          <w:rFonts w:ascii="Times New Roman" w:hAnsi="Times New Roman" w:cs="Times New Roman"/>
          <w:sz w:val="24"/>
          <w:szCs w:val="24"/>
        </w:rPr>
        <w:t>court</w:t>
      </w:r>
      <w:r w:rsidR="006A2411">
        <w:rPr>
          <w:rFonts w:ascii="Times New Roman" w:hAnsi="Times New Roman" w:cs="Times New Roman"/>
          <w:sz w:val="24"/>
          <w:szCs w:val="24"/>
        </w:rPr>
        <w:t>,</w:t>
      </w:r>
      <w:r w:rsidRPr="00633079">
        <w:rPr>
          <w:rFonts w:ascii="Times New Roman" w:hAnsi="Times New Roman" w:cs="Times New Roman"/>
          <w:sz w:val="24"/>
          <w:szCs w:val="24"/>
        </w:rPr>
        <w:t xml:space="preserve"> hence </w:t>
      </w:r>
      <w:r w:rsidR="006A2411">
        <w:rPr>
          <w:rFonts w:ascii="Times New Roman" w:hAnsi="Times New Roman" w:cs="Times New Roman"/>
          <w:sz w:val="24"/>
          <w:szCs w:val="24"/>
        </w:rPr>
        <w:t>the need for a</w:t>
      </w:r>
      <w:r w:rsidRPr="00633079">
        <w:rPr>
          <w:rFonts w:ascii="Times New Roman" w:hAnsi="Times New Roman" w:cs="Times New Roman"/>
          <w:sz w:val="24"/>
          <w:szCs w:val="24"/>
        </w:rPr>
        <w:t xml:space="preserve">n order for </w:t>
      </w:r>
      <w:r w:rsidR="006A2411">
        <w:rPr>
          <w:rFonts w:ascii="Times New Roman" w:hAnsi="Times New Roman" w:cs="Times New Roman"/>
          <w:sz w:val="24"/>
          <w:szCs w:val="24"/>
        </w:rPr>
        <w:t>a</w:t>
      </w:r>
      <w:r w:rsidR="006A2411" w:rsidRPr="00633079">
        <w:rPr>
          <w:rFonts w:ascii="Times New Roman" w:hAnsi="Times New Roman" w:cs="Times New Roman"/>
          <w:sz w:val="24"/>
          <w:szCs w:val="24"/>
        </w:rPr>
        <w:t>ttachment</w:t>
      </w:r>
      <w:r w:rsidR="006A2411">
        <w:rPr>
          <w:rFonts w:ascii="Times New Roman" w:hAnsi="Times New Roman" w:cs="Times New Roman"/>
          <w:sz w:val="24"/>
          <w:szCs w:val="24"/>
        </w:rPr>
        <w:t xml:space="preserve"> before </w:t>
      </w:r>
      <w:r w:rsidRPr="00633079">
        <w:rPr>
          <w:rFonts w:ascii="Times New Roman" w:hAnsi="Times New Roman" w:cs="Times New Roman"/>
          <w:sz w:val="24"/>
          <w:szCs w:val="24"/>
        </w:rPr>
        <w:t xml:space="preserve">Judgement </w:t>
      </w:r>
      <w:r w:rsidR="006A2411">
        <w:rPr>
          <w:rFonts w:ascii="Times New Roman" w:hAnsi="Times New Roman" w:cs="Times New Roman"/>
          <w:sz w:val="24"/>
          <w:szCs w:val="24"/>
        </w:rPr>
        <w:t>t</w:t>
      </w:r>
      <w:r w:rsidRPr="00633079">
        <w:rPr>
          <w:rFonts w:ascii="Times New Roman" w:hAnsi="Times New Roman" w:cs="Times New Roman"/>
          <w:sz w:val="24"/>
          <w:szCs w:val="24"/>
        </w:rPr>
        <w:t>o ensure th</w:t>
      </w:r>
      <w:r w:rsidR="006A2411">
        <w:rPr>
          <w:rFonts w:ascii="Times New Roman" w:hAnsi="Times New Roman" w:cs="Times New Roman"/>
          <w:sz w:val="24"/>
          <w:szCs w:val="24"/>
        </w:rPr>
        <w:t>at</w:t>
      </w:r>
      <w:r w:rsidRPr="00633079">
        <w:rPr>
          <w:rFonts w:ascii="Times New Roman" w:hAnsi="Times New Roman" w:cs="Times New Roman"/>
          <w:sz w:val="24"/>
          <w:szCs w:val="24"/>
        </w:rPr>
        <w:t xml:space="preserve"> the </w:t>
      </w:r>
      <w:r w:rsidR="006A2411">
        <w:rPr>
          <w:rFonts w:ascii="Times New Roman" w:hAnsi="Times New Roman" w:cs="Times New Roman"/>
          <w:sz w:val="24"/>
          <w:szCs w:val="24"/>
        </w:rPr>
        <w:t>a</w:t>
      </w:r>
      <w:r w:rsidR="006A2411" w:rsidRPr="00633079">
        <w:rPr>
          <w:rFonts w:ascii="Times New Roman" w:hAnsi="Times New Roman" w:cs="Times New Roman"/>
          <w:sz w:val="24"/>
          <w:szCs w:val="24"/>
        </w:rPr>
        <w:t>pplic</w:t>
      </w:r>
      <w:r w:rsidR="006A2411">
        <w:rPr>
          <w:rFonts w:ascii="Times New Roman" w:hAnsi="Times New Roman" w:cs="Times New Roman"/>
          <w:sz w:val="24"/>
          <w:szCs w:val="24"/>
        </w:rPr>
        <w:t>a</w:t>
      </w:r>
      <w:r w:rsidR="006A2411" w:rsidRPr="00633079">
        <w:rPr>
          <w:rFonts w:ascii="Times New Roman" w:hAnsi="Times New Roman" w:cs="Times New Roman"/>
          <w:sz w:val="24"/>
          <w:szCs w:val="24"/>
        </w:rPr>
        <w:t>nts</w:t>
      </w:r>
      <w:r w:rsidRPr="00633079">
        <w:rPr>
          <w:rFonts w:ascii="Times New Roman" w:hAnsi="Times New Roman" w:cs="Times New Roman"/>
          <w:sz w:val="24"/>
          <w:szCs w:val="24"/>
        </w:rPr>
        <w:t xml:space="preserve"> do no</w:t>
      </w:r>
      <w:r w:rsidR="006A2411">
        <w:rPr>
          <w:rFonts w:ascii="Times New Roman" w:hAnsi="Times New Roman" w:cs="Times New Roman"/>
          <w:sz w:val="24"/>
          <w:szCs w:val="24"/>
        </w:rPr>
        <w:t>t</w:t>
      </w:r>
      <w:r w:rsidRPr="00633079">
        <w:rPr>
          <w:rFonts w:ascii="Times New Roman" w:hAnsi="Times New Roman" w:cs="Times New Roman"/>
          <w:sz w:val="24"/>
          <w:szCs w:val="24"/>
        </w:rPr>
        <w:t xml:space="preserve"> </w:t>
      </w:r>
      <w:r w:rsidR="006A2411" w:rsidRPr="00633079">
        <w:rPr>
          <w:rFonts w:ascii="Times New Roman" w:hAnsi="Times New Roman" w:cs="Times New Roman"/>
          <w:sz w:val="24"/>
          <w:szCs w:val="24"/>
        </w:rPr>
        <w:t>obtain</w:t>
      </w:r>
      <w:r w:rsidRPr="00633079">
        <w:rPr>
          <w:rFonts w:ascii="Times New Roman" w:hAnsi="Times New Roman" w:cs="Times New Roman"/>
          <w:sz w:val="24"/>
          <w:szCs w:val="24"/>
        </w:rPr>
        <w:t xml:space="preserve"> </w:t>
      </w:r>
      <w:r w:rsidR="006A2411">
        <w:rPr>
          <w:rFonts w:ascii="Times New Roman" w:hAnsi="Times New Roman" w:cs="Times New Roman"/>
          <w:sz w:val="24"/>
          <w:szCs w:val="24"/>
        </w:rPr>
        <w:t>a</w:t>
      </w:r>
      <w:r w:rsidRPr="00633079">
        <w:rPr>
          <w:rFonts w:ascii="Times New Roman" w:hAnsi="Times New Roman" w:cs="Times New Roman"/>
          <w:sz w:val="24"/>
          <w:szCs w:val="24"/>
        </w:rPr>
        <w:t xml:space="preserve"> p</w:t>
      </w:r>
      <w:r w:rsidR="006A2411">
        <w:rPr>
          <w:rFonts w:ascii="Times New Roman" w:hAnsi="Times New Roman" w:cs="Times New Roman"/>
          <w:sz w:val="24"/>
          <w:szCs w:val="24"/>
        </w:rPr>
        <w:t>aper j</w:t>
      </w:r>
      <w:r w:rsidR="006A2411" w:rsidRPr="00633079">
        <w:rPr>
          <w:rFonts w:ascii="Times New Roman" w:hAnsi="Times New Roman" w:cs="Times New Roman"/>
          <w:sz w:val="24"/>
          <w:szCs w:val="24"/>
        </w:rPr>
        <w:t>udgement</w:t>
      </w:r>
      <w:r w:rsidR="006A2411">
        <w:rPr>
          <w:rFonts w:ascii="Times New Roman" w:hAnsi="Times New Roman" w:cs="Times New Roman"/>
          <w:sz w:val="24"/>
          <w:szCs w:val="24"/>
        </w:rPr>
        <w:t xml:space="preserve"> at the </w:t>
      </w:r>
      <w:r w:rsidRPr="00633079">
        <w:rPr>
          <w:rFonts w:ascii="Times New Roman" w:hAnsi="Times New Roman" w:cs="Times New Roman"/>
          <w:sz w:val="24"/>
          <w:szCs w:val="24"/>
        </w:rPr>
        <w:t xml:space="preserve">end of the </w:t>
      </w:r>
      <w:r w:rsidR="006A2411" w:rsidRPr="00633079">
        <w:rPr>
          <w:rFonts w:ascii="Times New Roman" w:hAnsi="Times New Roman" w:cs="Times New Roman"/>
          <w:sz w:val="24"/>
          <w:szCs w:val="24"/>
        </w:rPr>
        <w:t>trial</w:t>
      </w:r>
      <w:r w:rsidRPr="00633079">
        <w:rPr>
          <w:rFonts w:ascii="Times New Roman" w:hAnsi="Times New Roman" w:cs="Times New Roman"/>
          <w:sz w:val="24"/>
          <w:szCs w:val="24"/>
        </w:rPr>
        <w:t>.</w:t>
      </w:r>
    </w:p>
    <w:p w14:paraId="0066D9D7" w14:textId="77777777" w:rsidR="003E4A86" w:rsidRDefault="003E4A86" w:rsidP="00633079">
      <w:pPr>
        <w:spacing w:after="0" w:line="360" w:lineRule="auto"/>
        <w:jc w:val="both"/>
        <w:rPr>
          <w:rFonts w:ascii="Times New Roman" w:hAnsi="Times New Roman" w:cs="Times New Roman"/>
          <w:sz w:val="24"/>
          <w:szCs w:val="24"/>
        </w:rPr>
      </w:pPr>
    </w:p>
    <w:p w14:paraId="7FDBEC40" w14:textId="3E488DC1" w:rsidR="003E4A86" w:rsidRPr="00FE23D2" w:rsidRDefault="00044F6A" w:rsidP="003E4A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E4A86" w:rsidRPr="003E4A86">
        <w:rPr>
          <w:rFonts w:ascii="Times New Roman" w:hAnsi="Times New Roman" w:cs="Times New Roman"/>
          <w:sz w:val="24"/>
          <w:szCs w:val="24"/>
        </w:rPr>
        <w:t>L</w:t>
      </w:r>
      <w:r>
        <w:rPr>
          <w:rFonts w:ascii="Times New Roman" w:hAnsi="Times New Roman" w:cs="Times New Roman"/>
          <w:sz w:val="24"/>
          <w:szCs w:val="24"/>
        </w:rPr>
        <w:t>a</w:t>
      </w:r>
      <w:r w:rsidR="003E4A86" w:rsidRPr="003E4A86">
        <w:rPr>
          <w:rFonts w:ascii="Times New Roman" w:hAnsi="Times New Roman" w:cs="Times New Roman"/>
          <w:sz w:val="24"/>
          <w:szCs w:val="24"/>
        </w:rPr>
        <w:t xml:space="preserve">nd comprised in </w:t>
      </w:r>
      <w:r>
        <w:rPr>
          <w:rFonts w:ascii="Times New Roman" w:hAnsi="Times New Roman" w:cs="Times New Roman"/>
          <w:sz w:val="24"/>
          <w:szCs w:val="24"/>
        </w:rPr>
        <w:t>L</w:t>
      </w:r>
      <w:r w:rsidR="003E4A86" w:rsidRPr="003E4A86">
        <w:rPr>
          <w:rFonts w:ascii="Times New Roman" w:hAnsi="Times New Roman" w:cs="Times New Roman"/>
          <w:sz w:val="24"/>
          <w:szCs w:val="24"/>
        </w:rPr>
        <w:t>RV WAK 5553 Folio 14 Block l2l plot 2928</w:t>
      </w:r>
      <w:r w:rsidRPr="00044F6A">
        <w:rPr>
          <w:rFonts w:ascii="Times New Roman" w:hAnsi="Times New Roman" w:cs="Times New Roman"/>
          <w:sz w:val="24"/>
          <w:szCs w:val="24"/>
        </w:rPr>
        <w:t xml:space="preserve"> </w:t>
      </w:r>
      <w:r>
        <w:rPr>
          <w:rFonts w:ascii="Times New Roman" w:hAnsi="Times New Roman" w:cs="Times New Roman"/>
          <w:sz w:val="24"/>
          <w:szCs w:val="24"/>
        </w:rPr>
        <w:t xml:space="preserve">at </w:t>
      </w:r>
      <w:proofErr w:type="spellStart"/>
      <w:r w:rsidRPr="003E4A86">
        <w:rPr>
          <w:rFonts w:ascii="Times New Roman" w:hAnsi="Times New Roman" w:cs="Times New Roman"/>
          <w:sz w:val="24"/>
          <w:szCs w:val="24"/>
        </w:rPr>
        <w:t>N</w:t>
      </w:r>
      <w:r>
        <w:rPr>
          <w:rFonts w:ascii="Times New Roman" w:hAnsi="Times New Roman" w:cs="Times New Roman"/>
          <w:sz w:val="24"/>
          <w:szCs w:val="24"/>
        </w:rPr>
        <w:t>am</w:t>
      </w:r>
      <w:r w:rsidRPr="003E4A86">
        <w:rPr>
          <w:rFonts w:ascii="Times New Roman" w:hAnsi="Times New Roman" w:cs="Times New Roman"/>
          <w:sz w:val="24"/>
          <w:szCs w:val="24"/>
        </w:rPr>
        <w:t>punge</w:t>
      </w:r>
      <w:proofErr w:type="spellEnd"/>
      <w:r w:rsidRPr="003E4A86">
        <w:rPr>
          <w:rFonts w:ascii="Times New Roman" w:hAnsi="Times New Roman" w:cs="Times New Roman"/>
          <w:sz w:val="24"/>
          <w:szCs w:val="24"/>
        </w:rPr>
        <w:t xml:space="preserve"> </w:t>
      </w:r>
      <w:proofErr w:type="spellStart"/>
      <w:r w:rsidRPr="003E4A86">
        <w:rPr>
          <w:rFonts w:ascii="Times New Roman" w:hAnsi="Times New Roman" w:cs="Times New Roman"/>
          <w:sz w:val="24"/>
          <w:szCs w:val="24"/>
        </w:rPr>
        <w:t>Bu</w:t>
      </w:r>
      <w:r>
        <w:rPr>
          <w:rFonts w:ascii="Times New Roman" w:hAnsi="Times New Roman" w:cs="Times New Roman"/>
          <w:sz w:val="24"/>
          <w:szCs w:val="24"/>
        </w:rPr>
        <w:t>l</w:t>
      </w:r>
      <w:r w:rsidRPr="003E4A86">
        <w:rPr>
          <w:rFonts w:ascii="Times New Roman" w:hAnsi="Times New Roman" w:cs="Times New Roman"/>
          <w:sz w:val="24"/>
          <w:szCs w:val="24"/>
        </w:rPr>
        <w:t>emez</w:t>
      </w:r>
      <w:r>
        <w:rPr>
          <w:rFonts w:ascii="Times New Roman" w:hAnsi="Times New Roman" w:cs="Times New Roman"/>
          <w:sz w:val="24"/>
          <w:szCs w:val="24"/>
        </w:rPr>
        <w:t>i</w:t>
      </w:r>
      <w:proofErr w:type="spellEnd"/>
      <w:r>
        <w:rPr>
          <w:rFonts w:ascii="Times New Roman" w:hAnsi="Times New Roman" w:cs="Times New Roman"/>
          <w:sz w:val="24"/>
          <w:szCs w:val="24"/>
        </w:rPr>
        <w:t>,</w:t>
      </w:r>
      <w:r w:rsidR="003E4A86" w:rsidRPr="003E4A86">
        <w:rPr>
          <w:rFonts w:ascii="Times New Roman" w:hAnsi="Times New Roman" w:cs="Times New Roman"/>
          <w:sz w:val="24"/>
          <w:szCs w:val="24"/>
        </w:rPr>
        <w:t xml:space="preserve"> </w:t>
      </w:r>
      <w:r>
        <w:rPr>
          <w:rFonts w:ascii="Times New Roman" w:hAnsi="Times New Roman" w:cs="Times New Roman"/>
          <w:sz w:val="24"/>
          <w:szCs w:val="24"/>
        </w:rPr>
        <w:t>L</w:t>
      </w:r>
      <w:r w:rsidR="003E4A86" w:rsidRPr="003E4A86">
        <w:rPr>
          <w:rFonts w:ascii="Times New Roman" w:hAnsi="Times New Roman" w:cs="Times New Roman"/>
          <w:sz w:val="24"/>
          <w:szCs w:val="24"/>
        </w:rPr>
        <w:t xml:space="preserve">RV WAK 5553 Folio 9 Block l2l plot 2921 </w:t>
      </w:r>
      <w:r>
        <w:rPr>
          <w:rFonts w:ascii="Times New Roman" w:hAnsi="Times New Roman" w:cs="Times New Roman"/>
          <w:sz w:val="24"/>
          <w:szCs w:val="24"/>
        </w:rPr>
        <w:t>at</w:t>
      </w:r>
      <w:r w:rsidR="003E4A86" w:rsidRPr="003E4A86">
        <w:rPr>
          <w:rFonts w:ascii="Times New Roman" w:hAnsi="Times New Roman" w:cs="Times New Roman"/>
          <w:sz w:val="24"/>
          <w:szCs w:val="24"/>
        </w:rPr>
        <w:t xml:space="preserve"> </w:t>
      </w:r>
      <w:proofErr w:type="spellStart"/>
      <w:r w:rsidR="003E4A86" w:rsidRPr="003E4A86">
        <w:rPr>
          <w:rFonts w:ascii="Times New Roman" w:hAnsi="Times New Roman" w:cs="Times New Roman"/>
          <w:sz w:val="24"/>
          <w:szCs w:val="24"/>
        </w:rPr>
        <w:t>N</w:t>
      </w:r>
      <w:r>
        <w:rPr>
          <w:rFonts w:ascii="Times New Roman" w:hAnsi="Times New Roman" w:cs="Times New Roman"/>
          <w:sz w:val="24"/>
          <w:szCs w:val="24"/>
        </w:rPr>
        <w:t>a</w:t>
      </w:r>
      <w:r w:rsidR="003E4A86" w:rsidRPr="003E4A86">
        <w:rPr>
          <w:rFonts w:ascii="Times New Roman" w:hAnsi="Times New Roman" w:cs="Times New Roman"/>
          <w:sz w:val="24"/>
          <w:szCs w:val="24"/>
        </w:rPr>
        <w:t>ng</w:t>
      </w:r>
      <w:r>
        <w:rPr>
          <w:rFonts w:ascii="Times New Roman" w:hAnsi="Times New Roman" w:cs="Times New Roman"/>
          <w:sz w:val="24"/>
          <w:szCs w:val="24"/>
        </w:rPr>
        <w:t>a</w:t>
      </w:r>
      <w:r w:rsidR="003E4A86" w:rsidRPr="003E4A86">
        <w:rPr>
          <w:rFonts w:ascii="Times New Roman" w:hAnsi="Times New Roman" w:cs="Times New Roman"/>
          <w:sz w:val="24"/>
          <w:szCs w:val="24"/>
        </w:rPr>
        <w:t>bo</w:t>
      </w:r>
      <w:proofErr w:type="spellEnd"/>
      <w:r w:rsidR="003E4A86" w:rsidRPr="003E4A86">
        <w:rPr>
          <w:rFonts w:ascii="Times New Roman" w:hAnsi="Times New Roman" w:cs="Times New Roman"/>
          <w:sz w:val="24"/>
          <w:szCs w:val="24"/>
        </w:rPr>
        <w:t xml:space="preserve"> </w:t>
      </w:r>
      <w:proofErr w:type="spellStart"/>
      <w:r w:rsidR="003E4A86" w:rsidRPr="003E4A86">
        <w:rPr>
          <w:rFonts w:ascii="Times New Roman" w:hAnsi="Times New Roman" w:cs="Times New Roman"/>
          <w:sz w:val="24"/>
          <w:szCs w:val="24"/>
        </w:rPr>
        <w:t>Ky</w:t>
      </w:r>
      <w:r>
        <w:rPr>
          <w:rFonts w:ascii="Times New Roman" w:hAnsi="Times New Roman" w:cs="Times New Roman"/>
          <w:sz w:val="24"/>
          <w:szCs w:val="24"/>
        </w:rPr>
        <w:t>a</w:t>
      </w:r>
      <w:r w:rsidR="003E4A86" w:rsidRPr="003E4A86">
        <w:rPr>
          <w:rFonts w:ascii="Times New Roman" w:hAnsi="Times New Roman" w:cs="Times New Roman"/>
          <w:sz w:val="24"/>
          <w:szCs w:val="24"/>
        </w:rPr>
        <w:t>dondo</w:t>
      </w:r>
      <w:proofErr w:type="spellEnd"/>
      <w:r w:rsidR="003E4A86" w:rsidRPr="003E4A86">
        <w:rPr>
          <w:rFonts w:ascii="Times New Roman" w:hAnsi="Times New Roman" w:cs="Times New Roman"/>
          <w:sz w:val="24"/>
          <w:szCs w:val="24"/>
        </w:rPr>
        <w:t xml:space="preserve">, </w:t>
      </w:r>
      <w:proofErr w:type="spellStart"/>
      <w:r w:rsidR="003E4A86" w:rsidRPr="003E4A86">
        <w:rPr>
          <w:rFonts w:ascii="Times New Roman" w:hAnsi="Times New Roman" w:cs="Times New Roman"/>
          <w:sz w:val="24"/>
          <w:szCs w:val="24"/>
        </w:rPr>
        <w:t>W</w:t>
      </w:r>
      <w:r>
        <w:rPr>
          <w:rFonts w:ascii="Times New Roman" w:hAnsi="Times New Roman" w:cs="Times New Roman"/>
          <w:sz w:val="24"/>
          <w:szCs w:val="24"/>
        </w:rPr>
        <w:t>a</w:t>
      </w:r>
      <w:r w:rsidR="003E4A86" w:rsidRPr="003E4A86">
        <w:rPr>
          <w:rFonts w:ascii="Times New Roman" w:hAnsi="Times New Roman" w:cs="Times New Roman"/>
          <w:sz w:val="24"/>
          <w:szCs w:val="24"/>
        </w:rPr>
        <w:t>k</w:t>
      </w:r>
      <w:r>
        <w:rPr>
          <w:rFonts w:ascii="Times New Roman" w:hAnsi="Times New Roman" w:cs="Times New Roman"/>
          <w:sz w:val="24"/>
          <w:szCs w:val="24"/>
        </w:rPr>
        <w:t>i</w:t>
      </w:r>
      <w:r w:rsidR="003E4A86" w:rsidRPr="003E4A86">
        <w:rPr>
          <w:rFonts w:ascii="Times New Roman" w:hAnsi="Times New Roman" w:cs="Times New Roman"/>
          <w:sz w:val="24"/>
          <w:szCs w:val="24"/>
        </w:rPr>
        <w:t>so</w:t>
      </w:r>
      <w:proofErr w:type="spellEnd"/>
      <w:r w:rsidR="003E4A86" w:rsidRPr="003E4A86">
        <w:rPr>
          <w:rFonts w:ascii="Times New Roman" w:hAnsi="Times New Roman" w:cs="Times New Roman"/>
          <w:sz w:val="24"/>
          <w:szCs w:val="24"/>
        </w:rPr>
        <w:t xml:space="preserve"> </w:t>
      </w:r>
      <w:r w:rsidRPr="003E4A86">
        <w:rPr>
          <w:rFonts w:ascii="Times New Roman" w:hAnsi="Times New Roman" w:cs="Times New Roman"/>
          <w:sz w:val="24"/>
          <w:szCs w:val="24"/>
        </w:rPr>
        <w:t>District</w:t>
      </w:r>
      <w:r w:rsidR="003E4A86" w:rsidRPr="003E4A86">
        <w:rPr>
          <w:rFonts w:ascii="Times New Roman" w:hAnsi="Times New Roman" w:cs="Times New Roman"/>
          <w:sz w:val="24"/>
          <w:szCs w:val="24"/>
        </w:rPr>
        <w:t xml:space="preserve"> </w:t>
      </w:r>
      <w:r>
        <w:rPr>
          <w:rFonts w:ascii="Times New Roman" w:hAnsi="Times New Roman" w:cs="Times New Roman"/>
          <w:sz w:val="24"/>
          <w:szCs w:val="24"/>
        </w:rPr>
        <w:t>a</w:t>
      </w:r>
      <w:r w:rsidR="003E4A86" w:rsidRPr="003E4A86">
        <w:rPr>
          <w:rFonts w:ascii="Times New Roman" w:hAnsi="Times New Roman" w:cs="Times New Roman"/>
          <w:sz w:val="24"/>
          <w:szCs w:val="24"/>
        </w:rPr>
        <w:t>nd LRV 4</w:t>
      </w:r>
      <w:r>
        <w:rPr>
          <w:rFonts w:ascii="Times New Roman" w:hAnsi="Times New Roman" w:cs="Times New Roman"/>
          <w:sz w:val="24"/>
          <w:szCs w:val="24"/>
        </w:rPr>
        <w:t>5</w:t>
      </w:r>
      <w:r w:rsidR="003E4A86" w:rsidRPr="003E4A86">
        <w:rPr>
          <w:rFonts w:ascii="Times New Roman" w:hAnsi="Times New Roman" w:cs="Times New Roman"/>
          <w:sz w:val="24"/>
          <w:szCs w:val="24"/>
        </w:rPr>
        <w:t>46 Fo</w:t>
      </w:r>
      <w:r>
        <w:rPr>
          <w:rFonts w:ascii="Times New Roman" w:hAnsi="Times New Roman" w:cs="Times New Roman"/>
          <w:sz w:val="24"/>
          <w:szCs w:val="24"/>
        </w:rPr>
        <w:t>li</w:t>
      </w:r>
      <w:r w:rsidR="003E4A86" w:rsidRPr="003E4A86">
        <w:rPr>
          <w:rFonts w:ascii="Times New Roman" w:hAnsi="Times New Roman" w:cs="Times New Roman"/>
          <w:sz w:val="24"/>
          <w:szCs w:val="24"/>
        </w:rPr>
        <w:t>o 5 Brock 60 p</w:t>
      </w:r>
      <w:r>
        <w:rPr>
          <w:rFonts w:ascii="Times New Roman" w:hAnsi="Times New Roman" w:cs="Times New Roman"/>
          <w:sz w:val="24"/>
          <w:szCs w:val="24"/>
        </w:rPr>
        <w:t>lo</w:t>
      </w:r>
      <w:r w:rsidR="003E4A86" w:rsidRPr="003E4A86">
        <w:rPr>
          <w:rFonts w:ascii="Times New Roman" w:hAnsi="Times New Roman" w:cs="Times New Roman"/>
          <w:sz w:val="24"/>
          <w:szCs w:val="24"/>
        </w:rPr>
        <w:t>t 23</w:t>
      </w:r>
      <w:r>
        <w:rPr>
          <w:rFonts w:ascii="Times New Roman" w:hAnsi="Times New Roman" w:cs="Times New Roman"/>
          <w:sz w:val="24"/>
          <w:szCs w:val="24"/>
        </w:rPr>
        <w:t xml:space="preserve"> are worth an estimated value</w:t>
      </w:r>
      <w:r w:rsidR="003E4A86" w:rsidRPr="003E4A86">
        <w:rPr>
          <w:rFonts w:ascii="Times New Roman" w:hAnsi="Times New Roman" w:cs="Times New Roman"/>
          <w:sz w:val="24"/>
          <w:szCs w:val="24"/>
        </w:rPr>
        <w:t xml:space="preserv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r w:rsidR="003E4A86" w:rsidRPr="003E4A86">
        <w:rPr>
          <w:rFonts w:ascii="Times New Roman" w:hAnsi="Times New Roman" w:cs="Times New Roman"/>
          <w:sz w:val="24"/>
          <w:szCs w:val="24"/>
        </w:rPr>
        <w:t xml:space="preserve"> 2,350,000,000</w:t>
      </w:r>
      <w:r>
        <w:rPr>
          <w:rFonts w:ascii="Times New Roman" w:hAnsi="Times New Roman" w:cs="Times New Roman"/>
          <w:sz w:val="24"/>
          <w:szCs w:val="24"/>
        </w:rPr>
        <w:t>/</w:t>
      </w:r>
      <w:r w:rsidR="003E4A86" w:rsidRPr="003E4A86">
        <w:rPr>
          <w:rFonts w:ascii="Times New Roman" w:hAnsi="Times New Roman" w:cs="Times New Roman"/>
          <w:sz w:val="24"/>
          <w:szCs w:val="24"/>
        </w:rPr>
        <w:t xml:space="preserve">= Motor </w:t>
      </w:r>
      <w:r w:rsidRPr="003E4A86">
        <w:rPr>
          <w:rFonts w:ascii="Times New Roman" w:hAnsi="Times New Roman" w:cs="Times New Roman"/>
          <w:sz w:val="24"/>
          <w:szCs w:val="24"/>
        </w:rPr>
        <w:t>vehicles</w:t>
      </w:r>
      <w:r>
        <w:rPr>
          <w:rFonts w:ascii="Times New Roman" w:hAnsi="Times New Roman" w:cs="Times New Roman"/>
          <w:sz w:val="24"/>
          <w:szCs w:val="24"/>
        </w:rPr>
        <w:t xml:space="preserve"> “Sino Truck”</w:t>
      </w:r>
      <w:r w:rsidR="003E4A86" w:rsidRPr="003E4A86">
        <w:rPr>
          <w:rFonts w:ascii="Times New Roman" w:hAnsi="Times New Roman" w:cs="Times New Roman"/>
          <w:sz w:val="24"/>
          <w:szCs w:val="24"/>
        </w:rPr>
        <w:t xml:space="preserve"> </w:t>
      </w:r>
      <w:r>
        <w:rPr>
          <w:rFonts w:ascii="Times New Roman" w:hAnsi="Times New Roman" w:cs="Times New Roman"/>
          <w:sz w:val="24"/>
          <w:szCs w:val="24"/>
        </w:rPr>
        <w:t>are ea</w:t>
      </w:r>
      <w:r w:rsidR="003E4A86" w:rsidRPr="003E4A86">
        <w:rPr>
          <w:rFonts w:ascii="Times New Roman" w:hAnsi="Times New Roman" w:cs="Times New Roman"/>
          <w:sz w:val="24"/>
          <w:szCs w:val="24"/>
        </w:rPr>
        <w:t>ch v</w:t>
      </w:r>
      <w:r>
        <w:rPr>
          <w:rFonts w:ascii="Times New Roman" w:hAnsi="Times New Roman" w:cs="Times New Roman"/>
          <w:sz w:val="24"/>
          <w:szCs w:val="24"/>
        </w:rPr>
        <w:t>al</w:t>
      </w:r>
      <w:r w:rsidR="003E4A86" w:rsidRPr="003E4A86">
        <w:rPr>
          <w:rFonts w:ascii="Times New Roman" w:hAnsi="Times New Roman" w:cs="Times New Roman"/>
          <w:sz w:val="24"/>
          <w:szCs w:val="24"/>
        </w:rPr>
        <w:t xml:space="preserve">ued </w:t>
      </w:r>
      <w:r>
        <w:rPr>
          <w:rFonts w:ascii="Times New Roman" w:hAnsi="Times New Roman" w:cs="Times New Roman"/>
          <w:sz w:val="24"/>
          <w:szCs w:val="24"/>
        </w:rPr>
        <w:t>at</w:t>
      </w:r>
      <w:r w:rsidR="003E4A86" w:rsidRPr="003E4A86">
        <w:rPr>
          <w:rFonts w:ascii="Times New Roman" w:hAnsi="Times New Roman" w:cs="Times New Roman"/>
          <w:sz w:val="24"/>
          <w:szCs w:val="24"/>
        </w:rPr>
        <w:t xml:space="preserve"> US</w:t>
      </w:r>
      <w:r>
        <w:rPr>
          <w:rFonts w:ascii="Times New Roman" w:hAnsi="Times New Roman" w:cs="Times New Roman"/>
          <w:sz w:val="24"/>
          <w:szCs w:val="24"/>
        </w:rPr>
        <w:t xml:space="preserve"> $ 8</w:t>
      </w:r>
      <w:r w:rsidR="003E4A86" w:rsidRPr="003E4A86">
        <w:rPr>
          <w:rFonts w:ascii="Times New Roman" w:hAnsi="Times New Roman" w:cs="Times New Roman"/>
          <w:sz w:val="24"/>
          <w:szCs w:val="24"/>
        </w:rPr>
        <w:t xml:space="preserve">0,000 </w:t>
      </w:r>
      <w:r w:rsidRPr="003E4A86">
        <w:rPr>
          <w:rFonts w:ascii="Times New Roman" w:hAnsi="Times New Roman" w:cs="Times New Roman"/>
          <w:sz w:val="24"/>
          <w:szCs w:val="24"/>
        </w:rPr>
        <w:t>m</w:t>
      </w:r>
      <w:r>
        <w:rPr>
          <w:rFonts w:ascii="Times New Roman" w:hAnsi="Times New Roman" w:cs="Times New Roman"/>
          <w:sz w:val="24"/>
          <w:szCs w:val="24"/>
        </w:rPr>
        <w:t>a</w:t>
      </w:r>
      <w:r w:rsidRPr="003E4A86">
        <w:rPr>
          <w:rFonts w:ascii="Times New Roman" w:hAnsi="Times New Roman" w:cs="Times New Roman"/>
          <w:sz w:val="24"/>
          <w:szCs w:val="24"/>
        </w:rPr>
        <w:t>king</w:t>
      </w:r>
      <w:r w:rsidR="003E4A86" w:rsidRPr="003E4A86">
        <w:rPr>
          <w:rFonts w:ascii="Times New Roman" w:hAnsi="Times New Roman" w:cs="Times New Roman"/>
          <w:sz w:val="24"/>
          <w:szCs w:val="24"/>
        </w:rPr>
        <w:t xml:space="preserve"> </w:t>
      </w:r>
      <w:r>
        <w:rPr>
          <w:rFonts w:ascii="Times New Roman" w:hAnsi="Times New Roman" w:cs="Times New Roman"/>
          <w:sz w:val="24"/>
          <w:szCs w:val="24"/>
        </w:rPr>
        <w:t>a t</w:t>
      </w:r>
      <w:r w:rsidRPr="003E4A86">
        <w:rPr>
          <w:rFonts w:ascii="Times New Roman" w:hAnsi="Times New Roman" w:cs="Times New Roman"/>
          <w:sz w:val="24"/>
          <w:szCs w:val="24"/>
        </w:rPr>
        <w:t>o</w:t>
      </w:r>
      <w:r>
        <w:rPr>
          <w:rFonts w:ascii="Times New Roman" w:hAnsi="Times New Roman" w:cs="Times New Roman"/>
          <w:sz w:val="24"/>
          <w:szCs w:val="24"/>
        </w:rPr>
        <w:t>t</w:t>
      </w:r>
      <w:r w:rsidRPr="003E4A86">
        <w:rPr>
          <w:rFonts w:ascii="Times New Roman" w:hAnsi="Times New Roman" w:cs="Times New Roman"/>
          <w:sz w:val="24"/>
          <w:szCs w:val="24"/>
        </w:rPr>
        <w:t>al</w:t>
      </w:r>
      <w:r w:rsidR="003E4A86" w:rsidRPr="003E4A86">
        <w:rPr>
          <w:rFonts w:ascii="Times New Roman" w:hAnsi="Times New Roman" w:cs="Times New Roman"/>
          <w:sz w:val="24"/>
          <w:szCs w:val="24"/>
        </w:rPr>
        <w:t xml:space="preserve"> of US</w:t>
      </w:r>
      <w:r>
        <w:rPr>
          <w:rFonts w:ascii="Times New Roman" w:hAnsi="Times New Roman" w:cs="Times New Roman"/>
          <w:sz w:val="24"/>
          <w:szCs w:val="24"/>
        </w:rPr>
        <w:t xml:space="preserve"> $ 8,000,000. The </w:t>
      </w:r>
      <w:r w:rsidRPr="003E4A86">
        <w:rPr>
          <w:rFonts w:ascii="Times New Roman" w:hAnsi="Times New Roman" w:cs="Times New Roman"/>
          <w:sz w:val="24"/>
          <w:szCs w:val="24"/>
        </w:rPr>
        <w:t>Dollar</w:t>
      </w:r>
      <w:r w:rsidR="003E4A86" w:rsidRPr="003E4A86">
        <w:rPr>
          <w:rFonts w:ascii="Times New Roman" w:hAnsi="Times New Roman" w:cs="Times New Roman"/>
          <w:sz w:val="24"/>
          <w:szCs w:val="24"/>
        </w:rPr>
        <w:t xml:space="preserve"> </w:t>
      </w:r>
      <w:r w:rsidRPr="003E4A86">
        <w:rPr>
          <w:rFonts w:ascii="Times New Roman" w:hAnsi="Times New Roman" w:cs="Times New Roman"/>
          <w:sz w:val="24"/>
          <w:szCs w:val="24"/>
        </w:rPr>
        <w:t>and</w:t>
      </w:r>
      <w:r w:rsidR="003E4A86" w:rsidRPr="003E4A86">
        <w:rPr>
          <w:rFonts w:ascii="Times New Roman" w:hAnsi="Times New Roman" w:cs="Times New Roman"/>
          <w:sz w:val="24"/>
          <w:szCs w:val="24"/>
        </w:rPr>
        <w:t xml:space="preserve"> Shi</w:t>
      </w:r>
      <w:r>
        <w:rPr>
          <w:rFonts w:ascii="Times New Roman" w:hAnsi="Times New Roman" w:cs="Times New Roman"/>
          <w:sz w:val="24"/>
          <w:szCs w:val="24"/>
        </w:rPr>
        <w:t>ll</w:t>
      </w:r>
      <w:r w:rsidR="003E4A86" w:rsidRPr="003E4A86">
        <w:rPr>
          <w:rFonts w:ascii="Times New Roman" w:hAnsi="Times New Roman" w:cs="Times New Roman"/>
          <w:sz w:val="24"/>
          <w:szCs w:val="24"/>
        </w:rPr>
        <w:t>ings B</w:t>
      </w:r>
      <w:r>
        <w:rPr>
          <w:rFonts w:ascii="Times New Roman" w:hAnsi="Times New Roman" w:cs="Times New Roman"/>
          <w:sz w:val="24"/>
          <w:szCs w:val="24"/>
        </w:rPr>
        <w:t>a</w:t>
      </w:r>
      <w:r w:rsidR="003E4A86" w:rsidRPr="003E4A86">
        <w:rPr>
          <w:rFonts w:ascii="Times New Roman" w:hAnsi="Times New Roman" w:cs="Times New Roman"/>
          <w:sz w:val="24"/>
          <w:szCs w:val="24"/>
        </w:rPr>
        <w:t xml:space="preserve">nk Accounts No. 0028650001 </w:t>
      </w:r>
      <w:r>
        <w:rPr>
          <w:rFonts w:ascii="Times New Roman" w:hAnsi="Times New Roman" w:cs="Times New Roman"/>
          <w:sz w:val="24"/>
          <w:szCs w:val="24"/>
        </w:rPr>
        <w:t>a</w:t>
      </w:r>
      <w:r w:rsidR="003E4A86" w:rsidRPr="003E4A86">
        <w:rPr>
          <w:rFonts w:ascii="Times New Roman" w:hAnsi="Times New Roman" w:cs="Times New Roman"/>
          <w:sz w:val="24"/>
          <w:szCs w:val="24"/>
        </w:rPr>
        <w:t xml:space="preserve">nd 0028650002 </w:t>
      </w:r>
      <w:r w:rsidRPr="003E4A86">
        <w:rPr>
          <w:rFonts w:ascii="Times New Roman" w:hAnsi="Times New Roman" w:cs="Times New Roman"/>
          <w:sz w:val="24"/>
          <w:szCs w:val="24"/>
        </w:rPr>
        <w:t>held</w:t>
      </w:r>
      <w:r>
        <w:rPr>
          <w:rFonts w:ascii="Times New Roman" w:hAnsi="Times New Roman" w:cs="Times New Roman"/>
          <w:sz w:val="24"/>
          <w:szCs w:val="24"/>
        </w:rPr>
        <w:t xml:space="preserve"> in </w:t>
      </w:r>
      <w:r w:rsidRPr="003E4A86">
        <w:rPr>
          <w:rFonts w:ascii="Times New Roman" w:hAnsi="Times New Roman" w:cs="Times New Roman"/>
          <w:sz w:val="24"/>
          <w:szCs w:val="24"/>
        </w:rPr>
        <w:t>Diamond</w:t>
      </w:r>
      <w:r w:rsidR="003E4A86" w:rsidRPr="003E4A86">
        <w:rPr>
          <w:rFonts w:ascii="Times New Roman" w:hAnsi="Times New Roman" w:cs="Times New Roman"/>
          <w:sz w:val="24"/>
          <w:szCs w:val="24"/>
        </w:rPr>
        <w:t xml:space="preserve"> </w:t>
      </w:r>
      <w:r w:rsidRPr="003E4A86">
        <w:rPr>
          <w:rFonts w:ascii="Times New Roman" w:hAnsi="Times New Roman" w:cs="Times New Roman"/>
          <w:sz w:val="24"/>
          <w:szCs w:val="24"/>
        </w:rPr>
        <w:t>Trust</w:t>
      </w:r>
      <w:r w:rsidR="003E4A86" w:rsidRPr="003E4A86">
        <w:rPr>
          <w:rFonts w:ascii="Times New Roman" w:hAnsi="Times New Roman" w:cs="Times New Roman"/>
          <w:sz w:val="24"/>
          <w:szCs w:val="24"/>
        </w:rPr>
        <w:t xml:space="preserve"> B</w:t>
      </w:r>
      <w:r>
        <w:rPr>
          <w:rFonts w:ascii="Times New Roman" w:hAnsi="Times New Roman" w:cs="Times New Roman"/>
          <w:sz w:val="24"/>
          <w:szCs w:val="24"/>
        </w:rPr>
        <w:t>a</w:t>
      </w:r>
      <w:r w:rsidR="003E4A86" w:rsidRPr="003E4A86">
        <w:rPr>
          <w:rFonts w:ascii="Times New Roman" w:hAnsi="Times New Roman" w:cs="Times New Roman"/>
          <w:sz w:val="24"/>
          <w:szCs w:val="24"/>
        </w:rPr>
        <w:t xml:space="preserve">nk </w:t>
      </w:r>
      <w:r w:rsidRPr="003E4A86">
        <w:rPr>
          <w:rFonts w:ascii="Times New Roman" w:hAnsi="Times New Roman" w:cs="Times New Roman"/>
          <w:sz w:val="24"/>
          <w:szCs w:val="24"/>
        </w:rPr>
        <w:t>and</w:t>
      </w:r>
      <w:r w:rsidR="003E4A86" w:rsidRPr="003E4A86">
        <w:rPr>
          <w:rFonts w:ascii="Times New Roman" w:hAnsi="Times New Roman" w:cs="Times New Roman"/>
          <w:sz w:val="24"/>
          <w:szCs w:val="24"/>
        </w:rPr>
        <w:t xml:space="preserve"> </w:t>
      </w:r>
      <w:r w:rsidRPr="003E4A86">
        <w:rPr>
          <w:rFonts w:ascii="Times New Roman" w:hAnsi="Times New Roman" w:cs="Times New Roman"/>
          <w:sz w:val="24"/>
          <w:szCs w:val="24"/>
        </w:rPr>
        <w:t>Account</w:t>
      </w:r>
      <w:r w:rsidR="003E4A86" w:rsidRPr="003E4A86">
        <w:rPr>
          <w:rFonts w:ascii="Times New Roman" w:hAnsi="Times New Roman" w:cs="Times New Roman"/>
          <w:sz w:val="24"/>
          <w:szCs w:val="24"/>
        </w:rPr>
        <w:t xml:space="preserve"> No. 9030012632621 </w:t>
      </w:r>
      <w:r>
        <w:rPr>
          <w:rFonts w:ascii="Times New Roman" w:hAnsi="Times New Roman" w:cs="Times New Roman"/>
          <w:sz w:val="24"/>
          <w:szCs w:val="24"/>
        </w:rPr>
        <w:t xml:space="preserve">and 9030012632680 </w:t>
      </w:r>
      <w:r w:rsidR="003E4A86" w:rsidRPr="003E4A86">
        <w:rPr>
          <w:rFonts w:ascii="Times New Roman" w:hAnsi="Times New Roman" w:cs="Times New Roman"/>
          <w:sz w:val="24"/>
          <w:szCs w:val="24"/>
        </w:rPr>
        <w:t xml:space="preserve">held in </w:t>
      </w:r>
      <w:proofErr w:type="spellStart"/>
      <w:r w:rsidR="00B735A0">
        <w:rPr>
          <w:rFonts w:ascii="Times New Roman" w:hAnsi="Times New Roman" w:cs="Times New Roman"/>
          <w:sz w:val="24"/>
          <w:szCs w:val="24"/>
        </w:rPr>
        <w:t>Stanbic</w:t>
      </w:r>
      <w:proofErr w:type="spellEnd"/>
      <w:r w:rsidR="003E4A86" w:rsidRPr="003E4A86">
        <w:rPr>
          <w:rFonts w:ascii="Times New Roman" w:hAnsi="Times New Roman" w:cs="Times New Roman"/>
          <w:sz w:val="24"/>
          <w:szCs w:val="24"/>
        </w:rPr>
        <w:t xml:space="preserve"> B</w:t>
      </w:r>
      <w:r>
        <w:rPr>
          <w:rFonts w:ascii="Times New Roman" w:hAnsi="Times New Roman" w:cs="Times New Roman"/>
          <w:sz w:val="24"/>
          <w:szCs w:val="24"/>
        </w:rPr>
        <w:t>a</w:t>
      </w:r>
      <w:r w:rsidR="003E4A86" w:rsidRPr="003E4A86">
        <w:rPr>
          <w:rFonts w:ascii="Times New Roman" w:hAnsi="Times New Roman" w:cs="Times New Roman"/>
          <w:sz w:val="24"/>
          <w:szCs w:val="24"/>
        </w:rPr>
        <w:t xml:space="preserve">nk </w:t>
      </w:r>
      <w:r>
        <w:rPr>
          <w:rFonts w:ascii="Times New Roman" w:hAnsi="Times New Roman" w:cs="Times New Roman"/>
          <w:sz w:val="24"/>
          <w:szCs w:val="24"/>
        </w:rPr>
        <w:t xml:space="preserve">are </w:t>
      </w:r>
      <w:r w:rsidR="003E4A86" w:rsidRPr="003E4A86">
        <w:rPr>
          <w:rFonts w:ascii="Times New Roman" w:hAnsi="Times New Roman" w:cs="Times New Roman"/>
          <w:sz w:val="24"/>
          <w:szCs w:val="24"/>
        </w:rPr>
        <w:t xml:space="preserve">in the </w:t>
      </w:r>
      <w:r w:rsidRPr="003E4A86">
        <w:rPr>
          <w:rFonts w:ascii="Times New Roman" w:hAnsi="Times New Roman" w:cs="Times New Roman"/>
          <w:sz w:val="24"/>
          <w:szCs w:val="24"/>
        </w:rPr>
        <w:t>name</w:t>
      </w:r>
      <w:r w:rsidR="003E4A86" w:rsidRPr="003E4A86">
        <w:rPr>
          <w:rFonts w:ascii="Times New Roman" w:hAnsi="Times New Roman" w:cs="Times New Roman"/>
          <w:sz w:val="24"/>
          <w:szCs w:val="24"/>
        </w:rPr>
        <w:t xml:space="preserve"> of </w:t>
      </w:r>
      <w:r>
        <w:rPr>
          <w:rFonts w:ascii="Times New Roman" w:hAnsi="Times New Roman" w:cs="Times New Roman"/>
          <w:sz w:val="24"/>
          <w:szCs w:val="24"/>
        </w:rPr>
        <w:t>t</w:t>
      </w:r>
      <w:r w:rsidR="003E4A86" w:rsidRPr="003E4A86">
        <w:rPr>
          <w:rFonts w:ascii="Times New Roman" w:hAnsi="Times New Roman" w:cs="Times New Roman"/>
          <w:sz w:val="24"/>
          <w:szCs w:val="24"/>
        </w:rPr>
        <w:t>he</w:t>
      </w:r>
      <w:r>
        <w:rPr>
          <w:rFonts w:ascii="Times New Roman" w:hAnsi="Times New Roman" w:cs="Times New Roman"/>
          <w:sz w:val="24"/>
          <w:szCs w:val="24"/>
        </w:rPr>
        <w:t xml:space="preserve"> 1</w:t>
      </w:r>
      <w:r w:rsidRPr="00044F6A">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3E4A86" w:rsidRPr="003E4A86">
        <w:rPr>
          <w:rFonts w:ascii="Times New Roman" w:hAnsi="Times New Roman" w:cs="Times New Roman"/>
          <w:sz w:val="24"/>
          <w:szCs w:val="24"/>
        </w:rPr>
        <w:t>esp</w:t>
      </w:r>
      <w:r>
        <w:rPr>
          <w:rFonts w:ascii="Times New Roman" w:hAnsi="Times New Roman" w:cs="Times New Roman"/>
          <w:sz w:val="24"/>
          <w:szCs w:val="24"/>
        </w:rPr>
        <w:t>ondent. All</w:t>
      </w:r>
      <w:r w:rsidR="003E4A86" w:rsidRPr="003E4A86">
        <w:rPr>
          <w:rFonts w:ascii="Times New Roman" w:hAnsi="Times New Roman" w:cs="Times New Roman"/>
          <w:sz w:val="24"/>
          <w:szCs w:val="24"/>
        </w:rPr>
        <w:t xml:space="preserve"> the </w:t>
      </w:r>
      <w:r w:rsidRPr="003E4A86">
        <w:rPr>
          <w:rFonts w:ascii="Times New Roman" w:hAnsi="Times New Roman" w:cs="Times New Roman"/>
          <w:sz w:val="24"/>
          <w:szCs w:val="24"/>
        </w:rPr>
        <w:t>above</w:t>
      </w:r>
      <w:r w:rsidR="003E4A86" w:rsidRPr="003E4A86">
        <w:rPr>
          <w:rFonts w:ascii="Times New Roman" w:hAnsi="Times New Roman" w:cs="Times New Roman"/>
          <w:sz w:val="24"/>
          <w:szCs w:val="24"/>
        </w:rPr>
        <w:t xml:space="preserve"> property </w:t>
      </w:r>
      <w:r w:rsidRPr="003E4A86">
        <w:rPr>
          <w:rFonts w:ascii="Times New Roman" w:hAnsi="Times New Roman" w:cs="Times New Roman"/>
          <w:sz w:val="24"/>
          <w:szCs w:val="24"/>
        </w:rPr>
        <w:t>and</w:t>
      </w:r>
      <w:r w:rsidR="003E4A86" w:rsidRPr="003E4A86">
        <w:rPr>
          <w:rFonts w:ascii="Times New Roman" w:hAnsi="Times New Roman" w:cs="Times New Roman"/>
          <w:sz w:val="24"/>
          <w:szCs w:val="24"/>
        </w:rPr>
        <w:t xml:space="preserve"> </w:t>
      </w:r>
      <w:r w:rsidRPr="003E4A86">
        <w:rPr>
          <w:rFonts w:ascii="Times New Roman" w:hAnsi="Times New Roman" w:cs="Times New Roman"/>
          <w:sz w:val="24"/>
          <w:szCs w:val="24"/>
        </w:rPr>
        <w:t>any</w:t>
      </w:r>
      <w:r>
        <w:rPr>
          <w:rFonts w:ascii="Times New Roman" w:hAnsi="Times New Roman" w:cs="Times New Roman"/>
          <w:sz w:val="24"/>
          <w:szCs w:val="24"/>
        </w:rPr>
        <w:t xml:space="preserve"> other identified by court </w:t>
      </w:r>
      <w:r w:rsidR="003E4A86" w:rsidRPr="003E4A86">
        <w:rPr>
          <w:rFonts w:ascii="Times New Roman" w:hAnsi="Times New Roman" w:cs="Times New Roman"/>
          <w:sz w:val="24"/>
          <w:szCs w:val="24"/>
        </w:rPr>
        <w:t xml:space="preserve">would be sufficient to </w:t>
      </w:r>
      <w:r w:rsidRPr="003E4A86">
        <w:rPr>
          <w:rFonts w:ascii="Times New Roman" w:hAnsi="Times New Roman" w:cs="Times New Roman"/>
          <w:sz w:val="24"/>
          <w:szCs w:val="24"/>
        </w:rPr>
        <w:t>satisfy</w:t>
      </w:r>
      <w:r w:rsidR="003E4A86" w:rsidRPr="003E4A86">
        <w:rPr>
          <w:rFonts w:ascii="Times New Roman" w:hAnsi="Times New Roman" w:cs="Times New Roman"/>
          <w:sz w:val="24"/>
          <w:szCs w:val="24"/>
        </w:rPr>
        <w:t xml:space="preserve"> </w:t>
      </w:r>
      <w:r>
        <w:rPr>
          <w:rFonts w:ascii="Times New Roman" w:hAnsi="Times New Roman" w:cs="Times New Roman"/>
          <w:sz w:val="24"/>
          <w:szCs w:val="24"/>
        </w:rPr>
        <w:t>t</w:t>
      </w:r>
      <w:r w:rsidR="003E4A86" w:rsidRPr="003E4A86">
        <w:rPr>
          <w:rFonts w:ascii="Times New Roman" w:hAnsi="Times New Roman" w:cs="Times New Roman"/>
          <w:sz w:val="24"/>
          <w:szCs w:val="24"/>
        </w:rPr>
        <w:t xml:space="preserve">he order if </w:t>
      </w:r>
      <w:r w:rsidRPr="003E4A86">
        <w:rPr>
          <w:rFonts w:ascii="Times New Roman" w:hAnsi="Times New Roman" w:cs="Times New Roman"/>
          <w:sz w:val="24"/>
          <w:szCs w:val="24"/>
        </w:rPr>
        <w:t>granted</w:t>
      </w:r>
      <w:r w:rsidR="003E4A86" w:rsidRPr="003E4A86">
        <w:rPr>
          <w:rFonts w:ascii="Times New Roman" w:hAnsi="Times New Roman" w:cs="Times New Roman"/>
          <w:sz w:val="24"/>
          <w:szCs w:val="24"/>
        </w:rPr>
        <w:t xml:space="preserve"> </w:t>
      </w:r>
      <w:r w:rsidRPr="003E4A86">
        <w:rPr>
          <w:rFonts w:ascii="Times New Roman" w:hAnsi="Times New Roman" w:cs="Times New Roman"/>
          <w:sz w:val="24"/>
          <w:szCs w:val="24"/>
        </w:rPr>
        <w:t>and</w:t>
      </w:r>
      <w:r w:rsidR="003E4A86" w:rsidRPr="003E4A86">
        <w:rPr>
          <w:rFonts w:ascii="Times New Roman" w:hAnsi="Times New Roman" w:cs="Times New Roman"/>
          <w:sz w:val="24"/>
          <w:szCs w:val="24"/>
        </w:rPr>
        <w:t xml:space="preserve"> </w:t>
      </w:r>
      <w:r>
        <w:rPr>
          <w:rFonts w:ascii="Times New Roman" w:hAnsi="Times New Roman" w:cs="Times New Roman"/>
          <w:sz w:val="24"/>
          <w:szCs w:val="24"/>
        </w:rPr>
        <w:t>a</w:t>
      </w:r>
      <w:r w:rsidR="003E4A86" w:rsidRPr="003E4A86">
        <w:rPr>
          <w:rFonts w:ascii="Times New Roman" w:hAnsi="Times New Roman" w:cs="Times New Roman"/>
          <w:sz w:val="24"/>
          <w:szCs w:val="24"/>
        </w:rPr>
        <w:t xml:space="preserve"> </w:t>
      </w:r>
      <w:r w:rsidRPr="003E4A86">
        <w:rPr>
          <w:rFonts w:ascii="Times New Roman" w:hAnsi="Times New Roman" w:cs="Times New Roman"/>
          <w:sz w:val="24"/>
          <w:szCs w:val="24"/>
        </w:rPr>
        <w:t>probable</w:t>
      </w:r>
      <w:r>
        <w:rPr>
          <w:rFonts w:ascii="Times New Roman" w:hAnsi="Times New Roman" w:cs="Times New Roman"/>
          <w:sz w:val="24"/>
          <w:szCs w:val="24"/>
        </w:rPr>
        <w:t xml:space="preserve"> decree in the </w:t>
      </w:r>
      <w:r w:rsidR="003E4A86" w:rsidRPr="003E4A86">
        <w:rPr>
          <w:rFonts w:ascii="Times New Roman" w:hAnsi="Times New Roman" w:cs="Times New Roman"/>
          <w:sz w:val="24"/>
          <w:szCs w:val="24"/>
        </w:rPr>
        <w:t>m</w:t>
      </w:r>
      <w:r>
        <w:rPr>
          <w:rFonts w:ascii="Times New Roman" w:hAnsi="Times New Roman" w:cs="Times New Roman"/>
          <w:sz w:val="24"/>
          <w:szCs w:val="24"/>
        </w:rPr>
        <w:t>a</w:t>
      </w:r>
      <w:r w:rsidR="003E4A86" w:rsidRPr="003E4A86">
        <w:rPr>
          <w:rFonts w:ascii="Times New Roman" w:hAnsi="Times New Roman" w:cs="Times New Roman"/>
          <w:sz w:val="24"/>
          <w:szCs w:val="24"/>
        </w:rPr>
        <w:t>in suit.</w:t>
      </w:r>
    </w:p>
    <w:p w14:paraId="0858F4E0" w14:textId="77777777" w:rsidR="00FE23D2" w:rsidRDefault="00FE23D2" w:rsidP="00FE23D2">
      <w:pPr>
        <w:spacing w:after="0" w:line="360" w:lineRule="auto"/>
        <w:jc w:val="both"/>
        <w:rPr>
          <w:rFonts w:ascii="Times New Roman" w:eastAsia="Times New Roman" w:hAnsi="Times New Roman" w:cs="Times New Roman"/>
          <w:sz w:val="24"/>
          <w:szCs w:val="24"/>
        </w:rPr>
      </w:pPr>
    </w:p>
    <w:p w14:paraId="57B6E16F" w14:textId="00374A98" w:rsidR="00FE23D2" w:rsidRDefault="00FE23D2" w:rsidP="00FE23D2">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respondents</w:t>
      </w:r>
      <w:r>
        <w:rPr>
          <w:rFonts w:ascii="Times New Roman" w:eastAsiaTheme="minorEastAsia" w:hAnsi="Times New Roman" w:cs="Times New Roman"/>
          <w:sz w:val="24"/>
          <w:szCs w:val="24"/>
          <w:lang w:eastAsia="en-GB"/>
        </w:rPr>
        <w:t>.</w:t>
      </w:r>
    </w:p>
    <w:p w14:paraId="1DF331AC"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2DD2E186" w14:textId="57DA2788" w:rsidR="00FE23D2" w:rsidRDefault="00FE23D2" w:rsidP="00FE23D2">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M/s Kampala Tax Advisory Centre-Legal Department on behalf of respondents submitted that </w:t>
      </w:r>
      <w:r>
        <w:rPr>
          <w:rFonts w:ascii="Times New Roman" w:hAnsi="Times New Roman" w:cs="Times New Roman"/>
          <w:sz w:val="24"/>
          <w:szCs w:val="24"/>
        </w:rPr>
        <w:t xml:space="preserve">the application does not demonstrate the danger of moving assets. </w:t>
      </w:r>
      <w:r w:rsidRPr="00ED0A52">
        <w:rPr>
          <w:rFonts w:ascii="Times New Roman" w:hAnsi="Times New Roman" w:cs="Times New Roman"/>
          <w:sz w:val="24"/>
          <w:szCs w:val="24"/>
        </w:rPr>
        <w:t>There is no evidence of m</w:t>
      </w:r>
      <w:r>
        <w:rPr>
          <w:rFonts w:ascii="Times New Roman" w:hAnsi="Times New Roman" w:cs="Times New Roman"/>
          <w:sz w:val="24"/>
          <w:szCs w:val="24"/>
        </w:rPr>
        <w:t>oving assets. Paras 22, 34 – 36 of the affidavit in support show the company is not in a poor financial state. The directors have not behaved in a manner that exposes the assets. The suit is for recovery if an investment.  The 1</w:t>
      </w:r>
      <w:r w:rsidRPr="007A0680">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7A068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are not parties. Only the 3</w:t>
      </w:r>
      <w:r w:rsidRPr="007A0680">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is a party.  The investment agreement is made in September, 2019. They have not defaulted as shown in annexure “G.” Supposing it is registrable involving the amounts of money. The company and the </w:t>
      </w:r>
      <w:r>
        <w:rPr>
          <w:rFonts w:ascii="Times New Roman" w:hAnsi="Times New Roman" w:cs="Times New Roman"/>
          <w:sz w:val="24"/>
          <w:szCs w:val="24"/>
        </w:rPr>
        <w:lastRenderedPageBreak/>
        <w:t>2</w:t>
      </w:r>
      <w:r w:rsidRPr="001A465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deny having signed the agreement. It is inadmissible. They have listed 97 trucks whose value is about US $ 8,000,000 in para 35 of the application. Paragraph 5 (c) yet the claim is US 4,400,000. The alternative is caveats lodge don the registration. The application does not show that there is risk of moving property out of jurisdiction. Or that the property is being sold. The Company is sufficiently liquid with a sufficient asset base that can satisfy a decree. </w:t>
      </w:r>
    </w:p>
    <w:p w14:paraId="24C02CD7" w14:textId="77777777" w:rsidR="001310CC" w:rsidRDefault="001310CC" w:rsidP="00FE23D2">
      <w:pPr>
        <w:spacing w:after="0" w:line="360" w:lineRule="auto"/>
        <w:jc w:val="both"/>
        <w:rPr>
          <w:rFonts w:ascii="Times New Roman" w:hAnsi="Times New Roman" w:cs="Times New Roman"/>
          <w:sz w:val="24"/>
          <w:szCs w:val="24"/>
        </w:rPr>
      </w:pPr>
    </w:p>
    <w:p w14:paraId="089D64B9" w14:textId="0316C5FF" w:rsidR="001310CC" w:rsidRDefault="001310CC" w:rsidP="001310CC">
      <w:pPr>
        <w:spacing w:after="0" w:line="360" w:lineRule="auto"/>
        <w:jc w:val="both"/>
        <w:rPr>
          <w:rFonts w:ascii="Times New Roman" w:hAnsi="Times New Roman" w:cs="Times New Roman"/>
          <w:sz w:val="24"/>
          <w:szCs w:val="24"/>
        </w:rPr>
      </w:pPr>
      <w:r w:rsidRPr="001310CC">
        <w:rPr>
          <w:rFonts w:ascii="Times New Roman" w:hAnsi="Times New Roman" w:cs="Times New Roman"/>
          <w:sz w:val="24"/>
          <w:szCs w:val="24"/>
        </w:rPr>
        <w:t xml:space="preserve">The </w:t>
      </w:r>
      <w:r>
        <w:rPr>
          <w:rFonts w:ascii="Times New Roman" w:hAnsi="Times New Roman" w:cs="Times New Roman"/>
          <w:sz w:val="24"/>
          <w:szCs w:val="24"/>
        </w:rPr>
        <w:t>a</w:t>
      </w:r>
      <w:r w:rsidRPr="001310CC">
        <w:rPr>
          <w:rFonts w:ascii="Times New Roman" w:hAnsi="Times New Roman" w:cs="Times New Roman"/>
          <w:sz w:val="24"/>
          <w:szCs w:val="24"/>
        </w:rPr>
        <w:t xml:space="preserve">pplication is baseless in law and an abuse of the court's process or is otherwise fundamentally improper for being frivolous and speculative. The rationale is that the </w:t>
      </w:r>
      <w:r>
        <w:rPr>
          <w:rFonts w:ascii="Times New Roman" w:hAnsi="Times New Roman" w:cs="Times New Roman"/>
          <w:sz w:val="24"/>
          <w:szCs w:val="24"/>
        </w:rPr>
        <w:t>a</w:t>
      </w:r>
      <w:r w:rsidRPr="001310CC">
        <w:rPr>
          <w:rFonts w:ascii="Times New Roman" w:hAnsi="Times New Roman" w:cs="Times New Roman"/>
          <w:sz w:val="24"/>
          <w:szCs w:val="24"/>
        </w:rPr>
        <w:t>pplicants through inadvertence have conceded that this pre</w:t>
      </w:r>
      <w:r>
        <w:rPr>
          <w:rFonts w:ascii="Times New Roman" w:hAnsi="Times New Roman" w:cs="Times New Roman"/>
          <w:sz w:val="24"/>
          <w:szCs w:val="24"/>
        </w:rPr>
        <w:t xml:space="preserve">sent application is premature. </w:t>
      </w:r>
      <w:r w:rsidRPr="001310CC">
        <w:rPr>
          <w:rFonts w:ascii="Times New Roman" w:hAnsi="Times New Roman" w:cs="Times New Roman"/>
          <w:sz w:val="24"/>
          <w:szCs w:val="24"/>
        </w:rPr>
        <w:t xml:space="preserve">The </w:t>
      </w:r>
      <w:r>
        <w:rPr>
          <w:rFonts w:ascii="Times New Roman" w:hAnsi="Times New Roman" w:cs="Times New Roman"/>
          <w:sz w:val="24"/>
          <w:szCs w:val="24"/>
        </w:rPr>
        <w:t>a</w:t>
      </w:r>
      <w:r w:rsidRPr="001310CC">
        <w:rPr>
          <w:rFonts w:ascii="Times New Roman" w:hAnsi="Times New Roman" w:cs="Times New Roman"/>
          <w:sz w:val="24"/>
          <w:szCs w:val="24"/>
        </w:rPr>
        <w:t>pplicants do not adduce evidence to prove that the 1</w:t>
      </w:r>
      <w:r w:rsidRPr="001310CC">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Pr="001310CC">
        <w:rPr>
          <w:rFonts w:ascii="Times New Roman" w:hAnsi="Times New Roman" w:cs="Times New Roman"/>
          <w:sz w:val="24"/>
          <w:szCs w:val="24"/>
        </w:rPr>
        <w:t>espondent is removing any assets out of the Court</w:t>
      </w:r>
      <w:r>
        <w:rPr>
          <w:rFonts w:ascii="Times New Roman" w:hAnsi="Times New Roman" w:cs="Times New Roman"/>
          <w:sz w:val="24"/>
          <w:szCs w:val="24"/>
        </w:rPr>
        <w:t>’</w:t>
      </w:r>
      <w:r w:rsidRPr="001310CC">
        <w:rPr>
          <w:rFonts w:ascii="Times New Roman" w:hAnsi="Times New Roman" w:cs="Times New Roman"/>
          <w:sz w:val="24"/>
          <w:szCs w:val="24"/>
        </w:rPr>
        <w:t xml:space="preserve">s jurisdiction. Thirdly the </w:t>
      </w:r>
      <w:r>
        <w:rPr>
          <w:rFonts w:ascii="Times New Roman" w:hAnsi="Times New Roman" w:cs="Times New Roman"/>
          <w:sz w:val="24"/>
          <w:szCs w:val="24"/>
        </w:rPr>
        <w:t>a</w:t>
      </w:r>
      <w:r w:rsidRPr="001310CC">
        <w:rPr>
          <w:rFonts w:ascii="Times New Roman" w:hAnsi="Times New Roman" w:cs="Times New Roman"/>
          <w:sz w:val="24"/>
          <w:szCs w:val="24"/>
        </w:rPr>
        <w:t>pplicants do not adduce evidence to show that the 1</w:t>
      </w:r>
      <w:r w:rsidRPr="001310CC">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Pr="001310CC">
        <w:rPr>
          <w:rFonts w:ascii="Times New Roman" w:hAnsi="Times New Roman" w:cs="Times New Roman"/>
          <w:sz w:val="24"/>
          <w:szCs w:val="24"/>
        </w:rPr>
        <w:t>espondent is in the process of selling any of its assets to avoid satisfaction of a decree passed against it.</w:t>
      </w:r>
      <w:r w:rsidR="001742A8" w:rsidRPr="001742A8">
        <w:t xml:space="preserve"> </w:t>
      </w:r>
      <w:r w:rsidR="001742A8" w:rsidRPr="001742A8">
        <w:rPr>
          <w:rFonts w:ascii="Times New Roman" w:hAnsi="Times New Roman" w:cs="Times New Roman"/>
          <w:sz w:val="24"/>
          <w:szCs w:val="24"/>
        </w:rPr>
        <w:t>Only shareholders can bring a claim for dividends in respect of the 1</w:t>
      </w:r>
      <w:r w:rsidR="001742A8" w:rsidRPr="001742A8">
        <w:rPr>
          <w:rFonts w:ascii="Times New Roman" w:hAnsi="Times New Roman" w:cs="Times New Roman"/>
          <w:sz w:val="24"/>
          <w:szCs w:val="24"/>
          <w:vertAlign w:val="superscript"/>
        </w:rPr>
        <w:t>st</w:t>
      </w:r>
      <w:r w:rsidR="001742A8">
        <w:rPr>
          <w:rFonts w:ascii="Times New Roman" w:hAnsi="Times New Roman" w:cs="Times New Roman"/>
          <w:sz w:val="24"/>
          <w:szCs w:val="24"/>
        </w:rPr>
        <w:t xml:space="preserve"> r</w:t>
      </w:r>
      <w:r w:rsidR="001742A8" w:rsidRPr="001742A8">
        <w:rPr>
          <w:rFonts w:ascii="Times New Roman" w:hAnsi="Times New Roman" w:cs="Times New Roman"/>
          <w:sz w:val="24"/>
          <w:szCs w:val="24"/>
        </w:rPr>
        <w:t xml:space="preserve">espondent. Therefore the </w:t>
      </w:r>
      <w:r w:rsidR="001742A8">
        <w:rPr>
          <w:rFonts w:ascii="Times New Roman" w:hAnsi="Times New Roman" w:cs="Times New Roman"/>
          <w:sz w:val="24"/>
          <w:szCs w:val="24"/>
        </w:rPr>
        <w:t>a</w:t>
      </w:r>
      <w:r w:rsidR="001742A8" w:rsidRPr="001742A8">
        <w:rPr>
          <w:rFonts w:ascii="Times New Roman" w:hAnsi="Times New Roman" w:cs="Times New Roman"/>
          <w:sz w:val="24"/>
          <w:szCs w:val="24"/>
        </w:rPr>
        <w:t>pplicants are not the proper persons to bring this instant application. For one to be a shareholder entitled to a dividend,</w:t>
      </w:r>
      <w:r w:rsidR="001742A8" w:rsidRPr="001742A8">
        <w:t xml:space="preserve"> </w:t>
      </w:r>
      <w:r w:rsidR="001742A8" w:rsidRPr="001742A8">
        <w:rPr>
          <w:rFonts w:ascii="Times New Roman" w:hAnsi="Times New Roman" w:cs="Times New Roman"/>
          <w:sz w:val="24"/>
          <w:szCs w:val="24"/>
        </w:rPr>
        <w:t>he or she must prove that he/she is a member of the Company.</w:t>
      </w:r>
      <w:r w:rsidR="00BA3AD6" w:rsidRPr="00BA3AD6">
        <w:t xml:space="preserve"> </w:t>
      </w:r>
      <w:r w:rsidR="00BA3AD6" w:rsidRPr="00BA3AD6">
        <w:rPr>
          <w:rFonts w:ascii="Times New Roman" w:hAnsi="Times New Roman" w:cs="Times New Roman"/>
          <w:sz w:val="24"/>
          <w:szCs w:val="24"/>
        </w:rPr>
        <w:t>The applicants are not subscribers to the articles and memorandum of association of the 1</w:t>
      </w:r>
      <w:r w:rsidR="00BA3AD6" w:rsidRPr="00BA3AD6">
        <w:rPr>
          <w:rFonts w:ascii="Times New Roman" w:hAnsi="Times New Roman" w:cs="Times New Roman"/>
          <w:sz w:val="24"/>
          <w:szCs w:val="24"/>
          <w:vertAlign w:val="superscript"/>
        </w:rPr>
        <w:t>st</w:t>
      </w:r>
      <w:r w:rsidR="00BA3AD6">
        <w:rPr>
          <w:rFonts w:ascii="Times New Roman" w:hAnsi="Times New Roman" w:cs="Times New Roman"/>
          <w:sz w:val="24"/>
          <w:szCs w:val="24"/>
        </w:rPr>
        <w:t xml:space="preserve"> r</w:t>
      </w:r>
      <w:r w:rsidR="00BA3AD6" w:rsidRPr="00BA3AD6">
        <w:rPr>
          <w:rFonts w:ascii="Times New Roman" w:hAnsi="Times New Roman" w:cs="Times New Roman"/>
          <w:sz w:val="24"/>
          <w:szCs w:val="24"/>
        </w:rPr>
        <w:t xml:space="preserve">espondent. Further the </w:t>
      </w:r>
      <w:r w:rsidR="00BA3AD6">
        <w:rPr>
          <w:rFonts w:ascii="Times New Roman" w:hAnsi="Times New Roman" w:cs="Times New Roman"/>
          <w:sz w:val="24"/>
          <w:szCs w:val="24"/>
        </w:rPr>
        <w:t>a</w:t>
      </w:r>
      <w:r w:rsidR="00BA3AD6" w:rsidRPr="00BA3AD6">
        <w:rPr>
          <w:rFonts w:ascii="Times New Roman" w:hAnsi="Times New Roman" w:cs="Times New Roman"/>
          <w:sz w:val="24"/>
          <w:szCs w:val="24"/>
        </w:rPr>
        <w:t>pplicants have not furnished this Court with evidence that they have acquired share certificates or receipts of share purchase in the 1</w:t>
      </w:r>
      <w:r w:rsidR="00BA3AD6" w:rsidRPr="00BA3AD6">
        <w:rPr>
          <w:rFonts w:ascii="Times New Roman" w:hAnsi="Times New Roman" w:cs="Times New Roman"/>
          <w:sz w:val="24"/>
          <w:szCs w:val="24"/>
          <w:vertAlign w:val="superscript"/>
        </w:rPr>
        <w:t>st</w:t>
      </w:r>
      <w:r w:rsidR="00BA3AD6">
        <w:rPr>
          <w:rFonts w:ascii="Times New Roman" w:hAnsi="Times New Roman" w:cs="Times New Roman"/>
          <w:sz w:val="24"/>
          <w:szCs w:val="24"/>
        </w:rPr>
        <w:t xml:space="preserve"> r</w:t>
      </w:r>
      <w:r w:rsidR="00BA3AD6" w:rsidRPr="00BA3AD6">
        <w:rPr>
          <w:rFonts w:ascii="Times New Roman" w:hAnsi="Times New Roman" w:cs="Times New Roman"/>
          <w:sz w:val="24"/>
          <w:szCs w:val="24"/>
        </w:rPr>
        <w:t>espondent.</w:t>
      </w:r>
    </w:p>
    <w:p w14:paraId="45415AD1" w14:textId="77777777" w:rsidR="00BA3AD6" w:rsidRDefault="00BA3AD6" w:rsidP="001310CC">
      <w:pPr>
        <w:spacing w:after="0" w:line="360" w:lineRule="auto"/>
        <w:jc w:val="both"/>
        <w:rPr>
          <w:rFonts w:ascii="Times New Roman" w:hAnsi="Times New Roman" w:cs="Times New Roman"/>
          <w:sz w:val="24"/>
          <w:szCs w:val="24"/>
        </w:rPr>
      </w:pPr>
    </w:p>
    <w:p w14:paraId="2A0E2CAC" w14:textId="728CE2DD" w:rsidR="00BA3AD6" w:rsidRDefault="00BA3AD6" w:rsidP="001310CC">
      <w:pPr>
        <w:spacing w:after="0" w:line="360" w:lineRule="auto"/>
        <w:jc w:val="both"/>
        <w:rPr>
          <w:rFonts w:ascii="Times New Roman" w:hAnsi="Times New Roman" w:cs="Times New Roman"/>
          <w:sz w:val="24"/>
          <w:szCs w:val="24"/>
        </w:rPr>
      </w:pPr>
      <w:r w:rsidRPr="00BA3AD6">
        <w:rPr>
          <w:rFonts w:ascii="Times New Roman" w:hAnsi="Times New Roman" w:cs="Times New Roman"/>
          <w:sz w:val="24"/>
          <w:szCs w:val="24"/>
        </w:rPr>
        <w:t>This new company is different from the 1</w:t>
      </w:r>
      <w:r w:rsidRPr="00BA3AD6">
        <w:rPr>
          <w:rFonts w:ascii="Times New Roman" w:hAnsi="Times New Roman" w:cs="Times New Roman"/>
          <w:sz w:val="24"/>
          <w:szCs w:val="24"/>
          <w:vertAlign w:val="superscript"/>
        </w:rPr>
        <w:t>st</w:t>
      </w:r>
      <w:r w:rsidRPr="00BA3AD6">
        <w:rPr>
          <w:rFonts w:ascii="Times New Roman" w:hAnsi="Times New Roman" w:cs="Times New Roman"/>
          <w:sz w:val="24"/>
          <w:szCs w:val="24"/>
        </w:rPr>
        <w:t xml:space="preserve"> respondent and the agreement was signed 4 years after the 1</w:t>
      </w:r>
      <w:r w:rsidRPr="00BA3AD6">
        <w:rPr>
          <w:rFonts w:ascii="Times New Roman" w:hAnsi="Times New Roman" w:cs="Times New Roman"/>
          <w:sz w:val="24"/>
          <w:szCs w:val="24"/>
          <w:vertAlign w:val="superscript"/>
        </w:rPr>
        <w:t>st</w:t>
      </w:r>
      <w:r w:rsidRPr="00BA3AD6">
        <w:rPr>
          <w:rFonts w:ascii="Times New Roman" w:hAnsi="Times New Roman" w:cs="Times New Roman"/>
          <w:sz w:val="24"/>
          <w:szCs w:val="24"/>
        </w:rPr>
        <w:t xml:space="preserve"> respondent was incorporated and existent. It is not conceivable that the applicants could have thought to incorporate and obtain shares in the 1</w:t>
      </w:r>
      <w:r w:rsidRPr="00BA3AD6">
        <w:rPr>
          <w:rFonts w:ascii="Times New Roman" w:hAnsi="Times New Roman" w:cs="Times New Roman"/>
          <w:sz w:val="24"/>
          <w:szCs w:val="24"/>
          <w:vertAlign w:val="superscript"/>
        </w:rPr>
        <w:t>st</w:t>
      </w:r>
      <w:r w:rsidRPr="00BA3AD6">
        <w:rPr>
          <w:rFonts w:ascii="Times New Roman" w:hAnsi="Times New Roman" w:cs="Times New Roman"/>
          <w:sz w:val="24"/>
          <w:szCs w:val="24"/>
        </w:rPr>
        <w:t xml:space="preserve"> respondent in 2019 and not in 2015. The </w:t>
      </w:r>
      <w:r>
        <w:rPr>
          <w:rFonts w:ascii="Times New Roman" w:hAnsi="Times New Roman" w:cs="Times New Roman"/>
          <w:sz w:val="24"/>
          <w:szCs w:val="24"/>
        </w:rPr>
        <w:t>1</w:t>
      </w:r>
      <w:r w:rsidRPr="00BA3AD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w:t>
      </w:r>
      <w:r w:rsidRPr="00BA3AD6">
        <w:rPr>
          <w:rFonts w:ascii="Times New Roman" w:hAnsi="Times New Roman" w:cs="Times New Roman"/>
          <w:sz w:val="24"/>
          <w:szCs w:val="24"/>
        </w:rPr>
        <w:t>date of incorporation is 23</w:t>
      </w:r>
      <w:r w:rsidRPr="002505F0">
        <w:rPr>
          <w:rFonts w:ascii="Times New Roman" w:hAnsi="Times New Roman" w:cs="Times New Roman"/>
          <w:sz w:val="24"/>
          <w:szCs w:val="24"/>
          <w:vertAlign w:val="superscript"/>
        </w:rPr>
        <w:t>rd</w:t>
      </w:r>
      <w:r w:rsidR="002505F0">
        <w:rPr>
          <w:rFonts w:ascii="Times New Roman" w:hAnsi="Times New Roman" w:cs="Times New Roman"/>
          <w:sz w:val="24"/>
          <w:szCs w:val="24"/>
        </w:rPr>
        <w:t xml:space="preserve"> January, </w:t>
      </w:r>
      <w:r w:rsidRPr="00BA3AD6">
        <w:rPr>
          <w:rFonts w:ascii="Times New Roman" w:hAnsi="Times New Roman" w:cs="Times New Roman"/>
          <w:sz w:val="24"/>
          <w:szCs w:val="24"/>
        </w:rPr>
        <w:t>2015. The impugned investment agreement executed on 25</w:t>
      </w:r>
      <w:r w:rsidRPr="002505F0">
        <w:rPr>
          <w:rFonts w:ascii="Times New Roman" w:hAnsi="Times New Roman" w:cs="Times New Roman"/>
          <w:sz w:val="24"/>
          <w:szCs w:val="24"/>
          <w:vertAlign w:val="superscript"/>
        </w:rPr>
        <w:t>th</w:t>
      </w:r>
      <w:r w:rsidR="002505F0">
        <w:rPr>
          <w:rFonts w:ascii="Times New Roman" w:hAnsi="Times New Roman" w:cs="Times New Roman"/>
          <w:sz w:val="24"/>
          <w:szCs w:val="24"/>
        </w:rPr>
        <w:t xml:space="preserve"> </w:t>
      </w:r>
      <w:r w:rsidRPr="00BA3AD6">
        <w:rPr>
          <w:rFonts w:ascii="Times New Roman" w:hAnsi="Times New Roman" w:cs="Times New Roman"/>
          <w:sz w:val="24"/>
          <w:szCs w:val="24"/>
        </w:rPr>
        <w:t xml:space="preserve">September 2019 is meant to incorporate </w:t>
      </w:r>
      <w:proofErr w:type="spellStart"/>
      <w:r w:rsidRPr="00BA3AD6">
        <w:rPr>
          <w:rFonts w:ascii="Times New Roman" w:hAnsi="Times New Roman" w:cs="Times New Roman"/>
          <w:sz w:val="24"/>
          <w:szCs w:val="24"/>
        </w:rPr>
        <w:t>Bangcheng</w:t>
      </w:r>
      <w:proofErr w:type="spellEnd"/>
      <w:r w:rsidRPr="00BA3AD6">
        <w:rPr>
          <w:rFonts w:ascii="Times New Roman" w:hAnsi="Times New Roman" w:cs="Times New Roman"/>
          <w:sz w:val="24"/>
          <w:szCs w:val="24"/>
        </w:rPr>
        <w:t xml:space="preserve"> International Investment Company Limited</w:t>
      </w:r>
      <w:r w:rsidR="002505F0">
        <w:rPr>
          <w:rFonts w:ascii="Times New Roman" w:hAnsi="Times New Roman" w:cs="Times New Roman"/>
          <w:sz w:val="24"/>
          <w:szCs w:val="24"/>
        </w:rPr>
        <w:t>,</w:t>
      </w:r>
      <w:r w:rsidRPr="00BA3AD6">
        <w:rPr>
          <w:rFonts w:ascii="Times New Roman" w:hAnsi="Times New Roman" w:cs="Times New Roman"/>
          <w:sz w:val="24"/>
          <w:szCs w:val="24"/>
        </w:rPr>
        <w:t xml:space="preserve"> not the 1</w:t>
      </w:r>
      <w:r w:rsidRPr="002505F0">
        <w:rPr>
          <w:rFonts w:ascii="Times New Roman" w:hAnsi="Times New Roman" w:cs="Times New Roman"/>
          <w:sz w:val="24"/>
          <w:szCs w:val="24"/>
          <w:vertAlign w:val="superscript"/>
        </w:rPr>
        <w:t>st</w:t>
      </w:r>
      <w:r w:rsidR="002505F0">
        <w:rPr>
          <w:rFonts w:ascii="Times New Roman" w:hAnsi="Times New Roman" w:cs="Times New Roman"/>
          <w:sz w:val="24"/>
          <w:szCs w:val="24"/>
        </w:rPr>
        <w:t xml:space="preserve"> r</w:t>
      </w:r>
      <w:r w:rsidRPr="00BA3AD6">
        <w:rPr>
          <w:rFonts w:ascii="Times New Roman" w:hAnsi="Times New Roman" w:cs="Times New Roman"/>
          <w:sz w:val="24"/>
          <w:szCs w:val="24"/>
        </w:rPr>
        <w:t xml:space="preserve">espondent. </w:t>
      </w:r>
      <w:r w:rsidR="00604BD0" w:rsidRPr="00604BD0">
        <w:rPr>
          <w:rFonts w:ascii="Times New Roman" w:hAnsi="Times New Roman" w:cs="Times New Roman"/>
          <w:sz w:val="24"/>
          <w:szCs w:val="24"/>
        </w:rPr>
        <w:t>The 1</w:t>
      </w:r>
      <w:r w:rsidR="00604BD0" w:rsidRPr="00604BD0">
        <w:rPr>
          <w:rFonts w:ascii="Times New Roman" w:hAnsi="Times New Roman" w:cs="Times New Roman"/>
          <w:sz w:val="24"/>
          <w:szCs w:val="24"/>
          <w:vertAlign w:val="superscript"/>
        </w:rPr>
        <w:t>st</w:t>
      </w:r>
      <w:r w:rsidR="00604BD0">
        <w:rPr>
          <w:rFonts w:ascii="Times New Roman" w:hAnsi="Times New Roman" w:cs="Times New Roman"/>
          <w:sz w:val="24"/>
          <w:szCs w:val="24"/>
        </w:rPr>
        <w:t xml:space="preserve"> r</w:t>
      </w:r>
      <w:r w:rsidR="00604BD0" w:rsidRPr="00604BD0">
        <w:rPr>
          <w:rFonts w:ascii="Times New Roman" w:hAnsi="Times New Roman" w:cs="Times New Roman"/>
          <w:sz w:val="24"/>
          <w:szCs w:val="24"/>
        </w:rPr>
        <w:t>espondent was already in existence at the time of executing the investment agreement. The 1</w:t>
      </w:r>
      <w:r w:rsidR="00604BD0" w:rsidRPr="00604BD0">
        <w:rPr>
          <w:rFonts w:ascii="Times New Roman" w:hAnsi="Times New Roman" w:cs="Times New Roman"/>
          <w:sz w:val="24"/>
          <w:szCs w:val="24"/>
          <w:vertAlign w:val="superscript"/>
        </w:rPr>
        <w:t>st</w:t>
      </w:r>
      <w:r w:rsidR="00604BD0">
        <w:rPr>
          <w:rFonts w:ascii="Times New Roman" w:hAnsi="Times New Roman" w:cs="Times New Roman"/>
          <w:sz w:val="24"/>
          <w:szCs w:val="24"/>
        </w:rPr>
        <w:t xml:space="preserve"> </w:t>
      </w:r>
      <w:r w:rsidR="00604BD0" w:rsidRPr="00604BD0">
        <w:rPr>
          <w:rFonts w:ascii="Times New Roman" w:hAnsi="Times New Roman" w:cs="Times New Roman"/>
          <w:sz w:val="24"/>
          <w:szCs w:val="24"/>
        </w:rPr>
        <w:t>and 2</w:t>
      </w:r>
      <w:r w:rsidR="00604BD0" w:rsidRPr="00604BD0">
        <w:rPr>
          <w:rFonts w:ascii="Times New Roman" w:hAnsi="Times New Roman" w:cs="Times New Roman"/>
          <w:sz w:val="24"/>
          <w:szCs w:val="24"/>
          <w:vertAlign w:val="superscript"/>
        </w:rPr>
        <w:t>nd</w:t>
      </w:r>
      <w:r w:rsidR="00604BD0">
        <w:rPr>
          <w:rFonts w:ascii="Times New Roman" w:hAnsi="Times New Roman" w:cs="Times New Roman"/>
          <w:sz w:val="24"/>
          <w:szCs w:val="24"/>
        </w:rPr>
        <w:t xml:space="preserve"> r</w:t>
      </w:r>
      <w:r w:rsidR="00604BD0" w:rsidRPr="00604BD0">
        <w:rPr>
          <w:rFonts w:ascii="Times New Roman" w:hAnsi="Times New Roman" w:cs="Times New Roman"/>
          <w:sz w:val="24"/>
          <w:szCs w:val="24"/>
        </w:rPr>
        <w:t xml:space="preserve">espondents are not signatories to the impugned agreement. </w:t>
      </w:r>
      <w:r w:rsidRPr="00BA3AD6">
        <w:rPr>
          <w:rFonts w:ascii="Times New Roman" w:hAnsi="Times New Roman" w:cs="Times New Roman"/>
          <w:sz w:val="24"/>
          <w:szCs w:val="24"/>
        </w:rPr>
        <w:t>The investment agreement was executed in China. In addition it is not registered by Uganda Registration Service Bureau for it to be enforceable in Uganda.</w:t>
      </w:r>
      <w:r w:rsidRPr="00BA3AD6">
        <w:t xml:space="preserve"> </w:t>
      </w:r>
      <w:r w:rsidRPr="00BA3AD6">
        <w:rPr>
          <w:rFonts w:ascii="Times New Roman" w:hAnsi="Times New Roman" w:cs="Times New Roman"/>
          <w:sz w:val="24"/>
          <w:szCs w:val="24"/>
        </w:rPr>
        <w:t>The applica</w:t>
      </w:r>
      <w:r>
        <w:rPr>
          <w:rFonts w:ascii="Times New Roman" w:hAnsi="Times New Roman" w:cs="Times New Roman"/>
          <w:sz w:val="24"/>
          <w:szCs w:val="24"/>
        </w:rPr>
        <w:t>nts’</w:t>
      </w:r>
      <w:r w:rsidRPr="00BA3AD6">
        <w:rPr>
          <w:rFonts w:ascii="Times New Roman" w:hAnsi="Times New Roman" w:cs="Times New Roman"/>
          <w:sz w:val="24"/>
          <w:szCs w:val="24"/>
        </w:rPr>
        <w:t xml:space="preserve"> case is premised on an unreliable and illegal investment agreement and contested, unreliable sales contract</w:t>
      </w:r>
      <w:r>
        <w:rPr>
          <w:rFonts w:ascii="Times New Roman" w:hAnsi="Times New Roman" w:cs="Times New Roman"/>
          <w:sz w:val="24"/>
          <w:szCs w:val="24"/>
        </w:rPr>
        <w:t xml:space="preserve">. </w:t>
      </w:r>
    </w:p>
    <w:p w14:paraId="70FFDC5A" w14:textId="77777777" w:rsidR="00FE23D2" w:rsidRDefault="00FE23D2" w:rsidP="00FE23D2">
      <w:pPr>
        <w:spacing w:after="0" w:line="360" w:lineRule="auto"/>
        <w:jc w:val="both"/>
        <w:rPr>
          <w:rFonts w:ascii="Times New Roman" w:eastAsiaTheme="minorEastAsia" w:hAnsi="Times New Roman" w:cs="Times New Roman"/>
          <w:sz w:val="24"/>
          <w:szCs w:val="24"/>
          <w:lang w:eastAsia="en-GB"/>
        </w:rPr>
      </w:pPr>
    </w:p>
    <w:p w14:paraId="22B54B14" w14:textId="77777777" w:rsidR="00FE23D2" w:rsidRDefault="00FE23D2" w:rsidP="00FE23D2">
      <w:pPr>
        <w:pStyle w:val="ListParagraph"/>
        <w:numPr>
          <w:ilvl w:val="0"/>
          <w:numId w:val="30"/>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The decision</w:t>
      </w:r>
      <w:r>
        <w:rPr>
          <w:rFonts w:ascii="Times New Roman" w:eastAsiaTheme="minorEastAsia" w:hAnsi="Times New Roman" w:cs="Times New Roman"/>
          <w:sz w:val="24"/>
          <w:szCs w:val="24"/>
          <w:lang w:eastAsia="en-GB"/>
        </w:rPr>
        <w:t>;</w:t>
      </w:r>
    </w:p>
    <w:p w14:paraId="200E04C7" w14:textId="77777777" w:rsidR="00FE23D2" w:rsidRDefault="00FE23D2" w:rsidP="00FE23D2">
      <w:pPr>
        <w:spacing w:after="0" w:line="360" w:lineRule="auto"/>
        <w:jc w:val="both"/>
        <w:rPr>
          <w:rFonts w:ascii="Times New Roman" w:hAnsi="Times New Roman" w:cs="Times New Roman"/>
          <w:sz w:val="24"/>
          <w:szCs w:val="24"/>
        </w:rPr>
      </w:pPr>
    </w:p>
    <w:p w14:paraId="57327A06" w14:textId="78FFFB14" w:rsidR="0005799C" w:rsidRDefault="00B55D7B" w:rsidP="0005799C">
      <w:pPr>
        <w:spacing w:after="0" w:line="360" w:lineRule="auto"/>
        <w:jc w:val="both"/>
        <w:rPr>
          <w:rFonts w:ascii="Times New Roman" w:hAnsi="Times New Roman" w:cs="Times New Roman"/>
          <w:sz w:val="24"/>
          <w:szCs w:val="24"/>
        </w:rPr>
      </w:pPr>
      <w:r w:rsidRPr="00B55D7B">
        <w:rPr>
          <w:rFonts w:ascii="Times New Roman" w:hAnsi="Times New Roman" w:cs="Times New Roman"/>
          <w:sz w:val="24"/>
          <w:szCs w:val="24"/>
        </w:rPr>
        <w:t>The court is empowered to make a freezing order, with or without notice to the respondent, to prevent the frustration or inhibition of the court’s process by seeking to meet a danger that a judgment or prospective judgment of the court will be wholly or partly unsatisfied</w:t>
      </w:r>
      <w:r>
        <w:rPr>
          <w:rFonts w:ascii="Times New Roman" w:hAnsi="Times New Roman" w:cs="Times New Roman"/>
          <w:sz w:val="24"/>
          <w:szCs w:val="24"/>
        </w:rPr>
        <w:t xml:space="preserve">. </w:t>
      </w:r>
      <w:r w:rsidR="0005799C">
        <w:rPr>
          <w:rFonts w:ascii="Times New Roman" w:hAnsi="Times New Roman" w:cs="Times New Roman"/>
          <w:sz w:val="24"/>
          <w:szCs w:val="24"/>
        </w:rPr>
        <w:t xml:space="preserve">According to section 64 (b) of </w:t>
      </w:r>
      <w:r w:rsidR="0005799C" w:rsidRPr="006D2A8C">
        <w:rPr>
          <w:rFonts w:ascii="Times New Roman" w:hAnsi="Times New Roman" w:cs="Times New Roman"/>
          <w:i/>
          <w:sz w:val="24"/>
          <w:szCs w:val="24"/>
        </w:rPr>
        <w:t>The Civil Procedure Act</w:t>
      </w:r>
      <w:r w:rsidR="0005799C">
        <w:rPr>
          <w:rFonts w:ascii="Times New Roman" w:hAnsi="Times New Roman" w:cs="Times New Roman"/>
          <w:sz w:val="24"/>
          <w:szCs w:val="24"/>
        </w:rPr>
        <w:t>, i</w:t>
      </w:r>
      <w:r w:rsidR="0005799C" w:rsidRPr="00610C3D">
        <w:rPr>
          <w:rFonts w:ascii="Times New Roman" w:hAnsi="Times New Roman" w:cs="Times New Roman"/>
          <w:sz w:val="24"/>
          <w:szCs w:val="24"/>
        </w:rPr>
        <w:t>n order to prevent the ends of justice from being defeated, the court may</w:t>
      </w:r>
      <w:r w:rsidR="0005799C" w:rsidRPr="006D2A8C">
        <w:rPr>
          <w:rFonts w:ascii="Times New Roman" w:hAnsi="Times New Roman" w:cs="Times New Roman"/>
          <w:sz w:val="24"/>
          <w:szCs w:val="24"/>
        </w:rPr>
        <w:t xml:space="preserve"> direct the defendant to furnish security to produce any property belonging to him or her and to pl</w:t>
      </w:r>
      <w:r w:rsidR="0005799C">
        <w:rPr>
          <w:rFonts w:ascii="Times New Roman" w:hAnsi="Times New Roman" w:cs="Times New Roman"/>
          <w:sz w:val="24"/>
          <w:szCs w:val="24"/>
        </w:rPr>
        <w:t xml:space="preserve">ace the same at the disposal of </w:t>
      </w:r>
      <w:r w:rsidR="0005799C" w:rsidRPr="006D2A8C">
        <w:rPr>
          <w:rFonts w:ascii="Times New Roman" w:hAnsi="Times New Roman" w:cs="Times New Roman"/>
          <w:sz w:val="24"/>
          <w:szCs w:val="24"/>
        </w:rPr>
        <w:t>the court or order the attachment of any property</w:t>
      </w:r>
      <w:r w:rsidR="0005799C">
        <w:rPr>
          <w:rFonts w:ascii="Times New Roman" w:hAnsi="Times New Roman" w:cs="Times New Roman"/>
          <w:sz w:val="24"/>
          <w:szCs w:val="24"/>
        </w:rPr>
        <w:t xml:space="preserve">. On the other hand, </w:t>
      </w:r>
      <w:r w:rsidR="0005799C" w:rsidRPr="007913BE">
        <w:rPr>
          <w:rFonts w:ascii="Times New Roman" w:hAnsi="Times New Roman" w:cs="Times New Roman"/>
          <w:sz w:val="24"/>
          <w:szCs w:val="24"/>
        </w:rPr>
        <w:t xml:space="preserve">Order </w:t>
      </w:r>
      <w:r w:rsidR="0005799C">
        <w:rPr>
          <w:rFonts w:ascii="Times New Roman" w:hAnsi="Times New Roman" w:cs="Times New Roman"/>
          <w:sz w:val="24"/>
          <w:szCs w:val="24"/>
        </w:rPr>
        <w:t xml:space="preserve">40 rule 5 (c) </w:t>
      </w:r>
      <w:r w:rsidR="0005799C" w:rsidRPr="007913BE">
        <w:rPr>
          <w:rFonts w:ascii="Times New Roman" w:hAnsi="Times New Roman" w:cs="Times New Roman"/>
          <w:sz w:val="24"/>
          <w:szCs w:val="24"/>
        </w:rPr>
        <w:t xml:space="preserve">of </w:t>
      </w:r>
      <w:r w:rsidR="0005799C" w:rsidRPr="007913BE">
        <w:rPr>
          <w:rFonts w:ascii="Times New Roman" w:hAnsi="Times New Roman" w:cs="Times New Roman"/>
          <w:i/>
          <w:sz w:val="24"/>
          <w:szCs w:val="24"/>
        </w:rPr>
        <w:t>The Civil Procedure Rules</w:t>
      </w:r>
      <w:r w:rsidR="0005799C">
        <w:rPr>
          <w:rFonts w:ascii="Times New Roman" w:hAnsi="Times New Roman" w:cs="Times New Roman"/>
          <w:i/>
          <w:sz w:val="24"/>
          <w:szCs w:val="24"/>
        </w:rPr>
        <w:t>,</w:t>
      </w:r>
      <w:r w:rsidR="0005799C">
        <w:rPr>
          <w:rFonts w:ascii="Times New Roman" w:hAnsi="Times New Roman" w:cs="Times New Roman"/>
          <w:sz w:val="24"/>
          <w:szCs w:val="24"/>
        </w:rPr>
        <w:t xml:space="preserve"> </w:t>
      </w:r>
      <w:r w:rsidR="00FE23D2">
        <w:rPr>
          <w:rFonts w:ascii="Times New Roman" w:hAnsi="Times New Roman" w:cs="Times New Roman"/>
          <w:sz w:val="24"/>
          <w:szCs w:val="24"/>
        </w:rPr>
        <w:t xml:space="preserve">provides that </w:t>
      </w:r>
      <w:r w:rsidR="0005799C">
        <w:rPr>
          <w:rFonts w:ascii="Times New Roman" w:hAnsi="Times New Roman" w:cs="Times New Roman"/>
          <w:sz w:val="24"/>
          <w:szCs w:val="24"/>
        </w:rPr>
        <w:t>w</w:t>
      </w:r>
      <w:r w:rsidR="0005799C" w:rsidRPr="004179E9">
        <w:rPr>
          <w:rFonts w:ascii="Times New Roman" w:hAnsi="Times New Roman" w:cs="Times New Roman"/>
          <w:sz w:val="24"/>
          <w:szCs w:val="24"/>
        </w:rPr>
        <w:t xml:space="preserve">here at any stage of a suit the court is satisfied, by affidavit or otherwise, that the defendant, with intent to </w:t>
      </w:r>
      <w:r w:rsidR="0005799C">
        <w:rPr>
          <w:rFonts w:ascii="Times New Roman" w:hAnsi="Times New Roman" w:cs="Times New Roman"/>
          <w:sz w:val="24"/>
          <w:szCs w:val="24"/>
        </w:rPr>
        <w:t xml:space="preserve">obstruct or delay the execution </w:t>
      </w:r>
      <w:r w:rsidR="0005799C" w:rsidRPr="004179E9">
        <w:rPr>
          <w:rFonts w:ascii="Times New Roman" w:hAnsi="Times New Roman" w:cs="Times New Roman"/>
          <w:sz w:val="24"/>
          <w:szCs w:val="24"/>
        </w:rPr>
        <w:t>of any decree that may be passed against him or her</w:t>
      </w:r>
      <w:r w:rsidR="0005799C">
        <w:rPr>
          <w:rFonts w:ascii="Times New Roman" w:hAnsi="Times New Roman" w:cs="Times New Roman"/>
          <w:sz w:val="24"/>
          <w:szCs w:val="24"/>
        </w:rPr>
        <w:t xml:space="preserve"> </w:t>
      </w:r>
      <w:r w:rsidR="0005799C" w:rsidRPr="007114F3">
        <w:rPr>
          <w:rFonts w:ascii="Times New Roman" w:hAnsi="Times New Roman" w:cs="Times New Roman"/>
          <w:sz w:val="24"/>
          <w:szCs w:val="24"/>
        </w:rPr>
        <w:t>has quitted the jurisdiction of the court leaving in that jurisdiction property belonging to him or her, the court may direct the defendant, within a ti</w:t>
      </w:r>
      <w:r w:rsidR="0005799C">
        <w:rPr>
          <w:rFonts w:ascii="Times New Roman" w:hAnsi="Times New Roman" w:cs="Times New Roman"/>
          <w:sz w:val="24"/>
          <w:szCs w:val="24"/>
        </w:rPr>
        <w:t xml:space="preserve">me to be fixed by it, either to </w:t>
      </w:r>
      <w:r w:rsidR="0005799C" w:rsidRPr="007114F3">
        <w:rPr>
          <w:rFonts w:ascii="Times New Roman" w:hAnsi="Times New Roman" w:cs="Times New Roman"/>
          <w:sz w:val="24"/>
          <w:szCs w:val="24"/>
        </w:rPr>
        <w:t>furnish security, in such sum as may be specified in the order, to produce and place at the disposal of the court, whe</w:t>
      </w:r>
      <w:r w:rsidR="0005799C">
        <w:rPr>
          <w:rFonts w:ascii="Times New Roman" w:hAnsi="Times New Roman" w:cs="Times New Roman"/>
          <w:sz w:val="24"/>
          <w:szCs w:val="24"/>
        </w:rPr>
        <w:t xml:space="preserve">n required, the property or the </w:t>
      </w:r>
      <w:r w:rsidR="0005799C" w:rsidRPr="007114F3">
        <w:rPr>
          <w:rFonts w:ascii="Times New Roman" w:hAnsi="Times New Roman" w:cs="Times New Roman"/>
          <w:sz w:val="24"/>
          <w:szCs w:val="24"/>
        </w:rPr>
        <w:t>value of the property, or such portion of it as may be sufficient to satisfy the decree, or to appear and show cause w</w:t>
      </w:r>
      <w:r w:rsidR="0005799C">
        <w:rPr>
          <w:rFonts w:ascii="Times New Roman" w:hAnsi="Times New Roman" w:cs="Times New Roman"/>
          <w:sz w:val="24"/>
          <w:szCs w:val="24"/>
        </w:rPr>
        <w:t xml:space="preserve">hy he or she should not furnish </w:t>
      </w:r>
      <w:r w:rsidR="0005799C" w:rsidRPr="007114F3">
        <w:rPr>
          <w:rFonts w:ascii="Times New Roman" w:hAnsi="Times New Roman" w:cs="Times New Roman"/>
          <w:sz w:val="24"/>
          <w:szCs w:val="24"/>
        </w:rPr>
        <w:t>security.</w:t>
      </w:r>
    </w:p>
    <w:p w14:paraId="46802427" w14:textId="77777777" w:rsidR="0005799C" w:rsidRDefault="0005799C" w:rsidP="0005799C">
      <w:pPr>
        <w:spacing w:after="0" w:line="360" w:lineRule="auto"/>
        <w:jc w:val="both"/>
        <w:rPr>
          <w:rFonts w:ascii="Times New Roman" w:hAnsi="Times New Roman" w:cs="Times New Roman"/>
          <w:sz w:val="24"/>
          <w:szCs w:val="24"/>
        </w:rPr>
      </w:pPr>
    </w:p>
    <w:p w14:paraId="79044EC4" w14:textId="7D312583" w:rsidR="0005799C" w:rsidRDefault="0005799C" w:rsidP="000579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conditions that must be satisfied are</w:t>
      </w:r>
      <w:r w:rsidR="00FE23D2">
        <w:rPr>
          <w:rFonts w:ascii="Times New Roman" w:hAnsi="Times New Roman" w:cs="Times New Roman"/>
          <w:sz w:val="24"/>
          <w:szCs w:val="24"/>
        </w:rPr>
        <w:t>; -</w:t>
      </w:r>
      <w:r>
        <w:rPr>
          <w:rFonts w:ascii="Times New Roman" w:hAnsi="Times New Roman" w:cs="Times New Roman"/>
          <w:sz w:val="24"/>
          <w:szCs w:val="24"/>
        </w:rPr>
        <w:t xml:space="preserve"> the applicant</w:t>
      </w:r>
      <w:r w:rsidRPr="00F73AF9">
        <w:rPr>
          <w:rFonts w:ascii="Times New Roman" w:hAnsi="Times New Roman" w:cs="Times New Roman"/>
          <w:sz w:val="24"/>
          <w:szCs w:val="24"/>
        </w:rPr>
        <w:t xml:space="preserve"> should show, </w:t>
      </w:r>
      <w:r w:rsidRPr="00F73AF9">
        <w:rPr>
          <w:rFonts w:ascii="Times New Roman" w:hAnsi="Times New Roman" w:cs="Times New Roman"/>
          <w:i/>
          <w:sz w:val="24"/>
          <w:szCs w:val="24"/>
        </w:rPr>
        <w:t>prima facie</w:t>
      </w:r>
      <w:r w:rsidRPr="00F73AF9">
        <w:rPr>
          <w:rFonts w:ascii="Times New Roman" w:hAnsi="Times New Roman" w:cs="Times New Roman"/>
          <w:sz w:val="24"/>
          <w:szCs w:val="24"/>
        </w:rPr>
        <w:t xml:space="preserve">, that his claim is </w:t>
      </w:r>
      <w:proofErr w:type="spellStart"/>
      <w:r w:rsidRPr="00F73AF9">
        <w:rPr>
          <w:rFonts w:ascii="Times New Roman" w:hAnsi="Times New Roman" w:cs="Times New Roman"/>
          <w:sz w:val="24"/>
          <w:szCs w:val="24"/>
        </w:rPr>
        <w:t>bonafide</w:t>
      </w:r>
      <w:proofErr w:type="spellEnd"/>
      <w:r w:rsidRPr="00F73AF9">
        <w:rPr>
          <w:rFonts w:ascii="Times New Roman" w:hAnsi="Times New Roman" w:cs="Times New Roman"/>
          <w:sz w:val="24"/>
          <w:szCs w:val="24"/>
        </w:rPr>
        <w:t xml:space="preserve"> and valid and also satisfy the court that the </w:t>
      </w:r>
      <w:r>
        <w:rPr>
          <w:rFonts w:ascii="Times New Roman" w:hAnsi="Times New Roman" w:cs="Times New Roman"/>
          <w:sz w:val="24"/>
          <w:szCs w:val="24"/>
        </w:rPr>
        <w:t>respondent</w:t>
      </w:r>
      <w:r w:rsidRPr="00F73AF9">
        <w:rPr>
          <w:rFonts w:ascii="Times New Roman" w:hAnsi="Times New Roman" w:cs="Times New Roman"/>
          <w:sz w:val="24"/>
          <w:szCs w:val="24"/>
        </w:rPr>
        <w:t xml:space="preserve"> is about to remove or dispose of the whole or part of his </w:t>
      </w:r>
      <w:r>
        <w:rPr>
          <w:rFonts w:ascii="Times New Roman" w:hAnsi="Times New Roman" w:cs="Times New Roman"/>
          <w:sz w:val="24"/>
          <w:szCs w:val="24"/>
        </w:rPr>
        <w:t xml:space="preserve">or her </w:t>
      </w:r>
      <w:r w:rsidRPr="00F73AF9">
        <w:rPr>
          <w:rFonts w:ascii="Times New Roman" w:hAnsi="Times New Roman" w:cs="Times New Roman"/>
          <w:sz w:val="24"/>
          <w:szCs w:val="24"/>
        </w:rPr>
        <w:t>property, with the intention of obstructing or delaying the execution of any decree that may be passed against him</w:t>
      </w:r>
      <w:r>
        <w:rPr>
          <w:rFonts w:ascii="Times New Roman" w:hAnsi="Times New Roman" w:cs="Times New Roman"/>
          <w:sz w:val="24"/>
          <w:szCs w:val="24"/>
        </w:rPr>
        <w:t xml:space="preserve"> or her</w:t>
      </w:r>
      <w:r w:rsidRPr="00F73AF9">
        <w:rPr>
          <w:rFonts w:ascii="Times New Roman" w:hAnsi="Times New Roman" w:cs="Times New Roman"/>
          <w:sz w:val="24"/>
          <w:szCs w:val="24"/>
        </w:rPr>
        <w:t>, before power is exercised</w:t>
      </w:r>
      <w:r>
        <w:rPr>
          <w:rFonts w:ascii="Times New Roman" w:hAnsi="Times New Roman" w:cs="Times New Roman"/>
          <w:sz w:val="24"/>
          <w:szCs w:val="24"/>
        </w:rPr>
        <w:t xml:space="preserve">. In all instances the applicant is required, </w:t>
      </w:r>
      <w:r w:rsidRPr="001F1038">
        <w:rPr>
          <w:rFonts w:ascii="Times New Roman" w:hAnsi="Times New Roman" w:cs="Times New Roman"/>
          <w:sz w:val="24"/>
          <w:szCs w:val="24"/>
        </w:rPr>
        <w:t xml:space="preserve">unless the court otherwise directs, </w:t>
      </w:r>
      <w:r>
        <w:rPr>
          <w:rFonts w:ascii="Times New Roman" w:hAnsi="Times New Roman" w:cs="Times New Roman"/>
          <w:sz w:val="24"/>
          <w:szCs w:val="24"/>
        </w:rPr>
        <w:t xml:space="preserve">to </w:t>
      </w:r>
      <w:r w:rsidRPr="001F1038">
        <w:rPr>
          <w:rFonts w:ascii="Times New Roman" w:hAnsi="Times New Roman" w:cs="Times New Roman"/>
          <w:sz w:val="24"/>
          <w:szCs w:val="24"/>
        </w:rPr>
        <w:t>specify the property required to be attached</w:t>
      </w:r>
      <w:r>
        <w:rPr>
          <w:rFonts w:ascii="Times New Roman" w:hAnsi="Times New Roman" w:cs="Times New Roman"/>
          <w:sz w:val="24"/>
          <w:szCs w:val="24"/>
        </w:rPr>
        <w:t xml:space="preserve"> and the estimated value of the </w:t>
      </w:r>
      <w:r w:rsidRPr="001F1038">
        <w:rPr>
          <w:rFonts w:ascii="Times New Roman" w:hAnsi="Times New Roman" w:cs="Times New Roman"/>
          <w:sz w:val="24"/>
          <w:szCs w:val="24"/>
        </w:rPr>
        <w:t>property. The court may also in the order direct the conditional attachment of the whole or any portion of the property so specified.</w:t>
      </w:r>
    </w:p>
    <w:p w14:paraId="79ECDBAE" w14:textId="77777777" w:rsidR="009D71AF" w:rsidRPr="007913BE" w:rsidRDefault="009D71AF" w:rsidP="0005799C">
      <w:pPr>
        <w:spacing w:after="0" w:line="360" w:lineRule="auto"/>
        <w:jc w:val="both"/>
        <w:rPr>
          <w:rFonts w:ascii="Times New Roman" w:hAnsi="Times New Roman" w:cs="Times New Roman"/>
          <w:sz w:val="24"/>
          <w:szCs w:val="24"/>
        </w:rPr>
      </w:pPr>
    </w:p>
    <w:p w14:paraId="24398F12" w14:textId="603D7900" w:rsidR="0005799C" w:rsidRDefault="0005799C" w:rsidP="0005799C">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Whether the respondent will have sufficient assets at the end of a trial to fully satisfy any judgment that may be obtained is a pertinent consideration both for the applicant and court. The last thing a litigant wants to do is to incur expenditure on litigation only to receive a paper judgment that cannot be satisfied.</w:t>
      </w:r>
      <w:r w:rsidRPr="00695AA4">
        <w:rPr>
          <w:rFonts w:eastAsiaTheme="minorEastAsia"/>
        </w:rPr>
        <w:t xml:space="preserve"> </w:t>
      </w:r>
      <w:r w:rsidRPr="00695AA4">
        <w:rPr>
          <w:rFonts w:ascii="Times New Roman" w:eastAsiaTheme="minorEastAsia" w:hAnsi="Times New Roman" w:cs="Times New Roman"/>
          <w:sz w:val="24"/>
          <w:szCs w:val="24"/>
        </w:rPr>
        <w:t>A plaintiff though is not normally entitled to secure assets in advance to ensure that they will be available to satisfy a judgment that may not come for years (see</w:t>
      </w:r>
      <w:r w:rsidRPr="00695AA4">
        <w:rPr>
          <w:rFonts w:eastAsiaTheme="minorEastAsia"/>
        </w:rPr>
        <w:t xml:space="preserve"> </w:t>
      </w:r>
      <w:r w:rsidRPr="00695AA4">
        <w:rPr>
          <w:rFonts w:ascii="Times New Roman" w:eastAsiaTheme="minorEastAsia" w:hAnsi="Times New Roman" w:cs="Times New Roman"/>
          <w:i/>
          <w:sz w:val="24"/>
          <w:szCs w:val="24"/>
        </w:rPr>
        <w:t>Lister v. Stubbs, [1890] All E.R. 797</w:t>
      </w:r>
      <w:r w:rsidRPr="00695AA4">
        <w:rPr>
          <w:rFonts w:ascii="Times New Roman" w:eastAsiaTheme="minorEastAsia" w:hAnsi="Times New Roman" w:cs="Times New Roman"/>
          <w:sz w:val="24"/>
          <w:szCs w:val="24"/>
        </w:rPr>
        <w:t xml:space="preserve">). </w:t>
      </w:r>
      <w:r w:rsidRPr="00E443B9">
        <w:rPr>
          <w:rFonts w:ascii="Times New Roman" w:eastAsiaTheme="minorEastAsia" w:hAnsi="Times New Roman" w:cs="Times New Roman"/>
          <w:sz w:val="24"/>
          <w:szCs w:val="24"/>
        </w:rPr>
        <w:t xml:space="preserve">Attachment before the Judgment is considered a very harsh remedy because </w:t>
      </w:r>
      <w:r w:rsidRPr="00E443B9">
        <w:rPr>
          <w:rFonts w:ascii="Times New Roman" w:eastAsiaTheme="minorEastAsia" w:hAnsi="Times New Roman" w:cs="Times New Roman"/>
          <w:sz w:val="24"/>
          <w:szCs w:val="24"/>
        </w:rPr>
        <w:lastRenderedPageBreak/>
        <w:t>it substantially interferes with the defendant</w:t>
      </w:r>
      <w:r w:rsidR="000640C0">
        <w:rPr>
          <w:rFonts w:ascii="Times New Roman" w:eastAsiaTheme="minorEastAsia" w:hAnsi="Times New Roman" w:cs="Times New Roman"/>
          <w:sz w:val="24"/>
          <w:szCs w:val="24"/>
        </w:rPr>
        <w:t>’</w:t>
      </w:r>
      <w:r w:rsidRPr="00E443B9">
        <w:rPr>
          <w:rFonts w:ascii="Times New Roman" w:eastAsiaTheme="minorEastAsia" w:hAnsi="Times New Roman" w:cs="Times New Roman"/>
          <w:sz w:val="24"/>
          <w:szCs w:val="24"/>
        </w:rPr>
        <w:t>s property rights before the final resolution of the overall dispute</w:t>
      </w:r>
      <w:r>
        <w:rPr>
          <w:rFonts w:ascii="Times New Roman" w:eastAsiaTheme="minorEastAsia" w:hAnsi="Times New Roman" w:cs="Times New Roman"/>
          <w:sz w:val="24"/>
          <w:szCs w:val="24"/>
        </w:rPr>
        <w:t xml:space="preserve">. </w:t>
      </w:r>
      <w:r w:rsidRPr="00695AA4">
        <w:rPr>
          <w:rFonts w:ascii="Times New Roman" w:eastAsiaTheme="minorEastAsia" w:hAnsi="Times New Roman" w:cs="Times New Roman"/>
          <w:sz w:val="24"/>
          <w:szCs w:val="24"/>
        </w:rPr>
        <w:t xml:space="preserve">During the pendency of the suit, a defendant is normally entitled to carry on its ordinary course of business, and if business takes a turn for the worse and there is no money left by the time a judgment is granted, that is too bad for the applicant. </w:t>
      </w:r>
    </w:p>
    <w:p w14:paraId="4F325FFC" w14:textId="77777777" w:rsidR="0005799C" w:rsidRDefault="0005799C" w:rsidP="0005799C">
      <w:pPr>
        <w:spacing w:after="0" w:line="360" w:lineRule="auto"/>
        <w:jc w:val="both"/>
        <w:rPr>
          <w:rFonts w:ascii="Times New Roman" w:eastAsiaTheme="minorEastAsia" w:hAnsi="Times New Roman" w:cs="Times New Roman"/>
          <w:sz w:val="24"/>
          <w:szCs w:val="24"/>
        </w:rPr>
      </w:pPr>
    </w:p>
    <w:p w14:paraId="01DBBD46" w14:textId="77777777" w:rsidR="008E7190" w:rsidRDefault="0005799C" w:rsidP="0005799C">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However, in situations where the respondent has acted fraudulently in the past or may act fraudulently in the future, a plaintiff may be able to apply to the court for an order of attachment before judgment (a </w:t>
      </w:r>
      <w:proofErr w:type="spellStart"/>
      <w:r w:rsidRPr="00695AA4">
        <w:rPr>
          <w:rFonts w:ascii="Times New Roman" w:eastAsiaTheme="minorEastAsia" w:hAnsi="Times New Roman" w:cs="Times New Roman"/>
          <w:i/>
          <w:sz w:val="24"/>
          <w:szCs w:val="24"/>
        </w:rPr>
        <w:t>Mareva</w:t>
      </w:r>
      <w:proofErr w:type="spellEnd"/>
      <w:r w:rsidRPr="00695AA4">
        <w:rPr>
          <w:rFonts w:ascii="Times New Roman" w:eastAsiaTheme="minorEastAsia" w:hAnsi="Times New Roman" w:cs="Times New Roman"/>
          <w:i/>
          <w:sz w:val="24"/>
          <w:szCs w:val="24"/>
        </w:rPr>
        <w:t xml:space="preserve"> injunction</w:t>
      </w:r>
      <w:r w:rsidRPr="00695AA4">
        <w:rPr>
          <w:rFonts w:ascii="Times New Roman" w:eastAsiaTheme="minorEastAsia" w:hAnsi="Times New Roman" w:cs="Times New Roman"/>
          <w:sz w:val="24"/>
          <w:szCs w:val="24"/>
        </w:rPr>
        <w:t xml:space="preserve">). Hence in </w:t>
      </w:r>
      <w:r w:rsidRPr="00695AA4">
        <w:rPr>
          <w:rFonts w:ascii="Times New Roman" w:eastAsiaTheme="minorEastAsia" w:hAnsi="Times New Roman" w:cs="Times New Roman"/>
          <w:i/>
          <w:sz w:val="24"/>
          <w:szCs w:val="24"/>
        </w:rPr>
        <w:t xml:space="preserve">Bahman (Prince Abdul) Bin </w:t>
      </w:r>
      <w:proofErr w:type="spellStart"/>
      <w:r w:rsidRPr="00695AA4">
        <w:rPr>
          <w:rFonts w:ascii="Times New Roman" w:eastAsiaTheme="minorEastAsia" w:hAnsi="Times New Roman" w:cs="Times New Roman"/>
          <w:i/>
          <w:sz w:val="24"/>
          <w:szCs w:val="24"/>
        </w:rPr>
        <w:t>Turki</w:t>
      </w:r>
      <w:proofErr w:type="spellEnd"/>
      <w:r w:rsidRPr="00695AA4">
        <w:rPr>
          <w:rFonts w:ascii="Times New Roman" w:eastAsiaTheme="minorEastAsia" w:hAnsi="Times New Roman" w:cs="Times New Roman"/>
          <w:i/>
          <w:sz w:val="24"/>
          <w:szCs w:val="24"/>
        </w:rPr>
        <w:t xml:space="preserve"> Al </w:t>
      </w:r>
      <w:proofErr w:type="spellStart"/>
      <w:r w:rsidRPr="00695AA4">
        <w:rPr>
          <w:rFonts w:ascii="Times New Roman" w:eastAsiaTheme="minorEastAsia" w:hAnsi="Times New Roman" w:cs="Times New Roman"/>
          <w:i/>
          <w:sz w:val="24"/>
          <w:szCs w:val="24"/>
        </w:rPr>
        <w:t>Sudairy</w:t>
      </w:r>
      <w:proofErr w:type="spellEnd"/>
      <w:r w:rsidRPr="00695AA4">
        <w:rPr>
          <w:rFonts w:ascii="Times New Roman" w:eastAsiaTheme="minorEastAsia" w:hAnsi="Times New Roman" w:cs="Times New Roman"/>
          <w:i/>
          <w:sz w:val="24"/>
          <w:szCs w:val="24"/>
        </w:rPr>
        <w:t xml:space="preserve"> v</w:t>
      </w:r>
      <w:r>
        <w:rPr>
          <w:rFonts w:ascii="Times New Roman" w:eastAsiaTheme="minorEastAsia" w:hAnsi="Times New Roman" w:cs="Times New Roman"/>
          <w:i/>
          <w:sz w:val="24"/>
          <w:szCs w:val="24"/>
        </w:rPr>
        <w:t>.</w:t>
      </w:r>
      <w:r w:rsidRPr="00695AA4">
        <w:rPr>
          <w:rFonts w:ascii="Times New Roman" w:eastAsiaTheme="minorEastAsia" w:hAnsi="Times New Roman" w:cs="Times New Roman"/>
          <w:i/>
          <w:sz w:val="24"/>
          <w:szCs w:val="24"/>
        </w:rPr>
        <w:t xml:space="preserve"> Abu </w:t>
      </w:r>
      <w:proofErr w:type="spellStart"/>
      <w:r w:rsidRPr="00695AA4">
        <w:rPr>
          <w:rFonts w:ascii="Times New Roman" w:eastAsiaTheme="minorEastAsia" w:hAnsi="Times New Roman" w:cs="Times New Roman"/>
          <w:i/>
          <w:sz w:val="24"/>
          <w:szCs w:val="24"/>
        </w:rPr>
        <w:t>Taha</w:t>
      </w:r>
      <w:proofErr w:type="spellEnd"/>
      <w:r w:rsidRPr="00695AA4">
        <w:rPr>
          <w:rFonts w:ascii="Times New Roman" w:eastAsiaTheme="minorEastAsia" w:hAnsi="Times New Roman" w:cs="Times New Roman"/>
          <w:i/>
          <w:sz w:val="24"/>
          <w:szCs w:val="24"/>
        </w:rPr>
        <w:t>, [1980</w:t>
      </w:r>
      <w:r>
        <w:rPr>
          <w:rFonts w:ascii="Times New Roman" w:eastAsiaTheme="minorEastAsia" w:hAnsi="Times New Roman" w:cs="Times New Roman"/>
          <w:i/>
          <w:sz w:val="24"/>
          <w:szCs w:val="24"/>
        </w:rPr>
        <w:t>]</w:t>
      </w:r>
      <w:r w:rsidRPr="00695AA4">
        <w:rPr>
          <w:rFonts w:ascii="Times New Roman" w:eastAsiaTheme="minorEastAsia" w:hAnsi="Times New Roman" w:cs="Times New Roman"/>
          <w:i/>
          <w:sz w:val="24"/>
          <w:szCs w:val="24"/>
        </w:rPr>
        <w:t xml:space="preserve"> 3 ALL ER 409 at 412</w:t>
      </w:r>
      <w:r w:rsidRPr="00695AA4">
        <w:rPr>
          <w:rFonts w:ascii="Times New Roman" w:eastAsiaTheme="minorEastAsia" w:hAnsi="Times New Roman" w:cs="Times New Roman"/>
          <w:sz w:val="24"/>
          <w:szCs w:val="24"/>
        </w:rPr>
        <w:t xml:space="preserve"> Lord Denning M.R. stated that</w:t>
      </w:r>
      <w:r w:rsidR="008E7190">
        <w:rPr>
          <w:rFonts w:ascii="Times New Roman" w:eastAsiaTheme="minorEastAsia" w:hAnsi="Times New Roman" w:cs="Times New Roman"/>
          <w:sz w:val="24"/>
          <w:szCs w:val="24"/>
        </w:rPr>
        <w:t>;</w:t>
      </w:r>
    </w:p>
    <w:p w14:paraId="5A991419" w14:textId="65F8D6D5" w:rsidR="0005799C" w:rsidRDefault="0005799C" w:rsidP="0005799C">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 </w:t>
      </w:r>
    </w:p>
    <w:p w14:paraId="3DA4DCD9" w14:textId="77777777" w:rsidR="0005799C" w:rsidRPr="00695AA4" w:rsidRDefault="0005799C" w:rsidP="0005799C">
      <w:pPr>
        <w:spacing w:after="0"/>
        <w:ind w:left="567" w:right="567"/>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A </w:t>
      </w:r>
      <w:proofErr w:type="spellStart"/>
      <w:r w:rsidRPr="00695AA4">
        <w:rPr>
          <w:rFonts w:ascii="Times New Roman" w:eastAsiaTheme="minorEastAsia" w:hAnsi="Times New Roman" w:cs="Times New Roman"/>
          <w:i/>
          <w:sz w:val="24"/>
          <w:szCs w:val="24"/>
        </w:rPr>
        <w:t>Mareva</w:t>
      </w:r>
      <w:proofErr w:type="spellEnd"/>
      <w:r w:rsidRPr="00695AA4">
        <w:rPr>
          <w:rFonts w:ascii="Times New Roman" w:eastAsiaTheme="minorEastAsia" w:hAnsi="Times New Roman" w:cs="Times New Roman"/>
          <w:i/>
          <w:sz w:val="24"/>
          <w:szCs w:val="24"/>
        </w:rPr>
        <w:t xml:space="preserve"> injunction</w:t>
      </w:r>
      <w:r w:rsidRPr="00695AA4">
        <w:rPr>
          <w:rFonts w:ascii="Times New Roman" w:eastAsiaTheme="minorEastAsia" w:hAnsi="Times New Roman" w:cs="Times New Roman"/>
          <w:sz w:val="24"/>
          <w:szCs w:val="24"/>
        </w:rPr>
        <w:t xml:space="preserve"> can be granted against a man even though he is based in this country if the circumstances are such that there is a danger of his absconding or a danger of the assets being removed out of jurisdiction or disposed within jurisdiction or otherwise dealt with so that there is a danger that the plaintiff if he gets judgment will n</w:t>
      </w:r>
      <w:r>
        <w:rPr>
          <w:rFonts w:ascii="Times New Roman" w:eastAsiaTheme="minorEastAsia" w:hAnsi="Times New Roman" w:cs="Times New Roman"/>
          <w:sz w:val="24"/>
          <w:szCs w:val="24"/>
        </w:rPr>
        <w:t>ot be able to get it satisfied.</w:t>
      </w:r>
    </w:p>
    <w:p w14:paraId="78B93B88" w14:textId="77777777" w:rsidR="0005799C" w:rsidRPr="00695AA4" w:rsidRDefault="0005799C" w:rsidP="0005799C">
      <w:pPr>
        <w:spacing w:after="0" w:line="360" w:lineRule="auto"/>
        <w:jc w:val="both"/>
        <w:rPr>
          <w:rFonts w:ascii="Times New Roman" w:eastAsiaTheme="minorEastAsia" w:hAnsi="Times New Roman" w:cs="Times New Roman"/>
          <w:sz w:val="24"/>
          <w:szCs w:val="24"/>
        </w:rPr>
      </w:pPr>
    </w:p>
    <w:p w14:paraId="752DD447" w14:textId="77777777" w:rsidR="0005799C" w:rsidRPr="00695AA4" w:rsidRDefault="0005799C" w:rsidP="0005799C">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The rationale behind an order of this nature was explained in </w:t>
      </w:r>
      <w:r w:rsidRPr="00695AA4">
        <w:rPr>
          <w:rFonts w:ascii="Times New Roman" w:eastAsiaTheme="minorEastAsia" w:hAnsi="Times New Roman" w:cs="Times New Roman"/>
          <w:i/>
          <w:sz w:val="24"/>
          <w:szCs w:val="24"/>
        </w:rPr>
        <w:t>Polly Peck International plc v</w:t>
      </w:r>
      <w:r>
        <w:rPr>
          <w:rFonts w:ascii="Times New Roman" w:eastAsiaTheme="minorEastAsia" w:hAnsi="Times New Roman" w:cs="Times New Roman"/>
          <w:i/>
          <w:sz w:val="24"/>
          <w:szCs w:val="24"/>
        </w:rPr>
        <w:t>.</w:t>
      </w:r>
      <w:r w:rsidRPr="00695AA4">
        <w:rPr>
          <w:rFonts w:ascii="Times New Roman" w:eastAsiaTheme="minorEastAsia" w:hAnsi="Times New Roman" w:cs="Times New Roman"/>
          <w:i/>
          <w:sz w:val="24"/>
          <w:szCs w:val="24"/>
        </w:rPr>
        <w:t xml:space="preserve"> Nadir (No 2) [1992] 4 All ER 769, 785g-786a,</w:t>
      </w:r>
      <w:r w:rsidRPr="00695AA4">
        <w:rPr>
          <w:rFonts w:ascii="Times New Roman" w:eastAsiaTheme="minorEastAsia" w:hAnsi="Times New Roman" w:cs="Times New Roman"/>
          <w:sz w:val="24"/>
          <w:szCs w:val="24"/>
        </w:rPr>
        <w:t xml:space="preserve"> as follows:</w:t>
      </w:r>
    </w:p>
    <w:p w14:paraId="7A359C01" w14:textId="1175D678" w:rsidR="0005799C" w:rsidRPr="00695AA4" w:rsidRDefault="0005799C" w:rsidP="0005799C">
      <w:pPr>
        <w:spacing w:after="0"/>
        <w:ind w:left="576" w:right="576"/>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So far as it lies in their power, the courts will not permit the course of justice to be frustrated by a defendant taking action, the purpose of which is to render nugatory or less effective any judgment or order which the applicant may thereafter obtain. It is not the purpose of [the] injunction to prevent a defendant acting as he would have acted in the absence of a claim against him. Whilst a defendant who is a natural person can and should be enjoined from indulging in a spending spree undertaken with the intention of dissipating or reducing his assets before the day of judgment, he cannot be required to reduce his ordinary standard of living with a view to putting by sums to satisfy a judgment which may or may not be given in the future. Equally no defendant, whether a natural or a juridical person, can be enjoined in terms which will prevent him from carrying on his business in the ordinary way or from meeting his debts or other obligations as they come due prior to judgment being given in the action. Justice requires that defendants be free to incur and discharge obligations in respect of professional advice and assistance in resisting the applicant</w:t>
      </w:r>
      <w:r w:rsidR="000640C0">
        <w:rPr>
          <w:rFonts w:ascii="Times New Roman" w:eastAsiaTheme="minorEastAsia" w:hAnsi="Times New Roman" w:cs="Times New Roman"/>
          <w:sz w:val="24"/>
          <w:szCs w:val="24"/>
        </w:rPr>
        <w:t>’</w:t>
      </w:r>
      <w:r w:rsidRPr="00695AA4">
        <w:rPr>
          <w:rFonts w:ascii="Times New Roman" w:eastAsiaTheme="minorEastAsia" w:hAnsi="Times New Roman" w:cs="Times New Roman"/>
          <w:sz w:val="24"/>
          <w:szCs w:val="24"/>
        </w:rPr>
        <w:t>s claims. It is not the purpose of a [the] injunction to render the applicant a secured creditor, although this may be the result if the defendant offers a third party guarantee or bond in order to avoid such an injunction being imposed.</w:t>
      </w:r>
    </w:p>
    <w:p w14:paraId="75AEC813" w14:textId="77777777" w:rsidR="0005799C" w:rsidRPr="00695AA4" w:rsidRDefault="0005799C" w:rsidP="0005799C">
      <w:pPr>
        <w:spacing w:after="0" w:line="360" w:lineRule="auto"/>
        <w:jc w:val="both"/>
        <w:rPr>
          <w:rFonts w:ascii="Times New Roman" w:eastAsiaTheme="minorEastAsia" w:hAnsi="Times New Roman" w:cs="Times New Roman"/>
          <w:sz w:val="24"/>
          <w:szCs w:val="24"/>
        </w:rPr>
      </w:pPr>
    </w:p>
    <w:p w14:paraId="4D3E6887" w14:textId="6327CC66" w:rsidR="0005799C" w:rsidRDefault="0005799C" w:rsidP="0005799C">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lastRenderedPageBreak/>
        <w:t>Such an order freezes the respondent</w:t>
      </w:r>
      <w:r w:rsidR="000640C0">
        <w:rPr>
          <w:rFonts w:ascii="Times New Roman" w:eastAsiaTheme="minorEastAsia" w:hAnsi="Times New Roman" w:cs="Times New Roman"/>
          <w:sz w:val="24"/>
          <w:szCs w:val="24"/>
        </w:rPr>
        <w:t>’</w:t>
      </w:r>
      <w:r w:rsidRPr="00695AA4">
        <w:rPr>
          <w:rFonts w:ascii="Times New Roman" w:eastAsiaTheme="minorEastAsia" w:hAnsi="Times New Roman" w:cs="Times New Roman"/>
          <w:sz w:val="24"/>
          <w:szCs w:val="24"/>
        </w:rPr>
        <w:t xml:space="preserve">s assets pending trial. They are granted for an important but limited purpose: to prevent a respondent dissipating his assets with the intention or effect of frustrating enforcement of a prospective judgment. They are not granted to give a claimant advance security for his claim, although they may have that effect. They are not an end in themselves. They are a supplementary remedy, granted to protect the efficacy of court proceedings, domestic or foreign (see </w:t>
      </w:r>
      <w:proofErr w:type="spellStart"/>
      <w:r w:rsidRPr="00695AA4">
        <w:rPr>
          <w:rFonts w:ascii="Times New Roman" w:eastAsiaTheme="minorEastAsia" w:hAnsi="Times New Roman" w:cs="Times New Roman"/>
          <w:i/>
          <w:sz w:val="24"/>
          <w:szCs w:val="24"/>
        </w:rPr>
        <w:t>Fourie</w:t>
      </w:r>
      <w:proofErr w:type="spellEnd"/>
      <w:r w:rsidRPr="00695AA4">
        <w:rPr>
          <w:rFonts w:ascii="Times New Roman" w:eastAsiaTheme="minorEastAsia" w:hAnsi="Times New Roman" w:cs="Times New Roman"/>
          <w:i/>
          <w:sz w:val="24"/>
          <w:szCs w:val="24"/>
        </w:rPr>
        <w:t xml:space="preserve"> v</w:t>
      </w:r>
      <w:r>
        <w:rPr>
          <w:rFonts w:ascii="Times New Roman" w:eastAsiaTheme="minorEastAsia" w:hAnsi="Times New Roman" w:cs="Times New Roman"/>
          <w:i/>
          <w:sz w:val="24"/>
          <w:szCs w:val="24"/>
        </w:rPr>
        <w:t>.</w:t>
      </w:r>
      <w:r w:rsidRPr="00695AA4">
        <w:rPr>
          <w:rFonts w:ascii="Times New Roman" w:eastAsiaTheme="minorEastAsia" w:hAnsi="Times New Roman" w:cs="Times New Roman"/>
          <w:i/>
          <w:sz w:val="24"/>
          <w:szCs w:val="24"/>
        </w:rPr>
        <w:t xml:space="preserve"> La </w:t>
      </w:r>
      <w:proofErr w:type="spellStart"/>
      <w:r w:rsidRPr="00695AA4">
        <w:rPr>
          <w:rFonts w:ascii="Times New Roman" w:eastAsiaTheme="minorEastAsia" w:hAnsi="Times New Roman" w:cs="Times New Roman"/>
          <w:i/>
          <w:sz w:val="24"/>
          <w:szCs w:val="24"/>
        </w:rPr>
        <w:t>Roux</w:t>
      </w:r>
      <w:proofErr w:type="spellEnd"/>
      <w:r w:rsidRPr="00695AA4">
        <w:rPr>
          <w:rFonts w:ascii="Times New Roman" w:eastAsiaTheme="minorEastAsia" w:hAnsi="Times New Roman" w:cs="Times New Roman"/>
          <w:i/>
          <w:sz w:val="24"/>
          <w:szCs w:val="24"/>
        </w:rPr>
        <w:t xml:space="preserve"> [2007] UKHL 1</w:t>
      </w:r>
      <w:r w:rsidRPr="00695AA4">
        <w:rPr>
          <w:rFonts w:ascii="Times New Roman" w:eastAsiaTheme="minorEastAsia" w:hAnsi="Times New Roman" w:cs="Times New Roman"/>
          <w:sz w:val="24"/>
          <w:szCs w:val="24"/>
        </w:rPr>
        <w:t xml:space="preserve">). </w:t>
      </w:r>
    </w:p>
    <w:p w14:paraId="6E3CE4F9" w14:textId="77777777" w:rsidR="0005799C" w:rsidRDefault="0005799C" w:rsidP="0005799C">
      <w:pPr>
        <w:spacing w:after="0" w:line="360" w:lineRule="auto"/>
        <w:jc w:val="both"/>
        <w:rPr>
          <w:rFonts w:ascii="Times New Roman" w:eastAsiaTheme="minorEastAsia" w:hAnsi="Times New Roman" w:cs="Times New Roman"/>
          <w:sz w:val="24"/>
          <w:szCs w:val="24"/>
        </w:rPr>
      </w:pPr>
    </w:p>
    <w:p w14:paraId="31290DCF" w14:textId="77777777" w:rsidR="0005799C" w:rsidRPr="00695AA4" w:rsidRDefault="0005799C" w:rsidP="0005799C">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Because orders of this nature run contrary to the general rule against execution before judgment, extreme caution should be exercised before grant of such an order. It may be abused by the applicant who may choose to use it as</w:t>
      </w:r>
      <w:r w:rsidRPr="007761A5">
        <w:rPr>
          <w:rFonts w:ascii="Times New Roman" w:eastAsiaTheme="minorEastAsia" w:hAnsi="Times New Roman" w:cs="Times New Roman"/>
          <w:sz w:val="24"/>
          <w:szCs w:val="24"/>
        </w:rPr>
        <w:t xml:space="preserve"> a leverage for coercing the defendant to settle the suit</w:t>
      </w:r>
      <w:r>
        <w:rPr>
          <w:rFonts w:ascii="Times New Roman" w:eastAsiaTheme="minorEastAsia" w:hAnsi="Times New Roman" w:cs="Times New Roman"/>
          <w:sz w:val="24"/>
          <w:szCs w:val="24"/>
        </w:rPr>
        <w:t>, or as</w:t>
      </w:r>
      <w:r w:rsidRPr="007761A5">
        <w:rPr>
          <w:rFonts w:ascii="Times New Roman" w:eastAsiaTheme="minorEastAsia" w:hAnsi="Times New Roman" w:cs="Times New Roman"/>
          <w:sz w:val="24"/>
          <w:szCs w:val="24"/>
        </w:rPr>
        <w:t xml:space="preserve"> </w:t>
      </w:r>
      <w:r w:rsidRPr="00695AA4">
        <w:rPr>
          <w:rFonts w:ascii="Times New Roman" w:eastAsiaTheme="minorEastAsia" w:hAnsi="Times New Roman" w:cs="Times New Roman"/>
          <w:sz w:val="24"/>
          <w:szCs w:val="24"/>
        </w:rPr>
        <w:t>an end in itself, thereby truncating the pending litigation at the very outset or, cause unnecessary hardship to the respondent or third parties. The order should be made in exceptional cases and for that reason, for the order to issue, the applicant must establish that:</w:t>
      </w:r>
    </w:p>
    <w:p w14:paraId="0F0380AA" w14:textId="11712751" w:rsidR="0005799C" w:rsidRPr="00695AA4" w:rsidRDefault="0005799C" w:rsidP="0005799C">
      <w:pPr>
        <w:numPr>
          <w:ilvl w:val="0"/>
          <w:numId w:val="28"/>
        </w:numPr>
        <w:spacing w:after="0" w:line="360" w:lineRule="auto"/>
        <w:contextualSpacing/>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The applicant </w:t>
      </w:r>
      <w:r w:rsidR="000640C0">
        <w:rPr>
          <w:rFonts w:ascii="Times New Roman" w:eastAsiaTheme="minorEastAsia" w:hAnsi="Times New Roman" w:cs="Times New Roman"/>
          <w:sz w:val="24"/>
          <w:szCs w:val="24"/>
        </w:rPr>
        <w:t>‘</w:t>
      </w:r>
      <w:r w:rsidRPr="00695AA4">
        <w:rPr>
          <w:rFonts w:ascii="Times New Roman" w:eastAsiaTheme="minorEastAsia" w:hAnsi="Times New Roman" w:cs="Times New Roman"/>
          <w:sz w:val="24"/>
          <w:szCs w:val="24"/>
        </w:rPr>
        <w:t>s case for damages against the respondent is strong and likely to succeed;</w:t>
      </w:r>
    </w:p>
    <w:p w14:paraId="146BB1A8" w14:textId="77777777" w:rsidR="0005799C" w:rsidRPr="00695AA4" w:rsidRDefault="0005799C" w:rsidP="0005799C">
      <w:pPr>
        <w:numPr>
          <w:ilvl w:val="0"/>
          <w:numId w:val="28"/>
        </w:numPr>
        <w:spacing w:after="0" w:line="360" w:lineRule="auto"/>
        <w:contextualSpacing/>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There is evidence that the respondent is removing, or there is a real risk that the respondent is about to remove, his or her assets from the jurisdicti</w:t>
      </w:r>
      <w:r>
        <w:rPr>
          <w:rFonts w:ascii="Times New Roman" w:eastAsiaTheme="minorEastAsia" w:hAnsi="Times New Roman" w:cs="Times New Roman"/>
          <w:sz w:val="24"/>
          <w:szCs w:val="24"/>
        </w:rPr>
        <w:t xml:space="preserve">on to avoid the possibility of </w:t>
      </w:r>
      <w:r w:rsidRPr="00695AA4">
        <w:rPr>
          <w:rFonts w:ascii="Times New Roman" w:eastAsiaTheme="minorEastAsia" w:hAnsi="Times New Roman" w:cs="Times New Roman"/>
          <w:sz w:val="24"/>
          <w:szCs w:val="24"/>
        </w:rPr>
        <w:t>a judgment; OR</w:t>
      </w:r>
    </w:p>
    <w:p w14:paraId="028B40D8" w14:textId="77777777" w:rsidR="0005799C" w:rsidRPr="00695AA4" w:rsidRDefault="0005799C" w:rsidP="0005799C">
      <w:pPr>
        <w:numPr>
          <w:ilvl w:val="0"/>
          <w:numId w:val="28"/>
        </w:numPr>
        <w:spacing w:after="0" w:line="360" w:lineRule="auto"/>
        <w:contextualSpacing/>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The respondent is otherwise dissipating or disposing of  his or her assets in a manner clearly distinct from his or her usual or ordinary course of  business or living so as to render the possibility of future tracing of  the assets remote, if  not impossible; AND</w:t>
      </w:r>
    </w:p>
    <w:p w14:paraId="33434489" w14:textId="77777777" w:rsidR="0005799C" w:rsidRDefault="0005799C" w:rsidP="0005799C">
      <w:pPr>
        <w:numPr>
          <w:ilvl w:val="0"/>
          <w:numId w:val="28"/>
        </w:numPr>
        <w:spacing w:after="0" w:line="360" w:lineRule="auto"/>
        <w:contextualSpacing/>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The applicant is prepared to pay the respondent damages in the event that the court later determines that the order should never have been issued and the respondent suffers damage as a result of the order.</w:t>
      </w:r>
    </w:p>
    <w:p w14:paraId="36A8F9BD" w14:textId="77777777" w:rsidR="0005799C" w:rsidRPr="00695AA4" w:rsidRDefault="0005799C" w:rsidP="0005799C">
      <w:pPr>
        <w:spacing w:after="0" w:line="360" w:lineRule="auto"/>
        <w:ind w:left="720"/>
        <w:contextualSpacing/>
        <w:jc w:val="both"/>
        <w:rPr>
          <w:rFonts w:ascii="Times New Roman" w:eastAsiaTheme="minorEastAsia" w:hAnsi="Times New Roman" w:cs="Times New Roman"/>
          <w:sz w:val="24"/>
          <w:szCs w:val="24"/>
        </w:rPr>
      </w:pPr>
    </w:p>
    <w:p w14:paraId="0B819A76" w14:textId="75E12081" w:rsidR="0005799C" w:rsidRPr="00695AA4" w:rsidRDefault="0005799C" w:rsidP="0005799C">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An order of this nature can have very serious adverse effects often over a long period, sometimes even financial ruin, for the individual or company against whom it is made. The court should therefore be satisfied not only that there is a properly arguable case against the respondent and a risk of dissipation or hiding of assets, but also as to the proportionality of the order. Mere foreign residence or domicile of the respondent is not enough. The Court ought to be furnished with details, so far as they can be established, about the nature and financial standing of the respondent</w:t>
      </w:r>
      <w:r w:rsidR="000640C0">
        <w:rPr>
          <w:rFonts w:ascii="Times New Roman" w:eastAsiaTheme="minorEastAsia" w:hAnsi="Times New Roman" w:cs="Times New Roman"/>
          <w:sz w:val="24"/>
          <w:szCs w:val="24"/>
        </w:rPr>
        <w:t>’</w:t>
      </w:r>
      <w:r w:rsidRPr="00695AA4">
        <w:rPr>
          <w:rFonts w:ascii="Times New Roman" w:eastAsiaTheme="minorEastAsia" w:hAnsi="Times New Roman" w:cs="Times New Roman"/>
          <w:sz w:val="24"/>
          <w:szCs w:val="24"/>
        </w:rPr>
        <w:t xml:space="preserve">s business including its length of establishment. </w:t>
      </w:r>
    </w:p>
    <w:p w14:paraId="15DD43E3" w14:textId="500EA12C" w:rsidR="00777809" w:rsidRPr="00777809" w:rsidRDefault="00777809" w:rsidP="00777809">
      <w:pPr>
        <w:pStyle w:val="ListParagraph"/>
        <w:numPr>
          <w:ilvl w:val="0"/>
          <w:numId w:val="31"/>
        </w:numPr>
        <w:spacing w:after="0" w:line="360" w:lineRule="auto"/>
        <w:jc w:val="both"/>
        <w:rPr>
          <w:rFonts w:ascii="Times New Roman" w:eastAsiaTheme="minorEastAsia" w:hAnsi="Times New Roman" w:cs="Times New Roman"/>
          <w:sz w:val="24"/>
          <w:szCs w:val="24"/>
        </w:rPr>
      </w:pPr>
      <w:r w:rsidRPr="00777809">
        <w:rPr>
          <w:rFonts w:ascii="Times New Roman" w:hAnsi="Times New Roman" w:cs="Times New Roman"/>
          <w:sz w:val="24"/>
          <w:szCs w:val="24"/>
          <w:u w:val="single"/>
        </w:rPr>
        <w:lastRenderedPageBreak/>
        <w:t>Existence of a</w:t>
      </w:r>
      <w:r w:rsidRPr="00777809">
        <w:rPr>
          <w:rFonts w:ascii="Times New Roman" w:hAnsi="Times New Roman" w:cs="Times New Roman"/>
          <w:sz w:val="24"/>
          <w:szCs w:val="24"/>
          <w:u w:val="single"/>
        </w:rPr>
        <w:t xml:space="preserve"> </w:t>
      </w:r>
      <w:r w:rsidRPr="00777809">
        <w:rPr>
          <w:rFonts w:ascii="Times New Roman" w:hAnsi="Times New Roman" w:cs="Times New Roman"/>
          <w:i/>
          <w:sz w:val="24"/>
          <w:szCs w:val="24"/>
          <w:u w:val="single"/>
        </w:rPr>
        <w:t>prima facie</w:t>
      </w:r>
      <w:r w:rsidRPr="00777809">
        <w:rPr>
          <w:rFonts w:ascii="Times New Roman" w:hAnsi="Times New Roman" w:cs="Times New Roman"/>
          <w:sz w:val="24"/>
          <w:szCs w:val="24"/>
          <w:u w:val="single"/>
        </w:rPr>
        <w:t xml:space="preserve">, </w:t>
      </w:r>
      <w:proofErr w:type="spellStart"/>
      <w:r w:rsidRPr="00777809">
        <w:rPr>
          <w:rFonts w:ascii="Times New Roman" w:hAnsi="Times New Roman" w:cs="Times New Roman"/>
          <w:sz w:val="24"/>
          <w:szCs w:val="24"/>
          <w:u w:val="single"/>
        </w:rPr>
        <w:t>bonafide</w:t>
      </w:r>
      <w:proofErr w:type="spellEnd"/>
      <w:r w:rsidRPr="00777809">
        <w:rPr>
          <w:rFonts w:ascii="Times New Roman" w:hAnsi="Times New Roman" w:cs="Times New Roman"/>
          <w:sz w:val="24"/>
          <w:szCs w:val="24"/>
          <w:u w:val="single"/>
        </w:rPr>
        <w:t xml:space="preserve"> and valid</w:t>
      </w:r>
      <w:r w:rsidRPr="00777809">
        <w:rPr>
          <w:rFonts w:ascii="Times New Roman" w:hAnsi="Times New Roman" w:cs="Times New Roman"/>
          <w:sz w:val="24"/>
          <w:szCs w:val="24"/>
          <w:u w:val="single"/>
        </w:rPr>
        <w:t xml:space="preserve"> claim</w:t>
      </w:r>
      <w:r>
        <w:rPr>
          <w:rFonts w:ascii="Times New Roman" w:hAnsi="Times New Roman" w:cs="Times New Roman"/>
          <w:sz w:val="24"/>
          <w:szCs w:val="24"/>
        </w:rPr>
        <w:t>.</w:t>
      </w:r>
    </w:p>
    <w:p w14:paraId="72B6D26F" w14:textId="77777777" w:rsidR="00777809" w:rsidRDefault="00777809" w:rsidP="00777809">
      <w:pPr>
        <w:spacing w:after="0" w:line="360" w:lineRule="auto"/>
        <w:jc w:val="both"/>
        <w:rPr>
          <w:rFonts w:ascii="Times New Roman" w:eastAsiaTheme="minorEastAsia" w:hAnsi="Times New Roman" w:cs="Times New Roman"/>
          <w:sz w:val="24"/>
          <w:szCs w:val="24"/>
        </w:rPr>
      </w:pPr>
    </w:p>
    <w:p w14:paraId="3B972AF9" w14:textId="58ABB5EF" w:rsidR="00777809" w:rsidRDefault="00777809" w:rsidP="00777809">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Regarding the existence of a suit that is likely to succeed, the test of a good arguable case is that it must be one which is more than barely capable of serious argument, and yet not necessarily one which the Judge believes to have a better than 50 per cent chance of success (see </w:t>
      </w:r>
      <w:r w:rsidRPr="00695AA4">
        <w:rPr>
          <w:rFonts w:ascii="Times New Roman" w:eastAsiaTheme="minorEastAsia" w:hAnsi="Times New Roman" w:cs="Times New Roman"/>
          <w:i/>
          <w:sz w:val="24"/>
          <w:szCs w:val="24"/>
        </w:rPr>
        <w:t>The Niedersachsen [1983] 1 W.L.R. 1412</w:t>
      </w:r>
      <w:r>
        <w:t xml:space="preserve">; </w:t>
      </w:r>
      <w:r w:rsidRPr="00777809">
        <w:rPr>
          <w:rFonts w:ascii="Times New Roman" w:eastAsiaTheme="minorEastAsia" w:hAnsi="Times New Roman" w:cs="Times New Roman"/>
          <w:i/>
          <w:sz w:val="24"/>
          <w:szCs w:val="24"/>
        </w:rPr>
        <w:t>[1983] 2 Lloyds LR 600</w:t>
      </w:r>
      <w:r w:rsidRPr="00695AA4">
        <w:rPr>
          <w:rFonts w:ascii="Times New Roman" w:eastAsiaTheme="minorEastAsia" w:hAnsi="Times New Roman" w:cs="Times New Roman"/>
          <w:sz w:val="24"/>
          <w:szCs w:val="24"/>
        </w:rPr>
        <w:t xml:space="preserve">). </w:t>
      </w:r>
    </w:p>
    <w:p w14:paraId="31586255" w14:textId="77777777" w:rsidR="00777809" w:rsidRDefault="00777809" w:rsidP="00777809">
      <w:pPr>
        <w:spacing w:after="0" w:line="360" w:lineRule="auto"/>
        <w:jc w:val="both"/>
        <w:rPr>
          <w:rFonts w:ascii="Times New Roman" w:eastAsiaTheme="minorEastAsia" w:hAnsi="Times New Roman" w:cs="Times New Roman"/>
          <w:sz w:val="24"/>
          <w:szCs w:val="24"/>
        </w:rPr>
      </w:pPr>
    </w:p>
    <w:p w14:paraId="67DDE569" w14:textId="67AD9C28" w:rsidR="00DC2C35" w:rsidRDefault="00777809" w:rsidP="00DC2C35">
      <w:pPr>
        <w:spacing w:after="0" w:line="360" w:lineRule="auto"/>
        <w:jc w:val="both"/>
        <w:rPr>
          <w:rFonts w:ascii="Times New Roman" w:eastAsiaTheme="minorEastAsia" w:hAnsi="Times New Roman" w:cs="Times New Roman"/>
          <w:sz w:val="24"/>
          <w:szCs w:val="24"/>
          <w:lang w:eastAsia="en-GB"/>
        </w:rPr>
      </w:pPr>
      <w:r w:rsidRPr="00695AA4">
        <w:rPr>
          <w:rFonts w:ascii="Times New Roman" w:eastAsiaTheme="minorEastAsia" w:hAnsi="Times New Roman" w:cs="Times New Roman"/>
          <w:sz w:val="24"/>
          <w:szCs w:val="24"/>
        </w:rPr>
        <w:t xml:space="preserve">I have considered the </w:t>
      </w:r>
      <w:r w:rsidR="00DC2C35">
        <w:rPr>
          <w:rFonts w:ascii="Times New Roman" w:eastAsiaTheme="minorEastAsia" w:hAnsi="Times New Roman" w:cs="Times New Roman"/>
          <w:sz w:val="24"/>
          <w:szCs w:val="24"/>
        </w:rPr>
        <w:t>pleadings filed by the applicants. T</w:t>
      </w:r>
      <w:r w:rsidR="00DC2C35" w:rsidRPr="00DC2C35">
        <w:rPr>
          <w:rFonts w:ascii="Times New Roman" w:eastAsiaTheme="minorEastAsia" w:hAnsi="Times New Roman" w:cs="Times New Roman"/>
          <w:sz w:val="24"/>
          <w:szCs w:val="24"/>
          <w:lang w:eastAsia="en-GB"/>
        </w:rPr>
        <w:t>he subject matter of the dispute between the</w:t>
      </w:r>
      <w:r w:rsidR="00DC2C35">
        <w:rPr>
          <w:rFonts w:ascii="Times New Roman" w:eastAsiaTheme="minorEastAsia" w:hAnsi="Times New Roman" w:cs="Times New Roman"/>
          <w:sz w:val="24"/>
          <w:szCs w:val="24"/>
          <w:lang w:eastAsia="en-GB"/>
        </w:rPr>
        <w:t>m</w:t>
      </w:r>
      <w:r w:rsidR="00DC2C35" w:rsidRPr="00DC2C35">
        <w:rPr>
          <w:rFonts w:ascii="Times New Roman" w:eastAsiaTheme="minorEastAsia" w:hAnsi="Times New Roman" w:cs="Times New Roman"/>
          <w:sz w:val="24"/>
          <w:szCs w:val="24"/>
          <w:lang w:eastAsia="en-GB"/>
        </w:rPr>
        <w:t xml:space="preserve"> </w:t>
      </w:r>
      <w:r w:rsidR="00DC2C35">
        <w:rPr>
          <w:rFonts w:ascii="Times New Roman" w:eastAsiaTheme="minorEastAsia" w:hAnsi="Times New Roman" w:cs="Times New Roman"/>
          <w:sz w:val="24"/>
          <w:szCs w:val="24"/>
          <w:lang w:eastAsia="en-GB"/>
        </w:rPr>
        <w:t>and the respondents is that the applicants claim</w:t>
      </w:r>
      <w:r w:rsidR="00DC2C35" w:rsidRPr="00DC2C35">
        <w:rPr>
          <w:rFonts w:ascii="Times New Roman" w:eastAsiaTheme="minorEastAsia" w:hAnsi="Times New Roman" w:cs="Times New Roman"/>
          <w:sz w:val="24"/>
          <w:szCs w:val="24"/>
          <w:lang w:eastAsia="en-GB"/>
        </w:rPr>
        <w:t xml:space="preserve"> to have made capital contributions of up to ¥ 57,919,927 to the 1</w:t>
      </w:r>
      <w:r w:rsidR="00DC2C35" w:rsidRPr="00DC2C35">
        <w:rPr>
          <w:rFonts w:ascii="Times New Roman" w:eastAsiaTheme="minorEastAsia" w:hAnsi="Times New Roman" w:cs="Times New Roman"/>
          <w:sz w:val="24"/>
          <w:szCs w:val="24"/>
          <w:vertAlign w:val="superscript"/>
          <w:lang w:eastAsia="en-GB"/>
        </w:rPr>
        <w:t>st</w:t>
      </w:r>
      <w:r w:rsidR="00DC2C35" w:rsidRPr="00DC2C35">
        <w:rPr>
          <w:rFonts w:ascii="Times New Roman" w:eastAsiaTheme="minorEastAsia" w:hAnsi="Times New Roman" w:cs="Times New Roman"/>
          <w:sz w:val="24"/>
          <w:szCs w:val="24"/>
          <w:lang w:eastAsia="en-GB"/>
        </w:rPr>
        <w:t xml:space="preserve"> respondent’s business operations, under a nominee shareholding agreement signed on 25</w:t>
      </w:r>
      <w:r w:rsidR="00DC2C35" w:rsidRPr="00DC2C35">
        <w:rPr>
          <w:rFonts w:ascii="Times New Roman" w:eastAsiaTheme="minorEastAsia" w:hAnsi="Times New Roman" w:cs="Times New Roman"/>
          <w:sz w:val="24"/>
          <w:szCs w:val="24"/>
          <w:vertAlign w:val="superscript"/>
          <w:lang w:eastAsia="en-GB"/>
        </w:rPr>
        <w:t>th</w:t>
      </w:r>
      <w:r w:rsidR="00DC2C35" w:rsidRPr="00DC2C35">
        <w:rPr>
          <w:rFonts w:ascii="Times New Roman" w:eastAsiaTheme="minorEastAsia" w:hAnsi="Times New Roman" w:cs="Times New Roman"/>
          <w:sz w:val="24"/>
          <w:szCs w:val="24"/>
          <w:lang w:eastAsia="en-GB"/>
        </w:rPr>
        <w:t xml:space="preserve"> April. 2015 and an investment agreement signed on 25</w:t>
      </w:r>
      <w:r w:rsidR="00DC2C35" w:rsidRPr="00DC2C35">
        <w:rPr>
          <w:rFonts w:ascii="Times New Roman" w:eastAsiaTheme="minorEastAsia" w:hAnsi="Times New Roman" w:cs="Times New Roman"/>
          <w:sz w:val="24"/>
          <w:szCs w:val="24"/>
          <w:vertAlign w:val="superscript"/>
          <w:lang w:eastAsia="en-GB"/>
        </w:rPr>
        <w:t>th</w:t>
      </w:r>
      <w:r w:rsidR="00DC2C35" w:rsidRPr="00DC2C35">
        <w:rPr>
          <w:rFonts w:ascii="Times New Roman" w:eastAsiaTheme="minorEastAsia" w:hAnsi="Times New Roman" w:cs="Times New Roman"/>
          <w:sz w:val="24"/>
          <w:szCs w:val="24"/>
          <w:lang w:eastAsia="en-GB"/>
        </w:rPr>
        <w:t xml:space="preserve"> September, 2019, they seek orders; for inspection of the 1</w:t>
      </w:r>
      <w:r w:rsidR="00DC2C35" w:rsidRPr="00DC2C35">
        <w:rPr>
          <w:rFonts w:ascii="Times New Roman" w:eastAsiaTheme="minorEastAsia" w:hAnsi="Times New Roman" w:cs="Times New Roman"/>
          <w:sz w:val="24"/>
          <w:szCs w:val="24"/>
          <w:vertAlign w:val="superscript"/>
          <w:lang w:eastAsia="en-GB"/>
        </w:rPr>
        <w:t>st</w:t>
      </w:r>
      <w:r w:rsidR="00DC2C35" w:rsidRPr="00DC2C35">
        <w:rPr>
          <w:rFonts w:ascii="Times New Roman" w:eastAsiaTheme="minorEastAsia" w:hAnsi="Times New Roman" w:cs="Times New Roman"/>
          <w:sz w:val="24"/>
          <w:szCs w:val="24"/>
          <w:lang w:eastAsia="en-GB"/>
        </w:rPr>
        <w:t xml:space="preserve"> respondent’s books of account, an inspection of the 1</w:t>
      </w:r>
      <w:r w:rsidR="00DC2C35" w:rsidRPr="00DC2C35">
        <w:rPr>
          <w:rFonts w:ascii="Times New Roman" w:eastAsiaTheme="minorEastAsia" w:hAnsi="Times New Roman" w:cs="Times New Roman"/>
          <w:sz w:val="24"/>
          <w:szCs w:val="24"/>
          <w:vertAlign w:val="superscript"/>
          <w:lang w:eastAsia="en-GB"/>
        </w:rPr>
        <w:t>st</w:t>
      </w:r>
      <w:r w:rsidR="00DC2C35" w:rsidRPr="00DC2C35">
        <w:rPr>
          <w:rFonts w:ascii="Times New Roman" w:eastAsiaTheme="minorEastAsia" w:hAnsi="Times New Roman" w:cs="Times New Roman"/>
          <w:sz w:val="24"/>
          <w:szCs w:val="24"/>
          <w:lang w:eastAsia="en-GB"/>
        </w:rPr>
        <w:t xml:space="preserve"> respondent’s operations, cash out their contributions to the 1</w:t>
      </w:r>
      <w:r w:rsidR="00DC2C35" w:rsidRPr="00DC2C35">
        <w:rPr>
          <w:rFonts w:ascii="Times New Roman" w:eastAsiaTheme="minorEastAsia" w:hAnsi="Times New Roman" w:cs="Times New Roman"/>
          <w:sz w:val="24"/>
          <w:szCs w:val="24"/>
          <w:vertAlign w:val="superscript"/>
          <w:lang w:eastAsia="en-GB"/>
        </w:rPr>
        <w:t>st</w:t>
      </w:r>
      <w:r w:rsidR="00DC2C35" w:rsidRPr="00DC2C35">
        <w:rPr>
          <w:rFonts w:ascii="Times New Roman" w:eastAsiaTheme="minorEastAsia" w:hAnsi="Times New Roman" w:cs="Times New Roman"/>
          <w:sz w:val="24"/>
          <w:szCs w:val="24"/>
          <w:lang w:eastAsia="en-GB"/>
        </w:rPr>
        <w:t xml:space="preserve"> respondents, business undertakings, recovery of their return on investment, and enforcement of the investment agreement. </w:t>
      </w:r>
    </w:p>
    <w:p w14:paraId="75C145B6" w14:textId="77777777" w:rsidR="00DC2C35" w:rsidRDefault="00DC2C35" w:rsidP="00DC2C35">
      <w:pPr>
        <w:spacing w:after="0" w:line="360" w:lineRule="auto"/>
        <w:jc w:val="both"/>
        <w:rPr>
          <w:rFonts w:ascii="Times New Roman" w:eastAsiaTheme="minorEastAsia" w:hAnsi="Times New Roman" w:cs="Times New Roman"/>
          <w:sz w:val="24"/>
          <w:szCs w:val="24"/>
          <w:lang w:eastAsia="en-GB"/>
        </w:rPr>
      </w:pPr>
    </w:p>
    <w:p w14:paraId="71097D62" w14:textId="77777777" w:rsidR="00B43C0B" w:rsidRDefault="00DC2C35" w:rsidP="0077780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eastAsia="en-GB"/>
        </w:rPr>
        <w:t xml:space="preserve">Ms. </w:t>
      </w:r>
      <w:r w:rsidRPr="00601C84">
        <w:rPr>
          <w:rFonts w:ascii="Times New Roman" w:eastAsiaTheme="minorEastAsia" w:hAnsi="Times New Roman" w:cs="Times New Roman"/>
          <w:sz w:val="24"/>
          <w:szCs w:val="24"/>
          <w:lang w:eastAsia="en-GB"/>
        </w:rPr>
        <w:t>Chen Ji</w:t>
      </w:r>
      <w:r>
        <w:rPr>
          <w:rFonts w:ascii="Times New Roman" w:eastAsiaTheme="minorEastAsia" w:hAnsi="Times New Roman" w:cs="Times New Roman"/>
          <w:sz w:val="24"/>
          <w:szCs w:val="24"/>
          <w:lang w:eastAsia="en-GB"/>
        </w:rPr>
        <w:t>a</w:t>
      </w:r>
      <w:r w:rsidRPr="00601C84">
        <w:rPr>
          <w:rFonts w:ascii="Times New Roman" w:eastAsiaTheme="minorEastAsia" w:hAnsi="Times New Roman" w:cs="Times New Roman"/>
          <w:sz w:val="24"/>
          <w:szCs w:val="24"/>
          <w:lang w:eastAsia="en-GB"/>
        </w:rPr>
        <w:t>n F</w:t>
      </w:r>
      <w:r>
        <w:rPr>
          <w:rFonts w:ascii="Times New Roman" w:eastAsiaTheme="minorEastAsia" w:hAnsi="Times New Roman" w:cs="Times New Roman"/>
          <w:sz w:val="24"/>
          <w:szCs w:val="24"/>
          <w:lang w:eastAsia="en-GB"/>
        </w:rPr>
        <w:t>a</w:t>
      </w:r>
      <w:r w:rsidRPr="00601C84">
        <w:rPr>
          <w:rFonts w:ascii="Times New Roman" w:eastAsiaTheme="minorEastAsia" w:hAnsi="Times New Roman" w:cs="Times New Roman"/>
          <w:sz w:val="24"/>
          <w:szCs w:val="24"/>
          <w:lang w:eastAsia="en-GB"/>
        </w:rPr>
        <w:t>ng</w:t>
      </w:r>
      <w:r>
        <w:rPr>
          <w:rFonts w:ascii="Times New Roman" w:eastAsiaTheme="minorEastAsia" w:hAnsi="Times New Roman" w:cs="Times New Roman"/>
          <w:sz w:val="24"/>
          <w:szCs w:val="24"/>
          <w:lang w:eastAsia="en-GB"/>
        </w:rPr>
        <w:t xml:space="preserve"> is one of the subscribers to the memorandum and articles of association of the 1</w:t>
      </w:r>
      <w:r w:rsidRPr="003F5D0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registered on 23</w:t>
      </w:r>
      <w:r w:rsidRPr="003F5D04">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January, 2015. The applicants executed a </w:t>
      </w:r>
      <w:r w:rsidRPr="00601C84">
        <w:rPr>
          <w:rFonts w:ascii="Times New Roman" w:eastAsiaTheme="minorEastAsia" w:hAnsi="Times New Roman" w:cs="Times New Roman"/>
          <w:sz w:val="24"/>
          <w:szCs w:val="24"/>
          <w:lang w:eastAsia="en-GB"/>
        </w:rPr>
        <w:t xml:space="preserve">nominee shareholding agreement on </w:t>
      </w:r>
      <w:r>
        <w:rPr>
          <w:rFonts w:ascii="Times New Roman" w:eastAsiaTheme="minorEastAsia" w:hAnsi="Times New Roman" w:cs="Times New Roman"/>
          <w:sz w:val="24"/>
          <w:szCs w:val="24"/>
          <w:lang w:eastAsia="en-GB"/>
        </w:rPr>
        <w:t>25</w:t>
      </w:r>
      <w:r w:rsidRPr="00601C8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April</w:t>
      </w:r>
      <w:r w:rsidRPr="00601C84">
        <w:rPr>
          <w:rFonts w:ascii="Times New Roman" w:eastAsiaTheme="minorEastAsia" w:hAnsi="Times New Roman" w:cs="Times New Roman"/>
          <w:sz w:val="24"/>
          <w:szCs w:val="24"/>
          <w:lang w:eastAsia="en-GB"/>
        </w:rPr>
        <w:t>. 2015</w:t>
      </w:r>
      <w:r>
        <w:rPr>
          <w:rFonts w:ascii="Times New Roman" w:eastAsiaTheme="minorEastAsia" w:hAnsi="Times New Roman" w:cs="Times New Roman"/>
          <w:sz w:val="24"/>
          <w:szCs w:val="24"/>
          <w:lang w:eastAsia="en-GB"/>
        </w:rPr>
        <w:t xml:space="preserve">. By that agreement, Ms. </w:t>
      </w:r>
      <w:r w:rsidRPr="00601C84">
        <w:rPr>
          <w:rFonts w:ascii="Times New Roman" w:eastAsiaTheme="minorEastAsia" w:hAnsi="Times New Roman" w:cs="Times New Roman"/>
          <w:sz w:val="24"/>
          <w:szCs w:val="24"/>
          <w:lang w:eastAsia="en-GB"/>
        </w:rPr>
        <w:t>Chen Ji</w:t>
      </w:r>
      <w:r>
        <w:rPr>
          <w:rFonts w:ascii="Times New Roman" w:eastAsiaTheme="minorEastAsia" w:hAnsi="Times New Roman" w:cs="Times New Roman"/>
          <w:sz w:val="24"/>
          <w:szCs w:val="24"/>
          <w:lang w:eastAsia="en-GB"/>
        </w:rPr>
        <w:t>a</w:t>
      </w:r>
      <w:r w:rsidRPr="00601C84">
        <w:rPr>
          <w:rFonts w:ascii="Times New Roman" w:eastAsiaTheme="minorEastAsia" w:hAnsi="Times New Roman" w:cs="Times New Roman"/>
          <w:sz w:val="24"/>
          <w:szCs w:val="24"/>
          <w:lang w:eastAsia="en-GB"/>
        </w:rPr>
        <w:t>n F</w:t>
      </w:r>
      <w:r>
        <w:rPr>
          <w:rFonts w:ascii="Times New Roman" w:eastAsiaTheme="minorEastAsia" w:hAnsi="Times New Roman" w:cs="Times New Roman"/>
          <w:sz w:val="24"/>
          <w:szCs w:val="24"/>
          <w:lang w:eastAsia="en-GB"/>
        </w:rPr>
        <w:t>a</w:t>
      </w:r>
      <w:r w:rsidRPr="00601C84">
        <w:rPr>
          <w:rFonts w:ascii="Times New Roman" w:eastAsiaTheme="minorEastAsia" w:hAnsi="Times New Roman" w:cs="Times New Roman"/>
          <w:sz w:val="24"/>
          <w:szCs w:val="24"/>
          <w:lang w:eastAsia="en-GB"/>
        </w:rPr>
        <w:t>ng</w:t>
      </w:r>
      <w:r>
        <w:rPr>
          <w:rFonts w:ascii="Times New Roman" w:eastAsiaTheme="minorEastAsia" w:hAnsi="Times New Roman" w:cs="Times New Roman"/>
          <w:sz w:val="24"/>
          <w:szCs w:val="24"/>
          <w:lang w:eastAsia="en-GB"/>
        </w:rPr>
        <w:t xml:space="preserve"> was constituted a nominee shareholder in the 1</w:t>
      </w:r>
      <w:r w:rsidRPr="00E1348E">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holding shares therein on behalf of the applicants. In their capacity as signatories to the investment agreement of </w:t>
      </w:r>
      <w:r w:rsidRPr="003F3CEB">
        <w:rPr>
          <w:rFonts w:ascii="Times New Roman" w:eastAsiaTheme="minorEastAsia" w:hAnsi="Times New Roman" w:cs="Times New Roman"/>
          <w:sz w:val="24"/>
          <w:szCs w:val="24"/>
          <w:lang w:eastAsia="en-GB"/>
        </w:rPr>
        <w:t>25</w:t>
      </w:r>
      <w:r w:rsidRPr="003F3CEB">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3F3CEB">
        <w:rPr>
          <w:rFonts w:ascii="Times New Roman" w:eastAsiaTheme="minorEastAsia" w:hAnsi="Times New Roman" w:cs="Times New Roman"/>
          <w:sz w:val="24"/>
          <w:szCs w:val="24"/>
          <w:lang w:eastAsia="en-GB"/>
        </w:rPr>
        <w:t>September</w:t>
      </w:r>
      <w:r>
        <w:rPr>
          <w:rFonts w:ascii="Times New Roman" w:eastAsiaTheme="minorEastAsia" w:hAnsi="Times New Roman" w:cs="Times New Roman"/>
          <w:sz w:val="24"/>
          <w:szCs w:val="24"/>
          <w:lang w:eastAsia="en-GB"/>
        </w:rPr>
        <w:t>, 2015</w:t>
      </w:r>
      <w:r w:rsidRPr="00AC063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the applicants have the </w:t>
      </w:r>
      <w:r w:rsidRPr="00AC0634">
        <w:rPr>
          <w:rFonts w:ascii="Times New Roman" w:eastAsiaTheme="minorEastAsia" w:hAnsi="Times New Roman" w:cs="Times New Roman"/>
          <w:i/>
          <w:sz w:val="24"/>
          <w:szCs w:val="24"/>
          <w:lang w:eastAsia="en-GB"/>
        </w:rPr>
        <w:t>locus standi</w:t>
      </w:r>
      <w:r>
        <w:rPr>
          <w:rFonts w:ascii="Times New Roman" w:eastAsiaTheme="minorEastAsia" w:hAnsi="Times New Roman" w:cs="Times New Roman"/>
          <w:sz w:val="24"/>
          <w:szCs w:val="24"/>
          <w:lang w:eastAsia="en-GB"/>
        </w:rPr>
        <w:t xml:space="preserve"> to maintain a suit for breach of contract and for specific performance, in the course of which they may seek relief of rendition of an account, while in their capacity as the </w:t>
      </w:r>
      <w:r w:rsidRPr="00A10D6E">
        <w:rPr>
          <w:rFonts w:ascii="Times New Roman" w:eastAsiaTheme="minorEastAsia" w:hAnsi="Times New Roman" w:cs="Times New Roman"/>
          <w:sz w:val="24"/>
          <w:szCs w:val="24"/>
          <w:lang w:eastAsia="en-GB"/>
        </w:rPr>
        <w:t>beneficial owner</w:t>
      </w:r>
      <w:r>
        <w:rPr>
          <w:rFonts w:ascii="Times New Roman" w:eastAsiaTheme="minorEastAsia" w:hAnsi="Times New Roman" w:cs="Times New Roman"/>
          <w:sz w:val="24"/>
          <w:szCs w:val="24"/>
          <w:lang w:eastAsia="en-GB"/>
        </w:rPr>
        <w:t>s</w:t>
      </w:r>
      <w:r w:rsidRPr="0021785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of shares held by Ms. </w:t>
      </w:r>
      <w:r w:rsidRPr="00601C84">
        <w:rPr>
          <w:rFonts w:ascii="Times New Roman" w:eastAsiaTheme="minorEastAsia" w:hAnsi="Times New Roman" w:cs="Times New Roman"/>
          <w:sz w:val="24"/>
          <w:szCs w:val="24"/>
          <w:lang w:eastAsia="en-GB"/>
        </w:rPr>
        <w:t>Chen Ji</w:t>
      </w:r>
      <w:r>
        <w:rPr>
          <w:rFonts w:ascii="Times New Roman" w:eastAsiaTheme="minorEastAsia" w:hAnsi="Times New Roman" w:cs="Times New Roman"/>
          <w:sz w:val="24"/>
          <w:szCs w:val="24"/>
          <w:lang w:eastAsia="en-GB"/>
        </w:rPr>
        <w:t>a</w:t>
      </w:r>
      <w:r w:rsidRPr="00601C84">
        <w:rPr>
          <w:rFonts w:ascii="Times New Roman" w:eastAsiaTheme="minorEastAsia" w:hAnsi="Times New Roman" w:cs="Times New Roman"/>
          <w:sz w:val="24"/>
          <w:szCs w:val="24"/>
          <w:lang w:eastAsia="en-GB"/>
        </w:rPr>
        <w:t>n F</w:t>
      </w:r>
      <w:r>
        <w:rPr>
          <w:rFonts w:ascii="Times New Roman" w:eastAsiaTheme="minorEastAsia" w:hAnsi="Times New Roman" w:cs="Times New Roman"/>
          <w:sz w:val="24"/>
          <w:szCs w:val="24"/>
          <w:lang w:eastAsia="en-GB"/>
        </w:rPr>
        <w:t>a</w:t>
      </w:r>
      <w:r w:rsidRPr="00601C84">
        <w:rPr>
          <w:rFonts w:ascii="Times New Roman" w:eastAsiaTheme="minorEastAsia" w:hAnsi="Times New Roman" w:cs="Times New Roman"/>
          <w:sz w:val="24"/>
          <w:szCs w:val="24"/>
          <w:lang w:eastAsia="en-GB"/>
        </w:rPr>
        <w:t>ng</w:t>
      </w:r>
      <w:r>
        <w:rPr>
          <w:rFonts w:ascii="Times New Roman" w:eastAsiaTheme="minorEastAsia" w:hAnsi="Times New Roman" w:cs="Times New Roman"/>
          <w:sz w:val="24"/>
          <w:szCs w:val="24"/>
          <w:lang w:eastAsia="en-GB"/>
        </w:rPr>
        <w:t xml:space="preserve"> in the 1</w:t>
      </w:r>
      <w:r w:rsidRPr="00441967">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or her </w:t>
      </w:r>
      <w:r w:rsidRPr="00217858">
        <w:rPr>
          <w:rFonts w:ascii="Times New Roman" w:eastAsiaTheme="minorEastAsia" w:hAnsi="Times New Roman" w:cs="Times New Roman"/>
          <w:sz w:val="24"/>
          <w:szCs w:val="24"/>
          <w:lang w:eastAsia="en-GB"/>
        </w:rPr>
        <w:t>nominator</w:t>
      </w:r>
      <w:r>
        <w:rPr>
          <w:rFonts w:ascii="Times New Roman" w:eastAsiaTheme="minorEastAsia" w:hAnsi="Times New Roman" w:cs="Times New Roman"/>
          <w:sz w:val="24"/>
          <w:szCs w:val="24"/>
          <w:lang w:eastAsia="en-GB"/>
        </w:rPr>
        <w:t xml:space="preserve">s under a </w:t>
      </w:r>
      <w:r w:rsidRPr="00601C84">
        <w:rPr>
          <w:rFonts w:ascii="Times New Roman" w:eastAsiaTheme="minorEastAsia" w:hAnsi="Times New Roman" w:cs="Times New Roman"/>
          <w:sz w:val="24"/>
          <w:szCs w:val="24"/>
          <w:lang w:eastAsia="en-GB"/>
        </w:rPr>
        <w:t xml:space="preserve">nominee shareholding agreement signed on </w:t>
      </w:r>
      <w:r>
        <w:rPr>
          <w:rFonts w:ascii="Times New Roman" w:eastAsiaTheme="minorEastAsia" w:hAnsi="Times New Roman" w:cs="Times New Roman"/>
          <w:sz w:val="24"/>
          <w:szCs w:val="24"/>
          <w:lang w:eastAsia="en-GB"/>
        </w:rPr>
        <w:t>25</w:t>
      </w:r>
      <w:r w:rsidRPr="00601C8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April</w:t>
      </w:r>
      <w:r w:rsidRPr="00601C84">
        <w:rPr>
          <w:rFonts w:ascii="Times New Roman" w:eastAsiaTheme="minorEastAsia" w:hAnsi="Times New Roman" w:cs="Times New Roman"/>
          <w:sz w:val="24"/>
          <w:szCs w:val="24"/>
          <w:lang w:eastAsia="en-GB"/>
        </w:rPr>
        <w:t>. 2015</w:t>
      </w:r>
      <w:r>
        <w:rPr>
          <w:rFonts w:ascii="Times New Roman" w:eastAsiaTheme="minorEastAsia" w:hAnsi="Times New Roman" w:cs="Times New Roman"/>
          <w:sz w:val="24"/>
          <w:szCs w:val="24"/>
          <w:lang w:eastAsia="en-GB"/>
        </w:rPr>
        <w:t>, they would have had the capacity to commence a derivative suit.</w:t>
      </w:r>
      <w:r w:rsidR="00777809" w:rsidRPr="00695AA4">
        <w:rPr>
          <w:rFonts w:ascii="Times New Roman" w:eastAsiaTheme="minorEastAsia" w:hAnsi="Times New Roman" w:cs="Times New Roman"/>
          <w:sz w:val="24"/>
          <w:szCs w:val="24"/>
        </w:rPr>
        <w:t xml:space="preserve"> </w:t>
      </w:r>
    </w:p>
    <w:p w14:paraId="04A4C555" w14:textId="77777777" w:rsidR="00B43C0B" w:rsidRDefault="00B43C0B" w:rsidP="00777809">
      <w:pPr>
        <w:spacing w:after="0" w:line="360" w:lineRule="auto"/>
        <w:jc w:val="both"/>
        <w:rPr>
          <w:rFonts w:ascii="Times New Roman" w:eastAsiaTheme="minorEastAsia" w:hAnsi="Times New Roman" w:cs="Times New Roman"/>
          <w:sz w:val="24"/>
          <w:szCs w:val="24"/>
        </w:rPr>
      </w:pPr>
    </w:p>
    <w:p w14:paraId="26C1227C" w14:textId="676887B0" w:rsidR="00777809" w:rsidRPr="00695AA4" w:rsidRDefault="00777809" w:rsidP="00777809">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The suit is based on averments of fact, which if established by evidence, are capable of supporting a finding in the applicants</w:t>
      </w:r>
      <w:r w:rsidR="00DC2C35">
        <w:rPr>
          <w:rFonts w:ascii="Times New Roman" w:eastAsiaTheme="minorEastAsia" w:hAnsi="Times New Roman" w:cs="Times New Roman"/>
          <w:sz w:val="24"/>
          <w:szCs w:val="24"/>
        </w:rPr>
        <w:t>’</w:t>
      </w:r>
      <w:r w:rsidRPr="00695AA4">
        <w:rPr>
          <w:rFonts w:ascii="Times New Roman" w:eastAsiaTheme="minorEastAsia" w:hAnsi="Times New Roman" w:cs="Times New Roman"/>
          <w:sz w:val="24"/>
          <w:szCs w:val="24"/>
        </w:rPr>
        <w:t xml:space="preserve"> favour. </w:t>
      </w:r>
      <w:r w:rsidR="00B43C0B" w:rsidRPr="00B43C0B">
        <w:rPr>
          <w:rFonts w:ascii="Times New Roman" w:eastAsiaTheme="minorEastAsia" w:hAnsi="Times New Roman" w:cs="Times New Roman"/>
          <w:sz w:val="24"/>
          <w:szCs w:val="24"/>
        </w:rPr>
        <w:t xml:space="preserve">The </w:t>
      </w:r>
      <w:r w:rsidR="00B43C0B">
        <w:rPr>
          <w:rFonts w:ascii="Times New Roman" w:eastAsiaTheme="minorEastAsia" w:hAnsi="Times New Roman" w:cs="Times New Roman"/>
          <w:sz w:val="24"/>
          <w:szCs w:val="24"/>
        </w:rPr>
        <w:t>applicants</w:t>
      </w:r>
      <w:r w:rsidR="00B43C0B" w:rsidRPr="00B43C0B">
        <w:rPr>
          <w:rFonts w:ascii="Times New Roman" w:eastAsiaTheme="minorEastAsia" w:hAnsi="Times New Roman" w:cs="Times New Roman"/>
          <w:sz w:val="24"/>
          <w:szCs w:val="24"/>
        </w:rPr>
        <w:t xml:space="preserve"> ha</w:t>
      </w:r>
      <w:r w:rsidR="00B43C0B">
        <w:rPr>
          <w:rFonts w:ascii="Times New Roman" w:eastAsiaTheme="minorEastAsia" w:hAnsi="Times New Roman" w:cs="Times New Roman"/>
          <w:sz w:val="24"/>
          <w:szCs w:val="24"/>
        </w:rPr>
        <w:t>ve</w:t>
      </w:r>
      <w:r w:rsidR="00B43C0B" w:rsidRPr="00B43C0B">
        <w:rPr>
          <w:rFonts w:ascii="Times New Roman" w:eastAsiaTheme="minorEastAsia" w:hAnsi="Times New Roman" w:cs="Times New Roman"/>
          <w:sz w:val="24"/>
          <w:szCs w:val="24"/>
        </w:rPr>
        <w:t xml:space="preserve"> shown a good, arguable case on the merits. </w:t>
      </w:r>
      <w:r w:rsidR="00B43C0B">
        <w:rPr>
          <w:rFonts w:ascii="Times New Roman" w:eastAsiaTheme="minorEastAsia" w:hAnsi="Times New Roman" w:cs="Times New Roman"/>
          <w:sz w:val="24"/>
          <w:szCs w:val="24"/>
        </w:rPr>
        <w:t>It is</w:t>
      </w:r>
      <w:r w:rsidR="00B43C0B" w:rsidRPr="00B43C0B">
        <w:rPr>
          <w:rFonts w:ascii="Times New Roman" w:eastAsiaTheme="minorEastAsia" w:hAnsi="Times New Roman" w:cs="Times New Roman"/>
          <w:sz w:val="24"/>
          <w:szCs w:val="24"/>
        </w:rPr>
        <w:t xml:space="preserve"> not appropriate or necessary to go into the merits in any detail: the issues </w:t>
      </w:r>
      <w:r w:rsidR="00B43C0B">
        <w:rPr>
          <w:rFonts w:ascii="Times New Roman" w:eastAsiaTheme="minorEastAsia" w:hAnsi="Times New Roman" w:cs="Times New Roman"/>
          <w:sz w:val="24"/>
          <w:szCs w:val="24"/>
        </w:rPr>
        <w:t>are</w:t>
      </w:r>
      <w:r w:rsidR="00B43C0B" w:rsidRPr="00B43C0B">
        <w:rPr>
          <w:rFonts w:ascii="Times New Roman" w:eastAsiaTheme="minorEastAsia" w:hAnsi="Times New Roman" w:cs="Times New Roman"/>
          <w:sz w:val="24"/>
          <w:szCs w:val="24"/>
        </w:rPr>
        <w:t xml:space="preserve"> hotly disputed and would remain for trial. The </w:t>
      </w:r>
      <w:r w:rsidR="00B43C0B">
        <w:rPr>
          <w:rFonts w:ascii="Times New Roman" w:eastAsiaTheme="minorEastAsia" w:hAnsi="Times New Roman" w:cs="Times New Roman"/>
          <w:sz w:val="24"/>
          <w:szCs w:val="24"/>
        </w:rPr>
        <w:t>applican</w:t>
      </w:r>
      <w:r w:rsidR="00B43C0B" w:rsidRPr="00B43C0B">
        <w:rPr>
          <w:rFonts w:ascii="Times New Roman" w:eastAsiaTheme="minorEastAsia" w:hAnsi="Times New Roman" w:cs="Times New Roman"/>
          <w:sz w:val="24"/>
          <w:szCs w:val="24"/>
        </w:rPr>
        <w:t>ts’ claims c</w:t>
      </w:r>
      <w:r w:rsidR="00B43C0B">
        <w:rPr>
          <w:rFonts w:ascii="Times New Roman" w:eastAsiaTheme="minorEastAsia" w:hAnsi="Times New Roman" w:cs="Times New Roman"/>
          <w:sz w:val="24"/>
          <w:szCs w:val="24"/>
        </w:rPr>
        <w:t>annot</w:t>
      </w:r>
      <w:r w:rsidR="00B43C0B" w:rsidRPr="00B43C0B">
        <w:rPr>
          <w:rFonts w:ascii="Times New Roman" w:eastAsiaTheme="minorEastAsia" w:hAnsi="Times New Roman" w:cs="Times New Roman"/>
          <w:sz w:val="24"/>
          <w:szCs w:val="24"/>
        </w:rPr>
        <w:t xml:space="preserve"> not be rejected as fanciful and satisfie</w:t>
      </w:r>
      <w:r w:rsidR="00B43C0B">
        <w:rPr>
          <w:rFonts w:ascii="Times New Roman" w:eastAsiaTheme="minorEastAsia" w:hAnsi="Times New Roman" w:cs="Times New Roman"/>
          <w:sz w:val="24"/>
          <w:szCs w:val="24"/>
        </w:rPr>
        <w:t>s</w:t>
      </w:r>
      <w:r w:rsidR="00B43C0B" w:rsidRPr="00B43C0B">
        <w:rPr>
          <w:rFonts w:ascii="Times New Roman" w:eastAsiaTheme="minorEastAsia" w:hAnsi="Times New Roman" w:cs="Times New Roman"/>
          <w:sz w:val="24"/>
          <w:szCs w:val="24"/>
        </w:rPr>
        <w:t xml:space="preserve"> </w:t>
      </w:r>
      <w:r w:rsidR="00B43C0B" w:rsidRPr="00B43C0B">
        <w:rPr>
          <w:rFonts w:ascii="Times New Roman" w:eastAsiaTheme="minorEastAsia" w:hAnsi="Times New Roman" w:cs="Times New Roman"/>
          <w:sz w:val="24"/>
          <w:szCs w:val="24"/>
        </w:rPr>
        <w:lastRenderedPageBreak/>
        <w:t xml:space="preserve">the test. </w:t>
      </w:r>
      <w:r w:rsidRPr="00695AA4">
        <w:rPr>
          <w:rFonts w:ascii="Times New Roman" w:eastAsiaTheme="minorEastAsia" w:hAnsi="Times New Roman" w:cs="Times New Roman"/>
          <w:sz w:val="24"/>
          <w:szCs w:val="24"/>
        </w:rPr>
        <w:t>I am satisfied that the applicant</w:t>
      </w:r>
      <w:r>
        <w:rPr>
          <w:rFonts w:ascii="Times New Roman" w:eastAsiaTheme="minorEastAsia" w:hAnsi="Times New Roman" w:cs="Times New Roman"/>
          <w:sz w:val="24"/>
          <w:szCs w:val="24"/>
        </w:rPr>
        <w:t>’</w:t>
      </w:r>
      <w:r w:rsidRPr="00695AA4">
        <w:rPr>
          <w:rFonts w:ascii="Times New Roman" w:eastAsiaTheme="minorEastAsia" w:hAnsi="Times New Roman" w:cs="Times New Roman"/>
          <w:sz w:val="24"/>
          <w:szCs w:val="24"/>
        </w:rPr>
        <w:t xml:space="preserve">s claim meets this test. </w:t>
      </w:r>
      <w:r w:rsidR="00C868FE">
        <w:rPr>
          <w:rFonts w:ascii="Times New Roman" w:eastAsiaTheme="minorEastAsia" w:hAnsi="Times New Roman" w:cs="Times New Roman"/>
          <w:sz w:val="24"/>
          <w:szCs w:val="24"/>
        </w:rPr>
        <w:t xml:space="preserve">The applicants present </w:t>
      </w:r>
      <w:r w:rsidR="00C868FE" w:rsidRPr="00C868FE">
        <w:rPr>
          <w:rFonts w:ascii="Times New Roman" w:eastAsiaTheme="minorEastAsia" w:hAnsi="Times New Roman" w:cs="Times New Roman"/>
          <w:sz w:val="24"/>
          <w:szCs w:val="24"/>
        </w:rPr>
        <w:t xml:space="preserve">a strong </w:t>
      </w:r>
      <w:r w:rsidR="00C868FE" w:rsidRPr="00C868FE">
        <w:rPr>
          <w:rFonts w:ascii="Times New Roman" w:eastAsiaTheme="minorEastAsia" w:hAnsi="Times New Roman" w:cs="Times New Roman"/>
          <w:i/>
          <w:sz w:val="24"/>
          <w:szCs w:val="24"/>
        </w:rPr>
        <w:t>prima facie</w:t>
      </w:r>
      <w:r w:rsidR="00C868FE" w:rsidRPr="00C868FE">
        <w:rPr>
          <w:rFonts w:ascii="Times New Roman" w:eastAsiaTheme="minorEastAsia" w:hAnsi="Times New Roman" w:cs="Times New Roman"/>
          <w:sz w:val="24"/>
          <w:szCs w:val="24"/>
        </w:rPr>
        <w:t xml:space="preserve"> or good arguable case on the merits</w:t>
      </w:r>
      <w:r w:rsidR="00C868FE">
        <w:rPr>
          <w:rFonts w:ascii="Times New Roman" w:eastAsiaTheme="minorEastAsia" w:hAnsi="Times New Roman" w:cs="Times New Roman"/>
          <w:sz w:val="24"/>
          <w:szCs w:val="24"/>
        </w:rPr>
        <w:t xml:space="preserve">. </w:t>
      </w:r>
    </w:p>
    <w:p w14:paraId="63AF81C1" w14:textId="77777777" w:rsidR="00777809" w:rsidRDefault="00777809" w:rsidP="00777809">
      <w:pPr>
        <w:spacing w:after="0" w:line="360" w:lineRule="auto"/>
        <w:jc w:val="both"/>
        <w:rPr>
          <w:rFonts w:ascii="Times New Roman" w:eastAsiaTheme="minorEastAsia" w:hAnsi="Times New Roman" w:cs="Times New Roman"/>
          <w:sz w:val="24"/>
          <w:szCs w:val="24"/>
        </w:rPr>
      </w:pPr>
    </w:p>
    <w:p w14:paraId="7D12A9F2" w14:textId="7A9670E4" w:rsidR="00777809" w:rsidRPr="00777809" w:rsidRDefault="00777809" w:rsidP="00777809">
      <w:pPr>
        <w:pStyle w:val="ListParagraph"/>
        <w:numPr>
          <w:ilvl w:val="0"/>
          <w:numId w:val="31"/>
        </w:numPr>
        <w:spacing w:after="0" w:line="360" w:lineRule="auto"/>
        <w:jc w:val="both"/>
        <w:rPr>
          <w:rFonts w:ascii="Times New Roman" w:eastAsiaTheme="minorEastAsia" w:hAnsi="Times New Roman" w:cs="Times New Roman"/>
          <w:sz w:val="24"/>
          <w:szCs w:val="24"/>
        </w:rPr>
      </w:pPr>
      <w:r w:rsidRPr="00DC2C35">
        <w:rPr>
          <w:rFonts w:ascii="Times New Roman" w:hAnsi="Times New Roman" w:cs="Times New Roman"/>
          <w:sz w:val="24"/>
          <w:szCs w:val="24"/>
          <w:u w:val="single"/>
        </w:rPr>
        <w:t>Removal</w:t>
      </w:r>
      <w:r w:rsidRPr="00DC2C35">
        <w:rPr>
          <w:rFonts w:ascii="Times New Roman" w:hAnsi="Times New Roman" w:cs="Times New Roman"/>
          <w:sz w:val="24"/>
          <w:szCs w:val="24"/>
          <w:u w:val="single"/>
        </w:rPr>
        <w:t xml:space="preserve"> or dispos</w:t>
      </w:r>
      <w:r w:rsidRPr="00DC2C35">
        <w:rPr>
          <w:rFonts w:ascii="Times New Roman" w:hAnsi="Times New Roman" w:cs="Times New Roman"/>
          <w:sz w:val="24"/>
          <w:szCs w:val="24"/>
          <w:u w:val="single"/>
        </w:rPr>
        <w:t>al</w:t>
      </w:r>
      <w:r w:rsidRPr="00DC2C35">
        <w:rPr>
          <w:rFonts w:ascii="Times New Roman" w:hAnsi="Times New Roman" w:cs="Times New Roman"/>
          <w:sz w:val="24"/>
          <w:szCs w:val="24"/>
          <w:u w:val="single"/>
        </w:rPr>
        <w:t xml:space="preserve"> of the whole or part of </w:t>
      </w:r>
      <w:r w:rsidRPr="00DC2C35">
        <w:rPr>
          <w:rFonts w:ascii="Times New Roman" w:hAnsi="Times New Roman" w:cs="Times New Roman"/>
          <w:sz w:val="24"/>
          <w:szCs w:val="24"/>
          <w:u w:val="single"/>
        </w:rPr>
        <w:t>the respondents’</w:t>
      </w:r>
      <w:r w:rsidRPr="00DC2C35">
        <w:rPr>
          <w:rFonts w:ascii="Times New Roman" w:hAnsi="Times New Roman" w:cs="Times New Roman"/>
          <w:sz w:val="24"/>
          <w:szCs w:val="24"/>
          <w:u w:val="single"/>
        </w:rPr>
        <w:t xml:space="preserve"> property, with the intention of obstructing or delaying the execution of any decree that may be passed agains</w:t>
      </w:r>
      <w:r w:rsidRPr="00DC2C35">
        <w:rPr>
          <w:rFonts w:ascii="Times New Roman" w:hAnsi="Times New Roman" w:cs="Times New Roman"/>
          <w:sz w:val="24"/>
          <w:szCs w:val="24"/>
          <w:u w:val="single"/>
        </w:rPr>
        <w:t>t the respondents</w:t>
      </w:r>
      <w:r>
        <w:rPr>
          <w:rFonts w:ascii="Times New Roman" w:hAnsi="Times New Roman" w:cs="Times New Roman"/>
          <w:sz w:val="24"/>
          <w:szCs w:val="24"/>
        </w:rPr>
        <w:t>.</w:t>
      </w:r>
    </w:p>
    <w:p w14:paraId="3C7F284D" w14:textId="77777777" w:rsidR="00777809" w:rsidRDefault="00777809" w:rsidP="00777809">
      <w:pPr>
        <w:spacing w:after="0" w:line="360" w:lineRule="auto"/>
        <w:jc w:val="both"/>
        <w:rPr>
          <w:rFonts w:ascii="Times New Roman" w:eastAsiaTheme="minorEastAsia" w:hAnsi="Times New Roman" w:cs="Times New Roman"/>
          <w:sz w:val="24"/>
          <w:szCs w:val="24"/>
        </w:rPr>
      </w:pPr>
    </w:p>
    <w:p w14:paraId="26D16BFB" w14:textId="77777777" w:rsidR="00777809" w:rsidRPr="00695AA4" w:rsidRDefault="00777809" w:rsidP="00777809">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Risk of dissipation is usually the most important factor. If the applicant can satisfy the test, it is then for the court to decide whether it is just and convenient to grant the order. </w:t>
      </w:r>
      <w:r>
        <w:rPr>
          <w:rFonts w:ascii="Times New Roman" w:eastAsiaTheme="minorEastAsia" w:hAnsi="Times New Roman" w:cs="Times New Roman"/>
          <w:sz w:val="24"/>
          <w:szCs w:val="24"/>
        </w:rPr>
        <w:t>An</w:t>
      </w:r>
      <w:r w:rsidRPr="00695AA4">
        <w:rPr>
          <w:rFonts w:ascii="Times New Roman" w:eastAsiaTheme="minorEastAsia" w:hAnsi="Times New Roman" w:cs="Times New Roman"/>
          <w:sz w:val="24"/>
          <w:szCs w:val="24"/>
        </w:rPr>
        <w:t xml:space="preserve"> order </w:t>
      </w:r>
      <w:r>
        <w:rPr>
          <w:rFonts w:ascii="Times New Roman" w:eastAsiaTheme="minorEastAsia" w:hAnsi="Times New Roman" w:cs="Times New Roman"/>
          <w:sz w:val="24"/>
          <w:szCs w:val="24"/>
        </w:rPr>
        <w:t xml:space="preserve">of this nature </w:t>
      </w:r>
      <w:r w:rsidRPr="00695AA4">
        <w:rPr>
          <w:rFonts w:ascii="Times New Roman" w:eastAsiaTheme="minorEastAsia" w:hAnsi="Times New Roman" w:cs="Times New Roman"/>
          <w:sz w:val="24"/>
          <w:szCs w:val="24"/>
        </w:rPr>
        <w:t xml:space="preserve">is not meant to prohibit the respondent from dealing with </w:t>
      </w:r>
      <w:r>
        <w:rPr>
          <w:rFonts w:ascii="Times New Roman" w:eastAsiaTheme="minorEastAsia" w:hAnsi="Times New Roman" w:cs="Times New Roman"/>
          <w:sz w:val="24"/>
          <w:szCs w:val="24"/>
        </w:rPr>
        <w:t>its property</w:t>
      </w:r>
      <w:r w:rsidRPr="00695AA4">
        <w:rPr>
          <w:rFonts w:ascii="Times New Roman" w:eastAsiaTheme="minorEastAsia" w:hAnsi="Times New Roman" w:cs="Times New Roman"/>
          <w:sz w:val="24"/>
          <w:szCs w:val="24"/>
        </w:rPr>
        <w:t xml:space="preserve"> in the ordinary and proper course of business but only where there is a real risk that the respondent will dissipate or dispose of </w:t>
      </w:r>
      <w:r>
        <w:rPr>
          <w:rFonts w:ascii="Times New Roman" w:eastAsiaTheme="minorEastAsia" w:hAnsi="Times New Roman" w:cs="Times New Roman"/>
          <w:sz w:val="24"/>
          <w:szCs w:val="24"/>
        </w:rPr>
        <w:t>the property</w:t>
      </w:r>
      <w:r w:rsidRPr="00695AA4">
        <w:rPr>
          <w:rFonts w:ascii="Times New Roman" w:eastAsiaTheme="minorEastAsia" w:hAnsi="Times New Roman" w:cs="Times New Roman"/>
          <w:sz w:val="24"/>
          <w:szCs w:val="24"/>
        </w:rPr>
        <w:t xml:space="preserve"> other than in the ordinary course of business. It is for that reason that </w:t>
      </w:r>
      <w:r>
        <w:rPr>
          <w:rFonts w:ascii="Times New Roman" w:eastAsiaTheme="minorEastAsia" w:hAnsi="Times New Roman" w:cs="Times New Roman"/>
          <w:sz w:val="24"/>
          <w:szCs w:val="24"/>
        </w:rPr>
        <w:t xml:space="preserve">both </w:t>
      </w:r>
      <w:r w:rsidRPr="00695AA4">
        <w:rPr>
          <w:rFonts w:ascii="Times New Roman" w:eastAsiaTheme="minorEastAsia" w:hAnsi="Times New Roman" w:cs="Times New Roman"/>
          <w:sz w:val="24"/>
          <w:szCs w:val="24"/>
        </w:rPr>
        <w:t xml:space="preserve">Order 40 r 1 (a) (iii) </w:t>
      </w:r>
      <w:r>
        <w:rPr>
          <w:rFonts w:ascii="Times New Roman" w:eastAsiaTheme="minorEastAsia" w:hAnsi="Times New Roman" w:cs="Times New Roman"/>
          <w:sz w:val="24"/>
          <w:szCs w:val="24"/>
        </w:rPr>
        <w:t xml:space="preserve">and </w:t>
      </w:r>
      <w:r>
        <w:rPr>
          <w:rFonts w:ascii="Times New Roman" w:hAnsi="Times New Roman" w:cs="Times New Roman"/>
          <w:sz w:val="24"/>
          <w:szCs w:val="24"/>
        </w:rPr>
        <w:t xml:space="preserve">Order 41 rule (1) (b) of </w:t>
      </w:r>
      <w:r w:rsidRPr="00C547E9">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Pr>
          <w:rFonts w:ascii="Times New Roman" w:eastAsiaTheme="minorEastAsia" w:hAnsi="Times New Roman" w:cs="Times New Roman"/>
          <w:sz w:val="24"/>
          <w:szCs w:val="24"/>
        </w:rPr>
        <w:t>require</w:t>
      </w:r>
      <w:r w:rsidRPr="00695AA4">
        <w:rPr>
          <w:rFonts w:ascii="Times New Roman" w:eastAsiaTheme="minorEastAsia" w:hAnsi="Times New Roman" w:cs="Times New Roman"/>
          <w:sz w:val="24"/>
          <w:szCs w:val="24"/>
        </w:rPr>
        <w:t xml:space="preserve"> proof that the respondent has </w:t>
      </w:r>
      <w:r>
        <w:rPr>
          <w:rFonts w:ascii="Times New Roman" w:eastAsiaTheme="minorEastAsia" w:hAnsi="Times New Roman" w:cs="Times New Roman"/>
          <w:sz w:val="24"/>
          <w:szCs w:val="24"/>
        </w:rPr>
        <w:t>dealt with its</w:t>
      </w:r>
      <w:r w:rsidRPr="00695AA4">
        <w:rPr>
          <w:rFonts w:ascii="Times New Roman" w:eastAsiaTheme="minorEastAsia" w:hAnsi="Times New Roman" w:cs="Times New Roman"/>
          <w:sz w:val="24"/>
          <w:szCs w:val="24"/>
        </w:rPr>
        <w:t xml:space="preserve"> property or any part of it “with intent to delay the plaintiff, or to avoid any process of the court, or to obstruct or delay the execution of any decree that m</w:t>
      </w:r>
      <w:r>
        <w:rPr>
          <w:rFonts w:ascii="Times New Roman" w:eastAsiaTheme="minorEastAsia" w:hAnsi="Times New Roman" w:cs="Times New Roman"/>
          <w:sz w:val="24"/>
          <w:szCs w:val="24"/>
        </w:rPr>
        <w:t>ay be passed against him or her,</w:t>
      </w:r>
      <w:r w:rsidRPr="00695AA4">
        <w:rPr>
          <w:rFonts w:ascii="Times New Roman" w:eastAsiaTheme="minorEastAsia" w:hAnsi="Times New Roman" w:cs="Times New Roman"/>
          <w:sz w:val="24"/>
          <w:szCs w:val="24"/>
        </w:rPr>
        <w:t>”</w:t>
      </w:r>
      <w:r w:rsidRPr="007C569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or that the </w:t>
      </w:r>
      <w:r w:rsidRPr="00340BE9">
        <w:rPr>
          <w:rFonts w:ascii="Times New Roman" w:hAnsi="Times New Roman" w:cs="Times New Roman"/>
          <w:sz w:val="24"/>
          <w:szCs w:val="24"/>
        </w:rPr>
        <w:t xml:space="preserve">circumstances </w:t>
      </w:r>
      <w:r>
        <w:rPr>
          <w:rFonts w:ascii="Times New Roman" w:hAnsi="Times New Roman" w:cs="Times New Roman"/>
          <w:sz w:val="24"/>
          <w:szCs w:val="24"/>
        </w:rPr>
        <w:t>afford</w:t>
      </w:r>
      <w:r w:rsidRPr="00340BE9">
        <w:rPr>
          <w:rFonts w:ascii="Times New Roman" w:hAnsi="Times New Roman" w:cs="Times New Roman"/>
          <w:sz w:val="24"/>
          <w:szCs w:val="24"/>
        </w:rPr>
        <w:t xml:space="preserve"> a reasonable probability that the </w:t>
      </w:r>
      <w:r>
        <w:rPr>
          <w:rFonts w:ascii="Times New Roman" w:hAnsi="Times New Roman" w:cs="Times New Roman"/>
          <w:sz w:val="24"/>
          <w:szCs w:val="24"/>
        </w:rPr>
        <w:t xml:space="preserve">applicant </w:t>
      </w:r>
      <w:r w:rsidRPr="00340BE9">
        <w:rPr>
          <w:rFonts w:ascii="Times New Roman" w:hAnsi="Times New Roman" w:cs="Times New Roman"/>
          <w:sz w:val="24"/>
          <w:szCs w:val="24"/>
        </w:rPr>
        <w:t>will or may</w:t>
      </w:r>
      <w:r>
        <w:rPr>
          <w:rFonts w:ascii="Times New Roman" w:hAnsi="Times New Roman" w:cs="Times New Roman"/>
          <w:sz w:val="24"/>
          <w:szCs w:val="24"/>
        </w:rPr>
        <w:t xml:space="preserve"> </w:t>
      </w:r>
      <w:r w:rsidRPr="00340BE9">
        <w:rPr>
          <w:rFonts w:ascii="Times New Roman" w:hAnsi="Times New Roman" w:cs="Times New Roman"/>
          <w:sz w:val="24"/>
          <w:szCs w:val="24"/>
        </w:rPr>
        <w:t xml:space="preserve">thereby be obstructed or delayed in the execution of any decree that may be passed against the </w:t>
      </w:r>
      <w:r>
        <w:rPr>
          <w:rFonts w:ascii="Times New Roman" w:hAnsi="Times New Roman" w:cs="Times New Roman"/>
          <w:sz w:val="24"/>
          <w:szCs w:val="24"/>
        </w:rPr>
        <w:t>respondent</w:t>
      </w:r>
      <w:r w:rsidRPr="00340BE9">
        <w:rPr>
          <w:rFonts w:ascii="Times New Roman" w:hAnsi="Times New Roman" w:cs="Times New Roman"/>
          <w:sz w:val="24"/>
          <w:szCs w:val="24"/>
        </w:rPr>
        <w:t xml:space="preserve"> in the suit</w:t>
      </w:r>
    </w:p>
    <w:p w14:paraId="4B283641" w14:textId="77777777" w:rsidR="00777809" w:rsidRPr="00695AA4" w:rsidRDefault="00777809" w:rsidP="00777809">
      <w:pPr>
        <w:spacing w:after="0" w:line="360" w:lineRule="auto"/>
        <w:jc w:val="both"/>
        <w:rPr>
          <w:rFonts w:ascii="Times New Roman" w:eastAsiaTheme="minorEastAsia" w:hAnsi="Times New Roman" w:cs="Times New Roman"/>
          <w:sz w:val="24"/>
          <w:szCs w:val="24"/>
        </w:rPr>
      </w:pPr>
    </w:p>
    <w:p w14:paraId="60B62CAF" w14:textId="77777777" w:rsidR="00777809" w:rsidRPr="00695AA4" w:rsidRDefault="00777809" w:rsidP="00777809">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I am persuaded by the decision in </w:t>
      </w:r>
      <w:r w:rsidRPr="00695AA4">
        <w:rPr>
          <w:rFonts w:ascii="Times New Roman" w:eastAsiaTheme="minorEastAsia" w:hAnsi="Times New Roman" w:cs="Times New Roman"/>
          <w:i/>
          <w:sz w:val="24"/>
          <w:szCs w:val="24"/>
        </w:rPr>
        <w:t xml:space="preserve">Uganda Electricity Board (In Liquidation) v. Royal Van </w:t>
      </w:r>
      <w:proofErr w:type="spellStart"/>
      <w:r w:rsidRPr="00695AA4">
        <w:rPr>
          <w:rFonts w:ascii="Times New Roman" w:eastAsiaTheme="minorEastAsia" w:hAnsi="Times New Roman" w:cs="Times New Roman"/>
          <w:i/>
          <w:sz w:val="24"/>
          <w:szCs w:val="24"/>
        </w:rPr>
        <w:t>Zanten</w:t>
      </w:r>
      <w:proofErr w:type="spellEnd"/>
      <w:r w:rsidRPr="00695AA4">
        <w:rPr>
          <w:rFonts w:ascii="Times New Roman" w:eastAsiaTheme="minorEastAsia" w:hAnsi="Times New Roman" w:cs="Times New Roman"/>
          <w:i/>
          <w:sz w:val="24"/>
          <w:szCs w:val="24"/>
        </w:rPr>
        <w:t xml:space="preserve"> (U) Ltd, H.C. </w:t>
      </w:r>
      <w:proofErr w:type="spellStart"/>
      <w:r w:rsidRPr="00695AA4">
        <w:rPr>
          <w:rFonts w:ascii="Times New Roman" w:eastAsiaTheme="minorEastAsia" w:hAnsi="Times New Roman" w:cs="Times New Roman"/>
          <w:i/>
          <w:sz w:val="24"/>
          <w:szCs w:val="24"/>
        </w:rPr>
        <w:t>Misc</w:t>
      </w:r>
      <w:proofErr w:type="spellEnd"/>
      <w:r w:rsidRPr="00695AA4">
        <w:rPr>
          <w:rFonts w:ascii="Times New Roman" w:eastAsiaTheme="minorEastAsia" w:hAnsi="Times New Roman" w:cs="Times New Roman"/>
          <w:i/>
          <w:sz w:val="24"/>
          <w:szCs w:val="24"/>
        </w:rPr>
        <w:t xml:space="preserve"> Application No. 251 of 2006</w:t>
      </w:r>
      <w:r w:rsidRPr="00695AA4">
        <w:rPr>
          <w:rFonts w:ascii="Times New Roman" w:eastAsiaTheme="minorEastAsia" w:hAnsi="Times New Roman" w:cs="Times New Roman"/>
          <w:sz w:val="24"/>
          <w:szCs w:val="24"/>
        </w:rPr>
        <w:t xml:space="preserve">, where it was decided that; </w:t>
      </w:r>
    </w:p>
    <w:p w14:paraId="47DD23F2" w14:textId="77777777" w:rsidR="00777809" w:rsidRPr="00695AA4" w:rsidRDefault="00777809" w:rsidP="00777809">
      <w:pPr>
        <w:spacing w:after="0"/>
        <w:ind w:left="576" w:right="576"/>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Court ought to be satisfied not only that the defendant is really about to dispose of his property or about to remove it from its jurisdiction but also that the disposal or removal </w:t>
      </w:r>
      <w:r w:rsidRPr="00695AA4">
        <w:rPr>
          <w:rFonts w:ascii="Times New Roman" w:eastAsiaTheme="minorEastAsia" w:hAnsi="Times New Roman" w:cs="Times New Roman"/>
          <w:sz w:val="24"/>
          <w:szCs w:val="24"/>
          <w:u w:val="single"/>
        </w:rPr>
        <w:t>is with intent to obstruct or delay the execution of any decree that may be passed</w:t>
      </w:r>
      <w:r w:rsidRPr="00695AA4">
        <w:rPr>
          <w:rFonts w:ascii="Times New Roman" w:eastAsiaTheme="minorEastAsia" w:hAnsi="Times New Roman" w:cs="Times New Roman"/>
          <w:sz w:val="24"/>
          <w:szCs w:val="24"/>
        </w:rPr>
        <w:t>.....</w:t>
      </w:r>
      <w:r w:rsidRPr="00695AA4">
        <w:rPr>
          <w:rFonts w:eastAsiaTheme="minorEastAsia"/>
        </w:rPr>
        <w:t xml:space="preserve"> </w:t>
      </w:r>
      <w:proofErr w:type="gramStart"/>
      <w:r w:rsidRPr="00695AA4">
        <w:rPr>
          <w:rFonts w:eastAsiaTheme="minorEastAsia"/>
        </w:rPr>
        <w:t>t</w:t>
      </w:r>
      <w:r w:rsidRPr="00695AA4">
        <w:rPr>
          <w:rFonts w:ascii="Times New Roman" w:eastAsiaTheme="minorEastAsia" w:hAnsi="Times New Roman" w:cs="Times New Roman"/>
          <w:sz w:val="24"/>
          <w:szCs w:val="24"/>
        </w:rPr>
        <w:t>he</w:t>
      </w:r>
      <w:proofErr w:type="gramEnd"/>
      <w:r w:rsidRPr="00695AA4">
        <w:rPr>
          <w:rFonts w:ascii="Times New Roman" w:eastAsiaTheme="minorEastAsia" w:hAnsi="Times New Roman" w:cs="Times New Roman"/>
          <w:sz w:val="24"/>
          <w:szCs w:val="24"/>
        </w:rPr>
        <w:t xml:space="preserve"> satisfaction must be of the Court as regards these matters and it must be based on some material derived either from the affidavit of the party, applying .... </w:t>
      </w:r>
      <w:proofErr w:type="gramStart"/>
      <w:r w:rsidRPr="00695AA4">
        <w:rPr>
          <w:rFonts w:ascii="Times New Roman" w:eastAsiaTheme="minorEastAsia" w:hAnsi="Times New Roman" w:cs="Times New Roman"/>
          <w:sz w:val="24"/>
          <w:szCs w:val="24"/>
        </w:rPr>
        <w:t>or</w:t>
      </w:r>
      <w:proofErr w:type="gramEnd"/>
      <w:r w:rsidRPr="00695AA4">
        <w:rPr>
          <w:rFonts w:ascii="Times New Roman" w:eastAsiaTheme="minorEastAsia" w:hAnsi="Times New Roman" w:cs="Times New Roman"/>
          <w:sz w:val="24"/>
          <w:szCs w:val="24"/>
        </w:rPr>
        <w:t xml:space="preserve"> otherwise. (</w:t>
      </w:r>
      <w:proofErr w:type="gramStart"/>
      <w:r w:rsidRPr="00695AA4">
        <w:rPr>
          <w:rFonts w:ascii="Times New Roman" w:eastAsiaTheme="minorEastAsia" w:hAnsi="Times New Roman" w:cs="Times New Roman"/>
          <w:sz w:val="24"/>
          <w:szCs w:val="24"/>
        </w:rPr>
        <w:t>emphasis</w:t>
      </w:r>
      <w:proofErr w:type="gramEnd"/>
      <w:r w:rsidRPr="00695AA4">
        <w:rPr>
          <w:rFonts w:ascii="Times New Roman" w:eastAsiaTheme="minorEastAsia" w:hAnsi="Times New Roman" w:cs="Times New Roman"/>
          <w:sz w:val="24"/>
          <w:szCs w:val="24"/>
        </w:rPr>
        <w:t xml:space="preserve"> added).</w:t>
      </w:r>
    </w:p>
    <w:p w14:paraId="09B8C3BF" w14:textId="77777777" w:rsidR="00777809" w:rsidRPr="00695AA4" w:rsidRDefault="00777809" w:rsidP="00777809">
      <w:pPr>
        <w:spacing w:after="0" w:line="360" w:lineRule="auto"/>
        <w:jc w:val="both"/>
        <w:rPr>
          <w:rFonts w:ascii="Times New Roman" w:eastAsiaTheme="minorEastAsia" w:hAnsi="Times New Roman" w:cs="Times New Roman"/>
          <w:sz w:val="24"/>
          <w:szCs w:val="24"/>
        </w:rPr>
      </w:pPr>
    </w:p>
    <w:p w14:paraId="103A3F25" w14:textId="77777777" w:rsidR="00777809" w:rsidRPr="00695AA4" w:rsidRDefault="00777809" w:rsidP="0077780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695AA4">
        <w:rPr>
          <w:rFonts w:ascii="Times New Roman" w:eastAsiaTheme="minorEastAsia" w:hAnsi="Times New Roman" w:cs="Times New Roman"/>
          <w:sz w:val="24"/>
          <w:szCs w:val="24"/>
        </w:rPr>
        <w:t>he standard of candour required in applications for orders of this nature</w:t>
      </w:r>
      <w:r>
        <w:rPr>
          <w:rFonts w:ascii="Times New Roman" w:eastAsiaTheme="minorEastAsia" w:hAnsi="Times New Roman" w:cs="Times New Roman"/>
          <w:sz w:val="24"/>
          <w:szCs w:val="24"/>
        </w:rPr>
        <w:t xml:space="preserve"> was explained in </w:t>
      </w:r>
      <w:r w:rsidRPr="00695AA4">
        <w:rPr>
          <w:rFonts w:ascii="Times New Roman" w:eastAsiaTheme="minorEastAsia" w:hAnsi="Times New Roman" w:cs="Times New Roman"/>
          <w:i/>
          <w:sz w:val="24"/>
          <w:szCs w:val="24"/>
        </w:rPr>
        <w:t xml:space="preserve">Rex v. Kensington Income Tax Commissioners, Ex parte de </w:t>
      </w:r>
      <w:proofErr w:type="spellStart"/>
      <w:r w:rsidRPr="00695AA4">
        <w:rPr>
          <w:rFonts w:ascii="Times New Roman" w:eastAsiaTheme="minorEastAsia" w:hAnsi="Times New Roman" w:cs="Times New Roman"/>
          <w:i/>
          <w:sz w:val="24"/>
          <w:szCs w:val="24"/>
        </w:rPr>
        <w:t>Polignac</w:t>
      </w:r>
      <w:proofErr w:type="spellEnd"/>
      <w:r w:rsidRPr="00695AA4">
        <w:rPr>
          <w:rFonts w:ascii="Times New Roman" w:eastAsiaTheme="minorEastAsia" w:hAnsi="Times New Roman" w:cs="Times New Roman"/>
          <w:i/>
          <w:sz w:val="24"/>
          <w:szCs w:val="24"/>
        </w:rPr>
        <w:t xml:space="preserve"> (Princess) [1917] 1 K.B. 486 at 509</w:t>
      </w:r>
      <w:r w:rsidRPr="00695A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w:t>
      </w:r>
      <w:r w:rsidRPr="00695AA4">
        <w:rPr>
          <w:rFonts w:ascii="Times New Roman" w:eastAsiaTheme="minorEastAsia" w:hAnsi="Times New Roman" w:cs="Times New Roman"/>
          <w:sz w:val="24"/>
          <w:szCs w:val="24"/>
        </w:rPr>
        <w:t xml:space="preserve"> emphasised in </w:t>
      </w:r>
      <w:r w:rsidRPr="00695AA4">
        <w:rPr>
          <w:rFonts w:ascii="Times New Roman" w:eastAsiaTheme="minorEastAsia" w:hAnsi="Times New Roman" w:cs="Times New Roman"/>
          <w:i/>
          <w:sz w:val="24"/>
          <w:szCs w:val="24"/>
        </w:rPr>
        <w:t xml:space="preserve">Re Stanford International Bank Ltd [2011] </w:t>
      </w:r>
      <w:proofErr w:type="spellStart"/>
      <w:r w:rsidRPr="00695AA4">
        <w:rPr>
          <w:rFonts w:ascii="Times New Roman" w:eastAsiaTheme="minorEastAsia" w:hAnsi="Times New Roman" w:cs="Times New Roman"/>
          <w:i/>
          <w:sz w:val="24"/>
          <w:szCs w:val="24"/>
        </w:rPr>
        <w:t>Ch</w:t>
      </w:r>
      <w:proofErr w:type="spellEnd"/>
      <w:r w:rsidRPr="00695AA4">
        <w:rPr>
          <w:rFonts w:ascii="Times New Roman" w:eastAsiaTheme="minorEastAsia" w:hAnsi="Times New Roman" w:cs="Times New Roman"/>
          <w:i/>
          <w:sz w:val="24"/>
          <w:szCs w:val="24"/>
        </w:rPr>
        <w:t xml:space="preserve"> 33</w:t>
      </w:r>
      <w:r w:rsidRPr="00695AA4">
        <w:rPr>
          <w:rFonts w:ascii="Times New Roman" w:eastAsiaTheme="minorEastAsia" w:hAnsi="Times New Roman" w:cs="Times New Roman"/>
          <w:sz w:val="24"/>
          <w:szCs w:val="24"/>
        </w:rPr>
        <w:t>,  as follows;</w:t>
      </w:r>
    </w:p>
    <w:p w14:paraId="2595303B" w14:textId="77777777" w:rsidR="00777809" w:rsidRPr="00695AA4" w:rsidRDefault="00777809" w:rsidP="00777809">
      <w:pPr>
        <w:spacing w:after="0"/>
        <w:ind w:left="576" w:right="576"/>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 </w:t>
      </w:r>
      <w:proofErr w:type="gramStart"/>
      <w:r w:rsidRPr="00695AA4">
        <w:rPr>
          <w:rFonts w:ascii="Times New Roman" w:eastAsiaTheme="minorEastAsia" w:hAnsi="Times New Roman" w:cs="Times New Roman"/>
          <w:sz w:val="24"/>
          <w:szCs w:val="24"/>
        </w:rPr>
        <w:t>it</w:t>
      </w:r>
      <w:proofErr w:type="gramEnd"/>
      <w:r w:rsidRPr="00695AA4">
        <w:rPr>
          <w:rFonts w:ascii="Times New Roman" w:eastAsiaTheme="minorEastAsia" w:hAnsi="Times New Roman" w:cs="Times New Roman"/>
          <w:sz w:val="24"/>
          <w:szCs w:val="24"/>
        </w:rPr>
        <w:t xml:space="preserve"> is essential that the duty of candour laid upon any applicant for an order without notice is fully understood and complied with. It is not limited to an obligation not to </w:t>
      </w:r>
      <w:r w:rsidRPr="00695AA4">
        <w:rPr>
          <w:rFonts w:ascii="Times New Roman" w:eastAsiaTheme="minorEastAsia" w:hAnsi="Times New Roman" w:cs="Times New Roman"/>
          <w:sz w:val="24"/>
          <w:szCs w:val="24"/>
        </w:rPr>
        <w:lastRenderedPageBreak/>
        <w:t>misrepresent. It consists in a duty to consider what any other interested person would, if present, wish to adduce by way of fact, or to say in answer to the application, and to place that material before the judge. ..... Even in relatively small value cases, the potential of a restraint order to disrupt other commercial or personal dealings is considerable. ..... An application for a restraint order is emphatically not a routine matter of form, with the expectation that it will routinely be granted. The fact that the initial application is likely to be forced into a busy list, with very limited time for the judge to deal with it, is a yet further reason for the obligation of disclosure to be taken very seriously. In effect [an applicant] seeking an ex parte order must put on his defence hat and ask himself what, if he were representing the respondent or a third party with a relevant interest, he would be saying to the judge, and, having answered that question, that is what he must tell the judge.</w:t>
      </w:r>
    </w:p>
    <w:p w14:paraId="67680D57" w14:textId="77777777" w:rsidR="00777809" w:rsidRPr="00695AA4" w:rsidRDefault="00777809" w:rsidP="00777809">
      <w:pPr>
        <w:spacing w:after="0" w:line="360" w:lineRule="auto"/>
        <w:jc w:val="both"/>
        <w:rPr>
          <w:rFonts w:ascii="Times New Roman" w:eastAsiaTheme="minorEastAsia" w:hAnsi="Times New Roman" w:cs="Times New Roman"/>
          <w:sz w:val="24"/>
          <w:szCs w:val="24"/>
        </w:rPr>
      </w:pPr>
    </w:p>
    <w:p w14:paraId="1DD4AE81" w14:textId="77777777" w:rsidR="00777809" w:rsidRPr="00695AA4" w:rsidRDefault="00777809" w:rsidP="00777809">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 xml:space="preserve">The level of disclosure required was outlined in </w:t>
      </w:r>
      <w:proofErr w:type="spellStart"/>
      <w:r w:rsidRPr="00695AA4">
        <w:rPr>
          <w:rFonts w:ascii="Times New Roman" w:eastAsiaTheme="minorEastAsia" w:hAnsi="Times New Roman" w:cs="Times New Roman"/>
          <w:i/>
          <w:sz w:val="24"/>
          <w:szCs w:val="24"/>
        </w:rPr>
        <w:t>Siporex</w:t>
      </w:r>
      <w:proofErr w:type="spellEnd"/>
      <w:r w:rsidRPr="00695AA4">
        <w:rPr>
          <w:rFonts w:ascii="Times New Roman" w:eastAsiaTheme="minorEastAsia" w:hAnsi="Times New Roman" w:cs="Times New Roman"/>
          <w:i/>
          <w:sz w:val="24"/>
          <w:szCs w:val="24"/>
        </w:rPr>
        <w:t xml:space="preserve"> Trade SA v</w:t>
      </w:r>
      <w:r>
        <w:rPr>
          <w:rFonts w:ascii="Times New Roman" w:eastAsiaTheme="minorEastAsia" w:hAnsi="Times New Roman" w:cs="Times New Roman"/>
          <w:i/>
          <w:sz w:val="24"/>
          <w:szCs w:val="24"/>
        </w:rPr>
        <w:t>.</w:t>
      </w:r>
      <w:r w:rsidRPr="00695AA4">
        <w:rPr>
          <w:rFonts w:ascii="Times New Roman" w:eastAsiaTheme="minorEastAsia" w:hAnsi="Times New Roman" w:cs="Times New Roman"/>
          <w:i/>
          <w:sz w:val="24"/>
          <w:szCs w:val="24"/>
        </w:rPr>
        <w:t xml:space="preserve"> </w:t>
      </w:r>
      <w:proofErr w:type="spellStart"/>
      <w:r w:rsidRPr="00695AA4">
        <w:rPr>
          <w:rFonts w:ascii="Times New Roman" w:eastAsiaTheme="minorEastAsia" w:hAnsi="Times New Roman" w:cs="Times New Roman"/>
          <w:i/>
          <w:sz w:val="24"/>
          <w:szCs w:val="24"/>
        </w:rPr>
        <w:t>Comdel</w:t>
      </w:r>
      <w:proofErr w:type="spellEnd"/>
      <w:r w:rsidRPr="00695AA4">
        <w:rPr>
          <w:rFonts w:ascii="Times New Roman" w:eastAsiaTheme="minorEastAsia" w:hAnsi="Times New Roman" w:cs="Times New Roman"/>
          <w:i/>
          <w:sz w:val="24"/>
          <w:szCs w:val="24"/>
        </w:rPr>
        <w:t xml:space="preserve"> Commodities [1986] 2 LR 428 at 437</w:t>
      </w:r>
      <w:r w:rsidRPr="00695AA4">
        <w:rPr>
          <w:rFonts w:ascii="Times New Roman" w:eastAsiaTheme="minorEastAsia" w:hAnsi="Times New Roman" w:cs="Times New Roman"/>
          <w:sz w:val="24"/>
          <w:szCs w:val="24"/>
        </w:rPr>
        <w:t xml:space="preserve"> as follows;</w:t>
      </w:r>
    </w:p>
    <w:p w14:paraId="033753EC" w14:textId="77777777" w:rsidR="00777809" w:rsidRPr="00695AA4" w:rsidRDefault="00777809" w:rsidP="00777809">
      <w:pPr>
        <w:numPr>
          <w:ilvl w:val="0"/>
          <w:numId w:val="29"/>
        </w:numPr>
        <w:spacing w:after="0" w:line="360" w:lineRule="auto"/>
        <w:contextualSpacing/>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The applicant is required to show the utmost duty of good faith and must present his case fully and fairly; as such “fair presentation” cannot be separated from the duty;</w:t>
      </w:r>
    </w:p>
    <w:p w14:paraId="7C9B3C07" w14:textId="77777777" w:rsidR="00777809" w:rsidRPr="00695AA4" w:rsidRDefault="00777809" w:rsidP="00777809">
      <w:pPr>
        <w:numPr>
          <w:ilvl w:val="0"/>
          <w:numId w:val="29"/>
        </w:numPr>
        <w:spacing w:after="0" w:line="360" w:lineRule="auto"/>
        <w:contextualSpacing/>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The affidavit or witness statement in support of the application must summarise the case and the evidence on which it is based;</w:t>
      </w:r>
    </w:p>
    <w:p w14:paraId="6A5ADAB2" w14:textId="77777777" w:rsidR="00777809" w:rsidRPr="00695AA4" w:rsidRDefault="00777809" w:rsidP="00777809">
      <w:pPr>
        <w:numPr>
          <w:ilvl w:val="0"/>
          <w:numId w:val="29"/>
        </w:numPr>
        <w:spacing w:after="0" w:line="360" w:lineRule="auto"/>
        <w:contextualSpacing/>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The applicant must identity the key points for and against the application and not rely on general statements and the mere exhibiting of unhelpful documents;</w:t>
      </w:r>
    </w:p>
    <w:p w14:paraId="3A84BCB3" w14:textId="77777777" w:rsidR="00777809" w:rsidRPr="00695AA4" w:rsidRDefault="00777809" w:rsidP="00777809">
      <w:pPr>
        <w:numPr>
          <w:ilvl w:val="0"/>
          <w:numId w:val="29"/>
        </w:numPr>
        <w:spacing w:after="0" w:line="360" w:lineRule="auto"/>
        <w:contextualSpacing/>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He or she must investigate the nature of the claim alleged and facts relied on before applying and must identify any likely defences;</w:t>
      </w:r>
    </w:p>
    <w:p w14:paraId="1147F74C" w14:textId="77777777" w:rsidR="00777809" w:rsidRDefault="00777809" w:rsidP="00777809">
      <w:pPr>
        <w:numPr>
          <w:ilvl w:val="0"/>
          <w:numId w:val="29"/>
        </w:numPr>
        <w:spacing w:after="0" w:line="360" w:lineRule="auto"/>
        <w:contextualSpacing/>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He must disclose all facts, or matters, which reasonably could be taken to be material by the judge deciding whether to grant the application; the question of materiality is not to be determined by the applicant.</w:t>
      </w:r>
    </w:p>
    <w:p w14:paraId="10E6D10A" w14:textId="77777777" w:rsidR="00777809" w:rsidRPr="00AA20C1" w:rsidRDefault="00777809" w:rsidP="00777809">
      <w:pPr>
        <w:spacing w:after="0" w:line="360" w:lineRule="auto"/>
        <w:ind w:left="720"/>
        <w:contextualSpacing/>
        <w:jc w:val="both"/>
        <w:rPr>
          <w:rFonts w:ascii="Times New Roman" w:eastAsiaTheme="minorEastAsia" w:hAnsi="Times New Roman" w:cs="Times New Roman"/>
          <w:sz w:val="24"/>
          <w:szCs w:val="24"/>
        </w:rPr>
      </w:pPr>
    </w:p>
    <w:p w14:paraId="6EB3BE80" w14:textId="77777777" w:rsidR="007E62BC" w:rsidRDefault="00777809" w:rsidP="00777809">
      <w:pPr>
        <w:spacing w:after="0" w:line="360" w:lineRule="auto"/>
        <w:jc w:val="both"/>
        <w:rPr>
          <w:rFonts w:ascii="Times New Roman" w:eastAsiaTheme="minorEastAsia" w:hAnsi="Times New Roman" w:cs="Times New Roman"/>
          <w:sz w:val="24"/>
          <w:szCs w:val="24"/>
        </w:rPr>
      </w:pPr>
      <w:r w:rsidRPr="00695AA4">
        <w:rPr>
          <w:rFonts w:ascii="Times New Roman" w:eastAsiaTheme="minorEastAsia" w:hAnsi="Times New Roman" w:cs="Times New Roman"/>
          <w:sz w:val="24"/>
          <w:szCs w:val="24"/>
        </w:rPr>
        <w:t>The applicant must ensure that the information included in the affidavits sworn in support of the application to the court constitute</w:t>
      </w:r>
      <w:r>
        <w:rPr>
          <w:rFonts w:ascii="Times New Roman" w:eastAsiaTheme="minorEastAsia" w:hAnsi="Times New Roman" w:cs="Times New Roman"/>
          <w:sz w:val="24"/>
          <w:szCs w:val="24"/>
        </w:rPr>
        <w:t>s</w:t>
      </w:r>
      <w:r w:rsidRPr="00695AA4">
        <w:rPr>
          <w:rFonts w:ascii="Times New Roman" w:eastAsiaTheme="minorEastAsia" w:hAnsi="Times New Roman" w:cs="Times New Roman"/>
          <w:sz w:val="24"/>
          <w:szCs w:val="24"/>
        </w:rPr>
        <w:t xml:space="preserve"> full and frank disclosure of all relevant and material facts. This is because applications of this nature are usually brought without notice to the respondent (since to give prior notice would risk the assets being dissipated or removed before the court can hear the matter), and therefore the court makes an initial order having heard only one side of the story. To a great extent, therefore, the court is at that stage relying on the candour and integrity of the applicant and must assume, when granting such orders, that it has not been misled. Any evidence </w:t>
      </w:r>
      <w:r w:rsidRPr="00695AA4">
        <w:rPr>
          <w:rFonts w:ascii="Times New Roman" w:eastAsiaTheme="minorEastAsia" w:hAnsi="Times New Roman" w:cs="Times New Roman"/>
          <w:sz w:val="24"/>
          <w:szCs w:val="24"/>
        </w:rPr>
        <w:lastRenderedPageBreak/>
        <w:t xml:space="preserve">to support the inference that the respondent is, or will dissipate or dispose of assets, must be carefully considered by court. </w:t>
      </w:r>
    </w:p>
    <w:p w14:paraId="34768883" w14:textId="77777777" w:rsidR="007E62BC" w:rsidRDefault="007E62BC" w:rsidP="00777809">
      <w:pPr>
        <w:spacing w:after="0" w:line="360" w:lineRule="auto"/>
        <w:jc w:val="both"/>
        <w:rPr>
          <w:rFonts w:ascii="Times New Roman" w:eastAsiaTheme="minorEastAsia" w:hAnsi="Times New Roman" w:cs="Times New Roman"/>
          <w:sz w:val="24"/>
          <w:szCs w:val="24"/>
        </w:rPr>
      </w:pPr>
    </w:p>
    <w:p w14:paraId="01EE297B" w14:textId="56465193" w:rsidR="00777809" w:rsidRDefault="00387250" w:rsidP="00777809">
      <w:pPr>
        <w:spacing w:after="0" w:line="360" w:lineRule="auto"/>
        <w:jc w:val="both"/>
        <w:rPr>
          <w:rFonts w:ascii="Times New Roman" w:eastAsiaTheme="minorEastAsia" w:hAnsi="Times New Roman" w:cs="Times New Roman"/>
          <w:sz w:val="24"/>
          <w:szCs w:val="24"/>
        </w:rPr>
      </w:pPr>
      <w:r w:rsidRPr="00387250">
        <w:rPr>
          <w:rFonts w:ascii="Times New Roman" w:eastAsiaTheme="minorEastAsia" w:hAnsi="Times New Roman" w:cs="Times New Roman"/>
          <w:sz w:val="24"/>
          <w:szCs w:val="24"/>
        </w:rPr>
        <w:t xml:space="preserve">The Courts will focus on whether, on the facts and circumstances of the particular case, the evidence adduced objectively demonstrates a risk of unjustified dissipation. A risk which is “theoretical” or “fanciful” will not meet that threshold. </w:t>
      </w:r>
      <w:r w:rsidR="00777809" w:rsidRPr="00695AA4">
        <w:rPr>
          <w:rFonts w:ascii="Times New Roman" w:eastAsiaTheme="minorEastAsia" w:hAnsi="Times New Roman" w:cs="Times New Roman"/>
          <w:sz w:val="24"/>
          <w:szCs w:val="24"/>
        </w:rPr>
        <w:t xml:space="preserve">To show that there is a real risk of dissipation, the applicant is required to disclose all relevant evidence showing assets are being divested or dissipated. </w:t>
      </w:r>
      <w:r w:rsidR="001864D2">
        <w:rPr>
          <w:rFonts w:ascii="Times New Roman" w:eastAsiaTheme="minorEastAsia" w:hAnsi="Times New Roman" w:cs="Times New Roman"/>
          <w:sz w:val="24"/>
          <w:szCs w:val="24"/>
        </w:rPr>
        <w:t xml:space="preserve">In </w:t>
      </w:r>
      <w:proofErr w:type="spellStart"/>
      <w:r w:rsidR="001864D2" w:rsidRPr="00E1719B">
        <w:rPr>
          <w:rFonts w:ascii="Times New Roman" w:eastAsiaTheme="minorEastAsia" w:hAnsi="Times New Roman" w:cs="Times New Roman"/>
          <w:i/>
          <w:sz w:val="24"/>
          <w:szCs w:val="24"/>
        </w:rPr>
        <w:t>Ninemia</w:t>
      </w:r>
      <w:proofErr w:type="spellEnd"/>
      <w:r w:rsidR="001864D2" w:rsidRPr="00E1719B">
        <w:rPr>
          <w:rFonts w:ascii="Times New Roman" w:eastAsiaTheme="minorEastAsia" w:hAnsi="Times New Roman" w:cs="Times New Roman"/>
          <w:i/>
          <w:sz w:val="24"/>
          <w:szCs w:val="24"/>
        </w:rPr>
        <w:t xml:space="preserve"> Maritime </w:t>
      </w:r>
      <w:proofErr w:type="spellStart"/>
      <w:r w:rsidR="001864D2" w:rsidRPr="00E1719B">
        <w:rPr>
          <w:rFonts w:ascii="Times New Roman" w:eastAsiaTheme="minorEastAsia" w:hAnsi="Times New Roman" w:cs="Times New Roman"/>
          <w:i/>
          <w:sz w:val="24"/>
          <w:szCs w:val="24"/>
        </w:rPr>
        <w:t>Corpn</w:t>
      </w:r>
      <w:proofErr w:type="spellEnd"/>
      <w:r w:rsidR="001864D2" w:rsidRPr="00E1719B">
        <w:rPr>
          <w:rFonts w:ascii="Times New Roman" w:eastAsiaTheme="minorEastAsia" w:hAnsi="Times New Roman" w:cs="Times New Roman"/>
          <w:i/>
          <w:sz w:val="24"/>
          <w:szCs w:val="24"/>
        </w:rPr>
        <w:t xml:space="preserve"> v</w:t>
      </w:r>
      <w:r w:rsidR="001864D2">
        <w:rPr>
          <w:rFonts w:ascii="Times New Roman" w:eastAsiaTheme="minorEastAsia" w:hAnsi="Times New Roman" w:cs="Times New Roman"/>
          <w:i/>
          <w:sz w:val="24"/>
          <w:szCs w:val="24"/>
        </w:rPr>
        <w:t>.</w:t>
      </w:r>
      <w:r w:rsidR="001864D2" w:rsidRPr="00E1719B">
        <w:rPr>
          <w:rFonts w:ascii="Times New Roman" w:eastAsiaTheme="minorEastAsia" w:hAnsi="Times New Roman" w:cs="Times New Roman"/>
          <w:i/>
          <w:sz w:val="24"/>
          <w:szCs w:val="24"/>
        </w:rPr>
        <w:t xml:space="preserve"> </w:t>
      </w:r>
      <w:proofErr w:type="spellStart"/>
      <w:r w:rsidR="001864D2" w:rsidRPr="00E1719B">
        <w:rPr>
          <w:rFonts w:ascii="Times New Roman" w:eastAsiaTheme="minorEastAsia" w:hAnsi="Times New Roman" w:cs="Times New Roman"/>
          <w:i/>
          <w:sz w:val="24"/>
          <w:szCs w:val="24"/>
        </w:rPr>
        <w:t>Trave</w:t>
      </w:r>
      <w:proofErr w:type="spellEnd"/>
      <w:r w:rsidR="001864D2" w:rsidRPr="00E1719B">
        <w:rPr>
          <w:rFonts w:ascii="Times New Roman" w:eastAsiaTheme="minorEastAsia" w:hAnsi="Times New Roman" w:cs="Times New Roman"/>
          <w:i/>
          <w:sz w:val="24"/>
          <w:szCs w:val="24"/>
        </w:rPr>
        <w:t xml:space="preserve"> </w:t>
      </w:r>
      <w:proofErr w:type="spellStart"/>
      <w:r w:rsidR="001864D2" w:rsidRPr="00E1719B">
        <w:rPr>
          <w:rFonts w:ascii="Times New Roman" w:eastAsiaTheme="minorEastAsia" w:hAnsi="Times New Roman" w:cs="Times New Roman"/>
          <w:i/>
          <w:sz w:val="24"/>
          <w:szCs w:val="24"/>
        </w:rPr>
        <w:t>Schiffahrtsgesellschaft</w:t>
      </w:r>
      <w:proofErr w:type="spellEnd"/>
      <w:r w:rsidR="001864D2" w:rsidRPr="00E1719B">
        <w:rPr>
          <w:rFonts w:ascii="Times New Roman" w:eastAsiaTheme="minorEastAsia" w:hAnsi="Times New Roman" w:cs="Times New Roman"/>
          <w:i/>
          <w:sz w:val="24"/>
          <w:szCs w:val="24"/>
        </w:rPr>
        <w:t xml:space="preserve"> </w:t>
      </w:r>
      <w:proofErr w:type="spellStart"/>
      <w:r w:rsidR="001864D2" w:rsidRPr="00E1719B">
        <w:rPr>
          <w:rFonts w:ascii="Times New Roman" w:eastAsiaTheme="minorEastAsia" w:hAnsi="Times New Roman" w:cs="Times New Roman"/>
          <w:i/>
          <w:sz w:val="24"/>
          <w:szCs w:val="24"/>
        </w:rPr>
        <w:t>mbH</w:t>
      </w:r>
      <w:proofErr w:type="spellEnd"/>
      <w:r w:rsidR="001864D2" w:rsidRPr="00E1719B">
        <w:rPr>
          <w:rFonts w:ascii="Times New Roman" w:eastAsiaTheme="minorEastAsia" w:hAnsi="Times New Roman" w:cs="Times New Roman"/>
          <w:i/>
          <w:sz w:val="24"/>
          <w:szCs w:val="24"/>
        </w:rPr>
        <w:t xml:space="preserve"> und Co KG [1983] 1 WLR 1412</w:t>
      </w:r>
      <w:r w:rsidR="001864D2">
        <w:rPr>
          <w:rFonts w:ascii="Times New Roman" w:eastAsiaTheme="minorEastAsia" w:hAnsi="Times New Roman" w:cs="Times New Roman"/>
          <w:sz w:val="24"/>
          <w:szCs w:val="24"/>
        </w:rPr>
        <w:t xml:space="preserve"> it was held that; </w:t>
      </w:r>
    </w:p>
    <w:p w14:paraId="22359E03" w14:textId="77777777" w:rsidR="007E62BC" w:rsidRDefault="007E62BC" w:rsidP="00777809">
      <w:pPr>
        <w:spacing w:after="0" w:line="360" w:lineRule="auto"/>
        <w:jc w:val="both"/>
        <w:rPr>
          <w:rFonts w:ascii="Times New Roman" w:eastAsiaTheme="minorEastAsia" w:hAnsi="Times New Roman" w:cs="Times New Roman"/>
          <w:sz w:val="24"/>
          <w:szCs w:val="24"/>
        </w:rPr>
      </w:pPr>
    </w:p>
    <w:p w14:paraId="62148E69" w14:textId="7127A67B" w:rsidR="001864D2" w:rsidRPr="001864D2" w:rsidRDefault="001864D2" w:rsidP="001864D2">
      <w:pPr>
        <w:spacing w:after="0"/>
        <w:ind w:left="567" w:righ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w:t>
      </w:r>
      <w:r w:rsidRPr="001864D2">
        <w:rPr>
          <w:rFonts w:ascii="Times New Roman" w:eastAsiaTheme="minorEastAsia" w:hAnsi="Times New Roman" w:cs="Times New Roman"/>
          <w:sz w:val="24"/>
          <w:szCs w:val="24"/>
        </w:rPr>
        <w:t xml:space="preserve">is </w:t>
      </w:r>
      <w:r w:rsidRPr="001864D2">
        <w:rPr>
          <w:rFonts w:ascii="Times New Roman" w:eastAsiaTheme="minorEastAsia" w:hAnsi="Times New Roman" w:cs="Times New Roman"/>
          <w:sz w:val="24"/>
          <w:szCs w:val="24"/>
        </w:rPr>
        <w:t>not</w:t>
      </w:r>
      <w:r w:rsidRPr="001864D2">
        <w:rPr>
          <w:rFonts w:ascii="Times New Roman" w:eastAsiaTheme="minorEastAsia" w:hAnsi="Times New Roman" w:cs="Times New Roman"/>
          <w:sz w:val="24"/>
          <w:szCs w:val="24"/>
        </w:rPr>
        <w:t xml:space="preserve"> enough for a plaintiff to assert a risk that the assets</w:t>
      </w:r>
      <w:r>
        <w:rPr>
          <w:rFonts w:ascii="Times New Roman" w:eastAsiaTheme="minorEastAsia" w:hAnsi="Times New Roman" w:cs="Times New Roman"/>
          <w:sz w:val="24"/>
          <w:szCs w:val="24"/>
        </w:rPr>
        <w:t xml:space="preserve"> </w:t>
      </w:r>
      <w:r w:rsidRPr="001864D2">
        <w:rPr>
          <w:rFonts w:ascii="Times New Roman" w:eastAsiaTheme="minorEastAsia" w:hAnsi="Times New Roman" w:cs="Times New Roman"/>
          <w:sz w:val="24"/>
          <w:szCs w:val="24"/>
        </w:rPr>
        <w:t>would be dissipated. He must de</w:t>
      </w:r>
      <w:r>
        <w:rPr>
          <w:rFonts w:ascii="Times New Roman" w:eastAsiaTheme="minorEastAsia" w:hAnsi="Times New Roman" w:cs="Times New Roman"/>
          <w:sz w:val="24"/>
          <w:szCs w:val="24"/>
        </w:rPr>
        <w:t xml:space="preserve">monstrate it by solid evidence. </w:t>
      </w:r>
      <w:r w:rsidRPr="001864D2">
        <w:rPr>
          <w:rFonts w:ascii="Times New Roman" w:eastAsiaTheme="minorEastAsia" w:hAnsi="Times New Roman" w:cs="Times New Roman"/>
          <w:sz w:val="24"/>
          <w:szCs w:val="24"/>
        </w:rPr>
        <w:t>That evidence might take a numb</w:t>
      </w:r>
      <w:r>
        <w:rPr>
          <w:rFonts w:ascii="Times New Roman" w:eastAsiaTheme="minorEastAsia" w:hAnsi="Times New Roman" w:cs="Times New Roman"/>
          <w:sz w:val="24"/>
          <w:szCs w:val="24"/>
        </w:rPr>
        <w:t xml:space="preserve">er of different forms. It might </w:t>
      </w:r>
      <w:r w:rsidRPr="001864D2">
        <w:rPr>
          <w:rFonts w:ascii="Times New Roman" w:eastAsiaTheme="minorEastAsia" w:hAnsi="Times New Roman" w:cs="Times New Roman"/>
          <w:sz w:val="24"/>
          <w:szCs w:val="24"/>
        </w:rPr>
        <w:t>consist of direct evidence that the</w:t>
      </w:r>
      <w:r>
        <w:rPr>
          <w:rFonts w:ascii="Times New Roman" w:eastAsiaTheme="minorEastAsia" w:hAnsi="Times New Roman" w:cs="Times New Roman"/>
          <w:sz w:val="24"/>
          <w:szCs w:val="24"/>
        </w:rPr>
        <w:t xml:space="preserve"> defendant had previously acted </w:t>
      </w:r>
      <w:r w:rsidRPr="001864D2">
        <w:rPr>
          <w:rFonts w:ascii="Times New Roman" w:eastAsiaTheme="minorEastAsia" w:hAnsi="Times New Roman" w:cs="Times New Roman"/>
          <w:sz w:val="24"/>
          <w:szCs w:val="24"/>
        </w:rPr>
        <w:t>in a way which showed that his p</w:t>
      </w:r>
      <w:r>
        <w:rPr>
          <w:rFonts w:ascii="Times New Roman" w:eastAsiaTheme="minorEastAsia" w:hAnsi="Times New Roman" w:cs="Times New Roman"/>
          <w:sz w:val="24"/>
          <w:szCs w:val="24"/>
        </w:rPr>
        <w:t xml:space="preserve">robity was not to be relied on. </w:t>
      </w:r>
      <w:r w:rsidRPr="001864D2">
        <w:rPr>
          <w:rFonts w:ascii="Times New Roman" w:eastAsiaTheme="minorEastAsia" w:hAnsi="Times New Roman" w:cs="Times New Roman"/>
          <w:sz w:val="24"/>
          <w:szCs w:val="24"/>
        </w:rPr>
        <w:t xml:space="preserve">Or the plaintiff might be able to </w:t>
      </w:r>
      <w:r>
        <w:rPr>
          <w:rFonts w:ascii="Times New Roman" w:eastAsiaTheme="minorEastAsia" w:hAnsi="Times New Roman" w:cs="Times New Roman"/>
          <w:sz w:val="24"/>
          <w:szCs w:val="24"/>
        </w:rPr>
        <w:t xml:space="preserve">found his case on the fact that </w:t>
      </w:r>
      <w:r w:rsidRPr="001864D2">
        <w:rPr>
          <w:rFonts w:ascii="Times New Roman" w:eastAsiaTheme="minorEastAsia" w:hAnsi="Times New Roman" w:cs="Times New Roman"/>
          <w:sz w:val="24"/>
          <w:szCs w:val="24"/>
        </w:rPr>
        <w:t>inquiries about the defendant's cha</w:t>
      </w:r>
      <w:r>
        <w:rPr>
          <w:rFonts w:ascii="Times New Roman" w:eastAsiaTheme="minorEastAsia" w:hAnsi="Times New Roman" w:cs="Times New Roman"/>
          <w:sz w:val="24"/>
          <w:szCs w:val="24"/>
        </w:rPr>
        <w:t xml:space="preserve">racteristics has led to a blank </w:t>
      </w:r>
      <w:r w:rsidRPr="001864D2">
        <w:rPr>
          <w:rFonts w:ascii="Times New Roman" w:eastAsiaTheme="minorEastAsia" w:hAnsi="Times New Roman" w:cs="Times New Roman"/>
          <w:sz w:val="24"/>
          <w:szCs w:val="24"/>
        </w:rPr>
        <w:t>wall. Precisely what form the evidence might take would dep</w:t>
      </w:r>
      <w:r>
        <w:rPr>
          <w:rFonts w:ascii="Times New Roman" w:eastAsiaTheme="minorEastAsia" w:hAnsi="Times New Roman" w:cs="Times New Roman"/>
          <w:sz w:val="24"/>
          <w:szCs w:val="24"/>
        </w:rPr>
        <w:t xml:space="preserve">end </w:t>
      </w:r>
      <w:r w:rsidRPr="001864D2">
        <w:rPr>
          <w:rFonts w:ascii="Times New Roman" w:eastAsiaTheme="minorEastAsia" w:hAnsi="Times New Roman" w:cs="Times New Roman"/>
          <w:sz w:val="24"/>
          <w:szCs w:val="24"/>
        </w:rPr>
        <w:t>on the particular circumstanc</w:t>
      </w:r>
      <w:r>
        <w:rPr>
          <w:rFonts w:ascii="Times New Roman" w:eastAsiaTheme="minorEastAsia" w:hAnsi="Times New Roman" w:cs="Times New Roman"/>
          <w:sz w:val="24"/>
          <w:szCs w:val="24"/>
        </w:rPr>
        <w:t xml:space="preserve">es of the case. It would not be </w:t>
      </w:r>
      <w:r w:rsidRPr="001864D2">
        <w:rPr>
          <w:rFonts w:ascii="Times New Roman" w:eastAsiaTheme="minorEastAsia" w:hAnsi="Times New Roman" w:cs="Times New Roman"/>
          <w:sz w:val="24"/>
          <w:szCs w:val="24"/>
        </w:rPr>
        <w:t xml:space="preserve">enough merely to prove that a </w:t>
      </w:r>
      <w:r>
        <w:rPr>
          <w:rFonts w:ascii="Times New Roman" w:eastAsiaTheme="minorEastAsia" w:hAnsi="Times New Roman" w:cs="Times New Roman"/>
          <w:sz w:val="24"/>
          <w:szCs w:val="24"/>
        </w:rPr>
        <w:t xml:space="preserve">company was incorporated abroad </w:t>
      </w:r>
      <w:r w:rsidRPr="001864D2">
        <w:rPr>
          <w:rFonts w:ascii="Times New Roman" w:eastAsiaTheme="minorEastAsia" w:hAnsi="Times New Roman" w:cs="Times New Roman"/>
          <w:sz w:val="24"/>
          <w:szCs w:val="24"/>
        </w:rPr>
        <w:t xml:space="preserve">and to allege that there were no </w:t>
      </w:r>
      <w:r>
        <w:rPr>
          <w:rFonts w:ascii="Times New Roman" w:eastAsiaTheme="minorEastAsia" w:hAnsi="Times New Roman" w:cs="Times New Roman"/>
          <w:sz w:val="24"/>
          <w:szCs w:val="24"/>
        </w:rPr>
        <w:t xml:space="preserve">reasonable assets in the United </w:t>
      </w:r>
      <w:r w:rsidRPr="001864D2">
        <w:rPr>
          <w:rFonts w:ascii="Times New Roman" w:eastAsiaTheme="minorEastAsia" w:hAnsi="Times New Roman" w:cs="Times New Roman"/>
          <w:sz w:val="24"/>
          <w:szCs w:val="24"/>
        </w:rPr>
        <w:t>Kingdom apart from those which it was sought to enjoin</w:t>
      </w:r>
    </w:p>
    <w:p w14:paraId="28769DDD" w14:textId="77777777" w:rsidR="00651AE7" w:rsidRDefault="00651AE7" w:rsidP="00777809">
      <w:pPr>
        <w:spacing w:after="0" w:line="360" w:lineRule="auto"/>
        <w:jc w:val="both"/>
        <w:rPr>
          <w:rFonts w:ascii="Times New Roman" w:eastAsiaTheme="minorEastAsia" w:hAnsi="Times New Roman" w:cs="Times New Roman"/>
          <w:sz w:val="24"/>
          <w:szCs w:val="24"/>
        </w:rPr>
      </w:pPr>
    </w:p>
    <w:p w14:paraId="47A69AE5" w14:textId="217DF927" w:rsidR="00651AE7" w:rsidRDefault="00D71221" w:rsidP="00365D66">
      <w:pPr>
        <w:spacing w:after="0" w:line="360" w:lineRule="auto"/>
        <w:jc w:val="both"/>
        <w:rPr>
          <w:rFonts w:ascii="Times New Roman" w:eastAsiaTheme="minorEastAsia" w:hAnsi="Times New Roman" w:cs="Times New Roman"/>
          <w:sz w:val="24"/>
          <w:szCs w:val="24"/>
        </w:rPr>
      </w:pPr>
      <w:r w:rsidRPr="00D71221">
        <w:rPr>
          <w:rFonts w:ascii="Times New Roman" w:eastAsiaTheme="minorEastAsia" w:hAnsi="Times New Roman" w:cs="Times New Roman"/>
          <w:sz w:val="24"/>
          <w:szCs w:val="24"/>
        </w:rPr>
        <w:t>The term “real risk of dissipation” should not be equated with “likely</w:t>
      </w:r>
      <w:r>
        <w:rPr>
          <w:rFonts w:ascii="Times New Roman" w:eastAsiaTheme="minorEastAsia" w:hAnsi="Times New Roman" w:cs="Times New Roman"/>
          <w:sz w:val="24"/>
          <w:szCs w:val="24"/>
        </w:rPr>
        <w:t xml:space="preserve">, </w:t>
      </w:r>
      <w:r w:rsidRPr="00D71221">
        <w:rPr>
          <w:rFonts w:ascii="Times New Roman" w:eastAsiaTheme="minorEastAsia" w:hAnsi="Times New Roman" w:cs="Times New Roman"/>
          <w:sz w:val="24"/>
          <w:szCs w:val="24"/>
        </w:rPr>
        <w:t>“more likely than not</w:t>
      </w:r>
      <w:r>
        <w:rPr>
          <w:rFonts w:ascii="Times New Roman" w:eastAsiaTheme="minorEastAsia" w:hAnsi="Times New Roman" w:cs="Times New Roman"/>
          <w:sz w:val="24"/>
          <w:szCs w:val="24"/>
        </w:rPr>
        <w:t>.</w:t>
      </w:r>
      <w:r w:rsidRPr="00D71221">
        <w:rPr>
          <w:rFonts w:ascii="Times New Roman" w:eastAsiaTheme="minorEastAsia" w:hAnsi="Times New Roman" w:cs="Times New Roman"/>
          <w:sz w:val="24"/>
          <w:szCs w:val="24"/>
        </w:rPr>
        <w:t xml:space="preserve">” </w:t>
      </w:r>
      <w:r w:rsidR="002A09BA" w:rsidRPr="002A09BA">
        <w:rPr>
          <w:rFonts w:ascii="Times New Roman" w:eastAsiaTheme="minorEastAsia" w:hAnsi="Times New Roman" w:cs="Times New Roman"/>
          <w:sz w:val="24"/>
          <w:szCs w:val="24"/>
        </w:rPr>
        <w:t xml:space="preserve">A “real risk” </w:t>
      </w:r>
      <w:r w:rsidR="002A09BA">
        <w:rPr>
          <w:rFonts w:ascii="Times New Roman" w:eastAsiaTheme="minorEastAsia" w:hAnsi="Times New Roman" w:cs="Times New Roman"/>
          <w:sz w:val="24"/>
          <w:szCs w:val="24"/>
        </w:rPr>
        <w:t>is</w:t>
      </w:r>
      <w:r w:rsidR="002A09BA" w:rsidRPr="002A09BA">
        <w:rPr>
          <w:rFonts w:ascii="Times New Roman" w:eastAsiaTheme="minorEastAsia" w:hAnsi="Times New Roman" w:cs="Times New Roman"/>
          <w:sz w:val="24"/>
          <w:szCs w:val="24"/>
        </w:rPr>
        <w:t xml:space="preserve"> one that </w:t>
      </w:r>
      <w:r w:rsidR="002A09BA">
        <w:rPr>
          <w:rFonts w:ascii="Times New Roman" w:eastAsiaTheme="minorEastAsia" w:hAnsi="Times New Roman" w:cs="Times New Roman"/>
          <w:sz w:val="24"/>
          <w:szCs w:val="24"/>
        </w:rPr>
        <w:t>is</w:t>
      </w:r>
      <w:r w:rsidR="002A09BA" w:rsidRPr="002A09BA">
        <w:rPr>
          <w:rFonts w:ascii="Times New Roman" w:eastAsiaTheme="minorEastAsia" w:hAnsi="Times New Roman" w:cs="Times New Roman"/>
          <w:sz w:val="24"/>
          <w:szCs w:val="24"/>
        </w:rPr>
        <w:t xml:space="preserve"> more than fanciful and </w:t>
      </w:r>
      <w:r w:rsidR="002A09BA">
        <w:rPr>
          <w:rFonts w:ascii="Times New Roman" w:eastAsiaTheme="minorEastAsia" w:hAnsi="Times New Roman" w:cs="Times New Roman"/>
          <w:sz w:val="24"/>
          <w:szCs w:val="24"/>
        </w:rPr>
        <w:t>s</w:t>
      </w:r>
      <w:r w:rsidR="002A09BA" w:rsidRPr="002A09BA">
        <w:rPr>
          <w:rFonts w:ascii="Times New Roman" w:eastAsiaTheme="minorEastAsia" w:hAnsi="Times New Roman" w:cs="Times New Roman"/>
          <w:sz w:val="24"/>
          <w:szCs w:val="24"/>
        </w:rPr>
        <w:t>uch a risk must not require a comparative exercise to be carried out to justify its status as being “real</w:t>
      </w:r>
      <w:r w:rsidR="002A09BA">
        <w:rPr>
          <w:rFonts w:ascii="Times New Roman" w:eastAsiaTheme="minorEastAsia" w:hAnsi="Times New Roman" w:cs="Times New Roman"/>
          <w:sz w:val="24"/>
          <w:szCs w:val="24"/>
        </w:rPr>
        <w:t>.”</w:t>
      </w:r>
      <w:r w:rsidR="002A09BA" w:rsidRPr="002A09BA">
        <w:rPr>
          <w:rFonts w:ascii="Times New Roman" w:eastAsiaTheme="minorEastAsia" w:hAnsi="Times New Roman" w:cs="Times New Roman"/>
          <w:sz w:val="24"/>
          <w:szCs w:val="24"/>
        </w:rPr>
        <w:t xml:space="preserve"> </w:t>
      </w:r>
      <w:r w:rsidR="00B43C0B" w:rsidRPr="00B43C0B">
        <w:rPr>
          <w:rFonts w:ascii="Times New Roman" w:eastAsiaTheme="minorEastAsia" w:hAnsi="Times New Roman" w:cs="Times New Roman"/>
          <w:sz w:val="24"/>
          <w:szCs w:val="24"/>
        </w:rPr>
        <w:t xml:space="preserve">It does not have to be proven that dissipation either has happened or would happen, but only that there are objective facts from which such a risk could be inferred. </w:t>
      </w:r>
      <w:r w:rsidR="00651AE7">
        <w:rPr>
          <w:rFonts w:ascii="Times New Roman" w:eastAsiaTheme="minorEastAsia" w:hAnsi="Times New Roman" w:cs="Times New Roman"/>
          <w:sz w:val="24"/>
          <w:szCs w:val="24"/>
        </w:rPr>
        <w:t xml:space="preserve">For example, in </w:t>
      </w:r>
      <w:r w:rsidR="00651AE7" w:rsidRPr="00FC4E35">
        <w:rPr>
          <w:rFonts w:ascii="Times New Roman" w:eastAsiaTheme="minorEastAsia" w:hAnsi="Times New Roman" w:cs="Times New Roman"/>
          <w:i/>
          <w:sz w:val="24"/>
          <w:szCs w:val="24"/>
        </w:rPr>
        <w:t>Shepherd</w:t>
      </w:r>
      <w:r w:rsidR="00651AE7" w:rsidRPr="00651AE7">
        <w:rPr>
          <w:rFonts w:ascii="Times New Roman" w:eastAsiaTheme="minorEastAsia" w:hAnsi="Times New Roman" w:cs="Times New Roman"/>
          <w:sz w:val="24"/>
          <w:szCs w:val="24"/>
        </w:rPr>
        <w:t xml:space="preserve"> </w:t>
      </w:r>
      <w:r w:rsidR="00651AE7" w:rsidRPr="00651AE7">
        <w:rPr>
          <w:rFonts w:ascii="Times New Roman" w:eastAsiaTheme="minorEastAsia" w:hAnsi="Times New Roman" w:cs="Times New Roman"/>
          <w:i/>
          <w:sz w:val="24"/>
          <w:szCs w:val="24"/>
        </w:rPr>
        <w:t>Construction Ltd v. Berners (BVI) Ltd and another [2010] EWHC 763 (TCC)</w:t>
      </w:r>
      <w:r w:rsidR="00651AE7" w:rsidRPr="00651AE7">
        <w:rPr>
          <w:rFonts w:ascii="Times New Roman" w:eastAsiaTheme="minorEastAsia" w:hAnsi="Times New Roman" w:cs="Times New Roman"/>
          <w:sz w:val="24"/>
          <w:szCs w:val="24"/>
        </w:rPr>
        <w:t xml:space="preserve"> a history of repeated and broken promises was sufficient to justify a finding that there was a risk of dissipation.</w:t>
      </w:r>
      <w:r w:rsidR="0016791D">
        <w:rPr>
          <w:rFonts w:ascii="Times New Roman" w:eastAsiaTheme="minorEastAsia" w:hAnsi="Times New Roman" w:cs="Times New Roman"/>
          <w:sz w:val="24"/>
          <w:szCs w:val="24"/>
        </w:rPr>
        <w:t xml:space="preserve"> On the other hand, in </w:t>
      </w:r>
      <w:r w:rsidR="0016791D" w:rsidRPr="0016791D">
        <w:rPr>
          <w:rFonts w:ascii="Times New Roman" w:eastAsiaTheme="minorEastAsia" w:hAnsi="Times New Roman" w:cs="Times New Roman"/>
          <w:i/>
          <w:sz w:val="24"/>
          <w:szCs w:val="24"/>
        </w:rPr>
        <w:t xml:space="preserve">Les </w:t>
      </w:r>
      <w:proofErr w:type="spellStart"/>
      <w:r w:rsidR="0016791D" w:rsidRPr="0016791D">
        <w:rPr>
          <w:rFonts w:ascii="Times New Roman" w:eastAsiaTheme="minorEastAsia" w:hAnsi="Times New Roman" w:cs="Times New Roman"/>
          <w:i/>
          <w:sz w:val="24"/>
          <w:szCs w:val="24"/>
        </w:rPr>
        <w:t>Ambassadeurs</w:t>
      </w:r>
      <w:proofErr w:type="spellEnd"/>
      <w:r w:rsidR="0016791D" w:rsidRPr="0016791D">
        <w:rPr>
          <w:rFonts w:ascii="Times New Roman" w:eastAsiaTheme="minorEastAsia" w:hAnsi="Times New Roman" w:cs="Times New Roman"/>
          <w:i/>
          <w:sz w:val="24"/>
          <w:szCs w:val="24"/>
        </w:rPr>
        <w:t xml:space="preserve"> Club Ltd v. Yu [2021] EWCA </w:t>
      </w:r>
      <w:proofErr w:type="spellStart"/>
      <w:r w:rsidR="0016791D" w:rsidRPr="0016791D">
        <w:rPr>
          <w:rFonts w:ascii="Times New Roman" w:eastAsiaTheme="minorEastAsia" w:hAnsi="Times New Roman" w:cs="Times New Roman"/>
          <w:i/>
          <w:sz w:val="24"/>
          <w:szCs w:val="24"/>
        </w:rPr>
        <w:t>Civ</w:t>
      </w:r>
      <w:proofErr w:type="spellEnd"/>
      <w:r w:rsidR="0016791D" w:rsidRPr="0016791D">
        <w:rPr>
          <w:rFonts w:ascii="Times New Roman" w:eastAsiaTheme="minorEastAsia" w:hAnsi="Times New Roman" w:cs="Times New Roman"/>
          <w:i/>
          <w:sz w:val="24"/>
          <w:szCs w:val="24"/>
        </w:rPr>
        <w:t xml:space="preserve"> 1310</w:t>
      </w:r>
      <w:r w:rsidR="0016791D">
        <w:rPr>
          <w:rFonts w:ascii="Times New Roman" w:eastAsiaTheme="minorEastAsia" w:hAnsi="Times New Roman" w:cs="Times New Roman"/>
          <w:sz w:val="24"/>
          <w:szCs w:val="24"/>
        </w:rPr>
        <w:t xml:space="preserve">, where Court found that </w:t>
      </w:r>
      <w:r w:rsidR="0016791D" w:rsidRPr="0016791D">
        <w:rPr>
          <w:rFonts w:ascii="Times New Roman" w:eastAsiaTheme="minorEastAsia" w:hAnsi="Times New Roman" w:cs="Times New Roman"/>
          <w:sz w:val="24"/>
          <w:szCs w:val="24"/>
        </w:rPr>
        <w:t>Mr</w:t>
      </w:r>
      <w:r w:rsidR="0016791D">
        <w:rPr>
          <w:rFonts w:ascii="Times New Roman" w:eastAsiaTheme="minorEastAsia" w:hAnsi="Times New Roman" w:cs="Times New Roman"/>
          <w:sz w:val="24"/>
          <w:szCs w:val="24"/>
        </w:rPr>
        <w:t>.</w:t>
      </w:r>
      <w:r w:rsidR="0016791D" w:rsidRPr="0016791D">
        <w:rPr>
          <w:rFonts w:ascii="Times New Roman" w:eastAsiaTheme="minorEastAsia" w:hAnsi="Times New Roman" w:cs="Times New Roman"/>
          <w:sz w:val="24"/>
          <w:szCs w:val="24"/>
        </w:rPr>
        <w:t xml:space="preserve"> Yu had had ample opportunity to place his assets beyond the reach of the judgment creditor, but he had not avai</w:t>
      </w:r>
      <w:r w:rsidR="0016791D">
        <w:rPr>
          <w:rFonts w:ascii="Times New Roman" w:eastAsiaTheme="minorEastAsia" w:hAnsi="Times New Roman" w:cs="Times New Roman"/>
          <w:sz w:val="24"/>
          <w:szCs w:val="24"/>
        </w:rPr>
        <w:t xml:space="preserve">led himself of this opportunity, the Court </w:t>
      </w:r>
      <w:r w:rsidR="00365D66">
        <w:rPr>
          <w:rFonts w:ascii="Times New Roman" w:eastAsiaTheme="minorEastAsia" w:hAnsi="Times New Roman" w:cs="Times New Roman"/>
          <w:sz w:val="24"/>
          <w:szCs w:val="24"/>
        </w:rPr>
        <w:t>observed that w</w:t>
      </w:r>
      <w:r w:rsidR="00365D66" w:rsidRPr="00365D66">
        <w:rPr>
          <w:rFonts w:ascii="Times New Roman" w:eastAsiaTheme="minorEastAsia" w:hAnsi="Times New Roman" w:cs="Times New Roman"/>
          <w:sz w:val="24"/>
          <w:szCs w:val="24"/>
        </w:rPr>
        <w:t>hilst Mr</w:t>
      </w:r>
      <w:r w:rsidR="00365D66">
        <w:rPr>
          <w:rFonts w:ascii="Times New Roman" w:eastAsiaTheme="minorEastAsia" w:hAnsi="Times New Roman" w:cs="Times New Roman"/>
          <w:sz w:val="24"/>
          <w:szCs w:val="24"/>
        </w:rPr>
        <w:t>.</w:t>
      </w:r>
      <w:r w:rsidR="00365D66" w:rsidRPr="00365D66">
        <w:rPr>
          <w:rFonts w:ascii="Times New Roman" w:eastAsiaTheme="minorEastAsia" w:hAnsi="Times New Roman" w:cs="Times New Roman"/>
          <w:sz w:val="24"/>
          <w:szCs w:val="24"/>
        </w:rPr>
        <w:t xml:space="preserve"> Yu had the wherewithal to easily move his assets out of reach of</w:t>
      </w:r>
      <w:r w:rsidR="00365D66">
        <w:rPr>
          <w:rFonts w:ascii="Times New Roman" w:eastAsiaTheme="minorEastAsia" w:hAnsi="Times New Roman" w:cs="Times New Roman"/>
          <w:sz w:val="24"/>
          <w:szCs w:val="24"/>
        </w:rPr>
        <w:t xml:space="preserve"> creditors in the jurisdiction, </w:t>
      </w:r>
      <w:r w:rsidR="00365D66" w:rsidRPr="00365D66">
        <w:rPr>
          <w:rFonts w:ascii="Times New Roman" w:eastAsiaTheme="minorEastAsia" w:hAnsi="Times New Roman" w:cs="Times New Roman"/>
          <w:sz w:val="24"/>
          <w:szCs w:val="24"/>
        </w:rPr>
        <w:t>this fact alone did not amount to a real risk of him doing so.</w:t>
      </w:r>
      <w:r w:rsidR="00365D66">
        <w:rPr>
          <w:rFonts w:ascii="Times New Roman" w:eastAsiaTheme="minorEastAsia" w:hAnsi="Times New Roman" w:cs="Times New Roman"/>
          <w:sz w:val="24"/>
          <w:szCs w:val="24"/>
        </w:rPr>
        <w:t xml:space="preserve"> The Court found that </w:t>
      </w:r>
      <w:r w:rsidR="00365D66" w:rsidRPr="00365D66">
        <w:rPr>
          <w:rFonts w:ascii="Times New Roman" w:eastAsiaTheme="minorEastAsia" w:hAnsi="Times New Roman" w:cs="Times New Roman"/>
          <w:sz w:val="24"/>
          <w:szCs w:val="24"/>
        </w:rPr>
        <w:t>there was no “real risk of dissipation”</w:t>
      </w:r>
      <w:r w:rsidR="00365D66">
        <w:rPr>
          <w:rFonts w:ascii="Times New Roman" w:eastAsiaTheme="minorEastAsia" w:hAnsi="Times New Roman" w:cs="Times New Roman"/>
          <w:sz w:val="24"/>
          <w:szCs w:val="24"/>
        </w:rPr>
        <w:t xml:space="preserve"> and declined to grant the order. </w:t>
      </w:r>
      <w:r w:rsidRPr="00D71221">
        <w:rPr>
          <w:rFonts w:ascii="Times New Roman" w:eastAsiaTheme="minorEastAsia" w:hAnsi="Times New Roman" w:cs="Times New Roman"/>
          <w:sz w:val="24"/>
          <w:szCs w:val="24"/>
        </w:rPr>
        <w:t xml:space="preserve">There merely existed a suspicion or fear that there was a risk that the member would </w:t>
      </w:r>
      <w:r w:rsidRPr="00D71221">
        <w:rPr>
          <w:rFonts w:ascii="Times New Roman" w:eastAsiaTheme="minorEastAsia" w:hAnsi="Times New Roman" w:cs="Times New Roman"/>
          <w:sz w:val="24"/>
          <w:szCs w:val="24"/>
        </w:rPr>
        <w:lastRenderedPageBreak/>
        <w:t>dissipate assets.</w:t>
      </w:r>
      <w:r w:rsidR="004264E1">
        <w:rPr>
          <w:rFonts w:ascii="Times New Roman" w:eastAsiaTheme="minorEastAsia" w:hAnsi="Times New Roman" w:cs="Times New Roman"/>
          <w:sz w:val="24"/>
          <w:szCs w:val="24"/>
        </w:rPr>
        <w:t xml:space="preserve"> By a resolution dated 13</w:t>
      </w:r>
      <w:r w:rsidR="004264E1" w:rsidRPr="004264E1">
        <w:rPr>
          <w:rFonts w:ascii="Times New Roman" w:eastAsiaTheme="minorEastAsia" w:hAnsi="Times New Roman" w:cs="Times New Roman"/>
          <w:sz w:val="24"/>
          <w:szCs w:val="24"/>
          <w:vertAlign w:val="superscript"/>
        </w:rPr>
        <w:t>th</w:t>
      </w:r>
      <w:r w:rsidR="004264E1">
        <w:rPr>
          <w:rFonts w:ascii="Times New Roman" w:eastAsiaTheme="minorEastAsia" w:hAnsi="Times New Roman" w:cs="Times New Roman"/>
          <w:sz w:val="24"/>
          <w:szCs w:val="24"/>
        </w:rPr>
        <w:t xml:space="preserve"> August, 2021 the respondents lent a sum of </w:t>
      </w:r>
      <w:proofErr w:type="spellStart"/>
      <w:r w:rsidR="004264E1">
        <w:rPr>
          <w:rFonts w:ascii="Times New Roman" w:eastAsiaTheme="minorEastAsia" w:hAnsi="Times New Roman" w:cs="Times New Roman"/>
          <w:sz w:val="24"/>
          <w:szCs w:val="24"/>
        </w:rPr>
        <w:t>shs</w:t>
      </w:r>
      <w:proofErr w:type="spellEnd"/>
      <w:r w:rsidR="004264E1">
        <w:rPr>
          <w:rFonts w:ascii="Times New Roman" w:eastAsiaTheme="minorEastAsia" w:hAnsi="Times New Roman" w:cs="Times New Roman"/>
          <w:sz w:val="24"/>
          <w:szCs w:val="24"/>
        </w:rPr>
        <w:t xml:space="preserve">. 1,500,000,000/= as an interest free loan for a period of two months. </w:t>
      </w:r>
      <w:r w:rsidR="004264E1" w:rsidRPr="004264E1">
        <w:rPr>
          <w:rFonts w:ascii="Times New Roman" w:eastAsiaTheme="minorEastAsia" w:hAnsi="Times New Roman" w:cs="Times New Roman"/>
          <w:sz w:val="24"/>
          <w:szCs w:val="24"/>
        </w:rPr>
        <w:t xml:space="preserve">In the absence of any explanation, the Court </w:t>
      </w:r>
      <w:r w:rsidR="004264E1">
        <w:rPr>
          <w:rFonts w:ascii="Times New Roman" w:eastAsiaTheme="minorEastAsia" w:hAnsi="Times New Roman" w:cs="Times New Roman"/>
          <w:sz w:val="24"/>
          <w:szCs w:val="24"/>
        </w:rPr>
        <w:t xml:space="preserve">considers this </w:t>
      </w:r>
      <w:r w:rsidR="004264E1" w:rsidRPr="004264E1">
        <w:rPr>
          <w:rFonts w:ascii="Times New Roman" w:eastAsiaTheme="minorEastAsia" w:hAnsi="Times New Roman" w:cs="Times New Roman"/>
          <w:i/>
          <w:sz w:val="24"/>
          <w:szCs w:val="24"/>
        </w:rPr>
        <w:t>prima facie</w:t>
      </w:r>
      <w:r w:rsidR="004264E1" w:rsidRPr="004264E1">
        <w:rPr>
          <w:rFonts w:ascii="Times New Roman" w:eastAsiaTheme="minorEastAsia" w:hAnsi="Times New Roman" w:cs="Times New Roman"/>
          <w:sz w:val="24"/>
          <w:szCs w:val="24"/>
        </w:rPr>
        <w:t xml:space="preserve"> evidence of an act that can be characterised as dissipation.</w:t>
      </w:r>
    </w:p>
    <w:p w14:paraId="22230E6D" w14:textId="77777777" w:rsidR="00B8324A" w:rsidRDefault="00B8324A" w:rsidP="00365D66">
      <w:pPr>
        <w:spacing w:after="0" w:line="360" w:lineRule="auto"/>
        <w:jc w:val="both"/>
        <w:rPr>
          <w:rFonts w:ascii="Times New Roman" w:eastAsiaTheme="minorEastAsia" w:hAnsi="Times New Roman" w:cs="Times New Roman"/>
          <w:sz w:val="24"/>
          <w:szCs w:val="24"/>
        </w:rPr>
      </w:pPr>
    </w:p>
    <w:p w14:paraId="1B9A60F1" w14:textId="70B4D66E" w:rsidR="00B8324A" w:rsidRDefault="00B8324A" w:rsidP="00B8324A">
      <w:pPr>
        <w:spacing w:after="0" w:line="360" w:lineRule="auto"/>
        <w:jc w:val="both"/>
        <w:rPr>
          <w:rFonts w:ascii="Times New Roman" w:eastAsiaTheme="minorEastAsia" w:hAnsi="Times New Roman" w:cs="Times New Roman"/>
          <w:sz w:val="24"/>
          <w:szCs w:val="24"/>
        </w:rPr>
      </w:pPr>
      <w:r w:rsidRPr="00B8324A">
        <w:rPr>
          <w:rFonts w:ascii="Times New Roman" w:eastAsiaTheme="minorEastAsia" w:hAnsi="Times New Roman" w:cs="Times New Roman"/>
          <w:sz w:val="24"/>
          <w:szCs w:val="24"/>
        </w:rPr>
        <w:t>Risk</w:t>
      </w:r>
      <w:r w:rsidRPr="00B8324A">
        <w:rPr>
          <w:rFonts w:ascii="Times New Roman" w:eastAsiaTheme="minorEastAsia" w:hAnsi="Times New Roman" w:cs="Times New Roman"/>
          <w:sz w:val="24"/>
          <w:szCs w:val="24"/>
        </w:rPr>
        <w:t xml:space="preserve"> of dissipation of assets can be gauged from the nature of allegation and past </w:t>
      </w:r>
      <w:r w:rsidRPr="00B8324A">
        <w:rPr>
          <w:rFonts w:ascii="Times New Roman" w:eastAsiaTheme="minorEastAsia" w:hAnsi="Times New Roman" w:cs="Times New Roman"/>
          <w:sz w:val="24"/>
          <w:szCs w:val="24"/>
        </w:rPr>
        <w:t>behaviour</w:t>
      </w:r>
      <w:r w:rsidRPr="00B8324A">
        <w:rPr>
          <w:rFonts w:ascii="Times New Roman" w:eastAsiaTheme="minorEastAsia" w:hAnsi="Times New Roman" w:cs="Times New Roman"/>
          <w:sz w:val="24"/>
          <w:szCs w:val="24"/>
        </w:rPr>
        <w:t xml:space="preserve"> of the defendant. </w:t>
      </w:r>
      <w:r w:rsidR="00257CEF" w:rsidRPr="00257CEF">
        <w:rPr>
          <w:rFonts w:ascii="Times New Roman" w:eastAsiaTheme="minorEastAsia" w:hAnsi="Times New Roman" w:cs="Times New Roman"/>
          <w:sz w:val="24"/>
          <w:szCs w:val="24"/>
        </w:rPr>
        <w:t>Prior misconduct, dishonest behaviour and unreliability is adequate to prove an apprehension of risk</w:t>
      </w:r>
      <w:r w:rsidR="00BD710B">
        <w:rPr>
          <w:rFonts w:ascii="Times New Roman" w:eastAsiaTheme="minorEastAsia" w:hAnsi="Times New Roman" w:cs="Times New Roman"/>
          <w:sz w:val="24"/>
          <w:szCs w:val="24"/>
        </w:rPr>
        <w:t xml:space="preserve"> (see</w:t>
      </w:r>
      <w:r w:rsidR="00BD710B" w:rsidRPr="00BD710B">
        <w:t xml:space="preserve"> </w:t>
      </w:r>
      <w:r w:rsidR="00E6256C">
        <w:rPr>
          <w:rFonts w:ascii="Times New Roman" w:eastAsiaTheme="minorEastAsia" w:hAnsi="Times New Roman" w:cs="Times New Roman"/>
          <w:sz w:val="24"/>
          <w:szCs w:val="24"/>
        </w:rPr>
        <w:t xml:space="preserve">Gee </w:t>
      </w:r>
      <w:r w:rsidR="00BD710B" w:rsidRPr="00BD710B">
        <w:rPr>
          <w:rFonts w:ascii="Times New Roman" w:eastAsiaTheme="minorEastAsia" w:hAnsi="Times New Roman" w:cs="Times New Roman"/>
          <w:sz w:val="24"/>
          <w:szCs w:val="24"/>
        </w:rPr>
        <w:t xml:space="preserve">Steven, </w:t>
      </w:r>
      <w:r w:rsidR="00BD710B" w:rsidRPr="00BD710B">
        <w:rPr>
          <w:rFonts w:ascii="Times New Roman" w:eastAsiaTheme="minorEastAsia" w:hAnsi="Times New Roman" w:cs="Times New Roman"/>
          <w:i/>
          <w:sz w:val="24"/>
          <w:szCs w:val="24"/>
        </w:rPr>
        <w:t>Commercial Injunctions</w:t>
      </w:r>
      <w:r w:rsidR="00BD710B" w:rsidRPr="00BD710B">
        <w:rPr>
          <w:rFonts w:ascii="Times New Roman" w:eastAsiaTheme="minorEastAsia" w:hAnsi="Times New Roman" w:cs="Times New Roman"/>
          <w:sz w:val="24"/>
          <w:szCs w:val="24"/>
        </w:rPr>
        <w:t>, 5</w:t>
      </w:r>
      <w:r w:rsidR="00BD710B" w:rsidRPr="00BD710B">
        <w:rPr>
          <w:rFonts w:ascii="Times New Roman" w:eastAsiaTheme="minorEastAsia" w:hAnsi="Times New Roman" w:cs="Times New Roman"/>
          <w:sz w:val="24"/>
          <w:szCs w:val="24"/>
          <w:vertAlign w:val="superscript"/>
        </w:rPr>
        <w:t>th</w:t>
      </w:r>
      <w:r w:rsidR="00BD710B">
        <w:rPr>
          <w:rFonts w:ascii="Times New Roman" w:eastAsiaTheme="minorEastAsia" w:hAnsi="Times New Roman" w:cs="Times New Roman"/>
          <w:sz w:val="24"/>
          <w:szCs w:val="24"/>
        </w:rPr>
        <w:t xml:space="preserve"> </w:t>
      </w:r>
      <w:proofErr w:type="spellStart"/>
      <w:r w:rsidR="00BD710B" w:rsidRPr="00BD710B">
        <w:rPr>
          <w:rFonts w:ascii="Times New Roman" w:eastAsiaTheme="minorEastAsia" w:hAnsi="Times New Roman" w:cs="Times New Roman"/>
          <w:sz w:val="24"/>
          <w:szCs w:val="24"/>
        </w:rPr>
        <w:t>edn</w:t>
      </w:r>
      <w:proofErr w:type="spellEnd"/>
      <w:r w:rsidR="00BD710B" w:rsidRPr="00BD710B">
        <w:rPr>
          <w:rFonts w:ascii="Times New Roman" w:eastAsiaTheme="minorEastAsia" w:hAnsi="Times New Roman" w:cs="Times New Roman"/>
          <w:sz w:val="24"/>
          <w:szCs w:val="24"/>
        </w:rPr>
        <w:t>, Sweet &amp; Maxwell, London, 2004</w:t>
      </w:r>
      <w:r w:rsidR="00BD710B">
        <w:rPr>
          <w:rFonts w:ascii="Times New Roman" w:eastAsiaTheme="minorEastAsia" w:hAnsi="Times New Roman" w:cs="Times New Roman"/>
          <w:sz w:val="24"/>
          <w:szCs w:val="24"/>
        </w:rPr>
        <w:t>)</w:t>
      </w:r>
      <w:r w:rsidR="00257CE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 </w:t>
      </w:r>
      <w:r w:rsidRPr="00B8324A">
        <w:rPr>
          <w:rFonts w:ascii="Times New Roman" w:eastAsiaTheme="minorEastAsia" w:hAnsi="Times New Roman" w:cs="Times New Roman"/>
          <w:i/>
          <w:sz w:val="24"/>
          <w:szCs w:val="24"/>
        </w:rPr>
        <w:t>Dynasty Rangers v. SBSK Plantations (2001) 7 CLJ 168; [2001] MLJU 439</w:t>
      </w:r>
      <w:r>
        <w:rPr>
          <w:rFonts w:ascii="Times New Roman" w:eastAsiaTheme="minorEastAsia" w:hAnsi="Times New Roman" w:cs="Times New Roman"/>
          <w:sz w:val="24"/>
          <w:szCs w:val="24"/>
        </w:rPr>
        <w:t xml:space="preserve"> it was held; </w:t>
      </w:r>
    </w:p>
    <w:p w14:paraId="1A400BB5" w14:textId="4C3657A1" w:rsidR="00B8324A" w:rsidRDefault="00B8324A" w:rsidP="00B8324A">
      <w:pPr>
        <w:spacing w:after="0"/>
        <w:ind w:left="567" w:right="567"/>
        <w:jc w:val="both"/>
        <w:rPr>
          <w:rFonts w:ascii="Times New Roman" w:eastAsiaTheme="minorEastAsia" w:hAnsi="Times New Roman" w:cs="Times New Roman"/>
          <w:sz w:val="24"/>
          <w:szCs w:val="24"/>
        </w:rPr>
      </w:pPr>
      <w:r w:rsidRPr="00B8324A">
        <w:rPr>
          <w:rFonts w:ascii="Times New Roman" w:eastAsiaTheme="minorEastAsia" w:hAnsi="Times New Roman" w:cs="Times New Roman"/>
          <w:sz w:val="24"/>
          <w:szCs w:val="24"/>
        </w:rPr>
        <w:t xml:space="preserve">Good grounds for alleging that the defendant has been dishonest is relevant. Dishonesty is not essential to the exercise of the jurisdiction and there is no need to show an intention to dissipate assets. But if there is a good arguable case in support of an allegation that the defendant has acted fraudulently or dishonestly (e.g. been implicated in an ingenious scheme for the misappropriation of funds belonging to the claimant), or with an unacceptably low standard of commercial morality giving rise to a feeling of uneasiness about the defendant, then it is often unnecessary for there to be any further specific evidence on risk of dissipation for the court to be entitled to take the view that there is a sufficient risk to </w:t>
      </w:r>
      <w:r>
        <w:rPr>
          <w:rFonts w:ascii="Times New Roman" w:eastAsiaTheme="minorEastAsia" w:hAnsi="Times New Roman" w:cs="Times New Roman"/>
          <w:sz w:val="24"/>
          <w:szCs w:val="24"/>
        </w:rPr>
        <w:t xml:space="preserve">justify granting </w:t>
      </w:r>
      <w:proofErr w:type="spellStart"/>
      <w:r>
        <w:rPr>
          <w:rFonts w:ascii="Times New Roman" w:eastAsiaTheme="minorEastAsia" w:hAnsi="Times New Roman" w:cs="Times New Roman"/>
          <w:sz w:val="24"/>
          <w:szCs w:val="24"/>
        </w:rPr>
        <w:t>Mareva</w:t>
      </w:r>
      <w:proofErr w:type="spellEnd"/>
      <w:r>
        <w:rPr>
          <w:rFonts w:ascii="Times New Roman" w:eastAsiaTheme="minorEastAsia" w:hAnsi="Times New Roman" w:cs="Times New Roman"/>
          <w:sz w:val="24"/>
          <w:szCs w:val="24"/>
        </w:rPr>
        <w:t xml:space="preserve"> relief.</w:t>
      </w:r>
    </w:p>
    <w:p w14:paraId="3EF82DD9" w14:textId="77777777" w:rsidR="00804517" w:rsidRDefault="00804517" w:rsidP="00365D66">
      <w:pPr>
        <w:spacing w:after="0" w:line="360" w:lineRule="auto"/>
        <w:jc w:val="both"/>
        <w:rPr>
          <w:rFonts w:ascii="Times New Roman" w:eastAsiaTheme="minorEastAsia" w:hAnsi="Times New Roman" w:cs="Times New Roman"/>
          <w:sz w:val="24"/>
          <w:szCs w:val="24"/>
        </w:rPr>
      </w:pPr>
    </w:p>
    <w:p w14:paraId="0F0490A5" w14:textId="3D4D538E" w:rsidR="00804517" w:rsidRPr="00695AA4" w:rsidRDefault="00804517" w:rsidP="00365D66">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instant case the organogram of the 1</w:t>
      </w:r>
      <w:r w:rsidRPr="00804517">
        <w:rPr>
          <w:rFonts w:ascii="Times New Roman" w:eastAsiaTheme="minorEastAsia" w:hAnsi="Times New Roman" w:cs="Times New Roman"/>
          <w:sz w:val="24"/>
          <w:szCs w:val="24"/>
          <w:vertAlign w:val="superscript"/>
        </w:rPr>
        <w:t>st</w:t>
      </w:r>
      <w:r>
        <w:rPr>
          <w:rFonts w:ascii="Times New Roman" w:eastAsiaTheme="minorEastAsia" w:hAnsi="Times New Roman" w:cs="Times New Roman"/>
          <w:sz w:val="24"/>
          <w:szCs w:val="24"/>
        </w:rPr>
        <w:t xml:space="preserve"> respondent </w:t>
      </w:r>
      <w:r w:rsidR="00E461ED">
        <w:rPr>
          <w:rFonts w:ascii="Times New Roman" w:eastAsiaTheme="minorEastAsia" w:hAnsi="Times New Roman" w:cs="Times New Roman"/>
          <w:sz w:val="24"/>
          <w:szCs w:val="24"/>
        </w:rPr>
        <w:t xml:space="preserve">has over time become </w:t>
      </w:r>
      <w:r>
        <w:rPr>
          <w:rFonts w:ascii="Times New Roman" w:eastAsiaTheme="minorEastAsia" w:hAnsi="Times New Roman" w:cs="Times New Roman"/>
          <w:sz w:val="24"/>
          <w:szCs w:val="24"/>
        </w:rPr>
        <w:t xml:space="preserve">opaque. </w:t>
      </w:r>
      <w:r w:rsidRPr="00804517">
        <w:rPr>
          <w:rFonts w:ascii="Times New Roman" w:eastAsiaTheme="minorEastAsia" w:hAnsi="Times New Roman" w:cs="Times New Roman"/>
          <w:sz w:val="24"/>
          <w:szCs w:val="24"/>
        </w:rPr>
        <w:t>The experience of those who practise and sit in th</w:t>
      </w:r>
      <w:r>
        <w:rPr>
          <w:rFonts w:ascii="Times New Roman" w:eastAsiaTheme="minorEastAsia" w:hAnsi="Times New Roman" w:cs="Times New Roman"/>
          <w:sz w:val="24"/>
          <w:szCs w:val="24"/>
        </w:rPr>
        <w:t>is Court</w:t>
      </w:r>
      <w:r w:rsidRPr="00804517">
        <w:rPr>
          <w:rFonts w:ascii="Times New Roman" w:eastAsiaTheme="minorEastAsia" w:hAnsi="Times New Roman" w:cs="Times New Roman"/>
          <w:sz w:val="24"/>
          <w:szCs w:val="24"/>
        </w:rPr>
        <w:t xml:space="preserve"> is that such structures do lend themselves to </w:t>
      </w:r>
      <w:r>
        <w:rPr>
          <w:rFonts w:ascii="Times New Roman" w:eastAsiaTheme="minorEastAsia" w:hAnsi="Times New Roman" w:cs="Times New Roman"/>
          <w:sz w:val="24"/>
          <w:szCs w:val="24"/>
        </w:rPr>
        <w:t>being abused.</w:t>
      </w:r>
      <w:r w:rsidR="00EC0F44" w:rsidRPr="00EC0F44">
        <w:t xml:space="preserve"> </w:t>
      </w:r>
      <w:r w:rsidR="00EC0F44" w:rsidRPr="00EC0F44">
        <w:rPr>
          <w:rFonts w:ascii="Times New Roman" w:eastAsiaTheme="minorEastAsia" w:hAnsi="Times New Roman" w:cs="Times New Roman"/>
          <w:sz w:val="24"/>
          <w:szCs w:val="24"/>
        </w:rPr>
        <w:t xml:space="preserve">The structure </w:t>
      </w:r>
      <w:r w:rsidR="00EC0F44">
        <w:rPr>
          <w:rFonts w:ascii="Times New Roman" w:eastAsiaTheme="minorEastAsia" w:hAnsi="Times New Roman" w:cs="Times New Roman"/>
          <w:sz w:val="24"/>
          <w:szCs w:val="24"/>
        </w:rPr>
        <w:t>of the 1</w:t>
      </w:r>
      <w:r w:rsidR="00EC0F44" w:rsidRPr="00EC0F44">
        <w:rPr>
          <w:rFonts w:ascii="Times New Roman" w:eastAsiaTheme="minorEastAsia" w:hAnsi="Times New Roman" w:cs="Times New Roman"/>
          <w:sz w:val="24"/>
          <w:szCs w:val="24"/>
          <w:vertAlign w:val="superscript"/>
        </w:rPr>
        <w:t>st</w:t>
      </w:r>
      <w:r w:rsidR="00EC0F44">
        <w:rPr>
          <w:rFonts w:ascii="Times New Roman" w:eastAsiaTheme="minorEastAsia" w:hAnsi="Times New Roman" w:cs="Times New Roman"/>
          <w:sz w:val="24"/>
          <w:szCs w:val="24"/>
        </w:rPr>
        <w:t xml:space="preserve"> respondent, with a sole signatory to its bank accounts </w:t>
      </w:r>
      <w:r w:rsidR="00EC0F44" w:rsidRPr="008070A4">
        <w:rPr>
          <w:rFonts w:ascii="Times New Roman" w:eastAsiaTheme="minorEastAsia" w:hAnsi="Times New Roman" w:cs="Times New Roman"/>
          <w:sz w:val="24"/>
          <w:szCs w:val="24"/>
        </w:rPr>
        <w:t>and a sole director</w:t>
      </w:r>
      <w:r w:rsidR="00E461ED">
        <w:rPr>
          <w:rFonts w:ascii="Times New Roman" w:eastAsiaTheme="minorEastAsia" w:hAnsi="Times New Roman" w:cs="Times New Roman"/>
          <w:sz w:val="24"/>
          <w:szCs w:val="24"/>
        </w:rPr>
        <w:t xml:space="preserve"> out of jurisdiction</w:t>
      </w:r>
      <w:r w:rsidR="00EC0F44" w:rsidRPr="008070A4">
        <w:rPr>
          <w:rFonts w:ascii="Times New Roman" w:eastAsiaTheme="minorEastAsia" w:hAnsi="Times New Roman" w:cs="Times New Roman"/>
          <w:sz w:val="24"/>
          <w:szCs w:val="24"/>
        </w:rPr>
        <w:t>, enables those who wish to move assets around or to hide them to do so more easily.</w:t>
      </w:r>
      <w:r w:rsidR="008070A4" w:rsidRPr="008070A4">
        <w:rPr>
          <w:rFonts w:ascii="Times New Roman" w:hAnsi="Times New Roman" w:cs="Times New Roman"/>
          <w:sz w:val="24"/>
          <w:szCs w:val="24"/>
        </w:rPr>
        <w:t xml:space="preserve"> Although this </w:t>
      </w:r>
      <w:r w:rsidR="008070A4" w:rsidRPr="008070A4">
        <w:rPr>
          <w:rFonts w:ascii="Times New Roman" w:eastAsiaTheme="minorEastAsia" w:hAnsi="Times New Roman" w:cs="Times New Roman"/>
          <w:sz w:val="24"/>
          <w:szCs w:val="24"/>
        </w:rPr>
        <w:t xml:space="preserve">in itself </w:t>
      </w:r>
      <w:r w:rsidR="008070A4">
        <w:rPr>
          <w:rFonts w:ascii="Times New Roman" w:eastAsiaTheme="minorEastAsia" w:hAnsi="Times New Roman" w:cs="Times New Roman"/>
          <w:sz w:val="24"/>
          <w:szCs w:val="24"/>
        </w:rPr>
        <w:t>is not a ground</w:t>
      </w:r>
      <w:r w:rsidR="008070A4" w:rsidRPr="008070A4">
        <w:rPr>
          <w:rFonts w:ascii="Times New Roman" w:eastAsiaTheme="minorEastAsia" w:hAnsi="Times New Roman" w:cs="Times New Roman"/>
          <w:sz w:val="24"/>
          <w:szCs w:val="24"/>
        </w:rPr>
        <w:t xml:space="preserve"> for inferring a risk of dissipation, it </w:t>
      </w:r>
      <w:r w:rsidR="008070A4">
        <w:rPr>
          <w:rFonts w:ascii="Times New Roman" w:eastAsiaTheme="minorEastAsia" w:hAnsi="Times New Roman" w:cs="Times New Roman"/>
          <w:sz w:val="24"/>
          <w:szCs w:val="24"/>
        </w:rPr>
        <w:t>is</w:t>
      </w:r>
      <w:r w:rsidR="008070A4" w:rsidRPr="008070A4">
        <w:rPr>
          <w:rFonts w:ascii="Times New Roman" w:eastAsiaTheme="minorEastAsia" w:hAnsi="Times New Roman" w:cs="Times New Roman"/>
          <w:sz w:val="24"/>
          <w:szCs w:val="24"/>
        </w:rPr>
        <w:t xml:space="preserve"> capable of being regarded as contributing to the risk if there </w:t>
      </w:r>
      <w:r w:rsidR="008070A4">
        <w:rPr>
          <w:rFonts w:ascii="Times New Roman" w:eastAsiaTheme="minorEastAsia" w:hAnsi="Times New Roman" w:cs="Times New Roman"/>
          <w:sz w:val="24"/>
          <w:szCs w:val="24"/>
        </w:rPr>
        <w:t>are</w:t>
      </w:r>
      <w:r w:rsidR="008070A4" w:rsidRPr="008070A4">
        <w:rPr>
          <w:rFonts w:ascii="Times New Roman" w:eastAsiaTheme="minorEastAsia" w:hAnsi="Times New Roman" w:cs="Times New Roman"/>
          <w:sz w:val="24"/>
          <w:szCs w:val="24"/>
        </w:rPr>
        <w:t xml:space="preserve"> other material on which to infer such risk.</w:t>
      </w:r>
      <w:r w:rsidR="00E461ED">
        <w:rPr>
          <w:rFonts w:ascii="Times New Roman" w:eastAsiaTheme="minorEastAsia" w:hAnsi="Times New Roman" w:cs="Times New Roman"/>
          <w:sz w:val="24"/>
          <w:szCs w:val="24"/>
        </w:rPr>
        <w:t xml:space="preserve"> I have considered the fact that in the past, while it still had two directors, they passed a resolution extending an interest free and unsecured loan of a substantial amount of money to one of the directors. </w:t>
      </w:r>
      <w:r w:rsidR="00E461ED" w:rsidRPr="00E461ED">
        <w:rPr>
          <w:rFonts w:ascii="Times New Roman" w:eastAsiaTheme="minorEastAsia" w:hAnsi="Times New Roman" w:cs="Times New Roman"/>
          <w:sz w:val="24"/>
          <w:szCs w:val="24"/>
        </w:rPr>
        <w:t xml:space="preserve">There is a risk in this in that </w:t>
      </w:r>
      <w:r w:rsidR="00F905C5">
        <w:rPr>
          <w:rFonts w:ascii="Times New Roman" w:eastAsiaTheme="minorEastAsia" w:hAnsi="Times New Roman" w:cs="Times New Roman"/>
          <w:sz w:val="24"/>
          <w:szCs w:val="24"/>
        </w:rPr>
        <w:t xml:space="preserve">when the borrower </w:t>
      </w:r>
      <w:r w:rsidR="00E461ED" w:rsidRPr="00E461ED">
        <w:rPr>
          <w:rFonts w:ascii="Times New Roman" w:eastAsiaTheme="minorEastAsia" w:hAnsi="Times New Roman" w:cs="Times New Roman"/>
          <w:sz w:val="24"/>
          <w:szCs w:val="24"/>
        </w:rPr>
        <w:t>make</w:t>
      </w:r>
      <w:r w:rsidR="00F905C5">
        <w:rPr>
          <w:rFonts w:ascii="Times New Roman" w:eastAsiaTheme="minorEastAsia" w:hAnsi="Times New Roman" w:cs="Times New Roman"/>
          <w:sz w:val="24"/>
          <w:szCs w:val="24"/>
        </w:rPr>
        <w:t>s</w:t>
      </w:r>
      <w:r w:rsidR="00E461ED" w:rsidRPr="00E461ED">
        <w:rPr>
          <w:rFonts w:ascii="Times New Roman" w:eastAsiaTheme="minorEastAsia" w:hAnsi="Times New Roman" w:cs="Times New Roman"/>
          <w:sz w:val="24"/>
          <w:szCs w:val="24"/>
        </w:rPr>
        <w:t xml:space="preserve"> decisions that do not make best use of the cash that </w:t>
      </w:r>
      <w:r w:rsidR="00F905C5">
        <w:rPr>
          <w:rFonts w:ascii="Times New Roman" w:eastAsiaTheme="minorEastAsia" w:hAnsi="Times New Roman" w:cs="Times New Roman"/>
          <w:sz w:val="24"/>
          <w:szCs w:val="24"/>
        </w:rPr>
        <w:t>the company is making available,</w:t>
      </w:r>
      <w:r w:rsidR="00E461ED" w:rsidRPr="00E461ED">
        <w:rPr>
          <w:rFonts w:ascii="Times New Roman" w:eastAsiaTheme="minorEastAsia" w:hAnsi="Times New Roman" w:cs="Times New Roman"/>
          <w:sz w:val="24"/>
          <w:szCs w:val="24"/>
        </w:rPr>
        <w:t xml:space="preserve"> the repayment of that cash in jeopardy.</w:t>
      </w:r>
      <w:r w:rsidR="00F905C5">
        <w:rPr>
          <w:rFonts w:ascii="Times New Roman" w:eastAsiaTheme="minorEastAsia" w:hAnsi="Times New Roman" w:cs="Times New Roman"/>
          <w:sz w:val="24"/>
          <w:szCs w:val="24"/>
        </w:rPr>
        <w:t xml:space="preserve"> The respondents have no shown that it has be</w:t>
      </w:r>
      <w:r w:rsidR="00071F70">
        <w:rPr>
          <w:rFonts w:ascii="Times New Roman" w:eastAsiaTheme="minorEastAsia" w:hAnsi="Times New Roman" w:cs="Times New Roman"/>
          <w:sz w:val="24"/>
          <w:szCs w:val="24"/>
        </w:rPr>
        <w:t>en</w:t>
      </w:r>
      <w:r w:rsidR="00F905C5">
        <w:rPr>
          <w:rFonts w:ascii="Times New Roman" w:eastAsiaTheme="minorEastAsia" w:hAnsi="Times New Roman" w:cs="Times New Roman"/>
          <w:sz w:val="24"/>
          <w:szCs w:val="24"/>
        </w:rPr>
        <w:t xml:space="preserve"> recovered. </w:t>
      </w:r>
      <w:r w:rsidR="00071F70">
        <w:rPr>
          <w:rFonts w:ascii="Times New Roman" w:eastAsiaTheme="minorEastAsia" w:hAnsi="Times New Roman" w:cs="Times New Roman"/>
          <w:sz w:val="24"/>
          <w:szCs w:val="24"/>
        </w:rPr>
        <w:t xml:space="preserve">At any rate, the applicants have demonstrated </w:t>
      </w:r>
      <w:r w:rsidR="00071F70" w:rsidRPr="00071F70">
        <w:rPr>
          <w:rFonts w:ascii="Times New Roman" w:eastAsiaTheme="minorEastAsia" w:hAnsi="Times New Roman" w:cs="Times New Roman"/>
          <w:sz w:val="24"/>
          <w:szCs w:val="24"/>
        </w:rPr>
        <w:t xml:space="preserve">that the </w:t>
      </w:r>
      <w:r w:rsidR="00071F70">
        <w:rPr>
          <w:rFonts w:ascii="Times New Roman" w:eastAsiaTheme="minorEastAsia" w:hAnsi="Times New Roman" w:cs="Times New Roman"/>
          <w:sz w:val="24"/>
          <w:szCs w:val="24"/>
        </w:rPr>
        <w:t>respondents lack</w:t>
      </w:r>
      <w:r w:rsidR="00071F70" w:rsidRPr="00071F70">
        <w:rPr>
          <w:rFonts w:ascii="Times New Roman" w:eastAsiaTheme="minorEastAsia" w:hAnsi="Times New Roman" w:cs="Times New Roman"/>
          <w:sz w:val="24"/>
          <w:szCs w:val="24"/>
        </w:rPr>
        <w:t xml:space="preserve"> probity</w:t>
      </w:r>
      <w:r w:rsidR="00071F70">
        <w:rPr>
          <w:rFonts w:ascii="Times New Roman" w:eastAsiaTheme="minorEastAsia" w:hAnsi="Times New Roman" w:cs="Times New Roman"/>
          <w:sz w:val="24"/>
          <w:szCs w:val="24"/>
        </w:rPr>
        <w:t xml:space="preserve">, which is sufficient to establish </w:t>
      </w:r>
      <w:r w:rsidR="001B0DB4" w:rsidRPr="001B0DB4">
        <w:rPr>
          <w:rFonts w:ascii="Times New Roman" w:eastAsiaTheme="minorEastAsia" w:hAnsi="Times New Roman" w:cs="Times New Roman"/>
          <w:sz w:val="24"/>
          <w:szCs w:val="24"/>
        </w:rPr>
        <w:t>a real risk of dissipation of assets</w:t>
      </w:r>
      <w:r w:rsidR="00071F70">
        <w:rPr>
          <w:rFonts w:ascii="Times New Roman" w:eastAsiaTheme="minorEastAsia" w:hAnsi="Times New Roman" w:cs="Times New Roman"/>
          <w:sz w:val="24"/>
          <w:szCs w:val="24"/>
        </w:rPr>
        <w:t xml:space="preserve">. </w:t>
      </w:r>
    </w:p>
    <w:p w14:paraId="18A12F0B" w14:textId="788ABD7A" w:rsidR="00777809" w:rsidRPr="00C45C12" w:rsidRDefault="00777809" w:rsidP="00E87088">
      <w:pPr>
        <w:pStyle w:val="ListParagraph"/>
        <w:numPr>
          <w:ilvl w:val="0"/>
          <w:numId w:val="31"/>
        </w:numPr>
        <w:spacing w:after="0" w:line="360" w:lineRule="auto"/>
        <w:jc w:val="both"/>
        <w:rPr>
          <w:rFonts w:ascii="Times New Roman" w:eastAsiaTheme="minorEastAsia" w:hAnsi="Times New Roman" w:cs="Times New Roman"/>
          <w:sz w:val="24"/>
          <w:szCs w:val="24"/>
        </w:rPr>
      </w:pPr>
      <w:r w:rsidRPr="006A6B35">
        <w:rPr>
          <w:rFonts w:ascii="Times New Roman" w:hAnsi="Times New Roman" w:cs="Times New Roman"/>
          <w:sz w:val="24"/>
          <w:szCs w:val="24"/>
          <w:u w:val="single"/>
        </w:rPr>
        <w:lastRenderedPageBreak/>
        <w:t>Specification of the property to be attached</w:t>
      </w:r>
      <w:r w:rsidR="00E87088">
        <w:rPr>
          <w:rFonts w:ascii="Times New Roman" w:hAnsi="Times New Roman" w:cs="Times New Roman"/>
          <w:sz w:val="24"/>
          <w:szCs w:val="24"/>
          <w:u w:val="single"/>
        </w:rPr>
        <w:t>;</w:t>
      </w:r>
      <w:r w:rsidR="00E87088" w:rsidRPr="00E87088">
        <w:t xml:space="preserve"> </w:t>
      </w:r>
      <w:r w:rsidR="00E87088" w:rsidRPr="00E87088">
        <w:rPr>
          <w:rFonts w:ascii="Times New Roman" w:hAnsi="Times New Roman" w:cs="Times New Roman"/>
          <w:sz w:val="24"/>
          <w:szCs w:val="24"/>
          <w:u w:val="single"/>
        </w:rPr>
        <w:t>assets held by or on behalf of the respondent within the (geographical) scope of the proposed injunction</w:t>
      </w:r>
      <w:r>
        <w:rPr>
          <w:rFonts w:ascii="Times New Roman" w:hAnsi="Times New Roman" w:cs="Times New Roman"/>
          <w:sz w:val="24"/>
          <w:szCs w:val="24"/>
        </w:rPr>
        <w:t xml:space="preserve">. </w:t>
      </w:r>
    </w:p>
    <w:p w14:paraId="40726362" w14:textId="77777777" w:rsidR="00C45C12" w:rsidRDefault="00C45C12" w:rsidP="00C45C12">
      <w:pPr>
        <w:spacing w:after="0" w:line="360" w:lineRule="auto"/>
        <w:jc w:val="both"/>
        <w:rPr>
          <w:rFonts w:ascii="Times New Roman" w:eastAsiaTheme="minorEastAsia" w:hAnsi="Times New Roman" w:cs="Times New Roman"/>
          <w:sz w:val="24"/>
          <w:szCs w:val="24"/>
        </w:rPr>
      </w:pPr>
    </w:p>
    <w:p w14:paraId="7F7735AC" w14:textId="7F00729D" w:rsidR="00C45C12" w:rsidRDefault="00A86A83" w:rsidP="00C45C12">
      <w:pPr>
        <w:spacing w:after="0" w:line="360" w:lineRule="auto"/>
        <w:jc w:val="both"/>
        <w:rPr>
          <w:rFonts w:ascii="Times New Roman" w:eastAsiaTheme="minorEastAsia" w:hAnsi="Times New Roman" w:cs="Times New Roman"/>
          <w:sz w:val="24"/>
          <w:szCs w:val="24"/>
        </w:rPr>
      </w:pPr>
      <w:r w:rsidRPr="00A86A83">
        <w:rPr>
          <w:rFonts w:ascii="Times New Roman" w:hAnsi="Times New Roman" w:cs="Times New Roman"/>
          <w:sz w:val="24"/>
          <w:szCs w:val="24"/>
        </w:rPr>
        <w:t xml:space="preserve">This type of </w:t>
      </w:r>
      <w:r w:rsidRPr="00A86A83">
        <w:rPr>
          <w:rFonts w:ascii="Times New Roman" w:eastAsiaTheme="minorEastAsia" w:hAnsi="Times New Roman" w:cs="Times New Roman"/>
          <w:sz w:val="24"/>
          <w:szCs w:val="24"/>
        </w:rPr>
        <w:t xml:space="preserve">injunction is defined not by </w:t>
      </w:r>
      <w:r>
        <w:rPr>
          <w:rFonts w:ascii="Times New Roman" w:eastAsiaTheme="minorEastAsia" w:hAnsi="Times New Roman" w:cs="Times New Roman"/>
          <w:sz w:val="24"/>
          <w:szCs w:val="24"/>
        </w:rPr>
        <w:t>its</w:t>
      </w:r>
      <w:r w:rsidRPr="00A86A83">
        <w:rPr>
          <w:rFonts w:ascii="Times New Roman" w:eastAsiaTheme="minorEastAsia" w:hAnsi="Times New Roman" w:cs="Times New Roman"/>
          <w:sz w:val="24"/>
          <w:szCs w:val="24"/>
        </w:rPr>
        <w:t xml:space="preserve"> geographic scope but rather by the </w:t>
      </w:r>
      <w:r w:rsidR="00270B12">
        <w:rPr>
          <w:rFonts w:ascii="Times New Roman" w:eastAsiaTheme="minorEastAsia" w:hAnsi="Times New Roman" w:cs="Times New Roman"/>
          <w:sz w:val="24"/>
          <w:szCs w:val="24"/>
        </w:rPr>
        <w:t>assets</w:t>
      </w:r>
      <w:r w:rsidRPr="00A86A83">
        <w:rPr>
          <w:rFonts w:ascii="Times New Roman" w:eastAsiaTheme="minorEastAsia" w:hAnsi="Times New Roman" w:cs="Times New Roman"/>
          <w:sz w:val="24"/>
          <w:szCs w:val="24"/>
        </w:rPr>
        <w:t xml:space="preserve"> to which </w:t>
      </w:r>
      <w:r>
        <w:rPr>
          <w:rFonts w:ascii="Times New Roman" w:eastAsiaTheme="minorEastAsia" w:hAnsi="Times New Roman" w:cs="Times New Roman"/>
          <w:sz w:val="24"/>
          <w:szCs w:val="24"/>
        </w:rPr>
        <w:t>it</w:t>
      </w:r>
      <w:r w:rsidRPr="00A86A83">
        <w:rPr>
          <w:rFonts w:ascii="Times New Roman" w:eastAsiaTheme="minorEastAsia" w:hAnsi="Times New Roman" w:cs="Times New Roman"/>
          <w:sz w:val="24"/>
          <w:szCs w:val="24"/>
        </w:rPr>
        <w:t xml:space="preserve"> appl</w:t>
      </w:r>
      <w:r>
        <w:rPr>
          <w:rFonts w:ascii="Times New Roman" w:eastAsiaTheme="minorEastAsia" w:hAnsi="Times New Roman" w:cs="Times New Roman"/>
          <w:sz w:val="24"/>
          <w:szCs w:val="24"/>
        </w:rPr>
        <w:t>ies</w:t>
      </w:r>
      <w:r w:rsidRPr="00A86A83">
        <w:rPr>
          <w:rFonts w:ascii="Times New Roman" w:eastAsiaTheme="minorEastAsia" w:hAnsi="Times New Roman" w:cs="Times New Roman"/>
          <w:sz w:val="24"/>
          <w:szCs w:val="24"/>
        </w:rPr>
        <w:t>.</w:t>
      </w:r>
      <w:r w:rsidR="00270B12" w:rsidRPr="00270B12">
        <w:rPr>
          <w:rFonts w:ascii="Times New Roman" w:eastAsiaTheme="minorEastAsia" w:hAnsi="Times New Roman" w:cs="Times New Roman"/>
          <w:sz w:val="24"/>
          <w:szCs w:val="24"/>
        </w:rPr>
        <w:t xml:space="preserve"> </w:t>
      </w:r>
      <w:r w:rsidR="007C5880">
        <w:rPr>
          <w:rFonts w:ascii="Times New Roman" w:eastAsiaTheme="minorEastAsia" w:hAnsi="Times New Roman" w:cs="Times New Roman"/>
          <w:sz w:val="24"/>
          <w:szCs w:val="24"/>
        </w:rPr>
        <w:t>T</w:t>
      </w:r>
      <w:r w:rsidR="007C5880" w:rsidRPr="007C5880">
        <w:rPr>
          <w:rFonts w:ascii="Times New Roman" w:eastAsiaTheme="minorEastAsia" w:hAnsi="Times New Roman" w:cs="Times New Roman"/>
          <w:sz w:val="24"/>
          <w:szCs w:val="24"/>
        </w:rPr>
        <w:t xml:space="preserve">he </w:t>
      </w:r>
      <w:r w:rsidR="007C5880">
        <w:rPr>
          <w:rFonts w:ascii="Times New Roman" w:eastAsiaTheme="minorEastAsia" w:hAnsi="Times New Roman" w:cs="Times New Roman"/>
          <w:sz w:val="24"/>
          <w:szCs w:val="24"/>
        </w:rPr>
        <w:t>respondent</w:t>
      </w:r>
      <w:r w:rsidR="007C5880" w:rsidRPr="007C5880">
        <w:rPr>
          <w:rFonts w:ascii="Times New Roman" w:eastAsiaTheme="minorEastAsia" w:hAnsi="Times New Roman" w:cs="Times New Roman"/>
          <w:sz w:val="24"/>
          <w:szCs w:val="24"/>
        </w:rPr>
        <w:t xml:space="preserve"> must have assets within the jurisdiction of the court</w:t>
      </w:r>
      <w:r w:rsidR="007C5880">
        <w:rPr>
          <w:rFonts w:ascii="Times New Roman" w:eastAsiaTheme="minorEastAsia" w:hAnsi="Times New Roman" w:cs="Times New Roman"/>
          <w:sz w:val="24"/>
          <w:szCs w:val="24"/>
        </w:rPr>
        <w:t xml:space="preserve">. </w:t>
      </w:r>
      <w:r w:rsidR="002802AB">
        <w:rPr>
          <w:rFonts w:ascii="Times New Roman" w:eastAsiaTheme="minorEastAsia" w:hAnsi="Times New Roman" w:cs="Times New Roman"/>
          <w:sz w:val="24"/>
          <w:szCs w:val="24"/>
        </w:rPr>
        <w:t xml:space="preserve">In some cases </w:t>
      </w:r>
      <w:r w:rsidR="002802AB" w:rsidRPr="002802AB">
        <w:rPr>
          <w:rFonts w:ascii="Times New Roman" w:eastAsiaTheme="minorEastAsia" w:hAnsi="Times New Roman" w:cs="Times New Roman"/>
          <w:sz w:val="24"/>
          <w:szCs w:val="24"/>
        </w:rPr>
        <w:t xml:space="preserve">it would be difficult to craft injunctive relief limited to the </w:t>
      </w:r>
      <w:r w:rsidR="002802AB">
        <w:rPr>
          <w:rFonts w:ascii="Times New Roman" w:eastAsiaTheme="minorEastAsia" w:hAnsi="Times New Roman" w:cs="Times New Roman"/>
          <w:sz w:val="24"/>
          <w:szCs w:val="24"/>
        </w:rPr>
        <w:t xml:space="preserve">respondent </w:t>
      </w:r>
      <w:r w:rsidR="002802AB" w:rsidRPr="002802AB">
        <w:rPr>
          <w:rFonts w:ascii="Times New Roman" w:eastAsiaTheme="minorEastAsia" w:hAnsi="Times New Roman" w:cs="Times New Roman"/>
          <w:sz w:val="24"/>
          <w:szCs w:val="24"/>
        </w:rPr>
        <w:t>alone, or to a single geographic region, in cases involving easily dispersed or mobile items</w:t>
      </w:r>
      <w:r w:rsidR="002802AB">
        <w:rPr>
          <w:rFonts w:ascii="Times New Roman" w:eastAsiaTheme="minorEastAsia" w:hAnsi="Times New Roman" w:cs="Times New Roman"/>
          <w:sz w:val="24"/>
          <w:szCs w:val="24"/>
        </w:rPr>
        <w:t xml:space="preserve">. </w:t>
      </w:r>
      <w:r w:rsidR="00AF6ADA" w:rsidRPr="00A86A83">
        <w:rPr>
          <w:rFonts w:ascii="Times New Roman" w:eastAsiaTheme="minorEastAsia" w:hAnsi="Times New Roman" w:cs="Times New Roman"/>
          <w:sz w:val="24"/>
          <w:szCs w:val="24"/>
        </w:rPr>
        <w:t xml:space="preserve">Assets could include contractual rights and choses in </w:t>
      </w:r>
      <w:r w:rsidR="00AF6ADA" w:rsidRPr="00A86A83">
        <w:rPr>
          <w:rFonts w:ascii="Times New Roman" w:eastAsiaTheme="minorEastAsia" w:hAnsi="Times New Roman" w:cs="Times New Roman"/>
          <w:sz w:val="24"/>
          <w:szCs w:val="24"/>
        </w:rPr>
        <w:t>action.</w:t>
      </w:r>
      <w:r w:rsidR="00AF6ADA" w:rsidRPr="00B4171A">
        <w:rPr>
          <w:rFonts w:ascii="Times New Roman" w:eastAsiaTheme="minorEastAsia" w:hAnsi="Times New Roman" w:cs="Times New Roman"/>
          <w:sz w:val="24"/>
          <w:szCs w:val="24"/>
        </w:rPr>
        <w:t xml:space="preserve"> The</w:t>
      </w:r>
      <w:r w:rsidR="00B4171A" w:rsidRPr="00B4171A">
        <w:rPr>
          <w:rFonts w:ascii="Times New Roman" w:eastAsiaTheme="minorEastAsia" w:hAnsi="Times New Roman" w:cs="Times New Roman"/>
          <w:sz w:val="24"/>
          <w:szCs w:val="24"/>
        </w:rPr>
        <w:t xml:space="preserve"> scope </w:t>
      </w:r>
      <w:r w:rsidR="00B4171A">
        <w:rPr>
          <w:rFonts w:ascii="Times New Roman" w:eastAsiaTheme="minorEastAsia" w:hAnsi="Times New Roman" w:cs="Times New Roman"/>
          <w:sz w:val="24"/>
          <w:szCs w:val="24"/>
        </w:rPr>
        <w:t>should extend</w:t>
      </w:r>
      <w:r w:rsidR="00B4171A" w:rsidRPr="00B4171A">
        <w:rPr>
          <w:rFonts w:ascii="Times New Roman" w:eastAsiaTheme="minorEastAsia" w:hAnsi="Times New Roman" w:cs="Times New Roman"/>
          <w:sz w:val="24"/>
          <w:szCs w:val="24"/>
        </w:rPr>
        <w:t xml:space="preserve"> no further than necessary to provide complete relief to the party seeking the injunction</w:t>
      </w:r>
      <w:r w:rsidR="00B4171A">
        <w:rPr>
          <w:rFonts w:ascii="Times New Roman" w:eastAsiaTheme="minorEastAsia" w:hAnsi="Times New Roman" w:cs="Times New Roman"/>
          <w:sz w:val="24"/>
          <w:szCs w:val="24"/>
        </w:rPr>
        <w:t xml:space="preserve">. </w:t>
      </w:r>
      <w:r w:rsidR="00663D18" w:rsidRPr="00663D18">
        <w:rPr>
          <w:rFonts w:ascii="Times New Roman" w:eastAsiaTheme="minorEastAsia" w:hAnsi="Times New Roman" w:cs="Times New Roman"/>
          <w:sz w:val="24"/>
          <w:szCs w:val="24"/>
        </w:rPr>
        <w:t xml:space="preserve">The value of the assets restrained should usually not exceed the maximum amount of the </w:t>
      </w:r>
      <w:r w:rsidR="00663D18">
        <w:rPr>
          <w:rFonts w:ascii="Times New Roman" w:eastAsiaTheme="minorEastAsia" w:hAnsi="Times New Roman" w:cs="Times New Roman"/>
          <w:sz w:val="24"/>
          <w:szCs w:val="24"/>
        </w:rPr>
        <w:t>applicant</w:t>
      </w:r>
      <w:r w:rsidR="00663D18" w:rsidRPr="00663D18">
        <w:rPr>
          <w:rFonts w:ascii="Times New Roman" w:eastAsiaTheme="minorEastAsia" w:hAnsi="Times New Roman" w:cs="Times New Roman"/>
          <w:sz w:val="24"/>
          <w:szCs w:val="24"/>
        </w:rPr>
        <w:t>’s likely claim including interest and costs</w:t>
      </w:r>
      <w:r w:rsidR="00663D18">
        <w:rPr>
          <w:rFonts w:ascii="Times New Roman" w:eastAsiaTheme="minorEastAsia" w:hAnsi="Times New Roman" w:cs="Times New Roman"/>
          <w:sz w:val="24"/>
          <w:szCs w:val="24"/>
        </w:rPr>
        <w:t xml:space="preserve">. </w:t>
      </w:r>
    </w:p>
    <w:p w14:paraId="105EC47C" w14:textId="77777777" w:rsidR="00A22396" w:rsidRDefault="00A22396" w:rsidP="00C45C12">
      <w:pPr>
        <w:spacing w:after="0" w:line="360" w:lineRule="auto"/>
        <w:jc w:val="both"/>
        <w:rPr>
          <w:rFonts w:ascii="Times New Roman" w:eastAsiaTheme="minorEastAsia" w:hAnsi="Times New Roman" w:cs="Times New Roman"/>
          <w:sz w:val="24"/>
          <w:szCs w:val="24"/>
        </w:rPr>
      </w:pPr>
    </w:p>
    <w:p w14:paraId="4C563843" w14:textId="562D2E00" w:rsidR="00A22396" w:rsidRDefault="00A22396" w:rsidP="00C45C12">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The applicants seek the attachment </w:t>
      </w:r>
      <w:r w:rsidR="00AF6ADA">
        <w:rPr>
          <w:rFonts w:ascii="Times New Roman" w:eastAsiaTheme="minorEastAsia" w:hAnsi="Times New Roman" w:cs="Times New Roman"/>
          <w:sz w:val="24"/>
          <w:szCs w:val="24"/>
        </w:rPr>
        <w:t xml:space="preserve">before judgment, </w:t>
      </w:r>
      <w:r>
        <w:rPr>
          <w:rFonts w:ascii="Times New Roman" w:eastAsiaTheme="minorEastAsia" w:hAnsi="Times New Roman" w:cs="Times New Roman"/>
          <w:sz w:val="24"/>
          <w:szCs w:val="24"/>
        </w:rPr>
        <w:t xml:space="preserve">of </w:t>
      </w:r>
      <w:r>
        <w:rPr>
          <w:rFonts w:ascii="Times New Roman" w:eastAsiaTheme="minorEastAsia" w:hAnsi="Times New Roman" w:cs="Times New Roman"/>
          <w:sz w:val="24"/>
          <w:szCs w:val="24"/>
          <w:lang w:eastAsia="en-GB"/>
        </w:rPr>
        <w:t xml:space="preserve">land comprised in </w:t>
      </w:r>
      <w:proofErr w:type="spellStart"/>
      <w:r>
        <w:rPr>
          <w:rFonts w:ascii="Times New Roman" w:eastAsiaTheme="minorEastAsia" w:hAnsi="Times New Roman" w:cs="Times New Roman"/>
          <w:sz w:val="24"/>
          <w:szCs w:val="24"/>
          <w:lang w:eastAsia="en-GB"/>
        </w:rPr>
        <w:t>Bulemezi</w:t>
      </w:r>
      <w:proofErr w:type="spellEnd"/>
      <w:r>
        <w:rPr>
          <w:rFonts w:ascii="Times New Roman" w:eastAsiaTheme="minorEastAsia" w:hAnsi="Times New Roman" w:cs="Times New Roman"/>
          <w:sz w:val="24"/>
          <w:szCs w:val="24"/>
          <w:lang w:eastAsia="en-GB"/>
        </w:rPr>
        <w:t xml:space="preserve"> Block 60 Plot 231, LRV 4546 Folio 5 at </w:t>
      </w:r>
      <w:proofErr w:type="spellStart"/>
      <w:r>
        <w:rPr>
          <w:rFonts w:ascii="Times New Roman" w:eastAsiaTheme="minorEastAsia" w:hAnsi="Times New Roman" w:cs="Times New Roman"/>
          <w:sz w:val="24"/>
          <w:szCs w:val="24"/>
          <w:lang w:eastAsia="en-GB"/>
        </w:rPr>
        <w:t>Nampunge</w:t>
      </w:r>
      <w:proofErr w:type="spellEnd"/>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Kyadondo</w:t>
      </w:r>
      <w:proofErr w:type="spellEnd"/>
      <w:r>
        <w:rPr>
          <w:rFonts w:ascii="Times New Roman" w:eastAsiaTheme="minorEastAsia" w:hAnsi="Times New Roman" w:cs="Times New Roman"/>
          <w:sz w:val="24"/>
          <w:szCs w:val="24"/>
          <w:lang w:eastAsia="en-GB"/>
        </w:rPr>
        <w:t xml:space="preserve"> Block 121 Plot 2927, LRV WAK 5553 Folio 9 at </w:t>
      </w:r>
      <w:proofErr w:type="spellStart"/>
      <w:r>
        <w:rPr>
          <w:rFonts w:ascii="Times New Roman" w:eastAsiaTheme="minorEastAsia" w:hAnsi="Times New Roman" w:cs="Times New Roman"/>
          <w:sz w:val="24"/>
          <w:szCs w:val="24"/>
          <w:lang w:eastAsia="en-GB"/>
        </w:rPr>
        <w:t>Nangabo</w:t>
      </w:r>
      <w:proofErr w:type="spellEnd"/>
      <w:r>
        <w:rPr>
          <w:rFonts w:ascii="Times New Roman" w:eastAsiaTheme="minorEastAsia" w:hAnsi="Times New Roman" w:cs="Times New Roman"/>
          <w:sz w:val="24"/>
          <w:szCs w:val="24"/>
          <w:lang w:eastAsia="en-GB"/>
        </w:rPr>
        <w:t xml:space="preserve">; and </w:t>
      </w:r>
      <w:proofErr w:type="spellStart"/>
      <w:r>
        <w:rPr>
          <w:rFonts w:ascii="Times New Roman" w:eastAsiaTheme="minorEastAsia" w:hAnsi="Times New Roman" w:cs="Times New Roman"/>
          <w:sz w:val="24"/>
          <w:szCs w:val="24"/>
          <w:lang w:eastAsia="en-GB"/>
        </w:rPr>
        <w:t>Kyadondo</w:t>
      </w:r>
      <w:proofErr w:type="spellEnd"/>
      <w:r>
        <w:rPr>
          <w:rFonts w:ascii="Times New Roman" w:eastAsiaTheme="minorEastAsia" w:hAnsi="Times New Roman" w:cs="Times New Roman"/>
          <w:sz w:val="24"/>
          <w:szCs w:val="24"/>
          <w:lang w:eastAsia="en-GB"/>
        </w:rPr>
        <w:t xml:space="preserve"> Block 121 Plot 2928, LRV WAK 5553 Folio 14 at </w:t>
      </w:r>
      <w:proofErr w:type="spellStart"/>
      <w:r>
        <w:rPr>
          <w:rFonts w:ascii="Times New Roman" w:eastAsiaTheme="minorEastAsia" w:hAnsi="Times New Roman" w:cs="Times New Roman"/>
          <w:sz w:val="24"/>
          <w:szCs w:val="24"/>
          <w:lang w:eastAsia="en-GB"/>
        </w:rPr>
        <w:t>Nangabo</w:t>
      </w:r>
      <w:proofErr w:type="spellEnd"/>
      <w:r>
        <w:rPr>
          <w:rFonts w:ascii="Times New Roman" w:eastAsiaTheme="minorEastAsia" w:hAnsi="Times New Roman" w:cs="Times New Roman"/>
          <w:sz w:val="24"/>
          <w:szCs w:val="24"/>
          <w:lang w:eastAsia="en-GB"/>
        </w:rPr>
        <w:t xml:space="preserve">; 97 “Sino Truck” lorries; and funds </w:t>
      </w:r>
      <w:r>
        <w:rPr>
          <w:rFonts w:ascii="Times New Roman" w:hAnsi="Times New Roman" w:cs="Times New Roman"/>
          <w:sz w:val="24"/>
          <w:szCs w:val="24"/>
        </w:rPr>
        <w:t>in US d</w:t>
      </w:r>
      <w:r w:rsidRPr="003E4A86">
        <w:rPr>
          <w:rFonts w:ascii="Times New Roman" w:hAnsi="Times New Roman" w:cs="Times New Roman"/>
          <w:sz w:val="24"/>
          <w:szCs w:val="24"/>
        </w:rPr>
        <w:t>ollar</w:t>
      </w:r>
      <w:r>
        <w:rPr>
          <w:rFonts w:ascii="Times New Roman" w:hAnsi="Times New Roman" w:cs="Times New Roman"/>
          <w:sz w:val="24"/>
          <w:szCs w:val="24"/>
        </w:rPr>
        <w:t>s</w:t>
      </w:r>
      <w:r w:rsidRPr="003E4A86">
        <w:rPr>
          <w:rFonts w:ascii="Times New Roman" w:hAnsi="Times New Roman" w:cs="Times New Roman"/>
          <w:sz w:val="24"/>
          <w:szCs w:val="24"/>
        </w:rPr>
        <w:t xml:space="preserve"> and Shi</w:t>
      </w:r>
      <w:r>
        <w:rPr>
          <w:rFonts w:ascii="Times New Roman" w:hAnsi="Times New Roman" w:cs="Times New Roman"/>
          <w:sz w:val="24"/>
          <w:szCs w:val="24"/>
        </w:rPr>
        <w:t>ll</w:t>
      </w:r>
      <w:r w:rsidRPr="003E4A86">
        <w:rPr>
          <w:rFonts w:ascii="Times New Roman" w:hAnsi="Times New Roman" w:cs="Times New Roman"/>
          <w:sz w:val="24"/>
          <w:szCs w:val="24"/>
        </w:rPr>
        <w:t xml:space="preserve">ings </w:t>
      </w:r>
      <w:r>
        <w:rPr>
          <w:rFonts w:ascii="Times New Roman" w:hAnsi="Times New Roman" w:cs="Times New Roman"/>
          <w:sz w:val="24"/>
          <w:szCs w:val="24"/>
        </w:rPr>
        <w:t xml:space="preserve">on </w:t>
      </w:r>
      <w:r w:rsidRPr="003E4A86">
        <w:rPr>
          <w:rFonts w:ascii="Times New Roman" w:hAnsi="Times New Roman" w:cs="Times New Roman"/>
          <w:sz w:val="24"/>
          <w:szCs w:val="24"/>
        </w:rPr>
        <w:t>B</w:t>
      </w:r>
      <w:r>
        <w:rPr>
          <w:rFonts w:ascii="Times New Roman" w:hAnsi="Times New Roman" w:cs="Times New Roman"/>
          <w:sz w:val="24"/>
          <w:szCs w:val="24"/>
        </w:rPr>
        <w:t>a</w:t>
      </w:r>
      <w:r w:rsidRPr="003E4A86">
        <w:rPr>
          <w:rFonts w:ascii="Times New Roman" w:hAnsi="Times New Roman" w:cs="Times New Roman"/>
          <w:sz w:val="24"/>
          <w:szCs w:val="24"/>
        </w:rPr>
        <w:t xml:space="preserve">nk Accounts No. 0028650001 </w:t>
      </w:r>
      <w:r>
        <w:rPr>
          <w:rFonts w:ascii="Times New Roman" w:hAnsi="Times New Roman" w:cs="Times New Roman"/>
          <w:sz w:val="24"/>
          <w:szCs w:val="24"/>
        </w:rPr>
        <w:t>a</w:t>
      </w:r>
      <w:r w:rsidRPr="003E4A86">
        <w:rPr>
          <w:rFonts w:ascii="Times New Roman" w:hAnsi="Times New Roman" w:cs="Times New Roman"/>
          <w:sz w:val="24"/>
          <w:szCs w:val="24"/>
        </w:rPr>
        <w:t>nd 0028650002 held</w:t>
      </w:r>
      <w:r>
        <w:rPr>
          <w:rFonts w:ascii="Times New Roman" w:hAnsi="Times New Roman" w:cs="Times New Roman"/>
          <w:sz w:val="24"/>
          <w:szCs w:val="24"/>
        </w:rPr>
        <w:t xml:space="preserve"> in </w:t>
      </w:r>
      <w:r w:rsidRPr="003E4A86">
        <w:rPr>
          <w:rFonts w:ascii="Times New Roman" w:hAnsi="Times New Roman" w:cs="Times New Roman"/>
          <w:sz w:val="24"/>
          <w:szCs w:val="24"/>
        </w:rPr>
        <w:t>Diamond Trust B</w:t>
      </w:r>
      <w:r>
        <w:rPr>
          <w:rFonts w:ascii="Times New Roman" w:hAnsi="Times New Roman" w:cs="Times New Roman"/>
          <w:sz w:val="24"/>
          <w:szCs w:val="24"/>
        </w:rPr>
        <w:t>a</w:t>
      </w:r>
      <w:r w:rsidRPr="003E4A86">
        <w:rPr>
          <w:rFonts w:ascii="Times New Roman" w:hAnsi="Times New Roman" w:cs="Times New Roman"/>
          <w:sz w:val="24"/>
          <w:szCs w:val="24"/>
        </w:rPr>
        <w:t xml:space="preserve">nk and Account No. 9030012632621 </w:t>
      </w:r>
      <w:r>
        <w:rPr>
          <w:rFonts w:ascii="Times New Roman" w:hAnsi="Times New Roman" w:cs="Times New Roman"/>
          <w:sz w:val="24"/>
          <w:szCs w:val="24"/>
        </w:rPr>
        <w:t xml:space="preserve">and 9030012632680 </w:t>
      </w:r>
      <w:r w:rsidRPr="003E4A86">
        <w:rPr>
          <w:rFonts w:ascii="Times New Roman" w:hAnsi="Times New Roman" w:cs="Times New Roman"/>
          <w:sz w:val="24"/>
          <w:szCs w:val="24"/>
        </w:rPr>
        <w:t xml:space="preserve">held in </w:t>
      </w:r>
      <w:proofErr w:type="spellStart"/>
      <w:r w:rsidR="00B735A0">
        <w:rPr>
          <w:rFonts w:ascii="Times New Roman" w:hAnsi="Times New Roman" w:cs="Times New Roman"/>
          <w:sz w:val="24"/>
          <w:szCs w:val="24"/>
        </w:rPr>
        <w:t>Stanbic</w:t>
      </w:r>
      <w:proofErr w:type="spellEnd"/>
      <w:r w:rsidRPr="003E4A86">
        <w:rPr>
          <w:rFonts w:ascii="Times New Roman" w:hAnsi="Times New Roman" w:cs="Times New Roman"/>
          <w:sz w:val="24"/>
          <w:szCs w:val="24"/>
        </w:rPr>
        <w:t xml:space="preserve"> B</w:t>
      </w:r>
      <w:r>
        <w:rPr>
          <w:rFonts w:ascii="Times New Roman" w:hAnsi="Times New Roman" w:cs="Times New Roman"/>
          <w:sz w:val="24"/>
          <w:szCs w:val="24"/>
        </w:rPr>
        <w:t>a</w:t>
      </w:r>
      <w:r w:rsidRPr="003E4A86">
        <w:rPr>
          <w:rFonts w:ascii="Times New Roman" w:hAnsi="Times New Roman" w:cs="Times New Roman"/>
          <w:sz w:val="24"/>
          <w:szCs w:val="24"/>
        </w:rPr>
        <w:t>nk</w:t>
      </w:r>
      <w:r>
        <w:rPr>
          <w:rFonts w:ascii="Times New Roman" w:hAnsi="Times New Roman" w:cs="Times New Roman"/>
          <w:sz w:val="24"/>
          <w:szCs w:val="24"/>
        </w:rPr>
        <w:t>, all</w:t>
      </w:r>
      <w:r w:rsidRPr="003E4A86">
        <w:rPr>
          <w:rFonts w:ascii="Times New Roman" w:hAnsi="Times New Roman" w:cs="Times New Roman"/>
          <w:sz w:val="24"/>
          <w:szCs w:val="24"/>
        </w:rPr>
        <w:t xml:space="preserve"> in the name of </w:t>
      </w:r>
      <w:r>
        <w:rPr>
          <w:rFonts w:ascii="Times New Roman" w:hAnsi="Times New Roman" w:cs="Times New Roman"/>
          <w:sz w:val="24"/>
          <w:szCs w:val="24"/>
        </w:rPr>
        <w:t>t</w:t>
      </w:r>
      <w:r w:rsidRPr="003E4A86">
        <w:rPr>
          <w:rFonts w:ascii="Times New Roman" w:hAnsi="Times New Roman" w:cs="Times New Roman"/>
          <w:sz w:val="24"/>
          <w:szCs w:val="24"/>
        </w:rPr>
        <w:t>he</w:t>
      </w:r>
      <w:r>
        <w:rPr>
          <w:rFonts w:ascii="Times New Roman" w:hAnsi="Times New Roman" w:cs="Times New Roman"/>
          <w:sz w:val="24"/>
          <w:szCs w:val="24"/>
        </w:rPr>
        <w:t xml:space="preserve"> 1</w:t>
      </w:r>
      <w:r w:rsidRPr="00044F6A">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Pr="003E4A86">
        <w:rPr>
          <w:rFonts w:ascii="Times New Roman" w:hAnsi="Times New Roman" w:cs="Times New Roman"/>
          <w:sz w:val="24"/>
          <w:szCs w:val="24"/>
        </w:rPr>
        <w:t>esp</w:t>
      </w:r>
      <w:r>
        <w:rPr>
          <w:rFonts w:ascii="Times New Roman" w:hAnsi="Times New Roman" w:cs="Times New Roman"/>
          <w:sz w:val="24"/>
          <w:szCs w:val="24"/>
        </w:rPr>
        <w:t>ondent</w:t>
      </w:r>
      <w:r>
        <w:rPr>
          <w:rFonts w:ascii="Times New Roman" w:hAnsi="Times New Roman" w:cs="Times New Roman"/>
          <w:sz w:val="24"/>
          <w:szCs w:val="24"/>
        </w:rPr>
        <w:t xml:space="preserve">. </w:t>
      </w:r>
      <w:r w:rsidR="003109B3">
        <w:rPr>
          <w:rFonts w:ascii="Times New Roman" w:hAnsi="Times New Roman" w:cs="Times New Roman"/>
          <w:sz w:val="24"/>
          <w:szCs w:val="24"/>
        </w:rPr>
        <w:t>Al</w:t>
      </w:r>
      <w:r w:rsidR="00686F00">
        <w:rPr>
          <w:rFonts w:ascii="Times New Roman" w:hAnsi="Times New Roman" w:cs="Times New Roman"/>
          <w:sz w:val="24"/>
          <w:szCs w:val="24"/>
        </w:rPr>
        <w:t>l</w:t>
      </w:r>
      <w:r w:rsidR="003109B3">
        <w:rPr>
          <w:rFonts w:ascii="Times New Roman" w:hAnsi="Times New Roman" w:cs="Times New Roman"/>
          <w:sz w:val="24"/>
          <w:szCs w:val="24"/>
        </w:rPr>
        <w:t xml:space="preserve"> these are assets belonging to the 1</w:t>
      </w:r>
      <w:r w:rsidR="003109B3" w:rsidRPr="003109B3">
        <w:rPr>
          <w:rFonts w:ascii="Times New Roman" w:hAnsi="Times New Roman" w:cs="Times New Roman"/>
          <w:sz w:val="24"/>
          <w:szCs w:val="24"/>
          <w:vertAlign w:val="superscript"/>
        </w:rPr>
        <w:t>st</w:t>
      </w:r>
      <w:r w:rsidR="003109B3">
        <w:rPr>
          <w:rFonts w:ascii="Times New Roman" w:hAnsi="Times New Roman" w:cs="Times New Roman"/>
          <w:sz w:val="24"/>
          <w:szCs w:val="24"/>
        </w:rPr>
        <w:t xml:space="preserve"> respondent which are capable of</w:t>
      </w:r>
      <w:r w:rsidR="003109B3" w:rsidRPr="003109B3">
        <w:rPr>
          <w:rFonts w:ascii="Times New Roman" w:hAnsi="Times New Roman" w:cs="Times New Roman"/>
          <w:sz w:val="24"/>
          <w:szCs w:val="24"/>
        </w:rPr>
        <w:t xml:space="preserve"> preserv</w:t>
      </w:r>
      <w:r w:rsidR="003109B3">
        <w:rPr>
          <w:rFonts w:ascii="Times New Roman" w:hAnsi="Times New Roman" w:cs="Times New Roman"/>
          <w:sz w:val="24"/>
          <w:szCs w:val="24"/>
        </w:rPr>
        <w:t>ation</w:t>
      </w:r>
      <w:r w:rsidR="003109B3" w:rsidRPr="003109B3">
        <w:rPr>
          <w:rFonts w:ascii="Times New Roman" w:hAnsi="Times New Roman" w:cs="Times New Roman"/>
          <w:sz w:val="24"/>
          <w:szCs w:val="24"/>
        </w:rPr>
        <w:t xml:space="preserve"> until a judgment can be obtained</w:t>
      </w:r>
      <w:r w:rsidR="00686F00">
        <w:rPr>
          <w:rFonts w:ascii="Times New Roman" w:hAnsi="Times New Roman" w:cs="Times New Roman"/>
          <w:sz w:val="24"/>
          <w:szCs w:val="24"/>
        </w:rPr>
        <w:t xml:space="preserve"> or satisfied</w:t>
      </w:r>
      <w:r w:rsidR="003109B3" w:rsidRPr="003109B3">
        <w:rPr>
          <w:rFonts w:ascii="Times New Roman" w:hAnsi="Times New Roman" w:cs="Times New Roman"/>
          <w:sz w:val="24"/>
          <w:szCs w:val="24"/>
        </w:rPr>
        <w:t>.</w:t>
      </w:r>
    </w:p>
    <w:p w14:paraId="4E494091" w14:textId="77777777" w:rsidR="003109B3" w:rsidRDefault="003109B3" w:rsidP="00C45C12">
      <w:pPr>
        <w:spacing w:after="0" w:line="360" w:lineRule="auto"/>
        <w:jc w:val="both"/>
        <w:rPr>
          <w:rFonts w:ascii="Times New Roman" w:hAnsi="Times New Roman" w:cs="Times New Roman"/>
          <w:sz w:val="24"/>
          <w:szCs w:val="24"/>
        </w:rPr>
      </w:pPr>
    </w:p>
    <w:p w14:paraId="2BC645F4" w14:textId="7143FA94" w:rsidR="00C45C12" w:rsidRPr="00777809" w:rsidRDefault="00C45C12" w:rsidP="00C45C12">
      <w:pPr>
        <w:pStyle w:val="ListParagraph"/>
        <w:numPr>
          <w:ilvl w:val="0"/>
          <w:numId w:val="31"/>
        </w:numPr>
        <w:spacing w:after="0" w:line="360" w:lineRule="auto"/>
        <w:jc w:val="both"/>
        <w:rPr>
          <w:rFonts w:ascii="Times New Roman" w:eastAsiaTheme="minorEastAsia" w:hAnsi="Times New Roman" w:cs="Times New Roman"/>
          <w:sz w:val="24"/>
          <w:szCs w:val="24"/>
        </w:rPr>
      </w:pPr>
      <w:r w:rsidRPr="00E87088">
        <w:rPr>
          <w:rFonts w:ascii="Times New Roman" w:eastAsiaTheme="minorEastAsia" w:hAnsi="Times New Roman" w:cs="Times New Roman"/>
          <w:sz w:val="24"/>
          <w:szCs w:val="24"/>
          <w:u w:val="single"/>
        </w:rPr>
        <w:t>In all the circumstances it is just and convenient to grant the order sough</w:t>
      </w:r>
      <w:r w:rsidRPr="00C45C12">
        <w:rPr>
          <w:rFonts w:ascii="Times New Roman" w:eastAsiaTheme="minorEastAsia" w:hAnsi="Times New Roman" w:cs="Times New Roman"/>
          <w:sz w:val="24"/>
          <w:szCs w:val="24"/>
        </w:rPr>
        <w:t>t.</w:t>
      </w:r>
    </w:p>
    <w:p w14:paraId="666BE74C" w14:textId="77777777" w:rsidR="0005799C" w:rsidRPr="00695AA4" w:rsidRDefault="0005799C" w:rsidP="0005799C">
      <w:pPr>
        <w:spacing w:after="0" w:line="360" w:lineRule="auto"/>
        <w:jc w:val="both"/>
        <w:rPr>
          <w:rFonts w:ascii="Times New Roman" w:eastAsiaTheme="minorEastAsia" w:hAnsi="Times New Roman" w:cs="Times New Roman"/>
          <w:sz w:val="24"/>
          <w:szCs w:val="24"/>
        </w:rPr>
      </w:pPr>
    </w:p>
    <w:p w14:paraId="22E1BFA9" w14:textId="7FDC239B" w:rsidR="0005799C" w:rsidRDefault="0000660A" w:rsidP="0005799C">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00660A">
        <w:rPr>
          <w:rFonts w:ascii="Times New Roman" w:eastAsiaTheme="minorEastAsia" w:hAnsi="Times New Roman" w:cs="Times New Roman"/>
          <w:sz w:val="24"/>
          <w:szCs w:val="24"/>
        </w:rPr>
        <w:t xml:space="preserve">he balance of convenience must be in favour of the </w:t>
      </w:r>
      <w:r>
        <w:rPr>
          <w:rFonts w:ascii="Times New Roman" w:eastAsiaTheme="minorEastAsia" w:hAnsi="Times New Roman" w:cs="Times New Roman"/>
          <w:sz w:val="24"/>
          <w:szCs w:val="24"/>
        </w:rPr>
        <w:t>applicant</w:t>
      </w:r>
      <w:r w:rsidRPr="0000660A">
        <w:rPr>
          <w:rFonts w:ascii="Times New Roman" w:eastAsiaTheme="minorEastAsia" w:hAnsi="Times New Roman" w:cs="Times New Roman"/>
          <w:sz w:val="24"/>
          <w:szCs w:val="24"/>
        </w:rPr>
        <w:t xml:space="preserve"> being granted the injunction</w:t>
      </w:r>
      <w:r>
        <w:rPr>
          <w:rFonts w:ascii="Times New Roman" w:eastAsiaTheme="minorEastAsia" w:hAnsi="Times New Roman" w:cs="Times New Roman"/>
          <w:sz w:val="24"/>
          <w:szCs w:val="24"/>
        </w:rPr>
        <w:t xml:space="preserve">. </w:t>
      </w:r>
      <w:r w:rsidR="00D71221" w:rsidRPr="00D71221">
        <w:rPr>
          <w:rFonts w:ascii="Times New Roman" w:eastAsiaTheme="minorEastAsia" w:hAnsi="Times New Roman" w:cs="Times New Roman"/>
          <w:sz w:val="24"/>
          <w:szCs w:val="24"/>
        </w:rPr>
        <w:t xml:space="preserve">The focus should be on whether, on the facts and circumstances of the particular case, the evidence before the court objectively demonstrates a risk of unjustified dissipation which is sufficient in all the circumstances to make it just and convenient to grant a freezing injunction. </w:t>
      </w:r>
      <w:r w:rsidR="0005799C" w:rsidRPr="00695AA4">
        <w:rPr>
          <w:rFonts w:ascii="Times New Roman" w:eastAsiaTheme="minorEastAsia" w:hAnsi="Times New Roman" w:cs="Times New Roman"/>
          <w:sz w:val="24"/>
          <w:szCs w:val="24"/>
        </w:rPr>
        <w:t xml:space="preserve">Being a discretionary remedy, </w:t>
      </w:r>
      <w:r w:rsidR="0005799C">
        <w:rPr>
          <w:rFonts w:ascii="Times New Roman" w:eastAsiaTheme="minorEastAsia" w:hAnsi="Times New Roman" w:cs="Times New Roman"/>
          <w:sz w:val="24"/>
          <w:szCs w:val="24"/>
        </w:rPr>
        <w:t xml:space="preserve">the court </w:t>
      </w:r>
      <w:r w:rsidR="0005799C" w:rsidRPr="00695AA4">
        <w:rPr>
          <w:rFonts w:ascii="Times New Roman" w:eastAsiaTheme="minorEastAsia" w:hAnsi="Times New Roman" w:cs="Times New Roman"/>
          <w:sz w:val="24"/>
          <w:szCs w:val="24"/>
        </w:rPr>
        <w:t>must also consider the proportionality of the order. The effect of the order on the respondent</w:t>
      </w:r>
      <w:r w:rsidR="000640C0">
        <w:rPr>
          <w:rFonts w:ascii="Times New Roman" w:eastAsiaTheme="minorEastAsia" w:hAnsi="Times New Roman" w:cs="Times New Roman"/>
          <w:sz w:val="24"/>
          <w:szCs w:val="24"/>
        </w:rPr>
        <w:t>’</w:t>
      </w:r>
      <w:r w:rsidR="0005799C" w:rsidRPr="00695AA4">
        <w:rPr>
          <w:rFonts w:ascii="Times New Roman" w:eastAsiaTheme="minorEastAsia" w:hAnsi="Times New Roman" w:cs="Times New Roman"/>
          <w:sz w:val="24"/>
          <w:szCs w:val="24"/>
        </w:rPr>
        <w:t xml:space="preserve">s ability to conduct its business in the ordinary course is a relevant consideration since its liability is yet to be determined. </w:t>
      </w:r>
      <w:r w:rsidR="0005799C">
        <w:rPr>
          <w:rFonts w:ascii="Times New Roman" w:eastAsiaTheme="minorEastAsia" w:hAnsi="Times New Roman" w:cs="Times New Roman"/>
          <w:sz w:val="24"/>
          <w:szCs w:val="24"/>
        </w:rPr>
        <w:t>T</w:t>
      </w:r>
      <w:r w:rsidR="0005799C" w:rsidRPr="00695AA4">
        <w:rPr>
          <w:rFonts w:ascii="Times New Roman" w:eastAsiaTheme="minorEastAsia" w:hAnsi="Times New Roman" w:cs="Times New Roman"/>
          <w:sz w:val="24"/>
          <w:szCs w:val="24"/>
        </w:rPr>
        <w:t>he question of proportionality relates to how to balance the need to preserve the interests of the applicant pending the outcome of the decision of court, protecting the integrity and not undermining the authority of the court</w:t>
      </w:r>
      <w:r w:rsidR="000640C0">
        <w:rPr>
          <w:rFonts w:ascii="Times New Roman" w:eastAsiaTheme="minorEastAsia" w:hAnsi="Times New Roman" w:cs="Times New Roman"/>
          <w:sz w:val="24"/>
          <w:szCs w:val="24"/>
        </w:rPr>
        <w:t>’</w:t>
      </w:r>
      <w:r w:rsidR="0005799C" w:rsidRPr="00695AA4">
        <w:rPr>
          <w:rFonts w:ascii="Times New Roman" w:eastAsiaTheme="minorEastAsia" w:hAnsi="Times New Roman" w:cs="Times New Roman"/>
          <w:sz w:val="24"/>
          <w:szCs w:val="24"/>
        </w:rPr>
        <w:t xml:space="preserve">s orders and judgment while at the same time protecting the rights of innocent third parties lawfully created </w:t>
      </w:r>
      <w:r w:rsidR="0005799C" w:rsidRPr="00695AA4">
        <w:rPr>
          <w:rFonts w:ascii="Times New Roman" w:eastAsiaTheme="minorEastAsia" w:hAnsi="Times New Roman" w:cs="Times New Roman"/>
          <w:sz w:val="24"/>
          <w:szCs w:val="24"/>
        </w:rPr>
        <w:lastRenderedPageBreak/>
        <w:t xml:space="preserve">in the course of commercial transactions with the respondent. </w:t>
      </w:r>
      <w:r w:rsidR="006A6B35">
        <w:rPr>
          <w:rFonts w:ascii="Times New Roman" w:eastAsiaTheme="minorEastAsia" w:hAnsi="Times New Roman" w:cs="Times New Roman"/>
          <w:sz w:val="24"/>
          <w:szCs w:val="24"/>
        </w:rPr>
        <w:t xml:space="preserve">For example in </w:t>
      </w:r>
      <w:r w:rsidR="006A6B35" w:rsidRPr="006A6B35">
        <w:rPr>
          <w:rFonts w:ascii="Times New Roman" w:eastAsiaTheme="minorEastAsia" w:hAnsi="Times New Roman" w:cs="Times New Roman"/>
          <w:i/>
          <w:sz w:val="24"/>
          <w:szCs w:val="24"/>
        </w:rPr>
        <w:t>Commissioners of Customs and Excise v. Anchor Foods Ltd (No 2), [1999] 3 All ER 268, [1999] 1 WLR 1139</w:t>
      </w:r>
      <w:r w:rsidR="006A6B35">
        <w:rPr>
          <w:rFonts w:ascii="Times New Roman" w:eastAsiaTheme="minorEastAsia" w:hAnsi="Times New Roman" w:cs="Times New Roman"/>
          <w:sz w:val="24"/>
          <w:szCs w:val="24"/>
        </w:rPr>
        <w:t xml:space="preserve"> after the Court observing that such orders </w:t>
      </w:r>
      <w:r w:rsidR="006A6B35" w:rsidRPr="006A6B35">
        <w:rPr>
          <w:rFonts w:ascii="Times New Roman" w:eastAsiaTheme="minorEastAsia" w:hAnsi="Times New Roman" w:cs="Times New Roman"/>
          <w:sz w:val="24"/>
          <w:szCs w:val="24"/>
        </w:rPr>
        <w:t>should not be used to interfere in normal business acts</w:t>
      </w:r>
      <w:r w:rsidR="006A6B35">
        <w:rPr>
          <w:rFonts w:ascii="Times New Roman" w:eastAsiaTheme="minorEastAsia" w:hAnsi="Times New Roman" w:cs="Times New Roman"/>
          <w:sz w:val="24"/>
          <w:szCs w:val="24"/>
        </w:rPr>
        <w:t>, it</w:t>
      </w:r>
      <w:r w:rsidR="006A6B35" w:rsidRPr="006A6B35">
        <w:rPr>
          <w:rFonts w:ascii="Times New Roman" w:eastAsiaTheme="minorEastAsia" w:hAnsi="Times New Roman" w:cs="Times New Roman"/>
          <w:sz w:val="24"/>
          <w:szCs w:val="24"/>
        </w:rPr>
        <w:t xml:space="preserve"> made an order granting the injunction, subject to an undertaking for costs, and allowing the defendant to bring evidence as to the proper values of the assets to be transferred</w:t>
      </w:r>
      <w:r w:rsidR="006A6B35">
        <w:rPr>
          <w:rFonts w:ascii="Times New Roman" w:eastAsiaTheme="minorEastAsia" w:hAnsi="Times New Roman" w:cs="Times New Roman"/>
          <w:sz w:val="24"/>
          <w:szCs w:val="24"/>
        </w:rPr>
        <w:t xml:space="preserve">. </w:t>
      </w:r>
    </w:p>
    <w:p w14:paraId="498283A5" w14:textId="77777777" w:rsidR="0005799C" w:rsidRDefault="0005799C" w:rsidP="0005799C">
      <w:pPr>
        <w:spacing w:after="0" w:line="360" w:lineRule="auto"/>
        <w:jc w:val="both"/>
        <w:rPr>
          <w:rFonts w:ascii="Times New Roman" w:eastAsiaTheme="minorEastAsia" w:hAnsi="Times New Roman" w:cs="Times New Roman"/>
          <w:sz w:val="24"/>
          <w:szCs w:val="24"/>
        </w:rPr>
      </w:pPr>
    </w:p>
    <w:p w14:paraId="2F013532" w14:textId="41655E66" w:rsidR="0005799C" w:rsidRDefault="00FA7467" w:rsidP="0005799C">
      <w:pPr>
        <w:spacing w:after="0" w:line="360" w:lineRule="auto"/>
        <w:jc w:val="both"/>
        <w:rPr>
          <w:rFonts w:ascii="Times New Roman" w:eastAsiaTheme="minorEastAsia" w:hAnsi="Times New Roman" w:cs="Times New Roman"/>
          <w:sz w:val="24"/>
          <w:szCs w:val="24"/>
        </w:rPr>
      </w:pPr>
      <w:r w:rsidRPr="00FA7467">
        <w:rPr>
          <w:rFonts w:ascii="Times New Roman" w:eastAsiaTheme="minorEastAsia" w:hAnsi="Times New Roman" w:cs="Times New Roman"/>
          <w:sz w:val="24"/>
          <w:szCs w:val="24"/>
        </w:rPr>
        <w:t xml:space="preserve">Freezing orders are obviously highly restrictive, but they should not be used oppressively. </w:t>
      </w:r>
      <w:r>
        <w:rPr>
          <w:rFonts w:ascii="Times New Roman" w:eastAsiaTheme="minorEastAsia" w:hAnsi="Times New Roman" w:cs="Times New Roman"/>
          <w:sz w:val="24"/>
          <w:szCs w:val="24"/>
        </w:rPr>
        <w:t>The r</w:t>
      </w:r>
      <w:r w:rsidRPr="00FA7467">
        <w:rPr>
          <w:rFonts w:ascii="Times New Roman" w:eastAsiaTheme="minorEastAsia" w:hAnsi="Times New Roman" w:cs="Times New Roman"/>
          <w:sz w:val="24"/>
          <w:szCs w:val="24"/>
        </w:rPr>
        <w:t xml:space="preserve">espondents should not be forced to cease trading and they should be allowed to meet reasonable expenses </w:t>
      </w:r>
      <w:r>
        <w:rPr>
          <w:rFonts w:ascii="Times New Roman" w:eastAsiaTheme="minorEastAsia" w:hAnsi="Times New Roman" w:cs="Times New Roman"/>
          <w:sz w:val="24"/>
          <w:szCs w:val="24"/>
        </w:rPr>
        <w:t>(see</w:t>
      </w:r>
      <w:r w:rsidRPr="00E1719B">
        <w:rPr>
          <w:rFonts w:ascii="Times New Roman" w:eastAsiaTheme="minorEastAsia" w:hAnsi="Times New Roman" w:cs="Times New Roman"/>
          <w:i/>
          <w:sz w:val="24"/>
          <w:szCs w:val="24"/>
        </w:rPr>
        <w:t xml:space="preserve"> </w:t>
      </w:r>
      <w:proofErr w:type="spellStart"/>
      <w:r w:rsidR="00E1719B" w:rsidRPr="00E1719B">
        <w:rPr>
          <w:rFonts w:ascii="Times New Roman" w:eastAsiaTheme="minorEastAsia" w:hAnsi="Times New Roman" w:cs="Times New Roman"/>
          <w:i/>
          <w:sz w:val="24"/>
          <w:szCs w:val="24"/>
        </w:rPr>
        <w:t>Ninemia</w:t>
      </w:r>
      <w:proofErr w:type="spellEnd"/>
      <w:r w:rsidR="00E1719B" w:rsidRPr="00E1719B">
        <w:rPr>
          <w:rFonts w:ascii="Times New Roman" w:eastAsiaTheme="minorEastAsia" w:hAnsi="Times New Roman" w:cs="Times New Roman"/>
          <w:i/>
          <w:sz w:val="24"/>
          <w:szCs w:val="24"/>
        </w:rPr>
        <w:t xml:space="preserve"> Maritime </w:t>
      </w:r>
      <w:proofErr w:type="spellStart"/>
      <w:r w:rsidR="00E1719B" w:rsidRPr="00E1719B">
        <w:rPr>
          <w:rFonts w:ascii="Times New Roman" w:eastAsiaTheme="minorEastAsia" w:hAnsi="Times New Roman" w:cs="Times New Roman"/>
          <w:i/>
          <w:sz w:val="24"/>
          <w:szCs w:val="24"/>
        </w:rPr>
        <w:t>Corpn</w:t>
      </w:r>
      <w:proofErr w:type="spellEnd"/>
      <w:r w:rsidR="00E1719B" w:rsidRPr="00E1719B">
        <w:rPr>
          <w:rFonts w:ascii="Times New Roman" w:eastAsiaTheme="minorEastAsia" w:hAnsi="Times New Roman" w:cs="Times New Roman"/>
          <w:i/>
          <w:sz w:val="24"/>
          <w:szCs w:val="24"/>
        </w:rPr>
        <w:t xml:space="preserve"> v</w:t>
      </w:r>
      <w:r w:rsidR="00E1719B">
        <w:rPr>
          <w:rFonts w:ascii="Times New Roman" w:eastAsiaTheme="minorEastAsia" w:hAnsi="Times New Roman" w:cs="Times New Roman"/>
          <w:i/>
          <w:sz w:val="24"/>
          <w:szCs w:val="24"/>
        </w:rPr>
        <w:t>.</w:t>
      </w:r>
      <w:r w:rsidR="00E1719B" w:rsidRPr="00E1719B">
        <w:rPr>
          <w:rFonts w:ascii="Times New Roman" w:eastAsiaTheme="minorEastAsia" w:hAnsi="Times New Roman" w:cs="Times New Roman"/>
          <w:i/>
          <w:sz w:val="24"/>
          <w:szCs w:val="24"/>
        </w:rPr>
        <w:t xml:space="preserve"> </w:t>
      </w:r>
      <w:proofErr w:type="spellStart"/>
      <w:r w:rsidR="00E1719B" w:rsidRPr="00E1719B">
        <w:rPr>
          <w:rFonts w:ascii="Times New Roman" w:eastAsiaTheme="minorEastAsia" w:hAnsi="Times New Roman" w:cs="Times New Roman"/>
          <w:i/>
          <w:sz w:val="24"/>
          <w:szCs w:val="24"/>
        </w:rPr>
        <w:t>Trave</w:t>
      </w:r>
      <w:proofErr w:type="spellEnd"/>
      <w:r w:rsidR="00E1719B" w:rsidRPr="00E1719B">
        <w:rPr>
          <w:rFonts w:ascii="Times New Roman" w:eastAsiaTheme="minorEastAsia" w:hAnsi="Times New Roman" w:cs="Times New Roman"/>
          <w:i/>
          <w:sz w:val="24"/>
          <w:szCs w:val="24"/>
        </w:rPr>
        <w:t xml:space="preserve"> </w:t>
      </w:r>
      <w:proofErr w:type="spellStart"/>
      <w:r w:rsidR="00E1719B" w:rsidRPr="00E1719B">
        <w:rPr>
          <w:rFonts w:ascii="Times New Roman" w:eastAsiaTheme="minorEastAsia" w:hAnsi="Times New Roman" w:cs="Times New Roman"/>
          <w:i/>
          <w:sz w:val="24"/>
          <w:szCs w:val="24"/>
        </w:rPr>
        <w:t>Schiffahrtsgesellschaft</w:t>
      </w:r>
      <w:proofErr w:type="spellEnd"/>
      <w:r w:rsidR="00E1719B" w:rsidRPr="00E1719B">
        <w:rPr>
          <w:rFonts w:ascii="Times New Roman" w:eastAsiaTheme="minorEastAsia" w:hAnsi="Times New Roman" w:cs="Times New Roman"/>
          <w:i/>
          <w:sz w:val="24"/>
          <w:szCs w:val="24"/>
        </w:rPr>
        <w:t xml:space="preserve"> </w:t>
      </w:r>
      <w:proofErr w:type="spellStart"/>
      <w:r w:rsidR="00E1719B" w:rsidRPr="00E1719B">
        <w:rPr>
          <w:rFonts w:ascii="Times New Roman" w:eastAsiaTheme="minorEastAsia" w:hAnsi="Times New Roman" w:cs="Times New Roman"/>
          <w:i/>
          <w:sz w:val="24"/>
          <w:szCs w:val="24"/>
        </w:rPr>
        <w:t>mbH</w:t>
      </w:r>
      <w:proofErr w:type="spellEnd"/>
      <w:r w:rsidR="00E1719B" w:rsidRPr="00E1719B">
        <w:rPr>
          <w:rFonts w:ascii="Times New Roman" w:eastAsiaTheme="minorEastAsia" w:hAnsi="Times New Roman" w:cs="Times New Roman"/>
          <w:i/>
          <w:sz w:val="24"/>
          <w:szCs w:val="24"/>
        </w:rPr>
        <w:t xml:space="preserve"> und Co KG [1983] 1 WLR 1412</w:t>
      </w:r>
      <w:r w:rsidR="00E1719B">
        <w:rPr>
          <w:rFonts w:ascii="Times New Roman" w:eastAsiaTheme="minorEastAsia" w:hAnsi="Times New Roman" w:cs="Times New Roman"/>
          <w:sz w:val="24"/>
          <w:szCs w:val="24"/>
        </w:rPr>
        <w:t>).</w:t>
      </w:r>
      <w:r w:rsidR="00E1719B" w:rsidRPr="00E1719B">
        <w:rPr>
          <w:rFonts w:ascii="Times New Roman" w:eastAsiaTheme="minorEastAsia" w:hAnsi="Times New Roman" w:cs="Times New Roman"/>
          <w:sz w:val="24"/>
          <w:szCs w:val="24"/>
        </w:rPr>
        <w:t xml:space="preserve"> </w:t>
      </w:r>
      <w:r w:rsidR="0005799C">
        <w:rPr>
          <w:rFonts w:ascii="Times New Roman" w:eastAsiaTheme="minorEastAsia" w:hAnsi="Times New Roman" w:cs="Times New Roman"/>
          <w:sz w:val="24"/>
          <w:szCs w:val="24"/>
        </w:rPr>
        <w:t>Ordinarily the applicant will be required to make an undertaking that</w:t>
      </w:r>
      <w:r w:rsidR="0005799C" w:rsidRPr="00695AA4">
        <w:rPr>
          <w:rFonts w:ascii="Times New Roman" w:eastAsiaTheme="minorEastAsia" w:hAnsi="Times New Roman" w:cs="Times New Roman"/>
          <w:sz w:val="24"/>
          <w:szCs w:val="24"/>
        </w:rPr>
        <w:t xml:space="preserve"> if it is later determined that the order should not have been granted and the respondent suffers damages as a result of </w:t>
      </w:r>
      <w:r w:rsidR="0005799C">
        <w:rPr>
          <w:rFonts w:ascii="Times New Roman" w:eastAsiaTheme="minorEastAsia" w:hAnsi="Times New Roman" w:cs="Times New Roman"/>
          <w:sz w:val="24"/>
          <w:szCs w:val="24"/>
        </w:rPr>
        <w:t>attaching its property</w:t>
      </w:r>
      <w:r w:rsidR="0005799C" w:rsidRPr="00695AA4">
        <w:rPr>
          <w:rFonts w:ascii="Times New Roman" w:eastAsiaTheme="minorEastAsia" w:hAnsi="Times New Roman" w:cs="Times New Roman"/>
          <w:sz w:val="24"/>
          <w:szCs w:val="24"/>
        </w:rPr>
        <w:t>, the applicant will</w:t>
      </w:r>
      <w:r w:rsidR="0005799C">
        <w:rPr>
          <w:rFonts w:ascii="Times New Roman" w:eastAsiaTheme="minorEastAsia" w:hAnsi="Times New Roman" w:cs="Times New Roman"/>
          <w:sz w:val="24"/>
          <w:szCs w:val="24"/>
        </w:rPr>
        <w:t xml:space="preserve"> pay the respondent the damages.</w:t>
      </w:r>
      <w:r w:rsidR="0005799C" w:rsidRPr="00695AA4">
        <w:rPr>
          <w:rFonts w:ascii="Times New Roman" w:eastAsiaTheme="minorEastAsia" w:hAnsi="Times New Roman" w:cs="Times New Roman"/>
          <w:sz w:val="24"/>
          <w:szCs w:val="24"/>
        </w:rPr>
        <w:t xml:space="preserve"> </w:t>
      </w:r>
      <w:r w:rsidR="00783510" w:rsidRPr="00783510">
        <w:rPr>
          <w:rFonts w:ascii="Times New Roman" w:eastAsiaTheme="minorEastAsia" w:hAnsi="Times New Roman" w:cs="Times New Roman"/>
          <w:sz w:val="24"/>
          <w:szCs w:val="24"/>
        </w:rPr>
        <w:t xml:space="preserve">The applicant undertakes to submit to such order </w:t>
      </w:r>
      <w:bookmarkStart w:id="0" w:name="_GoBack"/>
      <w:bookmarkEnd w:id="0"/>
      <w:r w:rsidR="00783510" w:rsidRPr="00783510">
        <w:rPr>
          <w:rFonts w:ascii="Times New Roman" w:eastAsiaTheme="minorEastAsia" w:hAnsi="Times New Roman" w:cs="Times New Roman"/>
          <w:sz w:val="24"/>
          <w:szCs w:val="24"/>
        </w:rPr>
        <w:t xml:space="preserve"> as the Court may consider to be just for the payment of compensation (to be assessed by the Court or as it may direct) to any person (whether or not a party) affected by the operation of the order. </w:t>
      </w:r>
      <w:r w:rsidR="0005799C" w:rsidRPr="00695AA4">
        <w:rPr>
          <w:rFonts w:ascii="Times New Roman" w:eastAsiaTheme="minorEastAsia" w:hAnsi="Times New Roman" w:cs="Times New Roman"/>
          <w:sz w:val="24"/>
          <w:szCs w:val="24"/>
        </w:rPr>
        <w:t xml:space="preserve">Such an undertaking is almost certainly mandatory, unless dispensed with by court for good reason such as the possibility of stifling the action (see </w:t>
      </w:r>
      <w:r w:rsidR="0005799C" w:rsidRPr="00695AA4">
        <w:rPr>
          <w:rFonts w:ascii="Times New Roman" w:eastAsiaTheme="minorEastAsia" w:hAnsi="Times New Roman" w:cs="Times New Roman"/>
          <w:i/>
          <w:sz w:val="24"/>
          <w:szCs w:val="24"/>
        </w:rPr>
        <w:t>Customs and Excise Commissioners v</w:t>
      </w:r>
      <w:r w:rsidR="0005799C">
        <w:rPr>
          <w:rFonts w:ascii="Times New Roman" w:eastAsiaTheme="minorEastAsia" w:hAnsi="Times New Roman" w:cs="Times New Roman"/>
          <w:i/>
          <w:sz w:val="24"/>
          <w:szCs w:val="24"/>
        </w:rPr>
        <w:t>.</w:t>
      </w:r>
      <w:r w:rsidR="0005799C" w:rsidRPr="00695AA4">
        <w:rPr>
          <w:rFonts w:ascii="Times New Roman" w:eastAsiaTheme="minorEastAsia" w:hAnsi="Times New Roman" w:cs="Times New Roman"/>
          <w:i/>
          <w:sz w:val="24"/>
          <w:szCs w:val="24"/>
        </w:rPr>
        <w:t xml:space="preserve"> Anchor Foods Ltd [1999] 1 WLR 1139</w:t>
      </w:r>
      <w:r w:rsidR="0005799C" w:rsidRPr="00695AA4">
        <w:rPr>
          <w:rFonts w:ascii="Times New Roman" w:eastAsiaTheme="minorEastAsia" w:hAnsi="Times New Roman" w:cs="Times New Roman"/>
          <w:sz w:val="24"/>
          <w:szCs w:val="24"/>
        </w:rPr>
        <w:t xml:space="preserve">). The requirement is meant to weed out speculative or tactical applications and provides the court with added assurance that the applicant is serious and confident in the justness of its cause. </w:t>
      </w:r>
    </w:p>
    <w:p w14:paraId="5C629A5A" w14:textId="77777777" w:rsidR="0005799C" w:rsidRPr="00695AA4" w:rsidRDefault="0005799C" w:rsidP="0005799C">
      <w:pPr>
        <w:spacing w:after="0" w:line="360" w:lineRule="auto"/>
        <w:jc w:val="both"/>
        <w:rPr>
          <w:rFonts w:ascii="Times New Roman" w:eastAsiaTheme="minorEastAsia" w:hAnsi="Times New Roman" w:cs="Times New Roman"/>
          <w:sz w:val="24"/>
          <w:szCs w:val="24"/>
        </w:rPr>
      </w:pPr>
    </w:p>
    <w:p w14:paraId="4DC84AB5" w14:textId="77777777" w:rsidR="0005799C" w:rsidRPr="00695AA4" w:rsidRDefault="0005799C" w:rsidP="0005799C">
      <w:pPr>
        <w:spacing w:after="0" w:line="360" w:lineRule="auto"/>
        <w:jc w:val="both"/>
        <w:rPr>
          <w:rFonts w:ascii="Times New Roman" w:eastAsia="Times New Roman" w:hAnsi="Times New Roman" w:cs="Times New Roman"/>
          <w:sz w:val="24"/>
          <w:szCs w:val="24"/>
        </w:rPr>
      </w:pPr>
      <w:r w:rsidRPr="00695AA4">
        <w:rPr>
          <w:rFonts w:ascii="Times New Roman" w:eastAsia="Times New Roman" w:hAnsi="Times New Roman" w:cs="Times New Roman"/>
          <w:sz w:val="24"/>
          <w:szCs w:val="24"/>
        </w:rPr>
        <w:t xml:space="preserve">Further justification of such a cross-undertaking is to be found in </w:t>
      </w:r>
      <w:r w:rsidRPr="00695AA4">
        <w:rPr>
          <w:rFonts w:ascii="Times New Roman" w:eastAsia="Times New Roman" w:hAnsi="Times New Roman" w:cs="Times New Roman"/>
          <w:i/>
          <w:sz w:val="24"/>
          <w:szCs w:val="24"/>
        </w:rPr>
        <w:t>Re Bloomsbury International Ltd [2010] EWHC 1150 (</w:t>
      </w:r>
      <w:proofErr w:type="spellStart"/>
      <w:r w:rsidRPr="00695AA4">
        <w:rPr>
          <w:rFonts w:ascii="Times New Roman" w:eastAsia="Times New Roman" w:hAnsi="Times New Roman" w:cs="Times New Roman"/>
          <w:i/>
          <w:sz w:val="24"/>
          <w:szCs w:val="24"/>
        </w:rPr>
        <w:t>Ch</w:t>
      </w:r>
      <w:proofErr w:type="spellEnd"/>
      <w:r w:rsidRPr="00695AA4">
        <w:rPr>
          <w:rFonts w:ascii="Times New Roman" w:eastAsia="Times New Roman" w:hAnsi="Times New Roman" w:cs="Times New Roman"/>
          <w:i/>
          <w:sz w:val="24"/>
          <w:szCs w:val="24"/>
        </w:rPr>
        <w:t>), 12</w:t>
      </w:r>
      <w:r w:rsidRPr="00695AA4">
        <w:rPr>
          <w:rFonts w:ascii="Times New Roman" w:eastAsia="Times New Roman" w:hAnsi="Times New Roman" w:cs="Times New Roman"/>
          <w:sz w:val="24"/>
          <w:szCs w:val="24"/>
        </w:rPr>
        <w:t>, Per Floyd J; -</w:t>
      </w:r>
    </w:p>
    <w:p w14:paraId="17E6DDB2" w14:textId="77777777" w:rsidR="0005799C" w:rsidRPr="00695AA4" w:rsidRDefault="0005799C" w:rsidP="0005799C">
      <w:pPr>
        <w:spacing w:after="0"/>
        <w:ind w:left="576" w:right="576"/>
        <w:jc w:val="both"/>
        <w:rPr>
          <w:rFonts w:ascii="Times New Roman" w:eastAsia="Times New Roman" w:hAnsi="Times New Roman" w:cs="Times New Roman"/>
          <w:sz w:val="24"/>
          <w:szCs w:val="24"/>
        </w:rPr>
      </w:pPr>
      <w:r w:rsidRPr="00695AA4">
        <w:rPr>
          <w:rFonts w:ascii="Times New Roman" w:eastAsia="Times New Roman" w:hAnsi="Times New Roman" w:cs="Times New Roman"/>
          <w:sz w:val="24"/>
          <w:szCs w:val="24"/>
        </w:rPr>
        <w:t>The court makes the litigant give a cross undertaking in damages against the possibility that it may turn out at trial that the order should not have been made. In a case where it does turn out that an order should not have been made, the party restrained may have suffered harm at the behest of the litigant which would result in injustice if there existed no means for it to be redressed. Absent a cross undertaking, the law does not provide any automatic means of redress for a party who is harmed by litigation wrongly brought against him in good faith. The cross undertaking is the means by which the court ensures that it is in a position to do justice at the end of the case</w:t>
      </w:r>
    </w:p>
    <w:p w14:paraId="0ED3A446" w14:textId="77777777" w:rsidR="0005799C" w:rsidRPr="00695AA4" w:rsidRDefault="0005799C" w:rsidP="0005799C">
      <w:pPr>
        <w:spacing w:after="0" w:line="360" w:lineRule="auto"/>
        <w:jc w:val="both"/>
        <w:rPr>
          <w:rFonts w:ascii="Times New Roman" w:eastAsiaTheme="minorEastAsia" w:hAnsi="Times New Roman" w:cs="Times New Roman"/>
          <w:sz w:val="24"/>
          <w:szCs w:val="24"/>
        </w:rPr>
      </w:pPr>
    </w:p>
    <w:p w14:paraId="6851C427" w14:textId="0BB89B8A" w:rsidR="0005799C" w:rsidRDefault="0005799C" w:rsidP="0005799C">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instant case, the fact that the</w:t>
      </w:r>
      <w:r w:rsidR="00317C8D">
        <w:rPr>
          <w:rFonts w:ascii="Times New Roman" w:eastAsiaTheme="minorEastAsia" w:hAnsi="Times New Roman" w:cs="Times New Roman"/>
          <w:sz w:val="24"/>
          <w:szCs w:val="24"/>
        </w:rPr>
        <w:t xml:space="preserve"> 1</w:t>
      </w:r>
      <w:r w:rsidR="00317C8D" w:rsidRPr="00317C8D">
        <w:rPr>
          <w:rFonts w:ascii="Times New Roman" w:eastAsiaTheme="minorEastAsia" w:hAnsi="Times New Roman" w:cs="Times New Roman"/>
          <w:sz w:val="24"/>
          <w:szCs w:val="24"/>
          <w:vertAlign w:val="superscript"/>
        </w:rPr>
        <w:t>st</w:t>
      </w:r>
      <w:r w:rsidR="00317C8D">
        <w:rPr>
          <w:rFonts w:ascii="Times New Roman" w:eastAsiaTheme="minorEastAsia" w:hAnsi="Times New Roman" w:cs="Times New Roman"/>
          <w:sz w:val="24"/>
          <w:szCs w:val="24"/>
        </w:rPr>
        <w:t xml:space="preserve"> and 2</w:t>
      </w:r>
      <w:r w:rsidR="00317C8D" w:rsidRPr="00317C8D">
        <w:rPr>
          <w:rFonts w:ascii="Times New Roman" w:eastAsiaTheme="minorEastAsia" w:hAnsi="Times New Roman" w:cs="Times New Roman"/>
          <w:sz w:val="24"/>
          <w:szCs w:val="24"/>
          <w:vertAlign w:val="superscript"/>
        </w:rPr>
        <w:t>nd</w:t>
      </w:r>
      <w:r w:rsidR="00317C8D">
        <w:rPr>
          <w:rFonts w:ascii="Times New Roman" w:eastAsiaTheme="minorEastAsia" w:hAnsi="Times New Roman" w:cs="Times New Roman"/>
          <w:sz w:val="24"/>
          <w:szCs w:val="24"/>
        </w:rPr>
        <w:t xml:space="preserve"> respondents have quit</w:t>
      </w:r>
      <w:r>
        <w:rPr>
          <w:rFonts w:ascii="Times New Roman" w:eastAsiaTheme="minorEastAsia" w:hAnsi="Times New Roman" w:cs="Times New Roman"/>
          <w:sz w:val="24"/>
          <w:szCs w:val="24"/>
        </w:rPr>
        <w:t xml:space="preserve"> jurisdiction</w:t>
      </w:r>
      <w:r w:rsidRPr="00695A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is</w:t>
      </w:r>
      <w:r w:rsidRPr="00695AA4">
        <w:rPr>
          <w:rFonts w:ascii="Times New Roman" w:eastAsiaTheme="minorEastAsia" w:hAnsi="Times New Roman" w:cs="Times New Roman"/>
          <w:sz w:val="24"/>
          <w:szCs w:val="24"/>
        </w:rPr>
        <w:t xml:space="preserve"> a justification for d</w:t>
      </w:r>
      <w:r>
        <w:rPr>
          <w:rFonts w:ascii="Times New Roman" w:eastAsiaTheme="minorEastAsia" w:hAnsi="Times New Roman" w:cs="Times New Roman"/>
          <w:sz w:val="24"/>
          <w:szCs w:val="24"/>
        </w:rPr>
        <w:t xml:space="preserve">ispensing with this requirement. </w:t>
      </w:r>
      <w:r w:rsidRPr="00695AA4">
        <w:rPr>
          <w:rFonts w:ascii="Times New Roman" w:eastAsiaTheme="minorEastAsia" w:hAnsi="Times New Roman" w:cs="Times New Roman"/>
          <w:sz w:val="24"/>
          <w:szCs w:val="24"/>
        </w:rPr>
        <w:t xml:space="preserve">I have considered </w:t>
      </w:r>
      <w:r>
        <w:rPr>
          <w:rFonts w:ascii="Times New Roman" w:eastAsiaTheme="minorEastAsia" w:hAnsi="Times New Roman" w:cs="Times New Roman"/>
          <w:sz w:val="24"/>
          <w:szCs w:val="24"/>
        </w:rPr>
        <w:t xml:space="preserve">further </w:t>
      </w:r>
      <w:r w:rsidRPr="00695AA4">
        <w:rPr>
          <w:rFonts w:ascii="Times New Roman" w:eastAsiaTheme="minorEastAsia" w:hAnsi="Times New Roman" w:cs="Times New Roman"/>
          <w:sz w:val="24"/>
          <w:szCs w:val="24"/>
        </w:rPr>
        <w:t>t</w:t>
      </w:r>
      <w:r w:rsidR="00317C8D">
        <w:rPr>
          <w:rFonts w:ascii="Times New Roman" w:eastAsiaTheme="minorEastAsia" w:hAnsi="Times New Roman" w:cs="Times New Roman"/>
          <w:sz w:val="24"/>
          <w:szCs w:val="24"/>
        </w:rPr>
        <w:t xml:space="preserve">he circumstances of this case. </w:t>
      </w:r>
      <w:r w:rsidRPr="00695AA4">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lastRenderedPageBreak/>
        <w:t>respondent</w:t>
      </w:r>
      <w:r w:rsidR="00317C8D">
        <w:rPr>
          <w:rFonts w:ascii="Times New Roman" w:eastAsiaTheme="minorEastAsia" w:hAnsi="Times New Roman" w:cs="Times New Roman"/>
          <w:sz w:val="24"/>
          <w:szCs w:val="24"/>
        </w:rPr>
        <w:t xml:space="preserve">s have in the past engaged in activities that </w:t>
      </w:r>
      <w:r w:rsidR="001818F5">
        <w:rPr>
          <w:rFonts w:ascii="Times New Roman" w:eastAsiaTheme="minorEastAsia" w:hAnsi="Times New Roman" w:cs="Times New Roman"/>
          <w:sz w:val="24"/>
          <w:szCs w:val="24"/>
        </w:rPr>
        <w:t xml:space="preserve">establish </w:t>
      </w:r>
      <w:r w:rsidR="001818F5" w:rsidRPr="001B0DB4">
        <w:rPr>
          <w:rFonts w:ascii="Times New Roman" w:eastAsiaTheme="minorEastAsia" w:hAnsi="Times New Roman" w:cs="Times New Roman"/>
          <w:sz w:val="24"/>
          <w:szCs w:val="24"/>
        </w:rPr>
        <w:t>a real risk of dissipation of assets</w:t>
      </w:r>
      <w:r w:rsidRPr="00695AA4">
        <w:rPr>
          <w:rFonts w:ascii="Times New Roman" w:eastAsiaTheme="minorEastAsia" w:hAnsi="Times New Roman" w:cs="Times New Roman"/>
          <w:sz w:val="24"/>
          <w:szCs w:val="24"/>
        </w:rPr>
        <w:t xml:space="preserve">, </w:t>
      </w:r>
      <w:r w:rsidR="001818F5">
        <w:rPr>
          <w:rFonts w:ascii="Times New Roman" w:eastAsiaTheme="minorEastAsia" w:hAnsi="Times New Roman" w:cs="Times New Roman"/>
          <w:sz w:val="24"/>
          <w:szCs w:val="24"/>
        </w:rPr>
        <w:t xml:space="preserve">their </w:t>
      </w:r>
      <w:r w:rsidRPr="00695AA4">
        <w:rPr>
          <w:rFonts w:ascii="Times New Roman" w:eastAsiaTheme="minorEastAsia" w:hAnsi="Times New Roman" w:cs="Times New Roman"/>
          <w:sz w:val="24"/>
          <w:szCs w:val="24"/>
        </w:rPr>
        <w:t>remov</w:t>
      </w:r>
      <w:r>
        <w:rPr>
          <w:rFonts w:ascii="Times New Roman" w:eastAsiaTheme="minorEastAsia" w:hAnsi="Times New Roman" w:cs="Times New Roman"/>
          <w:sz w:val="24"/>
          <w:szCs w:val="24"/>
        </w:rPr>
        <w:t>al or disposal</w:t>
      </w:r>
      <w:r w:rsidRPr="00695AA4">
        <w:rPr>
          <w:rFonts w:ascii="Times New Roman" w:eastAsiaTheme="minorEastAsia" w:hAnsi="Times New Roman" w:cs="Times New Roman"/>
          <w:sz w:val="24"/>
          <w:szCs w:val="24"/>
        </w:rPr>
        <w:t xml:space="preserve"> in a manner </w:t>
      </w:r>
      <w:r w:rsidR="001818F5">
        <w:rPr>
          <w:rFonts w:ascii="Times New Roman" w:eastAsiaTheme="minorEastAsia" w:hAnsi="Times New Roman" w:cs="Times New Roman"/>
          <w:sz w:val="24"/>
          <w:szCs w:val="24"/>
        </w:rPr>
        <w:t xml:space="preserve">that renders </w:t>
      </w:r>
      <w:r w:rsidRPr="00695AA4">
        <w:rPr>
          <w:rFonts w:ascii="Times New Roman" w:eastAsiaTheme="minorEastAsia" w:hAnsi="Times New Roman" w:cs="Times New Roman"/>
          <w:sz w:val="24"/>
          <w:szCs w:val="24"/>
        </w:rPr>
        <w:t xml:space="preserve">the possibility of future tracing of the </w:t>
      </w:r>
      <w:r>
        <w:rPr>
          <w:rFonts w:ascii="Times New Roman" w:eastAsiaTheme="minorEastAsia" w:hAnsi="Times New Roman" w:cs="Times New Roman"/>
          <w:sz w:val="24"/>
          <w:szCs w:val="24"/>
        </w:rPr>
        <w:t>property</w:t>
      </w:r>
      <w:r w:rsidRPr="00695AA4">
        <w:rPr>
          <w:rFonts w:ascii="Times New Roman" w:eastAsiaTheme="minorEastAsia" w:hAnsi="Times New Roman" w:cs="Times New Roman"/>
          <w:sz w:val="24"/>
          <w:szCs w:val="24"/>
        </w:rPr>
        <w:t xml:space="preserve"> remote. There is clear </w:t>
      </w:r>
      <w:r>
        <w:rPr>
          <w:rFonts w:ascii="Times New Roman" w:eastAsiaTheme="minorEastAsia" w:hAnsi="Times New Roman" w:cs="Times New Roman"/>
          <w:sz w:val="24"/>
          <w:szCs w:val="24"/>
        </w:rPr>
        <w:t>and</w:t>
      </w:r>
      <w:r w:rsidRPr="00695AA4">
        <w:rPr>
          <w:rFonts w:ascii="Times New Roman" w:eastAsiaTheme="minorEastAsia" w:hAnsi="Times New Roman" w:cs="Times New Roman"/>
          <w:sz w:val="24"/>
          <w:szCs w:val="24"/>
        </w:rPr>
        <w:t xml:space="preserve"> irrefutable evidence to show that there is a real risk that the </w:t>
      </w:r>
      <w:r w:rsidR="001818F5">
        <w:rPr>
          <w:rFonts w:ascii="Times New Roman" w:eastAsiaTheme="minorEastAsia" w:hAnsi="Times New Roman" w:cs="Times New Roman"/>
          <w:sz w:val="24"/>
          <w:szCs w:val="24"/>
        </w:rPr>
        <w:t>2</w:t>
      </w:r>
      <w:r w:rsidR="001818F5" w:rsidRPr="001818F5">
        <w:rPr>
          <w:rFonts w:ascii="Times New Roman" w:eastAsiaTheme="minorEastAsia" w:hAnsi="Times New Roman" w:cs="Times New Roman"/>
          <w:sz w:val="24"/>
          <w:szCs w:val="24"/>
          <w:vertAlign w:val="superscript"/>
        </w:rPr>
        <w:t>nd</w:t>
      </w:r>
      <w:r w:rsidR="001818F5">
        <w:rPr>
          <w:rFonts w:ascii="Times New Roman" w:eastAsiaTheme="minorEastAsia" w:hAnsi="Times New Roman" w:cs="Times New Roman"/>
          <w:sz w:val="24"/>
          <w:szCs w:val="24"/>
        </w:rPr>
        <w:t xml:space="preserve"> and 3</w:t>
      </w:r>
      <w:r w:rsidR="001818F5" w:rsidRPr="001818F5">
        <w:rPr>
          <w:rFonts w:ascii="Times New Roman" w:eastAsiaTheme="minorEastAsia" w:hAnsi="Times New Roman" w:cs="Times New Roman"/>
          <w:sz w:val="24"/>
          <w:szCs w:val="24"/>
          <w:vertAlign w:val="superscript"/>
        </w:rPr>
        <w:t>rd</w:t>
      </w:r>
      <w:r w:rsidR="001818F5">
        <w:rPr>
          <w:rFonts w:ascii="Times New Roman" w:eastAsiaTheme="minorEastAsia" w:hAnsi="Times New Roman" w:cs="Times New Roman"/>
          <w:sz w:val="24"/>
          <w:szCs w:val="24"/>
        </w:rPr>
        <w:t xml:space="preserve"> </w:t>
      </w:r>
      <w:r w:rsidRPr="00695AA4">
        <w:rPr>
          <w:rFonts w:ascii="Times New Roman" w:eastAsiaTheme="minorEastAsia" w:hAnsi="Times New Roman" w:cs="Times New Roman"/>
          <w:sz w:val="24"/>
          <w:szCs w:val="24"/>
        </w:rPr>
        <w:t>respondent</w:t>
      </w:r>
      <w:r w:rsidR="001818F5">
        <w:rPr>
          <w:rFonts w:ascii="Times New Roman" w:eastAsiaTheme="minorEastAsia" w:hAnsi="Times New Roman" w:cs="Times New Roman"/>
          <w:sz w:val="24"/>
          <w:szCs w:val="24"/>
        </w:rPr>
        <w:t>s</w:t>
      </w:r>
      <w:r w:rsidRPr="00695AA4">
        <w:rPr>
          <w:rFonts w:ascii="Times New Roman" w:eastAsiaTheme="minorEastAsia" w:hAnsi="Times New Roman" w:cs="Times New Roman"/>
          <w:sz w:val="24"/>
          <w:szCs w:val="24"/>
        </w:rPr>
        <w:t xml:space="preserve"> </w:t>
      </w:r>
      <w:r w:rsidR="001818F5">
        <w:rPr>
          <w:rFonts w:ascii="Times New Roman" w:eastAsiaTheme="minorEastAsia" w:hAnsi="Times New Roman" w:cs="Times New Roman"/>
          <w:sz w:val="24"/>
          <w:szCs w:val="24"/>
        </w:rPr>
        <w:t>may</w:t>
      </w:r>
      <w:r w:rsidRPr="00695A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take </w:t>
      </w:r>
      <w:r w:rsidR="001818F5">
        <w:rPr>
          <w:rFonts w:ascii="Times New Roman" w:eastAsiaTheme="minorEastAsia" w:hAnsi="Times New Roman" w:cs="Times New Roman"/>
          <w:sz w:val="24"/>
          <w:szCs w:val="24"/>
        </w:rPr>
        <w:t>the 1</w:t>
      </w:r>
      <w:r w:rsidR="001818F5" w:rsidRPr="001818F5">
        <w:rPr>
          <w:rFonts w:ascii="Times New Roman" w:eastAsiaTheme="minorEastAsia" w:hAnsi="Times New Roman" w:cs="Times New Roman"/>
          <w:sz w:val="24"/>
          <w:szCs w:val="24"/>
          <w:vertAlign w:val="superscript"/>
        </w:rPr>
        <w:t>st</w:t>
      </w:r>
      <w:r w:rsidR="001818F5">
        <w:rPr>
          <w:rFonts w:ascii="Times New Roman" w:eastAsiaTheme="minorEastAsia" w:hAnsi="Times New Roman" w:cs="Times New Roman"/>
          <w:sz w:val="24"/>
          <w:szCs w:val="24"/>
        </w:rPr>
        <w:t xml:space="preserve"> respondent’s</w:t>
      </w:r>
      <w:r>
        <w:rPr>
          <w:rFonts w:ascii="Times New Roman" w:eastAsiaTheme="minorEastAsia" w:hAnsi="Times New Roman" w:cs="Times New Roman"/>
          <w:sz w:val="24"/>
          <w:szCs w:val="24"/>
        </w:rPr>
        <w:t xml:space="preserve"> property out of the reach of this court</w:t>
      </w:r>
      <w:r w:rsidRPr="00695AA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with the effect of</w:t>
      </w:r>
      <w:r w:rsidRPr="00695AA4">
        <w:rPr>
          <w:rFonts w:ascii="Times New Roman" w:eastAsiaTheme="minorEastAsia" w:hAnsi="Times New Roman" w:cs="Times New Roman"/>
          <w:sz w:val="24"/>
          <w:szCs w:val="24"/>
        </w:rPr>
        <w:t xml:space="preserve"> avoid</w:t>
      </w:r>
      <w:r>
        <w:rPr>
          <w:rFonts w:ascii="Times New Roman" w:eastAsiaTheme="minorEastAsia" w:hAnsi="Times New Roman" w:cs="Times New Roman"/>
          <w:sz w:val="24"/>
          <w:szCs w:val="24"/>
        </w:rPr>
        <w:t>ing</w:t>
      </w:r>
      <w:r w:rsidRPr="00695AA4">
        <w:rPr>
          <w:rFonts w:ascii="Times New Roman" w:eastAsiaTheme="minorEastAsia" w:hAnsi="Times New Roman" w:cs="Times New Roman"/>
          <w:sz w:val="24"/>
          <w:szCs w:val="24"/>
        </w:rPr>
        <w:t xml:space="preserve"> the possibility of a judgment. It appears to me that the </w:t>
      </w:r>
      <w:r>
        <w:rPr>
          <w:rFonts w:ascii="Times New Roman" w:eastAsiaTheme="minorEastAsia" w:hAnsi="Times New Roman" w:cs="Times New Roman"/>
          <w:sz w:val="24"/>
          <w:szCs w:val="24"/>
        </w:rPr>
        <w:t>applicant</w:t>
      </w:r>
      <w:r w:rsidR="000640C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s fears that the </w:t>
      </w:r>
      <w:r w:rsidRPr="00340BE9">
        <w:rPr>
          <w:rFonts w:ascii="Times New Roman" w:hAnsi="Times New Roman" w:cs="Times New Roman"/>
          <w:sz w:val="24"/>
          <w:szCs w:val="24"/>
        </w:rPr>
        <w:t xml:space="preserve">circumstances </w:t>
      </w:r>
      <w:r>
        <w:rPr>
          <w:rFonts w:ascii="Times New Roman" w:hAnsi="Times New Roman" w:cs="Times New Roman"/>
          <w:sz w:val="24"/>
          <w:szCs w:val="24"/>
        </w:rPr>
        <w:t>in the instant case afford</w:t>
      </w:r>
      <w:r w:rsidRPr="00340BE9">
        <w:rPr>
          <w:rFonts w:ascii="Times New Roman" w:hAnsi="Times New Roman" w:cs="Times New Roman"/>
          <w:sz w:val="24"/>
          <w:szCs w:val="24"/>
        </w:rPr>
        <w:t xml:space="preserve"> a reasonable probability that the </w:t>
      </w:r>
      <w:r>
        <w:rPr>
          <w:rFonts w:ascii="Times New Roman" w:hAnsi="Times New Roman" w:cs="Times New Roman"/>
          <w:sz w:val="24"/>
          <w:szCs w:val="24"/>
        </w:rPr>
        <w:t xml:space="preserve">applicant </w:t>
      </w:r>
      <w:r w:rsidRPr="00340BE9">
        <w:rPr>
          <w:rFonts w:ascii="Times New Roman" w:hAnsi="Times New Roman" w:cs="Times New Roman"/>
          <w:sz w:val="24"/>
          <w:szCs w:val="24"/>
        </w:rPr>
        <w:t>will or may</w:t>
      </w:r>
      <w:r>
        <w:rPr>
          <w:rFonts w:ascii="Times New Roman" w:hAnsi="Times New Roman" w:cs="Times New Roman"/>
          <w:sz w:val="24"/>
          <w:szCs w:val="24"/>
        </w:rPr>
        <w:t xml:space="preserve"> </w:t>
      </w:r>
      <w:r w:rsidRPr="00340BE9">
        <w:rPr>
          <w:rFonts w:ascii="Times New Roman" w:hAnsi="Times New Roman" w:cs="Times New Roman"/>
          <w:sz w:val="24"/>
          <w:szCs w:val="24"/>
        </w:rPr>
        <w:t xml:space="preserve">thereby be obstructed or delayed in the execution of any decree that may be passed against the </w:t>
      </w:r>
      <w:r>
        <w:rPr>
          <w:rFonts w:ascii="Times New Roman" w:hAnsi="Times New Roman" w:cs="Times New Roman"/>
          <w:sz w:val="24"/>
          <w:szCs w:val="24"/>
        </w:rPr>
        <w:t>respondent</w:t>
      </w:r>
      <w:r w:rsidRPr="00340BE9">
        <w:rPr>
          <w:rFonts w:ascii="Times New Roman" w:hAnsi="Times New Roman" w:cs="Times New Roman"/>
          <w:sz w:val="24"/>
          <w:szCs w:val="24"/>
        </w:rPr>
        <w:t xml:space="preserve"> in the suit,</w:t>
      </w:r>
      <w:r>
        <w:rPr>
          <w:rFonts w:ascii="Times New Roman" w:hAnsi="Times New Roman" w:cs="Times New Roman"/>
          <w:sz w:val="24"/>
          <w:szCs w:val="24"/>
        </w:rPr>
        <w:t xml:space="preserve"> </w:t>
      </w:r>
      <w:r>
        <w:rPr>
          <w:rFonts w:ascii="Times New Roman" w:eastAsiaTheme="minorEastAsia" w:hAnsi="Times New Roman" w:cs="Times New Roman"/>
          <w:sz w:val="24"/>
          <w:szCs w:val="24"/>
        </w:rPr>
        <w:t>are backed by any credible evidence</w:t>
      </w:r>
      <w:r w:rsidRPr="00695AA4">
        <w:rPr>
          <w:rFonts w:ascii="Times New Roman" w:eastAsiaTheme="minorEastAsia" w:hAnsi="Times New Roman" w:cs="Times New Roman"/>
          <w:sz w:val="24"/>
          <w:szCs w:val="24"/>
        </w:rPr>
        <w:t xml:space="preserve">. </w:t>
      </w:r>
      <w:r w:rsidR="00902DD5" w:rsidRPr="00902DD5">
        <w:rPr>
          <w:rFonts w:ascii="Times New Roman" w:eastAsiaTheme="minorEastAsia" w:hAnsi="Times New Roman" w:cs="Times New Roman"/>
          <w:sz w:val="24"/>
          <w:szCs w:val="24"/>
        </w:rPr>
        <w:t xml:space="preserve">There </w:t>
      </w:r>
      <w:r w:rsidR="00902DD5">
        <w:rPr>
          <w:rFonts w:ascii="Times New Roman" w:eastAsiaTheme="minorEastAsia" w:hAnsi="Times New Roman" w:cs="Times New Roman"/>
          <w:sz w:val="24"/>
          <w:szCs w:val="24"/>
        </w:rPr>
        <w:t>is</w:t>
      </w:r>
      <w:r w:rsidR="00902DD5" w:rsidRPr="00902DD5">
        <w:rPr>
          <w:rFonts w:ascii="Times New Roman" w:eastAsiaTheme="minorEastAsia" w:hAnsi="Times New Roman" w:cs="Times New Roman"/>
          <w:sz w:val="24"/>
          <w:szCs w:val="24"/>
        </w:rPr>
        <w:t xml:space="preserve"> direct evidence that the </w:t>
      </w:r>
      <w:r w:rsidR="00902DD5">
        <w:rPr>
          <w:rFonts w:ascii="Times New Roman" w:eastAsiaTheme="minorEastAsia" w:hAnsi="Times New Roman" w:cs="Times New Roman"/>
          <w:sz w:val="24"/>
          <w:szCs w:val="24"/>
        </w:rPr>
        <w:t>2</w:t>
      </w:r>
      <w:r w:rsidR="00902DD5" w:rsidRPr="00902DD5">
        <w:rPr>
          <w:rFonts w:ascii="Times New Roman" w:eastAsiaTheme="minorEastAsia" w:hAnsi="Times New Roman" w:cs="Times New Roman"/>
          <w:sz w:val="24"/>
          <w:szCs w:val="24"/>
          <w:vertAlign w:val="superscript"/>
        </w:rPr>
        <w:t>nd</w:t>
      </w:r>
      <w:r w:rsidR="00902DD5">
        <w:rPr>
          <w:rFonts w:ascii="Times New Roman" w:eastAsiaTheme="minorEastAsia" w:hAnsi="Times New Roman" w:cs="Times New Roman"/>
          <w:sz w:val="24"/>
          <w:szCs w:val="24"/>
        </w:rPr>
        <w:t xml:space="preserve"> and 3</w:t>
      </w:r>
      <w:r w:rsidR="00902DD5" w:rsidRPr="00902DD5">
        <w:rPr>
          <w:rFonts w:ascii="Times New Roman" w:eastAsiaTheme="minorEastAsia" w:hAnsi="Times New Roman" w:cs="Times New Roman"/>
          <w:sz w:val="24"/>
          <w:szCs w:val="24"/>
          <w:vertAlign w:val="superscript"/>
        </w:rPr>
        <w:t>rd</w:t>
      </w:r>
      <w:r w:rsidR="00902DD5">
        <w:rPr>
          <w:rFonts w:ascii="Times New Roman" w:eastAsiaTheme="minorEastAsia" w:hAnsi="Times New Roman" w:cs="Times New Roman"/>
          <w:sz w:val="24"/>
          <w:szCs w:val="24"/>
        </w:rPr>
        <w:t xml:space="preserve"> respondents have</w:t>
      </w:r>
      <w:r w:rsidR="00902DD5" w:rsidRPr="00902DD5">
        <w:rPr>
          <w:rFonts w:ascii="Times New Roman" w:eastAsiaTheme="minorEastAsia" w:hAnsi="Times New Roman" w:cs="Times New Roman"/>
          <w:sz w:val="24"/>
          <w:szCs w:val="24"/>
        </w:rPr>
        <w:t xml:space="preserve"> acted in an unreliable fashion previously an</w:t>
      </w:r>
      <w:r w:rsidR="00902DD5">
        <w:rPr>
          <w:rFonts w:ascii="Times New Roman" w:eastAsiaTheme="minorEastAsia" w:hAnsi="Times New Roman" w:cs="Times New Roman"/>
          <w:sz w:val="24"/>
          <w:szCs w:val="24"/>
        </w:rPr>
        <w:t>d therefore, cannot be trusted.</w:t>
      </w:r>
    </w:p>
    <w:p w14:paraId="23DF0B40" w14:textId="77777777" w:rsidR="0005799C" w:rsidRDefault="0005799C" w:rsidP="0005799C">
      <w:pPr>
        <w:spacing w:after="0" w:line="360" w:lineRule="auto"/>
        <w:jc w:val="both"/>
        <w:rPr>
          <w:rFonts w:ascii="Times New Roman" w:eastAsiaTheme="minorEastAsia" w:hAnsi="Times New Roman" w:cs="Times New Roman"/>
          <w:sz w:val="24"/>
          <w:szCs w:val="24"/>
        </w:rPr>
      </w:pPr>
    </w:p>
    <w:p w14:paraId="71FD1894" w14:textId="7F8A681B" w:rsidR="001818F5" w:rsidRDefault="00317C8D" w:rsidP="0005799C">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injunction has the effect to</w:t>
      </w:r>
      <w:r w:rsidRPr="00317C8D">
        <w:rPr>
          <w:rFonts w:ascii="Times New Roman" w:eastAsiaTheme="minorEastAsia" w:hAnsi="Times New Roman" w:cs="Times New Roman"/>
          <w:sz w:val="24"/>
          <w:szCs w:val="24"/>
        </w:rPr>
        <w:t xml:space="preserve"> prevent a party from removing or hiding certain assets</w:t>
      </w:r>
      <w:r>
        <w:rPr>
          <w:rFonts w:ascii="Times New Roman" w:eastAsiaTheme="minorEastAsia" w:hAnsi="Times New Roman" w:cs="Times New Roman"/>
          <w:sz w:val="24"/>
          <w:szCs w:val="24"/>
        </w:rPr>
        <w:t>.</w:t>
      </w:r>
      <w:r w:rsidRPr="00317C8D">
        <w:rPr>
          <w:rFonts w:ascii="Times New Roman" w:eastAsiaTheme="minorEastAsia" w:hAnsi="Times New Roman" w:cs="Times New Roman"/>
          <w:sz w:val="24"/>
          <w:szCs w:val="24"/>
        </w:rPr>
        <w:t xml:space="preserve"> </w:t>
      </w:r>
      <w:r w:rsidR="00F43491" w:rsidRPr="00F43491">
        <w:rPr>
          <w:rFonts w:ascii="Times New Roman" w:eastAsiaTheme="minorEastAsia" w:hAnsi="Times New Roman" w:cs="Times New Roman"/>
          <w:sz w:val="24"/>
          <w:szCs w:val="24"/>
        </w:rPr>
        <w:t>The form of the order is vital if it is to achieve its permissible object, whilst protecting the respondent</w:t>
      </w:r>
      <w:r w:rsidR="00F43491">
        <w:rPr>
          <w:rFonts w:ascii="Times New Roman" w:eastAsiaTheme="minorEastAsia" w:hAnsi="Times New Roman" w:cs="Times New Roman"/>
          <w:sz w:val="24"/>
          <w:szCs w:val="24"/>
        </w:rPr>
        <w:t>s</w:t>
      </w:r>
      <w:r w:rsidR="00F43491" w:rsidRPr="00F43491">
        <w:rPr>
          <w:rFonts w:ascii="Times New Roman" w:eastAsiaTheme="minorEastAsia" w:hAnsi="Times New Roman" w:cs="Times New Roman"/>
          <w:sz w:val="24"/>
          <w:szCs w:val="24"/>
        </w:rPr>
        <w:t xml:space="preserve"> and third parties from oppression and prejudice so far as is possible, consistent with the attainment of that object. </w:t>
      </w:r>
      <w:r w:rsidR="00663D18" w:rsidRPr="00663D18">
        <w:rPr>
          <w:rFonts w:ascii="Times New Roman" w:eastAsiaTheme="minorEastAsia" w:hAnsi="Times New Roman" w:cs="Times New Roman"/>
          <w:sz w:val="24"/>
          <w:szCs w:val="24"/>
        </w:rPr>
        <w:t xml:space="preserve">The order should exclude dealings by the </w:t>
      </w:r>
      <w:r w:rsidR="00663D18">
        <w:rPr>
          <w:rFonts w:ascii="Times New Roman" w:eastAsiaTheme="minorEastAsia" w:hAnsi="Times New Roman" w:cs="Times New Roman"/>
          <w:sz w:val="24"/>
          <w:szCs w:val="24"/>
        </w:rPr>
        <w:t>1</w:t>
      </w:r>
      <w:r w:rsidR="00663D18" w:rsidRPr="00663D18">
        <w:rPr>
          <w:rFonts w:ascii="Times New Roman" w:eastAsiaTheme="minorEastAsia" w:hAnsi="Times New Roman" w:cs="Times New Roman"/>
          <w:sz w:val="24"/>
          <w:szCs w:val="24"/>
          <w:vertAlign w:val="superscript"/>
        </w:rPr>
        <w:t>st</w:t>
      </w:r>
      <w:r w:rsidR="00663D18">
        <w:rPr>
          <w:rFonts w:ascii="Times New Roman" w:eastAsiaTheme="minorEastAsia" w:hAnsi="Times New Roman" w:cs="Times New Roman"/>
          <w:sz w:val="24"/>
          <w:szCs w:val="24"/>
        </w:rPr>
        <w:t xml:space="preserve"> </w:t>
      </w:r>
      <w:r w:rsidR="00663D18" w:rsidRPr="00663D18">
        <w:rPr>
          <w:rFonts w:ascii="Times New Roman" w:eastAsiaTheme="minorEastAsia" w:hAnsi="Times New Roman" w:cs="Times New Roman"/>
          <w:sz w:val="24"/>
          <w:szCs w:val="24"/>
        </w:rPr>
        <w:t xml:space="preserve">respondent with its assets for legitimate purposes; in particular, payment of ordinary </w:t>
      </w:r>
      <w:r w:rsidR="00663D18">
        <w:rPr>
          <w:rFonts w:ascii="Times New Roman" w:eastAsiaTheme="minorEastAsia" w:hAnsi="Times New Roman" w:cs="Times New Roman"/>
          <w:sz w:val="24"/>
          <w:szCs w:val="24"/>
        </w:rPr>
        <w:t>operational</w:t>
      </w:r>
      <w:r w:rsidR="00663D18" w:rsidRPr="00663D18">
        <w:rPr>
          <w:rFonts w:ascii="Times New Roman" w:eastAsiaTheme="minorEastAsia" w:hAnsi="Times New Roman" w:cs="Times New Roman"/>
          <w:sz w:val="24"/>
          <w:szCs w:val="24"/>
        </w:rPr>
        <w:t xml:space="preserve"> expenses, reasonable legal expenses and business expenses bona fide and properly incurred and dealings and dispositions in the discharge of obligations bona fide and properly incurred under a contract entered into before the order </w:t>
      </w:r>
      <w:r w:rsidR="00663D18">
        <w:rPr>
          <w:rFonts w:ascii="Times New Roman" w:eastAsiaTheme="minorEastAsia" w:hAnsi="Times New Roman" w:cs="Times New Roman"/>
          <w:sz w:val="24"/>
          <w:szCs w:val="24"/>
        </w:rPr>
        <w:t>is</w:t>
      </w:r>
      <w:r w:rsidR="00663D18" w:rsidRPr="00663D18">
        <w:rPr>
          <w:rFonts w:ascii="Times New Roman" w:eastAsiaTheme="minorEastAsia" w:hAnsi="Times New Roman" w:cs="Times New Roman"/>
          <w:sz w:val="24"/>
          <w:szCs w:val="24"/>
        </w:rPr>
        <w:t xml:space="preserve"> made</w:t>
      </w:r>
      <w:r w:rsidR="00663D18">
        <w:rPr>
          <w:rFonts w:ascii="Times New Roman" w:eastAsiaTheme="minorEastAsia" w:hAnsi="Times New Roman" w:cs="Times New Roman"/>
          <w:sz w:val="24"/>
          <w:szCs w:val="24"/>
        </w:rPr>
        <w:t>.</w:t>
      </w:r>
      <w:r w:rsidR="00663D18" w:rsidRPr="00663D18">
        <w:rPr>
          <w:rFonts w:ascii="Times New Roman" w:eastAsiaTheme="minorEastAsia" w:hAnsi="Times New Roman" w:cs="Times New Roman"/>
          <w:sz w:val="24"/>
          <w:szCs w:val="24"/>
        </w:rPr>
        <w:t xml:space="preserve"> </w:t>
      </w:r>
      <w:r w:rsidR="0005799C" w:rsidRPr="00695AA4">
        <w:rPr>
          <w:rFonts w:ascii="Times New Roman" w:eastAsiaTheme="minorEastAsia" w:hAnsi="Times New Roman" w:cs="Times New Roman"/>
          <w:sz w:val="24"/>
          <w:szCs w:val="24"/>
        </w:rPr>
        <w:t xml:space="preserve">As a result, in the circumstances taken as a whole, I am persuaded that it is just and equitable to grant the </w:t>
      </w:r>
      <w:r w:rsidR="00663D18">
        <w:rPr>
          <w:rFonts w:ascii="Times New Roman" w:eastAsiaTheme="minorEastAsia" w:hAnsi="Times New Roman" w:cs="Times New Roman"/>
          <w:sz w:val="24"/>
          <w:szCs w:val="24"/>
        </w:rPr>
        <w:t>relief</w:t>
      </w:r>
      <w:r w:rsidR="0005799C" w:rsidRPr="00695AA4">
        <w:rPr>
          <w:rFonts w:ascii="Times New Roman" w:eastAsiaTheme="minorEastAsia" w:hAnsi="Times New Roman" w:cs="Times New Roman"/>
          <w:sz w:val="24"/>
          <w:szCs w:val="24"/>
        </w:rPr>
        <w:t>.</w:t>
      </w:r>
      <w:r w:rsidR="001818F5">
        <w:rPr>
          <w:rFonts w:ascii="Times New Roman" w:eastAsiaTheme="minorEastAsia" w:hAnsi="Times New Roman" w:cs="Times New Roman"/>
          <w:sz w:val="24"/>
          <w:szCs w:val="24"/>
        </w:rPr>
        <w:t xml:space="preserve"> Accordingly, the following orders are made;</w:t>
      </w:r>
    </w:p>
    <w:p w14:paraId="6F3B17E8" w14:textId="77777777" w:rsidR="00B735A0" w:rsidRDefault="00B735A0" w:rsidP="0005799C">
      <w:pPr>
        <w:spacing w:after="0" w:line="360" w:lineRule="auto"/>
        <w:jc w:val="both"/>
        <w:rPr>
          <w:rFonts w:ascii="Times New Roman" w:eastAsiaTheme="minorEastAsia" w:hAnsi="Times New Roman" w:cs="Times New Roman"/>
          <w:sz w:val="24"/>
          <w:szCs w:val="24"/>
        </w:rPr>
      </w:pPr>
    </w:p>
    <w:p w14:paraId="02278DA9" w14:textId="0AB5C920" w:rsidR="001818F5" w:rsidRDefault="001818F5" w:rsidP="001818F5">
      <w:pPr>
        <w:pStyle w:val="ListParagraph"/>
        <w:numPr>
          <w:ilvl w:val="0"/>
          <w:numId w:val="32"/>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Subject to the existing mortgages thereon, the land comprised in </w:t>
      </w:r>
      <w:r>
        <w:rPr>
          <w:rFonts w:ascii="Times New Roman" w:eastAsiaTheme="minorEastAsia" w:hAnsi="Times New Roman" w:cs="Times New Roman"/>
          <w:sz w:val="24"/>
          <w:szCs w:val="24"/>
          <w:lang w:eastAsia="en-GB"/>
        </w:rPr>
        <w:t xml:space="preserve">in </w:t>
      </w:r>
      <w:proofErr w:type="spellStart"/>
      <w:r>
        <w:rPr>
          <w:rFonts w:ascii="Times New Roman" w:eastAsiaTheme="minorEastAsia" w:hAnsi="Times New Roman" w:cs="Times New Roman"/>
          <w:sz w:val="24"/>
          <w:szCs w:val="24"/>
          <w:lang w:eastAsia="en-GB"/>
        </w:rPr>
        <w:t>Bulemezi</w:t>
      </w:r>
      <w:proofErr w:type="spellEnd"/>
      <w:r>
        <w:rPr>
          <w:rFonts w:ascii="Times New Roman" w:eastAsiaTheme="minorEastAsia" w:hAnsi="Times New Roman" w:cs="Times New Roman"/>
          <w:sz w:val="24"/>
          <w:szCs w:val="24"/>
          <w:lang w:eastAsia="en-GB"/>
        </w:rPr>
        <w:t xml:space="preserve"> Block 60 Plot 231, LRV 4546 Folio 5 at </w:t>
      </w:r>
      <w:proofErr w:type="spellStart"/>
      <w:r>
        <w:rPr>
          <w:rFonts w:ascii="Times New Roman" w:eastAsiaTheme="minorEastAsia" w:hAnsi="Times New Roman" w:cs="Times New Roman"/>
          <w:sz w:val="24"/>
          <w:szCs w:val="24"/>
          <w:lang w:eastAsia="en-GB"/>
        </w:rPr>
        <w:t>Nampunge</w:t>
      </w:r>
      <w:proofErr w:type="spellEnd"/>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Kyadondo</w:t>
      </w:r>
      <w:proofErr w:type="spellEnd"/>
      <w:r>
        <w:rPr>
          <w:rFonts w:ascii="Times New Roman" w:eastAsiaTheme="minorEastAsia" w:hAnsi="Times New Roman" w:cs="Times New Roman"/>
          <w:sz w:val="24"/>
          <w:szCs w:val="24"/>
          <w:lang w:eastAsia="en-GB"/>
        </w:rPr>
        <w:t xml:space="preserve"> Block 121 Plot 2927, LRV WAK 5553 Folio 9 at </w:t>
      </w:r>
      <w:proofErr w:type="spellStart"/>
      <w:r>
        <w:rPr>
          <w:rFonts w:ascii="Times New Roman" w:eastAsiaTheme="minorEastAsia" w:hAnsi="Times New Roman" w:cs="Times New Roman"/>
          <w:sz w:val="24"/>
          <w:szCs w:val="24"/>
          <w:lang w:eastAsia="en-GB"/>
        </w:rPr>
        <w:t>Nangabo</w:t>
      </w:r>
      <w:proofErr w:type="spellEnd"/>
      <w:r>
        <w:rPr>
          <w:rFonts w:ascii="Times New Roman" w:eastAsiaTheme="minorEastAsia" w:hAnsi="Times New Roman" w:cs="Times New Roman"/>
          <w:sz w:val="24"/>
          <w:szCs w:val="24"/>
          <w:lang w:eastAsia="en-GB"/>
        </w:rPr>
        <w:t xml:space="preserve">; and </w:t>
      </w:r>
      <w:proofErr w:type="spellStart"/>
      <w:r>
        <w:rPr>
          <w:rFonts w:ascii="Times New Roman" w:eastAsiaTheme="minorEastAsia" w:hAnsi="Times New Roman" w:cs="Times New Roman"/>
          <w:sz w:val="24"/>
          <w:szCs w:val="24"/>
          <w:lang w:eastAsia="en-GB"/>
        </w:rPr>
        <w:t>Kyadondo</w:t>
      </w:r>
      <w:proofErr w:type="spellEnd"/>
      <w:r>
        <w:rPr>
          <w:rFonts w:ascii="Times New Roman" w:eastAsiaTheme="minorEastAsia" w:hAnsi="Times New Roman" w:cs="Times New Roman"/>
          <w:sz w:val="24"/>
          <w:szCs w:val="24"/>
          <w:lang w:eastAsia="en-GB"/>
        </w:rPr>
        <w:t xml:space="preserve"> Block 121 Plot 2928, L</w:t>
      </w:r>
      <w:r>
        <w:rPr>
          <w:rFonts w:ascii="Times New Roman" w:eastAsiaTheme="minorEastAsia" w:hAnsi="Times New Roman" w:cs="Times New Roman"/>
          <w:sz w:val="24"/>
          <w:szCs w:val="24"/>
          <w:lang w:eastAsia="en-GB"/>
        </w:rPr>
        <w:t xml:space="preserve">RV WAK 5553 Folio 14 at </w:t>
      </w:r>
      <w:proofErr w:type="spellStart"/>
      <w:r>
        <w:rPr>
          <w:rFonts w:ascii="Times New Roman" w:eastAsiaTheme="minorEastAsia" w:hAnsi="Times New Roman" w:cs="Times New Roman"/>
          <w:sz w:val="24"/>
          <w:szCs w:val="24"/>
          <w:lang w:eastAsia="en-GB"/>
        </w:rPr>
        <w:t>Nangabo</w:t>
      </w:r>
      <w:proofErr w:type="spellEnd"/>
      <w:r>
        <w:rPr>
          <w:rFonts w:ascii="Times New Roman" w:eastAsiaTheme="minorEastAsia" w:hAnsi="Times New Roman" w:cs="Times New Roman"/>
          <w:sz w:val="24"/>
          <w:szCs w:val="24"/>
          <w:lang w:eastAsia="en-GB"/>
        </w:rPr>
        <w:t xml:space="preserve"> is attached before judgment.</w:t>
      </w:r>
    </w:p>
    <w:p w14:paraId="068A824F" w14:textId="319918E9" w:rsidR="001818F5" w:rsidRDefault="001818F5" w:rsidP="001818F5">
      <w:pPr>
        <w:pStyle w:val="ListParagraph"/>
        <w:numPr>
          <w:ilvl w:val="0"/>
          <w:numId w:val="32"/>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eastAsia="en-GB"/>
        </w:rPr>
        <w:t>75% of all funds now standing to the credit of the 1</w:t>
      </w:r>
      <w:r w:rsidRPr="001818F5">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on </w:t>
      </w:r>
      <w:r>
        <w:rPr>
          <w:rFonts w:ascii="Times New Roman" w:hAnsi="Times New Roman" w:cs="Times New Roman"/>
          <w:sz w:val="24"/>
          <w:szCs w:val="24"/>
        </w:rPr>
        <w:t>its</w:t>
      </w:r>
      <w:r>
        <w:rPr>
          <w:rFonts w:ascii="Times New Roman" w:hAnsi="Times New Roman" w:cs="Times New Roman"/>
          <w:sz w:val="24"/>
          <w:szCs w:val="24"/>
        </w:rPr>
        <w:t xml:space="preserve"> US d</w:t>
      </w:r>
      <w:r w:rsidRPr="003E4A86">
        <w:rPr>
          <w:rFonts w:ascii="Times New Roman" w:hAnsi="Times New Roman" w:cs="Times New Roman"/>
          <w:sz w:val="24"/>
          <w:szCs w:val="24"/>
        </w:rPr>
        <w:t>ollar</w:t>
      </w:r>
      <w:r>
        <w:rPr>
          <w:rFonts w:ascii="Times New Roman" w:hAnsi="Times New Roman" w:cs="Times New Roman"/>
          <w:sz w:val="24"/>
          <w:szCs w:val="24"/>
        </w:rPr>
        <w:t>s</w:t>
      </w:r>
      <w:r w:rsidRPr="003E4A86">
        <w:rPr>
          <w:rFonts w:ascii="Times New Roman" w:hAnsi="Times New Roman" w:cs="Times New Roman"/>
          <w:sz w:val="24"/>
          <w:szCs w:val="24"/>
        </w:rPr>
        <w:t xml:space="preserve"> and Shi</w:t>
      </w:r>
      <w:r>
        <w:rPr>
          <w:rFonts w:ascii="Times New Roman" w:hAnsi="Times New Roman" w:cs="Times New Roman"/>
          <w:sz w:val="24"/>
          <w:szCs w:val="24"/>
        </w:rPr>
        <w:t>ll</w:t>
      </w:r>
      <w:r w:rsidRPr="003E4A86">
        <w:rPr>
          <w:rFonts w:ascii="Times New Roman" w:hAnsi="Times New Roman" w:cs="Times New Roman"/>
          <w:sz w:val="24"/>
          <w:szCs w:val="24"/>
        </w:rPr>
        <w:t>ings B</w:t>
      </w:r>
      <w:r>
        <w:rPr>
          <w:rFonts w:ascii="Times New Roman" w:hAnsi="Times New Roman" w:cs="Times New Roman"/>
          <w:sz w:val="24"/>
          <w:szCs w:val="24"/>
        </w:rPr>
        <w:t>a</w:t>
      </w:r>
      <w:r w:rsidRPr="003E4A86">
        <w:rPr>
          <w:rFonts w:ascii="Times New Roman" w:hAnsi="Times New Roman" w:cs="Times New Roman"/>
          <w:sz w:val="24"/>
          <w:szCs w:val="24"/>
        </w:rPr>
        <w:t xml:space="preserve">nk Accounts No. 0028650001 </w:t>
      </w:r>
      <w:r>
        <w:rPr>
          <w:rFonts w:ascii="Times New Roman" w:hAnsi="Times New Roman" w:cs="Times New Roman"/>
          <w:sz w:val="24"/>
          <w:szCs w:val="24"/>
        </w:rPr>
        <w:t>a</w:t>
      </w:r>
      <w:r w:rsidRPr="003E4A86">
        <w:rPr>
          <w:rFonts w:ascii="Times New Roman" w:hAnsi="Times New Roman" w:cs="Times New Roman"/>
          <w:sz w:val="24"/>
          <w:szCs w:val="24"/>
        </w:rPr>
        <w:t>nd 0028650002 held</w:t>
      </w:r>
      <w:r>
        <w:rPr>
          <w:rFonts w:ascii="Times New Roman" w:hAnsi="Times New Roman" w:cs="Times New Roman"/>
          <w:sz w:val="24"/>
          <w:szCs w:val="24"/>
        </w:rPr>
        <w:t xml:space="preserve"> in </w:t>
      </w:r>
      <w:r w:rsidRPr="003E4A86">
        <w:rPr>
          <w:rFonts w:ascii="Times New Roman" w:hAnsi="Times New Roman" w:cs="Times New Roman"/>
          <w:sz w:val="24"/>
          <w:szCs w:val="24"/>
        </w:rPr>
        <w:t>Diamond Trust B</w:t>
      </w:r>
      <w:r>
        <w:rPr>
          <w:rFonts w:ascii="Times New Roman" w:hAnsi="Times New Roman" w:cs="Times New Roman"/>
          <w:sz w:val="24"/>
          <w:szCs w:val="24"/>
        </w:rPr>
        <w:t>a</w:t>
      </w:r>
      <w:r w:rsidRPr="003E4A86">
        <w:rPr>
          <w:rFonts w:ascii="Times New Roman" w:hAnsi="Times New Roman" w:cs="Times New Roman"/>
          <w:sz w:val="24"/>
          <w:szCs w:val="24"/>
        </w:rPr>
        <w:t xml:space="preserve">nk and Account No. 9030012632621 </w:t>
      </w:r>
      <w:r>
        <w:rPr>
          <w:rFonts w:ascii="Times New Roman" w:hAnsi="Times New Roman" w:cs="Times New Roman"/>
          <w:sz w:val="24"/>
          <w:szCs w:val="24"/>
        </w:rPr>
        <w:t xml:space="preserve">and 9030012632680 </w:t>
      </w:r>
      <w:r w:rsidRPr="003E4A86">
        <w:rPr>
          <w:rFonts w:ascii="Times New Roman" w:hAnsi="Times New Roman" w:cs="Times New Roman"/>
          <w:sz w:val="24"/>
          <w:szCs w:val="24"/>
        </w:rPr>
        <w:t xml:space="preserve">held in </w:t>
      </w:r>
      <w:proofErr w:type="spellStart"/>
      <w:r w:rsidR="00B735A0">
        <w:rPr>
          <w:rFonts w:ascii="Times New Roman" w:hAnsi="Times New Roman" w:cs="Times New Roman"/>
          <w:sz w:val="24"/>
          <w:szCs w:val="24"/>
        </w:rPr>
        <w:t>Stanbic</w:t>
      </w:r>
      <w:proofErr w:type="spellEnd"/>
      <w:r w:rsidRPr="003E4A86">
        <w:rPr>
          <w:rFonts w:ascii="Times New Roman" w:hAnsi="Times New Roman" w:cs="Times New Roman"/>
          <w:sz w:val="24"/>
          <w:szCs w:val="24"/>
        </w:rPr>
        <w:t xml:space="preserve"> B</w:t>
      </w:r>
      <w:r>
        <w:rPr>
          <w:rFonts w:ascii="Times New Roman" w:hAnsi="Times New Roman" w:cs="Times New Roman"/>
          <w:sz w:val="24"/>
          <w:szCs w:val="24"/>
        </w:rPr>
        <w:t>a</w:t>
      </w:r>
      <w:r w:rsidRPr="003E4A86">
        <w:rPr>
          <w:rFonts w:ascii="Times New Roman" w:hAnsi="Times New Roman" w:cs="Times New Roman"/>
          <w:sz w:val="24"/>
          <w:szCs w:val="24"/>
        </w:rPr>
        <w:t>nk</w:t>
      </w:r>
      <w:r>
        <w:rPr>
          <w:rFonts w:ascii="Times New Roman" w:hAnsi="Times New Roman" w:cs="Times New Roman"/>
          <w:sz w:val="24"/>
          <w:szCs w:val="24"/>
        </w:rPr>
        <w:t>,</w:t>
      </w:r>
      <w:r>
        <w:rPr>
          <w:rFonts w:ascii="Times New Roman" w:hAnsi="Times New Roman" w:cs="Times New Roman"/>
          <w:sz w:val="24"/>
          <w:szCs w:val="24"/>
        </w:rPr>
        <w:t xml:space="preserve"> are hereby frozen and </w:t>
      </w:r>
      <w:r>
        <w:rPr>
          <w:rFonts w:ascii="Times New Roman" w:eastAsiaTheme="minorEastAsia" w:hAnsi="Times New Roman" w:cs="Times New Roman"/>
          <w:sz w:val="24"/>
          <w:szCs w:val="24"/>
          <w:lang w:eastAsia="en-GB"/>
        </w:rPr>
        <w:t>attached before judgment.</w:t>
      </w:r>
    </w:p>
    <w:p w14:paraId="75A0AFA6" w14:textId="05B42774" w:rsidR="001818F5" w:rsidRPr="00B735A0" w:rsidRDefault="00B735A0" w:rsidP="00540C41">
      <w:pPr>
        <w:pStyle w:val="ListParagraph"/>
        <w:numPr>
          <w:ilvl w:val="0"/>
          <w:numId w:val="32"/>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eastAsia="en-GB"/>
        </w:rPr>
        <w:t>Until further orders of this Court, t</w:t>
      </w:r>
      <w:r w:rsidR="001818F5" w:rsidRPr="00B735A0">
        <w:rPr>
          <w:rFonts w:ascii="Times New Roman" w:eastAsiaTheme="minorEastAsia" w:hAnsi="Times New Roman" w:cs="Times New Roman"/>
          <w:sz w:val="24"/>
          <w:szCs w:val="24"/>
          <w:lang w:eastAsia="en-GB"/>
        </w:rPr>
        <w:t>he 2</w:t>
      </w:r>
      <w:r w:rsidR="001818F5" w:rsidRPr="00B735A0">
        <w:rPr>
          <w:rFonts w:ascii="Times New Roman" w:eastAsiaTheme="minorEastAsia" w:hAnsi="Times New Roman" w:cs="Times New Roman"/>
          <w:sz w:val="24"/>
          <w:szCs w:val="24"/>
          <w:vertAlign w:val="superscript"/>
          <w:lang w:eastAsia="en-GB"/>
        </w:rPr>
        <w:t>nd</w:t>
      </w:r>
      <w:r w:rsidR="001818F5" w:rsidRPr="00B735A0">
        <w:rPr>
          <w:rFonts w:ascii="Times New Roman" w:eastAsiaTheme="minorEastAsia" w:hAnsi="Times New Roman" w:cs="Times New Roman"/>
          <w:sz w:val="24"/>
          <w:szCs w:val="24"/>
          <w:lang w:eastAsia="en-GB"/>
        </w:rPr>
        <w:t xml:space="preserve"> and 3</w:t>
      </w:r>
      <w:r w:rsidR="001818F5" w:rsidRPr="00B735A0">
        <w:rPr>
          <w:rFonts w:ascii="Times New Roman" w:eastAsiaTheme="minorEastAsia" w:hAnsi="Times New Roman" w:cs="Times New Roman"/>
          <w:sz w:val="24"/>
          <w:szCs w:val="24"/>
          <w:vertAlign w:val="superscript"/>
          <w:lang w:eastAsia="en-GB"/>
        </w:rPr>
        <w:t>rd</w:t>
      </w:r>
      <w:r w:rsidR="001818F5" w:rsidRPr="00B735A0">
        <w:rPr>
          <w:rFonts w:ascii="Times New Roman" w:eastAsiaTheme="minorEastAsia" w:hAnsi="Times New Roman" w:cs="Times New Roman"/>
          <w:sz w:val="24"/>
          <w:szCs w:val="24"/>
          <w:lang w:eastAsia="en-GB"/>
        </w:rPr>
        <w:t xml:space="preserve"> respondents, their agents, successors in title and persons claiming u</w:t>
      </w:r>
      <w:r>
        <w:rPr>
          <w:rFonts w:ascii="Times New Roman" w:eastAsiaTheme="minorEastAsia" w:hAnsi="Times New Roman" w:cs="Times New Roman"/>
          <w:sz w:val="24"/>
          <w:szCs w:val="24"/>
          <w:lang w:eastAsia="en-GB"/>
        </w:rPr>
        <w:t xml:space="preserve">nder them, </w:t>
      </w:r>
      <w:r w:rsidR="001818F5" w:rsidRPr="00B735A0">
        <w:rPr>
          <w:rFonts w:ascii="Times New Roman" w:eastAsiaTheme="minorEastAsia" w:hAnsi="Times New Roman" w:cs="Times New Roman"/>
          <w:sz w:val="24"/>
          <w:szCs w:val="24"/>
          <w:lang w:eastAsia="en-GB"/>
        </w:rPr>
        <w:t xml:space="preserve">are not to withdraw </w:t>
      </w:r>
      <w:r>
        <w:rPr>
          <w:rFonts w:ascii="Times New Roman" w:eastAsiaTheme="minorEastAsia" w:hAnsi="Times New Roman" w:cs="Times New Roman"/>
          <w:sz w:val="24"/>
          <w:szCs w:val="24"/>
          <w:lang w:eastAsia="en-GB"/>
        </w:rPr>
        <w:t xml:space="preserve">within one month, </w:t>
      </w:r>
      <w:r w:rsidR="001818F5" w:rsidRPr="00B735A0">
        <w:rPr>
          <w:rFonts w:ascii="Times New Roman" w:eastAsiaTheme="minorEastAsia" w:hAnsi="Times New Roman" w:cs="Times New Roman"/>
          <w:sz w:val="24"/>
          <w:szCs w:val="24"/>
          <w:lang w:eastAsia="en-GB"/>
        </w:rPr>
        <w:t xml:space="preserve">more than 25% of all future deposits made </w:t>
      </w:r>
      <w:r>
        <w:rPr>
          <w:rFonts w:ascii="Times New Roman" w:eastAsiaTheme="minorEastAsia" w:hAnsi="Times New Roman" w:cs="Times New Roman"/>
          <w:sz w:val="24"/>
          <w:szCs w:val="24"/>
          <w:lang w:eastAsia="en-GB"/>
        </w:rPr>
        <w:t xml:space="preserve">onto </w:t>
      </w:r>
      <w:r>
        <w:rPr>
          <w:rFonts w:ascii="Times New Roman" w:eastAsiaTheme="minorEastAsia" w:hAnsi="Times New Roman" w:cs="Times New Roman"/>
          <w:sz w:val="24"/>
          <w:szCs w:val="24"/>
          <w:lang w:eastAsia="en-GB"/>
        </w:rPr>
        <w:t>the 1</w:t>
      </w:r>
      <w:r w:rsidRPr="001818F5">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w:t>
      </w:r>
      <w:r>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 xml:space="preserve">US </w:t>
      </w:r>
      <w:r>
        <w:rPr>
          <w:rFonts w:ascii="Times New Roman" w:hAnsi="Times New Roman" w:cs="Times New Roman"/>
          <w:sz w:val="24"/>
          <w:szCs w:val="24"/>
        </w:rPr>
        <w:lastRenderedPageBreak/>
        <w:t>d</w:t>
      </w:r>
      <w:r w:rsidRPr="003E4A86">
        <w:rPr>
          <w:rFonts w:ascii="Times New Roman" w:hAnsi="Times New Roman" w:cs="Times New Roman"/>
          <w:sz w:val="24"/>
          <w:szCs w:val="24"/>
        </w:rPr>
        <w:t>ollar</w:t>
      </w:r>
      <w:r>
        <w:rPr>
          <w:rFonts w:ascii="Times New Roman" w:hAnsi="Times New Roman" w:cs="Times New Roman"/>
          <w:sz w:val="24"/>
          <w:szCs w:val="24"/>
        </w:rPr>
        <w:t>s</w:t>
      </w:r>
      <w:r w:rsidRPr="003E4A86">
        <w:rPr>
          <w:rFonts w:ascii="Times New Roman" w:hAnsi="Times New Roman" w:cs="Times New Roman"/>
          <w:sz w:val="24"/>
          <w:szCs w:val="24"/>
        </w:rPr>
        <w:t xml:space="preserve"> and Shi</w:t>
      </w:r>
      <w:r>
        <w:rPr>
          <w:rFonts w:ascii="Times New Roman" w:hAnsi="Times New Roman" w:cs="Times New Roman"/>
          <w:sz w:val="24"/>
          <w:szCs w:val="24"/>
        </w:rPr>
        <w:t>ll</w:t>
      </w:r>
      <w:r w:rsidRPr="003E4A86">
        <w:rPr>
          <w:rFonts w:ascii="Times New Roman" w:hAnsi="Times New Roman" w:cs="Times New Roman"/>
          <w:sz w:val="24"/>
          <w:szCs w:val="24"/>
        </w:rPr>
        <w:t>ings B</w:t>
      </w:r>
      <w:r>
        <w:rPr>
          <w:rFonts w:ascii="Times New Roman" w:hAnsi="Times New Roman" w:cs="Times New Roman"/>
          <w:sz w:val="24"/>
          <w:szCs w:val="24"/>
        </w:rPr>
        <w:t>a</w:t>
      </w:r>
      <w:r w:rsidRPr="003E4A86">
        <w:rPr>
          <w:rFonts w:ascii="Times New Roman" w:hAnsi="Times New Roman" w:cs="Times New Roman"/>
          <w:sz w:val="24"/>
          <w:szCs w:val="24"/>
        </w:rPr>
        <w:t xml:space="preserve">nk Accounts No. 0028650001 </w:t>
      </w:r>
      <w:r>
        <w:rPr>
          <w:rFonts w:ascii="Times New Roman" w:hAnsi="Times New Roman" w:cs="Times New Roman"/>
          <w:sz w:val="24"/>
          <w:szCs w:val="24"/>
        </w:rPr>
        <w:t>a</w:t>
      </w:r>
      <w:r w:rsidRPr="003E4A86">
        <w:rPr>
          <w:rFonts w:ascii="Times New Roman" w:hAnsi="Times New Roman" w:cs="Times New Roman"/>
          <w:sz w:val="24"/>
          <w:szCs w:val="24"/>
        </w:rPr>
        <w:t>nd 0028650002 held</w:t>
      </w:r>
      <w:r>
        <w:rPr>
          <w:rFonts w:ascii="Times New Roman" w:hAnsi="Times New Roman" w:cs="Times New Roman"/>
          <w:sz w:val="24"/>
          <w:szCs w:val="24"/>
        </w:rPr>
        <w:t xml:space="preserve"> in </w:t>
      </w:r>
      <w:r w:rsidRPr="003E4A86">
        <w:rPr>
          <w:rFonts w:ascii="Times New Roman" w:hAnsi="Times New Roman" w:cs="Times New Roman"/>
          <w:sz w:val="24"/>
          <w:szCs w:val="24"/>
        </w:rPr>
        <w:t>Diamond Trust B</w:t>
      </w:r>
      <w:r>
        <w:rPr>
          <w:rFonts w:ascii="Times New Roman" w:hAnsi="Times New Roman" w:cs="Times New Roman"/>
          <w:sz w:val="24"/>
          <w:szCs w:val="24"/>
        </w:rPr>
        <w:t>a</w:t>
      </w:r>
      <w:r w:rsidRPr="003E4A86">
        <w:rPr>
          <w:rFonts w:ascii="Times New Roman" w:hAnsi="Times New Roman" w:cs="Times New Roman"/>
          <w:sz w:val="24"/>
          <w:szCs w:val="24"/>
        </w:rPr>
        <w:t xml:space="preserve">nk and Account No. 9030012632621 </w:t>
      </w:r>
      <w:r>
        <w:rPr>
          <w:rFonts w:ascii="Times New Roman" w:hAnsi="Times New Roman" w:cs="Times New Roman"/>
          <w:sz w:val="24"/>
          <w:szCs w:val="24"/>
        </w:rPr>
        <w:t xml:space="preserve">and 9030012632680 </w:t>
      </w:r>
      <w:r w:rsidRPr="003E4A86">
        <w:rPr>
          <w:rFonts w:ascii="Times New Roman" w:hAnsi="Times New Roman" w:cs="Times New Roman"/>
          <w:sz w:val="24"/>
          <w:szCs w:val="24"/>
        </w:rPr>
        <w:t xml:space="preserve">held in </w:t>
      </w:r>
      <w:proofErr w:type="spellStart"/>
      <w:r>
        <w:rPr>
          <w:rFonts w:ascii="Times New Roman" w:hAnsi="Times New Roman" w:cs="Times New Roman"/>
          <w:sz w:val="24"/>
          <w:szCs w:val="24"/>
        </w:rPr>
        <w:t>Stanbic</w:t>
      </w:r>
      <w:proofErr w:type="spellEnd"/>
      <w:r w:rsidRPr="003E4A86">
        <w:rPr>
          <w:rFonts w:ascii="Times New Roman" w:hAnsi="Times New Roman" w:cs="Times New Roman"/>
          <w:sz w:val="24"/>
          <w:szCs w:val="24"/>
        </w:rPr>
        <w:t xml:space="preserve"> B</w:t>
      </w:r>
      <w:r>
        <w:rPr>
          <w:rFonts w:ascii="Times New Roman" w:hAnsi="Times New Roman" w:cs="Times New Roman"/>
          <w:sz w:val="24"/>
          <w:szCs w:val="24"/>
        </w:rPr>
        <w:t>a</w:t>
      </w:r>
      <w:r w:rsidRPr="003E4A86">
        <w:rPr>
          <w:rFonts w:ascii="Times New Roman" w:hAnsi="Times New Roman" w:cs="Times New Roman"/>
          <w:sz w:val="24"/>
          <w:szCs w:val="24"/>
        </w:rPr>
        <w:t>nk</w:t>
      </w:r>
      <w:r>
        <w:rPr>
          <w:rFonts w:ascii="Times New Roman" w:hAnsi="Times New Roman" w:cs="Times New Roman"/>
          <w:sz w:val="24"/>
          <w:szCs w:val="24"/>
        </w:rPr>
        <w:t>.</w:t>
      </w:r>
    </w:p>
    <w:p w14:paraId="5CD5037E" w14:textId="1856AFA4" w:rsidR="00B735A0" w:rsidRDefault="00B735A0" w:rsidP="00540C41">
      <w:pPr>
        <w:pStyle w:val="ListParagraph"/>
        <w:numPr>
          <w:ilvl w:val="0"/>
          <w:numId w:val="32"/>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Out of the 79 “Sini Truck” Lorries registered to the 1</w:t>
      </w:r>
      <w:r w:rsidRPr="00B735A0">
        <w:rPr>
          <w:rFonts w:ascii="Times New Roman" w:eastAsiaTheme="minorEastAsia" w:hAnsi="Times New Roman" w:cs="Times New Roman"/>
          <w:sz w:val="24"/>
          <w:szCs w:val="24"/>
          <w:vertAlign w:val="superscript"/>
        </w:rPr>
        <w:t>st</w:t>
      </w:r>
      <w:r>
        <w:rPr>
          <w:rFonts w:ascii="Times New Roman" w:eastAsiaTheme="minorEastAsia" w:hAnsi="Times New Roman" w:cs="Times New Roman"/>
          <w:sz w:val="24"/>
          <w:szCs w:val="24"/>
        </w:rPr>
        <w:t xml:space="preserve"> respondent, 73 of them are hereby attached before judgment. </w:t>
      </w:r>
    </w:p>
    <w:p w14:paraId="2EE53730" w14:textId="77777777" w:rsidR="00B735A0" w:rsidRPr="00B735A0" w:rsidRDefault="00B735A0" w:rsidP="00B735A0">
      <w:pPr>
        <w:spacing w:after="0" w:line="360" w:lineRule="auto"/>
        <w:jc w:val="both"/>
        <w:rPr>
          <w:rFonts w:ascii="Times New Roman" w:eastAsiaTheme="minorEastAsia" w:hAnsi="Times New Roman" w:cs="Times New Roman"/>
          <w:sz w:val="24"/>
          <w:szCs w:val="24"/>
        </w:rPr>
      </w:pPr>
    </w:p>
    <w:p w14:paraId="0DD1C87B" w14:textId="350289BE" w:rsidR="003D0E99" w:rsidRDefault="0005799C" w:rsidP="003D0E99">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The </w:t>
      </w:r>
      <w:r w:rsidR="00B735A0">
        <w:rPr>
          <w:rFonts w:ascii="Times New Roman" w:eastAsiaTheme="minorEastAsia" w:hAnsi="Times New Roman" w:cs="Times New Roman"/>
          <w:sz w:val="24"/>
          <w:szCs w:val="24"/>
        </w:rPr>
        <w:t>2</w:t>
      </w:r>
      <w:r w:rsidR="00B735A0" w:rsidRPr="00B735A0">
        <w:rPr>
          <w:rFonts w:ascii="Times New Roman" w:eastAsiaTheme="minorEastAsia" w:hAnsi="Times New Roman" w:cs="Times New Roman"/>
          <w:sz w:val="24"/>
          <w:szCs w:val="24"/>
          <w:vertAlign w:val="superscript"/>
        </w:rPr>
        <w:t>nd</w:t>
      </w:r>
      <w:r w:rsidR="00B735A0">
        <w:rPr>
          <w:rFonts w:ascii="Times New Roman" w:eastAsiaTheme="minorEastAsia" w:hAnsi="Times New Roman" w:cs="Times New Roman"/>
          <w:sz w:val="24"/>
          <w:szCs w:val="24"/>
        </w:rPr>
        <w:t xml:space="preserve"> and 3</w:t>
      </w:r>
      <w:r w:rsidR="00B735A0" w:rsidRPr="00B735A0">
        <w:rPr>
          <w:rFonts w:ascii="Times New Roman" w:eastAsiaTheme="minorEastAsia" w:hAnsi="Times New Roman" w:cs="Times New Roman"/>
          <w:sz w:val="24"/>
          <w:szCs w:val="24"/>
          <w:vertAlign w:val="superscript"/>
        </w:rPr>
        <w:t>rd</w:t>
      </w:r>
      <w:r w:rsidR="00B735A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respondent</w:t>
      </w:r>
      <w:r w:rsidR="00B735A0">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w:t>
      </w:r>
      <w:r w:rsidR="00B735A0">
        <w:rPr>
          <w:rFonts w:ascii="Times New Roman" w:eastAsiaTheme="minorEastAsia" w:hAnsi="Times New Roman" w:cs="Times New Roman"/>
          <w:sz w:val="24"/>
          <w:szCs w:val="24"/>
        </w:rPr>
        <w:t>are</w:t>
      </w:r>
      <w:r>
        <w:rPr>
          <w:rFonts w:ascii="Times New Roman" w:eastAsiaTheme="minorEastAsia" w:hAnsi="Times New Roman" w:cs="Times New Roman"/>
          <w:sz w:val="24"/>
          <w:szCs w:val="24"/>
        </w:rPr>
        <w:t xml:space="preserve"> thereby her</w:t>
      </w:r>
      <w:r w:rsidR="00B735A0">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by directed within f</w:t>
      </w:r>
      <w:r w:rsidR="00B735A0">
        <w:rPr>
          <w:rFonts w:ascii="Times New Roman" w:eastAsiaTheme="minorEastAsia" w:hAnsi="Times New Roman" w:cs="Times New Roman"/>
          <w:sz w:val="24"/>
          <w:szCs w:val="24"/>
        </w:rPr>
        <w:t>ourteen</w:t>
      </w:r>
      <w:r>
        <w:rPr>
          <w:rFonts w:ascii="Times New Roman" w:eastAsiaTheme="minorEastAsia" w:hAnsi="Times New Roman" w:cs="Times New Roman"/>
          <w:sz w:val="24"/>
          <w:szCs w:val="24"/>
        </w:rPr>
        <w:t xml:space="preserve"> (</w:t>
      </w:r>
      <w:r w:rsidR="00B735A0">
        <w:rPr>
          <w:rFonts w:ascii="Times New Roman" w:eastAsiaTheme="minorEastAsia" w:hAnsi="Times New Roman" w:cs="Times New Roman"/>
          <w:sz w:val="24"/>
          <w:szCs w:val="24"/>
        </w:rPr>
        <w:t>14</w:t>
      </w:r>
      <w:r>
        <w:rPr>
          <w:rFonts w:ascii="Times New Roman" w:eastAsiaTheme="minorEastAsia" w:hAnsi="Times New Roman" w:cs="Times New Roman"/>
          <w:sz w:val="24"/>
          <w:szCs w:val="24"/>
        </w:rPr>
        <w:t xml:space="preserve">) days from the date of this order, </w:t>
      </w:r>
      <w:r>
        <w:rPr>
          <w:rFonts w:ascii="Times New Roman" w:hAnsi="Times New Roman" w:cs="Times New Roman"/>
          <w:sz w:val="24"/>
          <w:szCs w:val="24"/>
        </w:rPr>
        <w:t xml:space="preserve">to </w:t>
      </w:r>
      <w:r w:rsidRPr="007114F3">
        <w:rPr>
          <w:rFonts w:ascii="Times New Roman" w:hAnsi="Times New Roman" w:cs="Times New Roman"/>
          <w:sz w:val="24"/>
          <w:szCs w:val="24"/>
        </w:rPr>
        <w:t xml:space="preserve">furnish security in such sum </w:t>
      </w:r>
      <w:r>
        <w:rPr>
          <w:rFonts w:ascii="Times New Roman" w:hAnsi="Times New Roman" w:cs="Times New Roman"/>
          <w:sz w:val="24"/>
          <w:szCs w:val="24"/>
        </w:rPr>
        <w:t xml:space="preserve">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00663D18">
        <w:rPr>
          <w:rFonts w:ascii="Times New Roman" w:hAnsi="Times New Roman" w:cs="Times New Roman"/>
          <w:sz w:val="24"/>
          <w:szCs w:val="24"/>
        </w:rPr>
        <w:t>5</w:t>
      </w:r>
      <w:r w:rsidR="00B735A0">
        <w:rPr>
          <w:rFonts w:ascii="Times New Roman" w:hAnsi="Times New Roman" w:cs="Times New Roman"/>
          <w:sz w:val="24"/>
          <w:szCs w:val="24"/>
        </w:rPr>
        <w:t>0,000,000</w:t>
      </w:r>
      <w:r>
        <w:rPr>
          <w:rFonts w:ascii="Times New Roman" w:hAnsi="Times New Roman" w:cs="Times New Roman"/>
          <w:sz w:val="24"/>
          <w:szCs w:val="24"/>
        </w:rPr>
        <w:t xml:space="preserve">/= </w:t>
      </w:r>
      <w:r w:rsidR="00B735A0">
        <w:rPr>
          <w:rFonts w:ascii="Times New Roman" w:hAnsi="Times New Roman" w:cs="Times New Roman"/>
          <w:sz w:val="24"/>
          <w:szCs w:val="24"/>
        </w:rPr>
        <w:t xml:space="preserve">each </w:t>
      </w:r>
      <w:r>
        <w:rPr>
          <w:rFonts w:ascii="Times New Roman" w:hAnsi="Times New Roman" w:cs="Times New Roman"/>
          <w:sz w:val="24"/>
          <w:szCs w:val="24"/>
        </w:rPr>
        <w:t xml:space="preserve">or </w:t>
      </w:r>
      <w:r w:rsidRPr="007114F3">
        <w:rPr>
          <w:rFonts w:ascii="Times New Roman" w:hAnsi="Times New Roman" w:cs="Times New Roman"/>
          <w:sz w:val="24"/>
          <w:szCs w:val="24"/>
        </w:rPr>
        <w:t xml:space="preserve"> to produce and place at the disposal of the court, whe</w:t>
      </w:r>
      <w:r>
        <w:rPr>
          <w:rFonts w:ascii="Times New Roman" w:hAnsi="Times New Roman" w:cs="Times New Roman"/>
          <w:sz w:val="24"/>
          <w:szCs w:val="24"/>
        </w:rPr>
        <w:t xml:space="preserve">n required, the property or the </w:t>
      </w:r>
      <w:r w:rsidRPr="007114F3">
        <w:rPr>
          <w:rFonts w:ascii="Times New Roman" w:hAnsi="Times New Roman" w:cs="Times New Roman"/>
          <w:sz w:val="24"/>
          <w:szCs w:val="24"/>
        </w:rPr>
        <w:t>value of the property, or such portion of it as may be sufficient to satisfy the decree, or to appear and show cause w</w:t>
      </w:r>
      <w:r>
        <w:rPr>
          <w:rFonts w:ascii="Times New Roman" w:hAnsi="Times New Roman" w:cs="Times New Roman"/>
          <w:sz w:val="24"/>
          <w:szCs w:val="24"/>
        </w:rPr>
        <w:t xml:space="preserve">hy </w:t>
      </w:r>
      <w:r w:rsidR="00B735A0">
        <w:rPr>
          <w:rFonts w:ascii="Times New Roman" w:hAnsi="Times New Roman" w:cs="Times New Roman"/>
          <w:sz w:val="24"/>
          <w:szCs w:val="24"/>
        </w:rPr>
        <w:t>they</w:t>
      </w:r>
      <w:r>
        <w:rPr>
          <w:rFonts w:ascii="Times New Roman" w:hAnsi="Times New Roman" w:cs="Times New Roman"/>
          <w:sz w:val="24"/>
          <w:szCs w:val="24"/>
        </w:rPr>
        <w:t xml:space="preserve"> should not furnish </w:t>
      </w:r>
      <w:r w:rsidRPr="007114F3">
        <w:rPr>
          <w:rFonts w:ascii="Times New Roman" w:hAnsi="Times New Roman" w:cs="Times New Roman"/>
          <w:sz w:val="24"/>
          <w:szCs w:val="24"/>
        </w:rPr>
        <w:t>security</w:t>
      </w:r>
      <w:r>
        <w:rPr>
          <w:rFonts w:ascii="Times New Roman" w:hAnsi="Times New Roman" w:cs="Times New Roman"/>
          <w:sz w:val="24"/>
          <w:szCs w:val="24"/>
        </w:rPr>
        <w:t xml:space="preserve">. </w:t>
      </w:r>
      <w:r w:rsidR="0029568A">
        <w:rPr>
          <w:rFonts w:ascii="Times New Roman" w:hAnsi="Times New Roman" w:cs="Times New Roman"/>
          <w:sz w:val="24"/>
          <w:szCs w:val="24"/>
        </w:rPr>
        <w:t>For the avoidance of doubt, t</w:t>
      </w:r>
      <w:r w:rsidR="003D0E99" w:rsidRPr="003D0E99">
        <w:rPr>
          <w:rFonts w:ascii="Times New Roman" w:hAnsi="Times New Roman" w:cs="Times New Roman"/>
          <w:sz w:val="24"/>
          <w:szCs w:val="24"/>
        </w:rPr>
        <w:t xml:space="preserve">his order does not prohibit </w:t>
      </w:r>
      <w:r w:rsidR="003D0E99">
        <w:rPr>
          <w:rFonts w:ascii="Times New Roman" w:hAnsi="Times New Roman" w:cs="Times New Roman"/>
          <w:sz w:val="24"/>
          <w:szCs w:val="24"/>
        </w:rPr>
        <w:t>the 1</w:t>
      </w:r>
      <w:r w:rsidR="003D0E99" w:rsidRPr="003D0E99">
        <w:rPr>
          <w:rFonts w:ascii="Times New Roman" w:hAnsi="Times New Roman" w:cs="Times New Roman"/>
          <w:sz w:val="24"/>
          <w:szCs w:val="24"/>
          <w:vertAlign w:val="superscript"/>
        </w:rPr>
        <w:t>st</w:t>
      </w:r>
      <w:r w:rsidR="003D0E99">
        <w:rPr>
          <w:rFonts w:ascii="Times New Roman" w:hAnsi="Times New Roman" w:cs="Times New Roman"/>
          <w:sz w:val="24"/>
          <w:szCs w:val="24"/>
        </w:rPr>
        <w:t xml:space="preserve"> respondent</w:t>
      </w:r>
      <w:r w:rsidR="003D0E99" w:rsidRPr="003D0E99">
        <w:rPr>
          <w:rFonts w:ascii="Times New Roman" w:hAnsi="Times New Roman" w:cs="Times New Roman"/>
          <w:sz w:val="24"/>
          <w:szCs w:val="24"/>
        </w:rPr>
        <w:t xml:space="preserve"> from:</w:t>
      </w:r>
    </w:p>
    <w:p w14:paraId="1950188D" w14:textId="77777777" w:rsidR="003D0E99" w:rsidRDefault="003D0E99" w:rsidP="003D0E99">
      <w:pPr>
        <w:spacing w:after="0" w:line="360" w:lineRule="auto"/>
        <w:jc w:val="both"/>
        <w:rPr>
          <w:rFonts w:ascii="Times New Roman" w:hAnsi="Times New Roman" w:cs="Times New Roman"/>
          <w:sz w:val="24"/>
          <w:szCs w:val="24"/>
        </w:rPr>
      </w:pPr>
    </w:p>
    <w:p w14:paraId="2C1189D9" w14:textId="5D276556" w:rsidR="003D0E99" w:rsidRDefault="003D0E99" w:rsidP="003D0E99">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Withdrawing up to 25% </w:t>
      </w:r>
      <w:r>
        <w:rPr>
          <w:rFonts w:ascii="Times New Roman" w:hAnsi="Times New Roman" w:cs="Times New Roman"/>
          <w:sz w:val="24"/>
          <w:szCs w:val="24"/>
        </w:rPr>
        <w:t>monthly</w:t>
      </w:r>
      <w:r>
        <w:rPr>
          <w:rFonts w:ascii="Times New Roman" w:hAnsi="Times New Roman" w:cs="Times New Roman"/>
          <w:sz w:val="24"/>
          <w:szCs w:val="24"/>
        </w:rPr>
        <w:t xml:space="preserve"> of future deposits made onto any of the above mentioned bank accounts for its operational expenses, inclusive of legal expenses,</w:t>
      </w:r>
    </w:p>
    <w:p w14:paraId="3FA64E04" w14:textId="32514484" w:rsidR="003D0E99" w:rsidRDefault="003D0E99" w:rsidP="003D0E99">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3D0E99">
        <w:rPr>
          <w:rFonts w:ascii="Times New Roman" w:hAnsi="Times New Roman" w:cs="Times New Roman"/>
          <w:sz w:val="24"/>
          <w:szCs w:val="24"/>
        </w:rPr>
        <w:t xml:space="preserve">ealing with or disposing of any of </w:t>
      </w:r>
      <w:r>
        <w:rPr>
          <w:rFonts w:ascii="Times New Roman" w:hAnsi="Times New Roman" w:cs="Times New Roman"/>
          <w:sz w:val="24"/>
          <w:szCs w:val="24"/>
        </w:rPr>
        <w:t>its other</w:t>
      </w:r>
      <w:r w:rsidRPr="003D0E99">
        <w:rPr>
          <w:rFonts w:ascii="Times New Roman" w:hAnsi="Times New Roman" w:cs="Times New Roman"/>
          <w:sz w:val="24"/>
          <w:szCs w:val="24"/>
        </w:rPr>
        <w:t xml:space="preserve"> assets in the ordinary and proper course of </w:t>
      </w:r>
      <w:r>
        <w:rPr>
          <w:rFonts w:ascii="Times New Roman" w:hAnsi="Times New Roman" w:cs="Times New Roman"/>
          <w:sz w:val="24"/>
          <w:szCs w:val="24"/>
        </w:rPr>
        <w:t>its</w:t>
      </w:r>
      <w:r w:rsidRPr="003D0E99">
        <w:rPr>
          <w:rFonts w:ascii="Times New Roman" w:hAnsi="Times New Roman" w:cs="Times New Roman"/>
          <w:sz w:val="24"/>
          <w:szCs w:val="24"/>
        </w:rPr>
        <w:t xml:space="preserve"> business, including paying business expenses bona fide and properly incurred;</w:t>
      </w:r>
      <w:r>
        <w:rPr>
          <w:rFonts w:ascii="Times New Roman" w:hAnsi="Times New Roman" w:cs="Times New Roman"/>
          <w:sz w:val="24"/>
          <w:szCs w:val="24"/>
        </w:rPr>
        <w:t xml:space="preserve"> and </w:t>
      </w:r>
      <w:r w:rsidRPr="003D0E99">
        <w:rPr>
          <w:rFonts w:ascii="Times New Roman" w:hAnsi="Times New Roman" w:cs="Times New Roman"/>
          <w:sz w:val="24"/>
          <w:szCs w:val="24"/>
        </w:rPr>
        <w:t xml:space="preserve"> </w:t>
      </w:r>
    </w:p>
    <w:p w14:paraId="32620FEE" w14:textId="3F4E76A7" w:rsidR="003D0E99" w:rsidRPr="003D0E99" w:rsidRDefault="003D0E99" w:rsidP="003D0E99">
      <w:pPr>
        <w:pStyle w:val="ListParagraph"/>
        <w:numPr>
          <w:ilvl w:val="0"/>
          <w:numId w:val="33"/>
        </w:numPr>
        <w:spacing w:after="0" w:line="360" w:lineRule="auto"/>
        <w:jc w:val="both"/>
        <w:rPr>
          <w:rFonts w:ascii="Times New Roman" w:hAnsi="Times New Roman" w:cs="Times New Roman"/>
          <w:sz w:val="24"/>
          <w:szCs w:val="24"/>
        </w:rPr>
      </w:pPr>
      <w:r w:rsidRPr="003D0E99">
        <w:rPr>
          <w:rFonts w:ascii="Times New Roman" w:hAnsi="Times New Roman" w:cs="Times New Roman"/>
          <w:sz w:val="24"/>
          <w:szCs w:val="24"/>
        </w:rPr>
        <w:t>in relation to matters not falling within (</w:t>
      </w:r>
      <w:r>
        <w:rPr>
          <w:rFonts w:ascii="Times New Roman" w:hAnsi="Times New Roman" w:cs="Times New Roman"/>
          <w:sz w:val="24"/>
          <w:szCs w:val="24"/>
        </w:rPr>
        <w:t>1</w:t>
      </w:r>
      <w:r w:rsidRPr="003D0E99">
        <w:rPr>
          <w:rFonts w:ascii="Times New Roman" w:hAnsi="Times New Roman" w:cs="Times New Roman"/>
          <w:sz w:val="24"/>
          <w:szCs w:val="24"/>
        </w:rPr>
        <w:t>)</w:t>
      </w:r>
      <w:r>
        <w:rPr>
          <w:rFonts w:ascii="Times New Roman" w:hAnsi="Times New Roman" w:cs="Times New Roman"/>
          <w:sz w:val="24"/>
          <w:szCs w:val="24"/>
        </w:rPr>
        <w:t xml:space="preserve"> or (2) above</w:t>
      </w:r>
      <w:r w:rsidRPr="003D0E99">
        <w:rPr>
          <w:rFonts w:ascii="Times New Roman" w:hAnsi="Times New Roman" w:cs="Times New Roman"/>
          <w:sz w:val="24"/>
          <w:szCs w:val="24"/>
        </w:rPr>
        <w:t xml:space="preserve">, dealing with or disposing of any of </w:t>
      </w:r>
      <w:r>
        <w:rPr>
          <w:rFonts w:ascii="Times New Roman" w:hAnsi="Times New Roman" w:cs="Times New Roman"/>
          <w:sz w:val="24"/>
          <w:szCs w:val="24"/>
        </w:rPr>
        <w:t>its other</w:t>
      </w:r>
      <w:r w:rsidRPr="003D0E99">
        <w:rPr>
          <w:rFonts w:ascii="Times New Roman" w:hAnsi="Times New Roman" w:cs="Times New Roman"/>
          <w:sz w:val="24"/>
          <w:szCs w:val="24"/>
        </w:rPr>
        <w:t xml:space="preserve"> assets in discharging obligations bona fide and properly incurred under a contract entered into before this order was made, provided that before doing so </w:t>
      </w:r>
      <w:r>
        <w:rPr>
          <w:rFonts w:ascii="Times New Roman" w:hAnsi="Times New Roman" w:cs="Times New Roman"/>
          <w:sz w:val="24"/>
          <w:szCs w:val="24"/>
        </w:rPr>
        <w:t>it</w:t>
      </w:r>
      <w:r w:rsidRPr="003D0E99">
        <w:rPr>
          <w:rFonts w:ascii="Times New Roman" w:hAnsi="Times New Roman" w:cs="Times New Roman"/>
          <w:sz w:val="24"/>
          <w:szCs w:val="24"/>
        </w:rPr>
        <w:t xml:space="preserve"> give</w:t>
      </w:r>
      <w:r>
        <w:rPr>
          <w:rFonts w:ascii="Times New Roman" w:hAnsi="Times New Roman" w:cs="Times New Roman"/>
          <w:sz w:val="24"/>
          <w:szCs w:val="24"/>
        </w:rPr>
        <w:t>s</w:t>
      </w:r>
      <w:r w:rsidRPr="003D0E99">
        <w:rPr>
          <w:rFonts w:ascii="Times New Roman" w:hAnsi="Times New Roman" w:cs="Times New Roman"/>
          <w:sz w:val="24"/>
          <w:szCs w:val="24"/>
        </w:rPr>
        <w:t xml:space="preserve"> the applicant</w:t>
      </w:r>
      <w:r>
        <w:rPr>
          <w:rFonts w:ascii="Times New Roman" w:hAnsi="Times New Roman" w:cs="Times New Roman"/>
          <w:sz w:val="24"/>
          <w:szCs w:val="24"/>
        </w:rPr>
        <w:t>s</w:t>
      </w:r>
      <w:r w:rsidRPr="003D0E99">
        <w:rPr>
          <w:rFonts w:ascii="Times New Roman" w:hAnsi="Times New Roman" w:cs="Times New Roman"/>
          <w:sz w:val="24"/>
          <w:szCs w:val="24"/>
        </w:rPr>
        <w:t xml:space="preserve">, if possible, at least </w:t>
      </w:r>
      <w:r>
        <w:rPr>
          <w:rFonts w:ascii="Times New Roman" w:hAnsi="Times New Roman" w:cs="Times New Roman"/>
          <w:sz w:val="24"/>
          <w:szCs w:val="24"/>
        </w:rPr>
        <w:t>seven (7)</w:t>
      </w:r>
      <w:r w:rsidRPr="003D0E99">
        <w:rPr>
          <w:rFonts w:ascii="Times New Roman" w:hAnsi="Times New Roman" w:cs="Times New Roman"/>
          <w:sz w:val="24"/>
          <w:szCs w:val="24"/>
        </w:rPr>
        <w:t xml:space="preserve"> working days written notice of the particulars of the obligation.</w:t>
      </w:r>
    </w:p>
    <w:p w14:paraId="0986D8E2" w14:textId="77777777" w:rsidR="003D0E99" w:rsidRDefault="003D0E99" w:rsidP="0005799C">
      <w:pPr>
        <w:spacing w:after="0" w:line="360" w:lineRule="auto"/>
        <w:jc w:val="both"/>
        <w:rPr>
          <w:rFonts w:ascii="Times New Roman" w:hAnsi="Times New Roman" w:cs="Times New Roman"/>
          <w:sz w:val="24"/>
          <w:szCs w:val="24"/>
        </w:rPr>
      </w:pPr>
    </w:p>
    <w:p w14:paraId="3EE01696" w14:textId="3A3478A9" w:rsidR="009D61AC" w:rsidRDefault="00084C70" w:rsidP="0005799C">
      <w:pPr>
        <w:spacing w:after="0" w:line="360" w:lineRule="auto"/>
        <w:jc w:val="both"/>
        <w:rPr>
          <w:rFonts w:ascii="Times New Roman" w:eastAsiaTheme="minorEastAsia" w:hAnsi="Times New Roman" w:cs="Times New Roman"/>
          <w:sz w:val="24"/>
          <w:szCs w:val="24"/>
        </w:rPr>
      </w:pPr>
      <w:r w:rsidRPr="00084C70">
        <w:rPr>
          <w:rFonts w:ascii="Times New Roman" w:eastAsiaTheme="minorEastAsia" w:hAnsi="Times New Roman" w:cs="Times New Roman"/>
          <w:sz w:val="24"/>
          <w:szCs w:val="24"/>
        </w:rPr>
        <w:t xml:space="preserve">Anyone served with or notified of this order, including </w:t>
      </w:r>
      <w:r>
        <w:rPr>
          <w:rFonts w:ascii="Times New Roman" w:eastAsiaTheme="minorEastAsia" w:hAnsi="Times New Roman" w:cs="Times New Roman"/>
          <w:sz w:val="24"/>
          <w:szCs w:val="24"/>
        </w:rPr>
        <w:t>the respondents</w:t>
      </w:r>
      <w:r w:rsidRPr="00084C70">
        <w:rPr>
          <w:rFonts w:ascii="Times New Roman" w:eastAsiaTheme="minorEastAsia" w:hAnsi="Times New Roman" w:cs="Times New Roman"/>
          <w:sz w:val="24"/>
          <w:szCs w:val="24"/>
        </w:rPr>
        <w:t xml:space="preserve">, may </w:t>
      </w:r>
      <w:r>
        <w:rPr>
          <w:rFonts w:ascii="Times New Roman" w:eastAsiaTheme="minorEastAsia" w:hAnsi="Times New Roman" w:cs="Times New Roman"/>
          <w:sz w:val="24"/>
          <w:szCs w:val="24"/>
        </w:rPr>
        <w:t xml:space="preserve">for good reason </w:t>
      </w:r>
      <w:r w:rsidRPr="00084C70">
        <w:rPr>
          <w:rFonts w:ascii="Times New Roman" w:eastAsiaTheme="minorEastAsia" w:hAnsi="Times New Roman" w:cs="Times New Roman"/>
          <w:sz w:val="24"/>
          <w:szCs w:val="24"/>
        </w:rPr>
        <w:t xml:space="preserve">apply to the Court at any time to vary or discharge this order or so much of it as affects the person served or notified. </w:t>
      </w:r>
      <w:r w:rsidR="0005799C">
        <w:rPr>
          <w:rFonts w:ascii="Times New Roman" w:eastAsiaTheme="minorEastAsia" w:hAnsi="Times New Roman" w:cs="Times New Roman"/>
          <w:sz w:val="24"/>
          <w:szCs w:val="24"/>
        </w:rPr>
        <w:t>The costs of the application will abide the result of the suit.</w:t>
      </w:r>
    </w:p>
    <w:p w14:paraId="6AF2CE7B" w14:textId="77777777" w:rsidR="00BF6A29" w:rsidRDefault="00BF6A29" w:rsidP="00BF6A29">
      <w:pPr>
        <w:spacing w:after="0" w:line="360" w:lineRule="auto"/>
        <w:jc w:val="both"/>
        <w:rPr>
          <w:rFonts w:ascii="Times New Roman" w:eastAsia="Times New Roman" w:hAnsi="Times New Roman" w:cs="Times New Roman"/>
          <w:sz w:val="24"/>
          <w:szCs w:val="24"/>
        </w:rPr>
      </w:pPr>
    </w:p>
    <w:p w14:paraId="7FE821E4" w14:textId="35CFD42B" w:rsidR="00BF6A29" w:rsidRDefault="00BF6A29" w:rsidP="00BF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Delivered electronically this </w:t>
      </w:r>
      <w:r w:rsidR="002310B7">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2023</w:t>
      </w:r>
      <w:r>
        <w:rPr>
          <w:rFonts w:ascii="Times New Roman" w:hAnsi="Times New Roman" w:cs="Times New Roman"/>
          <w:sz w:val="24"/>
          <w:szCs w:val="24"/>
        </w:rPr>
        <w:tab/>
        <w:t>……</w:t>
      </w:r>
      <w:r>
        <w:rPr>
          <w:rFonts w:ascii="Bradley Hand ITC" w:hAnsi="Bradley Hand ITC" w:cs="Times New Roman"/>
          <w:b/>
          <w:sz w:val="28"/>
          <w:szCs w:val="28"/>
        </w:rPr>
        <w:t xml:space="preserve">Stephen </w:t>
      </w:r>
      <w:proofErr w:type="spellStart"/>
      <w:r>
        <w:rPr>
          <w:rFonts w:ascii="Bradley Hand ITC" w:hAnsi="Bradley Hand ITC" w:cs="Times New Roman"/>
          <w:b/>
          <w:sz w:val="28"/>
          <w:szCs w:val="28"/>
        </w:rPr>
        <w:t>Mubiru</w:t>
      </w:r>
      <w:proofErr w:type="spellEnd"/>
      <w:r>
        <w:rPr>
          <w:rFonts w:ascii="Times New Roman" w:hAnsi="Times New Roman" w:cs="Times New Roman"/>
          <w:sz w:val="24"/>
          <w:szCs w:val="24"/>
        </w:rPr>
        <w:t>…………..</w:t>
      </w:r>
    </w:p>
    <w:p w14:paraId="07692689" w14:textId="77777777" w:rsidR="00BF6A29" w:rsidRDefault="00BF6A29" w:rsidP="00BF6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14:paraId="67F80F3D" w14:textId="77777777" w:rsidR="00BF6A29" w:rsidRDefault="00BF6A29" w:rsidP="00BF6A2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326D7D37" w14:textId="75C5C059" w:rsidR="00BF6A29" w:rsidRDefault="002310B7" w:rsidP="00BF6A29">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9</w:t>
      </w:r>
      <w:r w:rsidR="00BF6A29">
        <w:rPr>
          <w:rFonts w:ascii="Times New Roman" w:hAnsi="Times New Roman" w:cs="Times New Roman"/>
          <w:sz w:val="24"/>
          <w:szCs w:val="24"/>
          <w:vertAlign w:val="superscript"/>
        </w:rPr>
        <w:t>th</w:t>
      </w:r>
      <w:r w:rsidR="00BF6A29">
        <w:rPr>
          <w:rFonts w:ascii="Times New Roman" w:hAnsi="Times New Roman" w:cs="Times New Roman"/>
          <w:color w:val="FF0000"/>
          <w:sz w:val="24"/>
          <w:szCs w:val="24"/>
        </w:rPr>
        <w:t xml:space="preserve"> </w:t>
      </w:r>
      <w:r w:rsidR="00BF6A29">
        <w:rPr>
          <w:rFonts w:ascii="Times New Roman" w:hAnsi="Times New Roman" w:cs="Times New Roman"/>
          <w:sz w:val="24"/>
          <w:szCs w:val="24"/>
        </w:rPr>
        <w:t>August, 2023.</w:t>
      </w:r>
    </w:p>
    <w:p w14:paraId="31823984" w14:textId="7BBE3D27" w:rsidR="006A51B9" w:rsidRDefault="006A51B9" w:rsidP="002C0F9A">
      <w:pPr>
        <w:spacing w:after="0" w:line="240" w:lineRule="auto"/>
        <w:jc w:val="both"/>
        <w:rPr>
          <w:rFonts w:ascii="Times New Roman" w:hAnsi="Times New Roman" w:cs="Times New Roman"/>
          <w:sz w:val="24"/>
          <w:szCs w:val="24"/>
        </w:rPr>
      </w:pPr>
    </w:p>
    <w:sectPr w:rsidR="006A51B9"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E258" w14:textId="77777777" w:rsidR="000B44F2" w:rsidRDefault="000B44F2" w:rsidP="007C1E6E">
      <w:pPr>
        <w:spacing w:after="0" w:line="240" w:lineRule="auto"/>
      </w:pPr>
      <w:r>
        <w:separator/>
      </w:r>
    </w:p>
  </w:endnote>
  <w:endnote w:type="continuationSeparator" w:id="0">
    <w:p w14:paraId="17263A04" w14:textId="77777777" w:rsidR="000B44F2" w:rsidRDefault="000B44F2"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Content>
      <w:p w14:paraId="78F1FA9A" w14:textId="77777777" w:rsidR="00BA3AD6" w:rsidRDefault="00BA3AD6">
        <w:pPr>
          <w:pStyle w:val="Footer"/>
          <w:jc w:val="center"/>
        </w:pPr>
        <w:r>
          <w:fldChar w:fldCharType="begin"/>
        </w:r>
        <w:r>
          <w:instrText xml:space="preserve"> PAGE   \* MERGEFORMAT </w:instrText>
        </w:r>
        <w:r>
          <w:fldChar w:fldCharType="separate"/>
        </w:r>
        <w:r w:rsidR="00783510">
          <w:rPr>
            <w:noProof/>
          </w:rPr>
          <w:t>19</w:t>
        </w:r>
        <w:r>
          <w:rPr>
            <w:noProof/>
          </w:rPr>
          <w:fldChar w:fldCharType="end"/>
        </w:r>
      </w:p>
    </w:sdtContent>
  </w:sdt>
  <w:p w14:paraId="7627E159" w14:textId="77777777" w:rsidR="00BA3AD6" w:rsidRDefault="00BA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22A0" w14:textId="77777777" w:rsidR="000B44F2" w:rsidRDefault="000B44F2" w:rsidP="007C1E6E">
      <w:pPr>
        <w:spacing w:after="0" w:line="240" w:lineRule="auto"/>
      </w:pPr>
      <w:r>
        <w:separator/>
      </w:r>
    </w:p>
  </w:footnote>
  <w:footnote w:type="continuationSeparator" w:id="0">
    <w:p w14:paraId="6EAF5194" w14:textId="77777777" w:rsidR="000B44F2" w:rsidRDefault="000B44F2"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B95"/>
    <w:multiLevelType w:val="hybridMultilevel"/>
    <w:tmpl w:val="C00E6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1037DF"/>
    <w:multiLevelType w:val="hybridMultilevel"/>
    <w:tmpl w:val="5778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DB1987"/>
    <w:multiLevelType w:val="hybridMultilevel"/>
    <w:tmpl w:val="EB0CACF2"/>
    <w:lvl w:ilvl="0" w:tplc="200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95D45"/>
    <w:multiLevelType w:val="hybridMultilevel"/>
    <w:tmpl w:val="37B44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624F18"/>
    <w:multiLevelType w:val="hybridMultilevel"/>
    <w:tmpl w:val="352432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A27A85"/>
    <w:multiLevelType w:val="hybridMultilevel"/>
    <w:tmpl w:val="440AC0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E61E8"/>
    <w:multiLevelType w:val="hybridMultilevel"/>
    <w:tmpl w:val="979A8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E39F4"/>
    <w:multiLevelType w:val="hybridMultilevel"/>
    <w:tmpl w:val="F1528FC2"/>
    <w:lvl w:ilvl="0" w:tplc="0409001B">
      <w:start w:val="1"/>
      <w:numFmt w:val="lowerRoman"/>
      <w:lvlText w:val="%1."/>
      <w:lvlJc w:val="right"/>
      <w:pPr>
        <w:ind w:left="1495"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344EE9"/>
    <w:multiLevelType w:val="hybridMultilevel"/>
    <w:tmpl w:val="0D561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5AF0EF4"/>
    <w:multiLevelType w:val="hybridMultilevel"/>
    <w:tmpl w:val="C360C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765254"/>
    <w:multiLevelType w:val="hybridMultilevel"/>
    <w:tmpl w:val="37760900"/>
    <w:lvl w:ilvl="0" w:tplc="0409001B">
      <w:start w:val="1"/>
      <w:numFmt w:val="lowerRoman"/>
      <w:lvlText w:val="%1."/>
      <w:lvlJc w:val="righ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9" w15:restartNumberingAfterBreak="0">
    <w:nsid w:val="76EF0542"/>
    <w:multiLevelType w:val="hybridMultilevel"/>
    <w:tmpl w:val="D0BC6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A36A10"/>
    <w:multiLevelType w:val="hybridMultilevel"/>
    <w:tmpl w:val="7F64A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7D154B"/>
    <w:multiLevelType w:val="hybridMultilevel"/>
    <w:tmpl w:val="2A126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6"/>
  </w:num>
  <w:num w:numId="3">
    <w:abstractNumId w:val="2"/>
  </w:num>
  <w:num w:numId="4">
    <w:abstractNumId w:val="15"/>
  </w:num>
  <w:num w:numId="5">
    <w:abstractNumId w:val="22"/>
  </w:num>
  <w:num w:numId="6">
    <w:abstractNumId w:val="1"/>
  </w:num>
  <w:num w:numId="7">
    <w:abstractNumId w:val="25"/>
  </w:num>
  <w:num w:numId="8">
    <w:abstractNumId w:val="19"/>
  </w:num>
  <w:num w:numId="9">
    <w:abstractNumId w:val="10"/>
  </w:num>
  <w:num w:numId="10">
    <w:abstractNumId w:val="24"/>
  </w:num>
  <w:num w:numId="11">
    <w:abstractNumId w:val="9"/>
  </w:num>
  <w:num w:numId="12">
    <w:abstractNumId w:val="14"/>
  </w:num>
  <w:num w:numId="13">
    <w:abstractNumId w:val="20"/>
  </w:num>
  <w:num w:numId="14">
    <w:abstractNumId w:val="13"/>
  </w:num>
  <w:num w:numId="15">
    <w:abstractNumId w:val="11"/>
  </w:num>
  <w:num w:numId="16">
    <w:abstractNumId w:val="8"/>
  </w:num>
  <w:num w:numId="17">
    <w:abstractNumId w:val="3"/>
  </w:num>
  <w:num w:numId="18">
    <w:abstractNumId w:val="32"/>
  </w:num>
  <w:num w:numId="19">
    <w:abstractNumId w:val="29"/>
  </w:num>
  <w:num w:numId="20">
    <w:abstractNumId w:val="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7"/>
  </w:num>
  <w:num w:numId="25">
    <w:abstractNumId w:val="27"/>
  </w:num>
  <w:num w:numId="26">
    <w:abstractNumId w:val="0"/>
  </w:num>
  <w:num w:numId="27">
    <w:abstractNumId w:val="31"/>
  </w:num>
  <w:num w:numId="28">
    <w:abstractNumId w:val="23"/>
  </w:num>
  <w:num w:numId="29">
    <w:abstractNumId w:val="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660A"/>
    <w:rsid w:val="00010EC7"/>
    <w:rsid w:val="00012FD7"/>
    <w:rsid w:val="00016B1C"/>
    <w:rsid w:val="00022FA7"/>
    <w:rsid w:val="00026B9B"/>
    <w:rsid w:val="000400DB"/>
    <w:rsid w:val="0004200D"/>
    <w:rsid w:val="00044B46"/>
    <w:rsid w:val="00044F6A"/>
    <w:rsid w:val="00054D68"/>
    <w:rsid w:val="00055BE6"/>
    <w:rsid w:val="00056526"/>
    <w:rsid w:val="00056C6A"/>
    <w:rsid w:val="0005799C"/>
    <w:rsid w:val="00061A7C"/>
    <w:rsid w:val="00063FF0"/>
    <w:rsid w:val="000640C0"/>
    <w:rsid w:val="00067482"/>
    <w:rsid w:val="00071F70"/>
    <w:rsid w:val="00076426"/>
    <w:rsid w:val="00077EBA"/>
    <w:rsid w:val="00080C02"/>
    <w:rsid w:val="00081418"/>
    <w:rsid w:val="00082984"/>
    <w:rsid w:val="00084C70"/>
    <w:rsid w:val="000875CC"/>
    <w:rsid w:val="0008776B"/>
    <w:rsid w:val="00097490"/>
    <w:rsid w:val="000A10B9"/>
    <w:rsid w:val="000B3C8D"/>
    <w:rsid w:val="000B44F2"/>
    <w:rsid w:val="000B4ABF"/>
    <w:rsid w:val="000C4D0C"/>
    <w:rsid w:val="000D657E"/>
    <w:rsid w:val="000D69A5"/>
    <w:rsid w:val="000D6F63"/>
    <w:rsid w:val="000D6F6C"/>
    <w:rsid w:val="000F1123"/>
    <w:rsid w:val="0010359F"/>
    <w:rsid w:val="0010478A"/>
    <w:rsid w:val="0011183F"/>
    <w:rsid w:val="00112A65"/>
    <w:rsid w:val="00113C2F"/>
    <w:rsid w:val="0011500E"/>
    <w:rsid w:val="001153A8"/>
    <w:rsid w:val="001155F6"/>
    <w:rsid w:val="00117399"/>
    <w:rsid w:val="00125807"/>
    <w:rsid w:val="001310CC"/>
    <w:rsid w:val="0013160B"/>
    <w:rsid w:val="001329F8"/>
    <w:rsid w:val="00132C07"/>
    <w:rsid w:val="00133A03"/>
    <w:rsid w:val="0013549D"/>
    <w:rsid w:val="00140305"/>
    <w:rsid w:val="0014312D"/>
    <w:rsid w:val="00146395"/>
    <w:rsid w:val="001479B0"/>
    <w:rsid w:val="001528E2"/>
    <w:rsid w:val="00155822"/>
    <w:rsid w:val="0016162A"/>
    <w:rsid w:val="0016791D"/>
    <w:rsid w:val="001716F6"/>
    <w:rsid w:val="001738A1"/>
    <w:rsid w:val="001742A8"/>
    <w:rsid w:val="00174386"/>
    <w:rsid w:val="001813CE"/>
    <w:rsid w:val="001818F5"/>
    <w:rsid w:val="00181C23"/>
    <w:rsid w:val="001864D2"/>
    <w:rsid w:val="00186FBD"/>
    <w:rsid w:val="00193832"/>
    <w:rsid w:val="00194AB4"/>
    <w:rsid w:val="001A30DC"/>
    <w:rsid w:val="001A43E6"/>
    <w:rsid w:val="001A4657"/>
    <w:rsid w:val="001A6A0B"/>
    <w:rsid w:val="001A71F8"/>
    <w:rsid w:val="001B01B6"/>
    <w:rsid w:val="001B0DB4"/>
    <w:rsid w:val="001B132F"/>
    <w:rsid w:val="001B754F"/>
    <w:rsid w:val="001B7B33"/>
    <w:rsid w:val="001C0809"/>
    <w:rsid w:val="001C2031"/>
    <w:rsid w:val="001E04AB"/>
    <w:rsid w:val="001E4361"/>
    <w:rsid w:val="001F45BE"/>
    <w:rsid w:val="002059DA"/>
    <w:rsid w:val="002062D6"/>
    <w:rsid w:val="002122D5"/>
    <w:rsid w:val="00214CB4"/>
    <w:rsid w:val="0022784F"/>
    <w:rsid w:val="002310B7"/>
    <w:rsid w:val="00236C23"/>
    <w:rsid w:val="0024137F"/>
    <w:rsid w:val="002415C9"/>
    <w:rsid w:val="00245957"/>
    <w:rsid w:val="002505F0"/>
    <w:rsid w:val="002537AC"/>
    <w:rsid w:val="002564FD"/>
    <w:rsid w:val="00257CEF"/>
    <w:rsid w:val="002605F4"/>
    <w:rsid w:val="002620D1"/>
    <w:rsid w:val="002637FF"/>
    <w:rsid w:val="00270B12"/>
    <w:rsid w:val="0027407C"/>
    <w:rsid w:val="002748D4"/>
    <w:rsid w:val="002776C8"/>
    <w:rsid w:val="0027774F"/>
    <w:rsid w:val="00277EB4"/>
    <w:rsid w:val="002802AB"/>
    <w:rsid w:val="00281590"/>
    <w:rsid w:val="00284909"/>
    <w:rsid w:val="0028667F"/>
    <w:rsid w:val="00287155"/>
    <w:rsid w:val="002905D0"/>
    <w:rsid w:val="002912FE"/>
    <w:rsid w:val="00292268"/>
    <w:rsid w:val="0029568A"/>
    <w:rsid w:val="00295746"/>
    <w:rsid w:val="00296210"/>
    <w:rsid w:val="00296971"/>
    <w:rsid w:val="0029758F"/>
    <w:rsid w:val="002A09BA"/>
    <w:rsid w:val="002A1B5B"/>
    <w:rsid w:val="002A6B0C"/>
    <w:rsid w:val="002B02E5"/>
    <w:rsid w:val="002B07E8"/>
    <w:rsid w:val="002B173D"/>
    <w:rsid w:val="002B447A"/>
    <w:rsid w:val="002B6295"/>
    <w:rsid w:val="002C0F9A"/>
    <w:rsid w:val="002C2D13"/>
    <w:rsid w:val="002D07F7"/>
    <w:rsid w:val="002D4A24"/>
    <w:rsid w:val="002E2249"/>
    <w:rsid w:val="002E25FB"/>
    <w:rsid w:val="002E35E4"/>
    <w:rsid w:val="002E4D72"/>
    <w:rsid w:val="002E5F63"/>
    <w:rsid w:val="002F4D28"/>
    <w:rsid w:val="00301CC8"/>
    <w:rsid w:val="00303AA7"/>
    <w:rsid w:val="00306710"/>
    <w:rsid w:val="00306D7A"/>
    <w:rsid w:val="003109B3"/>
    <w:rsid w:val="003126CC"/>
    <w:rsid w:val="003154FB"/>
    <w:rsid w:val="00316AAF"/>
    <w:rsid w:val="00316D38"/>
    <w:rsid w:val="00317C8D"/>
    <w:rsid w:val="00324E12"/>
    <w:rsid w:val="00326817"/>
    <w:rsid w:val="003308DB"/>
    <w:rsid w:val="003318FC"/>
    <w:rsid w:val="003409E3"/>
    <w:rsid w:val="003421E5"/>
    <w:rsid w:val="0034372D"/>
    <w:rsid w:val="00345000"/>
    <w:rsid w:val="0036045C"/>
    <w:rsid w:val="003609AF"/>
    <w:rsid w:val="00365407"/>
    <w:rsid w:val="00365587"/>
    <w:rsid w:val="00365D66"/>
    <w:rsid w:val="00371966"/>
    <w:rsid w:val="00373EDA"/>
    <w:rsid w:val="00375662"/>
    <w:rsid w:val="00376017"/>
    <w:rsid w:val="00376F12"/>
    <w:rsid w:val="00376FAB"/>
    <w:rsid w:val="00380089"/>
    <w:rsid w:val="00383FCD"/>
    <w:rsid w:val="00384622"/>
    <w:rsid w:val="00387250"/>
    <w:rsid w:val="0038791E"/>
    <w:rsid w:val="00391FC7"/>
    <w:rsid w:val="00393596"/>
    <w:rsid w:val="00396A08"/>
    <w:rsid w:val="0039705C"/>
    <w:rsid w:val="00397733"/>
    <w:rsid w:val="003A2996"/>
    <w:rsid w:val="003A40C6"/>
    <w:rsid w:val="003B032D"/>
    <w:rsid w:val="003B19CD"/>
    <w:rsid w:val="003C2511"/>
    <w:rsid w:val="003C5E0F"/>
    <w:rsid w:val="003D0E99"/>
    <w:rsid w:val="003D3672"/>
    <w:rsid w:val="003D5542"/>
    <w:rsid w:val="003D703E"/>
    <w:rsid w:val="003E32D5"/>
    <w:rsid w:val="003E4A86"/>
    <w:rsid w:val="003F7F1B"/>
    <w:rsid w:val="00410067"/>
    <w:rsid w:val="00410A51"/>
    <w:rsid w:val="004151FA"/>
    <w:rsid w:val="00415B05"/>
    <w:rsid w:val="00417616"/>
    <w:rsid w:val="00417EC4"/>
    <w:rsid w:val="00421488"/>
    <w:rsid w:val="00421CFF"/>
    <w:rsid w:val="00422E2D"/>
    <w:rsid w:val="00423368"/>
    <w:rsid w:val="00424A44"/>
    <w:rsid w:val="00425204"/>
    <w:rsid w:val="004264E1"/>
    <w:rsid w:val="00430A3A"/>
    <w:rsid w:val="00440E47"/>
    <w:rsid w:val="00450489"/>
    <w:rsid w:val="004507F0"/>
    <w:rsid w:val="00462AAA"/>
    <w:rsid w:val="0046538A"/>
    <w:rsid w:val="0046787C"/>
    <w:rsid w:val="00467955"/>
    <w:rsid w:val="00472023"/>
    <w:rsid w:val="00473A3F"/>
    <w:rsid w:val="00484CFD"/>
    <w:rsid w:val="00485B17"/>
    <w:rsid w:val="00487676"/>
    <w:rsid w:val="00487CA4"/>
    <w:rsid w:val="004900AC"/>
    <w:rsid w:val="0049499B"/>
    <w:rsid w:val="00497A69"/>
    <w:rsid w:val="004A0453"/>
    <w:rsid w:val="004A0FC4"/>
    <w:rsid w:val="004A1706"/>
    <w:rsid w:val="004A5F8A"/>
    <w:rsid w:val="004B3C20"/>
    <w:rsid w:val="004B7E89"/>
    <w:rsid w:val="004B7EC7"/>
    <w:rsid w:val="004C73FB"/>
    <w:rsid w:val="004D2922"/>
    <w:rsid w:val="004D4CA1"/>
    <w:rsid w:val="004D5A49"/>
    <w:rsid w:val="004E18C9"/>
    <w:rsid w:val="004E4286"/>
    <w:rsid w:val="004E70D7"/>
    <w:rsid w:val="004F0446"/>
    <w:rsid w:val="004F5415"/>
    <w:rsid w:val="004F5A94"/>
    <w:rsid w:val="00513B9E"/>
    <w:rsid w:val="00514A22"/>
    <w:rsid w:val="00514BAD"/>
    <w:rsid w:val="00515C1B"/>
    <w:rsid w:val="00520BE7"/>
    <w:rsid w:val="005216D7"/>
    <w:rsid w:val="00521CBF"/>
    <w:rsid w:val="00524A16"/>
    <w:rsid w:val="00527211"/>
    <w:rsid w:val="0053728D"/>
    <w:rsid w:val="0054009E"/>
    <w:rsid w:val="00540AC9"/>
    <w:rsid w:val="00544556"/>
    <w:rsid w:val="00544AFA"/>
    <w:rsid w:val="00553BC2"/>
    <w:rsid w:val="00554C02"/>
    <w:rsid w:val="0055781E"/>
    <w:rsid w:val="00557874"/>
    <w:rsid w:val="005579C4"/>
    <w:rsid w:val="00563D76"/>
    <w:rsid w:val="00570005"/>
    <w:rsid w:val="00575773"/>
    <w:rsid w:val="00580D20"/>
    <w:rsid w:val="00583AE0"/>
    <w:rsid w:val="0058664F"/>
    <w:rsid w:val="005A0433"/>
    <w:rsid w:val="005A3231"/>
    <w:rsid w:val="005B3B1D"/>
    <w:rsid w:val="005C2038"/>
    <w:rsid w:val="005C2C40"/>
    <w:rsid w:val="005D2026"/>
    <w:rsid w:val="005E17A1"/>
    <w:rsid w:val="005E258E"/>
    <w:rsid w:val="005E4A19"/>
    <w:rsid w:val="005E4BDA"/>
    <w:rsid w:val="005E537A"/>
    <w:rsid w:val="005E6898"/>
    <w:rsid w:val="005E68BC"/>
    <w:rsid w:val="005F0B8B"/>
    <w:rsid w:val="005F1C8B"/>
    <w:rsid w:val="005F1EED"/>
    <w:rsid w:val="00601542"/>
    <w:rsid w:val="00604BD0"/>
    <w:rsid w:val="00605559"/>
    <w:rsid w:val="00610E35"/>
    <w:rsid w:val="00617C32"/>
    <w:rsid w:val="0062200F"/>
    <w:rsid w:val="006317B1"/>
    <w:rsid w:val="00632F30"/>
    <w:rsid w:val="00632FFD"/>
    <w:rsid w:val="00633079"/>
    <w:rsid w:val="0063617E"/>
    <w:rsid w:val="006420C8"/>
    <w:rsid w:val="00645C61"/>
    <w:rsid w:val="006460FE"/>
    <w:rsid w:val="00647D23"/>
    <w:rsid w:val="00651AE7"/>
    <w:rsid w:val="00651FE3"/>
    <w:rsid w:val="0065666B"/>
    <w:rsid w:val="00657A42"/>
    <w:rsid w:val="00662065"/>
    <w:rsid w:val="0066278F"/>
    <w:rsid w:val="00663D18"/>
    <w:rsid w:val="00666B62"/>
    <w:rsid w:val="00667E5D"/>
    <w:rsid w:val="00671393"/>
    <w:rsid w:val="0067499E"/>
    <w:rsid w:val="00674E39"/>
    <w:rsid w:val="00677793"/>
    <w:rsid w:val="00677A7B"/>
    <w:rsid w:val="00684FB7"/>
    <w:rsid w:val="006858F4"/>
    <w:rsid w:val="00686F00"/>
    <w:rsid w:val="0069107F"/>
    <w:rsid w:val="00691F59"/>
    <w:rsid w:val="0069503D"/>
    <w:rsid w:val="006A2411"/>
    <w:rsid w:val="006A51B9"/>
    <w:rsid w:val="006A597D"/>
    <w:rsid w:val="006A6582"/>
    <w:rsid w:val="006A6B35"/>
    <w:rsid w:val="006A79A5"/>
    <w:rsid w:val="006B08CF"/>
    <w:rsid w:val="006C37FD"/>
    <w:rsid w:val="006C5CF7"/>
    <w:rsid w:val="006C69C1"/>
    <w:rsid w:val="006D259A"/>
    <w:rsid w:val="006D29FB"/>
    <w:rsid w:val="006D3EE0"/>
    <w:rsid w:val="006D451D"/>
    <w:rsid w:val="006D4595"/>
    <w:rsid w:val="006D49A7"/>
    <w:rsid w:val="006D4A0D"/>
    <w:rsid w:val="006D764F"/>
    <w:rsid w:val="006E0C1C"/>
    <w:rsid w:val="006E124B"/>
    <w:rsid w:val="006E27C6"/>
    <w:rsid w:val="006E5959"/>
    <w:rsid w:val="006E7482"/>
    <w:rsid w:val="006E7A3D"/>
    <w:rsid w:val="006F22E1"/>
    <w:rsid w:val="006F26EA"/>
    <w:rsid w:val="006F30A0"/>
    <w:rsid w:val="006F3DF4"/>
    <w:rsid w:val="006F75EB"/>
    <w:rsid w:val="006F79A5"/>
    <w:rsid w:val="007024F3"/>
    <w:rsid w:val="0070297F"/>
    <w:rsid w:val="00702CD4"/>
    <w:rsid w:val="00704434"/>
    <w:rsid w:val="00704C50"/>
    <w:rsid w:val="00706D97"/>
    <w:rsid w:val="00714776"/>
    <w:rsid w:val="00714D4A"/>
    <w:rsid w:val="00730F90"/>
    <w:rsid w:val="007319DD"/>
    <w:rsid w:val="00731FD9"/>
    <w:rsid w:val="00732B89"/>
    <w:rsid w:val="00734273"/>
    <w:rsid w:val="00734888"/>
    <w:rsid w:val="00737CF0"/>
    <w:rsid w:val="007408E3"/>
    <w:rsid w:val="007420BD"/>
    <w:rsid w:val="00755C25"/>
    <w:rsid w:val="00757D8E"/>
    <w:rsid w:val="0076560C"/>
    <w:rsid w:val="0076642A"/>
    <w:rsid w:val="007745DC"/>
    <w:rsid w:val="007748E5"/>
    <w:rsid w:val="00777809"/>
    <w:rsid w:val="00781064"/>
    <w:rsid w:val="00781292"/>
    <w:rsid w:val="00783510"/>
    <w:rsid w:val="00787485"/>
    <w:rsid w:val="00790BB1"/>
    <w:rsid w:val="00794060"/>
    <w:rsid w:val="007A0680"/>
    <w:rsid w:val="007A068E"/>
    <w:rsid w:val="007A0B8A"/>
    <w:rsid w:val="007A337E"/>
    <w:rsid w:val="007B3CB8"/>
    <w:rsid w:val="007C1E6E"/>
    <w:rsid w:val="007C5880"/>
    <w:rsid w:val="007D2033"/>
    <w:rsid w:val="007D2C4A"/>
    <w:rsid w:val="007D33FC"/>
    <w:rsid w:val="007D4D5B"/>
    <w:rsid w:val="007D66D2"/>
    <w:rsid w:val="007E40E0"/>
    <w:rsid w:val="007E57C7"/>
    <w:rsid w:val="007E5DA6"/>
    <w:rsid w:val="007E62BC"/>
    <w:rsid w:val="007E6C82"/>
    <w:rsid w:val="007F055E"/>
    <w:rsid w:val="007F654D"/>
    <w:rsid w:val="0080327D"/>
    <w:rsid w:val="00804517"/>
    <w:rsid w:val="00804668"/>
    <w:rsid w:val="008070A4"/>
    <w:rsid w:val="00807828"/>
    <w:rsid w:val="008113A6"/>
    <w:rsid w:val="00811FA4"/>
    <w:rsid w:val="0081317C"/>
    <w:rsid w:val="008177A2"/>
    <w:rsid w:val="008209E8"/>
    <w:rsid w:val="00822C8F"/>
    <w:rsid w:val="008257CD"/>
    <w:rsid w:val="00831BFB"/>
    <w:rsid w:val="00831D02"/>
    <w:rsid w:val="00840D75"/>
    <w:rsid w:val="008440D2"/>
    <w:rsid w:val="008460A5"/>
    <w:rsid w:val="00857FFC"/>
    <w:rsid w:val="0086184C"/>
    <w:rsid w:val="00864390"/>
    <w:rsid w:val="008656A8"/>
    <w:rsid w:val="0086644B"/>
    <w:rsid w:val="00867F62"/>
    <w:rsid w:val="00871A9F"/>
    <w:rsid w:val="008735E2"/>
    <w:rsid w:val="00873948"/>
    <w:rsid w:val="008745D3"/>
    <w:rsid w:val="00874A81"/>
    <w:rsid w:val="00891B6C"/>
    <w:rsid w:val="00893120"/>
    <w:rsid w:val="00893826"/>
    <w:rsid w:val="00893B72"/>
    <w:rsid w:val="008A1698"/>
    <w:rsid w:val="008B183E"/>
    <w:rsid w:val="008B21FD"/>
    <w:rsid w:val="008B645E"/>
    <w:rsid w:val="008B7734"/>
    <w:rsid w:val="008C34ED"/>
    <w:rsid w:val="008C49E1"/>
    <w:rsid w:val="008C6B36"/>
    <w:rsid w:val="008D2451"/>
    <w:rsid w:val="008D799C"/>
    <w:rsid w:val="008E45F4"/>
    <w:rsid w:val="008E4FCD"/>
    <w:rsid w:val="008E6044"/>
    <w:rsid w:val="008E6742"/>
    <w:rsid w:val="008E7190"/>
    <w:rsid w:val="008F74F4"/>
    <w:rsid w:val="00902DD5"/>
    <w:rsid w:val="00904931"/>
    <w:rsid w:val="00907957"/>
    <w:rsid w:val="0091133F"/>
    <w:rsid w:val="00911379"/>
    <w:rsid w:val="00912EDA"/>
    <w:rsid w:val="00914DF1"/>
    <w:rsid w:val="009216EE"/>
    <w:rsid w:val="00925EC6"/>
    <w:rsid w:val="00926E80"/>
    <w:rsid w:val="00930EBB"/>
    <w:rsid w:val="00933CF2"/>
    <w:rsid w:val="00934742"/>
    <w:rsid w:val="00937644"/>
    <w:rsid w:val="00937816"/>
    <w:rsid w:val="00941324"/>
    <w:rsid w:val="00942F24"/>
    <w:rsid w:val="0095034E"/>
    <w:rsid w:val="0095153C"/>
    <w:rsid w:val="00961B2A"/>
    <w:rsid w:val="00963040"/>
    <w:rsid w:val="00964751"/>
    <w:rsid w:val="00967F27"/>
    <w:rsid w:val="009738A1"/>
    <w:rsid w:val="00976DF6"/>
    <w:rsid w:val="00981E2D"/>
    <w:rsid w:val="0098467C"/>
    <w:rsid w:val="00984C6A"/>
    <w:rsid w:val="00986053"/>
    <w:rsid w:val="00991CC4"/>
    <w:rsid w:val="00992330"/>
    <w:rsid w:val="00994EA0"/>
    <w:rsid w:val="0099508A"/>
    <w:rsid w:val="0099652B"/>
    <w:rsid w:val="009A00FE"/>
    <w:rsid w:val="009B0A85"/>
    <w:rsid w:val="009B3FAF"/>
    <w:rsid w:val="009C4F00"/>
    <w:rsid w:val="009C7A25"/>
    <w:rsid w:val="009D0087"/>
    <w:rsid w:val="009D32EE"/>
    <w:rsid w:val="009D61AC"/>
    <w:rsid w:val="009D71AF"/>
    <w:rsid w:val="009E1C6B"/>
    <w:rsid w:val="009F1195"/>
    <w:rsid w:val="009F16B8"/>
    <w:rsid w:val="009F5EEA"/>
    <w:rsid w:val="009F5F09"/>
    <w:rsid w:val="00A02EC4"/>
    <w:rsid w:val="00A12248"/>
    <w:rsid w:val="00A12CA5"/>
    <w:rsid w:val="00A15490"/>
    <w:rsid w:val="00A17A19"/>
    <w:rsid w:val="00A2097D"/>
    <w:rsid w:val="00A20C32"/>
    <w:rsid w:val="00A21F55"/>
    <w:rsid w:val="00A22396"/>
    <w:rsid w:val="00A239C6"/>
    <w:rsid w:val="00A408B7"/>
    <w:rsid w:val="00A41ABB"/>
    <w:rsid w:val="00A44ED6"/>
    <w:rsid w:val="00A53B8E"/>
    <w:rsid w:val="00A5733C"/>
    <w:rsid w:val="00A57791"/>
    <w:rsid w:val="00A64FDC"/>
    <w:rsid w:val="00A6575B"/>
    <w:rsid w:val="00A75BDF"/>
    <w:rsid w:val="00A825B2"/>
    <w:rsid w:val="00A83A53"/>
    <w:rsid w:val="00A84A0C"/>
    <w:rsid w:val="00A854B1"/>
    <w:rsid w:val="00A86A83"/>
    <w:rsid w:val="00AA37A9"/>
    <w:rsid w:val="00AA50F7"/>
    <w:rsid w:val="00AA7268"/>
    <w:rsid w:val="00AB188F"/>
    <w:rsid w:val="00AB3175"/>
    <w:rsid w:val="00AB57F0"/>
    <w:rsid w:val="00AC1BC3"/>
    <w:rsid w:val="00AC1DF6"/>
    <w:rsid w:val="00AC33A7"/>
    <w:rsid w:val="00AC453F"/>
    <w:rsid w:val="00AC4B46"/>
    <w:rsid w:val="00AD08C1"/>
    <w:rsid w:val="00AD21D8"/>
    <w:rsid w:val="00AD3331"/>
    <w:rsid w:val="00AD7D01"/>
    <w:rsid w:val="00AE1812"/>
    <w:rsid w:val="00AE19ED"/>
    <w:rsid w:val="00AE24DF"/>
    <w:rsid w:val="00AE51D7"/>
    <w:rsid w:val="00AF0516"/>
    <w:rsid w:val="00AF09BC"/>
    <w:rsid w:val="00AF4A42"/>
    <w:rsid w:val="00AF6076"/>
    <w:rsid w:val="00AF6ADA"/>
    <w:rsid w:val="00B04B3D"/>
    <w:rsid w:val="00B05293"/>
    <w:rsid w:val="00B0656F"/>
    <w:rsid w:val="00B07593"/>
    <w:rsid w:val="00B11A71"/>
    <w:rsid w:val="00B15A7C"/>
    <w:rsid w:val="00B173A3"/>
    <w:rsid w:val="00B175E0"/>
    <w:rsid w:val="00B23CB3"/>
    <w:rsid w:val="00B33498"/>
    <w:rsid w:val="00B3715E"/>
    <w:rsid w:val="00B4171A"/>
    <w:rsid w:val="00B42A29"/>
    <w:rsid w:val="00B43B89"/>
    <w:rsid w:val="00B43C0B"/>
    <w:rsid w:val="00B45B91"/>
    <w:rsid w:val="00B460EB"/>
    <w:rsid w:val="00B464A3"/>
    <w:rsid w:val="00B47CD2"/>
    <w:rsid w:val="00B534C2"/>
    <w:rsid w:val="00B553F2"/>
    <w:rsid w:val="00B55D7B"/>
    <w:rsid w:val="00B57CE2"/>
    <w:rsid w:val="00B623B4"/>
    <w:rsid w:val="00B62787"/>
    <w:rsid w:val="00B67E8A"/>
    <w:rsid w:val="00B70790"/>
    <w:rsid w:val="00B735A0"/>
    <w:rsid w:val="00B80DB7"/>
    <w:rsid w:val="00B81B08"/>
    <w:rsid w:val="00B81EE2"/>
    <w:rsid w:val="00B8324A"/>
    <w:rsid w:val="00B83B4F"/>
    <w:rsid w:val="00B84C8D"/>
    <w:rsid w:val="00B854FE"/>
    <w:rsid w:val="00B86699"/>
    <w:rsid w:val="00B87CBB"/>
    <w:rsid w:val="00B93448"/>
    <w:rsid w:val="00B94B2E"/>
    <w:rsid w:val="00BA2B0B"/>
    <w:rsid w:val="00BA2C95"/>
    <w:rsid w:val="00BA35AA"/>
    <w:rsid w:val="00BA3AD6"/>
    <w:rsid w:val="00BB0BAD"/>
    <w:rsid w:val="00BB3C3D"/>
    <w:rsid w:val="00BB53A2"/>
    <w:rsid w:val="00BD0809"/>
    <w:rsid w:val="00BD2CE3"/>
    <w:rsid w:val="00BD710B"/>
    <w:rsid w:val="00BE54BB"/>
    <w:rsid w:val="00BE70BE"/>
    <w:rsid w:val="00BE76EF"/>
    <w:rsid w:val="00BF492E"/>
    <w:rsid w:val="00BF5D78"/>
    <w:rsid w:val="00BF6A29"/>
    <w:rsid w:val="00C12336"/>
    <w:rsid w:val="00C12DDB"/>
    <w:rsid w:val="00C138AC"/>
    <w:rsid w:val="00C2045F"/>
    <w:rsid w:val="00C2711D"/>
    <w:rsid w:val="00C30DEE"/>
    <w:rsid w:val="00C33DFD"/>
    <w:rsid w:val="00C40ED7"/>
    <w:rsid w:val="00C423CC"/>
    <w:rsid w:val="00C45C12"/>
    <w:rsid w:val="00C60437"/>
    <w:rsid w:val="00C65247"/>
    <w:rsid w:val="00C65773"/>
    <w:rsid w:val="00C667BF"/>
    <w:rsid w:val="00C67A7B"/>
    <w:rsid w:val="00C727C4"/>
    <w:rsid w:val="00C74CE9"/>
    <w:rsid w:val="00C76385"/>
    <w:rsid w:val="00C765F7"/>
    <w:rsid w:val="00C802BC"/>
    <w:rsid w:val="00C868FE"/>
    <w:rsid w:val="00C93FAA"/>
    <w:rsid w:val="00C972A2"/>
    <w:rsid w:val="00CA1C61"/>
    <w:rsid w:val="00CA2E1B"/>
    <w:rsid w:val="00CA3A4B"/>
    <w:rsid w:val="00CA59D3"/>
    <w:rsid w:val="00CA5EDA"/>
    <w:rsid w:val="00CB2DAD"/>
    <w:rsid w:val="00CB39AD"/>
    <w:rsid w:val="00CC020D"/>
    <w:rsid w:val="00CC1F89"/>
    <w:rsid w:val="00CC5D34"/>
    <w:rsid w:val="00CC7629"/>
    <w:rsid w:val="00CD2353"/>
    <w:rsid w:val="00CD3B14"/>
    <w:rsid w:val="00CE13B4"/>
    <w:rsid w:val="00CE2DB7"/>
    <w:rsid w:val="00CE3977"/>
    <w:rsid w:val="00CF292B"/>
    <w:rsid w:val="00CF3A85"/>
    <w:rsid w:val="00CF64BD"/>
    <w:rsid w:val="00D026D2"/>
    <w:rsid w:val="00D02EA3"/>
    <w:rsid w:val="00D1124A"/>
    <w:rsid w:val="00D117D8"/>
    <w:rsid w:val="00D25266"/>
    <w:rsid w:val="00D271EE"/>
    <w:rsid w:val="00D30109"/>
    <w:rsid w:val="00D30F39"/>
    <w:rsid w:val="00D31281"/>
    <w:rsid w:val="00D34749"/>
    <w:rsid w:val="00D3699E"/>
    <w:rsid w:val="00D37B50"/>
    <w:rsid w:val="00D40ADD"/>
    <w:rsid w:val="00D4275A"/>
    <w:rsid w:val="00D43762"/>
    <w:rsid w:val="00D43BF0"/>
    <w:rsid w:val="00D45667"/>
    <w:rsid w:val="00D52056"/>
    <w:rsid w:val="00D53D2D"/>
    <w:rsid w:val="00D55206"/>
    <w:rsid w:val="00D55A2F"/>
    <w:rsid w:val="00D71221"/>
    <w:rsid w:val="00D71ABA"/>
    <w:rsid w:val="00D72A34"/>
    <w:rsid w:val="00D730AE"/>
    <w:rsid w:val="00D76ECF"/>
    <w:rsid w:val="00D8319A"/>
    <w:rsid w:val="00D83288"/>
    <w:rsid w:val="00D85C65"/>
    <w:rsid w:val="00D91701"/>
    <w:rsid w:val="00D935C6"/>
    <w:rsid w:val="00D9371C"/>
    <w:rsid w:val="00D970F6"/>
    <w:rsid w:val="00DB2FD1"/>
    <w:rsid w:val="00DC2C35"/>
    <w:rsid w:val="00DD21ED"/>
    <w:rsid w:val="00DD5D8C"/>
    <w:rsid w:val="00DD6B71"/>
    <w:rsid w:val="00DE13ED"/>
    <w:rsid w:val="00DE48B5"/>
    <w:rsid w:val="00DF11B0"/>
    <w:rsid w:val="00DF19D8"/>
    <w:rsid w:val="00DF6DCD"/>
    <w:rsid w:val="00E008FD"/>
    <w:rsid w:val="00E02093"/>
    <w:rsid w:val="00E026D0"/>
    <w:rsid w:val="00E04734"/>
    <w:rsid w:val="00E13937"/>
    <w:rsid w:val="00E1719B"/>
    <w:rsid w:val="00E17B8A"/>
    <w:rsid w:val="00E24E16"/>
    <w:rsid w:val="00E24EEE"/>
    <w:rsid w:val="00E25C64"/>
    <w:rsid w:val="00E356CE"/>
    <w:rsid w:val="00E35BBD"/>
    <w:rsid w:val="00E35D89"/>
    <w:rsid w:val="00E40FA8"/>
    <w:rsid w:val="00E46096"/>
    <w:rsid w:val="00E461ED"/>
    <w:rsid w:val="00E4625D"/>
    <w:rsid w:val="00E47459"/>
    <w:rsid w:val="00E5181C"/>
    <w:rsid w:val="00E52C17"/>
    <w:rsid w:val="00E53810"/>
    <w:rsid w:val="00E6256C"/>
    <w:rsid w:val="00E6567C"/>
    <w:rsid w:val="00E664F6"/>
    <w:rsid w:val="00E67808"/>
    <w:rsid w:val="00E70DDB"/>
    <w:rsid w:val="00E72D97"/>
    <w:rsid w:val="00E755D2"/>
    <w:rsid w:val="00E7714B"/>
    <w:rsid w:val="00E77777"/>
    <w:rsid w:val="00E812C8"/>
    <w:rsid w:val="00E86CD5"/>
    <w:rsid w:val="00E87088"/>
    <w:rsid w:val="00E872CF"/>
    <w:rsid w:val="00E930E4"/>
    <w:rsid w:val="00E93CAA"/>
    <w:rsid w:val="00E9498C"/>
    <w:rsid w:val="00EA4B7E"/>
    <w:rsid w:val="00EB0DB5"/>
    <w:rsid w:val="00EB6A3D"/>
    <w:rsid w:val="00EC0C89"/>
    <w:rsid w:val="00EC0F44"/>
    <w:rsid w:val="00EC1DAD"/>
    <w:rsid w:val="00EC2B23"/>
    <w:rsid w:val="00EC4E79"/>
    <w:rsid w:val="00EC60D3"/>
    <w:rsid w:val="00ED051E"/>
    <w:rsid w:val="00ED0A52"/>
    <w:rsid w:val="00ED1CE1"/>
    <w:rsid w:val="00EE06FE"/>
    <w:rsid w:val="00EE345F"/>
    <w:rsid w:val="00EE5849"/>
    <w:rsid w:val="00EF0732"/>
    <w:rsid w:val="00EF0C04"/>
    <w:rsid w:val="00EF4887"/>
    <w:rsid w:val="00EF78E8"/>
    <w:rsid w:val="00F036B3"/>
    <w:rsid w:val="00F05F54"/>
    <w:rsid w:val="00F06620"/>
    <w:rsid w:val="00F07C77"/>
    <w:rsid w:val="00F10723"/>
    <w:rsid w:val="00F11C07"/>
    <w:rsid w:val="00F124C3"/>
    <w:rsid w:val="00F15EDA"/>
    <w:rsid w:val="00F22542"/>
    <w:rsid w:val="00F30D85"/>
    <w:rsid w:val="00F37AD5"/>
    <w:rsid w:val="00F4124F"/>
    <w:rsid w:val="00F43284"/>
    <w:rsid w:val="00F43491"/>
    <w:rsid w:val="00F437B8"/>
    <w:rsid w:val="00F47796"/>
    <w:rsid w:val="00F5172D"/>
    <w:rsid w:val="00F5290D"/>
    <w:rsid w:val="00F52B95"/>
    <w:rsid w:val="00F5531F"/>
    <w:rsid w:val="00F55B6E"/>
    <w:rsid w:val="00F56385"/>
    <w:rsid w:val="00F5710A"/>
    <w:rsid w:val="00F61A03"/>
    <w:rsid w:val="00F63B43"/>
    <w:rsid w:val="00F657B2"/>
    <w:rsid w:val="00F708A9"/>
    <w:rsid w:val="00F81C8C"/>
    <w:rsid w:val="00F83A26"/>
    <w:rsid w:val="00F842FC"/>
    <w:rsid w:val="00F85A09"/>
    <w:rsid w:val="00F85E51"/>
    <w:rsid w:val="00F87B24"/>
    <w:rsid w:val="00F905C5"/>
    <w:rsid w:val="00F90B35"/>
    <w:rsid w:val="00F93249"/>
    <w:rsid w:val="00F94C82"/>
    <w:rsid w:val="00FA0139"/>
    <w:rsid w:val="00FA0FE0"/>
    <w:rsid w:val="00FA1403"/>
    <w:rsid w:val="00FA2564"/>
    <w:rsid w:val="00FA440C"/>
    <w:rsid w:val="00FA511C"/>
    <w:rsid w:val="00FA649B"/>
    <w:rsid w:val="00FA7467"/>
    <w:rsid w:val="00FA7F8E"/>
    <w:rsid w:val="00FB338F"/>
    <w:rsid w:val="00FB53BE"/>
    <w:rsid w:val="00FC0A16"/>
    <w:rsid w:val="00FC167D"/>
    <w:rsid w:val="00FC1957"/>
    <w:rsid w:val="00FC19C0"/>
    <w:rsid w:val="00FC2F42"/>
    <w:rsid w:val="00FC403B"/>
    <w:rsid w:val="00FC4E35"/>
    <w:rsid w:val="00FC7384"/>
    <w:rsid w:val="00FD4264"/>
    <w:rsid w:val="00FE0EC5"/>
    <w:rsid w:val="00FE1EF0"/>
    <w:rsid w:val="00FE23D2"/>
    <w:rsid w:val="00FE5C85"/>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B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B8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BB"/>
    <w:rPr>
      <w:rFonts w:ascii="Segoe UI" w:hAnsi="Segoe UI" w:cs="Segoe UI"/>
      <w:sz w:val="18"/>
      <w:szCs w:val="18"/>
      <w:lang w:val="en-GB"/>
    </w:rPr>
  </w:style>
  <w:style w:type="character" w:customStyle="1" w:styleId="field-content">
    <w:name w:val="field-content"/>
    <w:basedOn w:val="DefaultParagraphFont"/>
    <w:rsid w:val="00F22542"/>
  </w:style>
  <w:style w:type="paragraph" w:styleId="NormalWeb">
    <w:name w:val="Normal (Web)"/>
    <w:basedOn w:val="Normal"/>
    <w:uiPriority w:val="99"/>
    <w:unhideWhenUsed/>
    <w:rsid w:val="00D026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026D2"/>
    <w:rPr>
      <w:i/>
      <w:iCs/>
    </w:rPr>
  </w:style>
  <w:style w:type="character" w:styleId="Strong">
    <w:name w:val="Strong"/>
    <w:basedOn w:val="DefaultParagraphFont"/>
    <w:uiPriority w:val="22"/>
    <w:qFormat/>
    <w:rsid w:val="00D02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Pages>19</Pages>
  <Words>7048</Words>
  <Characters>40175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Microsoft account</cp:lastModifiedBy>
  <cp:revision>63</cp:revision>
  <cp:lastPrinted>2022-04-02T10:25:00Z</cp:lastPrinted>
  <dcterms:created xsi:type="dcterms:W3CDTF">2023-08-07T09:41:00Z</dcterms:created>
  <dcterms:modified xsi:type="dcterms:W3CDTF">2023-08-09T01:24:00Z</dcterms:modified>
</cp:coreProperties>
</file>