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3FB9" w14:textId="77777777"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14:paraId="64CE6496" w14:textId="69901174"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14:paraId="56FA7D22" w14:textId="5BF9FA80" w:rsidR="00AF09BC" w:rsidRPr="00BB1C6D"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14:paraId="5CF5BA2A" w14:textId="1282CF66" w:rsidR="006C5CF7" w:rsidRDefault="00647D2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APPLICATION </w:t>
      </w:r>
      <w:r w:rsidR="006C5CF7" w:rsidRPr="00BB1C6D">
        <w:rPr>
          <w:rFonts w:ascii="Times New Roman" w:hAnsi="Times New Roman" w:cs="Times New Roman"/>
          <w:b/>
          <w:sz w:val="24"/>
          <w:szCs w:val="24"/>
        </w:rPr>
        <w:t xml:space="preserve">No. </w:t>
      </w:r>
      <w:r w:rsidR="002E198E">
        <w:rPr>
          <w:rFonts w:ascii="Times New Roman" w:hAnsi="Times New Roman" w:cs="Times New Roman"/>
          <w:b/>
          <w:sz w:val="24"/>
          <w:szCs w:val="24"/>
        </w:rPr>
        <w:t>0</w:t>
      </w:r>
      <w:r w:rsidR="00662061">
        <w:rPr>
          <w:rFonts w:ascii="Times New Roman" w:hAnsi="Times New Roman" w:cs="Times New Roman"/>
          <w:b/>
          <w:sz w:val="24"/>
          <w:szCs w:val="24"/>
        </w:rPr>
        <w:t>568</w:t>
      </w:r>
      <w:r w:rsidR="006C5CF7" w:rsidRPr="00BB1C6D">
        <w:rPr>
          <w:rFonts w:ascii="Times New Roman" w:hAnsi="Times New Roman" w:cs="Times New Roman"/>
          <w:b/>
          <w:sz w:val="24"/>
          <w:szCs w:val="24"/>
        </w:rPr>
        <w:t xml:space="preserve"> OF 20</w:t>
      </w:r>
      <w:r w:rsidR="00056526">
        <w:rPr>
          <w:rFonts w:ascii="Times New Roman" w:hAnsi="Times New Roman" w:cs="Times New Roman"/>
          <w:b/>
          <w:sz w:val="24"/>
          <w:szCs w:val="24"/>
        </w:rPr>
        <w:t>2</w:t>
      </w:r>
      <w:r w:rsidR="0027557F">
        <w:rPr>
          <w:rFonts w:ascii="Times New Roman" w:hAnsi="Times New Roman" w:cs="Times New Roman"/>
          <w:b/>
          <w:sz w:val="24"/>
          <w:szCs w:val="24"/>
        </w:rPr>
        <w:t>2</w:t>
      </w:r>
    </w:p>
    <w:p w14:paraId="450E0905" w14:textId="523BACBD" w:rsidR="00647D23" w:rsidRDefault="00647D2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Civil Suit No. </w:t>
      </w:r>
      <w:r w:rsidR="003C096A">
        <w:rPr>
          <w:rFonts w:ascii="Times New Roman" w:hAnsi="Times New Roman" w:cs="Times New Roman"/>
          <w:b/>
          <w:sz w:val="24"/>
          <w:szCs w:val="24"/>
        </w:rPr>
        <w:t>0</w:t>
      </w:r>
      <w:r w:rsidR="00662061">
        <w:rPr>
          <w:rFonts w:ascii="Times New Roman" w:hAnsi="Times New Roman" w:cs="Times New Roman"/>
          <w:b/>
          <w:sz w:val="24"/>
          <w:szCs w:val="24"/>
        </w:rPr>
        <w:t>594</w:t>
      </w:r>
      <w:r w:rsidR="005263A7">
        <w:rPr>
          <w:rFonts w:ascii="Times New Roman" w:hAnsi="Times New Roman" w:cs="Times New Roman"/>
          <w:b/>
          <w:sz w:val="24"/>
          <w:szCs w:val="24"/>
        </w:rPr>
        <w:t xml:space="preserve"> of 20</w:t>
      </w:r>
      <w:r w:rsidR="00202481">
        <w:rPr>
          <w:rFonts w:ascii="Times New Roman" w:hAnsi="Times New Roman" w:cs="Times New Roman"/>
          <w:b/>
          <w:sz w:val="24"/>
          <w:szCs w:val="24"/>
        </w:rPr>
        <w:t>1</w:t>
      </w:r>
      <w:r w:rsidR="00662061">
        <w:rPr>
          <w:rFonts w:ascii="Times New Roman" w:hAnsi="Times New Roman" w:cs="Times New Roman"/>
          <w:b/>
          <w:sz w:val="24"/>
          <w:szCs w:val="24"/>
        </w:rPr>
        <w:t>5</w:t>
      </w:r>
      <w:r w:rsidR="005263A7">
        <w:rPr>
          <w:rFonts w:ascii="Times New Roman" w:hAnsi="Times New Roman" w:cs="Times New Roman"/>
          <w:b/>
          <w:sz w:val="24"/>
          <w:szCs w:val="24"/>
        </w:rPr>
        <w:t>)</w:t>
      </w:r>
    </w:p>
    <w:p w14:paraId="2ACC5494" w14:textId="7281A5A0" w:rsidR="00662061" w:rsidRDefault="00662061">
      <w:pPr>
        <w:pStyle w:val="ListParagraph"/>
        <w:numPr>
          <w:ilvl w:val="0"/>
          <w:numId w:val="1"/>
        </w:numPr>
        <w:spacing w:after="0"/>
        <w:jc w:val="both"/>
        <w:rPr>
          <w:rFonts w:ascii="Times New Roman" w:hAnsi="Times New Roman" w:cs="Times New Roman"/>
          <w:b/>
          <w:sz w:val="24"/>
          <w:szCs w:val="24"/>
        </w:rPr>
      </w:pPr>
      <w:r w:rsidRPr="00662061">
        <w:rPr>
          <w:rFonts w:ascii="Times New Roman" w:hAnsi="Times New Roman" w:cs="Times New Roman"/>
          <w:b/>
          <w:sz w:val="24"/>
          <w:szCs w:val="24"/>
        </w:rPr>
        <w:t>SOUTHERN UNION INSURANCE BROKERS LTD</w:t>
      </w:r>
      <w:r>
        <w:rPr>
          <w:rFonts w:ascii="Times New Roman" w:hAnsi="Times New Roman" w:cs="Times New Roman"/>
          <w:b/>
          <w:sz w:val="24"/>
          <w:szCs w:val="24"/>
        </w:rPr>
        <w:tab/>
        <w:t>}</w:t>
      </w:r>
    </w:p>
    <w:p w14:paraId="7BD57A85" w14:textId="451E8B3A" w:rsidR="00662061" w:rsidRDefault="00662061">
      <w:pPr>
        <w:pStyle w:val="ListParagraph"/>
        <w:numPr>
          <w:ilvl w:val="0"/>
          <w:numId w:val="1"/>
        </w:numPr>
        <w:spacing w:after="0"/>
        <w:jc w:val="both"/>
        <w:rPr>
          <w:rFonts w:ascii="Times New Roman" w:hAnsi="Times New Roman" w:cs="Times New Roman"/>
          <w:b/>
          <w:sz w:val="24"/>
          <w:szCs w:val="24"/>
        </w:rPr>
      </w:pPr>
      <w:r w:rsidRPr="00662061">
        <w:rPr>
          <w:rFonts w:ascii="Times New Roman" w:hAnsi="Times New Roman" w:cs="Times New Roman"/>
          <w:b/>
          <w:sz w:val="24"/>
          <w:szCs w:val="24"/>
        </w:rPr>
        <w:t>ALBERT NDUNA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47CA2877" w14:textId="1DBF1C55" w:rsidR="00662061" w:rsidRDefault="00662061">
      <w:pPr>
        <w:pStyle w:val="ListParagraph"/>
        <w:numPr>
          <w:ilvl w:val="0"/>
          <w:numId w:val="1"/>
        </w:numPr>
        <w:spacing w:after="0"/>
        <w:jc w:val="both"/>
        <w:rPr>
          <w:rFonts w:ascii="Times New Roman" w:hAnsi="Times New Roman" w:cs="Times New Roman"/>
          <w:b/>
          <w:sz w:val="24"/>
          <w:szCs w:val="24"/>
        </w:rPr>
      </w:pPr>
      <w:r w:rsidRPr="00662061">
        <w:rPr>
          <w:rFonts w:ascii="Times New Roman" w:hAnsi="Times New Roman" w:cs="Times New Roman"/>
          <w:b/>
          <w:sz w:val="24"/>
          <w:szCs w:val="24"/>
        </w:rPr>
        <w:t>MM BAGALAALIWO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E7C92">
        <w:rPr>
          <w:rFonts w:ascii="Times New Roman" w:hAnsi="Times New Roman" w:cs="Times New Roman"/>
          <w:b/>
          <w:sz w:val="24"/>
          <w:szCs w:val="24"/>
        </w:rPr>
        <w:t xml:space="preserve"> </w:t>
      </w:r>
      <w:r>
        <w:rPr>
          <w:rFonts w:ascii="Times New Roman" w:hAnsi="Times New Roman" w:cs="Times New Roman"/>
          <w:b/>
          <w:sz w:val="24"/>
          <w:szCs w:val="24"/>
        </w:rPr>
        <w:t>.</w:t>
      </w:r>
      <w:r w:rsidRPr="00202481">
        <w:rPr>
          <w:rFonts w:ascii="Times New Roman" w:hAnsi="Times New Roman" w:cs="Times New Roman"/>
          <w:b/>
          <w:sz w:val="24"/>
          <w:szCs w:val="24"/>
        </w:rPr>
        <w:t>………</w:t>
      </w:r>
      <w:r w:rsidRPr="00056526">
        <w:rPr>
          <w:rFonts w:ascii="Times New Roman" w:hAnsi="Times New Roman" w:cs="Times New Roman"/>
          <w:b/>
          <w:sz w:val="24"/>
          <w:szCs w:val="24"/>
        </w:rPr>
        <w:t>….</w:t>
      </w:r>
      <w:r w:rsidRPr="0027557F">
        <w:rPr>
          <w:rFonts w:ascii="Times New Roman" w:hAnsi="Times New Roman" w:cs="Times New Roman"/>
          <w:b/>
          <w:sz w:val="24"/>
          <w:szCs w:val="24"/>
        </w:rPr>
        <w:t xml:space="preserve"> </w:t>
      </w:r>
      <w:r>
        <w:rPr>
          <w:rFonts w:ascii="Times New Roman" w:hAnsi="Times New Roman" w:cs="Times New Roman"/>
          <w:b/>
          <w:sz w:val="24"/>
          <w:szCs w:val="24"/>
        </w:rPr>
        <w:t>APPLICANT</w:t>
      </w:r>
      <w:r w:rsidR="00EE7C92">
        <w:rPr>
          <w:rFonts w:ascii="Times New Roman" w:hAnsi="Times New Roman" w:cs="Times New Roman"/>
          <w:b/>
          <w:sz w:val="24"/>
          <w:szCs w:val="24"/>
        </w:rPr>
        <w:t>S</w:t>
      </w:r>
    </w:p>
    <w:p w14:paraId="10216669" w14:textId="3F931CA1" w:rsidR="00960D82" w:rsidRPr="00662061" w:rsidRDefault="00662061">
      <w:pPr>
        <w:pStyle w:val="ListParagraph"/>
        <w:numPr>
          <w:ilvl w:val="0"/>
          <w:numId w:val="1"/>
        </w:numPr>
        <w:spacing w:after="0"/>
        <w:jc w:val="both"/>
        <w:rPr>
          <w:rFonts w:ascii="Times New Roman" w:hAnsi="Times New Roman" w:cs="Times New Roman"/>
          <w:b/>
          <w:sz w:val="24"/>
          <w:szCs w:val="24"/>
        </w:rPr>
      </w:pPr>
      <w:r w:rsidRPr="00662061">
        <w:rPr>
          <w:rFonts w:ascii="Times New Roman" w:hAnsi="Times New Roman" w:cs="Times New Roman"/>
          <w:b/>
          <w:sz w:val="24"/>
          <w:szCs w:val="24"/>
        </w:rPr>
        <w:t>COSTEN MUTUIKWA</w:t>
      </w:r>
      <w:r w:rsidR="00452CB7" w:rsidRPr="0066206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252B99FE" w14:textId="77777777" w:rsidR="00097490" w:rsidRDefault="009738A1" w:rsidP="0009749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14:paraId="7663F224" w14:textId="7CE02333" w:rsidR="0027557F" w:rsidRPr="005263A7" w:rsidRDefault="0027557F" w:rsidP="005263A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14:paraId="2DF1B306" w14:textId="47AE9EC1" w:rsidR="0027557F" w:rsidRPr="001577F6" w:rsidRDefault="001577F6" w:rsidP="001577F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NIKO INSURANCE (U) </w:t>
      </w:r>
      <w:r w:rsidR="0017340D">
        <w:rPr>
          <w:rFonts w:ascii="Times New Roman" w:hAnsi="Times New Roman" w:cs="Times New Roman"/>
          <w:b/>
          <w:sz w:val="24"/>
          <w:szCs w:val="24"/>
        </w:rPr>
        <w:t>LIMITED</w:t>
      </w:r>
      <w:r w:rsidR="00202481" w:rsidRPr="001577F6">
        <w:rPr>
          <w:rFonts w:ascii="Times New Roman" w:hAnsi="Times New Roman" w:cs="Times New Roman"/>
          <w:b/>
          <w:sz w:val="24"/>
          <w:szCs w:val="24"/>
        </w:rPr>
        <w:tab/>
        <w:t xml:space="preserve"> ….</w:t>
      </w:r>
      <w:r w:rsidR="0027557F" w:rsidRPr="001577F6">
        <w:rPr>
          <w:rFonts w:ascii="Times New Roman" w:hAnsi="Times New Roman" w:cs="Times New Roman"/>
          <w:b/>
          <w:sz w:val="24"/>
          <w:szCs w:val="24"/>
        </w:rPr>
        <w:t>…</w:t>
      </w:r>
      <w:r w:rsidRPr="001577F6">
        <w:rPr>
          <w:rFonts w:ascii="Times New Roman" w:hAnsi="Times New Roman" w:cs="Times New Roman"/>
          <w:b/>
          <w:sz w:val="24"/>
          <w:szCs w:val="24"/>
        </w:rPr>
        <w:t>…………………………</w:t>
      </w:r>
      <w:r w:rsidR="0027557F" w:rsidRPr="001577F6">
        <w:rPr>
          <w:rFonts w:ascii="Times New Roman" w:hAnsi="Times New Roman" w:cs="Times New Roman"/>
          <w:b/>
          <w:sz w:val="24"/>
          <w:szCs w:val="24"/>
        </w:rPr>
        <w:t xml:space="preserve">… </w:t>
      </w:r>
      <w:r w:rsidR="00EE7C92">
        <w:rPr>
          <w:rFonts w:ascii="Times New Roman" w:hAnsi="Times New Roman" w:cs="Times New Roman"/>
          <w:b/>
          <w:sz w:val="24"/>
          <w:szCs w:val="24"/>
        </w:rPr>
        <w:t xml:space="preserve">  </w:t>
      </w:r>
      <w:r w:rsidR="0027557F" w:rsidRPr="001577F6">
        <w:rPr>
          <w:rFonts w:ascii="Times New Roman" w:hAnsi="Times New Roman" w:cs="Times New Roman"/>
          <w:b/>
          <w:sz w:val="24"/>
          <w:szCs w:val="24"/>
        </w:rPr>
        <w:t>RESPONDENT</w:t>
      </w:r>
    </w:p>
    <w:p w14:paraId="14BF7C6B" w14:textId="77777777" w:rsidR="006C5CF7" w:rsidRDefault="006C5CF7" w:rsidP="001577F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14:paraId="48E9542E" w14:textId="77777777" w:rsidR="00056BCC" w:rsidRDefault="00056BCC" w:rsidP="00056BCC">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3A4F550F" w14:textId="77777777" w:rsidR="00056BCC" w:rsidRDefault="00056BCC">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107EECF4" w14:textId="77777777" w:rsidR="00056BCC" w:rsidRDefault="00056BCC" w:rsidP="00056BCC">
      <w:pPr>
        <w:spacing w:after="0" w:line="360" w:lineRule="auto"/>
        <w:contextualSpacing/>
        <w:jc w:val="both"/>
        <w:rPr>
          <w:rFonts w:ascii="Times New Roman" w:eastAsiaTheme="minorEastAsia" w:hAnsi="Times New Roman" w:cs="Times New Roman"/>
          <w:sz w:val="24"/>
          <w:szCs w:val="24"/>
          <w:lang w:eastAsia="en-GB"/>
        </w:rPr>
      </w:pPr>
    </w:p>
    <w:p w14:paraId="70551192" w14:textId="10A90BE9" w:rsidR="005954B8" w:rsidRDefault="00344F98" w:rsidP="005954B8">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respondent sued the applicants jointly and severally for </w:t>
      </w:r>
      <w:r w:rsidR="00E526B2">
        <w:rPr>
          <w:rFonts w:ascii="Times New Roman" w:eastAsiaTheme="minorEastAsia" w:hAnsi="Times New Roman" w:cs="Times New Roman"/>
          <w:sz w:val="24"/>
          <w:szCs w:val="24"/>
          <w:lang w:eastAsia="en-GB"/>
        </w:rPr>
        <w:t xml:space="preserve">the recovery of </w:t>
      </w:r>
      <w:r>
        <w:rPr>
          <w:rFonts w:ascii="Times New Roman" w:eastAsiaTheme="minorEastAsia" w:hAnsi="Times New Roman" w:cs="Times New Roman"/>
          <w:sz w:val="24"/>
          <w:szCs w:val="24"/>
          <w:lang w:eastAsia="en-GB"/>
        </w:rPr>
        <w:t xml:space="preserve">a liquidated sum of shs. 156,225,632/= being </w:t>
      </w:r>
      <w:r w:rsidR="00E526B2">
        <w:rPr>
          <w:rFonts w:ascii="Times New Roman" w:eastAsiaTheme="minorEastAsia" w:hAnsi="Times New Roman" w:cs="Times New Roman"/>
          <w:sz w:val="24"/>
          <w:szCs w:val="24"/>
          <w:lang w:eastAsia="en-GB"/>
        </w:rPr>
        <w:t>money had and received as</w:t>
      </w:r>
      <w:r>
        <w:rPr>
          <w:rFonts w:ascii="Times New Roman" w:eastAsiaTheme="minorEastAsia" w:hAnsi="Times New Roman" w:cs="Times New Roman"/>
          <w:sz w:val="24"/>
          <w:szCs w:val="24"/>
          <w:lang w:eastAsia="en-GB"/>
        </w:rPr>
        <w:t xml:space="preserve"> insurance premiums, genera</w:t>
      </w:r>
      <w:r w:rsidR="00E526B2">
        <w:rPr>
          <w:rFonts w:ascii="Times New Roman" w:eastAsiaTheme="minorEastAsia" w:hAnsi="Times New Roman" w:cs="Times New Roman"/>
          <w:sz w:val="24"/>
          <w:szCs w:val="24"/>
          <w:lang w:eastAsia="en-GB"/>
        </w:rPr>
        <w:t>l</w:t>
      </w:r>
      <w:r>
        <w:rPr>
          <w:rFonts w:ascii="Times New Roman" w:eastAsiaTheme="minorEastAsia" w:hAnsi="Times New Roman" w:cs="Times New Roman"/>
          <w:sz w:val="24"/>
          <w:szCs w:val="24"/>
          <w:lang w:eastAsia="en-GB"/>
        </w:rPr>
        <w:t xml:space="preserve"> damages for breach of contract, interest and costs. </w:t>
      </w:r>
      <w:r w:rsidR="00E526B2">
        <w:rPr>
          <w:rFonts w:ascii="Times New Roman" w:eastAsiaTheme="minorEastAsia" w:hAnsi="Times New Roman" w:cs="Times New Roman"/>
          <w:sz w:val="24"/>
          <w:szCs w:val="24"/>
          <w:lang w:eastAsia="en-GB"/>
        </w:rPr>
        <w:t>The 1</w:t>
      </w:r>
      <w:r w:rsidR="00E526B2" w:rsidRPr="00E526B2">
        <w:rPr>
          <w:rFonts w:ascii="Times New Roman" w:eastAsiaTheme="minorEastAsia" w:hAnsi="Times New Roman" w:cs="Times New Roman"/>
          <w:sz w:val="24"/>
          <w:szCs w:val="24"/>
          <w:vertAlign w:val="superscript"/>
          <w:lang w:eastAsia="en-GB"/>
        </w:rPr>
        <w:t>st</w:t>
      </w:r>
      <w:r w:rsidR="00E526B2">
        <w:rPr>
          <w:rFonts w:ascii="Times New Roman" w:eastAsiaTheme="minorEastAsia" w:hAnsi="Times New Roman" w:cs="Times New Roman"/>
          <w:sz w:val="24"/>
          <w:szCs w:val="24"/>
          <w:lang w:eastAsia="en-GB"/>
        </w:rPr>
        <w:t xml:space="preserve"> applicant, an insurance brokerage company, through its directors, the rest of the applicants, obtained that sum of money from the respondent’s various clients, but never accounted for it to the respondent. Shortly thereafter the 1</w:t>
      </w:r>
      <w:r w:rsidR="00E526B2" w:rsidRPr="00E526B2">
        <w:rPr>
          <w:rFonts w:ascii="Times New Roman" w:eastAsiaTheme="minorEastAsia" w:hAnsi="Times New Roman" w:cs="Times New Roman"/>
          <w:sz w:val="24"/>
          <w:szCs w:val="24"/>
          <w:vertAlign w:val="superscript"/>
          <w:lang w:eastAsia="en-GB"/>
        </w:rPr>
        <w:t>st</w:t>
      </w:r>
      <w:r w:rsidR="00E526B2">
        <w:rPr>
          <w:rFonts w:ascii="Times New Roman" w:eastAsiaTheme="minorEastAsia" w:hAnsi="Times New Roman" w:cs="Times New Roman"/>
          <w:sz w:val="24"/>
          <w:szCs w:val="24"/>
          <w:lang w:eastAsia="en-GB"/>
        </w:rPr>
        <w:t xml:space="preserve"> applicant closed business, hence the claim for fraud against its directors. In a judgment delivered on 1</w:t>
      </w:r>
      <w:r w:rsidR="00E526B2" w:rsidRPr="00E526B2">
        <w:rPr>
          <w:rFonts w:ascii="Times New Roman" w:eastAsiaTheme="minorEastAsia" w:hAnsi="Times New Roman" w:cs="Times New Roman"/>
          <w:sz w:val="24"/>
          <w:szCs w:val="24"/>
          <w:vertAlign w:val="superscript"/>
          <w:lang w:eastAsia="en-GB"/>
        </w:rPr>
        <w:t>st</w:t>
      </w:r>
      <w:r w:rsidR="00E526B2">
        <w:rPr>
          <w:rFonts w:ascii="Times New Roman" w:eastAsiaTheme="minorEastAsia" w:hAnsi="Times New Roman" w:cs="Times New Roman"/>
          <w:sz w:val="24"/>
          <w:szCs w:val="24"/>
          <w:lang w:eastAsia="en-GB"/>
        </w:rPr>
        <w:t xml:space="preserve"> October, 2021 the applicants were found jointly and severally liable. And directed to pay shs. 117,163,717/= as special damage, shs. 50,000,000/= as general damages interest thereon at the rate of 20% </w:t>
      </w:r>
      <w:r w:rsidR="006B6F4C">
        <w:rPr>
          <w:rFonts w:ascii="Times New Roman" w:eastAsiaTheme="minorEastAsia" w:hAnsi="Times New Roman" w:cs="Times New Roman"/>
          <w:sz w:val="24"/>
          <w:szCs w:val="24"/>
          <w:lang w:eastAsia="en-GB"/>
        </w:rPr>
        <w:t>from 13</w:t>
      </w:r>
      <w:r w:rsidR="006B6F4C" w:rsidRPr="006B6F4C">
        <w:rPr>
          <w:rFonts w:ascii="Times New Roman" w:eastAsiaTheme="minorEastAsia" w:hAnsi="Times New Roman" w:cs="Times New Roman"/>
          <w:sz w:val="24"/>
          <w:szCs w:val="24"/>
          <w:vertAlign w:val="superscript"/>
          <w:lang w:eastAsia="en-GB"/>
        </w:rPr>
        <w:t>th</w:t>
      </w:r>
      <w:r w:rsidR="006B6F4C">
        <w:rPr>
          <w:rFonts w:ascii="Times New Roman" w:eastAsiaTheme="minorEastAsia" w:hAnsi="Times New Roman" w:cs="Times New Roman"/>
          <w:sz w:val="24"/>
          <w:szCs w:val="24"/>
          <w:lang w:eastAsia="en-GB"/>
        </w:rPr>
        <w:t xml:space="preserve"> December, 2012 </w:t>
      </w:r>
      <w:r w:rsidR="00E526B2">
        <w:rPr>
          <w:rFonts w:ascii="Times New Roman" w:eastAsiaTheme="minorEastAsia" w:hAnsi="Times New Roman" w:cs="Times New Roman"/>
          <w:sz w:val="24"/>
          <w:szCs w:val="24"/>
          <w:lang w:eastAsia="en-GB"/>
        </w:rPr>
        <w:t xml:space="preserve">and 6% per annum </w:t>
      </w:r>
      <w:r w:rsidR="006B6F4C">
        <w:rPr>
          <w:rFonts w:ascii="Times New Roman" w:eastAsiaTheme="minorEastAsia" w:hAnsi="Times New Roman" w:cs="Times New Roman"/>
          <w:sz w:val="24"/>
          <w:szCs w:val="24"/>
          <w:lang w:eastAsia="en-GB"/>
        </w:rPr>
        <w:t xml:space="preserve">from the date of judgment, </w:t>
      </w:r>
      <w:r w:rsidR="00E526B2">
        <w:rPr>
          <w:rFonts w:ascii="Times New Roman" w:eastAsiaTheme="minorEastAsia" w:hAnsi="Times New Roman" w:cs="Times New Roman"/>
          <w:sz w:val="24"/>
          <w:szCs w:val="24"/>
          <w:lang w:eastAsia="en-GB"/>
        </w:rPr>
        <w:t xml:space="preserve">respectively, </w:t>
      </w:r>
      <w:r w:rsidR="006B6F4C">
        <w:rPr>
          <w:rFonts w:ascii="Times New Roman" w:eastAsiaTheme="minorEastAsia" w:hAnsi="Times New Roman" w:cs="Times New Roman"/>
          <w:sz w:val="24"/>
          <w:szCs w:val="24"/>
          <w:lang w:eastAsia="en-GB"/>
        </w:rPr>
        <w:t xml:space="preserve">until payment in full, </w:t>
      </w:r>
      <w:r w:rsidR="00E526B2">
        <w:rPr>
          <w:rFonts w:ascii="Times New Roman" w:eastAsiaTheme="minorEastAsia" w:hAnsi="Times New Roman" w:cs="Times New Roman"/>
          <w:sz w:val="24"/>
          <w:szCs w:val="24"/>
          <w:lang w:eastAsia="en-GB"/>
        </w:rPr>
        <w:t xml:space="preserve">and the costs o the suit.  </w:t>
      </w:r>
    </w:p>
    <w:p w14:paraId="403AAE94" w14:textId="3989206D" w:rsidR="006B6F4C" w:rsidRDefault="006B6F4C" w:rsidP="005954B8">
      <w:pPr>
        <w:spacing w:after="0" w:line="360" w:lineRule="auto"/>
        <w:contextualSpacing/>
        <w:jc w:val="both"/>
        <w:rPr>
          <w:rFonts w:ascii="Times New Roman" w:eastAsiaTheme="minorEastAsia" w:hAnsi="Times New Roman" w:cs="Times New Roman"/>
          <w:sz w:val="24"/>
          <w:szCs w:val="24"/>
          <w:lang w:eastAsia="en-GB"/>
        </w:rPr>
      </w:pPr>
    </w:p>
    <w:p w14:paraId="5CADC8C4" w14:textId="174FDCBF" w:rsidR="006B6F4C" w:rsidRDefault="006B6F4C" w:rsidP="005954B8">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Being dissatisfied with the decision, the applicants on 17</w:t>
      </w:r>
      <w:r w:rsidRPr="006B6F4C">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November, 2021 filed an application for review and setting aside of that judgment on grounds that there was a mistake apparent on </w:t>
      </w:r>
      <w:r w:rsidR="006664A7">
        <w:rPr>
          <w:rFonts w:ascii="Times New Roman" w:eastAsiaTheme="minorEastAsia" w:hAnsi="Times New Roman" w:cs="Times New Roman"/>
          <w:sz w:val="24"/>
          <w:szCs w:val="24"/>
          <w:lang w:eastAsia="en-GB"/>
        </w:rPr>
        <w:t>the</w:t>
      </w:r>
      <w:r>
        <w:rPr>
          <w:rFonts w:ascii="Times New Roman" w:eastAsiaTheme="minorEastAsia" w:hAnsi="Times New Roman" w:cs="Times New Roman"/>
          <w:sz w:val="24"/>
          <w:szCs w:val="24"/>
          <w:lang w:eastAsia="en-GB"/>
        </w:rPr>
        <w:t xml:space="preserve"> face of the record, and that a new and important mater of evidence had been discovered which could not have been produced at the hearing of the suit even with reasonable diligence of the applicants. They contended that the court had erred in lifting the 1</w:t>
      </w:r>
      <w:r w:rsidRPr="006B6F4C">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applicant’s corporate veil in order to hold the rest of the applicants’ personally liable. The Court had been misled by </w:t>
      </w:r>
      <w:r w:rsidR="006664A7">
        <w:rPr>
          <w:rFonts w:ascii="Times New Roman" w:eastAsiaTheme="minorEastAsia" w:hAnsi="Times New Roman" w:cs="Times New Roman"/>
          <w:sz w:val="24"/>
          <w:szCs w:val="24"/>
          <w:lang w:eastAsia="en-GB"/>
        </w:rPr>
        <w:t>their</w:t>
      </w:r>
      <w:r>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lastRenderedPageBreak/>
        <w:t>counsel when it was informed that they had no evidence to rebut the prayer for lifting the veil, whereas not. The Court erroneously found the rest of the applicants to be shareholders in the 1</w:t>
      </w:r>
      <w:r w:rsidRPr="006B6F4C">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 yet they ewer only directors. That application was dismissed in an ex-tempore ruling delivered on 28</w:t>
      </w:r>
      <w:r w:rsidRPr="006B6F4C">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2022 hence, this application. </w:t>
      </w:r>
    </w:p>
    <w:p w14:paraId="38550667" w14:textId="79BE7C57" w:rsidR="00056BCC" w:rsidRDefault="00056BCC" w:rsidP="00056BCC">
      <w:pPr>
        <w:spacing w:after="0" w:line="360" w:lineRule="auto"/>
        <w:contextualSpacing/>
        <w:jc w:val="both"/>
        <w:rPr>
          <w:rFonts w:ascii="Times New Roman" w:eastAsiaTheme="minorEastAsia" w:hAnsi="Times New Roman" w:cs="Times New Roman"/>
          <w:sz w:val="24"/>
          <w:szCs w:val="24"/>
          <w:lang w:eastAsia="en-GB"/>
        </w:rPr>
      </w:pPr>
    </w:p>
    <w:p w14:paraId="30E381C0" w14:textId="77777777" w:rsidR="00056BCC" w:rsidRDefault="00056BCC">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14:paraId="22F55E8B" w14:textId="77777777" w:rsidR="00056BCC" w:rsidRDefault="00056BCC" w:rsidP="00056BCC">
      <w:pPr>
        <w:spacing w:after="0" w:line="360" w:lineRule="auto"/>
        <w:jc w:val="both"/>
        <w:rPr>
          <w:rFonts w:ascii="Times New Roman" w:eastAsiaTheme="minorEastAsia" w:hAnsi="Times New Roman" w:cs="Times New Roman"/>
          <w:sz w:val="24"/>
          <w:szCs w:val="24"/>
          <w:lang w:eastAsia="en-GB"/>
        </w:rPr>
      </w:pPr>
    </w:p>
    <w:p w14:paraId="3A38D263" w14:textId="64606BB8" w:rsidR="00056BCC" w:rsidRDefault="00056BCC" w:rsidP="00056BCC">
      <w:pPr>
        <w:spacing w:after="0" w:line="360" w:lineRule="auto"/>
        <w:contextualSpacing/>
        <w:jc w:val="both"/>
        <w:rPr>
          <w:rFonts w:ascii="Times New Roman" w:eastAsiaTheme="minorEastAsia" w:hAnsi="Times New Roman" w:cs="Times New Roman"/>
          <w:sz w:val="24"/>
          <w:szCs w:val="24"/>
          <w:lang w:eastAsia="en-GB"/>
        </w:rPr>
      </w:pPr>
      <w:r w:rsidRPr="00B47CFC">
        <w:rPr>
          <w:rFonts w:ascii="Times New Roman" w:eastAsiaTheme="minorEastAsia" w:hAnsi="Times New Roman" w:cs="Times New Roman"/>
          <w:sz w:val="24"/>
          <w:szCs w:val="24"/>
          <w:lang w:eastAsia="en-GB"/>
        </w:rPr>
        <w:t xml:space="preserve">This application </w:t>
      </w:r>
      <w:r>
        <w:rPr>
          <w:rFonts w:ascii="Times New Roman" w:eastAsiaTheme="minorEastAsia" w:hAnsi="Times New Roman" w:cs="Times New Roman"/>
          <w:sz w:val="24"/>
          <w:szCs w:val="24"/>
          <w:lang w:eastAsia="en-GB"/>
        </w:rPr>
        <w:t xml:space="preserve">is made </w:t>
      </w:r>
      <w:r w:rsidRPr="008469FB">
        <w:rPr>
          <w:rFonts w:ascii="Times New Roman" w:eastAsiaTheme="minorEastAsia" w:hAnsi="Times New Roman" w:cs="Times New Roman"/>
          <w:sz w:val="24"/>
          <w:szCs w:val="24"/>
          <w:lang w:eastAsia="en-GB"/>
        </w:rPr>
        <w:t xml:space="preserve">under the provisions of section </w:t>
      </w:r>
      <w:r w:rsidR="005954B8">
        <w:rPr>
          <w:rFonts w:ascii="Times New Roman" w:eastAsiaTheme="minorEastAsia" w:hAnsi="Times New Roman" w:cs="Times New Roman"/>
          <w:sz w:val="24"/>
          <w:szCs w:val="24"/>
          <w:lang w:eastAsia="en-GB"/>
        </w:rPr>
        <w:t xml:space="preserve">article 126 of </w:t>
      </w:r>
      <w:r w:rsidR="005954B8" w:rsidRPr="005954B8">
        <w:rPr>
          <w:rFonts w:ascii="Times New Roman" w:eastAsiaTheme="minorEastAsia" w:hAnsi="Times New Roman" w:cs="Times New Roman"/>
          <w:i/>
          <w:iCs/>
          <w:sz w:val="24"/>
          <w:szCs w:val="24"/>
          <w:lang w:eastAsia="en-GB"/>
        </w:rPr>
        <w:t>The Constitution of the Republic of Uganda, 1995</w:t>
      </w:r>
      <w:r w:rsidR="005954B8">
        <w:rPr>
          <w:rFonts w:ascii="Times New Roman" w:eastAsiaTheme="minorEastAsia" w:hAnsi="Times New Roman" w:cs="Times New Roman"/>
          <w:sz w:val="24"/>
          <w:szCs w:val="24"/>
          <w:lang w:eastAsia="en-GB"/>
        </w:rPr>
        <w:t>, sections 10</w:t>
      </w:r>
      <w:r w:rsidRPr="008469FB">
        <w:rPr>
          <w:rFonts w:ascii="Times New Roman" w:eastAsiaTheme="minorEastAsia" w:hAnsi="Times New Roman" w:cs="Times New Roman"/>
          <w:sz w:val="24"/>
          <w:szCs w:val="24"/>
          <w:lang w:eastAsia="en-GB"/>
        </w:rPr>
        <w:t xml:space="preserve"> </w:t>
      </w:r>
      <w:r w:rsidR="005954B8">
        <w:rPr>
          <w:rFonts w:ascii="Times New Roman" w:eastAsiaTheme="minorEastAsia" w:hAnsi="Times New Roman" w:cs="Times New Roman"/>
          <w:sz w:val="24"/>
          <w:szCs w:val="24"/>
          <w:lang w:eastAsia="en-GB"/>
        </w:rPr>
        <w:t xml:space="preserve">and 33 </w:t>
      </w:r>
      <w:r w:rsidRPr="008469FB">
        <w:rPr>
          <w:rFonts w:ascii="Times New Roman" w:eastAsiaTheme="minorEastAsia" w:hAnsi="Times New Roman" w:cs="Times New Roman"/>
          <w:sz w:val="24"/>
          <w:szCs w:val="24"/>
          <w:lang w:eastAsia="en-GB"/>
        </w:rPr>
        <w:t xml:space="preserve">of </w:t>
      </w:r>
      <w:r w:rsidRPr="008469FB">
        <w:rPr>
          <w:rFonts w:ascii="Times New Roman" w:eastAsiaTheme="minorEastAsia" w:hAnsi="Times New Roman" w:cs="Times New Roman"/>
          <w:i/>
          <w:iCs/>
          <w:sz w:val="24"/>
          <w:szCs w:val="24"/>
          <w:lang w:eastAsia="en-GB"/>
        </w:rPr>
        <w:t xml:space="preserve">The </w:t>
      </w:r>
      <w:r w:rsidR="005954B8">
        <w:rPr>
          <w:rFonts w:ascii="Times New Roman" w:eastAsiaTheme="minorEastAsia" w:hAnsi="Times New Roman" w:cs="Times New Roman"/>
          <w:i/>
          <w:iCs/>
          <w:sz w:val="24"/>
          <w:szCs w:val="24"/>
          <w:lang w:eastAsia="en-GB"/>
        </w:rPr>
        <w:t>Judicature</w:t>
      </w:r>
      <w:r w:rsidRPr="008469FB">
        <w:rPr>
          <w:rFonts w:ascii="Times New Roman" w:eastAsiaTheme="minorEastAsia" w:hAnsi="Times New Roman" w:cs="Times New Roman"/>
          <w:i/>
          <w:iCs/>
          <w:sz w:val="24"/>
          <w:szCs w:val="24"/>
          <w:lang w:eastAsia="en-GB"/>
        </w:rPr>
        <w:t xml:space="preserve"> Act</w:t>
      </w:r>
      <w:r w:rsidRPr="008469FB">
        <w:rPr>
          <w:rFonts w:ascii="Times New Roman" w:eastAsiaTheme="minorEastAsia" w:hAnsi="Times New Roman" w:cs="Times New Roman"/>
          <w:sz w:val="24"/>
          <w:szCs w:val="24"/>
          <w:lang w:eastAsia="en-GB"/>
        </w:rPr>
        <w:t>, section</w:t>
      </w:r>
      <w:r w:rsidR="005954B8">
        <w:rPr>
          <w:rFonts w:ascii="Times New Roman" w:eastAsiaTheme="minorEastAsia" w:hAnsi="Times New Roman" w:cs="Times New Roman"/>
          <w:sz w:val="24"/>
          <w:szCs w:val="24"/>
          <w:lang w:eastAsia="en-GB"/>
        </w:rPr>
        <w:t>s 66, 76 and</w:t>
      </w:r>
      <w:r w:rsidRPr="008469FB">
        <w:rPr>
          <w:rFonts w:ascii="Times New Roman" w:eastAsiaTheme="minorEastAsia" w:hAnsi="Times New Roman" w:cs="Times New Roman"/>
          <w:sz w:val="24"/>
          <w:szCs w:val="24"/>
          <w:lang w:eastAsia="en-GB"/>
        </w:rPr>
        <w:t xml:space="preserve"> 98 of </w:t>
      </w:r>
      <w:r w:rsidRPr="008469FB">
        <w:rPr>
          <w:rFonts w:ascii="Times New Roman" w:eastAsiaTheme="minorEastAsia" w:hAnsi="Times New Roman" w:cs="Times New Roman"/>
          <w:i/>
          <w:iCs/>
          <w:sz w:val="24"/>
          <w:szCs w:val="24"/>
          <w:lang w:eastAsia="en-GB"/>
        </w:rPr>
        <w:t>The Civil Procedure Act</w:t>
      </w:r>
      <w:r w:rsidR="005954B8">
        <w:rPr>
          <w:rFonts w:ascii="Times New Roman" w:eastAsiaTheme="minorEastAsia" w:hAnsi="Times New Roman" w:cs="Times New Roman"/>
          <w:sz w:val="24"/>
          <w:szCs w:val="24"/>
          <w:lang w:eastAsia="en-GB"/>
        </w:rPr>
        <w:t xml:space="preserve">, </w:t>
      </w:r>
      <w:r w:rsidRPr="008469FB">
        <w:rPr>
          <w:rFonts w:ascii="Times New Roman" w:eastAsiaTheme="minorEastAsia" w:hAnsi="Times New Roman" w:cs="Times New Roman"/>
          <w:sz w:val="24"/>
          <w:szCs w:val="24"/>
          <w:lang w:eastAsia="en-GB"/>
        </w:rPr>
        <w:t xml:space="preserve">Order 52 rules 1 and </w:t>
      </w:r>
      <w:r>
        <w:rPr>
          <w:rFonts w:ascii="Times New Roman" w:eastAsiaTheme="minorEastAsia" w:hAnsi="Times New Roman" w:cs="Times New Roman"/>
          <w:sz w:val="24"/>
          <w:szCs w:val="24"/>
          <w:lang w:eastAsia="en-GB"/>
        </w:rPr>
        <w:t>2</w:t>
      </w:r>
      <w:r w:rsidRPr="008469F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of</w:t>
      </w:r>
      <w:r w:rsidRPr="008469FB">
        <w:rPr>
          <w:rFonts w:ascii="Times New Roman" w:eastAsiaTheme="minorEastAsia" w:hAnsi="Times New Roman" w:cs="Times New Roman"/>
          <w:sz w:val="24"/>
          <w:szCs w:val="24"/>
          <w:lang w:eastAsia="en-GB"/>
        </w:rPr>
        <w:t xml:space="preserve"> </w:t>
      </w:r>
      <w:r w:rsidRPr="008469FB">
        <w:rPr>
          <w:rFonts w:ascii="Times New Roman" w:eastAsiaTheme="minorEastAsia" w:hAnsi="Times New Roman" w:cs="Times New Roman"/>
          <w:i/>
          <w:iCs/>
          <w:sz w:val="24"/>
          <w:szCs w:val="24"/>
          <w:lang w:eastAsia="en-GB"/>
        </w:rPr>
        <w:t>The Civil Procedure Rules</w:t>
      </w:r>
      <w:r w:rsidR="005954B8">
        <w:rPr>
          <w:rFonts w:ascii="Times New Roman" w:eastAsiaTheme="minorEastAsia" w:hAnsi="Times New Roman" w:cs="Times New Roman"/>
          <w:sz w:val="24"/>
          <w:szCs w:val="24"/>
          <w:lang w:eastAsia="en-GB"/>
        </w:rPr>
        <w:t xml:space="preserve"> and</w:t>
      </w:r>
      <w:r>
        <w:rPr>
          <w:rFonts w:ascii="Times New Roman" w:eastAsiaTheme="minorEastAsia" w:hAnsi="Times New Roman" w:cs="Times New Roman"/>
          <w:sz w:val="24"/>
          <w:szCs w:val="24"/>
          <w:lang w:eastAsia="en-GB"/>
        </w:rPr>
        <w:t xml:space="preserve"> </w:t>
      </w:r>
      <w:r w:rsidR="005954B8" w:rsidRPr="008469FB">
        <w:rPr>
          <w:rFonts w:ascii="Times New Roman" w:eastAsiaTheme="minorEastAsia" w:hAnsi="Times New Roman" w:cs="Times New Roman"/>
          <w:sz w:val="24"/>
          <w:szCs w:val="24"/>
          <w:lang w:eastAsia="en-GB"/>
        </w:rPr>
        <w:t xml:space="preserve">rules </w:t>
      </w:r>
      <w:r w:rsidR="005954B8">
        <w:rPr>
          <w:rFonts w:ascii="Times New Roman" w:eastAsiaTheme="minorEastAsia" w:hAnsi="Times New Roman" w:cs="Times New Roman"/>
          <w:sz w:val="24"/>
          <w:szCs w:val="24"/>
          <w:lang w:eastAsia="en-GB"/>
        </w:rPr>
        <w:t>4</w:t>
      </w:r>
      <w:r w:rsidR="005954B8" w:rsidRPr="008469FB">
        <w:rPr>
          <w:rFonts w:ascii="Times New Roman" w:eastAsiaTheme="minorEastAsia" w:hAnsi="Times New Roman" w:cs="Times New Roman"/>
          <w:sz w:val="24"/>
          <w:szCs w:val="24"/>
          <w:lang w:eastAsia="en-GB"/>
        </w:rPr>
        <w:t xml:space="preserve">1 </w:t>
      </w:r>
      <w:r w:rsidR="005954B8">
        <w:rPr>
          <w:rFonts w:ascii="Times New Roman" w:eastAsiaTheme="minorEastAsia" w:hAnsi="Times New Roman" w:cs="Times New Roman"/>
          <w:sz w:val="24"/>
          <w:szCs w:val="24"/>
          <w:lang w:eastAsia="en-GB"/>
        </w:rPr>
        <w:t>(1), 42 (1) and 78 of</w:t>
      </w:r>
      <w:r w:rsidR="005954B8" w:rsidRPr="008469FB">
        <w:rPr>
          <w:rFonts w:ascii="Times New Roman" w:eastAsiaTheme="minorEastAsia" w:hAnsi="Times New Roman" w:cs="Times New Roman"/>
          <w:sz w:val="24"/>
          <w:szCs w:val="24"/>
          <w:lang w:eastAsia="en-GB"/>
        </w:rPr>
        <w:t xml:space="preserve"> </w:t>
      </w:r>
      <w:r w:rsidR="005954B8" w:rsidRPr="008469FB">
        <w:rPr>
          <w:rFonts w:ascii="Times New Roman" w:eastAsiaTheme="minorEastAsia" w:hAnsi="Times New Roman" w:cs="Times New Roman"/>
          <w:i/>
          <w:iCs/>
          <w:sz w:val="24"/>
          <w:szCs w:val="24"/>
          <w:lang w:eastAsia="en-GB"/>
        </w:rPr>
        <w:t xml:space="preserve">The </w:t>
      </w:r>
      <w:r w:rsidR="005954B8">
        <w:rPr>
          <w:rFonts w:ascii="Times New Roman" w:eastAsiaTheme="minorEastAsia" w:hAnsi="Times New Roman" w:cs="Times New Roman"/>
          <w:i/>
          <w:iCs/>
          <w:sz w:val="24"/>
          <w:szCs w:val="24"/>
          <w:lang w:eastAsia="en-GB"/>
        </w:rPr>
        <w:t>Judicature (Court of Appeal</w:t>
      </w:r>
      <w:r w:rsidR="005954B8" w:rsidRPr="008469FB">
        <w:rPr>
          <w:rFonts w:ascii="Times New Roman" w:eastAsiaTheme="minorEastAsia" w:hAnsi="Times New Roman" w:cs="Times New Roman"/>
          <w:i/>
          <w:iCs/>
          <w:sz w:val="24"/>
          <w:szCs w:val="24"/>
          <w:lang w:eastAsia="en-GB"/>
        </w:rPr>
        <w:t xml:space="preserve"> Rules</w:t>
      </w:r>
      <w:r w:rsidR="005954B8">
        <w:rPr>
          <w:rFonts w:ascii="Times New Roman" w:eastAsiaTheme="minorEastAsia" w:hAnsi="Times New Roman" w:cs="Times New Roman"/>
          <w:i/>
          <w:iCs/>
          <w:sz w:val="24"/>
          <w:szCs w:val="24"/>
          <w:lang w:eastAsia="en-GB"/>
        </w:rPr>
        <w:t>) Directions.</w:t>
      </w:r>
      <w:r w:rsidR="005954B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The applicant seeks </w:t>
      </w:r>
      <w:r w:rsidR="005954B8">
        <w:rPr>
          <w:rFonts w:ascii="Times New Roman" w:eastAsiaTheme="minorEastAsia" w:hAnsi="Times New Roman" w:cs="Times New Roman"/>
          <w:sz w:val="24"/>
          <w:szCs w:val="24"/>
          <w:lang w:eastAsia="en-GB"/>
        </w:rPr>
        <w:t>leave to appeal an order dismissing their previous application for review of the judgment in the above suit,</w:t>
      </w:r>
      <w:r w:rsidR="005954B8" w:rsidRPr="005954B8">
        <w:rPr>
          <w:rFonts w:ascii="Times New Roman" w:hAnsi="Times New Roman" w:cs="Times New Roman"/>
          <w:sz w:val="24"/>
          <w:szCs w:val="24"/>
        </w:rPr>
        <w:t xml:space="preserve"> </w:t>
      </w:r>
      <w:r w:rsidR="005954B8">
        <w:rPr>
          <w:rFonts w:ascii="Times New Roman" w:hAnsi="Times New Roman" w:cs="Times New Roman"/>
          <w:sz w:val="24"/>
          <w:szCs w:val="24"/>
        </w:rPr>
        <w:t xml:space="preserve">upon a claimed </w:t>
      </w:r>
      <w:r w:rsidR="005954B8" w:rsidRPr="00D51CF0">
        <w:rPr>
          <w:rFonts w:ascii="Times New Roman" w:hAnsi="Times New Roman" w:cs="Times New Roman"/>
          <w:sz w:val="24"/>
          <w:szCs w:val="24"/>
        </w:rPr>
        <w:t>discovery of a new and important matter of evidence</w:t>
      </w:r>
      <w:r>
        <w:rPr>
          <w:rFonts w:ascii="Times New Roman" w:eastAsiaTheme="minorEastAsia" w:hAnsi="Times New Roman" w:cs="Times New Roman"/>
          <w:sz w:val="24"/>
          <w:szCs w:val="24"/>
          <w:lang w:eastAsia="en-GB"/>
        </w:rPr>
        <w:t xml:space="preserve">. </w:t>
      </w:r>
      <w:r w:rsidR="00E2339C">
        <w:rPr>
          <w:rFonts w:ascii="Times New Roman" w:eastAsiaTheme="minorEastAsia" w:hAnsi="Times New Roman" w:cs="Times New Roman"/>
          <w:sz w:val="24"/>
          <w:szCs w:val="24"/>
          <w:lang w:eastAsia="en-GB"/>
        </w:rPr>
        <w:t>The applicants intend to argue on appeal that it was erroneous of the trial Judge to have allowed the lifting of the veil of the 1</w:t>
      </w:r>
      <w:r w:rsidR="00E2339C" w:rsidRPr="00E2339C">
        <w:rPr>
          <w:rFonts w:ascii="Times New Roman" w:eastAsiaTheme="minorEastAsia" w:hAnsi="Times New Roman" w:cs="Times New Roman"/>
          <w:sz w:val="24"/>
          <w:szCs w:val="24"/>
          <w:vertAlign w:val="superscript"/>
          <w:lang w:eastAsia="en-GB"/>
        </w:rPr>
        <w:t>st</w:t>
      </w:r>
      <w:r w:rsidR="00E2339C">
        <w:rPr>
          <w:rFonts w:ascii="Times New Roman" w:eastAsiaTheme="minorEastAsia" w:hAnsi="Times New Roman" w:cs="Times New Roman"/>
          <w:sz w:val="24"/>
          <w:szCs w:val="24"/>
          <w:lang w:eastAsia="en-GB"/>
        </w:rPr>
        <w:t xml:space="preserve"> applicant corporation by way of an application when it was not one of the prayers in the main suit. </w:t>
      </w:r>
      <w:r w:rsidR="00DD3E0C">
        <w:rPr>
          <w:rFonts w:ascii="Times New Roman" w:eastAsiaTheme="minorEastAsia" w:hAnsi="Times New Roman" w:cs="Times New Roman"/>
          <w:sz w:val="24"/>
          <w:szCs w:val="24"/>
          <w:lang w:eastAsia="en-GB"/>
        </w:rPr>
        <w:t xml:space="preserve">Having found that the applicant’s failure to remit the premium was not fraudulent, the Court erred in lifting the veil. The trial Judge erred to have found that the application for lifting the veil was not controverted, yet that was a mistake of counsel who failed to tender their evidence. </w:t>
      </w:r>
    </w:p>
    <w:p w14:paraId="30EBFC47" w14:textId="77777777" w:rsidR="00056BCC" w:rsidRDefault="00056BCC" w:rsidP="00056BCC">
      <w:pPr>
        <w:spacing w:after="0" w:line="360" w:lineRule="auto"/>
        <w:contextualSpacing/>
        <w:jc w:val="both"/>
        <w:rPr>
          <w:rFonts w:ascii="Times New Roman" w:eastAsiaTheme="minorEastAsia" w:hAnsi="Times New Roman" w:cs="Times New Roman"/>
          <w:sz w:val="24"/>
          <w:szCs w:val="24"/>
          <w:lang w:eastAsia="en-GB"/>
        </w:rPr>
      </w:pPr>
    </w:p>
    <w:p w14:paraId="683A013D" w14:textId="77777777" w:rsidR="00056BCC" w:rsidRDefault="00056BCC">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sidRPr="009C292F">
        <w:rPr>
          <w:rFonts w:ascii="Times New Roman" w:eastAsiaTheme="minorEastAsia" w:hAnsi="Times New Roman" w:cs="Times New Roman"/>
          <w:sz w:val="24"/>
          <w:szCs w:val="24"/>
          <w:u w:val="single"/>
          <w:lang w:eastAsia="en-GB"/>
        </w:rPr>
        <w:t>The affidavit in reply</w:t>
      </w:r>
      <w:r>
        <w:rPr>
          <w:rFonts w:ascii="Times New Roman" w:eastAsiaTheme="minorEastAsia" w:hAnsi="Times New Roman" w:cs="Times New Roman"/>
          <w:sz w:val="24"/>
          <w:szCs w:val="24"/>
          <w:lang w:eastAsia="en-GB"/>
        </w:rPr>
        <w:t>;</w:t>
      </w:r>
    </w:p>
    <w:p w14:paraId="144E6C03" w14:textId="77777777" w:rsidR="00056BCC" w:rsidRDefault="00056BCC" w:rsidP="00056BCC">
      <w:pPr>
        <w:pStyle w:val="ListParagraph"/>
        <w:spacing w:after="0" w:line="360" w:lineRule="auto"/>
        <w:ind w:left="0"/>
        <w:jc w:val="both"/>
        <w:rPr>
          <w:rFonts w:ascii="Times New Roman" w:eastAsiaTheme="minorEastAsia" w:hAnsi="Times New Roman" w:cs="Times New Roman"/>
          <w:sz w:val="24"/>
          <w:szCs w:val="24"/>
          <w:lang w:eastAsia="en-GB"/>
        </w:rPr>
      </w:pPr>
    </w:p>
    <w:p w14:paraId="1F926351" w14:textId="3E66676E" w:rsidR="00056BCC" w:rsidRPr="00581B54" w:rsidRDefault="00056BCC" w:rsidP="00056BCC">
      <w:pPr>
        <w:spacing w:after="0" w:line="360" w:lineRule="auto"/>
        <w:jc w:val="both"/>
        <w:rPr>
          <w:rFonts w:ascii="Times New Roman" w:eastAsiaTheme="minorEastAsia" w:hAnsi="Times New Roman" w:cs="Times New Roman"/>
          <w:sz w:val="24"/>
          <w:szCs w:val="24"/>
          <w:lang w:eastAsia="en-GB"/>
        </w:rPr>
      </w:pPr>
      <w:r w:rsidRPr="00581B54">
        <w:rPr>
          <w:rFonts w:ascii="Times New Roman" w:eastAsiaTheme="minorEastAsia" w:hAnsi="Times New Roman" w:cs="Times New Roman"/>
          <w:sz w:val="24"/>
          <w:szCs w:val="24"/>
          <w:lang w:eastAsia="en-GB"/>
        </w:rPr>
        <w:t>In the respondent’s affidavit in reply, it is averred that</w:t>
      </w:r>
      <w:r w:rsidR="001807D4">
        <w:rPr>
          <w:rFonts w:ascii="Times New Roman" w:eastAsiaTheme="minorEastAsia" w:hAnsi="Times New Roman" w:cs="Times New Roman"/>
          <w:sz w:val="24"/>
          <w:szCs w:val="24"/>
          <w:lang w:eastAsia="en-GB"/>
        </w:rPr>
        <w:t xml:space="preserve"> the application is an abuse of process intended to prevent the respondent from reaping the fruits a judgment delivered in its favour</w:t>
      </w:r>
      <w:r w:rsidRPr="00581B54">
        <w:rPr>
          <w:rFonts w:ascii="Times New Roman" w:eastAsiaTheme="minorEastAsia" w:hAnsi="Times New Roman" w:cs="Times New Roman"/>
          <w:sz w:val="24"/>
          <w:szCs w:val="24"/>
          <w:lang w:eastAsia="en-GB"/>
        </w:rPr>
        <w:t>.</w:t>
      </w:r>
      <w:r w:rsidR="005B2452">
        <w:rPr>
          <w:rFonts w:ascii="Times New Roman" w:eastAsiaTheme="minorEastAsia" w:hAnsi="Times New Roman" w:cs="Times New Roman"/>
          <w:sz w:val="24"/>
          <w:szCs w:val="24"/>
          <w:lang w:eastAsia="en-GB"/>
        </w:rPr>
        <w:t xml:space="preserve"> The Court rightly found that the 1</w:t>
      </w:r>
      <w:r w:rsidR="005B2452" w:rsidRPr="005B2452">
        <w:rPr>
          <w:rFonts w:ascii="Times New Roman" w:eastAsiaTheme="minorEastAsia" w:hAnsi="Times New Roman" w:cs="Times New Roman"/>
          <w:sz w:val="24"/>
          <w:szCs w:val="24"/>
          <w:vertAlign w:val="superscript"/>
          <w:lang w:eastAsia="en-GB"/>
        </w:rPr>
        <w:t>st</w:t>
      </w:r>
      <w:r w:rsidR="005B2452">
        <w:rPr>
          <w:rFonts w:ascii="Times New Roman" w:eastAsiaTheme="minorEastAsia" w:hAnsi="Times New Roman" w:cs="Times New Roman"/>
          <w:sz w:val="24"/>
          <w:szCs w:val="24"/>
          <w:lang w:eastAsia="en-GB"/>
        </w:rPr>
        <w:t xml:space="preserve"> applicant’s annual returns sought to be relied upon as new and important evidence discovered by the applicants did not qualify as such. </w:t>
      </w:r>
    </w:p>
    <w:p w14:paraId="4DF8E50E" w14:textId="77777777" w:rsidR="00056BCC" w:rsidRDefault="00056BCC" w:rsidP="00056BCC">
      <w:pPr>
        <w:spacing w:after="0" w:line="360" w:lineRule="auto"/>
        <w:jc w:val="both"/>
        <w:rPr>
          <w:rFonts w:ascii="Times New Roman" w:eastAsiaTheme="minorEastAsia" w:hAnsi="Times New Roman" w:cs="Times New Roman"/>
          <w:sz w:val="24"/>
          <w:szCs w:val="24"/>
          <w:lang w:eastAsia="en-GB"/>
        </w:rPr>
      </w:pPr>
    </w:p>
    <w:p w14:paraId="607820A0" w14:textId="77777777" w:rsidR="00056BCC" w:rsidRDefault="00056BCC">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14:paraId="7B889275" w14:textId="77777777" w:rsidR="00056BCC" w:rsidRDefault="00056BCC" w:rsidP="00056BCC">
      <w:pPr>
        <w:pStyle w:val="ListParagraph"/>
        <w:spacing w:after="0" w:line="360" w:lineRule="auto"/>
        <w:ind w:left="0"/>
        <w:jc w:val="both"/>
        <w:rPr>
          <w:rFonts w:ascii="Times New Roman" w:eastAsiaTheme="minorEastAsia" w:hAnsi="Times New Roman" w:cs="Times New Roman"/>
          <w:sz w:val="24"/>
          <w:szCs w:val="24"/>
          <w:lang w:eastAsia="en-GB"/>
        </w:rPr>
      </w:pPr>
    </w:p>
    <w:p w14:paraId="416787C4" w14:textId="089D1DBD" w:rsidR="00056BCC" w:rsidRPr="007435F8" w:rsidRDefault="00056BCC" w:rsidP="00056BC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r w:rsidR="00DD3E0C">
        <w:rPr>
          <w:rFonts w:ascii="Times New Roman" w:eastAsiaTheme="minorEastAsia" w:hAnsi="Times New Roman" w:cs="Times New Roman"/>
          <w:sz w:val="24"/>
          <w:szCs w:val="24"/>
          <w:lang w:eastAsia="en-GB"/>
        </w:rPr>
        <w:t>Fides Legal</w:t>
      </w:r>
      <w:r>
        <w:rPr>
          <w:rFonts w:ascii="Times New Roman" w:eastAsiaTheme="minorEastAsia" w:hAnsi="Times New Roman" w:cs="Times New Roman"/>
          <w:sz w:val="24"/>
          <w:szCs w:val="24"/>
          <w:lang w:eastAsia="en-GB"/>
        </w:rPr>
        <w:t xml:space="preserve"> Advocates</w:t>
      </w:r>
      <w:r w:rsidRPr="004C6D5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on behalf of the applicant submitted that </w:t>
      </w:r>
      <w:r w:rsidR="00DD3E0C">
        <w:rPr>
          <w:rFonts w:ascii="Times New Roman" w:eastAsiaTheme="minorEastAsia" w:hAnsi="Times New Roman" w:cs="Times New Roman"/>
          <w:sz w:val="24"/>
          <w:szCs w:val="24"/>
          <w:lang w:eastAsia="en-GB"/>
        </w:rPr>
        <w:t>the applicants intend to argue on appeal that it was erroneous of the trial Judge to have allowed the lifting of the veil of the 1</w:t>
      </w:r>
      <w:r w:rsidR="00DD3E0C" w:rsidRPr="00E2339C">
        <w:rPr>
          <w:rFonts w:ascii="Times New Roman" w:eastAsiaTheme="minorEastAsia" w:hAnsi="Times New Roman" w:cs="Times New Roman"/>
          <w:sz w:val="24"/>
          <w:szCs w:val="24"/>
          <w:vertAlign w:val="superscript"/>
          <w:lang w:eastAsia="en-GB"/>
        </w:rPr>
        <w:t>st</w:t>
      </w:r>
      <w:r w:rsidR="00DD3E0C">
        <w:rPr>
          <w:rFonts w:ascii="Times New Roman" w:eastAsiaTheme="minorEastAsia" w:hAnsi="Times New Roman" w:cs="Times New Roman"/>
          <w:sz w:val="24"/>
          <w:szCs w:val="24"/>
          <w:lang w:eastAsia="en-GB"/>
        </w:rPr>
        <w:t xml:space="preserve"> applicant corporation by way of an application when it was not one of the prayers in the main suit. </w:t>
      </w:r>
      <w:r w:rsidR="00DD3E0C">
        <w:rPr>
          <w:rFonts w:ascii="Times New Roman" w:eastAsiaTheme="minorEastAsia" w:hAnsi="Times New Roman" w:cs="Times New Roman"/>
          <w:sz w:val="24"/>
          <w:szCs w:val="24"/>
          <w:lang w:eastAsia="en-GB"/>
        </w:rPr>
        <w:lastRenderedPageBreak/>
        <w:t>Having found that the applicant’s failure to remit the premium was not fraudulent, the Court erred in lifting the veil. The trial Judge erred to have found that the application for lifting the veil was not controverted, yet that was a mistake of counsel who failed to tender their evidence</w:t>
      </w:r>
      <w:r>
        <w:rPr>
          <w:rFonts w:ascii="Times New Roman" w:eastAsiaTheme="minorEastAsia" w:hAnsi="Times New Roman" w:cs="Times New Roman"/>
          <w:sz w:val="24"/>
          <w:szCs w:val="24"/>
          <w:lang w:eastAsia="en-GB"/>
        </w:rPr>
        <w:t xml:space="preserve">. </w:t>
      </w:r>
      <w:r w:rsidR="00DD3E0C">
        <w:rPr>
          <w:rFonts w:ascii="Times New Roman" w:eastAsiaTheme="minorEastAsia" w:hAnsi="Times New Roman" w:cs="Times New Roman"/>
          <w:sz w:val="24"/>
          <w:szCs w:val="24"/>
          <w:lang w:eastAsia="en-GB"/>
        </w:rPr>
        <w:t>Substantial justice requires that leave be granted. Rules of procedure cannot prevent Court from rectifying its ow error. In the judgment, the court made the assumption that the 2</w:t>
      </w:r>
      <w:r w:rsidR="00DD3E0C" w:rsidRPr="00DD3E0C">
        <w:rPr>
          <w:rFonts w:ascii="Times New Roman" w:eastAsiaTheme="minorEastAsia" w:hAnsi="Times New Roman" w:cs="Times New Roman"/>
          <w:sz w:val="24"/>
          <w:szCs w:val="24"/>
          <w:vertAlign w:val="superscript"/>
          <w:lang w:eastAsia="en-GB"/>
        </w:rPr>
        <w:t>nd</w:t>
      </w:r>
      <w:r w:rsidR="00DD3E0C">
        <w:rPr>
          <w:rFonts w:ascii="Times New Roman" w:eastAsiaTheme="minorEastAsia" w:hAnsi="Times New Roman" w:cs="Times New Roman"/>
          <w:sz w:val="24"/>
          <w:szCs w:val="24"/>
          <w:lang w:eastAsia="en-GB"/>
        </w:rPr>
        <w:t xml:space="preserve"> to 5</w:t>
      </w:r>
      <w:r w:rsidR="00DD3E0C" w:rsidRPr="00DD3E0C">
        <w:rPr>
          <w:rFonts w:ascii="Times New Roman" w:eastAsiaTheme="minorEastAsia" w:hAnsi="Times New Roman" w:cs="Times New Roman"/>
          <w:sz w:val="24"/>
          <w:szCs w:val="24"/>
          <w:vertAlign w:val="superscript"/>
          <w:lang w:eastAsia="en-GB"/>
        </w:rPr>
        <w:t>th</w:t>
      </w:r>
      <w:r w:rsidR="00DD3E0C">
        <w:rPr>
          <w:rFonts w:ascii="Times New Roman" w:eastAsiaTheme="minorEastAsia" w:hAnsi="Times New Roman" w:cs="Times New Roman"/>
          <w:sz w:val="24"/>
          <w:szCs w:val="24"/>
          <w:lang w:eastAsia="en-GB"/>
        </w:rPr>
        <w:t xml:space="preserve"> applicants </w:t>
      </w:r>
      <w:r w:rsidR="00DA32EC">
        <w:rPr>
          <w:rFonts w:ascii="Times New Roman" w:eastAsiaTheme="minorEastAsia" w:hAnsi="Times New Roman" w:cs="Times New Roman"/>
          <w:sz w:val="24"/>
          <w:szCs w:val="24"/>
          <w:lang w:eastAsia="en-GB"/>
        </w:rPr>
        <w:t>doubled as</w:t>
      </w:r>
      <w:r w:rsidR="00DD3E0C">
        <w:rPr>
          <w:rFonts w:ascii="Times New Roman" w:eastAsiaTheme="minorEastAsia" w:hAnsi="Times New Roman" w:cs="Times New Roman"/>
          <w:sz w:val="24"/>
          <w:szCs w:val="24"/>
          <w:lang w:eastAsia="en-GB"/>
        </w:rPr>
        <w:t xml:space="preserve"> shareholders in the company </w:t>
      </w:r>
      <w:r w:rsidR="00DA32EC">
        <w:rPr>
          <w:rFonts w:ascii="Times New Roman" w:eastAsiaTheme="minorEastAsia" w:hAnsi="Times New Roman" w:cs="Times New Roman"/>
          <w:sz w:val="24"/>
          <w:szCs w:val="24"/>
          <w:lang w:eastAsia="en-GB"/>
        </w:rPr>
        <w:t>whereas</w:t>
      </w:r>
      <w:r w:rsidR="00DD3E0C">
        <w:rPr>
          <w:rFonts w:ascii="Times New Roman" w:eastAsiaTheme="minorEastAsia" w:hAnsi="Times New Roman" w:cs="Times New Roman"/>
          <w:sz w:val="24"/>
          <w:szCs w:val="24"/>
          <w:lang w:eastAsia="en-GB"/>
        </w:rPr>
        <w:t xml:space="preserve"> they </w:t>
      </w:r>
      <w:r w:rsidR="00DA32EC">
        <w:rPr>
          <w:rFonts w:ascii="Times New Roman" w:eastAsiaTheme="minorEastAsia" w:hAnsi="Times New Roman" w:cs="Times New Roman"/>
          <w:sz w:val="24"/>
          <w:szCs w:val="24"/>
          <w:lang w:eastAsia="en-GB"/>
        </w:rPr>
        <w:t>were</w:t>
      </w:r>
      <w:r w:rsidR="00DD3E0C">
        <w:rPr>
          <w:rFonts w:ascii="Times New Roman" w:eastAsiaTheme="minorEastAsia" w:hAnsi="Times New Roman" w:cs="Times New Roman"/>
          <w:sz w:val="24"/>
          <w:szCs w:val="24"/>
          <w:lang w:eastAsia="en-GB"/>
        </w:rPr>
        <w:t xml:space="preserve"> only directors. </w:t>
      </w:r>
      <w:r w:rsidR="002714A9">
        <w:rPr>
          <w:rFonts w:ascii="Times New Roman" w:eastAsiaTheme="minorEastAsia" w:hAnsi="Times New Roman" w:cs="Times New Roman"/>
          <w:sz w:val="24"/>
          <w:szCs w:val="24"/>
          <w:lang w:eastAsia="en-GB"/>
        </w:rPr>
        <w:t xml:space="preserve">The applicants have acted expeditiously without </w:t>
      </w:r>
      <w:r w:rsidR="001807D4">
        <w:rPr>
          <w:rFonts w:ascii="Times New Roman" w:eastAsiaTheme="minorEastAsia" w:hAnsi="Times New Roman" w:cs="Times New Roman"/>
          <w:sz w:val="24"/>
          <w:szCs w:val="24"/>
          <w:lang w:eastAsia="en-GB"/>
        </w:rPr>
        <w:t>any</w:t>
      </w:r>
      <w:r w:rsidR="002714A9">
        <w:rPr>
          <w:rFonts w:ascii="Times New Roman" w:eastAsiaTheme="minorEastAsia" w:hAnsi="Times New Roman" w:cs="Times New Roman"/>
          <w:sz w:val="24"/>
          <w:szCs w:val="24"/>
          <w:lang w:eastAsia="en-GB"/>
        </w:rPr>
        <w:t xml:space="preserve"> dilatory conduct. </w:t>
      </w:r>
    </w:p>
    <w:p w14:paraId="3BD04E62" w14:textId="77777777" w:rsidR="00056BCC" w:rsidRDefault="00056BCC" w:rsidP="00056BCC">
      <w:pPr>
        <w:spacing w:after="0" w:line="360" w:lineRule="auto"/>
        <w:jc w:val="both"/>
        <w:rPr>
          <w:rFonts w:ascii="Times New Roman" w:eastAsiaTheme="minorEastAsia" w:hAnsi="Times New Roman" w:cs="Times New Roman"/>
          <w:sz w:val="24"/>
          <w:szCs w:val="24"/>
          <w:lang w:eastAsia="en-GB"/>
        </w:rPr>
      </w:pPr>
    </w:p>
    <w:p w14:paraId="415BD9D2" w14:textId="0C29C91E" w:rsidR="00056BCC" w:rsidRDefault="00056BCC">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respondent</w:t>
      </w:r>
      <w:r>
        <w:rPr>
          <w:rFonts w:ascii="Times New Roman" w:eastAsiaTheme="minorEastAsia" w:hAnsi="Times New Roman" w:cs="Times New Roman"/>
          <w:sz w:val="24"/>
          <w:szCs w:val="24"/>
          <w:lang w:eastAsia="en-GB"/>
        </w:rPr>
        <w:t>.</w:t>
      </w:r>
    </w:p>
    <w:p w14:paraId="7BC02D6B" w14:textId="77777777" w:rsidR="00056BCC" w:rsidRDefault="00056BCC" w:rsidP="00056BCC">
      <w:pPr>
        <w:spacing w:after="0" w:line="360" w:lineRule="auto"/>
        <w:jc w:val="both"/>
        <w:rPr>
          <w:rFonts w:ascii="Times New Roman" w:eastAsiaTheme="minorEastAsia" w:hAnsi="Times New Roman" w:cs="Times New Roman"/>
          <w:sz w:val="24"/>
          <w:szCs w:val="24"/>
          <w:lang w:eastAsia="en-GB"/>
        </w:rPr>
      </w:pPr>
    </w:p>
    <w:p w14:paraId="169B63CD" w14:textId="36A4E938" w:rsidR="001807D4" w:rsidRPr="00735877" w:rsidRDefault="00056BCC" w:rsidP="007B2180">
      <w:pPr>
        <w:spacing w:after="12" w:line="360" w:lineRule="auto"/>
        <w:ind w:right="43"/>
        <w:jc w:val="both"/>
        <w:rPr>
          <w:rFonts w:ascii="Times New Roman" w:eastAsiaTheme="minorEastAsia" w:hAnsi="Times New Roman" w:cs="Times New Roman"/>
          <w:sz w:val="24"/>
          <w:szCs w:val="24"/>
          <w:lang w:eastAsia="en-GB"/>
        </w:rPr>
      </w:pPr>
      <w:r w:rsidRPr="006D4A45">
        <w:rPr>
          <w:rFonts w:ascii="Times New Roman" w:eastAsiaTheme="minorEastAsia" w:hAnsi="Times New Roman" w:cs="Times New Roman"/>
          <w:sz w:val="24"/>
          <w:szCs w:val="24"/>
          <w:lang w:eastAsia="en-GB"/>
        </w:rPr>
        <w:t xml:space="preserve">M/s </w:t>
      </w:r>
      <w:r w:rsidR="001807D4">
        <w:rPr>
          <w:rFonts w:ascii="Times New Roman" w:hAnsi="Times New Roman" w:cs="Times New Roman"/>
          <w:sz w:val="24"/>
          <w:szCs w:val="24"/>
        </w:rPr>
        <w:t>Tumusiime, Irumba and</w:t>
      </w:r>
      <w:r w:rsidRPr="006D4A45">
        <w:rPr>
          <w:rFonts w:ascii="Times New Roman" w:hAnsi="Times New Roman" w:cs="Times New Roman"/>
          <w:sz w:val="24"/>
          <w:szCs w:val="24"/>
        </w:rPr>
        <w:t xml:space="preserve"> Co.</w:t>
      </w:r>
      <w:r>
        <w:rPr>
          <w:rFonts w:ascii="Times New Roman" w:hAnsi="Times New Roman" w:cs="Times New Roman"/>
          <w:sz w:val="24"/>
          <w:szCs w:val="24"/>
          <w:lang w:val="en-US"/>
        </w:rPr>
        <w:t xml:space="preserve"> </w:t>
      </w:r>
      <w:r w:rsidRPr="006D4A45">
        <w:rPr>
          <w:rFonts w:ascii="Times New Roman" w:hAnsi="Times New Roman" w:cs="Times New Roman"/>
          <w:sz w:val="24"/>
          <w:szCs w:val="24"/>
        </w:rPr>
        <w:t xml:space="preserve">Advocates </w:t>
      </w:r>
      <w:r w:rsidRPr="006D4A45">
        <w:rPr>
          <w:rFonts w:ascii="Times New Roman" w:eastAsiaTheme="minorEastAsia" w:hAnsi="Times New Roman" w:cs="Times New Roman"/>
          <w:sz w:val="24"/>
          <w:szCs w:val="24"/>
          <w:lang w:eastAsia="en-GB"/>
        </w:rPr>
        <w:t xml:space="preserve">on behalf of </w:t>
      </w:r>
      <w:r w:rsidR="001807D4" w:rsidRPr="006D4A45">
        <w:rPr>
          <w:rFonts w:ascii="Times New Roman" w:eastAsiaTheme="minorEastAsia" w:hAnsi="Times New Roman" w:cs="Times New Roman"/>
          <w:sz w:val="24"/>
          <w:szCs w:val="24"/>
          <w:lang w:eastAsia="en-GB"/>
        </w:rPr>
        <w:t xml:space="preserve">the </w:t>
      </w:r>
      <w:r w:rsidR="001807D4">
        <w:rPr>
          <w:rFonts w:ascii="Times New Roman" w:eastAsiaTheme="minorEastAsia" w:hAnsi="Times New Roman" w:cs="Times New Roman"/>
          <w:sz w:val="24"/>
          <w:szCs w:val="24"/>
          <w:lang w:eastAsia="en-GB"/>
        </w:rPr>
        <w:t>respondent</w:t>
      </w:r>
      <w:r w:rsidRPr="006D4A45">
        <w:rPr>
          <w:rFonts w:ascii="Times New Roman" w:eastAsiaTheme="minorEastAsia" w:hAnsi="Times New Roman" w:cs="Times New Roman"/>
          <w:sz w:val="24"/>
          <w:szCs w:val="24"/>
          <w:lang w:eastAsia="en-GB"/>
        </w:rPr>
        <w:t xml:space="preserve"> submitted that</w:t>
      </w:r>
      <w:r w:rsidR="00735877">
        <w:rPr>
          <w:rFonts w:ascii="Times New Roman" w:eastAsiaTheme="minorEastAsia" w:hAnsi="Times New Roman" w:cs="Times New Roman"/>
          <w:sz w:val="24"/>
          <w:szCs w:val="24"/>
          <w:lang w:eastAsia="en-GB"/>
        </w:rPr>
        <w:t xml:space="preserve"> the a</w:t>
      </w:r>
      <w:r w:rsidR="00735877" w:rsidRPr="00735877">
        <w:rPr>
          <w:rFonts w:ascii="Times New Roman" w:eastAsiaTheme="minorEastAsia" w:hAnsi="Times New Roman" w:cs="Times New Roman"/>
          <w:sz w:val="24"/>
          <w:szCs w:val="24"/>
          <w:lang w:eastAsia="en-GB"/>
        </w:rPr>
        <w:t xml:space="preserve">pplication is </w:t>
      </w:r>
      <w:r w:rsidR="00735877">
        <w:rPr>
          <w:rFonts w:ascii="Times New Roman" w:eastAsiaTheme="minorEastAsia" w:hAnsi="Times New Roman" w:cs="Times New Roman"/>
          <w:sz w:val="24"/>
          <w:szCs w:val="24"/>
          <w:lang w:eastAsia="en-GB"/>
        </w:rPr>
        <w:t>an</w:t>
      </w:r>
      <w:r w:rsidR="00735877" w:rsidRPr="00735877">
        <w:rPr>
          <w:rFonts w:ascii="Times New Roman" w:eastAsiaTheme="minorEastAsia" w:hAnsi="Times New Roman" w:cs="Times New Roman"/>
          <w:sz w:val="24"/>
          <w:szCs w:val="24"/>
          <w:lang w:eastAsia="en-GB"/>
        </w:rPr>
        <w:t xml:space="preserve"> abuse of court process, a deliberate intention to frustrate the justice system and to frustrate the respondent from recovering the</w:t>
      </w:r>
      <w:r w:rsidR="00735877">
        <w:rPr>
          <w:rFonts w:ascii="Times New Roman" w:eastAsiaTheme="minorEastAsia" w:hAnsi="Times New Roman" w:cs="Times New Roman"/>
          <w:sz w:val="24"/>
          <w:szCs w:val="24"/>
          <w:lang w:eastAsia="en-GB"/>
        </w:rPr>
        <w:t xml:space="preserve"> </w:t>
      </w:r>
      <w:r w:rsidR="00735877" w:rsidRPr="00735877">
        <w:rPr>
          <w:rFonts w:ascii="Times New Roman" w:eastAsiaTheme="minorEastAsia" w:hAnsi="Times New Roman" w:cs="Times New Roman"/>
          <w:sz w:val="24"/>
          <w:szCs w:val="24"/>
          <w:lang w:eastAsia="en-GB"/>
        </w:rPr>
        <w:t>fruits of litigation</w:t>
      </w:r>
      <w:r w:rsidR="00735877">
        <w:rPr>
          <w:rFonts w:ascii="Times New Roman" w:eastAsiaTheme="minorEastAsia" w:hAnsi="Times New Roman" w:cs="Times New Roman"/>
          <w:sz w:val="24"/>
          <w:szCs w:val="24"/>
          <w:lang w:eastAsia="en-GB"/>
        </w:rPr>
        <w:t xml:space="preserve">. </w:t>
      </w:r>
      <w:r w:rsidR="00057929">
        <w:rPr>
          <w:rFonts w:ascii="Times New Roman" w:eastAsiaTheme="minorEastAsia" w:hAnsi="Times New Roman" w:cs="Times New Roman"/>
          <w:sz w:val="24"/>
          <w:szCs w:val="24"/>
          <w:lang w:eastAsia="en-GB"/>
        </w:rPr>
        <w:t>T</w:t>
      </w:r>
      <w:r w:rsidR="00057929" w:rsidRPr="00057929">
        <w:rPr>
          <w:rFonts w:ascii="Times New Roman" w:eastAsiaTheme="minorEastAsia" w:hAnsi="Times New Roman" w:cs="Times New Roman"/>
          <w:sz w:val="24"/>
          <w:szCs w:val="24"/>
          <w:lang w:eastAsia="en-GB"/>
        </w:rPr>
        <w:t>he only new and important matter or evidence they wanted to rely on was the 1</w:t>
      </w:r>
      <w:r w:rsidR="00057929" w:rsidRPr="00057929">
        <w:rPr>
          <w:rFonts w:ascii="Times New Roman" w:eastAsiaTheme="minorEastAsia" w:hAnsi="Times New Roman" w:cs="Times New Roman"/>
          <w:sz w:val="24"/>
          <w:szCs w:val="24"/>
          <w:vertAlign w:val="superscript"/>
          <w:lang w:eastAsia="en-GB"/>
        </w:rPr>
        <w:t>st</w:t>
      </w:r>
      <w:r w:rsidR="00057929">
        <w:rPr>
          <w:rFonts w:ascii="Times New Roman" w:eastAsiaTheme="minorEastAsia" w:hAnsi="Times New Roman" w:cs="Times New Roman"/>
          <w:sz w:val="24"/>
          <w:szCs w:val="24"/>
          <w:lang w:eastAsia="en-GB"/>
        </w:rPr>
        <w:t xml:space="preserve"> a</w:t>
      </w:r>
      <w:r w:rsidR="00057929" w:rsidRPr="00057929">
        <w:rPr>
          <w:rFonts w:ascii="Times New Roman" w:eastAsiaTheme="minorEastAsia" w:hAnsi="Times New Roman" w:cs="Times New Roman"/>
          <w:sz w:val="24"/>
          <w:szCs w:val="24"/>
          <w:lang w:eastAsia="en-GB"/>
        </w:rPr>
        <w:t>pplicant's Company annual return of 2011</w:t>
      </w:r>
      <w:r w:rsidR="00057929">
        <w:rPr>
          <w:rFonts w:ascii="Times New Roman" w:eastAsiaTheme="minorEastAsia" w:hAnsi="Times New Roman" w:cs="Times New Roman"/>
          <w:sz w:val="24"/>
          <w:szCs w:val="24"/>
          <w:lang w:eastAsia="en-GB"/>
        </w:rPr>
        <w:t>. T</w:t>
      </w:r>
      <w:r w:rsidR="00057929" w:rsidRPr="00057929">
        <w:rPr>
          <w:rFonts w:ascii="Times New Roman" w:eastAsiaTheme="minorEastAsia" w:hAnsi="Times New Roman" w:cs="Times New Roman"/>
          <w:sz w:val="24"/>
          <w:szCs w:val="24"/>
          <w:lang w:eastAsia="en-GB"/>
        </w:rPr>
        <w:t xml:space="preserve">he </w:t>
      </w:r>
      <w:r w:rsidR="00057929">
        <w:rPr>
          <w:rFonts w:ascii="Times New Roman" w:eastAsiaTheme="minorEastAsia" w:hAnsi="Times New Roman" w:cs="Times New Roman"/>
          <w:sz w:val="24"/>
          <w:szCs w:val="24"/>
          <w:lang w:eastAsia="en-GB"/>
        </w:rPr>
        <w:t>r</w:t>
      </w:r>
      <w:r w:rsidR="00057929" w:rsidRPr="00057929">
        <w:rPr>
          <w:rFonts w:ascii="Times New Roman" w:eastAsiaTheme="minorEastAsia" w:hAnsi="Times New Roman" w:cs="Times New Roman"/>
          <w:sz w:val="24"/>
          <w:szCs w:val="24"/>
          <w:lang w:eastAsia="en-GB"/>
        </w:rPr>
        <w:t>espondent filed an affidavit in</w:t>
      </w:r>
      <w:r w:rsidR="00057929">
        <w:rPr>
          <w:rFonts w:ascii="Times New Roman" w:eastAsiaTheme="minorEastAsia" w:hAnsi="Times New Roman" w:cs="Times New Roman"/>
          <w:sz w:val="24"/>
          <w:szCs w:val="24"/>
          <w:lang w:eastAsia="en-GB"/>
        </w:rPr>
        <w:t xml:space="preserve"> </w:t>
      </w:r>
      <w:r w:rsidR="00057929" w:rsidRPr="00057929">
        <w:rPr>
          <w:rFonts w:ascii="Times New Roman" w:eastAsiaTheme="minorEastAsia" w:hAnsi="Times New Roman" w:cs="Times New Roman"/>
          <w:sz w:val="24"/>
          <w:szCs w:val="24"/>
          <w:lang w:eastAsia="en-GB"/>
        </w:rPr>
        <w:t xml:space="preserve">reply to the said </w:t>
      </w:r>
      <w:r w:rsidR="00057929">
        <w:rPr>
          <w:rFonts w:ascii="Times New Roman" w:eastAsiaTheme="minorEastAsia" w:hAnsi="Times New Roman" w:cs="Times New Roman"/>
          <w:sz w:val="24"/>
          <w:szCs w:val="24"/>
          <w:lang w:eastAsia="en-GB"/>
        </w:rPr>
        <w:t>a</w:t>
      </w:r>
      <w:r w:rsidR="00057929" w:rsidRPr="00057929">
        <w:rPr>
          <w:rFonts w:ascii="Times New Roman" w:eastAsiaTheme="minorEastAsia" w:hAnsi="Times New Roman" w:cs="Times New Roman"/>
          <w:sz w:val="24"/>
          <w:szCs w:val="24"/>
          <w:lang w:eastAsia="en-GB"/>
        </w:rPr>
        <w:t>pplication attaching thereto the Joint Scheduling</w:t>
      </w:r>
      <w:r w:rsidR="00057929">
        <w:rPr>
          <w:rFonts w:ascii="Times New Roman" w:eastAsiaTheme="minorEastAsia" w:hAnsi="Times New Roman" w:cs="Times New Roman"/>
          <w:sz w:val="24"/>
          <w:szCs w:val="24"/>
          <w:lang w:eastAsia="en-GB"/>
        </w:rPr>
        <w:t xml:space="preserve"> M</w:t>
      </w:r>
      <w:r w:rsidR="00057929" w:rsidRPr="00057929">
        <w:rPr>
          <w:rFonts w:ascii="Times New Roman" w:eastAsiaTheme="minorEastAsia" w:hAnsi="Times New Roman" w:cs="Times New Roman"/>
          <w:sz w:val="24"/>
          <w:szCs w:val="24"/>
          <w:lang w:eastAsia="en-GB"/>
        </w:rPr>
        <w:t>emorandum, the Joint trial bundle clearly showing that the said 1</w:t>
      </w:r>
      <w:r w:rsidR="00057929" w:rsidRPr="00057929">
        <w:rPr>
          <w:rFonts w:ascii="Times New Roman" w:eastAsiaTheme="minorEastAsia" w:hAnsi="Times New Roman" w:cs="Times New Roman"/>
          <w:sz w:val="24"/>
          <w:szCs w:val="24"/>
          <w:vertAlign w:val="superscript"/>
          <w:lang w:eastAsia="en-GB"/>
        </w:rPr>
        <w:t>st</w:t>
      </w:r>
      <w:r w:rsidR="00057929">
        <w:rPr>
          <w:rFonts w:ascii="Times New Roman" w:eastAsiaTheme="minorEastAsia" w:hAnsi="Times New Roman" w:cs="Times New Roman"/>
          <w:sz w:val="24"/>
          <w:szCs w:val="24"/>
          <w:lang w:eastAsia="en-GB"/>
        </w:rPr>
        <w:t xml:space="preserve"> a</w:t>
      </w:r>
      <w:r w:rsidR="00057929" w:rsidRPr="00057929">
        <w:rPr>
          <w:rFonts w:ascii="Times New Roman" w:eastAsiaTheme="minorEastAsia" w:hAnsi="Times New Roman" w:cs="Times New Roman"/>
          <w:sz w:val="24"/>
          <w:szCs w:val="24"/>
          <w:lang w:eastAsia="en-GB"/>
        </w:rPr>
        <w:t>pplicant's</w:t>
      </w:r>
      <w:r w:rsidR="00057929">
        <w:rPr>
          <w:rFonts w:ascii="Times New Roman" w:eastAsiaTheme="minorEastAsia" w:hAnsi="Times New Roman" w:cs="Times New Roman"/>
          <w:sz w:val="24"/>
          <w:szCs w:val="24"/>
          <w:lang w:eastAsia="en-GB"/>
        </w:rPr>
        <w:t xml:space="preserve"> </w:t>
      </w:r>
      <w:r w:rsidR="00057929" w:rsidRPr="00057929">
        <w:rPr>
          <w:rFonts w:ascii="Times New Roman" w:eastAsiaTheme="minorEastAsia" w:hAnsi="Times New Roman" w:cs="Times New Roman"/>
          <w:sz w:val="24"/>
          <w:szCs w:val="24"/>
          <w:lang w:eastAsia="en-GB"/>
        </w:rPr>
        <w:t>Company annual return of 2011 formed part and partial of the documents relied on by</w:t>
      </w:r>
      <w:r w:rsidR="00057929">
        <w:rPr>
          <w:rFonts w:ascii="Times New Roman" w:eastAsiaTheme="minorEastAsia" w:hAnsi="Times New Roman" w:cs="Times New Roman"/>
          <w:sz w:val="24"/>
          <w:szCs w:val="24"/>
          <w:lang w:eastAsia="en-GB"/>
        </w:rPr>
        <w:t xml:space="preserve"> </w:t>
      </w:r>
      <w:r w:rsidR="00057929" w:rsidRPr="00057929">
        <w:rPr>
          <w:rFonts w:ascii="Times New Roman" w:eastAsiaTheme="minorEastAsia" w:hAnsi="Times New Roman" w:cs="Times New Roman"/>
          <w:sz w:val="24"/>
          <w:szCs w:val="24"/>
          <w:lang w:eastAsia="en-GB"/>
        </w:rPr>
        <w:t xml:space="preserve">all the parties during trial of </w:t>
      </w:r>
      <w:r w:rsidR="00057929" w:rsidRPr="007B2180">
        <w:rPr>
          <w:rFonts w:ascii="Times New Roman" w:eastAsiaTheme="minorEastAsia" w:hAnsi="Times New Roman" w:cs="Times New Roman"/>
          <w:sz w:val="24"/>
          <w:szCs w:val="24"/>
          <w:lang w:eastAsia="en-GB"/>
        </w:rPr>
        <w:t>the main suit. And the said evidence was never rebutted</w:t>
      </w:r>
      <w:r w:rsidR="00057929" w:rsidRPr="007B2180">
        <w:rPr>
          <w:rFonts w:ascii="Times New Roman" w:eastAsiaTheme="minorEastAsia" w:hAnsi="Times New Roman" w:cs="Times New Roman"/>
          <w:sz w:val="24"/>
          <w:szCs w:val="24"/>
          <w:lang w:eastAsia="en-GB"/>
        </w:rPr>
        <w:t xml:space="preserve"> </w:t>
      </w:r>
      <w:r w:rsidR="00057929" w:rsidRPr="007B2180">
        <w:rPr>
          <w:rFonts w:ascii="Times New Roman" w:eastAsiaTheme="minorEastAsia" w:hAnsi="Times New Roman" w:cs="Times New Roman"/>
          <w:sz w:val="24"/>
          <w:szCs w:val="24"/>
          <w:lang w:eastAsia="en-GB"/>
        </w:rPr>
        <w:t xml:space="preserve">by the </w:t>
      </w:r>
      <w:r w:rsidR="00057929" w:rsidRPr="007B2180">
        <w:rPr>
          <w:rFonts w:ascii="Times New Roman" w:eastAsiaTheme="minorEastAsia" w:hAnsi="Times New Roman" w:cs="Times New Roman"/>
          <w:sz w:val="24"/>
          <w:szCs w:val="24"/>
          <w:lang w:eastAsia="en-GB"/>
        </w:rPr>
        <w:t>a</w:t>
      </w:r>
      <w:r w:rsidR="00057929" w:rsidRPr="007B2180">
        <w:rPr>
          <w:rFonts w:ascii="Times New Roman" w:eastAsiaTheme="minorEastAsia" w:hAnsi="Times New Roman" w:cs="Times New Roman"/>
          <w:sz w:val="24"/>
          <w:szCs w:val="24"/>
          <w:lang w:eastAsia="en-GB"/>
        </w:rPr>
        <w:t xml:space="preserve">pplicants inform of an affidavit in rejoinder. </w:t>
      </w:r>
      <w:r w:rsidR="00057929" w:rsidRPr="007B2180">
        <w:rPr>
          <w:rFonts w:ascii="Times New Roman" w:eastAsiaTheme="minorEastAsia" w:hAnsi="Times New Roman" w:cs="Times New Roman"/>
          <w:sz w:val="24"/>
          <w:szCs w:val="24"/>
          <w:lang w:eastAsia="en-GB"/>
        </w:rPr>
        <w:t>The</w:t>
      </w:r>
      <w:r w:rsidR="00057929" w:rsidRPr="007B2180">
        <w:rPr>
          <w:rFonts w:ascii="Times New Roman" w:eastAsiaTheme="minorEastAsia" w:hAnsi="Times New Roman" w:cs="Times New Roman"/>
          <w:sz w:val="24"/>
          <w:szCs w:val="24"/>
          <w:lang w:eastAsia="en-GB"/>
        </w:rPr>
        <w:t xml:space="preserve"> Court rightly agreed with the</w:t>
      </w:r>
      <w:r w:rsidR="00057929" w:rsidRPr="007B2180">
        <w:rPr>
          <w:rFonts w:ascii="Times New Roman" w:eastAsiaTheme="minorEastAsia" w:hAnsi="Times New Roman" w:cs="Times New Roman"/>
          <w:sz w:val="24"/>
          <w:szCs w:val="24"/>
          <w:lang w:eastAsia="en-GB"/>
        </w:rPr>
        <w:t xml:space="preserve"> respondent</w:t>
      </w:r>
      <w:r w:rsidR="00057929" w:rsidRPr="007B2180">
        <w:rPr>
          <w:rFonts w:ascii="Times New Roman" w:eastAsiaTheme="minorEastAsia" w:hAnsi="Times New Roman" w:cs="Times New Roman"/>
          <w:sz w:val="24"/>
          <w:szCs w:val="24"/>
          <w:lang w:eastAsia="en-GB"/>
        </w:rPr>
        <w:t xml:space="preserve"> that since the Company Annual returns was formed part </w:t>
      </w:r>
      <w:r w:rsidR="00057929" w:rsidRPr="007B2180">
        <w:rPr>
          <w:rFonts w:ascii="Times New Roman" w:eastAsiaTheme="minorEastAsia" w:hAnsi="Times New Roman" w:cs="Times New Roman"/>
          <w:sz w:val="24"/>
          <w:szCs w:val="24"/>
          <w:lang w:eastAsia="en-GB"/>
        </w:rPr>
        <w:t>of the</w:t>
      </w:r>
      <w:r w:rsidR="00057929" w:rsidRPr="007B2180">
        <w:rPr>
          <w:rFonts w:ascii="Times New Roman" w:eastAsiaTheme="minorEastAsia" w:hAnsi="Times New Roman" w:cs="Times New Roman"/>
          <w:sz w:val="24"/>
          <w:szCs w:val="24"/>
          <w:lang w:eastAsia="en-GB"/>
        </w:rPr>
        <w:t xml:space="preserve"> documents</w:t>
      </w:r>
      <w:r w:rsidR="00057929" w:rsidRPr="007B2180">
        <w:rPr>
          <w:rFonts w:ascii="Times New Roman" w:eastAsiaTheme="minorEastAsia" w:hAnsi="Times New Roman" w:cs="Times New Roman"/>
          <w:sz w:val="24"/>
          <w:szCs w:val="24"/>
          <w:lang w:eastAsia="en-GB"/>
        </w:rPr>
        <w:t xml:space="preserve"> </w:t>
      </w:r>
      <w:r w:rsidR="00057929" w:rsidRPr="007B2180">
        <w:rPr>
          <w:rFonts w:ascii="Times New Roman" w:eastAsiaTheme="minorEastAsia" w:hAnsi="Times New Roman" w:cs="Times New Roman"/>
          <w:sz w:val="24"/>
          <w:szCs w:val="24"/>
          <w:lang w:eastAsia="en-GB"/>
        </w:rPr>
        <w:t>relied on by the parties, there's no way it could be treated as new evidence.</w:t>
      </w:r>
      <w:r w:rsidR="00057929" w:rsidRPr="007B2180">
        <w:rPr>
          <w:rFonts w:ascii="Times New Roman" w:hAnsi="Times New Roman" w:cs="Times New Roman"/>
          <w:sz w:val="24"/>
          <w:szCs w:val="24"/>
        </w:rPr>
        <w:t xml:space="preserve"> </w:t>
      </w:r>
      <w:r w:rsidR="00057929" w:rsidRPr="007B2180">
        <w:rPr>
          <w:rFonts w:ascii="Times New Roman" w:eastAsiaTheme="minorEastAsia" w:hAnsi="Times New Roman" w:cs="Times New Roman"/>
          <w:sz w:val="24"/>
          <w:szCs w:val="24"/>
          <w:lang w:eastAsia="en-GB"/>
        </w:rPr>
        <w:t xml:space="preserve">The </w:t>
      </w:r>
      <w:r w:rsidR="00057929" w:rsidRPr="007B2180">
        <w:rPr>
          <w:rFonts w:ascii="Times New Roman" w:eastAsiaTheme="minorEastAsia" w:hAnsi="Times New Roman" w:cs="Times New Roman"/>
          <w:sz w:val="24"/>
          <w:szCs w:val="24"/>
          <w:lang w:eastAsia="en-GB"/>
        </w:rPr>
        <w:t>a</w:t>
      </w:r>
      <w:r w:rsidR="00057929" w:rsidRPr="007B2180">
        <w:rPr>
          <w:rFonts w:ascii="Times New Roman" w:eastAsiaTheme="minorEastAsia" w:hAnsi="Times New Roman" w:cs="Times New Roman"/>
          <w:sz w:val="24"/>
          <w:szCs w:val="24"/>
          <w:lang w:eastAsia="en-GB"/>
        </w:rPr>
        <w:t xml:space="preserve">pplicants had the option to file an </w:t>
      </w:r>
      <w:r w:rsidR="00057929" w:rsidRPr="007B2180">
        <w:rPr>
          <w:rFonts w:ascii="Times New Roman" w:eastAsiaTheme="minorEastAsia" w:hAnsi="Times New Roman" w:cs="Times New Roman"/>
          <w:sz w:val="24"/>
          <w:szCs w:val="24"/>
          <w:lang w:eastAsia="en-GB"/>
        </w:rPr>
        <w:t>a</w:t>
      </w:r>
      <w:r w:rsidR="00057929" w:rsidRPr="007B2180">
        <w:rPr>
          <w:rFonts w:ascii="Times New Roman" w:eastAsiaTheme="minorEastAsia" w:hAnsi="Times New Roman" w:cs="Times New Roman"/>
          <w:sz w:val="24"/>
          <w:szCs w:val="24"/>
          <w:lang w:eastAsia="en-GB"/>
        </w:rPr>
        <w:t>ppeal against the main suit but chose to go</w:t>
      </w:r>
      <w:r w:rsidR="00057929" w:rsidRPr="007B2180">
        <w:rPr>
          <w:rFonts w:ascii="Times New Roman" w:eastAsiaTheme="minorEastAsia" w:hAnsi="Times New Roman" w:cs="Times New Roman"/>
          <w:sz w:val="24"/>
          <w:szCs w:val="24"/>
          <w:lang w:eastAsia="en-GB"/>
        </w:rPr>
        <w:t xml:space="preserve"> </w:t>
      </w:r>
      <w:r w:rsidR="00057929" w:rsidRPr="007B2180">
        <w:rPr>
          <w:rFonts w:ascii="Times New Roman" w:eastAsiaTheme="minorEastAsia" w:hAnsi="Times New Roman" w:cs="Times New Roman"/>
          <w:sz w:val="24"/>
          <w:szCs w:val="24"/>
          <w:lang w:eastAsia="en-GB"/>
        </w:rPr>
        <w:t xml:space="preserve">for review and thus they're estopped from arguing an </w:t>
      </w:r>
      <w:r w:rsidR="00057929" w:rsidRPr="007B2180">
        <w:rPr>
          <w:rFonts w:ascii="Times New Roman" w:eastAsiaTheme="minorEastAsia" w:hAnsi="Times New Roman" w:cs="Times New Roman"/>
          <w:sz w:val="24"/>
          <w:szCs w:val="24"/>
          <w:lang w:eastAsia="en-GB"/>
        </w:rPr>
        <w:t>a</w:t>
      </w:r>
      <w:r w:rsidR="00057929" w:rsidRPr="007B2180">
        <w:rPr>
          <w:rFonts w:ascii="Times New Roman" w:eastAsiaTheme="minorEastAsia" w:hAnsi="Times New Roman" w:cs="Times New Roman"/>
          <w:sz w:val="24"/>
          <w:szCs w:val="24"/>
          <w:lang w:eastAsia="en-GB"/>
        </w:rPr>
        <w:t xml:space="preserve">ppeal in </w:t>
      </w:r>
      <w:r w:rsidR="00057929" w:rsidRPr="007B2180">
        <w:rPr>
          <w:rFonts w:ascii="Times New Roman" w:eastAsiaTheme="minorEastAsia" w:hAnsi="Times New Roman" w:cs="Times New Roman"/>
          <w:sz w:val="24"/>
          <w:szCs w:val="24"/>
          <w:lang w:eastAsia="en-GB"/>
        </w:rPr>
        <w:t>a</w:t>
      </w:r>
      <w:r w:rsidR="00057929" w:rsidRPr="007B2180">
        <w:rPr>
          <w:rFonts w:ascii="Times New Roman" w:eastAsiaTheme="minorEastAsia" w:hAnsi="Times New Roman" w:cs="Times New Roman"/>
          <w:sz w:val="24"/>
          <w:szCs w:val="24"/>
          <w:lang w:eastAsia="en-GB"/>
        </w:rPr>
        <w:t>pplication for leave to</w:t>
      </w:r>
      <w:r w:rsidR="00057929" w:rsidRPr="007B2180">
        <w:rPr>
          <w:rFonts w:ascii="Times New Roman" w:eastAsiaTheme="minorEastAsia" w:hAnsi="Times New Roman" w:cs="Times New Roman"/>
          <w:sz w:val="24"/>
          <w:szCs w:val="24"/>
          <w:lang w:eastAsia="en-GB"/>
        </w:rPr>
        <w:t xml:space="preserve"> </w:t>
      </w:r>
      <w:r w:rsidR="00057929" w:rsidRPr="007B2180">
        <w:rPr>
          <w:rFonts w:ascii="Times New Roman" w:eastAsiaTheme="minorEastAsia" w:hAnsi="Times New Roman" w:cs="Times New Roman"/>
          <w:sz w:val="24"/>
          <w:szCs w:val="24"/>
          <w:lang w:eastAsia="en-GB"/>
        </w:rPr>
        <w:t>review.</w:t>
      </w:r>
      <w:r w:rsidR="007B2180" w:rsidRPr="007B2180">
        <w:rPr>
          <w:rFonts w:ascii="Times New Roman" w:hAnsi="Times New Roman" w:cs="Times New Roman"/>
          <w:sz w:val="24"/>
          <w:szCs w:val="24"/>
        </w:rPr>
        <w:t xml:space="preserve"> The Court rightly came to the conclusion </w:t>
      </w:r>
      <w:r w:rsidR="007B2180" w:rsidRPr="007B2180">
        <w:rPr>
          <w:rFonts w:ascii="Times New Roman" w:eastAsiaTheme="minorEastAsia" w:hAnsi="Times New Roman" w:cs="Times New Roman"/>
          <w:sz w:val="24"/>
          <w:szCs w:val="24"/>
          <w:lang w:eastAsia="en-GB"/>
        </w:rPr>
        <w:t>that what the</w:t>
      </w:r>
      <w:r w:rsidR="007B2180">
        <w:rPr>
          <w:rFonts w:ascii="Times New Roman" w:eastAsiaTheme="minorEastAsia" w:hAnsi="Times New Roman" w:cs="Times New Roman"/>
          <w:sz w:val="24"/>
          <w:szCs w:val="24"/>
          <w:lang w:eastAsia="en-GB"/>
        </w:rPr>
        <w:t xml:space="preserve"> applicants contended to be an error apparent on the face of the record was</w:t>
      </w:r>
      <w:r w:rsidR="007B2180" w:rsidRPr="007B2180">
        <w:rPr>
          <w:rFonts w:ascii="Times New Roman" w:eastAsiaTheme="minorEastAsia" w:hAnsi="Times New Roman" w:cs="Times New Roman"/>
          <w:sz w:val="24"/>
          <w:szCs w:val="24"/>
          <w:lang w:eastAsia="en-GB"/>
        </w:rPr>
        <w:t xml:space="preserve"> not </w:t>
      </w:r>
      <w:r w:rsidR="007B2180" w:rsidRPr="007B2180">
        <w:rPr>
          <w:rFonts w:ascii="Times New Roman" w:eastAsiaTheme="minorEastAsia" w:hAnsi="Times New Roman" w:cs="Times New Roman"/>
          <w:sz w:val="24"/>
          <w:szCs w:val="24"/>
          <w:lang w:eastAsia="en-GB"/>
        </w:rPr>
        <w:t>se</w:t>
      </w:r>
      <w:r w:rsidR="007B2180">
        <w:rPr>
          <w:rFonts w:ascii="Times New Roman" w:eastAsiaTheme="minorEastAsia" w:hAnsi="Times New Roman" w:cs="Times New Roman"/>
          <w:sz w:val="24"/>
          <w:szCs w:val="24"/>
          <w:lang w:eastAsia="en-GB"/>
        </w:rPr>
        <w:t>lf-evide</w:t>
      </w:r>
      <w:r w:rsidR="007B2180" w:rsidRPr="007B2180">
        <w:rPr>
          <w:rFonts w:ascii="Times New Roman" w:eastAsiaTheme="minorEastAsia" w:hAnsi="Times New Roman" w:cs="Times New Roman"/>
          <w:sz w:val="24"/>
          <w:szCs w:val="24"/>
          <w:lang w:eastAsia="en-GB"/>
        </w:rPr>
        <w:t>nt</w:t>
      </w:r>
      <w:r w:rsid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irregularity</w:t>
      </w:r>
      <w:r w:rsidR="007B2180" w:rsidRPr="007B2180">
        <w:rPr>
          <w:rFonts w:ascii="Times New Roman" w:eastAsiaTheme="minorEastAsia" w:hAnsi="Times New Roman" w:cs="Times New Roman"/>
          <w:sz w:val="24"/>
          <w:szCs w:val="24"/>
          <w:lang w:eastAsia="en-GB"/>
        </w:rPr>
        <w:t xml:space="preserve"> in the process towards the </w:t>
      </w:r>
      <w:r w:rsidR="007B2180" w:rsidRPr="007B2180">
        <w:rPr>
          <w:rFonts w:ascii="Times New Roman" w:eastAsiaTheme="minorEastAsia" w:hAnsi="Times New Roman" w:cs="Times New Roman"/>
          <w:sz w:val="24"/>
          <w:szCs w:val="24"/>
          <w:lang w:eastAsia="en-GB"/>
        </w:rPr>
        <w:t>decision</w:t>
      </w:r>
      <w:r w:rsidR="007B2180">
        <w:rPr>
          <w:rFonts w:ascii="Times New Roman" w:eastAsiaTheme="minorEastAsia" w:hAnsi="Times New Roman" w:cs="Times New Roman"/>
          <w:sz w:val="24"/>
          <w:szCs w:val="24"/>
          <w:lang w:eastAsia="en-GB"/>
        </w:rPr>
        <w:t>,</w:t>
      </w:r>
      <w:r w:rsidR="007B2180" w:rsidRPr="007B2180">
        <w:rPr>
          <w:rFonts w:ascii="Times New Roman" w:eastAsiaTheme="minorEastAsia" w:hAnsi="Times New Roman" w:cs="Times New Roman"/>
          <w:sz w:val="24"/>
          <w:szCs w:val="24"/>
          <w:lang w:eastAsia="en-GB"/>
        </w:rPr>
        <w:t xml:space="preserve"> but </w:t>
      </w:r>
      <w:r w:rsidR="007B2180" w:rsidRPr="007B2180">
        <w:rPr>
          <w:rFonts w:ascii="Times New Roman" w:eastAsiaTheme="minorEastAsia" w:hAnsi="Times New Roman" w:cs="Times New Roman"/>
          <w:sz w:val="24"/>
          <w:szCs w:val="24"/>
          <w:lang w:eastAsia="en-GB"/>
        </w:rPr>
        <w:t>rather</w:t>
      </w:r>
      <w:r w:rsidR="007B2180" w:rsidRPr="007B2180">
        <w:rPr>
          <w:rFonts w:ascii="Times New Roman" w:eastAsiaTheme="minorEastAsia" w:hAnsi="Times New Roman" w:cs="Times New Roman"/>
          <w:sz w:val="24"/>
          <w:szCs w:val="24"/>
          <w:lang w:eastAsia="en-GB"/>
        </w:rPr>
        <w:t xml:space="preserve"> a </w:t>
      </w:r>
      <w:r w:rsidR="007B2180" w:rsidRPr="007B2180">
        <w:rPr>
          <w:rFonts w:ascii="Times New Roman" w:eastAsiaTheme="minorEastAsia" w:hAnsi="Times New Roman" w:cs="Times New Roman"/>
          <w:sz w:val="24"/>
          <w:szCs w:val="24"/>
          <w:lang w:eastAsia="en-GB"/>
        </w:rPr>
        <w:t>drawn-out</w:t>
      </w:r>
      <w:r w:rsidR="007B2180" w:rsidRP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process of</w:t>
      </w:r>
      <w:r w:rsidR="007B2180">
        <w:rPr>
          <w:rFonts w:ascii="Times New Roman" w:eastAsiaTheme="minorEastAsia" w:hAnsi="Times New Roman" w:cs="Times New Roman"/>
          <w:sz w:val="24"/>
          <w:szCs w:val="24"/>
          <w:lang w:eastAsia="en-GB"/>
        </w:rPr>
        <w:t xml:space="preserve"> reasoning,</w:t>
      </w:r>
      <w:r w:rsidR="007B2180" w:rsidRP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examination</w:t>
      </w:r>
      <w:r w:rsidR="007B2180" w:rsidRPr="007B2180">
        <w:rPr>
          <w:rFonts w:ascii="Times New Roman" w:eastAsiaTheme="minorEastAsia" w:hAnsi="Times New Roman" w:cs="Times New Roman"/>
          <w:sz w:val="24"/>
          <w:szCs w:val="24"/>
          <w:lang w:eastAsia="en-GB"/>
        </w:rPr>
        <w:t xml:space="preserve"> and </w:t>
      </w:r>
      <w:r w:rsidR="007B2180" w:rsidRPr="007B2180">
        <w:rPr>
          <w:rFonts w:ascii="Times New Roman" w:eastAsiaTheme="minorEastAsia" w:hAnsi="Times New Roman" w:cs="Times New Roman"/>
          <w:sz w:val="24"/>
          <w:szCs w:val="24"/>
          <w:lang w:eastAsia="en-GB"/>
        </w:rPr>
        <w:t>scrutiny</w:t>
      </w:r>
      <w:r w:rsidR="007B2180" w:rsidRPr="007B2180">
        <w:rPr>
          <w:rFonts w:ascii="Times New Roman" w:eastAsiaTheme="minorEastAsia" w:hAnsi="Times New Roman" w:cs="Times New Roman"/>
          <w:sz w:val="24"/>
          <w:szCs w:val="24"/>
          <w:lang w:eastAsia="en-GB"/>
        </w:rPr>
        <w:t xml:space="preserve"> of the law and facts on the </w:t>
      </w:r>
      <w:r w:rsidR="007B2180" w:rsidRPr="007B2180">
        <w:rPr>
          <w:rFonts w:ascii="Times New Roman" w:eastAsiaTheme="minorEastAsia" w:hAnsi="Times New Roman" w:cs="Times New Roman"/>
          <w:sz w:val="24"/>
          <w:szCs w:val="24"/>
          <w:lang w:eastAsia="en-GB"/>
        </w:rPr>
        <w:t>merits</w:t>
      </w:r>
      <w:r w:rsidR="007B2180" w:rsidRPr="007B2180">
        <w:rPr>
          <w:rFonts w:ascii="Times New Roman" w:eastAsiaTheme="minorEastAsia" w:hAnsi="Times New Roman" w:cs="Times New Roman"/>
          <w:sz w:val="24"/>
          <w:szCs w:val="24"/>
          <w:lang w:eastAsia="en-GB"/>
        </w:rPr>
        <w:t xml:space="preserve">. </w:t>
      </w:r>
      <w:r w:rsidR="007B2180">
        <w:rPr>
          <w:rFonts w:ascii="Times New Roman" w:eastAsiaTheme="minorEastAsia" w:hAnsi="Times New Roman" w:cs="Times New Roman"/>
          <w:sz w:val="24"/>
          <w:szCs w:val="24"/>
          <w:lang w:eastAsia="en-GB"/>
        </w:rPr>
        <w:t>It</w:t>
      </w:r>
      <w:r w:rsidR="007B2180" w:rsidRPr="007B2180">
        <w:rPr>
          <w:rFonts w:ascii="Times New Roman" w:eastAsiaTheme="minorEastAsia" w:hAnsi="Times New Roman" w:cs="Times New Roman"/>
          <w:sz w:val="24"/>
          <w:szCs w:val="24"/>
          <w:lang w:eastAsia="en-GB"/>
        </w:rPr>
        <w:t xml:space="preserve"> </w:t>
      </w:r>
      <w:r w:rsidR="007B2180">
        <w:rPr>
          <w:rFonts w:ascii="Times New Roman" w:eastAsiaTheme="minorEastAsia" w:hAnsi="Times New Roman" w:cs="Times New Roman"/>
          <w:sz w:val="24"/>
          <w:szCs w:val="24"/>
          <w:lang w:eastAsia="en-GB"/>
        </w:rPr>
        <w:t xml:space="preserve">was </w:t>
      </w:r>
      <w:r w:rsidR="007B2180" w:rsidRPr="007B2180">
        <w:rPr>
          <w:rFonts w:ascii="Times New Roman" w:eastAsiaTheme="minorEastAsia" w:hAnsi="Times New Roman" w:cs="Times New Roman"/>
          <w:sz w:val="24"/>
          <w:szCs w:val="24"/>
          <w:lang w:eastAsia="en-GB"/>
        </w:rPr>
        <w:t>evident that</w:t>
      </w:r>
      <w:r w:rsidR="007B2180" w:rsidRPr="007B2180">
        <w:rPr>
          <w:rFonts w:ascii="Times New Roman" w:eastAsiaTheme="minorEastAsia" w:hAnsi="Times New Roman" w:cs="Times New Roman"/>
          <w:sz w:val="24"/>
          <w:szCs w:val="24"/>
          <w:lang w:eastAsia="en-GB"/>
        </w:rPr>
        <w:t xml:space="preserve"> what the a</w:t>
      </w:r>
      <w:r w:rsidR="007B2180">
        <w:rPr>
          <w:rFonts w:ascii="Times New Roman" w:eastAsiaTheme="minorEastAsia" w:hAnsi="Times New Roman" w:cs="Times New Roman"/>
          <w:sz w:val="24"/>
          <w:szCs w:val="24"/>
          <w:lang w:eastAsia="en-GB"/>
        </w:rPr>
        <w:t>pp</w:t>
      </w:r>
      <w:r w:rsidR="007B2180" w:rsidRPr="007B2180">
        <w:rPr>
          <w:rFonts w:ascii="Times New Roman" w:eastAsiaTheme="minorEastAsia" w:hAnsi="Times New Roman" w:cs="Times New Roman"/>
          <w:sz w:val="24"/>
          <w:szCs w:val="24"/>
          <w:lang w:eastAsia="en-GB"/>
        </w:rPr>
        <w:t xml:space="preserve">licants </w:t>
      </w:r>
      <w:r w:rsidR="007B2180">
        <w:rPr>
          <w:rFonts w:ascii="Times New Roman" w:eastAsiaTheme="minorEastAsia" w:hAnsi="Times New Roman" w:cs="Times New Roman"/>
          <w:sz w:val="24"/>
          <w:szCs w:val="24"/>
          <w:lang w:eastAsia="en-GB"/>
        </w:rPr>
        <w:t>were</w:t>
      </w:r>
      <w:r w:rsidR="007B2180" w:rsidRP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attempting</w:t>
      </w:r>
      <w:r w:rsidR="007B2180" w:rsidRPr="007B2180">
        <w:rPr>
          <w:rFonts w:ascii="Times New Roman" w:eastAsiaTheme="minorEastAsia" w:hAnsi="Times New Roman" w:cs="Times New Roman"/>
          <w:sz w:val="24"/>
          <w:szCs w:val="24"/>
          <w:lang w:eastAsia="en-GB"/>
        </w:rPr>
        <w:t xml:space="preserve"> to achieve </w:t>
      </w:r>
      <w:r w:rsidR="007B2180">
        <w:rPr>
          <w:rFonts w:ascii="Times New Roman" w:eastAsiaTheme="minorEastAsia" w:hAnsi="Times New Roman" w:cs="Times New Roman"/>
          <w:sz w:val="24"/>
          <w:szCs w:val="24"/>
          <w:lang w:eastAsia="en-GB"/>
        </w:rPr>
        <w:t>was</w:t>
      </w:r>
      <w:r w:rsidR="007B2180" w:rsidRPr="007B2180">
        <w:rPr>
          <w:rFonts w:ascii="Times New Roman" w:eastAsiaTheme="minorEastAsia" w:hAnsi="Times New Roman" w:cs="Times New Roman"/>
          <w:sz w:val="24"/>
          <w:szCs w:val="24"/>
          <w:lang w:eastAsia="en-GB"/>
        </w:rPr>
        <w:t xml:space="preserve"> the reversal of what</w:t>
      </w:r>
      <w:r w:rsid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they</w:t>
      </w:r>
      <w:r w:rsid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consider</w:t>
      </w:r>
      <w:r w:rsidR="007B2180">
        <w:rPr>
          <w:rFonts w:ascii="Times New Roman" w:eastAsiaTheme="minorEastAsia" w:hAnsi="Times New Roman" w:cs="Times New Roman"/>
          <w:sz w:val="24"/>
          <w:szCs w:val="24"/>
          <w:lang w:eastAsia="en-GB"/>
        </w:rPr>
        <w:t>ed</w:t>
      </w:r>
      <w:r w:rsidR="007B2180" w:rsidRPr="007B2180">
        <w:rPr>
          <w:rFonts w:ascii="Times New Roman" w:eastAsiaTheme="minorEastAsia" w:hAnsi="Times New Roman" w:cs="Times New Roman"/>
          <w:sz w:val="24"/>
          <w:szCs w:val="24"/>
          <w:lang w:eastAsia="en-GB"/>
        </w:rPr>
        <w:t xml:space="preserve"> to be an </w:t>
      </w:r>
      <w:r w:rsidR="007B2180" w:rsidRPr="007B2180">
        <w:rPr>
          <w:rFonts w:ascii="Times New Roman" w:eastAsiaTheme="minorEastAsia" w:hAnsi="Times New Roman" w:cs="Times New Roman"/>
          <w:sz w:val="24"/>
          <w:szCs w:val="24"/>
          <w:lang w:eastAsia="en-GB"/>
        </w:rPr>
        <w:t>erroneous</w:t>
      </w:r>
      <w:r w:rsidR="007B2180" w:rsidRP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decision</w:t>
      </w:r>
      <w:r w:rsidR="007B2180" w:rsidRP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by</w:t>
      </w:r>
      <w:r w:rsidR="007B2180" w:rsidRPr="007B2180">
        <w:rPr>
          <w:rFonts w:ascii="Times New Roman" w:eastAsiaTheme="minorEastAsia" w:hAnsi="Times New Roman" w:cs="Times New Roman"/>
          <w:sz w:val="24"/>
          <w:szCs w:val="24"/>
          <w:lang w:eastAsia="en-GB"/>
        </w:rPr>
        <w:t xml:space="preserve"> forcing a </w:t>
      </w:r>
      <w:r w:rsidR="007B2180" w:rsidRPr="007B2180">
        <w:rPr>
          <w:rFonts w:ascii="Times New Roman" w:eastAsiaTheme="minorEastAsia" w:hAnsi="Times New Roman" w:cs="Times New Roman"/>
          <w:sz w:val="24"/>
          <w:szCs w:val="24"/>
          <w:lang w:eastAsia="en-GB"/>
        </w:rPr>
        <w:t>rehearing</w:t>
      </w:r>
      <w:r w:rsidR="007B2180" w:rsidRPr="007B2180">
        <w:rPr>
          <w:rFonts w:ascii="Times New Roman" w:eastAsiaTheme="minorEastAsia" w:hAnsi="Times New Roman" w:cs="Times New Roman"/>
          <w:sz w:val="24"/>
          <w:szCs w:val="24"/>
          <w:lang w:eastAsia="en-GB"/>
        </w:rPr>
        <w:t xml:space="preserve"> and correction</w:t>
      </w:r>
      <w:r w:rsid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by</w:t>
      </w:r>
      <w:r w:rsid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 xml:space="preserve">the same </w:t>
      </w:r>
      <w:r w:rsidR="007B2180" w:rsidRPr="007B2180">
        <w:rPr>
          <w:rFonts w:ascii="Times New Roman" w:eastAsiaTheme="minorEastAsia" w:hAnsi="Times New Roman" w:cs="Times New Roman"/>
          <w:sz w:val="24"/>
          <w:szCs w:val="24"/>
          <w:lang w:eastAsia="en-GB"/>
        </w:rPr>
        <w:t>court</w:t>
      </w:r>
      <w:r w:rsidR="007B2180" w:rsidRPr="007B2180">
        <w:rPr>
          <w:rFonts w:ascii="Times New Roman" w:eastAsiaTheme="minorEastAsia" w:hAnsi="Times New Roman" w:cs="Times New Roman"/>
          <w:sz w:val="24"/>
          <w:szCs w:val="24"/>
          <w:lang w:eastAsia="en-GB"/>
        </w:rPr>
        <w:t xml:space="preserve"> which made the decision, </w:t>
      </w:r>
      <w:r w:rsidR="007B2180">
        <w:rPr>
          <w:rFonts w:ascii="Times New Roman" w:eastAsiaTheme="minorEastAsia" w:hAnsi="Times New Roman" w:cs="Times New Roman"/>
          <w:sz w:val="24"/>
          <w:szCs w:val="24"/>
          <w:lang w:eastAsia="en-GB"/>
        </w:rPr>
        <w:t>y</w:t>
      </w:r>
      <w:r w:rsidR="007B2180" w:rsidRPr="007B2180">
        <w:rPr>
          <w:rFonts w:ascii="Times New Roman" w:eastAsiaTheme="minorEastAsia" w:hAnsi="Times New Roman" w:cs="Times New Roman"/>
          <w:sz w:val="24"/>
          <w:szCs w:val="24"/>
          <w:lang w:eastAsia="en-GB"/>
        </w:rPr>
        <w:t>et an application for review, it must</w:t>
      </w:r>
      <w:r w:rsidR="007B2180">
        <w:rPr>
          <w:rFonts w:ascii="Times New Roman" w:eastAsiaTheme="minorEastAsia" w:hAnsi="Times New Roman" w:cs="Times New Roman"/>
          <w:sz w:val="24"/>
          <w:szCs w:val="24"/>
          <w:lang w:eastAsia="en-GB"/>
        </w:rPr>
        <w:t xml:space="preserve"> </w:t>
      </w:r>
      <w:r w:rsidR="007B2180" w:rsidRPr="007B2180">
        <w:rPr>
          <w:rFonts w:ascii="Times New Roman" w:eastAsiaTheme="minorEastAsia" w:hAnsi="Times New Roman" w:cs="Times New Roman"/>
          <w:sz w:val="24"/>
          <w:szCs w:val="24"/>
          <w:lang w:eastAsia="en-GB"/>
        </w:rPr>
        <w:t xml:space="preserve">be </w:t>
      </w:r>
      <w:r w:rsidR="007B2180" w:rsidRPr="007B2180">
        <w:rPr>
          <w:rFonts w:ascii="Times New Roman" w:eastAsiaTheme="minorEastAsia" w:hAnsi="Times New Roman" w:cs="Times New Roman"/>
          <w:sz w:val="24"/>
          <w:szCs w:val="24"/>
          <w:lang w:eastAsia="en-GB"/>
        </w:rPr>
        <w:t>remembered</w:t>
      </w:r>
      <w:r w:rsidR="007B2180">
        <w:rPr>
          <w:rFonts w:ascii="Times New Roman" w:eastAsiaTheme="minorEastAsia" w:hAnsi="Times New Roman" w:cs="Times New Roman"/>
          <w:sz w:val="24"/>
          <w:szCs w:val="24"/>
          <w:lang w:eastAsia="en-GB"/>
        </w:rPr>
        <w:t>,</w:t>
      </w:r>
      <w:r w:rsidR="007B2180" w:rsidRPr="007B2180">
        <w:rPr>
          <w:rFonts w:ascii="Times New Roman" w:eastAsiaTheme="minorEastAsia" w:hAnsi="Times New Roman" w:cs="Times New Roman"/>
          <w:sz w:val="24"/>
          <w:szCs w:val="24"/>
          <w:lang w:eastAsia="en-GB"/>
        </w:rPr>
        <w:t xml:space="preserve"> cannot be allowed to be an appeal </w:t>
      </w:r>
      <w:r w:rsidR="007B2180">
        <w:rPr>
          <w:rFonts w:ascii="Times New Roman" w:eastAsiaTheme="minorEastAsia" w:hAnsi="Times New Roman" w:cs="Times New Roman"/>
          <w:sz w:val="24"/>
          <w:szCs w:val="24"/>
          <w:lang w:eastAsia="en-GB"/>
        </w:rPr>
        <w:t>i</w:t>
      </w:r>
      <w:r w:rsidR="007B2180" w:rsidRPr="007B2180">
        <w:rPr>
          <w:rFonts w:ascii="Times New Roman" w:eastAsiaTheme="minorEastAsia" w:hAnsi="Times New Roman" w:cs="Times New Roman"/>
          <w:sz w:val="24"/>
          <w:szCs w:val="24"/>
          <w:lang w:eastAsia="en-GB"/>
        </w:rPr>
        <w:t>n disguise</w:t>
      </w:r>
      <w:r w:rsidR="007B2180">
        <w:rPr>
          <w:rFonts w:ascii="Times New Roman" w:eastAsiaTheme="minorEastAsia" w:hAnsi="Times New Roman" w:cs="Times New Roman"/>
          <w:sz w:val="24"/>
          <w:szCs w:val="24"/>
          <w:lang w:eastAsia="en-GB"/>
        </w:rPr>
        <w:t>. T</w:t>
      </w:r>
      <w:r w:rsidR="007B2180" w:rsidRPr="007B2180">
        <w:rPr>
          <w:rFonts w:ascii="Times New Roman" w:eastAsiaTheme="minorEastAsia" w:hAnsi="Times New Roman" w:cs="Times New Roman"/>
          <w:sz w:val="24"/>
          <w:szCs w:val="24"/>
          <w:lang w:eastAsia="en-GB"/>
        </w:rPr>
        <w:t xml:space="preserve">heir intended appeal has arguable grounds of appeal and </w:t>
      </w:r>
      <w:r w:rsidR="007B2180">
        <w:rPr>
          <w:rFonts w:ascii="Times New Roman" w:eastAsiaTheme="minorEastAsia" w:hAnsi="Times New Roman" w:cs="Times New Roman"/>
          <w:sz w:val="24"/>
          <w:szCs w:val="24"/>
          <w:lang w:eastAsia="en-GB"/>
        </w:rPr>
        <w:t xml:space="preserve">they </w:t>
      </w:r>
      <w:r w:rsidR="007B2180" w:rsidRPr="007B2180">
        <w:rPr>
          <w:rFonts w:ascii="Times New Roman" w:eastAsiaTheme="minorEastAsia" w:hAnsi="Times New Roman" w:cs="Times New Roman"/>
          <w:sz w:val="24"/>
          <w:szCs w:val="24"/>
          <w:lang w:eastAsia="en-GB"/>
        </w:rPr>
        <w:t>are guilty of dilatory conduct</w:t>
      </w:r>
      <w:r w:rsidR="007B2180">
        <w:rPr>
          <w:rFonts w:ascii="Times New Roman" w:eastAsiaTheme="minorEastAsia" w:hAnsi="Times New Roman" w:cs="Times New Roman"/>
          <w:sz w:val="24"/>
          <w:szCs w:val="24"/>
          <w:lang w:eastAsia="en-GB"/>
        </w:rPr>
        <w:t xml:space="preserve">. </w:t>
      </w:r>
    </w:p>
    <w:p w14:paraId="4C90FF1A" w14:textId="1F381101" w:rsidR="00056BCC" w:rsidRPr="00852EA4" w:rsidRDefault="00056BCC" w:rsidP="00056BCC">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 </w:t>
      </w:r>
    </w:p>
    <w:p w14:paraId="5837D577" w14:textId="77777777" w:rsidR="00056BCC" w:rsidRPr="000A71BA" w:rsidRDefault="00056BCC">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 xml:space="preserve">The </w:t>
      </w:r>
      <w:r w:rsidRPr="000A71BA">
        <w:rPr>
          <w:rFonts w:ascii="Times New Roman" w:eastAsiaTheme="minorEastAsia" w:hAnsi="Times New Roman" w:cs="Times New Roman"/>
          <w:sz w:val="24"/>
          <w:szCs w:val="24"/>
          <w:u w:val="single"/>
          <w:lang w:eastAsia="en-GB"/>
        </w:rPr>
        <w:t>decision</w:t>
      </w:r>
      <w:r w:rsidRPr="000A71BA">
        <w:rPr>
          <w:rFonts w:ascii="Times New Roman" w:eastAsiaTheme="minorEastAsia" w:hAnsi="Times New Roman" w:cs="Times New Roman"/>
          <w:sz w:val="24"/>
          <w:szCs w:val="24"/>
          <w:lang w:eastAsia="en-GB"/>
        </w:rPr>
        <w:t>.</w:t>
      </w:r>
    </w:p>
    <w:p w14:paraId="71051FA7" w14:textId="77777777" w:rsidR="00056BCC" w:rsidRPr="00900C3F" w:rsidRDefault="00056BCC" w:rsidP="00056BCC">
      <w:pPr>
        <w:spacing w:after="0" w:line="360" w:lineRule="auto"/>
        <w:jc w:val="center"/>
        <w:rPr>
          <w:rFonts w:ascii="Times New Roman" w:hAnsi="Times New Roman" w:cs="Times New Roman"/>
          <w:sz w:val="24"/>
          <w:szCs w:val="24"/>
        </w:rPr>
      </w:pPr>
    </w:p>
    <w:p w14:paraId="1C0ABE90" w14:textId="77777777" w:rsidR="00EE5E5C" w:rsidRDefault="00EE5E5C" w:rsidP="00EE5E5C">
      <w:pPr>
        <w:spacing w:after="0" w:line="360" w:lineRule="auto"/>
        <w:jc w:val="both"/>
        <w:rPr>
          <w:rFonts w:ascii="Times New Roman" w:hAnsi="Times New Roman" w:cs="Times New Roman"/>
          <w:sz w:val="24"/>
          <w:szCs w:val="24"/>
        </w:rPr>
      </w:pPr>
      <w:r w:rsidRPr="007B4CAC">
        <w:rPr>
          <w:rFonts w:ascii="Times New Roman" w:hAnsi="Times New Roman" w:cs="Times New Roman"/>
          <w:sz w:val="24"/>
          <w:szCs w:val="24"/>
        </w:rPr>
        <w:t xml:space="preserve">The right of appeal is a creature of statute and must be given expressly by statute (see </w:t>
      </w:r>
      <w:r w:rsidRPr="007B4CAC">
        <w:rPr>
          <w:rFonts w:ascii="Times New Roman" w:hAnsi="Times New Roman" w:cs="Times New Roman"/>
          <w:i/>
          <w:sz w:val="24"/>
          <w:szCs w:val="24"/>
        </w:rPr>
        <w:t>Hamam Singh Bhogal T/a Hamam Singh &amp; Co. v. Jadva Karsan (1953) 20 EACA 17</w:t>
      </w:r>
      <w:r w:rsidRPr="007B4CAC">
        <w:rPr>
          <w:rFonts w:ascii="Times New Roman" w:hAnsi="Times New Roman" w:cs="Times New Roman"/>
          <w:sz w:val="24"/>
          <w:szCs w:val="24"/>
        </w:rPr>
        <w:t xml:space="preserve">; </w:t>
      </w:r>
      <w:r w:rsidRPr="007B4CAC">
        <w:rPr>
          <w:rFonts w:ascii="Times New Roman" w:hAnsi="Times New Roman" w:cs="Times New Roman"/>
          <w:i/>
          <w:sz w:val="24"/>
          <w:szCs w:val="24"/>
        </w:rPr>
        <w:t>Baku Raphael v. Attorney General S.C Civil Appeal No. 1 of 2005</w:t>
      </w:r>
      <w:r w:rsidRPr="007B4CAC">
        <w:rPr>
          <w:rFonts w:ascii="Times New Roman" w:hAnsi="Times New Roman" w:cs="Times New Roman"/>
          <w:sz w:val="24"/>
          <w:szCs w:val="24"/>
        </w:rPr>
        <w:t xml:space="preserve"> and </w:t>
      </w:r>
      <w:r w:rsidRPr="007B4CAC">
        <w:rPr>
          <w:rFonts w:ascii="Times New Roman" w:hAnsi="Times New Roman" w:cs="Times New Roman"/>
          <w:i/>
          <w:sz w:val="24"/>
          <w:szCs w:val="24"/>
        </w:rPr>
        <w:t>Attorney General v. Shah (No. 4) [1971] EA 50</w:t>
      </w:r>
      <w:r w:rsidRPr="007B4CAC">
        <w:rPr>
          <w:rFonts w:ascii="Times New Roman" w:hAnsi="Times New Roman" w:cs="Times New Roman"/>
          <w:sz w:val="24"/>
          <w:szCs w:val="24"/>
        </w:rPr>
        <w:t>).</w:t>
      </w:r>
      <w:r w:rsidRPr="00962C50">
        <w:t xml:space="preserve"> </w:t>
      </w:r>
      <w:r>
        <w:rPr>
          <w:rFonts w:ascii="Times New Roman" w:hAnsi="Times New Roman" w:cs="Times New Roman"/>
          <w:sz w:val="24"/>
          <w:szCs w:val="24"/>
        </w:rPr>
        <w:t>B</w:t>
      </w:r>
      <w:r w:rsidRPr="007B4CAC">
        <w:rPr>
          <w:rFonts w:ascii="Times New Roman" w:hAnsi="Times New Roman" w:cs="Times New Roman"/>
          <w:sz w:val="24"/>
          <w:szCs w:val="24"/>
        </w:rPr>
        <w:t xml:space="preserve">y virtue of section 76 (1) (h) of </w:t>
      </w:r>
      <w:r w:rsidRPr="007B4CAC">
        <w:rPr>
          <w:rFonts w:ascii="Times New Roman" w:hAnsi="Times New Roman" w:cs="Times New Roman"/>
          <w:i/>
          <w:sz w:val="24"/>
          <w:szCs w:val="24"/>
        </w:rPr>
        <w:t>The Civil Procedure Act</w:t>
      </w:r>
      <w:r>
        <w:rPr>
          <w:rFonts w:ascii="Times New Roman" w:hAnsi="Times New Roman" w:cs="Times New Roman"/>
          <w:i/>
          <w:sz w:val="24"/>
          <w:szCs w:val="24"/>
        </w:rPr>
        <w:t>,</w:t>
      </w:r>
      <w:r w:rsidRPr="007B4CAC">
        <w:rPr>
          <w:rFonts w:ascii="Times New Roman" w:hAnsi="Times New Roman" w:cs="Times New Roman"/>
          <w:sz w:val="24"/>
          <w:szCs w:val="24"/>
        </w:rPr>
        <w:t xml:space="preserve"> a right of appeal </w:t>
      </w:r>
      <w:r>
        <w:rPr>
          <w:rFonts w:ascii="Times New Roman" w:hAnsi="Times New Roman" w:cs="Times New Roman"/>
          <w:sz w:val="24"/>
          <w:szCs w:val="24"/>
        </w:rPr>
        <w:t xml:space="preserve">exists </w:t>
      </w:r>
      <w:r w:rsidRPr="007B4CAC">
        <w:rPr>
          <w:rFonts w:ascii="Times New Roman" w:hAnsi="Times New Roman" w:cs="Times New Roman"/>
          <w:sz w:val="24"/>
          <w:szCs w:val="24"/>
        </w:rPr>
        <w:t>from orders made under rules from which an appeal is expressly allowed by rules</w:t>
      </w:r>
      <w:r w:rsidRPr="004B3A61">
        <w:rPr>
          <w:rFonts w:ascii="Times New Roman" w:hAnsi="Times New Roman" w:cs="Times New Roman"/>
          <w:sz w:val="24"/>
          <w:szCs w:val="24"/>
        </w:rPr>
        <w:t>.</w:t>
      </w:r>
      <w:r w:rsidRPr="001532D2">
        <w:rPr>
          <w:rFonts w:ascii="Times New Roman" w:eastAsia="Calibri" w:hAnsi="Times New Roman" w:cs="Times New Roman"/>
          <w:sz w:val="24"/>
          <w:szCs w:val="24"/>
        </w:rPr>
        <w:t xml:space="preserve"> </w:t>
      </w:r>
      <w:r w:rsidRPr="00BF5CF2">
        <w:rPr>
          <w:rFonts w:ascii="Times New Roman" w:eastAsia="Calibri" w:hAnsi="Times New Roman" w:cs="Times New Roman"/>
          <w:sz w:val="24"/>
          <w:szCs w:val="24"/>
        </w:rPr>
        <w:t xml:space="preserve">Order 44 of </w:t>
      </w:r>
      <w:r w:rsidRPr="000B6B9D">
        <w:rPr>
          <w:rFonts w:ascii="Times New Roman" w:eastAsia="Calibri" w:hAnsi="Times New Roman" w:cs="Times New Roman"/>
          <w:i/>
          <w:sz w:val="24"/>
          <w:szCs w:val="24"/>
        </w:rPr>
        <w:t>The Civil Procedure Rules</w:t>
      </w:r>
      <w:r w:rsidRPr="00BF5CF2">
        <w:rPr>
          <w:rFonts w:ascii="Times New Roman" w:eastAsia="Calibri" w:hAnsi="Times New Roman" w:cs="Times New Roman"/>
          <w:sz w:val="24"/>
          <w:szCs w:val="24"/>
        </w:rPr>
        <w:t xml:space="preserve"> specifies orders from which appeals arise as a matter of right. </w:t>
      </w:r>
      <w:r>
        <w:rPr>
          <w:rFonts w:ascii="Times New Roman" w:eastAsia="Calibri" w:hAnsi="Times New Roman" w:cs="Times New Roman"/>
          <w:sz w:val="24"/>
          <w:szCs w:val="24"/>
        </w:rPr>
        <w:t xml:space="preserve">An order dismissing an application for review is not listed among them. </w:t>
      </w:r>
      <w:r w:rsidRPr="00BF5CF2">
        <w:rPr>
          <w:rFonts w:ascii="Times New Roman" w:eastAsia="Calibri" w:hAnsi="Times New Roman" w:cs="Times New Roman"/>
          <w:sz w:val="24"/>
          <w:szCs w:val="24"/>
        </w:rPr>
        <w:t xml:space="preserve">The order sought to be appealed </w:t>
      </w:r>
      <w:r>
        <w:rPr>
          <w:rFonts w:ascii="Times New Roman" w:eastAsia="Calibri" w:hAnsi="Times New Roman" w:cs="Times New Roman"/>
          <w:sz w:val="24"/>
          <w:szCs w:val="24"/>
        </w:rPr>
        <w:t xml:space="preserve">is not one of the listed orders, hence this application. </w:t>
      </w:r>
      <w:r w:rsidRPr="00BF5CF2">
        <w:rPr>
          <w:rFonts w:ascii="Times New Roman" w:eastAsia="Calibri" w:hAnsi="Times New Roman" w:cs="Times New Roman"/>
          <w:sz w:val="24"/>
          <w:szCs w:val="24"/>
        </w:rPr>
        <w:t>Rule 2 thereof states that an appeal under the Rules shall not lie from any other order except with leave of the court making the order or of the court to which an appeal would lie if leave were given.</w:t>
      </w:r>
    </w:p>
    <w:p w14:paraId="633D568E" w14:textId="77777777" w:rsidR="00EE5E5C" w:rsidRDefault="00EE5E5C" w:rsidP="00EE5E5C">
      <w:pPr>
        <w:spacing w:after="0" w:line="360" w:lineRule="auto"/>
        <w:jc w:val="both"/>
        <w:rPr>
          <w:rFonts w:ascii="Times New Roman" w:hAnsi="Times New Roman" w:cs="Times New Roman"/>
          <w:sz w:val="24"/>
          <w:szCs w:val="24"/>
        </w:rPr>
      </w:pPr>
    </w:p>
    <w:p w14:paraId="432E60EC" w14:textId="627D7261" w:rsidR="00EE5E5C" w:rsidRDefault="00EE5E5C" w:rsidP="00EE5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Apart from</w:t>
      </w:r>
      <w:r w:rsidRPr="004C2E26">
        <w:rPr>
          <w:rFonts w:ascii="Times New Roman" w:hAnsi="Times New Roman" w:cs="Times New Roman"/>
          <w:sz w:val="24"/>
          <w:szCs w:val="24"/>
        </w:rPr>
        <w:t xml:space="preserve"> determin</w:t>
      </w:r>
      <w:r>
        <w:rPr>
          <w:rFonts w:ascii="Times New Roman" w:hAnsi="Times New Roman" w:cs="Times New Roman"/>
          <w:sz w:val="24"/>
          <w:szCs w:val="24"/>
        </w:rPr>
        <w:t>ing</w:t>
      </w:r>
      <w:r w:rsidRPr="004C2E26">
        <w:rPr>
          <w:rFonts w:ascii="Times New Roman" w:hAnsi="Times New Roman" w:cs="Times New Roman"/>
          <w:sz w:val="24"/>
          <w:szCs w:val="24"/>
        </w:rPr>
        <w:t xml:space="preserve"> whether or not </w:t>
      </w:r>
      <w:r w:rsidRPr="004C2E26">
        <w:rPr>
          <w:rFonts w:ascii="Times New Roman" w:hAnsi="Times New Roman" w:cs="Times New Roman"/>
          <w:i/>
          <w:sz w:val="24"/>
          <w:szCs w:val="24"/>
        </w:rPr>
        <w:t>prima facie</w:t>
      </w:r>
      <w:r w:rsidRPr="004C2E26">
        <w:rPr>
          <w:rFonts w:ascii="Times New Roman" w:hAnsi="Times New Roman" w:cs="Times New Roman"/>
          <w:sz w:val="24"/>
          <w:szCs w:val="24"/>
        </w:rPr>
        <w:t xml:space="preserve"> there are grounds of appeal that merit serious consider</w:t>
      </w:r>
      <w:r>
        <w:rPr>
          <w:rFonts w:ascii="Times New Roman" w:hAnsi="Times New Roman" w:cs="Times New Roman"/>
          <w:sz w:val="24"/>
          <w:szCs w:val="24"/>
        </w:rPr>
        <w:t xml:space="preserve">ation, the court to which an application of this nature is made </w:t>
      </w:r>
      <w:r>
        <w:rPr>
          <w:rFonts w:ascii="Times New Roman" w:hAnsi="Times New Roman" w:cs="Times New Roman"/>
          <w:sz w:val="24"/>
          <w:szCs w:val="24"/>
        </w:rPr>
        <w:t xml:space="preserve">should; </w:t>
      </w:r>
      <w:r w:rsidRPr="0039506C">
        <w:rPr>
          <w:rFonts w:ascii="Times New Roman" w:hAnsi="Times New Roman" w:cs="Times New Roman"/>
          <w:sz w:val="24"/>
          <w:szCs w:val="24"/>
        </w:rPr>
        <w:t>(</w:t>
      </w:r>
      <w:r w:rsidRPr="0039506C">
        <w:rPr>
          <w:rFonts w:ascii="Times New Roman" w:hAnsi="Times New Roman" w:cs="Times New Roman"/>
          <w:sz w:val="24"/>
          <w:szCs w:val="24"/>
        </w:rPr>
        <w:t xml:space="preserve">i) identify and assess the “seriousness and significance” of the </w:t>
      </w:r>
      <w:r>
        <w:rPr>
          <w:rFonts w:ascii="Times New Roman" w:hAnsi="Times New Roman" w:cs="Times New Roman"/>
          <w:sz w:val="24"/>
          <w:szCs w:val="24"/>
        </w:rPr>
        <w:t xml:space="preserve">points sought to be raised on appeal. </w:t>
      </w:r>
      <w:r w:rsidRPr="00D613F7">
        <w:rPr>
          <w:rFonts w:ascii="Times New Roman" w:hAnsi="Times New Roman" w:cs="Times New Roman"/>
          <w:sz w:val="24"/>
          <w:szCs w:val="24"/>
        </w:rPr>
        <w:t xml:space="preserve">If the </w:t>
      </w:r>
      <w:r>
        <w:rPr>
          <w:rFonts w:ascii="Times New Roman" w:hAnsi="Times New Roman" w:cs="Times New Roman"/>
          <w:sz w:val="24"/>
          <w:szCs w:val="24"/>
        </w:rPr>
        <w:t>points</w:t>
      </w:r>
      <w:r w:rsidRPr="00D613F7">
        <w:rPr>
          <w:rFonts w:ascii="Times New Roman" w:hAnsi="Times New Roman" w:cs="Times New Roman"/>
          <w:sz w:val="24"/>
          <w:szCs w:val="24"/>
        </w:rPr>
        <w:t xml:space="preserve"> </w:t>
      </w:r>
      <w:r>
        <w:rPr>
          <w:rFonts w:ascii="Times New Roman" w:hAnsi="Times New Roman" w:cs="Times New Roman"/>
          <w:sz w:val="24"/>
          <w:szCs w:val="24"/>
        </w:rPr>
        <w:t>are</w:t>
      </w:r>
      <w:r w:rsidRPr="00D613F7">
        <w:rPr>
          <w:rFonts w:ascii="Times New Roman" w:hAnsi="Times New Roman" w:cs="Times New Roman"/>
          <w:sz w:val="24"/>
          <w:szCs w:val="24"/>
        </w:rPr>
        <w:t xml:space="preserve"> neither serious nor significant, relief will usually be granted</w:t>
      </w:r>
      <w:r w:rsidRPr="0039506C">
        <w:rPr>
          <w:rFonts w:ascii="Times New Roman" w:hAnsi="Times New Roman" w:cs="Times New Roman"/>
          <w:sz w:val="24"/>
          <w:szCs w:val="24"/>
        </w:rPr>
        <w:t xml:space="preserve">; (ii) the court must consider </w:t>
      </w:r>
      <w:r>
        <w:rPr>
          <w:rFonts w:ascii="Times New Roman" w:hAnsi="Times New Roman" w:cs="Times New Roman"/>
          <w:sz w:val="24"/>
          <w:szCs w:val="24"/>
        </w:rPr>
        <w:t>the points relate to a significant misdirection on law or fact;</w:t>
      </w:r>
      <w:r w:rsidRPr="0039506C">
        <w:rPr>
          <w:rFonts w:ascii="Times New Roman" w:hAnsi="Times New Roman" w:cs="Times New Roman"/>
          <w:sz w:val="24"/>
          <w:szCs w:val="24"/>
        </w:rPr>
        <w:t xml:space="preserve"> and (iii) the court must always have regard to all the circumstances of the case,</w:t>
      </w:r>
      <w:r w:rsidRPr="00A46840">
        <w:t xml:space="preserve"> </w:t>
      </w:r>
      <w:r w:rsidRPr="00A46840">
        <w:rPr>
          <w:rFonts w:ascii="Times New Roman" w:hAnsi="Times New Roman" w:cs="Times New Roman"/>
          <w:sz w:val="24"/>
          <w:szCs w:val="24"/>
        </w:rPr>
        <w:t>including (a) the need for litigation to be conducted efficiently and at proportionate cost; and (b) the need to enforce compliance with rules, practice directions and orders.</w:t>
      </w:r>
      <w:r w:rsidRPr="005B1B5A">
        <w:t xml:space="preserve"> </w:t>
      </w:r>
      <w:r w:rsidRPr="005B1B5A">
        <w:rPr>
          <w:rFonts w:ascii="Times New Roman" w:hAnsi="Times New Roman" w:cs="Times New Roman"/>
          <w:sz w:val="24"/>
          <w:szCs w:val="24"/>
        </w:rPr>
        <w:t xml:space="preserve">The relevant factors would vary from case to case but might include the promptness of an application for relief and other past or current </w:t>
      </w:r>
      <w:r>
        <w:rPr>
          <w:rFonts w:ascii="Times New Roman" w:hAnsi="Times New Roman" w:cs="Times New Roman"/>
          <w:sz w:val="24"/>
          <w:szCs w:val="24"/>
        </w:rPr>
        <w:t>delay</w:t>
      </w:r>
      <w:r w:rsidRPr="005B1B5A">
        <w:rPr>
          <w:rFonts w:ascii="Times New Roman" w:hAnsi="Times New Roman" w:cs="Times New Roman"/>
          <w:sz w:val="24"/>
          <w:szCs w:val="24"/>
        </w:rPr>
        <w:t>.</w:t>
      </w:r>
    </w:p>
    <w:p w14:paraId="654927AE" w14:textId="77777777" w:rsidR="00EE5E5C" w:rsidRDefault="00EE5E5C" w:rsidP="00EE5E5C">
      <w:pPr>
        <w:spacing w:after="0" w:line="360" w:lineRule="auto"/>
        <w:jc w:val="both"/>
        <w:rPr>
          <w:rFonts w:ascii="Times New Roman" w:hAnsi="Times New Roman" w:cs="Times New Roman"/>
          <w:sz w:val="24"/>
          <w:szCs w:val="24"/>
        </w:rPr>
      </w:pPr>
    </w:p>
    <w:p w14:paraId="42843845" w14:textId="1FA0CF37" w:rsidR="00EE5E5C" w:rsidRPr="0082557B" w:rsidRDefault="00EE5E5C" w:rsidP="00EE5E5C">
      <w:pPr>
        <w:spacing w:after="0" w:line="360" w:lineRule="auto"/>
        <w:jc w:val="both"/>
        <w:rPr>
          <w:rFonts w:ascii="Times New Roman" w:hAnsi="Times New Roman" w:cs="Times New Roman"/>
          <w:sz w:val="24"/>
          <w:szCs w:val="24"/>
        </w:rPr>
      </w:pPr>
      <w:r w:rsidRPr="0082557B">
        <w:rPr>
          <w:rStyle w:val="bodytextchar1"/>
          <w:rFonts w:ascii="Times New Roman" w:hAnsi="Times New Roman" w:cs="Times New Roman"/>
          <w:color w:val="000000"/>
          <w:sz w:val="24"/>
          <w:szCs w:val="24"/>
        </w:rPr>
        <w:t>If the question is one of principle and a novel one, ordinarily leave to appeal should be granted. Substantial justice should not altogether be lost sight of in considering finality of decision</w:t>
      </w:r>
      <w:r>
        <w:rPr>
          <w:rStyle w:val="bodytextchar1"/>
          <w:rFonts w:ascii="Times New Roman" w:hAnsi="Times New Roman" w:cs="Times New Roman"/>
          <w:color w:val="000000"/>
          <w:sz w:val="24"/>
          <w:szCs w:val="24"/>
        </w:rPr>
        <w:t>s</w:t>
      </w:r>
      <w:r w:rsidRPr="0082557B">
        <w:rPr>
          <w:rStyle w:val="bodytextchar1"/>
          <w:rFonts w:ascii="Times New Roman" w:hAnsi="Times New Roman" w:cs="Times New Roman"/>
          <w:color w:val="000000"/>
          <w:sz w:val="24"/>
          <w:szCs w:val="24"/>
        </w:rPr>
        <w:t xml:space="preserve">, in cases where the Legislature </w:t>
      </w:r>
      <w:r>
        <w:rPr>
          <w:rStyle w:val="bodytextchar1"/>
          <w:rFonts w:ascii="Times New Roman" w:hAnsi="Times New Roman" w:cs="Times New Roman"/>
          <w:color w:val="000000"/>
          <w:sz w:val="24"/>
          <w:szCs w:val="24"/>
        </w:rPr>
        <w:t>and the Rules Committee have</w:t>
      </w:r>
      <w:r w:rsidRPr="0082557B">
        <w:rPr>
          <w:rStyle w:val="bodytextchar1"/>
          <w:rFonts w:ascii="Times New Roman" w:hAnsi="Times New Roman" w:cs="Times New Roman"/>
          <w:color w:val="000000"/>
          <w:sz w:val="24"/>
          <w:szCs w:val="24"/>
        </w:rPr>
        <w:t xml:space="preserve"> </w:t>
      </w:r>
      <w:r>
        <w:rPr>
          <w:rStyle w:val="bodytextchar1"/>
          <w:rFonts w:ascii="Times New Roman" w:hAnsi="Times New Roman" w:cs="Times New Roman"/>
          <w:color w:val="000000"/>
          <w:sz w:val="24"/>
          <w:szCs w:val="24"/>
        </w:rPr>
        <w:t>cast</w:t>
      </w:r>
      <w:r w:rsidRPr="0082557B">
        <w:rPr>
          <w:rStyle w:val="bodytextchar1"/>
          <w:rFonts w:ascii="Times New Roman" w:hAnsi="Times New Roman" w:cs="Times New Roman"/>
          <w:color w:val="000000"/>
          <w:sz w:val="24"/>
          <w:szCs w:val="24"/>
        </w:rPr>
        <w:t xml:space="preserve"> the duty of deciding whether the litigation should be continued further, on the trial court or alternatively the appellate Judge who considers an application for leave to appeal. It would be obviously absurd to allow an appeal against a decision under a provision designed to limit the right of appeal. However, if the question raised be one in respect of which there is no authoritative decision that would be a guide to the parties, then the circumstances favour granting of leave.</w:t>
      </w:r>
      <w:r>
        <w:rPr>
          <w:rStyle w:val="bodytextchar1"/>
          <w:rFonts w:ascii="Times New Roman" w:hAnsi="Times New Roman" w:cs="Times New Roman"/>
          <w:color w:val="000000"/>
          <w:sz w:val="24"/>
          <w:szCs w:val="24"/>
        </w:rPr>
        <w:t xml:space="preserve"> </w:t>
      </w:r>
    </w:p>
    <w:p w14:paraId="0245E512" w14:textId="4F8D17E5" w:rsidR="00EE5E5C" w:rsidRDefault="00EE5E5C" w:rsidP="00EE5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w:t>
      </w:r>
      <w:r w:rsidRPr="00B11C44">
        <w:rPr>
          <w:rFonts w:ascii="Times New Roman" w:hAnsi="Times New Roman" w:cs="Times New Roman"/>
          <w:sz w:val="24"/>
          <w:szCs w:val="24"/>
        </w:rPr>
        <w:t>ave w</w:t>
      </w:r>
      <w:r>
        <w:rPr>
          <w:rFonts w:ascii="Times New Roman" w:hAnsi="Times New Roman" w:cs="Times New Roman"/>
          <w:sz w:val="24"/>
          <w:szCs w:val="24"/>
        </w:rPr>
        <w:t>ill</w:t>
      </w:r>
      <w:r w:rsidRPr="00B11C44">
        <w:rPr>
          <w:rFonts w:ascii="Times New Roman" w:hAnsi="Times New Roman" w:cs="Times New Roman"/>
          <w:sz w:val="24"/>
          <w:szCs w:val="24"/>
        </w:rPr>
        <w:t xml:space="preserve"> normally be granted where </w:t>
      </w:r>
      <w:r w:rsidRPr="00B11C44">
        <w:rPr>
          <w:rFonts w:ascii="Times New Roman" w:hAnsi="Times New Roman" w:cs="Times New Roman"/>
          <w:i/>
          <w:sz w:val="24"/>
          <w:szCs w:val="24"/>
        </w:rPr>
        <w:t>prima facie</w:t>
      </w:r>
      <w:r w:rsidRPr="00B11C44">
        <w:rPr>
          <w:rFonts w:ascii="Times New Roman" w:hAnsi="Times New Roman" w:cs="Times New Roman"/>
          <w:sz w:val="24"/>
          <w:szCs w:val="24"/>
        </w:rPr>
        <w:t xml:space="preserve"> it appears that there are grounds of appeal which merit serious </w:t>
      </w:r>
      <w:r>
        <w:rPr>
          <w:rFonts w:ascii="Times New Roman" w:hAnsi="Times New Roman" w:cs="Times New Roman"/>
          <w:sz w:val="24"/>
          <w:szCs w:val="24"/>
        </w:rPr>
        <w:t>j</w:t>
      </w:r>
      <w:r w:rsidRPr="00B11C44">
        <w:rPr>
          <w:rFonts w:ascii="Times New Roman" w:hAnsi="Times New Roman" w:cs="Times New Roman"/>
          <w:sz w:val="24"/>
          <w:szCs w:val="24"/>
        </w:rPr>
        <w:t>udicial consideration</w:t>
      </w:r>
      <w:r>
        <w:rPr>
          <w:rFonts w:ascii="Times New Roman" w:hAnsi="Times New Roman" w:cs="Times New Roman"/>
          <w:sz w:val="24"/>
          <w:szCs w:val="24"/>
        </w:rPr>
        <w:t xml:space="preserve"> (see </w:t>
      </w:r>
      <w:r w:rsidRPr="005D463D">
        <w:rPr>
          <w:rFonts w:ascii="Times New Roman" w:hAnsi="Times New Roman" w:cs="Times New Roman"/>
          <w:i/>
          <w:sz w:val="24"/>
          <w:szCs w:val="24"/>
        </w:rPr>
        <w:t>Sango Bay Estates Limited and others v. Dresdner Bank [1992] E. A. 17</w:t>
      </w:r>
      <w:r>
        <w:rPr>
          <w:rFonts w:ascii="Times New Roman" w:hAnsi="Times New Roman" w:cs="Times New Roman"/>
          <w:i/>
          <w:sz w:val="24"/>
          <w:szCs w:val="24"/>
        </w:rPr>
        <w:t>; G.M. Combined (U) Ltd v.</w:t>
      </w:r>
      <w:r w:rsidRPr="00277A13">
        <w:rPr>
          <w:rFonts w:ascii="Times New Roman" w:hAnsi="Times New Roman" w:cs="Times New Roman"/>
          <w:i/>
          <w:sz w:val="24"/>
          <w:szCs w:val="24"/>
        </w:rPr>
        <w:t xml:space="preserve"> A.K. Detergents (U) Ltd</w:t>
      </w:r>
      <w:r>
        <w:rPr>
          <w:rFonts w:ascii="Times New Roman" w:hAnsi="Times New Roman" w:cs="Times New Roman"/>
          <w:i/>
          <w:sz w:val="24"/>
          <w:szCs w:val="24"/>
        </w:rPr>
        <w:t>,</w:t>
      </w:r>
      <w:r w:rsidRPr="00277A13">
        <w:rPr>
          <w:rFonts w:ascii="Times New Roman" w:hAnsi="Times New Roman" w:cs="Times New Roman"/>
          <w:i/>
          <w:sz w:val="24"/>
          <w:szCs w:val="24"/>
        </w:rPr>
        <w:t xml:space="preserve"> S</w:t>
      </w:r>
      <w:r>
        <w:rPr>
          <w:rFonts w:ascii="Times New Roman" w:hAnsi="Times New Roman" w:cs="Times New Roman"/>
          <w:i/>
          <w:sz w:val="24"/>
          <w:szCs w:val="24"/>
        </w:rPr>
        <w:t xml:space="preserve">. C. </w:t>
      </w:r>
      <w:r w:rsidRPr="00277A13">
        <w:rPr>
          <w:rFonts w:ascii="Times New Roman" w:hAnsi="Times New Roman" w:cs="Times New Roman"/>
          <w:i/>
          <w:sz w:val="24"/>
          <w:szCs w:val="24"/>
        </w:rPr>
        <w:t>Civil Appeal No. 23 of 1994</w:t>
      </w:r>
      <w:r>
        <w:rPr>
          <w:rFonts w:ascii="Times New Roman" w:hAnsi="Times New Roman" w:cs="Times New Roman"/>
          <w:i/>
          <w:sz w:val="24"/>
          <w:szCs w:val="24"/>
        </w:rPr>
        <w:t>;</w:t>
      </w:r>
      <w:r w:rsidRPr="00277A13">
        <w:rPr>
          <w:rFonts w:ascii="Times New Roman" w:hAnsi="Times New Roman" w:cs="Times New Roman"/>
          <w:i/>
          <w:sz w:val="24"/>
          <w:szCs w:val="24"/>
        </w:rPr>
        <w:t xml:space="preserve"> </w:t>
      </w:r>
      <w:r w:rsidRPr="00CC4A03">
        <w:rPr>
          <w:rFonts w:ascii="Times New Roman" w:hAnsi="Times New Roman" w:cs="Times New Roman"/>
          <w:i/>
          <w:sz w:val="24"/>
          <w:szCs w:val="24"/>
        </w:rPr>
        <w:t>Degeya Trading Stores (U) Ltd. v. Uganda Revenue Authority, C. A. Civil Application No 16 of 1996</w:t>
      </w:r>
      <w:r>
        <w:rPr>
          <w:rFonts w:ascii="Times New Roman" w:hAnsi="Times New Roman" w:cs="Times New Roman"/>
          <w:i/>
          <w:sz w:val="24"/>
          <w:szCs w:val="24"/>
        </w:rPr>
        <w:t>;</w:t>
      </w:r>
      <w:r w:rsidRPr="00CC4A03">
        <w:rPr>
          <w:rFonts w:ascii="Times New Roman" w:hAnsi="Times New Roman" w:cs="Times New Roman"/>
          <w:i/>
          <w:sz w:val="24"/>
          <w:szCs w:val="24"/>
        </w:rPr>
        <w:t xml:space="preserve"> </w:t>
      </w:r>
      <w:r w:rsidRPr="00277A13">
        <w:rPr>
          <w:rFonts w:ascii="Times New Roman" w:hAnsi="Times New Roman" w:cs="Times New Roman"/>
          <w:sz w:val="24"/>
          <w:szCs w:val="24"/>
        </w:rPr>
        <w:t>and</w:t>
      </w:r>
      <w:r w:rsidRPr="00277A13">
        <w:rPr>
          <w:rFonts w:ascii="Times New Roman" w:hAnsi="Times New Roman" w:cs="Times New Roman"/>
          <w:i/>
          <w:sz w:val="24"/>
          <w:szCs w:val="24"/>
        </w:rPr>
        <w:t xml:space="preserve"> Kayaga v. Waligo </w:t>
      </w:r>
      <w:r>
        <w:rPr>
          <w:rFonts w:ascii="Times New Roman" w:hAnsi="Times New Roman" w:cs="Times New Roman"/>
          <w:i/>
          <w:sz w:val="24"/>
          <w:szCs w:val="24"/>
        </w:rPr>
        <w:t>C. A</w:t>
      </w:r>
      <w:r>
        <w:rPr>
          <w:rFonts w:ascii="Times New Roman" w:hAnsi="Times New Roman" w:cs="Times New Roman"/>
          <w:i/>
          <w:sz w:val="24"/>
          <w:szCs w:val="24"/>
        </w:rPr>
        <w:t>.</w:t>
      </w:r>
      <w:r>
        <w:rPr>
          <w:rFonts w:ascii="Times New Roman" w:hAnsi="Times New Roman" w:cs="Times New Roman"/>
          <w:i/>
          <w:sz w:val="24"/>
          <w:szCs w:val="24"/>
        </w:rPr>
        <w:t xml:space="preserve"> </w:t>
      </w:r>
      <w:r w:rsidRPr="00277A13">
        <w:rPr>
          <w:rFonts w:ascii="Times New Roman" w:hAnsi="Times New Roman" w:cs="Times New Roman"/>
          <w:i/>
          <w:sz w:val="24"/>
          <w:szCs w:val="24"/>
        </w:rPr>
        <w:t>Misc. App. 80</w:t>
      </w:r>
      <w:r>
        <w:rPr>
          <w:rFonts w:ascii="Times New Roman" w:hAnsi="Times New Roman" w:cs="Times New Roman"/>
          <w:i/>
          <w:sz w:val="24"/>
          <w:szCs w:val="24"/>
        </w:rPr>
        <w:t xml:space="preserve"> of </w:t>
      </w:r>
      <w:r w:rsidRPr="00277A13">
        <w:rPr>
          <w:rFonts w:ascii="Times New Roman" w:hAnsi="Times New Roman" w:cs="Times New Roman"/>
          <w:i/>
          <w:sz w:val="24"/>
          <w:szCs w:val="24"/>
        </w:rPr>
        <w:t>2012</w:t>
      </w:r>
      <w:r>
        <w:rPr>
          <w:rFonts w:ascii="Times New Roman" w:hAnsi="Times New Roman" w:cs="Times New Roman"/>
          <w:sz w:val="24"/>
          <w:szCs w:val="24"/>
        </w:rPr>
        <w:t>)</w:t>
      </w:r>
      <w:r w:rsidRPr="00B11C44">
        <w:rPr>
          <w:rFonts w:ascii="Times New Roman" w:hAnsi="Times New Roman" w:cs="Times New Roman"/>
          <w:sz w:val="24"/>
          <w:szCs w:val="24"/>
        </w:rPr>
        <w:t xml:space="preserve">. </w:t>
      </w:r>
      <w:r w:rsidRPr="00C22781">
        <w:rPr>
          <w:rFonts w:ascii="Times New Roman" w:hAnsi="Times New Roman" w:cs="Times New Roman"/>
          <w:sz w:val="24"/>
          <w:szCs w:val="24"/>
        </w:rPr>
        <w:t xml:space="preserve">An </w:t>
      </w:r>
      <w:r>
        <w:rPr>
          <w:rFonts w:ascii="Times New Roman" w:hAnsi="Times New Roman" w:cs="Times New Roman"/>
          <w:sz w:val="24"/>
          <w:szCs w:val="24"/>
        </w:rPr>
        <w:t>a</w:t>
      </w:r>
      <w:r w:rsidRPr="00C22781">
        <w:rPr>
          <w:rFonts w:ascii="Times New Roman" w:hAnsi="Times New Roman" w:cs="Times New Roman"/>
          <w:sz w:val="24"/>
          <w:szCs w:val="24"/>
        </w:rPr>
        <w:t xml:space="preserve">pplicant seeking leave to appeal must show either that his </w:t>
      </w:r>
      <w:r>
        <w:rPr>
          <w:rFonts w:ascii="Times New Roman" w:hAnsi="Times New Roman" w:cs="Times New Roman"/>
          <w:sz w:val="24"/>
          <w:szCs w:val="24"/>
        </w:rPr>
        <w:t xml:space="preserve">or her </w:t>
      </w:r>
      <w:r w:rsidRPr="00C22781">
        <w:rPr>
          <w:rFonts w:ascii="Times New Roman" w:hAnsi="Times New Roman" w:cs="Times New Roman"/>
          <w:sz w:val="24"/>
          <w:szCs w:val="24"/>
        </w:rPr>
        <w:t xml:space="preserve">intended </w:t>
      </w:r>
      <w:r>
        <w:rPr>
          <w:rFonts w:ascii="Times New Roman" w:hAnsi="Times New Roman" w:cs="Times New Roman"/>
          <w:sz w:val="24"/>
          <w:szCs w:val="24"/>
        </w:rPr>
        <w:t>a</w:t>
      </w:r>
      <w:r w:rsidRPr="00C22781">
        <w:rPr>
          <w:rFonts w:ascii="Times New Roman" w:hAnsi="Times New Roman" w:cs="Times New Roman"/>
          <w:sz w:val="24"/>
          <w:szCs w:val="24"/>
        </w:rPr>
        <w:t xml:space="preserve">ppeal has </w:t>
      </w:r>
      <w:r>
        <w:rPr>
          <w:rFonts w:ascii="Times New Roman" w:hAnsi="Times New Roman" w:cs="Times New Roman"/>
          <w:sz w:val="24"/>
          <w:szCs w:val="24"/>
        </w:rPr>
        <w:t xml:space="preserve">a </w:t>
      </w:r>
      <w:r w:rsidRPr="00C22781">
        <w:rPr>
          <w:rFonts w:ascii="Times New Roman" w:hAnsi="Times New Roman" w:cs="Times New Roman"/>
          <w:sz w:val="24"/>
          <w:szCs w:val="24"/>
        </w:rPr>
        <w:t>reasonable chance of success o</w:t>
      </w:r>
      <w:r>
        <w:rPr>
          <w:rFonts w:ascii="Times New Roman" w:hAnsi="Times New Roman" w:cs="Times New Roman"/>
          <w:sz w:val="24"/>
          <w:szCs w:val="24"/>
        </w:rPr>
        <w:t>r</w:t>
      </w:r>
      <w:r w:rsidRPr="00C22781">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C22781">
        <w:rPr>
          <w:rFonts w:ascii="Times New Roman" w:hAnsi="Times New Roman" w:cs="Times New Roman"/>
          <w:sz w:val="24"/>
          <w:szCs w:val="24"/>
        </w:rPr>
        <w:t>has arguable grounds of appeal and has not been guilty of dilatory conduct</w:t>
      </w:r>
      <w:r>
        <w:rPr>
          <w:rFonts w:ascii="Times New Roman" w:hAnsi="Times New Roman" w:cs="Times New Roman"/>
          <w:sz w:val="24"/>
          <w:szCs w:val="24"/>
        </w:rPr>
        <w:t xml:space="preserve">. </w:t>
      </w:r>
      <w:r w:rsidRPr="00034EE8">
        <w:rPr>
          <w:rFonts w:ascii="Times New Roman" w:hAnsi="Times New Roman" w:cs="Times New Roman"/>
          <w:sz w:val="24"/>
          <w:szCs w:val="24"/>
        </w:rPr>
        <w:t>Leave to appeal will be given where: the court considers that the appeal would have prospect of success; or there is some c</w:t>
      </w:r>
      <w:r>
        <w:rPr>
          <w:rFonts w:ascii="Times New Roman" w:hAnsi="Times New Roman" w:cs="Times New Roman"/>
          <w:sz w:val="24"/>
          <w:szCs w:val="24"/>
        </w:rPr>
        <w:t xml:space="preserve">ompelling reason why the appeal </w:t>
      </w:r>
      <w:r w:rsidRPr="00034EE8">
        <w:rPr>
          <w:rFonts w:ascii="Times New Roman" w:hAnsi="Times New Roman" w:cs="Times New Roman"/>
          <w:sz w:val="24"/>
          <w:szCs w:val="24"/>
        </w:rPr>
        <w:t>should be heard</w:t>
      </w:r>
      <w:r>
        <w:rPr>
          <w:rFonts w:ascii="Times New Roman" w:hAnsi="Times New Roman" w:cs="Times New Roman"/>
          <w:sz w:val="24"/>
          <w:szCs w:val="24"/>
        </w:rPr>
        <w:t>, b</w:t>
      </w:r>
      <w:r w:rsidRPr="00BB3CB8">
        <w:rPr>
          <w:rFonts w:ascii="Times New Roman" w:hAnsi="Times New Roman" w:cs="Times New Roman"/>
          <w:sz w:val="24"/>
          <w:szCs w:val="24"/>
        </w:rPr>
        <w:t>ut where the order from which it is sought to appeal was made in exercise of a judicial discretion, a rather strong</w:t>
      </w:r>
      <w:r>
        <w:rPr>
          <w:rFonts w:ascii="Times New Roman" w:hAnsi="Times New Roman" w:cs="Times New Roman"/>
          <w:sz w:val="24"/>
          <w:szCs w:val="24"/>
        </w:rPr>
        <w:t xml:space="preserve"> case will have to be made out (see </w:t>
      </w:r>
      <w:r w:rsidRPr="00972E5E">
        <w:rPr>
          <w:rFonts w:ascii="Times New Roman" w:hAnsi="Times New Roman" w:cs="Times New Roman"/>
          <w:i/>
          <w:sz w:val="24"/>
          <w:szCs w:val="24"/>
        </w:rPr>
        <w:t>GM Combined v, AK Detergents SCCA No. 23 of 1994</w:t>
      </w:r>
      <w:r>
        <w:rPr>
          <w:rFonts w:ascii="Times New Roman" w:hAnsi="Times New Roman" w:cs="Times New Roman"/>
          <w:sz w:val="24"/>
          <w:szCs w:val="24"/>
        </w:rPr>
        <w:t>)</w:t>
      </w:r>
      <w:r w:rsidRPr="00034EE8">
        <w:rPr>
          <w:rFonts w:ascii="Times New Roman" w:hAnsi="Times New Roman" w:cs="Times New Roman"/>
          <w:sz w:val="24"/>
          <w:szCs w:val="24"/>
        </w:rPr>
        <w:t>. The court will only refuse leave if satisfied that the applicant has no realistic prospects of succeeding on appeal.</w:t>
      </w:r>
      <w:r w:rsidRPr="00E6689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66898">
        <w:rPr>
          <w:rFonts w:ascii="Times New Roman" w:hAnsi="Times New Roman" w:cs="Times New Roman"/>
          <w:sz w:val="24"/>
          <w:szCs w:val="24"/>
        </w:rPr>
        <w:t>real prospect of success means that the prospect for the success must be</w:t>
      </w:r>
      <w:r>
        <w:rPr>
          <w:rFonts w:ascii="Times New Roman" w:hAnsi="Times New Roman" w:cs="Times New Roman"/>
          <w:sz w:val="24"/>
          <w:szCs w:val="24"/>
        </w:rPr>
        <w:t xml:space="preserve"> realistic rather that fanciful (see </w:t>
      </w:r>
      <w:r w:rsidRPr="00596692">
        <w:rPr>
          <w:rFonts w:ascii="Times New Roman" w:hAnsi="Times New Roman" w:cs="Times New Roman"/>
          <w:i/>
          <w:sz w:val="24"/>
          <w:szCs w:val="24"/>
        </w:rPr>
        <w:t>Swain v. Hillman [2001] 1 All ER 91</w:t>
      </w:r>
      <w:r>
        <w:rPr>
          <w:rFonts w:ascii="Times New Roman" w:hAnsi="Times New Roman" w:cs="Times New Roman"/>
          <w:sz w:val="24"/>
          <w:szCs w:val="24"/>
        </w:rPr>
        <w:t xml:space="preserve">). </w:t>
      </w:r>
    </w:p>
    <w:p w14:paraId="4E71930B" w14:textId="77777777" w:rsidR="00EE5E5C" w:rsidRDefault="00EE5E5C" w:rsidP="00EE5E5C">
      <w:pPr>
        <w:spacing w:after="0" w:line="360" w:lineRule="auto"/>
        <w:jc w:val="both"/>
        <w:rPr>
          <w:rFonts w:ascii="Times New Roman" w:hAnsi="Times New Roman" w:cs="Times New Roman"/>
          <w:sz w:val="24"/>
          <w:szCs w:val="24"/>
        </w:rPr>
      </w:pPr>
    </w:p>
    <w:p w14:paraId="62796ED0" w14:textId="4EF7ABF2" w:rsidR="00056BCC" w:rsidRPr="00B91083" w:rsidRDefault="00EE5E5C" w:rsidP="00EE5E5C">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In the instant case, the argument intended to be raised on appeal is that this court misdirected itself when it rejected an application for review.</w:t>
      </w:r>
      <w:r>
        <w:rPr>
          <w:rFonts w:ascii="Times New Roman" w:hAnsi="Times New Roman" w:cs="Times New Roman"/>
          <w:sz w:val="24"/>
          <w:szCs w:val="24"/>
        </w:rPr>
        <w:t xml:space="preserve"> </w:t>
      </w:r>
      <w:r>
        <w:rPr>
          <w:rFonts w:ascii="Times New Roman" w:hAnsi="Times New Roman" w:cs="Times New Roman"/>
          <w:sz w:val="24"/>
          <w:szCs w:val="24"/>
        </w:rPr>
        <w:t xml:space="preserve">I have not found any </w:t>
      </w:r>
      <w:r w:rsidRPr="00B11C44">
        <w:rPr>
          <w:rFonts w:ascii="Times New Roman" w:hAnsi="Times New Roman" w:cs="Times New Roman"/>
          <w:sz w:val="24"/>
          <w:szCs w:val="24"/>
        </w:rPr>
        <w:t xml:space="preserve">grounds of appeal which merit serious </w:t>
      </w:r>
      <w:r>
        <w:rPr>
          <w:rFonts w:ascii="Times New Roman" w:hAnsi="Times New Roman" w:cs="Times New Roman"/>
          <w:sz w:val="24"/>
          <w:szCs w:val="24"/>
        </w:rPr>
        <w:t>j</w:t>
      </w:r>
      <w:r w:rsidRPr="00B11C44">
        <w:rPr>
          <w:rFonts w:ascii="Times New Roman" w:hAnsi="Times New Roman" w:cs="Times New Roman"/>
          <w:sz w:val="24"/>
          <w:szCs w:val="24"/>
        </w:rPr>
        <w:t>udicial consideration</w:t>
      </w:r>
      <w:r>
        <w:rPr>
          <w:rFonts w:ascii="Times New Roman" w:hAnsi="Times New Roman" w:cs="Times New Roman"/>
          <w:sz w:val="24"/>
          <w:szCs w:val="24"/>
        </w:rPr>
        <w:t xml:space="preserve"> by the Court of Appeal. The intended a</w:t>
      </w:r>
      <w:r w:rsidRPr="00C22781">
        <w:rPr>
          <w:rFonts w:ascii="Times New Roman" w:hAnsi="Times New Roman" w:cs="Times New Roman"/>
          <w:sz w:val="24"/>
          <w:szCs w:val="24"/>
        </w:rPr>
        <w:t xml:space="preserve">ppeal has </w:t>
      </w:r>
      <w:r>
        <w:rPr>
          <w:rFonts w:ascii="Times New Roman" w:hAnsi="Times New Roman" w:cs="Times New Roman"/>
          <w:sz w:val="24"/>
          <w:szCs w:val="24"/>
        </w:rPr>
        <w:t xml:space="preserve">no </w:t>
      </w:r>
      <w:r w:rsidRPr="00C22781">
        <w:rPr>
          <w:rFonts w:ascii="Times New Roman" w:hAnsi="Times New Roman" w:cs="Times New Roman"/>
          <w:sz w:val="24"/>
          <w:szCs w:val="24"/>
        </w:rPr>
        <w:t>reasonable chance of success</w:t>
      </w:r>
      <w:r>
        <w:rPr>
          <w:rFonts w:ascii="Times New Roman" w:hAnsi="Times New Roman" w:cs="Times New Roman"/>
          <w:sz w:val="24"/>
          <w:szCs w:val="24"/>
        </w:rPr>
        <w:t xml:space="preserve"> since the arguments intended to be raised are no supported by the record. Therefore, there are no</w:t>
      </w:r>
      <w:r w:rsidRPr="00C22781">
        <w:rPr>
          <w:rFonts w:ascii="Times New Roman" w:hAnsi="Times New Roman" w:cs="Times New Roman"/>
          <w:sz w:val="24"/>
          <w:szCs w:val="24"/>
        </w:rPr>
        <w:t xml:space="preserve"> arguable grounds of appeal</w:t>
      </w:r>
      <w:r>
        <w:rPr>
          <w:rFonts w:ascii="Times New Roman" w:hAnsi="Times New Roman" w:cs="Times New Roman"/>
          <w:sz w:val="24"/>
          <w:szCs w:val="24"/>
        </w:rPr>
        <w:t>. It is for that reason that this application is dismissed with costs to the respondent</w:t>
      </w:r>
      <w:r w:rsidR="00056BCC">
        <w:rPr>
          <w:rFonts w:ascii="Times New Roman" w:hAnsi="Times New Roman" w:cs="Times New Roman"/>
          <w:sz w:val="24"/>
          <w:szCs w:val="24"/>
          <w:lang w:val="en-US"/>
        </w:rPr>
        <w:t xml:space="preserve">. </w:t>
      </w:r>
    </w:p>
    <w:p w14:paraId="679CF9C0" w14:textId="77777777" w:rsidR="00056BCC" w:rsidRDefault="00056BCC" w:rsidP="00056BCC">
      <w:pPr>
        <w:spacing w:after="0" w:line="360" w:lineRule="auto"/>
        <w:jc w:val="both"/>
        <w:rPr>
          <w:rFonts w:ascii="Times New Roman" w:hAnsi="Times New Roman" w:cs="Times New Roman"/>
          <w:sz w:val="24"/>
          <w:szCs w:val="24"/>
          <w:lang w:val="en-US"/>
        </w:rPr>
      </w:pPr>
    </w:p>
    <w:p w14:paraId="0C2632F0" w14:textId="02199130" w:rsidR="00056BCC" w:rsidRPr="00285011" w:rsidRDefault="00056BCC" w:rsidP="00056BCC">
      <w:pPr>
        <w:spacing w:after="0" w:line="240" w:lineRule="auto"/>
        <w:jc w:val="both"/>
        <w:rPr>
          <w:rFonts w:ascii="Times New Roman" w:hAnsi="Times New Roman" w:cs="Times New Roman"/>
          <w:sz w:val="24"/>
          <w:szCs w:val="24"/>
        </w:rPr>
      </w:pPr>
      <w:r w:rsidRPr="00285011">
        <w:rPr>
          <w:rFonts w:ascii="Times New Roman" w:hAnsi="Times New Roman" w:cs="Times New Roman"/>
          <w:sz w:val="24"/>
          <w:szCs w:val="24"/>
        </w:rPr>
        <w:t xml:space="preserve">Delivered electronically this </w:t>
      </w:r>
      <w:r w:rsidR="00BE5F61">
        <w:rPr>
          <w:rFonts w:ascii="Times New Roman" w:hAnsi="Times New Roman" w:cs="Times New Roman"/>
          <w:sz w:val="24"/>
          <w:szCs w:val="24"/>
        </w:rPr>
        <w:t>11</w:t>
      </w:r>
      <w:r>
        <w:rPr>
          <w:rFonts w:ascii="Times New Roman" w:hAnsi="Times New Roman" w:cs="Times New Roman"/>
          <w:sz w:val="24"/>
          <w:szCs w:val="24"/>
          <w:vertAlign w:val="superscript"/>
        </w:rPr>
        <w:t>th</w:t>
      </w:r>
      <w:r w:rsidRPr="00285011">
        <w:rPr>
          <w:rFonts w:ascii="Times New Roman" w:hAnsi="Times New Roman" w:cs="Times New Roman"/>
          <w:sz w:val="24"/>
          <w:szCs w:val="24"/>
        </w:rPr>
        <w:t xml:space="preserve"> day of </w:t>
      </w:r>
      <w:r>
        <w:rPr>
          <w:rFonts w:ascii="Times New Roman" w:hAnsi="Times New Roman" w:cs="Times New Roman"/>
          <w:sz w:val="24"/>
          <w:szCs w:val="24"/>
        </w:rPr>
        <w:t>January</w:t>
      </w:r>
      <w:r w:rsidRPr="00285011">
        <w:rPr>
          <w:rFonts w:ascii="Times New Roman" w:hAnsi="Times New Roman" w:cs="Times New Roman"/>
          <w:sz w:val="24"/>
          <w:szCs w:val="24"/>
        </w:rPr>
        <w:t>, 202</w:t>
      </w:r>
      <w:r>
        <w:rPr>
          <w:rFonts w:ascii="Times New Roman" w:hAnsi="Times New Roman" w:cs="Times New Roman"/>
          <w:sz w:val="24"/>
          <w:szCs w:val="24"/>
        </w:rPr>
        <w:t>3</w:t>
      </w:r>
      <w:r>
        <w:rPr>
          <w:rFonts w:ascii="Times New Roman" w:hAnsi="Times New Roman" w:cs="Times New Roman"/>
          <w:sz w:val="24"/>
          <w:szCs w:val="24"/>
        </w:rPr>
        <w:tab/>
      </w:r>
      <w:r w:rsidRPr="00285011">
        <w:rPr>
          <w:rFonts w:ascii="Times New Roman" w:hAnsi="Times New Roman" w:cs="Times New Roman"/>
          <w:sz w:val="24"/>
          <w:szCs w:val="24"/>
        </w:rPr>
        <w:t>……</w:t>
      </w:r>
      <w:r w:rsidRPr="00285011">
        <w:rPr>
          <w:rFonts w:ascii="Bradley Hand ITC" w:hAnsi="Bradley Hand ITC" w:cs="Times New Roman"/>
          <w:b/>
          <w:sz w:val="28"/>
          <w:szCs w:val="28"/>
        </w:rPr>
        <w:t>Stephen Mubiru</w:t>
      </w:r>
      <w:r w:rsidRPr="00285011">
        <w:rPr>
          <w:rFonts w:ascii="Times New Roman" w:hAnsi="Times New Roman" w:cs="Times New Roman"/>
          <w:sz w:val="24"/>
          <w:szCs w:val="24"/>
        </w:rPr>
        <w:t>…………...</w:t>
      </w:r>
    </w:p>
    <w:p w14:paraId="307CE227" w14:textId="77777777" w:rsidR="00056BCC" w:rsidRPr="00285011" w:rsidRDefault="00056BCC" w:rsidP="00056BCC">
      <w:pPr>
        <w:spacing w:after="0" w:line="240" w:lineRule="auto"/>
        <w:jc w:val="both"/>
        <w:rPr>
          <w:rFonts w:ascii="Times New Roman" w:hAnsi="Times New Roman" w:cs="Times New Roman"/>
          <w:sz w:val="24"/>
          <w:szCs w:val="24"/>
        </w:rPr>
      </w:pP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t>Stephen Mubiru</w:t>
      </w:r>
    </w:p>
    <w:p w14:paraId="41FCB827" w14:textId="77777777" w:rsidR="00056BCC" w:rsidRDefault="00056BCC" w:rsidP="00056BCC">
      <w:pPr>
        <w:spacing w:after="0" w:line="240" w:lineRule="auto"/>
        <w:rPr>
          <w:rFonts w:ascii="Times New Roman" w:hAnsi="Times New Roman" w:cs="Times New Roman"/>
          <w:sz w:val="24"/>
          <w:szCs w:val="24"/>
        </w:rPr>
      </w:pP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t>Judge</w:t>
      </w:r>
      <w:r>
        <w:rPr>
          <w:rFonts w:ascii="Times New Roman" w:hAnsi="Times New Roman" w:cs="Times New Roman"/>
          <w:sz w:val="24"/>
          <w:szCs w:val="24"/>
        </w:rPr>
        <w:t>,</w:t>
      </w:r>
    </w:p>
    <w:p w14:paraId="4F865BBF" w14:textId="217EC586" w:rsidR="008D799C" w:rsidRDefault="00BE5F61" w:rsidP="00056BC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11</w:t>
      </w:r>
      <w:r w:rsidR="00056BCC">
        <w:rPr>
          <w:rFonts w:ascii="Times New Roman" w:hAnsi="Times New Roman" w:cs="Times New Roman"/>
          <w:sz w:val="24"/>
          <w:szCs w:val="24"/>
          <w:vertAlign w:val="superscript"/>
        </w:rPr>
        <w:t>th</w:t>
      </w:r>
      <w:r w:rsidR="00056BCC" w:rsidRPr="000C301E">
        <w:rPr>
          <w:rFonts w:ascii="Times New Roman" w:hAnsi="Times New Roman" w:cs="Times New Roman"/>
          <w:color w:val="FF0000"/>
          <w:sz w:val="24"/>
          <w:szCs w:val="24"/>
        </w:rPr>
        <w:t xml:space="preserve"> </w:t>
      </w:r>
      <w:r w:rsidR="00056BCC">
        <w:rPr>
          <w:rFonts w:ascii="Times New Roman" w:hAnsi="Times New Roman" w:cs="Times New Roman"/>
          <w:sz w:val="24"/>
          <w:szCs w:val="24"/>
        </w:rPr>
        <w:t>January</w:t>
      </w:r>
      <w:r w:rsidR="00056BCC" w:rsidRPr="00285011">
        <w:rPr>
          <w:rFonts w:ascii="Times New Roman" w:hAnsi="Times New Roman" w:cs="Times New Roman"/>
          <w:sz w:val="24"/>
          <w:szCs w:val="24"/>
        </w:rPr>
        <w:t>, 202</w:t>
      </w:r>
      <w:r w:rsidR="00056BCC">
        <w:rPr>
          <w:rFonts w:ascii="Times New Roman" w:hAnsi="Times New Roman" w:cs="Times New Roman"/>
          <w:sz w:val="24"/>
          <w:szCs w:val="24"/>
        </w:rPr>
        <w:t>3</w:t>
      </w:r>
      <w:r w:rsidR="008B645E">
        <w:rPr>
          <w:rFonts w:ascii="Times New Roman" w:hAnsi="Times New Roman" w:cs="Times New Roman"/>
          <w:sz w:val="24"/>
          <w:szCs w:val="24"/>
        </w:rPr>
        <w:t>.</w:t>
      </w:r>
    </w:p>
    <w:sectPr w:rsidR="008D799C"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4E11" w14:textId="77777777" w:rsidR="00847FCC" w:rsidRDefault="00847FCC" w:rsidP="007C1E6E">
      <w:pPr>
        <w:spacing w:after="0" w:line="240" w:lineRule="auto"/>
      </w:pPr>
      <w:r>
        <w:separator/>
      </w:r>
    </w:p>
  </w:endnote>
  <w:endnote w:type="continuationSeparator" w:id="0">
    <w:p w14:paraId="1A17304A" w14:textId="77777777" w:rsidR="00847FCC" w:rsidRDefault="00847FCC"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2110"/>
      <w:docPartObj>
        <w:docPartGallery w:val="Page Numbers (Bottom of Page)"/>
        <w:docPartUnique/>
      </w:docPartObj>
    </w:sdtPr>
    <w:sdtContent>
      <w:p w14:paraId="78F1FA9A" w14:textId="77777777" w:rsidR="00A75BDF" w:rsidRDefault="00487676">
        <w:pPr>
          <w:pStyle w:val="Footer"/>
          <w:jc w:val="center"/>
        </w:pPr>
        <w:r>
          <w:fldChar w:fldCharType="begin"/>
        </w:r>
        <w:r>
          <w:instrText xml:space="preserve"> PAGE   \* MERGEFORMAT </w:instrText>
        </w:r>
        <w:r>
          <w:fldChar w:fldCharType="separate"/>
        </w:r>
        <w:r w:rsidR="00D75D63">
          <w:rPr>
            <w:noProof/>
          </w:rPr>
          <w:t>2</w:t>
        </w:r>
        <w:r>
          <w:rPr>
            <w:noProof/>
          </w:rPr>
          <w:fldChar w:fldCharType="end"/>
        </w:r>
      </w:p>
    </w:sdtContent>
  </w:sdt>
  <w:p w14:paraId="7627E159" w14:textId="77777777" w:rsidR="00A75BDF" w:rsidRDefault="00A7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74BD" w14:textId="77777777" w:rsidR="00847FCC" w:rsidRDefault="00847FCC" w:rsidP="007C1E6E">
      <w:pPr>
        <w:spacing w:after="0" w:line="240" w:lineRule="auto"/>
      </w:pPr>
      <w:r>
        <w:separator/>
      </w:r>
    </w:p>
  </w:footnote>
  <w:footnote w:type="continuationSeparator" w:id="0">
    <w:p w14:paraId="53C6E49B" w14:textId="77777777" w:rsidR="00847FCC" w:rsidRDefault="00847FCC" w:rsidP="007C1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5D45"/>
    <w:multiLevelType w:val="hybridMultilevel"/>
    <w:tmpl w:val="4F388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F5097"/>
    <w:multiLevelType w:val="hybridMultilevel"/>
    <w:tmpl w:val="E3409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062DFD"/>
    <w:multiLevelType w:val="hybridMultilevel"/>
    <w:tmpl w:val="AD08A5C2"/>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3" w15:restartNumberingAfterBreak="0">
    <w:nsid w:val="772766DA"/>
    <w:multiLevelType w:val="hybridMultilevel"/>
    <w:tmpl w:val="0B74B674"/>
    <w:lvl w:ilvl="0" w:tplc="2000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3226845">
    <w:abstractNumId w:val="1"/>
  </w:num>
  <w:num w:numId="2" w16cid:durableId="929047627">
    <w:abstractNumId w:val="4"/>
  </w:num>
  <w:num w:numId="3" w16cid:durableId="2086491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606526">
    <w:abstractNumId w:val="2"/>
  </w:num>
  <w:num w:numId="5" w16cid:durableId="213000235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F7"/>
    <w:rsid w:val="00012FD7"/>
    <w:rsid w:val="0001379F"/>
    <w:rsid w:val="000168B6"/>
    <w:rsid w:val="00016B1C"/>
    <w:rsid w:val="00022F94"/>
    <w:rsid w:val="00026B9B"/>
    <w:rsid w:val="0004200D"/>
    <w:rsid w:val="00044B46"/>
    <w:rsid w:val="00055BE6"/>
    <w:rsid w:val="00056526"/>
    <w:rsid w:val="00056BCC"/>
    <w:rsid w:val="00056C6A"/>
    <w:rsid w:val="00057929"/>
    <w:rsid w:val="00077EBA"/>
    <w:rsid w:val="00080C02"/>
    <w:rsid w:val="00084B5D"/>
    <w:rsid w:val="000875CC"/>
    <w:rsid w:val="00097490"/>
    <w:rsid w:val="000A10B9"/>
    <w:rsid w:val="000B3C8D"/>
    <w:rsid w:val="000B4ABF"/>
    <w:rsid w:val="000B68F8"/>
    <w:rsid w:val="000C4D0C"/>
    <w:rsid w:val="000D1E99"/>
    <w:rsid w:val="000D657E"/>
    <w:rsid w:val="000D69A5"/>
    <w:rsid w:val="000F1123"/>
    <w:rsid w:val="0010478A"/>
    <w:rsid w:val="00112A65"/>
    <w:rsid w:val="00113C2F"/>
    <w:rsid w:val="001153A8"/>
    <w:rsid w:val="001155F6"/>
    <w:rsid w:val="00117399"/>
    <w:rsid w:val="00132557"/>
    <w:rsid w:val="001329F8"/>
    <w:rsid w:val="00132C07"/>
    <w:rsid w:val="00133A03"/>
    <w:rsid w:val="0013549D"/>
    <w:rsid w:val="00140305"/>
    <w:rsid w:val="0014312D"/>
    <w:rsid w:val="00144291"/>
    <w:rsid w:val="00146395"/>
    <w:rsid w:val="001528E2"/>
    <w:rsid w:val="001577F6"/>
    <w:rsid w:val="0016162A"/>
    <w:rsid w:val="0017340D"/>
    <w:rsid w:val="001738A1"/>
    <w:rsid w:val="00174386"/>
    <w:rsid w:val="00176D06"/>
    <w:rsid w:val="001807D4"/>
    <w:rsid w:val="00186FBD"/>
    <w:rsid w:val="001B132F"/>
    <w:rsid w:val="001B754F"/>
    <w:rsid w:val="001B7B33"/>
    <w:rsid w:val="001C0809"/>
    <w:rsid w:val="001C2031"/>
    <w:rsid w:val="001C36CF"/>
    <w:rsid w:val="001F0A5B"/>
    <w:rsid w:val="00202481"/>
    <w:rsid w:val="002059DA"/>
    <w:rsid w:val="002122D5"/>
    <w:rsid w:val="00227845"/>
    <w:rsid w:val="0022784F"/>
    <w:rsid w:val="00236C23"/>
    <w:rsid w:val="0024137F"/>
    <w:rsid w:val="002415C9"/>
    <w:rsid w:val="00252225"/>
    <w:rsid w:val="002537AC"/>
    <w:rsid w:val="00255D7A"/>
    <w:rsid w:val="002605F4"/>
    <w:rsid w:val="002637FF"/>
    <w:rsid w:val="002714A9"/>
    <w:rsid w:val="0027557F"/>
    <w:rsid w:val="002776C8"/>
    <w:rsid w:val="0027774F"/>
    <w:rsid w:val="00277EB4"/>
    <w:rsid w:val="00281590"/>
    <w:rsid w:val="0028667F"/>
    <w:rsid w:val="002912FE"/>
    <w:rsid w:val="00292268"/>
    <w:rsid w:val="00295746"/>
    <w:rsid w:val="002A1B5B"/>
    <w:rsid w:val="002B02E5"/>
    <w:rsid w:val="002B07E8"/>
    <w:rsid w:val="002B447A"/>
    <w:rsid w:val="002B6295"/>
    <w:rsid w:val="002C2D13"/>
    <w:rsid w:val="002D07F7"/>
    <w:rsid w:val="002D4448"/>
    <w:rsid w:val="002D4A24"/>
    <w:rsid w:val="002E198E"/>
    <w:rsid w:val="002E2249"/>
    <w:rsid w:val="002E35E4"/>
    <w:rsid w:val="002E5C0C"/>
    <w:rsid w:val="002E5F63"/>
    <w:rsid w:val="00303AA7"/>
    <w:rsid w:val="00306710"/>
    <w:rsid w:val="003126CC"/>
    <w:rsid w:val="003154FB"/>
    <w:rsid w:val="00316AAF"/>
    <w:rsid w:val="00316D38"/>
    <w:rsid w:val="003258A2"/>
    <w:rsid w:val="00326817"/>
    <w:rsid w:val="003308DB"/>
    <w:rsid w:val="003409E3"/>
    <w:rsid w:val="003421E5"/>
    <w:rsid w:val="00344F98"/>
    <w:rsid w:val="00345000"/>
    <w:rsid w:val="00365407"/>
    <w:rsid w:val="00371966"/>
    <w:rsid w:val="00375662"/>
    <w:rsid w:val="00376017"/>
    <w:rsid w:val="00376F12"/>
    <w:rsid w:val="00380089"/>
    <w:rsid w:val="003861BB"/>
    <w:rsid w:val="0038791E"/>
    <w:rsid w:val="00391FC7"/>
    <w:rsid w:val="00393596"/>
    <w:rsid w:val="00397733"/>
    <w:rsid w:val="003A2996"/>
    <w:rsid w:val="003A2CD8"/>
    <w:rsid w:val="003A40C6"/>
    <w:rsid w:val="003B032D"/>
    <w:rsid w:val="003B6A5B"/>
    <w:rsid w:val="003C096A"/>
    <w:rsid w:val="003C2511"/>
    <w:rsid w:val="003C43B5"/>
    <w:rsid w:val="003C5E0F"/>
    <w:rsid w:val="003D3672"/>
    <w:rsid w:val="003D3A40"/>
    <w:rsid w:val="003D5542"/>
    <w:rsid w:val="003D703E"/>
    <w:rsid w:val="003E32D5"/>
    <w:rsid w:val="00410067"/>
    <w:rsid w:val="00410A51"/>
    <w:rsid w:val="00410C1A"/>
    <w:rsid w:val="00417616"/>
    <w:rsid w:val="00421488"/>
    <w:rsid w:val="00421CFF"/>
    <w:rsid w:val="004222BC"/>
    <w:rsid w:val="00423368"/>
    <w:rsid w:val="00424A44"/>
    <w:rsid w:val="00425204"/>
    <w:rsid w:val="00440E47"/>
    <w:rsid w:val="004412B0"/>
    <w:rsid w:val="004501EB"/>
    <w:rsid w:val="004507F0"/>
    <w:rsid w:val="00452CB7"/>
    <w:rsid w:val="00462AAA"/>
    <w:rsid w:val="00467955"/>
    <w:rsid w:val="00472023"/>
    <w:rsid w:val="00473A3F"/>
    <w:rsid w:val="00485B17"/>
    <w:rsid w:val="00486F23"/>
    <w:rsid w:val="00487676"/>
    <w:rsid w:val="00497A69"/>
    <w:rsid w:val="004A0FC4"/>
    <w:rsid w:val="004A1706"/>
    <w:rsid w:val="004B3C20"/>
    <w:rsid w:val="004B7E89"/>
    <w:rsid w:val="004B7EC7"/>
    <w:rsid w:val="004C73FB"/>
    <w:rsid w:val="004D4CA1"/>
    <w:rsid w:val="004D5A49"/>
    <w:rsid w:val="004E17F8"/>
    <w:rsid w:val="004E18C9"/>
    <w:rsid w:val="004E70D7"/>
    <w:rsid w:val="004F0446"/>
    <w:rsid w:val="004F5A94"/>
    <w:rsid w:val="00520BE7"/>
    <w:rsid w:val="005216D7"/>
    <w:rsid w:val="00524A16"/>
    <w:rsid w:val="005263A7"/>
    <w:rsid w:val="00527211"/>
    <w:rsid w:val="00554C02"/>
    <w:rsid w:val="00556F2A"/>
    <w:rsid w:val="00557874"/>
    <w:rsid w:val="005579C4"/>
    <w:rsid w:val="00570005"/>
    <w:rsid w:val="005730D2"/>
    <w:rsid w:val="00575773"/>
    <w:rsid w:val="00583AE0"/>
    <w:rsid w:val="0058664F"/>
    <w:rsid w:val="005954B8"/>
    <w:rsid w:val="005A3231"/>
    <w:rsid w:val="005B2452"/>
    <w:rsid w:val="005C58BE"/>
    <w:rsid w:val="005D2026"/>
    <w:rsid w:val="005E4BDA"/>
    <w:rsid w:val="005E537A"/>
    <w:rsid w:val="005F1C8B"/>
    <w:rsid w:val="005F1EED"/>
    <w:rsid w:val="00605559"/>
    <w:rsid w:val="00610E35"/>
    <w:rsid w:val="006317B1"/>
    <w:rsid w:val="00632F30"/>
    <w:rsid w:val="006420C8"/>
    <w:rsid w:val="00647D23"/>
    <w:rsid w:val="0065666B"/>
    <w:rsid w:val="00662061"/>
    <w:rsid w:val="0066278F"/>
    <w:rsid w:val="006664A7"/>
    <w:rsid w:val="00666B62"/>
    <w:rsid w:val="00667E5D"/>
    <w:rsid w:val="00671393"/>
    <w:rsid w:val="0067499E"/>
    <w:rsid w:val="00677793"/>
    <w:rsid w:val="00677A7B"/>
    <w:rsid w:val="006819FD"/>
    <w:rsid w:val="006858F4"/>
    <w:rsid w:val="00691F59"/>
    <w:rsid w:val="0069503D"/>
    <w:rsid w:val="006A597D"/>
    <w:rsid w:val="006A6582"/>
    <w:rsid w:val="006A79A5"/>
    <w:rsid w:val="006B3536"/>
    <w:rsid w:val="006B6F4C"/>
    <w:rsid w:val="006C37FD"/>
    <w:rsid w:val="006C5CF7"/>
    <w:rsid w:val="006C69C1"/>
    <w:rsid w:val="006D259A"/>
    <w:rsid w:val="006D29FB"/>
    <w:rsid w:val="006D3EE0"/>
    <w:rsid w:val="006D451D"/>
    <w:rsid w:val="006D4595"/>
    <w:rsid w:val="006D4A0D"/>
    <w:rsid w:val="006E124B"/>
    <w:rsid w:val="006E27C6"/>
    <w:rsid w:val="006E3EF7"/>
    <w:rsid w:val="006F6CBD"/>
    <w:rsid w:val="006F79A5"/>
    <w:rsid w:val="0070297F"/>
    <w:rsid w:val="00702CD4"/>
    <w:rsid w:val="00704434"/>
    <w:rsid w:val="00704C50"/>
    <w:rsid w:val="00706D97"/>
    <w:rsid w:val="00714776"/>
    <w:rsid w:val="00714D4A"/>
    <w:rsid w:val="00730F90"/>
    <w:rsid w:val="00731FD9"/>
    <w:rsid w:val="00732B89"/>
    <w:rsid w:val="00734888"/>
    <w:rsid w:val="00735877"/>
    <w:rsid w:val="00736B9E"/>
    <w:rsid w:val="00737CF0"/>
    <w:rsid w:val="007408E3"/>
    <w:rsid w:val="007420BD"/>
    <w:rsid w:val="007554F5"/>
    <w:rsid w:val="0076642A"/>
    <w:rsid w:val="00772CC8"/>
    <w:rsid w:val="007745DC"/>
    <w:rsid w:val="007748E5"/>
    <w:rsid w:val="00781064"/>
    <w:rsid w:val="00781292"/>
    <w:rsid w:val="00787485"/>
    <w:rsid w:val="00790BB1"/>
    <w:rsid w:val="007A068E"/>
    <w:rsid w:val="007A0B8A"/>
    <w:rsid w:val="007A337E"/>
    <w:rsid w:val="007B2180"/>
    <w:rsid w:val="007B3CB8"/>
    <w:rsid w:val="007C1E6E"/>
    <w:rsid w:val="007E6C82"/>
    <w:rsid w:val="007F5FEF"/>
    <w:rsid w:val="0080327D"/>
    <w:rsid w:val="00804668"/>
    <w:rsid w:val="00807828"/>
    <w:rsid w:val="008113A6"/>
    <w:rsid w:val="008177A2"/>
    <w:rsid w:val="008202C1"/>
    <w:rsid w:val="008209E8"/>
    <w:rsid w:val="00822C8F"/>
    <w:rsid w:val="0083193B"/>
    <w:rsid w:val="00831D02"/>
    <w:rsid w:val="00840D75"/>
    <w:rsid w:val="00847FCC"/>
    <w:rsid w:val="00857FFC"/>
    <w:rsid w:val="00864390"/>
    <w:rsid w:val="0086644B"/>
    <w:rsid w:val="00867F62"/>
    <w:rsid w:val="00871A9F"/>
    <w:rsid w:val="008735E2"/>
    <w:rsid w:val="00873948"/>
    <w:rsid w:val="008745D3"/>
    <w:rsid w:val="00874A81"/>
    <w:rsid w:val="00885903"/>
    <w:rsid w:val="00893120"/>
    <w:rsid w:val="00893826"/>
    <w:rsid w:val="00893B72"/>
    <w:rsid w:val="008A1698"/>
    <w:rsid w:val="008B16B8"/>
    <w:rsid w:val="008B183E"/>
    <w:rsid w:val="008B645E"/>
    <w:rsid w:val="008B7734"/>
    <w:rsid w:val="008C2666"/>
    <w:rsid w:val="008C34ED"/>
    <w:rsid w:val="008C49E1"/>
    <w:rsid w:val="008D799C"/>
    <w:rsid w:val="008E45F4"/>
    <w:rsid w:val="008E4FCD"/>
    <w:rsid w:val="008E6044"/>
    <w:rsid w:val="008E6742"/>
    <w:rsid w:val="008F17C4"/>
    <w:rsid w:val="008F59D0"/>
    <w:rsid w:val="00907957"/>
    <w:rsid w:val="0091133F"/>
    <w:rsid w:val="009216EE"/>
    <w:rsid w:val="00926E80"/>
    <w:rsid w:val="00933CF2"/>
    <w:rsid w:val="00934742"/>
    <w:rsid w:val="00937D7E"/>
    <w:rsid w:val="0095034E"/>
    <w:rsid w:val="00960D82"/>
    <w:rsid w:val="00963040"/>
    <w:rsid w:val="00964751"/>
    <w:rsid w:val="00967F27"/>
    <w:rsid w:val="009738A1"/>
    <w:rsid w:val="00976DF6"/>
    <w:rsid w:val="0098467C"/>
    <w:rsid w:val="00984C6A"/>
    <w:rsid w:val="00994EA0"/>
    <w:rsid w:val="0099508A"/>
    <w:rsid w:val="0099652B"/>
    <w:rsid w:val="009A00FE"/>
    <w:rsid w:val="009B3FAF"/>
    <w:rsid w:val="009C10D7"/>
    <w:rsid w:val="009C2208"/>
    <w:rsid w:val="009C5627"/>
    <w:rsid w:val="009C570D"/>
    <w:rsid w:val="009D0087"/>
    <w:rsid w:val="009D0D08"/>
    <w:rsid w:val="009D32EE"/>
    <w:rsid w:val="009D5EFE"/>
    <w:rsid w:val="009E1C6B"/>
    <w:rsid w:val="009F091F"/>
    <w:rsid w:val="009F16B8"/>
    <w:rsid w:val="00A02EC4"/>
    <w:rsid w:val="00A12CA5"/>
    <w:rsid w:val="00A15490"/>
    <w:rsid w:val="00A2097D"/>
    <w:rsid w:val="00A22FDC"/>
    <w:rsid w:val="00A239C6"/>
    <w:rsid w:val="00A36C29"/>
    <w:rsid w:val="00A408B7"/>
    <w:rsid w:val="00A41ABB"/>
    <w:rsid w:val="00A44ED6"/>
    <w:rsid w:val="00A453EC"/>
    <w:rsid w:val="00A53B8E"/>
    <w:rsid w:val="00A5733C"/>
    <w:rsid w:val="00A57791"/>
    <w:rsid w:val="00A75BDF"/>
    <w:rsid w:val="00A82290"/>
    <w:rsid w:val="00A83A53"/>
    <w:rsid w:val="00A854B1"/>
    <w:rsid w:val="00AA37A9"/>
    <w:rsid w:val="00AA50F7"/>
    <w:rsid w:val="00AA7268"/>
    <w:rsid w:val="00AB188F"/>
    <w:rsid w:val="00AB3175"/>
    <w:rsid w:val="00AB57F0"/>
    <w:rsid w:val="00AC1BC3"/>
    <w:rsid w:val="00AC1DF6"/>
    <w:rsid w:val="00AC22D3"/>
    <w:rsid w:val="00AC4B46"/>
    <w:rsid w:val="00AC72D3"/>
    <w:rsid w:val="00AD08C1"/>
    <w:rsid w:val="00AD7D01"/>
    <w:rsid w:val="00AE51D7"/>
    <w:rsid w:val="00AF09BC"/>
    <w:rsid w:val="00AF4A42"/>
    <w:rsid w:val="00AF6076"/>
    <w:rsid w:val="00B07593"/>
    <w:rsid w:val="00B173A3"/>
    <w:rsid w:val="00B22019"/>
    <w:rsid w:val="00B23CB3"/>
    <w:rsid w:val="00B33498"/>
    <w:rsid w:val="00B3715E"/>
    <w:rsid w:val="00B43B89"/>
    <w:rsid w:val="00B45B91"/>
    <w:rsid w:val="00B464A3"/>
    <w:rsid w:val="00B553F2"/>
    <w:rsid w:val="00B57CE2"/>
    <w:rsid w:val="00B62787"/>
    <w:rsid w:val="00B70790"/>
    <w:rsid w:val="00B81EE2"/>
    <w:rsid w:val="00B83B4F"/>
    <w:rsid w:val="00B84C8D"/>
    <w:rsid w:val="00B86699"/>
    <w:rsid w:val="00B90885"/>
    <w:rsid w:val="00BA2B0B"/>
    <w:rsid w:val="00BA5A71"/>
    <w:rsid w:val="00BA6C79"/>
    <w:rsid w:val="00BB0BAD"/>
    <w:rsid w:val="00BD06AB"/>
    <w:rsid w:val="00BD2CE3"/>
    <w:rsid w:val="00BE54BB"/>
    <w:rsid w:val="00BE5F61"/>
    <w:rsid w:val="00BE76EF"/>
    <w:rsid w:val="00BF492E"/>
    <w:rsid w:val="00BF5D78"/>
    <w:rsid w:val="00BF73BA"/>
    <w:rsid w:val="00C12DDB"/>
    <w:rsid w:val="00C138AC"/>
    <w:rsid w:val="00C2045F"/>
    <w:rsid w:val="00C30DEE"/>
    <w:rsid w:val="00C37177"/>
    <w:rsid w:val="00C40ED7"/>
    <w:rsid w:val="00C60437"/>
    <w:rsid w:val="00C62A73"/>
    <w:rsid w:val="00C65247"/>
    <w:rsid w:val="00C65773"/>
    <w:rsid w:val="00C667BF"/>
    <w:rsid w:val="00C727C4"/>
    <w:rsid w:val="00C74CE9"/>
    <w:rsid w:val="00C76385"/>
    <w:rsid w:val="00C765F7"/>
    <w:rsid w:val="00C802BC"/>
    <w:rsid w:val="00C93FAA"/>
    <w:rsid w:val="00C972A2"/>
    <w:rsid w:val="00CA2E1B"/>
    <w:rsid w:val="00CA3A4B"/>
    <w:rsid w:val="00CA59D3"/>
    <w:rsid w:val="00CA5EDA"/>
    <w:rsid w:val="00CB2DAD"/>
    <w:rsid w:val="00CB39AD"/>
    <w:rsid w:val="00CC020D"/>
    <w:rsid w:val="00CC1F89"/>
    <w:rsid w:val="00CC5D34"/>
    <w:rsid w:val="00CD2353"/>
    <w:rsid w:val="00CD3B14"/>
    <w:rsid w:val="00CE13B4"/>
    <w:rsid w:val="00CE2DB7"/>
    <w:rsid w:val="00CF292B"/>
    <w:rsid w:val="00CF3A85"/>
    <w:rsid w:val="00D1124A"/>
    <w:rsid w:val="00D117D8"/>
    <w:rsid w:val="00D25266"/>
    <w:rsid w:val="00D30109"/>
    <w:rsid w:val="00D30F39"/>
    <w:rsid w:val="00D33828"/>
    <w:rsid w:val="00D3699E"/>
    <w:rsid w:val="00D40ADD"/>
    <w:rsid w:val="00D4275A"/>
    <w:rsid w:val="00D43BF0"/>
    <w:rsid w:val="00D52056"/>
    <w:rsid w:val="00D53D2D"/>
    <w:rsid w:val="00D55A2F"/>
    <w:rsid w:val="00D71ABA"/>
    <w:rsid w:val="00D72A34"/>
    <w:rsid w:val="00D75D63"/>
    <w:rsid w:val="00D858AE"/>
    <w:rsid w:val="00D935C6"/>
    <w:rsid w:val="00D9371C"/>
    <w:rsid w:val="00D970F6"/>
    <w:rsid w:val="00DA32EC"/>
    <w:rsid w:val="00DB0488"/>
    <w:rsid w:val="00DB2FD1"/>
    <w:rsid w:val="00DB56D5"/>
    <w:rsid w:val="00DD3E0C"/>
    <w:rsid w:val="00DD5D8C"/>
    <w:rsid w:val="00DD6B59"/>
    <w:rsid w:val="00DD6B71"/>
    <w:rsid w:val="00DE13ED"/>
    <w:rsid w:val="00DE3FC7"/>
    <w:rsid w:val="00DF11B0"/>
    <w:rsid w:val="00DF19D8"/>
    <w:rsid w:val="00DF3F9E"/>
    <w:rsid w:val="00DF6DCD"/>
    <w:rsid w:val="00DF7B7A"/>
    <w:rsid w:val="00E026D0"/>
    <w:rsid w:val="00E04734"/>
    <w:rsid w:val="00E17B8A"/>
    <w:rsid w:val="00E17F87"/>
    <w:rsid w:val="00E22FA5"/>
    <w:rsid w:val="00E2339C"/>
    <w:rsid w:val="00E31A0C"/>
    <w:rsid w:val="00E35BBD"/>
    <w:rsid w:val="00E46096"/>
    <w:rsid w:val="00E526B2"/>
    <w:rsid w:val="00E52C17"/>
    <w:rsid w:val="00E664F6"/>
    <w:rsid w:val="00E67808"/>
    <w:rsid w:val="00E70DDB"/>
    <w:rsid w:val="00E72D97"/>
    <w:rsid w:val="00E755D2"/>
    <w:rsid w:val="00E7714B"/>
    <w:rsid w:val="00E812C8"/>
    <w:rsid w:val="00E81F9E"/>
    <w:rsid w:val="00E86CD5"/>
    <w:rsid w:val="00EB0DB5"/>
    <w:rsid w:val="00EB6A3D"/>
    <w:rsid w:val="00EC05D2"/>
    <w:rsid w:val="00EC0C89"/>
    <w:rsid w:val="00EC4E79"/>
    <w:rsid w:val="00ED051E"/>
    <w:rsid w:val="00EE06FE"/>
    <w:rsid w:val="00EE311A"/>
    <w:rsid w:val="00EE5E5C"/>
    <w:rsid w:val="00EE7C92"/>
    <w:rsid w:val="00EF0C04"/>
    <w:rsid w:val="00EF78E8"/>
    <w:rsid w:val="00F00FA5"/>
    <w:rsid w:val="00F036B3"/>
    <w:rsid w:val="00F05F54"/>
    <w:rsid w:val="00F06620"/>
    <w:rsid w:val="00F10723"/>
    <w:rsid w:val="00F124C3"/>
    <w:rsid w:val="00F15EDA"/>
    <w:rsid w:val="00F20254"/>
    <w:rsid w:val="00F37AD5"/>
    <w:rsid w:val="00F4124F"/>
    <w:rsid w:val="00F437B8"/>
    <w:rsid w:val="00F43B18"/>
    <w:rsid w:val="00F47796"/>
    <w:rsid w:val="00F5172D"/>
    <w:rsid w:val="00F52B95"/>
    <w:rsid w:val="00F5531F"/>
    <w:rsid w:val="00F55B6E"/>
    <w:rsid w:val="00F56385"/>
    <w:rsid w:val="00F657B2"/>
    <w:rsid w:val="00F81C8C"/>
    <w:rsid w:val="00F83A26"/>
    <w:rsid w:val="00F90B35"/>
    <w:rsid w:val="00F93249"/>
    <w:rsid w:val="00F93CE6"/>
    <w:rsid w:val="00F94C82"/>
    <w:rsid w:val="00FA0139"/>
    <w:rsid w:val="00FA0FE0"/>
    <w:rsid w:val="00FA1403"/>
    <w:rsid w:val="00FA2564"/>
    <w:rsid w:val="00FA3611"/>
    <w:rsid w:val="00FA649B"/>
    <w:rsid w:val="00FA7F8E"/>
    <w:rsid w:val="00FB338F"/>
    <w:rsid w:val="00FC167D"/>
    <w:rsid w:val="00FC1957"/>
    <w:rsid w:val="00FC19C0"/>
    <w:rsid w:val="00FC2F42"/>
    <w:rsid w:val="00FD4264"/>
    <w:rsid w:val="00FE1EF0"/>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9D0D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0D08"/>
    <w:rPr>
      <w:b/>
      <w:bCs/>
    </w:rPr>
  </w:style>
  <w:style w:type="character" w:styleId="Emphasis">
    <w:name w:val="Emphasis"/>
    <w:basedOn w:val="DefaultParagraphFont"/>
    <w:uiPriority w:val="20"/>
    <w:qFormat/>
    <w:rsid w:val="009D0D08"/>
    <w:rPr>
      <w:i/>
      <w:iCs/>
    </w:rPr>
  </w:style>
  <w:style w:type="character" w:customStyle="1" w:styleId="field-content">
    <w:name w:val="field-content"/>
    <w:basedOn w:val="DefaultParagraphFont"/>
    <w:rsid w:val="001F0A5B"/>
  </w:style>
  <w:style w:type="paragraph" w:styleId="BalloonText">
    <w:name w:val="Balloon Text"/>
    <w:basedOn w:val="Normal"/>
    <w:link w:val="BalloonTextChar"/>
    <w:uiPriority w:val="99"/>
    <w:semiHidden/>
    <w:unhideWhenUsed/>
    <w:rsid w:val="00556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2A"/>
    <w:rPr>
      <w:rFonts w:ascii="Segoe UI" w:hAnsi="Segoe UI" w:cs="Segoe UI"/>
      <w:sz w:val="18"/>
      <w:szCs w:val="18"/>
      <w:lang w:val="en-GB"/>
    </w:rPr>
  </w:style>
  <w:style w:type="character" w:styleId="Hyperlink">
    <w:name w:val="Hyperlink"/>
    <w:basedOn w:val="DefaultParagraphFont"/>
    <w:uiPriority w:val="99"/>
    <w:semiHidden/>
    <w:unhideWhenUsed/>
    <w:rsid w:val="00056BCC"/>
    <w:rPr>
      <w:color w:val="0000FF"/>
      <w:u w:val="single"/>
    </w:rPr>
  </w:style>
  <w:style w:type="character" w:styleId="FollowedHyperlink">
    <w:name w:val="FollowedHyperlink"/>
    <w:basedOn w:val="DefaultParagraphFont"/>
    <w:uiPriority w:val="99"/>
    <w:semiHidden/>
    <w:unhideWhenUsed/>
    <w:rsid w:val="00056BCC"/>
    <w:rPr>
      <w:color w:val="800080" w:themeColor="followedHyperlink"/>
      <w:u w:val="single"/>
    </w:rPr>
  </w:style>
  <w:style w:type="character" w:customStyle="1" w:styleId="bodytextchar1">
    <w:name w:val="bodytextchar1"/>
    <w:basedOn w:val="DefaultParagraphFont"/>
    <w:rsid w:val="00EE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3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4944-9F87-4373-8310-CE1766DE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12</cp:revision>
  <cp:lastPrinted>2021-06-17T09:05:00Z</cp:lastPrinted>
  <dcterms:created xsi:type="dcterms:W3CDTF">2022-11-04T22:53:00Z</dcterms:created>
  <dcterms:modified xsi:type="dcterms:W3CDTF">2023-01-11T08:35:00Z</dcterms:modified>
</cp:coreProperties>
</file>