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697B" w14:textId="77777777" w:rsidR="006C5CF7" w:rsidRPr="005E1B3D" w:rsidRDefault="006C5CF7" w:rsidP="006C5CF7">
      <w:pPr>
        <w:spacing w:after="0" w:line="360" w:lineRule="auto"/>
        <w:jc w:val="center"/>
        <w:rPr>
          <w:rFonts w:ascii="Times New Roman" w:hAnsi="Times New Roman" w:cs="Times New Roman"/>
          <w:b/>
          <w:sz w:val="24"/>
          <w:szCs w:val="24"/>
        </w:rPr>
      </w:pPr>
      <w:r w:rsidRPr="005E1B3D">
        <w:rPr>
          <w:rFonts w:ascii="Times New Roman" w:hAnsi="Times New Roman" w:cs="Times New Roman"/>
          <w:b/>
          <w:sz w:val="24"/>
          <w:szCs w:val="24"/>
        </w:rPr>
        <w:t>THE REPUBLIC OF UGANDA</w:t>
      </w:r>
    </w:p>
    <w:p w14:paraId="3B5779BD" w14:textId="77777777" w:rsidR="006C5CF7" w:rsidRPr="005E1B3D" w:rsidRDefault="006C5CF7" w:rsidP="006C5CF7">
      <w:pPr>
        <w:spacing w:after="0" w:line="360" w:lineRule="auto"/>
        <w:jc w:val="center"/>
        <w:rPr>
          <w:rFonts w:ascii="Times New Roman" w:hAnsi="Times New Roman" w:cs="Times New Roman"/>
          <w:b/>
          <w:sz w:val="24"/>
          <w:szCs w:val="24"/>
        </w:rPr>
      </w:pPr>
      <w:r w:rsidRPr="005E1B3D">
        <w:rPr>
          <w:rFonts w:ascii="Times New Roman" w:hAnsi="Times New Roman" w:cs="Times New Roman"/>
          <w:b/>
          <w:sz w:val="24"/>
          <w:szCs w:val="24"/>
        </w:rPr>
        <w:t xml:space="preserve">IN THE HIGH COURT OF UGANDA SITTING AT </w:t>
      </w:r>
      <w:r w:rsidR="00AF09BC" w:rsidRPr="005E1B3D">
        <w:rPr>
          <w:rFonts w:ascii="Times New Roman" w:hAnsi="Times New Roman" w:cs="Times New Roman"/>
          <w:b/>
          <w:sz w:val="24"/>
          <w:szCs w:val="24"/>
        </w:rPr>
        <w:t>KAMPALA</w:t>
      </w:r>
    </w:p>
    <w:p w14:paraId="25E60A46" w14:textId="77777777" w:rsidR="00AF09BC" w:rsidRPr="005E1B3D" w:rsidRDefault="00AF09BC" w:rsidP="006C5CF7">
      <w:pPr>
        <w:spacing w:after="0" w:line="360" w:lineRule="auto"/>
        <w:jc w:val="center"/>
        <w:rPr>
          <w:rFonts w:ascii="Times New Roman" w:hAnsi="Times New Roman" w:cs="Times New Roman"/>
          <w:b/>
          <w:sz w:val="24"/>
          <w:szCs w:val="24"/>
        </w:rPr>
      </w:pPr>
      <w:r w:rsidRPr="005E1B3D">
        <w:rPr>
          <w:rFonts w:ascii="Times New Roman" w:hAnsi="Times New Roman" w:cs="Times New Roman"/>
          <w:b/>
          <w:sz w:val="24"/>
          <w:szCs w:val="24"/>
        </w:rPr>
        <w:t>(COMMERCIAL DIVISION)</w:t>
      </w:r>
    </w:p>
    <w:p w14:paraId="0524E544" w14:textId="77777777" w:rsidR="00C73BA6" w:rsidRPr="005E1B3D" w:rsidRDefault="00C73BA6" w:rsidP="006C5CF7">
      <w:pPr>
        <w:spacing w:after="0" w:line="360" w:lineRule="auto"/>
        <w:jc w:val="center"/>
        <w:rPr>
          <w:rFonts w:ascii="Times New Roman" w:hAnsi="Times New Roman" w:cs="Times New Roman"/>
          <w:b/>
          <w:sz w:val="24"/>
          <w:szCs w:val="24"/>
        </w:rPr>
      </w:pPr>
      <w:r w:rsidRPr="005E1B3D">
        <w:rPr>
          <w:rFonts w:ascii="Times New Roman" w:hAnsi="Times New Roman" w:cs="Times New Roman"/>
          <w:b/>
          <w:sz w:val="24"/>
          <w:szCs w:val="24"/>
        </w:rPr>
        <w:t xml:space="preserve">MISCELLANEOUS APPLICATION No. </w:t>
      </w:r>
      <w:r w:rsidR="007C4B1E" w:rsidRPr="005E1B3D">
        <w:rPr>
          <w:rFonts w:ascii="Times New Roman" w:hAnsi="Times New Roman" w:cs="Times New Roman"/>
          <w:b/>
          <w:sz w:val="24"/>
          <w:szCs w:val="24"/>
        </w:rPr>
        <w:t>00</w:t>
      </w:r>
      <w:r w:rsidR="00D17D3B" w:rsidRPr="005E1B3D">
        <w:rPr>
          <w:rFonts w:ascii="Times New Roman" w:hAnsi="Times New Roman" w:cs="Times New Roman"/>
          <w:b/>
          <w:sz w:val="24"/>
          <w:szCs w:val="24"/>
        </w:rPr>
        <w:t>04</w:t>
      </w:r>
      <w:r w:rsidR="009A1C14" w:rsidRPr="005E1B3D">
        <w:rPr>
          <w:rFonts w:ascii="Times New Roman" w:hAnsi="Times New Roman" w:cs="Times New Roman"/>
          <w:b/>
          <w:sz w:val="24"/>
          <w:szCs w:val="24"/>
        </w:rPr>
        <w:t xml:space="preserve"> </w:t>
      </w:r>
      <w:r w:rsidRPr="005E1B3D">
        <w:rPr>
          <w:rFonts w:ascii="Times New Roman" w:hAnsi="Times New Roman" w:cs="Times New Roman"/>
          <w:b/>
          <w:sz w:val="24"/>
          <w:szCs w:val="24"/>
        </w:rPr>
        <w:t>OF 20</w:t>
      </w:r>
      <w:r w:rsidR="00D17D3B" w:rsidRPr="005E1B3D">
        <w:rPr>
          <w:rFonts w:ascii="Times New Roman" w:hAnsi="Times New Roman" w:cs="Times New Roman"/>
          <w:b/>
          <w:sz w:val="24"/>
          <w:szCs w:val="24"/>
        </w:rPr>
        <w:t>22</w:t>
      </w:r>
    </w:p>
    <w:p w14:paraId="737C2044" w14:textId="77777777" w:rsidR="00807796" w:rsidRPr="005E1B3D" w:rsidRDefault="00C73BA6" w:rsidP="006C5CF7">
      <w:pPr>
        <w:spacing w:after="0" w:line="360" w:lineRule="auto"/>
        <w:jc w:val="center"/>
        <w:rPr>
          <w:rFonts w:ascii="Times New Roman" w:hAnsi="Times New Roman" w:cs="Times New Roman"/>
          <w:b/>
          <w:sz w:val="24"/>
          <w:szCs w:val="24"/>
        </w:rPr>
      </w:pPr>
      <w:r w:rsidRPr="005E1B3D">
        <w:rPr>
          <w:rFonts w:ascii="Times New Roman" w:hAnsi="Times New Roman" w:cs="Times New Roman"/>
          <w:b/>
          <w:sz w:val="24"/>
          <w:szCs w:val="24"/>
        </w:rPr>
        <w:t xml:space="preserve">(Arising from </w:t>
      </w:r>
      <w:r w:rsidR="00D17D3B" w:rsidRPr="005E1B3D">
        <w:rPr>
          <w:rFonts w:ascii="Times New Roman" w:hAnsi="Times New Roman" w:cs="Times New Roman"/>
          <w:b/>
          <w:sz w:val="24"/>
          <w:szCs w:val="24"/>
        </w:rPr>
        <w:t>East African Court of Justice Reference</w:t>
      </w:r>
      <w:r w:rsidRPr="005E1B3D">
        <w:rPr>
          <w:rFonts w:ascii="Times New Roman" w:hAnsi="Times New Roman" w:cs="Times New Roman"/>
          <w:b/>
          <w:sz w:val="24"/>
          <w:szCs w:val="24"/>
        </w:rPr>
        <w:t xml:space="preserve"> </w:t>
      </w:r>
      <w:r w:rsidR="00807796" w:rsidRPr="005E1B3D">
        <w:rPr>
          <w:rFonts w:ascii="Times New Roman" w:hAnsi="Times New Roman" w:cs="Times New Roman"/>
          <w:b/>
          <w:sz w:val="24"/>
          <w:szCs w:val="24"/>
        </w:rPr>
        <w:t xml:space="preserve">No. </w:t>
      </w:r>
      <w:r w:rsidR="00900FB4" w:rsidRPr="005E1B3D">
        <w:rPr>
          <w:rFonts w:ascii="Times New Roman" w:hAnsi="Times New Roman" w:cs="Times New Roman"/>
          <w:b/>
          <w:sz w:val="24"/>
          <w:szCs w:val="24"/>
        </w:rPr>
        <w:t>0</w:t>
      </w:r>
      <w:r w:rsidR="00D17D3B" w:rsidRPr="005E1B3D">
        <w:rPr>
          <w:rFonts w:ascii="Times New Roman" w:hAnsi="Times New Roman" w:cs="Times New Roman"/>
          <w:b/>
          <w:sz w:val="24"/>
          <w:szCs w:val="24"/>
        </w:rPr>
        <w:t>02</w:t>
      </w:r>
      <w:r w:rsidR="007C4B1E" w:rsidRPr="005E1B3D">
        <w:rPr>
          <w:rFonts w:ascii="Times New Roman" w:hAnsi="Times New Roman" w:cs="Times New Roman"/>
          <w:b/>
          <w:sz w:val="24"/>
          <w:szCs w:val="24"/>
        </w:rPr>
        <w:t>1</w:t>
      </w:r>
      <w:r w:rsidR="00807796" w:rsidRPr="005E1B3D">
        <w:rPr>
          <w:rFonts w:ascii="Times New Roman" w:hAnsi="Times New Roman" w:cs="Times New Roman"/>
          <w:b/>
          <w:sz w:val="24"/>
          <w:szCs w:val="24"/>
        </w:rPr>
        <w:t xml:space="preserve"> of 20</w:t>
      </w:r>
      <w:r w:rsidR="00D17D3B" w:rsidRPr="005E1B3D">
        <w:rPr>
          <w:rFonts w:ascii="Times New Roman" w:hAnsi="Times New Roman" w:cs="Times New Roman"/>
          <w:b/>
          <w:sz w:val="24"/>
          <w:szCs w:val="24"/>
        </w:rPr>
        <w:t>19</w:t>
      </w:r>
      <w:r w:rsidRPr="005E1B3D">
        <w:rPr>
          <w:rFonts w:ascii="Times New Roman" w:hAnsi="Times New Roman" w:cs="Times New Roman"/>
          <w:b/>
          <w:sz w:val="24"/>
          <w:szCs w:val="24"/>
        </w:rPr>
        <w:t>)</w:t>
      </w:r>
    </w:p>
    <w:p w14:paraId="7BEEC43D" w14:textId="77777777" w:rsidR="00C92507" w:rsidRPr="005E1B3D" w:rsidRDefault="00D17D3B" w:rsidP="00D17D3B">
      <w:pPr>
        <w:pStyle w:val="ListParagraph"/>
        <w:numPr>
          <w:ilvl w:val="0"/>
          <w:numId w:val="37"/>
        </w:numPr>
        <w:spacing w:after="0"/>
        <w:jc w:val="both"/>
        <w:rPr>
          <w:rFonts w:ascii="Times New Roman" w:hAnsi="Times New Roman" w:cs="Times New Roman"/>
          <w:b/>
          <w:sz w:val="24"/>
          <w:szCs w:val="24"/>
        </w:rPr>
      </w:pPr>
      <w:r w:rsidRPr="005E1B3D">
        <w:rPr>
          <w:rFonts w:ascii="Times New Roman" w:hAnsi="Times New Roman" w:cs="Times New Roman"/>
          <w:b/>
          <w:sz w:val="24"/>
          <w:szCs w:val="24"/>
        </w:rPr>
        <w:t>M/s SEMUYABA, IGA &amp;CO. ADVOCATES</w:t>
      </w:r>
      <w:r w:rsidRPr="005E1B3D">
        <w:rPr>
          <w:rFonts w:ascii="Times New Roman" w:hAnsi="Times New Roman" w:cs="Times New Roman"/>
          <w:b/>
          <w:sz w:val="24"/>
          <w:szCs w:val="24"/>
        </w:rPr>
        <w:tab/>
        <w:t>}</w:t>
      </w:r>
      <w:r w:rsidR="00276749" w:rsidRPr="005E1B3D">
        <w:rPr>
          <w:rFonts w:ascii="Times New Roman" w:hAnsi="Times New Roman" w:cs="Times New Roman"/>
          <w:b/>
          <w:sz w:val="24"/>
          <w:szCs w:val="24"/>
        </w:rPr>
        <w:t xml:space="preserve"> </w:t>
      </w:r>
      <w:r w:rsidR="0004118D" w:rsidRPr="005E1B3D">
        <w:rPr>
          <w:rFonts w:ascii="Times New Roman" w:hAnsi="Times New Roman" w:cs="Times New Roman"/>
          <w:b/>
          <w:sz w:val="24"/>
          <w:szCs w:val="24"/>
        </w:rPr>
        <w:t xml:space="preserve"> </w:t>
      </w:r>
      <w:r w:rsidR="001A3337" w:rsidRPr="005E1B3D">
        <w:rPr>
          <w:rFonts w:ascii="Times New Roman" w:hAnsi="Times New Roman" w:cs="Times New Roman"/>
          <w:b/>
          <w:sz w:val="24"/>
          <w:szCs w:val="24"/>
        </w:rPr>
        <w:t>…</w:t>
      </w:r>
      <w:r w:rsidR="006F628A" w:rsidRPr="005E1B3D">
        <w:rPr>
          <w:rFonts w:ascii="Times New Roman" w:hAnsi="Times New Roman" w:cs="Times New Roman"/>
          <w:b/>
          <w:sz w:val="24"/>
          <w:szCs w:val="24"/>
        </w:rPr>
        <w:t>………………</w:t>
      </w:r>
      <w:r w:rsidR="002C331F" w:rsidRPr="005E1B3D">
        <w:rPr>
          <w:rFonts w:ascii="Times New Roman" w:hAnsi="Times New Roman" w:cs="Times New Roman"/>
          <w:b/>
          <w:sz w:val="24"/>
          <w:szCs w:val="24"/>
        </w:rPr>
        <w:t>…</w:t>
      </w:r>
      <w:r w:rsidR="00F07E3A" w:rsidRPr="005E1B3D">
        <w:rPr>
          <w:rFonts w:ascii="Times New Roman" w:hAnsi="Times New Roman" w:cs="Times New Roman"/>
          <w:b/>
          <w:sz w:val="24"/>
          <w:szCs w:val="24"/>
        </w:rPr>
        <w:t xml:space="preserve">… </w:t>
      </w:r>
      <w:r w:rsidR="009B3409" w:rsidRPr="005E1B3D">
        <w:rPr>
          <w:rFonts w:ascii="Times New Roman" w:hAnsi="Times New Roman" w:cs="Times New Roman"/>
          <w:b/>
          <w:sz w:val="24"/>
          <w:szCs w:val="24"/>
        </w:rPr>
        <w:t xml:space="preserve">   </w:t>
      </w:r>
      <w:r w:rsidR="00205702" w:rsidRPr="005E1B3D">
        <w:rPr>
          <w:rFonts w:ascii="Times New Roman" w:hAnsi="Times New Roman" w:cs="Times New Roman"/>
          <w:b/>
          <w:sz w:val="24"/>
          <w:szCs w:val="24"/>
        </w:rPr>
        <w:t xml:space="preserve">  </w:t>
      </w:r>
      <w:r w:rsidR="004002F2" w:rsidRPr="005E1B3D">
        <w:rPr>
          <w:rFonts w:ascii="Times New Roman" w:hAnsi="Times New Roman" w:cs="Times New Roman"/>
          <w:b/>
          <w:sz w:val="24"/>
          <w:szCs w:val="24"/>
        </w:rPr>
        <w:t>APPLICANT</w:t>
      </w:r>
      <w:r w:rsidRPr="005E1B3D">
        <w:rPr>
          <w:rFonts w:ascii="Times New Roman" w:hAnsi="Times New Roman" w:cs="Times New Roman"/>
          <w:b/>
          <w:sz w:val="24"/>
          <w:szCs w:val="24"/>
        </w:rPr>
        <w:t>S</w:t>
      </w:r>
    </w:p>
    <w:p w14:paraId="11EB5BF6" w14:textId="77777777" w:rsidR="00D17D3B" w:rsidRPr="005E1B3D" w:rsidRDefault="00D17D3B" w:rsidP="00D17D3B">
      <w:pPr>
        <w:pStyle w:val="ListParagraph"/>
        <w:numPr>
          <w:ilvl w:val="0"/>
          <w:numId w:val="37"/>
        </w:numPr>
        <w:spacing w:after="0"/>
        <w:jc w:val="both"/>
        <w:rPr>
          <w:rFonts w:ascii="Times New Roman" w:hAnsi="Times New Roman" w:cs="Times New Roman"/>
          <w:b/>
          <w:sz w:val="24"/>
          <w:szCs w:val="24"/>
        </w:rPr>
      </w:pPr>
      <w:r w:rsidRPr="005E1B3D">
        <w:rPr>
          <w:rFonts w:ascii="Times New Roman" w:hAnsi="Times New Roman" w:cs="Times New Roman"/>
          <w:b/>
          <w:sz w:val="24"/>
          <w:szCs w:val="24"/>
        </w:rPr>
        <w:t>YU SUNG CONSTRUCTION LIMITED</w:t>
      </w:r>
      <w:r w:rsidRPr="005E1B3D">
        <w:rPr>
          <w:rFonts w:ascii="Times New Roman" w:hAnsi="Times New Roman" w:cs="Times New Roman"/>
          <w:b/>
          <w:sz w:val="24"/>
          <w:szCs w:val="24"/>
        </w:rPr>
        <w:tab/>
        <w:t>}</w:t>
      </w:r>
    </w:p>
    <w:p w14:paraId="0D33B354" w14:textId="77777777" w:rsidR="006F628A" w:rsidRPr="005E1B3D" w:rsidRDefault="006F628A" w:rsidP="004002F2">
      <w:pPr>
        <w:pStyle w:val="ListParagraph"/>
        <w:spacing w:after="0"/>
        <w:jc w:val="center"/>
        <w:rPr>
          <w:rFonts w:ascii="Times New Roman" w:hAnsi="Times New Roman" w:cs="Times New Roman"/>
          <w:b/>
          <w:sz w:val="24"/>
          <w:szCs w:val="24"/>
        </w:rPr>
      </w:pPr>
    </w:p>
    <w:p w14:paraId="13735185" w14:textId="77777777" w:rsidR="004002F2" w:rsidRPr="005E1B3D" w:rsidRDefault="004002F2" w:rsidP="004002F2">
      <w:pPr>
        <w:pStyle w:val="ListParagraph"/>
        <w:spacing w:after="0"/>
        <w:jc w:val="center"/>
        <w:rPr>
          <w:rFonts w:ascii="Times New Roman" w:hAnsi="Times New Roman" w:cs="Times New Roman"/>
          <w:b/>
          <w:sz w:val="24"/>
          <w:szCs w:val="24"/>
        </w:rPr>
      </w:pPr>
      <w:r w:rsidRPr="005E1B3D">
        <w:rPr>
          <w:rFonts w:ascii="Times New Roman" w:hAnsi="Times New Roman" w:cs="Times New Roman"/>
          <w:b/>
          <w:sz w:val="24"/>
          <w:szCs w:val="24"/>
        </w:rPr>
        <w:t>VERSUS</w:t>
      </w:r>
    </w:p>
    <w:p w14:paraId="4A0B110A" w14:textId="77777777" w:rsidR="00D17D3B" w:rsidRPr="005E1B3D" w:rsidRDefault="00D17D3B" w:rsidP="00D17D3B">
      <w:pPr>
        <w:pStyle w:val="ListParagraph"/>
        <w:numPr>
          <w:ilvl w:val="0"/>
          <w:numId w:val="38"/>
        </w:numPr>
        <w:spacing w:after="0"/>
        <w:jc w:val="both"/>
        <w:rPr>
          <w:rFonts w:ascii="Times New Roman" w:hAnsi="Times New Roman" w:cs="Times New Roman"/>
          <w:b/>
          <w:sz w:val="24"/>
          <w:szCs w:val="24"/>
        </w:rPr>
      </w:pPr>
      <w:r w:rsidRPr="005E1B3D">
        <w:rPr>
          <w:rFonts w:ascii="Times New Roman" w:hAnsi="Times New Roman" w:cs="Times New Roman"/>
          <w:b/>
          <w:sz w:val="24"/>
          <w:szCs w:val="24"/>
        </w:rPr>
        <w:t>ATTORNEY GENERAL OF THE REPUBLIC</w:t>
      </w:r>
      <w:r w:rsidR="0004118D" w:rsidRPr="005E1B3D">
        <w:rPr>
          <w:rFonts w:ascii="Times New Roman" w:hAnsi="Times New Roman" w:cs="Times New Roman"/>
          <w:b/>
          <w:sz w:val="24"/>
          <w:szCs w:val="24"/>
        </w:rPr>
        <w:t xml:space="preserve"> </w:t>
      </w:r>
      <w:r w:rsidRPr="005E1B3D">
        <w:rPr>
          <w:rFonts w:ascii="Times New Roman" w:hAnsi="Times New Roman" w:cs="Times New Roman"/>
          <w:b/>
          <w:sz w:val="24"/>
          <w:szCs w:val="24"/>
        </w:rPr>
        <w:tab/>
        <w:t>}</w:t>
      </w:r>
      <w:r w:rsidR="0004118D" w:rsidRPr="005E1B3D">
        <w:rPr>
          <w:rFonts w:ascii="Times New Roman" w:hAnsi="Times New Roman" w:cs="Times New Roman"/>
          <w:b/>
          <w:sz w:val="24"/>
          <w:szCs w:val="24"/>
        </w:rPr>
        <w:t xml:space="preserve">     </w:t>
      </w:r>
    </w:p>
    <w:p w14:paraId="25998F8A" w14:textId="48128637" w:rsidR="004002F2" w:rsidRPr="005E1B3D" w:rsidRDefault="00D17D3B" w:rsidP="00D17D3B">
      <w:pPr>
        <w:pStyle w:val="ListParagraph"/>
        <w:spacing w:after="0"/>
        <w:ind w:left="360"/>
        <w:jc w:val="both"/>
        <w:rPr>
          <w:rFonts w:ascii="Times New Roman" w:hAnsi="Times New Roman" w:cs="Times New Roman"/>
          <w:b/>
          <w:sz w:val="24"/>
          <w:szCs w:val="24"/>
        </w:rPr>
      </w:pPr>
      <w:r w:rsidRPr="005E1B3D">
        <w:rPr>
          <w:rFonts w:ascii="Times New Roman" w:hAnsi="Times New Roman" w:cs="Times New Roman"/>
          <w:b/>
          <w:sz w:val="24"/>
          <w:szCs w:val="24"/>
        </w:rPr>
        <w:t>OF SOUTH SUDAN</w:t>
      </w:r>
      <w:r w:rsidRPr="005E1B3D">
        <w:rPr>
          <w:rFonts w:ascii="Times New Roman" w:hAnsi="Times New Roman" w:cs="Times New Roman"/>
          <w:b/>
          <w:sz w:val="24"/>
          <w:szCs w:val="24"/>
        </w:rPr>
        <w:tab/>
      </w:r>
      <w:r w:rsidRPr="005E1B3D">
        <w:rPr>
          <w:rFonts w:ascii="Times New Roman" w:hAnsi="Times New Roman" w:cs="Times New Roman"/>
          <w:b/>
          <w:sz w:val="24"/>
          <w:szCs w:val="24"/>
        </w:rPr>
        <w:tab/>
      </w:r>
      <w:r w:rsidRPr="005E1B3D">
        <w:rPr>
          <w:rFonts w:ascii="Times New Roman" w:hAnsi="Times New Roman" w:cs="Times New Roman"/>
          <w:b/>
          <w:sz w:val="24"/>
          <w:szCs w:val="24"/>
        </w:rPr>
        <w:tab/>
      </w:r>
      <w:r w:rsidRPr="005E1B3D">
        <w:rPr>
          <w:rFonts w:ascii="Times New Roman" w:hAnsi="Times New Roman" w:cs="Times New Roman"/>
          <w:b/>
          <w:sz w:val="24"/>
          <w:szCs w:val="24"/>
        </w:rPr>
        <w:tab/>
      </w:r>
      <w:r w:rsidRPr="005E1B3D">
        <w:rPr>
          <w:rFonts w:ascii="Times New Roman" w:hAnsi="Times New Roman" w:cs="Times New Roman"/>
          <w:b/>
          <w:sz w:val="24"/>
          <w:szCs w:val="24"/>
        </w:rPr>
        <w:tab/>
        <w:t>}</w:t>
      </w:r>
      <w:r w:rsidRPr="005E1B3D">
        <w:rPr>
          <w:rFonts w:ascii="Times New Roman" w:hAnsi="Times New Roman" w:cs="Times New Roman"/>
          <w:b/>
          <w:sz w:val="24"/>
          <w:szCs w:val="24"/>
        </w:rPr>
        <w:tab/>
      </w:r>
      <w:r w:rsidR="004002F2" w:rsidRPr="005E1B3D">
        <w:rPr>
          <w:rFonts w:ascii="Times New Roman" w:hAnsi="Times New Roman" w:cs="Times New Roman"/>
          <w:b/>
          <w:sz w:val="24"/>
          <w:szCs w:val="24"/>
        </w:rPr>
        <w:t>…</w:t>
      </w:r>
      <w:r w:rsidR="006F628A" w:rsidRPr="005E1B3D">
        <w:rPr>
          <w:rFonts w:ascii="Times New Roman" w:hAnsi="Times New Roman" w:cs="Times New Roman"/>
          <w:b/>
          <w:sz w:val="24"/>
          <w:szCs w:val="24"/>
        </w:rPr>
        <w:t>…</w:t>
      </w:r>
      <w:r w:rsidRPr="005E1B3D">
        <w:rPr>
          <w:rFonts w:ascii="Times New Roman" w:hAnsi="Times New Roman" w:cs="Times New Roman"/>
          <w:b/>
          <w:sz w:val="24"/>
          <w:szCs w:val="24"/>
        </w:rPr>
        <w:t>…</w:t>
      </w:r>
      <w:r w:rsidR="004002F2" w:rsidRPr="005E1B3D">
        <w:rPr>
          <w:rFonts w:ascii="Times New Roman" w:hAnsi="Times New Roman" w:cs="Times New Roman"/>
          <w:b/>
          <w:sz w:val="24"/>
          <w:szCs w:val="24"/>
        </w:rPr>
        <w:t xml:space="preserve">      RESPONDENT</w:t>
      </w:r>
    </w:p>
    <w:p w14:paraId="0F2471FC" w14:textId="77777777" w:rsidR="00D17D3B" w:rsidRPr="005E1B3D" w:rsidRDefault="00D17D3B" w:rsidP="00D17D3B">
      <w:pPr>
        <w:pStyle w:val="ListParagraph"/>
        <w:numPr>
          <w:ilvl w:val="0"/>
          <w:numId w:val="38"/>
        </w:numPr>
        <w:spacing w:after="0"/>
        <w:jc w:val="both"/>
        <w:rPr>
          <w:rFonts w:ascii="Times New Roman" w:hAnsi="Times New Roman" w:cs="Times New Roman"/>
          <w:b/>
          <w:sz w:val="24"/>
          <w:szCs w:val="24"/>
        </w:rPr>
      </w:pPr>
      <w:r w:rsidRPr="005E1B3D">
        <w:rPr>
          <w:rFonts w:ascii="Times New Roman" w:hAnsi="Times New Roman" w:cs="Times New Roman"/>
          <w:b/>
          <w:sz w:val="24"/>
          <w:szCs w:val="24"/>
        </w:rPr>
        <w:t>AFRICAN EXPORT-IMPORT BANK</w:t>
      </w:r>
      <w:r w:rsidRPr="005E1B3D">
        <w:rPr>
          <w:rFonts w:ascii="Times New Roman" w:hAnsi="Times New Roman" w:cs="Times New Roman"/>
          <w:b/>
          <w:sz w:val="24"/>
          <w:szCs w:val="24"/>
        </w:rPr>
        <w:tab/>
      </w:r>
      <w:r w:rsidRPr="005E1B3D">
        <w:rPr>
          <w:rFonts w:ascii="Times New Roman" w:hAnsi="Times New Roman" w:cs="Times New Roman"/>
          <w:b/>
          <w:sz w:val="24"/>
          <w:szCs w:val="24"/>
        </w:rPr>
        <w:tab/>
        <w:t>}</w:t>
      </w:r>
      <w:r w:rsidRPr="005E1B3D">
        <w:rPr>
          <w:rFonts w:ascii="Times New Roman" w:hAnsi="Times New Roman" w:cs="Times New Roman"/>
          <w:b/>
          <w:sz w:val="24"/>
          <w:szCs w:val="24"/>
        </w:rPr>
        <w:tab/>
        <w:t>…………      GARNISHEE</w:t>
      </w:r>
    </w:p>
    <w:p w14:paraId="043583A7" w14:textId="77777777" w:rsidR="0004118D" w:rsidRPr="005E1B3D" w:rsidRDefault="00D17D3B" w:rsidP="00EC33A0">
      <w:pPr>
        <w:pStyle w:val="ListParagraph"/>
        <w:numPr>
          <w:ilvl w:val="0"/>
          <w:numId w:val="38"/>
        </w:numPr>
        <w:spacing w:after="0" w:line="360" w:lineRule="auto"/>
        <w:jc w:val="both"/>
        <w:rPr>
          <w:rFonts w:ascii="Times New Roman" w:hAnsi="Times New Roman" w:cs="Times New Roman"/>
          <w:b/>
          <w:sz w:val="24"/>
          <w:szCs w:val="24"/>
        </w:rPr>
      </w:pPr>
      <w:r w:rsidRPr="005E1B3D">
        <w:rPr>
          <w:rFonts w:ascii="Times New Roman" w:hAnsi="Times New Roman" w:cs="Times New Roman"/>
          <w:b/>
          <w:sz w:val="24"/>
          <w:szCs w:val="24"/>
        </w:rPr>
        <w:t>NILE PETROLEUM CORPORATION</w:t>
      </w:r>
      <w:r w:rsidRPr="005E1B3D">
        <w:rPr>
          <w:rFonts w:ascii="Times New Roman" w:hAnsi="Times New Roman" w:cs="Times New Roman"/>
          <w:b/>
          <w:sz w:val="24"/>
          <w:szCs w:val="24"/>
        </w:rPr>
        <w:tab/>
      </w:r>
      <w:r w:rsidRPr="005E1B3D">
        <w:rPr>
          <w:rFonts w:ascii="Times New Roman" w:hAnsi="Times New Roman" w:cs="Times New Roman"/>
          <w:b/>
          <w:sz w:val="24"/>
          <w:szCs w:val="24"/>
        </w:rPr>
        <w:tab/>
        <w:t>}</w:t>
      </w:r>
      <w:r w:rsidRPr="005E1B3D">
        <w:rPr>
          <w:rFonts w:ascii="Times New Roman" w:hAnsi="Times New Roman" w:cs="Times New Roman"/>
          <w:b/>
          <w:sz w:val="24"/>
          <w:szCs w:val="24"/>
        </w:rPr>
        <w:tab/>
        <w:t>…………      GARNISHEE</w:t>
      </w:r>
    </w:p>
    <w:p w14:paraId="14084C80" w14:textId="77777777" w:rsidR="001C0929" w:rsidRPr="005E1B3D" w:rsidRDefault="006C5CF7" w:rsidP="00EC33A0">
      <w:pPr>
        <w:pStyle w:val="ListParagraph"/>
        <w:spacing w:after="0" w:line="360" w:lineRule="auto"/>
        <w:ind w:left="0"/>
        <w:jc w:val="both"/>
        <w:rPr>
          <w:rFonts w:ascii="Times New Roman" w:hAnsi="Times New Roman" w:cs="Times New Roman"/>
          <w:b/>
          <w:sz w:val="24"/>
          <w:szCs w:val="24"/>
        </w:rPr>
      </w:pPr>
      <w:r w:rsidRPr="005E1B3D">
        <w:rPr>
          <w:rFonts w:ascii="Times New Roman" w:hAnsi="Times New Roman" w:cs="Times New Roman"/>
          <w:b/>
          <w:sz w:val="24"/>
          <w:szCs w:val="24"/>
        </w:rPr>
        <w:t>Before: Hon Justice Stephen Mubiru.</w:t>
      </w:r>
    </w:p>
    <w:p w14:paraId="1D6B9222" w14:textId="77777777" w:rsidR="001E4F42" w:rsidRPr="005E1B3D" w:rsidRDefault="001E4F42" w:rsidP="001E4F42">
      <w:pPr>
        <w:spacing w:after="0"/>
        <w:jc w:val="center"/>
        <w:rPr>
          <w:rFonts w:ascii="Times New Roman" w:eastAsiaTheme="minorEastAsia" w:hAnsi="Times New Roman" w:cs="Times New Roman"/>
          <w:b/>
          <w:sz w:val="24"/>
          <w:szCs w:val="24"/>
          <w:u w:val="single"/>
          <w:lang w:eastAsia="en-GB"/>
        </w:rPr>
      </w:pPr>
      <w:r w:rsidRPr="005E1B3D">
        <w:rPr>
          <w:rFonts w:ascii="Times New Roman" w:eastAsiaTheme="minorEastAsia" w:hAnsi="Times New Roman" w:cs="Times New Roman"/>
          <w:b/>
          <w:sz w:val="24"/>
          <w:szCs w:val="24"/>
          <w:u w:val="single"/>
          <w:lang w:eastAsia="en-GB"/>
        </w:rPr>
        <w:t>RULING</w:t>
      </w:r>
    </w:p>
    <w:p w14:paraId="42D1EEB4" w14:textId="77777777" w:rsidR="001E4F42" w:rsidRPr="005E1B3D" w:rsidRDefault="001E4F42" w:rsidP="001E4F42">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u w:val="single"/>
          <w:lang w:eastAsia="en-GB"/>
        </w:rPr>
        <w:t>Background</w:t>
      </w:r>
      <w:r w:rsidRPr="005E1B3D">
        <w:rPr>
          <w:rFonts w:ascii="Times New Roman" w:eastAsiaTheme="minorEastAsia" w:hAnsi="Times New Roman" w:cs="Times New Roman"/>
          <w:sz w:val="24"/>
          <w:szCs w:val="24"/>
          <w:lang w:eastAsia="en-GB"/>
        </w:rPr>
        <w:t>.</w:t>
      </w:r>
    </w:p>
    <w:p w14:paraId="0ABF4CC1" w14:textId="77777777" w:rsidR="001E4F42" w:rsidRPr="005E1B3D" w:rsidRDefault="001E4F42" w:rsidP="001E4F42">
      <w:pPr>
        <w:pStyle w:val="ListParagraph"/>
        <w:spacing w:after="0" w:line="360" w:lineRule="auto"/>
        <w:ind w:left="0"/>
        <w:jc w:val="both"/>
        <w:rPr>
          <w:rFonts w:ascii="Times New Roman" w:eastAsiaTheme="minorEastAsia" w:hAnsi="Times New Roman" w:cs="Times New Roman"/>
          <w:sz w:val="24"/>
          <w:szCs w:val="24"/>
          <w:lang w:eastAsia="en-GB"/>
        </w:rPr>
      </w:pPr>
    </w:p>
    <w:p w14:paraId="67F04806" w14:textId="4B5447C4" w:rsidR="001E4F42" w:rsidRPr="005E1B3D" w:rsidRDefault="00827813" w:rsidP="001E4F42">
      <w:pPr>
        <w:spacing w:after="0" w:line="360" w:lineRule="auto"/>
        <w:contextualSpacing/>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The 2</w:t>
      </w:r>
      <w:r w:rsidRPr="005E1B3D">
        <w:rPr>
          <w:rFonts w:ascii="Times New Roman" w:eastAsiaTheme="minorEastAsia" w:hAnsi="Times New Roman" w:cs="Times New Roman"/>
          <w:sz w:val="24"/>
          <w:szCs w:val="24"/>
          <w:vertAlign w:val="superscript"/>
          <w:lang w:eastAsia="en-GB"/>
        </w:rPr>
        <w:t>nd</w:t>
      </w:r>
      <w:r w:rsidRPr="005E1B3D">
        <w:rPr>
          <w:rFonts w:ascii="Times New Roman" w:eastAsiaTheme="minorEastAsia" w:hAnsi="Times New Roman" w:cs="Times New Roman"/>
          <w:sz w:val="24"/>
          <w:szCs w:val="24"/>
          <w:lang w:eastAsia="en-GB"/>
        </w:rPr>
        <w:t xml:space="preserve"> applicant is a </w:t>
      </w:r>
      <w:r w:rsidR="009C5204" w:rsidRPr="005E1B3D">
        <w:rPr>
          <w:rFonts w:ascii="Times New Roman" w:eastAsiaTheme="minorEastAsia" w:hAnsi="Times New Roman" w:cs="Times New Roman"/>
          <w:sz w:val="24"/>
          <w:szCs w:val="24"/>
          <w:lang w:eastAsia="en-GB"/>
        </w:rPr>
        <w:t xml:space="preserve">private limited liability </w:t>
      </w:r>
      <w:r w:rsidRPr="005E1B3D">
        <w:rPr>
          <w:rFonts w:ascii="Times New Roman" w:eastAsiaTheme="minorEastAsia" w:hAnsi="Times New Roman" w:cs="Times New Roman"/>
          <w:sz w:val="24"/>
          <w:szCs w:val="24"/>
          <w:lang w:eastAsia="en-GB"/>
        </w:rPr>
        <w:t xml:space="preserve">company incorporated in Kenya but also registered in the Republic of South Sudan. </w:t>
      </w:r>
      <w:r w:rsidR="001C3E08" w:rsidRPr="005E1B3D">
        <w:rPr>
          <w:rFonts w:ascii="Times New Roman" w:eastAsiaTheme="minorEastAsia" w:hAnsi="Times New Roman" w:cs="Times New Roman"/>
          <w:sz w:val="24"/>
          <w:szCs w:val="24"/>
          <w:lang w:eastAsia="en-GB"/>
        </w:rPr>
        <w:t>Following a commercial dispute between the 2</w:t>
      </w:r>
      <w:r w:rsidR="001C3E08" w:rsidRPr="005E1B3D">
        <w:rPr>
          <w:rFonts w:ascii="Times New Roman" w:eastAsiaTheme="minorEastAsia" w:hAnsi="Times New Roman" w:cs="Times New Roman"/>
          <w:sz w:val="24"/>
          <w:szCs w:val="24"/>
          <w:vertAlign w:val="superscript"/>
          <w:lang w:eastAsia="en-GB"/>
        </w:rPr>
        <w:t>nd</w:t>
      </w:r>
      <w:r w:rsidR="001C3E08" w:rsidRPr="005E1B3D">
        <w:rPr>
          <w:rFonts w:ascii="Times New Roman" w:eastAsiaTheme="minorEastAsia" w:hAnsi="Times New Roman" w:cs="Times New Roman"/>
          <w:sz w:val="24"/>
          <w:szCs w:val="24"/>
          <w:lang w:eastAsia="en-GB"/>
        </w:rPr>
        <w:t xml:space="preserve"> applicant</w:t>
      </w:r>
      <w:r w:rsidRPr="005E1B3D">
        <w:rPr>
          <w:rFonts w:ascii="Times New Roman" w:eastAsiaTheme="minorEastAsia" w:hAnsi="Times New Roman" w:cs="Times New Roman"/>
          <w:sz w:val="24"/>
          <w:szCs w:val="24"/>
          <w:lang w:eastAsia="en-GB"/>
        </w:rPr>
        <w:t xml:space="preserve">, </w:t>
      </w:r>
      <w:r w:rsidR="001C3E08" w:rsidRPr="005E1B3D">
        <w:rPr>
          <w:rFonts w:ascii="Times New Roman" w:eastAsiaTheme="minorEastAsia" w:hAnsi="Times New Roman" w:cs="Times New Roman"/>
          <w:sz w:val="24"/>
          <w:szCs w:val="24"/>
          <w:lang w:eastAsia="en-GB"/>
        </w:rPr>
        <w:t>and the Government of the Republic of South Sudan</w:t>
      </w:r>
      <w:r w:rsidR="0099291C" w:rsidRPr="005E1B3D">
        <w:rPr>
          <w:rFonts w:ascii="Times New Roman" w:eastAsiaTheme="minorEastAsia" w:hAnsi="Times New Roman" w:cs="Times New Roman"/>
          <w:sz w:val="24"/>
          <w:szCs w:val="24"/>
          <w:lang w:eastAsia="en-GB"/>
        </w:rPr>
        <w:t xml:space="preserve"> </w:t>
      </w:r>
      <w:r w:rsidR="00652935" w:rsidRPr="005E1B3D">
        <w:rPr>
          <w:rFonts w:ascii="Times New Roman" w:eastAsiaTheme="minorEastAsia" w:hAnsi="Times New Roman" w:cs="Times New Roman"/>
          <w:sz w:val="24"/>
          <w:szCs w:val="24"/>
          <w:lang w:eastAsia="en-GB"/>
        </w:rPr>
        <w:t xml:space="preserve">(GoSS) </w:t>
      </w:r>
      <w:r w:rsidR="009C5204" w:rsidRPr="005E1B3D">
        <w:rPr>
          <w:rFonts w:ascii="Times New Roman" w:eastAsiaTheme="minorEastAsia" w:hAnsi="Times New Roman" w:cs="Times New Roman"/>
          <w:sz w:val="24"/>
          <w:szCs w:val="24"/>
          <w:lang w:eastAsia="en-GB"/>
        </w:rPr>
        <w:t xml:space="preserve">regarding contracts of construction of facilities for the army, </w:t>
      </w:r>
      <w:r w:rsidR="00FC51E6" w:rsidRPr="005E1B3D">
        <w:rPr>
          <w:rFonts w:ascii="Times New Roman" w:eastAsiaTheme="minorEastAsia" w:hAnsi="Times New Roman" w:cs="Times New Roman"/>
          <w:sz w:val="24"/>
          <w:szCs w:val="24"/>
          <w:lang w:eastAsia="en-GB"/>
        </w:rPr>
        <w:t xml:space="preserve">the “Dr. John Garang Military Academy” and the “Natinga Warehouses,” </w:t>
      </w:r>
      <w:r w:rsidR="0099291C" w:rsidRPr="005E1B3D">
        <w:rPr>
          <w:rFonts w:ascii="Times New Roman" w:eastAsiaTheme="minorEastAsia" w:hAnsi="Times New Roman" w:cs="Times New Roman"/>
          <w:sz w:val="24"/>
          <w:szCs w:val="24"/>
          <w:lang w:eastAsia="en-GB"/>
        </w:rPr>
        <w:t>the 2</w:t>
      </w:r>
      <w:r w:rsidR="0099291C" w:rsidRPr="005E1B3D">
        <w:rPr>
          <w:rFonts w:ascii="Times New Roman" w:eastAsiaTheme="minorEastAsia" w:hAnsi="Times New Roman" w:cs="Times New Roman"/>
          <w:sz w:val="24"/>
          <w:szCs w:val="24"/>
          <w:vertAlign w:val="superscript"/>
          <w:lang w:eastAsia="en-GB"/>
        </w:rPr>
        <w:t>nd</w:t>
      </w:r>
      <w:r w:rsidR="0099291C" w:rsidRPr="005E1B3D">
        <w:rPr>
          <w:rFonts w:ascii="Times New Roman" w:eastAsiaTheme="minorEastAsia" w:hAnsi="Times New Roman" w:cs="Times New Roman"/>
          <w:sz w:val="24"/>
          <w:szCs w:val="24"/>
          <w:lang w:eastAsia="en-GB"/>
        </w:rPr>
        <w:t xml:space="preserve"> </w:t>
      </w:r>
      <w:r w:rsidR="00E2686B">
        <w:rPr>
          <w:rFonts w:ascii="Times New Roman" w:eastAsiaTheme="minorEastAsia" w:hAnsi="Times New Roman" w:cs="Times New Roman"/>
          <w:sz w:val="24"/>
          <w:szCs w:val="24"/>
          <w:lang w:eastAsia="en-GB"/>
        </w:rPr>
        <w:t>garnishee</w:t>
      </w:r>
      <w:r w:rsidR="0099291C" w:rsidRPr="005E1B3D">
        <w:rPr>
          <w:rFonts w:ascii="Times New Roman" w:eastAsiaTheme="minorEastAsia" w:hAnsi="Times New Roman" w:cs="Times New Roman"/>
          <w:sz w:val="24"/>
          <w:szCs w:val="24"/>
          <w:lang w:eastAsia="en-GB"/>
        </w:rPr>
        <w:t xml:space="preserve"> </w:t>
      </w:r>
      <w:r w:rsidR="009D4FD7" w:rsidRPr="005E1B3D">
        <w:rPr>
          <w:rFonts w:ascii="Times New Roman" w:eastAsiaTheme="minorEastAsia" w:hAnsi="Times New Roman" w:cs="Times New Roman"/>
          <w:sz w:val="24"/>
          <w:szCs w:val="24"/>
          <w:lang w:eastAsia="en-GB"/>
        </w:rPr>
        <w:t>on 1</w:t>
      </w:r>
      <w:r w:rsidR="009D4FD7" w:rsidRPr="005E1B3D">
        <w:rPr>
          <w:rFonts w:ascii="Times New Roman" w:eastAsiaTheme="minorEastAsia" w:hAnsi="Times New Roman" w:cs="Times New Roman"/>
          <w:sz w:val="24"/>
          <w:szCs w:val="24"/>
          <w:vertAlign w:val="superscript"/>
          <w:lang w:eastAsia="en-GB"/>
        </w:rPr>
        <w:t>st</w:t>
      </w:r>
      <w:r w:rsidR="009D4FD7" w:rsidRPr="005E1B3D">
        <w:rPr>
          <w:rFonts w:ascii="Times New Roman" w:eastAsiaTheme="minorEastAsia" w:hAnsi="Times New Roman" w:cs="Times New Roman"/>
          <w:sz w:val="24"/>
          <w:szCs w:val="24"/>
          <w:lang w:eastAsia="en-GB"/>
        </w:rPr>
        <w:t xml:space="preserve"> November, 2019 </w:t>
      </w:r>
      <w:r w:rsidR="001C3E08" w:rsidRPr="005E1B3D">
        <w:rPr>
          <w:rFonts w:ascii="Times New Roman" w:eastAsiaTheme="minorEastAsia" w:hAnsi="Times New Roman" w:cs="Times New Roman"/>
          <w:sz w:val="24"/>
          <w:szCs w:val="24"/>
          <w:lang w:eastAsia="en-GB"/>
        </w:rPr>
        <w:t>instructed the 1</w:t>
      </w:r>
      <w:r w:rsidR="001C3E08" w:rsidRPr="005E1B3D">
        <w:rPr>
          <w:rFonts w:ascii="Times New Roman" w:eastAsiaTheme="minorEastAsia" w:hAnsi="Times New Roman" w:cs="Times New Roman"/>
          <w:sz w:val="24"/>
          <w:szCs w:val="24"/>
          <w:vertAlign w:val="superscript"/>
          <w:lang w:eastAsia="en-GB"/>
        </w:rPr>
        <w:t>st</w:t>
      </w:r>
      <w:r w:rsidR="001C3E08" w:rsidRPr="005E1B3D">
        <w:rPr>
          <w:rFonts w:ascii="Times New Roman" w:eastAsiaTheme="minorEastAsia" w:hAnsi="Times New Roman" w:cs="Times New Roman"/>
          <w:sz w:val="24"/>
          <w:szCs w:val="24"/>
          <w:lang w:eastAsia="en-GB"/>
        </w:rPr>
        <w:t xml:space="preserve"> applicant law f</w:t>
      </w:r>
      <w:r w:rsidR="009D4FD7" w:rsidRPr="005E1B3D">
        <w:rPr>
          <w:rFonts w:ascii="Times New Roman" w:eastAsiaTheme="minorEastAsia" w:hAnsi="Times New Roman" w:cs="Times New Roman"/>
          <w:sz w:val="24"/>
          <w:szCs w:val="24"/>
          <w:lang w:eastAsia="en-GB"/>
        </w:rPr>
        <w:t>i</w:t>
      </w:r>
      <w:r w:rsidR="001C3E08" w:rsidRPr="005E1B3D">
        <w:rPr>
          <w:rFonts w:ascii="Times New Roman" w:eastAsiaTheme="minorEastAsia" w:hAnsi="Times New Roman" w:cs="Times New Roman"/>
          <w:sz w:val="24"/>
          <w:szCs w:val="24"/>
          <w:lang w:eastAsia="en-GB"/>
        </w:rPr>
        <w:t>rm jointly with another law firm based in Nairobi</w:t>
      </w:r>
      <w:r w:rsidRPr="005E1B3D">
        <w:rPr>
          <w:rFonts w:ascii="Times New Roman" w:eastAsiaTheme="minorEastAsia" w:hAnsi="Times New Roman" w:cs="Times New Roman"/>
          <w:sz w:val="24"/>
          <w:szCs w:val="24"/>
          <w:lang w:eastAsia="en-GB"/>
        </w:rPr>
        <w:t>,</w:t>
      </w:r>
      <w:r w:rsidR="001C3E08" w:rsidRPr="005E1B3D">
        <w:rPr>
          <w:rFonts w:ascii="Times New Roman" w:eastAsiaTheme="minorEastAsia" w:hAnsi="Times New Roman" w:cs="Times New Roman"/>
          <w:sz w:val="24"/>
          <w:szCs w:val="24"/>
          <w:lang w:eastAsia="en-GB"/>
        </w:rPr>
        <w:t xml:space="preserve"> Kenya, to take out proceedings against the </w:t>
      </w:r>
      <w:r w:rsidR="00FC51E6" w:rsidRPr="005E1B3D">
        <w:rPr>
          <w:rFonts w:ascii="Times New Roman" w:eastAsiaTheme="minorEastAsia" w:hAnsi="Times New Roman" w:cs="Times New Roman"/>
          <w:sz w:val="24"/>
          <w:szCs w:val="24"/>
          <w:lang w:eastAsia="en-GB"/>
        </w:rPr>
        <w:t xml:space="preserve">Attorney General of the Republic of South Sudan (the </w:t>
      </w:r>
      <w:r w:rsidR="001C3E08" w:rsidRPr="005E1B3D">
        <w:rPr>
          <w:rFonts w:ascii="Times New Roman" w:eastAsiaTheme="minorEastAsia" w:hAnsi="Times New Roman" w:cs="Times New Roman"/>
          <w:sz w:val="24"/>
          <w:szCs w:val="24"/>
          <w:lang w:eastAsia="en-GB"/>
        </w:rPr>
        <w:t>respondent</w:t>
      </w:r>
      <w:r w:rsidR="00FC51E6" w:rsidRPr="005E1B3D">
        <w:rPr>
          <w:rFonts w:ascii="Times New Roman" w:eastAsiaTheme="minorEastAsia" w:hAnsi="Times New Roman" w:cs="Times New Roman"/>
          <w:sz w:val="24"/>
          <w:szCs w:val="24"/>
          <w:lang w:eastAsia="en-GB"/>
        </w:rPr>
        <w:t>),</w:t>
      </w:r>
      <w:r w:rsidR="001C3E08" w:rsidRPr="005E1B3D">
        <w:rPr>
          <w:rFonts w:ascii="Times New Roman" w:eastAsiaTheme="minorEastAsia" w:hAnsi="Times New Roman" w:cs="Times New Roman"/>
          <w:sz w:val="24"/>
          <w:szCs w:val="24"/>
          <w:lang w:eastAsia="en-GB"/>
        </w:rPr>
        <w:t xml:space="preserve"> before the </w:t>
      </w:r>
      <w:r w:rsidRPr="005E1B3D">
        <w:rPr>
          <w:rFonts w:ascii="Times New Roman" w:eastAsiaTheme="minorEastAsia" w:hAnsi="Times New Roman" w:cs="Times New Roman"/>
          <w:sz w:val="24"/>
          <w:szCs w:val="24"/>
          <w:lang w:eastAsia="en-GB"/>
        </w:rPr>
        <w:t>First</w:t>
      </w:r>
      <w:r w:rsidR="001C3E08" w:rsidRPr="005E1B3D">
        <w:rPr>
          <w:rFonts w:ascii="Times New Roman" w:eastAsiaTheme="minorEastAsia" w:hAnsi="Times New Roman" w:cs="Times New Roman"/>
          <w:sz w:val="24"/>
          <w:szCs w:val="24"/>
          <w:lang w:eastAsia="en-GB"/>
        </w:rPr>
        <w:t xml:space="preserve"> </w:t>
      </w:r>
      <w:r w:rsidRPr="005E1B3D">
        <w:rPr>
          <w:rFonts w:ascii="Times New Roman" w:eastAsiaTheme="minorEastAsia" w:hAnsi="Times New Roman" w:cs="Times New Roman"/>
          <w:sz w:val="24"/>
          <w:szCs w:val="24"/>
          <w:lang w:eastAsia="en-GB"/>
        </w:rPr>
        <w:t>I</w:t>
      </w:r>
      <w:r w:rsidR="001C3E08" w:rsidRPr="005E1B3D">
        <w:rPr>
          <w:rFonts w:ascii="Times New Roman" w:eastAsiaTheme="minorEastAsia" w:hAnsi="Times New Roman" w:cs="Times New Roman"/>
          <w:sz w:val="24"/>
          <w:szCs w:val="24"/>
          <w:lang w:eastAsia="en-GB"/>
        </w:rPr>
        <w:t>nstance Division of the East Africa</w:t>
      </w:r>
      <w:r w:rsidR="00FE45AE" w:rsidRPr="005E1B3D">
        <w:rPr>
          <w:rFonts w:ascii="Times New Roman" w:eastAsiaTheme="minorEastAsia" w:hAnsi="Times New Roman" w:cs="Times New Roman"/>
          <w:sz w:val="24"/>
          <w:szCs w:val="24"/>
          <w:lang w:eastAsia="en-GB"/>
        </w:rPr>
        <w:t>n</w:t>
      </w:r>
      <w:r w:rsidR="001C3E08" w:rsidRPr="005E1B3D">
        <w:rPr>
          <w:rFonts w:ascii="Times New Roman" w:eastAsiaTheme="minorEastAsia" w:hAnsi="Times New Roman" w:cs="Times New Roman"/>
          <w:sz w:val="24"/>
          <w:szCs w:val="24"/>
          <w:lang w:eastAsia="en-GB"/>
        </w:rPr>
        <w:t xml:space="preserve"> Court of Justice. </w:t>
      </w:r>
      <w:r w:rsidRPr="005E1B3D">
        <w:rPr>
          <w:rFonts w:ascii="Times New Roman" w:eastAsiaTheme="minorEastAsia" w:hAnsi="Times New Roman" w:cs="Times New Roman"/>
          <w:sz w:val="24"/>
          <w:szCs w:val="24"/>
          <w:lang w:eastAsia="en-GB"/>
        </w:rPr>
        <w:t xml:space="preserve">Those proceedings resulted in a consent judgment executed by the parties on </w:t>
      </w:r>
      <w:r w:rsidR="009D4FD7" w:rsidRPr="005E1B3D">
        <w:rPr>
          <w:rFonts w:ascii="Times New Roman" w:eastAsiaTheme="minorEastAsia" w:hAnsi="Times New Roman" w:cs="Times New Roman"/>
          <w:sz w:val="24"/>
          <w:szCs w:val="24"/>
          <w:lang w:eastAsia="en-GB"/>
        </w:rPr>
        <w:t>26</w:t>
      </w:r>
      <w:r w:rsidR="009D4FD7" w:rsidRPr="005E1B3D">
        <w:rPr>
          <w:rFonts w:ascii="Times New Roman" w:eastAsiaTheme="minorEastAsia" w:hAnsi="Times New Roman" w:cs="Times New Roman"/>
          <w:sz w:val="24"/>
          <w:szCs w:val="24"/>
          <w:vertAlign w:val="superscript"/>
          <w:lang w:eastAsia="en-GB"/>
        </w:rPr>
        <w:t>th</w:t>
      </w:r>
      <w:r w:rsidR="009D4FD7" w:rsidRPr="005E1B3D">
        <w:rPr>
          <w:rFonts w:ascii="Times New Roman" w:eastAsiaTheme="minorEastAsia" w:hAnsi="Times New Roman" w:cs="Times New Roman"/>
          <w:sz w:val="24"/>
          <w:szCs w:val="24"/>
          <w:lang w:eastAsia="en-GB"/>
        </w:rPr>
        <w:t xml:space="preserve"> November, 2020 </w:t>
      </w:r>
      <w:r w:rsidRPr="005E1B3D">
        <w:rPr>
          <w:rFonts w:ascii="Times New Roman" w:eastAsiaTheme="minorEastAsia" w:hAnsi="Times New Roman" w:cs="Times New Roman"/>
          <w:sz w:val="24"/>
          <w:szCs w:val="24"/>
          <w:lang w:eastAsia="en-GB"/>
        </w:rPr>
        <w:t>obliging the 1</w:t>
      </w:r>
      <w:r w:rsidRPr="005E1B3D">
        <w:rPr>
          <w:rFonts w:ascii="Times New Roman" w:eastAsiaTheme="minorEastAsia" w:hAnsi="Times New Roman" w:cs="Times New Roman"/>
          <w:sz w:val="24"/>
          <w:szCs w:val="24"/>
          <w:vertAlign w:val="superscript"/>
          <w:lang w:eastAsia="en-GB"/>
        </w:rPr>
        <w:t>st</w:t>
      </w:r>
      <w:r w:rsidRPr="005E1B3D">
        <w:rPr>
          <w:rFonts w:ascii="Times New Roman" w:eastAsiaTheme="minorEastAsia" w:hAnsi="Times New Roman" w:cs="Times New Roman"/>
          <w:sz w:val="24"/>
          <w:szCs w:val="24"/>
          <w:lang w:eastAsia="en-GB"/>
        </w:rPr>
        <w:t xml:space="preserve"> </w:t>
      </w:r>
      <w:r w:rsidR="00E2686B">
        <w:rPr>
          <w:rFonts w:ascii="Times New Roman" w:eastAsiaTheme="minorEastAsia" w:hAnsi="Times New Roman" w:cs="Times New Roman"/>
          <w:sz w:val="24"/>
          <w:szCs w:val="24"/>
          <w:lang w:eastAsia="en-GB"/>
        </w:rPr>
        <w:t>garnishee</w:t>
      </w:r>
      <w:r w:rsidR="009D4FD7" w:rsidRPr="005E1B3D">
        <w:rPr>
          <w:rFonts w:ascii="Times New Roman" w:eastAsiaTheme="minorEastAsia" w:hAnsi="Times New Roman" w:cs="Times New Roman"/>
          <w:sz w:val="24"/>
          <w:szCs w:val="24"/>
          <w:lang w:eastAsia="en-GB"/>
        </w:rPr>
        <w:t xml:space="preserve"> to pay</w:t>
      </w:r>
      <w:r w:rsidRPr="005E1B3D">
        <w:rPr>
          <w:rFonts w:ascii="Times New Roman" w:eastAsiaTheme="minorEastAsia" w:hAnsi="Times New Roman" w:cs="Times New Roman"/>
          <w:sz w:val="24"/>
          <w:szCs w:val="24"/>
          <w:lang w:eastAsia="en-GB"/>
        </w:rPr>
        <w:t xml:space="preserve"> a </w:t>
      </w:r>
      <w:r w:rsidR="00FC51E6" w:rsidRPr="005E1B3D">
        <w:rPr>
          <w:rFonts w:ascii="Times New Roman" w:eastAsiaTheme="minorEastAsia" w:hAnsi="Times New Roman" w:cs="Times New Roman"/>
          <w:sz w:val="24"/>
          <w:szCs w:val="24"/>
          <w:lang w:eastAsia="en-GB"/>
        </w:rPr>
        <w:t xml:space="preserve">total </w:t>
      </w:r>
      <w:r w:rsidRPr="005E1B3D">
        <w:rPr>
          <w:rFonts w:ascii="Times New Roman" w:eastAsiaTheme="minorEastAsia" w:hAnsi="Times New Roman" w:cs="Times New Roman"/>
          <w:sz w:val="24"/>
          <w:szCs w:val="24"/>
          <w:lang w:eastAsia="en-GB"/>
        </w:rPr>
        <w:t>sum of US $ 49,398,47</w:t>
      </w:r>
      <w:r w:rsidR="009D4FD7" w:rsidRPr="005E1B3D">
        <w:rPr>
          <w:rFonts w:ascii="Times New Roman" w:eastAsiaTheme="minorEastAsia" w:hAnsi="Times New Roman" w:cs="Times New Roman"/>
          <w:sz w:val="24"/>
          <w:szCs w:val="24"/>
          <w:lang w:eastAsia="en-GB"/>
        </w:rPr>
        <w:t>3</w:t>
      </w:r>
      <w:r w:rsidRPr="005E1B3D">
        <w:rPr>
          <w:rFonts w:ascii="Times New Roman" w:eastAsiaTheme="minorEastAsia" w:hAnsi="Times New Roman" w:cs="Times New Roman"/>
          <w:sz w:val="24"/>
          <w:szCs w:val="24"/>
          <w:lang w:eastAsia="en-GB"/>
        </w:rPr>
        <w:t xml:space="preserve">.91 and costs </w:t>
      </w:r>
      <w:r w:rsidR="009D4FD7" w:rsidRPr="005E1B3D">
        <w:rPr>
          <w:rFonts w:ascii="Times New Roman" w:eastAsiaTheme="minorEastAsia" w:hAnsi="Times New Roman" w:cs="Times New Roman"/>
          <w:sz w:val="24"/>
          <w:szCs w:val="24"/>
          <w:lang w:eastAsia="en-GB"/>
        </w:rPr>
        <w:t xml:space="preserve">(subsequently taxed and allowed </w:t>
      </w:r>
      <w:r w:rsidR="009A3F6B" w:rsidRPr="005E1B3D">
        <w:rPr>
          <w:rFonts w:ascii="Times New Roman" w:eastAsiaTheme="minorEastAsia" w:hAnsi="Times New Roman" w:cs="Times New Roman"/>
          <w:sz w:val="24"/>
          <w:szCs w:val="24"/>
          <w:lang w:eastAsia="en-GB"/>
        </w:rPr>
        <w:t>on 4</w:t>
      </w:r>
      <w:r w:rsidR="009A3F6B" w:rsidRPr="005E1B3D">
        <w:rPr>
          <w:rFonts w:ascii="Times New Roman" w:eastAsiaTheme="minorEastAsia" w:hAnsi="Times New Roman" w:cs="Times New Roman"/>
          <w:sz w:val="24"/>
          <w:szCs w:val="24"/>
          <w:vertAlign w:val="superscript"/>
          <w:lang w:eastAsia="en-GB"/>
        </w:rPr>
        <w:t>th</w:t>
      </w:r>
      <w:r w:rsidR="009A3F6B" w:rsidRPr="005E1B3D">
        <w:rPr>
          <w:rFonts w:ascii="Times New Roman" w:eastAsiaTheme="minorEastAsia" w:hAnsi="Times New Roman" w:cs="Times New Roman"/>
          <w:sz w:val="24"/>
          <w:szCs w:val="24"/>
          <w:lang w:eastAsia="en-GB"/>
        </w:rPr>
        <w:t xml:space="preserve"> February, 2021 </w:t>
      </w:r>
      <w:r w:rsidR="009D4FD7" w:rsidRPr="005E1B3D">
        <w:rPr>
          <w:rFonts w:ascii="Times New Roman" w:eastAsiaTheme="minorEastAsia" w:hAnsi="Times New Roman" w:cs="Times New Roman"/>
          <w:sz w:val="24"/>
          <w:szCs w:val="24"/>
          <w:lang w:eastAsia="en-GB"/>
        </w:rPr>
        <w:t>at</w:t>
      </w:r>
      <w:r w:rsidRPr="005E1B3D">
        <w:rPr>
          <w:rFonts w:ascii="Times New Roman" w:eastAsiaTheme="minorEastAsia" w:hAnsi="Times New Roman" w:cs="Times New Roman"/>
          <w:sz w:val="24"/>
          <w:szCs w:val="24"/>
          <w:lang w:eastAsia="en-GB"/>
        </w:rPr>
        <w:t xml:space="preserve"> US $ 8,025,382.38</w:t>
      </w:r>
      <w:r w:rsidR="009D4FD7" w:rsidRPr="005E1B3D">
        <w:rPr>
          <w:rFonts w:ascii="Times New Roman" w:eastAsiaTheme="minorEastAsia" w:hAnsi="Times New Roman" w:cs="Times New Roman"/>
          <w:sz w:val="24"/>
          <w:szCs w:val="24"/>
          <w:lang w:eastAsia="en-GB"/>
        </w:rPr>
        <w:t>), in four instalments</w:t>
      </w:r>
      <w:r w:rsidR="00FC51E6" w:rsidRPr="005E1B3D">
        <w:rPr>
          <w:rFonts w:ascii="Times New Roman" w:eastAsiaTheme="minorEastAsia" w:hAnsi="Times New Roman" w:cs="Times New Roman"/>
          <w:sz w:val="24"/>
          <w:szCs w:val="24"/>
          <w:lang w:eastAsia="en-GB"/>
        </w:rPr>
        <w:t>,</w:t>
      </w:r>
      <w:r w:rsidR="009D4FD7" w:rsidRPr="005E1B3D">
        <w:rPr>
          <w:rFonts w:ascii="Times New Roman" w:eastAsiaTheme="minorEastAsia" w:hAnsi="Times New Roman" w:cs="Times New Roman"/>
          <w:sz w:val="24"/>
          <w:szCs w:val="24"/>
          <w:lang w:eastAsia="en-GB"/>
        </w:rPr>
        <w:t xml:space="preserve"> the last one of which was due on 30</w:t>
      </w:r>
      <w:r w:rsidR="009D4FD7" w:rsidRPr="005E1B3D">
        <w:rPr>
          <w:rFonts w:ascii="Times New Roman" w:eastAsiaTheme="minorEastAsia" w:hAnsi="Times New Roman" w:cs="Times New Roman"/>
          <w:sz w:val="24"/>
          <w:szCs w:val="24"/>
          <w:vertAlign w:val="superscript"/>
          <w:lang w:eastAsia="en-GB"/>
        </w:rPr>
        <w:t>th</w:t>
      </w:r>
      <w:r w:rsidR="009D4FD7" w:rsidRPr="005E1B3D">
        <w:rPr>
          <w:rFonts w:ascii="Times New Roman" w:eastAsiaTheme="minorEastAsia" w:hAnsi="Times New Roman" w:cs="Times New Roman"/>
          <w:sz w:val="24"/>
          <w:szCs w:val="24"/>
          <w:lang w:eastAsia="en-GB"/>
        </w:rPr>
        <w:t xml:space="preserve"> September, 2021</w:t>
      </w:r>
      <w:r w:rsidRPr="005E1B3D">
        <w:rPr>
          <w:rFonts w:ascii="Times New Roman" w:eastAsiaTheme="minorEastAsia" w:hAnsi="Times New Roman" w:cs="Times New Roman"/>
          <w:sz w:val="24"/>
          <w:szCs w:val="24"/>
          <w:lang w:eastAsia="en-GB"/>
        </w:rPr>
        <w:t xml:space="preserve">. </w:t>
      </w:r>
      <w:r w:rsidR="009D4FD7" w:rsidRPr="005E1B3D">
        <w:rPr>
          <w:rFonts w:ascii="Times New Roman" w:eastAsiaTheme="minorEastAsia" w:hAnsi="Times New Roman" w:cs="Times New Roman"/>
          <w:sz w:val="24"/>
          <w:szCs w:val="24"/>
          <w:lang w:eastAsia="en-GB"/>
        </w:rPr>
        <w:t>Despite several correspondences written thereafter by the Ministry of Justice and Constitutional Affairs of the Republic of South Sudan acknowledging that debt and undertaking to pay it, the sum decreed remain</w:t>
      </w:r>
      <w:r w:rsidR="009A3F6B" w:rsidRPr="005E1B3D">
        <w:rPr>
          <w:rFonts w:ascii="Times New Roman" w:eastAsiaTheme="minorEastAsia" w:hAnsi="Times New Roman" w:cs="Times New Roman"/>
          <w:sz w:val="24"/>
          <w:szCs w:val="24"/>
          <w:lang w:eastAsia="en-GB"/>
        </w:rPr>
        <w:t>ed</w:t>
      </w:r>
      <w:r w:rsidR="009D4FD7" w:rsidRPr="005E1B3D">
        <w:rPr>
          <w:rFonts w:ascii="Times New Roman" w:eastAsiaTheme="minorEastAsia" w:hAnsi="Times New Roman" w:cs="Times New Roman"/>
          <w:sz w:val="24"/>
          <w:szCs w:val="24"/>
          <w:lang w:eastAsia="en-GB"/>
        </w:rPr>
        <w:t xml:space="preserve"> unpaid. </w:t>
      </w:r>
      <w:r w:rsidRPr="005E1B3D">
        <w:rPr>
          <w:rFonts w:ascii="Times New Roman" w:eastAsiaTheme="minorEastAsia" w:hAnsi="Times New Roman" w:cs="Times New Roman"/>
          <w:sz w:val="24"/>
          <w:szCs w:val="24"/>
          <w:lang w:eastAsia="en-GB"/>
        </w:rPr>
        <w:t xml:space="preserve">The applicant together with the </w:t>
      </w:r>
      <w:r w:rsidR="009A3F6B" w:rsidRPr="005E1B3D">
        <w:rPr>
          <w:rFonts w:ascii="Times New Roman" w:eastAsiaTheme="minorEastAsia" w:hAnsi="Times New Roman" w:cs="Times New Roman"/>
          <w:sz w:val="24"/>
          <w:szCs w:val="24"/>
          <w:lang w:eastAsia="en-GB"/>
        </w:rPr>
        <w:t xml:space="preserve">Kenya based </w:t>
      </w:r>
      <w:r w:rsidRPr="005E1B3D">
        <w:rPr>
          <w:rFonts w:ascii="Times New Roman" w:eastAsiaTheme="minorEastAsia" w:hAnsi="Times New Roman" w:cs="Times New Roman"/>
          <w:sz w:val="24"/>
          <w:szCs w:val="24"/>
          <w:lang w:eastAsia="en-GB"/>
        </w:rPr>
        <w:t xml:space="preserve">law firm took out certificates of order requiring the Government of the Republic of South Sudan </w:t>
      </w:r>
      <w:r w:rsidR="00652935" w:rsidRPr="005E1B3D">
        <w:rPr>
          <w:rFonts w:ascii="Times New Roman" w:eastAsiaTheme="minorEastAsia" w:hAnsi="Times New Roman" w:cs="Times New Roman"/>
          <w:sz w:val="24"/>
          <w:szCs w:val="24"/>
          <w:lang w:eastAsia="en-GB"/>
        </w:rPr>
        <w:t xml:space="preserve">(GoSS) </w:t>
      </w:r>
      <w:r w:rsidRPr="005E1B3D">
        <w:rPr>
          <w:rFonts w:ascii="Times New Roman" w:eastAsiaTheme="minorEastAsia" w:hAnsi="Times New Roman" w:cs="Times New Roman"/>
          <w:sz w:val="24"/>
          <w:szCs w:val="24"/>
          <w:lang w:eastAsia="en-GB"/>
        </w:rPr>
        <w:t>to pay the</w:t>
      </w:r>
      <w:r w:rsidR="009A3F6B" w:rsidRPr="005E1B3D">
        <w:rPr>
          <w:rFonts w:ascii="Times New Roman" w:eastAsiaTheme="minorEastAsia" w:hAnsi="Times New Roman" w:cs="Times New Roman"/>
          <w:sz w:val="24"/>
          <w:szCs w:val="24"/>
          <w:lang w:eastAsia="en-GB"/>
        </w:rPr>
        <w:t xml:space="preserve"> decretal sum and </w:t>
      </w:r>
      <w:r w:rsidRPr="005E1B3D">
        <w:rPr>
          <w:rFonts w:ascii="Times New Roman" w:eastAsiaTheme="minorEastAsia" w:hAnsi="Times New Roman" w:cs="Times New Roman"/>
          <w:sz w:val="24"/>
          <w:szCs w:val="24"/>
          <w:lang w:eastAsia="en-GB"/>
        </w:rPr>
        <w:t>costs awarded by the Court</w:t>
      </w:r>
      <w:r w:rsidR="009A3F6B" w:rsidRPr="005E1B3D">
        <w:rPr>
          <w:rFonts w:ascii="Times New Roman" w:eastAsiaTheme="minorEastAsia" w:hAnsi="Times New Roman" w:cs="Times New Roman"/>
          <w:sz w:val="24"/>
          <w:szCs w:val="24"/>
          <w:lang w:eastAsia="en-GB"/>
        </w:rPr>
        <w:t>, without success</w:t>
      </w:r>
      <w:r w:rsidRPr="005E1B3D">
        <w:rPr>
          <w:rFonts w:ascii="Times New Roman" w:eastAsiaTheme="minorEastAsia" w:hAnsi="Times New Roman" w:cs="Times New Roman"/>
          <w:sz w:val="24"/>
          <w:szCs w:val="24"/>
          <w:lang w:eastAsia="en-GB"/>
        </w:rPr>
        <w:t xml:space="preserve">. </w:t>
      </w:r>
      <w:r w:rsidR="009A3F6B" w:rsidRPr="005E1B3D">
        <w:rPr>
          <w:rFonts w:ascii="Times New Roman" w:eastAsiaTheme="minorEastAsia" w:hAnsi="Times New Roman" w:cs="Times New Roman"/>
          <w:sz w:val="24"/>
          <w:szCs w:val="24"/>
          <w:lang w:eastAsia="en-GB"/>
        </w:rPr>
        <w:t xml:space="preserve">The applicants then took out garnishee </w:t>
      </w:r>
      <w:r w:rsidR="009A3F6B" w:rsidRPr="005E1B3D">
        <w:rPr>
          <w:rFonts w:ascii="Times New Roman" w:eastAsiaTheme="minorEastAsia" w:hAnsi="Times New Roman" w:cs="Times New Roman"/>
          <w:sz w:val="24"/>
          <w:szCs w:val="24"/>
          <w:lang w:eastAsia="en-GB"/>
        </w:rPr>
        <w:lastRenderedPageBreak/>
        <w:t xml:space="preserve">proceedings before the Commercial Division of the High Court of Uganda against the </w:t>
      </w:r>
      <w:r w:rsidR="00E2686B">
        <w:rPr>
          <w:rFonts w:ascii="Times New Roman" w:eastAsiaTheme="minorEastAsia" w:hAnsi="Times New Roman" w:cs="Times New Roman"/>
          <w:sz w:val="24"/>
          <w:szCs w:val="24"/>
          <w:lang w:eastAsia="en-GB"/>
        </w:rPr>
        <w:t>1</w:t>
      </w:r>
      <w:r w:rsidR="00E2686B">
        <w:rPr>
          <w:rFonts w:ascii="Times New Roman" w:eastAsiaTheme="minorEastAsia" w:hAnsi="Times New Roman" w:cs="Times New Roman"/>
          <w:sz w:val="24"/>
          <w:szCs w:val="24"/>
          <w:vertAlign w:val="superscript"/>
          <w:lang w:eastAsia="en-GB"/>
        </w:rPr>
        <w:t>st</w:t>
      </w:r>
      <w:r w:rsidR="009A3F6B" w:rsidRPr="005E1B3D">
        <w:rPr>
          <w:rFonts w:ascii="Times New Roman" w:eastAsiaTheme="minorEastAsia" w:hAnsi="Times New Roman" w:cs="Times New Roman"/>
          <w:sz w:val="24"/>
          <w:szCs w:val="24"/>
          <w:lang w:eastAsia="en-GB"/>
        </w:rPr>
        <w:t xml:space="preserve"> and </w:t>
      </w:r>
      <w:r w:rsidR="00E2686B">
        <w:rPr>
          <w:rFonts w:ascii="Times New Roman" w:eastAsiaTheme="minorEastAsia" w:hAnsi="Times New Roman" w:cs="Times New Roman"/>
          <w:sz w:val="24"/>
          <w:szCs w:val="24"/>
          <w:lang w:eastAsia="en-GB"/>
        </w:rPr>
        <w:t>2</w:t>
      </w:r>
      <w:r w:rsidR="00E2686B">
        <w:rPr>
          <w:rFonts w:ascii="Times New Roman" w:eastAsiaTheme="minorEastAsia" w:hAnsi="Times New Roman" w:cs="Times New Roman"/>
          <w:sz w:val="24"/>
          <w:szCs w:val="24"/>
          <w:vertAlign w:val="superscript"/>
          <w:lang w:eastAsia="en-GB"/>
        </w:rPr>
        <w:t>nd</w:t>
      </w:r>
      <w:r w:rsidR="009A3F6B" w:rsidRPr="005E1B3D">
        <w:rPr>
          <w:rFonts w:ascii="Times New Roman" w:eastAsiaTheme="minorEastAsia" w:hAnsi="Times New Roman" w:cs="Times New Roman"/>
          <w:sz w:val="24"/>
          <w:szCs w:val="24"/>
          <w:lang w:eastAsia="en-GB"/>
        </w:rPr>
        <w:t xml:space="preserve"> </w:t>
      </w:r>
      <w:r w:rsidR="00E2686B">
        <w:rPr>
          <w:rFonts w:ascii="Times New Roman" w:eastAsiaTheme="minorEastAsia" w:hAnsi="Times New Roman" w:cs="Times New Roman"/>
          <w:sz w:val="24"/>
          <w:szCs w:val="24"/>
          <w:lang w:eastAsia="en-GB"/>
        </w:rPr>
        <w:t>garnishee</w:t>
      </w:r>
      <w:r w:rsidR="009A3F6B" w:rsidRPr="005E1B3D">
        <w:rPr>
          <w:rFonts w:ascii="Times New Roman" w:eastAsiaTheme="minorEastAsia" w:hAnsi="Times New Roman" w:cs="Times New Roman"/>
          <w:sz w:val="24"/>
          <w:szCs w:val="24"/>
          <w:lang w:eastAsia="en-GB"/>
        </w:rPr>
        <w:t xml:space="preserve">, seeking recovery of the decretal sum and costs. </w:t>
      </w:r>
    </w:p>
    <w:p w14:paraId="7834E8B7" w14:textId="77777777" w:rsidR="00C43481" w:rsidRPr="005E1B3D" w:rsidRDefault="00C43481" w:rsidP="001E4F42">
      <w:pPr>
        <w:spacing w:after="0" w:line="360" w:lineRule="auto"/>
        <w:contextualSpacing/>
        <w:jc w:val="both"/>
        <w:rPr>
          <w:rFonts w:ascii="Times New Roman" w:eastAsiaTheme="minorEastAsia" w:hAnsi="Times New Roman" w:cs="Times New Roman"/>
          <w:sz w:val="24"/>
          <w:szCs w:val="24"/>
          <w:lang w:eastAsia="en-GB"/>
        </w:rPr>
      </w:pPr>
    </w:p>
    <w:p w14:paraId="08080C10" w14:textId="77777777" w:rsidR="00F41A58" w:rsidRPr="005E1B3D" w:rsidRDefault="009A3F6B" w:rsidP="001E4F42">
      <w:pPr>
        <w:spacing w:after="0" w:line="360" w:lineRule="auto"/>
        <w:contextualSpacing/>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By th</w:t>
      </w:r>
      <w:r w:rsidR="00F41A58" w:rsidRPr="005E1B3D">
        <w:rPr>
          <w:rFonts w:ascii="Times New Roman" w:eastAsiaTheme="minorEastAsia" w:hAnsi="Times New Roman" w:cs="Times New Roman"/>
          <w:sz w:val="24"/>
          <w:szCs w:val="24"/>
          <w:lang w:eastAsia="en-GB"/>
        </w:rPr>
        <w:t>e</w:t>
      </w:r>
      <w:r w:rsidRPr="005E1B3D">
        <w:rPr>
          <w:rFonts w:ascii="Times New Roman" w:eastAsiaTheme="minorEastAsia" w:hAnsi="Times New Roman" w:cs="Times New Roman"/>
          <w:sz w:val="24"/>
          <w:szCs w:val="24"/>
          <w:lang w:eastAsia="en-GB"/>
        </w:rPr>
        <w:t xml:space="preserve"> application</w:t>
      </w:r>
      <w:r w:rsidR="00F41A58" w:rsidRPr="005E1B3D">
        <w:rPr>
          <w:rFonts w:ascii="Times New Roman" w:eastAsiaTheme="minorEastAsia" w:hAnsi="Times New Roman" w:cs="Times New Roman"/>
          <w:sz w:val="24"/>
          <w:szCs w:val="24"/>
          <w:lang w:eastAsia="en-GB"/>
        </w:rPr>
        <w:t xml:space="preserve"> as originally filed</w:t>
      </w:r>
      <w:r w:rsidRPr="005E1B3D">
        <w:rPr>
          <w:rFonts w:ascii="Times New Roman" w:eastAsiaTheme="minorEastAsia" w:hAnsi="Times New Roman" w:cs="Times New Roman"/>
          <w:sz w:val="24"/>
          <w:szCs w:val="24"/>
          <w:lang w:eastAsia="en-GB"/>
        </w:rPr>
        <w:t>, the applicants s</w:t>
      </w:r>
      <w:r w:rsidR="00F41A58" w:rsidRPr="005E1B3D">
        <w:rPr>
          <w:rFonts w:ascii="Times New Roman" w:eastAsiaTheme="minorEastAsia" w:hAnsi="Times New Roman" w:cs="Times New Roman"/>
          <w:sz w:val="24"/>
          <w:szCs w:val="24"/>
          <w:lang w:eastAsia="en-GB"/>
        </w:rPr>
        <w:t>ought</w:t>
      </w:r>
      <w:r w:rsidRPr="005E1B3D">
        <w:rPr>
          <w:rFonts w:ascii="Times New Roman" w:eastAsiaTheme="minorEastAsia" w:hAnsi="Times New Roman" w:cs="Times New Roman"/>
          <w:sz w:val="24"/>
          <w:szCs w:val="24"/>
          <w:lang w:eastAsia="en-GB"/>
        </w:rPr>
        <w:t xml:space="preserve"> the adoption</w:t>
      </w:r>
      <w:r w:rsidR="00BD2B37" w:rsidRPr="005E1B3D">
        <w:rPr>
          <w:rFonts w:ascii="Times New Roman" w:eastAsiaTheme="minorEastAsia" w:hAnsi="Times New Roman" w:cs="Times New Roman"/>
          <w:sz w:val="24"/>
          <w:szCs w:val="24"/>
          <w:lang w:eastAsia="en-GB"/>
        </w:rPr>
        <w:t>,</w:t>
      </w:r>
      <w:r w:rsidRPr="005E1B3D">
        <w:rPr>
          <w:rFonts w:ascii="Times New Roman" w:eastAsiaTheme="minorEastAsia" w:hAnsi="Times New Roman" w:cs="Times New Roman"/>
          <w:sz w:val="24"/>
          <w:szCs w:val="24"/>
          <w:lang w:eastAsia="en-GB"/>
        </w:rPr>
        <w:t xml:space="preserve"> </w:t>
      </w:r>
      <w:r w:rsidR="00BD2B37" w:rsidRPr="005E1B3D">
        <w:rPr>
          <w:rFonts w:ascii="Times New Roman" w:eastAsiaTheme="minorEastAsia" w:hAnsi="Times New Roman" w:cs="Times New Roman"/>
          <w:sz w:val="24"/>
          <w:szCs w:val="24"/>
          <w:lang w:eastAsia="en-GB"/>
        </w:rPr>
        <w:t xml:space="preserve">for purposes of enforcement, the decree and certificate of costs issued the East African Court of Justice. </w:t>
      </w:r>
      <w:r w:rsidR="00652935" w:rsidRPr="005E1B3D">
        <w:rPr>
          <w:rFonts w:ascii="Times New Roman" w:eastAsiaTheme="minorEastAsia" w:hAnsi="Times New Roman" w:cs="Times New Roman"/>
          <w:sz w:val="24"/>
          <w:szCs w:val="24"/>
          <w:lang w:eastAsia="en-GB"/>
        </w:rPr>
        <w:t xml:space="preserve">The applicants sought an order </w:t>
      </w:r>
      <w:r w:rsidR="00F41A58" w:rsidRPr="005E1B3D">
        <w:rPr>
          <w:rFonts w:ascii="Times New Roman" w:eastAsiaTheme="minorEastAsia" w:hAnsi="Times New Roman" w:cs="Times New Roman"/>
          <w:sz w:val="24"/>
          <w:szCs w:val="24"/>
          <w:lang w:eastAsia="en-GB"/>
        </w:rPr>
        <w:t>directing the 1</w:t>
      </w:r>
      <w:r w:rsidR="00F41A58" w:rsidRPr="005E1B3D">
        <w:rPr>
          <w:rFonts w:ascii="Times New Roman" w:eastAsiaTheme="minorEastAsia" w:hAnsi="Times New Roman" w:cs="Times New Roman"/>
          <w:sz w:val="24"/>
          <w:szCs w:val="24"/>
          <w:vertAlign w:val="superscript"/>
          <w:lang w:eastAsia="en-GB"/>
        </w:rPr>
        <w:t>st</w:t>
      </w:r>
      <w:r w:rsidR="00F41A58" w:rsidRPr="005E1B3D">
        <w:rPr>
          <w:rFonts w:ascii="Times New Roman" w:eastAsiaTheme="minorEastAsia" w:hAnsi="Times New Roman" w:cs="Times New Roman"/>
          <w:sz w:val="24"/>
          <w:szCs w:val="24"/>
          <w:lang w:eastAsia="en-GB"/>
        </w:rPr>
        <w:t xml:space="preserve"> and 2</w:t>
      </w:r>
      <w:r w:rsidR="00F41A58" w:rsidRPr="005E1B3D">
        <w:rPr>
          <w:rFonts w:ascii="Times New Roman" w:eastAsiaTheme="minorEastAsia" w:hAnsi="Times New Roman" w:cs="Times New Roman"/>
          <w:sz w:val="24"/>
          <w:szCs w:val="24"/>
          <w:vertAlign w:val="superscript"/>
          <w:lang w:eastAsia="en-GB"/>
        </w:rPr>
        <w:t>nd</w:t>
      </w:r>
      <w:r w:rsidR="00F41A58" w:rsidRPr="005E1B3D">
        <w:rPr>
          <w:rFonts w:ascii="Times New Roman" w:eastAsiaTheme="minorEastAsia" w:hAnsi="Times New Roman" w:cs="Times New Roman"/>
          <w:sz w:val="24"/>
          <w:szCs w:val="24"/>
          <w:lang w:eastAsia="en-GB"/>
        </w:rPr>
        <w:t xml:space="preserve"> garnishee, within seven days of the order, to furnish the applicants with a full account of all monies held in favour of the applicants / judgment creditors, sufficient to pay the applicants the travel costs of US $ 8,025,382.38</w:t>
      </w:r>
      <w:r w:rsidR="00652935" w:rsidRPr="005E1B3D">
        <w:rPr>
          <w:rFonts w:ascii="Times New Roman" w:eastAsiaTheme="minorEastAsia" w:hAnsi="Times New Roman" w:cs="Times New Roman"/>
          <w:sz w:val="24"/>
          <w:szCs w:val="24"/>
          <w:lang w:eastAsia="en-GB"/>
        </w:rPr>
        <w:t>, and an order directing the 1</w:t>
      </w:r>
      <w:r w:rsidR="00652935" w:rsidRPr="005E1B3D">
        <w:rPr>
          <w:rFonts w:ascii="Times New Roman" w:eastAsiaTheme="minorEastAsia" w:hAnsi="Times New Roman" w:cs="Times New Roman"/>
          <w:sz w:val="24"/>
          <w:szCs w:val="24"/>
          <w:vertAlign w:val="superscript"/>
          <w:lang w:eastAsia="en-GB"/>
        </w:rPr>
        <w:t>st</w:t>
      </w:r>
      <w:r w:rsidR="00652935" w:rsidRPr="005E1B3D">
        <w:rPr>
          <w:rFonts w:ascii="Times New Roman" w:eastAsiaTheme="minorEastAsia" w:hAnsi="Times New Roman" w:cs="Times New Roman"/>
          <w:sz w:val="24"/>
          <w:szCs w:val="24"/>
          <w:lang w:eastAsia="en-GB"/>
        </w:rPr>
        <w:t xml:space="preserve"> and 2</w:t>
      </w:r>
      <w:r w:rsidR="00652935" w:rsidRPr="005E1B3D">
        <w:rPr>
          <w:rFonts w:ascii="Times New Roman" w:eastAsiaTheme="minorEastAsia" w:hAnsi="Times New Roman" w:cs="Times New Roman"/>
          <w:sz w:val="24"/>
          <w:szCs w:val="24"/>
          <w:vertAlign w:val="superscript"/>
          <w:lang w:eastAsia="en-GB"/>
        </w:rPr>
        <w:t>nd</w:t>
      </w:r>
      <w:r w:rsidR="00652935" w:rsidRPr="005E1B3D">
        <w:rPr>
          <w:rFonts w:ascii="Times New Roman" w:eastAsiaTheme="minorEastAsia" w:hAnsi="Times New Roman" w:cs="Times New Roman"/>
          <w:sz w:val="24"/>
          <w:szCs w:val="24"/>
          <w:lang w:eastAsia="en-GB"/>
        </w:rPr>
        <w:t xml:space="preserve"> garnishee to remit to the applicants the said sum of US $ 8,025,382.38 in satisfaction of the certificate of costs issued by the East African Court of Justice on 4</w:t>
      </w:r>
      <w:r w:rsidR="00652935" w:rsidRPr="005E1B3D">
        <w:rPr>
          <w:rFonts w:ascii="Times New Roman" w:eastAsiaTheme="minorEastAsia" w:hAnsi="Times New Roman" w:cs="Times New Roman"/>
          <w:sz w:val="24"/>
          <w:szCs w:val="24"/>
          <w:vertAlign w:val="superscript"/>
          <w:lang w:eastAsia="en-GB"/>
        </w:rPr>
        <w:t>th</w:t>
      </w:r>
      <w:r w:rsidR="00652935" w:rsidRPr="005E1B3D">
        <w:rPr>
          <w:rFonts w:ascii="Times New Roman" w:eastAsiaTheme="minorEastAsia" w:hAnsi="Times New Roman" w:cs="Times New Roman"/>
          <w:sz w:val="24"/>
          <w:szCs w:val="24"/>
          <w:lang w:eastAsia="en-GB"/>
        </w:rPr>
        <w:t xml:space="preserve"> February, 2021 in the applicants’ favour. </w:t>
      </w:r>
    </w:p>
    <w:p w14:paraId="37C37B49" w14:textId="77777777" w:rsidR="00652935" w:rsidRPr="005E1B3D" w:rsidRDefault="00652935" w:rsidP="001E4F42">
      <w:pPr>
        <w:spacing w:after="0" w:line="360" w:lineRule="auto"/>
        <w:contextualSpacing/>
        <w:jc w:val="both"/>
        <w:rPr>
          <w:rFonts w:ascii="Times New Roman" w:eastAsiaTheme="minorEastAsia" w:hAnsi="Times New Roman" w:cs="Times New Roman"/>
          <w:sz w:val="24"/>
          <w:szCs w:val="24"/>
          <w:lang w:eastAsia="en-GB"/>
        </w:rPr>
      </w:pPr>
    </w:p>
    <w:p w14:paraId="615D5F35" w14:textId="2F8BE221" w:rsidR="00652935" w:rsidRPr="005E1B3D" w:rsidRDefault="00652935" w:rsidP="00652935">
      <w:pPr>
        <w:spacing w:after="0" w:line="360" w:lineRule="auto"/>
        <w:contextualSpacing/>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Upon amending their application</w:t>
      </w:r>
      <w:r w:rsidR="00696ED3" w:rsidRPr="005E1B3D">
        <w:rPr>
          <w:rFonts w:ascii="Times New Roman" w:eastAsiaTheme="minorEastAsia" w:hAnsi="Times New Roman" w:cs="Times New Roman"/>
          <w:sz w:val="24"/>
          <w:szCs w:val="24"/>
          <w:lang w:eastAsia="en-GB"/>
        </w:rPr>
        <w:t>,</w:t>
      </w:r>
      <w:r w:rsidRPr="005E1B3D">
        <w:rPr>
          <w:rFonts w:ascii="Times New Roman" w:eastAsiaTheme="minorEastAsia" w:hAnsi="Times New Roman" w:cs="Times New Roman"/>
          <w:sz w:val="24"/>
          <w:szCs w:val="24"/>
          <w:lang w:eastAsia="en-GB"/>
        </w:rPr>
        <w:t xml:space="preserve"> with the leave of court, the applicants now seek an order of attachment of shares held by the Government of the Republic of South Sudan (GoSS) in the </w:t>
      </w:r>
      <w:r w:rsidR="004C7FBB" w:rsidRPr="005E1B3D">
        <w:rPr>
          <w:rFonts w:ascii="Times New Roman" w:eastAsiaTheme="minorEastAsia" w:hAnsi="Times New Roman" w:cs="Times New Roman"/>
          <w:sz w:val="24"/>
          <w:szCs w:val="24"/>
          <w:lang w:eastAsia="en-GB"/>
        </w:rPr>
        <w:t>1</w:t>
      </w:r>
      <w:r w:rsidR="004C7FBB" w:rsidRPr="005E1B3D">
        <w:rPr>
          <w:rFonts w:ascii="Times New Roman" w:eastAsiaTheme="minorEastAsia" w:hAnsi="Times New Roman" w:cs="Times New Roman"/>
          <w:sz w:val="24"/>
          <w:szCs w:val="24"/>
          <w:vertAlign w:val="superscript"/>
          <w:lang w:eastAsia="en-GB"/>
        </w:rPr>
        <w:t>st</w:t>
      </w:r>
      <w:r w:rsidR="004C7FBB" w:rsidRPr="005E1B3D">
        <w:rPr>
          <w:rFonts w:ascii="Times New Roman" w:eastAsiaTheme="minorEastAsia" w:hAnsi="Times New Roman" w:cs="Times New Roman"/>
          <w:sz w:val="24"/>
          <w:szCs w:val="24"/>
          <w:lang w:eastAsia="en-GB"/>
        </w:rPr>
        <w:t xml:space="preserve"> and 2</w:t>
      </w:r>
      <w:r w:rsidR="004C7FBB" w:rsidRPr="005E1B3D">
        <w:rPr>
          <w:rFonts w:ascii="Times New Roman" w:eastAsiaTheme="minorEastAsia" w:hAnsi="Times New Roman" w:cs="Times New Roman"/>
          <w:sz w:val="24"/>
          <w:szCs w:val="24"/>
          <w:vertAlign w:val="superscript"/>
          <w:lang w:eastAsia="en-GB"/>
        </w:rPr>
        <w:t>nd</w:t>
      </w:r>
      <w:r w:rsidR="004C7FBB" w:rsidRPr="005E1B3D">
        <w:rPr>
          <w:rFonts w:ascii="Times New Roman" w:eastAsiaTheme="minorEastAsia" w:hAnsi="Times New Roman" w:cs="Times New Roman"/>
          <w:sz w:val="24"/>
          <w:szCs w:val="24"/>
          <w:lang w:eastAsia="en-GB"/>
        </w:rPr>
        <w:t xml:space="preserve"> garnishee</w:t>
      </w:r>
      <w:r w:rsidRPr="005E1B3D">
        <w:rPr>
          <w:rFonts w:ascii="Times New Roman" w:eastAsiaTheme="minorEastAsia" w:hAnsi="Times New Roman" w:cs="Times New Roman"/>
          <w:sz w:val="24"/>
          <w:szCs w:val="24"/>
          <w:lang w:eastAsia="en-GB"/>
        </w:rPr>
        <w:t xml:space="preserve">, and </w:t>
      </w:r>
      <w:r w:rsidR="00CB287C" w:rsidRPr="005E1B3D">
        <w:rPr>
          <w:rFonts w:ascii="Times New Roman" w:eastAsiaTheme="minorEastAsia" w:hAnsi="Times New Roman" w:cs="Times New Roman"/>
          <w:sz w:val="24"/>
          <w:szCs w:val="24"/>
          <w:lang w:eastAsia="en-GB"/>
        </w:rPr>
        <w:t>another</w:t>
      </w:r>
      <w:r w:rsidRPr="005E1B3D">
        <w:rPr>
          <w:rFonts w:ascii="Times New Roman" w:eastAsiaTheme="minorEastAsia" w:hAnsi="Times New Roman" w:cs="Times New Roman"/>
          <w:sz w:val="24"/>
          <w:szCs w:val="24"/>
          <w:lang w:eastAsia="en-GB"/>
        </w:rPr>
        <w:t xml:space="preserve"> prohibiting their transfer and the holders thereof from receiving any dividends due by virtue of those shares. They further seek an order directing the </w:t>
      </w:r>
      <w:r w:rsidR="004C7FBB" w:rsidRPr="005E1B3D">
        <w:rPr>
          <w:rFonts w:ascii="Times New Roman" w:eastAsiaTheme="minorEastAsia" w:hAnsi="Times New Roman" w:cs="Times New Roman"/>
          <w:sz w:val="24"/>
          <w:szCs w:val="24"/>
          <w:lang w:eastAsia="en-GB"/>
        </w:rPr>
        <w:t>1</w:t>
      </w:r>
      <w:r w:rsidR="004C7FBB" w:rsidRPr="005E1B3D">
        <w:rPr>
          <w:rFonts w:ascii="Times New Roman" w:eastAsiaTheme="minorEastAsia" w:hAnsi="Times New Roman" w:cs="Times New Roman"/>
          <w:sz w:val="24"/>
          <w:szCs w:val="24"/>
          <w:vertAlign w:val="superscript"/>
          <w:lang w:eastAsia="en-GB"/>
        </w:rPr>
        <w:t>st</w:t>
      </w:r>
      <w:r w:rsidR="004C7FBB" w:rsidRPr="005E1B3D">
        <w:rPr>
          <w:rFonts w:ascii="Times New Roman" w:eastAsiaTheme="minorEastAsia" w:hAnsi="Times New Roman" w:cs="Times New Roman"/>
          <w:sz w:val="24"/>
          <w:szCs w:val="24"/>
          <w:lang w:eastAsia="en-GB"/>
        </w:rPr>
        <w:t xml:space="preserve"> and 2</w:t>
      </w:r>
      <w:r w:rsidR="004C7FBB" w:rsidRPr="005E1B3D">
        <w:rPr>
          <w:rFonts w:ascii="Times New Roman" w:eastAsiaTheme="minorEastAsia" w:hAnsi="Times New Roman" w:cs="Times New Roman"/>
          <w:sz w:val="24"/>
          <w:szCs w:val="24"/>
          <w:vertAlign w:val="superscript"/>
          <w:lang w:eastAsia="en-GB"/>
        </w:rPr>
        <w:t>nd</w:t>
      </w:r>
      <w:r w:rsidR="004C7FBB" w:rsidRPr="005E1B3D">
        <w:rPr>
          <w:rFonts w:ascii="Times New Roman" w:eastAsiaTheme="minorEastAsia" w:hAnsi="Times New Roman" w:cs="Times New Roman"/>
          <w:sz w:val="24"/>
          <w:szCs w:val="24"/>
          <w:lang w:eastAsia="en-GB"/>
        </w:rPr>
        <w:t xml:space="preserve"> garnishee</w:t>
      </w:r>
      <w:r w:rsidR="004C7FBB" w:rsidRPr="005E1B3D">
        <w:rPr>
          <w:rFonts w:ascii="Times New Roman" w:eastAsiaTheme="minorEastAsia" w:hAnsi="Times New Roman" w:cs="Times New Roman"/>
          <w:sz w:val="24"/>
          <w:szCs w:val="24"/>
          <w:lang w:eastAsia="en-GB"/>
        </w:rPr>
        <w:t xml:space="preserve"> </w:t>
      </w:r>
      <w:r w:rsidRPr="005E1B3D">
        <w:rPr>
          <w:rFonts w:ascii="Times New Roman" w:eastAsiaTheme="minorEastAsia" w:hAnsi="Times New Roman" w:cs="Times New Roman"/>
          <w:sz w:val="24"/>
          <w:szCs w:val="24"/>
          <w:lang w:eastAsia="en-GB"/>
        </w:rPr>
        <w:t xml:space="preserve">s to transfer any dividends due by virtue of those shares, to the benefit of the applicants until </w:t>
      </w:r>
      <w:r w:rsidR="00696ED3" w:rsidRPr="005E1B3D">
        <w:rPr>
          <w:rFonts w:ascii="Times New Roman" w:eastAsiaTheme="minorEastAsia" w:hAnsi="Times New Roman" w:cs="Times New Roman"/>
          <w:sz w:val="24"/>
          <w:szCs w:val="24"/>
          <w:lang w:eastAsia="en-GB"/>
        </w:rPr>
        <w:t>full</w:t>
      </w:r>
      <w:r w:rsidRPr="005E1B3D">
        <w:rPr>
          <w:rFonts w:ascii="Times New Roman" w:eastAsiaTheme="minorEastAsia" w:hAnsi="Times New Roman" w:cs="Times New Roman"/>
          <w:sz w:val="24"/>
          <w:szCs w:val="24"/>
          <w:lang w:eastAsia="en-GB"/>
        </w:rPr>
        <w:t xml:space="preserve"> and f</w:t>
      </w:r>
      <w:r w:rsidR="00696ED3" w:rsidRPr="005E1B3D">
        <w:rPr>
          <w:rFonts w:ascii="Times New Roman" w:eastAsiaTheme="minorEastAsia" w:hAnsi="Times New Roman" w:cs="Times New Roman"/>
          <w:sz w:val="24"/>
          <w:szCs w:val="24"/>
          <w:lang w:eastAsia="en-GB"/>
        </w:rPr>
        <w:t>inal</w:t>
      </w:r>
      <w:r w:rsidRPr="005E1B3D">
        <w:rPr>
          <w:rFonts w:ascii="Times New Roman" w:eastAsiaTheme="minorEastAsia" w:hAnsi="Times New Roman" w:cs="Times New Roman"/>
          <w:sz w:val="24"/>
          <w:szCs w:val="24"/>
          <w:lang w:eastAsia="en-GB"/>
        </w:rPr>
        <w:t xml:space="preserve"> settlement of the amount due as the decretal sum and costs. The applicants further seek an order directing the </w:t>
      </w:r>
      <w:r w:rsidR="005A1775">
        <w:rPr>
          <w:rFonts w:ascii="Times New Roman" w:eastAsiaTheme="minorEastAsia" w:hAnsi="Times New Roman" w:cs="Times New Roman"/>
          <w:sz w:val="24"/>
          <w:szCs w:val="24"/>
          <w:lang w:eastAsia="en-GB"/>
        </w:rPr>
        <w:t>1</w:t>
      </w:r>
      <w:r w:rsidR="005A1775">
        <w:rPr>
          <w:rFonts w:ascii="Times New Roman" w:eastAsiaTheme="minorEastAsia" w:hAnsi="Times New Roman" w:cs="Times New Roman"/>
          <w:sz w:val="24"/>
          <w:szCs w:val="24"/>
          <w:vertAlign w:val="superscript"/>
          <w:lang w:eastAsia="en-GB"/>
        </w:rPr>
        <w:t>st</w:t>
      </w:r>
      <w:r w:rsidRPr="005E1B3D">
        <w:rPr>
          <w:rFonts w:ascii="Times New Roman" w:eastAsiaTheme="minorEastAsia" w:hAnsi="Times New Roman" w:cs="Times New Roman"/>
          <w:sz w:val="24"/>
          <w:szCs w:val="24"/>
          <w:lang w:eastAsia="en-GB"/>
        </w:rPr>
        <w:t xml:space="preserve"> and </w:t>
      </w:r>
      <w:r w:rsidR="005A1775">
        <w:rPr>
          <w:rFonts w:ascii="Times New Roman" w:eastAsiaTheme="minorEastAsia" w:hAnsi="Times New Roman" w:cs="Times New Roman"/>
          <w:sz w:val="24"/>
          <w:szCs w:val="24"/>
          <w:lang w:eastAsia="en-GB"/>
        </w:rPr>
        <w:t>2</w:t>
      </w:r>
      <w:r w:rsidR="005A1775">
        <w:rPr>
          <w:rFonts w:ascii="Times New Roman" w:eastAsiaTheme="minorEastAsia" w:hAnsi="Times New Roman" w:cs="Times New Roman"/>
          <w:sz w:val="24"/>
          <w:szCs w:val="24"/>
          <w:vertAlign w:val="superscript"/>
          <w:lang w:eastAsia="en-GB"/>
        </w:rPr>
        <w:t>nd</w:t>
      </w:r>
      <w:r w:rsidRPr="005E1B3D">
        <w:rPr>
          <w:rFonts w:ascii="Times New Roman" w:eastAsiaTheme="minorEastAsia" w:hAnsi="Times New Roman" w:cs="Times New Roman"/>
          <w:sz w:val="24"/>
          <w:szCs w:val="24"/>
          <w:lang w:eastAsia="en-GB"/>
        </w:rPr>
        <w:t xml:space="preserve"> </w:t>
      </w:r>
      <w:r w:rsidR="005A1775">
        <w:rPr>
          <w:rFonts w:ascii="Times New Roman" w:eastAsiaTheme="minorEastAsia" w:hAnsi="Times New Roman" w:cs="Times New Roman"/>
          <w:sz w:val="24"/>
          <w:szCs w:val="24"/>
          <w:lang w:eastAsia="en-GB"/>
        </w:rPr>
        <w:t>garnishee</w:t>
      </w:r>
      <w:r w:rsidRPr="005E1B3D">
        <w:rPr>
          <w:rFonts w:ascii="Times New Roman" w:eastAsiaTheme="minorEastAsia" w:hAnsi="Times New Roman" w:cs="Times New Roman"/>
          <w:sz w:val="24"/>
          <w:szCs w:val="24"/>
          <w:lang w:eastAsia="en-GB"/>
        </w:rPr>
        <w:t xml:space="preserve"> to account for all monies they have received on behalf of the Government of the Republic of South Sudan and to disclose assets that exist elsewhere belonging to the Government of the Republic of South Sudan, that are capable of liquidating the decretal sum and costs due. </w:t>
      </w:r>
    </w:p>
    <w:p w14:paraId="561A5D3A" w14:textId="77777777" w:rsidR="00652935" w:rsidRPr="005E1B3D" w:rsidRDefault="00652935" w:rsidP="001E4F42">
      <w:pPr>
        <w:spacing w:after="0" w:line="360" w:lineRule="auto"/>
        <w:contextualSpacing/>
        <w:jc w:val="both"/>
        <w:rPr>
          <w:rFonts w:ascii="Times New Roman" w:eastAsiaTheme="minorEastAsia" w:hAnsi="Times New Roman" w:cs="Times New Roman"/>
          <w:sz w:val="24"/>
          <w:szCs w:val="24"/>
          <w:lang w:eastAsia="en-GB"/>
        </w:rPr>
      </w:pPr>
    </w:p>
    <w:p w14:paraId="4C776644" w14:textId="77777777" w:rsidR="001E4F42" w:rsidRPr="005E1B3D" w:rsidRDefault="001E4F42" w:rsidP="001E4F42">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u w:val="single"/>
          <w:lang w:eastAsia="en-GB"/>
        </w:rPr>
        <w:t>The Preliminary Objections</w:t>
      </w:r>
      <w:r w:rsidRPr="005E1B3D">
        <w:rPr>
          <w:rFonts w:ascii="Times New Roman" w:eastAsiaTheme="minorEastAsia" w:hAnsi="Times New Roman" w:cs="Times New Roman"/>
          <w:sz w:val="24"/>
          <w:szCs w:val="24"/>
          <w:lang w:eastAsia="en-GB"/>
        </w:rPr>
        <w:t>.</w:t>
      </w:r>
    </w:p>
    <w:p w14:paraId="1B9B23A2" w14:textId="77777777" w:rsidR="001E4F42" w:rsidRPr="005E1B3D" w:rsidRDefault="001E4F42" w:rsidP="001E4F42">
      <w:pPr>
        <w:pStyle w:val="ListParagraph"/>
        <w:spacing w:after="0" w:line="360" w:lineRule="auto"/>
        <w:ind w:left="0"/>
        <w:jc w:val="both"/>
        <w:rPr>
          <w:rFonts w:ascii="Times New Roman" w:eastAsiaTheme="minorEastAsia" w:hAnsi="Times New Roman" w:cs="Times New Roman"/>
          <w:sz w:val="24"/>
          <w:szCs w:val="24"/>
          <w:lang w:eastAsia="en-GB"/>
        </w:rPr>
      </w:pPr>
    </w:p>
    <w:p w14:paraId="29B2CB08" w14:textId="75A72232" w:rsidR="001E4F42" w:rsidRPr="005E1B3D" w:rsidRDefault="001E4F42" w:rsidP="001E4F42">
      <w:pPr>
        <w:spacing w:after="0" w:line="360" w:lineRule="auto"/>
        <w:contextualSpacing/>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When the </w:t>
      </w:r>
      <w:r w:rsidR="00B817DE" w:rsidRPr="005E1B3D">
        <w:rPr>
          <w:rFonts w:ascii="Times New Roman" w:eastAsiaTheme="minorEastAsia" w:hAnsi="Times New Roman" w:cs="Times New Roman"/>
          <w:sz w:val="24"/>
          <w:szCs w:val="24"/>
          <w:lang w:eastAsia="en-GB"/>
        </w:rPr>
        <w:t>application</w:t>
      </w:r>
      <w:r w:rsidRPr="005E1B3D">
        <w:rPr>
          <w:rFonts w:ascii="Times New Roman" w:eastAsiaTheme="minorEastAsia" w:hAnsi="Times New Roman" w:cs="Times New Roman"/>
          <w:sz w:val="24"/>
          <w:szCs w:val="24"/>
          <w:lang w:eastAsia="en-GB"/>
        </w:rPr>
        <w:t xml:space="preserve"> came up for hearing </w:t>
      </w:r>
      <w:r w:rsidR="00B817DE" w:rsidRPr="005E1B3D">
        <w:rPr>
          <w:rFonts w:ascii="Times New Roman" w:eastAsiaTheme="minorEastAsia" w:hAnsi="Times New Roman" w:cs="Times New Roman"/>
          <w:sz w:val="24"/>
          <w:szCs w:val="24"/>
          <w:lang w:eastAsia="en-GB"/>
        </w:rPr>
        <w:t>Counsel for</w:t>
      </w:r>
      <w:r w:rsidRPr="005E1B3D">
        <w:rPr>
          <w:rFonts w:ascii="Times New Roman" w:eastAsiaTheme="minorEastAsia" w:hAnsi="Times New Roman" w:cs="Times New Roman"/>
          <w:sz w:val="24"/>
          <w:szCs w:val="24"/>
          <w:lang w:eastAsia="en-GB"/>
        </w:rPr>
        <w:t xml:space="preserve"> the 1</w:t>
      </w:r>
      <w:r w:rsidRPr="005E1B3D">
        <w:rPr>
          <w:rFonts w:ascii="Times New Roman" w:eastAsiaTheme="minorEastAsia" w:hAnsi="Times New Roman" w:cs="Times New Roman"/>
          <w:sz w:val="24"/>
          <w:szCs w:val="24"/>
          <w:vertAlign w:val="superscript"/>
          <w:lang w:eastAsia="en-GB"/>
        </w:rPr>
        <w:t>st</w:t>
      </w:r>
      <w:r w:rsidRPr="005E1B3D">
        <w:rPr>
          <w:rFonts w:ascii="Times New Roman" w:eastAsiaTheme="minorEastAsia" w:hAnsi="Times New Roman" w:cs="Times New Roman"/>
          <w:sz w:val="24"/>
          <w:szCs w:val="24"/>
          <w:lang w:eastAsia="en-GB"/>
        </w:rPr>
        <w:t xml:space="preserve"> and 2</w:t>
      </w:r>
      <w:r w:rsidRPr="005E1B3D">
        <w:rPr>
          <w:rFonts w:ascii="Times New Roman" w:eastAsiaTheme="minorEastAsia" w:hAnsi="Times New Roman" w:cs="Times New Roman"/>
          <w:sz w:val="24"/>
          <w:szCs w:val="24"/>
          <w:vertAlign w:val="superscript"/>
          <w:lang w:eastAsia="en-GB"/>
        </w:rPr>
        <w:t>nd</w:t>
      </w:r>
      <w:r w:rsidRPr="005E1B3D">
        <w:rPr>
          <w:rFonts w:ascii="Times New Roman" w:eastAsiaTheme="minorEastAsia" w:hAnsi="Times New Roman" w:cs="Times New Roman"/>
          <w:sz w:val="24"/>
          <w:szCs w:val="24"/>
          <w:lang w:eastAsia="en-GB"/>
        </w:rPr>
        <w:t xml:space="preserve"> </w:t>
      </w:r>
      <w:r w:rsidR="00B817DE" w:rsidRPr="005E1B3D">
        <w:rPr>
          <w:rFonts w:ascii="Times New Roman" w:eastAsiaTheme="minorEastAsia" w:hAnsi="Times New Roman" w:cs="Times New Roman"/>
          <w:sz w:val="24"/>
          <w:szCs w:val="24"/>
          <w:lang w:eastAsia="en-GB"/>
        </w:rPr>
        <w:t>garnishees</w:t>
      </w:r>
      <w:r w:rsidRPr="005E1B3D">
        <w:rPr>
          <w:rFonts w:ascii="Times New Roman" w:eastAsiaTheme="minorEastAsia" w:hAnsi="Times New Roman" w:cs="Times New Roman"/>
          <w:sz w:val="24"/>
          <w:szCs w:val="24"/>
          <w:lang w:eastAsia="en-GB"/>
        </w:rPr>
        <w:t xml:space="preserve"> raised </w:t>
      </w:r>
      <w:r w:rsidR="00B817DE" w:rsidRPr="005E1B3D">
        <w:rPr>
          <w:rFonts w:ascii="Times New Roman" w:eastAsiaTheme="minorEastAsia" w:hAnsi="Times New Roman" w:cs="Times New Roman"/>
          <w:sz w:val="24"/>
          <w:szCs w:val="24"/>
          <w:lang w:eastAsia="en-GB"/>
        </w:rPr>
        <w:t>a series of</w:t>
      </w:r>
      <w:r w:rsidRPr="005E1B3D">
        <w:rPr>
          <w:rFonts w:ascii="Times New Roman" w:eastAsiaTheme="minorEastAsia" w:hAnsi="Times New Roman" w:cs="Times New Roman"/>
          <w:sz w:val="24"/>
          <w:szCs w:val="24"/>
          <w:lang w:eastAsia="en-GB"/>
        </w:rPr>
        <w:t xml:space="preserve"> preliminary objections, contending that; the </w:t>
      </w:r>
      <w:r w:rsidR="00B817DE" w:rsidRPr="005E1B3D">
        <w:rPr>
          <w:rFonts w:ascii="Times New Roman" w:eastAsiaTheme="minorEastAsia" w:hAnsi="Times New Roman" w:cs="Times New Roman"/>
          <w:sz w:val="24"/>
          <w:szCs w:val="24"/>
          <w:lang w:eastAsia="en-GB"/>
        </w:rPr>
        <w:t>1</w:t>
      </w:r>
      <w:r w:rsidR="00B817DE" w:rsidRPr="005E1B3D">
        <w:rPr>
          <w:rFonts w:ascii="Times New Roman" w:eastAsiaTheme="minorEastAsia" w:hAnsi="Times New Roman" w:cs="Times New Roman"/>
          <w:sz w:val="24"/>
          <w:szCs w:val="24"/>
          <w:vertAlign w:val="superscript"/>
          <w:lang w:eastAsia="en-GB"/>
        </w:rPr>
        <w:t>st</w:t>
      </w:r>
      <w:r w:rsidR="00B817DE" w:rsidRPr="005E1B3D">
        <w:rPr>
          <w:rFonts w:ascii="Times New Roman" w:eastAsiaTheme="minorEastAsia" w:hAnsi="Times New Roman" w:cs="Times New Roman"/>
          <w:sz w:val="24"/>
          <w:szCs w:val="24"/>
          <w:lang w:eastAsia="en-GB"/>
        </w:rPr>
        <w:t xml:space="preserve"> applicant has no </w:t>
      </w:r>
      <w:r w:rsidR="00B817DE" w:rsidRPr="005E1B3D">
        <w:rPr>
          <w:rFonts w:ascii="Times New Roman" w:eastAsiaTheme="minorEastAsia" w:hAnsi="Times New Roman" w:cs="Times New Roman"/>
          <w:i/>
          <w:sz w:val="24"/>
          <w:szCs w:val="24"/>
          <w:lang w:eastAsia="en-GB"/>
        </w:rPr>
        <w:t>locus standi</w:t>
      </w:r>
      <w:r w:rsidR="00B817DE" w:rsidRPr="005E1B3D">
        <w:rPr>
          <w:rFonts w:ascii="Times New Roman" w:eastAsiaTheme="minorEastAsia" w:hAnsi="Times New Roman" w:cs="Times New Roman"/>
          <w:sz w:val="24"/>
          <w:szCs w:val="24"/>
          <w:lang w:eastAsia="en-GB"/>
        </w:rPr>
        <w:t xml:space="preserve"> and was wrongly joined as a party to the application; </w:t>
      </w:r>
      <w:r w:rsidR="0099291C" w:rsidRPr="005E1B3D">
        <w:rPr>
          <w:rFonts w:ascii="Times New Roman" w:eastAsiaTheme="minorEastAsia" w:hAnsi="Times New Roman" w:cs="Times New Roman"/>
          <w:sz w:val="24"/>
          <w:szCs w:val="24"/>
          <w:lang w:eastAsia="en-GB"/>
        </w:rPr>
        <w:t>t</w:t>
      </w:r>
      <w:r w:rsidR="00B817DE" w:rsidRPr="005E1B3D">
        <w:rPr>
          <w:rFonts w:ascii="Times New Roman" w:eastAsiaTheme="minorEastAsia" w:hAnsi="Times New Roman" w:cs="Times New Roman"/>
          <w:sz w:val="24"/>
          <w:szCs w:val="24"/>
          <w:lang w:eastAsia="en-GB"/>
        </w:rPr>
        <w:t>he 1</w:t>
      </w:r>
      <w:r w:rsidR="00B817DE" w:rsidRPr="005E1B3D">
        <w:rPr>
          <w:rFonts w:ascii="Times New Roman" w:eastAsiaTheme="minorEastAsia" w:hAnsi="Times New Roman" w:cs="Times New Roman"/>
          <w:sz w:val="24"/>
          <w:szCs w:val="24"/>
          <w:vertAlign w:val="superscript"/>
          <w:lang w:eastAsia="en-GB"/>
        </w:rPr>
        <w:t>st</w:t>
      </w:r>
      <w:r w:rsidR="00B817DE" w:rsidRPr="005E1B3D">
        <w:rPr>
          <w:rFonts w:ascii="Times New Roman" w:eastAsiaTheme="minorEastAsia" w:hAnsi="Times New Roman" w:cs="Times New Roman"/>
          <w:sz w:val="24"/>
          <w:szCs w:val="24"/>
          <w:lang w:eastAsia="en-GB"/>
        </w:rPr>
        <w:t xml:space="preserve"> garnishee enjoys procedural immunity from these types of proceedings; there was no effective service of process upon the 1</w:t>
      </w:r>
      <w:r w:rsidR="00B817DE" w:rsidRPr="005E1B3D">
        <w:rPr>
          <w:rFonts w:ascii="Times New Roman" w:eastAsiaTheme="minorEastAsia" w:hAnsi="Times New Roman" w:cs="Times New Roman"/>
          <w:sz w:val="24"/>
          <w:szCs w:val="24"/>
          <w:vertAlign w:val="superscript"/>
          <w:lang w:eastAsia="en-GB"/>
        </w:rPr>
        <w:t>st</w:t>
      </w:r>
      <w:r w:rsidR="00B817DE" w:rsidRPr="005E1B3D">
        <w:rPr>
          <w:rFonts w:ascii="Times New Roman" w:eastAsiaTheme="minorEastAsia" w:hAnsi="Times New Roman" w:cs="Times New Roman"/>
          <w:sz w:val="24"/>
          <w:szCs w:val="24"/>
          <w:lang w:eastAsia="en-GB"/>
        </w:rPr>
        <w:t xml:space="preserve"> garnishee</w:t>
      </w:r>
      <w:r w:rsidR="00762F32" w:rsidRPr="005E1B3D">
        <w:rPr>
          <w:rFonts w:ascii="Times New Roman" w:eastAsiaTheme="minorEastAsia" w:hAnsi="Times New Roman" w:cs="Times New Roman"/>
          <w:sz w:val="24"/>
          <w:szCs w:val="24"/>
          <w:lang w:eastAsia="en-GB"/>
        </w:rPr>
        <w:t xml:space="preserve">; the application for execution is </w:t>
      </w:r>
      <w:r w:rsidR="00887E90" w:rsidRPr="005E1B3D">
        <w:rPr>
          <w:rFonts w:ascii="Times New Roman" w:eastAsiaTheme="minorEastAsia" w:hAnsi="Times New Roman" w:cs="Times New Roman"/>
          <w:sz w:val="24"/>
          <w:szCs w:val="24"/>
          <w:lang w:eastAsia="en-GB"/>
        </w:rPr>
        <w:t xml:space="preserve">an abuse of process as </w:t>
      </w:r>
      <w:r w:rsidR="00762F32" w:rsidRPr="005E1B3D">
        <w:rPr>
          <w:rFonts w:ascii="Times New Roman" w:eastAsiaTheme="minorEastAsia" w:hAnsi="Times New Roman" w:cs="Times New Roman"/>
          <w:sz w:val="24"/>
          <w:szCs w:val="24"/>
          <w:lang w:eastAsia="en-GB"/>
        </w:rPr>
        <w:t xml:space="preserve">a disguised application for discovery; </w:t>
      </w:r>
      <w:r w:rsidR="00B817DE" w:rsidRPr="005E1B3D">
        <w:rPr>
          <w:rFonts w:ascii="Times New Roman" w:eastAsiaTheme="minorEastAsia" w:hAnsi="Times New Roman" w:cs="Times New Roman"/>
          <w:sz w:val="24"/>
          <w:szCs w:val="24"/>
          <w:lang w:eastAsia="en-GB"/>
        </w:rPr>
        <w:t xml:space="preserve"> </w:t>
      </w:r>
      <w:r w:rsidR="00495C94" w:rsidRPr="005E1B3D">
        <w:rPr>
          <w:rFonts w:ascii="Times New Roman" w:eastAsiaTheme="minorEastAsia" w:hAnsi="Times New Roman" w:cs="Times New Roman"/>
          <w:sz w:val="24"/>
          <w:szCs w:val="24"/>
          <w:lang w:eastAsia="en-GB"/>
        </w:rPr>
        <w:t>the 2</w:t>
      </w:r>
      <w:r w:rsidR="00495C94" w:rsidRPr="005E1B3D">
        <w:rPr>
          <w:rFonts w:ascii="Times New Roman" w:eastAsiaTheme="minorEastAsia" w:hAnsi="Times New Roman" w:cs="Times New Roman"/>
          <w:sz w:val="24"/>
          <w:szCs w:val="24"/>
          <w:vertAlign w:val="superscript"/>
          <w:lang w:eastAsia="en-GB"/>
        </w:rPr>
        <w:t>nd</w:t>
      </w:r>
      <w:r w:rsidR="00495C94" w:rsidRPr="005E1B3D">
        <w:rPr>
          <w:rFonts w:ascii="Times New Roman" w:eastAsiaTheme="minorEastAsia" w:hAnsi="Times New Roman" w:cs="Times New Roman"/>
          <w:sz w:val="24"/>
          <w:szCs w:val="24"/>
          <w:lang w:eastAsia="en-GB"/>
        </w:rPr>
        <w:t xml:space="preserve"> applicant did n</w:t>
      </w:r>
      <w:r w:rsidR="00CB287C" w:rsidRPr="005E1B3D">
        <w:rPr>
          <w:rFonts w:ascii="Times New Roman" w:eastAsiaTheme="minorEastAsia" w:hAnsi="Times New Roman" w:cs="Times New Roman"/>
          <w:sz w:val="24"/>
          <w:szCs w:val="24"/>
          <w:lang w:eastAsia="en-GB"/>
        </w:rPr>
        <w:t>o</w:t>
      </w:r>
      <w:r w:rsidR="00495C94" w:rsidRPr="005E1B3D">
        <w:rPr>
          <w:rFonts w:ascii="Times New Roman" w:eastAsiaTheme="minorEastAsia" w:hAnsi="Times New Roman" w:cs="Times New Roman"/>
          <w:sz w:val="24"/>
          <w:szCs w:val="24"/>
          <w:lang w:eastAsia="en-GB"/>
        </w:rPr>
        <w:t xml:space="preserve">t furnish an affidavit in support of the garnishee proceedings; this court cannot </w:t>
      </w:r>
      <w:r w:rsidR="00495C94" w:rsidRPr="005E1B3D">
        <w:rPr>
          <w:rFonts w:ascii="Times New Roman" w:eastAsiaTheme="minorEastAsia" w:hAnsi="Times New Roman" w:cs="Times New Roman"/>
          <w:sz w:val="24"/>
          <w:szCs w:val="24"/>
          <w:lang w:eastAsia="en-GB"/>
        </w:rPr>
        <w:lastRenderedPageBreak/>
        <w:t>exercise territorial jurisdiction over the 2</w:t>
      </w:r>
      <w:r w:rsidR="00495C94" w:rsidRPr="005E1B3D">
        <w:rPr>
          <w:rFonts w:ascii="Times New Roman" w:eastAsiaTheme="minorEastAsia" w:hAnsi="Times New Roman" w:cs="Times New Roman"/>
          <w:sz w:val="24"/>
          <w:szCs w:val="24"/>
          <w:vertAlign w:val="superscript"/>
          <w:lang w:eastAsia="en-GB"/>
        </w:rPr>
        <w:t>nd</w:t>
      </w:r>
      <w:r w:rsidR="00495C94" w:rsidRPr="005E1B3D">
        <w:rPr>
          <w:rFonts w:ascii="Times New Roman" w:eastAsiaTheme="minorEastAsia" w:hAnsi="Times New Roman" w:cs="Times New Roman"/>
          <w:sz w:val="24"/>
          <w:szCs w:val="24"/>
          <w:lang w:eastAsia="en-GB"/>
        </w:rPr>
        <w:t xml:space="preserve"> garnishee who is domiciled in the Republic of South Sudan; the applicant has not specified any amount by which the 2</w:t>
      </w:r>
      <w:r w:rsidR="00495C94" w:rsidRPr="005E1B3D">
        <w:rPr>
          <w:rFonts w:ascii="Times New Roman" w:eastAsiaTheme="minorEastAsia" w:hAnsi="Times New Roman" w:cs="Times New Roman"/>
          <w:sz w:val="24"/>
          <w:szCs w:val="24"/>
          <w:vertAlign w:val="superscript"/>
          <w:lang w:eastAsia="en-GB"/>
        </w:rPr>
        <w:t>nd</w:t>
      </w:r>
      <w:r w:rsidR="00495C94" w:rsidRPr="005E1B3D">
        <w:rPr>
          <w:rFonts w:ascii="Times New Roman" w:eastAsiaTheme="minorEastAsia" w:hAnsi="Times New Roman" w:cs="Times New Roman"/>
          <w:sz w:val="24"/>
          <w:szCs w:val="24"/>
          <w:lang w:eastAsia="en-GB"/>
        </w:rPr>
        <w:t xml:space="preserve"> garnishee is indebted to the respondent but seeks to attach shares which are not a debt attachable; </w:t>
      </w:r>
      <w:r w:rsidR="00026FCF" w:rsidRPr="005E1B3D">
        <w:rPr>
          <w:rFonts w:ascii="Times New Roman" w:eastAsiaTheme="minorEastAsia" w:hAnsi="Times New Roman" w:cs="Times New Roman"/>
          <w:sz w:val="24"/>
          <w:szCs w:val="24"/>
          <w:lang w:eastAsia="en-GB"/>
        </w:rPr>
        <w:t>as a bod</w:t>
      </w:r>
      <w:r w:rsidR="00CB287C" w:rsidRPr="005E1B3D">
        <w:rPr>
          <w:rFonts w:ascii="Times New Roman" w:eastAsiaTheme="minorEastAsia" w:hAnsi="Times New Roman" w:cs="Times New Roman"/>
          <w:sz w:val="24"/>
          <w:szCs w:val="24"/>
          <w:lang w:eastAsia="en-GB"/>
        </w:rPr>
        <w:t>y</w:t>
      </w:r>
      <w:r w:rsidR="00026FCF" w:rsidRPr="005E1B3D">
        <w:rPr>
          <w:rFonts w:ascii="Times New Roman" w:eastAsiaTheme="minorEastAsia" w:hAnsi="Times New Roman" w:cs="Times New Roman"/>
          <w:sz w:val="24"/>
          <w:szCs w:val="24"/>
          <w:lang w:eastAsia="en-GB"/>
        </w:rPr>
        <w:t xml:space="preserve"> corporate, the 2</w:t>
      </w:r>
      <w:r w:rsidR="00026FCF" w:rsidRPr="005E1B3D">
        <w:rPr>
          <w:rFonts w:ascii="Times New Roman" w:eastAsiaTheme="minorEastAsia" w:hAnsi="Times New Roman" w:cs="Times New Roman"/>
          <w:sz w:val="24"/>
          <w:szCs w:val="24"/>
          <w:vertAlign w:val="superscript"/>
          <w:lang w:eastAsia="en-GB"/>
        </w:rPr>
        <w:t>nd</w:t>
      </w:r>
      <w:r w:rsidR="00026FCF" w:rsidRPr="005E1B3D">
        <w:rPr>
          <w:rFonts w:ascii="Times New Roman" w:eastAsiaTheme="minorEastAsia" w:hAnsi="Times New Roman" w:cs="Times New Roman"/>
          <w:sz w:val="24"/>
          <w:szCs w:val="24"/>
          <w:lang w:eastAsia="en-GB"/>
        </w:rPr>
        <w:t xml:space="preserve"> garnishee cannot be held liable for the obligations of is shareholders.</w:t>
      </w:r>
    </w:p>
    <w:p w14:paraId="4B23A8D4" w14:textId="77777777" w:rsidR="00026FCF" w:rsidRPr="005E1B3D" w:rsidRDefault="00026FCF" w:rsidP="001E4F42">
      <w:pPr>
        <w:spacing w:after="0" w:line="360" w:lineRule="auto"/>
        <w:contextualSpacing/>
        <w:jc w:val="both"/>
        <w:rPr>
          <w:rFonts w:ascii="Times New Roman" w:eastAsiaTheme="minorEastAsia" w:hAnsi="Times New Roman" w:cs="Times New Roman"/>
          <w:sz w:val="24"/>
          <w:szCs w:val="24"/>
          <w:lang w:eastAsia="en-GB"/>
        </w:rPr>
      </w:pPr>
    </w:p>
    <w:p w14:paraId="3210AC53" w14:textId="77777777" w:rsidR="001E4F42" w:rsidRPr="005E1B3D" w:rsidRDefault="001E4F42" w:rsidP="001E4F42">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bookmarkStart w:id="0" w:name="_Hlk123349202"/>
      <w:r w:rsidRPr="005E1B3D">
        <w:rPr>
          <w:rFonts w:ascii="Times New Roman" w:eastAsiaTheme="minorEastAsia" w:hAnsi="Times New Roman" w:cs="Times New Roman"/>
          <w:sz w:val="24"/>
          <w:szCs w:val="24"/>
          <w:u w:val="single"/>
          <w:lang w:eastAsia="en-GB"/>
        </w:rPr>
        <w:t xml:space="preserve">Submissions of counsel for the </w:t>
      </w:r>
      <w:r w:rsidR="00F41A58" w:rsidRPr="005E1B3D">
        <w:rPr>
          <w:rFonts w:ascii="Times New Roman" w:eastAsiaTheme="minorEastAsia" w:hAnsi="Times New Roman" w:cs="Times New Roman"/>
          <w:sz w:val="24"/>
          <w:szCs w:val="24"/>
          <w:u w:val="single"/>
          <w:lang w:eastAsia="en-GB"/>
        </w:rPr>
        <w:t>1</w:t>
      </w:r>
      <w:r w:rsidR="00F41A58" w:rsidRPr="005E1B3D">
        <w:rPr>
          <w:rFonts w:ascii="Times New Roman" w:eastAsiaTheme="minorEastAsia" w:hAnsi="Times New Roman" w:cs="Times New Roman"/>
          <w:sz w:val="24"/>
          <w:szCs w:val="24"/>
          <w:u w:val="single"/>
          <w:vertAlign w:val="superscript"/>
          <w:lang w:eastAsia="en-GB"/>
        </w:rPr>
        <w:t>st</w:t>
      </w:r>
      <w:r w:rsidRPr="005E1B3D">
        <w:rPr>
          <w:rFonts w:ascii="Times New Roman" w:eastAsiaTheme="minorEastAsia" w:hAnsi="Times New Roman" w:cs="Times New Roman"/>
          <w:sz w:val="24"/>
          <w:szCs w:val="24"/>
          <w:u w:val="single"/>
          <w:lang w:eastAsia="en-GB"/>
        </w:rPr>
        <w:t xml:space="preserve"> </w:t>
      </w:r>
      <w:r w:rsidR="004C5919" w:rsidRPr="005E1B3D">
        <w:rPr>
          <w:rFonts w:ascii="Times New Roman" w:eastAsiaTheme="minorEastAsia" w:hAnsi="Times New Roman" w:cs="Times New Roman"/>
          <w:sz w:val="24"/>
          <w:szCs w:val="24"/>
          <w:u w:val="single"/>
          <w:lang w:eastAsia="en-GB"/>
        </w:rPr>
        <w:t>G</w:t>
      </w:r>
      <w:r w:rsidR="0099291C" w:rsidRPr="005E1B3D">
        <w:rPr>
          <w:rFonts w:ascii="Times New Roman" w:eastAsiaTheme="minorEastAsia" w:hAnsi="Times New Roman" w:cs="Times New Roman"/>
          <w:sz w:val="24"/>
          <w:szCs w:val="24"/>
          <w:u w:val="single"/>
          <w:lang w:eastAsia="en-GB"/>
        </w:rPr>
        <w:t>arnishee</w:t>
      </w:r>
      <w:bookmarkEnd w:id="0"/>
      <w:r w:rsidRPr="005E1B3D">
        <w:rPr>
          <w:rFonts w:ascii="Times New Roman" w:eastAsiaTheme="minorEastAsia" w:hAnsi="Times New Roman" w:cs="Times New Roman"/>
          <w:sz w:val="24"/>
          <w:szCs w:val="24"/>
          <w:lang w:eastAsia="en-GB"/>
        </w:rPr>
        <w:t>.</w:t>
      </w:r>
    </w:p>
    <w:p w14:paraId="44AFC7CA" w14:textId="77777777" w:rsidR="00F41A58" w:rsidRPr="005E1B3D" w:rsidRDefault="00F41A58" w:rsidP="00F41A58">
      <w:pPr>
        <w:spacing w:after="0" w:line="360" w:lineRule="auto"/>
        <w:jc w:val="both"/>
        <w:rPr>
          <w:rFonts w:ascii="Times New Roman" w:eastAsiaTheme="minorEastAsia" w:hAnsi="Times New Roman" w:cs="Times New Roman"/>
          <w:sz w:val="24"/>
          <w:szCs w:val="24"/>
          <w:lang w:eastAsia="en-GB"/>
        </w:rPr>
      </w:pPr>
    </w:p>
    <w:p w14:paraId="26906FD8" w14:textId="59B2ACA7" w:rsidR="00F41A58" w:rsidRPr="005E1B3D" w:rsidRDefault="008E046D" w:rsidP="00F41A58">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M/s AF Mpanga Advocates on behalf of the 1</w:t>
      </w:r>
      <w:r w:rsidRPr="005E1B3D">
        <w:rPr>
          <w:rFonts w:ascii="Times New Roman" w:eastAsiaTheme="minorEastAsia" w:hAnsi="Times New Roman" w:cs="Times New Roman"/>
          <w:sz w:val="24"/>
          <w:szCs w:val="24"/>
          <w:vertAlign w:val="superscript"/>
          <w:lang w:eastAsia="en-GB"/>
        </w:rPr>
        <w:t>st</w:t>
      </w:r>
      <w:r w:rsidRPr="005E1B3D">
        <w:rPr>
          <w:rFonts w:ascii="Times New Roman" w:eastAsiaTheme="minorEastAsia" w:hAnsi="Times New Roman" w:cs="Times New Roman"/>
          <w:sz w:val="24"/>
          <w:szCs w:val="24"/>
          <w:lang w:eastAsia="en-GB"/>
        </w:rPr>
        <w:t xml:space="preserve"> Garnishee submitted that </w:t>
      </w:r>
      <w:r w:rsidR="00696ED3" w:rsidRPr="005E1B3D">
        <w:rPr>
          <w:rFonts w:ascii="Times New Roman" w:eastAsiaTheme="minorEastAsia" w:hAnsi="Times New Roman" w:cs="Times New Roman"/>
          <w:sz w:val="24"/>
          <w:szCs w:val="24"/>
          <w:lang w:eastAsia="en-GB"/>
        </w:rPr>
        <w:t>the 1</w:t>
      </w:r>
      <w:r w:rsidR="00696ED3" w:rsidRPr="005E1B3D">
        <w:rPr>
          <w:rFonts w:ascii="Times New Roman" w:eastAsiaTheme="minorEastAsia" w:hAnsi="Times New Roman" w:cs="Times New Roman"/>
          <w:sz w:val="24"/>
          <w:szCs w:val="24"/>
          <w:vertAlign w:val="superscript"/>
          <w:lang w:eastAsia="en-GB"/>
        </w:rPr>
        <w:t>st</w:t>
      </w:r>
      <w:r w:rsidR="00696ED3" w:rsidRPr="005E1B3D">
        <w:rPr>
          <w:rFonts w:ascii="Times New Roman" w:eastAsiaTheme="minorEastAsia" w:hAnsi="Times New Roman" w:cs="Times New Roman"/>
          <w:sz w:val="24"/>
          <w:szCs w:val="24"/>
          <w:lang w:eastAsia="en-GB"/>
        </w:rPr>
        <w:t xml:space="preserve"> Garnishee</w:t>
      </w:r>
      <w:r w:rsidRPr="005E1B3D">
        <w:rPr>
          <w:rFonts w:ascii="Times New Roman" w:eastAsiaTheme="minorEastAsia" w:hAnsi="Times New Roman" w:cs="Times New Roman"/>
          <w:sz w:val="24"/>
          <w:szCs w:val="24"/>
          <w:lang w:eastAsia="en-GB"/>
        </w:rPr>
        <w:t xml:space="preserve"> enjoys process immunity in maters arising against persons acting for or deriving claims from a shareholder. The applicant’s claim is derived from a</w:t>
      </w:r>
      <w:r w:rsidR="00FC51E6" w:rsidRPr="005E1B3D">
        <w:rPr>
          <w:rFonts w:ascii="Times New Roman" w:eastAsiaTheme="minorEastAsia" w:hAnsi="Times New Roman" w:cs="Times New Roman"/>
          <w:sz w:val="24"/>
          <w:szCs w:val="24"/>
          <w:lang w:eastAsia="en-GB"/>
        </w:rPr>
        <w:t xml:space="preserve"> claim</w:t>
      </w:r>
      <w:r w:rsidRPr="005E1B3D">
        <w:rPr>
          <w:rFonts w:ascii="Times New Roman" w:eastAsiaTheme="minorEastAsia" w:hAnsi="Times New Roman" w:cs="Times New Roman"/>
          <w:sz w:val="24"/>
          <w:szCs w:val="24"/>
          <w:lang w:eastAsia="en-GB"/>
        </w:rPr>
        <w:t xml:space="preserve"> </w:t>
      </w:r>
      <w:r w:rsidR="00393721" w:rsidRPr="005E1B3D">
        <w:rPr>
          <w:rFonts w:ascii="Times New Roman" w:eastAsiaTheme="minorEastAsia" w:hAnsi="Times New Roman" w:cs="Times New Roman"/>
          <w:sz w:val="24"/>
          <w:szCs w:val="24"/>
          <w:lang w:eastAsia="en-GB"/>
        </w:rPr>
        <w:t>against</w:t>
      </w:r>
      <w:r w:rsidRPr="005E1B3D">
        <w:rPr>
          <w:rFonts w:ascii="Times New Roman" w:eastAsiaTheme="minorEastAsia" w:hAnsi="Times New Roman" w:cs="Times New Roman"/>
          <w:sz w:val="24"/>
          <w:szCs w:val="24"/>
          <w:lang w:eastAsia="en-GB"/>
        </w:rPr>
        <w:t xml:space="preserve"> one of the 1</w:t>
      </w:r>
      <w:r w:rsidRPr="005E1B3D">
        <w:rPr>
          <w:rFonts w:ascii="Times New Roman" w:eastAsiaTheme="minorEastAsia" w:hAnsi="Times New Roman" w:cs="Times New Roman"/>
          <w:sz w:val="24"/>
          <w:szCs w:val="24"/>
          <w:vertAlign w:val="superscript"/>
          <w:lang w:eastAsia="en-GB"/>
        </w:rPr>
        <w:t>st</w:t>
      </w:r>
      <w:r w:rsidRPr="005E1B3D">
        <w:rPr>
          <w:rFonts w:ascii="Times New Roman" w:eastAsiaTheme="minorEastAsia" w:hAnsi="Times New Roman" w:cs="Times New Roman"/>
          <w:sz w:val="24"/>
          <w:szCs w:val="24"/>
          <w:lang w:eastAsia="en-GB"/>
        </w:rPr>
        <w:t xml:space="preserve"> garnishee’s </w:t>
      </w:r>
      <w:r w:rsidR="00393721" w:rsidRPr="005E1B3D">
        <w:rPr>
          <w:rFonts w:ascii="Times New Roman" w:eastAsiaTheme="minorEastAsia" w:hAnsi="Times New Roman" w:cs="Times New Roman"/>
          <w:sz w:val="24"/>
          <w:szCs w:val="24"/>
          <w:lang w:eastAsia="en-GB"/>
        </w:rPr>
        <w:t>shareholders</w:t>
      </w:r>
      <w:r w:rsidRPr="005E1B3D">
        <w:rPr>
          <w:rFonts w:ascii="Times New Roman" w:eastAsiaTheme="minorEastAsia" w:hAnsi="Times New Roman" w:cs="Times New Roman"/>
          <w:sz w:val="24"/>
          <w:szCs w:val="24"/>
          <w:lang w:eastAsia="en-GB"/>
        </w:rPr>
        <w:t xml:space="preserve">; </w:t>
      </w:r>
      <w:r w:rsidR="00393721" w:rsidRPr="005E1B3D">
        <w:rPr>
          <w:rFonts w:ascii="Times New Roman" w:eastAsiaTheme="minorEastAsia" w:hAnsi="Times New Roman" w:cs="Times New Roman"/>
          <w:sz w:val="24"/>
          <w:szCs w:val="24"/>
          <w:lang w:eastAsia="en-GB"/>
        </w:rPr>
        <w:t>the Government of the Republic of South Sudan (GoSS). By virtue of the branch office agreement of the 1</w:t>
      </w:r>
      <w:r w:rsidR="00393721" w:rsidRPr="005E1B3D">
        <w:rPr>
          <w:rFonts w:ascii="Times New Roman" w:eastAsiaTheme="minorEastAsia" w:hAnsi="Times New Roman" w:cs="Times New Roman"/>
          <w:sz w:val="24"/>
          <w:szCs w:val="24"/>
          <w:vertAlign w:val="superscript"/>
          <w:lang w:eastAsia="en-GB"/>
        </w:rPr>
        <w:t>st</w:t>
      </w:r>
      <w:r w:rsidR="00393721" w:rsidRPr="005E1B3D">
        <w:rPr>
          <w:rFonts w:ascii="Times New Roman" w:eastAsiaTheme="minorEastAsia" w:hAnsi="Times New Roman" w:cs="Times New Roman"/>
          <w:sz w:val="24"/>
          <w:szCs w:val="24"/>
          <w:lang w:eastAsia="en-GB"/>
        </w:rPr>
        <w:t xml:space="preserve"> garnishee, service can only be effected at its branch in Kampala with the express permission of its president. In absence of proof of such authorisation, service was not effective upon the 1</w:t>
      </w:r>
      <w:r w:rsidR="00393721" w:rsidRPr="005E1B3D">
        <w:rPr>
          <w:rFonts w:ascii="Times New Roman" w:eastAsiaTheme="minorEastAsia" w:hAnsi="Times New Roman" w:cs="Times New Roman"/>
          <w:sz w:val="24"/>
          <w:szCs w:val="24"/>
          <w:vertAlign w:val="superscript"/>
          <w:lang w:eastAsia="en-GB"/>
        </w:rPr>
        <w:t>st</w:t>
      </w:r>
      <w:r w:rsidR="00393721" w:rsidRPr="005E1B3D">
        <w:rPr>
          <w:rFonts w:ascii="Times New Roman" w:eastAsiaTheme="minorEastAsia" w:hAnsi="Times New Roman" w:cs="Times New Roman"/>
          <w:sz w:val="24"/>
          <w:szCs w:val="24"/>
          <w:lang w:eastAsia="en-GB"/>
        </w:rPr>
        <w:t xml:space="preserve"> garnishee. </w:t>
      </w:r>
      <w:r w:rsidR="00D9343A" w:rsidRPr="005E1B3D">
        <w:rPr>
          <w:rFonts w:ascii="Times New Roman" w:eastAsiaTheme="minorEastAsia" w:hAnsi="Times New Roman" w:cs="Times New Roman"/>
          <w:sz w:val="24"/>
          <w:szCs w:val="24"/>
          <w:lang w:eastAsia="en-GB"/>
        </w:rPr>
        <w:t xml:space="preserve">The decree sought to be executed </w:t>
      </w:r>
      <w:r w:rsidR="0079525C" w:rsidRPr="005E1B3D">
        <w:rPr>
          <w:rFonts w:ascii="Times New Roman" w:eastAsiaTheme="minorEastAsia" w:hAnsi="Times New Roman" w:cs="Times New Roman"/>
          <w:sz w:val="24"/>
          <w:szCs w:val="24"/>
          <w:lang w:eastAsia="en-GB"/>
        </w:rPr>
        <w:t xml:space="preserve">was signed by the Registrar of the East African Court of Justice and sent to the High Court of Kenya for execution. There </w:t>
      </w:r>
      <w:r w:rsidR="00F96776" w:rsidRPr="005E1B3D">
        <w:rPr>
          <w:rFonts w:ascii="Times New Roman" w:eastAsiaTheme="minorEastAsia" w:hAnsi="Times New Roman" w:cs="Times New Roman"/>
          <w:sz w:val="24"/>
          <w:szCs w:val="24"/>
          <w:lang w:eastAsia="en-GB"/>
        </w:rPr>
        <w:t>i</w:t>
      </w:r>
      <w:r w:rsidR="0079525C" w:rsidRPr="005E1B3D">
        <w:rPr>
          <w:rFonts w:ascii="Times New Roman" w:eastAsiaTheme="minorEastAsia" w:hAnsi="Times New Roman" w:cs="Times New Roman"/>
          <w:sz w:val="24"/>
          <w:szCs w:val="24"/>
          <w:lang w:eastAsia="en-GB"/>
        </w:rPr>
        <w:t xml:space="preserve">s no order of transfer of the decree to the High Court of Uganda for purposes of its execution. </w:t>
      </w:r>
      <w:r w:rsidR="00F96776" w:rsidRPr="005E1B3D">
        <w:rPr>
          <w:rFonts w:ascii="Times New Roman" w:eastAsiaTheme="minorEastAsia" w:hAnsi="Times New Roman" w:cs="Times New Roman"/>
          <w:sz w:val="24"/>
          <w:szCs w:val="24"/>
          <w:lang w:eastAsia="en-GB"/>
        </w:rPr>
        <w:t>The applicants have not provided court with the full set of documents required for execution of decrees sent to it from other courts. Although it is a credit and finance institution, the 1</w:t>
      </w:r>
      <w:r w:rsidR="00F96776" w:rsidRPr="005E1B3D">
        <w:rPr>
          <w:rFonts w:ascii="Times New Roman" w:eastAsiaTheme="minorEastAsia" w:hAnsi="Times New Roman" w:cs="Times New Roman"/>
          <w:sz w:val="24"/>
          <w:szCs w:val="24"/>
          <w:vertAlign w:val="superscript"/>
          <w:lang w:eastAsia="en-GB"/>
        </w:rPr>
        <w:t>st</w:t>
      </w:r>
      <w:r w:rsidR="00F96776" w:rsidRPr="005E1B3D">
        <w:rPr>
          <w:rFonts w:ascii="Times New Roman" w:eastAsiaTheme="minorEastAsia" w:hAnsi="Times New Roman" w:cs="Times New Roman"/>
          <w:sz w:val="24"/>
          <w:szCs w:val="24"/>
          <w:lang w:eastAsia="en-GB"/>
        </w:rPr>
        <w:t xml:space="preserve"> garnishee does not carry-on banking business as defined by the law and thus the order for discovery sought against is misconceived. </w:t>
      </w:r>
      <w:r w:rsidR="00887E90" w:rsidRPr="005E1B3D">
        <w:rPr>
          <w:rFonts w:ascii="Times New Roman" w:eastAsiaTheme="minorEastAsia" w:hAnsi="Times New Roman" w:cs="Times New Roman"/>
          <w:sz w:val="24"/>
          <w:szCs w:val="24"/>
          <w:lang w:eastAsia="en-GB"/>
        </w:rPr>
        <w:t xml:space="preserve">Its immunity against process cannot be waived on account of the business transaction exception since it has not engaged in any business with the applicants. </w:t>
      </w:r>
      <w:r w:rsidR="00F96776" w:rsidRPr="005E1B3D">
        <w:rPr>
          <w:rFonts w:ascii="Times New Roman" w:eastAsiaTheme="minorEastAsia" w:hAnsi="Times New Roman" w:cs="Times New Roman"/>
          <w:sz w:val="24"/>
          <w:szCs w:val="24"/>
          <w:lang w:eastAsia="en-GB"/>
        </w:rPr>
        <w:t>The 1</w:t>
      </w:r>
      <w:r w:rsidR="00F96776" w:rsidRPr="005E1B3D">
        <w:rPr>
          <w:rFonts w:ascii="Times New Roman" w:eastAsiaTheme="minorEastAsia" w:hAnsi="Times New Roman" w:cs="Times New Roman"/>
          <w:sz w:val="24"/>
          <w:szCs w:val="24"/>
          <w:vertAlign w:val="superscript"/>
          <w:lang w:eastAsia="en-GB"/>
        </w:rPr>
        <w:t>st</w:t>
      </w:r>
      <w:r w:rsidR="00F96776" w:rsidRPr="005E1B3D">
        <w:rPr>
          <w:rFonts w:ascii="Times New Roman" w:eastAsiaTheme="minorEastAsia" w:hAnsi="Times New Roman" w:cs="Times New Roman"/>
          <w:sz w:val="24"/>
          <w:szCs w:val="24"/>
          <w:lang w:eastAsia="en-GB"/>
        </w:rPr>
        <w:t xml:space="preserve"> applicant, being only an advocate engaged by the 2</w:t>
      </w:r>
      <w:r w:rsidR="00F96776" w:rsidRPr="005E1B3D">
        <w:rPr>
          <w:rFonts w:ascii="Times New Roman" w:eastAsiaTheme="minorEastAsia" w:hAnsi="Times New Roman" w:cs="Times New Roman"/>
          <w:sz w:val="24"/>
          <w:szCs w:val="24"/>
          <w:vertAlign w:val="superscript"/>
          <w:lang w:eastAsia="en-GB"/>
        </w:rPr>
        <w:t>nd</w:t>
      </w:r>
      <w:r w:rsidR="00F96776" w:rsidRPr="005E1B3D">
        <w:rPr>
          <w:rFonts w:ascii="Times New Roman" w:eastAsiaTheme="minorEastAsia" w:hAnsi="Times New Roman" w:cs="Times New Roman"/>
          <w:sz w:val="24"/>
          <w:szCs w:val="24"/>
          <w:lang w:eastAsia="en-GB"/>
        </w:rPr>
        <w:t xml:space="preserve"> applicant to represent it, is wrongly joined as a party to the application. The 1</w:t>
      </w:r>
      <w:r w:rsidR="00F96776" w:rsidRPr="005E1B3D">
        <w:rPr>
          <w:rFonts w:ascii="Times New Roman" w:eastAsiaTheme="minorEastAsia" w:hAnsi="Times New Roman" w:cs="Times New Roman"/>
          <w:sz w:val="24"/>
          <w:szCs w:val="24"/>
          <w:vertAlign w:val="superscript"/>
          <w:lang w:eastAsia="en-GB"/>
        </w:rPr>
        <w:t>s</w:t>
      </w:r>
      <w:r w:rsidR="00B817DE" w:rsidRPr="005E1B3D">
        <w:rPr>
          <w:rFonts w:ascii="Times New Roman" w:eastAsiaTheme="minorEastAsia" w:hAnsi="Times New Roman" w:cs="Times New Roman"/>
          <w:sz w:val="24"/>
          <w:szCs w:val="24"/>
          <w:vertAlign w:val="superscript"/>
          <w:lang w:eastAsia="en-GB"/>
        </w:rPr>
        <w:t>t</w:t>
      </w:r>
      <w:r w:rsidR="00B817DE" w:rsidRPr="005E1B3D">
        <w:rPr>
          <w:rFonts w:ascii="Times New Roman" w:eastAsiaTheme="minorEastAsia" w:hAnsi="Times New Roman" w:cs="Times New Roman"/>
          <w:sz w:val="24"/>
          <w:szCs w:val="24"/>
          <w:lang w:eastAsia="en-GB"/>
        </w:rPr>
        <w:t xml:space="preserve"> </w:t>
      </w:r>
      <w:r w:rsidR="00F96776" w:rsidRPr="005E1B3D">
        <w:rPr>
          <w:rFonts w:ascii="Times New Roman" w:eastAsiaTheme="minorEastAsia" w:hAnsi="Times New Roman" w:cs="Times New Roman"/>
          <w:sz w:val="24"/>
          <w:szCs w:val="24"/>
          <w:lang w:eastAsia="en-GB"/>
        </w:rPr>
        <w:t xml:space="preserve">applicant has never been a party to the proceedings before the East African Court of Justice, hence is incapable of seeking execution of the decree in that capacity. </w:t>
      </w:r>
    </w:p>
    <w:p w14:paraId="0E1F74AF" w14:textId="77777777" w:rsidR="008E046D" w:rsidRPr="005E1B3D" w:rsidRDefault="008E046D" w:rsidP="00F41A58">
      <w:pPr>
        <w:spacing w:after="0" w:line="360" w:lineRule="auto"/>
        <w:jc w:val="both"/>
        <w:rPr>
          <w:rFonts w:ascii="Times New Roman" w:eastAsiaTheme="minorEastAsia" w:hAnsi="Times New Roman" w:cs="Times New Roman"/>
          <w:sz w:val="24"/>
          <w:szCs w:val="24"/>
          <w:lang w:eastAsia="en-GB"/>
        </w:rPr>
      </w:pPr>
    </w:p>
    <w:p w14:paraId="67CC0E6D" w14:textId="77777777" w:rsidR="00F41A58" w:rsidRPr="005E1B3D" w:rsidRDefault="00F41A58" w:rsidP="001E4F42">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u w:val="single"/>
          <w:lang w:eastAsia="en-GB"/>
        </w:rPr>
        <w:t>Submissions of counsel for the 2</w:t>
      </w:r>
      <w:r w:rsidRPr="005E1B3D">
        <w:rPr>
          <w:rFonts w:ascii="Times New Roman" w:eastAsiaTheme="minorEastAsia" w:hAnsi="Times New Roman" w:cs="Times New Roman"/>
          <w:sz w:val="24"/>
          <w:szCs w:val="24"/>
          <w:u w:val="single"/>
          <w:vertAlign w:val="superscript"/>
          <w:lang w:eastAsia="en-GB"/>
        </w:rPr>
        <w:t>nd</w:t>
      </w:r>
      <w:r w:rsidRPr="005E1B3D">
        <w:rPr>
          <w:rFonts w:ascii="Times New Roman" w:eastAsiaTheme="minorEastAsia" w:hAnsi="Times New Roman" w:cs="Times New Roman"/>
          <w:sz w:val="24"/>
          <w:szCs w:val="24"/>
          <w:u w:val="single"/>
          <w:lang w:eastAsia="en-GB"/>
        </w:rPr>
        <w:t xml:space="preserve"> Garnishee</w:t>
      </w:r>
    </w:p>
    <w:p w14:paraId="1A5255EC" w14:textId="77777777" w:rsidR="001E4F42" w:rsidRPr="005E1B3D" w:rsidRDefault="001E4F42" w:rsidP="001E4F42">
      <w:pPr>
        <w:spacing w:after="0" w:line="360" w:lineRule="auto"/>
        <w:jc w:val="both"/>
        <w:rPr>
          <w:rFonts w:ascii="Times New Roman" w:eastAsiaTheme="minorEastAsia" w:hAnsi="Times New Roman" w:cs="Times New Roman"/>
          <w:sz w:val="24"/>
          <w:szCs w:val="24"/>
          <w:lang w:eastAsia="en-GB"/>
        </w:rPr>
      </w:pPr>
    </w:p>
    <w:p w14:paraId="63B70EE8" w14:textId="77777777" w:rsidR="001E4F42" w:rsidRPr="005E1B3D" w:rsidRDefault="001E4F42" w:rsidP="001E4F42">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M/s </w:t>
      </w:r>
      <w:r w:rsidR="00F41A58" w:rsidRPr="005E1B3D">
        <w:rPr>
          <w:rFonts w:ascii="Times New Roman" w:eastAsiaTheme="minorEastAsia" w:hAnsi="Times New Roman" w:cs="Times New Roman"/>
          <w:sz w:val="24"/>
          <w:szCs w:val="24"/>
          <w:lang w:eastAsia="en-GB"/>
        </w:rPr>
        <w:t>Elgon</w:t>
      </w:r>
      <w:r w:rsidRPr="005E1B3D">
        <w:rPr>
          <w:rFonts w:ascii="Times New Roman" w:eastAsiaTheme="minorEastAsia" w:hAnsi="Times New Roman" w:cs="Times New Roman"/>
          <w:sz w:val="24"/>
          <w:szCs w:val="24"/>
          <w:lang w:eastAsia="en-GB"/>
        </w:rPr>
        <w:t xml:space="preserve"> Advocates</w:t>
      </w:r>
      <w:r w:rsidR="00F41A58" w:rsidRPr="005E1B3D">
        <w:rPr>
          <w:rFonts w:ascii="Times New Roman" w:eastAsiaTheme="minorEastAsia" w:hAnsi="Times New Roman" w:cs="Times New Roman"/>
          <w:sz w:val="24"/>
          <w:szCs w:val="24"/>
          <w:lang w:eastAsia="en-GB"/>
        </w:rPr>
        <w:t xml:space="preserve"> on behalf </w:t>
      </w:r>
      <w:r w:rsidR="00856A1A" w:rsidRPr="005E1B3D">
        <w:rPr>
          <w:rFonts w:ascii="Times New Roman" w:eastAsiaTheme="minorEastAsia" w:hAnsi="Times New Roman" w:cs="Times New Roman"/>
          <w:sz w:val="24"/>
          <w:szCs w:val="24"/>
          <w:lang w:eastAsia="en-GB"/>
        </w:rPr>
        <w:t>of the</w:t>
      </w:r>
      <w:r w:rsidR="00F41A58" w:rsidRPr="005E1B3D">
        <w:rPr>
          <w:rFonts w:ascii="Times New Roman" w:eastAsiaTheme="minorEastAsia" w:hAnsi="Times New Roman" w:cs="Times New Roman"/>
          <w:sz w:val="24"/>
          <w:szCs w:val="24"/>
          <w:lang w:eastAsia="en-GB"/>
        </w:rPr>
        <w:t xml:space="preserve"> 2</w:t>
      </w:r>
      <w:r w:rsidR="00F41A58" w:rsidRPr="005E1B3D">
        <w:rPr>
          <w:rFonts w:ascii="Times New Roman" w:eastAsiaTheme="minorEastAsia" w:hAnsi="Times New Roman" w:cs="Times New Roman"/>
          <w:sz w:val="24"/>
          <w:szCs w:val="24"/>
          <w:vertAlign w:val="superscript"/>
          <w:lang w:eastAsia="en-GB"/>
        </w:rPr>
        <w:t>nd</w:t>
      </w:r>
      <w:r w:rsidR="00F41A58" w:rsidRPr="005E1B3D">
        <w:rPr>
          <w:rFonts w:ascii="Times New Roman" w:eastAsiaTheme="minorEastAsia" w:hAnsi="Times New Roman" w:cs="Times New Roman"/>
          <w:sz w:val="24"/>
          <w:szCs w:val="24"/>
          <w:lang w:eastAsia="en-GB"/>
        </w:rPr>
        <w:t xml:space="preserve"> Garnishee</w:t>
      </w:r>
      <w:r w:rsidRPr="005E1B3D">
        <w:rPr>
          <w:rFonts w:ascii="Times New Roman" w:eastAsiaTheme="minorEastAsia" w:hAnsi="Times New Roman" w:cs="Times New Roman"/>
          <w:sz w:val="24"/>
          <w:szCs w:val="24"/>
          <w:lang w:eastAsia="en-GB"/>
        </w:rPr>
        <w:t xml:space="preserve"> submitted that</w:t>
      </w:r>
      <w:r w:rsidR="0099291C" w:rsidRPr="005E1B3D">
        <w:rPr>
          <w:rFonts w:ascii="Times New Roman" w:eastAsiaTheme="minorEastAsia" w:hAnsi="Times New Roman" w:cs="Times New Roman"/>
          <w:sz w:val="24"/>
          <w:szCs w:val="24"/>
          <w:lang w:eastAsia="en-GB"/>
        </w:rPr>
        <w:t xml:space="preserve"> contrary to the requirements of the rules of procedure, the application is supported by only one affidavit, that od the 1</w:t>
      </w:r>
      <w:r w:rsidR="0099291C" w:rsidRPr="005E1B3D">
        <w:rPr>
          <w:rFonts w:ascii="Times New Roman" w:eastAsiaTheme="minorEastAsia" w:hAnsi="Times New Roman" w:cs="Times New Roman"/>
          <w:sz w:val="24"/>
          <w:szCs w:val="24"/>
          <w:vertAlign w:val="superscript"/>
          <w:lang w:eastAsia="en-GB"/>
        </w:rPr>
        <w:t>st</w:t>
      </w:r>
      <w:r w:rsidR="0099291C" w:rsidRPr="005E1B3D">
        <w:rPr>
          <w:rFonts w:ascii="Times New Roman" w:eastAsiaTheme="minorEastAsia" w:hAnsi="Times New Roman" w:cs="Times New Roman"/>
          <w:sz w:val="24"/>
          <w:szCs w:val="24"/>
          <w:lang w:eastAsia="en-GB"/>
        </w:rPr>
        <w:t xml:space="preserve"> applicant. The 2</w:t>
      </w:r>
      <w:r w:rsidR="0099291C" w:rsidRPr="005E1B3D">
        <w:rPr>
          <w:rFonts w:ascii="Times New Roman" w:eastAsiaTheme="minorEastAsia" w:hAnsi="Times New Roman" w:cs="Times New Roman"/>
          <w:sz w:val="24"/>
          <w:szCs w:val="24"/>
          <w:vertAlign w:val="superscript"/>
          <w:lang w:eastAsia="en-GB"/>
        </w:rPr>
        <w:t>nd</w:t>
      </w:r>
      <w:r w:rsidR="00FE45AE" w:rsidRPr="005E1B3D">
        <w:rPr>
          <w:rFonts w:ascii="Times New Roman" w:eastAsiaTheme="minorEastAsia" w:hAnsi="Times New Roman" w:cs="Times New Roman"/>
          <w:sz w:val="24"/>
          <w:szCs w:val="24"/>
          <w:lang w:eastAsia="en-GB"/>
        </w:rPr>
        <w:t xml:space="preserve"> </w:t>
      </w:r>
      <w:r w:rsidR="0099291C" w:rsidRPr="005E1B3D">
        <w:rPr>
          <w:rFonts w:ascii="Times New Roman" w:eastAsiaTheme="minorEastAsia" w:hAnsi="Times New Roman" w:cs="Times New Roman"/>
          <w:sz w:val="24"/>
          <w:szCs w:val="24"/>
          <w:lang w:eastAsia="en-GB"/>
        </w:rPr>
        <w:t xml:space="preserve">applicant did not support the application with an affidavit. The applicant has </w:t>
      </w:r>
      <w:r w:rsidR="0099291C" w:rsidRPr="005E1B3D">
        <w:rPr>
          <w:rFonts w:ascii="Times New Roman" w:eastAsiaTheme="minorEastAsia" w:hAnsi="Times New Roman" w:cs="Times New Roman"/>
          <w:sz w:val="24"/>
          <w:szCs w:val="24"/>
          <w:lang w:eastAsia="en-GB"/>
        </w:rPr>
        <w:lastRenderedPageBreak/>
        <w:t>not furnished evidence to show that the 2</w:t>
      </w:r>
      <w:r w:rsidR="0099291C" w:rsidRPr="005E1B3D">
        <w:rPr>
          <w:rFonts w:ascii="Times New Roman" w:eastAsiaTheme="minorEastAsia" w:hAnsi="Times New Roman" w:cs="Times New Roman"/>
          <w:sz w:val="24"/>
          <w:szCs w:val="24"/>
          <w:vertAlign w:val="superscript"/>
          <w:lang w:eastAsia="en-GB"/>
        </w:rPr>
        <w:t>nd</w:t>
      </w:r>
      <w:r w:rsidR="0099291C" w:rsidRPr="005E1B3D">
        <w:rPr>
          <w:rFonts w:ascii="Times New Roman" w:eastAsiaTheme="minorEastAsia" w:hAnsi="Times New Roman" w:cs="Times New Roman"/>
          <w:sz w:val="24"/>
          <w:szCs w:val="24"/>
          <w:lang w:eastAsia="en-GB"/>
        </w:rPr>
        <w:t xml:space="preserve"> garnishee owes the judgment debtor any money. The application, characterised by its lack of precision, is a fishing expedition for such evidence. It is an application for discovery disguised as one for garnishee. </w:t>
      </w:r>
      <w:r w:rsidR="004C5919" w:rsidRPr="005E1B3D">
        <w:rPr>
          <w:rFonts w:ascii="Times New Roman" w:eastAsiaTheme="minorEastAsia" w:hAnsi="Times New Roman" w:cs="Times New Roman"/>
          <w:sz w:val="24"/>
          <w:szCs w:val="24"/>
          <w:lang w:eastAsia="en-GB"/>
        </w:rPr>
        <w:t>The 1</w:t>
      </w:r>
      <w:r w:rsidR="004C5919" w:rsidRPr="005E1B3D">
        <w:rPr>
          <w:rFonts w:ascii="Times New Roman" w:eastAsiaTheme="minorEastAsia" w:hAnsi="Times New Roman" w:cs="Times New Roman"/>
          <w:sz w:val="24"/>
          <w:szCs w:val="24"/>
          <w:vertAlign w:val="superscript"/>
          <w:lang w:eastAsia="en-GB"/>
        </w:rPr>
        <w:t>st</w:t>
      </w:r>
      <w:r w:rsidR="004C5919" w:rsidRPr="005E1B3D">
        <w:rPr>
          <w:rFonts w:ascii="Times New Roman" w:eastAsiaTheme="minorEastAsia" w:hAnsi="Times New Roman" w:cs="Times New Roman"/>
          <w:sz w:val="24"/>
          <w:szCs w:val="24"/>
          <w:lang w:eastAsia="en-GB"/>
        </w:rPr>
        <w:t xml:space="preserve"> applicant as the law form that represented the 2</w:t>
      </w:r>
      <w:r w:rsidR="004C5919" w:rsidRPr="005E1B3D">
        <w:rPr>
          <w:rFonts w:ascii="Times New Roman" w:eastAsiaTheme="minorEastAsia" w:hAnsi="Times New Roman" w:cs="Times New Roman"/>
          <w:sz w:val="24"/>
          <w:szCs w:val="24"/>
          <w:vertAlign w:val="superscript"/>
          <w:lang w:eastAsia="en-GB"/>
        </w:rPr>
        <w:t>nd</w:t>
      </w:r>
      <w:r w:rsidR="004C5919" w:rsidRPr="005E1B3D">
        <w:rPr>
          <w:rFonts w:ascii="Times New Roman" w:eastAsiaTheme="minorEastAsia" w:hAnsi="Times New Roman" w:cs="Times New Roman"/>
          <w:sz w:val="24"/>
          <w:szCs w:val="24"/>
          <w:lang w:eastAsia="en-GB"/>
        </w:rPr>
        <w:t xml:space="preserve"> applicant in the underlying proceedings that led to the decree were not parties to the suit. The 1</w:t>
      </w:r>
      <w:r w:rsidR="004C5919" w:rsidRPr="005E1B3D">
        <w:rPr>
          <w:rFonts w:ascii="Times New Roman" w:eastAsiaTheme="minorEastAsia" w:hAnsi="Times New Roman" w:cs="Times New Roman"/>
          <w:sz w:val="24"/>
          <w:szCs w:val="24"/>
          <w:vertAlign w:val="superscript"/>
          <w:lang w:eastAsia="en-GB"/>
        </w:rPr>
        <w:t>st</w:t>
      </w:r>
      <w:r w:rsidR="004C5919" w:rsidRPr="005E1B3D">
        <w:rPr>
          <w:rFonts w:ascii="Times New Roman" w:eastAsiaTheme="minorEastAsia" w:hAnsi="Times New Roman" w:cs="Times New Roman"/>
          <w:sz w:val="24"/>
          <w:szCs w:val="24"/>
          <w:lang w:eastAsia="en-GB"/>
        </w:rPr>
        <w:t xml:space="preserve"> applicant is not a decree holder and thus cannot take out garnishee proceedings. The costs sought to be recovered were awarded to the 2</w:t>
      </w:r>
      <w:r w:rsidR="004C5919" w:rsidRPr="005E1B3D">
        <w:rPr>
          <w:rFonts w:ascii="Times New Roman" w:eastAsiaTheme="minorEastAsia" w:hAnsi="Times New Roman" w:cs="Times New Roman"/>
          <w:sz w:val="24"/>
          <w:szCs w:val="24"/>
          <w:vertAlign w:val="superscript"/>
          <w:lang w:eastAsia="en-GB"/>
        </w:rPr>
        <w:t>nd</w:t>
      </w:r>
      <w:r w:rsidR="004C5919" w:rsidRPr="005E1B3D">
        <w:rPr>
          <w:rFonts w:ascii="Times New Roman" w:eastAsiaTheme="minorEastAsia" w:hAnsi="Times New Roman" w:cs="Times New Roman"/>
          <w:sz w:val="24"/>
          <w:szCs w:val="24"/>
          <w:lang w:eastAsia="en-GB"/>
        </w:rPr>
        <w:t xml:space="preserve"> applicant and not the 1</w:t>
      </w:r>
      <w:r w:rsidR="004C5919" w:rsidRPr="005E1B3D">
        <w:rPr>
          <w:rFonts w:ascii="Times New Roman" w:eastAsiaTheme="minorEastAsia" w:hAnsi="Times New Roman" w:cs="Times New Roman"/>
          <w:sz w:val="24"/>
          <w:szCs w:val="24"/>
          <w:vertAlign w:val="superscript"/>
          <w:lang w:eastAsia="en-GB"/>
        </w:rPr>
        <w:t>st</w:t>
      </w:r>
      <w:r w:rsidR="004C5919" w:rsidRPr="005E1B3D">
        <w:rPr>
          <w:rFonts w:ascii="Times New Roman" w:eastAsiaTheme="minorEastAsia" w:hAnsi="Times New Roman" w:cs="Times New Roman"/>
          <w:sz w:val="24"/>
          <w:szCs w:val="24"/>
          <w:lang w:eastAsia="en-GB"/>
        </w:rPr>
        <w:t xml:space="preserve"> applicant. The 1</w:t>
      </w:r>
      <w:r w:rsidR="004C5919" w:rsidRPr="005E1B3D">
        <w:rPr>
          <w:rFonts w:ascii="Times New Roman" w:eastAsiaTheme="minorEastAsia" w:hAnsi="Times New Roman" w:cs="Times New Roman"/>
          <w:sz w:val="24"/>
          <w:szCs w:val="24"/>
          <w:vertAlign w:val="superscript"/>
          <w:lang w:eastAsia="en-GB"/>
        </w:rPr>
        <w:t>st</w:t>
      </w:r>
      <w:r w:rsidR="004C5919" w:rsidRPr="005E1B3D">
        <w:rPr>
          <w:rFonts w:ascii="Times New Roman" w:eastAsiaTheme="minorEastAsia" w:hAnsi="Times New Roman" w:cs="Times New Roman"/>
          <w:sz w:val="24"/>
          <w:szCs w:val="24"/>
          <w:lang w:eastAsia="en-GB"/>
        </w:rPr>
        <w:t xml:space="preserve"> applicant therefore has no locus standi in the matter. The 2</w:t>
      </w:r>
      <w:r w:rsidR="004C5919" w:rsidRPr="005E1B3D">
        <w:rPr>
          <w:rFonts w:ascii="Times New Roman" w:eastAsiaTheme="minorEastAsia" w:hAnsi="Times New Roman" w:cs="Times New Roman"/>
          <w:sz w:val="24"/>
          <w:szCs w:val="24"/>
          <w:vertAlign w:val="superscript"/>
          <w:lang w:eastAsia="en-GB"/>
        </w:rPr>
        <w:t>nd</w:t>
      </w:r>
      <w:r w:rsidR="004C5919" w:rsidRPr="005E1B3D">
        <w:rPr>
          <w:rFonts w:ascii="Times New Roman" w:eastAsiaTheme="minorEastAsia" w:hAnsi="Times New Roman" w:cs="Times New Roman"/>
          <w:sz w:val="24"/>
          <w:szCs w:val="24"/>
          <w:lang w:eastAsia="en-GB"/>
        </w:rPr>
        <w:t xml:space="preserve"> Garnishee is a state corporation, incorporated and operating in the Republic of South Sudan.  Courts in Uganda do not have jurisdiction over the 2</w:t>
      </w:r>
      <w:r w:rsidR="004C5919" w:rsidRPr="005E1B3D">
        <w:rPr>
          <w:rFonts w:ascii="Times New Roman" w:eastAsiaTheme="minorEastAsia" w:hAnsi="Times New Roman" w:cs="Times New Roman"/>
          <w:sz w:val="24"/>
          <w:szCs w:val="24"/>
          <w:vertAlign w:val="superscript"/>
          <w:lang w:eastAsia="en-GB"/>
        </w:rPr>
        <w:t>nd</w:t>
      </w:r>
      <w:r w:rsidR="004C5919" w:rsidRPr="005E1B3D">
        <w:rPr>
          <w:rFonts w:ascii="Times New Roman" w:eastAsiaTheme="minorEastAsia" w:hAnsi="Times New Roman" w:cs="Times New Roman"/>
          <w:sz w:val="24"/>
          <w:szCs w:val="24"/>
          <w:lang w:eastAsia="en-GB"/>
        </w:rPr>
        <w:t xml:space="preserve"> Garnishee. When the application was amended, the applicants are now seeking the attachment of shares only; its character as a garnishee application ceased upon that amendment. Shares are not a debt and therefore are not attachable by garnishee. </w:t>
      </w:r>
    </w:p>
    <w:p w14:paraId="00C3C1C3" w14:textId="77777777" w:rsidR="001E4F42" w:rsidRPr="005E1B3D" w:rsidRDefault="001E4F42" w:rsidP="001E4F42">
      <w:pPr>
        <w:spacing w:after="0" w:line="360" w:lineRule="auto"/>
        <w:jc w:val="both"/>
        <w:rPr>
          <w:rFonts w:ascii="Times New Roman" w:eastAsiaTheme="minorEastAsia" w:hAnsi="Times New Roman" w:cs="Times New Roman"/>
          <w:sz w:val="24"/>
          <w:szCs w:val="24"/>
          <w:lang w:eastAsia="en-GB"/>
        </w:rPr>
      </w:pPr>
    </w:p>
    <w:p w14:paraId="70ED0365" w14:textId="77777777" w:rsidR="001E4F42" w:rsidRPr="005E1B3D" w:rsidRDefault="001E4F42" w:rsidP="001E4F42">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u w:val="single"/>
          <w:lang w:eastAsia="en-GB"/>
        </w:rPr>
        <w:t xml:space="preserve">Submissions of counsel for the </w:t>
      </w:r>
      <w:r w:rsidR="00F41A58" w:rsidRPr="005E1B3D">
        <w:rPr>
          <w:rFonts w:ascii="Times New Roman" w:eastAsiaTheme="minorEastAsia" w:hAnsi="Times New Roman" w:cs="Times New Roman"/>
          <w:sz w:val="24"/>
          <w:szCs w:val="24"/>
          <w:u w:val="single"/>
          <w:lang w:eastAsia="en-GB"/>
        </w:rPr>
        <w:t>applicants</w:t>
      </w:r>
    </w:p>
    <w:p w14:paraId="4FA82451" w14:textId="77777777" w:rsidR="001E4F42" w:rsidRPr="005E1B3D" w:rsidRDefault="001E4F42" w:rsidP="001E4F42">
      <w:pPr>
        <w:pStyle w:val="ListParagraph"/>
        <w:spacing w:after="0" w:line="360" w:lineRule="auto"/>
        <w:ind w:left="0"/>
        <w:jc w:val="both"/>
        <w:rPr>
          <w:rFonts w:ascii="Times New Roman" w:eastAsiaTheme="minorEastAsia" w:hAnsi="Times New Roman" w:cs="Times New Roman"/>
          <w:sz w:val="24"/>
          <w:szCs w:val="24"/>
          <w:lang w:eastAsia="en-GB"/>
        </w:rPr>
      </w:pPr>
    </w:p>
    <w:p w14:paraId="008608BA" w14:textId="4E215854" w:rsidR="001E4F42" w:rsidRPr="005E1B3D" w:rsidRDefault="001E4F42" w:rsidP="00652935">
      <w:pPr>
        <w:spacing w:after="0" w:line="360" w:lineRule="auto"/>
        <w:contextualSpacing/>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M/s </w:t>
      </w:r>
      <w:r w:rsidR="00F41A58" w:rsidRPr="005E1B3D">
        <w:rPr>
          <w:rFonts w:ascii="Times New Roman" w:eastAsiaTheme="minorEastAsia" w:hAnsi="Times New Roman" w:cs="Times New Roman"/>
          <w:sz w:val="24"/>
          <w:szCs w:val="24"/>
          <w:lang w:eastAsia="en-GB"/>
        </w:rPr>
        <w:t xml:space="preserve">Semuyaba, Iga and Co. </w:t>
      </w:r>
      <w:r w:rsidRPr="005E1B3D">
        <w:rPr>
          <w:rFonts w:ascii="Times New Roman" w:eastAsiaTheme="minorEastAsia" w:hAnsi="Times New Roman" w:cs="Times New Roman"/>
          <w:sz w:val="24"/>
          <w:szCs w:val="24"/>
          <w:lang w:eastAsia="en-GB"/>
        </w:rPr>
        <w:t xml:space="preserve"> Advocates and Solicitors on behalf of the plaintiff submitted that </w:t>
      </w:r>
      <w:r w:rsidR="00652935" w:rsidRPr="005E1B3D">
        <w:rPr>
          <w:rFonts w:ascii="Times New Roman" w:eastAsiaTheme="minorEastAsia" w:hAnsi="Times New Roman" w:cs="Times New Roman"/>
          <w:sz w:val="24"/>
          <w:szCs w:val="24"/>
          <w:lang w:eastAsia="en-GB"/>
        </w:rPr>
        <w:t>upon the amendment of the application, the character of the application as one for garnishee was abandoned</w:t>
      </w:r>
      <w:r w:rsidRPr="005E1B3D">
        <w:rPr>
          <w:rFonts w:ascii="Times New Roman" w:eastAsiaTheme="minorEastAsia" w:hAnsi="Times New Roman" w:cs="Times New Roman"/>
          <w:sz w:val="24"/>
          <w:szCs w:val="24"/>
          <w:lang w:eastAsia="en-GB"/>
        </w:rPr>
        <w:t xml:space="preserve">. </w:t>
      </w:r>
      <w:r w:rsidR="00856A1A" w:rsidRPr="005E1B3D">
        <w:rPr>
          <w:rFonts w:ascii="Times New Roman" w:eastAsiaTheme="minorEastAsia" w:hAnsi="Times New Roman" w:cs="Times New Roman"/>
          <w:sz w:val="24"/>
          <w:szCs w:val="24"/>
          <w:lang w:eastAsia="en-GB"/>
        </w:rPr>
        <w:t xml:space="preserve">As initially filed and subsequently as amended, the application has the component of requiring </w:t>
      </w:r>
      <w:bookmarkStart w:id="1" w:name="_Hlk123350419"/>
      <w:r w:rsidR="00856A1A" w:rsidRPr="005E1B3D">
        <w:rPr>
          <w:rFonts w:ascii="Times New Roman" w:eastAsiaTheme="minorEastAsia" w:hAnsi="Times New Roman" w:cs="Times New Roman"/>
          <w:sz w:val="24"/>
          <w:szCs w:val="24"/>
          <w:lang w:eastAsia="en-GB"/>
        </w:rPr>
        <w:t>the 1</w:t>
      </w:r>
      <w:r w:rsidR="00856A1A" w:rsidRPr="005E1B3D">
        <w:rPr>
          <w:rFonts w:ascii="Times New Roman" w:eastAsiaTheme="minorEastAsia" w:hAnsi="Times New Roman" w:cs="Times New Roman"/>
          <w:sz w:val="24"/>
          <w:szCs w:val="24"/>
          <w:vertAlign w:val="superscript"/>
          <w:lang w:eastAsia="en-GB"/>
        </w:rPr>
        <w:t>st</w:t>
      </w:r>
      <w:r w:rsidR="00856A1A" w:rsidRPr="005E1B3D">
        <w:rPr>
          <w:rFonts w:ascii="Times New Roman" w:eastAsiaTheme="minorEastAsia" w:hAnsi="Times New Roman" w:cs="Times New Roman"/>
          <w:sz w:val="24"/>
          <w:szCs w:val="24"/>
          <w:lang w:eastAsia="en-GB"/>
        </w:rPr>
        <w:t xml:space="preserve"> and 2</w:t>
      </w:r>
      <w:r w:rsidR="00856A1A" w:rsidRPr="005E1B3D">
        <w:rPr>
          <w:rFonts w:ascii="Times New Roman" w:eastAsiaTheme="minorEastAsia" w:hAnsi="Times New Roman" w:cs="Times New Roman"/>
          <w:sz w:val="24"/>
          <w:szCs w:val="24"/>
          <w:vertAlign w:val="superscript"/>
          <w:lang w:eastAsia="en-GB"/>
        </w:rPr>
        <w:t>nd</w:t>
      </w:r>
      <w:r w:rsidR="00856A1A" w:rsidRPr="005E1B3D">
        <w:rPr>
          <w:rFonts w:ascii="Times New Roman" w:eastAsiaTheme="minorEastAsia" w:hAnsi="Times New Roman" w:cs="Times New Roman"/>
          <w:sz w:val="24"/>
          <w:szCs w:val="24"/>
          <w:lang w:eastAsia="en-GB"/>
        </w:rPr>
        <w:t xml:space="preserve"> garnishees </w:t>
      </w:r>
      <w:bookmarkEnd w:id="1"/>
      <w:r w:rsidR="00856A1A" w:rsidRPr="005E1B3D">
        <w:rPr>
          <w:rFonts w:ascii="Times New Roman" w:eastAsiaTheme="minorEastAsia" w:hAnsi="Times New Roman" w:cs="Times New Roman"/>
          <w:sz w:val="24"/>
          <w:szCs w:val="24"/>
          <w:lang w:eastAsia="en-GB"/>
        </w:rPr>
        <w:t>to furnish the applicants with the specified information. The documents required were listed and served upon the 1</w:t>
      </w:r>
      <w:r w:rsidR="00856A1A" w:rsidRPr="005E1B3D">
        <w:rPr>
          <w:rFonts w:ascii="Times New Roman" w:eastAsiaTheme="minorEastAsia" w:hAnsi="Times New Roman" w:cs="Times New Roman"/>
          <w:sz w:val="24"/>
          <w:szCs w:val="24"/>
          <w:vertAlign w:val="superscript"/>
          <w:lang w:eastAsia="en-GB"/>
        </w:rPr>
        <w:t>st</w:t>
      </w:r>
      <w:r w:rsidR="00856A1A" w:rsidRPr="005E1B3D">
        <w:rPr>
          <w:rFonts w:ascii="Times New Roman" w:eastAsiaTheme="minorEastAsia" w:hAnsi="Times New Roman" w:cs="Times New Roman"/>
          <w:sz w:val="24"/>
          <w:szCs w:val="24"/>
          <w:lang w:eastAsia="en-GB"/>
        </w:rPr>
        <w:t xml:space="preserve"> and 2</w:t>
      </w:r>
      <w:r w:rsidR="00856A1A" w:rsidRPr="005E1B3D">
        <w:rPr>
          <w:rFonts w:ascii="Times New Roman" w:eastAsiaTheme="minorEastAsia" w:hAnsi="Times New Roman" w:cs="Times New Roman"/>
          <w:sz w:val="24"/>
          <w:szCs w:val="24"/>
          <w:vertAlign w:val="superscript"/>
          <w:lang w:eastAsia="en-GB"/>
        </w:rPr>
        <w:t>nd</w:t>
      </w:r>
      <w:r w:rsidR="00856A1A" w:rsidRPr="005E1B3D">
        <w:rPr>
          <w:rFonts w:ascii="Times New Roman" w:eastAsiaTheme="minorEastAsia" w:hAnsi="Times New Roman" w:cs="Times New Roman"/>
          <w:sz w:val="24"/>
          <w:szCs w:val="24"/>
          <w:lang w:eastAsia="en-GB"/>
        </w:rPr>
        <w:t xml:space="preserve"> garnishees in accordance with the rules of discovery. The 1</w:t>
      </w:r>
      <w:r w:rsidR="00856A1A" w:rsidRPr="005E1B3D">
        <w:rPr>
          <w:rFonts w:ascii="Times New Roman" w:eastAsiaTheme="minorEastAsia" w:hAnsi="Times New Roman" w:cs="Times New Roman"/>
          <w:sz w:val="24"/>
          <w:szCs w:val="24"/>
          <w:vertAlign w:val="superscript"/>
          <w:lang w:eastAsia="en-GB"/>
        </w:rPr>
        <w:t>st</w:t>
      </w:r>
      <w:r w:rsidR="00856A1A" w:rsidRPr="005E1B3D">
        <w:rPr>
          <w:rFonts w:ascii="Times New Roman" w:eastAsiaTheme="minorEastAsia" w:hAnsi="Times New Roman" w:cs="Times New Roman"/>
          <w:sz w:val="24"/>
          <w:szCs w:val="24"/>
          <w:lang w:eastAsia="en-GB"/>
        </w:rPr>
        <w:t xml:space="preserve"> garnishee, although is headquarters are in Cairo, Egypt it has a branch in Kampala. Its operations in Uganda were ratified by </w:t>
      </w:r>
      <w:r w:rsidR="00856A1A" w:rsidRPr="005E1B3D">
        <w:rPr>
          <w:rFonts w:ascii="Times New Roman" w:eastAsiaTheme="minorEastAsia" w:hAnsi="Times New Roman" w:cs="Times New Roman"/>
          <w:i/>
          <w:iCs/>
          <w:sz w:val="24"/>
          <w:szCs w:val="24"/>
          <w:lang w:eastAsia="en-GB"/>
        </w:rPr>
        <w:t>The African Export-Import Agreement (Implementation) Act, 2018</w:t>
      </w:r>
      <w:r w:rsidR="00856A1A" w:rsidRPr="005E1B3D">
        <w:rPr>
          <w:rFonts w:ascii="Times New Roman" w:eastAsiaTheme="minorEastAsia" w:hAnsi="Times New Roman" w:cs="Times New Roman"/>
          <w:sz w:val="24"/>
          <w:szCs w:val="24"/>
          <w:lang w:eastAsia="en-GB"/>
        </w:rPr>
        <w:t>.   On 19</w:t>
      </w:r>
      <w:r w:rsidR="00856A1A" w:rsidRPr="005E1B3D">
        <w:rPr>
          <w:rFonts w:ascii="Times New Roman" w:eastAsiaTheme="minorEastAsia" w:hAnsi="Times New Roman" w:cs="Times New Roman"/>
          <w:sz w:val="24"/>
          <w:szCs w:val="24"/>
          <w:vertAlign w:val="superscript"/>
          <w:lang w:eastAsia="en-GB"/>
        </w:rPr>
        <w:t>th</w:t>
      </w:r>
      <w:r w:rsidR="00856A1A" w:rsidRPr="005E1B3D">
        <w:rPr>
          <w:rFonts w:ascii="Times New Roman" w:eastAsiaTheme="minorEastAsia" w:hAnsi="Times New Roman" w:cs="Times New Roman"/>
          <w:sz w:val="24"/>
          <w:szCs w:val="24"/>
          <w:lang w:eastAsia="en-GB"/>
        </w:rPr>
        <w:t xml:space="preserve"> September, 2017 </w:t>
      </w:r>
      <w:r w:rsidR="004B0995" w:rsidRPr="005E1B3D">
        <w:rPr>
          <w:rFonts w:ascii="Times New Roman" w:eastAsiaTheme="minorEastAsia" w:hAnsi="Times New Roman" w:cs="Times New Roman"/>
          <w:sz w:val="24"/>
          <w:szCs w:val="24"/>
          <w:lang w:eastAsia="en-GB"/>
        </w:rPr>
        <w:t>the</w:t>
      </w:r>
      <w:r w:rsidR="00856A1A" w:rsidRPr="005E1B3D">
        <w:rPr>
          <w:rFonts w:ascii="Times New Roman" w:eastAsiaTheme="minorEastAsia" w:hAnsi="Times New Roman" w:cs="Times New Roman"/>
          <w:sz w:val="24"/>
          <w:szCs w:val="24"/>
          <w:lang w:eastAsia="en-GB"/>
        </w:rPr>
        <w:t xml:space="preserve"> Republic of South Sudan acceded to </w:t>
      </w:r>
      <w:r w:rsidR="004B0995" w:rsidRPr="005E1B3D">
        <w:rPr>
          <w:rFonts w:ascii="Times New Roman" w:eastAsiaTheme="minorEastAsia" w:hAnsi="Times New Roman" w:cs="Times New Roman"/>
          <w:sz w:val="24"/>
          <w:szCs w:val="24"/>
          <w:lang w:eastAsia="en-GB"/>
        </w:rPr>
        <w:t xml:space="preserve">the agreement establishing the African Export-Import Bank. Under that agreement, participating states become shareholders in the bank. </w:t>
      </w:r>
      <w:r w:rsidR="00FE45AE" w:rsidRPr="005E1B3D">
        <w:rPr>
          <w:rFonts w:ascii="Times New Roman" w:eastAsiaTheme="minorEastAsia" w:hAnsi="Times New Roman" w:cs="Times New Roman"/>
          <w:sz w:val="24"/>
          <w:szCs w:val="24"/>
          <w:lang w:eastAsia="en-GB"/>
        </w:rPr>
        <w:t xml:space="preserve">The application for discovery seeks to prove that the respondents hold shares in the bank.  The East African Court of Justice does not have a direct enforcement mechanism for its judgments. Its judgments are enforced following the civil procedure rules of the partner state where the execution is to take place. </w:t>
      </w:r>
      <w:r w:rsidR="008B7C8D" w:rsidRPr="005E1B3D">
        <w:rPr>
          <w:rFonts w:ascii="Times New Roman" w:eastAsiaTheme="minorEastAsia" w:hAnsi="Times New Roman" w:cs="Times New Roman"/>
          <w:sz w:val="24"/>
          <w:szCs w:val="24"/>
          <w:lang w:eastAsia="en-GB"/>
        </w:rPr>
        <w:t xml:space="preserve">This Court has jurisdiction to issue an order against the Attorney General of the Republic of South Sudan requiring compliance with the obligation to satisfy the decree and order of costs. </w:t>
      </w:r>
      <w:r w:rsidR="00026FCF" w:rsidRPr="005E1B3D">
        <w:rPr>
          <w:rFonts w:ascii="Times New Roman" w:eastAsiaTheme="minorEastAsia" w:hAnsi="Times New Roman" w:cs="Times New Roman"/>
          <w:sz w:val="24"/>
          <w:szCs w:val="24"/>
          <w:lang w:eastAsia="en-GB"/>
        </w:rPr>
        <w:t>T</w:t>
      </w:r>
      <w:r w:rsidR="00AC4617" w:rsidRPr="005E1B3D">
        <w:rPr>
          <w:rFonts w:ascii="Times New Roman" w:eastAsiaTheme="minorEastAsia" w:hAnsi="Times New Roman" w:cs="Times New Roman"/>
          <w:sz w:val="24"/>
          <w:szCs w:val="24"/>
          <w:lang w:eastAsia="en-GB"/>
        </w:rPr>
        <w:t>he Government of the Republic of South Sudan (GoSS) hold 99% shares in the 2</w:t>
      </w:r>
      <w:r w:rsidR="00AC4617" w:rsidRPr="005E1B3D">
        <w:rPr>
          <w:rFonts w:ascii="Times New Roman" w:eastAsiaTheme="minorEastAsia" w:hAnsi="Times New Roman" w:cs="Times New Roman"/>
          <w:sz w:val="24"/>
          <w:szCs w:val="24"/>
          <w:vertAlign w:val="superscript"/>
          <w:lang w:eastAsia="en-GB"/>
        </w:rPr>
        <w:t>nd</w:t>
      </w:r>
      <w:r w:rsidR="00AC4617" w:rsidRPr="005E1B3D">
        <w:rPr>
          <w:rFonts w:ascii="Times New Roman" w:eastAsiaTheme="minorEastAsia" w:hAnsi="Times New Roman" w:cs="Times New Roman"/>
          <w:sz w:val="24"/>
          <w:szCs w:val="24"/>
          <w:lang w:eastAsia="en-GB"/>
        </w:rPr>
        <w:t xml:space="preserve"> garnishee</w:t>
      </w:r>
      <w:r w:rsidR="00026FCF" w:rsidRPr="005E1B3D">
        <w:rPr>
          <w:rFonts w:ascii="Times New Roman" w:eastAsiaTheme="minorEastAsia" w:hAnsi="Times New Roman" w:cs="Times New Roman"/>
          <w:sz w:val="24"/>
          <w:szCs w:val="24"/>
          <w:lang w:eastAsia="en-GB"/>
        </w:rPr>
        <w:t xml:space="preserve"> and upon amendment of the application, it ceased being a garnishee but remained a necessary party </w:t>
      </w:r>
      <w:r w:rsidR="00026FCF" w:rsidRPr="005E1B3D">
        <w:rPr>
          <w:rFonts w:ascii="Times New Roman" w:eastAsiaTheme="minorEastAsia" w:hAnsi="Times New Roman" w:cs="Times New Roman"/>
          <w:sz w:val="24"/>
          <w:szCs w:val="24"/>
          <w:lang w:eastAsia="en-GB"/>
        </w:rPr>
        <w:lastRenderedPageBreak/>
        <w:t xml:space="preserve">to the proceedings for the attachment of this shares. </w:t>
      </w:r>
      <w:r w:rsidR="00AC4617" w:rsidRPr="005E1B3D">
        <w:rPr>
          <w:rFonts w:ascii="Times New Roman" w:eastAsiaTheme="minorEastAsia" w:hAnsi="Times New Roman" w:cs="Times New Roman"/>
          <w:sz w:val="24"/>
          <w:szCs w:val="24"/>
          <w:lang w:eastAsia="en-GB"/>
        </w:rPr>
        <w:t xml:space="preserve"> </w:t>
      </w:r>
      <w:r w:rsidR="00026FCF" w:rsidRPr="005E1B3D">
        <w:rPr>
          <w:rFonts w:ascii="Times New Roman" w:eastAsiaTheme="minorEastAsia" w:hAnsi="Times New Roman" w:cs="Times New Roman"/>
          <w:sz w:val="24"/>
          <w:szCs w:val="24"/>
          <w:lang w:eastAsia="en-GB"/>
        </w:rPr>
        <w:t>The 1</w:t>
      </w:r>
      <w:r w:rsidR="00026FCF" w:rsidRPr="005E1B3D">
        <w:rPr>
          <w:rFonts w:ascii="Times New Roman" w:eastAsiaTheme="minorEastAsia" w:hAnsi="Times New Roman" w:cs="Times New Roman"/>
          <w:sz w:val="24"/>
          <w:szCs w:val="24"/>
          <w:vertAlign w:val="superscript"/>
          <w:lang w:eastAsia="en-GB"/>
        </w:rPr>
        <w:t>st</w:t>
      </w:r>
      <w:r w:rsidR="00026FCF" w:rsidRPr="005E1B3D">
        <w:rPr>
          <w:rFonts w:ascii="Times New Roman" w:eastAsiaTheme="minorEastAsia" w:hAnsi="Times New Roman" w:cs="Times New Roman"/>
          <w:sz w:val="24"/>
          <w:szCs w:val="24"/>
          <w:lang w:eastAsia="en-GB"/>
        </w:rPr>
        <w:t xml:space="preserve"> applicant seeks to enforce the decree as an agent of the 2</w:t>
      </w:r>
      <w:r w:rsidR="00C43481" w:rsidRPr="005E1B3D">
        <w:rPr>
          <w:rFonts w:ascii="Times New Roman" w:eastAsiaTheme="minorEastAsia" w:hAnsi="Times New Roman" w:cs="Times New Roman"/>
          <w:sz w:val="24"/>
          <w:szCs w:val="24"/>
          <w:vertAlign w:val="superscript"/>
          <w:lang w:eastAsia="en-GB"/>
        </w:rPr>
        <w:t>n</w:t>
      </w:r>
      <w:r w:rsidR="00026FCF" w:rsidRPr="005E1B3D">
        <w:rPr>
          <w:rFonts w:ascii="Times New Roman" w:eastAsiaTheme="minorEastAsia" w:hAnsi="Times New Roman" w:cs="Times New Roman"/>
          <w:sz w:val="24"/>
          <w:szCs w:val="24"/>
          <w:vertAlign w:val="superscript"/>
          <w:lang w:eastAsia="en-GB"/>
        </w:rPr>
        <w:t>d</w:t>
      </w:r>
      <w:r w:rsidR="00C43481" w:rsidRPr="005E1B3D">
        <w:rPr>
          <w:rFonts w:ascii="Times New Roman" w:eastAsiaTheme="minorEastAsia" w:hAnsi="Times New Roman" w:cs="Times New Roman"/>
          <w:sz w:val="24"/>
          <w:szCs w:val="24"/>
          <w:lang w:eastAsia="en-GB"/>
        </w:rPr>
        <w:t xml:space="preserve"> </w:t>
      </w:r>
      <w:r w:rsidR="00026FCF" w:rsidRPr="005E1B3D">
        <w:rPr>
          <w:rFonts w:ascii="Times New Roman" w:eastAsiaTheme="minorEastAsia" w:hAnsi="Times New Roman" w:cs="Times New Roman"/>
          <w:sz w:val="24"/>
          <w:szCs w:val="24"/>
          <w:lang w:eastAsia="en-GB"/>
        </w:rPr>
        <w:t xml:space="preserve">applicant. </w:t>
      </w:r>
    </w:p>
    <w:p w14:paraId="31097E1F" w14:textId="77777777" w:rsidR="001E4F42" w:rsidRPr="005E1B3D" w:rsidRDefault="001E4F42" w:rsidP="001E4F42">
      <w:pPr>
        <w:spacing w:after="0" w:line="360" w:lineRule="auto"/>
        <w:contextualSpacing/>
        <w:jc w:val="both"/>
        <w:rPr>
          <w:rFonts w:ascii="Times New Roman" w:eastAsiaTheme="minorEastAsia" w:hAnsi="Times New Roman" w:cs="Times New Roman"/>
          <w:sz w:val="24"/>
          <w:szCs w:val="24"/>
          <w:lang w:eastAsia="en-GB"/>
        </w:rPr>
      </w:pPr>
    </w:p>
    <w:p w14:paraId="543827BB" w14:textId="77777777" w:rsidR="001E4F42" w:rsidRPr="005E1B3D" w:rsidRDefault="001E4F42" w:rsidP="001E4F42">
      <w:pPr>
        <w:pStyle w:val="ListParagraph"/>
        <w:numPr>
          <w:ilvl w:val="0"/>
          <w:numId w:val="42"/>
        </w:numPr>
        <w:spacing w:after="0" w:line="360" w:lineRule="auto"/>
        <w:ind w:left="0"/>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u w:val="single"/>
          <w:lang w:eastAsia="en-GB"/>
        </w:rPr>
        <w:t>The decision</w:t>
      </w:r>
      <w:r w:rsidRPr="005E1B3D">
        <w:rPr>
          <w:rFonts w:ascii="Times New Roman" w:eastAsiaTheme="minorEastAsia" w:hAnsi="Times New Roman" w:cs="Times New Roman"/>
          <w:sz w:val="24"/>
          <w:szCs w:val="24"/>
          <w:lang w:eastAsia="en-GB"/>
        </w:rPr>
        <w:t>.</w:t>
      </w:r>
    </w:p>
    <w:p w14:paraId="09590651" w14:textId="77777777" w:rsidR="001E4F42" w:rsidRPr="005E1B3D" w:rsidRDefault="001E4F42" w:rsidP="001E4F42">
      <w:pPr>
        <w:pStyle w:val="ListParagraph"/>
        <w:spacing w:after="0" w:line="360" w:lineRule="auto"/>
        <w:ind w:left="0"/>
        <w:jc w:val="both"/>
        <w:rPr>
          <w:rFonts w:ascii="Times New Roman" w:eastAsiaTheme="minorEastAsia" w:hAnsi="Times New Roman" w:cs="Times New Roman"/>
          <w:sz w:val="24"/>
          <w:szCs w:val="24"/>
          <w:lang w:eastAsia="en-GB"/>
        </w:rPr>
      </w:pPr>
    </w:p>
    <w:p w14:paraId="37541743" w14:textId="77777777" w:rsidR="001E4F42" w:rsidRPr="005E1B3D" w:rsidRDefault="001E4F42" w:rsidP="001E4F42">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A preliminary objection consists of a point of law which has been pleaded, or which arises by clear implication out of the pleadings, and which if argued as a preliminary point may dispose of the suit (see </w:t>
      </w:r>
      <w:r w:rsidRPr="005E1B3D">
        <w:rPr>
          <w:rFonts w:ascii="Times New Roman" w:eastAsiaTheme="minorEastAsia" w:hAnsi="Times New Roman" w:cs="Times New Roman"/>
          <w:i/>
          <w:sz w:val="24"/>
          <w:szCs w:val="24"/>
          <w:lang w:eastAsia="en-GB"/>
        </w:rPr>
        <w:t>Mukisa Biscuit Manufacturing Co. Ltd v. West End Distributors Ltd [1969] EA 696</w:t>
      </w:r>
      <w:r w:rsidRPr="005E1B3D">
        <w:rPr>
          <w:rFonts w:ascii="Times New Roman" w:eastAsiaTheme="minorEastAsia" w:hAnsi="Times New Roman" w:cs="Times New Roman"/>
          <w:sz w:val="24"/>
          <w:szCs w:val="24"/>
          <w:lang w:eastAsia="en-GB"/>
        </w:rPr>
        <w:t xml:space="preserve">). It raises a pure point of law which is usually on the assumption that all the facts pleaded by the other side are correct. It is thus based on a commonly accepted set of facts as pleaded by both parties. It cannot be raised if any fact has to be ascertained or if what is sought is the exercise of judicial discretion. Preliminary objections relate to points of law, raised at the outset of a case by the defence without going into the merits of the case. In any preliminary objection therefore, there is no room for ascertainment of facts through affidavit or oral evidence. I have found that all objections raised by </w:t>
      </w:r>
      <w:r w:rsidR="00026FCF" w:rsidRPr="005E1B3D">
        <w:rPr>
          <w:rFonts w:ascii="Times New Roman" w:eastAsiaTheme="minorEastAsia" w:hAnsi="Times New Roman" w:cs="Times New Roman"/>
          <w:sz w:val="24"/>
          <w:szCs w:val="24"/>
          <w:lang w:eastAsia="en-GB"/>
        </w:rPr>
        <w:t>both</w:t>
      </w:r>
      <w:r w:rsidRPr="005E1B3D">
        <w:rPr>
          <w:rFonts w:ascii="Times New Roman" w:eastAsiaTheme="minorEastAsia" w:hAnsi="Times New Roman" w:cs="Times New Roman"/>
          <w:sz w:val="24"/>
          <w:szCs w:val="24"/>
          <w:lang w:eastAsia="en-GB"/>
        </w:rPr>
        <w:t xml:space="preserve"> </w:t>
      </w:r>
      <w:r w:rsidR="00026FCF" w:rsidRPr="005E1B3D">
        <w:rPr>
          <w:rFonts w:ascii="Times New Roman" w:eastAsiaTheme="minorEastAsia" w:hAnsi="Times New Roman" w:cs="Times New Roman"/>
          <w:sz w:val="24"/>
          <w:szCs w:val="24"/>
          <w:lang w:eastAsia="en-GB"/>
        </w:rPr>
        <w:t>garnishees</w:t>
      </w:r>
      <w:r w:rsidRPr="005E1B3D">
        <w:rPr>
          <w:rFonts w:ascii="Times New Roman" w:eastAsiaTheme="minorEastAsia" w:hAnsi="Times New Roman" w:cs="Times New Roman"/>
          <w:sz w:val="24"/>
          <w:szCs w:val="24"/>
          <w:lang w:eastAsia="en-GB"/>
        </w:rPr>
        <w:t xml:space="preserve"> in the instant case are based on the assumption that all the relevant facts pleaded by the </w:t>
      </w:r>
      <w:r w:rsidR="00026FCF" w:rsidRPr="005E1B3D">
        <w:rPr>
          <w:rFonts w:ascii="Times New Roman" w:eastAsiaTheme="minorEastAsia" w:hAnsi="Times New Roman" w:cs="Times New Roman"/>
          <w:sz w:val="24"/>
          <w:szCs w:val="24"/>
          <w:lang w:eastAsia="en-GB"/>
        </w:rPr>
        <w:t>applicants</w:t>
      </w:r>
      <w:r w:rsidRPr="005E1B3D">
        <w:rPr>
          <w:rFonts w:ascii="Times New Roman" w:eastAsiaTheme="minorEastAsia" w:hAnsi="Times New Roman" w:cs="Times New Roman"/>
          <w:sz w:val="24"/>
          <w:szCs w:val="24"/>
          <w:lang w:eastAsia="en-GB"/>
        </w:rPr>
        <w:t xml:space="preserve"> are correct, and do not require ascertainment through affidavit or oral evidence. </w:t>
      </w:r>
    </w:p>
    <w:p w14:paraId="300D23E8" w14:textId="77777777" w:rsidR="001E4F42" w:rsidRPr="005E1B3D" w:rsidRDefault="001E4F42" w:rsidP="001E4F42">
      <w:pPr>
        <w:spacing w:after="0" w:line="360" w:lineRule="auto"/>
        <w:jc w:val="both"/>
        <w:rPr>
          <w:rFonts w:ascii="Times New Roman" w:eastAsiaTheme="minorEastAsia" w:hAnsi="Times New Roman" w:cs="Times New Roman"/>
          <w:sz w:val="24"/>
          <w:szCs w:val="24"/>
          <w:lang w:eastAsia="en-GB"/>
        </w:rPr>
      </w:pPr>
    </w:p>
    <w:p w14:paraId="0C975D7D" w14:textId="14F2C9BB" w:rsidR="00CB287C" w:rsidRPr="005E1B3D" w:rsidRDefault="00CB287C" w:rsidP="001E4F42">
      <w:pPr>
        <w:pStyle w:val="ListParagraph"/>
        <w:numPr>
          <w:ilvl w:val="0"/>
          <w:numId w:val="47"/>
        </w:num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u w:val="single"/>
          <w:lang w:eastAsia="en-GB"/>
        </w:rPr>
        <w:t>Whether service was effective upon the 1</w:t>
      </w:r>
      <w:r w:rsidRPr="005E1B3D">
        <w:rPr>
          <w:rFonts w:ascii="Times New Roman" w:eastAsiaTheme="minorEastAsia" w:hAnsi="Times New Roman" w:cs="Times New Roman"/>
          <w:sz w:val="24"/>
          <w:szCs w:val="24"/>
          <w:u w:val="single"/>
          <w:vertAlign w:val="superscript"/>
          <w:lang w:eastAsia="en-GB"/>
        </w:rPr>
        <w:t>st</w:t>
      </w:r>
      <w:r w:rsidRPr="005E1B3D">
        <w:rPr>
          <w:rFonts w:ascii="Times New Roman" w:eastAsiaTheme="minorEastAsia" w:hAnsi="Times New Roman" w:cs="Times New Roman"/>
          <w:sz w:val="24"/>
          <w:szCs w:val="24"/>
          <w:u w:val="single"/>
          <w:lang w:eastAsia="en-GB"/>
        </w:rPr>
        <w:t xml:space="preserve"> garnishee</w:t>
      </w:r>
      <w:r w:rsidRPr="005E1B3D">
        <w:rPr>
          <w:rFonts w:ascii="Times New Roman" w:eastAsiaTheme="minorEastAsia" w:hAnsi="Times New Roman" w:cs="Times New Roman"/>
          <w:sz w:val="24"/>
          <w:szCs w:val="24"/>
          <w:lang w:eastAsia="en-GB"/>
        </w:rPr>
        <w:t>.</w:t>
      </w:r>
    </w:p>
    <w:p w14:paraId="4131C767" w14:textId="4F31C7A4" w:rsidR="00CB287C" w:rsidRPr="005E1B3D" w:rsidRDefault="00CB287C" w:rsidP="00CB287C">
      <w:pPr>
        <w:spacing w:after="0" w:line="360" w:lineRule="auto"/>
        <w:jc w:val="both"/>
        <w:rPr>
          <w:rFonts w:ascii="Times New Roman" w:eastAsiaTheme="minorEastAsia" w:hAnsi="Times New Roman" w:cs="Times New Roman"/>
          <w:sz w:val="24"/>
          <w:szCs w:val="24"/>
          <w:lang w:eastAsia="en-GB"/>
        </w:rPr>
      </w:pPr>
    </w:p>
    <w:p w14:paraId="046D8301" w14:textId="78956828" w:rsidR="00CC7550" w:rsidRPr="005E1B3D" w:rsidRDefault="00442C13" w:rsidP="00CB287C">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The requirements of </w:t>
      </w:r>
      <w:r w:rsidR="00FA46EE" w:rsidRPr="005E1B3D">
        <w:rPr>
          <w:rFonts w:ascii="Times New Roman" w:eastAsiaTheme="minorEastAsia" w:hAnsi="Times New Roman" w:cs="Times New Roman"/>
          <w:sz w:val="24"/>
          <w:szCs w:val="24"/>
          <w:lang w:eastAsia="en-GB"/>
        </w:rPr>
        <w:t xml:space="preserve">the right to </w:t>
      </w:r>
      <w:r w:rsidRPr="005E1B3D">
        <w:rPr>
          <w:rFonts w:ascii="Times New Roman" w:eastAsiaTheme="minorEastAsia" w:hAnsi="Times New Roman" w:cs="Times New Roman"/>
          <w:sz w:val="24"/>
          <w:szCs w:val="24"/>
          <w:lang w:eastAsia="en-GB"/>
        </w:rPr>
        <w:t xml:space="preserve">a fair trial prohibit </w:t>
      </w:r>
      <w:r w:rsidR="00FA46EE" w:rsidRPr="005E1B3D">
        <w:rPr>
          <w:rFonts w:ascii="Times New Roman" w:eastAsiaTheme="minorEastAsia" w:hAnsi="Times New Roman" w:cs="Times New Roman"/>
          <w:sz w:val="24"/>
          <w:szCs w:val="24"/>
          <w:lang w:eastAsia="en-GB"/>
        </w:rPr>
        <w:t>C</w:t>
      </w:r>
      <w:r w:rsidRPr="005E1B3D">
        <w:rPr>
          <w:rFonts w:ascii="Times New Roman" w:eastAsiaTheme="minorEastAsia" w:hAnsi="Times New Roman" w:cs="Times New Roman"/>
          <w:sz w:val="24"/>
          <w:szCs w:val="24"/>
          <w:lang w:eastAsia="en-GB"/>
        </w:rPr>
        <w:t xml:space="preserve">ourts from exercising jurisdiction over a person unless that person has proper notice of the court's proceedings. </w:t>
      </w:r>
      <w:r w:rsidR="00CC7550" w:rsidRPr="005E1B3D">
        <w:rPr>
          <w:rFonts w:ascii="Times New Roman" w:eastAsiaTheme="minorEastAsia" w:hAnsi="Times New Roman" w:cs="Times New Roman"/>
          <w:sz w:val="24"/>
          <w:szCs w:val="24"/>
          <w:lang w:eastAsia="en-GB"/>
        </w:rPr>
        <w:t xml:space="preserve">Personal jurisdiction is obtained through service of process, which is required in all </w:t>
      </w:r>
      <w:r w:rsidR="00CC7550" w:rsidRPr="005E1B3D">
        <w:rPr>
          <w:rFonts w:ascii="Times New Roman" w:eastAsiaTheme="minorEastAsia" w:hAnsi="Times New Roman" w:cs="Times New Roman"/>
          <w:i/>
          <w:iCs/>
          <w:sz w:val="24"/>
          <w:szCs w:val="24"/>
          <w:lang w:eastAsia="en-GB"/>
        </w:rPr>
        <w:t>non-exparte</w:t>
      </w:r>
      <w:r w:rsidR="00CC7550" w:rsidRPr="005E1B3D">
        <w:rPr>
          <w:rFonts w:ascii="Times New Roman" w:eastAsiaTheme="minorEastAsia" w:hAnsi="Times New Roman" w:cs="Times New Roman"/>
          <w:sz w:val="24"/>
          <w:szCs w:val="24"/>
          <w:lang w:eastAsia="en-GB"/>
        </w:rPr>
        <w:t xml:space="preserve"> judicial proceedings.  Without proper service, no valid proceedings may take place.  It is only after a plaintiff or applicant obtains proper service upon the defendant or respondent that the court obtains jurisdiction over the defendant or respondent to impose an enforceable judgment or ruling.  If the plaintiff fails to obtain proper service upon the defendant or respondent, the proceeding must be dismissed due to the court’s lack of jurisdiction.  </w:t>
      </w:r>
    </w:p>
    <w:p w14:paraId="19630A0B" w14:textId="77777777" w:rsidR="00CC7550" w:rsidRPr="005E1B3D" w:rsidRDefault="00CC7550" w:rsidP="00CB287C">
      <w:pPr>
        <w:spacing w:after="0" w:line="360" w:lineRule="auto"/>
        <w:jc w:val="both"/>
        <w:rPr>
          <w:rFonts w:ascii="Times New Roman" w:eastAsiaTheme="minorEastAsia" w:hAnsi="Times New Roman" w:cs="Times New Roman"/>
          <w:sz w:val="24"/>
          <w:szCs w:val="24"/>
          <w:lang w:eastAsia="en-GB"/>
        </w:rPr>
      </w:pPr>
    </w:p>
    <w:p w14:paraId="5A732C72" w14:textId="0120D42C" w:rsidR="00123384" w:rsidRPr="005E1B3D" w:rsidRDefault="00C15AA3" w:rsidP="00CB287C">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Generally, court process must be either given directly to the person against whom the proceedings have </w:t>
      </w:r>
      <w:r w:rsidR="00647A88" w:rsidRPr="005E1B3D">
        <w:rPr>
          <w:rFonts w:ascii="Times New Roman" w:eastAsiaTheme="minorEastAsia" w:hAnsi="Times New Roman" w:cs="Times New Roman"/>
          <w:sz w:val="24"/>
          <w:szCs w:val="24"/>
          <w:lang w:eastAsia="en-GB"/>
        </w:rPr>
        <w:t>been</w:t>
      </w:r>
      <w:r w:rsidRPr="005E1B3D">
        <w:rPr>
          <w:rFonts w:ascii="Times New Roman" w:eastAsiaTheme="minorEastAsia" w:hAnsi="Times New Roman" w:cs="Times New Roman"/>
          <w:sz w:val="24"/>
          <w:szCs w:val="24"/>
          <w:lang w:eastAsia="en-GB"/>
        </w:rPr>
        <w:t xml:space="preserve"> initiated or left with a suitable person at their home or place of business.</w:t>
      </w:r>
      <w:r w:rsidR="00123384" w:rsidRPr="005E1B3D">
        <w:t xml:space="preserve"> </w:t>
      </w:r>
      <w:r w:rsidR="00123384" w:rsidRPr="005E1B3D">
        <w:rPr>
          <w:rFonts w:ascii="Times New Roman" w:eastAsiaTheme="minorEastAsia" w:hAnsi="Times New Roman" w:cs="Times New Roman"/>
          <w:sz w:val="24"/>
          <w:szCs w:val="24"/>
          <w:lang w:eastAsia="en-GB"/>
        </w:rPr>
        <w:lastRenderedPageBreak/>
        <w:t>When court process is served on the adversary personally, service will be presumed effective. However, in cases where the adversary cannot be found or is either evasive or elusive of the process, the law provides alternative and substituted modes of service which when complied with will render service either effective or at least good.</w:t>
      </w:r>
    </w:p>
    <w:p w14:paraId="05B1C299" w14:textId="77777777" w:rsidR="00123384" w:rsidRPr="005E1B3D" w:rsidRDefault="00123384" w:rsidP="00CB287C">
      <w:pPr>
        <w:spacing w:after="0" w:line="360" w:lineRule="auto"/>
        <w:jc w:val="both"/>
        <w:rPr>
          <w:rFonts w:ascii="Times New Roman" w:eastAsiaTheme="minorEastAsia" w:hAnsi="Times New Roman" w:cs="Times New Roman"/>
          <w:sz w:val="24"/>
          <w:szCs w:val="24"/>
          <w:lang w:eastAsia="en-GB"/>
        </w:rPr>
      </w:pPr>
    </w:p>
    <w:p w14:paraId="6D018C69" w14:textId="77777777" w:rsidR="00761C24" w:rsidRPr="005E1B3D" w:rsidRDefault="00123384" w:rsidP="00CB287C">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Therefore, in determining whether or not service was effective, court looks at a plethora of factors inter alia; the process server, the conduct of the adversary, the circumstances surrounding the service and the availability of the adversary to deduce whether service was effective or merely good.</w:t>
      </w:r>
      <w:r w:rsidR="007D7AD9" w:rsidRPr="005E1B3D">
        <w:t xml:space="preserve"> </w:t>
      </w:r>
      <w:r w:rsidR="007D7AD9" w:rsidRPr="005E1B3D">
        <w:rPr>
          <w:rFonts w:ascii="Times New Roman" w:eastAsiaTheme="minorEastAsia" w:hAnsi="Times New Roman" w:cs="Times New Roman"/>
          <w:sz w:val="24"/>
          <w:szCs w:val="24"/>
          <w:lang w:eastAsia="en-GB"/>
        </w:rPr>
        <w:t xml:space="preserve">Effective service is defined as, that having the desired effect or producing the intended result, whereby the desired result of serving court process is to make the adversary aware of the impending suit against him or her and give him or her an opportunity to respond to it by either defending himself herself, or admitting liability and submitting to judgement (see </w:t>
      </w:r>
      <w:r w:rsidR="00A21B18" w:rsidRPr="005E1B3D">
        <w:rPr>
          <w:rFonts w:ascii="Times New Roman" w:eastAsiaTheme="minorEastAsia" w:hAnsi="Times New Roman" w:cs="Times New Roman"/>
          <w:i/>
          <w:iCs/>
          <w:sz w:val="24"/>
          <w:szCs w:val="24"/>
          <w:lang w:eastAsia="en-GB"/>
        </w:rPr>
        <w:t xml:space="preserve">Geoffrey Gatete and another v. William </w:t>
      </w:r>
      <w:r w:rsidR="0037006C" w:rsidRPr="005E1B3D">
        <w:rPr>
          <w:rFonts w:ascii="Times New Roman" w:eastAsiaTheme="minorEastAsia" w:hAnsi="Times New Roman" w:cs="Times New Roman"/>
          <w:i/>
          <w:iCs/>
          <w:sz w:val="24"/>
          <w:szCs w:val="24"/>
          <w:lang w:eastAsia="en-GB"/>
        </w:rPr>
        <w:t>Kyobe, S.C.</w:t>
      </w:r>
      <w:r w:rsidR="00A21B18" w:rsidRPr="005E1B3D">
        <w:rPr>
          <w:rFonts w:ascii="Times New Roman" w:eastAsiaTheme="minorEastAsia" w:hAnsi="Times New Roman" w:cs="Times New Roman"/>
          <w:i/>
          <w:iCs/>
          <w:sz w:val="24"/>
          <w:szCs w:val="24"/>
          <w:lang w:eastAsia="en-GB"/>
        </w:rPr>
        <w:t xml:space="preserve"> Civil Appeal No. 7 of 2005</w:t>
      </w:r>
      <w:r w:rsidR="00A21B18" w:rsidRPr="005E1B3D">
        <w:rPr>
          <w:rFonts w:ascii="Times New Roman" w:eastAsiaTheme="minorEastAsia" w:hAnsi="Times New Roman" w:cs="Times New Roman"/>
          <w:sz w:val="24"/>
          <w:szCs w:val="24"/>
          <w:lang w:eastAsia="en-GB"/>
        </w:rPr>
        <w:t xml:space="preserve">). </w:t>
      </w:r>
      <w:r w:rsidR="0037006C" w:rsidRPr="005E1B3D">
        <w:rPr>
          <w:rFonts w:ascii="Times New Roman" w:eastAsiaTheme="minorEastAsia" w:hAnsi="Times New Roman" w:cs="Times New Roman"/>
          <w:sz w:val="24"/>
          <w:szCs w:val="24"/>
          <w:lang w:eastAsia="en-GB"/>
        </w:rPr>
        <w:t>Where the adversary is a corporation, service must be effected upon a secretary, any director or other principal officer of the corporation</w:t>
      </w:r>
      <w:r w:rsidR="00B31543" w:rsidRPr="005E1B3D">
        <w:rPr>
          <w:rFonts w:ascii="Times New Roman" w:eastAsiaTheme="minorEastAsia" w:hAnsi="Times New Roman" w:cs="Times New Roman"/>
          <w:sz w:val="24"/>
          <w:szCs w:val="24"/>
          <w:lang w:eastAsia="en-GB"/>
        </w:rPr>
        <w:t>, i.e.</w:t>
      </w:r>
      <w:r w:rsidR="00B31543" w:rsidRPr="005E1B3D">
        <w:t xml:space="preserve"> </w:t>
      </w:r>
      <w:r w:rsidR="00B31543" w:rsidRPr="005E1B3D">
        <w:rPr>
          <w:rFonts w:ascii="Times New Roman" w:eastAsiaTheme="minorEastAsia" w:hAnsi="Times New Roman" w:cs="Times New Roman"/>
          <w:sz w:val="24"/>
          <w:szCs w:val="24"/>
          <w:lang w:eastAsia="en-GB"/>
        </w:rPr>
        <w:t>senior officers of the corporation who are responsible for the management of the corporation and therefore who are in a position to take action on behalf of the corporation</w:t>
      </w:r>
      <w:r w:rsidR="0037006C" w:rsidRPr="005E1B3D">
        <w:rPr>
          <w:rFonts w:ascii="Times New Roman" w:eastAsiaTheme="minorEastAsia" w:hAnsi="Times New Roman" w:cs="Times New Roman"/>
          <w:sz w:val="24"/>
          <w:szCs w:val="24"/>
          <w:lang w:eastAsia="en-GB"/>
        </w:rPr>
        <w:t xml:space="preserve"> (see </w:t>
      </w:r>
      <w:r w:rsidR="0037006C" w:rsidRPr="005E1B3D">
        <w:rPr>
          <w:rFonts w:ascii="Times New Roman" w:eastAsiaTheme="minorEastAsia" w:hAnsi="Times New Roman" w:cs="Times New Roman"/>
          <w:i/>
          <w:iCs/>
          <w:sz w:val="24"/>
          <w:szCs w:val="24"/>
          <w:lang w:eastAsia="en-GB"/>
        </w:rPr>
        <w:t>Kampala City Council v. Apollo Hotel Corporation [1985] HCB 77</w:t>
      </w:r>
      <w:r w:rsidR="0037006C" w:rsidRPr="005E1B3D">
        <w:rPr>
          <w:rFonts w:ascii="Times New Roman" w:eastAsiaTheme="minorEastAsia" w:hAnsi="Times New Roman" w:cs="Times New Roman"/>
          <w:sz w:val="24"/>
          <w:szCs w:val="24"/>
          <w:lang w:eastAsia="en-GB"/>
        </w:rPr>
        <w:t>).</w:t>
      </w:r>
      <w:r w:rsidR="00F824BF" w:rsidRPr="005E1B3D">
        <w:rPr>
          <w:rFonts w:ascii="Times New Roman" w:eastAsiaTheme="minorEastAsia" w:hAnsi="Times New Roman" w:cs="Times New Roman"/>
          <w:sz w:val="24"/>
          <w:szCs w:val="24"/>
          <w:lang w:eastAsia="en-GB"/>
        </w:rPr>
        <w:t xml:space="preserve"> Process can only be served on someone the rules and statutes say can be served. </w:t>
      </w:r>
    </w:p>
    <w:p w14:paraId="6DF8F994" w14:textId="77777777" w:rsidR="00761C24" w:rsidRPr="005E1B3D" w:rsidRDefault="00761C24" w:rsidP="00CB287C">
      <w:pPr>
        <w:spacing w:after="0" w:line="360" w:lineRule="auto"/>
        <w:jc w:val="both"/>
        <w:rPr>
          <w:rFonts w:ascii="Times New Roman" w:eastAsiaTheme="minorEastAsia" w:hAnsi="Times New Roman" w:cs="Times New Roman"/>
          <w:sz w:val="24"/>
          <w:szCs w:val="24"/>
          <w:lang w:eastAsia="en-GB"/>
        </w:rPr>
      </w:pPr>
    </w:p>
    <w:p w14:paraId="4E45AC9C" w14:textId="3AFD4B5C" w:rsidR="00731BF6" w:rsidRPr="005E1B3D" w:rsidRDefault="00761C24" w:rsidP="00CB287C">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Service of process must be made on a </w:t>
      </w:r>
      <w:r w:rsidR="000153C5" w:rsidRPr="005E1B3D">
        <w:rPr>
          <w:rFonts w:ascii="Times New Roman" w:eastAsiaTheme="minorEastAsia" w:hAnsi="Times New Roman" w:cs="Times New Roman"/>
          <w:sz w:val="24"/>
          <w:szCs w:val="24"/>
          <w:lang w:eastAsia="en-GB"/>
        </w:rPr>
        <w:t>recognised</w:t>
      </w:r>
      <w:r w:rsidRPr="005E1B3D">
        <w:rPr>
          <w:rFonts w:ascii="Times New Roman" w:eastAsiaTheme="minorEastAsia" w:hAnsi="Times New Roman" w:cs="Times New Roman"/>
          <w:sz w:val="24"/>
          <w:szCs w:val="24"/>
          <w:lang w:eastAsia="en-GB"/>
        </w:rPr>
        <w:t xml:space="preserve"> agent of the corporation in order to constitute valid personal service on a principal.  Service on an administrative assistant, receptionist, secretary, part-time hourly worker, or other employee who is not a registered or </w:t>
      </w:r>
      <w:r w:rsidR="000153C5" w:rsidRPr="005E1B3D">
        <w:rPr>
          <w:rFonts w:ascii="Times New Roman" w:eastAsiaTheme="minorEastAsia" w:hAnsi="Times New Roman" w:cs="Times New Roman"/>
          <w:sz w:val="24"/>
          <w:szCs w:val="24"/>
          <w:lang w:eastAsia="en-GB"/>
        </w:rPr>
        <w:t>recognised</w:t>
      </w:r>
      <w:r w:rsidRPr="005E1B3D">
        <w:rPr>
          <w:rFonts w:ascii="Times New Roman" w:eastAsiaTheme="minorEastAsia" w:hAnsi="Times New Roman" w:cs="Times New Roman"/>
          <w:sz w:val="24"/>
          <w:szCs w:val="24"/>
          <w:lang w:eastAsia="en-GB"/>
        </w:rPr>
        <w:t xml:space="preserve"> agent for receipt of process, may not satisfy the personal service requirement, regardless of whether the defendant received actual notice of the suit.  Further, it is necessary that an employee who receives service should have “managerial or supervisory” responsibilities in the corporation and that the employee’s position affords reasonable assurance the he/she would inform the corporation that process has been served. </w:t>
      </w:r>
      <w:r w:rsidR="00F824BF" w:rsidRPr="005E1B3D">
        <w:rPr>
          <w:rFonts w:ascii="Times New Roman" w:eastAsiaTheme="minorEastAsia" w:hAnsi="Times New Roman" w:cs="Times New Roman"/>
          <w:sz w:val="24"/>
          <w:szCs w:val="24"/>
          <w:lang w:eastAsia="en-GB"/>
        </w:rPr>
        <w:t>In general, that is only a responsible person who is likely to make sure those documents end up in the hands of someone who can file a timely legal response for the defendant.</w:t>
      </w:r>
      <w:r w:rsidR="0037006C" w:rsidRPr="005E1B3D">
        <w:rPr>
          <w:rFonts w:ascii="Times New Roman" w:eastAsiaTheme="minorEastAsia" w:hAnsi="Times New Roman" w:cs="Times New Roman"/>
          <w:sz w:val="24"/>
          <w:szCs w:val="24"/>
          <w:lang w:eastAsia="en-GB"/>
        </w:rPr>
        <w:t xml:space="preserve">  </w:t>
      </w:r>
      <w:r w:rsidR="00731BF6" w:rsidRPr="005E1B3D">
        <w:rPr>
          <w:rFonts w:ascii="Times New Roman" w:eastAsiaTheme="minorEastAsia" w:hAnsi="Times New Roman" w:cs="Times New Roman"/>
          <w:sz w:val="24"/>
          <w:szCs w:val="24"/>
          <w:lang w:eastAsia="en-GB"/>
        </w:rPr>
        <w:t>If the corporation has a registered office, then service elsewhere not being its registered office would be bad and not effective (</w:t>
      </w:r>
      <w:r w:rsidR="00731BF6" w:rsidRPr="005E1B3D">
        <w:rPr>
          <w:rFonts w:ascii="Times New Roman" w:eastAsiaTheme="minorEastAsia" w:hAnsi="Times New Roman" w:cs="Times New Roman"/>
          <w:i/>
          <w:iCs/>
          <w:sz w:val="24"/>
          <w:szCs w:val="24"/>
          <w:lang w:eastAsia="en-GB"/>
        </w:rPr>
        <w:t>see Crane Bank Ltd v. Kabuye Victoria (Mrs), H. C. Misc. Application No. 719 of 2007</w:t>
      </w:r>
      <w:r w:rsidR="00731BF6" w:rsidRPr="005E1B3D">
        <w:rPr>
          <w:rFonts w:ascii="Times New Roman" w:eastAsiaTheme="minorEastAsia" w:hAnsi="Times New Roman" w:cs="Times New Roman"/>
          <w:sz w:val="24"/>
          <w:szCs w:val="24"/>
          <w:lang w:eastAsia="en-GB"/>
        </w:rPr>
        <w:t xml:space="preserve">). </w:t>
      </w:r>
    </w:p>
    <w:p w14:paraId="6FA91E30" w14:textId="1FB7C00D" w:rsidR="00731BF6" w:rsidRPr="005E1B3D" w:rsidRDefault="00731BF6" w:rsidP="00CB287C">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lastRenderedPageBreak/>
        <w:t xml:space="preserve">The above position also applies to inter-jurisdictional service. </w:t>
      </w:r>
      <w:r w:rsidR="007D108B" w:rsidRPr="005E1B3D">
        <w:rPr>
          <w:rFonts w:ascii="Times New Roman" w:eastAsiaTheme="minorEastAsia" w:hAnsi="Times New Roman" w:cs="Times New Roman"/>
          <w:sz w:val="24"/>
          <w:szCs w:val="24"/>
          <w:lang w:eastAsia="en-GB"/>
        </w:rPr>
        <w:t>The issuance and service of an originating process are fundamental issues that afford or rob a court of jurisdiction to adjudicate over a matter.</w:t>
      </w:r>
      <w:r w:rsidR="007D108B" w:rsidRPr="005E1B3D">
        <w:t xml:space="preserve"> </w:t>
      </w:r>
      <w:r w:rsidR="007D108B" w:rsidRPr="005E1B3D">
        <w:rPr>
          <w:rFonts w:ascii="Times New Roman" w:eastAsiaTheme="minorEastAsia" w:hAnsi="Times New Roman" w:cs="Times New Roman"/>
          <w:sz w:val="24"/>
          <w:szCs w:val="24"/>
          <w:lang w:eastAsia="en-GB"/>
        </w:rPr>
        <w:t xml:space="preserve">Although the High Court exercises unlimited original jurisdiction, that jurisdiction is exercised within a clearly specified territory as provided for under the Constitution (see articles </w:t>
      </w:r>
      <w:r w:rsidR="00206AED" w:rsidRPr="005E1B3D">
        <w:rPr>
          <w:rFonts w:ascii="Times New Roman" w:eastAsiaTheme="minorEastAsia" w:hAnsi="Times New Roman" w:cs="Times New Roman"/>
          <w:sz w:val="24"/>
          <w:szCs w:val="24"/>
          <w:lang w:eastAsia="en-GB"/>
        </w:rPr>
        <w:t xml:space="preserve">5 (3), </w:t>
      </w:r>
      <w:r w:rsidR="007D108B" w:rsidRPr="005E1B3D">
        <w:rPr>
          <w:rFonts w:ascii="Times New Roman" w:eastAsiaTheme="minorEastAsia" w:hAnsi="Times New Roman" w:cs="Times New Roman"/>
          <w:sz w:val="24"/>
          <w:szCs w:val="24"/>
          <w:lang w:eastAsia="en-GB"/>
        </w:rPr>
        <w:t xml:space="preserve">139 </w:t>
      </w:r>
      <w:r w:rsidR="00206AED" w:rsidRPr="005E1B3D">
        <w:rPr>
          <w:rFonts w:ascii="Times New Roman" w:eastAsiaTheme="minorEastAsia" w:hAnsi="Times New Roman" w:cs="Times New Roman"/>
          <w:sz w:val="24"/>
          <w:szCs w:val="24"/>
          <w:lang w:eastAsia="en-GB"/>
        </w:rPr>
        <w:t xml:space="preserve">(1) </w:t>
      </w:r>
      <w:r w:rsidR="007D108B" w:rsidRPr="005E1B3D">
        <w:rPr>
          <w:rFonts w:ascii="Times New Roman" w:eastAsiaTheme="minorEastAsia" w:hAnsi="Times New Roman" w:cs="Times New Roman"/>
          <w:sz w:val="24"/>
          <w:szCs w:val="24"/>
          <w:lang w:eastAsia="en-GB"/>
        </w:rPr>
        <w:t xml:space="preserve">and </w:t>
      </w:r>
      <w:r w:rsidR="00206AED" w:rsidRPr="005E1B3D">
        <w:rPr>
          <w:rFonts w:ascii="Times New Roman" w:eastAsiaTheme="minorEastAsia" w:hAnsi="Times New Roman" w:cs="Times New Roman"/>
          <w:sz w:val="24"/>
          <w:szCs w:val="24"/>
          <w:lang w:eastAsia="en-GB"/>
        </w:rPr>
        <w:t xml:space="preserve">the second schedule of </w:t>
      </w:r>
      <w:r w:rsidR="00206AED" w:rsidRPr="005E1B3D">
        <w:rPr>
          <w:rFonts w:ascii="Times New Roman" w:eastAsiaTheme="minorEastAsia" w:hAnsi="Times New Roman" w:cs="Times New Roman"/>
          <w:i/>
          <w:iCs/>
          <w:sz w:val="24"/>
          <w:szCs w:val="24"/>
          <w:lang w:eastAsia="en-GB"/>
        </w:rPr>
        <w:t>The Constitution of the Republic of Uganda, 1995</w:t>
      </w:r>
      <w:r w:rsidR="00206AED" w:rsidRPr="005E1B3D">
        <w:rPr>
          <w:rFonts w:ascii="Times New Roman" w:eastAsiaTheme="minorEastAsia" w:hAnsi="Times New Roman" w:cs="Times New Roman"/>
          <w:sz w:val="24"/>
          <w:szCs w:val="24"/>
          <w:lang w:eastAsia="en-GB"/>
        </w:rPr>
        <w:t xml:space="preserve">). </w:t>
      </w:r>
      <w:r w:rsidR="00E47EE2" w:rsidRPr="005E1B3D">
        <w:rPr>
          <w:rFonts w:ascii="Times New Roman" w:eastAsiaTheme="minorEastAsia" w:hAnsi="Times New Roman" w:cs="Times New Roman"/>
          <w:sz w:val="24"/>
          <w:szCs w:val="24"/>
          <w:lang w:eastAsia="en-GB"/>
        </w:rPr>
        <w:t>as a general rule, the unlimited original jurisdiction of the High Court of Uganda is confined to persons, assets and events occurring within those territorial boundaries.</w:t>
      </w:r>
      <w:r w:rsidR="00297B18" w:rsidRPr="005E1B3D">
        <w:rPr>
          <w:rFonts w:ascii="Times New Roman" w:eastAsiaTheme="minorEastAsia" w:hAnsi="Times New Roman" w:cs="Times New Roman"/>
          <w:sz w:val="24"/>
          <w:szCs w:val="24"/>
          <w:lang w:eastAsia="en-GB"/>
        </w:rPr>
        <w:t xml:space="preserve"> The Court will exercise</w:t>
      </w:r>
      <w:r w:rsidR="00E47EE2" w:rsidRPr="005E1B3D">
        <w:rPr>
          <w:rFonts w:ascii="Times New Roman" w:eastAsiaTheme="minorEastAsia" w:hAnsi="Times New Roman" w:cs="Times New Roman"/>
          <w:sz w:val="24"/>
          <w:szCs w:val="24"/>
          <w:lang w:eastAsia="en-GB"/>
        </w:rPr>
        <w:t xml:space="preserve"> </w:t>
      </w:r>
      <w:r w:rsidR="00297B18" w:rsidRPr="005E1B3D">
        <w:rPr>
          <w:rFonts w:ascii="Times New Roman" w:eastAsiaTheme="minorEastAsia" w:hAnsi="Times New Roman" w:cs="Times New Roman"/>
          <w:sz w:val="24"/>
          <w:szCs w:val="24"/>
          <w:lang w:eastAsia="en-GB"/>
        </w:rPr>
        <w:t xml:space="preserve">jurisdiction in any action </w:t>
      </w:r>
      <w:r w:rsidR="00297B18" w:rsidRPr="005E1B3D">
        <w:rPr>
          <w:rFonts w:ascii="Times New Roman" w:eastAsiaTheme="minorEastAsia" w:hAnsi="Times New Roman" w:cs="Times New Roman"/>
          <w:i/>
          <w:iCs/>
          <w:sz w:val="24"/>
          <w:szCs w:val="24"/>
          <w:lang w:eastAsia="en-GB"/>
        </w:rPr>
        <w:t>in personam,</w:t>
      </w:r>
      <w:r w:rsidR="00297B18" w:rsidRPr="005E1B3D">
        <w:rPr>
          <w:rFonts w:ascii="Times New Roman" w:eastAsiaTheme="minorEastAsia" w:hAnsi="Times New Roman" w:cs="Times New Roman"/>
          <w:sz w:val="24"/>
          <w:szCs w:val="24"/>
          <w:lang w:eastAsia="en-GB"/>
        </w:rPr>
        <w:t xml:space="preserve"> where the defendant is present or resides or carries on business within the territorial jurisdiction of the Court and such defendant has been served with the originating process. </w:t>
      </w:r>
      <w:r w:rsidR="00A442C7" w:rsidRPr="005E1B3D">
        <w:rPr>
          <w:rFonts w:ascii="Times New Roman" w:eastAsiaTheme="minorEastAsia" w:hAnsi="Times New Roman" w:cs="Times New Roman"/>
          <w:sz w:val="24"/>
          <w:szCs w:val="24"/>
          <w:lang w:eastAsia="en-GB"/>
        </w:rPr>
        <w:t>Thus, jurisdiction can be invoked either by residence or simply by presence within jurisdiction</w:t>
      </w:r>
      <w:r w:rsidR="006E2BBA" w:rsidRPr="005E1B3D">
        <w:rPr>
          <w:rFonts w:ascii="Times New Roman" w:eastAsiaTheme="minorEastAsia" w:hAnsi="Times New Roman" w:cs="Times New Roman"/>
          <w:sz w:val="24"/>
          <w:szCs w:val="24"/>
          <w:lang w:eastAsia="en-GB"/>
        </w:rPr>
        <w:t>,</w:t>
      </w:r>
      <w:r w:rsidR="006E2BBA" w:rsidRPr="005E1B3D">
        <w:t xml:space="preserve"> </w:t>
      </w:r>
      <w:r w:rsidR="006E2BBA" w:rsidRPr="005E1B3D">
        <w:rPr>
          <w:rFonts w:ascii="Times New Roman" w:eastAsiaTheme="minorEastAsia" w:hAnsi="Times New Roman" w:cs="Times New Roman"/>
          <w:sz w:val="24"/>
          <w:szCs w:val="24"/>
          <w:lang w:eastAsia="en-GB"/>
        </w:rPr>
        <w:t>where such defendant submits to the court’s jurisdiction or waives his or her right to raise a jurisdictional challenge</w:t>
      </w:r>
      <w:r w:rsidR="00A442C7" w:rsidRPr="005E1B3D">
        <w:rPr>
          <w:rFonts w:ascii="Times New Roman" w:eastAsiaTheme="minorEastAsia" w:hAnsi="Times New Roman" w:cs="Times New Roman"/>
          <w:sz w:val="24"/>
          <w:szCs w:val="24"/>
          <w:lang w:eastAsia="en-GB"/>
        </w:rPr>
        <w:t xml:space="preserve">. </w:t>
      </w:r>
    </w:p>
    <w:p w14:paraId="674F7E66" w14:textId="77777777" w:rsidR="00CC7550" w:rsidRPr="005E1B3D" w:rsidRDefault="00CC7550" w:rsidP="00CB287C">
      <w:pPr>
        <w:spacing w:after="0" w:line="360" w:lineRule="auto"/>
        <w:jc w:val="both"/>
        <w:rPr>
          <w:rFonts w:ascii="Times New Roman" w:eastAsiaTheme="minorEastAsia" w:hAnsi="Times New Roman" w:cs="Times New Roman"/>
          <w:sz w:val="24"/>
          <w:szCs w:val="24"/>
          <w:lang w:eastAsia="en-GB"/>
        </w:rPr>
      </w:pPr>
    </w:p>
    <w:p w14:paraId="4FC9E42D" w14:textId="7C674D3F" w:rsidR="00940ABA" w:rsidRPr="005E1B3D" w:rsidRDefault="00DB3638" w:rsidP="007C6406">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Submission may be express, where the defendant signed a jurisdiction agreement or forum selection clause agreeing to submit all disputes to the courts of a particular legal system for adjudication either or an exclusive or non-exclusive basis. Submission may also be implied where the defendant is served with a court process issued by a court other than where he resides or carries on business and the defendant enters an unconditional appearance and/or defends the case on the merit. </w:t>
      </w:r>
      <w:r w:rsidR="00BB75F6" w:rsidRPr="005E1B3D">
        <w:rPr>
          <w:rFonts w:ascii="Times New Roman" w:eastAsiaTheme="minorEastAsia" w:hAnsi="Times New Roman" w:cs="Times New Roman"/>
          <w:sz w:val="24"/>
          <w:szCs w:val="24"/>
          <w:lang w:eastAsia="en-GB"/>
        </w:rPr>
        <w:t xml:space="preserve">It is important to note that as an attribute of the concept of sovereignty, the exercise of jurisdiction by a court of one State over persons in another State is </w:t>
      </w:r>
      <w:r w:rsidR="00BB75F6" w:rsidRPr="005E1B3D">
        <w:rPr>
          <w:rFonts w:ascii="Times New Roman" w:eastAsiaTheme="minorEastAsia" w:hAnsi="Times New Roman" w:cs="Times New Roman"/>
          <w:i/>
          <w:iCs/>
          <w:sz w:val="24"/>
          <w:szCs w:val="24"/>
          <w:lang w:eastAsia="en-GB"/>
        </w:rPr>
        <w:t>prima facie</w:t>
      </w:r>
      <w:r w:rsidR="00BB75F6" w:rsidRPr="005E1B3D">
        <w:rPr>
          <w:rFonts w:ascii="Times New Roman" w:eastAsiaTheme="minorEastAsia" w:hAnsi="Times New Roman" w:cs="Times New Roman"/>
          <w:sz w:val="24"/>
          <w:szCs w:val="24"/>
          <w:lang w:eastAsia="en-GB"/>
        </w:rPr>
        <w:t xml:space="preserve"> an infringement of the sovereignty of the other State. </w:t>
      </w:r>
    </w:p>
    <w:p w14:paraId="12F9102E" w14:textId="77777777" w:rsidR="00731BF6" w:rsidRPr="005E1B3D" w:rsidRDefault="00731BF6" w:rsidP="00CB287C">
      <w:pPr>
        <w:spacing w:after="0" w:line="360" w:lineRule="auto"/>
        <w:jc w:val="both"/>
        <w:rPr>
          <w:rFonts w:ascii="Times New Roman" w:eastAsiaTheme="minorEastAsia" w:hAnsi="Times New Roman" w:cs="Times New Roman"/>
          <w:sz w:val="24"/>
          <w:szCs w:val="24"/>
          <w:lang w:eastAsia="en-GB"/>
        </w:rPr>
      </w:pPr>
    </w:p>
    <w:p w14:paraId="43C4B199" w14:textId="49FECB51" w:rsidR="00CB287C" w:rsidRPr="005E1B3D" w:rsidRDefault="0037006C" w:rsidP="00CB287C">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To determine whether service was effective, Court will consider whether the objective of service was achieved instead of strictly applying literal stipulation of the rules. </w:t>
      </w:r>
      <w:r w:rsidR="00C51E75" w:rsidRPr="005E1B3D">
        <w:rPr>
          <w:rFonts w:ascii="Times New Roman" w:eastAsiaTheme="minorEastAsia" w:hAnsi="Times New Roman" w:cs="Times New Roman"/>
          <w:sz w:val="24"/>
          <w:szCs w:val="24"/>
          <w:lang w:eastAsia="en-GB"/>
        </w:rPr>
        <w:t xml:space="preserve">The process of deciding that must necessarily depend on a case-by-case approach. </w:t>
      </w:r>
      <w:r w:rsidR="008179EC" w:rsidRPr="005E1B3D">
        <w:rPr>
          <w:rStyle w:val="field-content"/>
          <w:rFonts w:ascii="Times New Roman" w:hAnsi="Times New Roman" w:cs="Times New Roman"/>
          <w:sz w:val="24"/>
          <w:szCs w:val="24"/>
        </w:rPr>
        <w:t xml:space="preserve">It is not possible to countenance a situation in which the adversary, though present in the Court, is still allowed to insist that unless proper service of process be made upon him or her, he or she should be deemed to be unaware of the proceeding. Where therefore adversaries on their own motion file responses to the merits of an application, it becomes superfluous to still insist that process should be served upon them (see </w:t>
      </w:r>
      <w:r w:rsidR="00DC1233" w:rsidRPr="005E1B3D">
        <w:rPr>
          <w:rStyle w:val="field-content"/>
          <w:rFonts w:ascii="Times New Roman" w:hAnsi="Times New Roman" w:cs="Times New Roman"/>
          <w:i/>
          <w:iCs/>
          <w:sz w:val="24"/>
          <w:szCs w:val="24"/>
        </w:rPr>
        <w:t>Rashida Abdul Karim Hanali v. Suleiman Adrisi, H. C. Misc. Civil Application No. 9 of 2017</w:t>
      </w:r>
      <w:r w:rsidR="00DC1233" w:rsidRPr="005E1B3D">
        <w:rPr>
          <w:rStyle w:val="field-content"/>
          <w:rFonts w:ascii="Times New Roman" w:hAnsi="Times New Roman" w:cs="Times New Roman"/>
          <w:sz w:val="24"/>
          <w:szCs w:val="24"/>
        </w:rPr>
        <w:t xml:space="preserve">). </w:t>
      </w:r>
      <w:r w:rsidR="00DC1233" w:rsidRPr="005E1B3D">
        <w:rPr>
          <w:rFonts w:ascii="Times New Roman" w:eastAsiaTheme="minorEastAsia" w:hAnsi="Times New Roman" w:cs="Times New Roman"/>
          <w:sz w:val="24"/>
          <w:szCs w:val="24"/>
          <w:lang w:eastAsia="en-GB"/>
        </w:rPr>
        <w:t xml:space="preserve">Once the facts show that the respondent has submitted himself to the jurisdiction of the court by </w:t>
      </w:r>
      <w:r w:rsidR="00DC1233" w:rsidRPr="005E1B3D">
        <w:rPr>
          <w:rFonts w:ascii="Times New Roman" w:eastAsiaTheme="minorEastAsia" w:hAnsi="Times New Roman" w:cs="Times New Roman"/>
          <w:sz w:val="24"/>
          <w:szCs w:val="24"/>
          <w:lang w:eastAsia="en-GB"/>
        </w:rPr>
        <w:lastRenderedPageBreak/>
        <w:t xml:space="preserve">conduct, the defence of lack of jurisdiction over his person or ineffective service is no longer available to him by reason of waiver. </w:t>
      </w:r>
    </w:p>
    <w:p w14:paraId="2CC0FAC6" w14:textId="5CFFADAD" w:rsidR="00F804A5" w:rsidRPr="005E1B3D" w:rsidRDefault="00F804A5" w:rsidP="00CB287C">
      <w:pPr>
        <w:spacing w:after="0" w:line="360" w:lineRule="auto"/>
        <w:jc w:val="both"/>
        <w:rPr>
          <w:rFonts w:ascii="Times New Roman" w:eastAsiaTheme="minorEastAsia" w:hAnsi="Times New Roman" w:cs="Times New Roman"/>
          <w:sz w:val="24"/>
          <w:szCs w:val="24"/>
          <w:lang w:eastAsia="en-GB"/>
        </w:rPr>
      </w:pPr>
    </w:p>
    <w:p w14:paraId="57B6AA7A" w14:textId="68177586" w:rsidR="00F804A5" w:rsidRPr="005E1B3D" w:rsidRDefault="00F804A5" w:rsidP="008972C2">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The general requirements for waiver are relatively well-established and do not require detailed discussion. In essence, waiver can take the form of waiver by estoppel or waiver by election. The former refers to the situation where one party has (a) made a clear and unequivocal representation and (b) the other party has relied on that representation to his detriment. If both of these requirements are met it would be inequitable to allow the representing party to rely on his strict legal rights and therefore, he has waived those legal rights by estoppel.</w:t>
      </w:r>
      <w:r w:rsidR="008972C2" w:rsidRPr="005E1B3D">
        <w:rPr>
          <w:rFonts w:ascii="Times New Roman" w:eastAsiaTheme="minorEastAsia" w:hAnsi="Times New Roman" w:cs="Times New Roman"/>
          <w:sz w:val="24"/>
          <w:szCs w:val="24"/>
          <w:lang w:eastAsia="en-GB"/>
        </w:rPr>
        <w:t xml:space="preserve"> A representation does not need to take any specified form: it can be express or implied, and it can be by words or conduct.</w:t>
      </w:r>
      <w:r w:rsidR="0004645A" w:rsidRPr="005E1B3D">
        <w:rPr>
          <w:rFonts w:ascii="Times New Roman" w:hAnsi="Times New Roman" w:cs="Times New Roman"/>
          <w:sz w:val="24"/>
          <w:szCs w:val="24"/>
        </w:rPr>
        <w:t xml:space="preserve"> </w:t>
      </w:r>
      <w:r w:rsidR="0004645A" w:rsidRPr="005E1B3D">
        <w:rPr>
          <w:rFonts w:ascii="Times New Roman" w:eastAsiaTheme="minorEastAsia" w:hAnsi="Times New Roman" w:cs="Times New Roman"/>
          <w:sz w:val="24"/>
          <w:szCs w:val="24"/>
          <w:lang w:eastAsia="en-GB"/>
        </w:rPr>
        <w:t xml:space="preserve">Mere silence or inaction will not normally suffice because it is equivocal. </w:t>
      </w:r>
      <w:r w:rsidR="00612C5A" w:rsidRPr="005E1B3D">
        <w:rPr>
          <w:rFonts w:ascii="Times New Roman" w:eastAsiaTheme="minorEastAsia" w:hAnsi="Times New Roman" w:cs="Times New Roman"/>
          <w:sz w:val="24"/>
          <w:szCs w:val="24"/>
          <w:lang w:eastAsia="en-GB"/>
        </w:rPr>
        <w:t>In certain exceptional circumstances, particularly where there is a duty to speak, mere silence may amount to a representation</w:t>
      </w:r>
      <w:r w:rsidR="001015D3" w:rsidRPr="005E1B3D">
        <w:rPr>
          <w:rFonts w:ascii="Times New Roman" w:hAnsi="Times New Roman" w:cs="Times New Roman"/>
          <w:sz w:val="24"/>
          <w:szCs w:val="24"/>
        </w:rPr>
        <w:t xml:space="preserve">, or </w:t>
      </w:r>
      <w:r w:rsidR="001015D3" w:rsidRPr="005E1B3D">
        <w:rPr>
          <w:rFonts w:ascii="Times New Roman" w:eastAsiaTheme="minorEastAsia" w:hAnsi="Times New Roman" w:cs="Times New Roman"/>
          <w:sz w:val="24"/>
          <w:szCs w:val="24"/>
          <w:lang w:eastAsia="en-GB"/>
        </w:rPr>
        <w:t>where one would factually have been expected to speak up, and therefore the silence becomes “</w:t>
      </w:r>
      <w:r w:rsidR="001B2E96" w:rsidRPr="005E1B3D">
        <w:rPr>
          <w:rFonts w:ascii="Times New Roman" w:eastAsiaTheme="minorEastAsia" w:hAnsi="Times New Roman" w:cs="Times New Roman"/>
          <w:sz w:val="24"/>
          <w:szCs w:val="24"/>
          <w:lang w:eastAsia="en-GB"/>
        </w:rPr>
        <w:t>significant</w:t>
      </w:r>
      <w:r w:rsidR="001015D3" w:rsidRPr="005E1B3D">
        <w:rPr>
          <w:rFonts w:ascii="Times New Roman" w:eastAsiaTheme="minorEastAsia" w:hAnsi="Times New Roman" w:cs="Times New Roman"/>
          <w:sz w:val="24"/>
          <w:szCs w:val="24"/>
          <w:lang w:eastAsia="en-GB"/>
        </w:rPr>
        <w:t>”</w:t>
      </w:r>
      <w:r w:rsidR="00612C5A" w:rsidRPr="005E1B3D">
        <w:rPr>
          <w:rFonts w:ascii="Times New Roman" w:eastAsiaTheme="minorEastAsia" w:hAnsi="Times New Roman" w:cs="Times New Roman"/>
          <w:sz w:val="24"/>
          <w:szCs w:val="24"/>
          <w:lang w:eastAsia="en-GB"/>
        </w:rPr>
        <w:t xml:space="preserve"> (see </w:t>
      </w:r>
      <w:r w:rsidR="00065F44" w:rsidRPr="005E1B3D">
        <w:rPr>
          <w:rFonts w:ascii="Times New Roman" w:eastAsiaTheme="minorEastAsia" w:hAnsi="Times New Roman" w:cs="Times New Roman"/>
          <w:i/>
          <w:iCs/>
          <w:sz w:val="24"/>
          <w:szCs w:val="24"/>
          <w:lang w:eastAsia="en-GB"/>
        </w:rPr>
        <w:t>Greenwood (Pauper) v. Martins Bank Limited [1933] AC 51</w:t>
      </w:r>
      <w:r w:rsidR="00065F44" w:rsidRPr="005E1B3D">
        <w:rPr>
          <w:rFonts w:ascii="Times New Roman" w:eastAsiaTheme="minorEastAsia" w:hAnsi="Times New Roman" w:cs="Times New Roman"/>
          <w:sz w:val="24"/>
          <w:szCs w:val="24"/>
          <w:lang w:eastAsia="en-GB"/>
        </w:rPr>
        <w:t>).</w:t>
      </w:r>
      <w:r w:rsidR="001B2E96" w:rsidRPr="005E1B3D">
        <w:rPr>
          <w:rFonts w:ascii="Times New Roman" w:hAnsi="Times New Roman" w:cs="Times New Roman"/>
          <w:sz w:val="24"/>
          <w:szCs w:val="24"/>
        </w:rPr>
        <w:t xml:space="preserve"> </w:t>
      </w:r>
      <w:r w:rsidR="00DF59E4" w:rsidRPr="005E1B3D">
        <w:rPr>
          <w:rFonts w:ascii="Times New Roman" w:hAnsi="Times New Roman" w:cs="Times New Roman"/>
          <w:sz w:val="24"/>
          <w:szCs w:val="24"/>
        </w:rPr>
        <w:t xml:space="preserve">If the court considers a defendant's conduct sufficiently dilatory or inconsistent with the later assertion of the defence of lack of jurisdiction or ineffective service, such conduct will be declared a waiver. </w:t>
      </w:r>
      <w:r w:rsidR="001B2E96" w:rsidRPr="005E1B3D">
        <w:rPr>
          <w:rFonts w:ascii="Times New Roman" w:eastAsiaTheme="minorEastAsia" w:hAnsi="Times New Roman" w:cs="Times New Roman"/>
          <w:sz w:val="24"/>
          <w:szCs w:val="24"/>
          <w:lang w:eastAsia="en-GB"/>
        </w:rPr>
        <w:t xml:space="preserve">Seen in this light, it would generally be the case that filing a </w:t>
      </w:r>
      <w:r w:rsidR="00C075D0" w:rsidRPr="005E1B3D">
        <w:rPr>
          <w:rFonts w:ascii="Times New Roman" w:eastAsiaTheme="minorEastAsia" w:hAnsi="Times New Roman" w:cs="Times New Roman"/>
          <w:sz w:val="24"/>
          <w:szCs w:val="24"/>
          <w:lang w:eastAsia="en-GB"/>
        </w:rPr>
        <w:t xml:space="preserve">substantive </w:t>
      </w:r>
      <w:r w:rsidR="001B2E96" w:rsidRPr="005E1B3D">
        <w:rPr>
          <w:rFonts w:ascii="Times New Roman" w:eastAsiaTheme="minorEastAsia" w:hAnsi="Times New Roman" w:cs="Times New Roman"/>
          <w:sz w:val="24"/>
          <w:szCs w:val="24"/>
          <w:lang w:eastAsia="en-GB"/>
        </w:rPr>
        <w:t xml:space="preserve">response </w:t>
      </w:r>
      <w:r w:rsidR="00C075D0" w:rsidRPr="005E1B3D">
        <w:rPr>
          <w:rFonts w:ascii="Times New Roman" w:eastAsiaTheme="minorEastAsia" w:hAnsi="Times New Roman" w:cs="Times New Roman"/>
          <w:sz w:val="24"/>
          <w:szCs w:val="24"/>
          <w:lang w:eastAsia="en-GB"/>
        </w:rPr>
        <w:t xml:space="preserve">to the claim </w:t>
      </w:r>
      <w:r w:rsidR="001B2E96" w:rsidRPr="005E1B3D">
        <w:rPr>
          <w:rFonts w:ascii="Times New Roman" w:eastAsiaTheme="minorEastAsia" w:hAnsi="Times New Roman" w:cs="Times New Roman"/>
          <w:sz w:val="24"/>
          <w:szCs w:val="24"/>
          <w:lang w:eastAsia="en-GB"/>
        </w:rPr>
        <w:t>without raising the objection to service</w:t>
      </w:r>
      <w:r w:rsidR="00C075D0" w:rsidRPr="005E1B3D">
        <w:rPr>
          <w:rFonts w:ascii="Times New Roman" w:eastAsiaTheme="minorEastAsia" w:hAnsi="Times New Roman" w:cs="Times New Roman"/>
          <w:sz w:val="24"/>
          <w:szCs w:val="24"/>
          <w:lang w:eastAsia="en-GB"/>
        </w:rPr>
        <w:t>,</w:t>
      </w:r>
      <w:r w:rsidR="001B2E96" w:rsidRPr="005E1B3D">
        <w:rPr>
          <w:rFonts w:ascii="Times New Roman" w:eastAsiaTheme="minorEastAsia" w:hAnsi="Times New Roman" w:cs="Times New Roman"/>
          <w:sz w:val="24"/>
          <w:szCs w:val="24"/>
          <w:lang w:eastAsia="en-GB"/>
        </w:rPr>
        <w:t xml:space="preserve"> would be inconsistent with any subsequent position that the service was invalid. </w:t>
      </w:r>
    </w:p>
    <w:p w14:paraId="1FD26C32" w14:textId="7AA676CE" w:rsidR="00F804A5" w:rsidRPr="005E1B3D" w:rsidRDefault="00F804A5" w:rsidP="00F804A5">
      <w:pPr>
        <w:spacing w:after="0" w:line="360" w:lineRule="auto"/>
        <w:jc w:val="both"/>
        <w:rPr>
          <w:rFonts w:ascii="Times New Roman" w:eastAsiaTheme="minorEastAsia" w:hAnsi="Times New Roman" w:cs="Times New Roman"/>
          <w:sz w:val="24"/>
          <w:szCs w:val="24"/>
          <w:lang w:eastAsia="en-GB"/>
        </w:rPr>
      </w:pPr>
    </w:p>
    <w:p w14:paraId="4CE3F393" w14:textId="01C6B3FA" w:rsidR="00EA1CA2" w:rsidRPr="005E1B3D" w:rsidRDefault="009B399F" w:rsidP="00C14C96">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There exists a strong policy to conserve judicial time and effort by reason whereof preliminary matters such as defective service, personal jurisdiction and venue should be raised and disposed of before the court considers the merits or quasi-merits of a controversy. </w:t>
      </w:r>
      <w:r w:rsidR="00CC7550" w:rsidRPr="005E1B3D">
        <w:rPr>
          <w:rFonts w:ascii="Times New Roman" w:eastAsiaTheme="minorEastAsia" w:hAnsi="Times New Roman" w:cs="Times New Roman"/>
          <w:sz w:val="24"/>
          <w:szCs w:val="24"/>
          <w:lang w:eastAsia="en-GB"/>
        </w:rPr>
        <w:t xml:space="preserve"> It is important to note that a defendant waives the defence of ineffective service of process if it is not raised in the first responsive pleading or filing submitted by the defendant. </w:t>
      </w:r>
      <w:r w:rsidR="00C14C96" w:rsidRPr="005E1B3D">
        <w:rPr>
          <w:rFonts w:ascii="Times New Roman" w:eastAsiaTheme="minorEastAsia" w:hAnsi="Times New Roman" w:cs="Times New Roman"/>
          <w:sz w:val="24"/>
          <w:szCs w:val="24"/>
          <w:lang w:eastAsia="en-GB"/>
        </w:rPr>
        <w:t xml:space="preserve">According to Order 9 rule 3 (1) (b) of </w:t>
      </w:r>
      <w:r w:rsidR="00C14C96" w:rsidRPr="005E1B3D">
        <w:rPr>
          <w:rFonts w:ascii="Times New Roman" w:eastAsiaTheme="minorEastAsia" w:hAnsi="Times New Roman" w:cs="Times New Roman"/>
          <w:i/>
          <w:iCs/>
          <w:sz w:val="24"/>
          <w:szCs w:val="24"/>
          <w:lang w:eastAsia="en-GB"/>
        </w:rPr>
        <w:t>The Civil Procedure Rules</w:t>
      </w:r>
      <w:r w:rsidR="00C14C96" w:rsidRPr="005E1B3D">
        <w:rPr>
          <w:rFonts w:ascii="Times New Roman" w:eastAsiaTheme="minorEastAsia" w:hAnsi="Times New Roman" w:cs="Times New Roman"/>
          <w:sz w:val="24"/>
          <w:szCs w:val="24"/>
          <w:lang w:eastAsia="en-GB"/>
        </w:rPr>
        <w:t>, a defendant who wishes to dispute the jurisdiction of the court in the proceedings by reason of an irregularity in</w:t>
      </w:r>
      <w:r w:rsidR="00C14C96" w:rsidRPr="005E1B3D">
        <w:rPr>
          <w:rFonts w:ascii="Times New Roman" w:hAnsi="Times New Roman" w:cs="Times New Roman"/>
          <w:sz w:val="24"/>
          <w:szCs w:val="24"/>
        </w:rPr>
        <w:t xml:space="preserve"> the </w:t>
      </w:r>
      <w:r w:rsidR="00C14C96" w:rsidRPr="005E1B3D">
        <w:rPr>
          <w:rFonts w:ascii="Times New Roman" w:eastAsiaTheme="minorEastAsia" w:hAnsi="Times New Roman" w:cs="Times New Roman"/>
          <w:sz w:val="24"/>
          <w:szCs w:val="24"/>
          <w:lang w:eastAsia="en-GB"/>
        </w:rPr>
        <w:t xml:space="preserve">service of the summons, or in any order giving leave to serve the summons out of the jurisdiction or on any other ground, should give notice of intention to defend the proceedings and, within the time limited for service of a defence, apply to the court for an order declaring that the summons has not been duly served on him or her. </w:t>
      </w:r>
      <w:r w:rsidR="00EA1CA2" w:rsidRPr="005E1B3D">
        <w:rPr>
          <w:rFonts w:ascii="Times New Roman" w:eastAsiaTheme="minorEastAsia" w:hAnsi="Times New Roman" w:cs="Times New Roman"/>
          <w:sz w:val="24"/>
          <w:szCs w:val="24"/>
          <w:lang w:eastAsia="en-GB"/>
        </w:rPr>
        <w:t xml:space="preserve">This constitutes a special appearance which does not subject such a litigant to the jurisdiction of the </w:t>
      </w:r>
      <w:r w:rsidR="00EA1CA2" w:rsidRPr="005E1B3D">
        <w:rPr>
          <w:rFonts w:ascii="Times New Roman" w:eastAsiaTheme="minorEastAsia" w:hAnsi="Times New Roman" w:cs="Times New Roman"/>
          <w:sz w:val="24"/>
          <w:szCs w:val="24"/>
          <w:lang w:eastAsia="en-GB"/>
        </w:rPr>
        <w:lastRenderedPageBreak/>
        <w:t xml:space="preserve">court. </w:t>
      </w:r>
      <w:r w:rsidR="00CC7550" w:rsidRPr="005E1B3D">
        <w:rPr>
          <w:rFonts w:ascii="Times New Roman" w:eastAsiaTheme="minorEastAsia" w:hAnsi="Times New Roman" w:cs="Times New Roman"/>
          <w:sz w:val="24"/>
          <w:szCs w:val="24"/>
          <w:lang w:eastAsia="en-GB"/>
        </w:rPr>
        <w:t>The plaintiff’s case may as well be subject to dismissal if the defendant preserves the defence in his first responsive pleading.</w:t>
      </w:r>
    </w:p>
    <w:p w14:paraId="2D88E64A" w14:textId="77777777" w:rsidR="00EA1CA2" w:rsidRPr="005E1B3D" w:rsidRDefault="00EA1CA2" w:rsidP="00C14C96">
      <w:pPr>
        <w:spacing w:after="0" w:line="360" w:lineRule="auto"/>
        <w:jc w:val="both"/>
        <w:rPr>
          <w:rFonts w:ascii="Times New Roman" w:eastAsiaTheme="minorEastAsia" w:hAnsi="Times New Roman" w:cs="Times New Roman"/>
          <w:sz w:val="24"/>
          <w:szCs w:val="24"/>
          <w:lang w:eastAsia="en-GB"/>
        </w:rPr>
      </w:pPr>
    </w:p>
    <w:p w14:paraId="5F28C0B5" w14:textId="09E9ADD3" w:rsidR="00243A16" w:rsidRPr="005E1B3D" w:rsidRDefault="008C60B9" w:rsidP="00C14C96">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However,</w:t>
      </w:r>
      <w:r w:rsidR="00EA1CA2" w:rsidRPr="005E1B3D">
        <w:rPr>
          <w:rFonts w:ascii="Times New Roman" w:eastAsiaTheme="minorEastAsia" w:hAnsi="Times New Roman" w:cs="Times New Roman"/>
          <w:sz w:val="24"/>
          <w:szCs w:val="24"/>
          <w:lang w:eastAsia="en-GB"/>
        </w:rPr>
        <w:t xml:space="preserve"> on the other hand, </w:t>
      </w:r>
      <w:r w:rsidRPr="005E1B3D">
        <w:rPr>
          <w:rFonts w:ascii="Times New Roman" w:eastAsiaTheme="minorEastAsia" w:hAnsi="Times New Roman" w:cs="Times New Roman"/>
          <w:sz w:val="24"/>
          <w:szCs w:val="24"/>
          <w:lang w:eastAsia="en-GB"/>
        </w:rPr>
        <w:t>if a defendant fails to raise the defence of lack of jurisdiction over his person by timely motion or answer, the defence is waived. A</w:t>
      </w:r>
      <w:r w:rsidR="00243A16" w:rsidRPr="005E1B3D">
        <w:rPr>
          <w:rFonts w:ascii="Times New Roman" w:eastAsiaTheme="minorEastAsia" w:hAnsi="Times New Roman" w:cs="Times New Roman"/>
          <w:sz w:val="24"/>
          <w:szCs w:val="24"/>
          <w:lang w:eastAsia="en-GB"/>
        </w:rPr>
        <w:t xml:space="preserve"> defendant makes a voluntary appearance in a suit commenced against him when he submits himself by accepting service of process, filing an answer without having been served with process, entering his appearance on record, or doing any other overt act which will constitute a general appearance. </w:t>
      </w:r>
      <w:r w:rsidR="006D43AB" w:rsidRPr="005E1B3D">
        <w:rPr>
          <w:rFonts w:ascii="Times New Roman" w:eastAsiaTheme="minorEastAsia" w:hAnsi="Times New Roman" w:cs="Times New Roman"/>
          <w:sz w:val="24"/>
          <w:szCs w:val="24"/>
          <w:lang w:eastAsia="en-GB"/>
        </w:rPr>
        <w:t xml:space="preserve">A voluntary general appearance is equivalent to personal service of summons on defendant and waives objections to the jurisdiction of the court over his person </w:t>
      </w:r>
      <w:r w:rsidR="006810FF" w:rsidRPr="005E1B3D">
        <w:rPr>
          <w:rFonts w:ascii="Times New Roman" w:eastAsiaTheme="minorEastAsia" w:hAnsi="Times New Roman" w:cs="Times New Roman"/>
          <w:sz w:val="24"/>
          <w:szCs w:val="24"/>
          <w:lang w:eastAsia="en-GB"/>
        </w:rPr>
        <w:t xml:space="preserve">A general appearance waives any defects in the jurisdiction of the court for want of valid summons or of proper service thereof. </w:t>
      </w:r>
    </w:p>
    <w:p w14:paraId="64BE2655" w14:textId="41B911AB" w:rsidR="00FC51E6" w:rsidRPr="005E1B3D" w:rsidRDefault="00FC51E6" w:rsidP="00C14C96">
      <w:pPr>
        <w:spacing w:after="0" w:line="360" w:lineRule="auto"/>
        <w:jc w:val="both"/>
        <w:rPr>
          <w:rFonts w:ascii="Times New Roman" w:eastAsiaTheme="minorEastAsia" w:hAnsi="Times New Roman" w:cs="Times New Roman"/>
          <w:sz w:val="24"/>
          <w:szCs w:val="24"/>
          <w:lang w:eastAsia="en-GB"/>
        </w:rPr>
      </w:pPr>
    </w:p>
    <w:p w14:paraId="776FA144" w14:textId="06EE4AFC" w:rsidR="008A58FC" w:rsidRPr="005E1B3D" w:rsidRDefault="00FC51E6" w:rsidP="008A58FC">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In the instant case, </w:t>
      </w:r>
      <w:r w:rsidR="008A58FC" w:rsidRPr="005E1B3D">
        <w:rPr>
          <w:rFonts w:ascii="Times New Roman" w:eastAsiaTheme="minorEastAsia" w:hAnsi="Times New Roman" w:cs="Times New Roman"/>
          <w:sz w:val="24"/>
          <w:szCs w:val="24"/>
          <w:lang w:eastAsia="en-GB"/>
        </w:rPr>
        <w:t xml:space="preserve">Article VII (1) of </w:t>
      </w:r>
      <w:r w:rsidR="008A58FC" w:rsidRPr="005E1B3D">
        <w:rPr>
          <w:rFonts w:ascii="Times New Roman" w:eastAsiaTheme="minorEastAsia" w:hAnsi="Times New Roman" w:cs="Times New Roman"/>
          <w:i/>
          <w:iCs/>
          <w:sz w:val="24"/>
          <w:szCs w:val="24"/>
          <w:lang w:eastAsia="en-GB"/>
        </w:rPr>
        <w:t>The African Export- Import Bank Agreement (Implementation) Act, 2018</w:t>
      </w:r>
      <w:r w:rsidR="008A58FC" w:rsidRPr="005E1B3D">
        <w:rPr>
          <w:rFonts w:ascii="Times New Roman" w:eastAsiaTheme="minorEastAsia" w:hAnsi="Times New Roman" w:cs="Times New Roman"/>
          <w:sz w:val="24"/>
          <w:szCs w:val="24"/>
          <w:lang w:eastAsia="en-GB"/>
        </w:rPr>
        <w:t xml:space="preserve"> provides as follows; </w:t>
      </w:r>
    </w:p>
    <w:p w14:paraId="7EBF4AEF" w14:textId="455AC43E" w:rsidR="008A58FC" w:rsidRPr="005E1B3D" w:rsidRDefault="008A58FC" w:rsidP="008A58FC">
      <w:pPr>
        <w:spacing w:after="0" w:line="360" w:lineRule="auto"/>
        <w:jc w:val="both"/>
        <w:rPr>
          <w:rFonts w:ascii="Times New Roman" w:eastAsiaTheme="minorEastAsia" w:hAnsi="Times New Roman" w:cs="Times New Roman"/>
          <w:sz w:val="24"/>
          <w:szCs w:val="24"/>
          <w:lang w:eastAsia="en-GB"/>
        </w:rPr>
      </w:pPr>
    </w:p>
    <w:p w14:paraId="46275537" w14:textId="25A86571" w:rsidR="008A58FC" w:rsidRPr="005E1B3D" w:rsidRDefault="008A58FC" w:rsidP="004A0259">
      <w:pPr>
        <w:autoSpaceDE w:val="0"/>
        <w:autoSpaceDN w:val="0"/>
        <w:adjustRightInd w:val="0"/>
        <w:spacing w:after="0"/>
        <w:ind w:left="567" w:right="567"/>
        <w:jc w:val="both"/>
        <w:rPr>
          <w:rFonts w:ascii="Times New Roman" w:hAnsi="Times New Roman" w:cs="Times New Roman"/>
          <w:sz w:val="24"/>
          <w:szCs w:val="24"/>
        </w:rPr>
      </w:pPr>
      <w:r w:rsidRPr="005E1B3D">
        <w:rPr>
          <w:rFonts w:ascii="Times New Roman" w:hAnsi="Times New Roman" w:cs="Times New Roman"/>
          <w:sz w:val="24"/>
          <w:szCs w:val="24"/>
        </w:rPr>
        <w:t>Actions may be brought against the Bank in any court of competent</w:t>
      </w:r>
      <w:r w:rsidR="004A0259" w:rsidRPr="005E1B3D">
        <w:rPr>
          <w:rFonts w:ascii="Times New Roman" w:hAnsi="Times New Roman" w:cs="Times New Roman"/>
          <w:sz w:val="24"/>
          <w:szCs w:val="24"/>
        </w:rPr>
        <w:t xml:space="preserve"> </w:t>
      </w:r>
      <w:r w:rsidRPr="005E1B3D">
        <w:rPr>
          <w:rFonts w:ascii="Times New Roman" w:hAnsi="Times New Roman" w:cs="Times New Roman"/>
          <w:sz w:val="24"/>
          <w:szCs w:val="24"/>
        </w:rPr>
        <w:t xml:space="preserve">jurisdiction in the territory of the </w:t>
      </w:r>
      <w:r w:rsidR="00F935C2" w:rsidRPr="005E1B3D">
        <w:rPr>
          <w:rFonts w:ascii="Times New Roman" w:hAnsi="Times New Roman" w:cs="Times New Roman"/>
          <w:sz w:val="24"/>
          <w:szCs w:val="24"/>
        </w:rPr>
        <w:t>sta</w:t>
      </w:r>
      <w:r w:rsidR="004A0259" w:rsidRPr="005E1B3D">
        <w:rPr>
          <w:rFonts w:ascii="Times New Roman" w:hAnsi="Times New Roman" w:cs="Times New Roman"/>
          <w:sz w:val="24"/>
          <w:szCs w:val="24"/>
        </w:rPr>
        <w:t>t</w:t>
      </w:r>
      <w:r w:rsidRPr="005E1B3D">
        <w:rPr>
          <w:rFonts w:ascii="Times New Roman" w:hAnsi="Times New Roman" w:cs="Times New Roman"/>
          <w:sz w:val="24"/>
          <w:szCs w:val="24"/>
        </w:rPr>
        <w:t xml:space="preserve">e where the headquarters of the Bank is situated or in which the Bank has a representative or branch office or a subsidiary or has </w:t>
      </w:r>
      <w:r w:rsidR="004A0259" w:rsidRPr="005E1B3D">
        <w:rPr>
          <w:rFonts w:ascii="Times New Roman" w:hAnsi="Times New Roman" w:cs="Times New Roman"/>
          <w:sz w:val="24"/>
          <w:szCs w:val="24"/>
        </w:rPr>
        <w:t>carried</w:t>
      </w:r>
      <w:r w:rsidRPr="005E1B3D">
        <w:rPr>
          <w:rFonts w:ascii="Times New Roman" w:hAnsi="Times New Roman" w:cs="Times New Roman"/>
          <w:sz w:val="24"/>
          <w:szCs w:val="24"/>
        </w:rPr>
        <w:t xml:space="preserve"> out any operation or appointed an</w:t>
      </w:r>
      <w:r w:rsidR="004A0259" w:rsidRPr="005E1B3D">
        <w:rPr>
          <w:rFonts w:ascii="Times New Roman" w:hAnsi="Times New Roman" w:cs="Times New Roman"/>
          <w:sz w:val="24"/>
          <w:szCs w:val="24"/>
        </w:rPr>
        <w:t xml:space="preserve"> </w:t>
      </w:r>
      <w:r w:rsidRPr="005E1B3D">
        <w:rPr>
          <w:rFonts w:ascii="Times New Roman" w:hAnsi="Times New Roman" w:cs="Times New Roman"/>
          <w:sz w:val="24"/>
          <w:szCs w:val="24"/>
        </w:rPr>
        <w:t>agent for the purpose of accepting service or notice of process or has</w:t>
      </w:r>
      <w:r w:rsidR="004A0259" w:rsidRPr="005E1B3D">
        <w:rPr>
          <w:rFonts w:ascii="Times New Roman" w:hAnsi="Times New Roman" w:cs="Times New Roman"/>
          <w:sz w:val="24"/>
          <w:szCs w:val="24"/>
        </w:rPr>
        <w:t xml:space="preserve"> </w:t>
      </w:r>
      <w:r w:rsidRPr="005E1B3D">
        <w:rPr>
          <w:rFonts w:ascii="Times New Roman" w:hAnsi="Times New Roman" w:cs="Times New Roman"/>
          <w:sz w:val="24"/>
          <w:szCs w:val="24"/>
        </w:rPr>
        <w:t>otherwise agreed to be sued. No such action against the Bank shall be</w:t>
      </w:r>
      <w:r w:rsidR="004A0259" w:rsidRPr="005E1B3D">
        <w:rPr>
          <w:rFonts w:ascii="Times New Roman" w:hAnsi="Times New Roman" w:cs="Times New Roman"/>
          <w:sz w:val="24"/>
          <w:szCs w:val="24"/>
        </w:rPr>
        <w:t xml:space="preserve"> </w:t>
      </w:r>
      <w:r w:rsidRPr="005E1B3D">
        <w:rPr>
          <w:rFonts w:ascii="Times New Roman" w:hAnsi="Times New Roman" w:cs="Times New Roman"/>
          <w:sz w:val="24"/>
          <w:szCs w:val="24"/>
        </w:rPr>
        <w:t>brought by: (a) a Participating State; (b) a shareholder or a former</w:t>
      </w:r>
      <w:r w:rsidR="004A0259" w:rsidRPr="005E1B3D">
        <w:rPr>
          <w:rFonts w:ascii="Times New Roman" w:hAnsi="Times New Roman" w:cs="Times New Roman"/>
          <w:sz w:val="24"/>
          <w:szCs w:val="24"/>
        </w:rPr>
        <w:t xml:space="preserve"> </w:t>
      </w:r>
      <w:r w:rsidRPr="005E1B3D">
        <w:rPr>
          <w:rFonts w:ascii="Times New Roman" w:hAnsi="Times New Roman" w:cs="Times New Roman"/>
          <w:sz w:val="24"/>
          <w:szCs w:val="24"/>
        </w:rPr>
        <w:t>shareholder of the Bank or persons acting for or deriving claims from</w:t>
      </w:r>
      <w:r w:rsidR="004A0259" w:rsidRPr="005E1B3D">
        <w:rPr>
          <w:rFonts w:ascii="Times New Roman" w:hAnsi="Times New Roman" w:cs="Times New Roman"/>
          <w:sz w:val="24"/>
          <w:szCs w:val="24"/>
        </w:rPr>
        <w:t xml:space="preserve"> </w:t>
      </w:r>
      <w:r w:rsidRPr="005E1B3D">
        <w:rPr>
          <w:rFonts w:ascii="Times New Roman" w:hAnsi="Times New Roman" w:cs="Times New Roman"/>
          <w:sz w:val="24"/>
          <w:szCs w:val="24"/>
        </w:rPr>
        <w:t>a shareholder or a former shareholder; or (c) any natural or legal</w:t>
      </w:r>
      <w:r w:rsidR="004A0259" w:rsidRPr="005E1B3D">
        <w:rPr>
          <w:rFonts w:ascii="Times New Roman" w:hAnsi="Times New Roman" w:cs="Times New Roman"/>
          <w:sz w:val="24"/>
          <w:szCs w:val="24"/>
        </w:rPr>
        <w:t xml:space="preserve"> </w:t>
      </w:r>
      <w:r w:rsidRPr="005E1B3D">
        <w:rPr>
          <w:rFonts w:ascii="Times New Roman" w:hAnsi="Times New Roman" w:cs="Times New Roman"/>
          <w:sz w:val="24"/>
          <w:szCs w:val="24"/>
        </w:rPr>
        <w:t>persons in respect of: (i) transactions governed by arbitration</w:t>
      </w:r>
      <w:r w:rsidR="004A0259" w:rsidRPr="005E1B3D">
        <w:rPr>
          <w:rFonts w:ascii="Times New Roman" w:hAnsi="Times New Roman" w:cs="Times New Roman"/>
          <w:sz w:val="24"/>
          <w:szCs w:val="24"/>
        </w:rPr>
        <w:t xml:space="preserve"> </w:t>
      </w:r>
      <w:r w:rsidRPr="005E1B3D">
        <w:rPr>
          <w:rFonts w:ascii="Times New Roman" w:hAnsi="Times New Roman" w:cs="Times New Roman"/>
          <w:sz w:val="24"/>
          <w:szCs w:val="24"/>
        </w:rPr>
        <w:t>agreements; (ii) matters pending before an arbitral tribunal; and (iii)</w:t>
      </w:r>
      <w:r w:rsidR="004A0259" w:rsidRPr="005E1B3D">
        <w:rPr>
          <w:rFonts w:ascii="Times New Roman" w:hAnsi="Times New Roman" w:cs="Times New Roman"/>
          <w:sz w:val="24"/>
          <w:szCs w:val="24"/>
        </w:rPr>
        <w:t xml:space="preserve"> </w:t>
      </w:r>
      <w:r w:rsidRPr="005E1B3D">
        <w:rPr>
          <w:rFonts w:ascii="Times New Roman" w:hAnsi="Times New Roman" w:cs="Times New Roman"/>
          <w:sz w:val="24"/>
          <w:szCs w:val="24"/>
        </w:rPr>
        <w:t>personnel matters.</w:t>
      </w:r>
    </w:p>
    <w:p w14:paraId="3382823C" w14:textId="35C0FBB3" w:rsidR="008A58FC" w:rsidRPr="005E1B3D" w:rsidRDefault="008A58FC" w:rsidP="008A58FC">
      <w:pPr>
        <w:spacing w:after="0" w:line="360" w:lineRule="auto"/>
        <w:jc w:val="both"/>
        <w:rPr>
          <w:rFonts w:ascii="Times New Roman" w:eastAsiaTheme="minorEastAsia" w:hAnsi="Times New Roman" w:cs="Times New Roman"/>
          <w:sz w:val="24"/>
          <w:szCs w:val="24"/>
          <w:lang w:eastAsia="en-GB"/>
        </w:rPr>
      </w:pPr>
    </w:p>
    <w:p w14:paraId="4784C696" w14:textId="1E5C4981" w:rsidR="008A58FC" w:rsidRPr="005E1B3D" w:rsidRDefault="005A76E0" w:rsidP="005A76E0">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By virtue of Article V (4) of that Act, the state in whose territory a branch or representative office or a subsidiary is to be located is required to sign with the Bank, and take all necessary measures to make effective in its territory, an agreement regarding the location of the respective branch or representative office or subsidiary. Accordingly, t</w:t>
      </w:r>
      <w:r w:rsidR="00DA7E1C" w:rsidRPr="005E1B3D">
        <w:rPr>
          <w:rFonts w:ascii="Times New Roman" w:eastAsiaTheme="minorEastAsia" w:hAnsi="Times New Roman" w:cs="Times New Roman"/>
          <w:sz w:val="24"/>
          <w:szCs w:val="24"/>
          <w:lang w:eastAsia="en-GB"/>
        </w:rPr>
        <w:t>he agreement to host the Afri</w:t>
      </w:r>
      <w:r w:rsidR="00F935C2" w:rsidRPr="005E1B3D">
        <w:rPr>
          <w:rFonts w:ascii="Times New Roman" w:eastAsiaTheme="minorEastAsia" w:hAnsi="Times New Roman" w:cs="Times New Roman"/>
          <w:sz w:val="24"/>
          <w:szCs w:val="24"/>
          <w:lang w:eastAsia="en-GB"/>
        </w:rPr>
        <w:t xml:space="preserve">can Export-Import Bank </w:t>
      </w:r>
      <w:r w:rsidR="00DA7E1C" w:rsidRPr="005E1B3D">
        <w:rPr>
          <w:rFonts w:ascii="Times New Roman" w:eastAsiaTheme="minorEastAsia" w:hAnsi="Times New Roman" w:cs="Times New Roman"/>
          <w:sz w:val="24"/>
          <w:szCs w:val="24"/>
          <w:lang w:eastAsia="en-GB"/>
        </w:rPr>
        <w:t xml:space="preserve">branch in Uganda </w:t>
      </w:r>
      <w:r w:rsidR="00F935C2" w:rsidRPr="005E1B3D">
        <w:rPr>
          <w:rFonts w:ascii="Times New Roman" w:eastAsiaTheme="minorEastAsia" w:hAnsi="Times New Roman" w:cs="Times New Roman"/>
          <w:sz w:val="24"/>
          <w:szCs w:val="24"/>
          <w:lang w:eastAsia="en-GB"/>
        </w:rPr>
        <w:t xml:space="preserve">(the Branch Office Agreement) </w:t>
      </w:r>
      <w:r w:rsidR="00DA7E1C" w:rsidRPr="005E1B3D">
        <w:rPr>
          <w:rFonts w:ascii="Times New Roman" w:eastAsiaTheme="minorEastAsia" w:hAnsi="Times New Roman" w:cs="Times New Roman"/>
          <w:sz w:val="24"/>
          <w:szCs w:val="24"/>
          <w:lang w:eastAsia="en-GB"/>
        </w:rPr>
        <w:t xml:space="preserve">signed on </w:t>
      </w:r>
      <w:r w:rsidR="00F935C2" w:rsidRPr="005E1B3D">
        <w:rPr>
          <w:rFonts w:ascii="Times New Roman" w:eastAsiaTheme="minorEastAsia" w:hAnsi="Times New Roman" w:cs="Times New Roman"/>
          <w:sz w:val="24"/>
          <w:szCs w:val="24"/>
          <w:lang w:eastAsia="en-GB"/>
        </w:rPr>
        <w:t>20</w:t>
      </w:r>
      <w:r w:rsidR="00F935C2" w:rsidRPr="005E1B3D">
        <w:rPr>
          <w:rFonts w:ascii="Times New Roman" w:eastAsiaTheme="minorEastAsia" w:hAnsi="Times New Roman" w:cs="Times New Roman"/>
          <w:sz w:val="24"/>
          <w:szCs w:val="24"/>
          <w:vertAlign w:val="superscript"/>
          <w:lang w:eastAsia="en-GB"/>
        </w:rPr>
        <w:t>th</w:t>
      </w:r>
      <w:r w:rsidR="00F935C2" w:rsidRPr="005E1B3D">
        <w:rPr>
          <w:rFonts w:ascii="Times New Roman" w:eastAsiaTheme="minorEastAsia" w:hAnsi="Times New Roman" w:cs="Times New Roman"/>
          <w:sz w:val="24"/>
          <w:szCs w:val="24"/>
          <w:lang w:eastAsia="en-GB"/>
        </w:rPr>
        <w:t xml:space="preserve"> September, 2019 under </w:t>
      </w:r>
      <w:r w:rsidR="004A0259" w:rsidRPr="005E1B3D">
        <w:rPr>
          <w:rFonts w:ascii="Times New Roman" w:eastAsiaTheme="minorEastAsia" w:hAnsi="Times New Roman" w:cs="Times New Roman"/>
          <w:sz w:val="24"/>
          <w:szCs w:val="24"/>
          <w:lang w:eastAsia="en-GB"/>
        </w:rPr>
        <w:t>Article VI (1) provides as follows;</w:t>
      </w:r>
    </w:p>
    <w:p w14:paraId="48A58934" w14:textId="5A5D9410" w:rsidR="008A58FC" w:rsidRPr="005E1B3D" w:rsidRDefault="008A58FC" w:rsidP="00C14C96">
      <w:pPr>
        <w:spacing w:after="0" w:line="360" w:lineRule="auto"/>
        <w:jc w:val="both"/>
        <w:rPr>
          <w:rFonts w:ascii="Times New Roman" w:eastAsiaTheme="minorEastAsia" w:hAnsi="Times New Roman" w:cs="Times New Roman"/>
          <w:sz w:val="24"/>
          <w:szCs w:val="24"/>
          <w:lang w:eastAsia="en-GB"/>
        </w:rPr>
      </w:pPr>
    </w:p>
    <w:p w14:paraId="3FCA58FA" w14:textId="19A62169" w:rsidR="00F935C2" w:rsidRPr="005E1B3D" w:rsidRDefault="00F935C2" w:rsidP="00F935C2">
      <w:pPr>
        <w:autoSpaceDE w:val="0"/>
        <w:autoSpaceDN w:val="0"/>
        <w:adjustRightInd w:val="0"/>
        <w:spacing w:after="0"/>
        <w:ind w:left="567" w:right="567"/>
        <w:jc w:val="both"/>
        <w:rPr>
          <w:rFonts w:ascii="Times New Roman" w:hAnsi="Times New Roman" w:cs="Times New Roman"/>
          <w:sz w:val="24"/>
          <w:szCs w:val="24"/>
        </w:rPr>
      </w:pPr>
      <w:r w:rsidRPr="005E1B3D">
        <w:rPr>
          <w:rFonts w:ascii="Times New Roman" w:hAnsi="Times New Roman" w:cs="Times New Roman"/>
          <w:sz w:val="24"/>
          <w:szCs w:val="24"/>
        </w:rPr>
        <w:lastRenderedPageBreak/>
        <w:t xml:space="preserve">The Kampala Branch Office shall be inviolable. No Officer or official of the Republic of Uganda, be they </w:t>
      </w:r>
      <w:r w:rsidR="005A76E0" w:rsidRPr="005E1B3D">
        <w:rPr>
          <w:rFonts w:ascii="Times New Roman" w:hAnsi="Times New Roman" w:cs="Times New Roman"/>
          <w:sz w:val="24"/>
          <w:szCs w:val="24"/>
        </w:rPr>
        <w:t>administrative, judicial, military or police or other person exercising any public authority within the republic of Uganda shall enter the Kampala Branch to perform any duties therein except with the consent of and under conditions approved by, the President</w:t>
      </w:r>
      <w:r w:rsidRPr="005E1B3D">
        <w:rPr>
          <w:rFonts w:ascii="Times New Roman" w:hAnsi="Times New Roman" w:cs="Times New Roman"/>
          <w:sz w:val="24"/>
          <w:szCs w:val="24"/>
        </w:rPr>
        <w:t>.</w:t>
      </w:r>
      <w:r w:rsidR="005A76E0" w:rsidRPr="005E1B3D">
        <w:rPr>
          <w:rFonts w:ascii="Times New Roman" w:hAnsi="Times New Roman" w:cs="Times New Roman"/>
          <w:sz w:val="24"/>
          <w:szCs w:val="24"/>
        </w:rPr>
        <w:t xml:space="preserve"> The service of legal process, including the seizure of private property, shall not take place within the Kampala Branch except with the express consent of the President</w:t>
      </w:r>
    </w:p>
    <w:p w14:paraId="530615B5" w14:textId="345FE192" w:rsidR="00F935C2" w:rsidRPr="005E1B3D" w:rsidRDefault="00F935C2" w:rsidP="00C14C96">
      <w:pPr>
        <w:spacing w:after="0" w:line="360" w:lineRule="auto"/>
        <w:jc w:val="both"/>
        <w:rPr>
          <w:rFonts w:ascii="Times New Roman" w:eastAsiaTheme="minorEastAsia" w:hAnsi="Times New Roman" w:cs="Times New Roman"/>
          <w:sz w:val="24"/>
          <w:szCs w:val="24"/>
          <w:lang w:eastAsia="en-GB"/>
        </w:rPr>
      </w:pPr>
    </w:p>
    <w:p w14:paraId="5D5D5DE0" w14:textId="3E1D51A9" w:rsidR="007D15C3" w:rsidRPr="005E1B3D" w:rsidRDefault="00647A88" w:rsidP="009D7D41">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Whereas it is correct that by virtues of article 123 of </w:t>
      </w:r>
      <w:r w:rsidRPr="00647A88">
        <w:rPr>
          <w:rFonts w:ascii="Times New Roman" w:eastAsiaTheme="minorEastAsia" w:hAnsi="Times New Roman" w:cs="Times New Roman"/>
          <w:i/>
          <w:iCs/>
          <w:sz w:val="24"/>
          <w:szCs w:val="24"/>
          <w:lang w:eastAsia="en-GB"/>
        </w:rPr>
        <w:t>The Constitution of the Republic of Uganda, 1995</w:t>
      </w:r>
      <w:r>
        <w:rPr>
          <w:rFonts w:ascii="Times New Roman" w:eastAsiaTheme="minorEastAsia" w:hAnsi="Times New Roman" w:cs="Times New Roman"/>
          <w:sz w:val="24"/>
          <w:szCs w:val="24"/>
          <w:lang w:eastAsia="en-GB"/>
        </w:rPr>
        <w:t xml:space="preserve"> </w:t>
      </w:r>
      <w:r w:rsidRPr="00647A88">
        <w:rPr>
          <w:rFonts w:ascii="Times New Roman" w:eastAsiaTheme="minorEastAsia" w:hAnsi="Times New Roman" w:cs="Times New Roman"/>
          <w:sz w:val="24"/>
          <w:szCs w:val="24"/>
          <w:lang w:eastAsia="en-GB"/>
        </w:rPr>
        <w:t>treaties are not self-executing</w:t>
      </w:r>
      <w:r>
        <w:rPr>
          <w:rFonts w:ascii="Times New Roman" w:eastAsiaTheme="minorEastAsia" w:hAnsi="Times New Roman" w:cs="Times New Roman"/>
          <w:sz w:val="24"/>
          <w:szCs w:val="24"/>
          <w:lang w:eastAsia="en-GB"/>
        </w:rPr>
        <w:t>,</w:t>
      </w:r>
      <w:r w:rsidRPr="00647A88">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c</w:t>
      </w:r>
      <w:r w:rsidR="009D7D41" w:rsidRPr="005E1B3D">
        <w:rPr>
          <w:rFonts w:ascii="Times New Roman" w:eastAsiaTheme="minorEastAsia" w:hAnsi="Times New Roman" w:cs="Times New Roman"/>
          <w:sz w:val="24"/>
          <w:szCs w:val="24"/>
          <w:lang w:eastAsia="en-GB"/>
        </w:rPr>
        <w:t>ontrary to the submissions of counsel for the applicant, a</w:t>
      </w:r>
      <w:r w:rsidR="007D15C3" w:rsidRPr="005E1B3D">
        <w:rPr>
          <w:rFonts w:ascii="Times New Roman" w:eastAsiaTheme="minorEastAsia" w:hAnsi="Times New Roman" w:cs="Times New Roman"/>
          <w:sz w:val="24"/>
          <w:szCs w:val="24"/>
          <w:lang w:eastAsia="en-GB"/>
        </w:rPr>
        <w:t xml:space="preserve">ccording to section 2 (a) of </w:t>
      </w:r>
      <w:r w:rsidR="009D7D41" w:rsidRPr="005E1B3D">
        <w:rPr>
          <w:rFonts w:ascii="Times New Roman" w:eastAsiaTheme="minorEastAsia" w:hAnsi="Times New Roman" w:cs="Times New Roman"/>
          <w:i/>
          <w:iCs/>
          <w:sz w:val="24"/>
          <w:szCs w:val="24"/>
          <w:lang w:eastAsia="en-GB"/>
        </w:rPr>
        <w:t>The Ratification of Treaties Act</w:t>
      </w:r>
      <w:r w:rsidR="009D7D41" w:rsidRPr="005E1B3D">
        <w:rPr>
          <w:rFonts w:ascii="Times New Roman" w:eastAsiaTheme="minorEastAsia" w:hAnsi="Times New Roman" w:cs="Times New Roman"/>
          <w:sz w:val="24"/>
          <w:szCs w:val="24"/>
          <w:lang w:eastAsia="en-GB"/>
        </w:rPr>
        <w:t>, agreements of this type are ratified by Cabinet and do not require a statutory instrument to have legal effect. The only requirement is that the instrument of ratification should be signed, sealed and deposited by the Minister responsible for foreign affairs, and laid before Parliament as soon as possible.</w:t>
      </w:r>
    </w:p>
    <w:p w14:paraId="37A01207" w14:textId="77777777" w:rsidR="007D15C3" w:rsidRPr="005E1B3D" w:rsidRDefault="007D15C3" w:rsidP="00C14C96">
      <w:pPr>
        <w:spacing w:after="0" w:line="360" w:lineRule="auto"/>
        <w:jc w:val="both"/>
        <w:rPr>
          <w:rFonts w:ascii="Times New Roman" w:eastAsiaTheme="minorEastAsia" w:hAnsi="Times New Roman" w:cs="Times New Roman"/>
          <w:sz w:val="24"/>
          <w:szCs w:val="24"/>
          <w:lang w:eastAsia="en-GB"/>
        </w:rPr>
      </w:pPr>
    </w:p>
    <w:p w14:paraId="02BA2C5A" w14:textId="50CE8515" w:rsidR="00107B2E" w:rsidRPr="005E1B3D" w:rsidRDefault="009D7D41" w:rsidP="00107B2E">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By virtue of that agreement,</w:t>
      </w:r>
      <w:r w:rsidR="00CC7550" w:rsidRPr="005E1B3D">
        <w:rPr>
          <w:rFonts w:ascii="Times New Roman" w:hAnsi="Times New Roman" w:cs="Times New Roman"/>
          <w:sz w:val="24"/>
          <w:szCs w:val="24"/>
        </w:rPr>
        <w:t xml:space="preserve"> service of legal process upon the 1</w:t>
      </w:r>
      <w:r w:rsidR="00CC7550" w:rsidRPr="005E1B3D">
        <w:rPr>
          <w:rFonts w:ascii="Times New Roman" w:hAnsi="Times New Roman" w:cs="Times New Roman"/>
          <w:sz w:val="24"/>
          <w:szCs w:val="24"/>
          <w:vertAlign w:val="superscript"/>
        </w:rPr>
        <w:t>st</w:t>
      </w:r>
      <w:r w:rsidR="00CC7550" w:rsidRPr="005E1B3D">
        <w:rPr>
          <w:rFonts w:ascii="Times New Roman" w:hAnsi="Times New Roman" w:cs="Times New Roman"/>
          <w:sz w:val="24"/>
          <w:szCs w:val="24"/>
        </w:rPr>
        <w:t xml:space="preserve"> Garnishee cannot not take place within the Kampala Branch except with the express consent of the President of the Bank.</w:t>
      </w:r>
      <w:r w:rsidRPr="005E1B3D">
        <w:rPr>
          <w:rFonts w:ascii="Times New Roman" w:eastAsiaTheme="minorEastAsia" w:hAnsi="Times New Roman" w:cs="Times New Roman"/>
          <w:sz w:val="24"/>
          <w:szCs w:val="24"/>
          <w:lang w:eastAsia="en-GB"/>
        </w:rPr>
        <w:t xml:space="preserve"> </w:t>
      </w:r>
      <w:r w:rsidR="008A58FC" w:rsidRPr="005E1B3D">
        <w:rPr>
          <w:rFonts w:ascii="Times New Roman" w:eastAsiaTheme="minorEastAsia" w:hAnsi="Times New Roman" w:cs="Times New Roman"/>
          <w:sz w:val="24"/>
          <w:szCs w:val="24"/>
          <w:lang w:eastAsia="en-GB"/>
        </w:rPr>
        <w:t>T</w:t>
      </w:r>
      <w:r w:rsidR="00FC51E6" w:rsidRPr="005E1B3D">
        <w:rPr>
          <w:rFonts w:ascii="Times New Roman" w:eastAsiaTheme="minorEastAsia" w:hAnsi="Times New Roman" w:cs="Times New Roman"/>
          <w:sz w:val="24"/>
          <w:szCs w:val="24"/>
          <w:lang w:eastAsia="en-GB"/>
        </w:rPr>
        <w:t>his application was filed on 3</w:t>
      </w:r>
      <w:r w:rsidR="00FC51E6" w:rsidRPr="005E1B3D">
        <w:rPr>
          <w:rFonts w:ascii="Times New Roman" w:eastAsiaTheme="minorEastAsia" w:hAnsi="Times New Roman" w:cs="Times New Roman"/>
          <w:sz w:val="24"/>
          <w:szCs w:val="24"/>
          <w:vertAlign w:val="superscript"/>
          <w:lang w:eastAsia="en-GB"/>
        </w:rPr>
        <w:t>rd</w:t>
      </w:r>
      <w:r w:rsidR="00FC51E6" w:rsidRPr="005E1B3D">
        <w:rPr>
          <w:rFonts w:ascii="Times New Roman" w:eastAsiaTheme="minorEastAsia" w:hAnsi="Times New Roman" w:cs="Times New Roman"/>
          <w:sz w:val="24"/>
          <w:szCs w:val="24"/>
          <w:lang w:eastAsia="en-GB"/>
        </w:rPr>
        <w:t xml:space="preserve"> February, 2022 and a copy thereof was served on the 1</w:t>
      </w:r>
      <w:r w:rsidR="00FC51E6" w:rsidRPr="005E1B3D">
        <w:rPr>
          <w:rFonts w:ascii="Times New Roman" w:eastAsiaTheme="minorEastAsia" w:hAnsi="Times New Roman" w:cs="Times New Roman"/>
          <w:sz w:val="24"/>
          <w:szCs w:val="24"/>
          <w:vertAlign w:val="superscript"/>
          <w:lang w:eastAsia="en-GB"/>
        </w:rPr>
        <w:t>st</w:t>
      </w:r>
      <w:r w:rsidR="00FC51E6" w:rsidRPr="005E1B3D">
        <w:rPr>
          <w:rFonts w:ascii="Times New Roman" w:eastAsiaTheme="minorEastAsia" w:hAnsi="Times New Roman" w:cs="Times New Roman"/>
          <w:sz w:val="24"/>
          <w:szCs w:val="24"/>
          <w:lang w:eastAsia="en-GB"/>
        </w:rPr>
        <w:t xml:space="preserve"> garnishee </w:t>
      </w:r>
      <w:r w:rsidR="00761C24" w:rsidRPr="005E1B3D">
        <w:rPr>
          <w:rFonts w:ascii="Times New Roman" w:eastAsiaTheme="minorEastAsia" w:hAnsi="Times New Roman" w:cs="Times New Roman"/>
          <w:sz w:val="24"/>
          <w:szCs w:val="24"/>
          <w:lang w:eastAsia="en-GB"/>
        </w:rPr>
        <w:t xml:space="preserve">at its branch office in Uganda </w:t>
      </w:r>
      <w:r w:rsidR="00FC51E6" w:rsidRPr="005E1B3D">
        <w:rPr>
          <w:rFonts w:ascii="Times New Roman" w:eastAsiaTheme="minorEastAsia" w:hAnsi="Times New Roman" w:cs="Times New Roman"/>
          <w:sz w:val="24"/>
          <w:szCs w:val="24"/>
          <w:lang w:eastAsia="en-GB"/>
        </w:rPr>
        <w:t>on an unspecified date</w:t>
      </w:r>
      <w:r w:rsidR="00107B2E" w:rsidRPr="005E1B3D">
        <w:rPr>
          <w:rFonts w:ascii="Times New Roman" w:eastAsiaTheme="minorEastAsia" w:hAnsi="Times New Roman" w:cs="Times New Roman"/>
          <w:sz w:val="24"/>
          <w:szCs w:val="24"/>
          <w:lang w:eastAsia="en-GB"/>
        </w:rPr>
        <w:t xml:space="preserve"> and upon an undisclosed person</w:t>
      </w:r>
      <w:r w:rsidR="00FC51E6" w:rsidRPr="005E1B3D">
        <w:rPr>
          <w:rFonts w:ascii="Times New Roman" w:eastAsiaTheme="minorEastAsia" w:hAnsi="Times New Roman" w:cs="Times New Roman"/>
          <w:sz w:val="24"/>
          <w:szCs w:val="24"/>
          <w:lang w:eastAsia="en-GB"/>
        </w:rPr>
        <w:t>. On 11</w:t>
      </w:r>
      <w:r w:rsidR="00FC51E6" w:rsidRPr="005E1B3D">
        <w:rPr>
          <w:rFonts w:ascii="Times New Roman" w:eastAsiaTheme="minorEastAsia" w:hAnsi="Times New Roman" w:cs="Times New Roman"/>
          <w:sz w:val="24"/>
          <w:szCs w:val="24"/>
          <w:vertAlign w:val="superscript"/>
          <w:lang w:eastAsia="en-GB"/>
        </w:rPr>
        <w:t>th</w:t>
      </w:r>
      <w:r w:rsidR="00FC51E6" w:rsidRPr="005E1B3D">
        <w:rPr>
          <w:rFonts w:ascii="Times New Roman" w:eastAsiaTheme="minorEastAsia" w:hAnsi="Times New Roman" w:cs="Times New Roman"/>
          <w:sz w:val="24"/>
          <w:szCs w:val="24"/>
          <w:lang w:eastAsia="en-GB"/>
        </w:rPr>
        <w:t xml:space="preserve"> April, 2022 the 1</w:t>
      </w:r>
      <w:r w:rsidR="00FC51E6" w:rsidRPr="005E1B3D">
        <w:rPr>
          <w:rFonts w:ascii="Times New Roman" w:eastAsiaTheme="minorEastAsia" w:hAnsi="Times New Roman" w:cs="Times New Roman"/>
          <w:sz w:val="24"/>
          <w:szCs w:val="24"/>
          <w:vertAlign w:val="superscript"/>
          <w:lang w:eastAsia="en-GB"/>
        </w:rPr>
        <w:t>st</w:t>
      </w:r>
      <w:r w:rsidR="00FC51E6" w:rsidRPr="005E1B3D">
        <w:rPr>
          <w:rFonts w:ascii="Times New Roman" w:eastAsiaTheme="minorEastAsia" w:hAnsi="Times New Roman" w:cs="Times New Roman"/>
          <w:sz w:val="24"/>
          <w:szCs w:val="24"/>
          <w:lang w:eastAsia="en-GB"/>
        </w:rPr>
        <w:t xml:space="preserve"> garnishee filed an affidavit in reply thereto </w:t>
      </w:r>
      <w:r w:rsidR="00107B2E" w:rsidRPr="005E1B3D">
        <w:rPr>
          <w:rFonts w:ascii="Times New Roman" w:eastAsiaTheme="minorEastAsia" w:hAnsi="Times New Roman" w:cs="Times New Roman"/>
          <w:sz w:val="24"/>
          <w:szCs w:val="24"/>
          <w:lang w:eastAsia="en-GB"/>
        </w:rPr>
        <w:t xml:space="preserve">by its Regional Chief Operating Officer </w:t>
      </w:r>
      <w:r w:rsidR="00FC51E6" w:rsidRPr="005E1B3D">
        <w:rPr>
          <w:rFonts w:ascii="Times New Roman" w:eastAsiaTheme="minorEastAsia" w:hAnsi="Times New Roman" w:cs="Times New Roman"/>
          <w:sz w:val="24"/>
          <w:szCs w:val="24"/>
          <w:lang w:eastAsia="en-GB"/>
        </w:rPr>
        <w:t>but in paragraph two thereof indicated that it did not</w:t>
      </w:r>
      <w:r w:rsidR="00107B2E" w:rsidRPr="005E1B3D">
        <w:rPr>
          <w:rFonts w:ascii="Times New Roman" w:eastAsiaTheme="minorEastAsia" w:hAnsi="Times New Roman" w:cs="Times New Roman"/>
          <w:sz w:val="24"/>
          <w:szCs w:val="24"/>
          <w:lang w:eastAsia="en-GB"/>
        </w:rPr>
        <w:t>,</w:t>
      </w:r>
      <w:r w:rsidR="00FC51E6" w:rsidRPr="005E1B3D">
        <w:rPr>
          <w:rFonts w:ascii="Times New Roman" w:eastAsiaTheme="minorEastAsia" w:hAnsi="Times New Roman" w:cs="Times New Roman"/>
          <w:sz w:val="24"/>
          <w:szCs w:val="24"/>
          <w:lang w:eastAsia="en-GB"/>
        </w:rPr>
        <w:t xml:space="preserve"> by that fact alone</w:t>
      </w:r>
      <w:r w:rsidR="00107B2E" w:rsidRPr="005E1B3D">
        <w:rPr>
          <w:rFonts w:ascii="Times New Roman" w:eastAsiaTheme="minorEastAsia" w:hAnsi="Times New Roman" w:cs="Times New Roman"/>
          <w:sz w:val="24"/>
          <w:szCs w:val="24"/>
          <w:lang w:eastAsia="en-GB"/>
        </w:rPr>
        <w:t>,</w:t>
      </w:r>
      <w:r w:rsidR="00FC51E6" w:rsidRPr="005E1B3D">
        <w:rPr>
          <w:rFonts w:ascii="Times New Roman" w:eastAsiaTheme="minorEastAsia" w:hAnsi="Times New Roman" w:cs="Times New Roman"/>
          <w:sz w:val="24"/>
          <w:szCs w:val="24"/>
          <w:lang w:eastAsia="en-GB"/>
        </w:rPr>
        <w:t xml:space="preserve"> waive its right to challenge the competence of the application.  </w:t>
      </w:r>
      <w:r w:rsidR="00107B2E" w:rsidRPr="005E1B3D">
        <w:rPr>
          <w:rFonts w:ascii="Times New Roman" w:eastAsiaTheme="minorEastAsia" w:hAnsi="Times New Roman" w:cs="Times New Roman"/>
          <w:sz w:val="24"/>
          <w:szCs w:val="24"/>
          <w:lang w:eastAsia="en-GB"/>
        </w:rPr>
        <w:t>The 1</w:t>
      </w:r>
      <w:r w:rsidR="00107B2E" w:rsidRPr="005E1B3D">
        <w:rPr>
          <w:rFonts w:ascii="Times New Roman" w:eastAsiaTheme="minorEastAsia" w:hAnsi="Times New Roman" w:cs="Times New Roman"/>
          <w:sz w:val="24"/>
          <w:szCs w:val="24"/>
          <w:vertAlign w:val="superscript"/>
          <w:lang w:eastAsia="en-GB"/>
        </w:rPr>
        <w:t>st</w:t>
      </w:r>
      <w:r w:rsidR="00107B2E" w:rsidRPr="005E1B3D">
        <w:rPr>
          <w:rFonts w:ascii="Times New Roman" w:eastAsiaTheme="minorEastAsia" w:hAnsi="Times New Roman" w:cs="Times New Roman"/>
          <w:sz w:val="24"/>
          <w:szCs w:val="24"/>
          <w:lang w:eastAsia="en-GB"/>
        </w:rPr>
        <w:t xml:space="preserve"> garnishee therefore neither submitted to the court’s jurisdiction nor waived its right to raise a jurisdictional challenge. </w:t>
      </w:r>
    </w:p>
    <w:p w14:paraId="73E7B292" w14:textId="3B442235" w:rsidR="00FC51E6" w:rsidRPr="005E1B3D" w:rsidRDefault="00FC51E6" w:rsidP="00C14C96">
      <w:pPr>
        <w:spacing w:after="0" w:line="360" w:lineRule="auto"/>
        <w:jc w:val="both"/>
        <w:rPr>
          <w:rFonts w:ascii="Times New Roman" w:eastAsiaTheme="minorEastAsia" w:hAnsi="Times New Roman" w:cs="Times New Roman"/>
          <w:sz w:val="24"/>
          <w:szCs w:val="24"/>
          <w:lang w:eastAsia="en-GB"/>
        </w:rPr>
      </w:pPr>
    </w:p>
    <w:p w14:paraId="47B0F023" w14:textId="77777777" w:rsidR="00365C6D" w:rsidRPr="005E1B3D" w:rsidRDefault="00AB7AE0" w:rsidP="00C14C96">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A corporation may have a </w:t>
      </w:r>
      <w:r w:rsidR="00CF7615" w:rsidRPr="005E1B3D">
        <w:rPr>
          <w:rFonts w:ascii="Times New Roman" w:eastAsiaTheme="minorEastAsia" w:hAnsi="Times New Roman" w:cs="Times New Roman"/>
          <w:sz w:val="24"/>
          <w:szCs w:val="24"/>
          <w:lang w:eastAsia="en-GB"/>
        </w:rPr>
        <w:t>registered</w:t>
      </w:r>
      <w:r w:rsidRPr="005E1B3D">
        <w:rPr>
          <w:rFonts w:ascii="Times New Roman" w:eastAsiaTheme="minorEastAsia" w:hAnsi="Times New Roman" w:cs="Times New Roman"/>
          <w:sz w:val="24"/>
          <w:szCs w:val="24"/>
          <w:lang w:eastAsia="en-GB"/>
        </w:rPr>
        <w:t xml:space="preserve"> office (</w:t>
      </w:r>
      <w:r w:rsidR="008D7255" w:rsidRPr="005E1B3D">
        <w:rPr>
          <w:rFonts w:ascii="Times New Roman" w:eastAsiaTheme="minorEastAsia" w:hAnsi="Times New Roman" w:cs="Times New Roman"/>
          <w:sz w:val="24"/>
          <w:szCs w:val="24"/>
          <w:lang w:eastAsia="en-GB"/>
        </w:rPr>
        <w:t>usually the headquarters</w:t>
      </w:r>
      <w:r w:rsidRPr="005E1B3D">
        <w:rPr>
          <w:rFonts w:ascii="Times New Roman" w:eastAsiaTheme="minorEastAsia" w:hAnsi="Times New Roman" w:cs="Times New Roman"/>
          <w:sz w:val="24"/>
          <w:szCs w:val="24"/>
          <w:lang w:eastAsia="en-GB"/>
        </w:rPr>
        <w:t xml:space="preserve">) as well as a </w:t>
      </w:r>
      <w:r w:rsidR="00CF7615" w:rsidRPr="005E1B3D">
        <w:rPr>
          <w:rFonts w:ascii="Times New Roman" w:eastAsiaTheme="minorEastAsia" w:hAnsi="Times New Roman" w:cs="Times New Roman"/>
          <w:sz w:val="24"/>
          <w:szCs w:val="24"/>
          <w:lang w:eastAsia="en-GB"/>
        </w:rPr>
        <w:t>branch</w:t>
      </w:r>
      <w:r w:rsidRPr="005E1B3D">
        <w:rPr>
          <w:rFonts w:ascii="Times New Roman" w:eastAsiaTheme="minorEastAsia" w:hAnsi="Times New Roman" w:cs="Times New Roman"/>
          <w:sz w:val="24"/>
          <w:szCs w:val="24"/>
          <w:lang w:eastAsia="en-GB"/>
        </w:rPr>
        <w:t xml:space="preserve"> office</w:t>
      </w:r>
      <w:r w:rsidR="00CF7615" w:rsidRPr="005E1B3D">
        <w:rPr>
          <w:rFonts w:ascii="Times New Roman" w:eastAsiaTheme="minorEastAsia" w:hAnsi="Times New Roman" w:cs="Times New Roman"/>
          <w:sz w:val="24"/>
          <w:szCs w:val="24"/>
          <w:lang w:eastAsia="en-GB"/>
        </w:rPr>
        <w:t>,</w:t>
      </w:r>
      <w:r w:rsidRPr="005E1B3D">
        <w:rPr>
          <w:rFonts w:ascii="Times New Roman" w:eastAsiaTheme="minorEastAsia" w:hAnsi="Times New Roman" w:cs="Times New Roman"/>
          <w:sz w:val="24"/>
          <w:szCs w:val="24"/>
          <w:lang w:eastAsia="en-GB"/>
        </w:rPr>
        <w:t xml:space="preserve"> and each office type serves a different role within the corporation.</w:t>
      </w:r>
      <w:r w:rsidR="00DD2FE5" w:rsidRPr="005E1B3D">
        <w:t xml:space="preserve"> </w:t>
      </w:r>
      <w:r w:rsidR="00DD2FE5" w:rsidRPr="005E1B3D">
        <w:rPr>
          <w:rFonts w:ascii="Times New Roman" w:eastAsiaTheme="minorEastAsia" w:hAnsi="Times New Roman" w:cs="Times New Roman"/>
          <w:sz w:val="24"/>
          <w:szCs w:val="24"/>
          <w:lang w:eastAsia="en-GB"/>
        </w:rPr>
        <w:t xml:space="preserve">The </w:t>
      </w:r>
      <w:r w:rsidR="00CF7615" w:rsidRPr="005E1B3D">
        <w:rPr>
          <w:rFonts w:ascii="Times New Roman" w:eastAsiaTheme="minorEastAsia" w:hAnsi="Times New Roman" w:cs="Times New Roman"/>
          <w:sz w:val="24"/>
          <w:szCs w:val="24"/>
          <w:lang w:eastAsia="en-GB"/>
        </w:rPr>
        <w:t>registered</w:t>
      </w:r>
      <w:r w:rsidR="00DD2FE5" w:rsidRPr="005E1B3D">
        <w:rPr>
          <w:rFonts w:ascii="Times New Roman" w:eastAsiaTheme="minorEastAsia" w:hAnsi="Times New Roman" w:cs="Times New Roman"/>
          <w:sz w:val="24"/>
          <w:szCs w:val="24"/>
          <w:lang w:eastAsia="en-GB"/>
        </w:rPr>
        <w:t xml:space="preserve"> office is usually the hub of the corporation and often serves as the central location where top decisions are made. The </w:t>
      </w:r>
      <w:r w:rsidR="00CF7615" w:rsidRPr="005E1B3D">
        <w:rPr>
          <w:rFonts w:ascii="Times New Roman" w:eastAsiaTheme="minorEastAsia" w:hAnsi="Times New Roman" w:cs="Times New Roman"/>
          <w:sz w:val="24"/>
          <w:szCs w:val="24"/>
          <w:lang w:eastAsia="en-GB"/>
        </w:rPr>
        <w:t>registered</w:t>
      </w:r>
      <w:r w:rsidR="00DD2FE5" w:rsidRPr="005E1B3D">
        <w:rPr>
          <w:rFonts w:ascii="Times New Roman" w:eastAsiaTheme="minorEastAsia" w:hAnsi="Times New Roman" w:cs="Times New Roman"/>
          <w:sz w:val="24"/>
          <w:szCs w:val="24"/>
          <w:lang w:eastAsia="en-GB"/>
        </w:rPr>
        <w:t xml:space="preserve"> office is generally where the executives of the corporation, including the CEO, maintain their offices. </w:t>
      </w:r>
      <w:r w:rsidR="00CF7615" w:rsidRPr="005E1B3D">
        <w:rPr>
          <w:rFonts w:ascii="Times New Roman" w:eastAsiaTheme="minorEastAsia" w:hAnsi="Times New Roman" w:cs="Times New Roman"/>
          <w:sz w:val="24"/>
          <w:szCs w:val="24"/>
          <w:lang w:eastAsia="en-GB"/>
        </w:rPr>
        <w:t>Branch</w:t>
      </w:r>
      <w:r w:rsidR="00380481" w:rsidRPr="005E1B3D">
        <w:rPr>
          <w:rFonts w:ascii="Times New Roman" w:eastAsiaTheme="minorEastAsia" w:hAnsi="Times New Roman" w:cs="Times New Roman"/>
          <w:sz w:val="24"/>
          <w:szCs w:val="24"/>
          <w:lang w:eastAsia="en-GB"/>
        </w:rPr>
        <w:t xml:space="preserve"> office</w:t>
      </w:r>
      <w:r w:rsidR="00D267C0" w:rsidRPr="005E1B3D">
        <w:rPr>
          <w:rFonts w:ascii="Times New Roman" w:eastAsiaTheme="minorEastAsia" w:hAnsi="Times New Roman" w:cs="Times New Roman"/>
          <w:sz w:val="24"/>
          <w:szCs w:val="24"/>
          <w:lang w:eastAsia="en-GB"/>
        </w:rPr>
        <w:t>s</w:t>
      </w:r>
      <w:r w:rsidR="00380481" w:rsidRPr="005E1B3D">
        <w:rPr>
          <w:rFonts w:ascii="Times New Roman" w:eastAsiaTheme="minorEastAsia" w:hAnsi="Times New Roman" w:cs="Times New Roman"/>
          <w:sz w:val="24"/>
          <w:szCs w:val="24"/>
          <w:lang w:eastAsia="en-GB"/>
        </w:rPr>
        <w:t xml:space="preserve"> spread elsewhere take their direction on corporate policy and practices from the decisions made at the corporate office.</w:t>
      </w:r>
      <w:r w:rsidR="003C5106" w:rsidRPr="005E1B3D">
        <w:rPr>
          <w:rFonts w:ascii="Times New Roman" w:hAnsi="Times New Roman" w:cs="Times New Roman"/>
          <w:sz w:val="24"/>
          <w:szCs w:val="24"/>
        </w:rPr>
        <w:t xml:space="preserve"> </w:t>
      </w:r>
      <w:r w:rsidR="003C5106" w:rsidRPr="005E1B3D">
        <w:rPr>
          <w:rFonts w:ascii="Times New Roman" w:eastAsiaTheme="minorEastAsia" w:hAnsi="Times New Roman" w:cs="Times New Roman"/>
          <w:sz w:val="24"/>
          <w:szCs w:val="24"/>
          <w:lang w:eastAsia="en-GB"/>
        </w:rPr>
        <w:t xml:space="preserve">Someone may or may not be present as an authorised </w:t>
      </w:r>
      <w:r w:rsidR="000153C5" w:rsidRPr="005E1B3D">
        <w:rPr>
          <w:rFonts w:ascii="Times New Roman" w:eastAsiaTheme="minorEastAsia" w:hAnsi="Times New Roman" w:cs="Times New Roman"/>
          <w:sz w:val="24"/>
          <w:szCs w:val="24"/>
          <w:lang w:eastAsia="en-GB"/>
        </w:rPr>
        <w:t xml:space="preserve">or recognised </w:t>
      </w:r>
      <w:r w:rsidR="003C5106" w:rsidRPr="005E1B3D">
        <w:rPr>
          <w:rFonts w:ascii="Times New Roman" w:eastAsiaTheme="minorEastAsia" w:hAnsi="Times New Roman" w:cs="Times New Roman"/>
          <w:sz w:val="24"/>
          <w:szCs w:val="24"/>
          <w:lang w:eastAsia="en-GB"/>
        </w:rPr>
        <w:t xml:space="preserve">agent at a </w:t>
      </w:r>
      <w:r w:rsidR="00CF7615" w:rsidRPr="005E1B3D">
        <w:rPr>
          <w:rFonts w:ascii="Times New Roman" w:eastAsiaTheme="minorEastAsia" w:hAnsi="Times New Roman" w:cs="Times New Roman"/>
          <w:sz w:val="24"/>
          <w:szCs w:val="24"/>
          <w:lang w:eastAsia="en-GB"/>
        </w:rPr>
        <w:t>branch</w:t>
      </w:r>
      <w:r w:rsidR="003C5106" w:rsidRPr="005E1B3D">
        <w:rPr>
          <w:rFonts w:ascii="Times New Roman" w:eastAsiaTheme="minorEastAsia" w:hAnsi="Times New Roman" w:cs="Times New Roman"/>
          <w:sz w:val="24"/>
          <w:szCs w:val="24"/>
          <w:lang w:eastAsia="en-GB"/>
        </w:rPr>
        <w:t xml:space="preserve"> office, to receive service of legal documents during normal business hours.</w:t>
      </w:r>
      <w:r w:rsidR="00095C95" w:rsidRPr="005E1B3D">
        <w:rPr>
          <w:rFonts w:ascii="Times New Roman" w:hAnsi="Times New Roman" w:cs="Times New Roman"/>
          <w:sz w:val="24"/>
          <w:szCs w:val="24"/>
        </w:rPr>
        <w:t xml:space="preserve"> </w:t>
      </w:r>
      <w:r w:rsidR="00D267C0" w:rsidRPr="005E1B3D">
        <w:rPr>
          <w:rFonts w:ascii="Times New Roman" w:hAnsi="Times New Roman" w:cs="Times New Roman"/>
          <w:sz w:val="24"/>
          <w:szCs w:val="24"/>
        </w:rPr>
        <w:t xml:space="preserve">Another risk is that staff at the </w:t>
      </w:r>
      <w:r w:rsidR="00CF7615" w:rsidRPr="005E1B3D">
        <w:rPr>
          <w:rFonts w:ascii="Times New Roman" w:eastAsiaTheme="minorEastAsia" w:hAnsi="Times New Roman" w:cs="Times New Roman"/>
          <w:sz w:val="24"/>
          <w:szCs w:val="24"/>
          <w:lang w:eastAsia="en-GB"/>
        </w:rPr>
        <w:t>branch</w:t>
      </w:r>
      <w:r w:rsidR="00D267C0" w:rsidRPr="005E1B3D">
        <w:rPr>
          <w:rFonts w:ascii="Times New Roman" w:eastAsiaTheme="minorEastAsia" w:hAnsi="Times New Roman" w:cs="Times New Roman"/>
          <w:sz w:val="24"/>
          <w:szCs w:val="24"/>
          <w:lang w:eastAsia="en-GB"/>
        </w:rPr>
        <w:t xml:space="preserve"> office</w:t>
      </w:r>
      <w:r w:rsidR="00D267C0" w:rsidRPr="005E1B3D">
        <w:rPr>
          <w:rFonts w:ascii="Times New Roman" w:hAnsi="Times New Roman" w:cs="Times New Roman"/>
          <w:sz w:val="24"/>
          <w:szCs w:val="24"/>
        </w:rPr>
        <w:t xml:space="preserve"> may mishandle or ignore the documents because of a lack of training, or may be busy with their own </w:t>
      </w:r>
      <w:r w:rsidR="00D267C0" w:rsidRPr="005E1B3D">
        <w:rPr>
          <w:rFonts w:ascii="Times New Roman" w:hAnsi="Times New Roman" w:cs="Times New Roman"/>
          <w:sz w:val="24"/>
          <w:szCs w:val="24"/>
        </w:rPr>
        <w:lastRenderedPageBreak/>
        <w:t xml:space="preserve">regular work or distracted by personal issues. </w:t>
      </w:r>
      <w:r w:rsidR="00095C95" w:rsidRPr="005E1B3D">
        <w:rPr>
          <w:rFonts w:ascii="Times New Roman" w:eastAsiaTheme="minorEastAsia" w:hAnsi="Times New Roman" w:cs="Times New Roman"/>
          <w:sz w:val="24"/>
          <w:szCs w:val="24"/>
          <w:lang w:eastAsia="en-GB"/>
        </w:rPr>
        <w:t xml:space="preserve">Seldom will </w:t>
      </w:r>
      <w:r w:rsidR="00CF7615" w:rsidRPr="005E1B3D">
        <w:rPr>
          <w:rFonts w:ascii="Times New Roman" w:eastAsiaTheme="minorEastAsia" w:hAnsi="Times New Roman" w:cs="Times New Roman"/>
          <w:sz w:val="24"/>
          <w:szCs w:val="24"/>
          <w:lang w:eastAsia="en-GB"/>
        </w:rPr>
        <w:t>branch</w:t>
      </w:r>
      <w:r w:rsidR="00095C95" w:rsidRPr="005E1B3D">
        <w:rPr>
          <w:rFonts w:ascii="Times New Roman" w:eastAsiaTheme="minorEastAsia" w:hAnsi="Times New Roman" w:cs="Times New Roman"/>
          <w:sz w:val="24"/>
          <w:szCs w:val="24"/>
          <w:lang w:eastAsia="en-GB"/>
        </w:rPr>
        <w:t xml:space="preserve"> offices be equipped to handle legal process in a timely manner. </w:t>
      </w:r>
    </w:p>
    <w:p w14:paraId="3022CF1D" w14:textId="77777777" w:rsidR="00365C6D" w:rsidRPr="005E1B3D" w:rsidRDefault="00365C6D" w:rsidP="00C14C96">
      <w:pPr>
        <w:spacing w:after="0" w:line="360" w:lineRule="auto"/>
        <w:jc w:val="both"/>
        <w:rPr>
          <w:rFonts w:ascii="Times New Roman" w:eastAsiaTheme="minorEastAsia" w:hAnsi="Times New Roman" w:cs="Times New Roman"/>
          <w:sz w:val="24"/>
          <w:szCs w:val="24"/>
          <w:lang w:eastAsia="en-GB"/>
        </w:rPr>
      </w:pPr>
    </w:p>
    <w:p w14:paraId="587891EE" w14:textId="058FC3E7" w:rsidR="00AB7AE0" w:rsidRPr="005E1B3D" w:rsidRDefault="009F7428" w:rsidP="00C14C96">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While a company registered in Uganda can be served at its registered office or any place of business of the company, within the jurisdiction which has a real connection with the claim, unless duly authorised the branch office of an international corporation is generally not a recognised agent for purposes of service.</w:t>
      </w:r>
      <w:r w:rsidR="00365C6D" w:rsidRPr="005E1B3D">
        <w:rPr>
          <w:rFonts w:ascii="Times New Roman" w:eastAsiaTheme="minorEastAsia" w:hAnsi="Times New Roman" w:cs="Times New Roman"/>
          <w:sz w:val="24"/>
          <w:szCs w:val="24"/>
          <w:lang w:eastAsia="en-GB"/>
        </w:rPr>
        <w:t xml:space="preserve"> Where a place of service has been nominated to accept service of proceedings and the address for service has been given, service of proceedings on any other address is not valid service and may lead to the striking out of the claim (see</w:t>
      </w:r>
      <w:r w:rsidR="00365C6D" w:rsidRPr="005E1B3D">
        <w:t xml:space="preserve"> </w:t>
      </w:r>
      <w:r w:rsidR="00365C6D" w:rsidRPr="005E1B3D">
        <w:rPr>
          <w:rFonts w:ascii="Times New Roman" w:eastAsiaTheme="minorEastAsia" w:hAnsi="Times New Roman" w:cs="Times New Roman"/>
          <w:i/>
          <w:iCs/>
          <w:sz w:val="24"/>
          <w:szCs w:val="24"/>
          <w:lang w:eastAsia="en-GB"/>
        </w:rPr>
        <w:t>Nanglegan v. Royal Free Hospital NHS Trust [2002] 1 WLR 1043</w:t>
      </w:r>
      <w:r w:rsidR="00365C6D" w:rsidRPr="005E1B3D">
        <w:rPr>
          <w:rFonts w:ascii="Times New Roman" w:eastAsiaTheme="minorEastAsia" w:hAnsi="Times New Roman" w:cs="Times New Roman"/>
          <w:sz w:val="24"/>
          <w:szCs w:val="24"/>
          <w:lang w:eastAsia="en-GB"/>
        </w:rPr>
        <w:t xml:space="preserve">). Delivery of process </w:t>
      </w:r>
      <w:r w:rsidR="00ED7CFF" w:rsidRPr="005E1B3D">
        <w:rPr>
          <w:rFonts w:ascii="Times New Roman" w:eastAsiaTheme="minorEastAsia" w:hAnsi="Times New Roman" w:cs="Times New Roman"/>
          <w:sz w:val="24"/>
          <w:szCs w:val="24"/>
          <w:lang w:eastAsia="en-GB"/>
        </w:rPr>
        <w:t xml:space="preserve">on a person who is not a recognised agent of the person to be served does not amount to service even though the process reached that person (see </w:t>
      </w:r>
      <w:r w:rsidR="00ED7CFF" w:rsidRPr="005E1B3D">
        <w:rPr>
          <w:rFonts w:ascii="Times New Roman" w:eastAsiaTheme="minorEastAsia" w:hAnsi="Times New Roman" w:cs="Times New Roman"/>
          <w:i/>
          <w:iCs/>
          <w:sz w:val="24"/>
          <w:szCs w:val="24"/>
          <w:lang w:eastAsia="en-GB"/>
        </w:rPr>
        <w:t>Narbheram Chakubhai v. Patel (1948) 6 ULR 211</w:t>
      </w:r>
      <w:r w:rsidR="00ED7CFF" w:rsidRPr="005E1B3D">
        <w:rPr>
          <w:rFonts w:ascii="Times New Roman" w:eastAsiaTheme="minorEastAsia" w:hAnsi="Times New Roman" w:cs="Times New Roman"/>
          <w:sz w:val="24"/>
          <w:szCs w:val="24"/>
          <w:lang w:eastAsia="en-GB"/>
        </w:rPr>
        <w:t xml:space="preserve">). </w:t>
      </w:r>
    </w:p>
    <w:p w14:paraId="718F0EFB" w14:textId="77777777" w:rsidR="00D267C0" w:rsidRPr="005E1B3D" w:rsidRDefault="00D267C0" w:rsidP="00C14C96">
      <w:pPr>
        <w:spacing w:after="0" w:line="360" w:lineRule="auto"/>
        <w:jc w:val="both"/>
        <w:rPr>
          <w:rFonts w:ascii="Times New Roman" w:eastAsiaTheme="minorEastAsia" w:hAnsi="Times New Roman" w:cs="Times New Roman"/>
          <w:sz w:val="24"/>
          <w:szCs w:val="24"/>
          <w:lang w:eastAsia="en-GB"/>
        </w:rPr>
      </w:pPr>
    </w:p>
    <w:p w14:paraId="49C1045B" w14:textId="576A2E9A" w:rsidR="00095C95" w:rsidRPr="005E1B3D" w:rsidRDefault="00095C95" w:rsidP="0060261E">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The bottom line when it comes to service of process upon corporations is that the person served must be either authorised by the law or the corporation to accept service</w:t>
      </w:r>
      <w:r w:rsidR="000D4ACF" w:rsidRPr="005E1B3D">
        <w:rPr>
          <w:rFonts w:ascii="Times New Roman" w:eastAsiaTheme="minorEastAsia" w:hAnsi="Times New Roman" w:cs="Times New Roman"/>
          <w:sz w:val="24"/>
          <w:szCs w:val="24"/>
          <w:lang w:eastAsia="en-GB"/>
        </w:rPr>
        <w:t xml:space="preserve"> on its </w:t>
      </w:r>
      <w:r w:rsidR="000153C5" w:rsidRPr="005E1B3D">
        <w:rPr>
          <w:rFonts w:ascii="Times New Roman" w:eastAsiaTheme="minorEastAsia" w:hAnsi="Times New Roman" w:cs="Times New Roman"/>
          <w:sz w:val="24"/>
          <w:szCs w:val="24"/>
          <w:lang w:eastAsia="en-GB"/>
        </w:rPr>
        <w:t>behalf</w:t>
      </w:r>
      <w:r w:rsidRPr="005E1B3D">
        <w:rPr>
          <w:rFonts w:ascii="Times New Roman" w:eastAsiaTheme="minorEastAsia" w:hAnsi="Times New Roman" w:cs="Times New Roman"/>
          <w:sz w:val="24"/>
          <w:szCs w:val="24"/>
          <w:lang w:eastAsia="en-GB"/>
        </w:rPr>
        <w:t>. In the instant case, there is no proof that any person at the Kampala Branch Office is expressly authorised by the President of the1</w:t>
      </w:r>
      <w:r w:rsidRPr="005E1B3D">
        <w:rPr>
          <w:rFonts w:ascii="Times New Roman" w:eastAsiaTheme="minorEastAsia" w:hAnsi="Times New Roman" w:cs="Times New Roman"/>
          <w:sz w:val="24"/>
          <w:szCs w:val="24"/>
          <w:vertAlign w:val="superscript"/>
          <w:lang w:eastAsia="en-GB"/>
        </w:rPr>
        <w:t>st</w:t>
      </w:r>
      <w:r w:rsidRPr="005E1B3D">
        <w:rPr>
          <w:rFonts w:ascii="Times New Roman" w:eastAsiaTheme="minorEastAsia" w:hAnsi="Times New Roman" w:cs="Times New Roman"/>
          <w:sz w:val="24"/>
          <w:szCs w:val="24"/>
          <w:lang w:eastAsia="en-GB"/>
        </w:rPr>
        <w:t xml:space="preserve"> garnishee to receive process on its behalf, yet neither is there proof that the person served thereat had “managerial or supervisory” responsibilities in the corporation or a position that affords reasonable assurance the he/she would inform the 1</w:t>
      </w:r>
      <w:r w:rsidRPr="005E1B3D">
        <w:rPr>
          <w:rFonts w:ascii="Times New Roman" w:eastAsiaTheme="minorEastAsia" w:hAnsi="Times New Roman" w:cs="Times New Roman"/>
          <w:sz w:val="24"/>
          <w:szCs w:val="24"/>
          <w:vertAlign w:val="superscript"/>
          <w:lang w:eastAsia="en-GB"/>
        </w:rPr>
        <w:t>st</w:t>
      </w:r>
      <w:r w:rsidRPr="005E1B3D">
        <w:rPr>
          <w:rFonts w:ascii="Times New Roman" w:eastAsiaTheme="minorEastAsia" w:hAnsi="Times New Roman" w:cs="Times New Roman"/>
          <w:sz w:val="24"/>
          <w:szCs w:val="24"/>
          <w:lang w:eastAsia="en-GB"/>
        </w:rPr>
        <w:t xml:space="preserve"> garnishee at its headquarters in Cairo that process has been served. </w:t>
      </w:r>
      <w:r w:rsidR="008A13D8" w:rsidRPr="005E1B3D">
        <w:rPr>
          <w:rFonts w:ascii="Times New Roman" w:eastAsiaTheme="minorEastAsia" w:hAnsi="Times New Roman" w:cs="Times New Roman"/>
          <w:sz w:val="24"/>
          <w:szCs w:val="24"/>
          <w:lang w:eastAsia="en-GB"/>
        </w:rPr>
        <w:t>For those reasons this objection is upheld. Service was not effective upon the 1</w:t>
      </w:r>
      <w:r w:rsidR="008A13D8" w:rsidRPr="005E1B3D">
        <w:rPr>
          <w:rFonts w:ascii="Times New Roman" w:eastAsiaTheme="minorEastAsia" w:hAnsi="Times New Roman" w:cs="Times New Roman"/>
          <w:sz w:val="24"/>
          <w:szCs w:val="24"/>
          <w:vertAlign w:val="superscript"/>
          <w:lang w:eastAsia="en-GB"/>
        </w:rPr>
        <w:t>st</w:t>
      </w:r>
      <w:r w:rsidR="008A13D8" w:rsidRPr="005E1B3D">
        <w:rPr>
          <w:rFonts w:ascii="Times New Roman" w:eastAsiaTheme="minorEastAsia" w:hAnsi="Times New Roman" w:cs="Times New Roman"/>
          <w:sz w:val="24"/>
          <w:szCs w:val="24"/>
          <w:lang w:eastAsia="en-GB"/>
        </w:rPr>
        <w:t xml:space="preserve"> garnishee, a reason that justifies dismissal of the application against it. </w:t>
      </w:r>
    </w:p>
    <w:p w14:paraId="695CA9CC" w14:textId="77777777" w:rsidR="00F804A5" w:rsidRPr="005E1B3D" w:rsidRDefault="00F804A5" w:rsidP="00F804A5">
      <w:pPr>
        <w:spacing w:after="0" w:line="360" w:lineRule="auto"/>
        <w:jc w:val="both"/>
        <w:rPr>
          <w:rFonts w:ascii="Times New Roman" w:eastAsiaTheme="minorEastAsia" w:hAnsi="Times New Roman" w:cs="Times New Roman"/>
          <w:sz w:val="24"/>
          <w:szCs w:val="24"/>
          <w:lang w:eastAsia="en-GB"/>
        </w:rPr>
      </w:pPr>
    </w:p>
    <w:p w14:paraId="03274876" w14:textId="0AB63EE4" w:rsidR="001E4F42" w:rsidRPr="005E1B3D" w:rsidRDefault="001E4F42" w:rsidP="001E4F42">
      <w:pPr>
        <w:pStyle w:val="ListParagraph"/>
        <w:numPr>
          <w:ilvl w:val="0"/>
          <w:numId w:val="47"/>
        </w:num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u w:val="single"/>
          <w:lang w:eastAsia="en-GB"/>
        </w:rPr>
        <w:t xml:space="preserve">Whether </w:t>
      </w:r>
      <w:r w:rsidR="00026FCF" w:rsidRPr="005E1B3D">
        <w:rPr>
          <w:rFonts w:ascii="Times New Roman" w:eastAsiaTheme="minorEastAsia" w:hAnsi="Times New Roman" w:cs="Times New Roman"/>
          <w:sz w:val="24"/>
          <w:szCs w:val="24"/>
          <w:u w:val="single"/>
          <w:lang w:eastAsia="en-GB"/>
        </w:rPr>
        <w:t>this court is seized with jurisdiction to enforce the decree of the East African Court of Justice</w:t>
      </w:r>
      <w:r w:rsidRPr="005E1B3D">
        <w:rPr>
          <w:rFonts w:ascii="Times New Roman" w:eastAsiaTheme="minorEastAsia" w:hAnsi="Times New Roman" w:cs="Times New Roman"/>
          <w:sz w:val="24"/>
          <w:szCs w:val="24"/>
          <w:lang w:eastAsia="en-GB"/>
        </w:rPr>
        <w:t>.</w:t>
      </w:r>
    </w:p>
    <w:p w14:paraId="15138DCB" w14:textId="77777777" w:rsidR="001E4F42" w:rsidRPr="005E1B3D" w:rsidRDefault="001E4F42" w:rsidP="001E4F42">
      <w:pPr>
        <w:spacing w:after="0" w:line="360" w:lineRule="auto"/>
        <w:jc w:val="both"/>
        <w:rPr>
          <w:rFonts w:ascii="Times New Roman" w:eastAsiaTheme="minorEastAsia" w:hAnsi="Times New Roman" w:cs="Times New Roman"/>
          <w:sz w:val="24"/>
          <w:szCs w:val="24"/>
          <w:lang w:eastAsia="en-GB"/>
        </w:rPr>
      </w:pPr>
    </w:p>
    <w:p w14:paraId="2A335DB2" w14:textId="77777777" w:rsidR="00ED5AF0" w:rsidRPr="005E1B3D" w:rsidRDefault="00520AA6" w:rsidP="00520AA6">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It is trite that every judgment of court must be obeyed and is effective from the date of its delivery or from such a date stated in the judgment itself. </w:t>
      </w:r>
      <w:r w:rsidR="000F68B9" w:rsidRPr="005E1B3D">
        <w:rPr>
          <w:rFonts w:ascii="Times New Roman" w:eastAsiaTheme="minorEastAsia" w:hAnsi="Times New Roman" w:cs="Times New Roman"/>
          <w:sz w:val="24"/>
          <w:szCs w:val="24"/>
          <w:lang w:eastAsia="en-GB"/>
        </w:rPr>
        <w:t xml:space="preserve">A judgment of a Court of competent jurisdiction, it must be noted is valid until set aside on appeal and as such must be obeyed. </w:t>
      </w:r>
      <w:r w:rsidR="00A25B14" w:rsidRPr="005E1B3D">
        <w:rPr>
          <w:rFonts w:ascii="Times New Roman" w:eastAsiaTheme="minorEastAsia" w:hAnsi="Times New Roman" w:cs="Times New Roman"/>
          <w:sz w:val="24"/>
          <w:szCs w:val="24"/>
          <w:lang w:eastAsia="en-GB"/>
        </w:rPr>
        <w:t xml:space="preserve">Although courts hand down judgments, they do not proceed to enforce them on behalf of the successful party or judgment creditor without further action. </w:t>
      </w:r>
      <w:r w:rsidRPr="005E1B3D">
        <w:rPr>
          <w:rFonts w:ascii="Times New Roman" w:eastAsiaTheme="minorEastAsia" w:hAnsi="Times New Roman" w:cs="Times New Roman"/>
          <w:sz w:val="24"/>
          <w:szCs w:val="24"/>
          <w:lang w:eastAsia="en-GB"/>
        </w:rPr>
        <w:t xml:space="preserve">If a judgment debtor fails to comply </w:t>
      </w:r>
      <w:r w:rsidRPr="005E1B3D">
        <w:rPr>
          <w:rFonts w:ascii="Times New Roman" w:eastAsiaTheme="minorEastAsia" w:hAnsi="Times New Roman" w:cs="Times New Roman"/>
          <w:sz w:val="24"/>
          <w:szCs w:val="24"/>
          <w:lang w:eastAsia="en-GB"/>
        </w:rPr>
        <w:lastRenderedPageBreak/>
        <w:t xml:space="preserve">voluntarily with what the enforceable judgment imposes on him or her, the judgment creditor may apply to the court for judicial enforcement or execution. </w:t>
      </w:r>
      <w:r w:rsidR="00757DF9" w:rsidRPr="005E1B3D">
        <w:rPr>
          <w:rFonts w:ascii="Times New Roman" w:eastAsiaTheme="minorEastAsia" w:hAnsi="Times New Roman" w:cs="Times New Roman"/>
          <w:sz w:val="24"/>
          <w:szCs w:val="24"/>
          <w:lang w:eastAsia="en-GB"/>
        </w:rPr>
        <w:t xml:space="preserve">Enforcement is the last stage of the judicial process after the legal right, claim or interest has been determined on the merit in a Judgment or Order by the Court which remains to be enforced. </w:t>
      </w:r>
      <w:r w:rsidR="00ED5AF0" w:rsidRPr="005E1B3D">
        <w:rPr>
          <w:rFonts w:ascii="Times New Roman" w:eastAsiaTheme="minorEastAsia" w:hAnsi="Times New Roman" w:cs="Times New Roman"/>
          <w:sz w:val="24"/>
          <w:szCs w:val="24"/>
          <w:lang w:eastAsia="en-GB"/>
        </w:rPr>
        <w:t>The process of enforcement is broadly referred to as execution. Lord</w:t>
      </w:r>
      <w:r w:rsidR="00B404A5" w:rsidRPr="005E1B3D">
        <w:rPr>
          <w:rFonts w:ascii="Times New Roman" w:eastAsiaTheme="minorEastAsia" w:hAnsi="Times New Roman" w:cs="Times New Roman"/>
          <w:sz w:val="24"/>
          <w:szCs w:val="24"/>
          <w:lang w:eastAsia="en-GB"/>
        </w:rPr>
        <w:t xml:space="preserve"> </w:t>
      </w:r>
      <w:r w:rsidR="00ED5AF0" w:rsidRPr="005E1B3D">
        <w:rPr>
          <w:rFonts w:ascii="Times New Roman" w:eastAsiaTheme="minorEastAsia" w:hAnsi="Times New Roman" w:cs="Times New Roman"/>
          <w:sz w:val="24"/>
          <w:szCs w:val="24"/>
          <w:lang w:eastAsia="en-GB"/>
        </w:rPr>
        <w:t>Denning aptly summarized the process when he stated in the case of</w:t>
      </w:r>
      <w:r w:rsidR="00B404A5" w:rsidRPr="005E1B3D">
        <w:rPr>
          <w:rFonts w:ascii="Times New Roman" w:eastAsiaTheme="minorEastAsia" w:hAnsi="Times New Roman" w:cs="Times New Roman"/>
          <w:sz w:val="24"/>
          <w:szCs w:val="24"/>
          <w:lang w:eastAsia="en-GB"/>
        </w:rPr>
        <w:t xml:space="preserve"> </w:t>
      </w:r>
      <w:r w:rsidR="00ED5AF0" w:rsidRPr="005E1B3D">
        <w:rPr>
          <w:rFonts w:ascii="Times New Roman" w:eastAsiaTheme="minorEastAsia" w:hAnsi="Times New Roman" w:cs="Times New Roman"/>
          <w:i/>
          <w:sz w:val="24"/>
          <w:szCs w:val="24"/>
          <w:lang w:eastAsia="en-GB"/>
        </w:rPr>
        <w:t>Re</w:t>
      </w:r>
      <w:r w:rsidR="00B404A5" w:rsidRPr="005E1B3D">
        <w:rPr>
          <w:rFonts w:ascii="Times New Roman" w:eastAsiaTheme="minorEastAsia" w:hAnsi="Times New Roman" w:cs="Times New Roman"/>
          <w:i/>
          <w:sz w:val="24"/>
          <w:szCs w:val="24"/>
          <w:lang w:eastAsia="en-GB"/>
        </w:rPr>
        <w:t>,</w:t>
      </w:r>
      <w:r w:rsidR="00ED5AF0" w:rsidRPr="005E1B3D">
        <w:rPr>
          <w:rFonts w:ascii="Times New Roman" w:eastAsiaTheme="minorEastAsia" w:hAnsi="Times New Roman" w:cs="Times New Roman"/>
          <w:i/>
          <w:sz w:val="24"/>
          <w:szCs w:val="24"/>
          <w:lang w:eastAsia="en-GB"/>
        </w:rPr>
        <w:t xml:space="preserve"> Overseas Aviation Engineering (GB) Ltd</w:t>
      </w:r>
      <w:r w:rsidR="00757DF9" w:rsidRPr="005E1B3D">
        <w:rPr>
          <w:rFonts w:ascii="Times New Roman" w:eastAsiaTheme="minorEastAsia" w:hAnsi="Times New Roman" w:cs="Times New Roman"/>
          <w:i/>
          <w:sz w:val="24"/>
          <w:szCs w:val="24"/>
          <w:lang w:eastAsia="en-GB"/>
        </w:rPr>
        <w:t>.</w:t>
      </w:r>
      <w:r w:rsidR="00ED5AF0" w:rsidRPr="005E1B3D">
        <w:rPr>
          <w:rFonts w:ascii="Times New Roman" w:eastAsiaTheme="minorEastAsia" w:hAnsi="Times New Roman" w:cs="Times New Roman"/>
          <w:i/>
          <w:sz w:val="24"/>
          <w:szCs w:val="24"/>
          <w:lang w:eastAsia="en-GB"/>
        </w:rPr>
        <w:t xml:space="preserve"> </w:t>
      </w:r>
      <w:r w:rsidR="00B404A5" w:rsidRPr="005E1B3D">
        <w:rPr>
          <w:rFonts w:ascii="Times New Roman" w:eastAsiaTheme="minorEastAsia" w:hAnsi="Times New Roman" w:cs="Times New Roman"/>
          <w:i/>
          <w:sz w:val="24"/>
          <w:szCs w:val="24"/>
          <w:lang w:eastAsia="en-GB"/>
        </w:rPr>
        <w:t>(1963) 24 Ch 39 at 40</w:t>
      </w:r>
      <w:r w:rsidR="00B404A5" w:rsidRPr="005E1B3D">
        <w:rPr>
          <w:rFonts w:ascii="Times New Roman" w:eastAsiaTheme="minorEastAsia" w:hAnsi="Times New Roman" w:cs="Times New Roman"/>
          <w:sz w:val="24"/>
          <w:szCs w:val="24"/>
          <w:lang w:eastAsia="en-GB"/>
        </w:rPr>
        <w:t>;</w:t>
      </w:r>
    </w:p>
    <w:p w14:paraId="0F9E41F2" w14:textId="77777777" w:rsidR="00B404A5" w:rsidRPr="005E1B3D" w:rsidRDefault="00B404A5" w:rsidP="00ED5AF0">
      <w:pPr>
        <w:spacing w:after="0" w:line="360" w:lineRule="auto"/>
        <w:jc w:val="both"/>
        <w:rPr>
          <w:rFonts w:ascii="Times New Roman" w:eastAsiaTheme="minorEastAsia" w:hAnsi="Times New Roman" w:cs="Times New Roman"/>
          <w:sz w:val="24"/>
          <w:szCs w:val="24"/>
          <w:lang w:eastAsia="en-GB"/>
        </w:rPr>
      </w:pPr>
    </w:p>
    <w:p w14:paraId="455490F1" w14:textId="77777777" w:rsidR="001E4F42" w:rsidRPr="005E1B3D" w:rsidRDefault="00ED5AF0" w:rsidP="00B404A5">
      <w:pPr>
        <w:spacing w:after="0"/>
        <w:ind w:left="567" w:right="567"/>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Execution means quite simply the process for enforcing or giving effect</w:t>
      </w:r>
      <w:r w:rsidR="00B404A5" w:rsidRPr="005E1B3D">
        <w:rPr>
          <w:rFonts w:ascii="Times New Roman" w:eastAsiaTheme="minorEastAsia" w:hAnsi="Times New Roman" w:cs="Times New Roman"/>
          <w:sz w:val="24"/>
          <w:szCs w:val="24"/>
          <w:lang w:eastAsia="en-GB"/>
        </w:rPr>
        <w:t xml:space="preserve"> </w:t>
      </w:r>
      <w:r w:rsidRPr="005E1B3D">
        <w:rPr>
          <w:rFonts w:ascii="Times New Roman" w:eastAsiaTheme="minorEastAsia" w:hAnsi="Times New Roman" w:cs="Times New Roman"/>
          <w:sz w:val="24"/>
          <w:szCs w:val="24"/>
          <w:lang w:eastAsia="en-GB"/>
        </w:rPr>
        <w:t>to the Judgment of the court....... In case when execution was had by</w:t>
      </w:r>
      <w:r w:rsidR="00B404A5" w:rsidRPr="005E1B3D">
        <w:rPr>
          <w:rFonts w:ascii="Times New Roman" w:eastAsiaTheme="minorEastAsia" w:hAnsi="Times New Roman" w:cs="Times New Roman"/>
          <w:sz w:val="24"/>
          <w:szCs w:val="24"/>
          <w:lang w:eastAsia="en-GB"/>
        </w:rPr>
        <w:t xml:space="preserve"> </w:t>
      </w:r>
      <w:r w:rsidRPr="005E1B3D">
        <w:rPr>
          <w:rFonts w:ascii="Times New Roman" w:eastAsiaTheme="minorEastAsia" w:hAnsi="Times New Roman" w:cs="Times New Roman"/>
          <w:sz w:val="24"/>
          <w:szCs w:val="24"/>
          <w:lang w:eastAsia="en-GB"/>
        </w:rPr>
        <w:t xml:space="preserve">means of a common law Writ when such as </w:t>
      </w:r>
      <w:r w:rsidRPr="005E1B3D">
        <w:rPr>
          <w:rFonts w:ascii="Times New Roman" w:eastAsiaTheme="minorEastAsia" w:hAnsi="Times New Roman" w:cs="Times New Roman"/>
          <w:i/>
          <w:sz w:val="24"/>
          <w:szCs w:val="24"/>
          <w:lang w:eastAsia="en-GB"/>
        </w:rPr>
        <w:t>fiery facias........</w:t>
      </w:r>
      <w:r w:rsidRPr="005E1B3D">
        <w:rPr>
          <w:rFonts w:ascii="Times New Roman" w:eastAsiaTheme="minorEastAsia" w:hAnsi="Times New Roman" w:cs="Times New Roman"/>
          <w:sz w:val="24"/>
          <w:szCs w:val="24"/>
          <w:lang w:eastAsia="en-GB"/>
        </w:rPr>
        <w:t xml:space="preserve"> It was legal</w:t>
      </w:r>
      <w:r w:rsidR="00B404A5" w:rsidRPr="005E1B3D">
        <w:rPr>
          <w:rFonts w:ascii="Times New Roman" w:eastAsiaTheme="minorEastAsia" w:hAnsi="Times New Roman" w:cs="Times New Roman"/>
          <w:sz w:val="24"/>
          <w:szCs w:val="24"/>
          <w:lang w:eastAsia="en-GB"/>
        </w:rPr>
        <w:t xml:space="preserve"> </w:t>
      </w:r>
      <w:r w:rsidRPr="005E1B3D">
        <w:rPr>
          <w:rFonts w:ascii="Times New Roman" w:eastAsiaTheme="minorEastAsia" w:hAnsi="Times New Roman" w:cs="Times New Roman"/>
          <w:sz w:val="24"/>
          <w:szCs w:val="24"/>
          <w:lang w:eastAsia="en-GB"/>
        </w:rPr>
        <w:t>execution; when it was had by means of an equitable remedy, such as</w:t>
      </w:r>
      <w:r w:rsidR="00B404A5" w:rsidRPr="005E1B3D">
        <w:rPr>
          <w:rFonts w:ascii="Times New Roman" w:eastAsiaTheme="minorEastAsia" w:hAnsi="Times New Roman" w:cs="Times New Roman"/>
          <w:sz w:val="24"/>
          <w:szCs w:val="24"/>
          <w:lang w:eastAsia="en-GB"/>
        </w:rPr>
        <w:t xml:space="preserve"> </w:t>
      </w:r>
      <w:r w:rsidRPr="005E1B3D">
        <w:rPr>
          <w:rFonts w:ascii="Times New Roman" w:eastAsiaTheme="minorEastAsia" w:hAnsi="Times New Roman" w:cs="Times New Roman"/>
          <w:sz w:val="24"/>
          <w:szCs w:val="24"/>
          <w:lang w:eastAsia="en-GB"/>
        </w:rPr>
        <w:t>the appointment of a Receiver, then it was equitable execution because</w:t>
      </w:r>
      <w:r w:rsidR="00B404A5" w:rsidRPr="005E1B3D">
        <w:rPr>
          <w:rFonts w:ascii="Times New Roman" w:eastAsiaTheme="minorEastAsia" w:hAnsi="Times New Roman" w:cs="Times New Roman"/>
          <w:sz w:val="24"/>
          <w:szCs w:val="24"/>
          <w:lang w:eastAsia="en-GB"/>
        </w:rPr>
        <w:t xml:space="preserve"> </w:t>
      </w:r>
      <w:r w:rsidRPr="005E1B3D">
        <w:rPr>
          <w:rFonts w:ascii="Times New Roman" w:eastAsiaTheme="minorEastAsia" w:hAnsi="Times New Roman" w:cs="Times New Roman"/>
          <w:sz w:val="24"/>
          <w:szCs w:val="24"/>
          <w:lang w:eastAsia="en-GB"/>
        </w:rPr>
        <w:t>it was the process for enforcing or giving effect to the judgment of the</w:t>
      </w:r>
      <w:r w:rsidR="00B404A5" w:rsidRPr="005E1B3D">
        <w:rPr>
          <w:rFonts w:ascii="Times New Roman" w:eastAsiaTheme="minorEastAsia" w:hAnsi="Times New Roman" w:cs="Times New Roman"/>
          <w:sz w:val="24"/>
          <w:szCs w:val="24"/>
          <w:lang w:eastAsia="en-GB"/>
        </w:rPr>
        <w:t xml:space="preserve"> </w:t>
      </w:r>
      <w:r w:rsidRPr="005E1B3D">
        <w:rPr>
          <w:rFonts w:ascii="Times New Roman" w:eastAsiaTheme="minorEastAsia" w:hAnsi="Times New Roman" w:cs="Times New Roman"/>
          <w:sz w:val="24"/>
          <w:szCs w:val="24"/>
          <w:lang w:eastAsia="en-GB"/>
        </w:rPr>
        <w:t>Court.</w:t>
      </w:r>
    </w:p>
    <w:p w14:paraId="584957F3" w14:textId="77777777" w:rsidR="001E4F42" w:rsidRPr="005E1B3D" w:rsidRDefault="001E4F42" w:rsidP="001E4F42">
      <w:pPr>
        <w:spacing w:after="0" w:line="360" w:lineRule="auto"/>
        <w:jc w:val="both"/>
        <w:rPr>
          <w:rFonts w:ascii="Times New Roman" w:eastAsiaTheme="minorEastAsia" w:hAnsi="Times New Roman" w:cs="Times New Roman"/>
          <w:sz w:val="24"/>
          <w:szCs w:val="24"/>
          <w:lang w:eastAsia="en-GB"/>
        </w:rPr>
      </w:pPr>
    </w:p>
    <w:p w14:paraId="10BFDC6C" w14:textId="77777777" w:rsidR="00DB022A" w:rsidRPr="005E1B3D" w:rsidRDefault="00520AA6" w:rsidP="001E4F42">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A decree may be executed by the court which passed the judgement and decree, or by some other court which has the competence to implement the judgement passed by such other court. </w:t>
      </w:r>
      <w:r w:rsidR="004562E1" w:rsidRPr="005E1B3D">
        <w:rPr>
          <w:rFonts w:ascii="Times New Roman" w:eastAsiaTheme="minorEastAsia" w:hAnsi="Times New Roman" w:cs="Times New Roman"/>
          <w:sz w:val="24"/>
          <w:szCs w:val="24"/>
          <w:lang w:eastAsia="en-GB"/>
        </w:rPr>
        <w:t xml:space="preserve">The general principle of international law applicable cases of this type is that a state exercises the right to examine foreign state judgments and those of regional courts, for four causes: (i) to determine if the court that issued the judgment had jurisdiction; (ii) to determine whether the defendant was properly notified of the action; (iii) to determine if the proceedings were vitiated by fraud; and (iv) to establish that the judgment is not contrary to the public policy of the foreign country. </w:t>
      </w:r>
      <w:r w:rsidR="00742878" w:rsidRPr="005E1B3D">
        <w:rPr>
          <w:rFonts w:ascii="Times New Roman" w:eastAsiaTheme="minorEastAsia" w:hAnsi="Times New Roman" w:cs="Times New Roman"/>
          <w:sz w:val="24"/>
          <w:szCs w:val="24"/>
          <w:lang w:eastAsia="en-GB"/>
        </w:rPr>
        <w:t xml:space="preserve">In general, the recognition and enforcement of foreign judgments and those of regional courts is governed by local domestic law and the principles of comity, reciprocity and </w:t>
      </w:r>
      <w:r w:rsidR="00742878" w:rsidRPr="005E1B3D">
        <w:rPr>
          <w:rFonts w:ascii="Times New Roman" w:eastAsiaTheme="minorEastAsia" w:hAnsi="Times New Roman" w:cs="Times New Roman"/>
          <w:i/>
          <w:sz w:val="24"/>
          <w:szCs w:val="24"/>
          <w:lang w:eastAsia="en-GB"/>
        </w:rPr>
        <w:t>res judicata</w:t>
      </w:r>
      <w:r w:rsidR="00742878" w:rsidRPr="005E1B3D">
        <w:rPr>
          <w:rFonts w:ascii="Times New Roman" w:eastAsiaTheme="minorEastAsia" w:hAnsi="Times New Roman" w:cs="Times New Roman"/>
          <w:sz w:val="24"/>
          <w:szCs w:val="24"/>
          <w:lang w:eastAsia="en-GB"/>
        </w:rPr>
        <w:t xml:space="preserve">. </w:t>
      </w:r>
      <w:r w:rsidR="00DB022A" w:rsidRPr="005E1B3D">
        <w:rPr>
          <w:rFonts w:ascii="Times New Roman" w:eastAsiaTheme="minorEastAsia" w:hAnsi="Times New Roman" w:cs="Times New Roman"/>
          <w:sz w:val="24"/>
          <w:szCs w:val="24"/>
          <w:lang w:eastAsia="en-GB"/>
        </w:rPr>
        <w:t xml:space="preserve">Generally, a judgment is enforceable if none of the parties challenge it within stipulated deadlines and the matter becomes </w:t>
      </w:r>
      <w:r w:rsidR="00DB022A" w:rsidRPr="005E1B3D">
        <w:rPr>
          <w:rFonts w:ascii="Times New Roman" w:eastAsiaTheme="minorEastAsia" w:hAnsi="Times New Roman" w:cs="Times New Roman"/>
          <w:i/>
          <w:sz w:val="24"/>
          <w:szCs w:val="24"/>
          <w:lang w:eastAsia="en-GB"/>
        </w:rPr>
        <w:t>res judicata</w:t>
      </w:r>
      <w:r w:rsidR="00DB022A" w:rsidRPr="005E1B3D">
        <w:rPr>
          <w:rFonts w:ascii="Times New Roman" w:eastAsiaTheme="minorEastAsia" w:hAnsi="Times New Roman" w:cs="Times New Roman"/>
          <w:sz w:val="24"/>
          <w:szCs w:val="24"/>
          <w:lang w:eastAsia="en-GB"/>
        </w:rPr>
        <w:t xml:space="preserve">. </w:t>
      </w:r>
    </w:p>
    <w:p w14:paraId="2B77D83A" w14:textId="77777777" w:rsidR="00DB022A" w:rsidRPr="005E1B3D" w:rsidRDefault="00DB022A" w:rsidP="001E4F42">
      <w:pPr>
        <w:spacing w:after="0" w:line="360" w:lineRule="auto"/>
        <w:jc w:val="both"/>
        <w:rPr>
          <w:rFonts w:ascii="Times New Roman" w:eastAsiaTheme="minorEastAsia" w:hAnsi="Times New Roman" w:cs="Times New Roman"/>
          <w:sz w:val="24"/>
          <w:szCs w:val="24"/>
          <w:lang w:eastAsia="en-GB"/>
        </w:rPr>
      </w:pPr>
    </w:p>
    <w:p w14:paraId="2FAEFD5E" w14:textId="37064500" w:rsidR="00742878" w:rsidRPr="005E1B3D" w:rsidRDefault="00D712BA" w:rsidP="001E4F42">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Foreign judgments may be recognised based on bilateral or multilateral treaties or conventions or other International Instruments. The “recognition” of a foreign judgment occurs when the court of one country accepts a judicial decision made by the courts of another “foreign” country, and issues a judgment in substantially identical terms without rehearing the substance of the original suit. Recognition of </w:t>
      </w:r>
      <w:r w:rsidR="0079344F" w:rsidRPr="005E1B3D">
        <w:rPr>
          <w:rFonts w:ascii="Times New Roman" w:eastAsiaTheme="minorEastAsia" w:hAnsi="Times New Roman" w:cs="Times New Roman"/>
          <w:sz w:val="24"/>
          <w:szCs w:val="24"/>
          <w:lang w:eastAsia="en-GB"/>
        </w:rPr>
        <w:t xml:space="preserve">a </w:t>
      </w:r>
      <w:r w:rsidRPr="005E1B3D">
        <w:rPr>
          <w:rFonts w:ascii="Times New Roman" w:eastAsiaTheme="minorEastAsia" w:hAnsi="Times New Roman" w:cs="Times New Roman"/>
          <w:sz w:val="24"/>
          <w:szCs w:val="24"/>
          <w:lang w:eastAsia="en-GB"/>
        </w:rPr>
        <w:t>judgment will be denied if the judgment is substantively incompatible with basic fundamental legal principles in the recogni</w:t>
      </w:r>
      <w:r w:rsidR="00665641" w:rsidRPr="005E1B3D">
        <w:rPr>
          <w:rFonts w:ascii="Times New Roman" w:eastAsiaTheme="minorEastAsia" w:hAnsi="Times New Roman" w:cs="Times New Roman"/>
          <w:sz w:val="24"/>
          <w:szCs w:val="24"/>
          <w:lang w:eastAsia="en-GB"/>
        </w:rPr>
        <w:t>s</w:t>
      </w:r>
      <w:r w:rsidRPr="005E1B3D">
        <w:rPr>
          <w:rFonts w:ascii="Times New Roman" w:eastAsiaTheme="minorEastAsia" w:hAnsi="Times New Roman" w:cs="Times New Roman"/>
          <w:sz w:val="24"/>
          <w:szCs w:val="24"/>
          <w:lang w:eastAsia="en-GB"/>
        </w:rPr>
        <w:t>ing country.</w:t>
      </w:r>
    </w:p>
    <w:p w14:paraId="0691E05A" w14:textId="77777777" w:rsidR="008A13D8" w:rsidRPr="005E1B3D" w:rsidRDefault="008A13D8" w:rsidP="001E4F42">
      <w:pPr>
        <w:spacing w:after="0" w:line="360" w:lineRule="auto"/>
        <w:jc w:val="both"/>
        <w:rPr>
          <w:rFonts w:ascii="Times New Roman" w:eastAsiaTheme="minorEastAsia" w:hAnsi="Times New Roman" w:cs="Times New Roman"/>
          <w:sz w:val="24"/>
          <w:szCs w:val="24"/>
          <w:lang w:eastAsia="en-GB"/>
        </w:rPr>
      </w:pPr>
    </w:p>
    <w:p w14:paraId="69FF3B0C" w14:textId="77777777" w:rsidR="008A13D8" w:rsidRPr="005E1B3D" w:rsidRDefault="008A13D8" w:rsidP="008A13D8">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i/>
          <w:iCs/>
          <w:sz w:val="24"/>
          <w:szCs w:val="24"/>
          <w:lang w:eastAsia="en-GB"/>
        </w:rPr>
        <w:lastRenderedPageBreak/>
        <w:t>The East African Community (EAC) Treaty</w:t>
      </w:r>
      <w:r w:rsidRPr="005E1B3D">
        <w:rPr>
          <w:rFonts w:ascii="Times New Roman" w:eastAsiaTheme="minorEastAsia" w:hAnsi="Times New Roman" w:cs="Times New Roman"/>
          <w:sz w:val="24"/>
          <w:szCs w:val="24"/>
          <w:lang w:eastAsia="en-GB"/>
        </w:rPr>
        <w:t xml:space="preserve"> established the East African Court of Justice in 1999 and was inaugurated in November 2001. The Court's major responsibility is to ensure the adherence to law in the interpretation, application of and compliance with </w:t>
      </w:r>
      <w:r w:rsidRPr="005E1B3D">
        <w:rPr>
          <w:rFonts w:ascii="Times New Roman" w:eastAsiaTheme="minorEastAsia" w:hAnsi="Times New Roman" w:cs="Times New Roman"/>
          <w:i/>
          <w:iCs/>
          <w:sz w:val="24"/>
          <w:szCs w:val="24"/>
          <w:lang w:eastAsia="en-GB"/>
        </w:rPr>
        <w:t>The East African Community Treaty</w:t>
      </w:r>
      <w:r w:rsidRPr="005E1B3D">
        <w:rPr>
          <w:rFonts w:ascii="Times New Roman" w:hAnsi="Times New Roman" w:cs="Times New Roman"/>
          <w:sz w:val="24"/>
          <w:szCs w:val="24"/>
        </w:rPr>
        <w:t xml:space="preserve"> (see </w:t>
      </w:r>
      <w:r w:rsidRPr="005E1B3D">
        <w:rPr>
          <w:rFonts w:ascii="Times New Roman" w:eastAsiaTheme="minorEastAsia" w:hAnsi="Times New Roman" w:cs="Times New Roman"/>
          <w:sz w:val="24"/>
          <w:szCs w:val="24"/>
          <w:lang w:eastAsia="en-GB"/>
        </w:rPr>
        <w:t>Article 23 of the Treaty), thus</w:t>
      </w:r>
      <w:r w:rsidRPr="005E1B3D">
        <w:t xml:space="preserve"> </w:t>
      </w:r>
      <w:r w:rsidRPr="005E1B3D">
        <w:rPr>
          <w:rFonts w:ascii="Times New Roman" w:eastAsiaTheme="minorEastAsia" w:hAnsi="Times New Roman" w:cs="Times New Roman"/>
          <w:sz w:val="24"/>
          <w:szCs w:val="24"/>
          <w:lang w:eastAsia="en-GB"/>
        </w:rPr>
        <w:t xml:space="preserve">ensuring the uniform interpretation of Community law. Certainty and effectiveness of the East African Court of Justice decisions as a Court of competent jurisdiction, requires an international legal regime that governs the recognition and enforcement of its judgments, resulting from proceedings based on the treaty, by providing for a system of registration to facilitate the direct enforcement of decrees by the States Parties.  </w:t>
      </w:r>
    </w:p>
    <w:p w14:paraId="673ABFE2" w14:textId="77777777" w:rsidR="004562E1" w:rsidRPr="005E1B3D" w:rsidRDefault="004562E1" w:rsidP="001E4F42">
      <w:pPr>
        <w:spacing w:after="0" w:line="360" w:lineRule="auto"/>
        <w:jc w:val="both"/>
        <w:rPr>
          <w:rFonts w:ascii="Times New Roman" w:eastAsiaTheme="minorEastAsia" w:hAnsi="Times New Roman" w:cs="Times New Roman"/>
          <w:sz w:val="24"/>
          <w:szCs w:val="24"/>
          <w:lang w:eastAsia="en-GB"/>
        </w:rPr>
      </w:pPr>
    </w:p>
    <w:p w14:paraId="53E03EE8" w14:textId="7A9F12E6" w:rsidR="000E5410" w:rsidRPr="005E1B3D" w:rsidRDefault="00E500E9" w:rsidP="00712A40">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It is important to bear in mind that the rule of law is seriously undermined, and the credibility of any judicial system is seriously tarnished when judicial decisions cannot be enforced without any justifiable reason. </w:t>
      </w:r>
      <w:r w:rsidR="00D705CD" w:rsidRPr="005E1B3D">
        <w:rPr>
          <w:rFonts w:ascii="Times New Roman" w:eastAsiaTheme="minorEastAsia" w:hAnsi="Times New Roman" w:cs="Times New Roman"/>
          <w:sz w:val="24"/>
          <w:szCs w:val="24"/>
          <w:lang w:eastAsia="en-GB"/>
        </w:rPr>
        <w:t>Judgments of the East African Court of Justice are enforced on the principle that where</w:t>
      </w:r>
      <w:r w:rsidR="005F39B9" w:rsidRPr="005E1B3D">
        <w:rPr>
          <w:rFonts w:ascii="Times New Roman" w:eastAsiaTheme="minorEastAsia" w:hAnsi="Times New Roman" w:cs="Times New Roman"/>
          <w:sz w:val="24"/>
          <w:szCs w:val="24"/>
          <w:lang w:eastAsia="en-GB"/>
        </w:rPr>
        <w:t xml:space="preserve"> it</w:t>
      </w:r>
      <w:r w:rsidR="00D705CD" w:rsidRPr="005E1B3D">
        <w:rPr>
          <w:rFonts w:ascii="Times New Roman" w:eastAsiaTheme="minorEastAsia" w:hAnsi="Times New Roman" w:cs="Times New Roman"/>
          <w:sz w:val="24"/>
          <w:szCs w:val="24"/>
          <w:lang w:eastAsia="en-GB"/>
        </w:rPr>
        <w:t>, as a court of competent jurisdiction, has adjudicated upon a claim</w:t>
      </w:r>
      <w:r w:rsidR="003C5CC0" w:rsidRPr="005E1B3D">
        <w:t xml:space="preserve"> </w:t>
      </w:r>
      <w:r w:rsidR="003C5CC0" w:rsidRPr="005E1B3D">
        <w:rPr>
          <w:rFonts w:ascii="Times New Roman" w:eastAsiaTheme="minorEastAsia" w:hAnsi="Times New Roman" w:cs="Times New Roman"/>
          <w:sz w:val="24"/>
          <w:szCs w:val="24"/>
          <w:lang w:eastAsia="en-GB"/>
        </w:rPr>
        <w:t>in civil or commercial matters</w:t>
      </w:r>
      <w:r w:rsidR="00D705CD" w:rsidRPr="005E1B3D">
        <w:rPr>
          <w:rFonts w:ascii="Times New Roman" w:eastAsiaTheme="minorEastAsia" w:hAnsi="Times New Roman" w:cs="Times New Roman"/>
          <w:sz w:val="24"/>
          <w:szCs w:val="24"/>
          <w:lang w:eastAsia="en-GB"/>
        </w:rPr>
        <w:t xml:space="preserve">, a legal obligation arises for the execution courts of competent jurisdiction within the </w:t>
      </w:r>
      <w:r w:rsidR="008A13D8" w:rsidRPr="005E1B3D">
        <w:rPr>
          <w:rFonts w:ascii="Times New Roman" w:eastAsiaTheme="minorEastAsia" w:hAnsi="Times New Roman" w:cs="Times New Roman"/>
          <w:sz w:val="24"/>
          <w:szCs w:val="24"/>
          <w:lang w:eastAsia="en-GB"/>
        </w:rPr>
        <w:t>Partners States’</w:t>
      </w:r>
      <w:r w:rsidR="005F39B9" w:rsidRPr="005E1B3D">
        <w:rPr>
          <w:rFonts w:ascii="Times New Roman" w:eastAsiaTheme="minorEastAsia" w:hAnsi="Times New Roman" w:cs="Times New Roman"/>
          <w:sz w:val="24"/>
          <w:szCs w:val="24"/>
          <w:lang w:eastAsia="en-GB"/>
        </w:rPr>
        <w:t xml:space="preserve"> Courts</w:t>
      </w:r>
      <w:r w:rsidR="00D705CD" w:rsidRPr="005E1B3D">
        <w:rPr>
          <w:rFonts w:ascii="Times New Roman" w:eastAsiaTheme="minorEastAsia" w:hAnsi="Times New Roman" w:cs="Times New Roman"/>
          <w:sz w:val="24"/>
          <w:szCs w:val="24"/>
          <w:lang w:eastAsia="en-GB"/>
        </w:rPr>
        <w:t xml:space="preserve"> where the judgment needs to be enforced, to ensure satisfaction of that claim. The execution court is one within whose local jurisdiction the judgment debtor has his or her permanent residence, registered office or where the debtor has assets.</w:t>
      </w:r>
      <w:r w:rsidR="00712A40" w:rsidRPr="005E1B3D">
        <w:t xml:space="preserve"> </w:t>
      </w:r>
      <w:r w:rsidR="00857DD5" w:rsidRPr="005E1B3D">
        <w:rPr>
          <w:rFonts w:ascii="Times New Roman" w:eastAsiaTheme="minorEastAsia" w:hAnsi="Times New Roman" w:cs="Times New Roman"/>
          <w:sz w:val="24"/>
          <w:szCs w:val="24"/>
          <w:lang w:eastAsia="en-GB"/>
        </w:rPr>
        <w:t>It must be shown that there exists</w:t>
      </w:r>
      <w:r w:rsidR="00857DD5" w:rsidRPr="005E1B3D">
        <w:t xml:space="preserve"> </w:t>
      </w:r>
      <w:r w:rsidR="00857DD5" w:rsidRPr="005E1B3D">
        <w:rPr>
          <w:rFonts w:ascii="Times New Roman" w:eastAsiaTheme="minorEastAsia" w:hAnsi="Times New Roman" w:cs="Times New Roman"/>
          <w:sz w:val="24"/>
          <w:szCs w:val="24"/>
          <w:lang w:eastAsia="en-GB"/>
        </w:rPr>
        <w:t xml:space="preserve">a real and substantial connection between that court and the judgment debtor. A fleeting or relatively unimportant connection will not be enough to give courts in Uganda jurisdiction. </w:t>
      </w:r>
      <w:r w:rsidR="00712A40" w:rsidRPr="005E1B3D">
        <w:rPr>
          <w:rFonts w:ascii="Times New Roman" w:eastAsiaTheme="minorEastAsia" w:hAnsi="Times New Roman" w:cs="Times New Roman"/>
          <w:sz w:val="24"/>
          <w:szCs w:val="24"/>
          <w:lang w:eastAsia="en-GB"/>
        </w:rPr>
        <w:t xml:space="preserve">An entity or person other than a natural person is considered to be resident in the State; - a) where it has its statutory seat; b) under whose law it was incorporated or formed; c) where it has its central administration; or d) where it has its principal place of </w:t>
      </w:r>
      <w:r w:rsidR="00CE3738" w:rsidRPr="005E1B3D">
        <w:rPr>
          <w:rFonts w:ascii="Times New Roman" w:eastAsiaTheme="minorEastAsia" w:hAnsi="Times New Roman" w:cs="Times New Roman"/>
          <w:sz w:val="24"/>
          <w:szCs w:val="24"/>
          <w:lang w:eastAsia="en-GB"/>
        </w:rPr>
        <w:t xml:space="preserve">business. </w:t>
      </w:r>
    </w:p>
    <w:p w14:paraId="5CDA2325" w14:textId="77777777" w:rsidR="00857DD5" w:rsidRPr="005E1B3D" w:rsidRDefault="00857DD5" w:rsidP="00712A40">
      <w:pPr>
        <w:spacing w:after="0" w:line="360" w:lineRule="auto"/>
        <w:jc w:val="both"/>
        <w:rPr>
          <w:rFonts w:ascii="Times New Roman" w:eastAsiaTheme="minorEastAsia" w:hAnsi="Times New Roman" w:cs="Times New Roman"/>
          <w:sz w:val="24"/>
          <w:szCs w:val="24"/>
          <w:lang w:eastAsia="en-GB"/>
        </w:rPr>
      </w:pPr>
    </w:p>
    <w:p w14:paraId="34E8EA58" w14:textId="49D7F484" w:rsidR="00975979" w:rsidRPr="005E1B3D" w:rsidRDefault="00BC54FE" w:rsidP="002271D7">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Enforcement of a judgment of a foreign or international Court involves an interplay between the international legal system and national laws amidst a range of bilateral and international treaties. </w:t>
      </w:r>
      <w:r w:rsidR="000E5410" w:rsidRPr="005E1B3D">
        <w:rPr>
          <w:rFonts w:ascii="Times New Roman" w:eastAsiaTheme="minorEastAsia" w:hAnsi="Times New Roman" w:cs="Times New Roman"/>
          <w:sz w:val="24"/>
          <w:szCs w:val="24"/>
          <w:lang w:eastAsia="en-GB"/>
        </w:rPr>
        <w:t>In order to enforce a foreign judgment, the High Court of Uganda must first recognise</w:t>
      </w:r>
      <w:r w:rsidR="00510F0F" w:rsidRPr="005E1B3D">
        <w:rPr>
          <w:rFonts w:ascii="Times New Roman" w:eastAsiaTheme="minorEastAsia" w:hAnsi="Times New Roman" w:cs="Times New Roman"/>
          <w:sz w:val="24"/>
          <w:szCs w:val="24"/>
          <w:lang w:eastAsia="en-GB"/>
        </w:rPr>
        <w:t>,</w:t>
      </w:r>
      <w:r w:rsidR="000E5410" w:rsidRPr="005E1B3D">
        <w:rPr>
          <w:rFonts w:ascii="Times New Roman" w:eastAsiaTheme="minorEastAsia" w:hAnsi="Times New Roman" w:cs="Times New Roman"/>
          <w:sz w:val="24"/>
          <w:szCs w:val="24"/>
          <w:lang w:eastAsia="en-GB"/>
        </w:rPr>
        <w:t xml:space="preserve"> </w:t>
      </w:r>
      <w:r w:rsidR="00234823" w:rsidRPr="005E1B3D">
        <w:rPr>
          <w:rFonts w:ascii="Times New Roman" w:eastAsiaTheme="minorEastAsia" w:hAnsi="Times New Roman" w:cs="Times New Roman"/>
          <w:sz w:val="24"/>
          <w:szCs w:val="24"/>
          <w:lang w:eastAsia="en-GB"/>
        </w:rPr>
        <w:t>and it will do so where such judgment</w:t>
      </w:r>
      <w:r w:rsidR="000E5410" w:rsidRPr="005E1B3D">
        <w:rPr>
          <w:rFonts w:ascii="Times New Roman" w:eastAsiaTheme="minorEastAsia" w:hAnsi="Times New Roman" w:cs="Times New Roman"/>
          <w:sz w:val="24"/>
          <w:szCs w:val="24"/>
          <w:lang w:eastAsia="en-GB"/>
        </w:rPr>
        <w:t xml:space="preserve"> is final, the court that issued it had the necessary jurisdiction to do so and the judgment was not otherwise obtained by fraud or in breach of natural justice or public policy. </w:t>
      </w:r>
      <w:r w:rsidR="004D4792" w:rsidRPr="005E1B3D">
        <w:rPr>
          <w:rFonts w:ascii="Times New Roman" w:eastAsiaTheme="minorEastAsia" w:hAnsi="Times New Roman" w:cs="Times New Roman"/>
          <w:sz w:val="24"/>
          <w:szCs w:val="24"/>
          <w:lang w:eastAsia="en-GB"/>
        </w:rPr>
        <w:t xml:space="preserve">Unless a defence to recognition and enforcement is shown to exist, a foreign judgment is </w:t>
      </w:r>
      <w:r w:rsidR="004D4792" w:rsidRPr="005E1B3D">
        <w:rPr>
          <w:rFonts w:ascii="Times New Roman" w:eastAsiaTheme="minorEastAsia" w:hAnsi="Times New Roman" w:cs="Times New Roman"/>
          <w:sz w:val="24"/>
          <w:szCs w:val="24"/>
          <w:lang w:eastAsia="en-GB"/>
        </w:rPr>
        <w:lastRenderedPageBreak/>
        <w:t xml:space="preserve">enforceable </w:t>
      </w:r>
      <w:r w:rsidR="00234823" w:rsidRPr="005E1B3D">
        <w:rPr>
          <w:rFonts w:ascii="Times New Roman" w:eastAsiaTheme="minorEastAsia" w:hAnsi="Times New Roman" w:cs="Times New Roman"/>
          <w:sz w:val="24"/>
          <w:szCs w:val="24"/>
          <w:lang w:eastAsia="en-GB"/>
        </w:rPr>
        <w:t>either on basis of reciprocity or obligation (see</w:t>
      </w:r>
      <w:r w:rsidR="00B20E72" w:rsidRPr="005E1B3D">
        <w:rPr>
          <w:sz w:val="24"/>
          <w:szCs w:val="24"/>
        </w:rPr>
        <w:t xml:space="preserve"> </w:t>
      </w:r>
      <w:r w:rsidR="00B20E72" w:rsidRPr="005E1B3D">
        <w:rPr>
          <w:rFonts w:ascii="Times New Roman" w:eastAsiaTheme="minorEastAsia" w:hAnsi="Times New Roman" w:cs="Times New Roman"/>
          <w:i/>
          <w:iCs/>
          <w:sz w:val="24"/>
          <w:szCs w:val="24"/>
          <w:lang w:eastAsia="en-GB"/>
        </w:rPr>
        <w:t>Christopher Sales v. Attorney General Civil Suit 91 of 2011</w:t>
      </w:r>
      <w:r w:rsidR="00B20E72" w:rsidRPr="005E1B3D">
        <w:rPr>
          <w:rFonts w:ascii="Times New Roman" w:eastAsiaTheme="minorEastAsia" w:hAnsi="Times New Roman" w:cs="Times New Roman"/>
          <w:sz w:val="24"/>
          <w:szCs w:val="24"/>
          <w:lang w:eastAsia="en-GB"/>
        </w:rPr>
        <w:t xml:space="preserve">), </w:t>
      </w:r>
      <w:r w:rsidR="004D4792" w:rsidRPr="005E1B3D">
        <w:rPr>
          <w:rFonts w:ascii="Times New Roman" w:eastAsiaTheme="minorEastAsia" w:hAnsi="Times New Roman" w:cs="Times New Roman"/>
          <w:sz w:val="24"/>
          <w:szCs w:val="24"/>
          <w:lang w:eastAsia="en-GB"/>
        </w:rPr>
        <w:t xml:space="preserve">where </w:t>
      </w:r>
      <w:r w:rsidR="00B20E72" w:rsidRPr="005E1B3D">
        <w:rPr>
          <w:rFonts w:ascii="Times New Roman" w:eastAsiaTheme="minorEastAsia" w:hAnsi="Times New Roman" w:cs="Times New Roman"/>
          <w:sz w:val="24"/>
          <w:szCs w:val="24"/>
          <w:lang w:eastAsia="en-GB"/>
        </w:rPr>
        <w:t>such</w:t>
      </w:r>
      <w:r w:rsidR="004D4792" w:rsidRPr="005E1B3D">
        <w:rPr>
          <w:rFonts w:ascii="Times New Roman" w:eastAsiaTheme="minorEastAsia" w:hAnsi="Times New Roman" w:cs="Times New Roman"/>
          <w:sz w:val="24"/>
          <w:szCs w:val="24"/>
          <w:lang w:eastAsia="en-GB"/>
        </w:rPr>
        <w:t xml:space="preserve"> judgment</w:t>
      </w:r>
      <w:r w:rsidR="00B20E72" w:rsidRPr="005E1B3D">
        <w:rPr>
          <w:rFonts w:ascii="Times New Roman" w:eastAsiaTheme="minorEastAsia" w:hAnsi="Times New Roman" w:cs="Times New Roman"/>
          <w:sz w:val="24"/>
          <w:szCs w:val="24"/>
          <w:lang w:eastAsia="en-GB"/>
        </w:rPr>
        <w:t>; -</w:t>
      </w:r>
      <w:r w:rsidR="004D4792" w:rsidRPr="005E1B3D">
        <w:rPr>
          <w:rFonts w:ascii="Times New Roman" w:eastAsiaTheme="minorEastAsia" w:hAnsi="Times New Roman" w:cs="Times New Roman"/>
          <w:sz w:val="24"/>
          <w:szCs w:val="24"/>
          <w:lang w:eastAsia="en-GB"/>
        </w:rPr>
        <w:t> (a) comes from a court of competent jurisdiction, (b) is final and conclusive and (c) the order is adequately precise.</w:t>
      </w:r>
      <w:r w:rsidR="00F81F45" w:rsidRPr="005E1B3D">
        <w:rPr>
          <w:rFonts w:ascii="Times New Roman" w:eastAsiaTheme="minorEastAsia" w:hAnsi="Times New Roman" w:cs="Times New Roman"/>
          <w:sz w:val="24"/>
          <w:szCs w:val="24"/>
          <w:lang w:eastAsia="en-GB"/>
        </w:rPr>
        <w:t xml:space="preserve"> </w:t>
      </w:r>
    </w:p>
    <w:p w14:paraId="203EAD84" w14:textId="77777777" w:rsidR="00975979" w:rsidRPr="005E1B3D" w:rsidRDefault="00975979" w:rsidP="002271D7">
      <w:pPr>
        <w:spacing w:after="0" w:line="360" w:lineRule="auto"/>
        <w:jc w:val="both"/>
        <w:rPr>
          <w:rFonts w:ascii="Times New Roman" w:eastAsiaTheme="minorEastAsia" w:hAnsi="Times New Roman" w:cs="Times New Roman"/>
          <w:sz w:val="24"/>
          <w:szCs w:val="24"/>
          <w:lang w:eastAsia="en-GB"/>
        </w:rPr>
      </w:pPr>
    </w:p>
    <w:p w14:paraId="52802D4F" w14:textId="6DB0C8C3" w:rsidR="000876B4" w:rsidRPr="005E1B3D" w:rsidRDefault="00F81F45" w:rsidP="000876B4">
      <w:pPr>
        <w:spacing w:after="0" w:line="360" w:lineRule="auto"/>
        <w:jc w:val="both"/>
        <w:rPr>
          <w:rFonts w:ascii="Times New Roman" w:hAnsi="Times New Roman" w:cs="Times New Roman"/>
          <w:sz w:val="24"/>
          <w:szCs w:val="24"/>
        </w:rPr>
      </w:pPr>
      <w:r w:rsidRPr="005E1B3D">
        <w:rPr>
          <w:rFonts w:ascii="Times New Roman" w:eastAsiaTheme="minorEastAsia" w:hAnsi="Times New Roman" w:cs="Times New Roman"/>
          <w:sz w:val="24"/>
          <w:szCs w:val="24"/>
          <w:lang w:eastAsia="en-GB"/>
        </w:rPr>
        <w:t xml:space="preserve">A decision is final and conclusive when the </w:t>
      </w:r>
      <w:r w:rsidR="00975979" w:rsidRPr="005E1B3D">
        <w:rPr>
          <w:rFonts w:ascii="Times New Roman" w:eastAsiaTheme="minorEastAsia" w:hAnsi="Times New Roman" w:cs="Times New Roman"/>
          <w:sz w:val="24"/>
          <w:szCs w:val="24"/>
          <w:lang w:eastAsia="en-GB"/>
        </w:rPr>
        <w:t xml:space="preserve">foreign or international Court </w:t>
      </w:r>
      <w:r w:rsidRPr="005E1B3D">
        <w:rPr>
          <w:rFonts w:ascii="Times New Roman" w:eastAsiaTheme="minorEastAsia" w:hAnsi="Times New Roman" w:cs="Times New Roman"/>
          <w:sz w:val="24"/>
          <w:szCs w:val="24"/>
          <w:lang w:eastAsia="en-GB"/>
        </w:rPr>
        <w:t xml:space="preserve">that pronounced the </w:t>
      </w:r>
      <w:r w:rsidR="00951D98" w:rsidRPr="005E1B3D">
        <w:rPr>
          <w:rFonts w:ascii="Times New Roman" w:eastAsiaTheme="minorEastAsia" w:hAnsi="Times New Roman" w:cs="Times New Roman"/>
          <w:sz w:val="24"/>
          <w:szCs w:val="24"/>
          <w:lang w:eastAsia="en-GB"/>
        </w:rPr>
        <w:t>it no</w:t>
      </w:r>
      <w:r w:rsidRPr="005E1B3D">
        <w:rPr>
          <w:rFonts w:ascii="Times New Roman" w:eastAsiaTheme="minorEastAsia" w:hAnsi="Times New Roman" w:cs="Times New Roman"/>
          <w:sz w:val="24"/>
          <w:szCs w:val="24"/>
          <w:lang w:eastAsia="en-GB"/>
        </w:rPr>
        <w:t xml:space="preserve"> longer has the power to rescind it.</w:t>
      </w:r>
      <w:r w:rsidR="00CF6EA6" w:rsidRPr="005E1B3D">
        <w:rPr>
          <w:rFonts w:ascii="Times New Roman" w:hAnsi="Times New Roman" w:cs="Times New Roman"/>
          <w:sz w:val="24"/>
          <w:szCs w:val="24"/>
        </w:rPr>
        <w:t xml:space="preserve"> </w:t>
      </w:r>
      <w:r w:rsidR="00F71DC4" w:rsidRPr="005E1B3D">
        <w:rPr>
          <w:rFonts w:ascii="Times New Roman" w:hAnsi="Times New Roman" w:cs="Times New Roman"/>
          <w:sz w:val="24"/>
          <w:szCs w:val="24"/>
        </w:rPr>
        <w:t>T</w:t>
      </w:r>
      <w:r w:rsidR="002271D7" w:rsidRPr="005E1B3D">
        <w:rPr>
          <w:rFonts w:ascii="Times New Roman" w:hAnsi="Times New Roman" w:cs="Times New Roman"/>
          <w:sz w:val="24"/>
          <w:szCs w:val="24"/>
        </w:rPr>
        <w:t xml:space="preserve">o be </w:t>
      </w:r>
      <w:r w:rsidR="00F71DC4" w:rsidRPr="005E1B3D">
        <w:rPr>
          <w:rFonts w:ascii="Times New Roman" w:hAnsi="Times New Roman" w:cs="Times New Roman"/>
          <w:sz w:val="24"/>
          <w:szCs w:val="24"/>
        </w:rPr>
        <w:t>executable,</w:t>
      </w:r>
      <w:r w:rsidR="002271D7" w:rsidRPr="005E1B3D">
        <w:rPr>
          <w:rFonts w:ascii="Times New Roman" w:hAnsi="Times New Roman" w:cs="Times New Roman"/>
          <w:sz w:val="24"/>
          <w:szCs w:val="24"/>
        </w:rPr>
        <w:t xml:space="preserve"> the judgment</w:t>
      </w:r>
      <w:r w:rsidR="00F71DC4" w:rsidRPr="005E1B3D">
        <w:rPr>
          <w:rFonts w:ascii="Times New Roman" w:hAnsi="Times New Roman" w:cs="Times New Roman"/>
          <w:sz w:val="24"/>
          <w:szCs w:val="24"/>
        </w:rPr>
        <w:t xml:space="preserve"> </w:t>
      </w:r>
      <w:r w:rsidR="002271D7" w:rsidRPr="005E1B3D">
        <w:rPr>
          <w:rFonts w:ascii="Times New Roman" w:hAnsi="Times New Roman" w:cs="Times New Roman"/>
          <w:sz w:val="24"/>
          <w:szCs w:val="24"/>
        </w:rPr>
        <w:t>must be final and complete, as to the entire subject matter and all</w:t>
      </w:r>
      <w:r w:rsidR="00F71DC4" w:rsidRPr="005E1B3D">
        <w:rPr>
          <w:rFonts w:ascii="Times New Roman" w:hAnsi="Times New Roman" w:cs="Times New Roman"/>
          <w:sz w:val="24"/>
          <w:szCs w:val="24"/>
        </w:rPr>
        <w:t xml:space="preserve"> </w:t>
      </w:r>
      <w:r w:rsidR="002271D7" w:rsidRPr="005E1B3D">
        <w:rPr>
          <w:rFonts w:ascii="Times New Roman" w:hAnsi="Times New Roman" w:cs="Times New Roman"/>
          <w:sz w:val="24"/>
          <w:szCs w:val="24"/>
        </w:rPr>
        <w:t>the causes of action; it must effectively determine the litigation on</w:t>
      </w:r>
      <w:r w:rsidR="00F71DC4" w:rsidRPr="005E1B3D">
        <w:rPr>
          <w:rFonts w:ascii="Times New Roman" w:hAnsi="Times New Roman" w:cs="Times New Roman"/>
          <w:sz w:val="24"/>
          <w:szCs w:val="24"/>
        </w:rPr>
        <w:t xml:space="preserve"> </w:t>
      </w:r>
      <w:r w:rsidR="002271D7" w:rsidRPr="005E1B3D">
        <w:rPr>
          <w:rFonts w:ascii="Times New Roman" w:hAnsi="Times New Roman" w:cs="Times New Roman"/>
          <w:sz w:val="24"/>
          <w:szCs w:val="24"/>
        </w:rPr>
        <w:t>the merits,</w:t>
      </w:r>
      <w:r w:rsidR="00F71DC4" w:rsidRPr="005E1B3D">
        <w:rPr>
          <w:rFonts w:ascii="Times New Roman" w:hAnsi="Times New Roman" w:cs="Times New Roman"/>
          <w:sz w:val="24"/>
          <w:szCs w:val="24"/>
        </w:rPr>
        <w:t xml:space="preserve"> </w:t>
      </w:r>
      <w:r w:rsidR="002271D7" w:rsidRPr="005E1B3D">
        <w:rPr>
          <w:rFonts w:ascii="Times New Roman" w:hAnsi="Times New Roman" w:cs="Times New Roman"/>
          <w:sz w:val="24"/>
          <w:szCs w:val="24"/>
        </w:rPr>
        <w:t>and not merely interlocutory or intermediate steps</w:t>
      </w:r>
      <w:r w:rsidR="00F71DC4" w:rsidRPr="005E1B3D">
        <w:rPr>
          <w:rFonts w:ascii="Times New Roman" w:hAnsi="Times New Roman" w:cs="Times New Roman"/>
          <w:sz w:val="24"/>
          <w:szCs w:val="24"/>
        </w:rPr>
        <w:t xml:space="preserve"> </w:t>
      </w:r>
      <w:r w:rsidR="002271D7" w:rsidRPr="005E1B3D">
        <w:rPr>
          <w:rFonts w:ascii="Times New Roman" w:hAnsi="Times New Roman" w:cs="Times New Roman"/>
          <w:sz w:val="24"/>
          <w:szCs w:val="24"/>
        </w:rPr>
        <w:t>therein; and it must fully determine the rights of the parties so that</w:t>
      </w:r>
      <w:r w:rsidR="00F71DC4" w:rsidRPr="005E1B3D">
        <w:rPr>
          <w:rFonts w:ascii="Times New Roman" w:hAnsi="Times New Roman" w:cs="Times New Roman"/>
          <w:sz w:val="24"/>
          <w:szCs w:val="24"/>
        </w:rPr>
        <w:t xml:space="preserve"> </w:t>
      </w:r>
      <w:r w:rsidR="002271D7" w:rsidRPr="005E1B3D">
        <w:rPr>
          <w:rFonts w:ascii="Times New Roman" w:hAnsi="Times New Roman" w:cs="Times New Roman"/>
          <w:sz w:val="24"/>
          <w:szCs w:val="24"/>
        </w:rPr>
        <w:t>nothing remains to be done by the trial court</w:t>
      </w:r>
      <w:r w:rsidR="00F71DC4" w:rsidRPr="005E1B3D">
        <w:rPr>
          <w:rFonts w:ascii="Times New Roman" w:hAnsi="Times New Roman" w:cs="Times New Roman"/>
          <w:sz w:val="24"/>
          <w:szCs w:val="24"/>
        </w:rPr>
        <w:t xml:space="preserve">. </w:t>
      </w:r>
      <w:r w:rsidR="00CF6EA6" w:rsidRPr="005E1B3D">
        <w:rPr>
          <w:rFonts w:ascii="Times New Roman" w:eastAsiaTheme="minorEastAsia" w:hAnsi="Times New Roman" w:cs="Times New Roman"/>
          <w:sz w:val="24"/>
          <w:szCs w:val="24"/>
          <w:lang w:eastAsia="en-GB"/>
        </w:rPr>
        <w:t>The fact that a judgment is under appeal does not undermine its finality.</w:t>
      </w:r>
      <w:r w:rsidR="001F177B" w:rsidRPr="005E1B3D">
        <w:rPr>
          <w:rFonts w:ascii="Times New Roman" w:hAnsi="Times New Roman" w:cs="Times New Roman"/>
          <w:sz w:val="24"/>
          <w:szCs w:val="24"/>
        </w:rPr>
        <w:t xml:space="preserve"> </w:t>
      </w:r>
      <w:r w:rsidR="000876B4" w:rsidRPr="005E1B3D">
        <w:rPr>
          <w:rFonts w:ascii="Times New Roman" w:hAnsi="Times New Roman" w:cs="Times New Roman"/>
          <w:sz w:val="24"/>
          <w:szCs w:val="24"/>
        </w:rPr>
        <w:t xml:space="preserve">Rule </w:t>
      </w:r>
      <w:r w:rsidR="00951D98" w:rsidRPr="005E1B3D">
        <w:rPr>
          <w:rFonts w:ascii="Times New Roman" w:eastAsiaTheme="minorEastAsia" w:hAnsi="Times New Roman" w:cs="Times New Roman"/>
          <w:sz w:val="24"/>
          <w:szCs w:val="24"/>
          <w:lang w:eastAsia="en-GB"/>
        </w:rPr>
        <w:t xml:space="preserve">87 (1) of </w:t>
      </w:r>
      <w:r w:rsidR="00951D98" w:rsidRPr="005E1B3D">
        <w:rPr>
          <w:rFonts w:ascii="Times New Roman" w:eastAsiaTheme="minorEastAsia" w:hAnsi="Times New Roman" w:cs="Times New Roman"/>
          <w:i/>
          <w:iCs/>
          <w:sz w:val="24"/>
          <w:szCs w:val="24"/>
          <w:lang w:eastAsia="en-GB"/>
        </w:rPr>
        <w:t>The East African Court of Justice Rules of Procedure, 2019</w:t>
      </w:r>
      <w:r w:rsidR="00951D98" w:rsidRPr="005E1B3D">
        <w:rPr>
          <w:rFonts w:ascii="Times New Roman" w:eastAsiaTheme="minorEastAsia" w:hAnsi="Times New Roman" w:cs="Times New Roman"/>
          <w:sz w:val="24"/>
          <w:szCs w:val="24"/>
          <w:lang w:eastAsia="en-GB"/>
        </w:rPr>
        <w:t xml:space="preserve"> specifically provides that a</w:t>
      </w:r>
      <w:r w:rsidR="000876B4" w:rsidRPr="005E1B3D">
        <w:rPr>
          <w:rFonts w:ascii="Times New Roman" w:hAnsi="Times New Roman" w:cs="Times New Roman"/>
          <w:sz w:val="24"/>
          <w:szCs w:val="24"/>
        </w:rPr>
        <w:t xml:space="preserve">n appeal </w:t>
      </w:r>
      <w:r w:rsidR="00951D98" w:rsidRPr="005E1B3D">
        <w:rPr>
          <w:rFonts w:ascii="Times New Roman" w:hAnsi="Times New Roman" w:cs="Times New Roman"/>
          <w:sz w:val="24"/>
          <w:szCs w:val="24"/>
        </w:rPr>
        <w:t>does</w:t>
      </w:r>
      <w:r w:rsidR="000876B4" w:rsidRPr="005E1B3D">
        <w:rPr>
          <w:rFonts w:ascii="Times New Roman" w:hAnsi="Times New Roman" w:cs="Times New Roman"/>
          <w:sz w:val="24"/>
          <w:szCs w:val="24"/>
        </w:rPr>
        <w:t xml:space="preserve"> not operate as a stay of proceedings</w:t>
      </w:r>
      <w:r w:rsidR="00951D98" w:rsidRPr="005E1B3D">
        <w:rPr>
          <w:rFonts w:ascii="Times New Roman" w:hAnsi="Times New Roman" w:cs="Times New Roman"/>
          <w:sz w:val="24"/>
          <w:szCs w:val="24"/>
        </w:rPr>
        <w:t xml:space="preserve"> </w:t>
      </w:r>
      <w:r w:rsidR="000876B4" w:rsidRPr="005E1B3D">
        <w:rPr>
          <w:rFonts w:ascii="Times New Roman" w:hAnsi="Times New Roman" w:cs="Times New Roman"/>
          <w:sz w:val="24"/>
          <w:szCs w:val="24"/>
        </w:rPr>
        <w:t>or of the decree or order appealed from except so far as the Court</w:t>
      </w:r>
      <w:r w:rsidR="00951D98" w:rsidRPr="005E1B3D">
        <w:rPr>
          <w:rFonts w:ascii="Times New Roman" w:hAnsi="Times New Roman" w:cs="Times New Roman"/>
          <w:sz w:val="24"/>
          <w:szCs w:val="24"/>
        </w:rPr>
        <w:t xml:space="preserve"> </w:t>
      </w:r>
      <w:r w:rsidR="000876B4" w:rsidRPr="005E1B3D">
        <w:rPr>
          <w:rFonts w:ascii="Times New Roman" w:hAnsi="Times New Roman" w:cs="Times New Roman"/>
          <w:sz w:val="24"/>
          <w:szCs w:val="24"/>
        </w:rPr>
        <w:t xml:space="preserve">may order, nor </w:t>
      </w:r>
      <w:r w:rsidR="00951D98" w:rsidRPr="005E1B3D">
        <w:rPr>
          <w:rFonts w:ascii="Times New Roman" w:hAnsi="Times New Roman" w:cs="Times New Roman"/>
          <w:sz w:val="24"/>
          <w:szCs w:val="24"/>
        </w:rPr>
        <w:t>should</w:t>
      </w:r>
      <w:r w:rsidR="000876B4" w:rsidRPr="005E1B3D">
        <w:rPr>
          <w:rFonts w:ascii="Times New Roman" w:hAnsi="Times New Roman" w:cs="Times New Roman"/>
          <w:sz w:val="24"/>
          <w:szCs w:val="24"/>
        </w:rPr>
        <w:t xml:space="preserve"> execution of a decree or order be stayed by</w:t>
      </w:r>
      <w:r w:rsidR="00951D98" w:rsidRPr="005E1B3D">
        <w:rPr>
          <w:rFonts w:ascii="Times New Roman" w:hAnsi="Times New Roman" w:cs="Times New Roman"/>
          <w:sz w:val="24"/>
          <w:szCs w:val="24"/>
        </w:rPr>
        <w:t xml:space="preserve"> </w:t>
      </w:r>
      <w:r w:rsidR="000876B4" w:rsidRPr="005E1B3D">
        <w:rPr>
          <w:rFonts w:ascii="Times New Roman" w:hAnsi="Times New Roman" w:cs="Times New Roman"/>
          <w:sz w:val="24"/>
          <w:szCs w:val="24"/>
        </w:rPr>
        <w:t>reason only of an appeal having been preferred from the decree</w:t>
      </w:r>
      <w:r w:rsidR="00951D98" w:rsidRPr="005E1B3D">
        <w:rPr>
          <w:rFonts w:ascii="Times New Roman" w:hAnsi="Times New Roman" w:cs="Times New Roman"/>
          <w:sz w:val="24"/>
          <w:szCs w:val="24"/>
        </w:rPr>
        <w:t xml:space="preserve"> </w:t>
      </w:r>
      <w:r w:rsidR="000876B4" w:rsidRPr="005E1B3D">
        <w:rPr>
          <w:rFonts w:ascii="Times New Roman" w:hAnsi="Times New Roman" w:cs="Times New Roman"/>
          <w:sz w:val="24"/>
          <w:szCs w:val="24"/>
        </w:rPr>
        <w:t>or order; but the Court may for sufficient cause order stay of</w:t>
      </w:r>
      <w:r w:rsidR="00951D98" w:rsidRPr="005E1B3D">
        <w:rPr>
          <w:rFonts w:ascii="Times New Roman" w:hAnsi="Times New Roman" w:cs="Times New Roman"/>
          <w:sz w:val="24"/>
          <w:szCs w:val="24"/>
        </w:rPr>
        <w:t xml:space="preserve"> </w:t>
      </w:r>
      <w:r w:rsidR="000876B4" w:rsidRPr="005E1B3D">
        <w:rPr>
          <w:rFonts w:ascii="Times New Roman" w:hAnsi="Times New Roman" w:cs="Times New Roman"/>
          <w:sz w:val="24"/>
          <w:szCs w:val="24"/>
        </w:rPr>
        <w:t>execution of such decree or order</w:t>
      </w:r>
      <w:r w:rsidR="00951D98" w:rsidRPr="005E1B3D">
        <w:rPr>
          <w:rFonts w:ascii="Times New Roman" w:hAnsi="Times New Roman" w:cs="Times New Roman"/>
          <w:sz w:val="24"/>
          <w:szCs w:val="24"/>
        </w:rPr>
        <w:t xml:space="preserve">. </w:t>
      </w:r>
    </w:p>
    <w:p w14:paraId="04AA59D0" w14:textId="77777777" w:rsidR="000876B4" w:rsidRPr="005E1B3D" w:rsidRDefault="000876B4" w:rsidP="00B53E7B">
      <w:pPr>
        <w:spacing w:after="0" w:line="360" w:lineRule="auto"/>
        <w:jc w:val="both"/>
        <w:rPr>
          <w:rFonts w:ascii="Times New Roman" w:hAnsi="Times New Roman" w:cs="Times New Roman"/>
          <w:sz w:val="24"/>
          <w:szCs w:val="24"/>
        </w:rPr>
      </w:pPr>
    </w:p>
    <w:p w14:paraId="21551592" w14:textId="0CF1921A" w:rsidR="00B53E7B" w:rsidRPr="005E1B3D" w:rsidRDefault="00B53E7B" w:rsidP="00B53E7B">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The three purposes of finality are; first, the domestic court knows precisely what it is agreeing to recognise and enforce. Second, finality removes the risk of the injustice that would be done to the party against whom the foreign judgment is enforced if that judgment is subsequently changed. Third, finality removes the risk of undermining public confidence that might arise if the domestic court were to issue a recognition judgment and permit its enforcement, only to have the foundation of that order, namely the foreign judgment, disappear.</w:t>
      </w:r>
      <w:r w:rsidR="00951D98" w:rsidRPr="005E1B3D">
        <w:rPr>
          <w:rFonts w:ascii="Times New Roman" w:eastAsiaTheme="minorEastAsia" w:hAnsi="Times New Roman" w:cs="Times New Roman"/>
          <w:sz w:val="24"/>
          <w:szCs w:val="24"/>
          <w:lang w:eastAsia="en-GB"/>
        </w:rPr>
        <w:t xml:space="preserve"> This Court therefore may in a proper case exercise its discretion to </w:t>
      </w:r>
      <w:r w:rsidR="007E6CE5" w:rsidRPr="005E1B3D">
        <w:rPr>
          <w:rFonts w:ascii="Times New Roman" w:eastAsiaTheme="minorEastAsia" w:hAnsi="Times New Roman" w:cs="Times New Roman"/>
          <w:sz w:val="24"/>
          <w:szCs w:val="24"/>
          <w:lang w:eastAsia="en-GB"/>
        </w:rPr>
        <w:t>delay or stay</w:t>
      </w:r>
      <w:r w:rsidR="00951D98" w:rsidRPr="005E1B3D">
        <w:rPr>
          <w:rFonts w:ascii="Times New Roman" w:eastAsiaTheme="minorEastAsia" w:hAnsi="Times New Roman" w:cs="Times New Roman"/>
          <w:sz w:val="24"/>
          <w:szCs w:val="24"/>
          <w:lang w:eastAsia="en-GB"/>
        </w:rPr>
        <w:t xml:space="preserve"> the execution of a judgment of that court within its jurisdiction, pending the determination of the appeal of that judgment by the East African Court of Justice.</w:t>
      </w:r>
    </w:p>
    <w:p w14:paraId="05F5311B" w14:textId="2C96D0F2" w:rsidR="00FD7147" w:rsidRPr="005E1B3D" w:rsidRDefault="00FD7147" w:rsidP="00B53E7B">
      <w:pPr>
        <w:spacing w:after="0" w:line="360" w:lineRule="auto"/>
        <w:jc w:val="both"/>
        <w:rPr>
          <w:rFonts w:ascii="Times New Roman" w:eastAsiaTheme="minorEastAsia" w:hAnsi="Times New Roman" w:cs="Times New Roman"/>
          <w:sz w:val="24"/>
          <w:szCs w:val="24"/>
          <w:lang w:eastAsia="en-GB"/>
        </w:rPr>
      </w:pPr>
    </w:p>
    <w:p w14:paraId="459C73C3" w14:textId="185233B8" w:rsidR="00BC54FE" w:rsidRPr="005E1B3D" w:rsidRDefault="00127DD6" w:rsidP="003B1C13">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By signing </w:t>
      </w:r>
      <w:r w:rsidR="00AB6B5C" w:rsidRPr="005E1B3D">
        <w:rPr>
          <w:rFonts w:ascii="Times New Roman" w:eastAsiaTheme="minorEastAsia" w:hAnsi="Times New Roman" w:cs="Times New Roman"/>
          <w:sz w:val="24"/>
          <w:szCs w:val="24"/>
          <w:lang w:eastAsia="en-GB"/>
        </w:rPr>
        <w:t>the Treaty for the Establishment of the East African Community</w:t>
      </w:r>
      <w:r w:rsidRPr="005E1B3D">
        <w:rPr>
          <w:rFonts w:ascii="Times New Roman" w:eastAsiaTheme="minorEastAsia" w:hAnsi="Times New Roman" w:cs="Times New Roman"/>
          <w:sz w:val="24"/>
          <w:szCs w:val="24"/>
          <w:lang w:eastAsia="en-GB"/>
        </w:rPr>
        <w:t xml:space="preserve">, a </w:t>
      </w:r>
      <w:r w:rsidR="00AB6B5C" w:rsidRPr="005E1B3D">
        <w:rPr>
          <w:rFonts w:ascii="Times New Roman" w:eastAsiaTheme="minorEastAsia" w:hAnsi="Times New Roman" w:cs="Times New Roman"/>
          <w:sz w:val="24"/>
          <w:szCs w:val="24"/>
          <w:lang w:eastAsia="en-GB"/>
        </w:rPr>
        <w:t>Partner</w:t>
      </w:r>
      <w:r w:rsidRPr="005E1B3D">
        <w:rPr>
          <w:rFonts w:ascii="Times New Roman" w:eastAsiaTheme="minorEastAsia" w:hAnsi="Times New Roman" w:cs="Times New Roman"/>
          <w:sz w:val="24"/>
          <w:szCs w:val="24"/>
          <w:lang w:eastAsia="en-GB"/>
        </w:rPr>
        <w:t xml:space="preserve"> State of the East African Community undertakes to comply with the decision</w:t>
      </w:r>
      <w:r w:rsidR="00AB6B5C" w:rsidRPr="005E1B3D">
        <w:rPr>
          <w:rFonts w:ascii="Times New Roman" w:eastAsiaTheme="minorEastAsia" w:hAnsi="Times New Roman" w:cs="Times New Roman"/>
          <w:sz w:val="24"/>
          <w:szCs w:val="24"/>
          <w:lang w:eastAsia="en-GB"/>
        </w:rPr>
        <w:t>s</w:t>
      </w:r>
      <w:r w:rsidRPr="005E1B3D">
        <w:rPr>
          <w:rFonts w:ascii="Times New Roman" w:eastAsiaTheme="minorEastAsia" w:hAnsi="Times New Roman" w:cs="Times New Roman"/>
          <w:sz w:val="24"/>
          <w:szCs w:val="24"/>
          <w:lang w:eastAsia="en-GB"/>
        </w:rPr>
        <w:t xml:space="preserve"> of the Court in any case to which it is a party</w:t>
      </w:r>
      <w:r w:rsidR="00FD7147" w:rsidRPr="005E1B3D">
        <w:rPr>
          <w:rFonts w:ascii="Times New Roman" w:hAnsi="Times New Roman" w:cs="Times New Roman"/>
          <w:sz w:val="24"/>
          <w:szCs w:val="24"/>
        </w:rPr>
        <w:t xml:space="preserve"> in </w:t>
      </w:r>
      <w:r w:rsidR="00FD7147" w:rsidRPr="005E1B3D">
        <w:rPr>
          <w:rFonts w:ascii="Times New Roman" w:eastAsiaTheme="minorEastAsia" w:hAnsi="Times New Roman" w:cs="Times New Roman"/>
          <w:sz w:val="24"/>
          <w:szCs w:val="24"/>
          <w:lang w:eastAsia="en-GB"/>
        </w:rPr>
        <w:t xml:space="preserve">keeping with the principle of </w:t>
      </w:r>
      <w:r w:rsidR="00FD7147" w:rsidRPr="005E1B3D">
        <w:rPr>
          <w:rFonts w:ascii="Times New Roman" w:eastAsiaTheme="minorEastAsia" w:hAnsi="Times New Roman" w:cs="Times New Roman"/>
          <w:i/>
          <w:iCs/>
          <w:sz w:val="24"/>
          <w:szCs w:val="24"/>
          <w:lang w:eastAsia="en-GB"/>
        </w:rPr>
        <w:t>pacta sunt servanda</w:t>
      </w:r>
      <w:r w:rsidR="00532BEA" w:rsidRPr="005E1B3D">
        <w:rPr>
          <w:rFonts w:ascii="Times New Roman" w:eastAsiaTheme="minorEastAsia" w:hAnsi="Times New Roman" w:cs="Times New Roman"/>
          <w:i/>
          <w:iCs/>
          <w:sz w:val="24"/>
          <w:szCs w:val="24"/>
          <w:lang w:eastAsia="en-GB"/>
        </w:rPr>
        <w:t>,</w:t>
      </w:r>
      <w:r w:rsidR="006208BA" w:rsidRPr="005E1B3D">
        <w:rPr>
          <w:rFonts w:ascii="Times New Roman" w:eastAsiaTheme="minorEastAsia" w:hAnsi="Times New Roman" w:cs="Times New Roman"/>
          <w:i/>
          <w:iCs/>
          <w:sz w:val="24"/>
          <w:szCs w:val="24"/>
          <w:lang w:eastAsia="en-GB"/>
        </w:rPr>
        <w:t xml:space="preserve"> </w:t>
      </w:r>
      <w:r w:rsidR="006208BA" w:rsidRPr="005E1B3D">
        <w:rPr>
          <w:rFonts w:ascii="Times New Roman" w:eastAsiaTheme="minorEastAsia" w:hAnsi="Times New Roman" w:cs="Times New Roman"/>
          <w:sz w:val="24"/>
          <w:szCs w:val="24"/>
          <w:lang w:eastAsia="en-GB"/>
        </w:rPr>
        <w:t xml:space="preserve">as codified in Article 26 of the </w:t>
      </w:r>
      <w:r w:rsidR="00532BEA" w:rsidRPr="005E1B3D">
        <w:rPr>
          <w:rFonts w:ascii="Times New Roman" w:eastAsiaTheme="minorEastAsia" w:hAnsi="Times New Roman" w:cs="Times New Roman"/>
          <w:i/>
          <w:iCs/>
          <w:sz w:val="24"/>
          <w:szCs w:val="24"/>
          <w:lang w:eastAsia="en-GB"/>
        </w:rPr>
        <w:t>Vienna Convention on the Law of Treaties</w:t>
      </w:r>
      <w:r w:rsidR="003B1C13" w:rsidRPr="005E1B3D">
        <w:rPr>
          <w:rFonts w:ascii="Times New Roman" w:eastAsiaTheme="minorEastAsia" w:hAnsi="Times New Roman" w:cs="Times New Roman"/>
          <w:sz w:val="24"/>
          <w:szCs w:val="24"/>
          <w:lang w:eastAsia="en-GB"/>
        </w:rPr>
        <w:t xml:space="preserve"> thus;</w:t>
      </w:r>
      <w:r w:rsidR="003B1C13" w:rsidRPr="005E1B3D">
        <w:t xml:space="preserve"> </w:t>
      </w:r>
      <w:r w:rsidR="003B1C13" w:rsidRPr="005E1B3D">
        <w:rPr>
          <w:rFonts w:ascii="Times New Roman" w:eastAsiaTheme="minorEastAsia" w:hAnsi="Times New Roman" w:cs="Times New Roman"/>
          <w:sz w:val="24"/>
          <w:szCs w:val="24"/>
          <w:lang w:eastAsia="en-GB"/>
        </w:rPr>
        <w:t>“every treaty in force is binding upon the parties to it and must be performed by them in good faith</w:t>
      </w:r>
      <w:r w:rsidR="00532BEA" w:rsidRPr="005E1B3D">
        <w:rPr>
          <w:rFonts w:ascii="Times New Roman" w:eastAsiaTheme="minorEastAsia" w:hAnsi="Times New Roman" w:cs="Times New Roman"/>
          <w:i/>
          <w:iCs/>
          <w:sz w:val="24"/>
          <w:szCs w:val="24"/>
          <w:lang w:eastAsia="en-GB"/>
        </w:rPr>
        <w:t>.</w:t>
      </w:r>
      <w:r w:rsidR="003B1C13" w:rsidRPr="005E1B3D">
        <w:rPr>
          <w:rFonts w:ascii="Times New Roman" w:eastAsiaTheme="minorEastAsia" w:hAnsi="Times New Roman" w:cs="Times New Roman"/>
          <w:sz w:val="24"/>
          <w:szCs w:val="24"/>
          <w:lang w:eastAsia="en-GB"/>
        </w:rPr>
        <w:t>”</w:t>
      </w:r>
      <w:r w:rsidR="00230D81" w:rsidRPr="005E1B3D">
        <w:t xml:space="preserve"> </w:t>
      </w:r>
      <w:r w:rsidR="00230D81" w:rsidRPr="005E1B3D">
        <w:rPr>
          <w:rFonts w:ascii="Times New Roman" w:eastAsiaTheme="minorEastAsia" w:hAnsi="Times New Roman" w:cs="Times New Roman"/>
          <w:sz w:val="24"/>
          <w:szCs w:val="24"/>
          <w:lang w:eastAsia="en-GB"/>
        </w:rPr>
        <w:t xml:space="preserve">Article 38 (3) of </w:t>
      </w:r>
      <w:r w:rsidR="00230D81" w:rsidRPr="005E1B3D">
        <w:rPr>
          <w:rFonts w:ascii="Times New Roman" w:eastAsiaTheme="minorEastAsia" w:hAnsi="Times New Roman" w:cs="Times New Roman"/>
          <w:i/>
          <w:iCs/>
          <w:sz w:val="24"/>
          <w:szCs w:val="24"/>
          <w:lang w:eastAsia="en-GB"/>
        </w:rPr>
        <w:t xml:space="preserve">The East African </w:t>
      </w:r>
      <w:r w:rsidR="00230D81" w:rsidRPr="005E1B3D">
        <w:rPr>
          <w:rFonts w:ascii="Times New Roman" w:eastAsiaTheme="minorEastAsia" w:hAnsi="Times New Roman" w:cs="Times New Roman"/>
          <w:i/>
          <w:iCs/>
          <w:sz w:val="24"/>
          <w:szCs w:val="24"/>
          <w:lang w:eastAsia="en-GB"/>
        </w:rPr>
        <w:lastRenderedPageBreak/>
        <w:t>Community Treaty</w:t>
      </w:r>
      <w:r w:rsidR="00230D81" w:rsidRPr="005E1B3D">
        <w:rPr>
          <w:rFonts w:ascii="Times New Roman" w:hAnsi="Times New Roman" w:cs="Times New Roman"/>
          <w:sz w:val="24"/>
          <w:szCs w:val="24"/>
        </w:rPr>
        <w:t xml:space="preserve"> </w:t>
      </w:r>
      <w:r w:rsidR="00230D81" w:rsidRPr="005E1B3D">
        <w:rPr>
          <w:rFonts w:ascii="Times New Roman" w:eastAsiaTheme="minorEastAsia" w:hAnsi="Times New Roman" w:cs="Times New Roman"/>
          <w:sz w:val="24"/>
          <w:szCs w:val="24"/>
          <w:lang w:eastAsia="en-GB"/>
        </w:rPr>
        <w:t xml:space="preserve">requires member states and the EAC Council to take immediately </w:t>
      </w:r>
      <w:r w:rsidR="00984985" w:rsidRPr="005E1B3D">
        <w:rPr>
          <w:rFonts w:ascii="Times New Roman" w:eastAsiaTheme="minorEastAsia" w:hAnsi="Times New Roman" w:cs="Times New Roman"/>
          <w:sz w:val="24"/>
          <w:szCs w:val="24"/>
          <w:lang w:eastAsia="en-GB"/>
        </w:rPr>
        <w:t xml:space="preserve">and without delay, </w:t>
      </w:r>
      <w:r w:rsidR="00230D81" w:rsidRPr="005E1B3D">
        <w:rPr>
          <w:rFonts w:ascii="Times New Roman" w:eastAsiaTheme="minorEastAsia" w:hAnsi="Times New Roman" w:cs="Times New Roman"/>
          <w:sz w:val="24"/>
          <w:szCs w:val="24"/>
          <w:lang w:eastAsia="en-GB"/>
        </w:rPr>
        <w:t>all measures necessary to implement a Court judgment. Any award which imposes a financial damages obligation will be enforced through civil procedure rules of the member state where the judgment is enforced.</w:t>
      </w:r>
      <w:r w:rsidR="00984985" w:rsidRPr="005E1B3D">
        <w:rPr>
          <w:rFonts w:ascii="Times New Roman" w:eastAsiaTheme="minorEastAsia" w:hAnsi="Times New Roman" w:cs="Times New Roman"/>
          <w:sz w:val="24"/>
          <w:szCs w:val="24"/>
          <w:lang w:eastAsia="en-GB"/>
        </w:rPr>
        <w:t xml:space="preserve"> </w:t>
      </w:r>
    </w:p>
    <w:p w14:paraId="22BA490F" w14:textId="77777777" w:rsidR="00BC54FE" w:rsidRPr="005E1B3D" w:rsidRDefault="00BC54FE" w:rsidP="003B1C13">
      <w:pPr>
        <w:spacing w:after="0" w:line="360" w:lineRule="auto"/>
        <w:jc w:val="both"/>
        <w:rPr>
          <w:rFonts w:ascii="Times New Roman" w:eastAsiaTheme="minorEastAsia" w:hAnsi="Times New Roman" w:cs="Times New Roman"/>
          <w:sz w:val="24"/>
          <w:szCs w:val="24"/>
          <w:lang w:eastAsia="en-GB"/>
        </w:rPr>
      </w:pPr>
    </w:p>
    <w:p w14:paraId="51ECF9E6" w14:textId="686C910D" w:rsidR="00984985" w:rsidRPr="005E1B3D" w:rsidRDefault="00BC54FE" w:rsidP="003B1C13">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The general principle of private international law is that the procedure for recognition, declaration of enforceability or registration for enforcement, and the enforcement of a judgment of a foreign or international Court, is governed by the law of the requested State unless the Convention establishing the regional Court provides otherwise. </w:t>
      </w:r>
      <w:r w:rsidR="00984985" w:rsidRPr="005E1B3D">
        <w:rPr>
          <w:rFonts w:ascii="Times New Roman" w:eastAsiaTheme="minorEastAsia" w:hAnsi="Times New Roman" w:cs="Times New Roman"/>
          <w:sz w:val="24"/>
          <w:szCs w:val="24"/>
          <w:lang w:eastAsia="en-GB"/>
        </w:rPr>
        <w:t xml:space="preserve">Article 44 </w:t>
      </w:r>
      <w:r w:rsidR="008310B3" w:rsidRPr="005E1B3D">
        <w:rPr>
          <w:rFonts w:ascii="Times New Roman" w:eastAsiaTheme="minorEastAsia" w:hAnsi="Times New Roman" w:cs="Times New Roman"/>
          <w:sz w:val="24"/>
          <w:szCs w:val="24"/>
          <w:lang w:eastAsia="en-GB"/>
        </w:rPr>
        <w:t>of</w:t>
      </w:r>
      <w:r w:rsidR="00984985" w:rsidRPr="005E1B3D">
        <w:rPr>
          <w:rFonts w:ascii="Times New Roman" w:eastAsiaTheme="minorEastAsia" w:hAnsi="Times New Roman" w:cs="Times New Roman"/>
          <w:sz w:val="24"/>
          <w:szCs w:val="24"/>
          <w:lang w:eastAsia="en-GB"/>
        </w:rPr>
        <w:t xml:space="preserve"> </w:t>
      </w:r>
      <w:r w:rsidR="00984985" w:rsidRPr="005E1B3D">
        <w:rPr>
          <w:rFonts w:ascii="Times New Roman" w:eastAsiaTheme="minorEastAsia" w:hAnsi="Times New Roman" w:cs="Times New Roman"/>
          <w:i/>
          <w:iCs/>
          <w:sz w:val="24"/>
          <w:szCs w:val="24"/>
          <w:lang w:eastAsia="en-GB"/>
        </w:rPr>
        <w:t>The East African Community Treaty</w:t>
      </w:r>
      <w:r w:rsidR="00984985" w:rsidRPr="005E1B3D">
        <w:rPr>
          <w:rFonts w:ascii="Times New Roman" w:hAnsi="Times New Roman" w:cs="Times New Roman"/>
          <w:sz w:val="24"/>
          <w:szCs w:val="24"/>
        </w:rPr>
        <w:t xml:space="preserve"> </w:t>
      </w:r>
      <w:r w:rsidR="00984985" w:rsidRPr="005E1B3D">
        <w:rPr>
          <w:rFonts w:ascii="Times New Roman" w:eastAsiaTheme="minorEastAsia" w:hAnsi="Times New Roman" w:cs="Times New Roman"/>
          <w:sz w:val="24"/>
          <w:szCs w:val="24"/>
          <w:lang w:eastAsia="en-GB"/>
        </w:rPr>
        <w:t>provides that;</w:t>
      </w:r>
    </w:p>
    <w:p w14:paraId="280582DB" w14:textId="77777777" w:rsidR="00C767CB" w:rsidRPr="005E1B3D" w:rsidRDefault="00C767CB" w:rsidP="003B1C13">
      <w:pPr>
        <w:spacing w:after="0" w:line="360" w:lineRule="auto"/>
        <w:jc w:val="both"/>
        <w:rPr>
          <w:rFonts w:ascii="Times New Roman" w:eastAsiaTheme="minorEastAsia" w:hAnsi="Times New Roman" w:cs="Times New Roman"/>
          <w:sz w:val="24"/>
          <w:szCs w:val="24"/>
          <w:lang w:eastAsia="en-GB"/>
        </w:rPr>
      </w:pPr>
    </w:p>
    <w:p w14:paraId="7FAEECF2" w14:textId="2B016F75" w:rsidR="00FD5858" w:rsidRPr="005E1B3D" w:rsidRDefault="008310B3" w:rsidP="008310B3">
      <w:pPr>
        <w:spacing w:after="0"/>
        <w:ind w:left="567" w:right="567"/>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The execution of a judgment of the Court which imposes a pecuniary obligation on a person shall be governed by the rules of civil procedure in force in the Partner State in which execution is to take place. The order for execution shall be appended to the judgment of the Court which shall require only the verification of the authenticity of the judgment by the Registrar whereupon, the party in whose favour execution is to take place, may proceed to execute the judgment.</w:t>
      </w:r>
    </w:p>
    <w:p w14:paraId="74C4F88C" w14:textId="77777777" w:rsidR="007B219A" w:rsidRPr="005E1B3D" w:rsidRDefault="007B219A" w:rsidP="001E4F42">
      <w:pPr>
        <w:spacing w:after="0" w:line="360" w:lineRule="auto"/>
        <w:jc w:val="both"/>
        <w:rPr>
          <w:rFonts w:ascii="Times New Roman" w:eastAsiaTheme="minorEastAsia" w:hAnsi="Times New Roman" w:cs="Times New Roman"/>
          <w:sz w:val="24"/>
          <w:szCs w:val="24"/>
          <w:lang w:eastAsia="en-GB"/>
        </w:rPr>
      </w:pPr>
    </w:p>
    <w:p w14:paraId="5A85356C" w14:textId="03394332" w:rsidR="00BC54FE" w:rsidRPr="005E1B3D" w:rsidRDefault="00DA1C41" w:rsidP="00DA1C41">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Similarly, rule 85 (2) of </w:t>
      </w:r>
      <w:r w:rsidRPr="005E1B3D">
        <w:rPr>
          <w:rFonts w:ascii="Times New Roman" w:eastAsiaTheme="minorEastAsia" w:hAnsi="Times New Roman" w:cs="Times New Roman"/>
          <w:i/>
          <w:iCs/>
          <w:sz w:val="24"/>
          <w:szCs w:val="24"/>
          <w:lang w:eastAsia="en-GB"/>
        </w:rPr>
        <w:t>The East African Court of Justice Rules of Procedure, 2019</w:t>
      </w:r>
      <w:r w:rsidRPr="005E1B3D">
        <w:rPr>
          <w:rFonts w:ascii="Times New Roman" w:eastAsiaTheme="minorEastAsia" w:hAnsi="Times New Roman" w:cs="Times New Roman"/>
          <w:sz w:val="24"/>
          <w:szCs w:val="24"/>
          <w:lang w:eastAsia="en-GB"/>
        </w:rPr>
        <w:t xml:space="preserve"> stipulates that where a judgment of the Court imposes a pecuniary obligation on a person, its execution is governed by the Rules of Civil Procedure in the Partner State in which the execution is to take place. </w:t>
      </w:r>
      <w:r w:rsidR="00BC54FE" w:rsidRPr="005E1B3D">
        <w:rPr>
          <w:rFonts w:ascii="Times New Roman" w:eastAsiaTheme="minorEastAsia" w:hAnsi="Times New Roman" w:cs="Times New Roman"/>
          <w:sz w:val="24"/>
          <w:szCs w:val="24"/>
          <w:lang w:eastAsia="en-GB"/>
        </w:rPr>
        <w:t xml:space="preserve">Under </w:t>
      </w:r>
      <w:r w:rsidRPr="005E1B3D">
        <w:rPr>
          <w:rFonts w:ascii="Times New Roman" w:eastAsiaTheme="minorEastAsia" w:hAnsi="Times New Roman" w:cs="Times New Roman"/>
          <w:sz w:val="24"/>
          <w:szCs w:val="24"/>
          <w:lang w:eastAsia="en-GB"/>
        </w:rPr>
        <w:t>both</w:t>
      </w:r>
      <w:r w:rsidR="00BC54FE" w:rsidRPr="005E1B3D">
        <w:rPr>
          <w:rFonts w:ascii="Times New Roman" w:eastAsiaTheme="minorEastAsia" w:hAnsi="Times New Roman" w:cs="Times New Roman"/>
          <w:sz w:val="24"/>
          <w:szCs w:val="24"/>
          <w:lang w:eastAsia="en-GB"/>
        </w:rPr>
        <w:t xml:space="preserve"> provision</w:t>
      </w:r>
      <w:r w:rsidRPr="005E1B3D">
        <w:rPr>
          <w:rFonts w:ascii="Times New Roman" w:eastAsiaTheme="minorEastAsia" w:hAnsi="Times New Roman" w:cs="Times New Roman"/>
          <w:sz w:val="24"/>
          <w:szCs w:val="24"/>
          <w:lang w:eastAsia="en-GB"/>
        </w:rPr>
        <w:t>s</w:t>
      </w:r>
      <w:r w:rsidR="00BC54FE" w:rsidRPr="005E1B3D">
        <w:rPr>
          <w:rFonts w:ascii="Times New Roman" w:eastAsiaTheme="minorEastAsia" w:hAnsi="Times New Roman" w:cs="Times New Roman"/>
          <w:sz w:val="24"/>
          <w:szCs w:val="24"/>
          <w:lang w:eastAsia="en-GB"/>
        </w:rPr>
        <w:t>, a</w:t>
      </w:r>
      <w:r w:rsidR="007B219A" w:rsidRPr="005E1B3D">
        <w:rPr>
          <w:rFonts w:ascii="Times New Roman" w:eastAsiaTheme="minorEastAsia" w:hAnsi="Times New Roman" w:cs="Times New Roman"/>
          <w:sz w:val="24"/>
          <w:szCs w:val="24"/>
          <w:lang w:eastAsia="en-GB"/>
        </w:rPr>
        <w:t xml:space="preserve"> judgment </w:t>
      </w:r>
      <w:r w:rsidR="00BC54FE" w:rsidRPr="005E1B3D">
        <w:rPr>
          <w:rFonts w:ascii="Times New Roman" w:eastAsiaTheme="minorEastAsia" w:hAnsi="Times New Roman" w:cs="Times New Roman"/>
          <w:sz w:val="24"/>
          <w:szCs w:val="24"/>
          <w:lang w:eastAsia="en-GB"/>
        </w:rPr>
        <w:t xml:space="preserve">which imposes a pecuniary obligation on a judgment creditor </w:t>
      </w:r>
      <w:r w:rsidR="009C0E81" w:rsidRPr="005E1B3D">
        <w:rPr>
          <w:rFonts w:ascii="Times New Roman" w:eastAsiaTheme="minorEastAsia" w:hAnsi="Times New Roman" w:cs="Times New Roman"/>
          <w:sz w:val="24"/>
          <w:szCs w:val="24"/>
          <w:lang w:eastAsia="en-GB"/>
        </w:rPr>
        <w:t>is</w:t>
      </w:r>
      <w:r w:rsidR="007B219A" w:rsidRPr="005E1B3D">
        <w:rPr>
          <w:rFonts w:ascii="Times New Roman" w:eastAsiaTheme="minorEastAsia" w:hAnsi="Times New Roman" w:cs="Times New Roman"/>
          <w:sz w:val="24"/>
          <w:szCs w:val="24"/>
          <w:lang w:eastAsia="en-GB"/>
        </w:rPr>
        <w:t xml:space="preserve"> recognised only if</w:t>
      </w:r>
      <w:r w:rsidR="00BC54FE" w:rsidRPr="005E1B3D">
        <w:rPr>
          <w:rFonts w:ascii="Times New Roman" w:eastAsiaTheme="minorEastAsia" w:hAnsi="Times New Roman" w:cs="Times New Roman"/>
          <w:sz w:val="24"/>
          <w:szCs w:val="24"/>
          <w:lang w:eastAsia="en-GB"/>
        </w:rPr>
        <w:t xml:space="preserve">; (i) </w:t>
      </w:r>
      <w:r w:rsidR="007B219A" w:rsidRPr="005E1B3D">
        <w:rPr>
          <w:rFonts w:ascii="Times New Roman" w:eastAsiaTheme="minorEastAsia" w:hAnsi="Times New Roman" w:cs="Times New Roman"/>
          <w:sz w:val="24"/>
          <w:szCs w:val="24"/>
          <w:lang w:eastAsia="en-GB"/>
        </w:rPr>
        <w:t xml:space="preserve">it </w:t>
      </w:r>
      <w:r w:rsidR="009C0E81" w:rsidRPr="005E1B3D">
        <w:rPr>
          <w:rFonts w:ascii="Times New Roman" w:eastAsiaTheme="minorEastAsia" w:hAnsi="Times New Roman" w:cs="Times New Roman"/>
          <w:sz w:val="24"/>
          <w:szCs w:val="24"/>
          <w:lang w:eastAsia="en-GB"/>
        </w:rPr>
        <w:t xml:space="preserve">is declared </w:t>
      </w:r>
      <w:r w:rsidR="00BC54FE" w:rsidRPr="005E1B3D">
        <w:rPr>
          <w:rFonts w:ascii="Times New Roman" w:eastAsiaTheme="minorEastAsia" w:hAnsi="Times New Roman" w:cs="Times New Roman"/>
          <w:sz w:val="24"/>
          <w:szCs w:val="24"/>
          <w:lang w:eastAsia="en-GB"/>
        </w:rPr>
        <w:t>authentic</w:t>
      </w:r>
      <w:r w:rsidR="007B219A" w:rsidRPr="005E1B3D">
        <w:rPr>
          <w:rFonts w:ascii="Times New Roman" w:eastAsiaTheme="minorEastAsia" w:hAnsi="Times New Roman" w:cs="Times New Roman"/>
          <w:sz w:val="24"/>
          <w:szCs w:val="24"/>
          <w:lang w:eastAsia="en-GB"/>
        </w:rPr>
        <w:t xml:space="preserve"> </w:t>
      </w:r>
      <w:r w:rsidR="009C0E81" w:rsidRPr="005E1B3D">
        <w:rPr>
          <w:rFonts w:ascii="Times New Roman" w:eastAsiaTheme="minorEastAsia" w:hAnsi="Times New Roman" w:cs="Times New Roman"/>
          <w:sz w:val="24"/>
          <w:szCs w:val="24"/>
          <w:lang w:eastAsia="en-GB"/>
        </w:rPr>
        <w:t xml:space="preserve">by </w:t>
      </w:r>
      <w:r w:rsidR="00BC54FE" w:rsidRPr="005E1B3D">
        <w:rPr>
          <w:rFonts w:ascii="Times New Roman" w:eastAsiaTheme="minorEastAsia" w:hAnsi="Times New Roman" w:cs="Times New Roman"/>
          <w:sz w:val="24"/>
          <w:szCs w:val="24"/>
          <w:lang w:eastAsia="en-GB"/>
        </w:rPr>
        <w:t xml:space="preserve">way of verification by the Registrar of </w:t>
      </w:r>
      <w:r w:rsidR="009C0E81" w:rsidRPr="005E1B3D">
        <w:rPr>
          <w:rFonts w:ascii="Times New Roman" w:eastAsiaTheme="minorEastAsia" w:hAnsi="Times New Roman" w:cs="Times New Roman"/>
          <w:sz w:val="24"/>
          <w:szCs w:val="24"/>
          <w:lang w:eastAsia="en-GB"/>
        </w:rPr>
        <w:t>the East African Court of Justice</w:t>
      </w:r>
      <w:r w:rsidR="00BC54FE" w:rsidRPr="005E1B3D">
        <w:rPr>
          <w:rFonts w:ascii="Times New Roman" w:eastAsiaTheme="minorEastAsia" w:hAnsi="Times New Roman" w:cs="Times New Roman"/>
          <w:sz w:val="24"/>
          <w:szCs w:val="24"/>
          <w:lang w:eastAsia="en-GB"/>
        </w:rPr>
        <w:t>;</w:t>
      </w:r>
      <w:r w:rsidR="007B219A" w:rsidRPr="005E1B3D">
        <w:rPr>
          <w:rFonts w:ascii="Times New Roman" w:eastAsiaTheme="minorEastAsia" w:hAnsi="Times New Roman" w:cs="Times New Roman"/>
          <w:sz w:val="24"/>
          <w:szCs w:val="24"/>
          <w:lang w:eastAsia="en-GB"/>
        </w:rPr>
        <w:t xml:space="preserve"> and </w:t>
      </w:r>
      <w:r w:rsidR="00BC54FE" w:rsidRPr="005E1B3D">
        <w:rPr>
          <w:rFonts w:ascii="Times New Roman" w:eastAsiaTheme="minorEastAsia" w:hAnsi="Times New Roman" w:cs="Times New Roman"/>
          <w:sz w:val="24"/>
          <w:szCs w:val="24"/>
          <w:lang w:eastAsia="en-GB"/>
        </w:rPr>
        <w:t xml:space="preserve">(ii) </w:t>
      </w:r>
      <w:r w:rsidR="009C0E81" w:rsidRPr="005E1B3D">
        <w:rPr>
          <w:rFonts w:ascii="Times New Roman" w:eastAsiaTheme="minorEastAsia" w:hAnsi="Times New Roman" w:cs="Times New Roman"/>
          <w:sz w:val="24"/>
          <w:szCs w:val="24"/>
          <w:lang w:eastAsia="en-GB"/>
        </w:rPr>
        <w:t>it</w:t>
      </w:r>
      <w:r w:rsidR="007B219A" w:rsidRPr="005E1B3D">
        <w:rPr>
          <w:rFonts w:ascii="Times New Roman" w:eastAsiaTheme="minorEastAsia" w:hAnsi="Times New Roman" w:cs="Times New Roman"/>
          <w:sz w:val="24"/>
          <w:szCs w:val="24"/>
          <w:lang w:eastAsia="en-GB"/>
        </w:rPr>
        <w:t xml:space="preserve"> is </w:t>
      </w:r>
      <w:r w:rsidR="009C0E81" w:rsidRPr="005E1B3D">
        <w:rPr>
          <w:rFonts w:ascii="Times New Roman" w:eastAsiaTheme="minorEastAsia" w:hAnsi="Times New Roman" w:cs="Times New Roman"/>
          <w:sz w:val="24"/>
          <w:szCs w:val="24"/>
          <w:lang w:eastAsia="en-GB"/>
        </w:rPr>
        <w:t xml:space="preserve">found </w:t>
      </w:r>
      <w:r w:rsidR="007B219A" w:rsidRPr="005E1B3D">
        <w:rPr>
          <w:rFonts w:ascii="Times New Roman" w:eastAsiaTheme="minorEastAsia" w:hAnsi="Times New Roman" w:cs="Times New Roman"/>
          <w:sz w:val="24"/>
          <w:szCs w:val="24"/>
          <w:lang w:eastAsia="en-GB"/>
        </w:rPr>
        <w:t xml:space="preserve">enforceable </w:t>
      </w:r>
      <w:r w:rsidR="00BC54FE" w:rsidRPr="005E1B3D">
        <w:rPr>
          <w:rFonts w:ascii="Times New Roman" w:eastAsiaTheme="minorEastAsia" w:hAnsi="Times New Roman" w:cs="Times New Roman"/>
          <w:sz w:val="24"/>
          <w:szCs w:val="24"/>
          <w:lang w:eastAsia="en-GB"/>
        </w:rPr>
        <w:t xml:space="preserve">under the rules of civil procedure in force in the Partner State </w:t>
      </w:r>
      <w:r w:rsidR="009C0E81" w:rsidRPr="005E1B3D">
        <w:rPr>
          <w:rFonts w:ascii="Times New Roman" w:eastAsiaTheme="minorEastAsia" w:hAnsi="Times New Roman" w:cs="Times New Roman"/>
          <w:sz w:val="24"/>
          <w:szCs w:val="24"/>
          <w:lang w:eastAsia="en-GB"/>
        </w:rPr>
        <w:t>where it is sent for execution</w:t>
      </w:r>
      <w:r w:rsidR="007B219A" w:rsidRPr="005E1B3D">
        <w:rPr>
          <w:rFonts w:ascii="Times New Roman" w:eastAsiaTheme="minorEastAsia" w:hAnsi="Times New Roman" w:cs="Times New Roman"/>
          <w:sz w:val="24"/>
          <w:szCs w:val="24"/>
          <w:lang w:eastAsia="en-GB"/>
        </w:rPr>
        <w:t>.</w:t>
      </w:r>
      <w:r w:rsidR="009836DD" w:rsidRPr="005E1B3D">
        <w:t xml:space="preserve"> </w:t>
      </w:r>
      <w:r w:rsidR="009836DD" w:rsidRPr="005E1B3D">
        <w:rPr>
          <w:rFonts w:ascii="Times New Roman" w:eastAsiaTheme="minorEastAsia" w:hAnsi="Times New Roman" w:cs="Times New Roman"/>
          <w:sz w:val="24"/>
          <w:szCs w:val="24"/>
          <w:lang w:eastAsia="en-GB"/>
        </w:rPr>
        <w:t xml:space="preserve">Recognition or enforcement may be postponed or refused if the judgment is the subject of review by the East African Court of Justice or if the time limit for seeking ordinary review has not expired. A refusal does not prevent a subsequent application for recognition or enforcement of the judgment. </w:t>
      </w:r>
    </w:p>
    <w:p w14:paraId="6436CA34" w14:textId="0D270B2C" w:rsidR="00510F0F" w:rsidRPr="005E1B3D" w:rsidRDefault="00510F0F" w:rsidP="00727872">
      <w:pPr>
        <w:spacing w:after="0" w:line="360" w:lineRule="auto"/>
        <w:jc w:val="both"/>
        <w:rPr>
          <w:rFonts w:ascii="Times New Roman" w:eastAsiaTheme="minorEastAsia" w:hAnsi="Times New Roman" w:cs="Times New Roman"/>
          <w:sz w:val="24"/>
          <w:szCs w:val="24"/>
          <w:lang w:eastAsia="en-GB"/>
        </w:rPr>
      </w:pPr>
    </w:p>
    <w:p w14:paraId="2DE45C5F" w14:textId="5EB4EE49" w:rsidR="00510F0F" w:rsidRPr="005E1B3D" w:rsidRDefault="003A0C3B" w:rsidP="00C369CA">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It is to be borne in mind that, in empowering the East African Court of Justice to transfer decrees for execution, the competency of Courts in respect of jurisdiction is kept in view, such </w:t>
      </w:r>
      <w:r w:rsidR="00C32228" w:rsidRPr="005E1B3D">
        <w:rPr>
          <w:rFonts w:ascii="Times New Roman" w:eastAsiaTheme="minorEastAsia" w:hAnsi="Times New Roman" w:cs="Times New Roman"/>
          <w:sz w:val="24"/>
          <w:szCs w:val="24"/>
          <w:lang w:eastAsia="en-GB"/>
        </w:rPr>
        <w:t xml:space="preserve">that </w:t>
      </w:r>
      <w:r w:rsidRPr="005E1B3D">
        <w:rPr>
          <w:rFonts w:ascii="Times New Roman" w:eastAsiaTheme="minorEastAsia" w:hAnsi="Times New Roman" w:cs="Times New Roman"/>
          <w:sz w:val="24"/>
          <w:szCs w:val="24"/>
          <w:lang w:eastAsia="en-GB"/>
        </w:rPr>
        <w:t xml:space="preserve">decrees can be transferred only to a Court competent to try the same in respect of its nature or </w:t>
      </w:r>
      <w:r w:rsidR="00C32228" w:rsidRPr="005E1B3D">
        <w:rPr>
          <w:rFonts w:ascii="Times New Roman" w:eastAsiaTheme="minorEastAsia" w:hAnsi="Times New Roman" w:cs="Times New Roman"/>
          <w:sz w:val="24"/>
          <w:szCs w:val="24"/>
          <w:lang w:eastAsia="en-GB"/>
        </w:rPr>
        <w:t>pecuniary value</w:t>
      </w:r>
      <w:r w:rsidRPr="005E1B3D">
        <w:rPr>
          <w:rFonts w:ascii="Times New Roman" w:eastAsiaTheme="minorEastAsia" w:hAnsi="Times New Roman" w:cs="Times New Roman"/>
          <w:sz w:val="24"/>
          <w:szCs w:val="24"/>
          <w:lang w:eastAsia="en-GB"/>
        </w:rPr>
        <w:t xml:space="preserve">. </w:t>
      </w:r>
      <w:r w:rsidR="00AF76A7" w:rsidRPr="005E1B3D">
        <w:rPr>
          <w:rFonts w:ascii="Times New Roman" w:eastAsiaTheme="minorEastAsia" w:hAnsi="Times New Roman" w:cs="Times New Roman"/>
          <w:sz w:val="24"/>
          <w:szCs w:val="24"/>
          <w:lang w:eastAsia="en-GB"/>
        </w:rPr>
        <w:t xml:space="preserve">According to </w:t>
      </w:r>
      <w:r w:rsidR="00C32228" w:rsidRPr="005E1B3D">
        <w:rPr>
          <w:rFonts w:ascii="Times New Roman" w:eastAsiaTheme="minorEastAsia" w:hAnsi="Times New Roman" w:cs="Times New Roman"/>
          <w:sz w:val="24"/>
          <w:szCs w:val="24"/>
          <w:lang w:eastAsia="en-GB"/>
        </w:rPr>
        <w:t xml:space="preserve">section 33 (1) of </w:t>
      </w:r>
      <w:r w:rsidR="00C32228" w:rsidRPr="005E1B3D">
        <w:rPr>
          <w:rFonts w:ascii="Times New Roman" w:eastAsiaTheme="minorEastAsia" w:hAnsi="Times New Roman" w:cs="Times New Roman"/>
          <w:i/>
          <w:iCs/>
          <w:sz w:val="24"/>
          <w:szCs w:val="24"/>
          <w:lang w:eastAsia="en-GB"/>
        </w:rPr>
        <w:t>The Civil Procedure Act</w:t>
      </w:r>
      <w:r w:rsidR="00C32228" w:rsidRPr="005E1B3D">
        <w:rPr>
          <w:rFonts w:ascii="Times New Roman" w:eastAsiaTheme="minorEastAsia" w:hAnsi="Times New Roman" w:cs="Times New Roman"/>
          <w:sz w:val="24"/>
          <w:szCs w:val="24"/>
          <w:lang w:eastAsia="en-GB"/>
        </w:rPr>
        <w:t xml:space="preserve"> and </w:t>
      </w:r>
      <w:r w:rsidR="00AF76A7" w:rsidRPr="005E1B3D">
        <w:rPr>
          <w:rFonts w:ascii="Times New Roman" w:eastAsiaTheme="minorEastAsia" w:hAnsi="Times New Roman" w:cs="Times New Roman"/>
          <w:sz w:val="24"/>
          <w:szCs w:val="24"/>
          <w:lang w:eastAsia="en-GB"/>
        </w:rPr>
        <w:t xml:space="preserve">Order 22 rule 6 of </w:t>
      </w:r>
      <w:r w:rsidR="00AF76A7" w:rsidRPr="005E1B3D">
        <w:rPr>
          <w:rFonts w:ascii="Times New Roman" w:eastAsiaTheme="minorEastAsia" w:hAnsi="Times New Roman" w:cs="Times New Roman"/>
          <w:i/>
          <w:iCs/>
          <w:sz w:val="24"/>
          <w:szCs w:val="24"/>
          <w:lang w:eastAsia="en-GB"/>
        </w:rPr>
        <w:lastRenderedPageBreak/>
        <w:t>The Civil Procedure Rules</w:t>
      </w:r>
      <w:r w:rsidR="00AF76A7" w:rsidRPr="005E1B3D">
        <w:rPr>
          <w:rFonts w:ascii="Times New Roman" w:eastAsiaTheme="minorEastAsia" w:hAnsi="Times New Roman" w:cs="Times New Roman"/>
          <w:sz w:val="24"/>
          <w:szCs w:val="24"/>
          <w:lang w:eastAsia="en-GB"/>
        </w:rPr>
        <w:t xml:space="preserve">, </w:t>
      </w:r>
      <w:r w:rsidR="00C32228" w:rsidRPr="005E1B3D">
        <w:rPr>
          <w:rFonts w:ascii="Times New Roman" w:eastAsiaTheme="minorEastAsia" w:hAnsi="Times New Roman" w:cs="Times New Roman"/>
          <w:sz w:val="24"/>
          <w:szCs w:val="24"/>
          <w:lang w:eastAsia="en-GB"/>
        </w:rPr>
        <w:t>the court executing a decree sent to it has the same powers in executing the decree as if it had been passed by itself. W</w:t>
      </w:r>
      <w:r w:rsidR="00AF76A7" w:rsidRPr="005E1B3D">
        <w:rPr>
          <w:rFonts w:ascii="Times New Roman" w:eastAsiaTheme="minorEastAsia" w:hAnsi="Times New Roman" w:cs="Times New Roman"/>
          <w:sz w:val="24"/>
          <w:szCs w:val="24"/>
          <w:lang w:eastAsia="en-GB"/>
        </w:rPr>
        <w:t xml:space="preserve">here the court to which the decree is sent for execution is the High Court, the decree </w:t>
      </w:r>
      <w:r w:rsidR="00C32228" w:rsidRPr="005E1B3D">
        <w:rPr>
          <w:rFonts w:ascii="Times New Roman" w:eastAsiaTheme="minorEastAsia" w:hAnsi="Times New Roman" w:cs="Times New Roman"/>
          <w:sz w:val="24"/>
          <w:szCs w:val="24"/>
          <w:lang w:eastAsia="en-GB"/>
        </w:rPr>
        <w:t>is</w:t>
      </w:r>
      <w:r w:rsidR="00AF76A7" w:rsidRPr="005E1B3D">
        <w:rPr>
          <w:rFonts w:ascii="Times New Roman" w:eastAsiaTheme="minorEastAsia" w:hAnsi="Times New Roman" w:cs="Times New Roman"/>
          <w:sz w:val="24"/>
          <w:szCs w:val="24"/>
          <w:lang w:eastAsia="en-GB"/>
        </w:rPr>
        <w:t xml:space="preserve"> executed by that court in the same manner as if it had been passed by that court in the exercise of its ordinary original civil jurisdiction. </w:t>
      </w:r>
      <w:r w:rsidR="00F91C2A" w:rsidRPr="005E1B3D">
        <w:rPr>
          <w:rFonts w:ascii="Times New Roman" w:eastAsiaTheme="minorEastAsia" w:hAnsi="Times New Roman" w:cs="Times New Roman"/>
          <w:sz w:val="24"/>
          <w:szCs w:val="24"/>
          <w:lang w:eastAsia="en-GB"/>
        </w:rPr>
        <w:t>In this regard</w:t>
      </w:r>
      <w:r w:rsidR="00C32228" w:rsidRPr="005E1B3D">
        <w:rPr>
          <w:rFonts w:ascii="Times New Roman" w:eastAsiaTheme="minorEastAsia" w:hAnsi="Times New Roman" w:cs="Times New Roman"/>
          <w:sz w:val="24"/>
          <w:szCs w:val="24"/>
          <w:lang w:eastAsia="en-GB"/>
        </w:rPr>
        <w:t>,</w:t>
      </w:r>
      <w:r w:rsidR="00F91C2A" w:rsidRPr="005E1B3D">
        <w:rPr>
          <w:rFonts w:ascii="Times New Roman" w:eastAsiaTheme="minorEastAsia" w:hAnsi="Times New Roman" w:cs="Times New Roman"/>
          <w:sz w:val="24"/>
          <w:szCs w:val="24"/>
          <w:lang w:eastAsia="en-GB"/>
        </w:rPr>
        <w:t xml:space="preserve"> therefore</w:t>
      </w:r>
      <w:r w:rsidR="00C32228" w:rsidRPr="005E1B3D">
        <w:rPr>
          <w:rFonts w:ascii="Times New Roman" w:eastAsiaTheme="minorEastAsia" w:hAnsi="Times New Roman" w:cs="Times New Roman"/>
          <w:sz w:val="24"/>
          <w:szCs w:val="24"/>
          <w:lang w:eastAsia="en-GB"/>
        </w:rPr>
        <w:t>,</w:t>
      </w:r>
      <w:r w:rsidR="00F91C2A" w:rsidRPr="005E1B3D">
        <w:rPr>
          <w:rFonts w:ascii="Times New Roman" w:eastAsiaTheme="minorEastAsia" w:hAnsi="Times New Roman" w:cs="Times New Roman"/>
          <w:sz w:val="24"/>
          <w:szCs w:val="24"/>
          <w:lang w:eastAsia="en-GB"/>
        </w:rPr>
        <w:t xml:space="preserve"> I am of opinion that the pecuniary jurisdiction to entertain the suit would be the criterion for determining the jurisdiction for executing the decree passed thereon.</w:t>
      </w:r>
      <w:r w:rsidR="00E16A53" w:rsidRPr="005E1B3D">
        <w:rPr>
          <w:rFonts w:ascii="Times New Roman" w:eastAsiaTheme="minorEastAsia" w:hAnsi="Times New Roman" w:cs="Times New Roman"/>
          <w:sz w:val="24"/>
          <w:szCs w:val="24"/>
          <w:lang w:eastAsia="en-GB"/>
        </w:rPr>
        <w:t xml:space="preserve"> </w:t>
      </w:r>
      <w:r w:rsidR="00C369CA" w:rsidRPr="005E1B3D">
        <w:rPr>
          <w:rFonts w:ascii="Times New Roman" w:eastAsiaTheme="minorEastAsia" w:hAnsi="Times New Roman" w:cs="Times New Roman"/>
          <w:sz w:val="24"/>
          <w:szCs w:val="24"/>
          <w:lang w:eastAsia="en-GB"/>
        </w:rPr>
        <w:t>A Court is deemed to be a Court of competent jurisdiction if, at the time of making the application for the transfer of decree to it, such Court would have</w:t>
      </w:r>
      <w:r w:rsidR="001B2CDA" w:rsidRPr="005E1B3D">
        <w:rPr>
          <w:rFonts w:ascii="Times New Roman" w:eastAsiaTheme="minorEastAsia" w:hAnsi="Times New Roman" w:cs="Times New Roman"/>
          <w:sz w:val="24"/>
          <w:szCs w:val="24"/>
          <w:lang w:eastAsia="en-GB"/>
        </w:rPr>
        <w:t xml:space="preserve"> pecuniary </w:t>
      </w:r>
      <w:r w:rsidR="00C369CA" w:rsidRPr="005E1B3D">
        <w:rPr>
          <w:rFonts w:ascii="Times New Roman" w:eastAsiaTheme="minorEastAsia" w:hAnsi="Times New Roman" w:cs="Times New Roman"/>
          <w:sz w:val="24"/>
          <w:szCs w:val="24"/>
          <w:lang w:eastAsia="en-GB"/>
        </w:rPr>
        <w:t>jurisdiction to try the suit in which such decree was passed</w:t>
      </w:r>
      <w:r w:rsidR="001B2CDA" w:rsidRPr="005E1B3D">
        <w:rPr>
          <w:rFonts w:ascii="Times New Roman" w:eastAsiaTheme="minorEastAsia" w:hAnsi="Times New Roman" w:cs="Times New Roman"/>
          <w:sz w:val="24"/>
          <w:szCs w:val="24"/>
          <w:lang w:eastAsia="en-GB"/>
        </w:rPr>
        <w:t>.</w:t>
      </w:r>
      <w:r w:rsidR="00C369CA" w:rsidRPr="005E1B3D">
        <w:rPr>
          <w:rFonts w:ascii="Times New Roman" w:eastAsiaTheme="minorEastAsia" w:hAnsi="Times New Roman" w:cs="Times New Roman"/>
          <w:sz w:val="24"/>
          <w:szCs w:val="24"/>
          <w:lang w:eastAsia="en-GB"/>
        </w:rPr>
        <w:t xml:space="preserve"> </w:t>
      </w:r>
      <w:r w:rsidR="00E16A53" w:rsidRPr="005E1B3D">
        <w:rPr>
          <w:rFonts w:ascii="Times New Roman" w:eastAsiaTheme="minorEastAsia" w:hAnsi="Times New Roman" w:cs="Times New Roman"/>
          <w:sz w:val="24"/>
          <w:szCs w:val="24"/>
          <w:lang w:eastAsia="en-GB"/>
        </w:rPr>
        <w:t xml:space="preserve">By virtue of its unlimited pecuniary jurisdiction, thus court would be competent to execute a decree sent to it by the East African Court of Justice, for execution. </w:t>
      </w:r>
    </w:p>
    <w:p w14:paraId="58379F6F" w14:textId="277DDBC9" w:rsidR="00E16A53" w:rsidRPr="005E1B3D" w:rsidRDefault="00E16A53" w:rsidP="00AF76A7">
      <w:pPr>
        <w:spacing w:after="0" w:line="360" w:lineRule="auto"/>
        <w:jc w:val="both"/>
        <w:rPr>
          <w:rFonts w:ascii="Times New Roman" w:eastAsiaTheme="minorEastAsia" w:hAnsi="Times New Roman" w:cs="Times New Roman"/>
          <w:sz w:val="24"/>
          <w:szCs w:val="24"/>
          <w:lang w:eastAsia="en-GB"/>
        </w:rPr>
      </w:pPr>
    </w:p>
    <w:p w14:paraId="22657E0C" w14:textId="0881D92A" w:rsidR="00E16A53" w:rsidRPr="005E1B3D" w:rsidRDefault="00284758" w:rsidP="00E61EC4">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Ordinarily a</w:t>
      </w:r>
      <w:r w:rsidR="00E61EC4" w:rsidRPr="005E1B3D">
        <w:rPr>
          <w:rFonts w:ascii="Times New Roman" w:eastAsiaTheme="minorEastAsia" w:hAnsi="Times New Roman" w:cs="Times New Roman"/>
          <w:sz w:val="24"/>
          <w:szCs w:val="24"/>
          <w:lang w:eastAsia="en-GB"/>
        </w:rPr>
        <w:t xml:space="preserve">n application for execution is expected to be filed in the first instance, only in the court which passed the decree. It is only in cases where the Court which passed the decree is unable to execute it, that the provisions for the transfer or transmission of such decree and the procedure prescribed therefor, come into play. </w:t>
      </w:r>
      <w:r w:rsidR="00E16A53" w:rsidRPr="005E1B3D">
        <w:rPr>
          <w:rFonts w:ascii="Times New Roman" w:eastAsiaTheme="minorEastAsia" w:hAnsi="Times New Roman" w:cs="Times New Roman"/>
          <w:sz w:val="24"/>
          <w:szCs w:val="24"/>
          <w:lang w:eastAsia="en-GB"/>
        </w:rPr>
        <w:t xml:space="preserve">The Circumstances in which the High Court of Uganda will be seized with jurisdiction to execute decrees </w:t>
      </w:r>
      <w:r w:rsidR="00E61EC4" w:rsidRPr="005E1B3D">
        <w:rPr>
          <w:rFonts w:ascii="Times New Roman" w:eastAsiaTheme="minorEastAsia" w:hAnsi="Times New Roman" w:cs="Times New Roman"/>
          <w:sz w:val="24"/>
          <w:szCs w:val="24"/>
          <w:lang w:eastAsia="en-GB"/>
        </w:rPr>
        <w:t xml:space="preserve">transferred to it </w:t>
      </w:r>
      <w:r w:rsidR="00E16A53" w:rsidRPr="005E1B3D">
        <w:rPr>
          <w:rFonts w:ascii="Times New Roman" w:eastAsiaTheme="minorEastAsia" w:hAnsi="Times New Roman" w:cs="Times New Roman"/>
          <w:sz w:val="24"/>
          <w:szCs w:val="24"/>
          <w:lang w:eastAsia="en-GB"/>
        </w:rPr>
        <w:t xml:space="preserve">are guided by section 33 of </w:t>
      </w:r>
      <w:r w:rsidR="00E16A53" w:rsidRPr="005E1B3D">
        <w:rPr>
          <w:rFonts w:ascii="Times New Roman" w:eastAsiaTheme="minorEastAsia" w:hAnsi="Times New Roman" w:cs="Times New Roman"/>
          <w:i/>
          <w:iCs/>
          <w:sz w:val="24"/>
          <w:szCs w:val="24"/>
          <w:lang w:eastAsia="en-GB"/>
        </w:rPr>
        <w:t>The Civil Procedure Act</w:t>
      </w:r>
      <w:r w:rsidR="00E16A53" w:rsidRPr="005E1B3D">
        <w:rPr>
          <w:rFonts w:ascii="Times New Roman" w:eastAsiaTheme="minorEastAsia" w:hAnsi="Times New Roman" w:cs="Times New Roman"/>
          <w:sz w:val="24"/>
          <w:szCs w:val="24"/>
          <w:lang w:eastAsia="en-GB"/>
        </w:rPr>
        <w:t>, which states as follows;</w:t>
      </w:r>
    </w:p>
    <w:p w14:paraId="53B45AD8" w14:textId="77777777" w:rsidR="00E16A53" w:rsidRPr="005E1B3D" w:rsidRDefault="00E16A53" w:rsidP="00AF76A7">
      <w:pPr>
        <w:spacing w:after="0" w:line="360" w:lineRule="auto"/>
        <w:jc w:val="both"/>
        <w:rPr>
          <w:rFonts w:ascii="Times New Roman" w:eastAsiaTheme="minorEastAsia" w:hAnsi="Times New Roman" w:cs="Times New Roman"/>
          <w:sz w:val="24"/>
          <w:szCs w:val="24"/>
          <w:lang w:eastAsia="en-GB"/>
        </w:rPr>
      </w:pPr>
    </w:p>
    <w:p w14:paraId="2EABB931" w14:textId="0F4655E0" w:rsidR="00E16A53" w:rsidRPr="005E1B3D" w:rsidRDefault="00E16A53" w:rsidP="00E16A53">
      <w:pPr>
        <w:spacing w:after="0"/>
        <w:ind w:left="567" w:right="567"/>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31. Transfer of decree.</w:t>
      </w:r>
    </w:p>
    <w:p w14:paraId="18592601" w14:textId="77777777" w:rsidR="00E16A53" w:rsidRPr="005E1B3D" w:rsidRDefault="00E16A53" w:rsidP="00E16A53">
      <w:pPr>
        <w:spacing w:after="0"/>
        <w:ind w:left="567" w:right="567"/>
        <w:jc w:val="both"/>
        <w:rPr>
          <w:rFonts w:ascii="Times New Roman" w:eastAsiaTheme="minorEastAsia" w:hAnsi="Times New Roman" w:cs="Times New Roman"/>
          <w:sz w:val="24"/>
          <w:szCs w:val="24"/>
          <w:lang w:eastAsia="en-GB"/>
        </w:rPr>
      </w:pPr>
    </w:p>
    <w:p w14:paraId="62DFE21F" w14:textId="04BF743F" w:rsidR="00E16A53" w:rsidRPr="005E1B3D" w:rsidRDefault="00E16A53" w:rsidP="00E16A53">
      <w:pPr>
        <w:spacing w:after="0"/>
        <w:ind w:left="1437" w:right="567" w:hanging="870"/>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(1) </w:t>
      </w:r>
      <w:r w:rsidRPr="005E1B3D">
        <w:rPr>
          <w:rFonts w:ascii="Times New Roman" w:eastAsiaTheme="minorEastAsia" w:hAnsi="Times New Roman" w:cs="Times New Roman"/>
          <w:sz w:val="24"/>
          <w:szCs w:val="24"/>
          <w:lang w:eastAsia="en-GB"/>
        </w:rPr>
        <w:tab/>
        <w:t>The court which passed a decree may, on the application of the decree holder, send it for execution to another court—</w:t>
      </w:r>
    </w:p>
    <w:p w14:paraId="511F5C97" w14:textId="1DC30C31" w:rsidR="00E16A53" w:rsidRPr="005E1B3D" w:rsidRDefault="00E16A53" w:rsidP="00E16A53">
      <w:pPr>
        <w:spacing w:after="0"/>
        <w:ind w:left="2157" w:right="567" w:hanging="720"/>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(a) </w:t>
      </w:r>
      <w:r w:rsidRPr="005E1B3D">
        <w:rPr>
          <w:rFonts w:ascii="Times New Roman" w:eastAsiaTheme="minorEastAsia" w:hAnsi="Times New Roman" w:cs="Times New Roman"/>
          <w:sz w:val="24"/>
          <w:szCs w:val="24"/>
          <w:lang w:eastAsia="en-GB"/>
        </w:rPr>
        <w:tab/>
        <w:t>if the person against whom the decree is passed actually and voluntarily resides, or carries on business, or personally works for gain, within the local limits of the jurisdiction of that other court;</w:t>
      </w:r>
    </w:p>
    <w:p w14:paraId="26CCF815" w14:textId="387AEBC4" w:rsidR="00E16A53" w:rsidRPr="005E1B3D" w:rsidRDefault="00E16A53" w:rsidP="00E16A53">
      <w:pPr>
        <w:spacing w:after="0"/>
        <w:ind w:left="2157" w:right="567" w:hanging="720"/>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(b) </w:t>
      </w:r>
      <w:r w:rsidRPr="005E1B3D">
        <w:rPr>
          <w:rFonts w:ascii="Times New Roman" w:eastAsiaTheme="minorEastAsia" w:hAnsi="Times New Roman" w:cs="Times New Roman"/>
          <w:sz w:val="24"/>
          <w:szCs w:val="24"/>
          <w:lang w:eastAsia="en-GB"/>
        </w:rPr>
        <w:tab/>
        <w:t>if that person has no property within the local limits of the jurisdiction of the court which passed the decree sufficient to satisfy the decree and has property within the local limits of the jurisdiction of that other court;</w:t>
      </w:r>
    </w:p>
    <w:p w14:paraId="7A019C92" w14:textId="3F4E3E56" w:rsidR="00E16A53" w:rsidRPr="005E1B3D" w:rsidRDefault="00E16A53" w:rsidP="00E16A53">
      <w:pPr>
        <w:spacing w:after="0"/>
        <w:ind w:left="2157" w:right="567" w:hanging="720"/>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(c) </w:t>
      </w:r>
      <w:r w:rsidRPr="005E1B3D">
        <w:rPr>
          <w:rFonts w:ascii="Times New Roman" w:eastAsiaTheme="minorEastAsia" w:hAnsi="Times New Roman" w:cs="Times New Roman"/>
          <w:sz w:val="24"/>
          <w:szCs w:val="24"/>
          <w:lang w:eastAsia="en-GB"/>
        </w:rPr>
        <w:tab/>
        <w:t>if the decree directs the sale or delivery of immovable property situate outside the local limits of the jurisdiction of the court which has passed it; or</w:t>
      </w:r>
    </w:p>
    <w:p w14:paraId="597DF7CE" w14:textId="6AB7EE82" w:rsidR="00E16A53" w:rsidRPr="005E1B3D" w:rsidRDefault="00E16A53" w:rsidP="00E16A53">
      <w:pPr>
        <w:spacing w:after="0"/>
        <w:ind w:left="2157" w:right="567" w:hanging="720"/>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(d) </w:t>
      </w:r>
      <w:r w:rsidRPr="005E1B3D">
        <w:rPr>
          <w:rFonts w:ascii="Times New Roman" w:eastAsiaTheme="minorEastAsia" w:hAnsi="Times New Roman" w:cs="Times New Roman"/>
          <w:sz w:val="24"/>
          <w:szCs w:val="24"/>
          <w:lang w:eastAsia="en-GB"/>
        </w:rPr>
        <w:tab/>
        <w:t>if the court which has passed the decree considers for any other reason, which it shall record in writing, that the decree should be executed by that other court.</w:t>
      </w:r>
    </w:p>
    <w:p w14:paraId="69622A30" w14:textId="33C5E5B2" w:rsidR="00E16A53" w:rsidRPr="005E1B3D" w:rsidRDefault="00E16A53" w:rsidP="00E16A53">
      <w:pPr>
        <w:spacing w:after="0"/>
        <w:ind w:left="1437" w:right="567" w:hanging="870"/>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lastRenderedPageBreak/>
        <w:t xml:space="preserve">(2) </w:t>
      </w:r>
      <w:r w:rsidRPr="005E1B3D">
        <w:rPr>
          <w:rFonts w:ascii="Times New Roman" w:eastAsiaTheme="minorEastAsia" w:hAnsi="Times New Roman" w:cs="Times New Roman"/>
          <w:sz w:val="24"/>
          <w:szCs w:val="24"/>
          <w:lang w:eastAsia="en-GB"/>
        </w:rPr>
        <w:tab/>
        <w:t>The court which passed a decree may of its own motion send it for execution to any court of inferior but competent jurisdiction.</w:t>
      </w:r>
    </w:p>
    <w:p w14:paraId="3D7A8F26" w14:textId="54DBF92C" w:rsidR="00E16A53" w:rsidRPr="005E1B3D" w:rsidRDefault="00E16A53" w:rsidP="00AF76A7">
      <w:pPr>
        <w:spacing w:after="0" w:line="360" w:lineRule="auto"/>
        <w:jc w:val="both"/>
        <w:rPr>
          <w:rFonts w:ascii="Times New Roman" w:eastAsiaTheme="minorEastAsia" w:hAnsi="Times New Roman" w:cs="Times New Roman"/>
          <w:sz w:val="24"/>
          <w:szCs w:val="24"/>
          <w:lang w:eastAsia="en-GB"/>
        </w:rPr>
      </w:pPr>
    </w:p>
    <w:p w14:paraId="686D145B" w14:textId="0FDF4122" w:rsidR="00E16A53" w:rsidRPr="005E1B3D" w:rsidRDefault="00E16A53" w:rsidP="00494D32">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Therefore, before making the application, a judgment creditor must determine whether the </w:t>
      </w:r>
      <w:r w:rsidR="00494D32" w:rsidRPr="005E1B3D">
        <w:rPr>
          <w:rFonts w:ascii="Times New Roman" w:eastAsiaTheme="minorEastAsia" w:hAnsi="Times New Roman" w:cs="Times New Roman"/>
          <w:sz w:val="24"/>
          <w:szCs w:val="24"/>
          <w:lang w:eastAsia="en-GB"/>
        </w:rPr>
        <w:t xml:space="preserve">above </w:t>
      </w:r>
      <w:r w:rsidR="00DE2E67" w:rsidRPr="005E1B3D">
        <w:rPr>
          <w:rFonts w:ascii="Times New Roman" w:eastAsiaTheme="minorEastAsia" w:hAnsi="Times New Roman" w:cs="Times New Roman"/>
          <w:sz w:val="24"/>
          <w:szCs w:val="24"/>
          <w:lang w:eastAsia="en-GB"/>
        </w:rPr>
        <w:t>criteria is met. If what is sought is execution by way of attachment of assets, the judgment creditor must ascertain that there exists disposable property of the judgment creditor within the territory of Uganda. D</w:t>
      </w:r>
      <w:r w:rsidRPr="005E1B3D">
        <w:rPr>
          <w:rFonts w:ascii="Times New Roman" w:eastAsiaTheme="minorEastAsia" w:hAnsi="Times New Roman" w:cs="Times New Roman"/>
          <w:sz w:val="24"/>
          <w:szCs w:val="24"/>
          <w:lang w:eastAsia="en-GB"/>
        </w:rPr>
        <w:t xml:space="preserve">isposable property means any property which may be attached and sold in execution, situated within </w:t>
      </w:r>
      <w:r w:rsidR="00DE2E67" w:rsidRPr="005E1B3D">
        <w:rPr>
          <w:rFonts w:ascii="Times New Roman" w:eastAsiaTheme="minorEastAsia" w:hAnsi="Times New Roman" w:cs="Times New Roman"/>
          <w:sz w:val="24"/>
          <w:szCs w:val="24"/>
          <w:lang w:eastAsia="en-GB"/>
        </w:rPr>
        <w:t xml:space="preserve">Uganda, which </w:t>
      </w:r>
      <w:r w:rsidRPr="005E1B3D">
        <w:rPr>
          <w:rFonts w:ascii="Times New Roman" w:eastAsiaTheme="minorEastAsia" w:hAnsi="Times New Roman" w:cs="Times New Roman"/>
          <w:sz w:val="24"/>
          <w:szCs w:val="24"/>
          <w:lang w:eastAsia="en-GB"/>
        </w:rPr>
        <w:t xml:space="preserve">includes both movable and immovable property and also incorporeal assets, such as book debts. </w:t>
      </w:r>
      <w:r w:rsidR="00E7597A" w:rsidRPr="005E1B3D">
        <w:rPr>
          <w:rFonts w:ascii="Times New Roman" w:eastAsiaTheme="minorEastAsia" w:hAnsi="Times New Roman" w:cs="Times New Roman"/>
          <w:sz w:val="24"/>
          <w:szCs w:val="24"/>
          <w:lang w:eastAsia="en-GB"/>
        </w:rPr>
        <w:t xml:space="preserve">The jurisdiction of the High Court of Uganda as a transferee Court ceases when the copy of the decree is returned by it to the East African Court of Justice that transferred the decree, </w:t>
      </w:r>
      <w:r w:rsidR="00494D32" w:rsidRPr="005E1B3D">
        <w:rPr>
          <w:rFonts w:ascii="Times New Roman" w:eastAsiaTheme="minorEastAsia" w:hAnsi="Times New Roman" w:cs="Times New Roman"/>
          <w:sz w:val="24"/>
          <w:szCs w:val="24"/>
          <w:lang w:eastAsia="en-GB"/>
        </w:rPr>
        <w:t xml:space="preserve">stating the fact of such execution or where it fails to execute the same, the circumstances attending such failure </w:t>
      </w:r>
      <w:r w:rsidR="00E7597A" w:rsidRPr="005E1B3D">
        <w:rPr>
          <w:rFonts w:ascii="Times New Roman" w:eastAsiaTheme="minorEastAsia" w:hAnsi="Times New Roman" w:cs="Times New Roman"/>
          <w:sz w:val="24"/>
          <w:szCs w:val="24"/>
          <w:lang w:eastAsia="en-GB"/>
        </w:rPr>
        <w:t>with a certificate of non-satisfaction</w:t>
      </w:r>
      <w:r w:rsidR="00494D32" w:rsidRPr="005E1B3D">
        <w:rPr>
          <w:rFonts w:ascii="Times New Roman" w:eastAsiaTheme="minorEastAsia" w:hAnsi="Times New Roman" w:cs="Times New Roman"/>
          <w:sz w:val="24"/>
          <w:szCs w:val="24"/>
          <w:lang w:eastAsia="en-GB"/>
        </w:rPr>
        <w:t xml:space="preserve"> (see section 32 of </w:t>
      </w:r>
      <w:r w:rsidR="00494D32" w:rsidRPr="005E1B3D">
        <w:rPr>
          <w:rFonts w:ascii="Times New Roman" w:eastAsiaTheme="minorEastAsia" w:hAnsi="Times New Roman" w:cs="Times New Roman"/>
          <w:i/>
          <w:iCs/>
          <w:sz w:val="24"/>
          <w:szCs w:val="24"/>
          <w:lang w:eastAsia="en-GB"/>
        </w:rPr>
        <w:t>The Civil Procedure Act</w:t>
      </w:r>
      <w:r w:rsidR="00494D32" w:rsidRPr="005E1B3D">
        <w:rPr>
          <w:rFonts w:ascii="Times New Roman" w:eastAsiaTheme="minorEastAsia" w:hAnsi="Times New Roman" w:cs="Times New Roman"/>
          <w:sz w:val="24"/>
          <w:szCs w:val="24"/>
          <w:lang w:eastAsia="en-GB"/>
        </w:rPr>
        <w:t xml:space="preserve">). </w:t>
      </w:r>
    </w:p>
    <w:p w14:paraId="577964E7" w14:textId="77777777" w:rsidR="00E16A53" w:rsidRPr="005E1B3D" w:rsidRDefault="00E16A53" w:rsidP="00E16A53">
      <w:pPr>
        <w:spacing w:after="0" w:line="360" w:lineRule="auto"/>
        <w:jc w:val="both"/>
        <w:rPr>
          <w:rFonts w:ascii="Times New Roman" w:eastAsiaTheme="minorEastAsia" w:hAnsi="Times New Roman" w:cs="Times New Roman"/>
          <w:sz w:val="24"/>
          <w:szCs w:val="24"/>
          <w:lang w:eastAsia="en-GB"/>
        </w:rPr>
      </w:pPr>
    </w:p>
    <w:p w14:paraId="79F1A46B" w14:textId="62CB0284" w:rsidR="00E16A53" w:rsidRPr="005E1B3D" w:rsidRDefault="00E16A53" w:rsidP="00E16A53">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Procedurally, transfer of the decree for execution is regulated by rule 85 (1) and (3) of </w:t>
      </w:r>
      <w:r w:rsidRPr="005E1B3D">
        <w:rPr>
          <w:rFonts w:ascii="Times New Roman" w:eastAsiaTheme="minorEastAsia" w:hAnsi="Times New Roman" w:cs="Times New Roman"/>
          <w:i/>
          <w:iCs/>
          <w:sz w:val="24"/>
          <w:szCs w:val="24"/>
          <w:lang w:eastAsia="en-GB"/>
        </w:rPr>
        <w:t>The East African Court of Justice Rules of Procedure, 2019</w:t>
      </w:r>
      <w:r w:rsidRPr="005E1B3D">
        <w:rPr>
          <w:rFonts w:ascii="Times New Roman" w:eastAsiaTheme="minorEastAsia" w:hAnsi="Times New Roman" w:cs="Times New Roman"/>
          <w:sz w:val="24"/>
          <w:szCs w:val="24"/>
          <w:lang w:eastAsia="en-GB"/>
        </w:rPr>
        <w:t xml:space="preserve"> which requires a party who wishes to execute a decree or order of the Court in accordance with Article 44 of the Treaty to make an application for an execution order in accordance with Form 9 in the Second Schedule of the Rules. The rule empowers the East African Court of Justice which passed the decree, to transfer the same for execution to a Court of competent jurisdiction within the </w:t>
      </w:r>
      <w:r w:rsidR="00D166AB" w:rsidRPr="005E1B3D">
        <w:rPr>
          <w:rFonts w:ascii="Times New Roman" w:eastAsiaTheme="minorEastAsia" w:hAnsi="Times New Roman" w:cs="Times New Roman"/>
          <w:sz w:val="24"/>
          <w:szCs w:val="24"/>
          <w:lang w:eastAsia="en-GB"/>
        </w:rPr>
        <w:t xml:space="preserve">Partner State </w:t>
      </w:r>
      <w:r w:rsidRPr="005E1B3D">
        <w:rPr>
          <w:rFonts w:ascii="Times New Roman" w:eastAsiaTheme="minorEastAsia" w:hAnsi="Times New Roman" w:cs="Times New Roman"/>
          <w:sz w:val="24"/>
          <w:szCs w:val="24"/>
          <w:lang w:eastAsia="en-GB"/>
        </w:rPr>
        <w:t>where it is to be executed, on the application of the decree-holder. The order for execution has to be appended to the copy of the judgment verified by the Registrar, whereupon the party in whose favour execution is to take place, may initiate execution proceedings. By virtue of the above provisions, the party seeking recognition for purposes of enforcement of a decree of the East African Court of Justice</w:t>
      </w:r>
      <w:r w:rsidRPr="005E1B3D">
        <w:rPr>
          <w:rFonts w:ascii="Times New Roman" w:eastAsiaTheme="minorEastAsia" w:hAnsi="Times New Roman" w:cs="Times New Roman"/>
          <w:i/>
          <w:iCs/>
          <w:sz w:val="24"/>
          <w:szCs w:val="24"/>
          <w:lang w:eastAsia="en-GB"/>
        </w:rPr>
        <w:t xml:space="preserve"> </w:t>
      </w:r>
      <w:r w:rsidRPr="005E1B3D">
        <w:rPr>
          <w:rFonts w:ascii="Times New Roman" w:eastAsiaTheme="minorEastAsia" w:hAnsi="Times New Roman" w:cs="Times New Roman"/>
          <w:sz w:val="24"/>
          <w:szCs w:val="24"/>
          <w:lang w:eastAsia="en-GB"/>
        </w:rPr>
        <w:t xml:space="preserve">should produce; - (a) a complete and verified copy of the judgment; and (b) an order for execution of the decree appended to the copy of the judgment verified by the Registrar. </w:t>
      </w:r>
      <w:r w:rsidR="00D05C31" w:rsidRPr="005E1B3D">
        <w:rPr>
          <w:rFonts w:ascii="Times New Roman" w:eastAsiaTheme="minorEastAsia" w:hAnsi="Times New Roman" w:cs="Times New Roman"/>
          <w:sz w:val="24"/>
          <w:szCs w:val="24"/>
          <w:lang w:eastAsia="en-GB"/>
        </w:rPr>
        <w:t xml:space="preserve">The transferee Court gets jurisdiction to execute the decree only when it receives a complete set of these documents. </w:t>
      </w:r>
    </w:p>
    <w:p w14:paraId="15F2F1C4" w14:textId="09B6CC1B" w:rsidR="00E16A53" w:rsidRPr="005E1B3D" w:rsidRDefault="00E16A53" w:rsidP="00AF76A7">
      <w:pPr>
        <w:spacing w:after="0" w:line="360" w:lineRule="auto"/>
        <w:jc w:val="both"/>
        <w:rPr>
          <w:rFonts w:ascii="Times New Roman" w:eastAsiaTheme="minorEastAsia" w:hAnsi="Times New Roman" w:cs="Times New Roman"/>
          <w:sz w:val="24"/>
          <w:szCs w:val="24"/>
          <w:lang w:eastAsia="en-GB"/>
        </w:rPr>
      </w:pPr>
    </w:p>
    <w:p w14:paraId="2C7D1726" w14:textId="522A413D" w:rsidR="00AB6B5C" w:rsidRPr="005E1B3D" w:rsidRDefault="00CE2DB9" w:rsidP="00AB6B5C">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Although there is no provision in </w:t>
      </w:r>
      <w:r w:rsidRPr="005E1B3D">
        <w:rPr>
          <w:rFonts w:ascii="Times New Roman" w:eastAsiaTheme="minorEastAsia" w:hAnsi="Times New Roman" w:cs="Times New Roman"/>
          <w:i/>
          <w:iCs/>
          <w:sz w:val="24"/>
          <w:szCs w:val="24"/>
          <w:lang w:eastAsia="en-GB"/>
        </w:rPr>
        <w:t>The East African Court of Justice Rules of Procedure, 2019</w:t>
      </w:r>
      <w:r w:rsidRPr="005E1B3D">
        <w:rPr>
          <w:rFonts w:ascii="Times New Roman" w:eastAsiaTheme="minorEastAsia" w:hAnsi="Times New Roman" w:cs="Times New Roman"/>
          <w:sz w:val="24"/>
          <w:szCs w:val="24"/>
          <w:lang w:eastAsia="en-GB"/>
        </w:rPr>
        <w:t xml:space="preserve"> which prevents a decree-holder from seeking the execution a decree against the property of the judgment-debtor</w:t>
      </w:r>
      <w:r w:rsidR="00F30D9E" w:rsidRPr="005E1B3D">
        <w:rPr>
          <w:rFonts w:ascii="Times New Roman" w:eastAsiaTheme="minorEastAsia" w:hAnsi="Times New Roman" w:cs="Times New Roman"/>
          <w:sz w:val="24"/>
          <w:szCs w:val="24"/>
          <w:lang w:eastAsia="en-GB"/>
        </w:rPr>
        <w:t xml:space="preserve"> simultaneously in more than one Partner State</w:t>
      </w:r>
      <w:r w:rsidRPr="005E1B3D">
        <w:rPr>
          <w:rFonts w:ascii="Times New Roman" w:eastAsiaTheme="minorEastAsia" w:hAnsi="Times New Roman" w:cs="Times New Roman"/>
          <w:sz w:val="24"/>
          <w:szCs w:val="24"/>
          <w:lang w:eastAsia="en-GB"/>
        </w:rPr>
        <w:t>, a</w:t>
      </w:r>
      <w:r w:rsidR="0051733C" w:rsidRPr="005E1B3D">
        <w:rPr>
          <w:rFonts w:ascii="Times New Roman" w:eastAsiaTheme="minorEastAsia" w:hAnsi="Times New Roman" w:cs="Times New Roman"/>
          <w:sz w:val="24"/>
          <w:szCs w:val="24"/>
          <w:lang w:eastAsia="en-GB"/>
        </w:rPr>
        <w:t xml:space="preserve"> decree cannot be executed by </w:t>
      </w:r>
      <w:r w:rsidR="0051733C" w:rsidRPr="005E1B3D">
        <w:rPr>
          <w:rFonts w:ascii="Times New Roman" w:eastAsiaTheme="minorEastAsia" w:hAnsi="Times New Roman" w:cs="Times New Roman"/>
          <w:sz w:val="24"/>
          <w:szCs w:val="24"/>
          <w:lang w:eastAsia="en-GB"/>
        </w:rPr>
        <w:lastRenderedPageBreak/>
        <w:t>the High Court of Uganda, as a transferee Court, in the absence of a proper transmission made by the East African Court of Justice which passed the decree.</w:t>
      </w:r>
      <w:r w:rsidR="00FF6399" w:rsidRPr="005E1B3D">
        <w:rPr>
          <w:rFonts w:ascii="Times New Roman" w:hAnsi="Times New Roman" w:cs="Times New Roman"/>
          <w:sz w:val="24"/>
          <w:szCs w:val="24"/>
        </w:rPr>
        <w:t xml:space="preserve"> In any event, </w:t>
      </w:r>
      <w:r w:rsidR="00FF6399" w:rsidRPr="005E1B3D">
        <w:rPr>
          <w:rFonts w:ascii="Times New Roman" w:eastAsiaTheme="minorEastAsia" w:hAnsi="Times New Roman" w:cs="Times New Roman"/>
          <w:sz w:val="24"/>
          <w:szCs w:val="24"/>
          <w:lang w:eastAsia="en-GB"/>
        </w:rPr>
        <w:t xml:space="preserve">simultaneous execution proceedings in more than one </w:t>
      </w:r>
      <w:r w:rsidR="00D166AB" w:rsidRPr="005E1B3D">
        <w:rPr>
          <w:rFonts w:ascii="Times New Roman" w:eastAsiaTheme="minorEastAsia" w:hAnsi="Times New Roman" w:cs="Times New Roman"/>
          <w:sz w:val="24"/>
          <w:szCs w:val="24"/>
          <w:lang w:eastAsia="en-GB"/>
        </w:rPr>
        <w:t>Partner State</w:t>
      </w:r>
      <w:r w:rsidR="00FF6399" w:rsidRPr="005E1B3D">
        <w:rPr>
          <w:rFonts w:ascii="Times New Roman" w:eastAsiaTheme="minorEastAsia" w:hAnsi="Times New Roman" w:cs="Times New Roman"/>
          <w:sz w:val="24"/>
          <w:szCs w:val="24"/>
          <w:lang w:eastAsia="en-GB"/>
        </w:rPr>
        <w:t>, although possible, is ideally a power that should be used in a restricted manner, in exceptional cases by imposing proper terms so that the judgment debtors do not face any hardship because of several executions being allowed to be proceeded with at the same time</w:t>
      </w:r>
      <w:r w:rsidR="00EB414F" w:rsidRPr="005E1B3D">
        <w:rPr>
          <w:rFonts w:ascii="Times New Roman" w:eastAsiaTheme="minorEastAsia" w:hAnsi="Times New Roman" w:cs="Times New Roman"/>
          <w:sz w:val="24"/>
          <w:szCs w:val="24"/>
          <w:lang w:eastAsia="en-GB"/>
        </w:rPr>
        <w:t xml:space="preserve">, </w:t>
      </w:r>
      <w:r w:rsidR="00F30D9E" w:rsidRPr="005E1B3D">
        <w:rPr>
          <w:rFonts w:ascii="Times New Roman" w:eastAsiaTheme="minorEastAsia" w:hAnsi="Times New Roman" w:cs="Times New Roman"/>
          <w:sz w:val="24"/>
          <w:szCs w:val="24"/>
          <w:lang w:eastAsia="en-GB"/>
        </w:rPr>
        <w:t>since</w:t>
      </w:r>
      <w:r w:rsidR="00EB414F" w:rsidRPr="005E1B3D">
        <w:rPr>
          <w:rFonts w:ascii="Times New Roman" w:eastAsiaTheme="minorEastAsia" w:hAnsi="Times New Roman" w:cs="Times New Roman"/>
          <w:sz w:val="24"/>
          <w:szCs w:val="24"/>
          <w:lang w:eastAsia="en-GB"/>
        </w:rPr>
        <w:t xml:space="preserve"> it may </w:t>
      </w:r>
      <w:r w:rsidR="00F30D9E" w:rsidRPr="005E1B3D">
        <w:rPr>
          <w:rFonts w:ascii="Times New Roman" w:eastAsiaTheme="minorEastAsia" w:hAnsi="Times New Roman" w:cs="Times New Roman"/>
          <w:sz w:val="24"/>
          <w:szCs w:val="24"/>
          <w:lang w:eastAsia="en-GB"/>
        </w:rPr>
        <w:t xml:space="preserve">also </w:t>
      </w:r>
      <w:r w:rsidR="00EB414F" w:rsidRPr="005E1B3D">
        <w:rPr>
          <w:rFonts w:ascii="Times New Roman" w:eastAsiaTheme="minorEastAsia" w:hAnsi="Times New Roman" w:cs="Times New Roman"/>
          <w:sz w:val="24"/>
          <w:szCs w:val="24"/>
          <w:lang w:eastAsia="en-GB"/>
        </w:rPr>
        <w:t>enable the decree-holder to proceed in fraud of the judgment-debtor</w:t>
      </w:r>
      <w:r w:rsidR="00F30D9E" w:rsidRPr="005E1B3D">
        <w:rPr>
          <w:rFonts w:ascii="Times New Roman" w:eastAsiaTheme="minorEastAsia" w:hAnsi="Times New Roman" w:cs="Times New Roman"/>
          <w:sz w:val="24"/>
          <w:szCs w:val="24"/>
          <w:lang w:eastAsia="en-GB"/>
        </w:rPr>
        <w:t xml:space="preserve"> by way of over-attachment</w:t>
      </w:r>
      <w:r w:rsidR="00FF6399" w:rsidRPr="005E1B3D">
        <w:rPr>
          <w:rFonts w:ascii="Times New Roman" w:eastAsiaTheme="minorEastAsia" w:hAnsi="Times New Roman" w:cs="Times New Roman"/>
          <w:sz w:val="24"/>
          <w:szCs w:val="24"/>
          <w:lang w:eastAsia="en-GB"/>
        </w:rPr>
        <w:t xml:space="preserve">. </w:t>
      </w:r>
      <w:r w:rsidR="00EB414F" w:rsidRPr="005E1B3D">
        <w:rPr>
          <w:rFonts w:ascii="Times New Roman" w:hAnsi="Times New Roman" w:cs="Times New Roman"/>
          <w:sz w:val="24"/>
          <w:szCs w:val="24"/>
        </w:rPr>
        <w:t xml:space="preserve">It helps </w:t>
      </w:r>
      <w:r w:rsidR="00F30D9E" w:rsidRPr="005E1B3D">
        <w:rPr>
          <w:rFonts w:ascii="Times New Roman" w:hAnsi="Times New Roman" w:cs="Times New Roman"/>
          <w:sz w:val="24"/>
          <w:szCs w:val="24"/>
        </w:rPr>
        <w:t xml:space="preserve">though </w:t>
      </w:r>
      <w:r w:rsidR="00EB414F" w:rsidRPr="005E1B3D">
        <w:rPr>
          <w:rFonts w:ascii="Times New Roman" w:hAnsi="Times New Roman" w:cs="Times New Roman"/>
          <w:sz w:val="24"/>
          <w:szCs w:val="24"/>
        </w:rPr>
        <w:t xml:space="preserve">that the </w:t>
      </w:r>
      <w:r w:rsidR="005A35E1" w:rsidRPr="005E1B3D">
        <w:rPr>
          <w:rFonts w:ascii="Times New Roman" w:hAnsi="Times New Roman" w:cs="Times New Roman"/>
          <w:sz w:val="24"/>
          <w:szCs w:val="24"/>
        </w:rPr>
        <w:t xml:space="preserve">prescribed application for an execution order, FORM 9 of </w:t>
      </w:r>
      <w:r w:rsidR="005A35E1" w:rsidRPr="005E1B3D">
        <w:rPr>
          <w:rFonts w:ascii="Times New Roman" w:eastAsiaTheme="minorEastAsia" w:hAnsi="Times New Roman" w:cs="Times New Roman"/>
          <w:sz w:val="24"/>
          <w:szCs w:val="24"/>
          <w:lang w:eastAsia="en-GB"/>
        </w:rPr>
        <w:t>The</w:t>
      </w:r>
      <w:r w:rsidR="005A35E1" w:rsidRPr="005E1B3D">
        <w:rPr>
          <w:rFonts w:ascii="Times New Roman" w:eastAsiaTheme="minorEastAsia" w:hAnsi="Times New Roman" w:cs="Times New Roman"/>
          <w:i/>
          <w:iCs/>
          <w:sz w:val="24"/>
          <w:szCs w:val="24"/>
          <w:lang w:eastAsia="en-GB"/>
        </w:rPr>
        <w:t xml:space="preserve"> </w:t>
      </w:r>
      <w:r w:rsidR="005A35E1" w:rsidRPr="005E1B3D">
        <w:rPr>
          <w:rFonts w:ascii="Times New Roman" w:hAnsi="Times New Roman" w:cs="Times New Roman"/>
          <w:i/>
          <w:iCs/>
          <w:sz w:val="24"/>
          <w:szCs w:val="24"/>
        </w:rPr>
        <w:t>East African Community Court of Justice</w:t>
      </w:r>
      <w:r w:rsidR="005A35E1" w:rsidRPr="005E1B3D">
        <w:rPr>
          <w:rFonts w:ascii="Times New Roman" w:eastAsiaTheme="minorEastAsia" w:hAnsi="Times New Roman" w:cs="Times New Roman"/>
          <w:i/>
          <w:iCs/>
          <w:sz w:val="24"/>
          <w:szCs w:val="24"/>
          <w:lang w:eastAsia="en-GB"/>
        </w:rPr>
        <w:t xml:space="preserve"> </w:t>
      </w:r>
      <w:r w:rsidR="005A35E1" w:rsidRPr="005E1B3D">
        <w:rPr>
          <w:rFonts w:ascii="Times New Roman" w:hAnsi="Times New Roman" w:cs="Times New Roman"/>
          <w:i/>
          <w:iCs/>
          <w:sz w:val="24"/>
          <w:szCs w:val="24"/>
        </w:rPr>
        <w:t>Rules of Procedure, 2019</w:t>
      </w:r>
      <w:r w:rsidR="005A35E1" w:rsidRPr="005E1B3D">
        <w:rPr>
          <w:rFonts w:ascii="Times New Roman" w:hAnsi="Times New Roman" w:cs="Times New Roman"/>
          <w:sz w:val="24"/>
          <w:szCs w:val="24"/>
        </w:rPr>
        <w:t xml:space="preserve"> requires the judgment debtor to state whether </w:t>
      </w:r>
      <w:r w:rsidR="00F30D9E" w:rsidRPr="005E1B3D">
        <w:rPr>
          <w:rFonts w:ascii="Times New Roman" w:hAnsi="Times New Roman" w:cs="Times New Roman"/>
          <w:sz w:val="24"/>
          <w:szCs w:val="24"/>
        </w:rPr>
        <w:t xml:space="preserve">the </w:t>
      </w:r>
      <w:r w:rsidR="005A35E1" w:rsidRPr="005E1B3D">
        <w:rPr>
          <w:rFonts w:ascii="Times New Roman" w:hAnsi="Times New Roman" w:cs="Times New Roman"/>
          <w:sz w:val="24"/>
          <w:szCs w:val="24"/>
        </w:rPr>
        <w:t>decree has been satisfied in part or not and if so to what extent.</w:t>
      </w:r>
      <w:r w:rsidR="00AB6B5C" w:rsidRPr="005E1B3D">
        <w:rPr>
          <w:rFonts w:ascii="Times New Roman" w:eastAsiaTheme="minorEastAsia" w:hAnsi="Times New Roman" w:cs="Times New Roman"/>
          <w:sz w:val="24"/>
          <w:szCs w:val="24"/>
          <w:lang w:eastAsia="en-GB"/>
        </w:rPr>
        <w:t xml:space="preserve"> Ideally therefore, a subsequent order for execution of a decree ought to be issued when the previous one is returned by a bailiff </w:t>
      </w:r>
      <w:r w:rsidR="00AB6B5C" w:rsidRPr="005E1B3D">
        <w:rPr>
          <w:rFonts w:ascii="Times New Roman" w:eastAsiaTheme="minorEastAsia" w:hAnsi="Times New Roman" w:cs="Times New Roman"/>
          <w:i/>
          <w:iCs/>
          <w:sz w:val="24"/>
          <w:szCs w:val="24"/>
          <w:lang w:eastAsia="en-GB"/>
        </w:rPr>
        <w:t>nulla bona</w:t>
      </w:r>
      <w:r w:rsidR="00AB6B5C" w:rsidRPr="005E1B3D">
        <w:rPr>
          <w:rFonts w:ascii="Times New Roman" w:eastAsiaTheme="minorEastAsia" w:hAnsi="Times New Roman" w:cs="Times New Roman"/>
          <w:sz w:val="24"/>
          <w:szCs w:val="24"/>
          <w:lang w:eastAsia="en-GB"/>
        </w:rPr>
        <w:t>, because there is no ascertainable property within the relevant jurisdiction which may be seized in satisfaction of the judgment,</w:t>
      </w:r>
      <w:r w:rsidR="00AB6B5C" w:rsidRPr="005E1B3D">
        <w:t xml:space="preserve"> </w:t>
      </w:r>
      <w:r w:rsidR="00AB6B5C" w:rsidRPr="005E1B3D">
        <w:rPr>
          <w:rFonts w:ascii="Times New Roman" w:eastAsiaTheme="minorEastAsia" w:hAnsi="Times New Roman" w:cs="Times New Roman"/>
          <w:sz w:val="24"/>
          <w:szCs w:val="24"/>
          <w:lang w:eastAsia="en-GB"/>
        </w:rPr>
        <w:t>or disposable property sufficient to satisfy it.</w:t>
      </w:r>
    </w:p>
    <w:p w14:paraId="463CFFD4" w14:textId="55EDD901" w:rsidR="00727872" w:rsidRPr="005E1B3D" w:rsidRDefault="00727872" w:rsidP="0051733C">
      <w:pPr>
        <w:spacing w:after="0" w:line="360" w:lineRule="auto"/>
        <w:jc w:val="both"/>
        <w:rPr>
          <w:rFonts w:ascii="Times New Roman" w:eastAsiaTheme="minorEastAsia" w:hAnsi="Times New Roman" w:cs="Times New Roman"/>
          <w:sz w:val="24"/>
          <w:szCs w:val="24"/>
          <w:lang w:eastAsia="en-GB"/>
        </w:rPr>
      </w:pPr>
    </w:p>
    <w:p w14:paraId="79A47013" w14:textId="0B4A0F0E" w:rsidR="008577A3" w:rsidRPr="005E1B3D" w:rsidRDefault="001F7FAB" w:rsidP="001E4F42">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From the provisions of rule 85 (1) and (3) of </w:t>
      </w:r>
      <w:r w:rsidRPr="005E1B3D">
        <w:rPr>
          <w:rFonts w:ascii="Times New Roman" w:eastAsiaTheme="minorEastAsia" w:hAnsi="Times New Roman" w:cs="Times New Roman"/>
          <w:i/>
          <w:iCs/>
          <w:sz w:val="24"/>
          <w:szCs w:val="24"/>
          <w:lang w:eastAsia="en-GB"/>
        </w:rPr>
        <w:t>The East African Court of Justice Rules of Procedure, 2019</w:t>
      </w:r>
      <w:r w:rsidRPr="005E1B3D">
        <w:rPr>
          <w:rFonts w:ascii="Times New Roman" w:eastAsiaTheme="minorEastAsia" w:hAnsi="Times New Roman" w:cs="Times New Roman"/>
          <w:sz w:val="24"/>
          <w:szCs w:val="24"/>
          <w:lang w:eastAsia="en-GB"/>
        </w:rPr>
        <w:t xml:space="preserve"> it would be seen that the East African Court of Justice is not only required to </w:t>
      </w:r>
      <w:r w:rsidR="00AB6B5C" w:rsidRPr="005E1B3D">
        <w:rPr>
          <w:rFonts w:ascii="Times New Roman" w:eastAsiaTheme="minorEastAsia" w:hAnsi="Times New Roman" w:cs="Times New Roman"/>
          <w:sz w:val="24"/>
          <w:szCs w:val="24"/>
          <w:lang w:eastAsia="en-GB"/>
        </w:rPr>
        <w:t xml:space="preserve">transmit to this Court </w:t>
      </w:r>
      <w:r w:rsidRPr="005E1B3D">
        <w:rPr>
          <w:rFonts w:ascii="Times New Roman" w:eastAsiaTheme="minorEastAsia" w:hAnsi="Times New Roman" w:cs="Times New Roman"/>
          <w:sz w:val="24"/>
          <w:szCs w:val="24"/>
          <w:lang w:eastAsia="en-GB"/>
        </w:rPr>
        <w:t>a complete and verified copy of the judgment</w:t>
      </w:r>
      <w:r w:rsidR="00AB6B5C" w:rsidRPr="005E1B3D">
        <w:rPr>
          <w:rFonts w:ascii="Times New Roman" w:eastAsiaTheme="minorEastAsia" w:hAnsi="Times New Roman" w:cs="Times New Roman"/>
          <w:sz w:val="24"/>
          <w:szCs w:val="24"/>
          <w:lang w:eastAsia="en-GB"/>
        </w:rPr>
        <w:t xml:space="preserve"> but also pass an order for transfer of the decree </w:t>
      </w:r>
      <w:r w:rsidR="008577A3" w:rsidRPr="005E1B3D">
        <w:rPr>
          <w:rFonts w:ascii="Times New Roman" w:eastAsiaTheme="minorEastAsia" w:hAnsi="Times New Roman" w:cs="Times New Roman"/>
          <w:sz w:val="24"/>
          <w:szCs w:val="24"/>
          <w:lang w:eastAsia="en-GB"/>
        </w:rPr>
        <w:t xml:space="preserve">specifically </w:t>
      </w:r>
      <w:r w:rsidR="00AB6B5C" w:rsidRPr="005E1B3D">
        <w:rPr>
          <w:rFonts w:ascii="Times New Roman" w:eastAsiaTheme="minorEastAsia" w:hAnsi="Times New Roman" w:cs="Times New Roman"/>
          <w:sz w:val="24"/>
          <w:szCs w:val="24"/>
          <w:lang w:eastAsia="en-GB"/>
        </w:rPr>
        <w:t>to this Court</w:t>
      </w:r>
      <w:r w:rsidRPr="005E1B3D">
        <w:rPr>
          <w:rFonts w:ascii="Times New Roman" w:eastAsiaTheme="minorEastAsia" w:hAnsi="Times New Roman" w:cs="Times New Roman"/>
          <w:sz w:val="24"/>
          <w:szCs w:val="24"/>
          <w:lang w:eastAsia="en-GB"/>
        </w:rPr>
        <w:t>. A mere order directing the decree to be transferred for execution would by itself not suffice. Therefore, unless the decree is accompanied by the order of transfer and the certificate of non-satisfaction, the decree-holder would not be expected to take further steps in the matter by filing an execution application in the transferee Court</w:t>
      </w:r>
      <w:r w:rsidR="008577A3" w:rsidRPr="005E1B3D">
        <w:rPr>
          <w:rFonts w:ascii="Times New Roman" w:eastAsiaTheme="minorEastAsia" w:hAnsi="Times New Roman" w:cs="Times New Roman"/>
          <w:sz w:val="24"/>
          <w:szCs w:val="24"/>
          <w:lang w:eastAsia="en-GB"/>
        </w:rPr>
        <w:t xml:space="preserve"> since it would not be seized with jurisdiction over the decree</w:t>
      </w:r>
      <w:r w:rsidRPr="005E1B3D">
        <w:rPr>
          <w:rFonts w:ascii="Times New Roman" w:eastAsiaTheme="minorEastAsia" w:hAnsi="Times New Roman" w:cs="Times New Roman"/>
          <w:sz w:val="24"/>
          <w:szCs w:val="24"/>
          <w:lang w:eastAsia="en-GB"/>
        </w:rPr>
        <w:t>.</w:t>
      </w:r>
      <w:r w:rsidR="00AB6B5C" w:rsidRPr="005E1B3D">
        <w:rPr>
          <w:rFonts w:ascii="Times New Roman" w:eastAsiaTheme="minorEastAsia" w:hAnsi="Times New Roman" w:cs="Times New Roman"/>
          <w:sz w:val="24"/>
          <w:szCs w:val="24"/>
          <w:lang w:eastAsia="en-GB"/>
        </w:rPr>
        <w:t xml:space="preserve"> </w:t>
      </w:r>
    </w:p>
    <w:p w14:paraId="40100ACA" w14:textId="77777777" w:rsidR="008577A3" w:rsidRPr="005E1B3D" w:rsidRDefault="008577A3" w:rsidP="001E4F42">
      <w:pPr>
        <w:spacing w:after="0" w:line="360" w:lineRule="auto"/>
        <w:jc w:val="both"/>
        <w:rPr>
          <w:rFonts w:ascii="Times New Roman" w:eastAsiaTheme="minorEastAsia" w:hAnsi="Times New Roman" w:cs="Times New Roman"/>
          <w:sz w:val="24"/>
          <w:szCs w:val="24"/>
          <w:lang w:eastAsia="en-GB"/>
        </w:rPr>
      </w:pPr>
    </w:p>
    <w:p w14:paraId="4BC84764" w14:textId="2DE8CCF8" w:rsidR="001F7FAB" w:rsidRPr="005E1B3D" w:rsidRDefault="00AB6B5C" w:rsidP="001E4F42">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In the instant case, the applicants have neither furnished this court with </w:t>
      </w:r>
      <w:r w:rsidR="008577A3" w:rsidRPr="005E1B3D">
        <w:rPr>
          <w:rFonts w:ascii="Times New Roman" w:eastAsiaTheme="minorEastAsia" w:hAnsi="Times New Roman" w:cs="Times New Roman"/>
          <w:sz w:val="24"/>
          <w:szCs w:val="24"/>
          <w:lang w:eastAsia="en-GB"/>
        </w:rPr>
        <w:t xml:space="preserve">a </w:t>
      </w:r>
      <w:r w:rsidRPr="005E1B3D">
        <w:rPr>
          <w:rFonts w:ascii="Times New Roman" w:eastAsiaTheme="minorEastAsia" w:hAnsi="Times New Roman" w:cs="Times New Roman"/>
          <w:sz w:val="24"/>
          <w:szCs w:val="24"/>
          <w:lang w:eastAsia="en-GB"/>
        </w:rPr>
        <w:t>verified copy of the judgment nor a</w:t>
      </w:r>
      <w:r w:rsidR="008577A3" w:rsidRPr="005E1B3D">
        <w:rPr>
          <w:rFonts w:ascii="Times New Roman" w:eastAsiaTheme="minorEastAsia" w:hAnsi="Times New Roman" w:cs="Times New Roman"/>
          <w:sz w:val="24"/>
          <w:szCs w:val="24"/>
          <w:lang w:eastAsia="en-GB"/>
        </w:rPr>
        <w:t xml:space="preserve"> specific</w:t>
      </w:r>
      <w:r w:rsidRPr="005E1B3D">
        <w:rPr>
          <w:rFonts w:ascii="Times New Roman" w:eastAsiaTheme="minorEastAsia" w:hAnsi="Times New Roman" w:cs="Times New Roman"/>
          <w:sz w:val="24"/>
          <w:szCs w:val="24"/>
          <w:lang w:eastAsia="en-GB"/>
        </w:rPr>
        <w:t xml:space="preserve"> order for transfer of the decree to this Court. The order of transfer of the decree attached to the application dated </w:t>
      </w:r>
      <w:r w:rsidR="008577A3" w:rsidRPr="005E1B3D">
        <w:rPr>
          <w:rFonts w:ascii="Times New Roman" w:eastAsiaTheme="minorEastAsia" w:hAnsi="Times New Roman" w:cs="Times New Roman"/>
          <w:sz w:val="24"/>
          <w:szCs w:val="24"/>
          <w:lang w:eastAsia="en-GB"/>
        </w:rPr>
        <w:t>25</w:t>
      </w:r>
      <w:r w:rsidR="008577A3" w:rsidRPr="005E1B3D">
        <w:rPr>
          <w:rFonts w:ascii="Times New Roman" w:eastAsiaTheme="minorEastAsia" w:hAnsi="Times New Roman" w:cs="Times New Roman"/>
          <w:sz w:val="24"/>
          <w:szCs w:val="24"/>
          <w:vertAlign w:val="superscript"/>
          <w:lang w:eastAsia="en-GB"/>
        </w:rPr>
        <w:t>th</w:t>
      </w:r>
      <w:r w:rsidR="008577A3" w:rsidRPr="005E1B3D">
        <w:rPr>
          <w:rFonts w:ascii="Times New Roman" w:eastAsiaTheme="minorEastAsia" w:hAnsi="Times New Roman" w:cs="Times New Roman"/>
          <w:sz w:val="24"/>
          <w:szCs w:val="24"/>
          <w:lang w:eastAsia="en-GB"/>
        </w:rPr>
        <w:t xml:space="preserve"> February, 2021 is addressed to “The Registrar, High Court of Kenya, Milimani Commercial Courts, Nairobi, Kenya.” The decree is not transferred to this Court but to another Court in another Partner State.  The jurisdiction of this court to enforce the judgments and decree</w:t>
      </w:r>
      <w:r w:rsidR="000272FE" w:rsidRPr="005E1B3D">
        <w:rPr>
          <w:rFonts w:ascii="Times New Roman" w:eastAsiaTheme="minorEastAsia" w:hAnsi="Times New Roman" w:cs="Times New Roman"/>
          <w:sz w:val="24"/>
          <w:szCs w:val="24"/>
          <w:lang w:eastAsia="en-GB"/>
        </w:rPr>
        <w:t>s</w:t>
      </w:r>
      <w:r w:rsidR="008577A3" w:rsidRPr="005E1B3D">
        <w:rPr>
          <w:rFonts w:ascii="Times New Roman" w:eastAsiaTheme="minorEastAsia" w:hAnsi="Times New Roman" w:cs="Times New Roman"/>
          <w:sz w:val="24"/>
          <w:szCs w:val="24"/>
          <w:lang w:eastAsia="en-GB"/>
        </w:rPr>
        <w:t xml:space="preserve"> of the East African Court of justice is conferred by o a specific and proper order for transfer of the decree to this Court. To purport to act on a decree </w:t>
      </w:r>
      <w:r w:rsidR="000272FE" w:rsidRPr="005E1B3D">
        <w:rPr>
          <w:rFonts w:ascii="Times New Roman" w:eastAsiaTheme="minorEastAsia" w:hAnsi="Times New Roman" w:cs="Times New Roman"/>
          <w:sz w:val="24"/>
          <w:szCs w:val="24"/>
          <w:lang w:eastAsia="en-GB"/>
        </w:rPr>
        <w:t xml:space="preserve">of that Court </w:t>
      </w:r>
      <w:r w:rsidR="008577A3" w:rsidRPr="005E1B3D">
        <w:rPr>
          <w:rFonts w:ascii="Times New Roman" w:eastAsiaTheme="minorEastAsia" w:hAnsi="Times New Roman" w:cs="Times New Roman"/>
          <w:sz w:val="24"/>
          <w:szCs w:val="24"/>
          <w:lang w:eastAsia="en-GB"/>
        </w:rPr>
        <w:lastRenderedPageBreak/>
        <w:t>without proper transfer</w:t>
      </w:r>
      <w:r w:rsidR="000272FE" w:rsidRPr="005E1B3D">
        <w:rPr>
          <w:rFonts w:ascii="Times New Roman" w:eastAsiaTheme="minorEastAsia" w:hAnsi="Times New Roman" w:cs="Times New Roman"/>
          <w:sz w:val="24"/>
          <w:szCs w:val="24"/>
          <w:lang w:eastAsia="en-GB"/>
        </w:rPr>
        <w:t>,</w:t>
      </w:r>
      <w:r w:rsidR="008577A3" w:rsidRPr="005E1B3D">
        <w:rPr>
          <w:rFonts w:ascii="Times New Roman" w:eastAsiaTheme="minorEastAsia" w:hAnsi="Times New Roman" w:cs="Times New Roman"/>
          <w:sz w:val="24"/>
          <w:szCs w:val="24"/>
          <w:lang w:eastAsia="en-GB"/>
        </w:rPr>
        <w:t xml:space="preserve"> would be tantamount to a usurpation of jurisdiction by this Court. </w:t>
      </w:r>
      <w:r w:rsidR="000272FE" w:rsidRPr="005E1B3D">
        <w:rPr>
          <w:rFonts w:ascii="Times New Roman" w:eastAsiaTheme="minorEastAsia" w:hAnsi="Times New Roman" w:cs="Times New Roman"/>
          <w:sz w:val="24"/>
          <w:szCs w:val="24"/>
          <w:lang w:eastAsia="en-GB"/>
        </w:rPr>
        <w:t xml:space="preserve">For that reason, this objection too is upheld. </w:t>
      </w:r>
    </w:p>
    <w:p w14:paraId="1BD56AF7" w14:textId="6204F67D" w:rsidR="00AB6B5C" w:rsidRPr="005E1B3D" w:rsidRDefault="00AB6B5C" w:rsidP="001E4F42">
      <w:pPr>
        <w:spacing w:after="0" w:line="360" w:lineRule="auto"/>
        <w:jc w:val="both"/>
        <w:rPr>
          <w:rFonts w:ascii="Times New Roman" w:eastAsiaTheme="minorEastAsia" w:hAnsi="Times New Roman" w:cs="Times New Roman"/>
          <w:sz w:val="24"/>
          <w:szCs w:val="24"/>
          <w:lang w:eastAsia="en-GB"/>
        </w:rPr>
      </w:pPr>
    </w:p>
    <w:p w14:paraId="06A85B22" w14:textId="77777777" w:rsidR="001E4F42" w:rsidRPr="005E1B3D" w:rsidRDefault="001E4F42" w:rsidP="001E4F42">
      <w:pPr>
        <w:pStyle w:val="ListParagraph"/>
        <w:numPr>
          <w:ilvl w:val="0"/>
          <w:numId w:val="47"/>
        </w:num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u w:val="single"/>
          <w:lang w:eastAsia="en-GB"/>
        </w:rPr>
        <w:t xml:space="preserve">Whether the </w:t>
      </w:r>
      <w:r w:rsidR="00026FCF" w:rsidRPr="005E1B3D">
        <w:rPr>
          <w:rFonts w:ascii="Times New Roman" w:eastAsiaTheme="minorEastAsia" w:hAnsi="Times New Roman" w:cs="Times New Roman"/>
          <w:sz w:val="24"/>
          <w:szCs w:val="24"/>
          <w:u w:val="single"/>
          <w:lang w:eastAsia="en-GB"/>
        </w:rPr>
        <w:t>2</w:t>
      </w:r>
      <w:r w:rsidR="00026FCF" w:rsidRPr="005E1B3D">
        <w:rPr>
          <w:rFonts w:ascii="Times New Roman" w:eastAsiaTheme="minorEastAsia" w:hAnsi="Times New Roman" w:cs="Times New Roman"/>
          <w:sz w:val="24"/>
          <w:szCs w:val="24"/>
          <w:u w:val="single"/>
          <w:vertAlign w:val="superscript"/>
          <w:lang w:eastAsia="en-GB"/>
        </w:rPr>
        <w:t>nd</w:t>
      </w:r>
      <w:r w:rsidR="00026FCF" w:rsidRPr="005E1B3D">
        <w:rPr>
          <w:rFonts w:ascii="Times New Roman" w:eastAsiaTheme="minorEastAsia" w:hAnsi="Times New Roman" w:cs="Times New Roman"/>
          <w:sz w:val="24"/>
          <w:szCs w:val="24"/>
          <w:u w:val="single"/>
          <w:lang w:eastAsia="en-GB"/>
        </w:rPr>
        <w:t xml:space="preserve"> applicant is a proper party to the proceedings</w:t>
      </w:r>
      <w:r w:rsidRPr="005E1B3D">
        <w:rPr>
          <w:rFonts w:ascii="Times New Roman" w:eastAsiaTheme="minorEastAsia" w:hAnsi="Times New Roman" w:cs="Times New Roman"/>
          <w:sz w:val="24"/>
          <w:szCs w:val="24"/>
          <w:lang w:eastAsia="en-GB"/>
        </w:rPr>
        <w:t>.</w:t>
      </w:r>
    </w:p>
    <w:p w14:paraId="03BCE792" w14:textId="77777777" w:rsidR="001E4F42" w:rsidRPr="005E1B3D" w:rsidRDefault="001E4F42" w:rsidP="001E4F42">
      <w:pPr>
        <w:spacing w:after="0" w:line="360" w:lineRule="auto"/>
        <w:jc w:val="both"/>
        <w:rPr>
          <w:rFonts w:ascii="Times New Roman" w:eastAsiaTheme="minorEastAsia" w:hAnsi="Times New Roman" w:cs="Times New Roman"/>
          <w:sz w:val="24"/>
          <w:szCs w:val="24"/>
          <w:lang w:eastAsia="en-GB"/>
        </w:rPr>
      </w:pPr>
    </w:p>
    <w:p w14:paraId="46449118" w14:textId="65B607E9" w:rsidR="009314C1" w:rsidRPr="005E1B3D" w:rsidRDefault="00652FB1" w:rsidP="009314C1">
      <w:pPr>
        <w:spacing w:after="0" w:line="360" w:lineRule="auto"/>
        <w:jc w:val="both"/>
        <w:rPr>
          <w:rFonts w:ascii="Times New Roman" w:hAnsi="Times New Roman" w:cs="Times New Roman"/>
          <w:sz w:val="24"/>
          <w:szCs w:val="24"/>
        </w:rPr>
      </w:pPr>
      <w:r w:rsidRPr="005E1B3D">
        <w:rPr>
          <w:rFonts w:ascii="Times New Roman" w:eastAsiaTheme="minorEastAsia" w:hAnsi="Times New Roman" w:cs="Times New Roman"/>
          <w:sz w:val="24"/>
          <w:szCs w:val="24"/>
          <w:lang w:eastAsia="en-GB"/>
        </w:rPr>
        <w:t>Rule 85 (1) and (3) thereof envisage that it is “a party who wishes to execute a decree or order of the Court in accordance with Article 44 of the Treaty</w:t>
      </w:r>
      <w:r w:rsidR="003846D1" w:rsidRPr="005E1B3D">
        <w:rPr>
          <w:rFonts w:ascii="Times New Roman" w:eastAsiaTheme="minorEastAsia" w:hAnsi="Times New Roman" w:cs="Times New Roman"/>
          <w:sz w:val="24"/>
          <w:szCs w:val="24"/>
          <w:lang w:eastAsia="en-GB"/>
        </w:rPr>
        <w:t>,</w:t>
      </w:r>
      <w:r w:rsidRPr="005E1B3D">
        <w:rPr>
          <w:rFonts w:ascii="Times New Roman" w:eastAsiaTheme="minorEastAsia" w:hAnsi="Times New Roman" w:cs="Times New Roman"/>
          <w:sz w:val="24"/>
          <w:szCs w:val="24"/>
          <w:lang w:eastAsia="en-GB"/>
        </w:rPr>
        <w:t xml:space="preserve">” that may make an application for its execution. </w:t>
      </w:r>
      <w:r w:rsidR="00F87044" w:rsidRPr="005E1B3D">
        <w:rPr>
          <w:rFonts w:ascii="Times New Roman" w:eastAsiaTheme="minorEastAsia" w:hAnsi="Times New Roman" w:cs="Times New Roman"/>
          <w:sz w:val="24"/>
          <w:szCs w:val="24"/>
          <w:lang w:eastAsia="en-GB"/>
        </w:rPr>
        <w:t xml:space="preserve">Similarly, Order 22 rule 7 of </w:t>
      </w:r>
      <w:r w:rsidR="00F87044" w:rsidRPr="005E1B3D">
        <w:rPr>
          <w:rFonts w:ascii="Times New Roman" w:eastAsiaTheme="minorEastAsia" w:hAnsi="Times New Roman" w:cs="Times New Roman"/>
          <w:i/>
          <w:iCs/>
          <w:sz w:val="24"/>
          <w:szCs w:val="24"/>
          <w:lang w:eastAsia="en-GB"/>
        </w:rPr>
        <w:t>The Civil Procedure Rules</w:t>
      </w:r>
      <w:r w:rsidR="00F87044" w:rsidRPr="005E1B3D">
        <w:rPr>
          <w:rFonts w:ascii="Times New Roman" w:eastAsiaTheme="minorEastAsia" w:hAnsi="Times New Roman" w:cs="Times New Roman"/>
          <w:sz w:val="24"/>
          <w:szCs w:val="24"/>
          <w:lang w:eastAsia="en-GB"/>
        </w:rPr>
        <w:t xml:space="preserve">, provides that </w:t>
      </w:r>
      <w:r w:rsidR="003846D1" w:rsidRPr="005E1B3D">
        <w:rPr>
          <w:rFonts w:ascii="Times New Roman" w:eastAsiaTheme="minorEastAsia" w:hAnsi="Times New Roman" w:cs="Times New Roman"/>
          <w:sz w:val="24"/>
          <w:szCs w:val="24"/>
          <w:lang w:eastAsia="en-GB"/>
        </w:rPr>
        <w:t xml:space="preserve">“where the holder of a decree desires to execute it, he or she shall apply to the court which passed the decree, or, if the decree has been sent…..to another court, then to that court…” </w:t>
      </w:r>
      <w:r w:rsidR="00E96586" w:rsidRPr="005E1B3D">
        <w:rPr>
          <w:rFonts w:ascii="Times New Roman" w:eastAsiaTheme="minorEastAsia" w:hAnsi="Times New Roman" w:cs="Times New Roman"/>
          <w:sz w:val="24"/>
          <w:szCs w:val="24"/>
          <w:lang w:eastAsia="en-GB"/>
        </w:rPr>
        <w:t xml:space="preserve">By way of comparison, </w:t>
      </w:r>
      <w:r w:rsidR="00E96586" w:rsidRPr="005E1B3D">
        <w:rPr>
          <w:rFonts w:ascii="Times New Roman" w:hAnsi="Times New Roman" w:cs="Times New Roman"/>
          <w:sz w:val="24"/>
          <w:szCs w:val="24"/>
        </w:rPr>
        <w:t>s</w:t>
      </w:r>
      <w:r w:rsidR="00D2376C" w:rsidRPr="005E1B3D">
        <w:rPr>
          <w:rFonts w:ascii="Times New Roman" w:hAnsi="Times New Roman" w:cs="Times New Roman"/>
          <w:sz w:val="24"/>
          <w:szCs w:val="24"/>
        </w:rPr>
        <w:t xml:space="preserve">ection </w:t>
      </w:r>
      <w:r w:rsidR="00F415C2" w:rsidRPr="005E1B3D">
        <w:rPr>
          <w:rFonts w:ascii="Times New Roman" w:hAnsi="Times New Roman" w:cs="Times New Roman"/>
          <w:sz w:val="24"/>
          <w:szCs w:val="24"/>
        </w:rPr>
        <w:t xml:space="preserve">1 (d) </w:t>
      </w:r>
      <w:r w:rsidR="00D2376C" w:rsidRPr="005E1B3D">
        <w:rPr>
          <w:rFonts w:ascii="Times New Roman" w:hAnsi="Times New Roman" w:cs="Times New Roman"/>
          <w:sz w:val="24"/>
          <w:szCs w:val="24"/>
        </w:rPr>
        <w:t xml:space="preserve">of </w:t>
      </w:r>
      <w:r w:rsidR="00D2376C" w:rsidRPr="005E1B3D">
        <w:rPr>
          <w:rFonts w:ascii="Times New Roman" w:hAnsi="Times New Roman" w:cs="Times New Roman"/>
          <w:i/>
          <w:sz w:val="24"/>
          <w:szCs w:val="24"/>
        </w:rPr>
        <w:t>The Foreign Judgments (Reciprocal Enforcement) Act</w:t>
      </w:r>
      <w:r w:rsidR="00D2376C" w:rsidRPr="005E1B3D">
        <w:rPr>
          <w:rFonts w:ascii="Times New Roman" w:hAnsi="Times New Roman" w:cs="Times New Roman"/>
          <w:sz w:val="24"/>
          <w:szCs w:val="24"/>
        </w:rPr>
        <w:t xml:space="preserve">, defines </w:t>
      </w:r>
      <w:r w:rsidR="00F415C2" w:rsidRPr="005E1B3D">
        <w:rPr>
          <w:rFonts w:ascii="Times New Roman" w:hAnsi="Times New Roman" w:cs="Times New Roman"/>
          <w:sz w:val="24"/>
          <w:szCs w:val="24"/>
        </w:rPr>
        <w:t>a “judgment creditor” as “the person in whose favour the judgment was given, and includes any person in whom the rights under the judgment have become vested by succession or assignment or otherwise.”</w:t>
      </w:r>
      <w:r w:rsidR="009314C1" w:rsidRPr="005E1B3D">
        <w:rPr>
          <w:rFonts w:ascii="Times New Roman" w:hAnsi="Times New Roman" w:cs="Times New Roman"/>
          <w:sz w:val="24"/>
          <w:szCs w:val="24"/>
        </w:rPr>
        <w:t xml:space="preserve"> </w:t>
      </w:r>
      <w:r w:rsidR="000272FE" w:rsidRPr="005E1B3D">
        <w:rPr>
          <w:rFonts w:ascii="Times New Roman" w:eastAsiaTheme="minorEastAsia" w:hAnsi="Times New Roman" w:cs="Times New Roman"/>
          <w:sz w:val="24"/>
          <w:szCs w:val="24"/>
          <w:lang w:eastAsia="en-GB"/>
        </w:rPr>
        <w:t xml:space="preserve">Rule 2 of </w:t>
      </w:r>
      <w:r w:rsidR="000272FE" w:rsidRPr="005E1B3D">
        <w:rPr>
          <w:rFonts w:ascii="Times New Roman" w:eastAsiaTheme="minorEastAsia" w:hAnsi="Times New Roman" w:cs="Times New Roman"/>
          <w:i/>
          <w:iCs/>
          <w:sz w:val="24"/>
          <w:szCs w:val="24"/>
          <w:lang w:eastAsia="en-GB"/>
        </w:rPr>
        <w:t>The East African Court of Justice Rules of Procedure, 2019</w:t>
      </w:r>
      <w:r w:rsidR="000272FE" w:rsidRPr="005E1B3D">
        <w:rPr>
          <w:rFonts w:ascii="Times New Roman" w:eastAsiaTheme="minorEastAsia" w:hAnsi="Times New Roman" w:cs="Times New Roman"/>
          <w:sz w:val="24"/>
          <w:szCs w:val="24"/>
          <w:lang w:eastAsia="en-GB"/>
        </w:rPr>
        <w:t xml:space="preserve"> defines a </w:t>
      </w:r>
      <w:r w:rsidR="000272FE" w:rsidRPr="005E1B3D">
        <w:rPr>
          <w:rFonts w:ascii="Times New Roman" w:hAnsi="Times New Roman" w:cs="Times New Roman"/>
          <w:sz w:val="24"/>
          <w:szCs w:val="24"/>
        </w:rPr>
        <w:t>“party” to mean any person who is appearing in any proceedings before the Court as an appellant, applicant, claimant, respondent, third party or intervener.</w:t>
      </w:r>
      <w:r w:rsidR="000272FE" w:rsidRPr="005E1B3D">
        <w:rPr>
          <w:rFonts w:ascii="Times New Roman" w:eastAsiaTheme="minorEastAsia" w:hAnsi="Times New Roman" w:cs="Times New Roman"/>
          <w:sz w:val="24"/>
          <w:szCs w:val="24"/>
          <w:lang w:eastAsia="en-GB"/>
        </w:rPr>
        <w:t xml:space="preserve"> </w:t>
      </w:r>
      <w:r w:rsidR="009314C1" w:rsidRPr="005E1B3D">
        <w:rPr>
          <w:rFonts w:ascii="Times New Roman" w:hAnsi="Times New Roman" w:cs="Times New Roman"/>
          <w:sz w:val="24"/>
          <w:szCs w:val="24"/>
        </w:rPr>
        <w:t xml:space="preserve">In any event, the prescribed application for an execution order, FORM 9 of </w:t>
      </w:r>
      <w:r w:rsidR="009314C1" w:rsidRPr="005E1B3D">
        <w:rPr>
          <w:rFonts w:ascii="Times New Roman" w:eastAsiaTheme="minorEastAsia" w:hAnsi="Times New Roman" w:cs="Times New Roman"/>
          <w:sz w:val="24"/>
          <w:szCs w:val="24"/>
          <w:lang w:eastAsia="en-GB"/>
        </w:rPr>
        <w:t>The</w:t>
      </w:r>
      <w:r w:rsidR="009314C1" w:rsidRPr="005E1B3D">
        <w:rPr>
          <w:rFonts w:ascii="Times New Roman" w:eastAsiaTheme="minorEastAsia" w:hAnsi="Times New Roman" w:cs="Times New Roman"/>
          <w:i/>
          <w:iCs/>
          <w:sz w:val="24"/>
          <w:szCs w:val="24"/>
          <w:lang w:eastAsia="en-GB"/>
        </w:rPr>
        <w:t xml:space="preserve"> </w:t>
      </w:r>
      <w:r w:rsidR="009314C1" w:rsidRPr="005E1B3D">
        <w:rPr>
          <w:rFonts w:ascii="Times New Roman" w:hAnsi="Times New Roman" w:cs="Times New Roman"/>
          <w:i/>
          <w:iCs/>
          <w:sz w:val="24"/>
          <w:szCs w:val="24"/>
        </w:rPr>
        <w:t>East African Community Court of Justice</w:t>
      </w:r>
      <w:r w:rsidR="009314C1" w:rsidRPr="005E1B3D">
        <w:rPr>
          <w:rFonts w:ascii="Times New Roman" w:eastAsiaTheme="minorEastAsia" w:hAnsi="Times New Roman" w:cs="Times New Roman"/>
          <w:i/>
          <w:iCs/>
          <w:sz w:val="24"/>
          <w:szCs w:val="24"/>
          <w:lang w:eastAsia="en-GB"/>
        </w:rPr>
        <w:t xml:space="preserve"> </w:t>
      </w:r>
      <w:r w:rsidR="009314C1" w:rsidRPr="005E1B3D">
        <w:rPr>
          <w:rFonts w:ascii="Times New Roman" w:hAnsi="Times New Roman" w:cs="Times New Roman"/>
          <w:i/>
          <w:iCs/>
          <w:sz w:val="24"/>
          <w:szCs w:val="24"/>
        </w:rPr>
        <w:t>Rules of Procedure, 2019</w:t>
      </w:r>
      <w:r w:rsidR="009314C1" w:rsidRPr="005E1B3D">
        <w:rPr>
          <w:rFonts w:ascii="Times New Roman" w:hAnsi="Times New Roman" w:cs="Times New Roman"/>
          <w:sz w:val="24"/>
          <w:szCs w:val="24"/>
        </w:rPr>
        <w:t xml:space="preserve"> is to be made and signed by a “decree holder.”</w:t>
      </w:r>
    </w:p>
    <w:p w14:paraId="4F90F180" w14:textId="3862578A" w:rsidR="000F62A1" w:rsidRPr="005E1B3D" w:rsidRDefault="000F62A1" w:rsidP="009314C1">
      <w:pPr>
        <w:spacing w:after="0" w:line="360" w:lineRule="auto"/>
        <w:jc w:val="both"/>
        <w:rPr>
          <w:rFonts w:ascii="Times New Roman" w:hAnsi="Times New Roman" w:cs="Times New Roman"/>
          <w:sz w:val="24"/>
          <w:szCs w:val="24"/>
        </w:rPr>
      </w:pPr>
    </w:p>
    <w:p w14:paraId="2FC51F60" w14:textId="5C7CC466" w:rsidR="000F62A1" w:rsidRDefault="000272FE" w:rsidP="00311DD6">
      <w:pPr>
        <w:spacing w:after="0" w:line="360" w:lineRule="auto"/>
        <w:jc w:val="both"/>
        <w:rPr>
          <w:rFonts w:ascii="Times New Roman" w:hAnsi="Times New Roman" w:cs="Times New Roman"/>
          <w:sz w:val="24"/>
          <w:szCs w:val="24"/>
        </w:rPr>
      </w:pPr>
      <w:r w:rsidRPr="005E1B3D">
        <w:rPr>
          <w:rFonts w:ascii="Times New Roman" w:hAnsi="Times New Roman" w:cs="Times New Roman"/>
          <w:sz w:val="24"/>
          <w:szCs w:val="24"/>
        </w:rPr>
        <w:t>It</w:t>
      </w:r>
      <w:r w:rsidR="000F62A1" w:rsidRPr="005E1B3D">
        <w:rPr>
          <w:rFonts w:ascii="Times New Roman" w:hAnsi="Times New Roman" w:cs="Times New Roman"/>
          <w:sz w:val="24"/>
          <w:szCs w:val="24"/>
        </w:rPr>
        <w:t xml:space="preserve"> follow</w:t>
      </w:r>
      <w:r w:rsidRPr="005E1B3D">
        <w:rPr>
          <w:rFonts w:ascii="Times New Roman" w:hAnsi="Times New Roman" w:cs="Times New Roman"/>
          <w:sz w:val="24"/>
          <w:szCs w:val="24"/>
        </w:rPr>
        <w:t>s that the only</w:t>
      </w:r>
      <w:r w:rsidR="000F62A1" w:rsidRPr="005E1B3D">
        <w:rPr>
          <w:rFonts w:ascii="Times New Roman" w:hAnsi="Times New Roman" w:cs="Times New Roman"/>
          <w:sz w:val="24"/>
          <w:szCs w:val="24"/>
        </w:rPr>
        <w:t xml:space="preserve"> persons </w:t>
      </w:r>
      <w:r w:rsidRPr="005E1B3D">
        <w:rPr>
          <w:rFonts w:ascii="Times New Roman" w:hAnsi="Times New Roman" w:cs="Times New Roman"/>
          <w:sz w:val="24"/>
          <w:szCs w:val="24"/>
        </w:rPr>
        <w:t xml:space="preserve">who </w:t>
      </w:r>
      <w:r w:rsidR="000F62A1" w:rsidRPr="005E1B3D">
        <w:rPr>
          <w:rFonts w:ascii="Times New Roman" w:hAnsi="Times New Roman" w:cs="Times New Roman"/>
          <w:sz w:val="24"/>
          <w:szCs w:val="24"/>
        </w:rPr>
        <w:t>may file an application for execution</w:t>
      </w:r>
      <w:r w:rsidRPr="005E1B3D">
        <w:rPr>
          <w:rFonts w:ascii="Times New Roman" w:hAnsi="Times New Roman" w:cs="Times New Roman"/>
          <w:sz w:val="24"/>
          <w:szCs w:val="24"/>
        </w:rPr>
        <w:t xml:space="preserve"> of a decree are</w:t>
      </w:r>
      <w:r w:rsidR="000F62A1" w:rsidRPr="005E1B3D">
        <w:rPr>
          <w:rFonts w:ascii="Times New Roman" w:hAnsi="Times New Roman" w:cs="Times New Roman"/>
          <w:sz w:val="24"/>
          <w:szCs w:val="24"/>
        </w:rPr>
        <w:t>:</w:t>
      </w:r>
      <w:r w:rsidRPr="005E1B3D">
        <w:rPr>
          <w:rFonts w:ascii="Times New Roman" w:hAnsi="Times New Roman" w:cs="Times New Roman"/>
          <w:sz w:val="24"/>
          <w:szCs w:val="24"/>
        </w:rPr>
        <w:t xml:space="preserve"> -</w:t>
      </w:r>
      <w:r w:rsidR="000F62A1" w:rsidRPr="005E1B3D">
        <w:rPr>
          <w:rFonts w:ascii="Times New Roman" w:hAnsi="Times New Roman" w:cs="Times New Roman"/>
          <w:sz w:val="24"/>
          <w:szCs w:val="24"/>
        </w:rPr>
        <w:t xml:space="preserve"> the decree-holder; the legal representatives of the decree-holder, if the decree-holder is dead; an agent of the decree-holder; </w:t>
      </w:r>
      <w:r w:rsidRPr="005E1B3D">
        <w:rPr>
          <w:rFonts w:ascii="Times New Roman" w:hAnsi="Times New Roman" w:cs="Times New Roman"/>
          <w:sz w:val="24"/>
          <w:szCs w:val="24"/>
        </w:rPr>
        <w:t xml:space="preserve">and </w:t>
      </w:r>
      <w:r w:rsidR="000F62A1" w:rsidRPr="005E1B3D">
        <w:rPr>
          <w:rFonts w:ascii="Times New Roman" w:hAnsi="Times New Roman" w:cs="Times New Roman"/>
          <w:sz w:val="24"/>
          <w:szCs w:val="24"/>
        </w:rPr>
        <w:t>any person claiming under the decree-holder as transferee of the decree</w:t>
      </w:r>
      <w:r w:rsidR="00311DD6" w:rsidRPr="005E1B3D">
        <w:rPr>
          <w:rFonts w:ascii="Times New Roman" w:hAnsi="Times New Roman" w:cs="Times New Roman"/>
          <w:sz w:val="24"/>
          <w:szCs w:val="24"/>
        </w:rPr>
        <w:t xml:space="preserve">. A person who is neither a decree-holder nor has a right to execute a decree cannot apply for its execution. Similarly, a third party or a stranger has not right to apply for execution even if he is a beneficiary under a compromise. </w:t>
      </w:r>
    </w:p>
    <w:p w14:paraId="398751B9" w14:textId="77777777" w:rsidR="00150402" w:rsidRPr="005E1B3D" w:rsidRDefault="00150402" w:rsidP="00311DD6">
      <w:pPr>
        <w:spacing w:after="0" w:line="360" w:lineRule="auto"/>
        <w:jc w:val="both"/>
        <w:rPr>
          <w:rFonts w:ascii="Times New Roman" w:hAnsi="Times New Roman" w:cs="Times New Roman"/>
          <w:sz w:val="24"/>
          <w:szCs w:val="24"/>
        </w:rPr>
      </w:pPr>
    </w:p>
    <w:p w14:paraId="2858ABC0" w14:textId="346C7E6E" w:rsidR="000272FE" w:rsidRPr="005E1B3D" w:rsidRDefault="000272FE" w:rsidP="000272FE">
      <w:pPr>
        <w:spacing w:after="0" w:line="360" w:lineRule="auto"/>
        <w:jc w:val="both"/>
        <w:rPr>
          <w:rFonts w:ascii="Times New Roman" w:eastAsiaTheme="minorEastAsia" w:hAnsi="Times New Roman" w:cs="Times New Roman"/>
          <w:sz w:val="24"/>
          <w:szCs w:val="24"/>
          <w:lang w:eastAsia="en-GB"/>
        </w:rPr>
      </w:pPr>
      <w:r w:rsidRPr="005E1B3D">
        <w:rPr>
          <w:rFonts w:ascii="Times New Roman" w:hAnsi="Times New Roman" w:cs="Times New Roman"/>
          <w:sz w:val="24"/>
          <w:szCs w:val="24"/>
        </w:rPr>
        <w:t>The 1</w:t>
      </w:r>
      <w:r w:rsidRPr="005E1B3D">
        <w:rPr>
          <w:rFonts w:ascii="Times New Roman" w:hAnsi="Times New Roman" w:cs="Times New Roman"/>
          <w:sz w:val="24"/>
          <w:szCs w:val="24"/>
          <w:vertAlign w:val="superscript"/>
        </w:rPr>
        <w:t>st</w:t>
      </w:r>
      <w:r w:rsidRPr="005E1B3D">
        <w:rPr>
          <w:rFonts w:ascii="Times New Roman" w:hAnsi="Times New Roman" w:cs="Times New Roman"/>
          <w:sz w:val="24"/>
          <w:szCs w:val="24"/>
        </w:rPr>
        <w:t xml:space="preserve"> applicant acknowledges that it was not a party to the proceedings that led to the decree now sought to be enforced, since it was only retained as counsel representing the 2</w:t>
      </w:r>
      <w:r w:rsidRPr="005E1B3D">
        <w:rPr>
          <w:rFonts w:ascii="Times New Roman" w:hAnsi="Times New Roman" w:cs="Times New Roman"/>
          <w:sz w:val="24"/>
          <w:szCs w:val="24"/>
          <w:vertAlign w:val="superscript"/>
        </w:rPr>
        <w:t>nd</w:t>
      </w:r>
      <w:r w:rsidRPr="005E1B3D">
        <w:rPr>
          <w:rFonts w:ascii="Times New Roman" w:hAnsi="Times New Roman" w:cs="Times New Roman"/>
          <w:sz w:val="24"/>
          <w:szCs w:val="24"/>
        </w:rPr>
        <w:t xml:space="preserve"> applicant. However, the 1</w:t>
      </w:r>
      <w:r w:rsidRPr="005E1B3D">
        <w:rPr>
          <w:rFonts w:ascii="Times New Roman" w:hAnsi="Times New Roman" w:cs="Times New Roman"/>
          <w:sz w:val="24"/>
          <w:szCs w:val="24"/>
          <w:vertAlign w:val="superscript"/>
        </w:rPr>
        <w:t>st</w:t>
      </w:r>
      <w:r w:rsidRPr="005E1B3D">
        <w:rPr>
          <w:rFonts w:ascii="Times New Roman" w:hAnsi="Times New Roman" w:cs="Times New Roman"/>
          <w:sz w:val="24"/>
          <w:szCs w:val="24"/>
        </w:rPr>
        <w:t xml:space="preserve"> applicant argues that it has the capacity to appear as a party in this application in its own right as an agent of the 2</w:t>
      </w:r>
      <w:r w:rsidRPr="005E1B3D">
        <w:rPr>
          <w:rFonts w:ascii="Times New Roman" w:hAnsi="Times New Roman" w:cs="Times New Roman"/>
          <w:sz w:val="24"/>
          <w:szCs w:val="24"/>
          <w:vertAlign w:val="superscript"/>
        </w:rPr>
        <w:t>nd</w:t>
      </w:r>
      <w:r w:rsidRPr="005E1B3D">
        <w:rPr>
          <w:rFonts w:ascii="Times New Roman" w:hAnsi="Times New Roman" w:cs="Times New Roman"/>
          <w:sz w:val="24"/>
          <w:szCs w:val="24"/>
        </w:rPr>
        <w:t xml:space="preserve"> </w:t>
      </w:r>
      <w:r w:rsidR="005A1775">
        <w:rPr>
          <w:rFonts w:ascii="Times New Roman" w:hAnsi="Times New Roman" w:cs="Times New Roman"/>
          <w:sz w:val="24"/>
          <w:szCs w:val="24"/>
        </w:rPr>
        <w:t>applicant</w:t>
      </w:r>
      <w:r w:rsidRPr="005E1B3D">
        <w:rPr>
          <w:rFonts w:ascii="Times New Roman" w:hAnsi="Times New Roman" w:cs="Times New Roman"/>
          <w:sz w:val="24"/>
          <w:szCs w:val="24"/>
        </w:rPr>
        <w:t>. Unfortunately, this submission is misconceived. It is trite that a</w:t>
      </w:r>
      <w:r w:rsidR="003342C2" w:rsidRPr="005E1B3D">
        <w:rPr>
          <w:rFonts w:ascii="Times New Roman" w:hAnsi="Times New Roman" w:cs="Times New Roman"/>
          <w:sz w:val="24"/>
          <w:szCs w:val="24"/>
        </w:rPr>
        <w:t xml:space="preserve">n agent does not have the capacity to take out proceedings in his or her own name </w:t>
      </w:r>
      <w:r w:rsidR="003342C2" w:rsidRPr="005E1B3D">
        <w:rPr>
          <w:rFonts w:ascii="Times New Roman" w:hAnsi="Times New Roman" w:cs="Times New Roman"/>
          <w:sz w:val="24"/>
          <w:szCs w:val="24"/>
        </w:rPr>
        <w:lastRenderedPageBreak/>
        <w:t xml:space="preserve">and such proceedings will be struck out as a nullity (see </w:t>
      </w:r>
      <w:r w:rsidR="003342C2" w:rsidRPr="005E1B3D">
        <w:rPr>
          <w:rFonts w:ascii="Times New Roman" w:hAnsi="Times New Roman" w:cs="Times New Roman"/>
          <w:i/>
          <w:iCs/>
          <w:sz w:val="24"/>
          <w:szCs w:val="24"/>
        </w:rPr>
        <w:t>Ayigihugu and Company Advocates v. Mary Muteteri Munyankindi [1988-90] HCB 161</w:t>
      </w:r>
      <w:r w:rsidR="003342C2" w:rsidRPr="005E1B3D">
        <w:rPr>
          <w:rFonts w:ascii="Times New Roman" w:hAnsi="Times New Roman" w:cs="Times New Roman"/>
          <w:sz w:val="24"/>
          <w:szCs w:val="24"/>
        </w:rPr>
        <w:t>). An agent can only sue in the name of the principal (see</w:t>
      </w:r>
      <w:r w:rsidR="00C72556" w:rsidRPr="005E1B3D">
        <w:rPr>
          <w:rFonts w:ascii="Times New Roman" w:hAnsi="Times New Roman" w:cs="Times New Roman"/>
          <w:sz w:val="24"/>
          <w:szCs w:val="24"/>
        </w:rPr>
        <w:t xml:space="preserve"> </w:t>
      </w:r>
      <w:r w:rsidR="00C72556" w:rsidRPr="005E1B3D">
        <w:rPr>
          <w:rFonts w:ascii="Times New Roman" w:hAnsi="Times New Roman" w:cs="Times New Roman"/>
          <w:i/>
          <w:iCs/>
          <w:sz w:val="24"/>
          <w:szCs w:val="24"/>
        </w:rPr>
        <w:t>Kateregga Paul v. Tugume Jackson, H.C. Misc. Application No. 885 of 2014</w:t>
      </w:r>
      <w:r w:rsidR="00A94BE9" w:rsidRPr="005E1B3D">
        <w:rPr>
          <w:rFonts w:ascii="Times New Roman" w:hAnsi="Times New Roman" w:cs="Times New Roman"/>
          <w:sz w:val="24"/>
          <w:szCs w:val="24"/>
        </w:rPr>
        <w:t xml:space="preserve"> and </w:t>
      </w:r>
      <w:r w:rsidR="00A94BE9" w:rsidRPr="005E1B3D">
        <w:rPr>
          <w:rStyle w:val="Strong"/>
          <w:rFonts w:ascii="Times New Roman" w:hAnsi="Times New Roman" w:cs="Times New Roman"/>
          <w:b w:val="0"/>
          <w:bCs w:val="0"/>
          <w:i/>
          <w:iCs/>
          <w:sz w:val="24"/>
          <w:szCs w:val="24"/>
        </w:rPr>
        <w:t>Boutique Shazim Ltd v. Norattam Bhatia and another, C. A. Civil Appeal No. 36 of 1997</w:t>
      </w:r>
      <w:r w:rsidR="00A94BE9" w:rsidRPr="005E1B3D">
        <w:rPr>
          <w:rFonts w:ascii="Times New Roman" w:hAnsi="Times New Roman" w:cs="Times New Roman"/>
          <w:sz w:val="24"/>
          <w:szCs w:val="24"/>
        </w:rPr>
        <w:t>)</w:t>
      </w:r>
      <w:r w:rsidR="003342C2" w:rsidRPr="005E1B3D">
        <w:rPr>
          <w:rFonts w:ascii="Times New Roman" w:hAnsi="Times New Roman" w:cs="Times New Roman"/>
          <w:sz w:val="24"/>
          <w:szCs w:val="24"/>
        </w:rPr>
        <w:t>.</w:t>
      </w:r>
      <w:r w:rsidRPr="005E1B3D">
        <w:rPr>
          <w:rFonts w:ascii="Times New Roman" w:eastAsiaTheme="minorEastAsia" w:hAnsi="Times New Roman" w:cs="Times New Roman"/>
          <w:sz w:val="24"/>
          <w:szCs w:val="24"/>
          <w:lang w:eastAsia="en-GB"/>
        </w:rPr>
        <w:t xml:space="preserve"> For that reason, this objection too is upheld. </w:t>
      </w:r>
    </w:p>
    <w:p w14:paraId="34DD51F8" w14:textId="77777777" w:rsidR="00026FCF" w:rsidRPr="005E1B3D" w:rsidRDefault="00026FCF" w:rsidP="001E4F42">
      <w:pPr>
        <w:spacing w:after="0" w:line="360" w:lineRule="auto"/>
        <w:jc w:val="both"/>
        <w:rPr>
          <w:rFonts w:ascii="Times New Roman" w:eastAsiaTheme="minorEastAsia" w:hAnsi="Times New Roman" w:cs="Times New Roman"/>
          <w:sz w:val="24"/>
          <w:szCs w:val="24"/>
          <w:lang w:eastAsia="en-GB"/>
        </w:rPr>
      </w:pPr>
    </w:p>
    <w:p w14:paraId="299E75BB" w14:textId="3D7894F6" w:rsidR="001E4F42" w:rsidRPr="005E1B3D" w:rsidRDefault="001E4F42" w:rsidP="001E4F42">
      <w:pPr>
        <w:pStyle w:val="ListParagraph"/>
        <w:numPr>
          <w:ilvl w:val="0"/>
          <w:numId w:val="47"/>
        </w:num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u w:val="single"/>
          <w:lang w:eastAsia="en-GB"/>
        </w:rPr>
        <w:t xml:space="preserve">Whether </w:t>
      </w:r>
      <w:r w:rsidR="00933D0F" w:rsidRPr="005E1B3D">
        <w:rPr>
          <w:rFonts w:ascii="Times New Roman" w:eastAsiaTheme="minorEastAsia" w:hAnsi="Times New Roman" w:cs="Times New Roman"/>
          <w:sz w:val="24"/>
          <w:szCs w:val="24"/>
          <w:u w:val="single"/>
          <w:lang w:eastAsia="en-GB"/>
        </w:rPr>
        <w:t xml:space="preserve">it is proper </w:t>
      </w:r>
      <w:r w:rsidR="000272FE" w:rsidRPr="005E1B3D">
        <w:rPr>
          <w:rFonts w:ascii="Times New Roman" w:eastAsiaTheme="minorEastAsia" w:hAnsi="Times New Roman" w:cs="Times New Roman"/>
          <w:sz w:val="24"/>
          <w:szCs w:val="24"/>
          <w:u w:val="single"/>
          <w:lang w:eastAsia="en-GB"/>
        </w:rPr>
        <w:t xml:space="preserve">for the applicants </w:t>
      </w:r>
      <w:r w:rsidR="00933D0F" w:rsidRPr="005E1B3D">
        <w:rPr>
          <w:rFonts w:ascii="Times New Roman" w:eastAsiaTheme="minorEastAsia" w:hAnsi="Times New Roman" w:cs="Times New Roman"/>
          <w:sz w:val="24"/>
          <w:szCs w:val="24"/>
          <w:u w:val="single"/>
          <w:lang w:eastAsia="en-GB"/>
        </w:rPr>
        <w:t>to seek</w:t>
      </w:r>
      <w:r w:rsidR="00B55DDA" w:rsidRPr="005E1B3D">
        <w:rPr>
          <w:rFonts w:ascii="Times New Roman" w:eastAsiaTheme="minorEastAsia" w:hAnsi="Times New Roman" w:cs="Times New Roman"/>
          <w:sz w:val="24"/>
          <w:szCs w:val="24"/>
          <w:u w:val="single"/>
          <w:lang w:eastAsia="en-GB"/>
        </w:rPr>
        <w:t xml:space="preserve"> discovery </w:t>
      </w:r>
      <w:r w:rsidR="00933D0F" w:rsidRPr="005E1B3D">
        <w:rPr>
          <w:rFonts w:ascii="Times New Roman" w:eastAsiaTheme="minorEastAsia" w:hAnsi="Times New Roman" w:cs="Times New Roman"/>
          <w:sz w:val="24"/>
          <w:szCs w:val="24"/>
          <w:u w:val="single"/>
          <w:lang w:eastAsia="en-GB"/>
        </w:rPr>
        <w:t>in aid</w:t>
      </w:r>
      <w:r w:rsidR="00287973" w:rsidRPr="005E1B3D">
        <w:rPr>
          <w:rFonts w:ascii="Times New Roman" w:eastAsiaTheme="minorEastAsia" w:hAnsi="Times New Roman" w:cs="Times New Roman"/>
          <w:sz w:val="24"/>
          <w:szCs w:val="24"/>
          <w:u w:val="single"/>
          <w:lang w:eastAsia="en-GB"/>
        </w:rPr>
        <w:t xml:space="preserve"> of execution</w:t>
      </w:r>
      <w:r w:rsidRPr="005E1B3D">
        <w:rPr>
          <w:rFonts w:ascii="Times New Roman" w:eastAsiaTheme="minorEastAsia" w:hAnsi="Times New Roman" w:cs="Times New Roman"/>
          <w:sz w:val="24"/>
          <w:szCs w:val="24"/>
          <w:lang w:eastAsia="en-GB"/>
        </w:rPr>
        <w:t>.</w:t>
      </w:r>
    </w:p>
    <w:p w14:paraId="3F174A38" w14:textId="77777777" w:rsidR="001E4F42" w:rsidRPr="005E1B3D" w:rsidRDefault="001E4F42" w:rsidP="001E4F42">
      <w:pPr>
        <w:spacing w:after="0" w:line="360" w:lineRule="auto"/>
        <w:jc w:val="both"/>
        <w:rPr>
          <w:rFonts w:ascii="Times New Roman" w:eastAsiaTheme="minorEastAsia" w:hAnsi="Times New Roman" w:cs="Times New Roman"/>
          <w:sz w:val="24"/>
          <w:szCs w:val="24"/>
          <w:lang w:eastAsia="en-GB"/>
        </w:rPr>
      </w:pPr>
    </w:p>
    <w:p w14:paraId="51888D49" w14:textId="3226D8D2" w:rsidR="00F54F00" w:rsidRPr="005E1B3D" w:rsidRDefault="00F54F00" w:rsidP="000636D9">
      <w:pPr>
        <w:spacing w:after="0" w:line="360" w:lineRule="auto"/>
        <w:contextualSpacing/>
        <w:jc w:val="both"/>
        <w:rPr>
          <w:rFonts w:ascii="Times New Roman" w:hAnsi="Times New Roman" w:cs="Times New Roman"/>
          <w:sz w:val="24"/>
          <w:szCs w:val="24"/>
        </w:rPr>
      </w:pPr>
      <w:r w:rsidRPr="005E1B3D">
        <w:rPr>
          <w:rFonts w:ascii="Times New Roman" w:hAnsi="Times New Roman" w:cs="Times New Roman"/>
          <w:sz w:val="24"/>
          <w:szCs w:val="24"/>
        </w:rPr>
        <w:t>The judgment creditor has a number of supplementary reliefs available to enjoin the conveyance or dissipation of the debtor's property, to preserve such property, to have it disclosed and restored or to acquire such other relief as may be necessary and appropriate.</w:t>
      </w:r>
      <w:r w:rsidR="00C55B86" w:rsidRPr="005E1B3D">
        <w:rPr>
          <w:rFonts w:ascii="Times New Roman" w:hAnsi="Times New Roman" w:cs="Times New Roman"/>
          <w:sz w:val="24"/>
          <w:szCs w:val="24"/>
        </w:rPr>
        <w:t xml:space="preserve"> Among such reliefs is post-judgment discovery in aid of execution. </w:t>
      </w:r>
      <w:r w:rsidR="00987334" w:rsidRPr="005E1B3D">
        <w:rPr>
          <w:rFonts w:ascii="Times New Roman" w:hAnsi="Times New Roman" w:cs="Times New Roman"/>
          <w:sz w:val="24"/>
          <w:szCs w:val="24"/>
        </w:rPr>
        <w:t xml:space="preserve">The judgment creditor may apply for supplementary relief at any time after judgment has been entered in his or her favour. </w:t>
      </w:r>
      <w:r w:rsidR="00B64018" w:rsidRPr="005E1B3D">
        <w:rPr>
          <w:rFonts w:ascii="Times New Roman" w:hAnsi="Times New Roman" w:cs="Times New Roman"/>
          <w:sz w:val="24"/>
          <w:szCs w:val="24"/>
        </w:rPr>
        <w:t>The filing of an application for execution is not a prerequisite for seeking such relief</w:t>
      </w:r>
      <w:r w:rsidR="00987334" w:rsidRPr="005E1B3D">
        <w:rPr>
          <w:rFonts w:ascii="Times New Roman" w:hAnsi="Times New Roman" w:cs="Times New Roman"/>
          <w:sz w:val="24"/>
          <w:szCs w:val="24"/>
        </w:rPr>
        <w:t xml:space="preserve">; rather, </w:t>
      </w:r>
      <w:r w:rsidR="00B64018" w:rsidRPr="005E1B3D">
        <w:rPr>
          <w:rFonts w:ascii="Times New Roman" w:hAnsi="Times New Roman" w:cs="Times New Roman"/>
          <w:sz w:val="24"/>
          <w:szCs w:val="24"/>
        </w:rPr>
        <w:t>it is the</w:t>
      </w:r>
      <w:r w:rsidR="00987334" w:rsidRPr="005E1B3D">
        <w:rPr>
          <w:rFonts w:ascii="Times New Roman" w:hAnsi="Times New Roman" w:cs="Times New Roman"/>
          <w:sz w:val="24"/>
          <w:szCs w:val="24"/>
        </w:rPr>
        <w:t xml:space="preserve"> </w:t>
      </w:r>
      <w:r w:rsidR="00B64018" w:rsidRPr="005E1B3D">
        <w:rPr>
          <w:rFonts w:ascii="Times New Roman" w:hAnsi="Times New Roman" w:cs="Times New Roman"/>
          <w:sz w:val="24"/>
          <w:szCs w:val="24"/>
        </w:rPr>
        <w:t>right of a judgment creditor to apply as</w:t>
      </w:r>
      <w:r w:rsidR="00987334" w:rsidRPr="005E1B3D">
        <w:rPr>
          <w:rFonts w:ascii="Times New Roman" w:hAnsi="Times New Roman" w:cs="Times New Roman"/>
          <w:sz w:val="24"/>
          <w:szCs w:val="24"/>
        </w:rPr>
        <w:t xml:space="preserve"> a matter of course.</w:t>
      </w:r>
      <w:r w:rsidR="0086156A" w:rsidRPr="005E1B3D">
        <w:rPr>
          <w:rFonts w:ascii="Times New Roman" w:hAnsi="Times New Roman" w:cs="Times New Roman"/>
          <w:sz w:val="24"/>
          <w:szCs w:val="24"/>
        </w:rPr>
        <w:t xml:space="preserve"> </w:t>
      </w:r>
      <w:r w:rsidR="003223A3" w:rsidRPr="005E1B3D">
        <w:rPr>
          <w:rFonts w:ascii="Times New Roman" w:hAnsi="Times New Roman" w:cs="Times New Roman"/>
          <w:sz w:val="24"/>
          <w:szCs w:val="24"/>
        </w:rPr>
        <w:t>Since this proceeding may be invoked before execution, no unsuccessful attempt to discover the judgment debtor’s property need be shown. The</w:t>
      </w:r>
      <w:r w:rsidR="0086156A" w:rsidRPr="005E1B3D">
        <w:rPr>
          <w:rFonts w:ascii="Times New Roman" w:hAnsi="Times New Roman" w:cs="Times New Roman"/>
          <w:sz w:val="24"/>
          <w:szCs w:val="24"/>
        </w:rPr>
        <w:t xml:space="preserve"> application </w:t>
      </w:r>
      <w:r w:rsidR="003223A3" w:rsidRPr="005E1B3D">
        <w:rPr>
          <w:rFonts w:ascii="Times New Roman" w:hAnsi="Times New Roman" w:cs="Times New Roman"/>
          <w:sz w:val="24"/>
          <w:szCs w:val="24"/>
        </w:rPr>
        <w:t xml:space="preserve">though </w:t>
      </w:r>
      <w:r w:rsidR="0086156A" w:rsidRPr="005E1B3D">
        <w:rPr>
          <w:rFonts w:ascii="Times New Roman" w:hAnsi="Times New Roman" w:cs="Times New Roman"/>
          <w:sz w:val="24"/>
          <w:szCs w:val="24"/>
        </w:rPr>
        <w:t>may be filed separately or concurrently with one seeking any of the modes of execution</w:t>
      </w:r>
      <w:r w:rsidR="00AA588C" w:rsidRPr="005E1B3D">
        <w:rPr>
          <w:rFonts w:ascii="Times New Roman" w:hAnsi="Times New Roman" w:cs="Times New Roman"/>
          <w:sz w:val="24"/>
          <w:szCs w:val="24"/>
        </w:rPr>
        <w:t xml:space="preserve">. </w:t>
      </w:r>
      <w:r w:rsidR="000636D9" w:rsidRPr="005E1B3D">
        <w:rPr>
          <w:rFonts w:ascii="Times New Roman" w:eastAsiaTheme="minorEastAsia" w:hAnsi="Times New Roman" w:cs="Times New Roman"/>
          <w:sz w:val="24"/>
          <w:szCs w:val="24"/>
          <w:lang w:eastAsia="en-GB"/>
        </w:rPr>
        <w:t>Order</w:t>
      </w:r>
      <w:r w:rsidR="000636D9" w:rsidRPr="005E1B3D">
        <w:rPr>
          <w:rFonts w:ascii="Times New Roman" w:hAnsi="Times New Roman" w:cs="Times New Roman"/>
          <w:sz w:val="24"/>
          <w:szCs w:val="24"/>
        </w:rPr>
        <w:t xml:space="preserve"> 10 rule 12 of </w:t>
      </w:r>
      <w:r w:rsidR="000636D9" w:rsidRPr="005E1B3D">
        <w:rPr>
          <w:rFonts w:ascii="Times New Roman" w:hAnsi="Times New Roman" w:cs="Times New Roman"/>
          <w:i/>
          <w:sz w:val="24"/>
          <w:szCs w:val="24"/>
        </w:rPr>
        <w:t>The Civil procedure Rules</w:t>
      </w:r>
      <w:r w:rsidR="000636D9" w:rsidRPr="005E1B3D">
        <w:rPr>
          <w:rFonts w:ascii="Times New Roman" w:hAnsi="Times New Roman" w:cs="Times New Roman"/>
          <w:sz w:val="24"/>
          <w:szCs w:val="24"/>
        </w:rPr>
        <w:t xml:space="preserve"> coupled with section 34 of </w:t>
      </w:r>
      <w:r w:rsidR="000636D9" w:rsidRPr="005E1B3D">
        <w:rPr>
          <w:rFonts w:ascii="Times New Roman" w:hAnsi="Times New Roman" w:cs="Times New Roman"/>
          <w:i/>
          <w:iCs/>
          <w:sz w:val="24"/>
          <w:szCs w:val="24"/>
        </w:rPr>
        <w:t>The Civil Procedure Act</w:t>
      </w:r>
      <w:r w:rsidR="000636D9" w:rsidRPr="005E1B3D">
        <w:rPr>
          <w:rFonts w:ascii="Times New Roman" w:hAnsi="Times New Roman" w:cs="Times New Roman"/>
          <w:sz w:val="24"/>
          <w:szCs w:val="24"/>
        </w:rPr>
        <w:t xml:space="preserve"> allow for the judgment creditor, at any time before a judgment is satisfied or vacated, to compel disclosure of all matters relevant to the satisfaction of the judgment. </w:t>
      </w:r>
    </w:p>
    <w:p w14:paraId="46B3DDD2" w14:textId="77777777" w:rsidR="00F54F00" w:rsidRPr="005E1B3D" w:rsidRDefault="00F54F00" w:rsidP="001E4F42">
      <w:pPr>
        <w:spacing w:after="0" w:line="360" w:lineRule="auto"/>
        <w:contextualSpacing/>
        <w:jc w:val="both"/>
        <w:rPr>
          <w:rFonts w:ascii="Times New Roman" w:hAnsi="Times New Roman" w:cs="Times New Roman"/>
          <w:sz w:val="24"/>
          <w:szCs w:val="24"/>
        </w:rPr>
      </w:pPr>
    </w:p>
    <w:p w14:paraId="112075F5" w14:textId="0FB16FB4" w:rsidR="00F555FC" w:rsidRPr="005E1B3D" w:rsidRDefault="00BB1CD5" w:rsidP="00F555FC">
      <w:pPr>
        <w:spacing w:after="0" w:line="360" w:lineRule="auto"/>
        <w:jc w:val="both"/>
        <w:rPr>
          <w:rFonts w:ascii="Times New Roman" w:hAnsi="Times New Roman" w:cs="Times New Roman"/>
          <w:sz w:val="24"/>
          <w:szCs w:val="24"/>
        </w:rPr>
      </w:pPr>
      <w:r w:rsidRPr="005E1B3D">
        <w:rPr>
          <w:rFonts w:ascii="Times New Roman" w:hAnsi="Times New Roman" w:cs="Times New Roman"/>
          <w:sz w:val="24"/>
          <w:szCs w:val="24"/>
        </w:rPr>
        <w:t>Since the right to conduct discovery applies both before and after judgment, it</w:t>
      </w:r>
      <w:r w:rsidR="00B905DE" w:rsidRPr="005E1B3D">
        <w:rPr>
          <w:rFonts w:ascii="Times New Roman" w:hAnsi="Times New Roman" w:cs="Times New Roman"/>
          <w:sz w:val="24"/>
          <w:szCs w:val="24"/>
        </w:rPr>
        <w:t xml:space="preserve"> is crucial to distinguish between </w:t>
      </w:r>
      <w:r w:rsidR="00C5229C" w:rsidRPr="005E1B3D">
        <w:rPr>
          <w:rFonts w:ascii="Times New Roman" w:hAnsi="Times New Roman" w:cs="Times New Roman"/>
          <w:sz w:val="24"/>
          <w:szCs w:val="24"/>
        </w:rPr>
        <w:t>pre-trial discovery and post-judgment discovery in aid of execution.</w:t>
      </w:r>
      <w:r w:rsidR="00E84637" w:rsidRPr="005E1B3D">
        <w:rPr>
          <w:rFonts w:ascii="Times New Roman" w:hAnsi="Times New Roman" w:cs="Times New Roman"/>
          <w:sz w:val="24"/>
          <w:szCs w:val="24"/>
        </w:rPr>
        <w:t xml:space="preserve"> </w:t>
      </w:r>
      <w:r w:rsidR="00F555FC" w:rsidRPr="005E1B3D">
        <w:rPr>
          <w:rFonts w:ascii="Times New Roman" w:hAnsi="Times New Roman" w:cs="Times New Roman"/>
          <w:sz w:val="24"/>
          <w:szCs w:val="24"/>
        </w:rPr>
        <w:t xml:space="preserve">There are differences between merits pre-trial discovery and post-judgment enforcement discovery. In fact, the two mechanisms are similar only in that they both lead to the production of information. Beyond that, they have different purposes, different standards, different presumptions, different means to deter bad faith conduct, and differing interests. </w:t>
      </w:r>
    </w:p>
    <w:p w14:paraId="251717C5" w14:textId="77777777" w:rsidR="00F555FC" w:rsidRPr="005E1B3D" w:rsidRDefault="00F555FC" w:rsidP="00F555FC">
      <w:pPr>
        <w:spacing w:after="0" w:line="360" w:lineRule="auto"/>
        <w:jc w:val="both"/>
        <w:rPr>
          <w:rFonts w:ascii="Times New Roman" w:hAnsi="Times New Roman" w:cs="Times New Roman"/>
          <w:sz w:val="24"/>
          <w:szCs w:val="24"/>
        </w:rPr>
      </w:pPr>
    </w:p>
    <w:p w14:paraId="3BBB341B" w14:textId="2559FC44" w:rsidR="00474683" w:rsidRPr="005E1B3D" w:rsidRDefault="0037063C" w:rsidP="00825253">
      <w:pPr>
        <w:spacing w:after="0" w:line="360" w:lineRule="auto"/>
        <w:contextualSpacing/>
        <w:jc w:val="both"/>
        <w:rPr>
          <w:rFonts w:ascii="Times New Roman" w:eastAsiaTheme="minorEastAsia" w:hAnsi="Times New Roman" w:cs="Times New Roman"/>
          <w:sz w:val="24"/>
          <w:szCs w:val="24"/>
          <w:lang w:eastAsia="en-GB"/>
        </w:rPr>
      </w:pPr>
      <w:r w:rsidRPr="005E1B3D">
        <w:rPr>
          <w:rFonts w:ascii="Times New Roman" w:hAnsi="Times New Roman" w:cs="Times New Roman"/>
          <w:sz w:val="24"/>
          <w:szCs w:val="24"/>
        </w:rPr>
        <w:t xml:space="preserve">Pre-trial discovery aims to achieve the following; (i) to give greater assistance to the parties in ascertaining the truth and in checking and preventing perjury; (ii) to provide an effective means </w:t>
      </w:r>
      <w:r w:rsidRPr="005E1B3D">
        <w:rPr>
          <w:rFonts w:ascii="Times New Roman" w:hAnsi="Times New Roman" w:cs="Times New Roman"/>
          <w:sz w:val="24"/>
          <w:szCs w:val="24"/>
        </w:rPr>
        <w:lastRenderedPageBreak/>
        <w:t>of detecting and exposing false, fraudulent and sham claims and defences; (iii) to make available, in a simple, convenient and inexpensive way, facts which otherwise could not be proved except with great difficulty; (iv) to educate the parties in advance of trial as to the real value of their claims and defences, thereby encouraging settlements; (v) to expedite litigation; (vi) to safeguard against surprise; (vii) to prevent delay; (viii) to simplify and narrow the issues; and, (ix) to expedite and facilitate both preparation and trial.</w:t>
      </w:r>
      <w:r w:rsidR="00C5229C" w:rsidRPr="005E1B3D">
        <w:rPr>
          <w:rFonts w:ascii="Times New Roman" w:eastAsiaTheme="minorEastAsia" w:hAnsi="Times New Roman" w:cs="Times New Roman"/>
          <w:sz w:val="24"/>
          <w:szCs w:val="24"/>
          <w:lang w:eastAsia="en-GB"/>
        </w:rPr>
        <w:t xml:space="preserve"> </w:t>
      </w:r>
      <w:r w:rsidR="00C556AC" w:rsidRPr="005E1B3D">
        <w:rPr>
          <w:rFonts w:ascii="Times New Roman" w:eastAsiaTheme="minorEastAsia" w:hAnsi="Times New Roman" w:cs="Times New Roman"/>
          <w:sz w:val="24"/>
          <w:szCs w:val="24"/>
          <w:lang w:eastAsia="en-GB"/>
        </w:rPr>
        <w:t xml:space="preserve">Pretrial merits discovery serves to avoid surprise and the possible miscarriage of justice, to disclose fully the nature and scope of the controversy, to narrow, simplify, and frame the issues involved, and to enable a party to obtain the information needed to prepare for trial. </w:t>
      </w:r>
      <w:r w:rsidR="004E0158" w:rsidRPr="005E1B3D">
        <w:rPr>
          <w:rFonts w:ascii="Times New Roman" w:eastAsiaTheme="minorEastAsia" w:hAnsi="Times New Roman" w:cs="Times New Roman"/>
          <w:sz w:val="24"/>
          <w:szCs w:val="24"/>
          <w:lang w:eastAsia="en-GB"/>
        </w:rPr>
        <w:t>Parties may obtain discovery regarding any nonprivileged matter that is relevant to any party’s claim or defence.</w:t>
      </w:r>
      <w:r w:rsidR="00825253" w:rsidRPr="005E1B3D">
        <w:t xml:space="preserve"> </w:t>
      </w:r>
      <w:r w:rsidR="00825253" w:rsidRPr="005E1B3D">
        <w:rPr>
          <w:rFonts w:ascii="Times New Roman" w:eastAsiaTheme="minorEastAsia" w:hAnsi="Times New Roman" w:cs="Times New Roman"/>
          <w:sz w:val="24"/>
          <w:szCs w:val="24"/>
          <w:lang w:eastAsia="en-GB"/>
        </w:rPr>
        <w:t>an item of information sought is relevant to a claim or defence if the requesting party can articulate a logical relationship between the information sought and possible proof or refutation of the claim or defence at trial.</w:t>
      </w:r>
    </w:p>
    <w:p w14:paraId="7837BFE2" w14:textId="77777777" w:rsidR="00474683" w:rsidRPr="005E1B3D" w:rsidRDefault="00474683" w:rsidP="00EF6060">
      <w:pPr>
        <w:spacing w:after="0" w:line="360" w:lineRule="auto"/>
        <w:contextualSpacing/>
        <w:jc w:val="both"/>
        <w:rPr>
          <w:rFonts w:ascii="Times New Roman" w:eastAsiaTheme="minorEastAsia" w:hAnsi="Times New Roman" w:cs="Times New Roman"/>
          <w:sz w:val="24"/>
          <w:szCs w:val="24"/>
          <w:lang w:eastAsia="en-GB"/>
        </w:rPr>
      </w:pPr>
    </w:p>
    <w:p w14:paraId="0BFE0B94" w14:textId="6242DE94" w:rsidR="00FF0A72" w:rsidRPr="005E1B3D" w:rsidRDefault="00474683" w:rsidP="00EF6060">
      <w:pPr>
        <w:spacing w:after="0" w:line="360" w:lineRule="auto"/>
        <w:contextualSpacing/>
        <w:jc w:val="both"/>
        <w:rPr>
          <w:rFonts w:ascii="Times New Roman" w:hAnsi="Times New Roman" w:cs="Times New Roman"/>
          <w:sz w:val="24"/>
          <w:szCs w:val="24"/>
        </w:rPr>
      </w:pPr>
      <w:r w:rsidRPr="005E1B3D">
        <w:rPr>
          <w:rFonts w:ascii="Times New Roman" w:hAnsi="Times New Roman" w:cs="Times New Roman"/>
          <w:sz w:val="24"/>
          <w:szCs w:val="24"/>
        </w:rPr>
        <w:t>In pre-trial d</w:t>
      </w:r>
      <w:r w:rsidRPr="005E1B3D">
        <w:rPr>
          <w:rFonts w:ascii="Times New Roman" w:eastAsiaTheme="minorEastAsia" w:hAnsi="Times New Roman" w:cs="Times New Roman"/>
          <w:sz w:val="24"/>
          <w:szCs w:val="24"/>
          <w:lang w:eastAsia="en-GB"/>
        </w:rPr>
        <w:t>iscovery, a</w:t>
      </w:r>
      <w:r w:rsidR="00C5229C" w:rsidRPr="005E1B3D">
        <w:rPr>
          <w:rFonts w:ascii="Times New Roman" w:eastAsiaTheme="minorEastAsia" w:hAnsi="Times New Roman" w:cs="Times New Roman"/>
          <w:sz w:val="24"/>
          <w:szCs w:val="24"/>
          <w:lang w:eastAsia="en-GB"/>
        </w:rPr>
        <w:t>n application or request must specify the items to be produced or inspected, either by individual item or by category, and describe with reasonable particularity each item and category.</w:t>
      </w:r>
      <w:r w:rsidR="00EF6060" w:rsidRPr="005E1B3D">
        <w:rPr>
          <w:rFonts w:ascii="Times New Roman" w:hAnsi="Times New Roman" w:cs="Times New Roman"/>
          <w:sz w:val="24"/>
          <w:szCs w:val="24"/>
        </w:rPr>
        <w:t xml:space="preserve"> </w:t>
      </w:r>
      <w:r w:rsidR="00B66A0E" w:rsidRPr="005E1B3D">
        <w:rPr>
          <w:rFonts w:ascii="Times New Roman" w:hAnsi="Times New Roman" w:cs="Times New Roman"/>
          <w:sz w:val="24"/>
          <w:szCs w:val="24"/>
        </w:rPr>
        <w:t xml:space="preserve">The applicant must properly identify the documents being sought and also establish their relevance and likelihood that they will materially assist the party’s case. </w:t>
      </w:r>
      <w:r w:rsidR="00FF0A72" w:rsidRPr="005E1B3D">
        <w:rPr>
          <w:rFonts w:ascii="Times New Roman" w:hAnsi="Times New Roman" w:cs="Times New Roman"/>
          <w:sz w:val="24"/>
          <w:szCs w:val="24"/>
        </w:rPr>
        <w:t xml:space="preserve">Court has a duty to limit discovery where it is unreasonably cumulative or duplicative, where there has already been ample opportunity to obtain the information sought, or where the discovery is not proportional to the needs of the case. </w:t>
      </w:r>
      <w:r w:rsidR="00EF6060" w:rsidRPr="005E1B3D">
        <w:rPr>
          <w:rFonts w:ascii="Times New Roman" w:eastAsiaTheme="minorEastAsia" w:hAnsi="Times New Roman" w:cs="Times New Roman"/>
          <w:sz w:val="24"/>
          <w:szCs w:val="24"/>
          <w:lang w:eastAsia="en-GB"/>
        </w:rPr>
        <w:t xml:space="preserve">There is </w:t>
      </w:r>
      <w:r w:rsidR="00FF0A72" w:rsidRPr="005E1B3D">
        <w:rPr>
          <w:rFonts w:ascii="Times New Roman" w:eastAsiaTheme="minorEastAsia" w:hAnsi="Times New Roman" w:cs="Times New Roman"/>
          <w:sz w:val="24"/>
          <w:szCs w:val="24"/>
          <w:lang w:eastAsia="en-GB"/>
        </w:rPr>
        <w:t xml:space="preserve">also </w:t>
      </w:r>
      <w:r w:rsidR="00EF6060" w:rsidRPr="005E1B3D">
        <w:rPr>
          <w:rFonts w:ascii="Times New Roman" w:eastAsiaTheme="minorEastAsia" w:hAnsi="Times New Roman" w:cs="Times New Roman"/>
          <w:sz w:val="24"/>
          <w:szCs w:val="24"/>
          <w:lang w:eastAsia="en-GB"/>
        </w:rPr>
        <w:t xml:space="preserve">no pre-trial discovery available against non-party witnesses other than those falling within the limited scope of </w:t>
      </w:r>
      <w:r w:rsidR="00EF6060" w:rsidRPr="005E1B3D">
        <w:rPr>
          <w:rFonts w:ascii="Times New Roman" w:eastAsiaTheme="minorEastAsia" w:hAnsi="Times New Roman" w:cs="Times New Roman"/>
          <w:i/>
          <w:iCs/>
          <w:sz w:val="24"/>
          <w:szCs w:val="24"/>
          <w:lang w:eastAsia="en-GB"/>
        </w:rPr>
        <w:t>Norwich Pharmacal discovery</w:t>
      </w:r>
      <w:r w:rsidR="00EF6060" w:rsidRPr="005E1B3D">
        <w:rPr>
          <w:rFonts w:ascii="Times New Roman" w:eastAsiaTheme="minorEastAsia" w:hAnsi="Times New Roman" w:cs="Times New Roman"/>
          <w:sz w:val="24"/>
          <w:szCs w:val="24"/>
          <w:lang w:eastAsia="en-GB"/>
        </w:rPr>
        <w:t xml:space="preserve"> (i.e., discovery against third parties who got innocently mixed up in the wrongdoings of others; see</w:t>
      </w:r>
      <w:r w:rsidR="00EF6060" w:rsidRPr="005E1B3D">
        <w:rPr>
          <w:rFonts w:ascii="Times New Roman" w:hAnsi="Times New Roman" w:cs="Times New Roman"/>
          <w:sz w:val="24"/>
          <w:szCs w:val="24"/>
        </w:rPr>
        <w:t xml:space="preserve"> </w:t>
      </w:r>
      <w:r w:rsidR="00EF6060" w:rsidRPr="005E1B3D">
        <w:rPr>
          <w:rFonts w:ascii="Times New Roman" w:eastAsiaTheme="minorEastAsia" w:hAnsi="Times New Roman" w:cs="Times New Roman"/>
          <w:i/>
          <w:iCs/>
          <w:sz w:val="24"/>
          <w:szCs w:val="24"/>
          <w:lang w:eastAsia="en-GB"/>
        </w:rPr>
        <w:t>Norwich Pharmacal Company and others v. Customs and Excise [1974] AC 133</w:t>
      </w:r>
      <w:r w:rsidR="00EF6060" w:rsidRPr="005E1B3D">
        <w:rPr>
          <w:rFonts w:ascii="Times New Roman" w:eastAsiaTheme="minorEastAsia" w:hAnsi="Times New Roman" w:cs="Times New Roman"/>
          <w:sz w:val="24"/>
          <w:szCs w:val="24"/>
          <w:lang w:eastAsia="en-GB"/>
        </w:rPr>
        <w:t>).</w:t>
      </w:r>
      <w:r w:rsidRPr="005E1B3D">
        <w:rPr>
          <w:rFonts w:ascii="Times New Roman" w:hAnsi="Times New Roman" w:cs="Times New Roman"/>
          <w:sz w:val="24"/>
          <w:szCs w:val="24"/>
        </w:rPr>
        <w:t xml:space="preserve"> </w:t>
      </w:r>
    </w:p>
    <w:p w14:paraId="149CFDFD" w14:textId="77777777" w:rsidR="00FF0A72" w:rsidRPr="005E1B3D" w:rsidRDefault="00FF0A72" w:rsidP="00EF6060">
      <w:pPr>
        <w:spacing w:after="0" w:line="360" w:lineRule="auto"/>
        <w:contextualSpacing/>
        <w:jc w:val="both"/>
        <w:rPr>
          <w:rFonts w:ascii="Times New Roman" w:hAnsi="Times New Roman" w:cs="Times New Roman"/>
          <w:sz w:val="24"/>
          <w:szCs w:val="24"/>
        </w:rPr>
      </w:pPr>
    </w:p>
    <w:p w14:paraId="439C8AED" w14:textId="77777777" w:rsidR="00E75B44" w:rsidRPr="005E1B3D" w:rsidRDefault="00E75B44" w:rsidP="00E75B44">
      <w:pPr>
        <w:spacing w:after="0" w:line="360" w:lineRule="auto"/>
        <w:contextualSpacing/>
        <w:jc w:val="both"/>
      </w:pPr>
      <w:r w:rsidRPr="005E1B3D">
        <w:rPr>
          <w:rFonts w:ascii="Times New Roman" w:hAnsi="Times New Roman" w:cs="Times New Roman"/>
          <w:sz w:val="24"/>
          <w:szCs w:val="24"/>
        </w:rPr>
        <w:t xml:space="preserve">The court must guard carefully against discovery requests calculated to impose expense or to force settlement, rather than to produce useful information. </w:t>
      </w:r>
      <w:r w:rsidR="00BB1CD5" w:rsidRPr="005E1B3D">
        <w:rPr>
          <w:rFonts w:ascii="Times New Roman" w:hAnsi="Times New Roman" w:cs="Times New Roman"/>
          <w:sz w:val="24"/>
          <w:szCs w:val="24"/>
        </w:rPr>
        <w:t>P</w:t>
      </w:r>
      <w:r w:rsidR="00474683" w:rsidRPr="005E1B3D">
        <w:rPr>
          <w:rFonts w:ascii="Times New Roman" w:hAnsi="Times New Roman" w:cs="Times New Roman"/>
          <w:sz w:val="24"/>
          <w:szCs w:val="24"/>
        </w:rPr>
        <w:t>re-trial d</w:t>
      </w:r>
      <w:r w:rsidR="00474683" w:rsidRPr="005E1B3D">
        <w:rPr>
          <w:rFonts w:ascii="Times New Roman" w:eastAsiaTheme="minorEastAsia" w:hAnsi="Times New Roman" w:cs="Times New Roman"/>
          <w:sz w:val="24"/>
          <w:szCs w:val="24"/>
          <w:lang w:eastAsia="en-GB"/>
        </w:rPr>
        <w:t>iscovery</w:t>
      </w:r>
      <w:r w:rsidR="00BB1CD5" w:rsidRPr="005E1B3D">
        <w:rPr>
          <w:rFonts w:ascii="Times New Roman" w:hAnsi="Times New Roman" w:cs="Times New Roman"/>
          <w:sz w:val="24"/>
          <w:szCs w:val="24"/>
        </w:rPr>
        <w:t xml:space="preserve"> i</w:t>
      </w:r>
      <w:r w:rsidR="00BB1CD5" w:rsidRPr="005E1B3D">
        <w:rPr>
          <w:rFonts w:ascii="Times New Roman" w:eastAsiaTheme="minorEastAsia" w:hAnsi="Times New Roman" w:cs="Times New Roman"/>
          <w:sz w:val="24"/>
          <w:szCs w:val="24"/>
          <w:lang w:eastAsia="en-GB"/>
        </w:rPr>
        <w:t>s meant to allow the parties to flesh out allegations for which they initially have at least a modicum of objective support. It turns into</w:t>
      </w:r>
      <w:r w:rsidR="00474683" w:rsidRPr="005E1B3D">
        <w:rPr>
          <w:rFonts w:ascii="Times New Roman" w:eastAsiaTheme="minorEastAsia" w:hAnsi="Times New Roman" w:cs="Times New Roman"/>
          <w:sz w:val="24"/>
          <w:szCs w:val="24"/>
          <w:lang w:eastAsia="en-GB"/>
        </w:rPr>
        <w:t xml:space="preserve"> a fishing expedition when the request goes beyond allegations of fact contained in the pleadings</w:t>
      </w:r>
      <w:r w:rsidR="00BB1CD5" w:rsidRPr="005E1B3D">
        <w:rPr>
          <w:rFonts w:ascii="Times New Roman" w:eastAsiaTheme="minorEastAsia" w:hAnsi="Times New Roman" w:cs="Times New Roman"/>
          <w:sz w:val="24"/>
          <w:szCs w:val="24"/>
          <w:lang w:eastAsia="en-GB"/>
        </w:rPr>
        <w:t>, and</w:t>
      </w:r>
      <w:r w:rsidR="00474683" w:rsidRPr="005E1B3D">
        <w:rPr>
          <w:rFonts w:ascii="Times New Roman" w:eastAsiaTheme="minorEastAsia" w:hAnsi="Times New Roman" w:cs="Times New Roman"/>
          <w:sz w:val="24"/>
          <w:szCs w:val="24"/>
          <w:lang w:eastAsia="en-GB"/>
        </w:rPr>
        <w:t xml:space="preserve"> into an attempt at finding additional violations or claims</w:t>
      </w:r>
      <w:r w:rsidR="004A32D3" w:rsidRPr="005E1B3D">
        <w:rPr>
          <w:rFonts w:ascii="Times New Roman" w:hAnsi="Times New Roman" w:cs="Times New Roman"/>
          <w:sz w:val="24"/>
          <w:szCs w:val="24"/>
        </w:rPr>
        <w:t xml:space="preserve"> (see </w:t>
      </w:r>
      <w:r w:rsidR="004A32D3" w:rsidRPr="005E1B3D">
        <w:rPr>
          <w:rFonts w:ascii="Times New Roman" w:eastAsiaTheme="minorEastAsia" w:hAnsi="Times New Roman" w:cs="Times New Roman"/>
          <w:i/>
          <w:iCs/>
          <w:sz w:val="24"/>
          <w:szCs w:val="24"/>
          <w:lang w:eastAsia="en-GB"/>
        </w:rPr>
        <w:t>John Kato v. Muhlbauer AG and another H. C. Misc. Application No. 175 of 2011</w:t>
      </w:r>
      <w:r w:rsidR="004A32D3" w:rsidRPr="005E1B3D">
        <w:rPr>
          <w:rFonts w:ascii="Times New Roman" w:eastAsiaTheme="minorEastAsia" w:hAnsi="Times New Roman" w:cs="Times New Roman"/>
          <w:sz w:val="24"/>
          <w:szCs w:val="24"/>
          <w:lang w:eastAsia="en-GB"/>
        </w:rPr>
        <w:t>)</w:t>
      </w:r>
      <w:r w:rsidR="00474683" w:rsidRPr="005E1B3D">
        <w:rPr>
          <w:rFonts w:ascii="Times New Roman" w:eastAsiaTheme="minorEastAsia" w:hAnsi="Times New Roman" w:cs="Times New Roman"/>
          <w:sz w:val="24"/>
          <w:szCs w:val="24"/>
          <w:lang w:eastAsia="en-GB"/>
        </w:rPr>
        <w:t xml:space="preserve">. </w:t>
      </w:r>
      <w:r w:rsidR="00FB7AD4" w:rsidRPr="005E1B3D">
        <w:rPr>
          <w:rFonts w:ascii="Times New Roman" w:eastAsiaTheme="minorEastAsia" w:hAnsi="Times New Roman" w:cs="Times New Roman"/>
          <w:sz w:val="24"/>
          <w:szCs w:val="24"/>
          <w:lang w:eastAsia="en-GB"/>
        </w:rPr>
        <w:t xml:space="preserve">It is a fishing </w:t>
      </w:r>
      <w:r w:rsidR="00FB7AD4" w:rsidRPr="005E1B3D">
        <w:rPr>
          <w:rFonts w:ascii="Times New Roman" w:eastAsiaTheme="minorEastAsia" w:hAnsi="Times New Roman" w:cs="Times New Roman"/>
          <w:sz w:val="24"/>
          <w:szCs w:val="24"/>
          <w:lang w:eastAsia="en-GB"/>
        </w:rPr>
        <w:lastRenderedPageBreak/>
        <w:t>expedition when the process is used to discover whether there is a case at all, rather than to support well-founded grounds.</w:t>
      </w:r>
      <w:r w:rsidR="002A4256" w:rsidRPr="005E1B3D">
        <w:rPr>
          <w:rFonts w:ascii="Times New Roman" w:hAnsi="Times New Roman" w:cs="Times New Roman"/>
          <w:sz w:val="24"/>
          <w:szCs w:val="24"/>
        </w:rPr>
        <w:t xml:space="preserve"> It is in essence a </w:t>
      </w:r>
      <w:r w:rsidR="002A4256" w:rsidRPr="005E1B3D">
        <w:rPr>
          <w:rFonts w:ascii="Times New Roman" w:eastAsiaTheme="minorEastAsia" w:hAnsi="Times New Roman" w:cs="Times New Roman"/>
          <w:sz w:val="24"/>
          <w:szCs w:val="24"/>
          <w:lang w:eastAsia="en-GB"/>
        </w:rPr>
        <w:t xml:space="preserve">speculative search for information </w:t>
      </w:r>
      <w:r w:rsidR="004A32D3" w:rsidRPr="005E1B3D">
        <w:rPr>
          <w:rFonts w:ascii="Times New Roman" w:eastAsiaTheme="minorEastAsia" w:hAnsi="Times New Roman" w:cs="Times New Roman"/>
          <w:sz w:val="24"/>
          <w:szCs w:val="24"/>
          <w:lang w:eastAsia="en-GB"/>
        </w:rPr>
        <w:t xml:space="preserve">in order to discover something the applicant knows nothing about, which could allow him or her to present a case of which he or she is not currently aware, and </w:t>
      </w:r>
      <w:r w:rsidR="002A4256" w:rsidRPr="005E1B3D">
        <w:rPr>
          <w:rFonts w:ascii="Times New Roman" w:eastAsiaTheme="minorEastAsia" w:hAnsi="Times New Roman" w:cs="Times New Roman"/>
          <w:sz w:val="24"/>
          <w:szCs w:val="24"/>
          <w:lang w:eastAsia="en-GB"/>
        </w:rPr>
        <w:t>without any real expectation of the result of the search or its relevance to the case.</w:t>
      </w:r>
      <w:r w:rsidR="00FF0A72" w:rsidRPr="005E1B3D">
        <w:t xml:space="preserve"> </w:t>
      </w:r>
    </w:p>
    <w:p w14:paraId="3F08C3F7" w14:textId="77777777" w:rsidR="00E75B44" w:rsidRPr="005E1B3D" w:rsidRDefault="00E75B44" w:rsidP="00E75B44">
      <w:pPr>
        <w:spacing w:after="0" w:line="360" w:lineRule="auto"/>
        <w:contextualSpacing/>
        <w:jc w:val="both"/>
      </w:pPr>
    </w:p>
    <w:p w14:paraId="7B872486" w14:textId="74641865" w:rsidR="001E4F42" w:rsidRPr="005E1B3D" w:rsidRDefault="00FF0A72" w:rsidP="00E75B44">
      <w:pPr>
        <w:spacing w:after="0" w:line="360" w:lineRule="auto"/>
        <w:contextualSpacing/>
        <w:jc w:val="both"/>
        <w:rPr>
          <w:rFonts w:ascii="Times New Roman" w:hAnsi="Times New Roman" w:cs="Times New Roman"/>
          <w:sz w:val="24"/>
          <w:szCs w:val="24"/>
        </w:rPr>
      </w:pPr>
      <w:r w:rsidRPr="005E1B3D">
        <w:rPr>
          <w:rFonts w:ascii="Times New Roman" w:eastAsiaTheme="minorEastAsia" w:hAnsi="Times New Roman" w:cs="Times New Roman"/>
          <w:sz w:val="24"/>
          <w:szCs w:val="24"/>
          <w:lang w:eastAsia="en-GB"/>
        </w:rPr>
        <w:t xml:space="preserve">For example, in </w:t>
      </w:r>
      <w:r w:rsidRPr="005E1B3D">
        <w:rPr>
          <w:rFonts w:ascii="Times New Roman" w:eastAsiaTheme="minorEastAsia" w:hAnsi="Times New Roman" w:cs="Times New Roman"/>
          <w:i/>
          <w:iCs/>
          <w:sz w:val="24"/>
          <w:szCs w:val="24"/>
          <w:lang w:eastAsia="en-GB"/>
        </w:rPr>
        <w:t>O. Co v. M. Co [1996] 2 Lloyd’s Rep 347 at 351</w:t>
      </w:r>
      <w:r w:rsidRPr="005E1B3D">
        <w:rPr>
          <w:rFonts w:ascii="Times New Roman" w:eastAsiaTheme="minorEastAsia" w:hAnsi="Times New Roman" w:cs="Times New Roman"/>
          <w:sz w:val="24"/>
          <w:szCs w:val="24"/>
          <w:lang w:eastAsia="en-GB"/>
        </w:rPr>
        <w:t xml:space="preserve">, Colman J, while considering the corresponding English position, rightly frowned on “discovery demands which would involve parties to civil litigation being required to turn out the contents of their filing systems as if under criminal investigation on the off-chance that something might show up from which some relatively weak inference prejudicial to the case of the disclosing party might be </w:t>
      </w:r>
      <w:r w:rsidR="00BB1CD5" w:rsidRPr="005E1B3D">
        <w:rPr>
          <w:rFonts w:ascii="Times New Roman" w:eastAsiaTheme="minorEastAsia" w:hAnsi="Times New Roman" w:cs="Times New Roman"/>
          <w:sz w:val="24"/>
          <w:szCs w:val="24"/>
          <w:lang w:eastAsia="en-GB"/>
        </w:rPr>
        <w:t>drawn.” He</w:t>
      </w:r>
      <w:r w:rsidRPr="005E1B3D">
        <w:rPr>
          <w:rFonts w:ascii="Times New Roman" w:eastAsiaTheme="minorEastAsia" w:hAnsi="Times New Roman" w:cs="Times New Roman"/>
          <w:sz w:val="24"/>
          <w:szCs w:val="24"/>
          <w:lang w:eastAsia="en-GB"/>
        </w:rPr>
        <w:t xml:space="preserve"> added that the document or class of documents must be shown by the applicant “to offer a real probability of evidential materiality in the sense that it must be a document or class of documents which in the ordinary way can be expected to yield information of substantial evidential materiality to the pleaded claim and the defence to it.”</w:t>
      </w:r>
    </w:p>
    <w:p w14:paraId="1A920BBB" w14:textId="4B02E55B" w:rsidR="0037063C" w:rsidRPr="005E1B3D" w:rsidRDefault="0037063C" w:rsidP="001E4F42">
      <w:pPr>
        <w:spacing w:after="0" w:line="360" w:lineRule="auto"/>
        <w:contextualSpacing/>
        <w:jc w:val="both"/>
        <w:rPr>
          <w:rFonts w:ascii="Times New Roman" w:hAnsi="Times New Roman" w:cs="Times New Roman"/>
          <w:sz w:val="24"/>
          <w:szCs w:val="24"/>
        </w:rPr>
      </w:pPr>
    </w:p>
    <w:p w14:paraId="7FB4826E" w14:textId="6F3F4313" w:rsidR="001E4F42" w:rsidRPr="005E1B3D" w:rsidRDefault="0037063C" w:rsidP="00D87313">
      <w:pPr>
        <w:spacing w:after="0" w:line="360" w:lineRule="auto"/>
        <w:contextualSpacing/>
        <w:jc w:val="both"/>
        <w:rPr>
          <w:rFonts w:ascii="Times New Roman" w:eastAsiaTheme="minorEastAsia" w:hAnsi="Times New Roman" w:cs="Times New Roman"/>
          <w:sz w:val="24"/>
          <w:szCs w:val="24"/>
          <w:lang w:eastAsia="en-GB"/>
        </w:rPr>
      </w:pPr>
      <w:r w:rsidRPr="005E1B3D">
        <w:rPr>
          <w:rFonts w:ascii="Times New Roman" w:hAnsi="Times New Roman" w:cs="Times New Roman"/>
          <w:sz w:val="24"/>
          <w:szCs w:val="24"/>
        </w:rPr>
        <w:t xml:space="preserve">On the other hand, </w:t>
      </w:r>
      <w:r w:rsidR="00C5229C" w:rsidRPr="005E1B3D">
        <w:rPr>
          <w:rFonts w:ascii="Times New Roman" w:hAnsi="Times New Roman" w:cs="Times New Roman"/>
          <w:sz w:val="24"/>
          <w:szCs w:val="24"/>
        </w:rPr>
        <w:t xml:space="preserve">post-judgment discovery </w:t>
      </w:r>
      <w:r w:rsidR="007A4B44" w:rsidRPr="005E1B3D">
        <w:rPr>
          <w:rFonts w:ascii="Times New Roman" w:eastAsiaTheme="minorEastAsia" w:hAnsi="Times New Roman" w:cs="Times New Roman"/>
          <w:sz w:val="24"/>
          <w:szCs w:val="24"/>
          <w:lang w:eastAsia="en-GB"/>
        </w:rPr>
        <w:t xml:space="preserve">and interrogatories </w:t>
      </w:r>
      <w:r w:rsidR="00C5229C" w:rsidRPr="005E1B3D">
        <w:rPr>
          <w:rFonts w:ascii="Times New Roman" w:hAnsi="Times New Roman" w:cs="Times New Roman"/>
          <w:sz w:val="24"/>
          <w:szCs w:val="24"/>
        </w:rPr>
        <w:t>in aid of execution</w:t>
      </w:r>
      <w:r w:rsidR="00C5229C" w:rsidRPr="005E1B3D">
        <w:rPr>
          <w:rFonts w:ascii="Times New Roman" w:eastAsiaTheme="minorEastAsia" w:hAnsi="Times New Roman" w:cs="Times New Roman"/>
          <w:sz w:val="24"/>
          <w:szCs w:val="24"/>
          <w:lang w:eastAsia="en-GB"/>
        </w:rPr>
        <w:t xml:space="preserve"> </w:t>
      </w:r>
      <w:r w:rsidR="00E75B44" w:rsidRPr="005E1B3D">
        <w:rPr>
          <w:rFonts w:ascii="Times New Roman" w:eastAsiaTheme="minorEastAsia" w:hAnsi="Times New Roman" w:cs="Times New Roman"/>
          <w:sz w:val="24"/>
          <w:szCs w:val="24"/>
          <w:lang w:eastAsia="en-GB"/>
        </w:rPr>
        <w:t>by necessity partake of different values than pretrial discovery. They allow</w:t>
      </w:r>
      <w:r w:rsidR="007A4B44" w:rsidRPr="005E1B3D">
        <w:rPr>
          <w:rFonts w:ascii="Times New Roman" w:eastAsiaTheme="minorEastAsia" w:hAnsi="Times New Roman" w:cs="Times New Roman"/>
          <w:sz w:val="24"/>
          <w:szCs w:val="24"/>
          <w:lang w:eastAsia="en-GB"/>
        </w:rPr>
        <w:t xml:space="preserve"> the prevailing party to ascertain </w:t>
      </w:r>
      <w:r w:rsidR="00933D0F" w:rsidRPr="005E1B3D">
        <w:rPr>
          <w:rFonts w:ascii="Times New Roman" w:eastAsiaTheme="minorEastAsia" w:hAnsi="Times New Roman" w:cs="Times New Roman"/>
          <w:sz w:val="24"/>
          <w:szCs w:val="24"/>
          <w:lang w:eastAsia="en-GB"/>
        </w:rPr>
        <w:t xml:space="preserve">the existence, nature and location of </w:t>
      </w:r>
      <w:r w:rsidR="007A4B44" w:rsidRPr="005E1B3D">
        <w:rPr>
          <w:rFonts w:ascii="Times New Roman" w:eastAsiaTheme="minorEastAsia" w:hAnsi="Times New Roman" w:cs="Times New Roman"/>
          <w:sz w:val="24"/>
          <w:szCs w:val="24"/>
          <w:lang w:eastAsia="en-GB"/>
        </w:rPr>
        <w:t xml:space="preserve">assets, if any, the judgment debtor has to satisfy the judgment debt. </w:t>
      </w:r>
      <w:r w:rsidR="00CC784D" w:rsidRPr="005E1B3D">
        <w:rPr>
          <w:rFonts w:ascii="Times New Roman" w:eastAsiaTheme="minorEastAsia" w:hAnsi="Times New Roman" w:cs="Times New Roman"/>
          <w:sz w:val="24"/>
          <w:szCs w:val="24"/>
          <w:lang w:eastAsia="en-GB"/>
        </w:rPr>
        <w:t xml:space="preserve">Another purpose is to discover concealed or fraudulently transferred assets. </w:t>
      </w:r>
      <w:r w:rsidR="00D87313" w:rsidRPr="005E1B3D">
        <w:rPr>
          <w:rFonts w:ascii="Times New Roman" w:eastAsiaTheme="minorEastAsia" w:hAnsi="Times New Roman" w:cs="Times New Roman"/>
          <w:sz w:val="24"/>
          <w:szCs w:val="24"/>
          <w:lang w:eastAsia="en-GB"/>
        </w:rPr>
        <w:t xml:space="preserve">It may also be invoked to compel disclosure of the location of a known but missing piece of property. </w:t>
      </w:r>
      <w:r w:rsidR="007A4B44" w:rsidRPr="005E1B3D">
        <w:rPr>
          <w:rFonts w:ascii="Times New Roman" w:eastAsiaTheme="minorEastAsia" w:hAnsi="Times New Roman" w:cs="Times New Roman"/>
          <w:sz w:val="24"/>
          <w:szCs w:val="24"/>
          <w:lang w:eastAsia="en-GB"/>
        </w:rPr>
        <w:t>The process of p</w:t>
      </w:r>
      <w:r w:rsidR="00AF2A5C" w:rsidRPr="005E1B3D">
        <w:rPr>
          <w:rFonts w:ascii="Times New Roman" w:eastAsiaTheme="minorEastAsia" w:hAnsi="Times New Roman" w:cs="Times New Roman"/>
          <w:sz w:val="24"/>
          <w:szCs w:val="24"/>
          <w:lang w:eastAsia="en-GB"/>
        </w:rPr>
        <w:t xml:space="preserve">ost-judgment discovery </w:t>
      </w:r>
      <w:r w:rsidR="00AC689B" w:rsidRPr="005E1B3D">
        <w:rPr>
          <w:rFonts w:ascii="Times New Roman" w:eastAsiaTheme="minorEastAsia" w:hAnsi="Times New Roman" w:cs="Times New Roman"/>
          <w:sz w:val="24"/>
          <w:szCs w:val="24"/>
          <w:lang w:eastAsia="en-GB"/>
        </w:rPr>
        <w:t xml:space="preserve">may include common tools known in civil or criminal cases such as depositions, interrogatories, requests for admissions, and demands for the production of documents, but </w:t>
      </w:r>
      <w:r w:rsidR="00AF2A5C" w:rsidRPr="005E1B3D">
        <w:rPr>
          <w:rFonts w:ascii="Times New Roman" w:eastAsiaTheme="minorEastAsia" w:hAnsi="Times New Roman" w:cs="Times New Roman"/>
          <w:sz w:val="24"/>
          <w:szCs w:val="24"/>
          <w:lang w:eastAsia="en-GB"/>
        </w:rPr>
        <w:t xml:space="preserve">typically consists of interrogatories and requests to produce. </w:t>
      </w:r>
      <w:r w:rsidR="00743C03" w:rsidRPr="005E1B3D">
        <w:rPr>
          <w:rFonts w:ascii="Times New Roman" w:eastAsiaTheme="minorEastAsia" w:hAnsi="Times New Roman" w:cs="Times New Roman"/>
          <w:sz w:val="24"/>
          <w:szCs w:val="24"/>
          <w:lang w:eastAsia="en-GB"/>
        </w:rPr>
        <w:t xml:space="preserve">By the </w:t>
      </w:r>
      <w:r w:rsidR="006A473B" w:rsidRPr="005E1B3D">
        <w:rPr>
          <w:rFonts w:ascii="Times New Roman" w:eastAsiaTheme="minorEastAsia" w:hAnsi="Times New Roman" w:cs="Times New Roman"/>
          <w:sz w:val="24"/>
          <w:szCs w:val="24"/>
          <w:lang w:eastAsia="en-GB"/>
        </w:rPr>
        <w:t>debtor’s</w:t>
      </w:r>
      <w:r w:rsidR="00743C03" w:rsidRPr="005E1B3D">
        <w:rPr>
          <w:rFonts w:ascii="Times New Roman" w:eastAsiaTheme="minorEastAsia" w:hAnsi="Times New Roman" w:cs="Times New Roman"/>
          <w:sz w:val="24"/>
          <w:szCs w:val="24"/>
          <w:lang w:eastAsia="en-GB"/>
        </w:rPr>
        <w:t xml:space="preserve"> failure to answer the post-judgment discovery, the creditor can file a motion to compel the responses required by the post-judgment discovery.</w:t>
      </w:r>
      <w:r w:rsidR="001860BA" w:rsidRPr="005E1B3D">
        <w:t xml:space="preserve"> </w:t>
      </w:r>
      <w:r w:rsidR="001860BA" w:rsidRPr="005E1B3D">
        <w:rPr>
          <w:rFonts w:ascii="Times New Roman" w:eastAsiaTheme="minorEastAsia" w:hAnsi="Times New Roman" w:cs="Times New Roman"/>
          <w:sz w:val="24"/>
          <w:szCs w:val="24"/>
          <w:lang w:eastAsia="en-GB"/>
        </w:rPr>
        <w:t xml:space="preserve">In aid of the judgment or execution, the judgment creditor or a successor in interest whose interest appears of record may obtain discovery from the judgment debtor, </w:t>
      </w:r>
    </w:p>
    <w:p w14:paraId="49A12933" w14:textId="55EB589F" w:rsidR="00CB7C43" w:rsidRPr="005E1B3D" w:rsidRDefault="00CB7C43" w:rsidP="001E4F42">
      <w:pPr>
        <w:spacing w:after="0" w:line="360" w:lineRule="auto"/>
        <w:jc w:val="both"/>
        <w:rPr>
          <w:rFonts w:ascii="Times New Roman" w:eastAsiaTheme="minorEastAsia" w:hAnsi="Times New Roman" w:cs="Times New Roman"/>
          <w:sz w:val="24"/>
          <w:szCs w:val="24"/>
          <w:lang w:eastAsia="en-GB"/>
        </w:rPr>
      </w:pPr>
    </w:p>
    <w:p w14:paraId="7E96117E" w14:textId="3F018370" w:rsidR="004A32D3" w:rsidRPr="005E1B3D" w:rsidRDefault="00CB7C43" w:rsidP="00C556AC">
      <w:pPr>
        <w:spacing w:after="0" w:line="360" w:lineRule="auto"/>
        <w:jc w:val="both"/>
        <w:rPr>
          <w:rFonts w:ascii="Times New Roman" w:hAnsi="Times New Roman" w:cs="Times New Roman"/>
          <w:sz w:val="24"/>
          <w:szCs w:val="24"/>
        </w:rPr>
      </w:pPr>
      <w:r w:rsidRPr="005E1B3D">
        <w:rPr>
          <w:rFonts w:ascii="Times New Roman" w:eastAsiaTheme="minorEastAsia" w:hAnsi="Times New Roman" w:cs="Times New Roman"/>
          <w:sz w:val="24"/>
          <w:szCs w:val="24"/>
          <w:lang w:eastAsia="en-GB"/>
        </w:rPr>
        <w:t xml:space="preserve">Post-judgment discovery works </w:t>
      </w:r>
      <w:r w:rsidR="00B04F18" w:rsidRPr="005E1B3D">
        <w:rPr>
          <w:rFonts w:ascii="Times New Roman" w:eastAsiaTheme="minorEastAsia" w:hAnsi="Times New Roman" w:cs="Times New Roman"/>
          <w:sz w:val="24"/>
          <w:szCs w:val="24"/>
          <w:lang w:eastAsia="en-GB"/>
        </w:rPr>
        <w:t xml:space="preserve">more or less </w:t>
      </w:r>
      <w:r w:rsidRPr="005E1B3D">
        <w:rPr>
          <w:rFonts w:ascii="Times New Roman" w:eastAsiaTheme="minorEastAsia" w:hAnsi="Times New Roman" w:cs="Times New Roman"/>
          <w:sz w:val="24"/>
          <w:szCs w:val="24"/>
          <w:lang w:eastAsia="en-GB"/>
        </w:rPr>
        <w:t xml:space="preserve">the same way as </w:t>
      </w:r>
      <w:r w:rsidR="00B04F18" w:rsidRPr="005E1B3D">
        <w:rPr>
          <w:rFonts w:ascii="Times New Roman" w:eastAsiaTheme="minorEastAsia" w:hAnsi="Times New Roman" w:cs="Times New Roman"/>
          <w:sz w:val="24"/>
          <w:szCs w:val="24"/>
          <w:lang w:eastAsia="en-GB"/>
        </w:rPr>
        <w:t>pre-trial</w:t>
      </w:r>
      <w:r w:rsidRPr="005E1B3D">
        <w:rPr>
          <w:rFonts w:ascii="Times New Roman" w:eastAsiaTheme="minorEastAsia" w:hAnsi="Times New Roman" w:cs="Times New Roman"/>
          <w:sz w:val="24"/>
          <w:szCs w:val="24"/>
          <w:lang w:eastAsia="en-GB"/>
        </w:rPr>
        <w:t xml:space="preserve"> discovery</w:t>
      </w:r>
      <w:r w:rsidR="00B04F18" w:rsidRPr="005E1B3D">
        <w:rPr>
          <w:rFonts w:ascii="Times New Roman" w:eastAsiaTheme="minorEastAsia" w:hAnsi="Times New Roman" w:cs="Times New Roman"/>
          <w:sz w:val="24"/>
          <w:szCs w:val="24"/>
          <w:lang w:eastAsia="en-GB"/>
        </w:rPr>
        <w:t>,</w:t>
      </w:r>
      <w:r w:rsidRPr="005E1B3D">
        <w:rPr>
          <w:rFonts w:ascii="Times New Roman" w:eastAsiaTheme="minorEastAsia" w:hAnsi="Times New Roman" w:cs="Times New Roman"/>
          <w:sz w:val="24"/>
          <w:szCs w:val="24"/>
          <w:lang w:eastAsia="en-GB"/>
        </w:rPr>
        <w:t xml:space="preserve"> and is governed similarly by court rules that dictate what information or documents the parties may </w:t>
      </w:r>
      <w:r w:rsidRPr="005E1B3D">
        <w:rPr>
          <w:rFonts w:ascii="Times New Roman" w:eastAsiaTheme="minorEastAsia" w:hAnsi="Times New Roman" w:cs="Times New Roman"/>
          <w:sz w:val="24"/>
          <w:szCs w:val="24"/>
          <w:lang w:eastAsia="en-GB"/>
        </w:rPr>
        <w:lastRenderedPageBreak/>
        <w:t>exchange, timeframes for exchanging it, and penalties for defying discovery requests</w:t>
      </w:r>
      <w:r w:rsidR="006541C6" w:rsidRPr="005E1B3D">
        <w:rPr>
          <w:rFonts w:ascii="Times New Roman" w:eastAsiaTheme="minorEastAsia" w:hAnsi="Times New Roman" w:cs="Times New Roman"/>
          <w:sz w:val="24"/>
          <w:szCs w:val="24"/>
          <w:lang w:eastAsia="en-GB"/>
        </w:rPr>
        <w:t xml:space="preserve">. </w:t>
      </w:r>
      <w:r w:rsidR="00C5229C" w:rsidRPr="005E1B3D">
        <w:rPr>
          <w:rFonts w:ascii="Times New Roman" w:eastAsiaTheme="minorEastAsia" w:hAnsi="Times New Roman" w:cs="Times New Roman"/>
          <w:sz w:val="24"/>
          <w:szCs w:val="24"/>
          <w:lang w:eastAsia="en-GB"/>
        </w:rPr>
        <w:t>P</w:t>
      </w:r>
      <w:r w:rsidR="002E6C0A" w:rsidRPr="005E1B3D">
        <w:rPr>
          <w:rFonts w:ascii="Times New Roman" w:eastAsiaTheme="minorEastAsia" w:hAnsi="Times New Roman" w:cs="Times New Roman"/>
          <w:sz w:val="24"/>
          <w:szCs w:val="24"/>
          <w:lang w:eastAsia="en-GB"/>
        </w:rPr>
        <w:t xml:space="preserve">ost-judgment discovery </w:t>
      </w:r>
      <w:r w:rsidR="00B04F18" w:rsidRPr="005E1B3D">
        <w:rPr>
          <w:rFonts w:ascii="Times New Roman" w:eastAsiaTheme="minorEastAsia" w:hAnsi="Times New Roman" w:cs="Times New Roman"/>
          <w:sz w:val="24"/>
          <w:szCs w:val="24"/>
          <w:lang w:eastAsia="en-GB"/>
        </w:rPr>
        <w:t xml:space="preserve">though </w:t>
      </w:r>
      <w:r w:rsidR="009E4144" w:rsidRPr="005E1B3D">
        <w:rPr>
          <w:rFonts w:ascii="Times New Roman" w:eastAsiaTheme="minorEastAsia" w:hAnsi="Times New Roman" w:cs="Times New Roman"/>
          <w:sz w:val="24"/>
          <w:szCs w:val="24"/>
          <w:lang w:eastAsia="en-GB"/>
        </w:rPr>
        <w:t>can be</w:t>
      </w:r>
      <w:r w:rsidR="002E6C0A" w:rsidRPr="005E1B3D">
        <w:rPr>
          <w:rFonts w:ascii="Times New Roman" w:eastAsiaTheme="minorEastAsia" w:hAnsi="Times New Roman" w:cs="Times New Roman"/>
          <w:sz w:val="24"/>
          <w:szCs w:val="24"/>
          <w:lang w:eastAsia="en-GB"/>
        </w:rPr>
        <w:t xml:space="preserve"> </w:t>
      </w:r>
      <w:r w:rsidR="00B04F18" w:rsidRPr="005E1B3D">
        <w:rPr>
          <w:rFonts w:ascii="Times New Roman" w:eastAsiaTheme="minorEastAsia" w:hAnsi="Times New Roman" w:cs="Times New Roman"/>
          <w:sz w:val="24"/>
          <w:szCs w:val="24"/>
          <w:lang w:eastAsia="en-GB"/>
        </w:rPr>
        <w:t xml:space="preserve">more </w:t>
      </w:r>
      <w:r w:rsidR="009E4144" w:rsidRPr="005E1B3D">
        <w:rPr>
          <w:rFonts w:ascii="Times New Roman" w:eastAsiaTheme="minorEastAsia" w:hAnsi="Times New Roman" w:cs="Times New Roman"/>
          <w:sz w:val="24"/>
          <w:szCs w:val="24"/>
          <w:lang w:eastAsia="en-GB"/>
        </w:rPr>
        <w:t xml:space="preserve">extensive, intrusive, and very broad in scope </w:t>
      </w:r>
      <w:r w:rsidR="002E6C0A" w:rsidRPr="005E1B3D">
        <w:rPr>
          <w:rFonts w:ascii="Times New Roman" w:eastAsiaTheme="minorEastAsia" w:hAnsi="Times New Roman" w:cs="Times New Roman"/>
          <w:sz w:val="24"/>
          <w:szCs w:val="24"/>
          <w:lang w:eastAsia="en-GB"/>
        </w:rPr>
        <w:t>a</w:t>
      </w:r>
      <w:r w:rsidR="00B04F18" w:rsidRPr="005E1B3D">
        <w:rPr>
          <w:rFonts w:ascii="Times New Roman" w:eastAsiaTheme="minorEastAsia" w:hAnsi="Times New Roman" w:cs="Times New Roman"/>
          <w:sz w:val="24"/>
          <w:szCs w:val="24"/>
          <w:lang w:eastAsia="en-GB"/>
        </w:rPr>
        <w:t>s it is</w:t>
      </w:r>
      <w:r w:rsidR="002E6C0A" w:rsidRPr="005E1B3D">
        <w:rPr>
          <w:rFonts w:ascii="Times New Roman" w:eastAsiaTheme="minorEastAsia" w:hAnsi="Times New Roman" w:cs="Times New Roman"/>
          <w:sz w:val="24"/>
          <w:szCs w:val="24"/>
          <w:lang w:eastAsia="en-GB"/>
        </w:rPr>
        <w:t xml:space="preserve"> designed to allow the judgment creditor to cast a long shadow over the assets potentially available to satisfy its judgment, </w:t>
      </w:r>
      <w:r w:rsidR="00B04F18" w:rsidRPr="005E1B3D">
        <w:rPr>
          <w:rFonts w:ascii="Times New Roman" w:eastAsiaTheme="minorEastAsia" w:hAnsi="Times New Roman" w:cs="Times New Roman"/>
          <w:sz w:val="24"/>
          <w:szCs w:val="24"/>
          <w:lang w:eastAsia="en-GB"/>
        </w:rPr>
        <w:t>although</w:t>
      </w:r>
      <w:r w:rsidR="009E4144" w:rsidRPr="005E1B3D">
        <w:rPr>
          <w:rFonts w:ascii="Times New Roman" w:eastAsiaTheme="minorEastAsia" w:hAnsi="Times New Roman" w:cs="Times New Roman"/>
          <w:sz w:val="24"/>
          <w:szCs w:val="24"/>
          <w:lang w:eastAsia="en-GB"/>
        </w:rPr>
        <w:t xml:space="preserve"> </w:t>
      </w:r>
      <w:r w:rsidR="002E6C0A" w:rsidRPr="005E1B3D">
        <w:rPr>
          <w:rFonts w:ascii="Times New Roman" w:eastAsiaTheme="minorEastAsia" w:hAnsi="Times New Roman" w:cs="Times New Roman"/>
          <w:sz w:val="24"/>
          <w:szCs w:val="24"/>
          <w:lang w:eastAsia="en-GB"/>
        </w:rPr>
        <w:t xml:space="preserve">procedure and due process remain sacrosanct. </w:t>
      </w:r>
      <w:r w:rsidR="0075676C" w:rsidRPr="005E1B3D">
        <w:rPr>
          <w:rFonts w:ascii="Times New Roman" w:hAnsi="Times New Roman" w:cs="Times New Roman"/>
          <w:sz w:val="24"/>
          <w:szCs w:val="24"/>
        </w:rPr>
        <w:t xml:space="preserve">The judgment creditor is permitted to make a broad inquiry to discover any hidden or concealed assets of a judgment debtor. </w:t>
      </w:r>
      <w:r w:rsidR="00C6091B" w:rsidRPr="005E1B3D">
        <w:rPr>
          <w:rFonts w:ascii="Times New Roman" w:hAnsi="Times New Roman" w:cs="Times New Roman"/>
          <w:sz w:val="24"/>
          <w:szCs w:val="24"/>
        </w:rPr>
        <w:t xml:space="preserve">Through post-judgment inspection demands, the judgment creditor may obtain documents disclosing the debtor's assets or earnings, e.g., tax returns, financial statements, payroll stubs, real property deeds, stock certificates, passbooks, deposit account statements, bonds, trust deeds, motor vehicle ownership certificates, promissory notes, etc. </w:t>
      </w:r>
      <w:r w:rsidR="00C556AC" w:rsidRPr="005E1B3D">
        <w:rPr>
          <w:rFonts w:ascii="Times New Roman" w:hAnsi="Times New Roman" w:cs="Times New Roman"/>
          <w:sz w:val="24"/>
          <w:szCs w:val="24"/>
        </w:rPr>
        <w:t xml:space="preserve">Discovery may be sought not only of assets currently owned by the debtor, or information reasonably calculated to lead to assets currently owned by the debtor, but also of information on any assets that may have been owned by the debtor during the pendency of the dispute or the debt. </w:t>
      </w:r>
      <w:r w:rsidR="00A11EB9" w:rsidRPr="005E1B3D">
        <w:rPr>
          <w:rFonts w:ascii="Times New Roman" w:hAnsi="Times New Roman" w:cs="Times New Roman"/>
          <w:sz w:val="24"/>
          <w:szCs w:val="24"/>
        </w:rPr>
        <w:t xml:space="preserve">There is a presumption in favour of full discovery of any matters arguably related to the creditor’s efforts to trace the debtor’s assets and otherwise to enforce the judgment. </w:t>
      </w:r>
      <w:r w:rsidR="00CE0A27" w:rsidRPr="005E1B3D">
        <w:rPr>
          <w:rFonts w:ascii="Times New Roman" w:hAnsi="Times New Roman" w:cs="Times New Roman"/>
          <w:sz w:val="24"/>
          <w:szCs w:val="24"/>
        </w:rPr>
        <w:t xml:space="preserve">The type of property to be disclosed is unlimited; it may be real or personal, tangible or intangible. </w:t>
      </w:r>
    </w:p>
    <w:p w14:paraId="4FAB0E39" w14:textId="77777777" w:rsidR="004A32D3" w:rsidRPr="005E1B3D" w:rsidRDefault="004A32D3" w:rsidP="000646EF">
      <w:pPr>
        <w:spacing w:after="0" w:line="360" w:lineRule="auto"/>
        <w:jc w:val="both"/>
        <w:rPr>
          <w:rFonts w:ascii="Times New Roman" w:hAnsi="Times New Roman" w:cs="Times New Roman"/>
          <w:sz w:val="24"/>
          <w:szCs w:val="24"/>
        </w:rPr>
      </w:pPr>
    </w:p>
    <w:p w14:paraId="6BE0AB71" w14:textId="59FA29F3" w:rsidR="00B64018" w:rsidRPr="005E1B3D" w:rsidRDefault="00C5229C" w:rsidP="00E916AA">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Even though post-judgment discovery may resemble the proverbial fishing expedition, a judgment creditor is entitled to fish for assets of the judgment debtor</w:t>
      </w:r>
      <w:r w:rsidR="00E126EA" w:rsidRPr="005E1B3D">
        <w:rPr>
          <w:rFonts w:ascii="Times New Roman" w:eastAsiaTheme="minorEastAsia" w:hAnsi="Times New Roman" w:cs="Times New Roman"/>
          <w:sz w:val="24"/>
          <w:szCs w:val="24"/>
          <w:lang w:eastAsia="en-GB"/>
        </w:rPr>
        <w:t xml:space="preserve"> o</w:t>
      </w:r>
      <w:r w:rsidR="00E126EA" w:rsidRPr="005E1B3D">
        <w:rPr>
          <w:rFonts w:ascii="Times New Roman" w:hAnsi="Times New Roman" w:cs="Times New Roman"/>
          <w:sz w:val="24"/>
          <w:szCs w:val="24"/>
        </w:rPr>
        <w:t xml:space="preserve">therwise he or she will rarely obtain satisfaction of his judgment from a reluctant judgment debtor. </w:t>
      </w:r>
      <w:r w:rsidR="001712D6" w:rsidRPr="005E1B3D">
        <w:rPr>
          <w:rFonts w:ascii="Times New Roman" w:hAnsi="Times New Roman" w:cs="Times New Roman"/>
          <w:sz w:val="24"/>
          <w:szCs w:val="24"/>
        </w:rPr>
        <w:t>While the permissible scope of discovery is wider</w:t>
      </w:r>
      <w:r w:rsidR="00B317DE" w:rsidRPr="005E1B3D">
        <w:rPr>
          <w:rFonts w:ascii="Times New Roman" w:hAnsi="Times New Roman" w:cs="Times New Roman"/>
          <w:sz w:val="24"/>
          <w:szCs w:val="24"/>
        </w:rPr>
        <w:t xml:space="preserve"> than that at the pre-rial stage</w:t>
      </w:r>
      <w:r w:rsidR="001712D6" w:rsidRPr="005E1B3D">
        <w:rPr>
          <w:rFonts w:ascii="Times New Roman" w:hAnsi="Times New Roman" w:cs="Times New Roman"/>
          <w:sz w:val="24"/>
          <w:szCs w:val="24"/>
        </w:rPr>
        <w:t>, n</w:t>
      </w:r>
      <w:r w:rsidR="000646EF" w:rsidRPr="005E1B3D">
        <w:rPr>
          <w:rFonts w:ascii="Times New Roman" w:hAnsi="Times New Roman" w:cs="Times New Roman"/>
          <w:sz w:val="24"/>
          <w:szCs w:val="24"/>
        </w:rPr>
        <w:t xml:space="preserve">evertheless </w:t>
      </w:r>
      <w:r w:rsidR="000646EF" w:rsidRPr="005E1B3D">
        <w:rPr>
          <w:rFonts w:ascii="Times New Roman" w:eastAsiaTheme="minorEastAsia" w:hAnsi="Times New Roman" w:cs="Times New Roman"/>
          <w:sz w:val="24"/>
          <w:szCs w:val="24"/>
          <w:lang w:eastAsia="en-GB"/>
        </w:rPr>
        <w:t>the courts may justifiably restrict it to require disclos</w:t>
      </w:r>
      <w:r w:rsidR="001712D6" w:rsidRPr="005E1B3D">
        <w:rPr>
          <w:rFonts w:ascii="Times New Roman" w:eastAsiaTheme="minorEastAsia" w:hAnsi="Times New Roman" w:cs="Times New Roman"/>
          <w:sz w:val="24"/>
          <w:szCs w:val="24"/>
          <w:lang w:eastAsia="en-GB"/>
        </w:rPr>
        <w:t>ure</w:t>
      </w:r>
      <w:r w:rsidR="000646EF" w:rsidRPr="005E1B3D">
        <w:rPr>
          <w:rFonts w:ascii="Times New Roman" w:eastAsiaTheme="minorEastAsia" w:hAnsi="Times New Roman" w:cs="Times New Roman"/>
          <w:sz w:val="24"/>
          <w:szCs w:val="24"/>
          <w:lang w:eastAsia="en-GB"/>
        </w:rPr>
        <w:t xml:space="preserve"> </w:t>
      </w:r>
      <w:r w:rsidR="001712D6" w:rsidRPr="005E1B3D">
        <w:rPr>
          <w:rFonts w:ascii="Times New Roman" w:eastAsiaTheme="minorEastAsia" w:hAnsi="Times New Roman" w:cs="Times New Roman"/>
          <w:sz w:val="24"/>
          <w:szCs w:val="24"/>
          <w:lang w:eastAsia="en-GB"/>
        </w:rPr>
        <w:t xml:space="preserve">of </w:t>
      </w:r>
      <w:r w:rsidR="000646EF" w:rsidRPr="005E1B3D">
        <w:rPr>
          <w:rFonts w:ascii="Times New Roman" w:eastAsiaTheme="minorEastAsia" w:hAnsi="Times New Roman" w:cs="Times New Roman"/>
          <w:sz w:val="24"/>
          <w:szCs w:val="24"/>
          <w:lang w:eastAsia="en-GB"/>
        </w:rPr>
        <w:t>the whereabouts only of a particular item or category asset of assets</w:t>
      </w:r>
      <w:r w:rsidR="001712D6" w:rsidRPr="005E1B3D">
        <w:rPr>
          <w:rFonts w:ascii="Times New Roman" w:eastAsiaTheme="minorEastAsia" w:hAnsi="Times New Roman" w:cs="Times New Roman"/>
          <w:sz w:val="24"/>
          <w:szCs w:val="24"/>
          <w:lang w:eastAsia="en-GB"/>
        </w:rPr>
        <w:t>,</w:t>
      </w:r>
      <w:r w:rsidR="000646EF" w:rsidRPr="005E1B3D">
        <w:rPr>
          <w:rFonts w:ascii="Times New Roman" w:eastAsiaTheme="minorEastAsia" w:hAnsi="Times New Roman" w:cs="Times New Roman"/>
          <w:sz w:val="24"/>
          <w:szCs w:val="24"/>
          <w:lang w:eastAsia="en-GB"/>
        </w:rPr>
        <w:t xml:space="preserve"> rather than allow the judgment creditor to attempt a fishing expedition.</w:t>
      </w:r>
      <w:r w:rsidR="00A2115B" w:rsidRPr="005E1B3D">
        <w:rPr>
          <w:rFonts w:ascii="Times New Roman" w:hAnsi="Times New Roman" w:cs="Times New Roman"/>
          <w:sz w:val="24"/>
          <w:szCs w:val="24"/>
        </w:rPr>
        <w:t xml:space="preserve"> </w:t>
      </w:r>
      <w:r w:rsidR="00A2115B" w:rsidRPr="005E1B3D">
        <w:rPr>
          <w:rFonts w:ascii="Times New Roman" w:eastAsiaTheme="minorEastAsia" w:hAnsi="Times New Roman" w:cs="Times New Roman"/>
          <w:sz w:val="24"/>
          <w:szCs w:val="24"/>
          <w:lang w:eastAsia="en-GB"/>
        </w:rPr>
        <w:t>The Court will not permit parties to embark on a “fishing expedition” in the hope of locating disposable property; there must be a basis beyond mere speculation.</w:t>
      </w:r>
      <w:r w:rsidR="00E1599F" w:rsidRPr="005E1B3D">
        <w:rPr>
          <w:rFonts w:ascii="Times New Roman" w:hAnsi="Times New Roman" w:cs="Times New Roman"/>
          <w:sz w:val="24"/>
          <w:szCs w:val="24"/>
        </w:rPr>
        <w:t xml:space="preserve"> </w:t>
      </w:r>
      <w:r w:rsidR="00E1599F" w:rsidRPr="005E1B3D">
        <w:rPr>
          <w:rFonts w:ascii="Times New Roman" w:eastAsiaTheme="minorEastAsia" w:hAnsi="Times New Roman" w:cs="Times New Roman"/>
          <w:sz w:val="24"/>
          <w:szCs w:val="24"/>
          <w:lang w:eastAsia="en-GB"/>
        </w:rPr>
        <w:t>post-judgment discovery may amount to a fishing expedition in circumstances where the judgment creditor has no idea whether there are any fish in the pond.</w:t>
      </w:r>
      <w:r w:rsidR="00951888" w:rsidRPr="005E1B3D">
        <w:rPr>
          <w:rFonts w:ascii="Times New Roman" w:hAnsi="Times New Roman" w:cs="Times New Roman"/>
          <w:sz w:val="24"/>
          <w:szCs w:val="24"/>
        </w:rPr>
        <w:t xml:space="preserve"> Th</w:t>
      </w:r>
      <w:r w:rsidR="005946A7" w:rsidRPr="005E1B3D">
        <w:rPr>
          <w:rFonts w:ascii="Times New Roman" w:hAnsi="Times New Roman" w:cs="Times New Roman"/>
          <w:sz w:val="24"/>
          <w:szCs w:val="24"/>
        </w:rPr>
        <w:t>e</w:t>
      </w:r>
      <w:r w:rsidR="00951888" w:rsidRPr="005E1B3D">
        <w:rPr>
          <w:rFonts w:ascii="Times New Roman" w:hAnsi="Times New Roman" w:cs="Times New Roman"/>
          <w:sz w:val="24"/>
          <w:szCs w:val="24"/>
        </w:rPr>
        <w:t xml:space="preserve"> </w:t>
      </w:r>
      <w:r w:rsidR="00951888" w:rsidRPr="005E1B3D">
        <w:rPr>
          <w:rFonts w:ascii="Times New Roman" w:eastAsiaTheme="minorEastAsia" w:hAnsi="Times New Roman" w:cs="Times New Roman"/>
          <w:sz w:val="24"/>
          <w:szCs w:val="24"/>
          <w:lang w:eastAsia="en-GB"/>
        </w:rPr>
        <w:t xml:space="preserve">court should balance the judgment creditors right to discovery with the need to prevent fishing expeditions. </w:t>
      </w:r>
      <w:r w:rsidR="00E126EA" w:rsidRPr="005E1B3D">
        <w:rPr>
          <w:rFonts w:ascii="Times New Roman" w:eastAsiaTheme="minorEastAsia" w:hAnsi="Times New Roman" w:cs="Times New Roman"/>
          <w:sz w:val="24"/>
          <w:szCs w:val="24"/>
          <w:lang w:eastAsia="en-GB"/>
        </w:rPr>
        <w:t>Vague, o</w:t>
      </w:r>
      <w:r w:rsidR="000423BE" w:rsidRPr="005E1B3D">
        <w:rPr>
          <w:rFonts w:ascii="Times New Roman" w:eastAsiaTheme="minorEastAsia" w:hAnsi="Times New Roman" w:cs="Times New Roman"/>
          <w:sz w:val="24"/>
          <w:szCs w:val="24"/>
          <w:lang w:eastAsia="en-GB"/>
        </w:rPr>
        <w:t>verbroad</w:t>
      </w:r>
      <w:r w:rsidR="00333189" w:rsidRPr="005E1B3D">
        <w:rPr>
          <w:rFonts w:ascii="Times New Roman" w:eastAsiaTheme="minorEastAsia" w:hAnsi="Times New Roman" w:cs="Times New Roman"/>
          <w:sz w:val="24"/>
          <w:szCs w:val="24"/>
          <w:lang w:eastAsia="en-GB"/>
        </w:rPr>
        <w:t>,</w:t>
      </w:r>
      <w:r w:rsidR="00333189" w:rsidRPr="005E1B3D">
        <w:t xml:space="preserve"> </w:t>
      </w:r>
      <w:r w:rsidR="00333189" w:rsidRPr="005E1B3D">
        <w:rPr>
          <w:rFonts w:ascii="Times New Roman" w:eastAsiaTheme="minorEastAsia" w:hAnsi="Times New Roman" w:cs="Times New Roman"/>
          <w:sz w:val="24"/>
          <w:szCs w:val="24"/>
          <w:lang w:eastAsia="en-GB"/>
        </w:rPr>
        <w:t>from a time perspective,</w:t>
      </w:r>
      <w:r w:rsidR="000423BE" w:rsidRPr="005E1B3D">
        <w:rPr>
          <w:rFonts w:ascii="Times New Roman" w:eastAsiaTheme="minorEastAsia" w:hAnsi="Times New Roman" w:cs="Times New Roman"/>
          <w:sz w:val="24"/>
          <w:szCs w:val="24"/>
          <w:lang w:eastAsia="en-GB"/>
        </w:rPr>
        <w:t xml:space="preserve"> and unduly burdensome requests will be rejected. </w:t>
      </w:r>
      <w:r w:rsidR="00E916AA" w:rsidRPr="005E1B3D">
        <w:rPr>
          <w:rFonts w:ascii="Times New Roman" w:eastAsiaTheme="minorEastAsia" w:hAnsi="Times New Roman" w:cs="Times New Roman"/>
          <w:sz w:val="24"/>
          <w:szCs w:val="24"/>
          <w:lang w:eastAsia="en-GB"/>
        </w:rPr>
        <w:t>Post-judgment asset discovery must be “relevant” to satisfying the judgment. If an asset cannot be seized, sold, and applied to a judgment, it cannot be “relevant” to satisfaction of a judgment.</w:t>
      </w:r>
    </w:p>
    <w:p w14:paraId="2F81F770" w14:textId="77777777" w:rsidR="00B64018" w:rsidRPr="005E1B3D" w:rsidRDefault="00B64018" w:rsidP="00034261">
      <w:pPr>
        <w:spacing w:after="0" w:line="360" w:lineRule="auto"/>
        <w:jc w:val="both"/>
        <w:rPr>
          <w:rFonts w:ascii="Times New Roman" w:hAnsi="Times New Roman" w:cs="Times New Roman"/>
          <w:sz w:val="24"/>
          <w:szCs w:val="24"/>
        </w:rPr>
      </w:pPr>
    </w:p>
    <w:p w14:paraId="76F6F82C" w14:textId="5EEBD08B" w:rsidR="000B3610" w:rsidRPr="005E1B3D" w:rsidRDefault="002A5B6E" w:rsidP="00381AA6">
      <w:pPr>
        <w:spacing w:after="0" w:line="360" w:lineRule="auto"/>
        <w:contextualSpacing/>
        <w:jc w:val="both"/>
        <w:rPr>
          <w:rFonts w:ascii="Times New Roman" w:hAnsi="Times New Roman" w:cs="Times New Roman"/>
          <w:sz w:val="24"/>
          <w:szCs w:val="24"/>
        </w:rPr>
      </w:pPr>
      <w:r w:rsidRPr="005E1B3D">
        <w:rPr>
          <w:rFonts w:ascii="Times New Roman" w:eastAsiaTheme="minorEastAsia" w:hAnsi="Times New Roman" w:cs="Times New Roman"/>
          <w:sz w:val="24"/>
          <w:szCs w:val="24"/>
          <w:lang w:eastAsia="en-GB"/>
        </w:rPr>
        <w:lastRenderedPageBreak/>
        <w:t>An order of post judgment discovery permits the judgment creditor to inspect and copy documents in the possession, custody or control of the judgment debtor in the same manner and in the same time provided in Order</w:t>
      </w:r>
      <w:r w:rsidR="002071A2" w:rsidRPr="005E1B3D">
        <w:rPr>
          <w:rFonts w:ascii="Times New Roman" w:hAnsi="Times New Roman" w:cs="Times New Roman"/>
          <w:sz w:val="24"/>
          <w:szCs w:val="24"/>
        </w:rPr>
        <w:t xml:space="preserve"> 10 rule 12 of </w:t>
      </w:r>
      <w:r w:rsidR="002071A2" w:rsidRPr="005E1B3D">
        <w:rPr>
          <w:rFonts w:ascii="Times New Roman" w:hAnsi="Times New Roman" w:cs="Times New Roman"/>
          <w:i/>
          <w:sz w:val="24"/>
          <w:szCs w:val="24"/>
        </w:rPr>
        <w:t>The Civil procedure Rules</w:t>
      </w:r>
      <w:r w:rsidR="002071A2" w:rsidRPr="005E1B3D">
        <w:rPr>
          <w:rFonts w:ascii="Times New Roman" w:hAnsi="Times New Roman" w:cs="Times New Roman"/>
          <w:sz w:val="24"/>
          <w:szCs w:val="24"/>
        </w:rPr>
        <w:t>.</w:t>
      </w:r>
      <w:r w:rsidR="000272FE" w:rsidRPr="005E1B3D">
        <w:rPr>
          <w:rFonts w:ascii="Times New Roman" w:hAnsi="Times New Roman" w:cs="Times New Roman"/>
          <w:sz w:val="24"/>
          <w:szCs w:val="24"/>
        </w:rPr>
        <w:t xml:space="preserve"> </w:t>
      </w:r>
      <w:r w:rsidR="00381AA6" w:rsidRPr="005E1B3D">
        <w:rPr>
          <w:rFonts w:ascii="Times New Roman" w:hAnsi="Times New Roman" w:cs="Times New Roman"/>
          <w:sz w:val="24"/>
          <w:szCs w:val="24"/>
        </w:rPr>
        <w:t xml:space="preserve">A judgment creditor does not </w:t>
      </w:r>
      <w:r w:rsidR="000272FE" w:rsidRPr="005E1B3D">
        <w:rPr>
          <w:rFonts w:ascii="Times New Roman" w:hAnsi="Times New Roman" w:cs="Times New Roman"/>
          <w:sz w:val="24"/>
          <w:szCs w:val="24"/>
        </w:rPr>
        <w:t xml:space="preserve">ordinarily </w:t>
      </w:r>
      <w:r w:rsidR="00381AA6" w:rsidRPr="005E1B3D">
        <w:rPr>
          <w:rFonts w:ascii="Times New Roman" w:hAnsi="Times New Roman" w:cs="Times New Roman"/>
          <w:sz w:val="24"/>
          <w:szCs w:val="24"/>
        </w:rPr>
        <w:t>have any right to require the disclosure of assets of persons other than the judgment debtor. This is because a</w:t>
      </w:r>
      <w:r w:rsidR="000B3610" w:rsidRPr="005E1B3D">
        <w:rPr>
          <w:rFonts w:ascii="Times New Roman" w:hAnsi="Times New Roman" w:cs="Times New Roman"/>
          <w:sz w:val="24"/>
          <w:szCs w:val="24"/>
        </w:rPr>
        <w:t xml:space="preserve">ccording to </w:t>
      </w:r>
      <w:r w:rsidR="00381AA6" w:rsidRPr="005E1B3D">
        <w:rPr>
          <w:rFonts w:ascii="Times New Roman" w:eastAsiaTheme="minorEastAsia" w:hAnsi="Times New Roman" w:cs="Times New Roman"/>
          <w:sz w:val="24"/>
          <w:szCs w:val="24"/>
          <w:lang w:eastAsia="en-GB"/>
        </w:rPr>
        <w:t>Order</w:t>
      </w:r>
      <w:r w:rsidR="00381AA6" w:rsidRPr="005E1B3D">
        <w:rPr>
          <w:rFonts w:ascii="Times New Roman" w:hAnsi="Times New Roman" w:cs="Times New Roman"/>
          <w:sz w:val="24"/>
          <w:szCs w:val="24"/>
        </w:rPr>
        <w:t xml:space="preserve"> 10 rule 12 (1) of </w:t>
      </w:r>
      <w:r w:rsidR="00381AA6" w:rsidRPr="005E1B3D">
        <w:rPr>
          <w:rFonts w:ascii="Times New Roman" w:hAnsi="Times New Roman" w:cs="Times New Roman"/>
          <w:i/>
          <w:sz w:val="24"/>
          <w:szCs w:val="24"/>
        </w:rPr>
        <w:t>The Civil procedure Rules</w:t>
      </w:r>
      <w:r w:rsidR="000B3610" w:rsidRPr="005E1B3D">
        <w:rPr>
          <w:rFonts w:ascii="Times New Roman" w:hAnsi="Times New Roman" w:cs="Times New Roman"/>
          <w:sz w:val="24"/>
          <w:szCs w:val="24"/>
        </w:rPr>
        <w:t>, “any party may, without filing any affidavit, apply to the court</w:t>
      </w:r>
      <w:r w:rsidR="00525690" w:rsidRPr="005E1B3D">
        <w:rPr>
          <w:rFonts w:ascii="Times New Roman" w:hAnsi="Times New Roman" w:cs="Times New Roman"/>
          <w:sz w:val="24"/>
          <w:szCs w:val="24"/>
        </w:rPr>
        <w:t xml:space="preserve"> </w:t>
      </w:r>
      <w:r w:rsidR="000B3610" w:rsidRPr="005E1B3D">
        <w:rPr>
          <w:rFonts w:ascii="Times New Roman" w:hAnsi="Times New Roman" w:cs="Times New Roman"/>
          <w:sz w:val="24"/>
          <w:szCs w:val="24"/>
        </w:rPr>
        <w:t xml:space="preserve">for an order directing any other party to the suit….” </w:t>
      </w:r>
      <w:r w:rsidR="00525690" w:rsidRPr="005E1B3D">
        <w:rPr>
          <w:rFonts w:ascii="Times New Roman" w:hAnsi="Times New Roman" w:cs="Times New Roman"/>
          <w:sz w:val="24"/>
          <w:szCs w:val="24"/>
        </w:rPr>
        <w:t>The plain language of the rule, therefore, and the use of the term “</w:t>
      </w:r>
      <w:r w:rsidR="00DE2D3A" w:rsidRPr="005E1B3D">
        <w:rPr>
          <w:rFonts w:ascii="Times New Roman" w:hAnsi="Times New Roman" w:cs="Times New Roman"/>
          <w:sz w:val="24"/>
          <w:szCs w:val="24"/>
        </w:rPr>
        <w:t>directing any other party to the suit</w:t>
      </w:r>
      <w:r w:rsidR="00525690" w:rsidRPr="005E1B3D">
        <w:rPr>
          <w:rFonts w:ascii="Times New Roman" w:hAnsi="Times New Roman" w:cs="Times New Roman"/>
          <w:sz w:val="24"/>
          <w:szCs w:val="24"/>
        </w:rPr>
        <w:t>,” rather than “any person,” presupposes that the rule does not envisage that there may be non-parties to the judgment or underlying litigation from whom the judgment creditor may need to obtain discovery in order to aid in the collection of the judgment.</w:t>
      </w:r>
    </w:p>
    <w:p w14:paraId="69587338" w14:textId="16ABC889" w:rsidR="0075676C" w:rsidRPr="005E1B3D" w:rsidRDefault="0075676C" w:rsidP="000B3610">
      <w:pPr>
        <w:spacing w:after="0" w:line="360" w:lineRule="auto"/>
        <w:jc w:val="both"/>
        <w:rPr>
          <w:rFonts w:ascii="Times New Roman" w:hAnsi="Times New Roman" w:cs="Times New Roman"/>
          <w:sz w:val="24"/>
          <w:szCs w:val="24"/>
        </w:rPr>
      </w:pPr>
    </w:p>
    <w:p w14:paraId="48B1088B" w14:textId="77777777" w:rsidR="00FF4938" w:rsidRPr="005E1B3D" w:rsidRDefault="00FF4938" w:rsidP="005946A7">
      <w:pPr>
        <w:spacing w:after="0" w:line="360" w:lineRule="auto"/>
        <w:jc w:val="both"/>
        <w:rPr>
          <w:rFonts w:ascii="Times New Roman" w:hAnsi="Times New Roman" w:cs="Times New Roman"/>
          <w:sz w:val="24"/>
          <w:szCs w:val="24"/>
        </w:rPr>
      </w:pPr>
      <w:r w:rsidRPr="005E1B3D">
        <w:rPr>
          <w:rFonts w:ascii="Times New Roman" w:hAnsi="Times New Roman" w:cs="Times New Roman"/>
          <w:sz w:val="24"/>
          <w:szCs w:val="24"/>
        </w:rPr>
        <w:t xml:space="preserve">However, and only exceptionally, a non-party may be subject to post judgment discovery where the judgment creditor can provide a good reason and close link between the unrelated entity and the judgment debtor. </w:t>
      </w:r>
      <w:r w:rsidR="0075676C" w:rsidRPr="005E1B3D">
        <w:rPr>
          <w:rFonts w:ascii="Times New Roman" w:hAnsi="Times New Roman" w:cs="Times New Roman"/>
          <w:sz w:val="24"/>
          <w:szCs w:val="24"/>
        </w:rPr>
        <w:t xml:space="preserve">The most common form of post-judgment discovery directed towards a non-party occurs under circumstances where the non-party is in possession and /or control of some of the judgment debtor’s assets. </w:t>
      </w:r>
      <w:r w:rsidR="00AD194F" w:rsidRPr="005E1B3D">
        <w:rPr>
          <w:rFonts w:ascii="Times New Roman" w:hAnsi="Times New Roman" w:cs="Times New Roman"/>
          <w:sz w:val="24"/>
          <w:szCs w:val="24"/>
        </w:rPr>
        <w:t xml:space="preserve">The judgment creditor is permitted to guess that a certain person has knowledge of the judgment debtor’s property and, on that basis, have him or her ordered to disclose its whereabouts. </w:t>
      </w:r>
      <w:r w:rsidR="001E6F87" w:rsidRPr="005E1B3D">
        <w:rPr>
          <w:rFonts w:ascii="Times New Roman" w:hAnsi="Times New Roman" w:cs="Times New Roman"/>
          <w:sz w:val="24"/>
          <w:szCs w:val="24"/>
        </w:rPr>
        <w:t xml:space="preserve">It must be disclosed in the application the reasons of belief that the third party has some property or thing in action belonging to the judgment debtor, which is not exempt from execution. </w:t>
      </w:r>
    </w:p>
    <w:p w14:paraId="5B6907DD" w14:textId="77777777" w:rsidR="00FF4938" w:rsidRPr="005E1B3D" w:rsidRDefault="00FF4938" w:rsidP="005946A7">
      <w:pPr>
        <w:spacing w:after="0" w:line="360" w:lineRule="auto"/>
        <w:jc w:val="both"/>
        <w:rPr>
          <w:rFonts w:ascii="Times New Roman" w:hAnsi="Times New Roman" w:cs="Times New Roman"/>
          <w:sz w:val="24"/>
          <w:szCs w:val="24"/>
        </w:rPr>
      </w:pPr>
    </w:p>
    <w:p w14:paraId="0C44B63D" w14:textId="3A3C2129" w:rsidR="00AB2C5F" w:rsidRPr="005E1B3D" w:rsidRDefault="002E6C0A" w:rsidP="005946A7">
      <w:pPr>
        <w:spacing w:after="0" w:line="360" w:lineRule="auto"/>
        <w:jc w:val="both"/>
        <w:rPr>
          <w:rFonts w:ascii="Times New Roman" w:hAnsi="Times New Roman" w:cs="Times New Roman"/>
          <w:sz w:val="24"/>
          <w:szCs w:val="24"/>
        </w:rPr>
      </w:pPr>
      <w:r w:rsidRPr="005E1B3D">
        <w:rPr>
          <w:rFonts w:ascii="Times New Roman" w:hAnsi="Times New Roman" w:cs="Times New Roman"/>
          <w:sz w:val="24"/>
          <w:szCs w:val="24"/>
        </w:rPr>
        <w:t>T</w:t>
      </w:r>
      <w:r w:rsidR="00483043" w:rsidRPr="005E1B3D">
        <w:rPr>
          <w:rFonts w:ascii="Times New Roman" w:hAnsi="Times New Roman" w:cs="Times New Roman"/>
          <w:sz w:val="24"/>
          <w:szCs w:val="24"/>
        </w:rPr>
        <w:t xml:space="preserve">he judgment creditor may </w:t>
      </w:r>
      <w:r w:rsidR="001E6F87" w:rsidRPr="005E1B3D">
        <w:rPr>
          <w:rFonts w:ascii="Times New Roman" w:hAnsi="Times New Roman" w:cs="Times New Roman"/>
          <w:sz w:val="24"/>
          <w:szCs w:val="24"/>
        </w:rPr>
        <w:t xml:space="preserve">then </w:t>
      </w:r>
      <w:r w:rsidR="00483043" w:rsidRPr="005E1B3D">
        <w:rPr>
          <w:rFonts w:ascii="Times New Roman" w:hAnsi="Times New Roman" w:cs="Times New Roman"/>
          <w:sz w:val="24"/>
          <w:szCs w:val="24"/>
        </w:rPr>
        <w:t xml:space="preserve">apply to the court for an order, upon </w:t>
      </w:r>
      <w:r w:rsidR="001E6F87" w:rsidRPr="005E1B3D">
        <w:rPr>
          <w:rFonts w:ascii="Times New Roman" w:hAnsi="Times New Roman" w:cs="Times New Roman"/>
          <w:sz w:val="24"/>
          <w:szCs w:val="24"/>
        </w:rPr>
        <w:t>a sound basis for such belief</w:t>
      </w:r>
      <w:r w:rsidR="00483043" w:rsidRPr="005E1B3D">
        <w:rPr>
          <w:rFonts w:ascii="Times New Roman" w:hAnsi="Times New Roman" w:cs="Times New Roman"/>
          <w:sz w:val="24"/>
          <w:szCs w:val="24"/>
        </w:rPr>
        <w:t xml:space="preserve">, allowing the judgment creditor to examine, under oath, any third party in possession or control of the property of the judgment debtor or who is himself indebted to the judgment debtor. </w:t>
      </w:r>
      <w:r w:rsidR="00F555FC" w:rsidRPr="005E1B3D">
        <w:rPr>
          <w:rFonts w:ascii="Times New Roman" w:hAnsi="Times New Roman" w:cs="Times New Roman"/>
          <w:sz w:val="24"/>
          <w:szCs w:val="24"/>
        </w:rPr>
        <w:t xml:space="preserve">Inquiries of non-parties must be kept pertinent to the goal of discovering concealed assets of the judgment debtor and not be allowed to become a means of harassment of the non-parties. </w:t>
      </w:r>
      <w:r w:rsidR="00E81933" w:rsidRPr="005E1B3D">
        <w:rPr>
          <w:rFonts w:ascii="Times New Roman" w:hAnsi="Times New Roman" w:cs="Times New Roman"/>
          <w:sz w:val="24"/>
          <w:szCs w:val="24"/>
        </w:rPr>
        <w:t xml:space="preserve">A </w:t>
      </w:r>
      <w:r w:rsidR="001E6F87" w:rsidRPr="005E1B3D">
        <w:rPr>
          <w:rFonts w:ascii="Times New Roman" w:hAnsi="Times New Roman" w:cs="Times New Roman"/>
          <w:sz w:val="24"/>
          <w:szCs w:val="24"/>
        </w:rPr>
        <w:t>third party</w:t>
      </w:r>
      <w:r w:rsidR="00E81933" w:rsidRPr="005E1B3D">
        <w:rPr>
          <w:rFonts w:ascii="Times New Roman" w:hAnsi="Times New Roman" w:cs="Times New Roman"/>
          <w:sz w:val="24"/>
          <w:szCs w:val="24"/>
        </w:rPr>
        <w:t>’s personal assets are not subject to discovery or execution merely because the individual also serves as the managing agent of a judgment debtor in a representative capacity.</w:t>
      </w:r>
      <w:r w:rsidR="005946A7" w:rsidRPr="005E1B3D">
        <w:t xml:space="preserve"> </w:t>
      </w:r>
      <w:r w:rsidR="005946A7" w:rsidRPr="005E1B3D">
        <w:rPr>
          <w:rFonts w:ascii="Times New Roman" w:hAnsi="Times New Roman" w:cs="Times New Roman"/>
          <w:sz w:val="24"/>
          <w:szCs w:val="24"/>
        </w:rPr>
        <w:t xml:space="preserve">Discovery must be relevant to finding assets of the judgment debtor and cannot be used for harassment or to discover assets of the third party itself. </w:t>
      </w:r>
    </w:p>
    <w:p w14:paraId="2FD0F957" w14:textId="546C4934" w:rsidR="00F555FC" w:rsidRPr="005E1B3D" w:rsidRDefault="00F555FC" w:rsidP="005946A7">
      <w:pPr>
        <w:spacing w:after="0" w:line="360" w:lineRule="auto"/>
        <w:jc w:val="both"/>
        <w:rPr>
          <w:rFonts w:ascii="Times New Roman" w:hAnsi="Times New Roman" w:cs="Times New Roman"/>
          <w:sz w:val="24"/>
          <w:szCs w:val="24"/>
        </w:rPr>
      </w:pPr>
    </w:p>
    <w:p w14:paraId="59413A23" w14:textId="6565CD51" w:rsidR="00F555FC" w:rsidRPr="005E1B3D" w:rsidRDefault="00704A7E" w:rsidP="002051BE">
      <w:pPr>
        <w:spacing w:after="0" w:line="360" w:lineRule="auto"/>
        <w:jc w:val="both"/>
        <w:rPr>
          <w:rFonts w:ascii="Times New Roman" w:hAnsi="Times New Roman" w:cs="Times New Roman"/>
          <w:sz w:val="24"/>
          <w:szCs w:val="24"/>
        </w:rPr>
      </w:pPr>
      <w:r w:rsidRPr="005E1B3D">
        <w:rPr>
          <w:rFonts w:ascii="Times New Roman" w:hAnsi="Times New Roman" w:cs="Times New Roman"/>
          <w:sz w:val="24"/>
          <w:szCs w:val="24"/>
        </w:rPr>
        <w:lastRenderedPageBreak/>
        <w:t xml:space="preserve">A judgment creditor has the right to discover any assets the judgment debtor might have that could be subject to execution to satisfy the judgment, or assets that the debtor might have recently transferred. </w:t>
      </w:r>
      <w:r w:rsidR="002051BE" w:rsidRPr="005E1B3D">
        <w:rPr>
          <w:rFonts w:ascii="Times New Roman" w:hAnsi="Times New Roman" w:cs="Times New Roman"/>
          <w:sz w:val="24"/>
          <w:szCs w:val="24"/>
        </w:rPr>
        <w:t xml:space="preserve">Save for that fact </w:t>
      </w:r>
      <w:r w:rsidR="0048216A" w:rsidRPr="005E1B3D">
        <w:rPr>
          <w:rFonts w:ascii="Times New Roman" w:hAnsi="Times New Roman" w:cs="Times New Roman"/>
          <w:sz w:val="24"/>
          <w:szCs w:val="24"/>
        </w:rPr>
        <w:t>that</w:t>
      </w:r>
      <w:r w:rsidR="002051BE" w:rsidRPr="005E1B3D">
        <w:rPr>
          <w:rFonts w:ascii="Times New Roman" w:hAnsi="Times New Roman" w:cs="Times New Roman"/>
          <w:sz w:val="24"/>
          <w:szCs w:val="24"/>
        </w:rPr>
        <w:t xml:space="preserve"> some of the orders</w:t>
      </w:r>
      <w:r w:rsidR="0048216A" w:rsidRPr="005E1B3D">
        <w:rPr>
          <w:rFonts w:ascii="Times New Roman" w:hAnsi="Times New Roman" w:cs="Times New Roman"/>
          <w:sz w:val="24"/>
          <w:szCs w:val="24"/>
        </w:rPr>
        <w:t xml:space="preserve"> sought</w:t>
      </w:r>
      <w:r w:rsidR="002051BE" w:rsidRPr="005E1B3D">
        <w:rPr>
          <w:rFonts w:ascii="Times New Roman" w:hAnsi="Times New Roman" w:cs="Times New Roman"/>
          <w:sz w:val="24"/>
          <w:szCs w:val="24"/>
        </w:rPr>
        <w:t xml:space="preserve">, such as that seeking an account </w:t>
      </w:r>
      <w:r w:rsidR="0048216A" w:rsidRPr="005E1B3D">
        <w:rPr>
          <w:rFonts w:ascii="Times New Roman" w:hAnsi="Times New Roman" w:cs="Times New Roman"/>
          <w:sz w:val="24"/>
          <w:szCs w:val="24"/>
        </w:rPr>
        <w:t xml:space="preserve">“for the monies they have received for and on behalf of the respondent” would have been rejected for being too broad, </w:t>
      </w:r>
      <w:r w:rsidR="00F555FC" w:rsidRPr="005E1B3D">
        <w:rPr>
          <w:rFonts w:ascii="Times New Roman" w:hAnsi="Times New Roman" w:cs="Times New Roman"/>
          <w:sz w:val="24"/>
          <w:szCs w:val="24"/>
        </w:rPr>
        <w:t xml:space="preserve">I find in this case that the facts pleaded by the applicants establish the requisite close link between the judgment debtor and the </w:t>
      </w:r>
      <w:r w:rsidRPr="005E1B3D">
        <w:rPr>
          <w:rFonts w:ascii="Times New Roman" w:hAnsi="Times New Roman" w:cs="Times New Roman"/>
          <w:sz w:val="24"/>
          <w:szCs w:val="24"/>
        </w:rPr>
        <w:t xml:space="preserve">two garnishees beyond mere speculation </w:t>
      </w:r>
      <w:r w:rsidR="00F555FC" w:rsidRPr="005E1B3D">
        <w:rPr>
          <w:rFonts w:ascii="Times New Roman" w:hAnsi="Times New Roman" w:cs="Times New Roman"/>
          <w:sz w:val="24"/>
          <w:szCs w:val="24"/>
        </w:rPr>
        <w:t>and good reason to warrant discovery orders</w:t>
      </w:r>
      <w:r w:rsidRPr="005E1B3D">
        <w:rPr>
          <w:rFonts w:ascii="Times New Roman" w:hAnsi="Times New Roman" w:cs="Times New Roman"/>
          <w:sz w:val="24"/>
          <w:szCs w:val="24"/>
        </w:rPr>
        <w:t xml:space="preserve"> against both garnishees</w:t>
      </w:r>
      <w:r w:rsidR="00F555FC" w:rsidRPr="005E1B3D">
        <w:rPr>
          <w:rFonts w:ascii="Times New Roman" w:hAnsi="Times New Roman" w:cs="Times New Roman"/>
          <w:sz w:val="24"/>
          <w:szCs w:val="24"/>
        </w:rPr>
        <w:t>.</w:t>
      </w:r>
      <w:r w:rsidRPr="005E1B3D">
        <w:rPr>
          <w:rFonts w:ascii="Times New Roman" w:hAnsi="Times New Roman" w:cs="Times New Roman"/>
          <w:sz w:val="24"/>
          <w:szCs w:val="24"/>
        </w:rPr>
        <w:t xml:space="preserve"> </w:t>
      </w:r>
      <w:r w:rsidR="002051BE" w:rsidRPr="005E1B3D">
        <w:rPr>
          <w:rFonts w:ascii="Times New Roman" w:hAnsi="Times New Roman" w:cs="Times New Roman"/>
          <w:sz w:val="24"/>
          <w:szCs w:val="24"/>
        </w:rPr>
        <w:t xml:space="preserve">The information sought from the garnishees is necessary and relevant for applicants to determine whether the respondent has attachable assets in their custody and control, or is transferring them in order to evade collection of the judgment. </w:t>
      </w:r>
      <w:r w:rsidRPr="005E1B3D">
        <w:rPr>
          <w:rFonts w:ascii="Times New Roman" w:hAnsi="Times New Roman" w:cs="Times New Roman"/>
          <w:sz w:val="24"/>
          <w:szCs w:val="24"/>
        </w:rPr>
        <w:t xml:space="preserve">However, by reason of the fact that other objections of a fundamental nature have already been upheld, these orders cannot now issue. </w:t>
      </w:r>
    </w:p>
    <w:p w14:paraId="71DA9627" w14:textId="600E5B2B" w:rsidR="00AB2C5F" w:rsidRPr="005E1B3D" w:rsidRDefault="00AB2C5F" w:rsidP="001E6F87">
      <w:pPr>
        <w:spacing w:after="0" w:line="360" w:lineRule="auto"/>
        <w:jc w:val="both"/>
        <w:rPr>
          <w:rFonts w:ascii="Times New Roman" w:hAnsi="Times New Roman" w:cs="Times New Roman"/>
          <w:sz w:val="24"/>
          <w:szCs w:val="24"/>
        </w:rPr>
      </w:pPr>
    </w:p>
    <w:p w14:paraId="4AFCC047" w14:textId="00F5AE98" w:rsidR="001E4F42" w:rsidRPr="005E1B3D" w:rsidRDefault="001E4F42" w:rsidP="001E4F42">
      <w:pPr>
        <w:pStyle w:val="ListParagraph"/>
        <w:numPr>
          <w:ilvl w:val="0"/>
          <w:numId w:val="47"/>
        </w:num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u w:val="single"/>
          <w:lang w:eastAsia="en-GB"/>
        </w:rPr>
        <w:t xml:space="preserve">Whether the </w:t>
      </w:r>
      <w:r w:rsidR="0048216A" w:rsidRPr="005E1B3D">
        <w:rPr>
          <w:rFonts w:ascii="Times New Roman" w:eastAsiaTheme="minorEastAsia" w:hAnsi="Times New Roman" w:cs="Times New Roman"/>
          <w:sz w:val="24"/>
          <w:szCs w:val="24"/>
          <w:u w:val="single"/>
          <w:lang w:eastAsia="en-GB"/>
        </w:rPr>
        <w:t>1</w:t>
      </w:r>
      <w:r w:rsidR="0048216A" w:rsidRPr="005E1B3D">
        <w:rPr>
          <w:rFonts w:ascii="Times New Roman" w:eastAsiaTheme="minorEastAsia" w:hAnsi="Times New Roman" w:cs="Times New Roman"/>
          <w:sz w:val="24"/>
          <w:szCs w:val="24"/>
          <w:u w:val="single"/>
          <w:vertAlign w:val="superscript"/>
          <w:lang w:eastAsia="en-GB"/>
        </w:rPr>
        <w:t>st</w:t>
      </w:r>
      <w:r w:rsidR="006D60CE" w:rsidRPr="005E1B3D">
        <w:rPr>
          <w:rFonts w:ascii="Times New Roman" w:eastAsiaTheme="minorEastAsia" w:hAnsi="Times New Roman" w:cs="Times New Roman"/>
          <w:sz w:val="24"/>
          <w:szCs w:val="24"/>
          <w:u w:val="single"/>
          <w:lang w:eastAsia="en-GB"/>
        </w:rPr>
        <w:t xml:space="preserve"> garnishee </w:t>
      </w:r>
      <w:r w:rsidR="00AB6B5C" w:rsidRPr="005E1B3D">
        <w:rPr>
          <w:rFonts w:ascii="Times New Roman" w:eastAsiaTheme="minorEastAsia" w:hAnsi="Times New Roman" w:cs="Times New Roman"/>
          <w:sz w:val="24"/>
          <w:szCs w:val="24"/>
          <w:u w:val="single"/>
          <w:lang w:eastAsia="en-GB"/>
        </w:rPr>
        <w:t>en</w:t>
      </w:r>
      <w:r w:rsidR="006D60CE" w:rsidRPr="005E1B3D">
        <w:rPr>
          <w:rFonts w:ascii="Times New Roman" w:eastAsiaTheme="minorEastAsia" w:hAnsi="Times New Roman" w:cs="Times New Roman"/>
          <w:sz w:val="24"/>
          <w:szCs w:val="24"/>
          <w:u w:val="single"/>
          <w:lang w:eastAsia="en-GB"/>
        </w:rPr>
        <w:t>joys proce</w:t>
      </w:r>
      <w:r w:rsidR="000071A0" w:rsidRPr="005E1B3D">
        <w:rPr>
          <w:rFonts w:ascii="Times New Roman" w:eastAsiaTheme="minorEastAsia" w:hAnsi="Times New Roman" w:cs="Times New Roman"/>
          <w:sz w:val="24"/>
          <w:szCs w:val="24"/>
          <w:u w:val="single"/>
          <w:lang w:eastAsia="en-GB"/>
        </w:rPr>
        <w:t>ss</w:t>
      </w:r>
      <w:r w:rsidR="006D60CE" w:rsidRPr="005E1B3D">
        <w:rPr>
          <w:rFonts w:ascii="Times New Roman" w:eastAsiaTheme="minorEastAsia" w:hAnsi="Times New Roman" w:cs="Times New Roman"/>
          <w:sz w:val="24"/>
          <w:szCs w:val="24"/>
          <w:u w:val="single"/>
          <w:lang w:eastAsia="en-GB"/>
        </w:rPr>
        <w:t xml:space="preserve"> immunity</w:t>
      </w:r>
      <w:r w:rsidR="0048216A" w:rsidRPr="005E1B3D">
        <w:rPr>
          <w:rFonts w:ascii="Times New Roman" w:eastAsiaTheme="minorEastAsia" w:hAnsi="Times New Roman" w:cs="Times New Roman"/>
          <w:sz w:val="24"/>
          <w:szCs w:val="24"/>
          <w:u w:val="single"/>
          <w:lang w:eastAsia="en-GB"/>
        </w:rPr>
        <w:t xml:space="preserve"> and the</w:t>
      </w:r>
      <w:r w:rsidR="000B0702">
        <w:rPr>
          <w:rFonts w:ascii="Times New Roman" w:eastAsiaTheme="minorEastAsia" w:hAnsi="Times New Roman" w:cs="Times New Roman"/>
          <w:sz w:val="24"/>
          <w:szCs w:val="24"/>
          <w:u w:val="single"/>
          <w:lang w:eastAsia="en-GB"/>
        </w:rPr>
        <w:t xml:space="preserve"> respondent together with the</w:t>
      </w:r>
      <w:r w:rsidR="0048216A" w:rsidRPr="005E1B3D">
        <w:rPr>
          <w:rFonts w:ascii="Times New Roman" w:eastAsiaTheme="minorEastAsia" w:hAnsi="Times New Roman" w:cs="Times New Roman"/>
          <w:sz w:val="24"/>
          <w:szCs w:val="24"/>
          <w:u w:val="single"/>
          <w:lang w:eastAsia="en-GB"/>
        </w:rPr>
        <w:t xml:space="preserve"> 2</w:t>
      </w:r>
      <w:r w:rsidR="0048216A" w:rsidRPr="005E1B3D">
        <w:rPr>
          <w:rFonts w:ascii="Times New Roman" w:eastAsiaTheme="minorEastAsia" w:hAnsi="Times New Roman" w:cs="Times New Roman"/>
          <w:sz w:val="24"/>
          <w:szCs w:val="24"/>
          <w:u w:val="single"/>
          <w:vertAlign w:val="superscript"/>
          <w:lang w:eastAsia="en-GB"/>
        </w:rPr>
        <w:t>nd</w:t>
      </w:r>
      <w:r w:rsidR="0048216A" w:rsidRPr="005E1B3D">
        <w:rPr>
          <w:rFonts w:ascii="Times New Roman" w:eastAsiaTheme="minorEastAsia" w:hAnsi="Times New Roman" w:cs="Times New Roman"/>
          <w:sz w:val="24"/>
          <w:szCs w:val="24"/>
          <w:u w:val="single"/>
          <w:lang w:eastAsia="en-GB"/>
        </w:rPr>
        <w:t xml:space="preserve"> garnishee</w:t>
      </w:r>
      <w:r w:rsidR="000B0702">
        <w:rPr>
          <w:rFonts w:ascii="Times New Roman" w:eastAsiaTheme="minorEastAsia" w:hAnsi="Times New Roman" w:cs="Times New Roman"/>
          <w:sz w:val="24"/>
          <w:szCs w:val="24"/>
          <w:u w:val="single"/>
          <w:lang w:eastAsia="en-GB"/>
        </w:rPr>
        <w:t>,</w:t>
      </w:r>
      <w:r w:rsidR="0048216A" w:rsidRPr="005E1B3D">
        <w:rPr>
          <w:rFonts w:ascii="Times New Roman" w:eastAsiaTheme="minorEastAsia" w:hAnsi="Times New Roman" w:cs="Times New Roman"/>
          <w:sz w:val="24"/>
          <w:szCs w:val="24"/>
          <w:u w:val="single"/>
          <w:lang w:eastAsia="en-GB"/>
        </w:rPr>
        <w:t xml:space="preserve"> jurisdictional immunity</w:t>
      </w:r>
      <w:r w:rsidRPr="005E1B3D">
        <w:rPr>
          <w:rFonts w:ascii="Times New Roman" w:eastAsiaTheme="minorEastAsia" w:hAnsi="Times New Roman" w:cs="Times New Roman"/>
          <w:sz w:val="24"/>
          <w:szCs w:val="24"/>
          <w:lang w:eastAsia="en-GB"/>
        </w:rPr>
        <w:t>.</w:t>
      </w:r>
    </w:p>
    <w:p w14:paraId="5D69499E" w14:textId="77777777" w:rsidR="001E4F42" w:rsidRPr="005E1B3D" w:rsidRDefault="001E4F42" w:rsidP="001E4F42">
      <w:pPr>
        <w:spacing w:after="0" w:line="360" w:lineRule="auto"/>
        <w:jc w:val="both"/>
        <w:rPr>
          <w:rFonts w:ascii="Times New Roman" w:eastAsiaTheme="minorEastAsia" w:hAnsi="Times New Roman" w:cs="Times New Roman"/>
          <w:sz w:val="24"/>
          <w:szCs w:val="24"/>
          <w:lang w:eastAsia="en-GB"/>
        </w:rPr>
      </w:pPr>
    </w:p>
    <w:p w14:paraId="2D0482E9" w14:textId="1B0FC4CB" w:rsidR="005E1B3D" w:rsidRPr="005F08AB" w:rsidRDefault="005F08AB" w:rsidP="005E1B3D">
      <w:pPr>
        <w:spacing w:after="0" w:line="360" w:lineRule="auto"/>
        <w:jc w:val="both"/>
        <w:rPr>
          <w:rFonts w:ascii="Times New Roman" w:eastAsia="Times New Roman" w:hAnsi="Times New Roman" w:cs="Times New Roman"/>
          <w:sz w:val="24"/>
          <w:szCs w:val="24"/>
        </w:rPr>
      </w:pPr>
      <w:r w:rsidRPr="005E1B3D">
        <w:rPr>
          <w:rFonts w:ascii="Times New Roman" w:eastAsia="Times New Roman" w:hAnsi="Times New Roman" w:cs="Times New Roman"/>
          <w:sz w:val="24"/>
          <w:szCs w:val="24"/>
        </w:rPr>
        <w:t xml:space="preserve">In principle the theoretical justification for state immunity from execution is that it protects the sovereign state from finding itself in a situation of inability to perform its public service functions, because of the seizure of its property. Inasmuch as some public service missions of the State are carried out by public corporations or by state-owned enterprises created by the State, these entities also enjoy immunity from execution. </w:t>
      </w:r>
      <w:r w:rsidR="005E1B3D" w:rsidRPr="005E1B3D">
        <w:rPr>
          <w:rFonts w:ascii="Times New Roman" w:eastAsia="Times New Roman" w:hAnsi="Times New Roman" w:cs="Times New Roman"/>
          <w:sz w:val="24"/>
          <w:szCs w:val="24"/>
        </w:rPr>
        <w:t>While State immunity derives from the principle of sovereign equality of States, it is widely accepted that the immunity of international organi</w:t>
      </w:r>
      <w:r>
        <w:rPr>
          <w:rFonts w:ascii="Times New Roman" w:eastAsia="Times New Roman" w:hAnsi="Times New Roman" w:cs="Times New Roman"/>
          <w:sz w:val="24"/>
          <w:szCs w:val="24"/>
        </w:rPr>
        <w:t>s</w:t>
      </w:r>
      <w:r w:rsidR="005E1B3D" w:rsidRPr="005E1B3D">
        <w:rPr>
          <w:rFonts w:ascii="Times New Roman" w:eastAsia="Times New Roman" w:hAnsi="Times New Roman" w:cs="Times New Roman"/>
          <w:sz w:val="24"/>
          <w:szCs w:val="24"/>
        </w:rPr>
        <w:t xml:space="preserve">ations is based on the principle of functional necessity: immunities are necessary to shield such organisations from unilateral intervention by member States, so as to ensure their ability to function autonomously and effectively. </w:t>
      </w:r>
      <w:r w:rsidR="0048216A" w:rsidRPr="005E1B3D">
        <w:rPr>
          <w:rFonts w:ascii="Times New Roman" w:eastAsia="Times New Roman" w:hAnsi="Times New Roman" w:cs="Times New Roman"/>
          <w:sz w:val="24"/>
          <w:szCs w:val="24"/>
        </w:rPr>
        <w:t xml:space="preserve">The </w:t>
      </w:r>
      <w:r w:rsidR="000071A0" w:rsidRPr="005E1B3D">
        <w:rPr>
          <w:rFonts w:ascii="Times New Roman" w:eastAsia="Times New Roman" w:hAnsi="Times New Roman" w:cs="Times New Roman"/>
          <w:sz w:val="24"/>
          <w:szCs w:val="24"/>
        </w:rPr>
        <w:t>1</w:t>
      </w:r>
      <w:r w:rsidR="000071A0" w:rsidRPr="005E1B3D">
        <w:rPr>
          <w:rFonts w:ascii="Times New Roman" w:eastAsia="Times New Roman" w:hAnsi="Times New Roman" w:cs="Times New Roman"/>
          <w:sz w:val="24"/>
          <w:szCs w:val="24"/>
          <w:vertAlign w:val="superscript"/>
        </w:rPr>
        <w:t>st</w:t>
      </w:r>
      <w:r w:rsidR="0048216A" w:rsidRPr="005E1B3D">
        <w:rPr>
          <w:rFonts w:ascii="Times New Roman" w:eastAsia="Times New Roman" w:hAnsi="Times New Roman" w:cs="Times New Roman"/>
          <w:sz w:val="24"/>
          <w:szCs w:val="24"/>
        </w:rPr>
        <w:t xml:space="preserve"> garnishee claims process immunity on account of </w:t>
      </w:r>
      <w:r w:rsidR="005E1B3D" w:rsidRPr="005E1B3D">
        <w:rPr>
          <w:rFonts w:ascii="Times New Roman" w:eastAsiaTheme="minorEastAsia" w:hAnsi="Times New Roman" w:cs="Times New Roman"/>
          <w:sz w:val="24"/>
          <w:szCs w:val="24"/>
          <w:lang w:eastAsia="en-GB"/>
        </w:rPr>
        <w:t xml:space="preserve">Article VII (1) (b) of </w:t>
      </w:r>
      <w:r w:rsidR="005E1B3D" w:rsidRPr="005E1B3D">
        <w:rPr>
          <w:rFonts w:ascii="Times New Roman" w:eastAsiaTheme="minorEastAsia" w:hAnsi="Times New Roman" w:cs="Times New Roman"/>
          <w:i/>
          <w:iCs/>
          <w:sz w:val="24"/>
          <w:szCs w:val="24"/>
          <w:lang w:eastAsia="en-GB"/>
        </w:rPr>
        <w:t>The African Export- Import Bank Agreement (Implementation) Act, 2018</w:t>
      </w:r>
      <w:r w:rsidR="005E1B3D" w:rsidRPr="005E1B3D">
        <w:rPr>
          <w:rFonts w:ascii="Times New Roman" w:eastAsiaTheme="minorEastAsia" w:hAnsi="Times New Roman" w:cs="Times New Roman"/>
          <w:sz w:val="24"/>
          <w:szCs w:val="24"/>
          <w:lang w:eastAsia="en-GB"/>
        </w:rPr>
        <w:t xml:space="preserve"> which provides that; </w:t>
      </w:r>
    </w:p>
    <w:p w14:paraId="211EF57F" w14:textId="77777777" w:rsidR="005E1B3D" w:rsidRPr="005E1B3D" w:rsidRDefault="005E1B3D" w:rsidP="005E1B3D">
      <w:pPr>
        <w:spacing w:after="0" w:line="360" w:lineRule="auto"/>
        <w:jc w:val="both"/>
        <w:rPr>
          <w:rFonts w:ascii="Times New Roman" w:eastAsiaTheme="minorEastAsia" w:hAnsi="Times New Roman" w:cs="Times New Roman"/>
          <w:sz w:val="24"/>
          <w:szCs w:val="24"/>
          <w:lang w:eastAsia="en-GB"/>
        </w:rPr>
      </w:pPr>
    </w:p>
    <w:p w14:paraId="2C7FA87D" w14:textId="7B4381FA" w:rsidR="0048216A" w:rsidRPr="005E1B3D" w:rsidRDefault="005E1B3D" w:rsidP="005E1B3D">
      <w:pPr>
        <w:spacing w:after="0"/>
        <w:ind w:left="567" w:right="567"/>
        <w:jc w:val="both"/>
        <w:rPr>
          <w:rFonts w:ascii="Times New Roman" w:hAnsi="Times New Roman" w:cs="Times New Roman"/>
          <w:sz w:val="24"/>
          <w:szCs w:val="24"/>
        </w:rPr>
      </w:pPr>
      <w:r w:rsidRPr="005E1B3D">
        <w:rPr>
          <w:rFonts w:ascii="Times New Roman" w:hAnsi="Times New Roman" w:cs="Times New Roman"/>
          <w:sz w:val="24"/>
          <w:szCs w:val="24"/>
        </w:rPr>
        <w:t>….. No such action against the Bank shall be brought by: (a) a Participating State; (b) a shareholder or a former shareholder of the Bank or persons acting for or deriving claims from a shareholder or a former shareholder; or (c) any natural or legal persons in respect of: (i) transactions governed by arbitration agreements; (ii) matters pending before an arbitral tribunal; and (iii) personnel matters</w:t>
      </w:r>
      <w:r w:rsidR="00330D23">
        <w:rPr>
          <w:rFonts w:ascii="Times New Roman" w:hAnsi="Times New Roman" w:cs="Times New Roman"/>
          <w:sz w:val="24"/>
          <w:szCs w:val="24"/>
        </w:rPr>
        <w:t>.</w:t>
      </w:r>
    </w:p>
    <w:p w14:paraId="386F801A" w14:textId="77777777" w:rsidR="0048216A" w:rsidRPr="005E1B3D" w:rsidRDefault="0048216A" w:rsidP="0048216A">
      <w:pPr>
        <w:spacing w:after="0" w:line="360" w:lineRule="auto"/>
        <w:jc w:val="both"/>
        <w:rPr>
          <w:rFonts w:ascii="Times New Roman" w:eastAsiaTheme="minorEastAsia" w:hAnsi="Times New Roman" w:cs="Times New Roman"/>
          <w:sz w:val="24"/>
          <w:szCs w:val="24"/>
          <w:lang w:eastAsia="en-GB"/>
        </w:rPr>
      </w:pPr>
    </w:p>
    <w:p w14:paraId="4D416B22" w14:textId="505EA320" w:rsidR="002D5757" w:rsidRDefault="001A2392" w:rsidP="00E805FF">
      <w:pPr>
        <w:spacing w:after="0" w:line="360" w:lineRule="auto"/>
        <w:jc w:val="both"/>
        <w:rPr>
          <w:rFonts w:ascii="Times New Roman" w:eastAsia="Times New Roman" w:hAnsi="Times New Roman" w:cs="Times New Roman"/>
          <w:sz w:val="24"/>
          <w:szCs w:val="24"/>
        </w:rPr>
      </w:pPr>
      <w:r w:rsidRPr="001A2392">
        <w:rPr>
          <w:rFonts w:ascii="Times New Roman" w:eastAsia="Times New Roman" w:hAnsi="Times New Roman" w:cs="Times New Roman"/>
          <w:sz w:val="24"/>
          <w:szCs w:val="24"/>
        </w:rPr>
        <w:t>An international organi</w:t>
      </w:r>
      <w:r>
        <w:rPr>
          <w:rFonts w:ascii="Times New Roman" w:eastAsia="Times New Roman" w:hAnsi="Times New Roman" w:cs="Times New Roman"/>
          <w:sz w:val="24"/>
          <w:szCs w:val="24"/>
        </w:rPr>
        <w:t>s</w:t>
      </w:r>
      <w:r w:rsidRPr="001A2392">
        <w:rPr>
          <w:rFonts w:ascii="Times New Roman" w:eastAsia="Times New Roman" w:hAnsi="Times New Roman" w:cs="Times New Roman"/>
          <w:sz w:val="24"/>
          <w:szCs w:val="24"/>
        </w:rPr>
        <w:t>ation cannot truly act for the common interests of all member states, unless it can act independently from control or influence of any individual state. One of the most effective and threatening means of control is to subject the organi</w:t>
      </w:r>
      <w:r w:rsidR="007D37D3">
        <w:rPr>
          <w:rFonts w:ascii="Times New Roman" w:eastAsia="Times New Roman" w:hAnsi="Times New Roman" w:cs="Times New Roman"/>
          <w:sz w:val="24"/>
          <w:szCs w:val="24"/>
        </w:rPr>
        <w:t>s</w:t>
      </w:r>
      <w:r w:rsidRPr="001A2392">
        <w:rPr>
          <w:rFonts w:ascii="Times New Roman" w:eastAsia="Times New Roman" w:hAnsi="Times New Roman" w:cs="Times New Roman"/>
          <w:sz w:val="24"/>
          <w:szCs w:val="24"/>
        </w:rPr>
        <w:t>ation’s act to a state’s national jurisdiction</w:t>
      </w:r>
      <w:r>
        <w:rPr>
          <w:rFonts w:ascii="Times New Roman" w:eastAsia="Times New Roman" w:hAnsi="Times New Roman" w:cs="Times New Roman"/>
          <w:sz w:val="24"/>
          <w:szCs w:val="24"/>
        </w:rPr>
        <w:t xml:space="preserve">. </w:t>
      </w:r>
      <w:r w:rsidR="00E805FF" w:rsidRPr="00E805FF">
        <w:rPr>
          <w:rFonts w:ascii="Times New Roman" w:eastAsia="Times New Roman" w:hAnsi="Times New Roman" w:cs="Times New Roman"/>
          <w:sz w:val="24"/>
          <w:szCs w:val="24"/>
        </w:rPr>
        <w:t>The primary explanation of the immunities of international organisations is thus as a</w:t>
      </w:r>
      <w:r w:rsidR="00E805FF">
        <w:rPr>
          <w:rFonts w:ascii="Times New Roman" w:eastAsia="Times New Roman" w:hAnsi="Times New Roman" w:cs="Times New Roman"/>
          <w:sz w:val="24"/>
          <w:szCs w:val="24"/>
        </w:rPr>
        <w:t xml:space="preserve"> </w:t>
      </w:r>
      <w:r w:rsidR="00E805FF" w:rsidRPr="00E805FF">
        <w:rPr>
          <w:rFonts w:ascii="Times New Roman" w:eastAsia="Times New Roman" w:hAnsi="Times New Roman" w:cs="Times New Roman"/>
          <w:sz w:val="24"/>
          <w:szCs w:val="24"/>
        </w:rPr>
        <w:t xml:space="preserve">guarantee of the international status that they require in order to fulfil their functions. </w:t>
      </w:r>
      <w:r w:rsidR="002D5757" w:rsidRPr="002D5757">
        <w:rPr>
          <w:rFonts w:ascii="Times New Roman" w:eastAsia="Times New Roman" w:hAnsi="Times New Roman" w:cs="Times New Roman"/>
          <w:sz w:val="24"/>
          <w:szCs w:val="24"/>
        </w:rPr>
        <w:t>In agreeing to the</w:t>
      </w:r>
      <w:r w:rsidR="002D5757">
        <w:rPr>
          <w:rFonts w:ascii="Times New Roman" w:eastAsia="Times New Roman" w:hAnsi="Times New Roman" w:cs="Times New Roman"/>
          <w:sz w:val="24"/>
          <w:szCs w:val="24"/>
        </w:rPr>
        <w:t xml:space="preserve"> </w:t>
      </w:r>
      <w:r w:rsidR="002D5757" w:rsidRPr="002D5757">
        <w:rPr>
          <w:rFonts w:ascii="Times New Roman" w:eastAsia="Times New Roman" w:hAnsi="Times New Roman" w:cs="Times New Roman"/>
          <w:sz w:val="24"/>
          <w:szCs w:val="24"/>
        </w:rPr>
        <w:t xml:space="preserve">immunity of an </w:t>
      </w:r>
      <w:r w:rsidR="002D5757">
        <w:rPr>
          <w:rFonts w:ascii="Times New Roman" w:eastAsia="Times New Roman" w:hAnsi="Times New Roman" w:cs="Times New Roman"/>
          <w:sz w:val="24"/>
          <w:szCs w:val="24"/>
        </w:rPr>
        <w:t xml:space="preserve">international </w:t>
      </w:r>
      <w:r w:rsidR="002D5757" w:rsidRPr="002D5757">
        <w:rPr>
          <w:rFonts w:ascii="Times New Roman" w:eastAsia="Times New Roman" w:hAnsi="Times New Roman" w:cs="Times New Roman"/>
          <w:sz w:val="24"/>
          <w:szCs w:val="24"/>
        </w:rPr>
        <w:t xml:space="preserve">organisation each </w:t>
      </w:r>
      <w:r w:rsidR="002D5757">
        <w:rPr>
          <w:rFonts w:ascii="Times New Roman" w:eastAsia="Times New Roman" w:hAnsi="Times New Roman" w:cs="Times New Roman"/>
          <w:sz w:val="24"/>
          <w:szCs w:val="24"/>
        </w:rPr>
        <w:t xml:space="preserve">Partner </w:t>
      </w:r>
      <w:r w:rsidR="002D5757" w:rsidRPr="002D5757">
        <w:rPr>
          <w:rFonts w:ascii="Times New Roman" w:eastAsia="Times New Roman" w:hAnsi="Times New Roman" w:cs="Times New Roman"/>
          <w:sz w:val="24"/>
          <w:szCs w:val="24"/>
        </w:rPr>
        <w:t>State undertakes not to seek any undue influence</w:t>
      </w:r>
      <w:r w:rsidR="002D5757">
        <w:rPr>
          <w:rFonts w:ascii="Times New Roman" w:eastAsia="Times New Roman" w:hAnsi="Times New Roman" w:cs="Times New Roman"/>
          <w:sz w:val="24"/>
          <w:szCs w:val="24"/>
        </w:rPr>
        <w:t xml:space="preserve"> </w:t>
      </w:r>
      <w:r w:rsidR="002D5757" w:rsidRPr="002D5757">
        <w:rPr>
          <w:rFonts w:ascii="Times New Roman" w:eastAsia="Times New Roman" w:hAnsi="Times New Roman" w:cs="Times New Roman"/>
          <w:sz w:val="24"/>
          <w:szCs w:val="24"/>
        </w:rPr>
        <w:t>or obtain any undue benefit from the organisation, by refraining from the exercise of</w:t>
      </w:r>
      <w:r w:rsidR="002D5757">
        <w:rPr>
          <w:rFonts w:ascii="Times New Roman" w:eastAsia="Times New Roman" w:hAnsi="Times New Roman" w:cs="Times New Roman"/>
          <w:sz w:val="24"/>
          <w:szCs w:val="24"/>
        </w:rPr>
        <w:t xml:space="preserve"> </w:t>
      </w:r>
      <w:r w:rsidR="002D5757" w:rsidRPr="002D5757">
        <w:rPr>
          <w:rFonts w:ascii="Times New Roman" w:eastAsia="Times New Roman" w:hAnsi="Times New Roman" w:cs="Times New Roman"/>
          <w:sz w:val="24"/>
          <w:szCs w:val="24"/>
        </w:rPr>
        <w:t>jurisdiction over it. A violation of this undertaking is therefore not only a violation</w:t>
      </w:r>
      <w:r w:rsidR="002D5757">
        <w:rPr>
          <w:rFonts w:ascii="Times New Roman" w:eastAsia="Times New Roman" w:hAnsi="Times New Roman" w:cs="Times New Roman"/>
          <w:sz w:val="24"/>
          <w:szCs w:val="24"/>
        </w:rPr>
        <w:t xml:space="preserve"> </w:t>
      </w:r>
      <w:r w:rsidR="002D5757" w:rsidRPr="002D5757">
        <w:rPr>
          <w:rFonts w:ascii="Times New Roman" w:eastAsia="Times New Roman" w:hAnsi="Times New Roman" w:cs="Times New Roman"/>
          <w:sz w:val="24"/>
          <w:szCs w:val="24"/>
        </w:rPr>
        <w:t xml:space="preserve">of the principle of </w:t>
      </w:r>
      <w:r w:rsidR="002D5757" w:rsidRPr="002D5757">
        <w:rPr>
          <w:rFonts w:ascii="Times New Roman" w:eastAsia="Times New Roman" w:hAnsi="Times New Roman" w:cs="Times New Roman"/>
          <w:i/>
          <w:iCs/>
          <w:sz w:val="24"/>
          <w:szCs w:val="24"/>
        </w:rPr>
        <w:t>pacta sunt servanda</w:t>
      </w:r>
      <w:r w:rsidR="002D5757" w:rsidRPr="002D5757">
        <w:rPr>
          <w:rFonts w:ascii="Times New Roman" w:eastAsia="Times New Roman" w:hAnsi="Times New Roman" w:cs="Times New Roman"/>
          <w:sz w:val="24"/>
          <w:szCs w:val="24"/>
        </w:rPr>
        <w:t xml:space="preserve"> (to the extent it involves a breach of treaty),</w:t>
      </w:r>
      <w:r w:rsidR="002D5757">
        <w:rPr>
          <w:rFonts w:ascii="Times New Roman" w:eastAsia="Times New Roman" w:hAnsi="Times New Roman" w:cs="Times New Roman"/>
          <w:sz w:val="24"/>
          <w:szCs w:val="24"/>
        </w:rPr>
        <w:t xml:space="preserve"> </w:t>
      </w:r>
      <w:r w:rsidR="002D5757" w:rsidRPr="002D5757">
        <w:rPr>
          <w:rFonts w:ascii="Times New Roman" w:eastAsia="Times New Roman" w:hAnsi="Times New Roman" w:cs="Times New Roman"/>
          <w:sz w:val="24"/>
          <w:szCs w:val="24"/>
        </w:rPr>
        <w:t>but also, as an infringement of the jurisdictional rules which reserve a genuinely</w:t>
      </w:r>
      <w:r w:rsidR="002D5757">
        <w:rPr>
          <w:rFonts w:ascii="Times New Roman" w:eastAsia="Times New Roman" w:hAnsi="Times New Roman" w:cs="Times New Roman"/>
          <w:sz w:val="24"/>
          <w:szCs w:val="24"/>
        </w:rPr>
        <w:t xml:space="preserve"> </w:t>
      </w:r>
      <w:r w:rsidR="002D5757" w:rsidRPr="002D5757">
        <w:rPr>
          <w:rFonts w:ascii="Times New Roman" w:eastAsia="Times New Roman" w:hAnsi="Times New Roman" w:cs="Times New Roman"/>
          <w:sz w:val="24"/>
          <w:szCs w:val="24"/>
        </w:rPr>
        <w:t>independent place for the organisation</w:t>
      </w:r>
      <w:r w:rsidR="002D5757">
        <w:rPr>
          <w:rFonts w:ascii="Times New Roman" w:eastAsia="Times New Roman" w:hAnsi="Times New Roman" w:cs="Times New Roman"/>
          <w:sz w:val="24"/>
          <w:szCs w:val="24"/>
        </w:rPr>
        <w:t>.</w:t>
      </w:r>
      <w:r w:rsidR="00577770" w:rsidRPr="00577770">
        <w:t xml:space="preserve"> </w:t>
      </w:r>
      <w:r w:rsidR="00577770" w:rsidRPr="00577770">
        <w:rPr>
          <w:rFonts w:ascii="Times New Roman" w:eastAsia="Times New Roman" w:hAnsi="Times New Roman" w:cs="Times New Roman"/>
          <w:sz w:val="24"/>
          <w:szCs w:val="24"/>
        </w:rPr>
        <w:t>one of the most important protections granted to international organi</w:t>
      </w:r>
      <w:r w:rsidR="00577770">
        <w:rPr>
          <w:rFonts w:ascii="Times New Roman" w:eastAsia="Times New Roman" w:hAnsi="Times New Roman" w:cs="Times New Roman"/>
          <w:sz w:val="24"/>
          <w:szCs w:val="24"/>
        </w:rPr>
        <w:t>s</w:t>
      </w:r>
      <w:r w:rsidR="00577770" w:rsidRPr="00577770">
        <w:rPr>
          <w:rFonts w:ascii="Times New Roman" w:eastAsia="Times New Roman" w:hAnsi="Times New Roman" w:cs="Times New Roman"/>
          <w:sz w:val="24"/>
          <w:szCs w:val="24"/>
        </w:rPr>
        <w:t xml:space="preserve">ations is immunity from suits by </w:t>
      </w:r>
      <w:r w:rsidR="00577770" w:rsidRPr="005E1B3D">
        <w:rPr>
          <w:rFonts w:ascii="Times New Roman" w:hAnsi="Times New Roman" w:cs="Times New Roman"/>
          <w:sz w:val="24"/>
          <w:szCs w:val="24"/>
        </w:rPr>
        <w:t>Participating State</w:t>
      </w:r>
      <w:r w:rsidR="00577770">
        <w:rPr>
          <w:rFonts w:ascii="Times New Roman" w:hAnsi="Times New Roman" w:cs="Times New Roman"/>
          <w:sz w:val="24"/>
          <w:szCs w:val="24"/>
        </w:rPr>
        <w:t xml:space="preserve">s or </w:t>
      </w:r>
      <w:r w:rsidR="00577770" w:rsidRPr="005E1B3D">
        <w:rPr>
          <w:rFonts w:ascii="Times New Roman" w:hAnsi="Times New Roman" w:cs="Times New Roman"/>
          <w:sz w:val="24"/>
          <w:szCs w:val="24"/>
        </w:rPr>
        <w:t>shareholder</w:t>
      </w:r>
      <w:r w:rsidR="007D37D3">
        <w:rPr>
          <w:rFonts w:ascii="Times New Roman" w:hAnsi="Times New Roman" w:cs="Times New Roman"/>
          <w:sz w:val="24"/>
          <w:szCs w:val="24"/>
        </w:rPr>
        <w:t>s</w:t>
      </w:r>
      <w:r w:rsidR="00577770" w:rsidRPr="00577770">
        <w:rPr>
          <w:rFonts w:ascii="Times New Roman" w:eastAsia="Times New Roman" w:hAnsi="Times New Roman" w:cs="Times New Roman"/>
          <w:sz w:val="24"/>
          <w:szCs w:val="24"/>
        </w:rPr>
        <w:t xml:space="preserve"> of the organi</w:t>
      </w:r>
      <w:r w:rsidR="00577770">
        <w:rPr>
          <w:rFonts w:ascii="Times New Roman" w:eastAsia="Times New Roman" w:hAnsi="Times New Roman" w:cs="Times New Roman"/>
          <w:sz w:val="24"/>
          <w:szCs w:val="24"/>
        </w:rPr>
        <w:t>s</w:t>
      </w:r>
      <w:r w:rsidR="00577770" w:rsidRPr="00577770">
        <w:rPr>
          <w:rFonts w:ascii="Times New Roman" w:eastAsia="Times New Roman" w:hAnsi="Times New Roman" w:cs="Times New Roman"/>
          <w:sz w:val="24"/>
          <w:szCs w:val="24"/>
        </w:rPr>
        <w:t xml:space="preserve">ation in </w:t>
      </w:r>
      <w:r w:rsidR="007D37D3">
        <w:rPr>
          <w:rFonts w:ascii="Times New Roman" w:eastAsia="Times New Roman" w:hAnsi="Times New Roman" w:cs="Times New Roman"/>
          <w:sz w:val="24"/>
          <w:szCs w:val="24"/>
        </w:rPr>
        <w:t>suits</w:t>
      </w:r>
      <w:r w:rsidR="00577770" w:rsidRPr="00577770">
        <w:rPr>
          <w:rFonts w:ascii="Times New Roman" w:eastAsia="Times New Roman" w:hAnsi="Times New Roman" w:cs="Times New Roman"/>
          <w:sz w:val="24"/>
          <w:szCs w:val="24"/>
        </w:rPr>
        <w:t xml:space="preserve"> arising out of </w:t>
      </w:r>
      <w:r w:rsidR="007D37D3">
        <w:rPr>
          <w:rFonts w:ascii="Times New Roman" w:eastAsia="Times New Roman" w:hAnsi="Times New Roman" w:cs="Times New Roman"/>
          <w:sz w:val="24"/>
          <w:szCs w:val="24"/>
        </w:rPr>
        <w:t>such</w:t>
      </w:r>
      <w:r w:rsidR="00577770" w:rsidRPr="00577770">
        <w:rPr>
          <w:rFonts w:ascii="Times New Roman" w:eastAsia="Times New Roman" w:hAnsi="Times New Roman" w:cs="Times New Roman"/>
          <w:sz w:val="24"/>
          <w:szCs w:val="24"/>
        </w:rPr>
        <w:t xml:space="preserve"> </w:t>
      </w:r>
      <w:r w:rsidR="007D37D3">
        <w:rPr>
          <w:rFonts w:ascii="Times New Roman" w:eastAsia="Times New Roman" w:hAnsi="Times New Roman" w:cs="Times New Roman"/>
          <w:sz w:val="24"/>
          <w:szCs w:val="24"/>
        </w:rPr>
        <w:t>status.</w:t>
      </w:r>
    </w:p>
    <w:p w14:paraId="1FA73986" w14:textId="77777777" w:rsidR="002D5757" w:rsidRDefault="002D5757" w:rsidP="002D5757">
      <w:pPr>
        <w:spacing w:after="0" w:line="360" w:lineRule="auto"/>
        <w:jc w:val="both"/>
        <w:rPr>
          <w:rFonts w:ascii="Times New Roman" w:eastAsia="Times New Roman" w:hAnsi="Times New Roman" w:cs="Times New Roman"/>
          <w:sz w:val="24"/>
          <w:szCs w:val="24"/>
        </w:rPr>
      </w:pPr>
    </w:p>
    <w:p w14:paraId="559A2035" w14:textId="7886C79C" w:rsidR="00D91B24" w:rsidRDefault="00D91B24" w:rsidP="001E4F42">
      <w:pPr>
        <w:spacing w:after="0" w:line="360" w:lineRule="auto"/>
        <w:jc w:val="both"/>
        <w:rPr>
          <w:rFonts w:ascii="Times New Roman" w:eastAsia="Times New Roman" w:hAnsi="Times New Roman" w:cs="Times New Roman"/>
          <w:sz w:val="24"/>
          <w:szCs w:val="24"/>
        </w:rPr>
      </w:pPr>
      <w:r w:rsidRPr="005E1B3D">
        <w:rPr>
          <w:rFonts w:ascii="Times New Roman" w:eastAsia="Times New Roman" w:hAnsi="Times New Roman" w:cs="Times New Roman"/>
          <w:sz w:val="24"/>
          <w:szCs w:val="24"/>
        </w:rPr>
        <w:t xml:space="preserve">There is a debate on the scope of immunity from execution as to whether claims against a state arising from commercial activities, known as </w:t>
      </w:r>
      <w:r w:rsidRPr="005E1B3D">
        <w:rPr>
          <w:rFonts w:ascii="Times New Roman" w:eastAsia="Times New Roman" w:hAnsi="Times New Roman" w:cs="Times New Roman"/>
          <w:i/>
          <w:sz w:val="24"/>
          <w:szCs w:val="24"/>
        </w:rPr>
        <w:t>acta jure gestionis</w:t>
      </w:r>
      <w:r w:rsidRPr="005E1B3D">
        <w:rPr>
          <w:rFonts w:ascii="Times New Roman" w:eastAsia="Times New Roman" w:hAnsi="Times New Roman" w:cs="Times New Roman"/>
          <w:sz w:val="24"/>
          <w:szCs w:val="24"/>
        </w:rPr>
        <w:t xml:space="preserve">, should be allowed enforcement, as opposed to sovereign activities, known as </w:t>
      </w:r>
      <w:r w:rsidRPr="005E1B3D">
        <w:rPr>
          <w:rFonts w:ascii="Times New Roman" w:eastAsia="Times New Roman" w:hAnsi="Times New Roman" w:cs="Times New Roman"/>
          <w:i/>
          <w:sz w:val="24"/>
          <w:szCs w:val="24"/>
        </w:rPr>
        <w:t>acta jure imperii</w:t>
      </w:r>
      <w:r w:rsidRPr="005E1B3D">
        <w:rPr>
          <w:rFonts w:ascii="Times New Roman" w:eastAsia="Times New Roman" w:hAnsi="Times New Roman" w:cs="Times New Roman"/>
          <w:sz w:val="24"/>
          <w:szCs w:val="24"/>
        </w:rPr>
        <w:t>. This debate attempts to draw a demarcation line between immune and non-immune State activities.</w:t>
      </w:r>
      <w:r w:rsidR="005F08AB" w:rsidRPr="005F08AB">
        <w:t xml:space="preserve"> </w:t>
      </w:r>
      <w:r w:rsidR="005F08AB" w:rsidRPr="005F08AB">
        <w:rPr>
          <w:rFonts w:ascii="Times New Roman" w:eastAsia="Times New Roman" w:hAnsi="Times New Roman" w:cs="Times New Roman"/>
          <w:sz w:val="24"/>
          <w:szCs w:val="24"/>
        </w:rPr>
        <w:t>A</w:t>
      </w:r>
      <w:r w:rsidR="005F08AB">
        <w:rPr>
          <w:rFonts w:ascii="Times New Roman" w:eastAsia="Times New Roman" w:hAnsi="Times New Roman" w:cs="Times New Roman"/>
          <w:sz w:val="24"/>
          <w:szCs w:val="24"/>
        </w:rPr>
        <w:t>s a general principle,</w:t>
      </w:r>
      <w:r w:rsidR="005F08AB" w:rsidRPr="005F08AB">
        <w:rPr>
          <w:rFonts w:ascii="Times New Roman" w:eastAsia="Times New Roman" w:hAnsi="Times New Roman" w:cs="Times New Roman"/>
          <w:sz w:val="24"/>
          <w:szCs w:val="24"/>
        </w:rPr>
        <w:t xml:space="preserve"> </w:t>
      </w:r>
      <w:r w:rsidR="005F08AB">
        <w:rPr>
          <w:rFonts w:ascii="Times New Roman" w:eastAsia="Times New Roman" w:hAnsi="Times New Roman" w:cs="Times New Roman"/>
          <w:sz w:val="24"/>
          <w:szCs w:val="24"/>
        </w:rPr>
        <w:t xml:space="preserve">a </w:t>
      </w:r>
      <w:r w:rsidR="005F08AB" w:rsidRPr="005F08AB">
        <w:rPr>
          <w:rFonts w:ascii="Times New Roman" w:eastAsia="Times New Roman" w:hAnsi="Times New Roman" w:cs="Times New Roman"/>
          <w:sz w:val="24"/>
          <w:szCs w:val="24"/>
        </w:rPr>
        <w:t xml:space="preserve">foreign state </w:t>
      </w:r>
      <w:r w:rsidR="005F08AB">
        <w:rPr>
          <w:rFonts w:ascii="Times New Roman" w:eastAsia="Times New Roman" w:hAnsi="Times New Roman" w:cs="Times New Roman"/>
          <w:sz w:val="24"/>
          <w:szCs w:val="24"/>
        </w:rPr>
        <w:t>is</w:t>
      </w:r>
      <w:r w:rsidR="005F08AB" w:rsidRPr="005F08AB">
        <w:rPr>
          <w:rFonts w:ascii="Times New Roman" w:eastAsia="Times New Roman" w:hAnsi="Times New Roman" w:cs="Times New Roman"/>
          <w:sz w:val="24"/>
          <w:szCs w:val="24"/>
        </w:rPr>
        <w:t xml:space="preserve"> not immune from the jurisdiction of </w:t>
      </w:r>
      <w:r w:rsidR="005F08AB">
        <w:rPr>
          <w:rFonts w:ascii="Times New Roman" w:eastAsia="Times New Roman" w:hAnsi="Times New Roman" w:cs="Times New Roman"/>
          <w:sz w:val="24"/>
          <w:szCs w:val="24"/>
        </w:rPr>
        <w:t xml:space="preserve">the </w:t>
      </w:r>
      <w:r w:rsidR="005F08AB" w:rsidRPr="005F08AB">
        <w:rPr>
          <w:rFonts w:ascii="Times New Roman" w:eastAsia="Times New Roman" w:hAnsi="Times New Roman" w:cs="Times New Roman"/>
          <w:sz w:val="24"/>
          <w:szCs w:val="24"/>
        </w:rPr>
        <w:t xml:space="preserve">courts of </w:t>
      </w:r>
      <w:r w:rsidR="005F08AB">
        <w:rPr>
          <w:rFonts w:ascii="Times New Roman" w:eastAsia="Times New Roman" w:hAnsi="Times New Roman" w:cs="Times New Roman"/>
          <w:sz w:val="24"/>
          <w:szCs w:val="24"/>
        </w:rPr>
        <w:t>Uganda</w:t>
      </w:r>
      <w:r w:rsidR="005F08AB" w:rsidRPr="005F08AB">
        <w:rPr>
          <w:rFonts w:ascii="Times New Roman" w:eastAsia="Times New Roman" w:hAnsi="Times New Roman" w:cs="Times New Roman"/>
          <w:sz w:val="24"/>
          <w:szCs w:val="24"/>
        </w:rPr>
        <w:t xml:space="preserve"> in any case</w:t>
      </w:r>
      <w:r w:rsidR="005F08AB">
        <w:rPr>
          <w:rFonts w:ascii="Times New Roman" w:eastAsia="Times New Roman" w:hAnsi="Times New Roman" w:cs="Times New Roman"/>
          <w:sz w:val="24"/>
          <w:szCs w:val="24"/>
        </w:rPr>
        <w:t xml:space="preserve"> </w:t>
      </w:r>
      <w:r w:rsidR="005F08AB" w:rsidRPr="005F08AB">
        <w:rPr>
          <w:rFonts w:ascii="Times New Roman" w:eastAsia="Times New Roman" w:hAnsi="Times New Roman" w:cs="Times New Roman"/>
          <w:sz w:val="24"/>
          <w:szCs w:val="24"/>
        </w:rPr>
        <w:t xml:space="preserve">in which the action is based upon a commercial activity carried on in </w:t>
      </w:r>
      <w:r w:rsidR="00A52546">
        <w:rPr>
          <w:rFonts w:ascii="Times New Roman" w:eastAsia="Times New Roman" w:hAnsi="Times New Roman" w:cs="Times New Roman"/>
          <w:sz w:val="24"/>
          <w:szCs w:val="24"/>
        </w:rPr>
        <w:t>Uganda</w:t>
      </w:r>
      <w:r w:rsidR="005F08AB" w:rsidRPr="005F08AB">
        <w:rPr>
          <w:rFonts w:ascii="Times New Roman" w:eastAsia="Times New Roman" w:hAnsi="Times New Roman" w:cs="Times New Roman"/>
          <w:sz w:val="24"/>
          <w:szCs w:val="24"/>
        </w:rPr>
        <w:t xml:space="preserve"> by the foreign state; or upon an act performed in </w:t>
      </w:r>
      <w:r w:rsidR="00A52546">
        <w:rPr>
          <w:rFonts w:ascii="Times New Roman" w:eastAsia="Times New Roman" w:hAnsi="Times New Roman" w:cs="Times New Roman"/>
          <w:sz w:val="24"/>
          <w:szCs w:val="24"/>
        </w:rPr>
        <w:t>Uganda</w:t>
      </w:r>
      <w:r w:rsidR="005F08AB" w:rsidRPr="005F08AB">
        <w:rPr>
          <w:rFonts w:ascii="Times New Roman" w:eastAsia="Times New Roman" w:hAnsi="Times New Roman" w:cs="Times New Roman"/>
          <w:sz w:val="24"/>
          <w:szCs w:val="24"/>
        </w:rPr>
        <w:t xml:space="preserve"> in connection with a commercial activity of the foreign state elsewhere; or upon an act outside the territory of </w:t>
      </w:r>
      <w:r w:rsidR="00A52546">
        <w:rPr>
          <w:rFonts w:ascii="Times New Roman" w:eastAsia="Times New Roman" w:hAnsi="Times New Roman" w:cs="Times New Roman"/>
          <w:sz w:val="24"/>
          <w:szCs w:val="24"/>
        </w:rPr>
        <w:t>Uganda</w:t>
      </w:r>
      <w:r w:rsidR="005F08AB" w:rsidRPr="005F08AB">
        <w:rPr>
          <w:rFonts w:ascii="Times New Roman" w:eastAsia="Times New Roman" w:hAnsi="Times New Roman" w:cs="Times New Roman"/>
          <w:sz w:val="24"/>
          <w:szCs w:val="24"/>
        </w:rPr>
        <w:t xml:space="preserve"> in connection with a commercial activity of the foreign state elsewhere and that act causes a direct effect in </w:t>
      </w:r>
      <w:r w:rsidR="00A52546">
        <w:rPr>
          <w:rFonts w:ascii="Times New Roman" w:eastAsia="Times New Roman" w:hAnsi="Times New Roman" w:cs="Times New Roman"/>
          <w:sz w:val="24"/>
          <w:szCs w:val="24"/>
        </w:rPr>
        <w:t xml:space="preserve">Uganda. </w:t>
      </w:r>
    </w:p>
    <w:p w14:paraId="65A4ACEC" w14:textId="77777777" w:rsidR="00150402" w:rsidRDefault="00150402" w:rsidP="001E4F42">
      <w:pPr>
        <w:spacing w:after="0" w:line="360" w:lineRule="auto"/>
        <w:jc w:val="both"/>
        <w:rPr>
          <w:rFonts w:ascii="Times New Roman" w:eastAsia="Times New Roman" w:hAnsi="Times New Roman" w:cs="Times New Roman"/>
          <w:sz w:val="24"/>
          <w:szCs w:val="24"/>
        </w:rPr>
      </w:pPr>
    </w:p>
    <w:p w14:paraId="4BCEA994" w14:textId="1A0772C3" w:rsidR="00107D74" w:rsidRDefault="00FD0CAF" w:rsidP="001E4F4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extension, the Courts may </w:t>
      </w:r>
      <w:r w:rsidRPr="00FD0CAF">
        <w:rPr>
          <w:rFonts w:ascii="Times New Roman" w:eastAsia="Times New Roman" w:hAnsi="Times New Roman" w:cs="Times New Roman"/>
          <w:sz w:val="24"/>
          <w:szCs w:val="24"/>
        </w:rPr>
        <w:t xml:space="preserve">condition or limit the enjoyment by </w:t>
      </w:r>
      <w:r w:rsidRPr="005E1B3D">
        <w:rPr>
          <w:rFonts w:ascii="Times New Roman" w:eastAsia="Times New Roman" w:hAnsi="Times New Roman" w:cs="Times New Roman"/>
          <w:sz w:val="24"/>
          <w:szCs w:val="24"/>
        </w:rPr>
        <w:t>international organi</w:t>
      </w:r>
      <w:r>
        <w:rPr>
          <w:rFonts w:ascii="Times New Roman" w:eastAsia="Times New Roman" w:hAnsi="Times New Roman" w:cs="Times New Roman"/>
          <w:sz w:val="24"/>
          <w:szCs w:val="24"/>
        </w:rPr>
        <w:t>s</w:t>
      </w:r>
      <w:r w:rsidRPr="005E1B3D">
        <w:rPr>
          <w:rFonts w:ascii="Times New Roman" w:eastAsia="Times New Roman" w:hAnsi="Times New Roman" w:cs="Times New Roman"/>
          <w:sz w:val="24"/>
          <w:szCs w:val="24"/>
        </w:rPr>
        <w:t>ation</w:t>
      </w:r>
      <w:r w:rsidR="00647A8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FD0CAF">
        <w:rPr>
          <w:rFonts w:ascii="Times New Roman" w:eastAsia="Times New Roman" w:hAnsi="Times New Roman" w:cs="Times New Roman"/>
          <w:sz w:val="24"/>
          <w:szCs w:val="24"/>
        </w:rPr>
        <w:t xml:space="preserve">of any such immunity in light of the functions performed by the </w:t>
      </w:r>
      <w:r w:rsidRPr="005E1B3D">
        <w:rPr>
          <w:rFonts w:ascii="Times New Roman" w:eastAsia="Times New Roman" w:hAnsi="Times New Roman" w:cs="Times New Roman"/>
          <w:sz w:val="24"/>
          <w:szCs w:val="24"/>
        </w:rPr>
        <w:t>international organi</w:t>
      </w:r>
      <w:r>
        <w:rPr>
          <w:rFonts w:ascii="Times New Roman" w:eastAsia="Times New Roman" w:hAnsi="Times New Roman" w:cs="Times New Roman"/>
          <w:sz w:val="24"/>
          <w:szCs w:val="24"/>
        </w:rPr>
        <w:t>s</w:t>
      </w:r>
      <w:r w:rsidRPr="005E1B3D">
        <w:rPr>
          <w:rFonts w:ascii="Times New Roman" w:eastAsia="Times New Roman" w:hAnsi="Times New Roman" w:cs="Times New Roman"/>
          <w:sz w:val="24"/>
          <w:szCs w:val="24"/>
        </w:rPr>
        <w:t>ations</w:t>
      </w:r>
      <w:r w:rsidRPr="00FD0CAF">
        <w:rPr>
          <w:rFonts w:ascii="Times New Roman" w:eastAsia="Times New Roman" w:hAnsi="Times New Roman" w:cs="Times New Roman"/>
          <w:sz w:val="24"/>
          <w:szCs w:val="24"/>
        </w:rPr>
        <w:t xml:space="preserve"> in question</w:t>
      </w:r>
      <w:r>
        <w:rPr>
          <w:rFonts w:ascii="Times New Roman" w:eastAsia="Times New Roman" w:hAnsi="Times New Roman" w:cs="Times New Roman"/>
          <w:sz w:val="24"/>
          <w:szCs w:val="24"/>
        </w:rPr>
        <w:t xml:space="preserve">. </w:t>
      </w:r>
      <w:r w:rsidR="00AA4CEB">
        <w:rPr>
          <w:rFonts w:ascii="Times New Roman" w:eastAsia="Times New Roman" w:hAnsi="Times New Roman" w:cs="Times New Roman"/>
          <w:sz w:val="24"/>
          <w:szCs w:val="24"/>
        </w:rPr>
        <w:t>I</w:t>
      </w:r>
      <w:r w:rsidR="00AA4CEB" w:rsidRPr="00AA4CEB">
        <w:rPr>
          <w:rFonts w:ascii="Times New Roman" w:eastAsia="Times New Roman" w:hAnsi="Times New Roman" w:cs="Times New Roman"/>
          <w:sz w:val="24"/>
          <w:szCs w:val="24"/>
        </w:rPr>
        <w:t xml:space="preserve">t is not clear </w:t>
      </w:r>
      <w:r w:rsidR="00DB0CC9">
        <w:rPr>
          <w:rFonts w:ascii="Times New Roman" w:eastAsia="Times New Roman" w:hAnsi="Times New Roman" w:cs="Times New Roman"/>
          <w:sz w:val="24"/>
          <w:szCs w:val="24"/>
        </w:rPr>
        <w:t xml:space="preserve">though </w:t>
      </w:r>
      <w:r w:rsidR="00AA4CEB" w:rsidRPr="00AA4CEB">
        <w:rPr>
          <w:rFonts w:ascii="Times New Roman" w:eastAsia="Times New Roman" w:hAnsi="Times New Roman" w:cs="Times New Roman"/>
          <w:sz w:val="24"/>
          <w:szCs w:val="24"/>
        </w:rPr>
        <w:t xml:space="preserve">that the lending activity of </w:t>
      </w:r>
      <w:r w:rsidR="00AA4CEB">
        <w:rPr>
          <w:rFonts w:ascii="Times New Roman" w:eastAsia="Times New Roman" w:hAnsi="Times New Roman" w:cs="Times New Roman"/>
          <w:sz w:val="24"/>
          <w:szCs w:val="24"/>
        </w:rPr>
        <w:t>international</w:t>
      </w:r>
      <w:r w:rsidR="00AA4CEB" w:rsidRPr="00AA4CEB">
        <w:rPr>
          <w:rFonts w:ascii="Times New Roman" w:eastAsia="Times New Roman" w:hAnsi="Times New Roman" w:cs="Times New Roman"/>
          <w:sz w:val="24"/>
          <w:szCs w:val="24"/>
        </w:rPr>
        <w:t xml:space="preserve"> development banks</w:t>
      </w:r>
      <w:r w:rsidR="00DB0CC9">
        <w:rPr>
          <w:rFonts w:ascii="Times New Roman" w:eastAsia="Times New Roman" w:hAnsi="Times New Roman" w:cs="Times New Roman"/>
          <w:sz w:val="24"/>
          <w:szCs w:val="24"/>
        </w:rPr>
        <w:t>,</w:t>
      </w:r>
      <w:r w:rsidR="00AA4CEB" w:rsidRPr="00AA4CEB">
        <w:rPr>
          <w:rFonts w:ascii="Times New Roman" w:eastAsia="Times New Roman" w:hAnsi="Times New Roman" w:cs="Times New Roman"/>
          <w:sz w:val="24"/>
          <w:szCs w:val="24"/>
        </w:rPr>
        <w:t xml:space="preserve"> </w:t>
      </w:r>
      <w:r w:rsidR="00DB0CC9" w:rsidRPr="00DB0CC9">
        <w:rPr>
          <w:rFonts w:ascii="Times New Roman" w:eastAsia="Times New Roman" w:hAnsi="Times New Roman" w:cs="Times New Roman"/>
          <w:sz w:val="24"/>
          <w:szCs w:val="24"/>
        </w:rPr>
        <w:t xml:space="preserve">such as those that make conditional loans to governments, </w:t>
      </w:r>
      <w:r w:rsidR="00AA4CEB" w:rsidRPr="00AA4CEB">
        <w:rPr>
          <w:rFonts w:ascii="Times New Roman" w:eastAsia="Times New Roman" w:hAnsi="Times New Roman" w:cs="Times New Roman"/>
          <w:sz w:val="24"/>
          <w:szCs w:val="24"/>
        </w:rPr>
        <w:t>qualifies as commercial activity</w:t>
      </w:r>
      <w:r w:rsidR="00DB0CC9">
        <w:rPr>
          <w:rFonts w:ascii="Times New Roman" w:eastAsia="Times New Roman" w:hAnsi="Times New Roman" w:cs="Times New Roman"/>
          <w:sz w:val="24"/>
          <w:szCs w:val="24"/>
        </w:rPr>
        <w:t>. The</w:t>
      </w:r>
      <w:r w:rsidR="00107D74" w:rsidRPr="00107D74">
        <w:rPr>
          <w:rFonts w:ascii="Times New Roman" w:eastAsia="Times New Roman" w:hAnsi="Times New Roman" w:cs="Times New Roman"/>
          <w:sz w:val="24"/>
          <w:szCs w:val="24"/>
        </w:rPr>
        <w:t xml:space="preserve"> commercial character of an activity </w:t>
      </w:r>
      <w:r w:rsidR="00DB0CC9">
        <w:rPr>
          <w:rFonts w:ascii="Times New Roman" w:eastAsia="Times New Roman" w:hAnsi="Times New Roman" w:cs="Times New Roman"/>
          <w:sz w:val="24"/>
          <w:szCs w:val="24"/>
        </w:rPr>
        <w:t>is therefore</w:t>
      </w:r>
      <w:r w:rsidR="00107D74" w:rsidRPr="00107D74">
        <w:rPr>
          <w:rFonts w:ascii="Times New Roman" w:eastAsia="Times New Roman" w:hAnsi="Times New Roman" w:cs="Times New Roman"/>
          <w:sz w:val="24"/>
          <w:szCs w:val="24"/>
        </w:rPr>
        <w:t xml:space="preserve"> determined by reference to the nature of the course of conduct or particular transaction or act, rather than by reference to its purpose</w:t>
      </w:r>
      <w:r w:rsidR="00DB0CC9">
        <w:rPr>
          <w:rFonts w:ascii="Times New Roman" w:eastAsia="Times New Roman" w:hAnsi="Times New Roman" w:cs="Times New Roman"/>
          <w:sz w:val="24"/>
          <w:szCs w:val="24"/>
        </w:rPr>
        <w:t>.</w:t>
      </w:r>
      <w:r w:rsidR="00DB0CC9" w:rsidRPr="00DB0CC9">
        <w:rPr>
          <w:rFonts w:ascii="Times New Roman" w:eastAsia="Times New Roman" w:hAnsi="Times New Roman" w:cs="Times New Roman"/>
          <w:sz w:val="24"/>
          <w:szCs w:val="24"/>
        </w:rPr>
        <w:t xml:space="preserve"> </w:t>
      </w:r>
      <w:r w:rsidR="00DB0CC9">
        <w:rPr>
          <w:rFonts w:ascii="Times New Roman" w:eastAsia="Times New Roman" w:hAnsi="Times New Roman" w:cs="Times New Roman"/>
          <w:sz w:val="24"/>
          <w:szCs w:val="24"/>
        </w:rPr>
        <w:t xml:space="preserve">In this </w:t>
      </w:r>
      <w:r w:rsidR="00DB0CC9">
        <w:rPr>
          <w:rFonts w:ascii="Times New Roman" w:eastAsia="Times New Roman" w:hAnsi="Times New Roman" w:cs="Times New Roman"/>
          <w:sz w:val="24"/>
          <w:szCs w:val="24"/>
        </w:rPr>
        <w:lastRenderedPageBreak/>
        <w:t>context, a</w:t>
      </w:r>
      <w:r w:rsidR="00DB0CC9" w:rsidRPr="00107D74">
        <w:rPr>
          <w:rFonts w:ascii="Times New Roman" w:eastAsia="Times New Roman" w:hAnsi="Times New Roman" w:cs="Times New Roman"/>
          <w:sz w:val="24"/>
          <w:szCs w:val="24"/>
        </w:rPr>
        <w:t xml:space="preserve"> commercial activity</w:t>
      </w:r>
      <w:r w:rsidR="00DB0CC9">
        <w:rPr>
          <w:rFonts w:ascii="Times New Roman" w:eastAsia="Times New Roman" w:hAnsi="Times New Roman" w:cs="Times New Roman"/>
          <w:sz w:val="24"/>
          <w:szCs w:val="24"/>
        </w:rPr>
        <w:t xml:space="preserve"> is </w:t>
      </w:r>
      <w:r w:rsidR="00DB0CC9" w:rsidRPr="00107D74">
        <w:rPr>
          <w:rFonts w:ascii="Times New Roman" w:eastAsia="Times New Roman" w:hAnsi="Times New Roman" w:cs="Times New Roman"/>
          <w:sz w:val="24"/>
          <w:szCs w:val="24"/>
        </w:rPr>
        <w:t>either a regular course of commercial conduct or a particular commercial transaction or act</w:t>
      </w:r>
      <w:r w:rsidR="00DB0CC9">
        <w:rPr>
          <w:rFonts w:ascii="Times New Roman" w:eastAsia="Times New Roman" w:hAnsi="Times New Roman" w:cs="Times New Roman"/>
          <w:sz w:val="24"/>
          <w:szCs w:val="24"/>
        </w:rPr>
        <w:t>.</w:t>
      </w:r>
    </w:p>
    <w:p w14:paraId="55597B9F" w14:textId="77777777" w:rsidR="00107D74" w:rsidRDefault="00107D74" w:rsidP="001E4F42">
      <w:pPr>
        <w:spacing w:after="0" w:line="360" w:lineRule="auto"/>
        <w:jc w:val="both"/>
        <w:rPr>
          <w:rFonts w:ascii="Times New Roman" w:eastAsia="Times New Roman" w:hAnsi="Times New Roman" w:cs="Times New Roman"/>
          <w:sz w:val="24"/>
          <w:szCs w:val="24"/>
        </w:rPr>
      </w:pPr>
    </w:p>
    <w:p w14:paraId="08CDA968" w14:textId="5E989895" w:rsidR="00FD0CAF" w:rsidRDefault="002A5581" w:rsidP="001E4F42">
      <w:pPr>
        <w:spacing w:after="0" w:line="360" w:lineRule="auto"/>
        <w:jc w:val="both"/>
        <w:rPr>
          <w:rFonts w:ascii="Times New Roman" w:eastAsia="Times New Roman" w:hAnsi="Times New Roman" w:cs="Times New Roman"/>
          <w:sz w:val="24"/>
          <w:szCs w:val="24"/>
        </w:rPr>
      </w:pPr>
      <w:r w:rsidRPr="002A5581">
        <w:rPr>
          <w:rFonts w:ascii="Times New Roman" w:eastAsia="Times New Roman" w:hAnsi="Times New Roman" w:cs="Times New Roman"/>
          <w:sz w:val="24"/>
          <w:szCs w:val="24"/>
        </w:rPr>
        <w:t xml:space="preserve">A literal interpretation </w:t>
      </w:r>
      <w:r>
        <w:rPr>
          <w:rFonts w:ascii="Times New Roman" w:eastAsia="Times New Roman" w:hAnsi="Times New Roman" w:cs="Times New Roman"/>
          <w:sz w:val="24"/>
          <w:szCs w:val="24"/>
        </w:rPr>
        <w:t xml:space="preserve">of </w:t>
      </w:r>
      <w:r w:rsidRPr="005E1B3D">
        <w:rPr>
          <w:rFonts w:ascii="Times New Roman" w:eastAsiaTheme="minorEastAsia" w:hAnsi="Times New Roman" w:cs="Times New Roman"/>
          <w:sz w:val="24"/>
          <w:szCs w:val="24"/>
          <w:lang w:eastAsia="en-GB"/>
        </w:rPr>
        <w:t xml:space="preserve">Article VII (1) (b) of </w:t>
      </w:r>
      <w:r w:rsidRPr="005E1B3D">
        <w:rPr>
          <w:rFonts w:ascii="Times New Roman" w:eastAsiaTheme="minorEastAsia" w:hAnsi="Times New Roman" w:cs="Times New Roman"/>
          <w:i/>
          <w:iCs/>
          <w:sz w:val="24"/>
          <w:szCs w:val="24"/>
          <w:lang w:eastAsia="en-GB"/>
        </w:rPr>
        <w:t>The African Export- Import Bank Agreement (Implementation) Act, 2018</w:t>
      </w:r>
      <w:r w:rsidRPr="005E1B3D">
        <w:rPr>
          <w:rFonts w:ascii="Times New Roman" w:eastAsiaTheme="minorEastAsia" w:hAnsi="Times New Roman" w:cs="Times New Roman"/>
          <w:sz w:val="24"/>
          <w:szCs w:val="24"/>
          <w:lang w:eastAsia="en-GB"/>
        </w:rPr>
        <w:t xml:space="preserve"> </w:t>
      </w:r>
      <w:r w:rsidRPr="002A5581">
        <w:rPr>
          <w:rFonts w:ascii="Times New Roman" w:eastAsia="Times New Roman" w:hAnsi="Times New Roman" w:cs="Times New Roman"/>
          <w:sz w:val="24"/>
          <w:szCs w:val="24"/>
        </w:rPr>
        <w:t>leads to the conclusion that</w:t>
      </w:r>
      <w:r w:rsidR="00D14341">
        <w:rPr>
          <w:rFonts w:ascii="Times New Roman" w:eastAsia="Times New Roman" w:hAnsi="Times New Roman" w:cs="Times New Roman"/>
          <w:sz w:val="24"/>
          <w:szCs w:val="24"/>
        </w:rPr>
        <w:t xml:space="preserve"> it</w:t>
      </w:r>
      <w:r w:rsidRPr="002A5581">
        <w:rPr>
          <w:rFonts w:ascii="Times New Roman" w:eastAsia="Times New Roman" w:hAnsi="Times New Roman" w:cs="Times New Roman"/>
          <w:sz w:val="24"/>
          <w:szCs w:val="24"/>
        </w:rPr>
        <w:t xml:space="preserve"> does not call for immunity </w:t>
      </w:r>
      <w:r w:rsidR="00D14341">
        <w:rPr>
          <w:rFonts w:ascii="Times New Roman" w:eastAsia="Times New Roman" w:hAnsi="Times New Roman" w:cs="Times New Roman"/>
          <w:sz w:val="24"/>
          <w:szCs w:val="24"/>
        </w:rPr>
        <w:t xml:space="preserve">of </w:t>
      </w:r>
      <w:r w:rsidR="00D14341" w:rsidRPr="002A5581">
        <w:rPr>
          <w:rFonts w:ascii="Times New Roman" w:eastAsia="Times New Roman" w:hAnsi="Times New Roman" w:cs="Times New Roman"/>
          <w:sz w:val="24"/>
          <w:szCs w:val="24"/>
        </w:rPr>
        <w:t xml:space="preserve">the </w:t>
      </w:r>
      <w:r w:rsidR="00D14341">
        <w:rPr>
          <w:rFonts w:ascii="Times New Roman" w:eastAsia="Times New Roman" w:hAnsi="Times New Roman" w:cs="Times New Roman"/>
          <w:sz w:val="24"/>
          <w:szCs w:val="24"/>
        </w:rPr>
        <w:t>1</w:t>
      </w:r>
      <w:r w:rsidR="00D14341" w:rsidRPr="002A5581">
        <w:rPr>
          <w:rFonts w:ascii="Times New Roman" w:eastAsia="Times New Roman" w:hAnsi="Times New Roman" w:cs="Times New Roman"/>
          <w:sz w:val="24"/>
          <w:szCs w:val="24"/>
          <w:vertAlign w:val="superscript"/>
        </w:rPr>
        <w:t>st</w:t>
      </w:r>
      <w:r w:rsidR="00D14341">
        <w:rPr>
          <w:rFonts w:ascii="Times New Roman" w:eastAsia="Times New Roman" w:hAnsi="Times New Roman" w:cs="Times New Roman"/>
          <w:sz w:val="24"/>
          <w:szCs w:val="24"/>
        </w:rPr>
        <w:t xml:space="preserve"> garnishee</w:t>
      </w:r>
      <w:r w:rsidR="00D14341" w:rsidRPr="002A5581">
        <w:rPr>
          <w:rFonts w:ascii="Times New Roman" w:eastAsia="Times New Roman" w:hAnsi="Times New Roman" w:cs="Times New Roman"/>
          <w:sz w:val="24"/>
          <w:szCs w:val="24"/>
        </w:rPr>
        <w:t xml:space="preserve"> </w:t>
      </w:r>
      <w:r w:rsidRPr="002A5581">
        <w:rPr>
          <w:rFonts w:ascii="Times New Roman" w:eastAsia="Times New Roman" w:hAnsi="Times New Roman" w:cs="Times New Roman"/>
          <w:sz w:val="24"/>
          <w:szCs w:val="24"/>
        </w:rPr>
        <w:t xml:space="preserve">from suit before the domestic courts of </w:t>
      </w:r>
      <w:r>
        <w:rPr>
          <w:rFonts w:ascii="Times New Roman" w:eastAsia="Times New Roman" w:hAnsi="Times New Roman" w:cs="Times New Roman"/>
          <w:sz w:val="24"/>
          <w:szCs w:val="24"/>
        </w:rPr>
        <w:t>Uganda</w:t>
      </w:r>
      <w:r w:rsidRPr="002A5581">
        <w:rPr>
          <w:rFonts w:ascii="Times New Roman" w:eastAsia="Times New Roman" w:hAnsi="Times New Roman" w:cs="Times New Roman"/>
          <w:sz w:val="24"/>
          <w:szCs w:val="24"/>
        </w:rPr>
        <w:t xml:space="preserve">, where its </w:t>
      </w:r>
      <w:r>
        <w:rPr>
          <w:rFonts w:ascii="Times New Roman" w:eastAsia="Times New Roman" w:hAnsi="Times New Roman" w:cs="Times New Roman"/>
          <w:sz w:val="24"/>
          <w:szCs w:val="24"/>
        </w:rPr>
        <w:t>branch is</w:t>
      </w:r>
      <w:r w:rsidRPr="002A5581">
        <w:rPr>
          <w:rFonts w:ascii="Times New Roman" w:eastAsia="Times New Roman" w:hAnsi="Times New Roman" w:cs="Times New Roman"/>
          <w:sz w:val="24"/>
          <w:szCs w:val="24"/>
        </w:rPr>
        <w:t xml:space="preserve"> located, unless a person sues </w:t>
      </w:r>
      <w:r>
        <w:rPr>
          <w:rFonts w:ascii="Times New Roman" w:eastAsia="Times New Roman" w:hAnsi="Times New Roman" w:cs="Times New Roman"/>
          <w:sz w:val="24"/>
          <w:szCs w:val="24"/>
        </w:rPr>
        <w:t>it</w:t>
      </w:r>
      <w:r w:rsidRPr="002A5581">
        <w:rPr>
          <w:rFonts w:ascii="Times New Roman" w:eastAsia="Times New Roman" w:hAnsi="Times New Roman" w:cs="Times New Roman"/>
          <w:sz w:val="24"/>
          <w:szCs w:val="24"/>
        </w:rPr>
        <w:t xml:space="preserve"> on behalf of one (or more) of </w:t>
      </w:r>
      <w:r w:rsidR="00D14341">
        <w:rPr>
          <w:rFonts w:ascii="Times New Roman" w:eastAsia="Times New Roman" w:hAnsi="Times New Roman" w:cs="Times New Roman"/>
          <w:sz w:val="24"/>
          <w:szCs w:val="24"/>
        </w:rPr>
        <w:t>the</w:t>
      </w:r>
      <w:r w:rsidRPr="002A5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Participating</w:t>
      </w:r>
      <w:r w:rsidRPr="002A5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2A5581">
        <w:rPr>
          <w:rFonts w:ascii="Times New Roman" w:eastAsia="Times New Roman" w:hAnsi="Times New Roman" w:cs="Times New Roman"/>
          <w:sz w:val="24"/>
          <w:szCs w:val="24"/>
        </w:rPr>
        <w:t>tates</w:t>
      </w:r>
      <w:r>
        <w:rPr>
          <w:rFonts w:ascii="Times New Roman" w:eastAsia="Times New Roman" w:hAnsi="Times New Roman" w:cs="Times New Roman"/>
          <w:sz w:val="24"/>
          <w:szCs w:val="24"/>
        </w:rPr>
        <w:t xml:space="preserve"> or</w:t>
      </w:r>
      <w:r w:rsidRPr="002A5581">
        <w:rPr>
          <w:rFonts w:ascii="Times New Roman" w:hAnsi="Times New Roman" w:cs="Times New Roman"/>
          <w:sz w:val="24"/>
          <w:szCs w:val="24"/>
        </w:rPr>
        <w:t xml:space="preserve"> </w:t>
      </w:r>
      <w:r w:rsidRPr="005E1B3D">
        <w:rPr>
          <w:rFonts w:ascii="Times New Roman" w:hAnsi="Times New Roman" w:cs="Times New Roman"/>
          <w:sz w:val="24"/>
          <w:szCs w:val="24"/>
        </w:rPr>
        <w:t>a shareholder or a former shareholder of the Bank or persons acting for or deriving claims from a shareholder or a former shareholder</w:t>
      </w:r>
      <w:r>
        <w:rPr>
          <w:rFonts w:ascii="Times New Roman" w:eastAsia="Times New Roman" w:hAnsi="Times New Roman" w:cs="Times New Roman"/>
          <w:sz w:val="24"/>
          <w:szCs w:val="24"/>
        </w:rPr>
        <w:t xml:space="preserve">. </w:t>
      </w:r>
      <w:r w:rsidR="00107D74">
        <w:rPr>
          <w:rFonts w:ascii="Times New Roman" w:eastAsia="Times New Roman" w:hAnsi="Times New Roman" w:cs="Times New Roman"/>
          <w:sz w:val="24"/>
          <w:szCs w:val="24"/>
        </w:rPr>
        <w:t>In essence the 1</w:t>
      </w:r>
      <w:r w:rsidR="00107D74" w:rsidRPr="00107D74">
        <w:rPr>
          <w:rFonts w:ascii="Times New Roman" w:eastAsia="Times New Roman" w:hAnsi="Times New Roman" w:cs="Times New Roman"/>
          <w:sz w:val="24"/>
          <w:szCs w:val="24"/>
          <w:vertAlign w:val="superscript"/>
        </w:rPr>
        <w:t>st</w:t>
      </w:r>
      <w:r w:rsidR="00107D74">
        <w:rPr>
          <w:rFonts w:ascii="Times New Roman" w:eastAsia="Times New Roman" w:hAnsi="Times New Roman" w:cs="Times New Roman"/>
          <w:sz w:val="24"/>
          <w:szCs w:val="24"/>
        </w:rPr>
        <w:t xml:space="preserve"> garnishee</w:t>
      </w:r>
      <w:r w:rsidR="00107D74" w:rsidRPr="00107D74">
        <w:rPr>
          <w:rFonts w:ascii="Times New Roman" w:eastAsia="Times New Roman" w:hAnsi="Times New Roman" w:cs="Times New Roman"/>
          <w:sz w:val="24"/>
          <w:szCs w:val="24"/>
        </w:rPr>
        <w:t xml:space="preserve"> enjoy</w:t>
      </w:r>
      <w:r w:rsidR="00107D74">
        <w:rPr>
          <w:rFonts w:ascii="Times New Roman" w:eastAsia="Times New Roman" w:hAnsi="Times New Roman" w:cs="Times New Roman"/>
          <w:sz w:val="24"/>
          <w:szCs w:val="24"/>
        </w:rPr>
        <w:t>s</w:t>
      </w:r>
      <w:r w:rsidR="00107D74" w:rsidRPr="00107D74">
        <w:rPr>
          <w:rFonts w:ascii="Times New Roman" w:eastAsia="Times New Roman" w:hAnsi="Times New Roman" w:cs="Times New Roman"/>
          <w:sz w:val="24"/>
          <w:szCs w:val="24"/>
        </w:rPr>
        <w:t xml:space="preserve"> immunity from every form of legal process, except in cases arising out of or in connection with the exercise of its powers to borrow </w:t>
      </w:r>
      <w:r w:rsidR="00D14341">
        <w:rPr>
          <w:rFonts w:ascii="Times New Roman" w:eastAsia="Times New Roman" w:hAnsi="Times New Roman" w:cs="Times New Roman"/>
          <w:sz w:val="24"/>
          <w:szCs w:val="24"/>
        </w:rPr>
        <w:t xml:space="preserve">or lend </w:t>
      </w:r>
      <w:r w:rsidR="00107D74" w:rsidRPr="00107D74">
        <w:rPr>
          <w:rFonts w:ascii="Times New Roman" w:eastAsia="Times New Roman" w:hAnsi="Times New Roman" w:cs="Times New Roman"/>
          <w:sz w:val="24"/>
          <w:szCs w:val="24"/>
        </w:rPr>
        <w:t xml:space="preserve">money, to guarantee obligations, or to buy and sell or underwrite the sale of securities, in which cases </w:t>
      </w:r>
      <w:r w:rsidR="00D14341">
        <w:rPr>
          <w:rFonts w:ascii="Times New Roman" w:eastAsia="Times New Roman" w:hAnsi="Times New Roman" w:cs="Times New Roman"/>
          <w:sz w:val="24"/>
          <w:szCs w:val="24"/>
        </w:rPr>
        <w:t>suits</w:t>
      </w:r>
      <w:r w:rsidR="00107D74" w:rsidRPr="00107D74">
        <w:rPr>
          <w:rFonts w:ascii="Times New Roman" w:eastAsia="Times New Roman" w:hAnsi="Times New Roman" w:cs="Times New Roman"/>
          <w:sz w:val="24"/>
          <w:szCs w:val="24"/>
        </w:rPr>
        <w:t xml:space="preserve"> may be brought against the Bank in a court of competent jurisdiction in </w:t>
      </w:r>
      <w:r w:rsidR="00D14341">
        <w:rPr>
          <w:rFonts w:ascii="Times New Roman" w:eastAsia="Times New Roman" w:hAnsi="Times New Roman" w:cs="Times New Roman"/>
          <w:sz w:val="24"/>
          <w:szCs w:val="24"/>
        </w:rPr>
        <w:t>Uganda</w:t>
      </w:r>
      <w:r w:rsidR="00107D74" w:rsidRPr="00107D74">
        <w:rPr>
          <w:rFonts w:ascii="Times New Roman" w:eastAsia="Times New Roman" w:hAnsi="Times New Roman" w:cs="Times New Roman"/>
          <w:sz w:val="24"/>
          <w:szCs w:val="24"/>
        </w:rPr>
        <w:t xml:space="preserve"> </w:t>
      </w:r>
      <w:r w:rsidR="00D14341">
        <w:rPr>
          <w:rFonts w:ascii="Times New Roman" w:eastAsia="Times New Roman" w:hAnsi="Times New Roman" w:cs="Times New Roman"/>
          <w:sz w:val="24"/>
          <w:szCs w:val="24"/>
        </w:rPr>
        <w:t>where it has its</w:t>
      </w:r>
      <w:r w:rsidR="00107D74" w:rsidRPr="00107D74">
        <w:rPr>
          <w:rFonts w:ascii="Times New Roman" w:eastAsia="Times New Roman" w:hAnsi="Times New Roman" w:cs="Times New Roman"/>
          <w:sz w:val="24"/>
          <w:szCs w:val="24"/>
        </w:rPr>
        <w:t xml:space="preserve"> branch office</w:t>
      </w:r>
      <w:r w:rsidR="00107D74">
        <w:rPr>
          <w:rFonts w:ascii="Times New Roman" w:eastAsia="Times New Roman" w:hAnsi="Times New Roman" w:cs="Times New Roman"/>
          <w:sz w:val="24"/>
          <w:szCs w:val="24"/>
        </w:rPr>
        <w:t xml:space="preserve">. </w:t>
      </w:r>
    </w:p>
    <w:p w14:paraId="118472D3" w14:textId="654A9407" w:rsidR="00107D74" w:rsidRDefault="00107D74" w:rsidP="001E4F42">
      <w:pPr>
        <w:spacing w:after="0" w:line="360" w:lineRule="auto"/>
        <w:jc w:val="both"/>
        <w:rPr>
          <w:rFonts w:ascii="Times New Roman" w:eastAsia="Times New Roman" w:hAnsi="Times New Roman" w:cs="Times New Roman"/>
          <w:sz w:val="24"/>
          <w:szCs w:val="24"/>
        </w:rPr>
      </w:pPr>
    </w:p>
    <w:p w14:paraId="791DBFF5" w14:textId="7B75D829" w:rsidR="00E805FF" w:rsidRDefault="00326946" w:rsidP="00E736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326946">
        <w:rPr>
          <w:rFonts w:ascii="Times New Roman" w:hAnsi="Times New Roman" w:cs="Times New Roman"/>
          <w:sz w:val="24"/>
          <w:szCs w:val="24"/>
        </w:rPr>
        <w:t>hares are merely a right of participation in the co</w:t>
      </w:r>
      <w:r>
        <w:rPr>
          <w:rFonts w:ascii="Times New Roman" w:hAnsi="Times New Roman" w:cs="Times New Roman"/>
          <w:sz w:val="24"/>
          <w:szCs w:val="24"/>
        </w:rPr>
        <w:t>rporation</w:t>
      </w:r>
      <w:r w:rsidRPr="00326946">
        <w:rPr>
          <w:rFonts w:ascii="Times New Roman" w:hAnsi="Times New Roman" w:cs="Times New Roman"/>
          <w:sz w:val="24"/>
          <w:szCs w:val="24"/>
        </w:rPr>
        <w:t xml:space="preserve"> on the terms of </w:t>
      </w:r>
      <w:r>
        <w:rPr>
          <w:rFonts w:ascii="Times New Roman" w:hAnsi="Times New Roman" w:cs="Times New Roman"/>
          <w:sz w:val="24"/>
          <w:szCs w:val="24"/>
        </w:rPr>
        <w:t>its constituent documents</w:t>
      </w:r>
      <w:r w:rsidRPr="00326946">
        <w:rPr>
          <w:rFonts w:ascii="Times New Roman" w:hAnsi="Times New Roman" w:cs="Times New Roman"/>
          <w:sz w:val="24"/>
          <w:szCs w:val="24"/>
        </w:rPr>
        <w:t xml:space="preserve">. </w:t>
      </w:r>
      <w:r w:rsidR="00757E25">
        <w:rPr>
          <w:rFonts w:ascii="Times New Roman" w:hAnsi="Times New Roman" w:cs="Times New Roman"/>
          <w:sz w:val="24"/>
          <w:szCs w:val="24"/>
        </w:rPr>
        <w:t>S</w:t>
      </w:r>
      <w:r w:rsidR="00757E25" w:rsidRPr="00757E25">
        <w:rPr>
          <w:rFonts w:ascii="Times New Roman" w:hAnsi="Times New Roman" w:cs="Times New Roman"/>
          <w:sz w:val="24"/>
          <w:szCs w:val="24"/>
        </w:rPr>
        <w:t>hareholders can claim for direct injury to their rights as shareholder</w:t>
      </w:r>
      <w:r>
        <w:rPr>
          <w:rFonts w:ascii="Times New Roman" w:hAnsi="Times New Roman" w:cs="Times New Roman"/>
          <w:sz w:val="24"/>
          <w:szCs w:val="24"/>
        </w:rPr>
        <w:t>s</w:t>
      </w:r>
      <w:r w:rsidR="00757E25" w:rsidRPr="00757E25">
        <w:rPr>
          <w:rFonts w:ascii="Times New Roman" w:hAnsi="Times New Roman" w:cs="Times New Roman"/>
          <w:sz w:val="24"/>
          <w:szCs w:val="24"/>
        </w:rPr>
        <w:t xml:space="preserve">, </w:t>
      </w:r>
      <w:r w:rsidR="00E7367A" w:rsidRPr="00E7367A">
        <w:rPr>
          <w:rFonts w:ascii="Times New Roman" w:hAnsi="Times New Roman" w:cs="Times New Roman"/>
          <w:sz w:val="24"/>
          <w:szCs w:val="24"/>
        </w:rPr>
        <w:t>such as the right to</w:t>
      </w:r>
      <w:r w:rsidR="00E7367A">
        <w:rPr>
          <w:rFonts w:ascii="Times New Roman" w:hAnsi="Times New Roman" w:cs="Times New Roman"/>
          <w:sz w:val="24"/>
          <w:szCs w:val="24"/>
        </w:rPr>
        <w:t xml:space="preserve"> </w:t>
      </w:r>
      <w:r w:rsidR="00E7367A" w:rsidRPr="00E7367A">
        <w:rPr>
          <w:rFonts w:ascii="Times New Roman" w:hAnsi="Times New Roman" w:cs="Times New Roman"/>
          <w:sz w:val="24"/>
          <w:szCs w:val="24"/>
        </w:rPr>
        <w:t>vote and to receive any declared dividends. Shareholder's direct rights are often also considered to</w:t>
      </w:r>
      <w:r w:rsidR="00E7367A">
        <w:rPr>
          <w:rFonts w:ascii="Times New Roman" w:hAnsi="Times New Roman" w:cs="Times New Roman"/>
          <w:sz w:val="24"/>
          <w:szCs w:val="24"/>
        </w:rPr>
        <w:t xml:space="preserve"> </w:t>
      </w:r>
      <w:r w:rsidR="00E7367A" w:rsidRPr="00E7367A">
        <w:rPr>
          <w:rFonts w:ascii="Times New Roman" w:hAnsi="Times New Roman" w:cs="Times New Roman"/>
          <w:sz w:val="24"/>
          <w:szCs w:val="24"/>
        </w:rPr>
        <w:t>include protection against expropriation of company assets</w:t>
      </w:r>
      <w:r w:rsidR="00E7367A">
        <w:rPr>
          <w:rFonts w:ascii="Times New Roman" w:hAnsi="Times New Roman" w:cs="Times New Roman"/>
          <w:sz w:val="24"/>
          <w:szCs w:val="24"/>
        </w:rPr>
        <w:t>.</w:t>
      </w:r>
      <w:r w:rsidR="00757E25" w:rsidRPr="00757E25">
        <w:rPr>
          <w:rFonts w:ascii="Times New Roman" w:hAnsi="Times New Roman" w:cs="Times New Roman"/>
          <w:sz w:val="24"/>
          <w:szCs w:val="24"/>
        </w:rPr>
        <w:t xml:space="preserve"> </w:t>
      </w:r>
      <w:r w:rsidR="00E805FF" w:rsidRPr="00453720">
        <w:rPr>
          <w:rFonts w:ascii="Times New Roman" w:hAnsi="Times New Roman" w:cs="Times New Roman"/>
          <w:sz w:val="24"/>
          <w:szCs w:val="24"/>
        </w:rPr>
        <w:t>T</w:t>
      </w:r>
      <w:r w:rsidR="00E7367A">
        <w:rPr>
          <w:rFonts w:ascii="Times New Roman" w:hAnsi="Times New Roman" w:cs="Times New Roman"/>
          <w:sz w:val="24"/>
          <w:szCs w:val="24"/>
        </w:rPr>
        <w:t>o the extent that the applicants seek to attach shares and any dividends accruing therefrom, t</w:t>
      </w:r>
      <w:r w:rsidR="00E805FF" w:rsidRPr="00453720">
        <w:rPr>
          <w:rFonts w:ascii="Times New Roman" w:hAnsi="Times New Roman" w:cs="Times New Roman"/>
          <w:sz w:val="24"/>
          <w:szCs w:val="24"/>
        </w:rPr>
        <w:t>he nature of this application is of “persons deriving claims from a shareholder.”</w:t>
      </w:r>
      <w:r w:rsidR="00C206DE" w:rsidRPr="00453720">
        <w:rPr>
          <w:rFonts w:ascii="Times New Roman" w:hAnsi="Times New Roman" w:cs="Times New Roman"/>
          <w:sz w:val="24"/>
          <w:szCs w:val="24"/>
        </w:rPr>
        <w:t xml:space="preserve"> </w:t>
      </w:r>
      <w:r w:rsidR="00453720" w:rsidRPr="00453720">
        <w:rPr>
          <w:rFonts w:ascii="Times New Roman" w:hAnsi="Times New Roman" w:cs="Times New Roman"/>
          <w:sz w:val="24"/>
          <w:szCs w:val="24"/>
        </w:rPr>
        <w:t xml:space="preserve">A claim is deemed to be derived from </w:t>
      </w:r>
      <w:r w:rsidR="00453720">
        <w:rPr>
          <w:rFonts w:ascii="Times New Roman" w:hAnsi="Times New Roman" w:cs="Times New Roman"/>
          <w:sz w:val="24"/>
          <w:szCs w:val="24"/>
        </w:rPr>
        <w:t xml:space="preserve">that of </w:t>
      </w:r>
      <w:r w:rsidR="00453720" w:rsidRPr="00453720">
        <w:rPr>
          <w:rFonts w:ascii="Times New Roman" w:hAnsi="Times New Roman" w:cs="Times New Roman"/>
          <w:sz w:val="24"/>
          <w:szCs w:val="24"/>
        </w:rPr>
        <w:t>shareholder wh</w:t>
      </w:r>
      <w:r w:rsidR="00453720">
        <w:rPr>
          <w:rFonts w:ascii="Times New Roman" w:hAnsi="Times New Roman" w:cs="Times New Roman"/>
          <w:sz w:val="24"/>
          <w:szCs w:val="24"/>
        </w:rPr>
        <w:t>en it</w:t>
      </w:r>
      <w:r w:rsidR="00453720" w:rsidRPr="00453720">
        <w:rPr>
          <w:rFonts w:ascii="Times New Roman" w:hAnsi="Times New Roman" w:cs="Times New Roman"/>
          <w:sz w:val="24"/>
          <w:szCs w:val="24"/>
        </w:rPr>
        <w:t xml:space="preserve"> has not its origin in itself, but owes its existence to </w:t>
      </w:r>
      <w:r w:rsidR="00453720">
        <w:rPr>
          <w:rFonts w:ascii="Times New Roman" w:hAnsi="Times New Roman" w:cs="Times New Roman"/>
          <w:sz w:val="24"/>
          <w:szCs w:val="24"/>
        </w:rPr>
        <w:t xml:space="preserve">the rights enjoyed by </w:t>
      </w:r>
      <w:r w:rsidR="00453720" w:rsidRPr="00453720">
        <w:rPr>
          <w:rFonts w:ascii="Times New Roman" w:hAnsi="Times New Roman" w:cs="Times New Roman"/>
          <w:sz w:val="24"/>
          <w:szCs w:val="24"/>
        </w:rPr>
        <w:t>a shareholder</w:t>
      </w:r>
      <w:r w:rsidR="00453720">
        <w:rPr>
          <w:rFonts w:ascii="Times New Roman" w:hAnsi="Times New Roman" w:cs="Times New Roman"/>
          <w:sz w:val="24"/>
          <w:szCs w:val="24"/>
        </w:rPr>
        <w:t xml:space="preserve">; it is not original in character but dependant on </w:t>
      </w:r>
      <w:r w:rsidR="00E7367A">
        <w:rPr>
          <w:rFonts w:ascii="Times New Roman" w:hAnsi="Times New Roman" w:cs="Times New Roman"/>
          <w:sz w:val="24"/>
          <w:szCs w:val="24"/>
        </w:rPr>
        <w:t xml:space="preserve">such rights. </w:t>
      </w:r>
      <w:r>
        <w:rPr>
          <w:rFonts w:ascii="Times New Roman" w:hAnsi="Times New Roman" w:cs="Times New Roman"/>
          <w:sz w:val="24"/>
          <w:szCs w:val="24"/>
        </w:rPr>
        <w:t>The applicants have no personal claim against the 1</w:t>
      </w:r>
      <w:r w:rsidRPr="00326946">
        <w:rPr>
          <w:rFonts w:ascii="Times New Roman" w:hAnsi="Times New Roman" w:cs="Times New Roman"/>
          <w:sz w:val="24"/>
          <w:szCs w:val="24"/>
          <w:vertAlign w:val="superscript"/>
        </w:rPr>
        <w:t>st</w:t>
      </w:r>
      <w:r>
        <w:rPr>
          <w:rFonts w:ascii="Times New Roman" w:hAnsi="Times New Roman" w:cs="Times New Roman"/>
          <w:sz w:val="24"/>
          <w:szCs w:val="24"/>
        </w:rPr>
        <w:t xml:space="preserve"> garnishee; their claim is through the respondent on account of her being a shareholder of the 1</w:t>
      </w:r>
      <w:r w:rsidRPr="00326946">
        <w:rPr>
          <w:rFonts w:ascii="Times New Roman" w:hAnsi="Times New Roman" w:cs="Times New Roman"/>
          <w:sz w:val="24"/>
          <w:szCs w:val="24"/>
          <w:vertAlign w:val="superscript"/>
        </w:rPr>
        <w:t>st</w:t>
      </w:r>
      <w:r>
        <w:rPr>
          <w:rFonts w:ascii="Times New Roman" w:hAnsi="Times New Roman" w:cs="Times New Roman"/>
          <w:sz w:val="24"/>
          <w:szCs w:val="24"/>
        </w:rPr>
        <w:t xml:space="preserve"> garnishee. Indeed the 1</w:t>
      </w:r>
      <w:r w:rsidRPr="00326946">
        <w:rPr>
          <w:rFonts w:ascii="Times New Roman" w:hAnsi="Times New Roman" w:cs="Times New Roman"/>
          <w:sz w:val="24"/>
          <w:szCs w:val="24"/>
          <w:vertAlign w:val="superscript"/>
        </w:rPr>
        <w:t>st</w:t>
      </w:r>
      <w:r>
        <w:rPr>
          <w:rFonts w:ascii="Times New Roman" w:hAnsi="Times New Roman" w:cs="Times New Roman"/>
          <w:sz w:val="24"/>
          <w:szCs w:val="24"/>
        </w:rPr>
        <w:t xml:space="preserve"> garnishee</w:t>
      </w:r>
      <w:r w:rsidRPr="00326946">
        <w:rPr>
          <w:rFonts w:ascii="Times New Roman" w:hAnsi="Times New Roman" w:cs="Times New Roman"/>
          <w:sz w:val="24"/>
          <w:szCs w:val="24"/>
        </w:rPr>
        <w:t xml:space="preserve"> enjoys process immunity</w:t>
      </w:r>
      <w:r>
        <w:rPr>
          <w:rFonts w:ascii="Times New Roman" w:hAnsi="Times New Roman" w:cs="Times New Roman"/>
          <w:sz w:val="24"/>
          <w:szCs w:val="24"/>
        </w:rPr>
        <w:t xml:space="preserve"> against applications of this nature. </w:t>
      </w:r>
    </w:p>
    <w:p w14:paraId="72F29766" w14:textId="77777777" w:rsidR="00150402" w:rsidRPr="00E7367A" w:rsidRDefault="00150402" w:rsidP="00E7367A">
      <w:pPr>
        <w:spacing w:after="0" w:line="360" w:lineRule="auto"/>
        <w:jc w:val="both"/>
        <w:rPr>
          <w:rFonts w:ascii="Times New Roman" w:hAnsi="Times New Roman" w:cs="Times New Roman"/>
          <w:sz w:val="24"/>
          <w:szCs w:val="24"/>
        </w:rPr>
      </w:pPr>
    </w:p>
    <w:p w14:paraId="542C1B39" w14:textId="26037772" w:rsidR="00326946" w:rsidRDefault="00326946" w:rsidP="00E916AA">
      <w:pPr>
        <w:spacing w:after="0" w:line="360" w:lineRule="auto"/>
        <w:jc w:val="both"/>
        <w:rPr>
          <w:rFonts w:ascii="Times New Roman" w:eastAsiaTheme="minorEastAsia" w:hAnsi="Times New Roman" w:cs="Times New Roman"/>
          <w:sz w:val="24"/>
          <w:szCs w:val="24"/>
          <w:lang w:eastAsia="en-GB"/>
        </w:rPr>
      </w:pPr>
      <w:r>
        <w:rPr>
          <w:rFonts w:ascii="Times New Roman" w:eastAsia="Times New Roman" w:hAnsi="Times New Roman" w:cs="Times New Roman"/>
          <w:sz w:val="24"/>
          <w:szCs w:val="24"/>
        </w:rPr>
        <w:t>As regards the 2</w:t>
      </w:r>
      <w:r w:rsidRPr="0032694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garnishee, </w:t>
      </w:r>
      <w:r w:rsidR="009C3A23">
        <w:rPr>
          <w:rFonts w:ascii="Times New Roman" w:eastAsia="Times New Roman" w:hAnsi="Times New Roman" w:cs="Times New Roman"/>
          <w:sz w:val="24"/>
          <w:szCs w:val="24"/>
        </w:rPr>
        <w:t xml:space="preserve">which is </w:t>
      </w:r>
      <w:r>
        <w:rPr>
          <w:rFonts w:ascii="Times New Roman" w:eastAsia="Times New Roman" w:hAnsi="Times New Roman" w:cs="Times New Roman"/>
          <w:sz w:val="24"/>
          <w:szCs w:val="24"/>
        </w:rPr>
        <w:t>a state corporation whose operations are in the Republic of South Sudan</w:t>
      </w:r>
      <w:r w:rsidR="009C3A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the applicants </w:t>
      </w:r>
      <w:r w:rsidRPr="009C3A23">
        <w:rPr>
          <w:rFonts w:ascii="Times New Roman" w:eastAsia="Times New Roman" w:hAnsi="Times New Roman" w:cs="Times New Roman"/>
          <w:sz w:val="24"/>
          <w:szCs w:val="24"/>
        </w:rPr>
        <w:t>seek to obtain from th</w:t>
      </w:r>
      <w:r w:rsidR="008B7169">
        <w:rPr>
          <w:rFonts w:ascii="Times New Roman" w:eastAsia="Times New Roman" w:hAnsi="Times New Roman" w:cs="Times New Roman"/>
          <w:sz w:val="24"/>
          <w:szCs w:val="24"/>
        </w:rPr>
        <w:t>i</w:t>
      </w:r>
      <w:r w:rsidRPr="009C3A23">
        <w:rPr>
          <w:rFonts w:ascii="Times New Roman" w:eastAsia="Times New Roman" w:hAnsi="Times New Roman" w:cs="Times New Roman"/>
          <w:sz w:val="24"/>
          <w:szCs w:val="24"/>
        </w:rPr>
        <w:t xml:space="preserve">s Court is a transnational asset discovery order. </w:t>
      </w:r>
      <w:r w:rsidR="002036D1" w:rsidRPr="009C3A23">
        <w:rPr>
          <w:rFonts w:ascii="Times New Roman" w:eastAsia="Times New Roman" w:hAnsi="Times New Roman" w:cs="Times New Roman"/>
          <w:sz w:val="24"/>
          <w:szCs w:val="24"/>
        </w:rPr>
        <w:t>Transnational asset discovery typically runs into two roadblocks: restrictions on discovery and restrictions on execution.</w:t>
      </w:r>
      <w:r w:rsidR="00E916AA" w:rsidRPr="009C3A23">
        <w:rPr>
          <w:rFonts w:ascii="Times New Roman" w:hAnsi="Times New Roman" w:cs="Times New Roman"/>
          <w:sz w:val="24"/>
          <w:szCs w:val="24"/>
        </w:rPr>
        <w:t xml:space="preserve"> </w:t>
      </w:r>
      <w:r w:rsidR="009C3A23" w:rsidRPr="009C3A23">
        <w:rPr>
          <w:rFonts w:ascii="Times New Roman" w:hAnsi="Times New Roman" w:cs="Times New Roman"/>
          <w:sz w:val="24"/>
          <w:szCs w:val="24"/>
        </w:rPr>
        <w:t>Firstly, t</w:t>
      </w:r>
      <w:r w:rsidRPr="009C3A23">
        <w:rPr>
          <w:rFonts w:ascii="Times New Roman" w:eastAsiaTheme="minorEastAsia" w:hAnsi="Times New Roman" w:cs="Times New Roman"/>
          <w:sz w:val="24"/>
          <w:szCs w:val="24"/>
          <w:lang w:eastAsia="en-GB"/>
        </w:rPr>
        <w:t xml:space="preserve">he property of </w:t>
      </w:r>
      <w:r w:rsidRPr="009C3A23">
        <w:rPr>
          <w:rFonts w:ascii="Times New Roman" w:eastAsia="Times New Roman" w:hAnsi="Times New Roman" w:cs="Times New Roman"/>
          <w:sz w:val="24"/>
          <w:szCs w:val="24"/>
        </w:rPr>
        <w:t xml:space="preserve">foreign </w:t>
      </w:r>
      <w:r w:rsidR="005B0293" w:rsidRPr="009C3A23">
        <w:rPr>
          <w:rFonts w:ascii="Times New Roman" w:eastAsia="Times New Roman" w:hAnsi="Times New Roman" w:cs="Times New Roman"/>
          <w:sz w:val="24"/>
          <w:szCs w:val="24"/>
        </w:rPr>
        <w:t xml:space="preserve">sovereigns and foreign sovereign instrumentalities is immune from execution. </w:t>
      </w:r>
      <w:r w:rsidR="00B646D1" w:rsidRPr="009C3A23">
        <w:rPr>
          <w:rFonts w:ascii="Times New Roman" w:eastAsia="Times New Roman" w:hAnsi="Times New Roman" w:cs="Times New Roman"/>
          <w:sz w:val="24"/>
          <w:szCs w:val="24"/>
        </w:rPr>
        <w:t>It</w:t>
      </w:r>
      <w:r w:rsidR="00B646D1">
        <w:rPr>
          <w:rFonts w:ascii="Times New Roman" w:eastAsia="Times New Roman" w:hAnsi="Times New Roman" w:cs="Times New Roman"/>
          <w:sz w:val="24"/>
          <w:szCs w:val="24"/>
        </w:rPr>
        <w:t xml:space="preserve"> </w:t>
      </w:r>
      <w:r w:rsidR="00CC4D82">
        <w:rPr>
          <w:rFonts w:ascii="Times New Roman" w:eastAsia="Times New Roman" w:hAnsi="Times New Roman" w:cs="Times New Roman"/>
          <w:sz w:val="24"/>
          <w:szCs w:val="24"/>
        </w:rPr>
        <w:t xml:space="preserve">may be the </w:t>
      </w:r>
      <w:r w:rsidRPr="005E1B3D">
        <w:rPr>
          <w:rFonts w:ascii="Times New Roman" w:eastAsiaTheme="minorEastAsia" w:hAnsi="Times New Roman" w:cs="Times New Roman"/>
          <w:sz w:val="24"/>
          <w:szCs w:val="24"/>
          <w:lang w:eastAsia="en-GB"/>
        </w:rPr>
        <w:t xml:space="preserve">subject </w:t>
      </w:r>
      <w:r w:rsidR="00CC4D82">
        <w:rPr>
          <w:rFonts w:ascii="Times New Roman" w:eastAsiaTheme="minorEastAsia" w:hAnsi="Times New Roman" w:cs="Times New Roman"/>
          <w:sz w:val="24"/>
          <w:szCs w:val="24"/>
          <w:lang w:eastAsia="en-GB"/>
        </w:rPr>
        <w:t>of</w:t>
      </w:r>
      <w:r w:rsidRPr="005E1B3D">
        <w:rPr>
          <w:rFonts w:ascii="Times New Roman" w:eastAsiaTheme="minorEastAsia" w:hAnsi="Times New Roman" w:cs="Times New Roman"/>
          <w:sz w:val="24"/>
          <w:szCs w:val="24"/>
          <w:lang w:eastAsia="en-GB"/>
        </w:rPr>
        <w:t xml:space="preserve"> execution </w:t>
      </w:r>
      <w:r w:rsidR="00CC4D82">
        <w:rPr>
          <w:rFonts w:ascii="Times New Roman" w:eastAsiaTheme="minorEastAsia" w:hAnsi="Times New Roman" w:cs="Times New Roman"/>
          <w:sz w:val="24"/>
          <w:szCs w:val="24"/>
          <w:lang w:eastAsia="en-GB"/>
        </w:rPr>
        <w:t>only when it</w:t>
      </w:r>
      <w:r w:rsidRPr="005E1B3D">
        <w:rPr>
          <w:rFonts w:ascii="Times New Roman" w:eastAsiaTheme="minorEastAsia" w:hAnsi="Times New Roman" w:cs="Times New Roman"/>
          <w:sz w:val="24"/>
          <w:szCs w:val="24"/>
          <w:lang w:eastAsia="en-GB"/>
        </w:rPr>
        <w:t xml:space="preserve"> is </w:t>
      </w:r>
      <w:r w:rsidRPr="005E1B3D">
        <w:rPr>
          <w:rFonts w:ascii="Times New Roman" w:eastAsiaTheme="minorEastAsia" w:hAnsi="Times New Roman" w:cs="Times New Roman"/>
          <w:sz w:val="24"/>
          <w:szCs w:val="24"/>
          <w:lang w:eastAsia="en-GB"/>
        </w:rPr>
        <w:lastRenderedPageBreak/>
        <w:t>located in Uganda and if the property itself is used for commercial purposes</w:t>
      </w:r>
      <w:r w:rsidR="00CC4D82">
        <w:rPr>
          <w:rFonts w:ascii="Times New Roman" w:eastAsiaTheme="minorEastAsia" w:hAnsi="Times New Roman" w:cs="Times New Roman"/>
          <w:sz w:val="24"/>
          <w:szCs w:val="24"/>
          <w:lang w:eastAsia="en-GB"/>
        </w:rPr>
        <w:t xml:space="preserve">. </w:t>
      </w:r>
      <w:r w:rsidR="005B0293">
        <w:rPr>
          <w:rFonts w:ascii="Times New Roman" w:eastAsiaTheme="minorEastAsia" w:hAnsi="Times New Roman" w:cs="Times New Roman"/>
          <w:sz w:val="24"/>
          <w:szCs w:val="24"/>
          <w:lang w:eastAsia="en-GB"/>
        </w:rPr>
        <w:t xml:space="preserve">There must be </w:t>
      </w:r>
      <w:r w:rsidR="005B0293" w:rsidRPr="005B0293">
        <w:rPr>
          <w:rFonts w:ascii="Times New Roman" w:eastAsiaTheme="minorEastAsia" w:hAnsi="Times New Roman" w:cs="Times New Roman"/>
          <w:sz w:val="24"/>
          <w:szCs w:val="24"/>
          <w:lang w:eastAsia="en-GB"/>
        </w:rPr>
        <w:t xml:space="preserve">some direct or indirect presence </w:t>
      </w:r>
      <w:r w:rsidR="00B646D1">
        <w:rPr>
          <w:rFonts w:ascii="Times New Roman" w:eastAsiaTheme="minorEastAsia" w:hAnsi="Times New Roman" w:cs="Times New Roman"/>
          <w:sz w:val="24"/>
          <w:szCs w:val="24"/>
          <w:lang w:eastAsia="en-GB"/>
        </w:rPr>
        <w:t>of that</w:t>
      </w:r>
      <w:r w:rsidR="00B646D1" w:rsidRPr="00B646D1">
        <w:rPr>
          <w:rFonts w:ascii="Times New Roman" w:eastAsia="Times New Roman" w:hAnsi="Times New Roman" w:cs="Times New Roman"/>
          <w:sz w:val="24"/>
          <w:szCs w:val="24"/>
        </w:rPr>
        <w:t xml:space="preserve"> </w:t>
      </w:r>
      <w:r w:rsidR="00B646D1" w:rsidRPr="005B0293">
        <w:rPr>
          <w:rFonts w:ascii="Times New Roman" w:eastAsia="Times New Roman" w:hAnsi="Times New Roman" w:cs="Times New Roman"/>
          <w:sz w:val="24"/>
          <w:szCs w:val="24"/>
        </w:rPr>
        <w:t xml:space="preserve">foreign sovereign </w:t>
      </w:r>
      <w:r w:rsidR="00B646D1">
        <w:rPr>
          <w:rFonts w:ascii="Times New Roman" w:eastAsia="Times New Roman" w:hAnsi="Times New Roman" w:cs="Times New Roman"/>
          <w:sz w:val="24"/>
          <w:szCs w:val="24"/>
        </w:rPr>
        <w:t xml:space="preserve">or its </w:t>
      </w:r>
      <w:r w:rsidR="00B646D1" w:rsidRPr="005B0293">
        <w:rPr>
          <w:rFonts w:ascii="Times New Roman" w:eastAsia="Times New Roman" w:hAnsi="Times New Roman" w:cs="Times New Roman"/>
          <w:sz w:val="24"/>
          <w:szCs w:val="24"/>
        </w:rPr>
        <w:t>instrumentalit</w:t>
      </w:r>
      <w:r w:rsidR="00B646D1">
        <w:rPr>
          <w:rFonts w:ascii="Times New Roman" w:eastAsia="Times New Roman" w:hAnsi="Times New Roman" w:cs="Times New Roman"/>
          <w:sz w:val="24"/>
          <w:szCs w:val="24"/>
        </w:rPr>
        <w:t>y</w:t>
      </w:r>
      <w:r w:rsidR="00B646D1">
        <w:rPr>
          <w:rFonts w:ascii="Times New Roman" w:eastAsiaTheme="minorEastAsia" w:hAnsi="Times New Roman" w:cs="Times New Roman"/>
          <w:sz w:val="24"/>
          <w:szCs w:val="24"/>
          <w:lang w:eastAsia="en-GB"/>
        </w:rPr>
        <w:t xml:space="preserve"> w</w:t>
      </w:r>
      <w:r w:rsidR="005B0293">
        <w:rPr>
          <w:rFonts w:ascii="Times New Roman" w:eastAsiaTheme="minorEastAsia" w:hAnsi="Times New Roman" w:cs="Times New Roman"/>
          <w:sz w:val="24"/>
          <w:szCs w:val="24"/>
          <w:lang w:eastAsia="en-GB"/>
        </w:rPr>
        <w:t>ithi</w:t>
      </w:r>
      <w:r w:rsidR="005B0293" w:rsidRPr="005B0293">
        <w:rPr>
          <w:rFonts w:ascii="Times New Roman" w:eastAsiaTheme="minorEastAsia" w:hAnsi="Times New Roman" w:cs="Times New Roman"/>
          <w:sz w:val="24"/>
          <w:szCs w:val="24"/>
          <w:lang w:eastAsia="en-GB"/>
        </w:rPr>
        <w:t>n the jurisdiction</w:t>
      </w:r>
      <w:r w:rsidR="005B0293">
        <w:rPr>
          <w:rFonts w:ascii="Times New Roman" w:eastAsiaTheme="minorEastAsia" w:hAnsi="Times New Roman" w:cs="Times New Roman"/>
          <w:sz w:val="24"/>
          <w:szCs w:val="24"/>
          <w:lang w:eastAsia="en-GB"/>
        </w:rPr>
        <w:t xml:space="preserve"> of this court</w:t>
      </w:r>
      <w:r w:rsidR="00511F7B">
        <w:rPr>
          <w:rFonts w:ascii="Times New Roman" w:eastAsiaTheme="minorEastAsia" w:hAnsi="Times New Roman" w:cs="Times New Roman"/>
          <w:sz w:val="24"/>
          <w:szCs w:val="24"/>
          <w:lang w:eastAsia="en-GB"/>
        </w:rPr>
        <w:t>,</w:t>
      </w:r>
      <w:r w:rsidR="00511F7B" w:rsidRPr="00511F7B">
        <w:t xml:space="preserve"> </w:t>
      </w:r>
      <w:r w:rsidR="00511F7B" w:rsidRPr="00511F7B">
        <w:rPr>
          <w:rFonts w:ascii="Times New Roman" w:eastAsiaTheme="minorEastAsia" w:hAnsi="Times New Roman" w:cs="Times New Roman"/>
          <w:sz w:val="24"/>
          <w:szCs w:val="24"/>
          <w:lang w:eastAsia="en-GB"/>
        </w:rPr>
        <w:t>coupled with a degree of business activity sustained for a period of time</w:t>
      </w:r>
      <w:r w:rsidR="005B0293">
        <w:rPr>
          <w:rFonts w:ascii="Times New Roman" w:eastAsiaTheme="minorEastAsia" w:hAnsi="Times New Roman" w:cs="Times New Roman"/>
          <w:sz w:val="24"/>
          <w:szCs w:val="24"/>
          <w:lang w:eastAsia="en-GB"/>
        </w:rPr>
        <w:t>.</w:t>
      </w:r>
      <w:r w:rsidR="009532DC" w:rsidRPr="009532DC">
        <w:t xml:space="preserve"> </w:t>
      </w:r>
      <w:r w:rsidR="009532DC">
        <w:rPr>
          <w:rFonts w:ascii="Times New Roman" w:eastAsiaTheme="minorEastAsia" w:hAnsi="Times New Roman" w:cs="Times New Roman"/>
          <w:sz w:val="24"/>
          <w:szCs w:val="24"/>
          <w:lang w:eastAsia="en-GB"/>
        </w:rPr>
        <w:t>S</w:t>
      </w:r>
      <w:r w:rsidR="009532DC" w:rsidRPr="009532DC">
        <w:rPr>
          <w:rFonts w:ascii="Times New Roman" w:eastAsiaTheme="minorEastAsia" w:hAnsi="Times New Roman" w:cs="Times New Roman"/>
          <w:sz w:val="24"/>
          <w:szCs w:val="24"/>
          <w:lang w:eastAsia="en-GB"/>
        </w:rPr>
        <w:t xml:space="preserve">ome form of tangible presence in </w:t>
      </w:r>
      <w:r w:rsidR="009532DC">
        <w:rPr>
          <w:rFonts w:ascii="Times New Roman" w:eastAsiaTheme="minorEastAsia" w:hAnsi="Times New Roman" w:cs="Times New Roman"/>
          <w:sz w:val="24"/>
          <w:szCs w:val="24"/>
          <w:lang w:eastAsia="en-GB"/>
        </w:rPr>
        <w:t>Uganda</w:t>
      </w:r>
      <w:r w:rsidR="009532DC" w:rsidRPr="009532DC">
        <w:rPr>
          <w:rFonts w:ascii="Times New Roman" w:eastAsiaTheme="minorEastAsia" w:hAnsi="Times New Roman" w:cs="Times New Roman"/>
          <w:sz w:val="24"/>
          <w:szCs w:val="24"/>
          <w:lang w:eastAsia="en-GB"/>
        </w:rPr>
        <w:t xml:space="preserve"> is required, such as maintaining a physical office.</w:t>
      </w:r>
      <w:r w:rsidR="005841A4" w:rsidRPr="005841A4">
        <w:t xml:space="preserve"> </w:t>
      </w:r>
      <w:r w:rsidR="005841A4" w:rsidRPr="005841A4">
        <w:rPr>
          <w:rFonts w:ascii="Times New Roman" w:eastAsiaTheme="minorEastAsia" w:hAnsi="Times New Roman" w:cs="Times New Roman"/>
          <w:sz w:val="24"/>
          <w:szCs w:val="24"/>
          <w:lang w:eastAsia="en-GB"/>
        </w:rPr>
        <w:t>To obtain specific jurisdiction, there must be a connection between the non-party’s contacts with the forum and the discovery at issue and if these minimum contacts exist, determine if exercising jurisdiction comports with fair play and substantial justice.</w:t>
      </w:r>
    </w:p>
    <w:p w14:paraId="7B9C1F52" w14:textId="10AEA89A" w:rsidR="005841A4" w:rsidRDefault="005841A4" w:rsidP="00E916AA">
      <w:pPr>
        <w:spacing w:after="0" w:line="360" w:lineRule="auto"/>
        <w:jc w:val="both"/>
        <w:rPr>
          <w:rFonts w:ascii="Times New Roman" w:eastAsiaTheme="minorEastAsia" w:hAnsi="Times New Roman" w:cs="Times New Roman"/>
          <w:sz w:val="24"/>
          <w:szCs w:val="24"/>
          <w:lang w:eastAsia="en-GB"/>
        </w:rPr>
      </w:pPr>
    </w:p>
    <w:p w14:paraId="4A17ED86" w14:textId="5AB45E22" w:rsidR="00AB6B5C" w:rsidRPr="005E1B3D" w:rsidRDefault="003D064F" w:rsidP="00AB6B5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Secondly, </w:t>
      </w:r>
      <w:r w:rsidRPr="003D064F">
        <w:rPr>
          <w:rFonts w:ascii="Times New Roman" w:eastAsiaTheme="minorEastAsia" w:hAnsi="Times New Roman" w:cs="Times New Roman"/>
          <w:sz w:val="24"/>
          <w:szCs w:val="24"/>
          <w:lang w:eastAsia="en-GB"/>
        </w:rPr>
        <w:t xml:space="preserve">in order to </w:t>
      </w:r>
      <w:r>
        <w:rPr>
          <w:rFonts w:ascii="Times New Roman" w:eastAsiaTheme="minorEastAsia" w:hAnsi="Times New Roman" w:cs="Times New Roman"/>
          <w:sz w:val="24"/>
          <w:szCs w:val="24"/>
          <w:lang w:eastAsia="en-GB"/>
        </w:rPr>
        <w:t xml:space="preserve">confer </w:t>
      </w:r>
      <w:r w:rsidRPr="003D064F">
        <w:rPr>
          <w:rFonts w:ascii="Times New Roman" w:eastAsiaTheme="minorEastAsia" w:hAnsi="Times New Roman" w:cs="Times New Roman"/>
          <w:sz w:val="24"/>
          <w:szCs w:val="24"/>
          <w:lang w:eastAsia="en-GB"/>
        </w:rPr>
        <w:t xml:space="preserve">jurisdiction </w:t>
      </w:r>
      <w:r>
        <w:rPr>
          <w:rFonts w:ascii="Times New Roman" w:eastAsiaTheme="minorEastAsia" w:hAnsi="Times New Roman" w:cs="Times New Roman"/>
          <w:sz w:val="24"/>
          <w:szCs w:val="24"/>
          <w:lang w:eastAsia="en-GB"/>
        </w:rPr>
        <w:t xml:space="preserve">upon this Court </w:t>
      </w:r>
      <w:r w:rsidRPr="003D064F">
        <w:rPr>
          <w:rFonts w:ascii="Times New Roman" w:eastAsiaTheme="minorEastAsia" w:hAnsi="Times New Roman" w:cs="Times New Roman"/>
          <w:sz w:val="24"/>
          <w:szCs w:val="24"/>
          <w:lang w:eastAsia="en-GB"/>
        </w:rPr>
        <w:t xml:space="preserve">in a suit </w:t>
      </w:r>
      <w:r w:rsidRPr="003D064F">
        <w:rPr>
          <w:rFonts w:ascii="Times New Roman" w:eastAsiaTheme="minorEastAsia" w:hAnsi="Times New Roman" w:cs="Times New Roman"/>
          <w:i/>
          <w:iCs/>
          <w:sz w:val="24"/>
          <w:szCs w:val="24"/>
          <w:lang w:eastAsia="en-GB"/>
        </w:rPr>
        <w:t>in personam</w:t>
      </w:r>
      <w:r w:rsidRPr="003D064F">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Pr="003D064F">
        <w:rPr>
          <w:rFonts w:ascii="Times New Roman" w:eastAsiaTheme="minorEastAsia" w:hAnsi="Times New Roman" w:cs="Times New Roman"/>
          <w:sz w:val="24"/>
          <w:szCs w:val="24"/>
          <w:lang w:eastAsia="en-GB"/>
        </w:rPr>
        <w:t xml:space="preserve">the process must be served upon </w:t>
      </w:r>
      <w:r>
        <w:rPr>
          <w:rFonts w:ascii="Times New Roman" w:eastAsiaTheme="minorEastAsia" w:hAnsi="Times New Roman" w:cs="Times New Roman"/>
          <w:sz w:val="24"/>
          <w:szCs w:val="24"/>
          <w:lang w:eastAsia="en-GB"/>
        </w:rPr>
        <w:t>its</w:t>
      </w:r>
      <w:r w:rsidRPr="003D064F">
        <w:rPr>
          <w:rFonts w:ascii="Times New Roman" w:eastAsiaTheme="minorEastAsia" w:hAnsi="Times New Roman" w:cs="Times New Roman"/>
          <w:sz w:val="24"/>
          <w:szCs w:val="24"/>
          <w:lang w:eastAsia="en-GB"/>
        </w:rPr>
        <w:t xml:space="preserve"> principal officer</w:t>
      </w:r>
      <w:r>
        <w:rPr>
          <w:rFonts w:ascii="Times New Roman" w:eastAsiaTheme="minorEastAsia" w:hAnsi="Times New Roman" w:cs="Times New Roman"/>
          <w:sz w:val="24"/>
          <w:szCs w:val="24"/>
          <w:lang w:eastAsia="en-GB"/>
        </w:rPr>
        <w:t>s</w:t>
      </w:r>
      <w:r w:rsidRPr="003D064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is</w:t>
      </w:r>
      <w:r w:rsidRPr="003D064F">
        <w:rPr>
          <w:rFonts w:ascii="Times New Roman" w:eastAsiaTheme="minorEastAsia" w:hAnsi="Times New Roman" w:cs="Times New Roman"/>
          <w:sz w:val="24"/>
          <w:szCs w:val="24"/>
          <w:lang w:eastAsia="en-GB"/>
        </w:rPr>
        <w:t xml:space="preserve"> a rule of practice founded only on the necessity of giving notice to a person who</w:t>
      </w:r>
      <w:r>
        <w:rPr>
          <w:rFonts w:ascii="Times New Roman" w:eastAsiaTheme="minorEastAsia" w:hAnsi="Times New Roman" w:cs="Times New Roman"/>
          <w:sz w:val="24"/>
          <w:szCs w:val="24"/>
          <w:lang w:eastAsia="en-GB"/>
        </w:rPr>
        <w:t xml:space="preserve"> </w:t>
      </w:r>
      <w:r w:rsidRPr="003D064F">
        <w:rPr>
          <w:rFonts w:ascii="Times New Roman" w:eastAsiaTheme="minorEastAsia" w:hAnsi="Times New Roman" w:cs="Times New Roman"/>
          <w:sz w:val="24"/>
          <w:szCs w:val="24"/>
          <w:lang w:eastAsia="en-GB"/>
        </w:rPr>
        <w:t>really represents the company, with respect to the subject-matter</w:t>
      </w:r>
      <w:r>
        <w:rPr>
          <w:rFonts w:ascii="Times New Roman" w:eastAsiaTheme="minorEastAsia" w:hAnsi="Times New Roman" w:cs="Times New Roman"/>
          <w:sz w:val="24"/>
          <w:szCs w:val="24"/>
          <w:lang w:eastAsia="en-GB"/>
        </w:rPr>
        <w:t xml:space="preserve"> </w:t>
      </w:r>
      <w:r w:rsidRPr="003D064F">
        <w:rPr>
          <w:rFonts w:ascii="Times New Roman" w:eastAsiaTheme="minorEastAsia" w:hAnsi="Times New Roman" w:cs="Times New Roman"/>
          <w:sz w:val="24"/>
          <w:szCs w:val="24"/>
          <w:lang w:eastAsia="en-GB"/>
        </w:rPr>
        <w:t>of the suit.</w:t>
      </w:r>
      <w:r>
        <w:rPr>
          <w:rFonts w:ascii="Times New Roman" w:eastAsiaTheme="minorEastAsia" w:hAnsi="Times New Roman" w:cs="Times New Roman"/>
          <w:sz w:val="24"/>
          <w:szCs w:val="24"/>
          <w:lang w:eastAsia="en-GB"/>
        </w:rPr>
        <w:t xml:space="preserve"> </w:t>
      </w:r>
      <w:r w:rsidR="00AB6B5C" w:rsidRPr="005E1B3D">
        <w:rPr>
          <w:rFonts w:ascii="Times New Roman" w:eastAsiaTheme="minorEastAsia" w:hAnsi="Times New Roman" w:cs="Times New Roman"/>
          <w:sz w:val="24"/>
          <w:szCs w:val="24"/>
          <w:lang w:eastAsia="en-GB"/>
        </w:rPr>
        <w:t xml:space="preserve">Apart from express or implied submission to the jurisdiction of this Court, the third basis for the valid exercise of the jurisdiction of a High Court of Uganda is where the court grants leave for the issuance and service of the originating process on a defendant outside the court’s territorial boundaries. The power of courts to exercise jurisdiction beyond a Court’s territorial boundaries has been variously described </w:t>
      </w:r>
      <w:bookmarkStart w:id="2" w:name="_Hlk123619612"/>
      <w:r w:rsidR="00AB6B5C" w:rsidRPr="005E1B3D">
        <w:rPr>
          <w:rFonts w:ascii="Times New Roman" w:eastAsiaTheme="minorEastAsia" w:hAnsi="Times New Roman" w:cs="Times New Roman"/>
          <w:sz w:val="24"/>
          <w:szCs w:val="24"/>
          <w:lang w:eastAsia="en-GB"/>
        </w:rPr>
        <w:t xml:space="preserve">as “extra-territorial jurisdiction,” “long-arm jurisdiction,” </w:t>
      </w:r>
      <w:bookmarkEnd w:id="2"/>
      <w:r w:rsidR="00AB6B5C" w:rsidRPr="005E1B3D">
        <w:rPr>
          <w:rFonts w:ascii="Times New Roman" w:eastAsiaTheme="minorEastAsia" w:hAnsi="Times New Roman" w:cs="Times New Roman"/>
          <w:sz w:val="24"/>
          <w:szCs w:val="24"/>
          <w:lang w:eastAsia="en-GB"/>
        </w:rPr>
        <w:t xml:space="preserve">“assumed jurisdiction” or even “exorbitant jurisdiction.” However, the power is only activated using the instrumentality of the grant of leave for the issuance and service of such originating process outside jurisdiction. </w:t>
      </w:r>
    </w:p>
    <w:p w14:paraId="12FFFD55" w14:textId="77777777" w:rsidR="00AB6B5C" w:rsidRPr="005E1B3D" w:rsidRDefault="00AB6B5C" w:rsidP="00AB6B5C">
      <w:pPr>
        <w:spacing w:after="0" w:line="360" w:lineRule="auto"/>
        <w:jc w:val="both"/>
        <w:rPr>
          <w:rFonts w:ascii="Times New Roman" w:eastAsiaTheme="minorEastAsia" w:hAnsi="Times New Roman" w:cs="Times New Roman"/>
          <w:sz w:val="24"/>
          <w:szCs w:val="24"/>
          <w:lang w:eastAsia="en-GB"/>
        </w:rPr>
      </w:pPr>
    </w:p>
    <w:p w14:paraId="01A65C95" w14:textId="0903D3DA" w:rsidR="00AB6B5C" w:rsidRPr="005E1B3D" w:rsidRDefault="00AB6B5C" w:rsidP="00AB6B5C">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While applying for leave, the applicant must convince the court that there exists a special reason for it to exercise its long arm to reach a </w:t>
      </w:r>
      <w:r w:rsidR="000B0702">
        <w:rPr>
          <w:rFonts w:ascii="Times New Roman" w:eastAsiaTheme="minorEastAsia" w:hAnsi="Times New Roman" w:cs="Times New Roman"/>
          <w:sz w:val="24"/>
          <w:szCs w:val="24"/>
          <w:lang w:eastAsia="en-GB"/>
        </w:rPr>
        <w:t>party</w:t>
      </w:r>
      <w:r w:rsidRPr="005E1B3D">
        <w:rPr>
          <w:rFonts w:ascii="Times New Roman" w:eastAsiaTheme="minorEastAsia" w:hAnsi="Times New Roman" w:cs="Times New Roman"/>
          <w:sz w:val="24"/>
          <w:szCs w:val="24"/>
          <w:lang w:eastAsia="en-GB"/>
        </w:rPr>
        <w:t xml:space="preserve"> outside its jurisdiction. The special reasons which must be established by a claimant are contained in Order 5 rule 22 of </w:t>
      </w:r>
      <w:r w:rsidRPr="005E1B3D">
        <w:rPr>
          <w:rFonts w:ascii="Times New Roman" w:eastAsiaTheme="minorEastAsia" w:hAnsi="Times New Roman" w:cs="Times New Roman"/>
          <w:i/>
          <w:iCs/>
          <w:sz w:val="24"/>
          <w:szCs w:val="24"/>
          <w:lang w:eastAsia="en-GB"/>
        </w:rPr>
        <w:t>The Civil Procedure Rules</w:t>
      </w:r>
      <w:r w:rsidRPr="005E1B3D">
        <w:rPr>
          <w:rFonts w:ascii="Times New Roman" w:eastAsiaTheme="minorEastAsia" w:hAnsi="Times New Roman" w:cs="Times New Roman"/>
          <w:sz w:val="24"/>
          <w:szCs w:val="24"/>
          <w:lang w:eastAsia="en-GB"/>
        </w:rPr>
        <w:t>.</w:t>
      </w:r>
      <w:r w:rsidRPr="005E1B3D">
        <w:rPr>
          <w:rFonts w:ascii="Times New Roman" w:hAnsi="Times New Roman" w:cs="Times New Roman"/>
          <w:sz w:val="24"/>
          <w:szCs w:val="24"/>
        </w:rPr>
        <w:t xml:space="preserve"> </w:t>
      </w:r>
      <w:r w:rsidRPr="005E1B3D">
        <w:rPr>
          <w:rFonts w:ascii="Times New Roman" w:eastAsiaTheme="minorEastAsia" w:hAnsi="Times New Roman" w:cs="Times New Roman"/>
          <w:sz w:val="24"/>
          <w:szCs w:val="24"/>
          <w:lang w:eastAsia="en-GB"/>
        </w:rPr>
        <w:t>Where none of the conditions outlined in that provision are met, the court must refuse the application for leave</w:t>
      </w:r>
      <w:r w:rsidRPr="005E1B3D">
        <w:rPr>
          <w:rFonts w:ascii="Times New Roman" w:hAnsi="Times New Roman" w:cs="Times New Roman"/>
          <w:sz w:val="24"/>
          <w:szCs w:val="24"/>
        </w:rPr>
        <w:t xml:space="preserve"> for lack of a </w:t>
      </w:r>
      <w:r w:rsidRPr="005E1B3D">
        <w:rPr>
          <w:rFonts w:ascii="Times New Roman" w:eastAsiaTheme="minorEastAsia" w:hAnsi="Times New Roman" w:cs="Times New Roman"/>
          <w:sz w:val="24"/>
          <w:szCs w:val="24"/>
          <w:lang w:eastAsia="en-GB"/>
        </w:rPr>
        <w:t>real and substantial connection between the cause of action and the jurisdiction of Uganda and therefore no special reason to justify the exercise of the court’s long arm jurisdiction.</w:t>
      </w:r>
      <w:r w:rsidRPr="005E1B3D">
        <w:t xml:space="preserve"> </w:t>
      </w:r>
      <w:r w:rsidRPr="005E1B3D">
        <w:rPr>
          <w:rFonts w:ascii="Times New Roman" w:eastAsiaTheme="minorEastAsia" w:hAnsi="Times New Roman" w:cs="Times New Roman"/>
          <w:sz w:val="24"/>
          <w:szCs w:val="24"/>
          <w:lang w:eastAsia="en-GB"/>
        </w:rPr>
        <w:t xml:space="preserve">The failure of an applicant to seek leave to issue and serve an originating process on an adversary outside jurisdiction, is not a rule of mere technicality. This is because this Court is wary of putting an adversary who is outside jurisdiction through the trouble and expense of answering a claim that can be more conveniently tried elsewhere. Secondly, the Court has to satisfy itself before granting leave that the proceedings are not frivolous, vexatious, or </w:t>
      </w:r>
      <w:r w:rsidRPr="005E1B3D">
        <w:rPr>
          <w:rFonts w:ascii="Times New Roman" w:eastAsiaTheme="minorEastAsia" w:hAnsi="Times New Roman" w:cs="Times New Roman"/>
          <w:sz w:val="24"/>
          <w:szCs w:val="24"/>
          <w:lang w:eastAsia="en-GB"/>
        </w:rPr>
        <w:lastRenderedPageBreak/>
        <w:t>oppressive to the adversary who is ordinarily resident outside jurisdiction. Thirdly, the Court, on grounds of comity, is wary of exercising jurisdiction over a foreign adversary who is ordinarily subject to the judicial powers of a sovereign foreign state.</w:t>
      </w:r>
    </w:p>
    <w:p w14:paraId="663A642B" w14:textId="77777777" w:rsidR="00AB6B5C" w:rsidRPr="005E1B3D" w:rsidRDefault="00AB6B5C" w:rsidP="00AB6B5C">
      <w:pPr>
        <w:spacing w:after="0" w:line="360" w:lineRule="auto"/>
        <w:jc w:val="both"/>
        <w:rPr>
          <w:rFonts w:ascii="Times New Roman" w:eastAsiaTheme="minorEastAsia" w:hAnsi="Times New Roman" w:cs="Times New Roman"/>
          <w:sz w:val="24"/>
          <w:szCs w:val="24"/>
          <w:lang w:eastAsia="en-GB"/>
        </w:rPr>
      </w:pPr>
    </w:p>
    <w:p w14:paraId="25E50B4C" w14:textId="2403413D" w:rsidR="00C858F3" w:rsidRPr="000B0702" w:rsidRDefault="00AB6B5C" w:rsidP="00C858F3">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 xml:space="preserve">Further, even where it is established that the applicant’s case falls within one or more of those jurisdictional pathways contained in </w:t>
      </w:r>
      <w:r w:rsidR="00C858F3" w:rsidRPr="005E1B3D">
        <w:rPr>
          <w:rFonts w:ascii="Times New Roman" w:eastAsiaTheme="minorEastAsia" w:hAnsi="Times New Roman" w:cs="Times New Roman"/>
          <w:sz w:val="24"/>
          <w:szCs w:val="24"/>
          <w:lang w:eastAsia="en-GB"/>
        </w:rPr>
        <w:t xml:space="preserve">Order 5 rule 22 of </w:t>
      </w:r>
      <w:r w:rsidR="00C858F3" w:rsidRPr="005E1B3D">
        <w:rPr>
          <w:rFonts w:ascii="Times New Roman" w:eastAsiaTheme="minorEastAsia" w:hAnsi="Times New Roman" w:cs="Times New Roman"/>
          <w:i/>
          <w:iCs/>
          <w:sz w:val="24"/>
          <w:szCs w:val="24"/>
          <w:lang w:eastAsia="en-GB"/>
        </w:rPr>
        <w:t>The Civil Procedure Rules</w:t>
      </w:r>
      <w:r w:rsidR="00C858F3" w:rsidRPr="005E1B3D">
        <w:rPr>
          <w:rFonts w:ascii="Times New Roman" w:eastAsiaTheme="minorEastAsia" w:hAnsi="Times New Roman" w:cs="Times New Roman"/>
          <w:sz w:val="24"/>
          <w:szCs w:val="24"/>
          <w:lang w:eastAsia="en-GB"/>
        </w:rPr>
        <w:t>.</w:t>
      </w:r>
      <w:r w:rsidRPr="005E1B3D">
        <w:rPr>
          <w:rFonts w:ascii="Times New Roman" w:eastAsiaTheme="minorEastAsia" w:hAnsi="Times New Roman" w:cs="Times New Roman"/>
          <w:sz w:val="24"/>
          <w:szCs w:val="24"/>
          <w:lang w:eastAsia="en-GB"/>
        </w:rPr>
        <w:t>, the applicant is nevertheless not entitled as of right to be granted leave and the court is not automatically bound to grant leave as a matter of course.</w:t>
      </w:r>
      <w:r w:rsidRPr="005E1B3D">
        <w:t xml:space="preserve"> </w:t>
      </w:r>
      <w:r w:rsidRPr="005E1B3D">
        <w:rPr>
          <w:rFonts w:ascii="Times New Roman" w:eastAsiaTheme="minorEastAsia" w:hAnsi="Times New Roman" w:cs="Times New Roman"/>
          <w:sz w:val="24"/>
          <w:szCs w:val="24"/>
          <w:lang w:eastAsia="en-GB"/>
        </w:rPr>
        <w:t xml:space="preserve">The applicant must still demonstrate to the Court that it is the </w:t>
      </w:r>
      <w:r w:rsidRPr="005E1B3D">
        <w:rPr>
          <w:rFonts w:ascii="Times New Roman" w:eastAsiaTheme="minorEastAsia" w:hAnsi="Times New Roman" w:cs="Times New Roman"/>
          <w:i/>
          <w:iCs/>
          <w:sz w:val="24"/>
          <w:szCs w:val="24"/>
          <w:lang w:eastAsia="en-GB"/>
        </w:rPr>
        <w:t>forum conveniens</w:t>
      </w:r>
      <w:r w:rsidRPr="005E1B3D">
        <w:rPr>
          <w:rFonts w:ascii="Times New Roman" w:eastAsiaTheme="minorEastAsia" w:hAnsi="Times New Roman" w:cs="Times New Roman"/>
          <w:sz w:val="24"/>
          <w:szCs w:val="24"/>
          <w:lang w:eastAsia="en-GB"/>
        </w:rPr>
        <w:t xml:space="preserve"> to hear and determine the claim. </w:t>
      </w:r>
      <w:r w:rsidR="00C858F3">
        <w:rPr>
          <w:rFonts w:ascii="Times New Roman" w:eastAsiaTheme="minorEastAsia" w:hAnsi="Times New Roman" w:cs="Times New Roman"/>
          <w:sz w:val="24"/>
          <w:szCs w:val="24"/>
          <w:lang w:eastAsia="en-GB"/>
        </w:rPr>
        <w:t>In the instant case, it has not been shown that either the respondent or the 2</w:t>
      </w:r>
      <w:r w:rsidR="00C858F3" w:rsidRPr="005841A4">
        <w:rPr>
          <w:rFonts w:ascii="Times New Roman" w:eastAsiaTheme="minorEastAsia" w:hAnsi="Times New Roman" w:cs="Times New Roman"/>
          <w:sz w:val="24"/>
          <w:szCs w:val="24"/>
          <w:vertAlign w:val="superscript"/>
          <w:lang w:eastAsia="en-GB"/>
        </w:rPr>
        <w:t>nd</w:t>
      </w:r>
      <w:r w:rsidR="00C858F3">
        <w:rPr>
          <w:rFonts w:ascii="Times New Roman" w:eastAsiaTheme="minorEastAsia" w:hAnsi="Times New Roman" w:cs="Times New Roman"/>
          <w:sz w:val="24"/>
          <w:szCs w:val="24"/>
          <w:lang w:eastAsia="en-GB"/>
        </w:rPr>
        <w:t xml:space="preserve"> garnishee has any physical presence</w:t>
      </w:r>
      <w:r w:rsidR="00C858F3" w:rsidRPr="005E1B3D">
        <w:rPr>
          <w:rFonts w:ascii="Times New Roman" w:eastAsiaTheme="minorEastAsia" w:hAnsi="Times New Roman" w:cs="Times New Roman"/>
          <w:sz w:val="24"/>
          <w:szCs w:val="24"/>
          <w:lang w:eastAsia="en-GB"/>
        </w:rPr>
        <w:t xml:space="preserve"> in Uganda and </w:t>
      </w:r>
      <w:r w:rsidR="00C858F3">
        <w:rPr>
          <w:rFonts w:ascii="Times New Roman" w:eastAsiaTheme="minorEastAsia" w:hAnsi="Times New Roman" w:cs="Times New Roman"/>
          <w:sz w:val="24"/>
          <w:szCs w:val="24"/>
          <w:lang w:eastAsia="en-GB"/>
        </w:rPr>
        <w:t>that</w:t>
      </w:r>
      <w:r w:rsidR="00C858F3" w:rsidRPr="005E1B3D">
        <w:rPr>
          <w:rFonts w:ascii="Times New Roman" w:eastAsiaTheme="minorEastAsia" w:hAnsi="Times New Roman" w:cs="Times New Roman"/>
          <w:sz w:val="24"/>
          <w:szCs w:val="24"/>
          <w:lang w:eastAsia="en-GB"/>
        </w:rPr>
        <w:t xml:space="preserve"> the property </w:t>
      </w:r>
      <w:r w:rsidR="00C858F3">
        <w:rPr>
          <w:rFonts w:ascii="Times New Roman" w:eastAsiaTheme="minorEastAsia" w:hAnsi="Times New Roman" w:cs="Times New Roman"/>
          <w:sz w:val="24"/>
          <w:szCs w:val="24"/>
          <w:lang w:eastAsia="en-GB"/>
        </w:rPr>
        <w:t xml:space="preserve">against which the disclosure order </w:t>
      </w:r>
      <w:r w:rsidR="00C858F3" w:rsidRPr="005E1B3D">
        <w:rPr>
          <w:rFonts w:ascii="Times New Roman" w:eastAsiaTheme="minorEastAsia" w:hAnsi="Times New Roman" w:cs="Times New Roman"/>
          <w:sz w:val="24"/>
          <w:szCs w:val="24"/>
          <w:lang w:eastAsia="en-GB"/>
        </w:rPr>
        <w:t xml:space="preserve">is </w:t>
      </w:r>
      <w:r w:rsidR="00C858F3">
        <w:rPr>
          <w:rFonts w:ascii="Times New Roman" w:eastAsiaTheme="minorEastAsia" w:hAnsi="Times New Roman" w:cs="Times New Roman"/>
          <w:sz w:val="24"/>
          <w:szCs w:val="24"/>
          <w:lang w:eastAsia="en-GB"/>
        </w:rPr>
        <w:t xml:space="preserve">sought has been used in Uganda </w:t>
      </w:r>
      <w:r w:rsidR="00C858F3" w:rsidRPr="005E1B3D">
        <w:rPr>
          <w:rFonts w:ascii="Times New Roman" w:eastAsiaTheme="minorEastAsia" w:hAnsi="Times New Roman" w:cs="Times New Roman"/>
          <w:sz w:val="24"/>
          <w:szCs w:val="24"/>
          <w:lang w:eastAsia="en-GB"/>
        </w:rPr>
        <w:t>for commercial purposes</w:t>
      </w:r>
      <w:r w:rsidR="00C858F3">
        <w:rPr>
          <w:rFonts w:ascii="Times New Roman" w:eastAsiaTheme="minorEastAsia" w:hAnsi="Times New Roman" w:cs="Times New Roman"/>
          <w:sz w:val="24"/>
          <w:szCs w:val="24"/>
          <w:lang w:eastAsia="en-GB"/>
        </w:rPr>
        <w:t xml:space="preserve">. </w:t>
      </w:r>
      <w:r w:rsidR="00C858F3" w:rsidRPr="005841A4">
        <w:rPr>
          <w:rFonts w:ascii="Times New Roman" w:eastAsiaTheme="minorEastAsia" w:hAnsi="Times New Roman" w:cs="Times New Roman"/>
          <w:sz w:val="24"/>
          <w:szCs w:val="24"/>
          <w:lang w:eastAsia="en-GB"/>
        </w:rPr>
        <w:t xml:space="preserve">Thus, the </w:t>
      </w:r>
      <w:r w:rsidR="00C858F3">
        <w:rPr>
          <w:rFonts w:ascii="Times New Roman" w:eastAsiaTheme="minorEastAsia" w:hAnsi="Times New Roman" w:cs="Times New Roman"/>
          <w:sz w:val="24"/>
          <w:szCs w:val="24"/>
          <w:lang w:eastAsia="en-GB"/>
        </w:rPr>
        <w:t>discovery sought</w:t>
      </w:r>
      <w:r w:rsidR="00C858F3" w:rsidRPr="005841A4">
        <w:rPr>
          <w:rFonts w:ascii="Times New Roman" w:eastAsiaTheme="minorEastAsia" w:hAnsi="Times New Roman" w:cs="Times New Roman"/>
          <w:sz w:val="24"/>
          <w:szCs w:val="24"/>
          <w:lang w:eastAsia="en-GB"/>
        </w:rPr>
        <w:t xml:space="preserve"> abroad d</w:t>
      </w:r>
      <w:r w:rsidR="00C858F3">
        <w:rPr>
          <w:rFonts w:ascii="Times New Roman" w:eastAsiaTheme="minorEastAsia" w:hAnsi="Times New Roman" w:cs="Times New Roman"/>
          <w:sz w:val="24"/>
          <w:szCs w:val="24"/>
          <w:lang w:eastAsia="en-GB"/>
        </w:rPr>
        <w:t>oes</w:t>
      </w:r>
      <w:r w:rsidR="00C858F3" w:rsidRPr="005841A4">
        <w:rPr>
          <w:rFonts w:ascii="Times New Roman" w:eastAsiaTheme="minorEastAsia" w:hAnsi="Times New Roman" w:cs="Times New Roman"/>
          <w:sz w:val="24"/>
          <w:szCs w:val="24"/>
          <w:lang w:eastAsia="en-GB"/>
        </w:rPr>
        <w:t xml:space="preserve"> not arise out of or relate to </w:t>
      </w:r>
      <w:r w:rsidR="00C858F3">
        <w:rPr>
          <w:rFonts w:ascii="Times New Roman" w:eastAsiaTheme="minorEastAsia" w:hAnsi="Times New Roman" w:cs="Times New Roman"/>
          <w:sz w:val="24"/>
          <w:szCs w:val="24"/>
          <w:lang w:eastAsia="en-GB"/>
        </w:rPr>
        <w:t>the respondent or the 2</w:t>
      </w:r>
      <w:r w:rsidR="00C858F3" w:rsidRPr="005841A4">
        <w:rPr>
          <w:rFonts w:ascii="Times New Roman" w:eastAsiaTheme="minorEastAsia" w:hAnsi="Times New Roman" w:cs="Times New Roman"/>
          <w:sz w:val="24"/>
          <w:szCs w:val="24"/>
          <w:vertAlign w:val="superscript"/>
          <w:lang w:eastAsia="en-GB"/>
        </w:rPr>
        <w:t>nd</w:t>
      </w:r>
      <w:r w:rsidR="00C858F3">
        <w:rPr>
          <w:rFonts w:ascii="Times New Roman" w:eastAsiaTheme="minorEastAsia" w:hAnsi="Times New Roman" w:cs="Times New Roman"/>
          <w:sz w:val="24"/>
          <w:szCs w:val="24"/>
          <w:lang w:eastAsia="en-GB"/>
        </w:rPr>
        <w:t xml:space="preserve"> garnishee</w:t>
      </w:r>
      <w:r w:rsidR="00C858F3" w:rsidRPr="005841A4">
        <w:rPr>
          <w:rFonts w:ascii="Times New Roman" w:eastAsiaTheme="minorEastAsia" w:hAnsi="Times New Roman" w:cs="Times New Roman"/>
          <w:sz w:val="24"/>
          <w:szCs w:val="24"/>
          <w:lang w:eastAsia="en-GB"/>
        </w:rPr>
        <w:t xml:space="preserve">’s activities in </w:t>
      </w:r>
      <w:r w:rsidR="00C858F3">
        <w:rPr>
          <w:rFonts w:ascii="Times New Roman" w:eastAsiaTheme="minorEastAsia" w:hAnsi="Times New Roman" w:cs="Times New Roman"/>
          <w:sz w:val="24"/>
          <w:szCs w:val="24"/>
          <w:lang w:eastAsia="en-GB"/>
        </w:rPr>
        <w:t>Uganda</w:t>
      </w:r>
      <w:r w:rsidR="00C858F3" w:rsidRPr="005841A4">
        <w:rPr>
          <w:rFonts w:ascii="Times New Roman" w:eastAsiaTheme="minorEastAsia" w:hAnsi="Times New Roman" w:cs="Times New Roman"/>
          <w:sz w:val="24"/>
          <w:szCs w:val="24"/>
          <w:lang w:eastAsia="en-GB"/>
        </w:rPr>
        <w:t>.</w:t>
      </w:r>
      <w:r w:rsidR="000B0702">
        <w:rPr>
          <w:rFonts w:ascii="Times New Roman" w:eastAsiaTheme="minorEastAsia" w:hAnsi="Times New Roman" w:cs="Times New Roman"/>
          <w:sz w:val="24"/>
          <w:szCs w:val="24"/>
          <w:lang w:eastAsia="en-GB"/>
        </w:rPr>
        <w:t xml:space="preserve"> I therefore find that </w:t>
      </w:r>
      <w:r w:rsidR="000B0702" w:rsidRPr="000B0702">
        <w:rPr>
          <w:rFonts w:ascii="Times New Roman" w:eastAsiaTheme="minorEastAsia" w:hAnsi="Times New Roman" w:cs="Times New Roman"/>
          <w:sz w:val="24"/>
          <w:szCs w:val="24"/>
          <w:lang w:eastAsia="en-GB"/>
        </w:rPr>
        <w:t>the 1</w:t>
      </w:r>
      <w:r w:rsidR="000B0702" w:rsidRPr="000B0702">
        <w:rPr>
          <w:rFonts w:ascii="Times New Roman" w:eastAsiaTheme="minorEastAsia" w:hAnsi="Times New Roman" w:cs="Times New Roman"/>
          <w:sz w:val="24"/>
          <w:szCs w:val="24"/>
          <w:vertAlign w:val="superscript"/>
          <w:lang w:eastAsia="en-GB"/>
        </w:rPr>
        <w:t>st</w:t>
      </w:r>
      <w:r w:rsidR="000B0702" w:rsidRPr="000B0702">
        <w:rPr>
          <w:rFonts w:ascii="Times New Roman" w:eastAsiaTheme="minorEastAsia" w:hAnsi="Times New Roman" w:cs="Times New Roman"/>
          <w:sz w:val="24"/>
          <w:szCs w:val="24"/>
          <w:lang w:eastAsia="en-GB"/>
        </w:rPr>
        <w:t xml:space="preserve"> garnishee enjoys process immunity while the 2</w:t>
      </w:r>
      <w:r w:rsidR="000B0702" w:rsidRPr="000B0702">
        <w:rPr>
          <w:rFonts w:ascii="Times New Roman" w:eastAsiaTheme="minorEastAsia" w:hAnsi="Times New Roman" w:cs="Times New Roman"/>
          <w:sz w:val="24"/>
          <w:szCs w:val="24"/>
          <w:vertAlign w:val="superscript"/>
          <w:lang w:eastAsia="en-GB"/>
        </w:rPr>
        <w:t>nd</w:t>
      </w:r>
      <w:r w:rsidR="000B0702" w:rsidRPr="000B0702">
        <w:rPr>
          <w:rFonts w:ascii="Times New Roman" w:eastAsiaTheme="minorEastAsia" w:hAnsi="Times New Roman" w:cs="Times New Roman"/>
          <w:sz w:val="24"/>
          <w:szCs w:val="24"/>
          <w:lang w:eastAsia="en-GB"/>
        </w:rPr>
        <w:t xml:space="preserve"> garnishee </w:t>
      </w:r>
      <w:r w:rsidR="000B0702">
        <w:rPr>
          <w:rFonts w:ascii="Times New Roman" w:eastAsiaTheme="minorEastAsia" w:hAnsi="Times New Roman" w:cs="Times New Roman"/>
          <w:sz w:val="24"/>
          <w:szCs w:val="24"/>
          <w:lang w:eastAsia="en-GB"/>
        </w:rPr>
        <w:t xml:space="preserve">has </w:t>
      </w:r>
      <w:r w:rsidR="000B0702" w:rsidRPr="000B0702">
        <w:rPr>
          <w:rFonts w:ascii="Times New Roman" w:eastAsiaTheme="minorEastAsia" w:hAnsi="Times New Roman" w:cs="Times New Roman"/>
          <w:sz w:val="24"/>
          <w:szCs w:val="24"/>
          <w:lang w:eastAsia="en-GB"/>
        </w:rPr>
        <w:t>jurisdictional immunity</w:t>
      </w:r>
      <w:r w:rsidR="000B0702">
        <w:rPr>
          <w:rFonts w:ascii="Times New Roman" w:eastAsiaTheme="minorEastAsia" w:hAnsi="Times New Roman" w:cs="Times New Roman"/>
          <w:sz w:val="24"/>
          <w:szCs w:val="24"/>
          <w:lang w:eastAsia="en-GB"/>
        </w:rPr>
        <w:t xml:space="preserve">. </w:t>
      </w:r>
    </w:p>
    <w:p w14:paraId="6921AD9F" w14:textId="5EEF376D" w:rsidR="00AB6B5C" w:rsidRPr="005E1B3D" w:rsidRDefault="00AB6B5C" w:rsidP="00AB6B5C">
      <w:pPr>
        <w:spacing w:after="0" w:line="360" w:lineRule="auto"/>
        <w:jc w:val="both"/>
        <w:rPr>
          <w:rFonts w:ascii="Times New Roman" w:eastAsiaTheme="minorEastAsia" w:hAnsi="Times New Roman" w:cs="Times New Roman"/>
          <w:sz w:val="24"/>
          <w:szCs w:val="24"/>
          <w:lang w:eastAsia="en-GB"/>
        </w:rPr>
      </w:pPr>
    </w:p>
    <w:p w14:paraId="7149E709" w14:textId="74D47CB7" w:rsidR="00AB6B5C" w:rsidRPr="005E1B3D" w:rsidRDefault="000B0702" w:rsidP="008D1F4C">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Since almost all the preliminary objections have been upheld, the application stands dismissed with costs to the respondent and the garnishees. </w:t>
      </w:r>
    </w:p>
    <w:p w14:paraId="574FC5C7" w14:textId="77777777" w:rsidR="001E4F42" w:rsidRPr="005E1B3D" w:rsidRDefault="001E4F42" w:rsidP="001E4F42">
      <w:pPr>
        <w:spacing w:after="0" w:line="360" w:lineRule="auto"/>
        <w:jc w:val="both"/>
        <w:rPr>
          <w:rFonts w:ascii="Times New Roman" w:hAnsi="Times New Roman" w:cs="Times New Roman"/>
          <w:sz w:val="24"/>
          <w:szCs w:val="24"/>
        </w:rPr>
      </w:pPr>
    </w:p>
    <w:p w14:paraId="2A634D65" w14:textId="2E0FE2DD" w:rsidR="001E4F42" w:rsidRPr="005E1B3D" w:rsidRDefault="001E4F42" w:rsidP="001E4F42">
      <w:pPr>
        <w:spacing w:after="0" w:line="240" w:lineRule="auto"/>
        <w:jc w:val="both"/>
        <w:rPr>
          <w:rFonts w:ascii="Times New Roman" w:hAnsi="Times New Roman" w:cs="Times New Roman"/>
          <w:sz w:val="24"/>
          <w:szCs w:val="24"/>
        </w:rPr>
      </w:pPr>
      <w:r w:rsidRPr="005E1B3D">
        <w:rPr>
          <w:rFonts w:ascii="Times New Roman" w:hAnsi="Times New Roman" w:cs="Times New Roman"/>
          <w:sz w:val="24"/>
          <w:szCs w:val="24"/>
        </w:rPr>
        <w:t xml:space="preserve">Delivered electronically this </w:t>
      </w:r>
      <w:r w:rsidR="000B0702">
        <w:rPr>
          <w:rFonts w:ascii="Times New Roman" w:hAnsi="Times New Roman" w:cs="Times New Roman"/>
          <w:sz w:val="24"/>
          <w:szCs w:val="24"/>
        </w:rPr>
        <w:t>6</w:t>
      </w:r>
      <w:r w:rsidRPr="005E1B3D">
        <w:rPr>
          <w:rFonts w:ascii="Times New Roman" w:hAnsi="Times New Roman" w:cs="Times New Roman"/>
          <w:sz w:val="24"/>
          <w:szCs w:val="24"/>
          <w:vertAlign w:val="superscript"/>
        </w:rPr>
        <w:t>th</w:t>
      </w:r>
      <w:r w:rsidRPr="005E1B3D">
        <w:rPr>
          <w:rFonts w:ascii="Times New Roman" w:hAnsi="Times New Roman" w:cs="Times New Roman"/>
          <w:sz w:val="24"/>
          <w:szCs w:val="24"/>
        </w:rPr>
        <w:t xml:space="preserve"> day of </w:t>
      </w:r>
      <w:r w:rsidR="000B0702">
        <w:rPr>
          <w:rFonts w:ascii="Times New Roman" w:hAnsi="Times New Roman" w:cs="Times New Roman"/>
          <w:sz w:val="24"/>
          <w:szCs w:val="24"/>
        </w:rPr>
        <w:t>January</w:t>
      </w:r>
      <w:r w:rsidRPr="005E1B3D">
        <w:rPr>
          <w:rFonts w:ascii="Times New Roman" w:hAnsi="Times New Roman" w:cs="Times New Roman"/>
          <w:sz w:val="24"/>
          <w:szCs w:val="24"/>
        </w:rPr>
        <w:t>, 202</w:t>
      </w:r>
      <w:r w:rsidR="000B0702">
        <w:rPr>
          <w:rFonts w:ascii="Times New Roman" w:hAnsi="Times New Roman" w:cs="Times New Roman"/>
          <w:sz w:val="24"/>
          <w:szCs w:val="24"/>
        </w:rPr>
        <w:t>3</w:t>
      </w:r>
      <w:r w:rsidRPr="005E1B3D">
        <w:rPr>
          <w:rFonts w:ascii="Times New Roman" w:hAnsi="Times New Roman" w:cs="Times New Roman"/>
          <w:sz w:val="24"/>
          <w:szCs w:val="24"/>
        </w:rPr>
        <w:tab/>
        <w:t>……</w:t>
      </w:r>
      <w:r w:rsidRPr="005E1B3D">
        <w:rPr>
          <w:rFonts w:ascii="Bradley Hand ITC" w:hAnsi="Bradley Hand ITC" w:cs="Times New Roman"/>
          <w:b/>
          <w:sz w:val="28"/>
          <w:szCs w:val="28"/>
        </w:rPr>
        <w:t>Stephen Mubiru</w:t>
      </w:r>
      <w:r w:rsidRPr="005E1B3D">
        <w:rPr>
          <w:rFonts w:ascii="Times New Roman" w:hAnsi="Times New Roman" w:cs="Times New Roman"/>
          <w:sz w:val="24"/>
          <w:szCs w:val="24"/>
        </w:rPr>
        <w:t>………</w:t>
      </w:r>
      <w:r w:rsidR="000B0702" w:rsidRPr="005E1B3D">
        <w:rPr>
          <w:rFonts w:ascii="Times New Roman" w:hAnsi="Times New Roman" w:cs="Times New Roman"/>
          <w:sz w:val="24"/>
          <w:szCs w:val="24"/>
        </w:rPr>
        <w:t>…...</w:t>
      </w:r>
    </w:p>
    <w:p w14:paraId="3E9CD6F6" w14:textId="77777777" w:rsidR="001E4F42" w:rsidRPr="005E1B3D" w:rsidRDefault="001E4F42" w:rsidP="001E4F42">
      <w:pPr>
        <w:spacing w:after="0" w:line="240" w:lineRule="auto"/>
        <w:jc w:val="both"/>
        <w:rPr>
          <w:rFonts w:ascii="Times New Roman" w:hAnsi="Times New Roman" w:cs="Times New Roman"/>
          <w:sz w:val="24"/>
          <w:szCs w:val="24"/>
        </w:rPr>
      </w:pP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t>Stephen Mubiru</w:t>
      </w:r>
    </w:p>
    <w:p w14:paraId="21EF68D8" w14:textId="77777777" w:rsidR="001E4F42" w:rsidRPr="005E1B3D" w:rsidRDefault="001E4F42" w:rsidP="001E4F42">
      <w:pPr>
        <w:spacing w:after="0" w:line="240" w:lineRule="auto"/>
        <w:rPr>
          <w:rFonts w:ascii="Times New Roman" w:hAnsi="Times New Roman" w:cs="Times New Roman"/>
          <w:sz w:val="24"/>
          <w:szCs w:val="24"/>
        </w:rPr>
      </w:pP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r>
      <w:r w:rsidRPr="005E1B3D">
        <w:rPr>
          <w:rFonts w:ascii="Times New Roman" w:hAnsi="Times New Roman" w:cs="Times New Roman"/>
          <w:sz w:val="24"/>
          <w:szCs w:val="24"/>
        </w:rPr>
        <w:tab/>
        <w:t>Judge,</w:t>
      </w:r>
    </w:p>
    <w:p w14:paraId="7895F943" w14:textId="3BFFF24E" w:rsidR="00A23000" w:rsidRPr="005E1B3D" w:rsidRDefault="000B0702" w:rsidP="001E4F42">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6</w:t>
      </w:r>
      <w:r w:rsidR="001E4F42" w:rsidRPr="005E1B3D">
        <w:rPr>
          <w:rFonts w:ascii="Times New Roman" w:hAnsi="Times New Roman" w:cs="Times New Roman"/>
          <w:sz w:val="24"/>
          <w:szCs w:val="24"/>
          <w:vertAlign w:val="superscript"/>
        </w:rPr>
        <w:t>th</w:t>
      </w:r>
      <w:r w:rsidR="001E4F42" w:rsidRPr="005E1B3D">
        <w:rPr>
          <w:rFonts w:ascii="Times New Roman" w:hAnsi="Times New Roman" w:cs="Times New Roman"/>
          <w:color w:val="FF0000"/>
          <w:sz w:val="24"/>
          <w:szCs w:val="24"/>
        </w:rPr>
        <w:t xml:space="preserve"> </w:t>
      </w:r>
      <w:r>
        <w:rPr>
          <w:rFonts w:ascii="Times New Roman" w:hAnsi="Times New Roman" w:cs="Times New Roman"/>
          <w:sz w:val="24"/>
          <w:szCs w:val="24"/>
        </w:rPr>
        <w:t>January</w:t>
      </w:r>
      <w:r w:rsidR="001E4F42" w:rsidRPr="005E1B3D">
        <w:rPr>
          <w:rFonts w:ascii="Times New Roman" w:hAnsi="Times New Roman" w:cs="Times New Roman"/>
          <w:sz w:val="24"/>
          <w:szCs w:val="24"/>
        </w:rPr>
        <w:t>, 202</w:t>
      </w:r>
      <w:r>
        <w:rPr>
          <w:rFonts w:ascii="Times New Roman" w:hAnsi="Times New Roman" w:cs="Times New Roman"/>
          <w:sz w:val="24"/>
          <w:szCs w:val="24"/>
        </w:rPr>
        <w:t>3</w:t>
      </w:r>
      <w:r w:rsidR="00A23000" w:rsidRPr="005E1B3D">
        <w:rPr>
          <w:rFonts w:ascii="Times New Roman" w:hAnsi="Times New Roman" w:cs="Times New Roman"/>
          <w:sz w:val="24"/>
          <w:szCs w:val="24"/>
        </w:rPr>
        <w:t>.</w:t>
      </w:r>
    </w:p>
    <w:p w14:paraId="2C887487" w14:textId="77777777" w:rsidR="00A23000" w:rsidRPr="005E1B3D" w:rsidRDefault="00A23000" w:rsidP="00A23000">
      <w:pPr>
        <w:spacing w:after="0" w:line="240" w:lineRule="auto"/>
        <w:ind w:left="720"/>
        <w:jc w:val="both"/>
        <w:rPr>
          <w:rFonts w:ascii="Times New Roman" w:hAnsi="Times New Roman" w:cs="Times New Roman"/>
          <w:sz w:val="24"/>
          <w:szCs w:val="24"/>
        </w:rPr>
      </w:pPr>
    </w:p>
    <w:p w14:paraId="09EB3C2F" w14:textId="77777777" w:rsidR="006A4334" w:rsidRPr="005E1B3D" w:rsidRDefault="006A4334" w:rsidP="00C536D5">
      <w:pPr>
        <w:spacing w:after="0" w:line="240" w:lineRule="auto"/>
        <w:jc w:val="both"/>
        <w:rPr>
          <w:rFonts w:ascii="Times New Roman" w:eastAsiaTheme="minorEastAsia" w:hAnsi="Times New Roman" w:cs="Times New Roman"/>
          <w:sz w:val="24"/>
          <w:szCs w:val="24"/>
          <w:lang w:eastAsia="en-GB"/>
        </w:rPr>
      </w:pPr>
    </w:p>
    <w:sectPr w:rsidR="006A4334" w:rsidRPr="005E1B3D"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BC24" w14:textId="77777777" w:rsidR="006B7CD6" w:rsidRDefault="006B7CD6" w:rsidP="007C1E6E">
      <w:pPr>
        <w:spacing w:after="0" w:line="240" w:lineRule="auto"/>
      </w:pPr>
      <w:r>
        <w:separator/>
      </w:r>
    </w:p>
  </w:endnote>
  <w:endnote w:type="continuationSeparator" w:id="0">
    <w:p w14:paraId="74C53CA1" w14:textId="77777777" w:rsidR="006B7CD6" w:rsidRDefault="006B7CD6"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2110"/>
      <w:docPartObj>
        <w:docPartGallery w:val="Page Numbers (Bottom of Page)"/>
        <w:docPartUnique/>
      </w:docPartObj>
    </w:sdtPr>
    <w:sdtContent>
      <w:p w14:paraId="46BC6FF2" w14:textId="77777777" w:rsidR="00D712BA" w:rsidRDefault="00D712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1F71F4" w14:textId="77777777" w:rsidR="00D712BA" w:rsidRDefault="00D71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84E6" w14:textId="77777777" w:rsidR="006B7CD6" w:rsidRDefault="006B7CD6" w:rsidP="007C1E6E">
      <w:pPr>
        <w:spacing w:after="0" w:line="240" w:lineRule="auto"/>
      </w:pPr>
      <w:r>
        <w:separator/>
      </w:r>
    </w:p>
  </w:footnote>
  <w:footnote w:type="continuationSeparator" w:id="0">
    <w:p w14:paraId="372886EB" w14:textId="77777777" w:rsidR="006B7CD6" w:rsidRDefault="006B7CD6" w:rsidP="007C1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F594C"/>
    <w:multiLevelType w:val="hybridMultilevel"/>
    <w:tmpl w:val="56322896"/>
    <w:lvl w:ilvl="0" w:tplc="2A821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0779CF"/>
    <w:multiLevelType w:val="hybridMultilevel"/>
    <w:tmpl w:val="827A2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95D45"/>
    <w:multiLevelType w:val="hybridMultilevel"/>
    <w:tmpl w:val="4F388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17587"/>
    <w:multiLevelType w:val="hybridMultilevel"/>
    <w:tmpl w:val="4DAC501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463241"/>
    <w:multiLevelType w:val="hybridMultilevel"/>
    <w:tmpl w:val="2572D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A063C7"/>
    <w:multiLevelType w:val="hybridMultilevel"/>
    <w:tmpl w:val="C7F46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8F7C08"/>
    <w:multiLevelType w:val="hybridMultilevel"/>
    <w:tmpl w:val="159454B6"/>
    <w:lvl w:ilvl="0" w:tplc="200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062DFD"/>
    <w:multiLevelType w:val="hybridMultilevel"/>
    <w:tmpl w:val="09CC5406"/>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30"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05421"/>
    <w:multiLevelType w:val="hybridMultilevel"/>
    <w:tmpl w:val="7EC2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E85AB2"/>
    <w:multiLevelType w:val="hybridMultilevel"/>
    <w:tmpl w:val="4DAC501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D440AD5"/>
    <w:multiLevelType w:val="hybridMultilevel"/>
    <w:tmpl w:val="79D8E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3644B5"/>
    <w:multiLevelType w:val="hybridMultilevel"/>
    <w:tmpl w:val="2952A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BF6BD4"/>
    <w:multiLevelType w:val="hybridMultilevel"/>
    <w:tmpl w:val="FD543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563592"/>
    <w:multiLevelType w:val="hybridMultilevel"/>
    <w:tmpl w:val="C2F02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F622B"/>
    <w:multiLevelType w:val="hybridMultilevel"/>
    <w:tmpl w:val="A3E64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D66031"/>
    <w:multiLevelType w:val="hybridMultilevel"/>
    <w:tmpl w:val="1444E35A"/>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88397420">
    <w:abstractNumId w:val="27"/>
  </w:num>
  <w:num w:numId="2" w16cid:durableId="1917201022">
    <w:abstractNumId w:val="21"/>
  </w:num>
  <w:num w:numId="3" w16cid:durableId="6491484">
    <w:abstractNumId w:val="3"/>
  </w:num>
  <w:num w:numId="4" w16cid:durableId="758913530">
    <w:abstractNumId w:val="20"/>
  </w:num>
  <w:num w:numId="5" w16cid:durableId="1738045572">
    <w:abstractNumId w:val="31"/>
  </w:num>
  <w:num w:numId="6" w16cid:durableId="336688480">
    <w:abstractNumId w:val="1"/>
  </w:num>
  <w:num w:numId="7" w16cid:durableId="103038392">
    <w:abstractNumId w:val="40"/>
  </w:num>
  <w:num w:numId="8" w16cid:durableId="1585189044">
    <w:abstractNumId w:val="28"/>
  </w:num>
  <w:num w:numId="9" w16cid:durableId="65347302">
    <w:abstractNumId w:val="16"/>
  </w:num>
  <w:num w:numId="10" w16cid:durableId="1818759523">
    <w:abstractNumId w:val="33"/>
  </w:num>
  <w:num w:numId="11" w16cid:durableId="979187568">
    <w:abstractNumId w:val="15"/>
  </w:num>
  <w:num w:numId="12" w16cid:durableId="1249197439">
    <w:abstractNumId w:val="19"/>
  </w:num>
  <w:num w:numId="13" w16cid:durableId="2123911993">
    <w:abstractNumId w:val="30"/>
  </w:num>
  <w:num w:numId="14" w16cid:durableId="2045447254">
    <w:abstractNumId w:val="18"/>
  </w:num>
  <w:num w:numId="15" w16cid:durableId="1529367183">
    <w:abstractNumId w:val="13"/>
  </w:num>
  <w:num w:numId="16" w16cid:durableId="1728451790">
    <w:abstractNumId w:val="2"/>
  </w:num>
  <w:num w:numId="17" w16cid:durableId="339162149">
    <w:abstractNumId w:val="22"/>
  </w:num>
  <w:num w:numId="18" w16cid:durableId="1065643249">
    <w:abstractNumId w:val="36"/>
  </w:num>
  <w:num w:numId="19" w16cid:durableId="1031342979">
    <w:abstractNumId w:val="32"/>
  </w:num>
  <w:num w:numId="20" w16cid:durableId="734401788">
    <w:abstractNumId w:val="8"/>
  </w:num>
  <w:num w:numId="21" w16cid:durableId="1866164076">
    <w:abstractNumId w:val="5"/>
  </w:num>
  <w:num w:numId="22" w16cid:durableId="693114908">
    <w:abstractNumId w:val="41"/>
  </w:num>
  <w:num w:numId="23" w16cid:durableId="1108115426">
    <w:abstractNumId w:val="24"/>
  </w:num>
  <w:num w:numId="24" w16cid:durableId="1389842883">
    <w:abstractNumId w:val="25"/>
  </w:num>
  <w:num w:numId="25" w16cid:durableId="1357074850">
    <w:abstractNumId w:val="14"/>
  </w:num>
  <w:num w:numId="26" w16cid:durableId="627785867">
    <w:abstractNumId w:val="4"/>
  </w:num>
  <w:num w:numId="27" w16cid:durableId="418021138">
    <w:abstractNumId w:val="0"/>
  </w:num>
  <w:num w:numId="28" w16cid:durableId="1145321058">
    <w:abstractNumId w:val="34"/>
  </w:num>
  <w:num w:numId="29" w16cid:durableId="964581189">
    <w:abstractNumId w:val="7"/>
  </w:num>
  <w:num w:numId="30" w16cid:durableId="1687170479">
    <w:abstractNumId w:val="9"/>
  </w:num>
  <w:num w:numId="31" w16cid:durableId="267465322">
    <w:abstractNumId w:val="45"/>
  </w:num>
  <w:num w:numId="32" w16cid:durableId="342839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9450466">
    <w:abstractNumId w:val="42"/>
  </w:num>
  <w:num w:numId="34" w16cid:durableId="212161197">
    <w:abstractNumId w:val="26"/>
  </w:num>
  <w:num w:numId="35" w16cid:durableId="1303661206">
    <w:abstractNumId w:val="35"/>
  </w:num>
  <w:num w:numId="36" w16cid:durableId="501238216">
    <w:abstractNumId w:val="44"/>
  </w:num>
  <w:num w:numId="37" w16cid:durableId="730617358">
    <w:abstractNumId w:val="10"/>
  </w:num>
  <w:num w:numId="38" w16cid:durableId="997878654">
    <w:abstractNumId w:val="38"/>
  </w:num>
  <w:num w:numId="39" w16cid:durableId="536821533">
    <w:abstractNumId w:val="12"/>
  </w:num>
  <w:num w:numId="40" w16cid:durableId="1267083068">
    <w:abstractNumId w:val="37"/>
  </w:num>
  <w:num w:numId="41" w16cid:durableId="1836605782">
    <w:abstractNumId w:val="17"/>
  </w:num>
  <w:num w:numId="42" w16cid:durableId="1497765549">
    <w:abstractNumId w:val="11"/>
  </w:num>
  <w:num w:numId="43" w16cid:durableId="1496606481">
    <w:abstractNumId w:val="6"/>
  </w:num>
  <w:num w:numId="44" w16cid:durableId="2045862242">
    <w:abstractNumId w:val="43"/>
  </w:num>
  <w:num w:numId="45" w16cid:durableId="670646503">
    <w:abstractNumId w:val="23"/>
  </w:num>
  <w:num w:numId="46" w16cid:durableId="137311913">
    <w:abstractNumId w:val="39"/>
  </w:num>
  <w:num w:numId="47" w16cid:durableId="62516092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CF7"/>
    <w:rsid w:val="0000036B"/>
    <w:rsid w:val="00001F56"/>
    <w:rsid w:val="000061B9"/>
    <w:rsid w:val="000071A0"/>
    <w:rsid w:val="00013308"/>
    <w:rsid w:val="000153C5"/>
    <w:rsid w:val="00016B1C"/>
    <w:rsid w:val="000207F4"/>
    <w:rsid w:val="00020C03"/>
    <w:rsid w:val="00021D84"/>
    <w:rsid w:val="00022684"/>
    <w:rsid w:val="00026185"/>
    <w:rsid w:val="00026B9B"/>
    <w:rsid w:val="00026FCF"/>
    <w:rsid w:val="000272FE"/>
    <w:rsid w:val="00033A62"/>
    <w:rsid w:val="00034261"/>
    <w:rsid w:val="00037BD7"/>
    <w:rsid w:val="00037D04"/>
    <w:rsid w:val="0004118D"/>
    <w:rsid w:val="00041F70"/>
    <w:rsid w:val="0004200D"/>
    <w:rsid w:val="000423BE"/>
    <w:rsid w:val="00044B46"/>
    <w:rsid w:val="0004645A"/>
    <w:rsid w:val="00050D43"/>
    <w:rsid w:val="000547EA"/>
    <w:rsid w:val="00055BE6"/>
    <w:rsid w:val="00056A68"/>
    <w:rsid w:val="00056C6A"/>
    <w:rsid w:val="000636D9"/>
    <w:rsid w:val="000646EF"/>
    <w:rsid w:val="00065F44"/>
    <w:rsid w:val="00073469"/>
    <w:rsid w:val="00077EBA"/>
    <w:rsid w:val="00080C02"/>
    <w:rsid w:val="000875CC"/>
    <w:rsid w:val="000876B4"/>
    <w:rsid w:val="00087CD1"/>
    <w:rsid w:val="00090374"/>
    <w:rsid w:val="00093779"/>
    <w:rsid w:val="00095C95"/>
    <w:rsid w:val="00097490"/>
    <w:rsid w:val="000A0B2F"/>
    <w:rsid w:val="000A10B9"/>
    <w:rsid w:val="000A22AA"/>
    <w:rsid w:val="000B0702"/>
    <w:rsid w:val="000B3610"/>
    <w:rsid w:val="000B3C8D"/>
    <w:rsid w:val="000B4ABF"/>
    <w:rsid w:val="000B7955"/>
    <w:rsid w:val="000C4D0C"/>
    <w:rsid w:val="000C53DB"/>
    <w:rsid w:val="000D4ACF"/>
    <w:rsid w:val="000D62EB"/>
    <w:rsid w:val="000D657E"/>
    <w:rsid w:val="000D69A5"/>
    <w:rsid w:val="000E2D7B"/>
    <w:rsid w:val="000E5410"/>
    <w:rsid w:val="000F1123"/>
    <w:rsid w:val="000F62A1"/>
    <w:rsid w:val="000F68B9"/>
    <w:rsid w:val="000F74F1"/>
    <w:rsid w:val="00100D39"/>
    <w:rsid w:val="001015D3"/>
    <w:rsid w:val="00102347"/>
    <w:rsid w:val="001060C1"/>
    <w:rsid w:val="00107B2E"/>
    <w:rsid w:val="00107D74"/>
    <w:rsid w:val="00112A65"/>
    <w:rsid w:val="00113C2F"/>
    <w:rsid w:val="001153A8"/>
    <w:rsid w:val="001155F6"/>
    <w:rsid w:val="00121DF7"/>
    <w:rsid w:val="00123384"/>
    <w:rsid w:val="00127DD6"/>
    <w:rsid w:val="001329F8"/>
    <w:rsid w:val="00132C07"/>
    <w:rsid w:val="0013549D"/>
    <w:rsid w:val="00140305"/>
    <w:rsid w:val="0014312D"/>
    <w:rsid w:val="00143CDE"/>
    <w:rsid w:val="00146395"/>
    <w:rsid w:val="00147E95"/>
    <w:rsid w:val="00150402"/>
    <w:rsid w:val="00153CF5"/>
    <w:rsid w:val="00164C83"/>
    <w:rsid w:val="0016538F"/>
    <w:rsid w:val="001706EE"/>
    <w:rsid w:val="001712D6"/>
    <w:rsid w:val="001738A1"/>
    <w:rsid w:val="00174FBD"/>
    <w:rsid w:val="00181EE3"/>
    <w:rsid w:val="001860BA"/>
    <w:rsid w:val="00186FBD"/>
    <w:rsid w:val="00190B61"/>
    <w:rsid w:val="00192BF3"/>
    <w:rsid w:val="00194676"/>
    <w:rsid w:val="00195E3D"/>
    <w:rsid w:val="001A2392"/>
    <w:rsid w:val="001A3337"/>
    <w:rsid w:val="001A5811"/>
    <w:rsid w:val="001A5D1A"/>
    <w:rsid w:val="001A615A"/>
    <w:rsid w:val="001B132F"/>
    <w:rsid w:val="001B2CDA"/>
    <w:rsid w:val="001B2E96"/>
    <w:rsid w:val="001B653E"/>
    <w:rsid w:val="001B754F"/>
    <w:rsid w:val="001B7B33"/>
    <w:rsid w:val="001C0809"/>
    <w:rsid w:val="001C0929"/>
    <w:rsid w:val="001C2031"/>
    <w:rsid w:val="001C3758"/>
    <w:rsid w:val="001C3E08"/>
    <w:rsid w:val="001D0227"/>
    <w:rsid w:val="001D47A5"/>
    <w:rsid w:val="001D49F3"/>
    <w:rsid w:val="001E4F42"/>
    <w:rsid w:val="001E6F87"/>
    <w:rsid w:val="001F177B"/>
    <w:rsid w:val="001F631F"/>
    <w:rsid w:val="001F7FAB"/>
    <w:rsid w:val="002036D1"/>
    <w:rsid w:val="002051BE"/>
    <w:rsid w:val="00205702"/>
    <w:rsid w:val="002059DA"/>
    <w:rsid w:val="00205AEC"/>
    <w:rsid w:val="00206AED"/>
    <w:rsid w:val="002071A2"/>
    <w:rsid w:val="002122D5"/>
    <w:rsid w:val="002124AF"/>
    <w:rsid w:val="002224EF"/>
    <w:rsid w:val="002271D7"/>
    <w:rsid w:val="0022784F"/>
    <w:rsid w:val="00230D81"/>
    <w:rsid w:val="00230F24"/>
    <w:rsid w:val="00232094"/>
    <w:rsid w:val="00232196"/>
    <w:rsid w:val="00234823"/>
    <w:rsid w:val="00236C23"/>
    <w:rsid w:val="002415C9"/>
    <w:rsid w:val="00243A16"/>
    <w:rsid w:val="00245B22"/>
    <w:rsid w:val="0025134F"/>
    <w:rsid w:val="00251915"/>
    <w:rsid w:val="002537AC"/>
    <w:rsid w:val="002605F4"/>
    <w:rsid w:val="00262AA1"/>
    <w:rsid w:val="002711E8"/>
    <w:rsid w:val="00272451"/>
    <w:rsid w:val="00276749"/>
    <w:rsid w:val="002776C8"/>
    <w:rsid w:val="00277EB4"/>
    <w:rsid w:val="00281590"/>
    <w:rsid w:val="002834A7"/>
    <w:rsid w:val="00284758"/>
    <w:rsid w:val="0028667F"/>
    <w:rsid w:val="00287744"/>
    <w:rsid w:val="00287973"/>
    <w:rsid w:val="00290560"/>
    <w:rsid w:val="002912FE"/>
    <w:rsid w:val="00292BFC"/>
    <w:rsid w:val="00297B18"/>
    <w:rsid w:val="002A0EED"/>
    <w:rsid w:val="002A1861"/>
    <w:rsid w:val="002A1B5B"/>
    <w:rsid w:val="002A3BDA"/>
    <w:rsid w:val="002A4256"/>
    <w:rsid w:val="002A5581"/>
    <w:rsid w:val="002A5682"/>
    <w:rsid w:val="002A5B6E"/>
    <w:rsid w:val="002A7D01"/>
    <w:rsid w:val="002B07E8"/>
    <w:rsid w:val="002B1C33"/>
    <w:rsid w:val="002B2089"/>
    <w:rsid w:val="002B37C9"/>
    <w:rsid w:val="002B447A"/>
    <w:rsid w:val="002B5BCE"/>
    <w:rsid w:val="002C23B6"/>
    <w:rsid w:val="002C331F"/>
    <w:rsid w:val="002C348F"/>
    <w:rsid w:val="002D07F7"/>
    <w:rsid w:val="002D321B"/>
    <w:rsid w:val="002D53C4"/>
    <w:rsid w:val="002D5757"/>
    <w:rsid w:val="002D6859"/>
    <w:rsid w:val="002E1F37"/>
    <w:rsid w:val="002E2249"/>
    <w:rsid w:val="002E35E4"/>
    <w:rsid w:val="002E5F63"/>
    <w:rsid w:val="002E6652"/>
    <w:rsid w:val="002E6C0A"/>
    <w:rsid w:val="002F7C36"/>
    <w:rsid w:val="00303AA7"/>
    <w:rsid w:val="00306710"/>
    <w:rsid w:val="00306B79"/>
    <w:rsid w:val="0030733E"/>
    <w:rsid w:val="00311DD6"/>
    <w:rsid w:val="003126CC"/>
    <w:rsid w:val="003154FB"/>
    <w:rsid w:val="00316AAF"/>
    <w:rsid w:val="0031787A"/>
    <w:rsid w:val="0032117A"/>
    <w:rsid w:val="003223A3"/>
    <w:rsid w:val="00323456"/>
    <w:rsid w:val="003262D9"/>
    <w:rsid w:val="00326817"/>
    <w:rsid w:val="00326946"/>
    <w:rsid w:val="003308DB"/>
    <w:rsid w:val="00330B0D"/>
    <w:rsid w:val="00330D23"/>
    <w:rsid w:val="00333189"/>
    <w:rsid w:val="003342C2"/>
    <w:rsid w:val="00336D2D"/>
    <w:rsid w:val="003406C6"/>
    <w:rsid w:val="003409E3"/>
    <w:rsid w:val="003421E5"/>
    <w:rsid w:val="00345000"/>
    <w:rsid w:val="00353ED5"/>
    <w:rsid w:val="003635FC"/>
    <w:rsid w:val="003652DF"/>
    <w:rsid w:val="00365C6D"/>
    <w:rsid w:val="0037006C"/>
    <w:rsid w:val="0037063C"/>
    <w:rsid w:val="00371966"/>
    <w:rsid w:val="00375662"/>
    <w:rsid w:val="00376017"/>
    <w:rsid w:val="0038002B"/>
    <w:rsid w:val="00380089"/>
    <w:rsid w:val="00380188"/>
    <w:rsid w:val="00380481"/>
    <w:rsid w:val="00381AA6"/>
    <w:rsid w:val="003844F3"/>
    <w:rsid w:val="003846D1"/>
    <w:rsid w:val="0038791E"/>
    <w:rsid w:val="00390445"/>
    <w:rsid w:val="00393596"/>
    <w:rsid w:val="00393721"/>
    <w:rsid w:val="00394C82"/>
    <w:rsid w:val="00395A9D"/>
    <w:rsid w:val="003976FA"/>
    <w:rsid w:val="00397733"/>
    <w:rsid w:val="003A0C3B"/>
    <w:rsid w:val="003A2996"/>
    <w:rsid w:val="003B032D"/>
    <w:rsid w:val="003B1A6B"/>
    <w:rsid w:val="003B1C13"/>
    <w:rsid w:val="003B2DE2"/>
    <w:rsid w:val="003B45C5"/>
    <w:rsid w:val="003C2511"/>
    <w:rsid w:val="003C5106"/>
    <w:rsid w:val="003C5CC0"/>
    <w:rsid w:val="003C5E0F"/>
    <w:rsid w:val="003C782A"/>
    <w:rsid w:val="003D064F"/>
    <w:rsid w:val="003D3672"/>
    <w:rsid w:val="003D49CE"/>
    <w:rsid w:val="003D5542"/>
    <w:rsid w:val="003D703E"/>
    <w:rsid w:val="003E0FBA"/>
    <w:rsid w:val="003E32D5"/>
    <w:rsid w:val="003E356D"/>
    <w:rsid w:val="003F14FF"/>
    <w:rsid w:val="003F39AE"/>
    <w:rsid w:val="003F437E"/>
    <w:rsid w:val="003F547F"/>
    <w:rsid w:val="003F5989"/>
    <w:rsid w:val="004002F2"/>
    <w:rsid w:val="004007C4"/>
    <w:rsid w:val="00402B40"/>
    <w:rsid w:val="00410067"/>
    <w:rsid w:val="00415079"/>
    <w:rsid w:val="00417616"/>
    <w:rsid w:val="00421488"/>
    <w:rsid w:val="00421CFF"/>
    <w:rsid w:val="00423368"/>
    <w:rsid w:val="00424A44"/>
    <w:rsid w:val="00425204"/>
    <w:rsid w:val="00426106"/>
    <w:rsid w:val="004265A0"/>
    <w:rsid w:val="00440F59"/>
    <w:rsid w:val="00441DBA"/>
    <w:rsid w:val="00442C13"/>
    <w:rsid w:val="004507F0"/>
    <w:rsid w:val="00451DD4"/>
    <w:rsid w:val="00453720"/>
    <w:rsid w:val="004562E1"/>
    <w:rsid w:val="00462AAA"/>
    <w:rsid w:val="00467955"/>
    <w:rsid w:val="00472023"/>
    <w:rsid w:val="00473A3F"/>
    <w:rsid w:val="00474683"/>
    <w:rsid w:val="004755E2"/>
    <w:rsid w:val="0048216A"/>
    <w:rsid w:val="00483043"/>
    <w:rsid w:val="00485B17"/>
    <w:rsid w:val="004871E6"/>
    <w:rsid w:val="00487676"/>
    <w:rsid w:val="00491E16"/>
    <w:rsid w:val="00494D32"/>
    <w:rsid w:val="00495C94"/>
    <w:rsid w:val="00497A69"/>
    <w:rsid w:val="004A0259"/>
    <w:rsid w:val="004A0FC4"/>
    <w:rsid w:val="004A1706"/>
    <w:rsid w:val="004A32D3"/>
    <w:rsid w:val="004A48D6"/>
    <w:rsid w:val="004A64E2"/>
    <w:rsid w:val="004B0995"/>
    <w:rsid w:val="004B3C20"/>
    <w:rsid w:val="004B49A6"/>
    <w:rsid w:val="004B5F5C"/>
    <w:rsid w:val="004B77F3"/>
    <w:rsid w:val="004B7E89"/>
    <w:rsid w:val="004B7EC7"/>
    <w:rsid w:val="004C2348"/>
    <w:rsid w:val="004C4ADB"/>
    <w:rsid w:val="004C5919"/>
    <w:rsid w:val="004C60B3"/>
    <w:rsid w:val="004C73FB"/>
    <w:rsid w:val="004C7FBB"/>
    <w:rsid w:val="004D0547"/>
    <w:rsid w:val="004D4792"/>
    <w:rsid w:val="004D4CA1"/>
    <w:rsid w:val="004D4F58"/>
    <w:rsid w:val="004D5A49"/>
    <w:rsid w:val="004E0158"/>
    <w:rsid w:val="004E18C9"/>
    <w:rsid w:val="004E70D7"/>
    <w:rsid w:val="004F0446"/>
    <w:rsid w:val="004F17F7"/>
    <w:rsid w:val="004F5A94"/>
    <w:rsid w:val="004F64BD"/>
    <w:rsid w:val="00500997"/>
    <w:rsid w:val="00502167"/>
    <w:rsid w:val="005064D8"/>
    <w:rsid w:val="00510F0F"/>
    <w:rsid w:val="00511F7B"/>
    <w:rsid w:val="0051733C"/>
    <w:rsid w:val="00520AA6"/>
    <w:rsid w:val="005216D7"/>
    <w:rsid w:val="00523B57"/>
    <w:rsid w:val="00524A16"/>
    <w:rsid w:val="00525690"/>
    <w:rsid w:val="00527211"/>
    <w:rsid w:val="00532BEA"/>
    <w:rsid w:val="0055355C"/>
    <w:rsid w:val="00554C02"/>
    <w:rsid w:val="00555986"/>
    <w:rsid w:val="00556A00"/>
    <w:rsid w:val="00557874"/>
    <w:rsid w:val="005579C4"/>
    <w:rsid w:val="00560757"/>
    <w:rsid w:val="00565502"/>
    <w:rsid w:val="00566CE8"/>
    <w:rsid w:val="00570005"/>
    <w:rsid w:val="005757B9"/>
    <w:rsid w:val="00577770"/>
    <w:rsid w:val="00580F34"/>
    <w:rsid w:val="00583AE0"/>
    <w:rsid w:val="005841A4"/>
    <w:rsid w:val="005854CE"/>
    <w:rsid w:val="0058664F"/>
    <w:rsid w:val="0059268B"/>
    <w:rsid w:val="00593C2D"/>
    <w:rsid w:val="005946A7"/>
    <w:rsid w:val="005A1775"/>
    <w:rsid w:val="005A1A65"/>
    <w:rsid w:val="005A3231"/>
    <w:rsid w:val="005A35E1"/>
    <w:rsid w:val="005A76E0"/>
    <w:rsid w:val="005B0293"/>
    <w:rsid w:val="005B0935"/>
    <w:rsid w:val="005B13EC"/>
    <w:rsid w:val="005C6717"/>
    <w:rsid w:val="005C7E1C"/>
    <w:rsid w:val="005D7773"/>
    <w:rsid w:val="005E1B3D"/>
    <w:rsid w:val="005E30E0"/>
    <w:rsid w:val="005E4BDA"/>
    <w:rsid w:val="005E537A"/>
    <w:rsid w:val="005E6A2F"/>
    <w:rsid w:val="005F08AB"/>
    <w:rsid w:val="005F1C8B"/>
    <w:rsid w:val="005F39B9"/>
    <w:rsid w:val="005F3F36"/>
    <w:rsid w:val="005F4FBE"/>
    <w:rsid w:val="005F51A1"/>
    <w:rsid w:val="005F6AD6"/>
    <w:rsid w:val="00601ED8"/>
    <w:rsid w:val="0060261E"/>
    <w:rsid w:val="00602CFA"/>
    <w:rsid w:val="00605559"/>
    <w:rsid w:val="00605895"/>
    <w:rsid w:val="00610E35"/>
    <w:rsid w:val="00612C5A"/>
    <w:rsid w:val="006136B4"/>
    <w:rsid w:val="00614FD4"/>
    <w:rsid w:val="0061524D"/>
    <w:rsid w:val="00617BE7"/>
    <w:rsid w:val="006208BA"/>
    <w:rsid w:val="006227BA"/>
    <w:rsid w:val="006235E4"/>
    <w:rsid w:val="00627C91"/>
    <w:rsid w:val="006317B1"/>
    <w:rsid w:val="00632F30"/>
    <w:rsid w:val="006334DC"/>
    <w:rsid w:val="00640368"/>
    <w:rsid w:val="006420C8"/>
    <w:rsid w:val="00647A88"/>
    <w:rsid w:val="00651141"/>
    <w:rsid w:val="006513A7"/>
    <w:rsid w:val="00652935"/>
    <w:rsid w:val="00652FB1"/>
    <w:rsid w:val="006541C6"/>
    <w:rsid w:val="0065467F"/>
    <w:rsid w:val="00654AA1"/>
    <w:rsid w:val="0065666B"/>
    <w:rsid w:val="0066278F"/>
    <w:rsid w:val="00662F8D"/>
    <w:rsid w:val="00665641"/>
    <w:rsid w:val="00666B62"/>
    <w:rsid w:val="00671393"/>
    <w:rsid w:val="00671C1A"/>
    <w:rsid w:val="0067312C"/>
    <w:rsid w:val="0067499E"/>
    <w:rsid w:val="00677793"/>
    <w:rsid w:val="00677A7B"/>
    <w:rsid w:val="006810FF"/>
    <w:rsid w:val="006811CE"/>
    <w:rsid w:val="006858F4"/>
    <w:rsid w:val="00691F59"/>
    <w:rsid w:val="00696A1C"/>
    <w:rsid w:val="00696ED3"/>
    <w:rsid w:val="006A0242"/>
    <w:rsid w:val="006A4334"/>
    <w:rsid w:val="006A473B"/>
    <w:rsid w:val="006A597D"/>
    <w:rsid w:val="006A59A5"/>
    <w:rsid w:val="006A7843"/>
    <w:rsid w:val="006B77AF"/>
    <w:rsid w:val="006B7CD6"/>
    <w:rsid w:val="006C37FD"/>
    <w:rsid w:val="006C58A2"/>
    <w:rsid w:val="006C5CF7"/>
    <w:rsid w:val="006C69C1"/>
    <w:rsid w:val="006D3EE0"/>
    <w:rsid w:val="006D43AB"/>
    <w:rsid w:val="006D4A0D"/>
    <w:rsid w:val="006D60CE"/>
    <w:rsid w:val="006D773A"/>
    <w:rsid w:val="006E124B"/>
    <w:rsid w:val="006E27C6"/>
    <w:rsid w:val="006E2BBA"/>
    <w:rsid w:val="006F1A1F"/>
    <w:rsid w:val="006F628A"/>
    <w:rsid w:val="006F778B"/>
    <w:rsid w:val="006F79A5"/>
    <w:rsid w:val="0070297F"/>
    <w:rsid w:val="00704434"/>
    <w:rsid w:val="00704A7E"/>
    <w:rsid w:val="00704C50"/>
    <w:rsid w:val="00706D97"/>
    <w:rsid w:val="0071033E"/>
    <w:rsid w:val="0071128F"/>
    <w:rsid w:val="00712A40"/>
    <w:rsid w:val="00713B62"/>
    <w:rsid w:val="00714776"/>
    <w:rsid w:val="00714D4A"/>
    <w:rsid w:val="00720C33"/>
    <w:rsid w:val="0072586A"/>
    <w:rsid w:val="00727872"/>
    <w:rsid w:val="00730F90"/>
    <w:rsid w:val="00731BF6"/>
    <w:rsid w:val="00732B89"/>
    <w:rsid w:val="00734888"/>
    <w:rsid w:val="00737CF0"/>
    <w:rsid w:val="007408E3"/>
    <w:rsid w:val="00740A71"/>
    <w:rsid w:val="00742878"/>
    <w:rsid w:val="00743C03"/>
    <w:rsid w:val="0074772F"/>
    <w:rsid w:val="0074791A"/>
    <w:rsid w:val="00751821"/>
    <w:rsid w:val="007557B5"/>
    <w:rsid w:val="0075676C"/>
    <w:rsid w:val="00757DF9"/>
    <w:rsid w:val="00757E25"/>
    <w:rsid w:val="00761C24"/>
    <w:rsid w:val="00762F32"/>
    <w:rsid w:val="00762F6C"/>
    <w:rsid w:val="00764E03"/>
    <w:rsid w:val="0076642A"/>
    <w:rsid w:val="007745DC"/>
    <w:rsid w:val="007748E5"/>
    <w:rsid w:val="00781064"/>
    <w:rsid w:val="00781292"/>
    <w:rsid w:val="00781A2D"/>
    <w:rsid w:val="0078222A"/>
    <w:rsid w:val="0078278F"/>
    <w:rsid w:val="00786062"/>
    <w:rsid w:val="00786733"/>
    <w:rsid w:val="00787485"/>
    <w:rsid w:val="00790BB1"/>
    <w:rsid w:val="00792464"/>
    <w:rsid w:val="0079344F"/>
    <w:rsid w:val="0079525C"/>
    <w:rsid w:val="00797A4B"/>
    <w:rsid w:val="007A0B8A"/>
    <w:rsid w:val="007A2095"/>
    <w:rsid w:val="007A337E"/>
    <w:rsid w:val="007A4B44"/>
    <w:rsid w:val="007B219A"/>
    <w:rsid w:val="007B3811"/>
    <w:rsid w:val="007B3CB8"/>
    <w:rsid w:val="007B54D8"/>
    <w:rsid w:val="007C0258"/>
    <w:rsid w:val="007C15C7"/>
    <w:rsid w:val="007C1E6E"/>
    <w:rsid w:val="007C4B1E"/>
    <w:rsid w:val="007C6406"/>
    <w:rsid w:val="007C73B9"/>
    <w:rsid w:val="007D108B"/>
    <w:rsid w:val="007D15C3"/>
    <w:rsid w:val="007D37D3"/>
    <w:rsid w:val="007D56FA"/>
    <w:rsid w:val="007D5FE3"/>
    <w:rsid w:val="007D645E"/>
    <w:rsid w:val="007D6F47"/>
    <w:rsid w:val="007D7AD9"/>
    <w:rsid w:val="007E3104"/>
    <w:rsid w:val="007E6994"/>
    <w:rsid w:val="007E6C82"/>
    <w:rsid w:val="007E6CE5"/>
    <w:rsid w:val="007F5A04"/>
    <w:rsid w:val="007F6805"/>
    <w:rsid w:val="0080327D"/>
    <w:rsid w:val="0080432D"/>
    <w:rsid w:val="00804668"/>
    <w:rsid w:val="00805BB3"/>
    <w:rsid w:val="00807796"/>
    <w:rsid w:val="00807828"/>
    <w:rsid w:val="0081093A"/>
    <w:rsid w:val="008113A6"/>
    <w:rsid w:val="008177A2"/>
    <w:rsid w:val="0081786F"/>
    <w:rsid w:val="008179EC"/>
    <w:rsid w:val="008209E8"/>
    <w:rsid w:val="00822C8F"/>
    <w:rsid w:val="0082326A"/>
    <w:rsid w:val="00824C33"/>
    <w:rsid w:val="00825253"/>
    <w:rsid w:val="00827813"/>
    <w:rsid w:val="008310B3"/>
    <w:rsid w:val="00831D02"/>
    <w:rsid w:val="00840D75"/>
    <w:rsid w:val="00851143"/>
    <w:rsid w:val="00853A68"/>
    <w:rsid w:val="00856A1A"/>
    <w:rsid w:val="008577A3"/>
    <w:rsid w:val="00857DD5"/>
    <w:rsid w:val="00857FFC"/>
    <w:rsid w:val="0086156A"/>
    <w:rsid w:val="00863D78"/>
    <w:rsid w:val="00864390"/>
    <w:rsid w:val="0086644B"/>
    <w:rsid w:val="00867F62"/>
    <w:rsid w:val="00871A9F"/>
    <w:rsid w:val="0087292E"/>
    <w:rsid w:val="008735E2"/>
    <w:rsid w:val="00873948"/>
    <w:rsid w:val="008745D3"/>
    <w:rsid w:val="00874A81"/>
    <w:rsid w:val="00880D9D"/>
    <w:rsid w:val="00887E90"/>
    <w:rsid w:val="00893826"/>
    <w:rsid w:val="00895652"/>
    <w:rsid w:val="008972C2"/>
    <w:rsid w:val="008A13D8"/>
    <w:rsid w:val="008A1698"/>
    <w:rsid w:val="008A58FC"/>
    <w:rsid w:val="008A64BB"/>
    <w:rsid w:val="008B183E"/>
    <w:rsid w:val="008B2034"/>
    <w:rsid w:val="008B7169"/>
    <w:rsid w:val="008B7C8D"/>
    <w:rsid w:val="008C2492"/>
    <w:rsid w:val="008C305D"/>
    <w:rsid w:val="008C34ED"/>
    <w:rsid w:val="008C49DE"/>
    <w:rsid w:val="008C49E1"/>
    <w:rsid w:val="008C60B9"/>
    <w:rsid w:val="008C7D84"/>
    <w:rsid w:val="008D1F4C"/>
    <w:rsid w:val="008D7255"/>
    <w:rsid w:val="008E046D"/>
    <w:rsid w:val="008E1B25"/>
    <w:rsid w:val="008E4FCD"/>
    <w:rsid w:val="008E6044"/>
    <w:rsid w:val="008E66B7"/>
    <w:rsid w:val="008E6742"/>
    <w:rsid w:val="008E6EE3"/>
    <w:rsid w:val="008F7F0D"/>
    <w:rsid w:val="00900909"/>
    <w:rsid w:val="00900FB4"/>
    <w:rsid w:val="009023C4"/>
    <w:rsid w:val="00907957"/>
    <w:rsid w:val="0091133F"/>
    <w:rsid w:val="009143F8"/>
    <w:rsid w:val="00921607"/>
    <w:rsid w:val="009216EE"/>
    <w:rsid w:val="00923DE5"/>
    <w:rsid w:val="009241C3"/>
    <w:rsid w:val="00926E80"/>
    <w:rsid w:val="00927A8D"/>
    <w:rsid w:val="009310D7"/>
    <w:rsid w:val="009314C1"/>
    <w:rsid w:val="009325DF"/>
    <w:rsid w:val="00933CF2"/>
    <w:rsid w:val="00933D0F"/>
    <w:rsid w:val="00934403"/>
    <w:rsid w:val="00934742"/>
    <w:rsid w:val="00934B50"/>
    <w:rsid w:val="00935195"/>
    <w:rsid w:val="00936ADD"/>
    <w:rsid w:val="00936DD4"/>
    <w:rsid w:val="00937584"/>
    <w:rsid w:val="00940ABA"/>
    <w:rsid w:val="00941394"/>
    <w:rsid w:val="00941CB3"/>
    <w:rsid w:val="00943192"/>
    <w:rsid w:val="009464CE"/>
    <w:rsid w:val="0095034E"/>
    <w:rsid w:val="009506AA"/>
    <w:rsid w:val="009509B3"/>
    <w:rsid w:val="00951888"/>
    <w:rsid w:val="00951D98"/>
    <w:rsid w:val="009532DC"/>
    <w:rsid w:val="009561B4"/>
    <w:rsid w:val="00963040"/>
    <w:rsid w:val="00964751"/>
    <w:rsid w:val="00967F27"/>
    <w:rsid w:val="009701B3"/>
    <w:rsid w:val="009738A1"/>
    <w:rsid w:val="00975979"/>
    <w:rsid w:val="00975A0F"/>
    <w:rsid w:val="00982B55"/>
    <w:rsid w:val="009836DD"/>
    <w:rsid w:val="0098467C"/>
    <w:rsid w:val="00984985"/>
    <w:rsid w:val="00984C6A"/>
    <w:rsid w:val="00985047"/>
    <w:rsid w:val="00986ACF"/>
    <w:rsid w:val="00987334"/>
    <w:rsid w:val="0099291C"/>
    <w:rsid w:val="00993295"/>
    <w:rsid w:val="00993D09"/>
    <w:rsid w:val="00994EA0"/>
    <w:rsid w:val="0099508A"/>
    <w:rsid w:val="0099652B"/>
    <w:rsid w:val="009A00FE"/>
    <w:rsid w:val="009A1C14"/>
    <w:rsid w:val="009A3F6B"/>
    <w:rsid w:val="009B0309"/>
    <w:rsid w:val="009B3409"/>
    <w:rsid w:val="009B399F"/>
    <w:rsid w:val="009B3FA2"/>
    <w:rsid w:val="009B6C6B"/>
    <w:rsid w:val="009B6E71"/>
    <w:rsid w:val="009B7A93"/>
    <w:rsid w:val="009C0E81"/>
    <w:rsid w:val="009C1CCB"/>
    <w:rsid w:val="009C3A23"/>
    <w:rsid w:val="009C5204"/>
    <w:rsid w:val="009C56A2"/>
    <w:rsid w:val="009C6066"/>
    <w:rsid w:val="009D0087"/>
    <w:rsid w:val="009D32EE"/>
    <w:rsid w:val="009D4FD7"/>
    <w:rsid w:val="009D7D41"/>
    <w:rsid w:val="009E1C6B"/>
    <w:rsid w:val="009E4144"/>
    <w:rsid w:val="009E70A3"/>
    <w:rsid w:val="009F09AB"/>
    <w:rsid w:val="009F16B8"/>
    <w:rsid w:val="009F7428"/>
    <w:rsid w:val="009F78D0"/>
    <w:rsid w:val="00A02EC4"/>
    <w:rsid w:val="00A03D82"/>
    <w:rsid w:val="00A078DE"/>
    <w:rsid w:val="00A11EB9"/>
    <w:rsid w:val="00A12CA5"/>
    <w:rsid w:val="00A14864"/>
    <w:rsid w:val="00A15490"/>
    <w:rsid w:val="00A167EA"/>
    <w:rsid w:val="00A2097D"/>
    <w:rsid w:val="00A2115B"/>
    <w:rsid w:val="00A21B18"/>
    <w:rsid w:val="00A221DE"/>
    <w:rsid w:val="00A23000"/>
    <w:rsid w:val="00A239C6"/>
    <w:rsid w:val="00A25B14"/>
    <w:rsid w:val="00A26002"/>
    <w:rsid w:val="00A26165"/>
    <w:rsid w:val="00A35A9D"/>
    <w:rsid w:val="00A35DB5"/>
    <w:rsid w:val="00A35DB7"/>
    <w:rsid w:val="00A36DF9"/>
    <w:rsid w:val="00A3751C"/>
    <w:rsid w:val="00A408B7"/>
    <w:rsid w:val="00A41ABB"/>
    <w:rsid w:val="00A442C7"/>
    <w:rsid w:val="00A44ED6"/>
    <w:rsid w:val="00A52546"/>
    <w:rsid w:val="00A53941"/>
    <w:rsid w:val="00A563B8"/>
    <w:rsid w:val="00A5733C"/>
    <w:rsid w:val="00A57791"/>
    <w:rsid w:val="00A62BA6"/>
    <w:rsid w:val="00A652D3"/>
    <w:rsid w:val="00A7337C"/>
    <w:rsid w:val="00A75BDF"/>
    <w:rsid w:val="00A83A53"/>
    <w:rsid w:val="00A854B1"/>
    <w:rsid w:val="00A94BE9"/>
    <w:rsid w:val="00AA34FC"/>
    <w:rsid w:val="00AA37A9"/>
    <w:rsid w:val="00AA4CEB"/>
    <w:rsid w:val="00AA50F7"/>
    <w:rsid w:val="00AA588C"/>
    <w:rsid w:val="00AA58D7"/>
    <w:rsid w:val="00AA5E08"/>
    <w:rsid w:val="00AA64E8"/>
    <w:rsid w:val="00AB188F"/>
    <w:rsid w:val="00AB2C5F"/>
    <w:rsid w:val="00AB3175"/>
    <w:rsid w:val="00AB57F0"/>
    <w:rsid w:val="00AB6B5C"/>
    <w:rsid w:val="00AB7A0A"/>
    <w:rsid w:val="00AB7AE0"/>
    <w:rsid w:val="00AC1BC3"/>
    <w:rsid w:val="00AC1DF6"/>
    <w:rsid w:val="00AC4617"/>
    <w:rsid w:val="00AC689B"/>
    <w:rsid w:val="00AC77D7"/>
    <w:rsid w:val="00AD08C1"/>
    <w:rsid w:val="00AD194F"/>
    <w:rsid w:val="00AD4C71"/>
    <w:rsid w:val="00AD7D01"/>
    <w:rsid w:val="00AE10D8"/>
    <w:rsid w:val="00AE34A1"/>
    <w:rsid w:val="00AE51D7"/>
    <w:rsid w:val="00AE51E5"/>
    <w:rsid w:val="00AF09BC"/>
    <w:rsid w:val="00AF2A5C"/>
    <w:rsid w:val="00AF4A42"/>
    <w:rsid w:val="00AF6076"/>
    <w:rsid w:val="00AF76A7"/>
    <w:rsid w:val="00B00596"/>
    <w:rsid w:val="00B00D7F"/>
    <w:rsid w:val="00B010E5"/>
    <w:rsid w:val="00B04F18"/>
    <w:rsid w:val="00B07593"/>
    <w:rsid w:val="00B15882"/>
    <w:rsid w:val="00B173A3"/>
    <w:rsid w:val="00B200EC"/>
    <w:rsid w:val="00B20E72"/>
    <w:rsid w:val="00B23CB3"/>
    <w:rsid w:val="00B26C77"/>
    <w:rsid w:val="00B31543"/>
    <w:rsid w:val="00B3176B"/>
    <w:rsid w:val="00B317DE"/>
    <w:rsid w:val="00B32EB0"/>
    <w:rsid w:val="00B33498"/>
    <w:rsid w:val="00B36728"/>
    <w:rsid w:val="00B3715E"/>
    <w:rsid w:val="00B37802"/>
    <w:rsid w:val="00B404A5"/>
    <w:rsid w:val="00B43B89"/>
    <w:rsid w:val="00B45B91"/>
    <w:rsid w:val="00B464A3"/>
    <w:rsid w:val="00B53E7B"/>
    <w:rsid w:val="00B553F2"/>
    <w:rsid w:val="00B55DDA"/>
    <w:rsid w:val="00B570E2"/>
    <w:rsid w:val="00B57CE2"/>
    <w:rsid w:val="00B62753"/>
    <w:rsid w:val="00B62787"/>
    <w:rsid w:val="00B64018"/>
    <w:rsid w:val="00B6418E"/>
    <w:rsid w:val="00B646D1"/>
    <w:rsid w:val="00B656E1"/>
    <w:rsid w:val="00B66A0E"/>
    <w:rsid w:val="00B70790"/>
    <w:rsid w:val="00B77DA1"/>
    <w:rsid w:val="00B817DE"/>
    <w:rsid w:val="00B83B4F"/>
    <w:rsid w:val="00B84C8D"/>
    <w:rsid w:val="00B905DE"/>
    <w:rsid w:val="00B9237D"/>
    <w:rsid w:val="00B92890"/>
    <w:rsid w:val="00B94C2F"/>
    <w:rsid w:val="00BA0D34"/>
    <w:rsid w:val="00BA3677"/>
    <w:rsid w:val="00BA438E"/>
    <w:rsid w:val="00BB0BAD"/>
    <w:rsid w:val="00BB1CD5"/>
    <w:rsid w:val="00BB2744"/>
    <w:rsid w:val="00BB3069"/>
    <w:rsid w:val="00BB3262"/>
    <w:rsid w:val="00BB436E"/>
    <w:rsid w:val="00BB53FB"/>
    <w:rsid w:val="00BB5507"/>
    <w:rsid w:val="00BB75F6"/>
    <w:rsid w:val="00BC54FE"/>
    <w:rsid w:val="00BC6418"/>
    <w:rsid w:val="00BC7C50"/>
    <w:rsid w:val="00BD0EE1"/>
    <w:rsid w:val="00BD2853"/>
    <w:rsid w:val="00BD2B37"/>
    <w:rsid w:val="00BD2BC3"/>
    <w:rsid w:val="00BD2CE3"/>
    <w:rsid w:val="00BD6B58"/>
    <w:rsid w:val="00BE130B"/>
    <w:rsid w:val="00BE134C"/>
    <w:rsid w:val="00BE2DEB"/>
    <w:rsid w:val="00BE3471"/>
    <w:rsid w:val="00BE3E6B"/>
    <w:rsid w:val="00BE5177"/>
    <w:rsid w:val="00BE54BB"/>
    <w:rsid w:val="00BE76EF"/>
    <w:rsid w:val="00BF492E"/>
    <w:rsid w:val="00BF5D78"/>
    <w:rsid w:val="00BF7FB8"/>
    <w:rsid w:val="00C075D0"/>
    <w:rsid w:val="00C11725"/>
    <w:rsid w:val="00C117F5"/>
    <w:rsid w:val="00C12DDB"/>
    <w:rsid w:val="00C138AC"/>
    <w:rsid w:val="00C14115"/>
    <w:rsid w:val="00C14C96"/>
    <w:rsid w:val="00C15AA3"/>
    <w:rsid w:val="00C15C2D"/>
    <w:rsid w:val="00C2045F"/>
    <w:rsid w:val="00C206DE"/>
    <w:rsid w:val="00C22EB0"/>
    <w:rsid w:val="00C24DE8"/>
    <w:rsid w:val="00C30DEE"/>
    <w:rsid w:val="00C314CE"/>
    <w:rsid w:val="00C31CCB"/>
    <w:rsid w:val="00C32228"/>
    <w:rsid w:val="00C369CA"/>
    <w:rsid w:val="00C40ED7"/>
    <w:rsid w:val="00C43481"/>
    <w:rsid w:val="00C50AFE"/>
    <w:rsid w:val="00C51E75"/>
    <w:rsid w:val="00C5229C"/>
    <w:rsid w:val="00C52309"/>
    <w:rsid w:val="00C536D5"/>
    <w:rsid w:val="00C53A8E"/>
    <w:rsid w:val="00C53C5D"/>
    <w:rsid w:val="00C541CD"/>
    <w:rsid w:val="00C556AC"/>
    <w:rsid w:val="00C55B86"/>
    <w:rsid w:val="00C573D4"/>
    <w:rsid w:val="00C6091B"/>
    <w:rsid w:val="00C65773"/>
    <w:rsid w:val="00C667BF"/>
    <w:rsid w:val="00C72556"/>
    <w:rsid w:val="00C727C4"/>
    <w:rsid w:val="00C7294B"/>
    <w:rsid w:val="00C73BA6"/>
    <w:rsid w:val="00C74CE9"/>
    <w:rsid w:val="00C76385"/>
    <w:rsid w:val="00C765F7"/>
    <w:rsid w:val="00C767CB"/>
    <w:rsid w:val="00C802BC"/>
    <w:rsid w:val="00C822C9"/>
    <w:rsid w:val="00C8235E"/>
    <w:rsid w:val="00C84743"/>
    <w:rsid w:val="00C858F3"/>
    <w:rsid w:val="00C91C82"/>
    <w:rsid w:val="00C92507"/>
    <w:rsid w:val="00C93FAA"/>
    <w:rsid w:val="00C972A2"/>
    <w:rsid w:val="00C974F5"/>
    <w:rsid w:val="00CA2E1B"/>
    <w:rsid w:val="00CA3A4B"/>
    <w:rsid w:val="00CA59D3"/>
    <w:rsid w:val="00CA5EDA"/>
    <w:rsid w:val="00CB287C"/>
    <w:rsid w:val="00CB2DAD"/>
    <w:rsid w:val="00CB39AD"/>
    <w:rsid w:val="00CB7C43"/>
    <w:rsid w:val="00CC020D"/>
    <w:rsid w:val="00CC1F89"/>
    <w:rsid w:val="00CC2D28"/>
    <w:rsid w:val="00CC30E9"/>
    <w:rsid w:val="00CC4D82"/>
    <w:rsid w:val="00CC5D34"/>
    <w:rsid w:val="00CC667D"/>
    <w:rsid w:val="00CC7550"/>
    <w:rsid w:val="00CC784D"/>
    <w:rsid w:val="00CD212E"/>
    <w:rsid w:val="00CD3B14"/>
    <w:rsid w:val="00CD5641"/>
    <w:rsid w:val="00CD6D43"/>
    <w:rsid w:val="00CE0A27"/>
    <w:rsid w:val="00CE13B4"/>
    <w:rsid w:val="00CE2DB7"/>
    <w:rsid w:val="00CE2DB9"/>
    <w:rsid w:val="00CE3679"/>
    <w:rsid w:val="00CE3738"/>
    <w:rsid w:val="00CE559D"/>
    <w:rsid w:val="00CF292B"/>
    <w:rsid w:val="00CF3A85"/>
    <w:rsid w:val="00CF6EA6"/>
    <w:rsid w:val="00CF7615"/>
    <w:rsid w:val="00D05C31"/>
    <w:rsid w:val="00D060A2"/>
    <w:rsid w:val="00D06ACC"/>
    <w:rsid w:val="00D1124A"/>
    <w:rsid w:val="00D117D8"/>
    <w:rsid w:val="00D14341"/>
    <w:rsid w:val="00D1632A"/>
    <w:rsid w:val="00D166AB"/>
    <w:rsid w:val="00D166FE"/>
    <w:rsid w:val="00D17D3B"/>
    <w:rsid w:val="00D2293F"/>
    <w:rsid w:val="00D23628"/>
    <w:rsid w:val="00D2376C"/>
    <w:rsid w:val="00D25266"/>
    <w:rsid w:val="00D267C0"/>
    <w:rsid w:val="00D2687F"/>
    <w:rsid w:val="00D26F7B"/>
    <w:rsid w:val="00D30109"/>
    <w:rsid w:val="00D30328"/>
    <w:rsid w:val="00D306ED"/>
    <w:rsid w:val="00D30F39"/>
    <w:rsid w:val="00D318AA"/>
    <w:rsid w:val="00D3699E"/>
    <w:rsid w:val="00D3713E"/>
    <w:rsid w:val="00D52056"/>
    <w:rsid w:val="00D524A0"/>
    <w:rsid w:val="00D53D2D"/>
    <w:rsid w:val="00D55A2F"/>
    <w:rsid w:val="00D66DF8"/>
    <w:rsid w:val="00D7007F"/>
    <w:rsid w:val="00D705CD"/>
    <w:rsid w:val="00D712BA"/>
    <w:rsid w:val="00D71ABA"/>
    <w:rsid w:val="00D72A34"/>
    <w:rsid w:val="00D80088"/>
    <w:rsid w:val="00D83131"/>
    <w:rsid w:val="00D83616"/>
    <w:rsid w:val="00D87313"/>
    <w:rsid w:val="00D91B24"/>
    <w:rsid w:val="00D91D07"/>
    <w:rsid w:val="00D9343A"/>
    <w:rsid w:val="00D935C6"/>
    <w:rsid w:val="00D9371C"/>
    <w:rsid w:val="00D970F6"/>
    <w:rsid w:val="00DA091A"/>
    <w:rsid w:val="00DA1C41"/>
    <w:rsid w:val="00DA7E1C"/>
    <w:rsid w:val="00DB0229"/>
    <w:rsid w:val="00DB022A"/>
    <w:rsid w:val="00DB0CC9"/>
    <w:rsid w:val="00DB2FD1"/>
    <w:rsid w:val="00DB3638"/>
    <w:rsid w:val="00DB7413"/>
    <w:rsid w:val="00DC1233"/>
    <w:rsid w:val="00DC16E3"/>
    <w:rsid w:val="00DC3AE5"/>
    <w:rsid w:val="00DC45C0"/>
    <w:rsid w:val="00DC4909"/>
    <w:rsid w:val="00DD2E3E"/>
    <w:rsid w:val="00DD2FE5"/>
    <w:rsid w:val="00DD5D8C"/>
    <w:rsid w:val="00DD6B71"/>
    <w:rsid w:val="00DE13ED"/>
    <w:rsid w:val="00DE2D3A"/>
    <w:rsid w:val="00DE2E67"/>
    <w:rsid w:val="00DE2E8B"/>
    <w:rsid w:val="00DE3D53"/>
    <w:rsid w:val="00DE4245"/>
    <w:rsid w:val="00DE4C4A"/>
    <w:rsid w:val="00DE6D05"/>
    <w:rsid w:val="00DF19D8"/>
    <w:rsid w:val="00DF40DD"/>
    <w:rsid w:val="00DF59E4"/>
    <w:rsid w:val="00DF65C4"/>
    <w:rsid w:val="00DF6DCD"/>
    <w:rsid w:val="00E026D0"/>
    <w:rsid w:val="00E04734"/>
    <w:rsid w:val="00E05425"/>
    <w:rsid w:val="00E075EA"/>
    <w:rsid w:val="00E10ECA"/>
    <w:rsid w:val="00E126EA"/>
    <w:rsid w:val="00E1599F"/>
    <w:rsid w:val="00E16A53"/>
    <w:rsid w:val="00E17B8A"/>
    <w:rsid w:val="00E23DE5"/>
    <w:rsid w:val="00E25BC4"/>
    <w:rsid w:val="00E2686B"/>
    <w:rsid w:val="00E278F8"/>
    <w:rsid w:val="00E40353"/>
    <w:rsid w:val="00E447AC"/>
    <w:rsid w:val="00E47EE2"/>
    <w:rsid w:val="00E500E9"/>
    <w:rsid w:val="00E50636"/>
    <w:rsid w:val="00E5147F"/>
    <w:rsid w:val="00E526FF"/>
    <w:rsid w:val="00E52C17"/>
    <w:rsid w:val="00E5379B"/>
    <w:rsid w:val="00E60106"/>
    <w:rsid w:val="00E60EED"/>
    <w:rsid w:val="00E61B23"/>
    <w:rsid w:val="00E61EC4"/>
    <w:rsid w:val="00E664F6"/>
    <w:rsid w:val="00E67808"/>
    <w:rsid w:val="00E70DDB"/>
    <w:rsid w:val="00E72B05"/>
    <w:rsid w:val="00E72D97"/>
    <w:rsid w:val="00E72F42"/>
    <w:rsid w:val="00E7367A"/>
    <w:rsid w:val="00E73FF2"/>
    <w:rsid w:val="00E748CE"/>
    <w:rsid w:val="00E755D2"/>
    <w:rsid w:val="00E7597A"/>
    <w:rsid w:val="00E75B44"/>
    <w:rsid w:val="00E805FF"/>
    <w:rsid w:val="00E812C8"/>
    <w:rsid w:val="00E81933"/>
    <w:rsid w:val="00E84637"/>
    <w:rsid w:val="00E86CD5"/>
    <w:rsid w:val="00E87468"/>
    <w:rsid w:val="00E87A29"/>
    <w:rsid w:val="00E916AA"/>
    <w:rsid w:val="00E94822"/>
    <w:rsid w:val="00E94F03"/>
    <w:rsid w:val="00E96586"/>
    <w:rsid w:val="00EA1CA2"/>
    <w:rsid w:val="00EA2537"/>
    <w:rsid w:val="00EA46E4"/>
    <w:rsid w:val="00EB2E97"/>
    <w:rsid w:val="00EB414F"/>
    <w:rsid w:val="00EB60FE"/>
    <w:rsid w:val="00EB6A3D"/>
    <w:rsid w:val="00EC0901"/>
    <w:rsid w:val="00EC0C89"/>
    <w:rsid w:val="00EC33A0"/>
    <w:rsid w:val="00EC4E79"/>
    <w:rsid w:val="00ED051E"/>
    <w:rsid w:val="00ED0D0F"/>
    <w:rsid w:val="00ED212D"/>
    <w:rsid w:val="00ED2779"/>
    <w:rsid w:val="00ED3E50"/>
    <w:rsid w:val="00ED5AF0"/>
    <w:rsid w:val="00ED7CFF"/>
    <w:rsid w:val="00EE06FE"/>
    <w:rsid w:val="00EE4BBE"/>
    <w:rsid w:val="00EE77C6"/>
    <w:rsid w:val="00EF0496"/>
    <w:rsid w:val="00EF0C04"/>
    <w:rsid w:val="00EF18E5"/>
    <w:rsid w:val="00EF6060"/>
    <w:rsid w:val="00EF78E8"/>
    <w:rsid w:val="00F036B3"/>
    <w:rsid w:val="00F05F54"/>
    <w:rsid w:val="00F06620"/>
    <w:rsid w:val="00F07E3A"/>
    <w:rsid w:val="00F10723"/>
    <w:rsid w:val="00F11EE1"/>
    <w:rsid w:val="00F124C3"/>
    <w:rsid w:val="00F1319D"/>
    <w:rsid w:val="00F14833"/>
    <w:rsid w:val="00F15EDA"/>
    <w:rsid w:val="00F21AFB"/>
    <w:rsid w:val="00F30D9E"/>
    <w:rsid w:val="00F3287A"/>
    <w:rsid w:val="00F37AD5"/>
    <w:rsid w:val="00F4124F"/>
    <w:rsid w:val="00F415C2"/>
    <w:rsid w:val="00F41A58"/>
    <w:rsid w:val="00F42A76"/>
    <w:rsid w:val="00F437B8"/>
    <w:rsid w:val="00F5172D"/>
    <w:rsid w:val="00F52B95"/>
    <w:rsid w:val="00F54F00"/>
    <w:rsid w:val="00F5531F"/>
    <w:rsid w:val="00F555FC"/>
    <w:rsid w:val="00F55B6E"/>
    <w:rsid w:val="00F5640F"/>
    <w:rsid w:val="00F57835"/>
    <w:rsid w:val="00F62019"/>
    <w:rsid w:val="00F71DC4"/>
    <w:rsid w:val="00F804A5"/>
    <w:rsid w:val="00F817DB"/>
    <w:rsid w:val="00F81C8C"/>
    <w:rsid w:val="00F81F45"/>
    <w:rsid w:val="00F824BF"/>
    <w:rsid w:val="00F83A26"/>
    <w:rsid w:val="00F86B00"/>
    <w:rsid w:val="00F87044"/>
    <w:rsid w:val="00F87F27"/>
    <w:rsid w:val="00F90B35"/>
    <w:rsid w:val="00F91C2A"/>
    <w:rsid w:val="00F93249"/>
    <w:rsid w:val="00F935C2"/>
    <w:rsid w:val="00F93662"/>
    <w:rsid w:val="00F94C82"/>
    <w:rsid w:val="00F964F2"/>
    <w:rsid w:val="00F96776"/>
    <w:rsid w:val="00FA0139"/>
    <w:rsid w:val="00FA0FE0"/>
    <w:rsid w:val="00FA1403"/>
    <w:rsid w:val="00FA2564"/>
    <w:rsid w:val="00FA26E3"/>
    <w:rsid w:val="00FA3840"/>
    <w:rsid w:val="00FA46EE"/>
    <w:rsid w:val="00FA649B"/>
    <w:rsid w:val="00FA7F8E"/>
    <w:rsid w:val="00FB338F"/>
    <w:rsid w:val="00FB4535"/>
    <w:rsid w:val="00FB6373"/>
    <w:rsid w:val="00FB7AD4"/>
    <w:rsid w:val="00FC167D"/>
    <w:rsid w:val="00FC19C0"/>
    <w:rsid w:val="00FC2F42"/>
    <w:rsid w:val="00FC51E6"/>
    <w:rsid w:val="00FD0CA8"/>
    <w:rsid w:val="00FD0CAF"/>
    <w:rsid w:val="00FD289C"/>
    <w:rsid w:val="00FD31E2"/>
    <w:rsid w:val="00FD5858"/>
    <w:rsid w:val="00FD7147"/>
    <w:rsid w:val="00FE0895"/>
    <w:rsid w:val="00FE1B34"/>
    <w:rsid w:val="00FE2880"/>
    <w:rsid w:val="00FE45AE"/>
    <w:rsid w:val="00FE5C85"/>
    <w:rsid w:val="00FE791A"/>
    <w:rsid w:val="00FF0114"/>
    <w:rsid w:val="00FF0A72"/>
    <w:rsid w:val="00FF0E90"/>
    <w:rsid w:val="00FF1253"/>
    <w:rsid w:val="00FF2B99"/>
    <w:rsid w:val="00FF4938"/>
    <w:rsid w:val="00FF5056"/>
    <w:rsid w:val="00FF6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792C"/>
  <w15:docId w15:val="{B1A7C5BD-B40A-4179-A5D3-BB7DE1EE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E25BC4"/>
    <w:rPr>
      <w:i/>
      <w:iCs/>
    </w:rPr>
  </w:style>
  <w:style w:type="character" w:styleId="Hyperlink">
    <w:name w:val="Hyperlink"/>
    <w:basedOn w:val="DefaultParagraphFont"/>
    <w:uiPriority w:val="99"/>
    <w:unhideWhenUsed/>
    <w:rsid w:val="001E4F42"/>
    <w:rPr>
      <w:color w:val="0000FF" w:themeColor="hyperlink"/>
      <w:u w:val="single"/>
    </w:rPr>
  </w:style>
  <w:style w:type="character" w:styleId="Strong">
    <w:name w:val="Strong"/>
    <w:basedOn w:val="DefaultParagraphFont"/>
    <w:uiPriority w:val="22"/>
    <w:qFormat/>
    <w:rsid w:val="00A94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4441</TotalTime>
  <Pages>29</Pages>
  <Words>10775</Words>
  <Characters>61420</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86</cp:revision>
  <cp:lastPrinted>2022-04-12T11:22:00Z</cp:lastPrinted>
  <dcterms:created xsi:type="dcterms:W3CDTF">2022-11-02T11:25:00Z</dcterms:created>
  <dcterms:modified xsi:type="dcterms:W3CDTF">2023-01-09T07:51:00Z</dcterms:modified>
</cp:coreProperties>
</file>