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C5" w:rsidRPr="00A51261" w:rsidRDefault="000522C5" w:rsidP="000522C5">
      <w:pPr>
        <w:jc w:val="center"/>
        <w:rPr>
          <w:rFonts w:ascii="Times New Roman" w:hAnsi="Times New Roman" w:cs="Times New Roman"/>
          <w:b/>
          <w:sz w:val="24"/>
          <w:szCs w:val="24"/>
        </w:rPr>
      </w:pPr>
      <w:r w:rsidRPr="00A51261">
        <w:rPr>
          <w:rFonts w:ascii="Times New Roman" w:hAnsi="Times New Roman" w:cs="Times New Roman"/>
          <w:b/>
          <w:sz w:val="24"/>
          <w:szCs w:val="24"/>
        </w:rPr>
        <w:t>THE REPUBLIC OF UGANDA</w:t>
      </w:r>
    </w:p>
    <w:p w:rsidR="000522C5" w:rsidRPr="00A51261" w:rsidRDefault="000522C5" w:rsidP="000522C5">
      <w:pPr>
        <w:jc w:val="center"/>
        <w:rPr>
          <w:rFonts w:ascii="Times New Roman" w:hAnsi="Times New Roman" w:cs="Times New Roman"/>
          <w:b/>
          <w:sz w:val="24"/>
          <w:szCs w:val="24"/>
        </w:rPr>
      </w:pPr>
      <w:r w:rsidRPr="00A51261">
        <w:rPr>
          <w:rFonts w:ascii="Times New Roman" w:hAnsi="Times New Roman" w:cs="Times New Roman"/>
          <w:b/>
          <w:sz w:val="24"/>
          <w:szCs w:val="24"/>
        </w:rPr>
        <w:t>IN THE HIGH COURT OF UGANDA AT KAMPALA</w:t>
      </w:r>
    </w:p>
    <w:p w:rsidR="000522C5" w:rsidRPr="00A51261" w:rsidRDefault="000522C5" w:rsidP="000522C5">
      <w:pPr>
        <w:jc w:val="center"/>
        <w:rPr>
          <w:rFonts w:ascii="Times New Roman" w:hAnsi="Times New Roman" w:cs="Times New Roman"/>
          <w:b/>
          <w:sz w:val="24"/>
          <w:szCs w:val="24"/>
        </w:rPr>
      </w:pPr>
      <w:r w:rsidRPr="00A51261">
        <w:rPr>
          <w:rFonts w:ascii="Times New Roman" w:hAnsi="Times New Roman" w:cs="Times New Roman"/>
          <w:b/>
          <w:sz w:val="24"/>
          <w:szCs w:val="24"/>
        </w:rPr>
        <w:t>[COMMERCIAL DIVISION]</w:t>
      </w:r>
    </w:p>
    <w:p w:rsidR="000522C5" w:rsidRPr="00A51261" w:rsidRDefault="000522C5" w:rsidP="000522C5">
      <w:pPr>
        <w:jc w:val="center"/>
        <w:rPr>
          <w:rFonts w:ascii="Times New Roman" w:hAnsi="Times New Roman" w:cs="Times New Roman"/>
          <w:b/>
          <w:sz w:val="24"/>
          <w:szCs w:val="24"/>
        </w:rPr>
      </w:pPr>
      <w:r w:rsidRPr="00A51261">
        <w:rPr>
          <w:rFonts w:ascii="Times New Roman" w:hAnsi="Times New Roman" w:cs="Times New Roman"/>
          <w:b/>
          <w:sz w:val="24"/>
          <w:szCs w:val="24"/>
        </w:rPr>
        <w:t>MISCELLANEOUS APPLICATION No. 1245 OF 2017</w:t>
      </w:r>
    </w:p>
    <w:p w:rsidR="000522C5" w:rsidRPr="00A51261" w:rsidRDefault="00645CD2" w:rsidP="000522C5">
      <w:pPr>
        <w:jc w:val="center"/>
        <w:rPr>
          <w:rFonts w:ascii="Times New Roman" w:hAnsi="Times New Roman" w:cs="Times New Roman"/>
          <w:i/>
          <w:sz w:val="24"/>
          <w:szCs w:val="24"/>
        </w:rPr>
      </w:pPr>
      <w:r w:rsidRPr="00A51261">
        <w:rPr>
          <w:rFonts w:ascii="Times New Roman" w:hAnsi="Times New Roman" w:cs="Times New Roman"/>
          <w:i/>
          <w:sz w:val="24"/>
          <w:szCs w:val="24"/>
        </w:rPr>
        <w:t xml:space="preserve">[Arising From </w:t>
      </w:r>
      <w:proofErr w:type="spellStart"/>
      <w:r w:rsidRPr="00A51261">
        <w:rPr>
          <w:rFonts w:ascii="Times New Roman" w:hAnsi="Times New Roman" w:cs="Times New Roman"/>
          <w:i/>
          <w:sz w:val="24"/>
          <w:szCs w:val="24"/>
        </w:rPr>
        <w:t>Misc</w:t>
      </w:r>
      <w:proofErr w:type="spellEnd"/>
      <w:r w:rsidRPr="00A51261">
        <w:rPr>
          <w:rFonts w:ascii="Times New Roman" w:hAnsi="Times New Roman" w:cs="Times New Roman"/>
          <w:i/>
          <w:sz w:val="24"/>
          <w:szCs w:val="24"/>
        </w:rPr>
        <w:t xml:space="preserve"> Application 156 &amp; </w:t>
      </w:r>
      <w:proofErr w:type="spellStart"/>
      <w:r w:rsidR="000522C5" w:rsidRPr="00A51261">
        <w:rPr>
          <w:rFonts w:ascii="Times New Roman" w:hAnsi="Times New Roman" w:cs="Times New Roman"/>
          <w:i/>
          <w:sz w:val="24"/>
          <w:szCs w:val="24"/>
        </w:rPr>
        <w:t>Misc</w:t>
      </w:r>
      <w:proofErr w:type="spellEnd"/>
      <w:r w:rsidR="000522C5" w:rsidRPr="00A51261">
        <w:rPr>
          <w:rFonts w:ascii="Times New Roman" w:hAnsi="Times New Roman" w:cs="Times New Roman"/>
          <w:i/>
          <w:sz w:val="24"/>
          <w:szCs w:val="24"/>
        </w:rPr>
        <w:t xml:space="preserve"> Cause </w:t>
      </w:r>
      <w:r w:rsidRPr="00A51261">
        <w:rPr>
          <w:rFonts w:ascii="Times New Roman" w:hAnsi="Times New Roman" w:cs="Times New Roman"/>
          <w:i/>
          <w:sz w:val="24"/>
          <w:szCs w:val="24"/>
        </w:rPr>
        <w:t>23 of 2017 &amp; Cad/</w:t>
      </w:r>
      <w:proofErr w:type="spellStart"/>
      <w:r w:rsidRPr="00A51261">
        <w:rPr>
          <w:rFonts w:ascii="Times New Roman" w:hAnsi="Times New Roman" w:cs="Times New Roman"/>
          <w:i/>
          <w:sz w:val="24"/>
          <w:szCs w:val="24"/>
        </w:rPr>
        <w:t>Arb</w:t>
      </w:r>
      <w:proofErr w:type="spellEnd"/>
      <w:r w:rsidRPr="00A51261">
        <w:rPr>
          <w:rFonts w:ascii="Times New Roman" w:hAnsi="Times New Roman" w:cs="Times New Roman"/>
          <w:i/>
          <w:sz w:val="24"/>
          <w:szCs w:val="24"/>
        </w:rPr>
        <w:t xml:space="preserve"> Claim </w:t>
      </w:r>
      <w:r w:rsidR="000522C5" w:rsidRPr="00A51261">
        <w:rPr>
          <w:rFonts w:ascii="Times New Roman" w:hAnsi="Times New Roman" w:cs="Times New Roman"/>
          <w:i/>
          <w:sz w:val="24"/>
          <w:szCs w:val="24"/>
        </w:rPr>
        <w:t>No</w:t>
      </w:r>
      <w:r w:rsidRPr="00A51261">
        <w:rPr>
          <w:rFonts w:ascii="Times New Roman" w:hAnsi="Times New Roman" w:cs="Times New Roman"/>
          <w:i/>
          <w:sz w:val="24"/>
          <w:szCs w:val="24"/>
        </w:rPr>
        <w:t xml:space="preserve">. 34 of 2015] </w:t>
      </w:r>
    </w:p>
    <w:p w:rsidR="000522C5" w:rsidRPr="00A51261" w:rsidRDefault="00B007F0" w:rsidP="000522C5">
      <w:pPr>
        <w:rPr>
          <w:rFonts w:ascii="Times New Roman" w:hAnsi="Times New Roman" w:cs="Times New Roman"/>
          <w:b/>
          <w:sz w:val="24"/>
          <w:szCs w:val="24"/>
        </w:rPr>
      </w:pPr>
      <w:r w:rsidRPr="00A51261">
        <w:rPr>
          <w:rFonts w:ascii="Times New Roman" w:hAnsi="Times New Roman" w:cs="Times New Roman"/>
          <w:b/>
          <w:sz w:val="24"/>
          <w:szCs w:val="24"/>
        </w:rPr>
        <w:t xml:space="preserve">EXCEL CONSTRUCTION </w:t>
      </w:r>
      <w:proofErr w:type="gramStart"/>
      <w:r w:rsidRPr="00A51261">
        <w:rPr>
          <w:rFonts w:ascii="Times New Roman" w:hAnsi="Times New Roman" w:cs="Times New Roman"/>
          <w:b/>
          <w:sz w:val="24"/>
          <w:szCs w:val="24"/>
        </w:rPr>
        <w:t xml:space="preserve">LIMITED </w:t>
      </w:r>
      <w:r w:rsidR="00A51261">
        <w:rPr>
          <w:rFonts w:ascii="Times New Roman" w:hAnsi="Times New Roman" w:cs="Times New Roman"/>
          <w:b/>
          <w:sz w:val="24"/>
          <w:szCs w:val="24"/>
        </w:rPr>
        <w:t>:</w:t>
      </w:r>
      <w:proofErr w:type="gramEnd"/>
      <w:r w:rsidR="00A51261">
        <w:rPr>
          <w:rFonts w:ascii="Times New Roman" w:hAnsi="Times New Roman" w:cs="Times New Roman"/>
          <w:b/>
          <w:sz w:val="24"/>
          <w:szCs w:val="24"/>
        </w:rPr>
        <w:t>:::::::::::::::::::::::::::</w:t>
      </w:r>
      <w:r w:rsidR="00F61A0C" w:rsidRPr="00A51261">
        <w:rPr>
          <w:rFonts w:ascii="Times New Roman" w:hAnsi="Times New Roman" w:cs="Times New Roman"/>
          <w:b/>
          <w:sz w:val="24"/>
          <w:szCs w:val="24"/>
        </w:rPr>
        <w:t>:::::::</w:t>
      </w:r>
      <w:r w:rsidRPr="00A51261">
        <w:rPr>
          <w:rFonts w:ascii="Times New Roman" w:hAnsi="Times New Roman" w:cs="Times New Roman"/>
          <w:b/>
          <w:sz w:val="24"/>
          <w:szCs w:val="24"/>
        </w:rPr>
        <w:t>::::::::::::: APPLICANT</w:t>
      </w:r>
    </w:p>
    <w:p w:rsidR="000522C5" w:rsidRPr="00A51261" w:rsidRDefault="00B007F0" w:rsidP="00FA0492">
      <w:pPr>
        <w:jc w:val="center"/>
        <w:rPr>
          <w:rFonts w:ascii="Times New Roman" w:hAnsi="Times New Roman" w:cs="Times New Roman"/>
          <w:b/>
          <w:sz w:val="24"/>
          <w:szCs w:val="24"/>
        </w:rPr>
      </w:pPr>
      <w:r w:rsidRPr="00A51261">
        <w:rPr>
          <w:rFonts w:ascii="Times New Roman" w:hAnsi="Times New Roman" w:cs="Times New Roman"/>
          <w:b/>
          <w:sz w:val="24"/>
          <w:szCs w:val="24"/>
        </w:rPr>
        <w:t>VERSU</w:t>
      </w:r>
      <w:r w:rsidR="007F33F4" w:rsidRPr="00A51261">
        <w:rPr>
          <w:rFonts w:ascii="Times New Roman" w:hAnsi="Times New Roman" w:cs="Times New Roman"/>
          <w:b/>
          <w:sz w:val="24"/>
          <w:szCs w:val="24"/>
        </w:rPr>
        <w:t>S</w:t>
      </w:r>
    </w:p>
    <w:p w:rsidR="000522C5" w:rsidRPr="00A51261" w:rsidRDefault="00B007F0" w:rsidP="000522C5">
      <w:pPr>
        <w:rPr>
          <w:rFonts w:ascii="Times New Roman" w:hAnsi="Times New Roman" w:cs="Times New Roman"/>
          <w:b/>
          <w:sz w:val="24"/>
          <w:szCs w:val="24"/>
        </w:rPr>
      </w:pPr>
      <w:r w:rsidRPr="00A51261">
        <w:rPr>
          <w:rFonts w:ascii="Times New Roman" w:hAnsi="Times New Roman" w:cs="Times New Roman"/>
          <w:b/>
          <w:sz w:val="24"/>
          <w:szCs w:val="24"/>
        </w:rPr>
        <w:t xml:space="preserve">GCC SERVICE </w:t>
      </w:r>
      <w:proofErr w:type="gramStart"/>
      <w:r w:rsidRPr="00A51261">
        <w:rPr>
          <w:rFonts w:ascii="Times New Roman" w:hAnsi="Times New Roman" w:cs="Times New Roman"/>
          <w:b/>
          <w:sz w:val="24"/>
          <w:szCs w:val="24"/>
        </w:rPr>
        <w:t>LIMITED :</w:t>
      </w:r>
      <w:proofErr w:type="gramEnd"/>
      <w:r w:rsidRPr="00A51261">
        <w:rPr>
          <w:rFonts w:ascii="Times New Roman" w:hAnsi="Times New Roman" w:cs="Times New Roman"/>
          <w:b/>
          <w:sz w:val="24"/>
          <w:szCs w:val="24"/>
        </w:rPr>
        <w:t>:::::::</w:t>
      </w:r>
      <w:r w:rsidR="00A51261">
        <w:rPr>
          <w:rFonts w:ascii="Times New Roman" w:hAnsi="Times New Roman" w:cs="Times New Roman"/>
          <w:b/>
          <w:sz w:val="24"/>
          <w:szCs w:val="24"/>
        </w:rPr>
        <w:t>:::::::::::::::::::::::::::</w:t>
      </w:r>
      <w:bookmarkStart w:id="0" w:name="_GoBack"/>
      <w:bookmarkEnd w:id="0"/>
      <w:r w:rsidR="00F61A0C" w:rsidRPr="00A51261">
        <w:rPr>
          <w:rFonts w:ascii="Times New Roman" w:hAnsi="Times New Roman" w:cs="Times New Roman"/>
          <w:b/>
          <w:sz w:val="24"/>
          <w:szCs w:val="24"/>
        </w:rPr>
        <w:t>:::</w:t>
      </w:r>
      <w:r w:rsidRPr="00A51261">
        <w:rPr>
          <w:rFonts w:ascii="Times New Roman" w:hAnsi="Times New Roman" w:cs="Times New Roman"/>
          <w:b/>
          <w:sz w:val="24"/>
          <w:szCs w:val="24"/>
        </w:rPr>
        <w:t>::::::::</w:t>
      </w:r>
      <w:r w:rsidR="00F61A0C" w:rsidRPr="00A51261">
        <w:rPr>
          <w:rFonts w:ascii="Times New Roman" w:hAnsi="Times New Roman" w:cs="Times New Roman"/>
          <w:b/>
          <w:sz w:val="24"/>
          <w:szCs w:val="24"/>
        </w:rPr>
        <w:t>::::::</w:t>
      </w:r>
      <w:r w:rsidRPr="00A51261">
        <w:rPr>
          <w:rFonts w:ascii="Times New Roman" w:hAnsi="Times New Roman" w:cs="Times New Roman"/>
          <w:b/>
          <w:sz w:val="24"/>
          <w:szCs w:val="24"/>
        </w:rPr>
        <w:t>:::::::: RESPONDENT</w:t>
      </w:r>
    </w:p>
    <w:p w:rsidR="00F35E2E" w:rsidRPr="00A51261" w:rsidRDefault="00F35E2E" w:rsidP="00F35E2E">
      <w:pPr>
        <w:spacing w:line="360" w:lineRule="auto"/>
        <w:jc w:val="center"/>
        <w:rPr>
          <w:rFonts w:ascii="Times New Roman" w:hAnsi="Times New Roman" w:cs="Times New Roman"/>
          <w:b/>
          <w:sz w:val="24"/>
          <w:szCs w:val="24"/>
        </w:rPr>
      </w:pPr>
      <w:r w:rsidRPr="00A51261">
        <w:rPr>
          <w:rFonts w:ascii="Times New Roman" w:hAnsi="Times New Roman" w:cs="Times New Roman"/>
          <w:b/>
          <w:sz w:val="24"/>
          <w:szCs w:val="24"/>
        </w:rPr>
        <w:t>BEFORE: HON. MR. JUSTICE B. KAINAMURA</w:t>
      </w:r>
    </w:p>
    <w:p w:rsidR="000522C5" w:rsidRPr="00A51261" w:rsidRDefault="00B007F0" w:rsidP="000522C5">
      <w:pPr>
        <w:jc w:val="center"/>
        <w:rPr>
          <w:rFonts w:ascii="Times New Roman" w:hAnsi="Times New Roman" w:cs="Times New Roman"/>
          <w:b/>
          <w:sz w:val="24"/>
          <w:szCs w:val="24"/>
        </w:rPr>
      </w:pPr>
      <w:r w:rsidRPr="00A51261">
        <w:rPr>
          <w:rFonts w:ascii="Times New Roman" w:hAnsi="Times New Roman" w:cs="Times New Roman"/>
          <w:b/>
          <w:sz w:val="24"/>
          <w:szCs w:val="24"/>
        </w:rPr>
        <w:t>RULING</w:t>
      </w:r>
    </w:p>
    <w:p w:rsidR="004D41F2" w:rsidRPr="00A51261" w:rsidRDefault="00BF7A76"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This is an application by Chamber Summons under Section 33 of the </w:t>
      </w:r>
      <w:r w:rsidR="00B505AA" w:rsidRPr="00A51261">
        <w:rPr>
          <w:rFonts w:ascii="Times New Roman" w:hAnsi="Times New Roman" w:cs="Times New Roman"/>
          <w:sz w:val="24"/>
          <w:szCs w:val="24"/>
        </w:rPr>
        <w:t>J</w:t>
      </w:r>
      <w:r w:rsidRPr="00A51261">
        <w:rPr>
          <w:rFonts w:ascii="Times New Roman" w:hAnsi="Times New Roman" w:cs="Times New Roman"/>
          <w:sz w:val="24"/>
          <w:szCs w:val="24"/>
        </w:rPr>
        <w:t xml:space="preserve">udicature Act 13, Section </w:t>
      </w:r>
      <w:r w:rsidR="00324C7A" w:rsidRPr="00A51261">
        <w:rPr>
          <w:rFonts w:ascii="Times New Roman" w:hAnsi="Times New Roman" w:cs="Times New Roman"/>
          <w:sz w:val="24"/>
          <w:szCs w:val="24"/>
        </w:rPr>
        <w:t xml:space="preserve">98 CPA and Section 34(5) of the Arbitration and Conciliation Act </w:t>
      </w:r>
      <w:r w:rsidR="007754D9" w:rsidRPr="00A51261">
        <w:rPr>
          <w:rFonts w:ascii="Times New Roman" w:hAnsi="Times New Roman" w:cs="Times New Roman"/>
          <w:sz w:val="24"/>
          <w:szCs w:val="24"/>
        </w:rPr>
        <w:t xml:space="preserve">(ACA) </w:t>
      </w:r>
      <w:r w:rsidR="004D41F2" w:rsidRPr="00A51261">
        <w:rPr>
          <w:rFonts w:ascii="Times New Roman" w:hAnsi="Times New Roman" w:cs="Times New Roman"/>
          <w:sz w:val="24"/>
          <w:szCs w:val="24"/>
        </w:rPr>
        <w:t>seeking orders that;</w:t>
      </w:r>
    </w:p>
    <w:p w:rsidR="006572DA" w:rsidRPr="00A51261" w:rsidRDefault="006572DA" w:rsidP="007E5B88">
      <w:pPr>
        <w:spacing w:line="480" w:lineRule="auto"/>
        <w:ind w:left="720"/>
        <w:jc w:val="both"/>
        <w:rPr>
          <w:rFonts w:ascii="Times New Roman" w:hAnsi="Times New Roman" w:cs="Times New Roman"/>
          <w:sz w:val="24"/>
          <w:szCs w:val="24"/>
        </w:rPr>
      </w:pPr>
      <w:r w:rsidRPr="00A51261">
        <w:rPr>
          <w:rFonts w:ascii="Times New Roman" w:hAnsi="Times New Roman" w:cs="Times New Roman"/>
          <w:sz w:val="24"/>
          <w:szCs w:val="24"/>
        </w:rPr>
        <w:t xml:space="preserve">1. </w:t>
      </w:r>
      <w:proofErr w:type="spellStart"/>
      <w:r w:rsidR="005450A9" w:rsidRPr="00A51261">
        <w:rPr>
          <w:rFonts w:ascii="Times New Roman" w:hAnsi="Times New Roman" w:cs="Times New Roman"/>
          <w:sz w:val="24"/>
          <w:szCs w:val="24"/>
        </w:rPr>
        <w:t>Misc</w:t>
      </w:r>
      <w:proofErr w:type="spellEnd"/>
      <w:r w:rsidR="005450A9" w:rsidRPr="00A51261">
        <w:rPr>
          <w:rFonts w:ascii="Times New Roman" w:hAnsi="Times New Roman" w:cs="Times New Roman"/>
          <w:sz w:val="24"/>
          <w:szCs w:val="24"/>
        </w:rPr>
        <w:t xml:space="preserve"> Cause No. 23 of 2015 GCC </w:t>
      </w:r>
      <w:r w:rsidR="005450A9" w:rsidRPr="00A51261">
        <w:rPr>
          <w:rFonts w:ascii="Times New Roman" w:hAnsi="Times New Roman" w:cs="Times New Roman"/>
          <w:b/>
          <w:i/>
          <w:sz w:val="24"/>
          <w:szCs w:val="24"/>
        </w:rPr>
        <w:t xml:space="preserve">Services Ltd </w:t>
      </w:r>
      <w:proofErr w:type="spellStart"/>
      <w:r w:rsidR="005450A9" w:rsidRPr="00A51261">
        <w:rPr>
          <w:rFonts w:ascii="Times New Roman" w:hAnsi="Times New Roman" w:cs="Times New Roman"/>
          <w:b/>
          <w:i/>
          <w:sz w:val="24"/>
          <w:szCs w:val="24"/>
        </w:rPr>
        <w:t>Vs</w:t>
      </w:r>
      <w:proofErr w:type="spellEnd"/>
      <w:r w:rsidR="005450A9" w:rsidRPr="00A51261">
        <w:rPr>
          <w:rFonts w:ascii="Times New Roman" w:hAnsi="Times New Roman" w:cs="Times New Roman"/>
          <w:b/>
          <w:i/>
          <w:sz w:val="24"/>
          <w:szCs w:val="24"/>
        </w:rPr>
        <w:t xml:space="preserve"> Excel Construction Ltd</w:t>
      </w:r>
      <w:r w:rsidR="005450A9" w:rsidRPr="00A51261">
        <w:rPr>
          <w:rFonts w:ascii="Times New Roman" w:hAnsi="Times New Roman" w:cs="Times New Roman"/>
          <w:sz w:val="24"/>
          <w:szCs w:val="24"/>
        </w:rPr>
        <w:t xml:space="preserve"> be </w:t>
      </w:r>
      <w:r w:rsidRPr="00A51261">
        <w:rPr>
          <w:rFonts w:ascii="Times New Roman" w:hAnsi="Times New Roman" w:cs="Times New Roman"/>
          <w:sz w:val="24"/>
          <w:szCs w:val="24"/>
        </w:rPr>
        <w:t xml:space="preserve">   </w:t>
      </w:r>
      <w:r w:rsidR="005450A9" w:rsidRPr="00A51261">
        <w:rPr>
          <w:rFonts w:ascii="Times New Roman" w:hAnsi="Times New Roman" w:cs="Times New Roman"/>
          <w:sz w:val="24"/>
          <w:szCs w:val="24"/>
        </w:rPr>
        <w:t>struck out and dismissed for failure to provide security for performance of the Award</w:t>
      </w:r>
      <w:r w:rsidR="001321A1" w:rsidRPr="00A51261">
        <w:rPr>
          <w:rFonts w:ascii="Times New Roman" w:hAnsi="Times New Roman" w:cs="Times New Roman"/>
          <w:sz w:val="24"/>
          <w:szCs w:val="24"/>
        </w:rPr>
        <w:t xml:space="preserve"> </w:t>
      </w:r>
      <w:r w:rsidRPr="00A51261">
        <w:rPr>
          <w:rFonts w:ascii="Times New Roman" w:hAnsi="Times New Roman" w:cs="Times New Roman"/>
          <w:sz w:val="24"/>
          <w:szCs w:val="24"/>
        </w:rPr>
        <w:t>in CAD/ARB claim No. 3</w:t>
      </w:r>
      <w:r w:rsidR="007754D9" w:rsidRPr="00A51261">
        <w:rPr>
          <w:rFonts w:ascii="Times New Roman" w:hAnsi="Times New Roman" w:cs="Times New Roman"/>
          <w:sz w:val="24"/>
          <w:szCs w:val="24"/>
        </w:rPr>
        <w:t>4</w:t>
      </w:r>
      <w:r w:rsidRPr="00A51261">
        <w:rPr>
          <w:rFonts w:ascii="Times New Roman" w:hAnsi="Times New Roman" w:cs="Times New Roman"/>
          <w:sz w:val="24"/>
          <w:szCs w:val="24"/>
        </w:rPr>
        <w:t xml:space="preserve"> of 2015.</w:t>
      </w:r>
    </w:p>
    <w:p w:rsidR="006572DA" w:rsidRPr="00A51261" w:rsidRDefault="006572DA" w:rsidP="007E5B88">
      <w:pPr>
        <w:spacing w:line="480" w:lineRule="auto"/>
        <w:ind w:left="720"/>
        <w:jc w:val="both"/>
        <w:rPr>
          <w:rFonts w:ascii="Times New Roman" w:hAnsi="Times New Roman" w:cs="Times New Roman"/>
          <w:sz w:val="24"/>
          <w:szCs w:val="24"/>
        </w:rPr>
      </w:pPr>
      <w:r w:rsidRPr="00A51261">
        <w:rPr>
          <w:rFonts w:ascii="Times New Roman" w:hAnsi="Times New Roman" w:cs="Times New Roman"/>
          <w:sz w:val="24"/>
          <w:szCs w:val="24"/>
        </w:rPr>
        <w:t>2. The respondent pays costs of the application</w:t>
      </w:r>
      <w:r w:rsidR="004D48E4" w:rsidRPr="00A51261">
        <w:rPr>
          <w:rFonts w:ascii="Times New Roman" w:hAnsi="Times New Roman" w:cs="Times New Roman"/>
          <w:sz w:val="24"/>
          <w:szCs w:val="24"/>
        </w:rPr>
        <w:t>.</w:t>
      </w:r>
      <w:r w:rsidRPr="00A51261">
        <w:rPr>
          <w:rFonts w:ascii="Times New Roman" w:hAnsi="Times New Roman" w:cs="Times New Roman"/>
          <w:sz w:val="24"/>
          <w:szCs w:val="24"/>
        </w:rPr>
        <w:t xml:space="preserve"> </w:t>
      </w:r>
    </w:p>
    <w:p w:rsidR="00AF636C" w:rsidRPr="00A51261" w:rsidRDefault="006572DA"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In support of the application is an affidavit </w:t>
      </w:r>
      <w:proofErr w:type="spellStart"/>
      <w:r w:rsidRPr="00A51261">
        <w:rPr>
          <w:rFonts w:ascii="Times New Roman" w:hAnsi="Times New Roman" w:cs="Times New Roman"/>
          <w:sz w:val="24"/>
          <w:szCs w:val="24"/>
        </w:rPr>
        <w:t>deponed</w:t>
      </w:r>
      <w:proofErr w:type="spellEnd"/>
      <w:r w:rsidRPr="00A51261">
        <w:rPr>
          <w:rFonts w:ascii="Times New Roman" w:hAnsi="Times New Roman" w:cs="Times New Roman"/>
          <w:sz w:val="24"/>
          <w:szCs w:val="24"/>
        </w:rPr>
        <w:t xml:space="preserve"> by Rajesh </w:t>
      </w:r>
      <w:proofErr w:type="spellStart"/>
      <w:r w:rsidRPr="00A51261">
        <w:rPr>
          <w:rFonts w:ascii="Times New Roman" w:hAnsi="Times New Roman" w:cs="Times New Roman"/>
          <w:sz w:val="24"/>
          <w:szCs w:val="24"/>
        </w:rPr>
        <w:t>Dewani</w:t>
      </w:r>
      <w:proofErr w:type="spellEnd"/>
      <w:r w:rsidRPr="00A51261">
        <w:rPr>
          <w:rFonts w:ascii="Times New Roman" w:hAnsi="Times New Roman" w:cs="Times New Roman"/>
          <w:sz w:val="24"/>
          <w:szCs w:val="24"/>
        </w:rPr>
        <w:t xml:space="preserve"> a Director</w:t>
      </w:r>
      <w:r w:rsidR="00EC23F8" w:rsidRPr="00A51261">
        <w:rPr>
          <w:rFonts w:ascii="Times New Roman" w:hAnsi="Times New Roman" w:cs="Times New Roman"/>
          <w:sz w:val="24"/>
          <w:szCs w:val="24"/>
        </w:rPr>
        <w:t xml:space="preserve"> of operations in the applicant c</w:t>
      </w:r>
      <w:r w:rsidR="00F95168" w:rsidRPr="00A51261">
        <w:rPr>
          <w:rFonts w:ascii="Times New Roman" w:hAnsi="Times New Roman" w:cs="Times New Roman"/>
          <w:sz w:val="24"/>
          <w:szCs w:val="24"/>
        </w:rPr>
        <w:t>ompany who in brief stated that;</w:t>
      </w:r>
      <w:r w:rsidR="00EC23F8" w:rsidRPr="00A51261">
        <w:rPr>
          <w:rFonts w:ascii="Times New Roman" w:hAnsi="Times New Roman" w:cs="Times New Roman"/>
          <w:sz w:val="24"/>
          <w:szCs w:val="24"/>
        </w:rPr>
        <w:t>-</w:t>
      </w:r>
    </w:p>
    <w:p w:rsidR="00E84C0C" w:rsidRPr="00A51261" w:rsidRDefault="00AF636C" w:rsidP="007E5B88">
      <w:pPr>
        <w:pStyle w:val="ListParagraph"/>
        <w:numPr>
          <w:ilvl w:val="0"/>
          <w:numId w:val="1"/>
        </w:numPr>
        <w:spacing w:line="480" w:lineRule="auto"/>
        <w:jc w:val="both"/>
        <w:rPr>
          <w:rFonts w:ascii="Times New Roman" w:hAnsi="Times New Roman" w:cs="Times New Roman"/>
          <w:i/>
          <w:sz w:val="24"/>
          <w:szCs w:val="24"/>
        </w:rPr>
      </w:pPr>
      <w:r w:rsidRPr="00A51261">
        <w:rPr>
          <w:rFonts w:ascii="Times New Roman" w:hAnsi="Times New Roman" w:cs="Times New Roman"/>
          <w:i/>
          <w:sz w:val="24"/>
          <w:szCs w:val="24"/>
        </w:rPr>
        <w:t xml:space="preserve">Both the applicant and the respondent were parties in CAD/ARB </w:t>
      </w:r>
      <w:r w:rsidR="007754D9" w:rsidRPr="00A51261">
        <w:rPr>
          <w:rFonts w:ascii="Times New Roman" w:hAnsi="Times New Roman" w:cs="Times New Roman"/>
          <w:i/>
          <w:sz w:val="24"/>
          <w:szCs w:val="24"/>
        </w:rPr>
        <w:t xml:space="preserve">claim No. 34 of 2015 </w:t>
      </w:r>
      <w:r w:rsidRPr="00A51261">
        <w:rPr>
          <w:rFonts w:ascii="Times New Roman" w:hAnsi="Times New Roman" w:cs="Times New Roman"/>
          <w:i/>
          <w:sz w:val="24"/>
          <w:szCs w:val="24"/>
        </w:rPr>
        <w:t xml:space="preserve">where the arbitral </w:t>
      </w:r>
      <w:r w:rsidR="00BD48AA" w:rsidRPr="00A51261">
        <w:rPr>
          <w:rFonts w:ascii="Times New Roman" w:hAnsi="Times New Roman" w:cs="Times New Roman"/>
          <w:i/>
          <w:sz w:val="24"/>
          <w:szCs w:val="24"/>
        </w:rPr>
        <w:t>tribute delivered an award in fa</w:t>
      </w:r>
      <w:r w:rsidRPr="00A51261">
        <w:rPr>
          <w:rFonts w:ascii="Times New Roman" w:hAnsi="Times New Roman" w:cs="Times New Roman"/>
          <w:i/>
          <w:sz w:val="24"/>
          <w:szCs w:val="24"/>
        </w:rPr>
        <w:t>vour of the applicant.</w:t>
      </w:r>
      <w:r w:rsidR="00F95168" w:rsidRPr="00A51261">
        <w:rPr>
          <w:rFonts w:ascii="Times New Roman" w:hAnsi="Times New Roman" w:cs="Times New Roman"/>
          <w:i/>
          <w:sz w:val="24"/>
          <w:szCs w:val="24"/>
        </w:rPr>
        <w:t xml:space="preserve"> </w:t>
      </w:r>
      <w:r w:rsidRPr="00A51261">
        <w:rPr>
          <w:rFonts w:ascii="Times New Roman" w:hAnsi="Times New Roman" w:cs="Times New Roman"/>
          <w:i/>
          <w:sz w:val="24"/>
          <w:szCs w:val="24"/>
        </w:rPr>
        <w:t xml:space="preserve"> </w:t>
      </w:r>
    </w:p>
    <w:p w:rsidR="00183D8D" w:rsidRPr="00A51261" w:rsidRDefault="00E84C0C" w:rsidP="007E5B88">
      <w:pPr>
        <w:pStyle w:val="ListParagraph"/>
        <w:numPr>
          <w:ilvl w:val="0"/>
          <w:numId w:val="1"/>
        </w:numPr>
        <w:spacing w:line="480" w:lineRule="auto"/>
        <w:jc w:val="both"/>
        <w:rPr>
          <w:rFonts w:ascii="Times New Roman" w:hAnsi="Times New Roman" w:cs="Times New Roman"/>
          <w:i/>
          <w:sz w:val="24"/>
          <w:szCs w:val="24"/>
        </w:rPr>
      </w:pPr>
      <w:r w:rsidRPr="00A51261">
        <w:rPr>
          <w:rFonts w:ascii="Times New Roman" w:hAnsi="Times New Roman" w:cs="Times New Roman"/>
          <w:i/>
          <w:sz w:val="24"/>
          <w:szCs w:val="24"/>
        </w:rPr>
        <w:t xml:space="preserve">The respondent being dissatisfaction with the award </w:t>
      </w:r>
      <w:r w:rsidR="00943E10" w:rsidRPr="00A51261">
        <w:rPr>
          <w:rFonts w:ascii="Times New Roman" w:hAnsi="Times New Roman" w:cs="Times New Roman"/>
          <w:i/>
          <w:sz w:val="24"/>
          <w:szCs w:val="24"/>
        </w:rPr>
        <w:t xml:space="preserve">filed </w:t>
      </w:r>
      <w:proofErr w:type="spellStart"/>
      <w:r w:rsidR="00943E10" w:rsidRPr="00A51261">
        <w:rPr>
          <w:rFonts w:ascii="Times New Roman" w:hAnsi="Times New Roman" w:cs="Times New Roman"/>
          <w:i/>
          <w:sz w:val="24"/>
          <w:szCs w:val="24"/>
        </w:rPr>
        <w:t>Misc</w:t>
      </w:r>
      <w:proofErr w:type="spellEnd"/>
      <w:r w:rsidR="00943E10" w:rsidRPr="00A51261">
        <w:rPr>
          <w:rFonts w:ascii="Times New Roman" w:hAnsi="Times New Roman" w:cs="Times New Roman"/>
          <w:i/>
          <w:sz w:val="24"/>
          <w:szCs w:val="24"/>
        </w:rPr>
        <w:t xml:space="preserve"> Cause No. 23 of 2017 seeking the order </w:t>
      </w:r>
      <w:r w:rsidR="00197375" w:rsidRPr="00A51261">
        <w:rPr>
          <w:rFonts w:ascii="Times New Roman" w:hAnsi="Times New Roman" w:cs="Times New Roman"/>
          <w:i/>
          <w:sz w:val="24"/>
          <w:szCs w:val="24"/>
        </w:rPr>
        <w:t xml:space="preserve">setting aside the award. </w:t>
      </w:r>
    </w:p>
    <w:p w:rsidR="006572DA" w:rsidRPr="00A51261" w:rsidRDefault="00183D8D" w:rsidP="007E5B88">
      <w:pPr>
        <w:pStyle w:val="ListParagraph"/>
        <w:numPr>
          <w:ilvl w:val="0"/>
          <w:numId w:val="1"/>
        </w:numPr>
        <w:spacing w:line="480" w:lineRule="auto"/>
        <w:jc w:val="both"/>
        <w:rPr>
          <w:rFonts w:ascii="Times New Roman" w:hAnsi="Times New Roman" w:cs="Times New Roman"/>
          <w:i/>
          <w:sz w:val="24"/>
          <w:szCs w:val="24"/>
        </w:rPr>
      </w:pPr>
      <w:r w:rsidRPr="00A51261">
        <w:rPr>
          <w:rFonts w:ascii="Times New Roman" w:hAnsi="Times New Roman" w:cs="Times New Roman"/>
          <w:i/>
          <w:sz w:val="24"/>
          <w:szCs w:val="24"/>
        </w:rPr>
        <w:lastRenderedPageBreak/>
        <w:t xml:space="preserve">The applicant applied for </w:t>
      </w:r>
      <w:r w:rsidR="00BD48AA" w:rsidRPr="00A51261">
        <w:rPr>
          <w:rFonts w:ascii="Times New Roman" w:hAnsi="Times New Roman" w:cs="Times New Roman"/>
          <w:i/>
          <w:sz w:val="24"/>
          <w:szCs w:val="24"/>
        </w:rPr>
        <w:t xml:space="preserve">and </w:t>
      </w:r>
      <w:r w:rsidRPr="00A51261">
        <w:rPr>
          <w:rFonts w:ascii="Times New Roman" w:hAnsi="Times New Roman" w:cs="Times New Roman"/>
          <w:i/>
          <w:sz w:val="24"/>
          <w:szCs w:val="24"/>
        </w:rPr>
        <w:t xml:space="preserve">court granted orders that the respondent deposits </w:t>
      </w:r>
      <w:r w:rsidR="008F04EF" w:rsidRPr="00A51261">
        <w:rPr>
          <w:rFonts w:ascii="Times New Roman" w:hAnsi="Times New Roman" w:cs="Times New Roman"/>
          <w:i/>
          <w:sz w:val="24"/>
          <w:szCs w:val="24"/>
        </w:rPr>
        <w:t>appropriate</w:t>
      </w:r>
      <w:r w:rsidRPr="00A51261">
        <w:rPr>
          <w:rFonts w:ascii="Times New Roman" w:hAnsi="Times New Roman" w:cs="Times New Roman"/>
          <w:i/>
          <w:sz w:val="24"/>
          <w:szCs w:val="24"/>
        </w:rPr>
        <w:t xml:space="preserve"> security for the performance of the award. </w:t>
      </w:r>
      <w:r w:rsidR="00E84C0C" w:rsidRPr="00A51261">
        <w:rPr>
          <w:rFonts w:ascii="Times New Roman" w:hAnsi="Times New Roman" w:cs="Times New Roman"/>
          <w:i/>
          <w:sz w:val="24"/>
          <w:szCs w:val="24"/>
        </w:rPr>
        <w:t xml:space="preserve"> </w:t>
      </w:r>
      <w:r w:rsidR="00AF636C" w:rsidRPr="00A51261">
        <w:rPr>
          <w:rFonts w:ascii="Times New Roman" w:hAnsi="Times New Roman" w:cs="Times New Roman"/>
          <w:i/>
          <w:sz w:val="24"/>
          <w:szCs w:val="24"/>
        </w:rPr>
        <w:t xml:space="preserve"> </w:t>
      </w:r>
      <w:r w:rsidR="006572DA" w:rsidRPr="00A51261">
        <w:rPr>
          <w:rFonts w:ascii="Times New Roman" w:hAnsi="Times New Roman" w:cs="Times New Roman"/>
          <w:i/>
          <w:sz w:val="24"/>
          <w:szCs w:val="24"/>
        </w:rPr>
        <w:t xml:space="preserve"> </w:t>
      </w:r>
    </w:p>
    <w:p w:rsidR="008F04EF" w:rsidRPr="00A51261" w:rsidRDefault="008F04EF" w:rsidP="007E5B88">
      <w:pPr>
        <w:pStyle w:val="ListParagraph"/>
        <w:numPr>
          <w:ilvl w:val="0"/>
          <w:numId w:val="1"/>
        </w:numPr>
        <w:spacing w:line="480" w:lineRule="auto"/>
        <w:jc w:val="both"/>
        <w:rPr>
          <w:rFonts w:ascii="Times New Roman" w:hAnsi="Times New Roman" w:cs="Times New Roman"/>
          <w:i/>
          <w:sz w:val="24"/>
          <w:szCs w:val="24"/>
        </w:rPr>
      </w:pPr>
      <w:r w:rsidRPr="00A51261">
        <w:rPr>
          <w:rFonts w:ascii="Times New Roman" w:hAnsi="Times New Roman" w:cs="Times New Roman"/>
          <w:i/>
          <w:sz w:val="24"/>
          <w:szCs w:val="24"/>
        </w:rPr>
        <w:t>The respondent who was ordered to deposit the</w:t>
      </w:r>
      <w:r w:rsidR="00DE6837" w:rsidRPr="00A51261">
        <w:rPr>
          <w:rFonts w:ascii="Times New Roman" w:hAnsi="Times New Roman" w:cs="Times New Roman"/>
          <w:i/>
          <w:sz w:val="24"/>
          <w:szCs w:val="24"/>
        </w:rPr>
        <w:t xml:space="preserve"> said security within</w:t>
      </w:r>
      <w:r w:rsidRPr="00A51261">
        <w:rPr>
          <w:rFonts w:ascii="Times New Roman" w:hAnsi="Times New Roman" w:cs="Times New Roman"/>
          <w:i/>
          <w:sz w:val="24"/>
          <w:szCs w:val="24"/>
        </w:rPr>
        <w:t xml:space="preserve"> 30 days from the 6</w:t>
      </w:r>
      <w:r w:rsidRPr="00A51261">
        <w:rPr>
          <w:rFonts w:ascii="Times New Roman" w:hAnsi="Times New Roman" w:cs="Times New Roman"/>
          <w:i/>
          <w:sz w:val="24"/>
          <w:szCs w:val="24"/>
          <w:vertAlign w:val="superscript"/>
        </w:rPr>
        <w:t>th</w:t>
      </w:r>
      <w:r w:rsidRPr="00A51261">
        <w:rPr>
          <w:rFonts w:ascii="Times New Roman" w:hAnsi="Times New Roman" w:cs="Times New Roman"/>
          <w:i/>
          <w:sz w:val="24"/>
          <w:szCs w:val="24"/>
        </w:rPr>
        <w:t xml:space="preserve"> September 2013 has </w:t>
      </w:r>
      <w:proofErr w:type="spellStart"/>
      <w:r w:rsidRPr="00A51261">
        <w:rPr>
          <w:rFonts w:ascii="Times New Roman" w:hAnsi="Times New Roman" w:cs="Times New Roman"/>
          <w:i/>
          <w:sz w:val="24"/>
          <w:szCs w:val="24"/>
        </w:rPr>
        <w:t>todate</w:t>
      </w:r>
      <w:proofErr w:type="spellEnd"/>
      <w:r w:rsidRPr="00A51261">
        <w:rPr>
          <w:rFonts w:ascii="Times New Roman" w:hAnsi="Times New Roman" w:cs="Times New Roman"/>
          <w:i/>
          <w:sz w:val="24"/>
          <w:szCs w:val="24"/>
        </w:rPr>
        <w:t xml:space="preserve"> </w:t>
      </w:r>
      <w:r w:rsidR="007754D9" w:rsidRPr="00A51261">
        <w:rPr>
          <w:rFonts w:ascii="Times New Roman" w:hAnsi="Times New Roman" w:cs="Times New Roman"/>
          <w:i/>
          <w:sz w:val="24"/>
          <w:szCs w:val="24"/>
        </w:rPr>
        <w:t>refused</w:t>
      </w:r>
      <w:r w:rsidR="00125198" w:rsidRPr="00A51261">
        <w:rPr>
          <w:rFonts w:ascii="Times New Roman" w:hAnsi="Times New Roman" w:cs="Times New Roman"/>
          <w:i/>
          <w:sz w:val="24"/>
          <w:szCs w:val="24"/>
        </w:rPr>
        <w:t xml:space="preserve"> and/or neglected to comply with the order. </w:t>
      </w:r>
    </w:p>
    <w:p w:rsidR="002B7D84" w:rsidRPr="00A51261" w:rsidRDefault="007F43C3" w:rsidP="007E5B88">
      <w:pPr>
        <w:pStyle w:val="ListParagraph"/>
        <w:numPr>
          <w:ilvl w:val="0"/>
          <w:numId w:val="1"/>
        </w:numPr>
        <w:spacing w:line="480" w:lineRule="auto"/>
        <w:jc w:val="both"/>
        <w:rPr>
          <w:rFonts w:ascii="Times New Roman" w:hAnsi="Times New Roman" w:cs="Times New Roman"/>
          <w:sz w:val="24"/>
          <w:szCs w:val="24"/>
        </w:rPr>
      </w:pPr>
      <w:r w:rsidRPr="00A51261">
        <w:rPr>
          <w:rFonts w:ascii="Times New Roman" w:hAnsi="Times New Roman" w:cs="Times New Roman"/>
          <w:i/>
          <w:sz w:val="24"/>
          <w:szCs w:val="24"/>
        </w:rPr>
        <w:t xml:space="preserve">That is it in interest of justice that the application to set aside the Award be struck out and dismissed. </w:t>
      </w:r>
    </w:p>
    <w:p w:rsidR="008C6E10" w:rsidRPr="00A51261" w:rsidRDefault="008C6E10"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In opposition to the application is an affidavit </w:t>
      </w:r>
      <w:proofErr w:type="spellStart"/>
      <w:r w:rsidRPr="00A51261">
        <w:rPr>
          <w:rFonts w:ascii="Times New Roman" w:hAnsi="Times New Roman" w:cs="Times New Roman"/>
          <w:sz w:val="24"/>
          <w:szCs w:val="24"/>
        </w:rPr>
        <w:t>deponed</w:t>
      </w:r>
      <w:proofErr w:type="spellEnd"/>
      <w:r w:rsidRPr="00A51261">
        <w:rPr>
          <w:rFonts w:ascii="Times New Roman" w:hAnsi="Times New Roman" w:cs="Times New Roman"/>
          <w:sz w:val="24"/>
          <w:szCs w:val="24"/>
        </w:rPr>
        <w:t xml:space="preserve"> by </w:t>
      </w:r>
      <w:proofErr w:type="spellStart"/>
      <w:r w:rsidRPr="00A51261">
        <w:rPr>
          <w:rFonts w:ascii="Times New Roman" w:hAnsi="Times New Roman" w:cs="Times New Roman"/>
          <w:sz w:val="24"/>
          <w:szCs w:val="24"/>
        </w:rPr>
        <w:t>Aggrey</w:t>
      </w:r>
      <w:proofErr w:type="spellEnd"/>
      <w:r w:rsidRPr="00A51261">
        <w:rPr>
          <w:rFonts w:ascii="Times New Roman" w:hAnsi="Times New Roman" w:cs="Times New Roman"/>
          <w:sz w:val="24"/>
          <w:szCs w:val="24"/>
        </w:rPr>
        <w:t xml:space="preserve"> </w:t>
      </w:r>
      <w:proofErr w:type="spellStart"/>
      <w:r w:rsidRPr="00A51261">
        <w:rPr>
          <w:rFonts w:ascii="Times New Roman" w:hAnsi="Times New Roman" w:cs="Times New Roman"/>
          <w:sz w:val="24"/>
          <w:szCs w:val="24"/>
        </w:rPr>
        <w:t>Ashaba</w:t>
      </w:r>
      <w:proofErr w:type="spellEnd"/>
      <w:r w:rsidRPr="00A51261">
        <w:rPr>
          <w:rFonts w:ascii="Times New Roman" w:hAnsi="Times New Roman" w:cs="Times New Roman"/>
          <w:sz w:val="24"/>
          <w:szCs w:val="24"/>
        </w:rPr>
        <w:t xml:space="preserve"> the General </w:t>
      </w:r>
      <w:r w:rsidR="0072563A" w:rsidRPr="00A51261">
        <w:rPr>
          <w:rFonts w:ascii="Times New Roman" w:hAnsi="Times New Roman" w:cs="Times New Roman"/>
          <w:sz w:val="24"/>
          <w:szCs w:val="24"/>
        </w:rPr>
        <w:t>M</w:t>
      </w:r>
      <w:r w:rsidRPr="00A51261">
        <w:rPr>
          <w:rFonts w:ascii="Times New Roman" w:hAnsi="Times New Roman" w:cs="Times New Roman"/>
          <w:sz w:val="24"/>
          <w:szCs w:val="24"/>
        </w:rPr>
        <w:t>anager of the respondent who briefly stated that;-</w:t>
      </w:r>
    </w:p>
    <w:p w:rsidR="00027F35" w:rsidRPr="00A51261" w:rsidRDefault="007B5DB2" w:rsidP="007E5B88">
      <w:pPr>
        <w:pStyle w:val="ListParagraph"/>
        <w:numPr>
          <w:ilvl w:val="0"/>
          <w:numId w:val="2"/>
        </w:numPr>
        <w:spacing w:line="480" w:lineRule="auto"/>
        <w:jc w:val="both"/>
        <w:rPr>
          <w:rFonts w:ascii="Times New Roman" w:hAnsi="Times New Roman" w:cs="Times New Roman"/>
          <w:i/>
          <w:sz w:val="24"/>
          <w:szCs w:val="24"/>
        </w:rPr>
      </w:pPr>
      <w:r w:rsidRPr="00A51261">
        <w:rPr>
          <w:rFonts w:ascii="Times New Roman" w:hAnsi="Times New Roman" w:cs="Times New Roman"/>
          <w:i/>
          <w:sz w:val="24"/>
          <w:szCs w:val="24"/>
        </w:rPr>
        <w:t xml:space="preserve">As advised </w:t>
      </w:r>
      <w:r w:rsidR="006C0F66" w:rsidRPr="00A51261">
        <w:rPr>
          <w:rFonts w:ascii="Times New Roman" w:hAnsi="Times New Roman" w:cs="Times New Roman"/>
          <w:i/>
          <w:sz w:val="24"/>
          <w:szCs w:val="24"/>
        </w:rPr>
        <w:t xml:space="preserve">by their Advocate under Section </w:t>
      </w:r>
      <w:r w:rsidR="000057C4" w:rsidRPr="00A51261">
        <w:rPr>
          <w:rFonts w:ascii="Times New Roman" w:hAnsi="Times New Roman" w:cs="Times New Roman"/>
          <w:i/>
          <w:sz w:val="24"/>
          <w:szCs w:val="24"/>
        </w:rPr>
        <w:t xml:space="preserve">9 UCA court cannot intervene in matters </w:t>
      </w:r>
      <w:r w:rsidR="007F3F9F" w:rsidRPr="00A51261">
        <w:rPr>
          <w:rFonts w:ascii="Times New Roman" w:hAnsi="Times New Roman" w:cs="Times New Roman"/>
          <w:i/>
          <w:sz w:val="24"/>
          <w:szCs w:val="24"/>
        </w:rPr>
        <w:t xml:space="preserve">governed by ACA. </w:t>
      </w:r>
    </w:p>
    <w:p w:rsidR="006C1BEF" w:rsidRPr="00A51261" w:rsidRDefault="007754D9" w:rsidP="007E5B88">
      <w:pPr>
        <w:pStyle w:val="ListParagraph"/>
        <w:numPr>
          <w:ilvl w:val="0"/>
          <w:numId w:val="2"/>
        </w:numPr>
        <w:spacing w:line="480" w:lineRule="auto"/>
        <w:jc w:val="both"/>
        <w:rPr>
          <w:rFonts w:ascii="Times New Roman" w:hAnsi="Times New Roman" w:cs="Times New Roman"/>
          <w:i/>
          <w:sz w:val="24"/>
          <w:szCs w:val="24"/>
        </w:rPr>
      </w:pPr>
      <w:r w:rsidRPr="00A51261">
        <w:rPr>
          <w:rFonts w:ascii="Times New Roman" w:hAnsi="Times New Roman" w:cs="Times New Roman"/>
          <w:i/>
          <w:sz w:val="24"/>
          <w:szCs w:val="24"/>
        </w:rPr>
        <w:t>That the orders sought for</w:t>
      </w:r>
      <w:r w:rsidR="006C1BEF" w:rsidRPr="00A51261">
        <w:rPr>
          <w:rFonts w:ascii="Times New Roman" w:hAnsi="Times New Roman" w:cs="Times New Roman"/>
          <w:i/>
          <w:sz w:val="24"/>
          <w:szCs w:val="24"/>
        </w:rPr>
        <w:t xml:space="preserve"> by the applicant in this application are not provided </w:t>
      </w:r>
      <w:r w:rsidR="006F539C" w:rsidRPr="00A51261">
        <w:rPr>
          <w:rFonts w:ascii="Times New Roman" w:hAnsi="Times New Roman" w:cs="Times New Roman"/>
          <w:i/>
          <w:sz w:val="24"/>
          <w:szCs w:val="24"/>
        </w:rPr>
        <w:t xml:space="preserve">for under ACA. </w:t>
      </w:r>
    </w:p>
    <w:p w:rsidR="006F539C" w:rsidRPr="00A51261" w:rsidRDefault="006F539C" w:rsidP="007E5B88">
      <w:pPr>
        <w:pStyle w:val="ListParagraph"/>
        <w:numPr>
          <w:ilvl w:val="0"/>
          <w:numId w:val="2"/>
        </w:numPr>
        <w:spacing w:line="480" w:lineRule="auto"/>
        <w:jc w:val="both"/>
        <w:rPr>
          <w:rFonts w:ascii="Times New Roman" w:hAnsi="Times New Roman" w:cs="Times New Roman"/>
          <w:sz w:val="24"/>
          <w:szCs w:val="24"/>
        </w:rPr>
      </w:pPr>
      <w:r w:rsidRPr="00A51261">
        <w:rPr>
          <w:rFonts w:ascii="Times New Roman" w:hAnsi="Times New Roman" w:cs="Times New Roman"/>
          <w:i/>
          <w:sz w:val="24"/>
          <w:szCs w:val="24"/>
        </w:rPr>
        <w:t xml:space="preserve">That the penalty for failure to deposit the security for due performance of the Award is not loss of the right to be heard on the application. </w:t>
      </w:r>
    </w:p>
    <w:p w:rsidR="004909E2" w:rsidRPr="00A51261" w:rsidRDefault="00BC141B"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At the hearing of the application </w:t>
      </w:r>
      <w:r w:rsidR="00434236" w:rsidRPr="00A51261">
        <w:rPr>
          <w:rFonts w:ascii="Times New Roman" w:hAnsi="Times New Roman" w:cs="Times New Roman"/>
          <w:sz w:val="24"/>
          <w:szCs w:val="24"/>
        </w:rPr>
        <w:t>L</w:t>
      </w:r>
      <w:r w:rsidRPr="00A51261">
        <w:rPr>
          <w:rFonts w:ascii="Times New Roman" w:hAnsi="Times New Roman" w:cs="Times New Roman"/>
          <w:sz w:val="24"/>
          <w:szCs w:val="24"/>
        </w:rPr>
        <w:t xml:space="preserve">earned Counsel for the applicant submitted that </w:t>
      </w:r>
      <w:proofErr w:type="spellStart"/>
      <w:r w:rsidRPr="00A51261">
        <w:rPr>
          <w:rFonts w:ascii="Times New Roman" w:hAnsi="Times New Roman" w:cs="Times New Roman"/>
          <w:sz w:val="24"/>
          <w:szCs w:val="24"/>
        </w:rPr>
        <w:t>non compliance</w:t>
      </w:r>
      <w:proofErr w:type="spellEnd"/>
      <w:r w:rsidRPr="00A51261">
        <w:rPr>
          <w:rFonts w:ascii="Times New Roman" w:hAnsi="Times New Roman" w:cs="Times New Roman"/>
          <w:sz w:val="24"/>
          <w:szCs w:val="24"/>
        </w:rPr>
        <w:t xml:space="preserve"> with the order of the court ordering the </w:t>
      </w:r>
      <w:r w:rsidR="00FB0227" w:rsidRPr="00A51261">
        <w:rPr>
          <w:rFonts w:ascii="Times New Roman" w:hAnsi="Times New Roman" w:cs="Times New Roman"/>
          <w:sz w:val="24"/>
          <w:szCs w:val="24"/>
        </w:rPr>
        <w:t>respondent</w:t>
      </w:r>
      <w:r w:rsidRPr="00A51261">
        <w:rPr>
          <w:rFonts w:ascii="Times New Roman" w:hAnsi="Times New Roman" w:cs="Times New Roman"/>
          <w:sz w:val="24"/>
          <w:szCs w:val="24"/>
        </w:rPr>
        <w:t xml:space="preserve"> to</w:t>
      </w:r>
      <w:r w:rsidR="00FB0227" w:rsidRPr="00A51261">
        <w:rPr>
          <w:rFonts w:ascii="Times New Roman" w:hAnsi="Times New Roman" w:cs="Times New Roman"/>
          <w:sz w:val="24"/>
          <w:szCs w:val="24"/>
        </w:rPr>
        <w:t xml:space="preserve"> provide security for the perfo</w:t>
      </w:r>
      <w:r w:rsidR="004A7F9C" w:rsidRPr="00A51261">
        <w:rPr>
          <w:rFonts w:ascii="Times New Roman" w:hAnsi="Times New Roman" w:cs="Times New Roman"/>
          <w:sz w:val="24"/>
          <w:szCs w:val="24"/>
        </w:rPr>
        <w:t>rmance of the award warrant</w:t>
      </w:r>
      <w:r w:rsidR="00195720" w:rsidRPr="00A51261">
        <w:rPr>
          <w:rFonts w:ascii="Times New Roman" w:hAnsi="Times New Roman" w:cs="Times New Roman"/>
          <w:sz w:val="24"/>
          <w:szCs w:val="24"/>
        </w:rPr>
        <w:t>s</w:t>
      </w:r>
      <w:r w:rsidR="004A7F9C" w:rsidRPr="00A51261">
        <w:rPr>
          <w:rFonts w:ascii="Times New Roman" w:hAnsi="Times New Roman" w:cs="Times New Roman"/>
          <w:sz w:val="24"/>
          <w:szCs w:val="24"/>
        </w:rPr>
        <w:t xml:space="preserve"> the</w:t>
      </w:r>
      <w:r w:rsidR="00FB0227" w:rsidRPr="00A51261">
        <w:rPr>
          <w:rFonts w:ascii="Times New Roman" w:hAnsi="Times New Roman" w:cs="Times New Roman"/>
          <w:sz w:val="24"/>
          <w:szCs w:val="24"/>
        </w:rPr>
        <w:t xml:space="preserve"> dismissal of the application</w:t>
      </w:r>
      <w:r w:rsidR="005940A4" w:rsidRPr="00A51261">
        <w:rPr>
          <w:rFonts w:ascii="Times New Roman" w:hAnsi="Times New Roman" w:cs="Times New Roman"/>
          <w:sz w:val="24"/>
          <w:szCs w:val="24"/>
        </w:rPr>
        <w:t xml:space="preserve"> </w:t>
      </w:r>
      <w:r w:rsidR="004909E2" w:rsidRPr="00A51261">
        <w:rPr>
          <w:rFonts w:ascii="Times New Roman" w:hAnsi="Times New Roman" w:cs="Times New Roman"/>
          <w:sz w:val="24"/>
          <w:szCs w:val="24"/>
        </w:rPr>
        <w:t xml:space="preserve">to set aside the award. </w:t>
      </w:r>
    </w:p>
    <w:p w:rsidR="009F25F6" w:rsidRPr="00A51261" w:rsidRDefault="004909E2"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Counsel </w:t>
      </w:r>
      <w:r w:rsidR="00612957" w:rsidRPr="00A51261">
        <w:rPr>
          <w:rFonts w:ascii="Times New Roman" w:hAnsi="Times New Roman" w:cs="Times New Roman"/>
          <w:sz w:val="24"/>
          <w:szCs w:val="24"/>
        </w:rPr>
        <w:t>argued that by its conduct the respondent simply refused to comply with the order of court and that the consequences of the failure to comply with the court order rendered the respondent</w:t>
      </w:r>
      <w:r w:rsidR="00993E6A" w:rsidRPr="00A51261">
        <w:rPr>
          <w:rFonts w:ascii="Times New Roman" w:hAnsi="Times New Roman" w:cs="Times New Roman"/>
          <w:sz w:val="24"/>
          <w:szCs w:val="24"/>
        </w:rPr>
        <w:t>’</w:t>
      </w:r>
      <w:r w:rsidR="00612957" w:rsidRPr="00A51261">
        <w:rPr>
          <w:rFonts w:ascii="Times New Roman" w:hAnsi="Times New Roman" w:cs="Times New Roman"/>
          <w:sz w:val="24"/>
          <w:szCs w:val="24"/>
        </w:rPr>
        <w:t>s application pending before court liable to dismissal and it</w:t>
      </w:r>
      <w:r w:rsidR="0046742C" w:rsidRPr="00A51261">
        <w:rPr>
          <w:rFonts w:ascii="Times New Roman" w:hAnsi="Times New Roman" w:cs="Times New Roman"/>
          <w:sz w:val="24"/>
          <w:szCs w:val="24"/>
        </w:rPr>
        <w:t xml:space="preserve"> </w:t>
      </w:r>
      <w:r w:rsidR="00C42720" w:rsidRPr="00A51261">
        <w:rPr>
          <w:rFonts w:ascii="Times New Roman" w:hAnsi="Times New Roman" w:cs="Times New Roman"/>
          <w:sz w:val="24"/>
          <w:szCs w:val="24"/>
        </w:rPr>
        <w:t>should accordingly be dismissed. Counsel</w:t>
      </w:r>
      <w:r w:rsidR="00E77CB9" w:rsidRPr="00A51261">
        <w:rPr>
          <w:rFonts w:ascii="Times New Roman" w:hAnsi="Times New Roman" w:cs="Times New Roman"/>
          <w:sz w:val="24"/>
          <w:szCs w:val="24"/>
        </w:rPr>
        <w:t xml:space="preserve"> relied on the case of </w:t>
      </w:r>
      <w:proofErr w:type="spellStart"/>
      <w:r w:rsidR="00E77CB9" w:rsidRPr="00A51261">
        <w:rPr>
          <w:rFonts w:ascii="Times New Roman" w:hAnsi="Times New Roman" w:cs="Times New Roman"/>
          <w:b/>
          <w:i/>
          <w:sz w:val="24"/>
          <w:szCs w:val="24"/>
        </w:rPr>
        <w:t>Amrit</w:t>
      </w:r>
      <w:proofErr w:type="spellEnd"/>
      <w:r w:rsidR="00E77CB9" w:rsidRPr="00A51261">
        <w:rPr>
          <w:rFonts w:ascii="Times New Roman" w:hAnsi="Times New Roman" w:cs="Times New Roman"/>
          <w:b/>
          <w:i/>
          <w:sz w:val="24"/>
          <w:szCs w:val="24"/>
        </w:rPr>
        <w:t xml:space="preserve"> </w:t>
      </w:r>
      <w:proofErr w:type="spellStart"/>
      <w:r w:rsidR="00E77CB9" w:rsidRPr="00A51261">
        <w:rPr>
          <w:rFonts w:ascii="Times New Roman" w:hAnsi="Times New Roman" w:cs="Times New Roman"/>
          <w:b/>
          <w:i/>
          <w:sz w:val="24"/>
          <w:szCs w:val="24"/>
        </w:rPr>
        <w:t>Goyal</w:t>
      </w:r>
      <w:proofErr w:type="spellEnd"/>
      <w:r w:rsidR="00E77CB9" w:rsidRPr="00A51261">
        <w:rPr>
          <w:rFonts w:ascii="Times New Roman" w:hAnsi="Times New Roman" w:cs="Times New Roman"/>
          <w:b/>
          <w:i/>
          <w:sz w:val="24"/>
          <w:szCs w:val="24"/>
        </w:rPr>
        <w:t xml:space="preserve"> </w:t>
      </w:r>
      <w:proofErr w:type="spellStart"/>
      <w:r w:rsidR="00E77CB9" w:rsidRPr="00A51261">
        <w:rPr>
          <w:rFonts w:ascii="Times New Roman" w:hAnsi="Times New Roman" w:cs="Times New Roman"/>
          <w:b/>
          <w:i/>
          <w:sz w:val="24"/>
          <w:szCs w:val="24"/>
        </w:rPr>
        <w:t>Vs</w:t>
      </w:r>
      <w:proofErr w:type="spellEnd"/>
      <w:r w:rsidR="00E77CB9" w:rsidRPr="00A51261">
        <w:rPr>
          <w:rFonts w:ascii="Times New Roman" w:hAnsi="Times New Roman" w:cs="Times New Roman"/>
          <w:b/>
          <w:i/>
          <w:sz w:val="24"/>
          <w:szCs w:val="24"/>
        </w:rPr>
        <w:t xml:space="preserve"> </w:t>
      </w:r>
      <w:proofErr w:type="spellStart"/>
      <w:r w:rsidR="00E77CB9" w:rsidRPr="00A51261">
        <w:rPr>
          <w:rFonts w:ascii="Times New Roman" w:hAnsi="Times New Roman" w:cs="Times New Roman"/>
          <w:b/>
          <w:i/>
          <w:sz w:val="24"/>
          <w:szCs w:val="24"/>
        </w:rPr>
        <w:t>Hari</w:t>
      </w:r>
      <w:r w:rsidR="004F2902" w:rsidRPr="00A51261">
        <w:rPr>
          <w:rFonts w:ascii="Times New Roman" w:hAnsi="Times New Roman" w:cs="Times New Roman"/>
          <w:b/>
          <w:i/>
          <w:sz w:val="24"/>
          <w:szCs w:val="24"/>
        </w:rPr>
        <w:t>chand</w:t>
      </w:r>
      <w:proofErr w:type="spellEnd"/>
      <w:r w:rsidR="004F2902" w:rsidRPr="00A51261">
        <w:rPr>
          <w:rFonts w:ascii="Times New Roman" w:hAnsi="Times New Roman" w:cs="Times New Roman"/>
          <w:b/>
          <w:i/>
          <w:sz w:val="24"/>
          <w:szCs w:val="24"/>
        </w:rPr>
        <w:t xml:space="preserve"> </w:t>
      </w:r>
      <w:proofErr w:type="spellStart"/>
      <w:r w:rsidR="004F2902" w:rsidRPr="00A51261">
        <w:rPr>
          <w:rFonts w:ascii="Times New Roman" w:hAnsi="Times New Roman" w:cs="Times New Roman"/>
          <w:b/>
          <w:i/>
          <w:sz w:val="24"/>
          <w:szCs w:val="24"/>
        </w:rPr>
        <w:t>Goyal</w:t>
      </w:r>
      <w:proofErr w:type="spellEnd"/>
      <w:r w:rsidR="004F2902" w:rsidRPr="00A51261">
        <w:rPr>
          <w:rFonts w:ascii="Times New Roman" w:hAnsi="Times New Roman" w:cs="Times New Roman"/>
          <w:b/>
          <w:i/>
          <w:sz w:val="24"/>
          <w:szCs w:val="24"/>
        </w:rPr>
        <w:t xml:space="preserve"> &amp; 3 </w:t>
      </w:r>
      <w:proofErr w:type="spellStart"/>
      <w:r w:rsidR="004F2902" w:rsidRPr="00A51261">
        <w:rPr>
          <w:rFonts w:ascii="Times New Roman" w:hAnsi="Times New Roman" w:cs="Times New Roman"/>
          <w:b/>
          <w:i/>
          <w:sz w:val="24"/>
          <w:szCs w:val="24"/>
        </w:rPr>
        <w:t>ors</w:t>
      </w:r>
      <w:proofErr w:type="spellEnd"/>
      <w:r w:rsidR="004F2902" w:rsidRPr="00A51261">
        <w:rPr>
          <w:rFonts w:ascii="Times New Roman" w:hAnsi="Times New Roman" w:cs="Times New Roman"/>
          <w:b/>
          <w:i/>
          <w:sz w:val="24"/>
          <w:szCs w:val="24"/>
        </w:rPr>
        <w:t xml:space="preserve"> Civil Application No. 109 of 2004</w:t>
      </w:r>
      <w:r w:rsidR="004F2902" w:rsidRPr="00A51261">
        <w:rPr>
          <w:rFonts w:ascii="Times New Roman" w:hAnsi="Times New Roman" w:cs="Times New Roman"/>
          <w:sz w:val="24"/>
          <w:szCs w:val="24"/>
        </w:rPr>
        <w:t xml:space="preserve"> where the </w:t>
      </w:r>
      <w:r w:rsidR="00BD4E81" w:rsidRPr="00A51261">
        <w:rPr>
          <w:rFonts w:ascii="Times New Roman" w:hAnsi="Times New Roman" w:cs="Times New Roman"/>
          <w:sz w:val="24"/>
          <w:szCs w:val="24"/>
        </w:rPr>
        <w:t>C</w:t>
      </w:r>
      <w:r w:rsidR="004F2902" w:rsidRPr="00A51261">
        <w:rPr>
          <w:rFonts w:ascii="Times New Roman" w:hAnsi="Times New Roman" w:cs="Times New Roman"/>
          <w:sz w:val="24"/>
          <w:szCs w:val="24"/>
        </w:rPr>
        <w:t xml:space="preserve">ourt of </w:t>
      </w:r>
      <w:r w:rsidR="00BD4E81" w:rsidRPr="00A51261">
        <w:rPr>
          <w:rFonts w:ascii="Times New Roman" w:hAnsi="Times New Roman" w:cs="Times New Roman"/>
          <w:sz w:val="24"/>
          <w:szCs w:val="24"/>
        </w:rPr>
        <w:t>A</w:t>
      </w:r>
      <w:r w:rsidR="004F2902" w:rsidRPr="00A51261">
        <w:rPr>
          <w:rFonts w:ascii="Times New Roman" w:hAnsi="Times New Roman" w:cs="Times New Roman"/>
          <w:sz w:val="24"/>
          <w:szCs w:val="24"/>
        </w:rPr>
        <w:t>ppeal held that;-</w:t>
      </w:r>
    </w:p>
    <w:p w:rsidR="00CB12F9" w:rsidRPr="00A51261" w:rsidRDefault="009F25F6" w:rsidP="007E5B88">
      <w:pPr>
        <w:spacing w:line="480" w:lineRule="auto"/>
        <w:ind w:left="720"/>
        <w:jc w:val="both"/>
        <w:rPr>
          <w:rFonts w:ascii="Times New Roman" w:hAnsi="Times New Roman" w:cs="Times New Roman"/>
          <w:i/>
          <w:sz w:val="24"/>
          <w:szCs w:val="24"/>
        </w:rPr>
      </w:pPr>
      <w:r w:rsidRPr="00A51261">
        <w:rPr>
          <w:rFonts w:ascii="Times New Roman" w:hAnsi="Times New Roman" w:cs="Times New Roman"/>
          <w:i/>
          <w:sz w:val="24"/>
          <w:szCs w:val="24"/>
        </w:rPr>
        <w:lastRenderedPageBreak/>
        <w:t xml:space="preserve">“A court order is a court order. It must be obeyed as ordered unless set aside or varied. It is not a mere technicality that can be </w:t>
      </w:r>
      <w:r w:rsidR="009E09B3" w:rsidRPr="00A51261">
        <w:rPr>
          <w:rFonts w:ascii="Times New Roman" w:hAnsi="Times New Roman" w:cs="Times New Roman"/>
          <w:i/>
          <w:sz w:val="24"/>
          <w:szCs w:val="24"/>
        </w:rPr>
        <w:t>ignored</w:t>
      </w:r>
      <w:r w:rsidRPr="00A51261">
        <w:rPr>
          <w:rFonts w:ascii="Times New Roman" w:hAnsi="Times New Roman" w:cs="Times New Roman"/>
          <w:i/>
          <w:sz w:val="24"/>
          <w:szCs w:val="24"/>
        </w:rPr>
        <w:t>........................</w:t>
      </w:r>
      <w:r w:rsidR="00D72EB5" w:rsidRPr="00A51261">
        <w:rPr>
          <w:rFonts w:ascii="Times New Roman" w:hAnsi="Times New Roman" w:cs="Times New Roman"/>
          <w:i/>
          <w:sz w:val="24"/>
          <w:szCs w:val="24"/>
        </w:rPr>
        <w:t>.............</w:t>
      </w:r>
      <w:r w:rsidR="00576786" w:rsidRPr="00A51261">
        <w:rPr>
          <w:rFonts w:ascii="Times New Roman" w:hAnsi="Times New Roman" w:cs="Times New Roman"/>
          <w:i/>
          <w:sz w:val="24"/>
          <w:szCs w:val="24"/>
        </w:rPr>
        <w:t xml:space="preserve"> court cannot condone such deliberate contempt of its orders”.</w:t>
      </w:r>
      <w:r w:rsidR="009E09B3" w:rsidRPr="00A51261">
        <w:rPr>
          <w:rFonts w:ascii="Times New Roman" w:hAnsi="Times New Roman" w:cs="Times New Roman"/>
          <w:i/>
          <w:sz w:val="24"/>
          <w:szCs w:val="24"/>
        </w:rPr>
        <w:t xml:space="preserve"> </w:t>
      </w:r>
      <w:r w:rsidR="00C42720" w:rsidRPr="00A51261">
        <w:rPr>
          <w:rFonts w:ascii="Times New Roman" w:hAnsi="Times New Roman" w:cs="Times New Roman"/>
          <w:i/>
          <w:sz w:val="24"/>
          <w:szCs w:val="24"/>
        </w:rPr>
        <w:t xml:space="preserve"> </w:t>
      </w:r>
    </w:p>
    <w:p w:rsidR="0020336F" w:rsidRPr="00A51261" w:rsidRDefault="0020336F"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Counsel further urged that court is vested with sufficient power to intervene where its orders have been disobeyed</w:t>
      </w:r>
      <w:r w:rsidR="007F0A9F" w:rsidRPr="00A51261">
        <w:rPr>
          <w:rFonts w:ascii="Times New Roman" w:hAnsi="Times New Roman" w:cs="Times New Roman"/>
          <w:sz w:val="24"/>
          <w:szCs w:val="24"/>
        </w:rPr>
        <w:t xml:space="preserve">. Counsel stated that under </w:t>
      </w:r>
      <w:r w:rsidR="007F0A9F" w:rsidRPr="00A51261">
        <w:rPr>
          <w:rFonts w:ascii="Times New Roman" w:hAnsi="Times New Roman" w:cs="Times New Roman"/>
          <w:b/>
          <w:sz w:val="24"/>
          <w:szCs w:val="24"/>
        </w:rPr>
        <w:t>Sect</w:t>
      </w:r>
      <w:r w:rsidR="000D5A5B" w:rsidRPr="00A51261">
        <w:rPr>
          <w:rFonts w:ascii="Times New Roman" w:hAnsi="Times New Roman" w:cs="Times New Roman"/>
          <w:b/>
          <w:sz w:val="24"/>
          <w:szCs w:val="24"/>
        </w:rPr>
        <w:t>ion 34 (5) of A</w:t>
      </w:r>
      <w:r w:rsidR="00024615" w:rsidRPr="00A51261">
        <w:rPr>
          <w:rFonts w:ascii="Times New Roman" w:hAnsi="Times New Roman" w:cs="Times New Roman"/>
          <w:b/>
          <w:sz w:val="24"/>
          <w:szCs w:val="24"/>
        </w:rPr>
        <w:t>CA</w:t>
      </w:r>
      <w:r w:rsidR="000D5A5B" w:rsidRPr="00A51261">
        <w:rPr>
          <w:rFonts w:ascii="Times New Roman" w:hAnsi="Times New Roman" w:cs="Times New Roman"/>
          <w:sz w:val="24"/>
          <w:szCs w:val="24"/>
        </w:rPr>
        <w:t xml:space="preserve"> court is empowered to order a party challenging an Award to </w:t>
      </w:r>
      <w:r w:rsidR="008206E4" w:rsidRPr="00A51261">
        <w:rPr>
          <w:rFonts w:ascii="Times New Roman" w:hAnsi="Times New Roman" w:cs="Times New Roman"/>
          <w:sz w:val="24"/>
          <w:szCs w:val="24"/>
        </w:rPr>
        <w:t>f</w:t>
      </w:r>
      <w:r w:rsidR="00AC7590" w:rsidRPr="00A51261">
        <w:rPr>
          <w:rFonts w:ascii="Times New Roman" w:hAnsi="Times New Roman" w:cs="Times New Roman"/>
          <w:sz w:val="24"/>
          <w:szCs w:val="24"/>
        </w:rPr>
        <w:t>urnish</w:t>
      </w:r>
      <w:r w:rsidR="000D5A5B" w:rsidRPr="00A51261">
        <w:rPr>
          <w:rFonts w:ascii="Times New Roman" w:hAnsi="Times New Roman" w:cs="Times New Roman"/>
          <w:sz w:val="24"/>
          <w:szCs w:val="24"/>
        </w:rPr>
        <w:t xml:space="preserve"> security for its performance and under </w:t>
      </w:r>
      <w:r w:rsidR="000D5A5B" w:rsidRPr="00A51261">
        <w:rPr>
          <w:rFonts w:ascii="Times New Roman" w:hAnsi="Times New Roman" w:cs="Times New Roman"/>
          <w:b/>
          <w:sz w:val="24"/>
          <w:szCs w:val="24"/>
        </w:rPr>
        <w:t>Rule 12 of the Arbitration Rules</w:t>
      </w:r>
      <w:r w:rsidR="000D5A5B" w:rsidRPr="00A51261">
        <w:rPr>
          <w:rFonts w:ascii="Times New Roman" w:hAnsi="Times New Roman" w:cs="Times New Roman"/>
          <w:sz w:val="24"/>
          <w:szCs w:val="24"/>
        </w:rPr>
        <w:t xml:space="preserve"> the exercise of the court in ordering security shall be upon </w:t>
      </w:r>
      <w:r w:rsidR="00703348" w:rsidRPr="00A51261">
        <w:rPr>
          <w:rFonts w:ascii="Times New Roman" w:hAnsi="Times New Roman" w:cs="Times New Roman"/>
          <w:sz w:val="24"/>
          <w:szCs w:val="24"/>
        </w:rPr>
        <w:t xml:space="preserve">principles as the court applies in cases </w:t>
      </w:r>
      <w:r w:rsidR="000B086E" w:rsidRPr="00A51261">
        <w:rPr>
          <w:rFonts w:ascii="Times New Roman" w:hAnsi="Times New Roman" w:cs="Times New Roman"/>
          <w:sz w:val="24"/>
          <w:szCs w:val="24"/>
        </w:rPr>
        <w:t xml:space="preserve">where court orders security for performance of Decrees from which appeals have been made. </w:t>
      </w:r>
      <w:r w:rsidR="0023590F" w:rsidRPr="00A51261">
        <w:rPr>
          <w:rFonts w:ascii="Times New Roman" w:hAnsi="Times New Roman" w:cs="Times New Roman"/>
          <w:sz w:val="24"/>
          <w:szCs w:val="24"/>
        </w:rPr>
        <w:t xml:space="preserve">In support </w:t>
      </w:r>
      <w:r w:rsidR="00327A4A" w:rsidRPr="00A51261">
        <w:rPr>
          <w:rFonts w:ascii="Times New Roman" w:hAnsi="Times New Roman" w:cs="Times New Roman"/>
          <w:sz w:val="24"/>
          <w:szCs w:val="24"/>
        </w:rPr>
        <w:t xml:space="preserve">of this Counsel cited the case of </w:t>
      </w:r>
      <w:r w:rsidR="00327A4A" w:rsidRPr="00A51261">
        <w:rPr>
          <w:rFonts w:ascii="Times New Roman" w:hAnsi="Times New Roman" w:cs="Times New Roman"/>
          <w:b/>
          <w:i/>
          <w:sz w:val="24"/>
          <w:szCs w:val="24"/>
        </w:rPr>
        <w:t xml:space="preserve">Jubilee Insurance Co. </w:t>
      </w:r>
      <w:r w:rsidR="00035188" w:rsidRPr="00A51261">
        <w:rPr>
          <w:rFonts w:ascii="Times New Roman" w:hAnsi="Times New Roman" w:cs="Times New Roman"/>
          <w:b/>
          <w:i/>
          <w:sz w:val="24"/>
          <w:szCs w:val="24"/>
        </w:rPr>
        <w:t>o</w:t>
      </w:r>
      <w:r w:rsidR="001472CE" w:rsidRPr="00A51261">
        <w:rPr>
          <w:rFonts w:ascii="Times New Roman" w:hAnsi="Times New Roman" w:cs="Times New Roman"/>
          <w:b/>
          <w:i/>
          <w:sz w:val="24"/>
          <w:szCs w:val="24"/>
        </w:rPr>
        <w:t>f</w:t>
      </w:r>
      <w:r w:rsidR="001472CE" w:rsidRPr="00A51261">
        <w:rPr>
          <w:rFonts w:ascii="Times New Roman" w:hAnsi="Times New Roman" w:cs="Times New Roman"/>
          <w:sz w:val="24"/>
          <w:szCs w:val="24"/>
        </w:rPr>
        <w:t xml:space="preserve"> </w:t>
      </w:r>
      <w:r w:rsidR="001472CE" w:rsidRPr="00A51261">
        <w:rPr>
          <w:rFonts w:ascii="Times New Roman" w:hAnsi="Times New Roman" w:cs="Times New Roman"/>
          <w:b/>
          <w:i/>
          <w:sz w:val="24"/>
          <w:szCs w:val="24"/>
        </w:rPr>
        <w:t xml:space="preserve">Uganda </w:t>
      </w:r>
      <w:r w:rsidR="008206E4" w:rsidRPr="00A51261">
        <w:rPr>
          <w:rFonts w:ascii="Times New Roman" w:hAnsi="Times New Roman" w:cs="Times New Roman"/>
          <w:b/>
          <w:i/>
          <w:sz w:val="24"/>
          <w:szCs w:val="24"/>
        </w:rPr>
        <w:t xml:space="preserve">&amp; </w:t>
      </w:r>
      <w:proofErr w:type="spellStart"/>
      <w:r w:rsidR="001472CE" w:rsidRPr="00A51261">
        <w:rPr>
          <w:rFonts w:ascii="Times New Roman" w:hAnsi="Times New Roman" w:cs="Times New Roman"/>
          <w:b/>
          <w:i/>
          <w:sz w:val="24"/>
          <w:szCs w:val="24"/>
        </w:rPr>
        <w:t>Anor</w:t>
      </w:r>
      <w:proofErr w:type="spellEnd"/>
      <w:r w:rsidR="001472CE" w:rsidRPr="00A51261">
        <w:rPr>
          <w:rFonts w:ascii="Times New Roman" w:hAnsi="Times New Roman" w:cs="Times New Roman"/>
          <w:b/>
          <w:i/>
          <w:sz w:val="24"/>
          <w:szCs w:val="24"/>
        </w:rPr>
        <w:t xml:space="preserve"> </w:t>
      </w:r>
      <w:proofErr w:type="spellStart"/>
      <w:r w:rsidR="001472CE" w:rsidRPr="00A51261">
        <w:rPr>
          <w:rFonts w:ascii="Times New Roman" w:hAnsi="Times New Roman" w:cs="Times New Roman"/>
          <w:b/>
          <w:i/>
          <w:sz w:val="24"/>
          <w:szCs w:val="24"/>
        </w:rPr>
        <w:t>Vs</w:t>
      </w:r>
      <w:proofErr w:type="spellEnd"/>
      <w:r w:rsidR="001472CE" w:rsidRPr="00A51261">
        <w:rPr>
          <w:rFonts w:ascii="Times New Roman" w:hAnsi="Times New Roman" w:cs="Times New Roman"/>
          <w:b/>
          <w:i/>
          <w:sz w:val="24"/>
          <w:szCs w:val="24"/>
        </w:rPr>
        <w:t xml:space="preserve"> </w:t>
      </w:r>
      <w:proofErr w:type="spellStart"/>
      <w:r w:rsidR="001472CE" w:rsidRPr="00A51261">
        <w:rPr>
          <w:rFonts w:ascii="Times New Roman" w:hAnsi="Times New Roman" w:cs="Times New Roman"/>
          <w:b/>
          <w:i/>
          <w:sz w:val="24"/>
          <w:szCs w:val="24"/>
        </w:rPr>
        <w:t>Transami</w:t>
      </w:r>
      <w:proofErr w:type="spellEnd"/>
      <w:r w:rsidR="001472CE" w:rsidRPr="00A51261">
        <w:rPr>
          <w:rFonts w:ascii="Times New Roman" w:hAnsi="Times New Roman" w:cs="Times New Roman"/>
          <w:b/>
          <w:i/>
          <w:sz w:val="24"/>
          <w:szCs w:val="24"/>
        </w:rPr>
        <w:t xml:space="preserve"> (Uganda) Ltd HCMA No. 592 of 2006.</w:t>
      </w:r>
      <w:r w:rsidR="001472CE" w:rsidRPr="00A51261">
        <w:rPr>
          <w:rFonts w:ascii="Times New Roman" w:hAnsi="Times New Roman" w:cs="Times New Roman"/>
          <w:sz w:val="24"/>
          <w:szCs w:val="24"/>
        </w:rPr>
        <w:t xml:space="preserve"> </w:t>
      </w:r>
      <w:r w:rsidR="00B3468A" w:rsidRPr="00A51261">
        <w:rPr>
          <w:rFonts w:ascii="Times New Roman" w:hAnsi="Times New Roman" w:cs="Times New Roman"/>
          <w:sz w:val="24"/>
          <w:szCs w:val="24"/>
        </w:rPr>
        <w:t>Counsel pointe</w:t>
      </w:r>
      <w:r w:rsidR="00F42A37" w:rsidRPr="00A51261">
        <w:rPr>
          <w:rFonts w:ascii="Times New Roman" w:hAnsi="Times New Roman" w:cs="Times New Roman"/>
          <w:sz w:val="24"/>
          <w:szCs w:val="24"/>
        </w:rPr>
        <w:t xml:space="preserve">d out that in case where court </w:t>
      </w:r>
      <w:r w:rsidR="00B3468A" w:rsidRPr="00A51261">
        <w:rPr>
          <w:rFonts w:ascii="Times New Roman" w:hAnsi="Times New Roman" w:cs="Times New Roman"/>
          <w:sz w:val="24"/>
          <w:szCs w:val="24"/>
        </w:rPr>
        <w:t>orders security for performance of a decree from which a</w:t>
      </w:r>
      <w:r w:rsidR="002774C7" w:rsidRPr="00A51261">
        <w:rPr>
          <w:rFonts w:ascii="Times New Roman" w:hAnsi="Times New Roman" w:cs="Times New Roman"/>
          <w:sz w:val="24"/>
          <w:szCs w:val="24"/>
        </w:rPr>
        <w:t>ppeals have been made a</w:t>
      </w:r>
      <w:r w:rsidR="00411151" w:rsidRPr="00A51261">
        <w:rPr>
          <w:rFonts w:ascii="Times New Roman" w:hAnsi="Times New Roman" w:cs="Times New Roman"/>
          <w:sz w:val="24"/>
          <w:szCs w:val="24"/>
        </w:rPr>
        <w:t xml:space="preserve">nd one fails to post the security then </w:t>
      </w:r>
      <w:r w:rsidR="002A6527" w:rsidRPr="00A51261">
        <w:rPr>
          <w:rFonts w:ascii="Times New Roman" w:hAnsi="Times New Roman" w:cs="Times New Roman"/>
          <w:b/>
          <w:sz w:val="24"/>
          <w:szCs w:val="24"/>
        </w:rPr>
        <w:t>Order</w:t>
      </w:r>
      <w:r w:rsidR="00411151" w:rsidRPr="00A51261">
        <w:rPr>
          <w:rFonts w:ascii="Times New Roman" w:hAnsi="Times New Roman" w:cs="Times New Roman"/>
          <w:b/>
          <w:sz w:val="24"/>
          <w:szCs w:val="24"/>
        </w:rPr>
        <w:t xml:space="preserve"> 26 r 2 (1) </w:t>
      </w:r>
      <w:r w:rsidR="002A6527" w:rsidRPr="00A51261">
        <w:rPr>
          <w:rFonts w:ascii="Times New Roman" w:hAnsi="Times New Roman" w:cs="Times New Roman"/>
          <w:b/>
          <w:sz w:val="24"/>
          <w:szCs w:val="24"/>
        </w:rPr>
        <w:t>CPR</w:t>
      </w:r>
      <w:r w:rsidR="002A6527" w:rsidRPr="00A51261">
        <w:rPr>
          <w:rFonts w:ascii="Times New Roman" w:hAnsi="Times New Roman" w:cs="Times New Roman"/>
          <w:sz w:val="24"/>
          <w:szCs w:val="24"/>
        </w:rPr>
        <w:t xml:space="preserve"> </w:t>
      </w:r>
      <w:r w:rsidR="002774C7" w:rsidRPr="00A51261">
        <w:rPr>
          <w:rFonts w:ascii="Times New Roman" w:hAnsi="Times New Roman" w:cs="Times New Roman"/>
          <w:sz w:val="24"/>
          <w:szCs w:val="24"/>
        </w:rPr>
        <w:t xml:space="preserve">comes into play and the suit </w:t>
      </w:r>
      <w:r w:rsidR="00A154A8" w:rsidRPr="00A51261">
        <w:rPr>
          <w:rFonts w:ascii="Times New Roman" w:hAnsi="Times New Roman" w:cs="Times New Roman"/>
          <w:sz w:val="24"/>
          <w:szCs w:val="24"/>
        </w:rPr>
        <w:t xml:space="preserve">is dismissed, that likewise in matters under </w:t>
      </w:r>
      <w:r w:rsidR="00A154A8" w:rsidRPr="00A51261">
        <w:rPr>
          <w:rFonts w:ascii="Times New Roman" w:hAnsi="Times New Roman" w:cs="Times New Roman"/>
          <w:b/>
          <w:sz w:val="24"/>
          <w:szCs w:val="24"/>
        </w:rPr>
        <w:t>Section 34(5) of ACA</w:t>
      </w:r>
      <w:r w:rsidR="00A154A8" w:rsidRPr="00A51261">
        <w:rPr>
          <w:rFonts w:ascii="Times New Roman" w:hAnsi="Times New Roman" w:cs="Times New Roman"/>
          <w:sz w:val="24"/>
          <w:szCs w:val="24"/>
        </w:rPr>
        <w:t xml:space="preserve"> and </w:t>
      </w:r>
      <w:r w:rsidR="00DF5C48" w:rsidRPr="00A51261">
        <w:rPr>
          <w:rFonts w:ascii="Times New Roman" w:hAnsi="Times New Roman" w:cs="Times New Roman"/>
          <w:b/>
          <w:sz w:val="24"/>
          <w:szCs w:val="24"/>
        </w:rPr>
        <w:t>Rule 12</w:t>
      </w:r>
      <w:r w:rsidR="00DF5C48" w:rsidRPr="00A51261">
        <w:rPr>
          <w:rFonts w:ascii="Times New Roman" w:hAnsi="Times New Roman" w:cs="Times New Roman"/>
          <w:sz w:val="24"/>
          <w:szCs w:val="24"/>
        </w:rPr>
        <w:t xml:space="preserve"> of the </w:t>
      </w:r>
      <w:r w:rsidR="00B90FE8" w:rsidRPr="00A51261">
        <w:rPr>
          <w:rFonts w:ascii="Times New Roman" w:hAnsi="Times New Roman" w:cs="Times New Roman"/>
          <w:b/>
          <w:sz w:val="24"/>
          <w:szCs w:val="24"/>
        </w:rPr>
        <w:t>A</w:t>
      </w:r>
      <w:r w:rsidR="00DF5C48" w:rsidRPr="00A51261">
        <w:rPr>
          <w:rFonts w:ascii="Times New Roman" w:hAnsi="Times New Roman" w:cs="Times New Roman"/>
          <w:b/>
          <w:sz w:val="24"/>
          <w:szCs w:val="24"/>
        </w:rPr>
        <w:t>rbitration Rules</w:t>
      </w:r>
      <w:r w:rsidR="00DF5C48" w:rsidRPr="00A51261">
        <w:rPr>
          <w:rFonts w:ascii="Times New Roman" w:hAnsi="Times New Roman" w:cs="Times New Roman"/>
          <w:sz w:val="24"/>
          <w:szCs w:val="24"/>
        </w:rPr>
        <w:t xml:space="preserve"> the application for an o</w:t>
      </w:r>
      <w:r w:rsidR="00B90FE8" w:rsidRPr="00A51261">
        <w:rPr>
          <w:rFonts w:ascii="Times New Roman" w:hAnsi="Times New Roman" w:cs="Times New Roman"/>
          <w:sz w:val="24"/>
          <w:szCs w:val="24"/>
        </w:rPr>
        <w:t>rder setting aside an Arbitral A</w:t>
      </w:r>
      <w:r w:rsidR="00DF5C48" w:rsidRPr="00A51261">
        <w:rPr>
          <w:rFonts w:ascii="Times New Roman" w:hAnsi="Times New Roman" w:cs="Times New Roman"/>
          <w:sz w:val="24"/>
          <w:szCs w:val="24"/>
        </w:rPr>
        <w:t xml:space="preserve">ward should be equally struck out and </w:t>
      </w:r>
      <w:r w:rsidR="00F42A37" w:rsidRPr="00A51261">
        <w:rPr>
          <w:rFonts w:ascii="Times New Roman" w:hAnsi="Times New Roman" w:cs="Times New Roman"/>
          <w:sz w:val="24"/>
          <w:szCs w:val="24"/>
        </w:rPr>
        <w:t>dismissed</w:t>
      </w:r>
      <w:r w:rsidR="00DF5C48" w:rsidRPr="00A51261">
        <w:rPr>
          <w:rFonts w:ascii="Times New Roman" w:hAnsi="Times New Roman" w:cs="Times New Roman"/>
          <w:sz w:val="24"/>
          <w:szCs w:val="24"/>
        </w:rPr>
        <w:t xml:space="preserve">. </w:t>
      </w:r>
    </w:p>
    <w:p w:rsidR="009637BD" w:rsidRPr="00A51261" w:rsidRDefault="009637BD"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On his part Counsel for the respondent submitted that inability to </w:t>
      </w:r>
      <w:r w:rsidR="005339E7" w:rsidRPr="00A51261">
        <w:rPr>
          <w:rFonts w:ascii="Times New Roman" w:hAnsi="Times New Roman" w:cs="Times New Roman"/>
          <w:sz w:val="24"/>
          <w:szCs w:val="24"/>
        </w:rPr>
        <w:t>deposit</w:t>
      </w:r>
      <w:r w:rsidRPr="00A51261">
        <w:rPr>
          <w:rFonts w:ascii="Times New Roman" w:hAnsi="Times New Roman" w:cs="Times New Roman"/>
          <w:sz w:val="24"/>
          <w:szCs w:val="24"/>
        </w:rPr>
        <w:t xml:space="preserve"> security for due performance of a decree or an award does not amount </w:t>
      </w:r>
      <w:r w:rsidR="00B0089D" w:rsidRPr="00A51261">
        <w:rPr>
          <w:rFonts w:ascii="Times New Roman" w:hAnsi="Times New Roman" w:cs="Times New Roman"/>
          <w:sz w:val="24"/>
          <w:szCs w:val="24"/>
        </w:rPr>
        <w:t>to contempt of court. Counsel relied on</w:t>
      </w:r>
      <w:r w:rsidR="00D65C20" w:rsidRPr="00A51261">
        <w:rPr>
          <w:rFonts w:ascii="Times New Roman" w:hAnsi="Times New Roman" w:cs="Times New Roman"/>
          <w:sz w:val="24"/>
          <w:szCs w:val="24"/>
        </w:rPr>
        <w:t xml:space="preserve"> the case of</w:t>
      </w:r>
      <w:r w:rsidR="00B0089D" w:rsidRPr="00A51261">
        <w:rPr>
          <w:rFonts w:ascii="Times New Roman" w:hAnsi="Times New Roman" w:cs="Times New Roman"/>
          <w:sz w:val="24"/>
          <w:szCs w:val="24"/>
        </w:rPr>
        <w:t xml:space="preserve"> </w:t>
      </w:r>
      <w:r w:rsidR="00B0089D" w:rsidRPr="00A51261">
        <w:rPr>
          <w:rFonts w:ascii="Times New Roman" w:hAnsi="Times New Roman" w:cs="Times New Roman"/>
          <w:b/>
          <w:i/>
          <w:sz w:val="24"/>
          <w:szCs w:val="24"/>
        </w:rPr>
        <w:t xml:space="preserve">Wilson </w:t>
      </w:r>
      <w:proofErr w:type="spellStart"/>
      <w:r w:rsidR="00C519CD" w:rsidRPr="00A51261">
        <w:rPr>
          <w:rFonts w:ascii="Times New Roman" w:hAnsi="Times New Roman" w:cs="Times New Roman"/>
          <w:b/>
          <w:i/>
          <w:sz w:val="24"/>
          <w:szCs w:val="24"/>
        </w:rPr>
        <w:t>Kya</w:t>
      </w:r>
      <w:r w:rsidR="008E1EBC" w:rsidRPr="00A51261">
        <w:rPr>
          <w:rFonts w:ascii="Times New Roman" w:hAnsi="Times New Roman" w:cs="Times New Roman"/>
          <w:b/>
          <w:i/>
          <w:sz w:val="24"/>
          <w:szCs w:val="24"/>
        </w:rPr>
        <w:t>m</w:t>
      </w:r>
      <w:r w:rsidR="00C519CD" w:rsidRPr="00A51261">
        <w:rPr>
          <w:rFonts w:ascii="Times New Roman" w:hAnsi="Times New Roman" w:cs="Times New Roman"/>
          <w:b/>
          <w:i/>
          <w:sz w:val="24"/>
          <w:szCs w:val="24"/>
        </w:rPr>
        <w:t>badde</w:t>
      </w:r>
      <w:proofErr w:type="spellEnd"/>
      <w:r w:rsidR="00C519CD" w:rsidRPr="00A51261">
        <w:rPr>
          <w:rFonts w:ascii="Times New Roman" w:hAnsi="Times New Roman" w:cs="Times New Roman"/>
          <w:b/>
          <w:i/>
          <w:sz w:val="24"/>
          <w:szCs w:val="24"/>
        </w:rPr>
        <w:t xml:space="preserve"> </w:t>
      </w:r>
      <w:proofErr w:type="spellStart"/>
      <w:r w:rsidR="00C519CD" w:rsidRPr="00A51261">
        <w:rPr>
          <w:rFonts w:ascii="Times New Roman" w:hAnsi="Times New Roman" w:cs="Times New Roman"/>
          <w:b/>
          <w:i/>
          <w:sz w:val="24"/>
          <w:szCs w:val="24"/>
        </w:rPr>
        <w:t>Vs</w:t>
      </w:r>
      <w:proofErr w:type="spellEnd"/>
      <w:r w:rsidR="00C519CD" w:rsidRPr="00A51261">
        <w:rPr>
          <w:rFonts w:ascii="Times New Roman" w:hAnsi="Times New Roman" w:cs="Times New Roman"/>
          <w:b/>
          <w:i/>
          <w:sz w:val="24"/>
          <w:szCs w:val="24"/>
        </w:rPr>
        <w:t xml:space="preserve"> </w:t>
      </w:r>
      <w:proofErr w:type="spellStart"/>
      <w:r w:rsidR="00C519CD" w:rsidRPr="00A51261">
        <w:rPr>
          <w:rFonts w:ascii="Times New Roman" w:hAnsi="Times New Roman" w:cs="Times New Roman"/>
          <w:b/>
          <w:i/>
          <w:sz w:val="24"/>
          <w:szCs w:val="24"/>
        </w:rPr>
        <w:t>Amdhan</w:t>
      </w:r>
      <w:proofErr w:type="spellEnd"/>
      <w:r w:rsidR="00C519CD" w:rsidRPr="00A51261">
        <w:rPr>
          <w:rFonts w:ascii="Times New Roman" w:hAnsi="Times New Roman" w:cs="Times New Roman"/>
          <w:b/>
          <w:i/>
          <w:sz w:val="24"/>
          <w:szCs w:val="24"/>
        </w:rPr>
        <w:t xml:space="preserve"> Khan Misc. </w:t>
      </w:r>
      <w:proofErr w:type="spellStart"/>
      <w:r w:rsidR="00C519CD" w:rsidRPr="00A51261">
        <w:rPr>
          <w:rFonts w:ascii="Times New Roman" w:hAnsi="Times New Roman" w:cs="Times New Roman"/>
          <w:b/>
          <w:i/>
          <w:sz w:val="24"/>
          <w:szCs w:val="24"/>
        </w:rPr>
        <w:t>Appl</w:t>
      </w:r>
      <w:proofErr w:type="spellEnd"/>
      <w:r w:rsidR="00C519CD" w:rsidRPr="00A51261">
        <w:rPr>
          <w:rFonts w:ascii="Times New Roman" w:hAnsi="Times New Roman" w:cs="Times New Roman"/>
          <w:b/>
          <w:i/>
          <w:sz w:val="24"/>
          <w:szCs w:val="24"/>
        </w:rPr>
        <w:t xml:space="preserve"> No. 714 of 2015</w:t>
      </w:r>
      <w:r w:rsidR="00C519CD" w:rsidRPr="00A51261">
        <w:rPr>
          <w:rFonts w:ascii="Times New Roman" w:hAnsi="Times New Roman" w:cs="Times New Roman"/>
          <w:sz w:val="24"/>
          <w:szCs w:val="24"/>
        </w:rPr>
        <w:t xml:space="preserve">. </w:t>
      </w:r>
      <w:r w:rsidR="007B4779" w:rsidRPr="00A51261">
        <w:rPr>
          <w:rFonts w:ascii="Times New Roman" w:hAnsi="Times New Roman" w:cs="Times New Roman"/>
          <w:sz w:val="24"/>
          <w:szCs w:val="24"/>
        </w:rPr>
        <w:t xml:space="preserve">Further that the order to </w:t>
      </w:r>
      <w:r w:rsidR="005339E7" w:rsidRPr="00A51261">
        <w:rPr>
          <w:rFonts w:ascii="Times New Roman" w:hAnsi="Times New Roman" w:cs="Times New Roman"/>
          <w:sz w:val="24"/>
          <w:szCs w:val="24"/>
        </w:rPr>
        <w:t>f</w:t>
      </w:r>
      <w:r w:rsidR="008E0057" w:rsidRPr="00A51261">
        <w:rPr>
          <w:rFonts w:ascii="Times New Roman" w:hAnsi="Times New Roman" w:cs="Times New Roman"/>
          <w:sz w:val="24"/>
          <w:szCs w:val="24"/>
        </w:rPr>
        <w:t>urnish security</w:t>
      </w:r>
      <w:r w:rsidR="00935300" w:rsidRPr="00A51261">
        <w:rPr>
          <w:rFonts w:ascii="Times New Roman" w:hAnsi="Times New Roman" w:cs="Times New Roman"/>
          <w:sz w:val="24"/>
          <w:szCs w:val="24"/>
        </w:rPr>
        <w:t xml:space="preserve"> for </w:t>
      </w:r>
      <w:r w:rsidR="00984011" w:rsidRPr="00A51261">
        <w:rPr>
          <w:rFonts w:ascii="Times New Roman" w:hAnsi="Times New Roman" w:cs="Times New Roman"/>
          <w:sz w:val="24"/>
          <w:szCs w:val="24"/>
        </w:rPr>
        <w:t>purpose</w:t>
      </w:r>
      <w:r w:rsidR="00935300" w:rsidRPr="00A51261">
        <w:rPr>
          <w:rFonts w:ascii="Times New Roman" w:hAnsi="Times New Roman" w:cs="Times New Roman"/>
          <w:sz w:val="24"/>
          <w:szCs w:val="24"/>
        </w:rPr>
        <w:t xml:space="preserve"> of the entire award was harsh and contrary to the practice. He relied on</w:t>
      </w:r>
      <w:r w:rsidR="00C27122" w:rsidRPr="00A51261">
        <w:rPr>
          <w:rFonts w:ascii="Times New Roman" w:hAnsi="Times New Roman" w:cs="Times New Roman"/>
          <w:sz w:val="24"/>
          <w:szCs w:val="24"/>
        </w:rPr>
        <w:t xml:space="preserve"> the case of</w:t>
      </w:r>
      <w:r w:rsidR="00935300" w:rsidRPr="00A51261">
        <w:rPr>
          <w:rFonts w:ascii="Times New Roman" w:hAnsi="Times New Roman" w:cs="Times New Roman"/>
          <w:sz w:val="24"/>
          <w:szCs w:val="24"/>
        </w:rPr>
        <w:t xml:space="preserve"> </w:t>
      </w:r>
      <w:r w:rsidR="00935300" w:rsidRPr="00A51261">
        <w:rPr>
          <w:rFonts w:ascii="Times New Roman" w:hAnsi="Times New Roman" w:cs="Times New Roman"/>
          <w:b/>
          <w:i/>
          <w:sz w:val="24"/>
          <w:szCs w:val="24"/>
        </w:rPr>
        <w:t xml:space="preserve">Tropical Commodities Supplies Ltd &amp; 2015 </w:t>
      </w:r>
      <w:proofErr w:type="spellStart"/>
      <w:r w:rsidR="00935300" w:rsidRPr="00A51261">
        <w:rPr>
          <w:rFonts w:ascii="Times New Roman" w:hAnsi="Times New Roman" w:cs="Times New Roman"/>
          <w:b/>
          <w:i/>
          <w:sz w:val="24"/>
          <w:szCs w:val="24"/>
        </w:rPr>
        <w:t>Vs</w:t>
      </w:r>
      <w:proofErr w:type="spellEnd"/>
      <w:r w:rsidR="00935300" w:rsidRPr="00A51261">
        <w:rPr>
          <w:rFonts w:ascii="Times New Roman" w:hAnsi="Times New Roman" w:cs="Times New Roman"/>
          <w:b/>
          <w:i/>
          <w:sz w:val="24"/>
          <w:szCs w:val="24"/>
        </w:rPr>
        <w:t xml:space="preserve"> International Credit Ba</w:t>
      </w:r>
      <w:r w:rsidR="005937EE" w:rsidRPr="00A51261">
        <w:rPr>
          <w:rFonts w:ascii="Times New Roman" w:hAnsi="Times New Roman" w:cs="Times New Roman"/>
          <w:b/>
          <w:i/>
          <w:sz w:val="24"/>
          <w:szCs w:val="24"/>
        </w:rPr>
        <w:t xml:space="preserve">nk </w:t>
      </w:r>
      <w:proofErr w:type="spellStart"/>
      <w:r w:rsidR="005937EE" w:rsidRPr="00A51261">
        <w:rPr>
          <w:rFonts w:ascii="Times New Roman" w:hAnsi="Times New Roman" w:cs="Times New Roman"/>
          <w:b/>
          <w:i/>
          <w:sz w:val="24"/>
          <w:szCs w:val="24"/>
        </w:rPr>
        <w:t>Misc</w:t>
      </w:r>
      <w:proofErr w:type="spellEnd"/>
      <w:r w:rsidR="005937EE" w:rsidRPr="00A51261">
        <w:rPr>
          <w:rFonts w:ascii="Times New Roman" w:hAnsi="Times New Roman" w:cs="Times New Roman"/>
          <w:b/>
          <w:i/>
          <w:sz w:val="24"/>
          <w:szCs w:val="24"/>
        </w:rPr>
        <w:t xml:space="preserve"> </w:t>
      </w:r>
      <w:proofErr w:type="spellStart"/>
      <w:r w:rsidR="005937EE" w:rsidRPr="00A51261">
        <w:rPr>
          <w:rFonts w:ascii="Times New Roman" w:hAnsi="Times New Roman" w:cs="Times New Roman"/>
          <w:b/>
          <w:i/>
          <w:sz w:val="24"/>
          <w:szCs w:val="24"/>
        </w:rPr>
        <w:t>Appl</w:t>
      </w:r>
      <w:proofErr w:type="spellEnd"/>
      <w:r w:rsidR="005937EE" w:rsidRPr="00A51261">
        <w:rPr>
          <w:rFonts w:ascii="Times New Roman" w:hAnsi="Times New Roman" w:cs="Times New Roman"/>
          <w:b/>
          <w:i/>
          <w:sz w:val="24"/>
          <w:szCs w:val="24"/>
        </w:rPr>
        <w:t xml:space="preserve"> No. 379 of 2003</w:t>
      </w:r>
      <w:r w:rsidR="00CF709A" w:rsidRPr="00A51261">
        <w:rPr>
          <w:rFonts w:ascii="Times New Roman" w:hAnsi="Times New Roman" w:cs="Times New Roman"/>
          <w:b/>
          <w:i/>
          <w:sz w:val="24"/>
          <w:szCs w:val="24"/>
        </w:rPr>
        <w:t>.</w:t>
      </w:r>
      <w:r w:rsidR="00CF709A" w:rsidRPr="00A51261">
        <w:rPr>
          <w:rFonts w:ascii="Times New Roman" w:hAnsi="Times New Roman" w:cs="Times New Roman"/>
          <w:sz w:val="24"/>
          <w:szCs w:val="24"/>
        </w:rPr>
        <w:t xml:space="preserve"> S</w:t>
      </w:r>
      <w:r w:rsidR="005937EE" w:rsidRPr="00A51261">
        <w:rPr>
          <w:rFonts w:ascii="Times New Roman" w:hAnsi="Times New Roman" w:cs="Times New Roman"/>
          <w:sz w:val="24"/>
          <w:szCs w:val="24"/>
        </w:rPr>
        <w:t xml:space="preserve">till further that the respondent </w:t>
      </w:r>
      <w:r w:rsidR="001A7601" w:rsidRPr="00A51261">
        <w:rPr>
          <w:rFonts w:ascii="Times New Roman" w:hAnsi="Times New Roman" w:cs="Times New Roman"/>
          <w:sz w:val="24"/>
          <w:szCs w:val="24"/>
        </w:rPr>
        <w:t xml:space="preserve">did not appeal the order to deposit security for satisfaction of the entire award because appeals from orders made under </w:t>
      </w:r>
      <w:r w:rsidR="00994B70" w:rsidRPr="00A51261">
        <w:rPr>
          <w:rFonts w:ascii="Times New Roman" w:hAnsi="Times New Roman" w:cs="Times New Roman"/>
          <w:sz w:val="24"/>
          <w:szCs w:val="24"/>
        </w:rPr>
        <w:t>ACA</w:t>
      </w:r>
      <w:r w:rsidR="001A7601" w:rsidRPr="00A51261">
        <w:rPr>
          <w:rFonts w:ascii="Times New Roman" w:hAnsi="Times New Roman" w:cs="Times New Roman"/>
          <w:sz w:val="24"/>
          <w:szCs w:val="24"/>
        </w:rPr>
        <w:t xml:space="preserve"> are specifically barred by </w:t>
      </w:r>
      <w:r w:rsidR="001A7601" w:rsidRPr="00A51261">
        <w:rPr>
          <w:rFonts w:ascii="Times New Roman" w:hAnsi="Times New Roman" w:cs="Times New Roman"/>
          <w:b/>
          <w:sz w:val="24"/>
          <w:szCs w:val="24"/>
        </w:rPr>
        <w:t>Section 9 ACA</w:t>
      </w:r>
      <w:r w:rsidR="00547334" w:rsidRPr="00A51261">
        <w:rPr>
          <w:rFonts w:ascii="Times New Roman" w:hAnsi="Times New Roman" w:cs="Times New Roman"/>
          <w:sz w:val="24"/>
          <w:szCs w:val="24"/>
        </w:rPr>
        <w:t>.</w:t>
      </w:r>
    </w:p>
    <w:p w:rsidR="00AD552F" w:rsidRPr="00A51261" w:rsidRDefault="006478AD"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lastRenderedPageBreak/>
        <w:t xml:space="preserve">Counsel further submitted that the court lacks jurisdiction to entertain the application since </w:t>
      </w:r>
      <w:r w:rsidRPr="00A51261">
        <w:rPr>
          <w:rFonts w:ascii="Times New Roman" w:hAnsi="Times New Roman" w:cs="Times New Roman"/>
          <w:b/>
          <w:sz w:val="24"/>
          <w:szCs w:val="24"/>
        </w:rPr>
        <w:t>Section 9 of</w:t>
      </w:r>
      <w:r w:rsidR="0033790C" w:rsidRPr="00A51261">
        <w:rPr>
          <w:rFonts w:ascii="Times New Roman" w:hAnsi="Times New Roman" w:cs="Times New Roman"/>
          <w:b/>
          <w:sz w:val="24"/>
          <w:szCs w:val="24"/>
        </w:rPr>
        <w:t xml:space="preserve"> ACA</w:t>
      </w:r>
      <w:r w:rsidR="0033790C" w:rsidRPr="00A51261">
        <w:rPr>
          <w:rFonts w:ascii="Times New Roman" w:hAnsi="Times New Roman" w:cs="Times New Roman"/>
          <w:sz w:val="24"/>
          <w:szCs w:val="24"/>
        </w:rPr>
        <w:t xml:space="preserve"> </w:t>
      </w:r>
      <w:proofErr w:type="spellStart"/>
      <w:proofErr w:type="gramStart"/>
      <w:r w:rsidR="0033790C" w:rsidRPr="00A51261">
        <w:rPr>
          <w:rFonts w:ascii="Times New Roman" w:hAnsi="Times New Roman" w:cs="Times New Roman"/>
          <w:sz w:val="24"/>
          <w:szCs w:val="24"/>
        </w:rPr>
        <w:t>barres</w:t>
      </w:r>
      <w:proofErr w:type="spellEnd"/>
      <w:proofErr w:type="gramEnd"/>
      <w:r w:rsidR="0033790C" w:rsidRPr="00A51261">
        <w:rPr>
          <w:rFonts w:ascii="Times New Roman" w:hAnsi="Times New Roman" w:cs="Times New Roman"/>
          <w:sz w:val="24"/>
          <w:szCs w:val="24"/>
        </w:rPr>
        <w:t xml:space="preserve"> court to intervene in matters governed by ACA. </w:t>
      </w:r>
      <w:r w:rsidR="0047402D" w:rsidRPr="00A51261">
        <w:rPr>
          <w:rFonts w:ascii="Times New Roman" w:hAnsi="Times New Roman" w:cs="Times New Roman"/>
          <w:sz w:val="24"/>
          <w:szCs w:val="24"/>
        </w:rPr>
        <w:t>Counsel cited</w:t>
      </w:r>
      <w:r w:rsidR="007F4326" w:rsidRPr="00A51261">
        <w:rPr>
          <w:rFonts w:ascii="Times New Roman" w:hAnsi="Times New Roman" w:cs="Times New Roman"/>
          <w:sz w:val="24"/>
          <w:szCs w:val="24"/>
        </w:rPr>
        <w:t xml:space="preserve"> the case of</w:t>
      </w:r>
      <w:r w:rsidR="0047402D" w:rsidRPr="00A51261">
        <w:rPr>
          <w:rFonts w:ascii="Times New Roman" w:hAnsi="Times New Roman" w:cs="Times New Roman"/>
          <w:sz w:val="24"/>
          <w:szCs w:val="24"/>
        </w:rPr>
        <w:t xml:space="preserve"> </w:t>
      </w:r>
      <w:proofErr w:type="spellStart"/>
      <w:r w:rsidR="0047402D" w:rsidRPr="00A51261">
        <w:rPr>
          <w:rFonts w:ascii="Times New Roman" w:hAnsi="Times New Roman" w:cs="Times New Roman"/>
          <w:b/>
          <w:i/>
          <w:sz w:val="24"/>
          <w:szCs w:val="24"/>
        </w:rPr>
        <w:t>Babcon</w:t>
      </w:r>
      <w:proofErr w:type="spellEnd"/>
      <w:r w:rsidR="0047402D" w:rsidRPr="00A51261">
        <w:rPr>
          <w:rFonts w:ascii="Times New Roman" w:hAnsi="Times New Roman" w:cs="Times New Roman"/>
          <w:b/>
          <w:i/>
          <w:sz w:val="24"/>
          <w:szCs w:val="24"/>
        </w:rPr>
        <w:t xml:space="preserve"> </w:t>
      </w:r>
      <w:proofErr w:type="spellStart"/>
      <w:r w:rsidR="0047402D" w:rsidRPr="00A51261">
        <w:rPr>
          <w:rFonts w:ascii="Times New Roman" w:hAnsi="Times New Roman" w:cs="Times New Roman"/>
          <w:b/>
          <w:i/>
          <w:sz w:val="24"/>
          <w:szCs w:val="24"/>
        </w:rPr>
        <w:t>Ugnada</w:t>
      </w:r>
      <w:proofErr w:type="spellEnd"/>
      <w:r w:rsidR="0047402D" w:rsidRPr="00A51261">
        <w:rPr>
          <w:rFonts w:ascii="Times New Roman" w:hAnsi="Times New Roman" w:cs="Times New Roman"/>
          <w:b/>
          <w:i/>
          <w:sz w:val="24"/>
          <w:szCs w:val="24"/>
        </w:rPr>
        <w:t xml:space="preserve"> Ltd </w:t>
      </w:r>
      <w:proofErr w:type="spellStart"/>
      <w:r w:rsidR="0047402D" w:rsidRPr="00A51261">
        <w:rPr>
          <w:rFonts w:ascii="Times New Roman" w:hAnsi="Times New Roman" w:cs="Times New Roman"/>
          <w:b/>
          <w:i/>
          <w:sz w:val="24"/>
          <w:szCs w:val="24"/>
        </w:rPr>
        <w:t>Vs</w:t>
      </w:r>
      <w:proofErr w:type="spellEnd"/>
      <w:r w:rsidR="0047402D" w:rsidRPr="00A51261">
        <w:rPr>
          <w:rFonts w:ascii="Times New Roman" w:hAnsi="Times New Roman" w:cs="Times New Roman"/>
          <w:b/>
          <w:i/>
          <w:sz w:val="24"/>
          <w:szCs w:val="24"/>
        </w:rPr>
        <w:t xml:space="preserve"> </w:t>
      </w:r>
      <w:proofErr w:type="spellStart"/>
      <w:r w:rsidR="0047402D" w:rsidRPr="00A51261">
        <w:rPr>
          <w:rFonts w:ascii="Times New Roman" w:hAnsi="Times New Roman" w:cs="Times New Roman"/>
          <w:b/>
          <w:i/>
          <w:sz w:val="24"/>
          <w:szCs w:val="24"/>
        </w:rPr>
        <w:t>Mbale</w:t>
      </w:r>
      <w:proofErr w:type="spellEnd"/>
      <w:r w:rsidR="0047402D" w:rsidRPr="00A51261">
        <w:rPr>
          <w:rFonts w:ascii="Times New Roman" w:hAnsi="Times New Roman" w:cs="Times New Roman"/>
          <w:b/>
          <w:i/>
          <w:sz w:val="24"/>
          <w:szCs w:val="24"/>
        </w:rPr>
        <w:t xml:space="preserve"> Resort Hotel Ltd CA No. 87 of 2011</w:t>
      </w:r>
      <w:r w:rsidR="0047402D" w:rsidRPr="00A51261">
        <w:rPr>
          <w:rFonts w:ascii="Times New Roman" w:hAnsi="Times New Roman" w:cs="Times New Roman"/>
          <w:sz w:val="24"/>
          <w:szCs w:val="24"/>
        </w:rPr>
        <w:t xml:space="preserve"> where the Court of Appeal held that </w:t>
      </w:r>
      <w:r w:rsidR="0047402D" w:rsidRPr="00A51261">
        <w:rPr>
          <w:rFonts w:ascii="Times New Roman" w:hAnsi="Times New Roman" w:cs="Times New Roman"/>
          <w:b/>
          <w:sz w:val="24"/>
          <w:szCs w:val="24"/>
        </w:rPr>
        <w:t xml:space="preserve">Section </w:t>
      </w:r>
      <w:r w:rsidR="00951EAB" w:rsidRPr="00A51261">
        <w:rPr>
          <w:rFonts w:ascii="Times New Roman" w:hAnsi="Times New Roman" w:cs="Times New Roman"/>
          <w:b/>
          <w:sz w:val="24"/>
          <w:szCs w:val="24"/>
        </w:rPr>
        <w:t>9 ACA</w:t>
      </w:r>
      <w:r w:rsidR="00951EAB" w:rsidRPr="00A51261">
        <w:rPr>
          <w:rFonts w:ascii="Times New Roman" w:hAnsi="Times New Roman" w:cs="Times New Roman"/>
          <w:sz w:val="24"/>
          <w:szCs w:val="24"/>
        </w:rPr>
        <w:t xml:space="preserve"> bars courts from exercising</w:t>
      </w:r>
      <w:r w:rsidR="00972B4F" w:rsidRPr="00A51261">
        <w:rPr>
          <w:rFonts w:ascii="Times New Roman" w:hAnsi="Times New Roman" w:cs="Times New Roman"/>
          <w:sz w:val="24"/>
          <w:szCs w:val="24"/>
        </w:rPr>
        <w:t xml:space="preserve"> </w:t>
      </w:r>
      <w:r w:rsidR="00AC24F8" w:rsidRPr="00A51261">
        <w:rPr>
          <w:rFonts w:ascii="Times New Roman" w:hAnsi="Times New Roman" w:cs="Times New Roman"/>
          <w:sz w:val="24"/>
          <w:szCs w:val="24"/>
        </w:rPr>
        <w:t xml:space="preserve">jurisdiction </w:t>
      </w:r>
      <w:r w:rsidR="008E70F8" w:rsidRPr="00A51261">
        <w:rPr>
          <w:rFonts w:ascii="Times New Roman" w:hAnsi="Times New Roman" w:cs="Times New Roman"/>
          <w:sz w:val="24"/>
          <w:szCs w:val="24"/>
        </w:rPr>
        <w:t xml:space="preserve">beyond the limits or special jurisdiction </w:t>
      </w:r>
      <w:r w:rsidR="00AC24F8" w:rsidRPr="00A51261">
        <w:rPr>
          <w:rFonts w:ascii="Times New Roman" w:hAnsi="Times New Roman" w:cs="Times New Roman"/>
          <w:sz w:val="24"/>
          <w:szCs w:val="24"/>
        </w:rPr>
        <w:t xml:space="preserve">permitted by the ACA. </w:t>
      </w:r>
      <w:r w:rsidR="00621CC1" w:rsidRPr="00A51261">
        <w:rPr>
          <w:rFonts w:ascii="Times New Roman" w:hAnsi="Times New Roman" w:cs="Times New Roman"/>
          <w:sz w:val="24"/>
          <w:szCs w:val="24"/>
        </w:rPr>
        <w:t xml:space="preserve">According to Counsel there is no provision in ACA granting the court jurisdiction to dismiss an application due </w:t>
      </w:r>
      <w:proofErr w:type="spellStart"/>
      <w:r w:rsidR="00621CC1" w:rsidRPr="00A51261">
        <w:rPr>
          <w:rFonts w:ascii="Times New Roman" w:hAnsi="Times New Roman" w:cs="Times New Roman"/>
          <w:sz w:val="24"/>
          <w:szCs w:val="24"/>
        </w:rPr>
        <w:t>non payment</w:t>
      </w:r>
      <w:proofErr w:type="spellEnd"/>
      <w:r w:rsidR="00621CC1" w:rsidRPr="00A51261">
        <w:rPr>
          <w:rFonts w:ascii="Times New Roman" w:hAnsi="Times New Roman" w:cs="Times New Roman"/>
          <w:sz w:val="24"/>
          <w:szCs w:val="24"/>
        </w:rPr>
        <w:t xml:space="preserve"> of security for due performance of an award. </w:t>
      </w:r>
      <w:r w:rsidR="008237D1" w:rsidRPr="00A51261">
        <w:rPr>
          <w:rFonts w:ascii="Times New Roman" w:hAnsi="Times New Roman" w:cs="Times New Roman"/>
          <w:sz w:val="24"/>
          <w:szCs w:val="24"/>
        </w:rPr>
        <w:t xml:space="preserve">Further still that failure to deposit security should not lead to dismissal of the application for setting aside the arbitral award as that would </w:t>
      </w:r>
      <w:r w:rsidR="00AD552F" w:rsidRPr="00A51261">
        <w:rPr>
          <w:rFonts w:ascii="Times New Roman" w:hAnsi="Times New Roman" w:cs="Times New Roman"/>
          <w:sz w:val="24"/>
          <w:szCs w:val="24"/>
        </w:rPr>
        <w:t>tantamount</w:t>
      </w:r>
      <w:r w:rsidR="008237D1" w:rsidRPr="00A51261">
        <w:rPr>
          <w:rFonts w:ascii="Times New Roman" w:hAnsi="Times New Roman" w:cs="Times New Roman"/>
          <w:sz w:val="24"/>
          <w:szCs w:val="24"/>
        </w:rPr>
        <w:t xml:space="preserve"> to violation of the respondent</w:t>
      </w:r>
      <w:r w:rsidR="00AD552F" w:rsidRPr="00A51261">
        <w:rPr>
          <w:rFonts w:ascii="Times New Roman" w:hAnsi="Times New Roman" w:cs="Times New Roman"/>
          <w:sz w:val="24"/>
          <w:szCs w:val="24"/>
        </w:rPr>
        <w:t>’</w:t>
      </w:r>
      <w:r w:rsidR="008237D1" w:rsidRPr="00A51261">
        <w:rPr>
          <w:rFonts w:ascii="Times New Roman" w:hAnsi="Times New Roman" w:cs="Times New Roman"/>
          <w:sz w:val="24"/>
          <w:szCs w:val="24"/>
        </w:rPr>
        <w:t xml:space="preserve">s right to be heard. </w:t>
      </w:r>
    </w:p>
    <w:p w:rsidR="009A78BC" w:rsidRPr="00A51261" w:rsidRDefault="00A76133"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In rejoinder Counsel for the applicant </w:t>
      </w:r>
      <w:r w:rsidR="005B056E" w:rsidRPr="00A51261">
        <w:rPr>
          <w:rFonts w:ascii="Times New Roman" w:hAnsi="Times New Roman" w:cs="Times New Roman"/>
          <w:sz w:val="24"/>
          <w:szCs w:val="24"/>
        </w:rPr>
        <w:t>submitted</w:t>
      </w:r>
      <w:r w:rsidRPr="00A51261">
        <w:rPr>
          <w:rFonts w:ascii="Times New Roman" w:hAnsi="Times New Roman" w:cs="Times New Roman"/>
          <w:sz w:val="24"/>
          <w:szCs w:val="24"/>
        </w:rPr>
        <w:t xml:space="preserve"> that the </w:t>
      </w:r>
      <w:r w:rsidR="005B056E" w:rsidRPr="00A51261">
        <w:rPr>
          <w:rFonts w:ascii="Times New Roman" w:hAnsi="Times New Roman" w:cs="Times New Roman"/>
          <w:sz w:val="24"/>
          <w:szCs w:val="24"/>
        </w:rPr>
        <w:t>respondent’s</w:t>
      </w:r>
      <w:r w:rsidRPr="00A51261">
        <w:rPr>
          <w:rFonts w:ascii="Times New Roman" w:hAnsi="Times New Roman" w:cs="Times New Roman"/>
          <w:sz w:val="24"/>
          <w:szCs w:val="24"/>
        </w:rPr>
        <w:t xml:space="preserve"> submission that the order of court was harsh and unreasonable</w:t>
      </w:r>
      <w:r w:rsidR="00F7685D" w:rsidRPr="00A51261">
        <w:rPr>
          <w:rFonts w:ascii="Times New Roman" w:hAnsi="Times New Roman" w:cs="Times New Roman"/>
          <w:sz w:val="24"/>
          <w:szCs w:val="24"/>
        </w:rPr>
        <w:t xml:space="preserve"> is a disguised attempt to appeal the order. Further </w:t>
      </w:r>
      <w:r w:rsidR="004C7E31" w:rsidRPr="00A51261">
        <w:rPr>
          <w:rFonts w:ascii="Times New Roman" w:hAnsi="Times New Roman" w:cs="Times New Roman"/>
          <w:sz w:val="24"/>
          <w:szCs w:val="24"/>
        </w:rPr>
        <w:t>the reliance</w:t>
      </w:r>
      <w:r w:rsidR="00F7685D" w:rsidRPr="00A51261">
        <w:rPr>
          <w:rFonts w:ascii="Times New Roman" w:hAnsi="Times New Roman" w:cs="Times New Roman"/>
          <w:sz w:val="24"/>
          <w:szCs w:val="24"/>
        </w:rPr>
        <w:t xml:space="preserve"> on the </w:t>
      </w:r>
      <w:r w:rsidR="00F7685D" w:rsidRPr="00A51261">
        <w:rPr>
          <w:rFonts w:ascii="Times New Roman" w:hAnsi="Times New Roman" w:cs="Times New Roman"/>
          <w:b/>
          <w:i/>
          <w:sz w:val="24"/>
          <w:szCs w:val="24"/>
        </w:rPr>
        <w:t xml:space="preserve">Tropical </w:t>
      </w:r>
      <w:r w:rsidR="00102D07" w:rsidRPr="00A51261">
        <w:rPr>
          <w:rFonts w:ascii="Times New Roman" w:hAnsi="Times New Roman" w:cs="Times New Roman"/>
          <w:b/>
          <w:i/>
          <w:sz w:val="24"/>
          <w:szCs w:val="24"/>
        </w:rPr>
        <w:t>Commodities</w:t>
      </w:r>
      <w:r w:rsidR="00102D07" w:rsidRPr="00A51261">
        <w:rPr>
          <w:rFonts w:ascii="Times New Roman" w:hAnsi="Times New Roman" w:cs="Times New Roman"/>
          <w:sz w:val="24"/>
          <w:szCs w:val="24"/>
        </w:rPr>
        <w:t xml:space="preserve"> </w:t>
      </w:r>
      <w:r w:rsidR="00BA7F5D" w:rsidRPr="00A51261">
        <w:rPr>
          <w:rFonts w:ascii="Times New Roman" w:hAnsi="Times New Roman" w:cs="Times New Roman"/>
          <w:sz w:val="24"/>
          <w:szCs w:val="24"/>
        </w:rPr>
        <w:t>c</w:t>
      </w:r>
      <w:r w:rsidR="00102D07" w:rsidRPr="00A51261">
        <w:rPr>
          <w:rFonts w:ascii="Times New Roman" w:hAnsi="Times New Roman" w:cs="Times New Roman"/>
          <w:sz w:val="24"/>
          <w:szCs w:val="24"/>
        </w:rPr>
        <w:t>ase (supra)</w:t>
      </w:r>
      <w:r w:rsidR="004C7E31" w:rsidRPr="00A51261">
        <w:rPr>
          <w:rFonts w:ascii="Times New Roman" w:hAnsi="Times New Roman" w:cs="Times New Roman"/>
          <w:sz w:val="24"/>
          <w:szCs w:val="24"/>
        </w:rPr>
        <w:t xml:space="preserve"> is</w:t>
      </w:r>
      <w:r w:rsidR="00EF381E" w:rsidRPr="00A51261">
        <w:rPr>
          <w:rFonts w:ascii="Times New Roman" w:hAnsi="Times New Roman" w:cs="Times New Roman"/>
          <w:sz w:val="24"/>
          <w:szCs w:val="24"/>
        </w:rPr>
        <w:t xml:space="preserve"> </w:t>
      </w:r>
      <w:r w:rsidR="00FC1A7B" w:rsidRPr="00A51261">
        <w:rPr>
          <w:rFonts w:ascii="Times New Roman" w:hAnsi="Times New Roman" w:cs="Times New Roman"/>
          <w:sz w:val="24"/>
          <w:szCs w:val="24"/>
        </w:rPr>
        <w:t xml:space="preserve">a </w:t>
      </w:r>
      <w:r w:rsidR="00943AF6" w:rsidRPr="00A51261">
        <w:rPr>
          <w:rFonts w:ascii="Times New Roman" w:hAnsi="Times New Roman" w:cs="Times New Roman"/>
          <w:sz w:val="24"/>
          <w:szCs w:val="24"/>
        </w:rPr>
        <w:t>misconception</w:t>
      </w:r>
      <w:r w:rsidR="00DA7189" w:rsidRPr="00A51261">
        <w:rPr>
          <w:rFonts w:ascii="Times New Roman" w:hAnsi="Times New Roman" w:cs="Times New Roman"/>
          <w:sz w:val="24"/>
          <w:szCs w:val="24"/>
        </w:rPr>
        <w:t xml:space="preserve"> of the </w:t>
      </w:r>
      <w:r w:rsidR="00DA7189" w:rsidRPr="00A51261">
        <w:rPr>
          <w:rFonts w:ascii="Times New Roman" w:hAnsi="Times New Roman" w:cs="Times New Roman"/>
          <w:b/>
          <w:sz w:val="24"/>
          <w:szCs w:val="24"/>
        </w:rPr>
        <w:t xml:space="preserve">ratio </w:t>
      </w:r>
      <w:proofErr w:type="spellStart"/>
      <w:r w:rsidR="00DA7189" w:rsidRPr="00A51261">
        <w:rPr>
          <w:rFonts w:ascii="Times New Roman" w:hAnsi="Times New Roman" w:cs="Times New Roman"/>
          <w:b/>
          <w:sz w:val="24"/>
          <w:szCs w:val="24"/>
        </w:rPr>
        <w:t>decidendi</w:t>
      </w:r>
      <w:proofErr w:type="spellEnd"/>
      <w:r w:rsidR="00DA7189" w:rsidRPr="00A51261">
        <w:rPr>
          <w:rFonts w:ascii="Times New Roman" w:hAnsi="Times New Roman" w:cs="Times New Roman"/>
          <w:sz w:val="24"/>
          <w:szCs w:val="24"/>
        </w:rPr>
        <w:t xml:space="preserve"> of the case as the court in that case did not lay down any particular rule or prescribe any practise or custom to follow in determin</w:t>
      </w:r>
      <w:r w:rsidR="00BD6611" w:rsidRPr="00A51261">
        <w:rPr>
          <w:rFonts w:ascii="Times New Roman" w:hAnsi="Times New Roman" w:cs="Times New Roman"/>
          <w:sz w:val="24"/>
          <w:szCs w:val="24"/>
        </w:rPr>
        <w:t>in</w:t>
      </w:r>
      <w:r w:rsidR="00DA7189" w:rsidRPr="00A51261">
        <w:rPr>
          <w:rFonts w:ascii="Times New Roman" w:hAnsi="Times New Roman" w:cs="Times New Roman"/>
          <w:sz w:val="24"/>
          <w:szCs w:val="24"/>
        </w:rPr>
        <w:t xml:space="preserve">g the requisite security for costs. </w:t>
      </w:r>
      <w:r w:rsidR="006E6A7B" w:rsidRPr="00A51261">
        <w:rPr>
          <w:rFonts w:ascii="Times New Roman" w:hAnsi="Times New Roman" w:cs="Times New Roman"/>
          <w:sz w:val="24"/>
          <w:szCs w:val="24"/>
        </w:rPr>
        <w:t xml:space="preserve">As to whether the respondent was in contempt </w:t>
      </w:r>
      <w:r w:rsidR="00BD6611" w:rsidRPr="00A51261">
        <w:rPr>
          <w:rFonts w:ascii="Times New Roman" w:hAnsi="Times New Roman" w:cs="Times New Roman"/>
          <w:sz w:val="24"/>
          <w:szCs w:val="24"/>
        </w:rPr>
        <w:t>of court</w:t>
      </w:r>
      <w:r w:rsidR="00401E9A" w:rsidRPr="00A51261">
        <w:rPr>
          <w:rFonts w:ascii="Times New Roman" w:hAnsi="Times New Roman" w:cs="Times New Roman"/>
          <w:sz w:val="24"/>
          <w:szCs w:val="24"/>
        </w:rPr>
        <w:t>,</w:t>
      </w:r>
      <w:r w:rsidR="00BD6611" w:rsidRPr="00A51261">
        <w:rPr>
          <w:rFonts w:ascii="Times New Roman" w:hAnsi="Times New Roman" w:cs="Times New Roman"/>
          <w:sz w:val="24"/>
          <w:szCs w:val="24"/>
        </w:rPr>
        <w:t xml:space="preserve"> Counsel </w:t>
      </w:r>
      <w:r w:rsidR="00DE7DD5" w:rsidRPr="00A51261">
        <w:rPr>
          <w:rFonts w:ascii="Times New Roman" w:hAnsi="Times New Roman" w:cs="Times New Roman"/>
          <w:sz w:val="24"/>
          <w:szCs w:val="24"/>
        </w:rPr>
        <w:t xml:space="preserve">argued </w:t>
      </w:r>
      <w:r w:rsidR="00A62F07" w:rsidRPr="00A51261">
        <w:rPr>
          <w:rFonts w:ascii="Times New Roman" w:hAnsi="Times New Roman" w:cs="Times New Roman"/>
          <w:sz w:val="24"/>
          <w:szCs w:val="24"/>
        </w:rPr>
        <w:t xml:space="preserve">that the case Counsel for the applicant relied on </w:t>
      </w:r>
      <w:r w:rsidR="00A62F07" w:rsidRPr="00A51261">
        <w:rPr>
          <w:rFonts w:ascii="Times New Roman" w:hAnsi="Times New Roman" w:cs="Times New Roman"/>
          <w:b/>
          <w:i/>
          <w:sz w:val="24"/>
          <w:szCs w:val="24"/>
        </w:rPr>
        <w:t xml:space="preserve">Wilson </w:t>
      </w:r>
      <w:proofErr w:type="spellStart"/>
      <w:r w:rsidR="0075585C" w:rsidRPr="00A51261">
        <w:rPr>
          <w:rFonts w:ascii="Times New Roman" w:hAnsi="Times New Roman" w:cs="Times New Roman"/>
          <w:b/>
          <w:i/>
          <w:sz w:val="24"/>
          <w:szCs w:val="24"/>
        </w:rPr>
        <w:t>Kyambadde</w:t>
      </w:r>
      <w:proofErr w:type="spellEnd"/>
      <w:r w:rsidR="0075585C" w:rsidRPr="00A51261">
        <w:rPr>
          <w:rFonts w:ascii="Times New Roman" w:hAnsi="Times New Roman" w:cs="Times New Roman"/>
          <w:sz w:val="24"/>
          <w:szCs w:val="24"/>
        </w:rPr>
        <w:t xml:space="preserve"> (supra) is </w:t>
      </w:r>
      <w:r w:rsidR="00FC1A7B" w:rsidRPr="00A51261">
        <w:rPr>
          <w:rFonts w:ascii="Times New Roman" w:hAnsi="Times New Roman" w:cs="Times New Roman"/>
          <w:sz w:val="24"/>
          <w:szCs w:val="24"/>
        </w:rPr>
        <w:t>distinguishable</w:t>
      </w:r>
      <w:r w:rsidR="0075585C" w:rsidRPr="00A51261">
        <w:rPr>
          <w:rFonts w:ascii="Times New Roman" w:hAnsi="Times New Roman" w:cs="Times New Roman"/>
          <w:sz w:val="24"/>
          <w:szCs w:val="24"/>
        </w:rPr>
        <w:t xml:space="preserve"> because in that case court refused to cite the applicant for contempt of court because the impugned </w:t>
      </w:r>
      <w:r w:rsidR="00F94EA2" w:rsidRPr="00A51261">
        <w:rPr>
          <w:rFonts w:ascii="Times New Roman" w:hAnsi="Times New Roman" w:cs="Times New Roman"/>
          <w:sz w:val="24"/>
          <w:szCs w:val="24"/>
        </w:rPr>
        <w:t xml:space="preserve">order </w:t>
      </w:r>
      <w:r w:rsidR="00FE373E" w:rsidRPr="00A51261">
        <w:rPr>
          <w:rFonts w:ascii="Times New Roman" w:hAnsi="Times New Roman" w:cs="Times New Roman"/>
          <w:sz w:val="24"/>
          <w:szCs w:val="24"/>
        </w:rPr>
        <w:t>alleged</w:t>
      </w:r>
      <w:r w:rsidR="00F94EA2" w:rsidRPr="00A51261">
        <w:rPr>
          <w:rFonts w:ascii="Times New Roman" w:hAnsi="Times New Roman" w:cs="Times New Roman"/>
          <w:sz w:val="24"/>
          <w:szCs w:val="24"/>
        </w:rPr>
        <w:t xml:space="preserve"> to have been violated</w:t>
      </w:r>
      <w:r w:rsidR="00B037C3" w:rsidRPr="00A51261">
        <w:rPr>
          <w:rFonts w:ascii="Times New Roman" w:hAnsi="Times New Roman" w:cs="Times New Roman"/>
          <w:sz w:val="24"/>
          <w:szCs w:val="24"/>
        </w:rPr>
        <w:t xml:space="preserve"> had lapsed which was not the case in </w:t>
      </w:r>
      <w:r w:rsidR="00B037C3" w:rsidRPr="00A51261">
        <w:rPr>
          <w:rFonts w:ascii="Times New Roman" w:hAnsi="Times New Roman" w:cs="Times New Roman"/>
          <w:b/>
          <w:sz w:val="24"/>
          <w:szCs w:val="24"/>
        </w:rPr>
        <w:t xml:space="preserve">Misc. </w:t>
      </w:r>
      <w:proofErr w:type="spellStart"/>
      <w:r w:rsidR="00B037C3" w:rsidRPr="00A51261">
        <w:rPr>
          <w:rFonts w:ascii="Times New Roman" w:hAnsi="Times New Roman" w:cs="Times New Roman"/>
          <w:b/>
          <w:sz w:val="24"/>
          <w:szCs w:val="24"/>
        </w:rPr>
        <w:t>Appl</w:t>
      </w:r>
      <w:proofErr w:type="spellEnd"/>
      <w:r w:rsidR="00B037C3" w:rsidRPr="00A51261">
        <w:rPr>
          <w:rFonts w:ascii="Times New Roman" w:hAnsi="Times New Roman" w:cs="Times New Roman"/>
          <w:b/>
          <w:sz w:val="24"/>
          <w:szCs w:val="24"/>
        </w:rPr>
        <w:t xml:space="preserve"> </w:t>
      </w:r>
      <w:r w:rsidR="00815D37" w:rsidRPr="00A51261">
        <w:rPr>
          <w:rFonts w:ascii="Times New Roman" w:hAnsi="Times New Roman" w:cs="Times New Roman"/>
          <w:b/>
          <w:sz w:val="24"/>
          <w:szCs w:val="24"/>
        </w:rPr>
        <w:t>No. 156 of 2017</w:t>
      </w:r>
      <w:r w:rsidR="005751FA" w:rsidRPr="00A51261">
        <w:rPr>
          <w:rFonts w:ascii="Times New Roman" w:hAnsi="Times New Roman" w:cs="Times New Roman"/>
          <w:sz w:val="24"/>
          <w:szCs w:val="24"/>
        </w:rPr>
        <w:t>. O</w:t>
      </w:r>
      <w:r w:rsidR="00815D37" w:rsidRPr="00A51261">
        <w:rPr>
          <w:rFonts w:ascii="Times New Roman" w:hAnsi="Times New Roman" w:cs="Times New Roman"/>
          <w:sz w:val="24"/>
          <w:szCs w:val="24"/>
        </w:rPr>
        <w:t>n whether t</w:t>
      </w:r>
      <w:r w:rsidR="00833F79" w:rsidRPr="00A51261">
        <w:rPr>
          <w:rFonts w:ascii="Times New Roman" w:hAnsi="Times New Roman" w:cs="Times New Roman"/>
          <w:sz w:val="24"/>
          <w:szCs w:val="24"/>
        </w:rPr>
        <w:t>he court lacks jurisdiction,</w:t>
      </w:r>
      <w:r w:rsidR="00815D37" w:rsidRPr="00A51261">
        <w:rPr>
          <w:rFonts w:ascii="Times New Roman" w:hAnsi="Times New Roman" w:cs="Times New Roman"/>
          <w:sz w:val="24"/>
          <w:szCs w:val="24"/>
        </w:rPr>
        <w:t xml:space="preserve"> Counsel </w:t>
      </w:r>
      <w:r w:rsidR="00FC1A7B" w:rsidRPr="00A51261">
        <w:rPr>
          <w:rFonts w:ascii="Times New Roman" w:hAnsi="Times New Roman" w:cs="Times New Roman"/>
          <w:sz w:val="24"/>
          <w:szCs w:val="24"/>
        </w:rPr>
        <w:t>argued</w:t>
      </w:r>
      <w:r w:rsidR="00815D37" w:rsidRPr="00A51261">
        <w:rPr>
          <w:rFonts w:ascii="Times New Roman" w:hAnsi="Times New Roman" w:cs="Times New Roman"/>
          <w:sz w:val="24"/>
          <w:szCs w:val="24"/>
        </w:rPr>
        <w:t xml:space="preserve"> – quite rightly in my view – that </w:t>
      </w:r>
      <w:r w:rsidR="00815D37" w:rsidRPr="00A51261">
        <w:rPr>
          <w:rFonts w:ascii="Times New Roman" w:hAnsi="Times New Roman" w:cs="Times New Roman"/>
          <w:b/>
          <w:sz w:val="24"/>
          <w:szCs w:val="24"/>
        </w:rPr>
        <w:t>Section 34 (5) ACA</w:t>
      </w:r>
      <w:r w:rsidR="00815D37" w:rsidRPr="00A51261">
        <w:rPr>
          <w:rFonts w:ascii="Times New Roman" w:hAnsi="Times New Roman" w:cs="Times New Roman"/>
          <w:sz w:val="24"/>
          <w:szCs w:val="24"/>
        </w:rPr>
        <w:t xml:space="preserve"> empowers court to order a partly challenging an arbitral award </w:t>
      </w:r>
      <w:r w:rsidR="00833F79" w:rsidRPr="00A51261">
        <w:rPr>
          <w:rFonts w:ascii="Times New Roman" w:hAnsi="Times New Roman" w:cs="Times New Roman"/>
          <w:sz w:val="24"/>
          <w:szCs w:val="24"/>
        </w:rPr>
        <w:t>to</w:t>
      </w:r>
      <w:r w:rsidR="00815D37" w:rsidRPr="00A51261">
        <w:rPr>
          <w:rFonts w:ascii="Times New Roman" w:hAnsi="Times New Roman" w:cs="Times New Roman"/>
          <w:sz w:val="24"/>
          <w:szCs w:val="24"/>
        </w:rPr>
        <w:t xml:space="preserve"> </w:t>
      </w:r>
      <w:r w:rsidR="009804C1" w:rsidRPr="00A51261">
        <w:rPr>
          <w:rFonts w:ascii="Times New Roman" w:hAnsi="Times New Roman" w:cs="Times New Roman"/>
          <w:sz w:val="24"/>
          <w:szCs w:val="24"/>
        </w:rPr>
        <w:t>f</w:t>
      </w:r>
      <w:r w:rsidR="008E0057" w:rsidRPr="00A51261">
        <w:rPr>
          <w:rFonts w:ascii="Times New Roman" w:hAnsi="Times New Roman" w:cs="Times New Roman"/>
          <w:sz w:val="24"/>
          <w:szCs w:val="24"/>
        </w:rPr>
        <w:t>urnish security</w:t>
      </w:r>
      <w:r w:rsidR="002643B2" w:rsidRPr="00A51261">
        <w:rPr>
          <w:rFonts w:ascii="Times New Roman" w:hAnsi="Times New Roman" w:cs="Times New Roman"/>
          <w:sz w:val="24"/>
          <w:szCs w:val="24"/>
        </w:rPr>
        <w:t xml:space="preserve"> for its perfor</w:t>
      </w:r>
      <w:r w:rsidR="00815D37" w:rsidRPr="00A51261">
        <w:rPr>
          <w:rFonts w:ascii="Times New Roman" w:hAnsi="Times New Roman" w:cs="Times New Roman"/>
          <w:sz w:val="24"/>
          <w:szCs w:val="24"/>
        </w:rPr>
        <w:t>mance.</w:t>
      </w:r>
    </w:p>
    <w:p w:rsidR="00DA7189" w:rsidRPr="00A51261" w:rsidRDefault="009A78BC"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I have considered the applicant</w:t>
      </w:r>
      <w:r w:rsidR="0053483A" w:rsidRPr="00A51261">
        <w:rPr>
          <w:rFonts w:ascii="Times New Roman" w:hAnsi="Times New Roman" w:cs="Times New Roman"/>
          <w:sz w:val="24"/>
          <w:szCs w:val="24"/>
        </w:rPr>
        <w:t>’</w:t>
      </w:r>
      <w:r w:rsidRPr="00A51261">
        <w:rPr>
          <w:rFonts w:ascii="Times New Roman" w:hAnsi="Times New Roman" w:cs="Times New Roman"/>
          <w:sz w:val="24"/>
          <w:szCs w:val="24"/>
        </w:rPr>
        <w:t xml:space="preserve">s application together with the affidavit in support and in opposition as </w:t>
      </w:r>
      <w:r w:rsidR="0053483A" w:rsidRPr="00A51261">
        <w:rPr>
          <w:rFonts w:ascii="Times New Roman" w:hAnsi="Times New Roman" w:cs="Times New Roman"/>
          <w:sz w:val="24"/>
          <w:szCs w:val="24"/>
        </w:rPr>
        <w:t xml:space="preserve">well </w:t>
      </w:r>
      <w:r w:rsidR="00264435" w:rsidRPr="00A51261">
        <w:rPr>
          <w:rFonts w:ascii="Times New Roman" w:hAnsi="Times New Roman" w:cs="Times New Roman"/>
          <w:sz w:val="24"/>
          <w:szCs w:val="24"/>
        </w:rPr>
        <w:t xml:space="preserve">as the one in rejoinder. </w:t>
      </w:r>
      <w:r w:rsidR="004E4A84" w:rsidRPr="00A51261">
        <w:rPr>
          <w:rFonts w:ascii="Times New Roman" w:hAnsi="Times New Roman" w:cs="Times New Roman"/>
          <w:sz w:val="24"/>
          <w:szCs w:val="24"/>
        </w:rPr>
        <w:t>Court on 6</w:t>
      </w:r>
      <w:r w:rsidR="004E4A84" w:rsidRPr="00A51261">
        <w:rPr>
          <w:rFonts w:ascii="Times New Roman" w:hAnsi="Times New Roman" w:cs="Times New Roman"/>
          <w:sz w:val="24"/>
          <w:szCs w:val="24"/>
          <w:vertAlign w:val="superscript"/>
        </w:rPr>
        <w:t>th</w:t>
      </w:r>
      <w:r w:rsidR="00CD5313" w:rsidRPr="00A51261">
        <w:rPr>
          <w:rFonts w:ascii="Times New Roman" w:hAnsi="Times New Roman" w:cs="Times New Roman"/>
          <w:sz w:val="24"/>
          <w:szCs w:val="24"/>
        </w:rPr>
        <w:t xml:space="preserve"> September 2017 in </w:t>
      </w:r>
      <w:r w:rsidR="00CD5313" w:rsidRPr="00A51261">
        <w:rPr>
          <w:rFonts w:ascii="Times New Roman" w:hAnsi="Times New Roman" w:cs="Times New Roman"/>
          <w:b/>
          <w:sz w:val="24"/>
          <w:szCs w:val="24"/>
        </w:rPr>
        <w:t xml:space="preserve">Misc. </w:t>
      </w:r>
      <w:proofErr w:type="spellStart"/>
      <w:r w:rsidR="00CD5313" w:rsidRPr="00A51261">
        <w:rPr>
          <w:rFonts w:ascii="Times New Roman" w:hAnsi="Times New Roman" w:cs="Times New Roman"/>
          <w:b/>
          <w:sz w:val="24"/>
          <w:szCs w:val="24"/>
        </w:rPr>
        <w:t>Appl</w:t>
      </w:r>
      <w:proofErr w:type="spellEnd"/>
      <w:r w:rsidR="00CD5313" w:rsidRPr="00A51261">
        <w:rPr>
          <w:rFonts w:ascii="Times New Roman" w:hAnsi="Times New Roman" w:cs="Times New Roman"/>
          <w:b/>
          <w:sz w:val="24"/>
          <w:szCs w:val="24"/>
        </w:rPr>
        <w:t xml:space="preserve"> </w:t>
      </w:r>
      <w:r w:rsidR="004E4A84" w:rsidRPr="00A51261">
        <w:rPr>
          <w:rFonts w:ascii="Times New Roman" w:hAnsi="Times New Roman" w:cs="Times New Roman"/>
          <w:b/>
          <w:sz w:val="24"/>
          <w:szCs w:val="24"/>
        </w:rPr>
        <w:t>No. 156 of 2017</w:t>
      </w:r>
      <w:r w:rsidR="004E4A84" w:rsidRPr="00A51261">
        <w:rPr>
          <w:rFonts w:ascii="Times New Roman" w:hAnsi="Times New Roman" w:cs="Times New Roman"/>
          <w:sz w:val="24"/>
          <w:szCs w:val="24"/>
        </w:rPr>
        <w:t xml:space="preserve"> having heard all parties ordered the respondent to deposit security for payment of the award </w:t>
      </w:r>
      <w:r w:rsidR="004E4A84" w:rsidRPr="00A51261">
        <w:rPr>
          <w:rFonts w:ascii="Times New Roman" w:hAnsi="Times New Roman" w:cs="Times New Roman"/>
          <w:sz w:val="24"/>
          <w:szCs w:val="24"/>
        </w:rPr>
        <w:lastRenderedPageBreak/>
        <w:t xml:space="preserve">to the applicant. </w:t>
      </w:r>
      <w:r w:rsidR="009E675D" w:rsidRPr="00A51261">
        <w:rPr>
          <w:rFonts w:ascii="Times New Roman" w:hAnsi="Times New Roman" w:cs="Times New Roman"/>
          <w:sz w:val="24"/>
          <w:szCs w:val="24"/>
        </w:rPr>
        <w:t xml:space="preserve">The said security was to be deposited not later than 30 years from the date of the ruling. </w:t>
      </w:r>
      <w:r w:rsidR="00815D37" w:rsidRPr="00A51261">
        <w:rPr>
          <w:rFonts w:ascii="Times New Roman" w:hAnsi="Times New Roman" w:cs="Times New Roman"/>
          <w:sz w:val="24"/>
          <w:szCs w:val="24"/>
        </w:rPr>
        <w:t xml:space="preserve"> </w:t>
      </w:r>
      <w:r w:rsidR="00B037C3" w:rsidRPr="00A51261">
        <w:rPr>
          <w:rFonts w:ascii="Times New Roman" w:hAnsi="Times New Roman" w:cs="Times New Roman"/>
          <w:sz w:val="24"/>
          <w:szCs w:val="24"/>
        </w:rPr>
        <w:t xml:space="preserve"> </w:t>
      </w:r>
    </w:p>
    <w:p w:rsidR="000143EC" w:rsidRPr="00A51261" w:rsidRDefault="005E7C8E"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It is not in doubt that the respondent neglected and/or refused to comply with the court order. </w:t>
      </w:r>
      <w:r w:rsidR="00A86621" w:rsidRPr="00A51261">
        <w:rPr>
          <w:rFonts w:ascii="Times New Roman" w:hAnsi="Times New Roman" w:cs="Times New Roman"/>
          <w:sz w:val="24"/>
          <w:szCs w:val="24"/>
        </w:rPr>
        <w:t xml:space="preserve">The applicant filed this application seeking orders set out in the Chamber Summons </w:t>
      </w:r>
      <w:r w:rsidR="00546B8A" w:rsidRPr="00A51261">
        <w:rPr>
          <w:rFonts w:ascii="Times New Roman" w:hAnsi="Times New Roman" w:cs="Times New Roman"/>
          <w:sz w:val="24"/>
          <w:szCs w:val="24"/>
        </w:rPr>
        <w:t xml:space="preserve">requesting court to </w:t>
      </w:r>
      <w:r w:rsidR="00A52FAA" w:rsidRPr="00A51261">
        <w:rPr>
          <w:rFonts w:ascii="Times New Roman" w:hAnsi="Times New Roman" w:cs="Times New Roman"/>
          <w:sz w:val="24"/>
          <w:szCs w:val="24"/>
        </w:rPr>
        <w:t>strike</w:t>
      </w:r>
      <w:r w:rsidR="00D113B4" w:rsidRPr="00A51261">
        <w:rPr>
          <w:rFonts w:ascii="Times New Roman" w:hAnsi="Times New Roman" w:cs="Times New Roman"/>
          <w:sz w:val="24"/>
          <w:szCs w:val="24"/>
        </w:rPr>
        <w:t xml:space="preserve"> out and dismiss </w:t>
      </w:r>
      <w:proofErr w:type="spellStart"/>
      <w:r w:rsidR="00D113B4" w:rsidRPr="00A51261">
        <w:rPr>
          <w:rFonts w:ascii="Times New Roman" w:hAnsi="Times New Roman" w:cs="Times New Roman"/>
          <w:b/>
          <w:sz w:val="24"/>
          <w:szCs w:val="24"/>
        </w:rPr>
        <w:t>Misc</w:t>
      </w:r>
      <w:proofErr w:type="spellEnd"/>
      <w:r w:rsidR="00D113B4" w:rsidRPr="00A51261">
        <w:rPr>
          <w:rFonts w:ascii="Times New Roman" w:hAnsi="Times New Roman" w:cs="Times New Roman"/>
          <w:b/>
          <w:sz w:val="24"/>
          <w:szCs w:val="24"/>
        </w:rPr>
        <w:t xml:space="preserve"> Cause No. 23 of 2017 </w:t>
      </w:r>
      <w:r w:rsidR="00D113B4" w:rsidRPr="00A51261">
        <w:rPr>
          <w:rFonts w:ascii="Times New Roman" w:hAnsi="Times New Roman" w:cs="Times New Roman"/>
          <w:sz w:val="24"/>
          <w:szCs w:val="24"/>
        </w:rPr>
        <w:t xml:space="preserve">for failure </w:t>
      </w:r>
      <w:r w:rsidR="0088057D" w:rsidRPr="00A51261">
        <w:rPr>
          <w:rFonts w:ascii="Times New Roman" w:hAnsi="Times New Roman" w:cs="Times New Roman"/>
          <w:sz w:val="24"/>
          <w:szCs w:val="24"/>
        </w:rPr>
        <w:t xml:space="preserve">to provide the security for performance of the award in </w:t>
      </w:r>
      <w:r w:rsidR="0088057D" w:rsidRPr="00A51261">
        <w:rPr>
          <w:rFonts w:ascii="Times New Roman" w:hAnsi="Times New Roman" w:cs="Times New Roman"/>
          <w:b/>
          <w:sz w:val="24"/>
          <w:szCs w:val="24"/>
        </w:rPr>
        <w:t>CAD/ARD claim No. 34 of 2015</w:t>
      </w:r>
      <w:r w:rsidR="0088057D" w:rsidRPr="00A51261">
        <w:rPr>
          <w:rFonts w:ascii="Times New Roman" w:hAnsi="Times New Roman" w:cs="Times New Roman"/>
          <w:sz w:val="24"/>
          <w:szCs w:val="24"/>
        </w:rPr>
        <w:t xml:space="preserve"> as ordered by court in </w:t>
      </w:r>
      <w:proofErr w:type="spellStart"/>
      <w:r w:rsidR="0088057D" w:rsidRPr="00A51261">
        <w:rPr>
          <w:rFonts w:ascii="Times New Roman" w:hAnsi="Times New Roman" w:cs="Times New Roman"/>
          <w:b/>
          <w:sz w:val="24"/>
          <w:szCs w:val="24"/>
        </w:rPr>
        <w:t>Misc</w:t>
      </w:r>
      <w:proofErr w:type="spellEnd"/>
      <w:r w:rsidR="0088057D" w:rsidRPr="00A51261">
        <w:rPr>
          <w:rFonts w:ascii="Times New Roman" w:hAnsi="Times New Roman" w:cs="Times New Roman"/>
          <w:b/>
          <w:sz w:val="24"/>
          <w:szCs w:val="24"/>
        </w:rPr>
        <w:t xml:space="preserve"> Cause No. 156 of 2017</w:t>
      </w:r>
      <w:r w:rsidR="0088057D" w:rsidRPr="00A51261">
        <w:rPr>
          <w:rFonts w:ascii="Times New Roman" w:hAnsi="Times New Roman" w:cs="Times New Roman"/>
          <w:sz w:val="24"/>
          <w:szCs w:val="24"/>
        </w:rPr>
        <w:t xml:space="preserve">. </w:t>
      </w:r>
    </w:p>
    <w:p w:rsidR="00311D99" w:rsidRPr="00A51261" w:rsidRDefault="000143EC"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The </w:t>
      </w:r>
      <w:r w:rsidR="00661C7B" w:rsidRPr="00A51261">
        <w:rPr>
          <w:rFonts w:ascii="Times New Roman" w:hAnsi="Times New Roman" w:cs="Times New Roman"/>
          <w:sz w:val="24"/>
          <w:szCs w:val="24"/>
        </w:rPr>
        <w:t>reasons</w:t>
      </w:r>
      <w:r w:rsidRPr="00A51261">
        <w:rPr>
          <w:rFonts w:ascii="Times New Roman" w:hAnsi="Times New Roman" w:cs="Times New Roman"/>
          <w:sz w:val="24"/>
          <w:szCs w:val="24"/>
        </w:rPr>
        <w:t xml:space="preserve"> advanced by the respondent for not complying with the court order are in my view to put it</w:t>
      </w:r>
      <w:r w:rsidR="00CB07ED" w:rsidRPr="00A51261">
        <w:rPr>
          <w:rFonts w:ascii="Times New Roman" w:hAnsi="Times New Roman" w:cs="Times New Roman"/>
          <w:sz w:val="24"/>
          <w:szCs w:val="24"/>
        </w:rPr>
        <w:t xml:space="preserve"> </w:t>
      </w:r>
      <w:r w:rsidR="00060126" w:rsidRPr="00A51261">
        <w:rPr>
          <w:rFonts w:ascii="Times New Roman" w:hAnsi="Times New Roman" w:cs="Times New Roman"/>
          <w:sz w:val="24"/>
          <w:szCs w:val="24"/>
        </w:rPr>
        <w:t>lightly</w:t>
      </w:r>
      <w:r w:rsidR="00CB07ED" w:rsidRPr="00A51261">
        <w:rPr>
          <w:rFonts w:ascii="Times New Roman" w:hAnsi="Times New Roman" w:cs="Times New Roman"/>
          <w:sz w:val="24"/>
          <w:szCs w:val="24"/>
        </w:rPr>
        <w:t xml:space="preserve"> disrespectful and </w:t>
      </w:r>
      <w:r w:rsidR="00EC685E" w:rsidRPr="00A51261">
        <w:rPr>
          <w:rFonts w:ascii="Times New Roman" w:hAnsi="Times New Roman" w:cs="Times New Roman"/>
          <w:sz w:val="24"/>
          <w:szCs w:val="24"/>
        </w:rPr>
        <w:t>unfortunate</w:t>
      </w:r>
      <w:r w:rsidR="00CB07ED" w:rsidRPr="00A51261">
        <w:rPr>
          <w:rFonts w:ascii="Times New Roman" w:hAnsi="Times New Roman" w:cs="Times New Roman"/>
          <w:sz w:val="24"/>
          <w:szCs w:val="24"/>
        </w:rPr>
        <w:t>.</w:t>
      </w:r>
      <w:r w:rsidR="00EC685E" w:rsidRPr="00A51261">
        <w:rPr>
          <w:rFonts w:ascii="Times New Roman" w:hAnsi="Times New Roman" w:cs="Times New Roman"/>
          <w:sz w:val="24"/>
          <w:szCs w:val="24"/>
        </w:rPr>
        <w:t xml:space="preserve"> As ably put by the Court of Appeal in </w:t>
      </w:r>
      <w:proofErr w:type="spellStart"/>
      <w:r w:rsidR="00EC685E" w:rsidRPr="00A51261">
        <w:rPr>
          <w:rFonts w:ascii="Times New Roman" w:hAnsi="Times New Roman" w:cs="Times New Roman"/>
          <w:b/>
          <w:i/>
          <w:sz w:val="24"/>
          <w:szCs w:val="24"/>
        </w:rPr>
        <w:t>Amrit</w:t>
      </w:r>
      <w:proofErr w:type="spellEnd"/>
      <w:r w:rsidR="00EC685E" w:rsidRPr="00A51261">
        <w:rPr>
          <w:rFonts w:ascii="Times New Roman" w:hAnsi="Times New Roman" w:cs="Times New Roman"/>
          <w:b/>
          <w:i/>
          <w:sz w:val="24"/>
          <w:szCs w:val="24"/>
        </w:rPr>
        <w:t xml:space="preserve"> </w:t>
      </w:r>
      <w:proofErr w:type="spellStart"/>
      <w:r w:rsidR="00EC685E" w:rsidRPr="00A51261">
        <w:rPr>
          <w:rFonts w:ascii="Times New Roman" w:hAnsi="Times New Roman" w:cs="Times New Roman"/>
          <w:b/>
          <w:i/>
          <w:sz w:val="24"/>
          <w:szCs w:val="24"/>
        </w:rPr>
        <w:t>Goyal</w:t>
      </w:r>
      <w:proofErr w:type="spellEnd"/>
      <w:r w:rsidR="00EC685E" w:rsidRPr="00A51261">
        <w:rPr>
          <w:rFonts w:ascii="Times New Roman" w:hAnsi="Times New Roman" w:cs="Times New Roman"/>
          <w:sz w:val="24"/>
          <w:szCs w:val="24"/>
        </w:rPr>
        <w:t xml:space="preserve"> case (supra);-</w:t>
      </w:r>
      <w:r w:rsidR="00311D99" w:rsidRPr="00A51261">
        <w:rPr>
          <w:rFonts w:ascii="Times New Roman" w:hAnsi="Times New Roman" w:cs="Times New Roman"/>
          <w:sz w:val="24"/>
          <w:szCs w:val="24"/>
        </w:rPr>
        <w:t xml:space="preserve"> </w:t>
      </w:r>
    </w:p>
    <w:p w:rsidR="001831A5" w:rsidRPr="00A51261" w:rsidRDefault="00311D99" w:rsidP="007E5B88">
      <w:pPr>
        <w:spacing w:line="480" w:lineRule="auto"/>
        <w:ind w:left="1440"/>
        <w:jc w:val="both"/>
        <w:rPr>
          <w:rFonts w:ascii="Times New Roman" w:hAnsi="Times New Roman" w:cs="Times New Roman"/>
          <w:i/>
          <w:sz w:val="24"/>
          <w:szCs w:val="24"/>
        </w:rPr>
      </w:pPr>
      <w:r w:rsidRPr="00A51261">
        <w:rPr>
          <w:rFonts w:ascii="Times New Roman" w:hAnsi="Times New Roman" w:cs="Times New Roman"/>
          <w:i/>
          <w:sz w:val="24"/>
          <w:szCs w:val="24"/>
        </w:rPr>
        <w:t xml:space="preserve">“A court order is a court order. It must be obeyed as ordered </w:t>
      </w:r>
      <w:r w:rsidR="006067F5" w:rsidRPr="00A51261">
        <w:rPr>
          <w:rFonts w:ascii="Times New Roman" w:hAnsi="Times New Roman" w:cs="Times New Roman"/>
          <w:i/>
          <w:sz w:val="24"/>
          <w:szCs w:val="24"/>
        </w:rPr>
        <w:t xml:space="preserve">unless set aside or varied. It is not a mere technicality that can be ignored. </w:t>
      </w:r>
      <w:r w:rsidR="00B57F40" w:rsidRPr="00A51261">
        <w:rPr>
          <w:rFonts w:ascii="Times New Roman" w:hAnsi="Times New Roman" w:cs="Times New Roman"/>
          <w:i/>
          <w:sz w:val="24"/>
          <w:szCs w:val="24"/>
        </w:rPr>
        <w:t xml:space="preserve">If we allowed court orders to be ignored with impunity </w:t>
      </w:r>
      <w:r w:rsidR="007C2DE3" w:rsidRPr="00A51261">
        <w:rPr>
          <w:rFonts w:ascii="Times New Roman" w:hAnsi="Times New Roman" w:cs="Times New Roman"/>
          <w:i/>
          <w:sz w:val="24"/>
          <w:szCs w:val="24"/>
        </w:rPr>
        <w:t xml:space="preserve">this would destroy the authority of </w:t>
      </w:r>
      <w:r w:rsidR="003A6C32" w:rsidRPr="00A51261">
        <w:rPr>
          <w:rFonts w:ascii="Times New Roman" w:hAnsi="Times New Roman" w:cs="Times New Roman"/>
          <w:i/>
          <w:sz w:val="24"/>
          <w:szCs w:val="24"/>
        </w:rPr>
        <w:t>judicial orders which is the heart of all judicial systems”.</w:t>
      </w:r>
      <w:r w:rsidR="007C2DE3" w:rsidRPr="00A51261">
        <w:rPr>
          <w:rFonts w:ascii="Times New Roman" w:hAnsi="Times New Roman" w:cs="Times New Roman"/>
          <w:i/>
          <w:sz w:val="24"/>
          <w:szCs w:val="24"/>
        </w:rPr>
        <w:t xml:space="preserve"> </w:t>
      </w:r>
      <w:r w:rsidR="00B57F40" w:rsidRPr="00A51261">
        <w:rPr>
          <w:rFonts w:ascii="Times New Roman" w:hAnsi="Times New Roman" w:cs="Times New Roman"/>
          <w:i/>
          <w:sz w:val="24"/>
          <w:szCs w:val="24"/>
        </w:rPr>
        <w:t xml:space="preserve"> </w:t>
      </w:r>
      <w:r w:rsidRPr="00A51261">
        <w:rPr>
          <w:rFonts w:ascii="Times New Roman" w:hAnsi="Times New Roman" w:cs="Times New Roman"/>
          <w:i/>
          <w:sz w:val="24"/>
          <w:szCs w:val="24"/>
        </w:rPr>
        <w:t xml:space="preserve"> </w:t>
      </w:r>
    </w:p>
    <w:p w:rsidR="00555927" w:rsidRPr="00A51261" w:rsidRDefault="00555927"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I cannot agree more. </w:t>
      </w:r>
    </w:p>
    <w:p w:rsidR="00E8297A" w:rsidRPr="00A51261" w:rsidRDefault="00555927"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I would now proceed to determine whether the relief sought by the applicant </w:t>
      </w:r>
      <w:r w:rsidR="00060126" w:rsidRPr="00A51261">
        <w:rPr>
          <w:rFonts w:ascii="Times New Roman" w:hAnsi="Times New Roman" w:cs="Times New Roman"/>
          <w:sz w:val="24"/>
          <w:szCs w:val="24"/>
        </w:rPr>
        <w:t xml:space="preserve">in </w:t>
      </w:r>
      <w:r w:rsidRPr="00A51261">
        <w:rPr>
          <w:rFonts w:ascii="Times New Roman" w:hAnsi="Times New Roman" w:cs="Times New Roman"/>
          <w:sz w:val="24"/>
          <w:szCs w:val="24"/>
        </w:rPr>
        <w:t xml:space="preserve">this application </w:t>
      </w:r>
      <w:r w:rsidR="00617F4B" w:rsidRPr="00A51261">
        <w:rPr>
          <w:rFonts w:ascii="Times New Roman" w:hAnsi="Times New Roman" w:cs="Times New Roman"/>
          <w:sz w:val="24"/>
          <w:szCs w:val="24"/>
        </w:rPr>
        <w:t xml:space="preserve">is legally </w:t>
      </w:r>
      <w:r w:rsidR="00442B91" w:rsidRPr="00A51261">
        <w:rPr>
          <w:rFonts w:ascii="Times New Roman" w:hAnsi="Times New Roman" w:cs="Times New Roman"/>
          <w:sz w:val="24"/>
          <w:szCs w:val="24"/>
        </w:rPr>
        <w:t>tenable</w:t>
      </w:r>
      <w:r w:rsidR="00617F4B" w:rsidRPr="00A51261">
        <w:rPr>
          <w:rFonts w:ascii="Times New Roman" w:hAnsi="Times New Roman" w:cs="Times New Roman"/>
          <w:sz w:val="24"/>
          <w:szCs w:val="24"/>
        </w:rPr>
        <w:t xml:space="preserve">. </w:t>
      </w:r>
      <w:r w:rsidR="003332E2" w:rsidRPr="00A51261">
        <w:rPr>
          <w:rFonts w:ascii="Times New Roman" w:hAnsi="Times New Roman" w:cs="Times New Roman"/>
          <w:sz w:val="24"/>
          <w:szCs w:val="24"/>
        </w:rPr>
        <w:t xml:space="preserve">The applicant </w:t>
      </w:r>
      <w:r w:rsidRPr="00A51261">
        <w:rPr>
          <w:rFonts w:ascii="Times New Roman" w:hAnsi="Times New Roman" w:cs="Times New Roman"/>
          <w:sz w:val="24"/>
          <w:szCs w:val="24"/>
        </w:rPr>
        <w:t>submitted that in even</w:t>
      </w:r>
      <w:r w:rsidR="0029353F" w:rsidRPr="00A51261">
        <w:rPr>
          <w:rFonts w:ascii="Times New Roman" w:hAnsi="Times New Roman" w:cs="Times New Roman"/>
          <w:sz w:val="24"/>
          <w:szCs w:val="24"/>
        </w:rPr>
        <w:t>t a partly fail</w:t>
      </w:r>
      <w:r w:rsidR="00442B91" w:rsidRPr="00A51261">
        <w:rPr>
          <w:rFonts w:ascii="Times New Roman" w:hAnsi="Times New Roman" w:cs="Times New Roman"/>
          <w:sz w:val="24"/>
          <w:szCs w:val="24"/>
        </w:rPr>
        <w:t>s</w:t>
      </w:r>
      <w:r w:rsidRPr="00A51261">
        <w:rPr>
          <w:rFonts w:ascii="Times New Roman" w:hAnsi="Times New Roman" w:cs="Times New Roman"/>
          <w:sz w:val="24"/>
          <w:szCs w:val="24"/>
        </w:rPr>
        <w:t xml:space="preserve"> to provide security as ordered, the court is enjoined to dismiss the party’s </w:t>
      </w:r>
      <w:r w:rsidR="00F523D4" w:rsidRPr="00A51261">
        <w:rPr>
          <w:rFonts w:ascii="Times New Roman" w:hAnsi="Times New Roman" w:cs="Times New Roman"/>
          <w:sz w:val="24"/>
          <w:szCs w:val="24"/>
        </w:rPr>
        <w:t xml:space="preserve">application. </w:t>
      </w:r>
      <w:r w:rsidR="008D239C" w:rsidRPr="00A51261">
        <w:rPr>
          <w:rFonts w:ascii="Times New Roman" w:hAnsi="Times New Roman" w:cs="Times New Roman"/>
          <w:sz w:val="24"/>
          <w:szCs w:val="24"/>
        </w:rPr>
        <w:t xml:space="preserve">Counsel drew a corollary between </w:t>
      </w:r>
      <w:r w:rsidR="008D239C" w:rsidRPr="00A51261">
        <w:rPr>
          <w:rFonts w:ascii="Times New Roman" w:hAnsi="Times New Roman" w:cs="Times New Roman"/>
          <w:b/>
          <w:sz w:val="24"/>
          <w:szCs w:val="24"/>
        </w:rPr>
        <w:t>O 26 r 2 (1) CPR</w:t>
      </w:r>
      <w:r w:rsidR="008D239C" w:rsidRPr="00A51261">
        <w:rPr>
          <w:rFonts w:ascii="Times New Roman" w:hAnsi="Times New Roman" w:cs="Times New Roman"/>
          <w:sz w:val="24"/>
          <w:szCs w:val="24"/>
        </w:rPr>
        <w:t xml:space="preserve"> and </w:t>
      </w:r>
      <w:r w:rsidR="008D239C" w:rsidRPr="00A51261">
        <w:rPr>
          <w:rFonts w:ascii="Times New Roman" w:hAnsi="Times New Roman" w:cs="Times New Roman"/>
          <w:b/>
          <w:sz w:val="24"/>
          <w:szCs w:val="24"/>
        </w:rPr>
        <w:t xml:space="preserve">Section 34 (5) ACA and Rule </w:t>
      </w:r>
      <w:r w:rsidR="00EF77AE" w:rsidRPr="00A51261">
        <w:rPr>
          <w:rFonts w:ascii="Times New Roman" w:hAnsi="Times New Roman" w:cs="Times New Roman"/>
          <w:b/>
          <w:sz w:val="24"/>
          <w:szCs w:val="24"/>
        </w:rPr>
        <w:t>12</w:t>
      </w:r>
      <w:r w:rsidR="00EF77AE" w:rsidRPr="00A51261">
        <w:rPr>
          <w:rFonts w:ascii="Times New Roman" w:hAnsi="Times New Roman" w:cs="Times New Roman"/>
          <w:sz w:val="24"/>
          <w:szCs w:val="24"/>
        </w:rPr>
        <w:t xml:space="preserve"> of the </w:t>
      </w:r>
      <w:r w:rsidR="00EF77AE" w:rsidRPr="00A51261">
        <w:rPr>
          <w:rFonts w:ascii="Times New Roman" w:hAnsi="Times New Roman" w:cs="Times New Roman"/>
          <w:b/>
          <w:sz w:val="24"/>
          <w:szCs w:val="24"/>
        </w:rPr>
        <w:t>Arbitration Rules</w:t>
      </w:r>
      <w:r w:rsidR="00EF77AE" w:rsidRPr="00A51261">
        <w:rPr>
          <w:rFonts w:ascii="Times New Roman" w:hAnsi="Times New Roman" w:cs="Times New Roman"/>
          <w:sz w:val="24"/>
          <w:szCs w:val="24"/>
        </w:rPr>
        <w:t xml:space="preserve"> in particular </w:t>
      </w:r>
      <w:r w:rsidR="002408BF" w:rsidRPr="00A51261">
        <w:rPr>
          <w:rFonts w:ascii="Times New Roman" w:hAnsi="Times New Roman" w:cs="Times New Roman"/>
          <w:sz w:val="24"/>
          <w:szCs w:val="24"/>
        </w:rPr>
        <w:t>where the rule provides;-</w:t>
      </w:r>
    </w:p>
    <w:p w:rsidR="00281F7A" w:rsidRPr="00A51261" w:rsidRDefault="00E8297A" w:rsidP="007E5B88">
      <w:pPr>
        <w:spacing w:line="480" w:lineRule="auto"/>
        <w:ind w:left="1440"/>
        <w:jc w:val="both"/>
        <w:rPr>
          <w:rFonts w:ascii="Times New Roman" w:hAnsi="Times New Roman" w:cs="Times New Roman"/>
          <w:i/>
          <w:sz w:val="24"/>
          <w:szCs w:val="24"/>
        </w:rPr>
      </w:pPr>
      <w:r w:rsidRPr="00A51261">
        <w:rPr>
          <w:rFonts w:ascii="Times New Roman" w:hAnsi="Times New Roman" w:cs="Times New Roman"/>
          <w:i/>
          <w:sz w:val="24"/>
          <w:szCs w:val="24"/>
        </w:rPr>
        <w:lastRenderedPageBreak/>
        <w:t xml:space="preserve">“............... and the court may thereupon order security </w:t>
      </w:r>
      <w:r w:rsidR="005F5442" w:rsidRPr="00A51261">
        <w:rPr>
          <w:rFonts w:ascii="Times New Roman" w:hAnsi="Times New Roman" w:cs="Times New Roman"/>
          <w:i/>
          <w:sz w:val="24"/>
          <w:szCs w:val="24"/>
        </w:rPr>
        <w:t xml:space="preserve">to be given in like manner </w:t>
      </w:r>
      <w:r w:rsidR="005F5442" w:rsidRPr="00A51261">
        <w:rPr>
          <w:rFonts w:ascii="Times New Roman" w:hAnsi="Times New Roman" w:cs="Times New Roman"/>
          <w:b/>
          <w:i/>
          <w:sz w:val="24"/>
          <w:szCs w:val="24"/>
        </w:rPr>
        <w:t xml:space="preserve">as though the objector </w:t>
      </w:r>
      <w:r w:rsidR="004E5A2E" w:rsidRPr="00A51261">
        <w:rPr>
          <w:rFonts w:ascii="Times New Roman" w:hAnsi="Times New Roman" w:cs="Times New Roman"/>
          <w:b/>
          <w:i/>
          <w:sz w:val="24"/>
          <w:szCs w:val="24"/>
        </w:rPr>
        <w:t xml:space="preserve">was appealing against </w:t>
      </w:r>
      <w:r w:rsidR="00C02499" w:rsidRPr="00A51261">
        <w:rPr>
          <w:rFonts w:ascii="Times New Roman" w:hAnsi="Times New Roman" w:cs="Times New Roman"/>
          <w:b/>
          <w:i/>
          <w:sz w:val="24"/>
          <w:szCs w:val="24"/>
        </w:rPr>
        <w:t>a decree</w:t>
      </w:r>
      <w:r w:rsidR="003039EA" w:rsidRPr="00A51261">
        <w:rPr>
          <w:rFonts w:ascii="Times New Roman" w:hAnsi="Times New Roman" w:cs="Times New Roman"/>
          <w:i/>
          <w:sz w:val="24"/>
          <w:szCs w:val="24"/>
        </w:rPr>
        <w:t>”</w:t>
      </w:r>
      <w:r w:rsidR="00C02499" w:rsidRPr="00A51261">
        <w:rPr>
          <w:rFonts w:ascii="Times New Roman" w:hAnsi="Times New Roman" w:cs="Times New Roman"/>
          <w:i/>
          <w:sz w:val="24"/>
          <w:szCs w:val="24"/>
        </w:rPr>
        <w:t xml:space="preserve"> (emphasis added). </w:t>
      </w:r>
    </w:p>
    <w:p w:rsidR="0026561D" w:rsidRPr="00A51261" w:rsidRDefault="00B20498"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Counsel </w:t>
      </w:r>
      <w:r w:rsidR="002C5AFA" w:rsidRPr="00A51261">
        <w:rPr>
          <w:rFonts w:ascii="Times New Roman" w:hAnsi="Times New Roman" w:cs="Times New Roman"/>
          <w:sz w:val="24"/>
          <w:szCs w:val="24"/>
        </w:rPr>
        <w:t xml:space="preserve">argued, and i agree, that the implication </w:t>
      </w:r>
      <w:r w:rsidR="000B3D1D" w:rsidRPr="00A51261">
        <w:rPr>
          <w:rFonts w:ascii="Times New Roman" w:hAnsi="Times New Roman" w:cs="Times New Roman"/>
          <w:sz w:val="24"/>
          <w:szCs w:val="24"/>
        </w:rPr>
        <w:t xml:space="preserve">of </w:t>
      </w:r>
      <w:r w:rsidR="00957054" w:rsidRPr="00A51261">
        <w:rPr>
          <w:rFonts w:ascii="Times New Roman" w:hAnsi="Times New Roman" w:cs="Times New Roman"/>
          <w:b/>
          <w:sz w:val="24"/>
          <w:szCs w:val="24"/>
        </w:rPr>
        <w:t>Rule 12</w:t>
      </w:r>
      <w:r w:rsidR="00957054" w:rsidRPr="00A51261">
        <w:rPr>
          <w:rFonts w:ascii="Times New Roman" w:hAnsi="Times New Roman" w:cs="Times New Roman"/>
          <w:sz w:val="24"/>
          <w:szCs w:val="24"/>
        </w:rPr>
        <w:t xml:space="preserve"> (set out above) is that the exercise </w:t>
      </w:r>
      <w:r w:rsidR="00A3184B" w:rsidRPr="00A51261">
        <w:rPr>
          <w:rFonts w:ascii="Times New Roman" w:hAnsi="Times New Roman" w:cs="Times New Roman"/>
          <w:sz w:val="24"/>
          <w:szCs w:val="24"/>
        </w:rPr>
        <w:t xml:space="preserve">of the courts in ordering security shall be upon the same principles as the court applies in cases where court orders security for performance of Decrees from </w:t>
      </w:r>
      <w:r w:rsidR="0094688A" w:rsidRPr="00A51261">
        <w:rPr>
          <w:rFonts w:ascii="Times New Roman" w:hAnsi="Times New Roman" w:cs="Times New Roman"/>
          <w:sz w:val="24"/>
          <w:szCs w:val="24"/>
        </w:rPr>
        <w:t xml:space="preserve">which appeals have been made. </w:t>
      </w:r>
      <w:r w:rsidR="00FC7E52" w:rsidRPr="00A51261">
        <w:rPr>
          <w:rFonts w:ascii="Times New Roman" w:hAnsi="Times New Roman" w:cs="Times New Roman"/>
          <w:sz w:val="24"/>
          <w:szCs w:val="24"/>
        </w:rPr>
        <w:t>(</w:t>
      </w:r>
      <w:proofErr w:type="gramStart"/>
      <w:r w:rsidR="00FC7E52" w:rsidRPr="00A51261">
        <w:rPr>
          <w:rFonts w:ascii="Times New Roman" w:hAnsi="Times New Roman" w:cs="Times New Roman"/>
          <w:sz w:val="24"/>
          <w:szCs w:val="24"/>
        </w:rPr>
        <w:t>see</w:t>
      </w:r>
      <w:proofErr w:type="gramEnd"/>
      <w:r w:rsidR="00FC7E52" w:rsidRPr="00A51261">
        <w:rPr>
          <w:rFonts w:ascii="Times New Roman" w:hAnsi="Times New Roman" w:cs="Times New Roman"/>
          <w:sz w:val="24"/>
          <w:szCs w:val="24"/>
        </w:rPr>
        <w:t xml:space="preserve"> </w:t>
      </w:r>
      <w:r w:rsidR="00FC7E52" w:rsidRPr="00A51261">
        <w:rPr>
          <w:rFonts w:ascii="Times New Roman" w:hAnsi="Times New Roman" w:cs="Times New Roman"/>
          <w:b/>
          <w:i/>
          <w:sz w:val="24"/>
          <w:szCs w:val="24"/>
        </w:rPr>
        <w:t xml:space="preserve">Jubilee Insurance Co. </w:t>
      </w:r>
      <w:proofErr w:type="gramStart"/>
      <w:r w:rsidR="00FC7E52" w:rsidRPr="00A51261">
        <w:rPr>
          <w:rFonts w:ascii="Times New Roman" w:hAnsi="Times New Roman" w:cs="Times New Roman"/>
          <w:b/>
          <w:i/>
          <w:sz w:val="24"/>
          <w:szCs w:val="24"/>
        </w:rPr>
        <w:t xml:space="preserve">Of Uganda &amp; </w:t>
      </w:r>
      <w:proofErr w:type="spellStart"/>
      <w:r w:rsidR="00FC7E52" w:rsidRPr="00A51261">
        <w:rPr>
          <w:rFonts w:ascii="Times New Roman" w:hAnsi="Times New Roman" w:cs="Times New Roman"/>
          <w:b/>
          <w:i/>
          <w:sz w:val="24"/>
          <w:szCs w:val="24"/>
        </w:rPr>
        <w:t>Anor</w:t>
      </w:r>
      <w:proofErr w:type="spellEnd"/>
      <w:r w:rsidR="00FC7E52" w:rsidRPr="00A51261">
        <w:rPr>
          <w:rFonts w:ascii="Times New Roman" w:hAnsi="Times New Roman" w:cs="Times New Roman"/>
          <w:b/>
          <w:i/>
          <w:sz w:val="24"/>
          <w:szCs w:val="24"/>
        </w:rPr>
        <w:t xml:space="preserve"> </w:t>
      </w:r>
      <w:proofErr w:type="spellStart"/>
      <w:r w:rsidR="00FC7E52" w:rsidRPr="00A51261">
        <w:rPr>
          <w:rFonts w:ascii="Times New Roman" w:hAnsi="Times New Roman" w:cs="Times New Roman"/>
          <w:b/>
          <w:i/>
          <w:sz w:val="24"/>
          <w:szCs w:val="24"/>
        </w:rPr>
        <w:t>Vs</w:t>
      </w:r>
      <w:proofErr w:type="spellEnd"/>
      <w:r w:rsidR="00FC7E52" w:rsidRPr="00A51261">
        <w:rPr>
          <w:rFonts w:ascii="Times New Roman" w:hAnsi="Times New Roman" w:cs="Times New Roman"/>
          <w:b/>
          <w:i/>
          <w:sz w:val="24"/>
          <w:szCs w:val="24"/>
        </w:rPr>
        <w:t xml:space="preserve"> </w:t>
      </w:r>
      <w:proofErr w:type="spellStart"/>
      <w:r w:rsidR="00FC7E52" w:rsidRPr="00A51261">
        <w:rPr>
          <w:rFonts w:ascii="Times New Roman" w:hAnsi="Times New Roman" w:cs="Times New Roman"/>
          <w:b/>
          <w:i/>
          <w:sz w:val="24"/>
          <w:szCs w:val="24"/>
        </w:rPr>
        <w:t>Transami</w:t>
      </w:r>
      <w:proofErr w:type="spellEnd"/>
      <w:r w:rsidR="00FC7E52" w:rsidRPr="00A51261">
        <w:rPr>
          <w:rFonts w:ascii="Times New Roman" w:hAnsi="Times New Roman" w:cs="Times New Roman"/>
          <w:b/>
          <w:i/>
          <w:sz w:val="24"/>
          <w:szCs w:val="24"/>
        </w:rPr>
        <w:t xml:space="preserve"> (Uganda) Ltd HCMA 592 of 2006</w:t>
      </w:r>
      <w:r w:rsidR="00FC7E52" w:rsidRPr="00A51261">
        <w:rPr>
          <w:rFonts w:ascii="Times New Roman" w:hAnsi="Times New Roman" w:cs="Times New Roman"/>
          <w:sz w:val="24"/>
          <w:szCs w:val="24"/>
        </w:rPr>
        <w:t>).</w:t>
      </w:r>
      <w:proofErr w:type="gramEnd"/>
      <w:r w:rsidR="00FC7E52" w:rsidRPr="00A51261">
        <w:rPr>
          <w:rFonts w:ascii="Times New Roman" w:hAnsi="Times New Roman" w:cs="Times New Roman"/>
          <w:sz w:val="24"/>
          <w:szCs w:val="24"/>
        </w:rPr>
        <w:t xml:space="preserve"> </w:t>
      </w:r>
    </w:p>
    <w:p w:rsidR="0026561D" w:rsidRPr="00A51261" w:rsidRDefault="00ED025E" w:rsidP="007E5B88">
      <w:pPr>
        <w:spacing w:line="480" w:lineRule="auto"/>
        <w:jc w:val="both"/>
        <w:rPr>
          <w:rFonts w:ascii="Times New Roman" w:hAnsi="Times New Roman" w:cs="Times New Roman"/>
          <w:sz w:val="24"/>
          <w:szCs w:val="24"/>
        </w:rPr>
      </w:pPr>
      <w:r w:rsidRPr="00A51261">
        <w:rPr>
          <w:rFonts w:ascii="Times New Roman" w:hAnsi="Times New Roman" w:cs="Times New Roman"/>
          <w:b/>
          <w:sz w:val="24"/>
          <w:szCs w:val="24"/>
        </w:rPr>
        <w:t>Order 26 rule 2(1) CPR</w:t>
      </w:r>
      <w:r w:rsidRPr="00A51261">
        <w:rPr>
          <w:rFonts w:ascii="Times New Roman" w:hAnsi="Times New Roman" w:cs="Times New Roman"/>
          <w:sz w:val="24"/>
          <w:szCs w:val="24"/>
        </w:rPr>
        <w:t xml:space="preserve"> is clear and unambiguous. </w:t>
      </w:r>
      <w:r w:rsidR="00E44A66" w:rsidRPr="00A51261">
        <w:rPr>
          <w:rFonts w:ascii="Times New Roman" w:hAnsi="Times New Roman" w:cs="Times New Roman"/>
          <w:sz w:val="24"/>
          <w:szCs w:val="24"/>
        </w:rPr>
        <w:t>It provides;-</w:t>
      </w:r>
    </w:p>
    <w:p w:rsidR="00E44A66" w:rsidRPr="00A51261" w:rsidRDefault="00B74669" w:rsidP="007E5B88">
      <w:pPr>
        <w:spacing w:line="480" w:lineRule="auto"/>
        <w:ind w:left="1440"/>
        <w:jc w:val="both"/>
        <w:rPr>
          <w:rFonts w:ascii="Times New Roman" w:hAnsi="Times New Roman" w:cs="Times New Roman"/>
          <w:i/>
          <w:sz w:val="24"/>
          <w:szCs w:val="24"/>
        </w:rPr>
      </w:pPr>
      <w:r w:rsidRPr="00A51261">
        <w:rPr>
          <w:rFonts w:ascii="Times New Roman" w:hAnsi="Times New Roman" w:cs="Times New Roman"/>
          <w:i/>
          <w:sz w:val="24"/>
          <w:szCs w:val="24"/>
        </w:rPr>
        <w:t>“</w:t>
      </w:r>
      <w:r w:rsidR="005A5478" w:rsidRPr="00A51261">
        <w:rPr>
          <w:rFonts w:ascii="Times New Roman" w:hAnsi="Times New Roman" w:cs="Times New Roman"/>
          <w:i/>
          <w:sz w:val="24"/>
          <w:szCs w:val="24"/>
        </w:rPr>
        <w:t xml:space="preserve">If the security for costs is not </w:t>
      </w:r>
      <w:r w:rsidR="00B759A2" w:rsidRPr="00A51261">
        <w:rPr>
          <w:rFonts w:ascii="Times New Roman" w:hAnsi="Times New Roman" w:cs="Times New Roman"/>
          <w:i/>
          <w:sz w:val="24"/>
          <w:szCs w:val="24"/>
        </w:rPr>
        <w:t>furnished within</w:t>
      </w:r>
      <w:r w:rsidR="005A5478" w:rsidRPr="00A51261">
        <w:rPr>
          <w:rFonts w:ascii="Times New Roman" w:hAnsi="Times New Roman" w:cs="Times New Roman"/>
          <w:i/>
          <w:sz w:val="24"/>
          <w:szCs w:val="24"/>
        </w:rPr>
        <w:t xml:space="preserve"> the time fixed, the court shall make an order dismissing </w:t>
      </w:r>
      <w:r w:rsidRPr="00A51261">
        <w:rPr>
          <w:rFonts w:ascii="Times New Roman" w:hAnsi="Times New Roman" w:cs="Times New Roman"/>
          <w:i/>
          <w:sz w:val="24"/>
          <w:szCs w:val="24"/>
        </w:rPr>
        <w:t xml:space="preserve">the suit unless the plaintiffs are permitted to withdraw from the suit.” </w:t>
      </w:r>
    </w:p>
    <w:p w:rsidR="00EC1148" w:rsidRPr="00A51261" w:rsidRDefault="00D76F53"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As earlier stated, the respondents failure and/or refused to obey the court order was disrespectful and unfortunate and the necessary consequences as provided under the law should follow. </w:t>
      </w:r>
    </w:p>
    <w:p w:rsidR="00D73BF7" w:rsidRPr="00A51261" w:rsidRDefault="00EC1148"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Accordingly due </w:t>
      </w:r>
      <w:r w:rsidR="00CA103C" w:rsidRPr="00A51261">
        <w:rPr>
          <w:rFonts w:ascii="Times New Roman" w:hAnsi="Times New Roman" w:cs="Times New Roman"/>
          <w:sz w:val="24"/>
          <w:szCs w:val="24"/>
        </w:rPr>
        <w:t xml:space="preserve">to the failure by the respondent to comply with the court order set out in </w:t>
      </w:r>
      <w:proofErr w:type="spellStart"/>
      <w:r w:rsidR="00CA103C" w:rsidRPr="00A51261">
        <w:rPr>
          <w:rFonts w:ascii="Times New Roman" w:hAnsi="Times New Roman" w:cs="Times New Roman"/>
          <w:b/>
          <w:sz w:val="24"/>
          <w:szCs w:val="24"/>
        </w:rPr>
        <w:t>Misc</w:t>
      </w:r>
      <w:proofErr w:type="spellEnd"/>
      <w:r w:rsidR="00CA103C" w:rsidRPr="00A51261">
        <w:rPr>
          <w:rFonts w:ascii="Times New Roman" w:hAnsi="Times New Roman" w:cs="Times New Roman"/>
          <w:b/>
          <w:sz w:val="24"/>
          <w:szCs w:val="24"/>
        </w:rPr>
        <w:t xml:space="preserve"> </w:t>
      </w:r>
      <w:proofErr w:type="spellStart"/>
      <w:r w:rsidR="00CA103C" w:rsidRPr="00A51261">
        <w:rPr>
          <w:rFonts w:ascii="Times New Roman" w:hAnsi="Times New Roman" w:cs="Times New Roman"/>
          <w:b/>
          <w:sz w:val="24"/>
          <w:szCs w:val="24"/>
        </w:rPr>
        <w:t>Appl</w:t>
      </w:r>
      <w:proofErr w:type="spellEnd"/>
      <w:r w:rsidR="00CA103C" w:rsidRPr="00A51261">
        <w:rPr>
          <w:rFonts w:ascii="Times New Roman" w:hAnsi="Times New Roman" w:cs="Times New Roman"/>
          <w:b/>
          <w:sz w:val="24"/>
          <w:szCs w:val="24"/>
        </w:rPr>
        <w:t xml:space="preserve"> </w:t>
      </w:r>
      <w:r w:rsidR="00D57DE4" w:rsidRPr="00A51261">
        <w:rPr>
          <w:rFonts w:ascii="Times New Roman" w:hAnsi="Times New Roman" w:cs="Times New Roman"/>
          <w:b/>
          <w:sz w:val="24"/>
          <w:szCs w:val="24"/>
        </w:rPr>
        <w:t>No. 156</w:t>
      </w:r>
      <w:r w:rsidR="0065644E" w:rsidRPr="00A51261">
        <w:rPr>
          <w:rFonts w:ascii="Times New Roman" w:hAnsi="Times New Roman" w:cs="Times New Roman"/>
          <w:b/>
          <w:sz w:val="24"/>
          <w:szCs w:val="24"/>
        </w:rPr>
        <w:t xml:space="preserve"> of 2017</w:t>
      </w:r>
      <w:r w:rsidR="0065644E" w:rsidRPr="00A51261">
        <w:rPr>
          <w:rFonts w:ascii="Times New Roman" w:hAnsi="Times New Roman" w:cs="Times New Roman"/>
          <w:sz w:val="24"/>
          <w:szCs w:val="24"/>
        </w:rPr>
        <w:t xml:space="preserve"> and provide security for performance of the Arbitral Award in </w:t>
      </w:r>
      <w:r w:rsidR="00EB1DC5" w:rsidRPr="00A51261">
        <w:rPr>
          <w:rFonts w:ascii="Times New Roman" w:hAnsi="Times New Roman" w:cs="Times New Roman"/>
          <w:b/>
          <w:sz w:val="24"/>
          <w:szCs w:val="24"/>
        </w:rPr>
        <w:t xml:space="preserve">CAD.ARB claim </w:t>
      </w:r>
      <w:r w:rsidR="00C5039D" w:rsidRPr="00A51261">
        <w:rPr>
          <w:rFonts w:ascii="Times New Roman" w:hAnsi="Times New Roman" w:cs="Times New Roman"/>
          <w:b/>
          <w:sz w:val="24"/>
          <w:szCs w:val="24"/>
        </w:rPr>
        <w:t>No. 34 of 2017, Misc. Cause No. 23 of 2017</w:t>
      </w:r>
      <w:r w:rsidR="00C5039D" w:rsidRPr="00A51261">
        <w:rPr>
          <w:rFonts w:ascii="Times New Roman" w:hAnsi="Times New Roman" w:cs="Times New Roman"/>
          <w:sz w:val="24"/>
          <w:szCs w:val="24"/>
        </w:rPr>
        <w:t xml:space="preserve"> is struck out and </w:t>
      </w:r>
      <w:r w:rsidR="00014957" w:rsidRPr="00A51261">
        <w:rPr>
          <w:rFonts w:ascii="Times New Roman" w:hAnsi="Times New Roman" w:cs="Times New Roman"/>
          <w:sz w:val="24"/>
          <w:szCs w:val="24"/>
        </w:rPr>
        <w:t>dismissed</w:t>
      </w:r>
      <w:r w:rsidR="005B1F51" w:rsidRPr="00A51261">
        <w:rPr>
          <w:rFonts w:ascii="Times New Roman" w:hAnsi="Times New Roman" w:cs="Times New Roman"/>
          <w:sz w:val="24"/>
          <w:szCs w:val="24"/>
        </w:rPr>
        <w:t xml:space="preserve"> with costs. </w:t>
      </w:r>
      <w:r w:rsidR="00D76F53" w:rsidRPr="00A51261">
        <w:rPr>
          <w:rFonts w:ascii="Times New Roman" w:hAnsi="Times New Roman" w:cs="Times New Roman"/>
          <w:sz w:val="24"/>
          <w:szCs w:val="24"/>
        </w:rPr>
        <w:t xml:space="preserve"> </w:t>
      </w:r>
      <w:r w:rsidR="00014957" w:rsidRPr="00A51261">
        <w:rPr>
          <w:rFonts w:ascii="Times New Roman" w:hAnsi="Times New Roman" w:cs="Times New Roman"/>
          <w:sz w:val="24"/>
          <w:szCs w:val="24"/>
        </w:rPr>
        <w:t xml:space="preserve">The respondent will also pay costs of </w:t>
      </w:r>
      <w:r w:rsidR="009438FF" w:rsidRPr="00A51261">
        <w:rPr>
          <w:rFonts w:ascii="Times New Roman" w:hAnsi="Times New Roman" w:cs="Times New Roman"/>
          <w:sz w:val="24"/>
          <w:szCs w:val="24"/>
        </w:rPr>
        <w:t>this a</w:t>
      </w:r>
      <w:r w:rsidR="00014957" w:rsidRPr="00A51261">
        <w:rPr>
          <w:rFonts w:ascii="Times New Roman" w:hAnsi="Times New Roman" w:cs="Times New Roman"/>
          <w:sz w:val="24"/>
          <w:szCs w:val="24"/>
        </w:rPr>
        <w:t xml:space="preserve">pplication. </w:t>
      </w:r>
    </w:p>
    <w:p w:rsidR="00014957" w:rsidRPr="00A51261" w:rsidRDefault="00BA5379" w:rsidP="007E5B88">
      <w:pPr>
        <w:spacing w:line="48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It is so ordered. </w:t>
      </w:r>
    </w:p>
    <w:p w:rsidR="00C85D5C" w:rsidRPr="00A51261" w:rsidRDefault="00C85D5C" w:rsidP="00D73BF7">
      <w:pPr>
        <w:spacing w:line="360" w:lineRule="auto"/>
        <w:jc w:val="both"/>
        <w:rPr>
          <w:rFonts w:ascii="Times New Roman" w:hAnsi="Times New Roman" w:cs="Times New Roman"/>
          <w:sz w:val="24"/>
          <w:szCs w:val="24"/>
        </w:rPr>
      </w:pPr>
    </w:p>
    <w:p w:rsidR="00C85D5C" w:rsidRPr="00A51261" w:rsidRDefault="00C85D5C" w:rsidP="00D73BF7">
      <w:pPr>
        <w:spacing w:line="360" w:lineRule="auto"/>
        <w:jc w:val="both"/>
        <w:rPr>
          <w:rFonts w:ascii="Times New Roman" w:hAnsi="Times New Roman" w:cs="Times New Roman"/>
          <w:sz w:val="24"/>
          <w:szCs w:val="24"/>
        </w:rPr>
      </w:pPr>
    </w:p>
    <w:p w:rsidR="00C85D5C" w:rsidRPr="00A51261" w:rsidRDefault="00C85D5C" w:rsidP="00C85D5C">
      <w:pPr>
        <w:spacing w:after="0" w:line="360" w:lineRule="auto"/>
        <w:jc w:val="both"/>
        <w:rPr>
          <w:rFonts w:ascii="Times New Roman" w:hAnsi="Times New Roman" w:cs="Times New Roman"/>
          <w:b/>
          <w:sz w:val="24"/>
          <w:szCs w:val="24"/>
        </w:rPr>
      </w:pPr>
      <w:r w:rsidRPr="00A51261">
        <w:rPr>
          <w:rFonts w:ascii="Times New Roman" w:hAnsi="Times New Roman" w:cs="Times New Roman"/>
          <w:b/>
          <w:sz w:val="24"/>
          <w:szCs w:val="24"/>
        </w:rPr>
        <w:t xml:space="preserve">B. </w:t>
      </w:r>
      <w:proofErr w:type="spellStart"/>
      <w:r w:rsidRPr="00A51261">
        <w:rPr>
          <w:rFonts w:ascii="Times New Roman" w:hAnsi="Times New Roman" w:cs="Times New Roman"/>
          <w:b/>
          <w:sz w:val="24"/>
          <w:szCs w:val="24"/>
        </w:rPr>
        <w:t>Kainamura</w:t>
      </w:r>
      <w:proofErr w:type="spellEnd"/>
    </w:p>
    <w:p w:rsidR="00C85D5C" w:rsidRPr="00A51261" w:rsidRDefault="00C85D5C" w:rsidP="00C85D5C">
      <w:pPr>
        <w:spacing w:after="0" w:line="360" w:lineRule="auto"/>
        <w:jc w:val="both"/>
        <w:rPr>
          <w:rFonts w:ascii="Times New Roman" w:hAnsi="Times New Roman" w:cs="Times New Roman"/>
          <w:b/>
          <w:sz w:val="24"/>
          <w:szCs w:val="24"/>
        </w:rPr>
      </w:pPr>
      <w:r w:rsidRPr="00A51261">
        <w:rPr>
          <w:rFonts w:ascii="Times New Roman" w:hAnsi="Times New Roman" w:cs="Times New Roman"/>
          <w:b/>
          <w:sz w:val="24"/>
          <w:szCs w:val="24"/>
        </w:rPr>
        <w:lastRenderedPageBreak/>
        <w:t xml:space="preserve">Judge </w:t>
      </w:r>
    </w:p>
    <w:p w:rsidR="00C85D5C" w:rsidRPr="00A51261" w:rsidRDefault="00C219DD" w:rsidP="00C85D5C">
      <w:pPr>
        <w:spacing w:after="0" w:line="360" w:lineRule="auto"/>
        <w:jc w:val="both"/>
        <w:rPr>
          <w:rFonts w:ascii="Times New Roman" w:hAnsi="Times New Roman" w:cs="Times New Roman"/>
          <w:b/>
          <w:sz w:val="24"/>
          <w:szCs w:val="24"/>
        </w:rPr>
      </w:pPr>
      <w:r w:rsidRPr="00A51261">
        <w:rPr>
          <w:rFonts w:ascii="Times New Roman" w:hAnsi="Times New Roman" w:cs="Times New Roman"/>
          <w:b/>
          <w:sz w:val="24"/>
          <w:szCs w:val="24"/>
        </w:rPr>
        <w:t>10</w:t>
      </w:r>
      <w:r w:rsidR="00C85D5C" w:rsidRPr="00A51261">
        <w:rPr>
          <w:rFonts w:ascii="Times New Roman" w:hAnsi="Times New Roman" w:cs="Times New Roman"/>
          <w:b/>
          <w:sz w:val="24"/>
          <w:szCs w:val="24"/>
        </w:rPr>
        <w:t>.05.2018</w:t>
      </w:r>
    </w:p>
    <w:p w:rsidR="00281F7A" w:rsidRPr="00A51261" w:rsidRDefault="002C5AFA" w:rsidP="00C85D5C">
      <w:pPr>
        <w:spacing w:after="0" w:line="36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 </w:t>
      </w:r>
    </w:p>
    <w:p w:rsidR="005E7C8E" w:rsidRPr="00A51261" w:rsidRDefault="00CB07ED" w:rsidP="001831A5">
      <w:pPr>
        <w:spacing w:line="36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 </w:t>
      </w:r>
      <w:r w:rsidR="000143EC" w:rsidRPr="00A51261">
        <w:rPr>
          <w:rFonts w:ascii="Times New Roman" w:hAnsi="Times New Roman" w:cs="Times New Roman"/>
          <w:sz w:val="24"/>
          <w:szCs w:val="24"/>
        </w:rPr>
        <w:t xml:space="preserve"> </w:t>
      </w:r>
      <w:r w:rsidR="00A86621" w:rsidRPr="00A51261">
        <w:rPr>
          <w:rFonts w:ascii="Times New Roman" w:hAnsi="Times New Roman" w:cs="Times New Roman"/>
          <w:sz w:val="24"/>
          <w:szCs w:val="24"/>
        </w:rPr>
        <w:t xml:space="preserve"> </w:t>
      </w:r>
    </w:p>
    <w:p w:rsidR="00AD552F" w:rsidRPr="00A51261" w:rsidRDefault="00F7685D" w:rsidP="00EA5AD4">
      <w:pPr>
        <w:spacing w:line="36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 </w:t>
      </w:r>
      <w:r w:rsidR="00A76133" w:rsidRPr="00A51261">
        <w:rPr>
          <w:rFonts w:ascii="Times New Roman" w:hAnsi="Times New Roman" w:cs="Times New Roman"/>
          <w:sz w:val="24"/>
          <w:szCs w:val="24"/>
        </w:rPr>
        <w:t xml:space="preserve"> </w:t>
      </w:r>
    </w:p>
    <w:p w:rsidR="006478AD" w:rsidRPr="00A51261" w:rsidRDefault="00951EAB" w:rsidP="00EA5AD4">
      <w:pPr>
        <w:spacing w:line="360" w:lineRule="auto"/>
        <w:jc w:val="both"/>
        <w:rPr>
          <w:rFonts w:ascii="Times New Roman" w:hAnsi="Times New Roman" w:cs="Times New Roman"/>
          <w:sz w:val="24"/>
          <w:szCs w:val="24"/>
        </w:rPr>
      </w:pPr>
      <w:r w:rsidRPr="00A51261">
        <w:rPr>
          <w:rFonts w:ascii="Times New Roman" w:hAnsi="Times New Roman" w:cs="Times New Roman"/>
          <w:sz w:val="24"/>
          <w:szCs w:val="24"/>
        </w:rPr>
        <w:t xml:space="preserve"> </w:t>
      </w:r>
    </w:p>
    <w:sectPr w:rsidR="006478AD" w:rsidRPr="00A51261" w:rsidSect="008F693D">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35" w:rsidRDefault="00347735" w:rsidP="00D8549E">
      <w:pPr>
        <w:spacing w:after="0" w:line="240" w:lineRule="auto"/>
      </w:pPr>
      <w:r>
        <w:separator/>
      </w:r>
    </w:p>
  </w:endnote>
  <w:endnote w:type="continuationSeparator" w:id="0">
    <w:p w:rsidR="00347735" w:rsidRDefault="00347735" w:rsidP="00D8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0797"/>
      <w:docPartObj>
        <w:docPartGallery w:val="Page Numbers (Bottom of Page)"/>
        <w:docPartUnique/>
      </w:docPartObj>
    </w:sdtPr>
    <w:sdtEndPr>
      <w:rPr>
        <w:color w:val="7F7F7F" w:themeColor="background1" w:themeShade="7F"/>
        <w:spacing w:val="60"/>
      </w:rPr>
    </w:sdtEndPr>
    <w:sdtContent>
      <w:p w:rsidR="00D8549E" w:rsidRDefault="00347735">
        <w:pPr>
          <w:pStyle w:val="Footer"/>
          <w:pBdr>
            <w:top w:val="single" w:sz="4" w:space="1" w:color="D9D9D9" w:themeColor="background1" w:themeShade="D9"/>
          </w:pBdr>
          <w:rPr>
            <w:b/>
          </w:rPr>
        </w:pPr>
        <w:r>
          <w:fldChar w:fldCharType="begin"/>
        </w:r>
        <w:r>
          <w:instrText xml:space="preserve"> PAGE   \* MERGEFORMAT </w:instrText>
        </w:r>
        <w:r>
          <w:fldChar w:fldCharType="separate"/>
        </w:r>
        <w:r w:rsidR="00A51261" w:rsidRPr="00A51261">
          <w:rPr>
            <w:b/>
            <w:noProof/>
          </w:rPr>
          <w:t>1</w:t>
        </w:r>
        <w:r>
          <w:rPr>
            <w:b/>
            <w:noProof/>
          </w:rPr>
          <w:fldChar w:fldCharType="end"/>
        </w:r>
        <w:r w:rsidR="00D8549E">
          <w:rPr>
            <w:b/>
          </w:rPr>
          <w:t xml:space="preserve"> | </w:t>
        </w:r>
        <w:r w:rsidR="00D8549E">
          <w:rPr>
            <w:color w:val="7F7F7F" w:themeColor="background1" w:themeShade="7F"/>
            <w:spacing w:val="60"/>
          </w:rPr>
          <w:t>Page</w:t>
        </w:r>
      </w:p>
    </w:sdtContent>
  </w:sdt>
  <w:p w:rsidR="00D8549E" w:rsidRDefault="00D85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35" w:rsidRDefault="00347735" w:rsidP="00D8549E">
      <w:pPr>
        <w:spacing w:after="0" w:line="240" w:lineRule="auto"/>
      </w:pPr>
      <w:r>
        <w:separator/>
      </w:r>
    </w:p>
  </w:footnote>
  <w:footnote w:type="continuationSeparator" w:id="0">
    <w:p w:rsidR="00347735" w:rsidRDefault="00347735" w:rsidP="00D85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65BA5"/>
    <w:multiLevelType w:val="hybridMultilevel"/>
    <w:tmpl w:val="10DAF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6F40B7"/>
    <w:multiLevelType w:val="hybridMultilevel"/>
    <w:tmpl w:val="F796F2F0"/>
    <w:lvl w:ilvl="0" w:tplc="E02201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C5"/>
    <w:rsid w:val="000057C4"/>
    <w:rsid w:val="000143EC"/>
    <w:rsid w:val="00014957"/>
    <w:rsid w:val="00024615"/>
    <w:rsid w:val="00027F35"/>
    <w:rsid w:val="00035188"/>
    <w:rsid w:val="000522C5"/>
    <w:rsid w:val="00060126"/>
    <w:rsid w:val="000955BF"/>
    <w:rsid w:val="000B086E"/>
    <w:rsid w:val="000B3D1D"/>
    <w:rsid w:val="000B6809"/>
    <w:rsid w:val="000D5A5B"/>
    <w:rsid w:val="000E591C"/>
    <w:rsid w:val="00102D07"/>
    <w:rsid w:val="00125198"/>
    <w:rsid w:val="001321A1"/>
    <w:rsid w:val="001472CE"/>
    <w:rsid w:val="001831A5"/>
    <w:rsid w:val="00183D8D"/>
    <w:rsid w:val="00195720"/>
    <w:rsid w:val="00197375"/>
    <w:rsid w:val="001A7601"/>
    <w:rsid w:val="001C7E87"/>
    <w:rsid w:val="0020336F"/>
    <w:rsid w:val="0023590F"/>
    <w:rsid w:val="002408BF"/>
    <w:rsid w:val="002643B2"/>
    <w:rsid w:val="00264435"/>
    <w:rsid w:val="0026561D"/>
    <w:rsid w:val="002774C7"/>
    <w:rsid w:val="00281F7A"/>
    <w:rsid w:val="0029353F"/>
    <w:rsid w:val="002A6527"/>
    <w:rsid w:val="002B7D84"/>
    <w:rsid w:val="002C5AFA"/>
    <w:rsid w:val="002D7439"/>
    <w:rsid w:val="002E3DEA"/>
    <w:rsid w:val="003039EA"/>
    <w:rsid w:val="00311D99"/>
    <w:rsid w:val="00324C7A"/>
    <w:rsid w:val="00327A4A"/>
    <w:rsid w:val="003332E2"/>
    <w:rsid w:val="00334FBF"/>
    <w:rsid w:val="0033790C"/>
    <w:rsid w:val="00347735"/>
    <w:rsid w:val="003A4536"/>
    <w:rsid w:val="003A6C32"/>
    <w:rsid w:val="003D2E57"/>
    <w:rsid w:val="003E6E54"/>
    <w:rsid w:val="00401E9A"/>
    <w:rsid w:val="00411151"/>
    <w:rsid w:val="0042669E"/>
    <w:rsid w:val="00434236"/>
    <w:rsid w:val="00437551"/>
    <w:rsid w:val="00442B91"/>
    <w:rsid w:val="0046742C"/>
    <w:rsid w:val="0047402D"/>
    <w:rsid w:val="004909E2"/>
    <w:rsid w:val="004A7F9C"/>
    <w:rsid w:val="004B6EB1"/>
    <w:rsid w:val="004C7E31"/>
    <w:rsid w:val="004D41F2"/>
    <w:rsid w:val="004D48E4"/>
    <w:rsid w:val="004E4A84"/>
    <w:rsid w:val="004E5A2E"/>
    <w:rsid w:val="004F2902"/>
    <w:rsid w:val="0051105A"/>
    <w:rsid w:val="005339E7"/>
    <w:rsid w:val="0053483A"/>
    <w:rsid w:val="005450A9"/>
    <w:rsid w:val="00546B8A"/>
    <w:rsid w:val="00547334"/>
    <w:rsid w:val="00555927"/>
    <w:rsid w:val="005574B3"/>
    <w:rsid w:val="00562FEE"/>
    <w:rsid w:val="005751FA"/>
    <w:rsid w:val="00576786"/>
    <w:rsid w:val="005937EE"/>
    <w:rsid w:val="005940A4"/>
    <w:rsid w:val="005A5478"/>
    <w:rsid w:val="005A7E1F"/>
    <w:rsid w:val="005B056E"/>
    <w:rsid w:val="005B1F51"/>
    <w:rsid w:val="005C0539"/>
    <w:rsid w:val="005E7C8E"/>
    <w:rsid w:val="005F5442"/>
    <w:rsid w:val="006067F5"/>
    <w:rsid w:val="00612957"/>
    <w:rsid w:val="00617F4B"/>
    <w:rsid w:val="00621CC1"/>
    <w:rsid w:val="0064055F"/>
    <w:rsid w:val="00645CD2"/>
    <w:rsid w:val="006478AD"/>
    <w:rsid w:val="0065644E"/>
    <w:rsid w:val="006572DA"/>
    <w:rsid w:val="00661C7B"/>
    <w:rsid w:val="006711C0"/>
    <w:rsid w:val="00681AE9"/>
    <w:rsid w:val="006A414F"/>
    <w:rsid w:val="006C0F66"/>
    <w:rsid w:val="006C1BEF"/>
    <w:rsid w:val="006E6A7B"/>
    <w:rsid w:val="006F539C"/>
    <w:rsid w:val="00703348"/>
    <w:rsid w:val="0072563A"/>
    <w:rsid w:val="0075585C"/>
    <w:rsid w:val="007744F4"/>
    <w:rsid w:val="007754D9"/>
    <w:rsid w:val="007B4779"/>
    <w:rsid w:val="007B5DB2"/>
    <w:rsid w:val="007C2DE3"/>
    <w:rsid w:val="007D6D13"/>
    <w:rsid w:val="007E07DE"/>
    <w:rsid w:val="007E5B88"/>
    <w:rsid w:val="007F0A9F"/>
    <w:rsid w:val="007F33F4"/>
    <w:rsid w:val="007F3F9F"/>
    <w:rsid w:val="007F4326"/>
    <w:rsid w:val="007F43C3"/>
    <w:rsid w:val="007F7894"/>
    <w:rsid w:val="00815D37"/>
    <w:rsid w:val="008206E4"/>
    <w:rsid w:val="008237D1"/>
    <w:rsid w:val="00833F79"/>
    <w:rsid w:val="00842C2F"/>
    <w:rsid w:val="008541A8"/>
    <w:rsid w:val="0088057D"/>
    <w:rsid w:val="00897469"/>
    <w:rsid w:val="008A2834"/>
    <w:rsid w:val="008C2722"/>
    <w:rsid w:val="008C6E10"/>
    <w:rsid w:val="008D239C"/>
    <w:rsid w:val="008E0057"/>
    <w:rsid w:val="008E1EBC"/>
    <w:rsid w:val="008E70F8"/>
    <w:rsid w:val="008F04EF"/>
    <w:rsid w:val="008F693D"/>
    <w:rsid w:val="00905EEE"/>
    <w:rsid w:val="00926D43"/>
    <w:rsid w:val="00935300"/>
    <w:rsid w:val="009438FF"/>
    <w:rsid w:val="00943AF6"/>
    <w:rsid w:val="00943E10"/>
    <w:rsid w:val="0094688A"/>
    <w:rsid w:val="00951EAB"/>
    <w:rsid w:val="00957054"/>
    <w:rsid w:val="009637BD"/>
    <w:rsid w:val="00972B4F"/>
    <w:rsid w:val="009804C1"/>
    <w:rsid w:val="00984011"/>
    <w:rsid w:val="00993E6A"/>
    <w:rsid w:val="00994B70"/>
    <w:rsid w:val="009A78BC"/>
    <w:rsid w:val="009C3400"/>
    <w:rsid w:val="009E09B3"/>
    <w:rsid w:val="009E675D"/>
    <w:rsid w:val="009F25F6"/>
    <w:rsid w:val="00A044E4"/>
    <w:rsid w:val="00A154A8"/>
    <w:rsid w:val="00A3184B"/>
    <w:rsid w:val="00A33EB5"/>
    <w:rsid w:val="00A51261"/>
    <w:rsid w:val="00A52FAA"/>
    <w:rsid w:val="00A56219"/>
    <w:rsid w:val="00A62F07"/>
    <w:rsid w:val="00A76133"/>
    <w:rsid w:val="00A86621"/>
    <w:rsid w:val="00AC24F8"/>
    <w:rsid w:val="00AC34D0"/>
    <w:rsid w:val="00AC7590"/>
    <w:rsid w:val="00AD552F"/>
    <w:rsid w:val="00AE1F1A"/>
    <w:rsid w:val="00AF636C"/>
    <w:rsid w:val="00B007F0"/>
    <w:rsid w:val="00B0089D"/>
    <w:rsid w:val="00B037C3"/>
    <w:rsid w:val="00B20498"/>
    <w:rsid w:val="00B30483"/>
    <w:rsid w:val="00B3468A"/>
    <w:rsid w:val="00B505AA"/>
    <w:rsid w:val="00B57F40"/>
    <w:rsid w:val="00B74669"/>
    <w:rsid w:val="00B759A2"/>
    <w:rsid w:val="00B90FE8"/>
    <w:rsid w:val="00BA5379"/>
    <w:rsid w:val="00BA7F5D"/>
    <w:rsid w:val="00BB4644"/>
    <w:rsid w:val="00BC141B"/>
    <w:rsid w:val="00BD2B2A"/>
    <w:rsid w:val="00BD48AA"/>
    <w:rsid w:val="00BD4E81"/>
    <w:rsid w:val="00BD6611"/>
    <w:rsid w:val="00BF7A76"/>
    <w:rsid w:val="00C02499"/>
    <w:rsid w:val="00C219DD"/>
    <w:rsid w:val="00C27122"/>
    <w:rsid w:val="00C33C78"/>
    <w:rsid w:val="00C42720"/>
    <w:rsid w:val="00C5039D"/>
    <w:rsid w:val="00C519CD"/>
    <w:rsid w:val="00C74C83"/>
    <w:rsid w:val="00C7641C"/>
    <w:rsid w:val="00C85D5C"/>
    <w:rsid w:val="00CA103C"/>
    <w:rsid w:val="00CB07ED"/>
    <w:rsid w:val="00CB12F9"/>
    <w:rsid w:val="00CB7E91"/>
    <w:rsid w:val="00CD5313"/>
    <w:rsid w:val="00CF709A"/>
    <w:rsid w:val="00D013FB"/>
    <w:rsid w:val="00D113B4"/>
    <w:rsid w:val="00D22473"/>
    <w:rsid w:val="00D34D58"/>
    <w:rsid w:val="00D57DE4"/>
    <w:rsid w:val="00D641F8"/>
    <w:rsid w:val="00D65C20"/>
    <w:rsid w:val="00D72EB5"/>
    <w:rsid w:val="00D73BF7"/>
    <w:rsid w:val="00D76F53"/>
    <w:rsid w:val="00D8341F"/>
    <w:rsid w:val="00D8549E"/>
    <w:rsid w:val="00DA31FA"/>
    <w:rsid w:val="00DA529F"/>
    <w:rsid w:val="00DA7189"/>
    <w:rsid w:val="00DE38F4"/>
    <w:rsid w:val="00DE6837"/>
    <w:rsid w:val="00DE7DD5"/>
    <w:rsid w:val="00DF5C48"/>
    <w:rsid w:val="00E437B7"/>
    <w:rsid w:val="00E44A66"/>
    <w:rsid w:val="00E77CB9"/>
    <w:rsid w:val="00E8297A"/>
    <w:rsid w:val="00E84C0C"/>
    <w:rsid w:val="00EA5AD4"/>
    <w:rsid w:val="00EA7472"/>
    <w:rsid w:val="00EB1DC5"/>
    <w:rsid w:val="00EB22F7"/>
    <w:rsid w:val="00EC1148"/>
    <w:rsid w:val="00EC23F8"/>
    <w:rsid w:val="00EC685E"/>
    <w:rsid w:val="00ED025E"/>
    <w:rsid w:val="00ED3EEA"/>
    <w:rsid w:val="00EF381E"/>
    <w:rsid w:val="00EF77AE"/>
    <w:rsid w:val="00F35E2E"/>
    <w:rsid w:val="00F42A37"/>
    <w:rsid w:val="00F523D4"/>
    <w:rsid w:val="00F61A0C"/>
    <w:rsid w:val="00F7685D"/>
    <w:rsid w:val="00F94EA2"/>
    <w:rsid w:val="00F95168"/>
    <w:rsid w:val="00FA0492"/>
    <w:rsid w:val="00FB0227"/>
    <w:rsid w:val="00FC1A7B"/>
    <w:rsid w:val="00FC7E52"/>
    <w:rsid w:val="00FE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6C"/>
    <w:pPr>
      <w:ind w:left="720"/>
      <w:contextualSpacing/>
    </w:pPr>
  </w:style>
  <w:style w:type="paragraph" w:styleId="Header">
    <w:name w:val="header"/>
    <w:basedOn w:val="Normal"/>
    <w:link w:val="HeaderChar"/>
    <w:uiPriority w:val="99"/>
    <w:semiHidden/>
    <w:unhideWhenUsed/>
    <w:rsid w:val="00D85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49E"/>
    <w:rPr>
      <w:rFonts w:eastAsiaTheme="minorEastAsia"/>
      <w:lang w:val="en-GB"/>
    </w:rPr>
  </w:style>
  <w:style w:type="paragraph" w:styleId="Footer">
    <w:name w:val="footer"/>
    <w:basedOn w:val="Normal"/>
    <w:link w:val="FooterChar"/>
    <w:uiPriority w:val="99"/>
    <w:unhideWhenUsed/>
    <w:rsid w:val="00D8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9E"/>
    <w:rPr>
      <w:rFonts w:eastAsiaTheme="minorEastAsia"/>
      <w:lang w:val="en-GB"/>
    </w:rPr>
  </w:style>
  <w:style w:type="character" w:styleId="LineNumber">
    <w:name w:val="line number"/>
    <w:basedOn w:val="DefaultParagraphFont"/>
    <w:uiPriority w:val="99"/>
    <w:semiHidden/>
    <w:unhideWhenUsed/>
    <w:rsid w:val="008F6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6C"/>
    <w:pPr>
      <w:ind w:left="720"/>
      <w:contextualSpacing/>
    </w:pPr>
  </w:style>
  <w:style w:type="paragraph" w:styleId="Header">
    <w:name w:val="header"/>
    <w:basedOn w:val="Normal"/>
    <w:link w:val="HeaderChar"/>
    <w:uiPriority w:val="99"/>
    <w:semiHidden/>
    <w:unhideWhenUsed/>
    <w:rsid w:val="00D85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49E"/>
    <w:rPr>
      <w:rFonts w:eastAsiaTheme="minorEastAsia"/>
      <w:lang w:val="en-GB"/>
    </w:rPr>
  </w:style>
  <w:style w:type="paragraph" w:styleId="Footer">
    <w:name w:val="footer"/>
    <w:basedOn w:val="Normal"/>
    <w:link w:val="FooterChar"/>
    <w:uiPriority w:val="99"/>
    <w:unhideWhenUsed/>
    <w:rsid w:val="00D8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9E"/>
    <w:rPr>
      <w:rFonts w:eastAsiaTheme="minorEastAsia"/>
      <w:lang w:val="en-GB"/>
    </w:rPr>
  </w:style>
  <w:style w:type="character" w:styleId="LineNumber">
    <w:name w:val="line number"/>
    <w:basedOn w:val="DefaultParagraphFont"/>
    <w:uiPriority w:val="99"/>
    <w:semiHidden/>
    <w:unhideWhenUsed/>
    <w:rsid w:val="008F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2018-05-09T13:06:00Z</cp:lastPrinted>
  <dcterms:created xsi:type="dcterms:W3CDTF">2018-10-04T08:27:00Z</dcterms:created>
  <dcterms:modified xsi:type="dcterms:W3CDTF">2018-10-04T08:27:00Z</dcterms:modified>
</cp:coreProperties>
</file>