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C94908" w:rsidRDefault="005878B3" w:rsidP="005878B3">
      <w:pPr>
        <w:jc w:val="center"/>
        <w:rPr>
          <w:rFonts w:ascii="Times New Roman" w:eastAsia="Microsoft YaHei UI" w:hAnsi="Times New Roman" w:cs="Times New Roman"/>
          <w:b/>
          <w:sz w:val="24"/>
          <w:szCs w:val="24"/>
        </w:rPr>
      </w:pPr>
      <w:r w:rsidRPr="00C94908">
        <w:rPr>
          <w:rFonts w:ascii="Times New Roman" w:eastAsia="Microsoft YaHei UI" w:hAnsi="Times New Roman" w:cs="Times New Roman"/>
          <w:b/>
          <w:sz w:val="24"/>
          <w:szCs w:val="24"/>
        </w:rPr>
        <w:t>THE REPUBLIC OF UGANDA,</w:t>
      </w:r>
    </w:p>
    <w:p w:rsidR="005878B3" w:rsidRPr="00C94908" w:rsidRDefault="005878B3" w:rsidP="005878B3">
      <w:pPr>
        <w:jc w:val="center"/>
        <w:rPr>
          <w:rFonts w:ascii="Times New Roman" w:eastAsia="Microsoft YaHei UI" w:hAnsi="Times New Roman" w:cs="Times New Roman"/>
          <w:b/>
          <w:sz w:val="24"/>
          <w:szCs w:val="24"/>
        </w:rPr>
      </w:pPr>
      <w:r w:rsidRPr="00C94908">
        <w:rPr>
          <w:rFonts w:ascii="Times New Roman" w:eastAsia="Microsoft YaHei UI" w:hAnsi="Times New Roman" w:cs="Times New Roman"/>
          <w:b/>
          <w:sz w:val="24"/>
          <w:szCs w:val="24"/>
        </w:rPr>
        <w:t>IN THE HIGH COURT OF UGANDA AT KAMPALA</w:t>
      </w:r>
    </w:p>
    <w:p w:rsidR="005878B3" w:rsidRPr="00C94908" w:rsidRDefault="005878B3" w:rsidP="005878B3">
      <w:pPr>
        <w:jc w:val="center"/>
        <w:rPr>
          <w:rFonts w:ascii="Times New Roman" w:eastAsia="Microsoft YaHei UI" w:hAnsi="Times New Roman" w:cs="Times New Roman"/>
          <w:b/>
          <w:sz w:val="24"/>
          <w:szCs w:val="24"/>
        </w:rPr>
      </w:pPr>
      <w:r w:rsidRPr="00C94908">
        <w:rPr>
          <w:rFonts w:ascii="Times New Roman" w:eastAsia="Microsoft YaHei UI" w:hAnsi="Times New Roman" w:cs="Times New Roman"/>
          <w:b/>
          <w:sz w:val="24"/>
          <w:szCs w:val="24"/>
        </w:rPr>
        <w:t>(COMMERCIAL DIVISION)</w:t>
      </w:r>
    </w:p>
    <w:p w:rsidR="00C911F5" w:rsidRPr="00C94908" w:rsidRDefault="00C911F5" w:rsidP="005878B3">
      <w:pPr>
        <w:jc w:val="center"/>
        <w:rPr>
          <w:rFonts w:ascii="Times New Roman" w:eastAsia="Microsoft YaHei UI" w:hAnsi="Times New Roman" w:cs="Times New Roman"/>
          <w:b/>
          <w:sz w:val="24"/>
          <w:szCs w:val="24"/>
        </w:rPr>
      </w:pPr>
      <w:r w:rsidRPr="00C94908">
        <w:rPr>
          <w:rFonts w:ascii="Times New Roman" w:eastAsia="Microsoft YaHei UI" w:hAnsi="Times New Roman" w:cs="Times New Roman"/>
          <w:b/>
          <w:sz w:val="24"/>
          <w:szCs w:val="24"/>
        </w:rPr>
        <w:t>MISCELLANEOUS APPLICATION NO 941 OF 2015</w:t>
      </w:r>
    </w:p>
    <w:p w:rsidR="00C911F5" w:rsidRPr="00C94908" w:rsidRDefault="00C911F5" w:rsidP="005878B3">
      <w:pPr>
        <w:jc w:val="center"/>
        <w:rPr>
          <w:rFonts w:ascii="Times New Roman" w:eastAsia="Microsoft YaHei UI" w:hAnsi="Times New Roman" w:cs="Times New Roman"/>
          <w:b/>
          <w:sz w:val="24"/>
          <w:szCs w:val="24"/>
        </w:rPr>
      </w:pPr>
      <w:r w:rsidRPr="00C94908">
        <w:rPr>
          <w:rFonts w:ascii="Times New Roman" w:eastAsia="Microsoft YaHei UI" w:hAnsi="Times New Roman" w:cs="Times New Roman"/>
          <w:b/>
          <w:sz w:val="24"/>
          <w:szCs w:val="24"/>
        </w:rPr>
        <w:t>(ARISING FROM CIVIL SUIT NO 514 OF 2014)</w:t>
      </w:r>
    </w:p>
    <w:p w:rsidR="00C911F5" w:rsidRPr="00C94908" w:rsidRDefault="00C911F5" w:rsidP="00C911F5">
      <w:pPr>
        <w:pStyle w:val="ListParagraph"/>
        <w:numPr>
          <w:ilvl w:val="0"/>
          <w:numId w:val="2"/>
        </w:numPr>
        <w:rPr>
          <w:rFonts w:ascii="Times New Roman" w:eastAsia="Microsoft YaHei UI" w:hAnsi="Times New Roman" w:cs="Times New Roman"/>
          <w:b/>
          <w:sz w:val="24"/>
          <w:szCs w:val="24"/>
        </w:rPr>
      </w:pPr>
      <w:r w:rsidRPr="00C94908">
        <w:rPr>
          <w:rFonts w:ascii="Times New Roman" w:eastAsia="Microsoft YaHei UI" w:hAnsi="Times New Roman" w:cs="Times New Roman"/>
          <w:b/>
          <w:sz w:val="24"/>
          <w:szCs w:val="24"/>
        </w:rPr>
        <w:t xml:space="preserve">KYEWUSA ROBERT} </w:t>
      </w:r>
    </w:p>
    <w:p w:rsidR="00C911F5" w:rsidRPr="00C94908" w:rsidRDefault="00C911F5" w:rsidP="00C911F5">
      <w:pPr>
        <w:pStyle w:val="ListParagraph"/>
        <w:numPr>
          <w:ilvl w:val="0"/>
          <w:numId w:val="2"/>
        </w:numPr>
        <w:rPr>
          <w:rFonts w:ascii="Times New Roman" w:eastAsia="Microsoft YaHei UI" w:hAnsi="Times New Roman" w:cs="Times New Roman"/>
          <w:b/>
          <w:sz w:val="24"/>
          <w:szCs w:val="24"/>
        </w:rPr>
      </w:pPr>
      <w:r w:rsidRPr="00C94908">
        <w:rPr>
          <w:rFonts w:ascii="Times New Roman" w:eastAsia="Microsoft YaHei UI" w:hAnsi="Times New Roman" w:cs="Times New Roman"/>
          <w:b/>
          <w:sz w:val="24"/>
          <w:szCs w:val="24"/>
        </w:rPr>
        <w:t>DAMIANO KATO}.....................................................................</w:t>
      </w:r>
      <w:r w:rsidR="00E33FB8" w:rsidRPr="00C94908">
        <w:rPr>
          <w:rFonts w:ascii="Times New Roman" w:eastAsia="Microsoft YaHei UI" w:hAnsi="Times New Roman" w:cs="Times New Roman"/>
          <w:b/>
          <w:sz w:val="24"/>
          <w:szCs w:val="24"/>
        </w:rPr>
        <w:t>APPLICANT</w:t>
      </w:r>
      <w:r w:rsidRPr="00C94908">
        <w:rPr>
          <w:rFonts w:ascii="Times New Roman" w:eastAsia="Microsoft YaHei UI" w:hAnsi="Times New Roman" w:cs="Times New Roman"/>
          <w:b/>
          <w:sz w:val="24"/>
          <w:szCs w:val="24"/>
        </w:rPr>
        <w:t xml:space="preserve">S </w:t>
      </w:r>
    </w:p>
    <w:p w:rsidR="00C911F5" w:rsidRPr="00C94908" w:rsidRDefault="00C911F5" w:rsidP="00C911F5">
      <w:pPr>
        <w:jc w:val="center"/>
        <w:rPr>
          <w:rFonts w:ascii="Times New Roman" w:eastAsia="Microsoft YaHei UI" w:hAnsi="Times New Roman" w:cs="Times New Roman"/>
          <w:b/>
          <w:sz w:val="24"/>
          <w:szCs w:val="24"/>
        </w:rPr>
      </w:pPr>
      <w:r w:rsidRPr="00C94908">
        <w:rPr>
          <w:rFonts w:ascii="Times New Roman" w:eastAsia="Microsoft YaHei UI" w:hAnsi="Times New Roman" w:cs="Times New Roman"/>
          <w:b/>
          <w:sz w:val="24"/>
          <w:szCs w:val="24"/>
        </w:rPr>
        <w:t>VERSUS</w:t>
      </w:r>
    </w:p>
    <w:p w:rsidR="00CB0854" w:rsidRPr="00C94908" w:rsidRDefault="00C911F5" w:rsidP="00C911F5">
      <w:pPr>
        <w:rPr>
          <w:rFonts w:ascii="Times New Roman" w:eastAsia="Microsoft YaHei UI" w:hAnsi="Times New Roman" w:cs="Times New Roman"/>
          <w:b/>
          <w:sz w:val="24"/>
          <w:szCs w:val="24"/>
        </w:rPr>
      </w:pPr>
      <w:r w:rsidRPr="00C94908">
        <w:rPr>
          <w:rFonts w:ascii="Times New Roman" w:eastAsia="Microsoft YaHei UI" w:hAnsi="Times New Roman" w:cs="Times New Roman"/>
          <w:b/>
          <w:sz w:val="24"/>
          <w:szCs w:val="24"/>
        </w:rPr>
        <w:t>CASHFLOW SOLUTIONS LTD}...........................................................</w:t>
      </w:r>
      <w:r w:rsidR="00E33FB8" w:rsidRPr="00C94908">
        <w:rPr>
          <w:rFonts w:ascii="Times New Roman" w:eastAsia="Microsoft YaHei UI" w:hAnsi="Times New Roman" w:cs="Times New Roman"/>
          <w:b/>
          <w:sz w:val="24"/>
          <w:szCs w:val="24"/>
        </w:rPr>
        <w:t>RESPONDENT</w:t>
      </w:r>
    </w:p>
    <w:p w:rsidR="00C911F5" w:rsidRPr="00C94908" w:rsidRDefault="00C911F5" w:rsidP="00C911F5">
      <w:pPr>
        <w:ind w:left="360"/>
        <w:jc w:val="center"/>
        <w:rPr>
          <w:rFonts w:ascii="Times New Roman" w:eastAsia="Microsoft YaHei UI" w:hAnsi="Times New Roman" w:cs="Times New Roman"/>
          <w:b/>
          <w:sz w:val="24"/>
          <w:szCs w:val="24"/>
        </w:rPr>
      </w:pPr>
      <w:r w:rsidRPr="00C94908">
        <w:rPr>
          <w:rFonts w:ascii="Times New Roman" w:eastAsia="Microsoft YaHei UI" w:hAnsi="Times New Roman" w:cs="Times New Roman"/>
          <w:b/>
          <w:sz w:val="24"/>
          <w:szCs w:val="24"/>
        </w:rPr>
        <w:t>BEFORE HON. MR. JUSTICE CHRISTOPHER MADRAMA IZAMA</w:t>
      </w:r>
      <w:bookmarkStart w:id="0" w:name="_GoBack"/>
      <w:bookmarkEnd w:id="0"/>
    </w:p>
    <w:p w:rsidR="00C63A6A" w:rsidRPr="00C94908" w:rsidRDefault="00C911F5" w:rsidP="00C911F5">
      <w:pPr>
        <w:jc w:val="center"/>
        <w:rPr>
          <w:rFonts w:ascii="Times New Roman" w:eastAsia="Microsoft YaHei UI" w:hAnsi="Times New Roman" w:cs="Times New Roman"/>
          <w:sz w:val="24"/>
          <w:szCs w:val="24"/>
        </w:rPr>
      </w:pPr>
      <w:r w:rsidRPr="00C94908">
        <w:rPr>
          <w:rFonts w:ascii="Times New Roman" w:eastAsia="Microsoft YaHei UI" w:hAnsi="Times New Roman" w:cs="Times New Roman"/>
          <w:b/>
          <w:sz w:val="24"/>
          <w:szCs w:val="24"/>
        </w:rPr>
        <w:t>RULING</w:t>
      </w:r>
    </w:p>
    <w:p w:rsidR="003141A9" w:rsidRPr="00C94908" w:rsidRDefault="00C911F5" w:rsidP="00E3613D">
      <w:pPr>
        <w:jc w:val="both"/>
        <w:rPr>
          <w:rFonts w:ascii="Times New Roman" w:eastAsia="Microsoft YaHei UI" w:hAnsi="Times New Roman" w:cs="Times New Roman"/>
          <w:sz w:val="24"/>
          <w:szCs w:val="24"/>
        </w:rPr>
      </w:pPr>
      <w:r w:rsidRPr="00C94908">
        <w:rPr>
          <w:rFonts w:ascii="Times New Roman" w:eastAsia="Microsoft YaHei UI" w:hAnsi="Times New Roman" w:cs="Times New Roman"/>
          <w:sz w:val="24"/>
          <w:szCs w:val="24"/>
        </w:rPr>
        <w:t xml:space="preserve">The </w:t>
      </w:r>
      <w:r w:rsidR="00E33FB8" w:rsidRPr="00C94908">
        <w:rPr>
          <w:rFonts w:ascii="Times New Roman" w:eastAsia="Microsoft YaHei UI" w:hAnsi="Times New Roman" w:cs="Times New Roman"/>
          <w:sz w:val="24"/>
          <w:szCs w:val="24"/>
        </w:rPr>
        <w:t>Applicant</w:t>
      </w:r>
      <w:r w:rsidRPr="00C94908">
        <w:rPr>
          <w:rFonts w:ascii="Times New Roman" w:eastAsia="Microsoft YaHei UI" w:hAnsi="Times New Roman" w:cs="Times New Roman"/>
          <w:sz w:val="24"/>
          <w:szCs w:val="24"/>
        </w:rPr>
        <w:t xml:space="preserve">s filed this application inter alia under the provisions of Order 36 rule 11 of the Civil Procedure Rules for the decree in the summary suit civil suit number 514 of 2014 to be set aside. Secondly, </w:t>
      </w:r>
      <w:r w:rsidR="003141A9" w:rsidRPr="00C94908">
        <w:rPr>
          <w:rFonts w:ascii="Times New Roman" w:eastAsia="Microsoft YaHei UI" w:hAnsi="Times New Roman" w:cs="Times New Roman"/>
          <w:sz w:val="24"/>
          <w:szCs w:val="24"/>
        </w:rPr>
        <w:t xml:space="preserve">the application is </w:t>
      </w:r>
      <w:r w:rsidRPr="00C94908">
        <w:rPr>
          <w:rFonts w:ascii="Times New Roman" w:eastAsia="Microsoft YaHei UI" w:hAnsi="Times New Roman" w:cs="Times New Roman"/>
          <w:sz w:val="24"/>
          <w:szCs w:val="24"/>
        </w:rPr>
        <w:t>for leave to be granted to defend the suit and lastly for costs of the application to be provided for.</w:t>
      </w:r>
    </w:p>
    <w:p w:rsidR="003141A9" w:rsidRPr="00C94908" w:rsidRDefault="003141A9" w:rsidP="00E3613D">
      <w:pPr>
        <w:jc w:val="both"/>
        <w:rPr>
          <w:rFonts w:ascii="Times New Roman" w:eastAsia="Microsoft YaHei UI" w:hAnsi="Times New Roman" w:cs="Times New Roman"/>
          <w:sz w:val="24"/>
          <w:szCs w:val="24"/>
        </w:rPr>
      </w:pPr>
      <w:r w:rsidRPr="00C94908">
        <w:rPr>
          <w:rFonts w:ascii="Times New Roman" w:eastAsia="Microsoft YaHei UI" w:hAnsi="Times New Roman" w:cs="Times New Roman"/>
          <w:sz w:val="24"/>
          <w:szCs w:val="24"/>
        </w:rPr>
        <w:t xml:space="preserve">The grounds of the application are that the </w:t>
      </w:r>
      <w:r w:rsidR="00E33FB8" w:rsidRPr="00C94908">
        <w:rPr>
          <w:rFonts w:ascii="Times New Roman" w:eastAsia="Microsoft YaHei UI" w:hAnsi="Times New Roman" w:cs="Times New Roman"/>
          <w:sz w:val="24"/>
          <w:szCs w:val="24"/>
        </w:rPr>
        <w:t>Applicant</w:t>
      </w:r>
      <w:r w:rsidRPr="00C94908">
        <w:rPr>
          <w:rFonts w:ascii="Times New Roman" w:eastAsia="Microsoft YaHei UI" w:hAnsi="Times New Roman" w:cs="Times New Roman"/>
          <w:sz w:val="24"/>
          <w:szCs w:val="24"/>
        </w:rPr>
        <w:t xml:space="preserve"> is not indebted to the </w:t>
      </w:r>
      <w:r w:rsidR="00E33FB8" w:rsidRPr="00C94908">
        <w:rPr>
          <w:rFonts w:ascii="Times New Roman" w:eastAsia="Microsoft YaHei UI" w:hAnsi="Times New Roman" w:cs="Times New Roman"/>
          <w:sz w:val="24"/>
          <w:szCs w:val="24"/>
        </w:rPr>
        <w:t>Respondent</w:t>
      </w:r>
      <w:r w:rsidRPr="00C94908">
        <w:rPr>
          <w:rFonts w:ascii="Times New Roman" w:eastAsia="Microsoft YaHei UI" w:hAnsi="Times New Roman" w:cs="Times New Roman"/>
          <w:sz w:val="24"/>
          <w:szCs w:val="24"/>
        </w:rPr>
        <w:t>. Secondly</w:t>
      </w:r>
      <w:r w:rsidR="00E342C6" w:rsidRPr="00C94908">
        <w:rPr>
          <w:rFonts w:ascii="Times New Roman" w:eastAsia="Microsoft YaHei UI" w:hAnsi="Times New Roman" w:cs="Times New Roman"/>
          <w:sz w:val="24"/>
          <w:szCs w:val="24"/>
        </w:rPr>
        <w:t>,</w:t>
      </w:r>
      <w:r w:rsidRPr="00C94908">
        <w:rPr>
          <w:rFonts w:ascii="Times New Roman" w:eastAsia="Microsoft YaHei UI" w:hAnsi="Times New Roman" w:cs="Times New Roman"/>
          <w:sz w:val="24"/>
          <w:szCs w:val="24"/>
        </w:rPr>
        <w:t xml:space="preserve"> the </w:t>
      </w:r>
      <w:r w:rsidR="00E33FB8" w:rsidRPr="00C94908">
        <w:rPr>
          <w:rFonts w:ascii="Times New Roman" w:eastAsia="Microsoft YaHei UI" w:hAnsi="Times New Roman" w:cs="Times New Roman"/>
          <w:sz w:val="24"/>
          <w:szCs w:val="24"/>
        </w:rPr>
        <w:t>Applicant</w:t>
      </w:r>
      <w:r w:rsidRPr="00C94908">
        <w:rPr>
          <w:rFonts w:ascii="Times New Roman" w:eastAsia="Microsoft YaHei UI" w:hAnsi="Times New Roman" w:cs="Times New Roman"/>
          <w:sz w:val="24"/>
          <w:szCs w:val="24"/>
        </w:rPr>
        <w:t>s were never served with summons in the summary suit. Thirdly</w:t>
      </w:r>
      <w:r w:rsidR="00E342C6" w:rsidRPr="00C94908">
        <w:rPr>
          <w:rFonts w:ascii="Times New Roman" w:eastAsia="Microsoft YaHei UI" w:hAnsi="Times New Roman" w:cs="Times New Roman"/>
          <w:sz w:val="24"/>
          <w:szCs w:val="24"/>
        </w:rPr>
        <w:t>,</w:t>
      </w:r>
      <w:r w:rsidRPr="00C94908">
        <w:rPr>
          <w:rFonts w:ascii="Times New Roman" w:eastAsia="Microsoft YaHei UI" w:hAnsi="Times New Roman" w:cs="Times New Roman"/>
          <w:sz w:val="24"/>
          <w:szCs w:val="24"/>
        </w:rPr>
        <w:t xml:space="preserve"> the </w:t>
      </w:r>
      <w:r w:rsidR="00E33FB8" w:rsidRPr="00C94908">
        <w:rPr>
          <w:rFonts w:ascii="Times New Roman" w:eastAsia="Microsoft YaHei UI" w:hAnsi="Times New Roman" w:cs="Times New Roman"/>
          <w:sz w:val="24"/>
          <w:szCs w:val="24"/>
        </w:rPr>
        <w:t>Applicant</w:t>
      </w:r>
      <w:r w:rsidRPr="00C94908">
        <w:rPr>
          <w:rFonts w:ascii="Times New Roman" w:eastAsia="Microsoft YaHei UI" w:hAnsi="Times New Roman" w:cs="Times New Roman"/>
          <w:sz w:val="24"/>
          <w:szCs w:val="24"/>
        </w:rPr>
        <w:t xml:space="preserve">s paid the </w:t>
      </w:r>
      <w:r w:rsidR="00E33FB8" w:rsidRPr="00C94908">
        <w:rPr>
          <w:rFonts w:ascii="Times New Roman" w:eastAsia="Microsoft YaHei UI" w:hAnsi="Times New Roman" w:cs="Times New Roman"/>
          <w:sz w:val="24"/>
          <w:szCs w:val="24"/>
        </w:rPr>
        <w:t>Respondent</w:t>
      </w:r>
      <w:r w:rsidRPr="00C94908">
        <w:rPr>
          <w:rFonts w:ascii="Times New Roman" w:eastAsia="Microsoft YaHei UI" w:hAnsi="Times New Roman" w:cs="Times New Roman"/>
          <w:sz w:val="24"/>
          <w:szCs w:val="24"/>
        </w:rPr>
        <w:t xml:space="preserve"> </w:t>
      </w:r>
      <w:r w:rsidR="00E342C6" w:rsidRPr="00C94908">
        <w:rPr>
          <w:rFonts w:ascii="Times New Roman" w:eastAsia="Microsoft YaHei UI" w:hAnsi="Times New Roman" w:cs="Times New Roman"/>
          <w:sz w:val="24"/>
          <w:szCs w:val="24"/>
        </w:rPr>
        <w:t xml:space="preserve">all </w:t>
      </w:r>
      <w:r w:rsidRPr="00C94908">
        <w:rPr>
          <w:rFonts w:ascii="Times New Roman" w:eastAsia="Microsoft YaHei UI" w:hAnsi="Times New Roman" w:cs="Times New Roman"/>
          <w:sz w:val="24"/>
          <w:szCs w:val="24"/>
        </w:rPr>
        <w:t>its monies. Fourthly, it is in the interest of justice and equity that the application is allowed.</w:t>
      </w:r>
    </w:p>
    <w:p w:rsidR="005D4415" w:rsidRPr="00C94908" w:rsidRDefault="003141A9" w:rsidP="00E3613D">
      <w:pPr>
        <w:jc w:val="both"/>
        <w:rPr>
          <w:rFonts w:ascii="Times New Roman" w:eastAsia="Microsoft YaHei UI" w:hAnsi="Times New Roman" w:cs="Times New Roman"/>
          <w:sz w:val="24"/>
          <w:szCs w:val="24"/>
        </w:rPr>
      </w:pPr>
      <w:r w:rsidRPr="00C94908">
        <w:rPr>
          <w:rFonts w:ascii="Times New Roman" w:eastAsia="Microsoft YaHei UI" w:hAnsi="Times New Roman" w:cs="Times New Roman"/>
          <w:sz w:val="24"/>
          <w:szCs w:val="24"/>
        </w:rPr>
        <w:t xml:space="preserve">The application is supported by the affidavit of the first </w:t>
      </w:r>
      <w:r w:rsidR="00E33FB8" w:rsidRPr="00C94908">
        <w:rPr>
          <w:rFonts w:ascii="Times New Roman" w:eastAsia="Microsoft YaHei UI" w:hAnsi="Times New Roman" w:cs="Times New Roman"/>
          <w:sz w:val="24"/>
          <w:szCs w:val="24"/>
        </w:rPr>
        <w:t>Applicant</w:t>
      </w:r>
      <w:r w:rsidRPr="00C94908">
        <w:rPr>
          <w:rFonts w:ascii="Times New Roman" w:eastAsia="Microsoft YaHei UI" w:hAnsi="Times New Roman" w:cs="Times New Roman"/>
          <w:sz w:val="24"/>
          <w:szCs w:val="24"/>
        </w:rPr>
        <w:t xml:space="preserve"> Mr Kyewusa Robert who deposed as follows:</w:t>
      </w:r>
    </w:p>
    <w:p w:rsidR="00636667" w:rsidRPr="00C94908" w:rsidRDefault="00A73F58" w:rsidP="00E3613D">
      <w:pPr>
        <w:jc w:val="both"/>
        <w:rPr>
          <w:rFonts w:ascii="Times New Roman" w:eastAsia="Microsoft YaHei UI" w:hAnsi="Times New Roman" w:cs="Times New Roman"/>
          <w:sz w:val="24"/>
          <w:szCs w:val="24"/>
        </w:rPr>
      </w:pPr>
      <w:r w:rsidRPr="00C94908">
        <w:rPr>
          <w:rFonts w:ascii="Times New Roman" w:eastAsia="Microsoft YaHei UI" w:hAnsi="Times New Roman" w:cs="Times New Roman"/>
          <w:sz w:val="24"/>
          <w:szCs w:val="24"/>
        </w:rPr>
        <w:t xml:space="preserve">He was made aware of the warrant to attach and sell his property in EMA No. 2161 of 2015 comprised in Kyaggwe Block 111 and plots 1112 through the High Court </w:t>
      </w:r>
      <w:r w:rsidR="00E342C6" w:rsidRPr="00C94908">
        <w:rPr>
          <w:rFonts w:ascii="Times New Roman" w:eastAsia="Microsoft YaHei UI" w:hAnsi="Times New Roman" w:cs="Times New Roman"/>
          <w:sz w:val="24"/>
          <w:szCs w:val="24"/>
        </w:rPr>
        <w:t>E</w:t>
      </w:r>
      <w:r w:rsidRPr="00C94908">
        <w:rPr>
          <w:rFonts w:ascii="Times New Roman" w:eastAsia="Microsoft YaHei UI" w:hAnsi="Times New Roman" w:cs="Times New Roman"/>
          <w:sz w:val="24"/>
          <w:szCs w:val="24"/>
        </w:rPr>
        <w:t xml:space="preserve">xecution </w:t>
      </w:r>
      <w:r w:rsidR="00E342C6" w:rsidRPr="00C94908">
        <w:rPr>
          <w:rFonts w:ascii="Times New Roman" w:eastAsia="Microsoft YaHei UI" w:hAnsi="Times New Roman" w:cs="Times New Roman"/>
          <w:sz w:val="24"/>
          <w:szCs w:val="24"/>
        </w:rPr>
        <w:t>D</w:t>
      </w:r>
      <w:r w:rsidRPr="00C94908">
        <w:rPr>
          <w:rFonts w:ascii="Times New Roman" w:eastAsia="Microsoft YaHei UI" w:hAnsi="Times New Roman" w:cs="Times New Roman"/>
          <w:sz w:val="24"/>
          <w:szCs w:val="24"/>
        </w:rPr>
        <w:t xml:space="preserve">ivision arising out of a decree in </w:t>
      </w:r>
      <w:r w:rsidR="00E342C6" w:rsidRPr="00C94908">
        <w:rPr>
          <w:rFonts w:ascii="Times New Roman" w:eastAsia="Microsoft YaHei UI" w:hAnsi="Times New Roman" w:cs="Times New Roman"/>
          <w:sz w:val="24"/>
          <w:szCs w:val="24"/>
        </w:rPr>
        <w:t>C</w:t>
      </w:r>
      <w:r w:rsidRPr="00C94908">
        <w:rPr>
          <w:rFonts w:ascii="Times New Roman" w:eastAsia="Microsoft YaHei UI" w:hAnsi="Times New Roman" w:cs="Times New Roman"/>
          <w:sz w:val="24"/>
          <w:szCs w:val="24"/>
        </w:rPr>
        <w:t xml:space="preserve">ivil </w:t>
      </w:r>
      <w:r w:rsidR="00E342C6" w:rsidRPr="00C94908">
        <w:rPr>
          <w:rFonts w:ascii="Times New Roman" w:eastAsia="Microsoft YaHei UI" w:hAnsi="Times New Roman" w:cs="Times New Roman"/>
          <w:sz w:val="24"/>
          <w:szCs w:val="24"/>
        </w:rPr>
        <w:t>S</w:t>
      </w:r>
      <w:r w:rsidRPr="00C94908">
        <w:rPr>
          <w:rFonts w:ascii="Times New Roman" w:eastAsia="Microsoft YaHei UI" w:hAnsi="Times New Roman" w:cs="Times New Roman"/>
          <w:sz w:val="24"/>
          <w:szCs w:val="24"/>
        </w:rPr>
        <w:t xml:space="preserve">uit </w:t>
      </w:r>
      <w:r w:rsidR="00E342C6" w:rsidRPr="00C94908">
        <w:rPr>
          <w:rFonts w:ascii="Times New Roman" w:eastAsia="Microsoft YaHei UI" w:hAnsi="Times New Roman" w:cs="Times New Roman"/>
          <w:sz w:val="24"/>
          <w:szCs w:val="24"/>
        </w:rPr>
        <w:t xml:space="preserve">No. </w:t>
      </w:r>
      <w:r w:rsidRPr="00C94908">
        <w:rPr>
          <w:rFonts w:ascii="Times New Roman" w:eastAsia="Microsoft YaHei UI" w:hAnsi="Times New Roman" w:cs="Times New Roman"/>
          <w:sz w:val="24"/>
          <w:szCs w:val="24"/>
        </w:rPr>
        <w:t xml:space="preserve">514 of 2014 from the commercial court division. </w:t>
      </w:r>
      <w:r w:rsidR="003141A9" w:rsidRPr="00C94908">
        <w:rPr>
          <w:rFonts w:ascii="Times New Roman" w:eastAsia="Microsoft YaHei UI" w:hAnsi="Times New Roman" w:cs="Times New Roman"/>
          <w:sz w:val="24"/>
          <w:szCs w:val="24"/>
        </w:rPr>
        <w:t xml:space="preserve">He </w:t>
      </w:r>
      <w:r w:rsidR="00E342C6" w:rsidRPr="00C94908">
        <w:rPr>
          <w:rFonts w:ascii="Times New Roman" w:eastAsia="Microsoft YaHei UI" w:hAnsi="Times New Roman" w:cs="Times New Roman"/>
          <w:sz w:val="24"/>
          <w:szCs w:val="24"/>
        </w:rPr>
        <w:t xml:space="preserve">tried </w:t>
      </w:r>
      <w:r w:rsidR="003141A9" w:rsidRPr="00C94908">
        <w:rPr>
          <w:rFonts w:ascii="Times New Roman" w:eastAsia="Microsoft YaHei UI" w:hAnsi="Times New Roman" w:cs="Times New Roman"/>
          <w:sz w:val="24"/>
          <w:szCs w:val="24"/>
        </w:rPr>
        <w:t>to find out</w:t>
      </w:r>
      <w:r w:rsidR="00636667" w:rsidRPr="00C94908">
        <w:rPr>
          <w:rFonts w:ascii="Times New Roman" w:eastAsia="Microsoft YaHei UI" w:hAnsi="Times New Roman" w:cs="Times New Roman"/>
          <w:sz w:val="24"/>
          <w:szCs w:val="24"/>
        </w:rPr>
        <w:t xml:space="preserve"> what the case was against him </w:t>
      </w:r>
      <w:r w:rsidR="00E342C6" w:rsidRPr="00C94908">
        <w:rPr>
          <w:rFonts w:ascii="Times New Roman" w:eastAsia="Microsoft YaHei UI" w:hAnsi="Times New Roman" w:cs="Times New Roman"/>
          <w:sz w:val="24"/>
          <w:szCs w:val="24"/>
        </w:rPr>
        <w:t xml:space="preserve">was </w:t>
      </w:r>
      <w:r w:rsidR="00636667" w:rsidRPr="00C94908">
        <w:rPr>
          <w:rFonts w:ascii="Times New Roman" w:eastAsia="Microsoft YaHei UI" w:hAnsi="Times New Roman" w:cs="Times New Roman"/>
          <w:sz w:val="24"/>
          <w:szCs w:val="24"/>
        </w:rPr>
        <w:t xml:space="preserve">and discovered that it arose out of a summary suit for the payment of Uganda shillings 80,500,000 alleged to be a debt due and owing to the </w:t>
      </w:r>
      <w:r w:rsidR="00E33FB8" w:rsidRPr="00C94908">
        <w:rPr>
          <w:rFonts w:ascii="Times New Roman" w:eastAsia="Microsoft YaHei UI" w:hAnsi="Times New Roman" w:cs="Times New Roman"/>
          <w:sz w:val="24"/>
          <w:szCs w:val="24"/>
        </w:rPr>
        <w:t>Respondent</w:t>
      </w:r>
      <w:r w:rsidR="00636667" w:rsidRPr="00C94908">
        <w:rPr>
          <w:rFonts w:ascii="Times New Roman" w:eastAsia="Microsoft YaHei UI" w:hAnsi="Times New Roman" w:cs="Times New Roman"/>
          <w:sz w:val="24"/>
          <w:szCs w:val="24"/>
        </w:rPr>
        <w:t xml:space="preserve">. He contends that he was never served with summons in the suit and has consulted the second </w:t>
      </w:r>
      <w:r w:rsidR="00E33FB8" w:rsidRPr="00C94908">
        <w:rPr>
          <w:rFonts w:ascii="Times New Roman" w:eastAsia="Microsoft YaHei UI" w:hAnsi="Times New Roman" w:cs="Times New Roman"/>
          <w:sz w:val="24"/>
          <w:szCs w:val="24"/>
        </w:rPr>
        <w:t>Applicant</w:t>
      </w:r>
      <w:r w:rsidR="00636667" w:rsidRPr="00C94908">
        <w:rPr>
          <w:rFonts w:ascii="Times New Roman" w:eastAsia="Microsoft YaHei UI" w:hAnsi="Times New Roman" w:cs="Times New Roman"/>
          <w:sz w:val="24"/>
          <w:szCs w:val="24"/>
        </w:rPr>
        <w:t xml:space="preserve"> who informed him that he has also never been served as well. He has a permanent place of abode at Seeta Ntindo Zone LC 1 in Mukono district and at his office and the Amnesty Commission Kampala which is well known to the </w:t>
      </w:r>
      <w:r w:rsidR="00E33FB8" w:rsidRPr="00C94908">
        <w:rPr>
          <w:rFonts w:ascii="Times New Roman" w:eastAsia="Microsoft YaHei UI" w:hAnsi="Times New Roman" w:cs="Times New Roman"/>
          <w:sz w:val="24"/>
          <w:szCs w:val="24"/>
        </w:rPr>
        <w:t>Respondent</w:t>
      </w:r>
      <w:r w:rsidR="00636667" w:rsidRPr="00C94908">
        <w:rPr>
          <w:rFonts w:ascii="Times New Roman" w:eastAsia="Microsoft YaHei UI" w:hAnsi="Times New Roman" w:cs="Times New Roman"/>
          <w:sz w:val="24"/>
          <w:szCs w:val="24"/>
        </w:rPr>
        <w:t xml:space="preserve">. The first and second </w:t>
      </w:r>
      <w:r w:rsidR="00E33FB8" w:rsidRPr="00C94908">
        <w:rPr>
          <w:rFonts w:ascii="Times New Roman" w:eastAsia="Microsoft YaHei UI" w:hAnsi="Times New Roman" w:cs="Times New Roman"/>
          <w:sz w:val="24"/>
          <w:szCs w:val="24"/>
        </w:rPr>
        <w:t>Applicant</w:t>
      </w:r>
      <w:r w:rsidR="00636667" w:rsidRPr="00C94908">
        <w:rPr>
          <w:rFonts w:ascii="Times New Roman" w:eastAsia="Microsoft YaHei UI" w:hAnsi="Times New Roman" w:cs="Times New Roman"/>
          <w:sz w:val="24"/>
          <w:szCs w:val="24"/>
        </w:rPr>
        <w:t xml:space="preserve">s are not indebted to the </w:t>
      </w:r>
      <w:r w:rsidR="00E33FB8" w:rsidRPr="00C94908">
        <w:rPr>
          <w:rFonts w:ascii="Times New Roman" w:eastAsia="Microsoft YaHei UI" w:hAnsi="Times New Roman" w:cs="Times New Roman"/>
          <w:sz w:val="24"/>
          <w:szCs w:val="24"/>
        </w:rPr>
        <w:t>Respondent</w:t>
      </w:r>
      <w:r w:rsidR="00636667" w:rsidRPr="00C94908">
        <w:rPr>
          <w:rFonts w:ascii="Times New Roman" w:eastAsia="Microsoft YaHei UI" w:hAnsi="Times New Roman" w:cs="Times New Roman"/>
          <w:sz w:val="24"/>
          <w:szCs w:val="24"/>
        </w:rPr>
        <w:t xml:space="preserve"> as they paid all the monies and even overpaid according to receipts of payment attached as annexure "X" jointly. The </w:t>
      </w:r>
      <w:r w:rsidR="00E33FB8" w:rsidRPr="00C94908">
        <w:rPr>
          <w:rFonts w:ascii="Times New Roman" w:eastAsia="Microsoft YaHei UI" w:hAnsi="Times New Roman" w:cs="Times New Roman"/>
          <w:sz w:val="24"/>
          <w:szCs w:val="24"/>
        </w:rPr>
        <w:t>Respondent</w:t>
      </w:r>
      <w:r w:rsidR="00636667" w:rsidRPr="00C94908">
        <w:rPr>
          <w:rFonts w:ascii="Times New Roman" w:eastAsia="Microsoft YaHei UI" w:hAnsi="Times New Roman" w:cs="Times New Roman"/>
          <w:sz w:val="24"/>
          <w:szCs w:val="24"/>
        </w:rPr>
        <w:t xml:space="preserve"> did not serve </w:t>
      </w:r>
      <w:r w:rsidR="00636667" w:rsidRPr="00C94908">
        <w:rPr>
          <w:rFonts w:ascii="Times New Roman" w:eastAsia="Microsoft YaHei UI" w:hAnsi="Times New Roman" w:cs="Times New Roman"/>
          <w:sz w:val="24"/>
          <w:szCs w:val="24"/>
        </w:rPr>
        <w:lastRenderedPageBreak/>
        <w:t xml:space="preserve">the summons for </w:t>
      </w:r>
      <w:r w:rsidR="00E33FB8" w:rsidRPr="00C94908">
        <w:rPr>
          <w:rFonts w:ascii="Times New Roman" w:eastAsia="Microsoft YaHei UI" w:hAnsi="Times New Roman" w:cs="Times New Roman"/>
          <w:sz w:val="24"/>
          <w:szCs w:val="24"/>
        </w:rPr>
        <w:t>fears that the Applicants have a good defence to its claim and the decree should be set aside to enable them defend</w:t>
      </w:r>
      <w:r w:rsidR="00636667" w:rsidRPr="00C94908">
        <w:rPr>
          <w:rFonts w:ascii="Times New Roman" w:eastAsia="Microsoft YaHei UI" w:hAnsi="Times New Roman" w:cs="Times New Roman"/>
          <w:sz w:val="24"/>
          <w:szCs w:val="24"/>
        </w:rPr>
        <w:t xml:space="preserve"> themselves against the debt.</w:t>
      </w:r>
    </w:p>
    <w:p w:rsidR="00636667" w:rsidRPr="00C94908" w:rsidRDefault="00636667" w:rsidP="00E3613D">
      <w:pPr>
        <w:jc w:val="both"/>
        <w:rPr>
          <w:rFonts w:ascii="Times New Roman" w:eastAsia="Microsoft YaHei UI" w:hAnsi="Times New Roman" w:cs="Times New Roman"/>
          <w:sz w:val="24"/>
          <w:szCs w:val="24"/>
        </w:rPr>
      </w:pPr>
      <w:r w:rsidRPr="00C94908">
        <w:rPr>
          <w:rFonts w:ascii="Times New Roman" w:eastAsia="Microsoft YaHei UI" w:hAnsi="Times New Roman" w:cs="Times New Roman"/>
          <w:sz w:val="24"/>
          <w:szCs w:val="24"/>
        </w:rPr>
        <w:t xml:space="preserve">The affidavit in opposition is that of Diana Kenyangi </w:t>
      </w:r>
      <w:r w:rsidR="001B4AB8" w:rsidRPr="00C94908">
        <w:rPr>
          <w:rFonts w:ascii="Times New Roman" w:eastAsia="Microsoft YaHei UI" w:hAnsi="Times New Roman" w:cs="Times New Roman"/>
          <w:sz w:val="24"/>
          <w:szCs w:val="24"/>
        </w:rPr>
        <w:t>Beijuka,</w:t>
      </w:r>
      <w:r w:rsidRPr="00C94908">
        <w:rPr>
          <w:rFonts w:ascii="Times New Roman" w:eastAsia="Microsoft YaHei UI" w:hAnsi="Times New Roman" w:cs="Times New Roman"/>
          <w:sz w:val="24"/>
          <w:szCs w:val="24"/>
        </w:rPr>
        <w:t xml:space="preserve"> a director in the </w:t>
      </w:r>
      <w:r w:rsidR="00E33FB8" w:rsidRPr="00C94908">
        <w:rPr>
          <w:rFonts w:ascii="Times New Roman" w:eastAsia="Microsoft YaHei UI" w:hAnsi="Times New Roman" w:cs="Times New Roman"/>
          <w:sz w:val="24"/>
          <w:szCs w:val="24"/>
        </w:rPr>
        <w:t>Respondent</w:t>
      </w:r>
      <w:r w:rsidRPr="00C94908">
        <w:rPr>
          <w:rFonts w:ascii="Times New Roman" w:eastAsia="Microsoft YaHei UI" w:hAnsi="Times New Roman" w:cs="Times New Roman"/>
          <w:sz w:val="24"/>
          <w:szCs w:val="24"/>
        </w:rPr>
        <w:t xml:space="preserve"> </w:t>
      </w:r>
      <w:r w:rsidR="00E33FB8" w:rsidRPr="00C94908">
        <w:rPr>
          <w:rFonts w:ascii="Times New Roman" w:eastAsia="Microsoft YaHei UI" w:hAnsi="Times New Roman" w:cs="Times New Roman"/>
          <w:sz w:val="24"/>
          <w:szCs w:val="24"/>
        </w:rPr>
        <w:t>Company</w:t>
      </w:r>
      <w:r w:rsidRPr="00C94908">
        <w:rPr>
          <w:rFonts w:ascii="Times New Roman" w:eastAsia="Microsoft YaHei UI" w:hAnsi="Times New Roman" w:cs="Times New Roman"/>
          <w:sz w:val="24"/>
          <w:szCs w:val="24"/>
        </w:rPr>
        <w:t xml:space="preserve"> conversant with the facts. She deposed as follows:</w:t>
      </w:r>
    </w:p>
    <w:p w:rsidR="004B1CE9" w:rsidRPr="00C94908" w:rsidRDefault="00636667" w:rsidP="00E3613D">
      <w:pPr>
        <w:jc w:val="both"/>
        <w:rPr>
          <w:rFonts w:ascii="Times New Roman" w:eastAsia="Microsoft YaHei UI" w:hAnsi="Times New Roman" w:cs="Times New Roman"/>
          <w:sz w:val="24"/>
          <w:szCs w:val="24"/>
        </w:rPr>
      </w:pPr>
      <w:r w:rsidRPr="00C94908">
        <w:rPr>
          <w:rFonts w:ascii="Times New Roman" w:eastAsia="Microsoft YaHei UI" w:hAnsi="Times New Roman" w:cs="Times New Roman"/>
          <w:sz w:val="24"/>
          <w:szCs w:val="24"/>
        </w:rPr>
        <w:t xml:space="preserve">The </w:t>
      </w:r>
      <w:r w:rsidR="00E33FB8" w:rsidRPr="00C94908">
        <w:rPr>
          <w:rFonts w:ascii="Times New Roman" w:eastAsia="Microsoft YaHei UI" w:hAnsi="Times New Roman" w:cs="Times New Roman"/>
          <w:sz w:val="24"/>
          <w:szCs w:val="24"/>
        </w:rPr>
        <w:t>Respondent</w:t>
      </w:r>
      <w:r w:rsidRPr="00C94908">
        <w:rPr>
          <w:rFonts w:ascii="Times New Roman" w:eastAsia="Microsoft YaHei UI" w:hAnsi="Times New Roman" w:cs="Times New Roman"/>
          <w:sz w:val="24"/>
          <w:szCs w:val="24"/>
        </w:rPr>
        <w:t xml:space="preserve"> filed a </w:t>
      </w:r>
      <w:r w:rsidR="00E342C6" w:rsidRPr="00C94908">
        <w:rPr>
          <w:rFonts w:ascii="Times New Roman" w:eastAsia="Microsoft YaHei UI" w:hAnsi="Times New Roman" w:cs="Times New Roman"/>
          <w:sz w:val="24"/>
          <w:szCs w:val="24"/>
        </w:rPr>
        <w:t>S</w:t>
      </w:r>
      <w:r w:rsidRPr="00C94908">
        <w:rPr>
          <w:rFonts w:ascii="Times New Roman" w:eastAsia="Microsoft YaHei UI" w:hAnsi="Times New Roman" w:cs="Times New Roman"/>
          <w:sz w:val="24"/>
          <w:szCs w:val="24"/>
        </w:rPr>
        <w:t xml:space="preserve">ummary </w:t>
      </w:r>
      <w:r w:rsidR="00E342C6" w:rsidRPr="00C94908">
        <w:rPr>
          <w:rFonts w:ascii="Times New Roman" w:eastAsia="Microsoft YaHei UI" w:hAnsi="Times New Roman" w:cs="Times New Roman"/>
          <w:sz w:val="24"/>
          <w:szCs w:val="24"/>
        </w:rPr>
        <w:t>S</w:t>
      </w:r>
      <w:r w:rsidRPr="00C94908">
        <w:rPr>
          <w:rFonts w:ascii="Times New Roman" w:eastAsia="Microsoft YaHei UI" w:hAnsi="Times New Roman" w:cs="Times New Roman"/>
          <w:sz w:val="24"/>
          <w:szCs w:val="24"/>
        </w:rPr>
        <w:t xml:space="preserve">uit </w:t>
      </w:r>
      <w:r w:rsidR="00E342C6" w:rsidRPr="00C94908">
        <w:rPr>
          <w:rFonts w:ascii="Times New Roman" w:eastAsia="Microsoft YaHei UI" w:hAnsi="Times New Roman" w:cs="Times New Roman"/>
          <w:sz w:val="24"/>
          <w:szCs w:val="24"/>
        </w:rPr>
        <w:t xml:space="preserve">No. </w:t>
      </w:r>
      <w:r w:rsidRPr="00C94908">
        <w:rPr>
          <w:rFonts w:ascii="Times New Roman" w:eastAsia="Microsoft YaHei UI" w:hAnsi="Times New Roman" w:cs="Times New Roman"/>
          <w:sz w:val="24"/>
          <w:szCs w:val="24"/>
        </w:rPr>
        <w:t xml:space="preserve">514 of 2014 against the </w:t>
      </w:r>
      <w:r w:rsidR="00E33FB8" w:rsidRPr="00C94908">
        <w:rPr>
          <w:rFonts w:ascii="Times New Roman" w:eastAsia="Microsoft YaHei UI" w:hAnsi="Times New Roman" w:cs="Times New Roman"/>
          <w:sz w:val="24"/>
          <w:szCs w:val="24"/>
        </w:rPr>
        <w:t>Applicant</w:t>
      </w:r>
      <w:r w:rsidRPr="00C94908">
        <w:rPr>
          <w:rFonts w:ascii="Times New Roman" w:eastAsia="Microsoft YaHei UI" w:hAnsi="Times New Roman" w:cs="Times New Roman"/>
          <w:sz w:val="24"/>
          <w:szCs w:val="24"/>
        </w:rPr>
        <w:t xml:space="preserve"> in the commercial division of the High Court. For reasons that the summons could not be served personally on the </w:t>
      </w:r>
      <w:r w:rsidR="00E33FB8" w:rsidRPr="00C94908">
        <w:rPr>
          <w:rFonts w:ascii="Times New Roman" w:eastAsia="Microsoft YaHei UI" w:hAnsi="Times New Roman" w:cs="Times New Roman"/>
          <w:sz w:val="24"/>
          <w:szCs w:val="24"/>
        </w:rPr>
        <w:t>Applicant</w:t>
      </w:r>
      <w:r w:rsidRPr="00C94908">
        <w:rPr>
          <w:rFonts w:ascii="Times New Roman" w:eastAsia="Microsoft YaHei UI" w:hAnsi="Times New Roman" w:cs="Times New Roman"/>
          <w:sz w:val="24"/>
          <w:szCs w:val="24"/>
        </w:rPr>
        <w:t xml:space="preserve">s, the court ordered for the summons to be served by way of substituted service and the </w:t>
      </w:r>
      <w:r w:rsidR="00E33FB8" w:rsidRPr="00C94908">
        <w:rPr>
          <w:rFonts w:ascii="Times New Roman" w:eastAsia="Microsoft YaHei UI" w:hAnsi="Times New Roman" w:cs="Times New Roman"/>
          <w:sz w:val="24"/>
          <w:szCs w:val="24"/>
        </w:rPr>
        <w:t>Applicant</w:t>
      </w:r>
      <w:r w:rsidRPr="00C94908">
        <w:rPr>
          <w:rFonts w:ascii="Times New Roman" w:eastAsia="Microsoft YaHei UI" w:hAnsi="Times New Roman" w:cs="Times New Roman"/>
          <w:sz w:val="24"/>
          <w:szCs w:val="24"/>
        </w:rPr>
        <w:t>s were according</w:t>
      </w:r>
      <w:r w:rsidR="00E342C6" w:rsidRPr="00C94908">
        <w:rPr>
          <w:rFonts w:ascii="Times New Roman" w:eastAsia="Microsoft YaHei UI" w:hAnsi="Times New Roman" w:cs="Times New Roman"/>
          <w:sz w:val="24"/>
          <w:szCs w:val="24"/>
        </w:rPr>
        <w:t xml:space="preserve">ly </w:t>
      </w:r>
      <w:r w:rsidRPr="00C94908">
        <w:rPr>
          <w:rFonts w:ascii="Times New Roman" w:eastAsia="Microsoft YaHei UI" w:hAnsi="Times New Roman" w:cs="Times New Roman"/>
          <w:sz w:val="24"/>
          <w:szCs w:val="24"/>
        </w:rPr>
        <w:t xml:space="preserve">served through the weekly </w:t>
      </w:r>
      <w:r w:rsidR="00E342C6" w:rsidRPr="00C94908">
        <w:rPr>
          <w:rFonts w:ascii="Times New Roman" w:eastAsia="Microsoft YaHei UI" w:hAnsi="Times New Roman" w:cs="Times New Roman"/>
          <w:sz w:val="24"/>
          <w:szCs w:val="24"/>
        </w:rPr>
        <w:t xml:space="preserve">Observer Newspaper </w:t>
      </w:r>
      <w:r w:rsidRPr="00C94908">
        <w:rPr>
          <w:rFonts w:ascii="Times New Roman" w:eastAsia="Microsoft YaHei UI" w:hAnsi="Times New Roman" w:cs="Times New Roman"/>
          <w:sz w:val="24"/>
          <w:szCs w:val="24"/>
        </w:rPr>
        <w:t>of 19</w:t>
      </w:r>
      <w:r w:rsidRPr="00C94908">
        <w:rPr>
          <w:rFonts w:ascii="Times New Roman" w:eastAsia="Microsoft YaHei UI" w:hAnsi="Times New Roman" w:cs="Times New Roman"/>
          <w:sz w:val="24"/>
          <w:szCs w:val="24"/>
          <w:vertAlign w:val="superscript"/>
        </w:rPr>
        <w:t>th</w:t>
      </w:r>
      <w:r w:rsidR="00E342C6" w:rsidRPr="00C94908">
        <w:rPr>
          <w:rFonts w:ascii="Times New Roman" w:eastAsia="Microsoft YaHei UI" w:hAnsi="Times New Roman" w:cs="Times New Roman"/>
          <w:sz w:val="24"/>
          <w:szCs w:val="24"/>
        </w:rPr>
        <w:t xml:space="preserve"> - </w:t>
      </w:r>
      <w:r w:rsidRPr="00C94908">
        <w:rPr>
          <w:rFonts w:ascii="Times New Roman" w:eastAsia="Microsoft YaHei UI" w:hAnsi="Times New Roman" w:cs="Times New Roman"/>
          <w:sz w:val="24"/>
          <w:szCs w:val="24"/>
        </w:rPr>
        <w:t>21</w:t>
      </w:r>
      <w:r w:rsidRPr="00C94908">
        <w:rPr>
          <w:rFonts w:ascii="Times New Roman" w:eastAsia="Microsoft YaHei UI" w:hAnsi="Times New Roman" w:cs="Times New Roman"/>
          <w:sz w:val="24"/>
          <w:szCs w:val="24"/>
          <w:vertAlign w:val="superscript"/>
        </w:rPr>
        <w:t>st</w:t>
      </w:r>
      <w:r w:rsidR="00E342C6" w:rsidRPr="00C94908">
        <w:rPr>
          <w:rFonts w:ascii="Times New Roman" w:eastAsia="Microsoft YaHei UI" w:hAnsi="Times New Roman" w:cs="Times New Roman"/>
          <w:sz w:val="24"/>
          <w:szCs w:val="24"/>
        </w:rPr>
        <w:t xml:space="preserve"> </w:t>
      </w:r>
      <w:r w:rsidRPr="00C94908">
        <w:rPr>
          <w:rFonts w:ascii="Times New Roman" w:eastAsia="Microsoft YaHei UI" w:hAnsi="Times New Roman" w:cs="Times New Roman"/>
          <w:sz w:val="24"/>
          <w:szCs w:val="24"/>
        </w:rPr>
        <w:t>September</w:t>
      </w:r>
      <w:r w:rsidR="00E342C6" w:rsidRPr="00C94908">
        <w:rPr>
          <w:rFonts w:ascii="Times New Roman" w:eastAsia="Microsoft YaHei UI" w:hAnsi="Times New Roman" w:cs="Times New Roman"/>
          <w:sz w:val="24"/>
          <w:szCs w:val="24"/>
        </w:rPr>
        <w:t>,</w:t>
      </w:r>
      <w:r w:rsidRPr="00C94908">
        <w:rPr>
          <w:rFonts w:ascii="Times New Roman" w:eastAsia="Microsoft YaHei UI" w:hAnsi="Times New Roman" w:cs="Times New Roman"/>
          <w:sz w:val="24"/>
          <w:szCs w:val="24"/>
        </w:rPr>
        <w:t xml:space="preserve"> 2014 </w:t>
      </w:r>
      <w:r w:rsidR="00E342C6" w:rsidRPr="00C94908">
        <w:rPr>
          <w:rFonts w:ascii="Times New Roman" w:eastAsia="Microsoft YaHei UI" w:hAnsi="Times New Roman" w:cs="Times New Roman"/>
          <w:sz w:val="24"/>
          <w:szCs w:val="24"/>
        </w:rPr>
        <w:t xml:space="preserve">according </w:t>
      </w:r>
      <w:r w:rsidRPr="00C94908">
        <w:rPr>
          <w:rFonts w:ascii="Times New Roman" w:eastAsia="Microsoft YaHei UI" w:hAnsi="Times New Roman" w:cs="Times New Roman"/>
          <w:sz w:val="24"/>
          <w:szCs w:val="24"/>
        </w:rPr>
        <w:t>annexure "A" which is a copy of the Observer Newspaper.</w:t>
      </w:r>
      <w:r w:rsidR="004B1CE9" w:rsidRPr="00C94908">
        <w:rPr>
          <w:rFonts w:ascii="Times New Roman" w:eastAsia="Microsoft YaHei UI" w:hAnsi="Times New Roman" w:cs="Times New Roman"/>
          <w:sz w:val="24"/>
          <w:szCs w:val="24"/>
        </w:rPr>
        <w:t xml:space="preserve"> However despite being served, no application for leave to appear and defend was ever filed leading to the default </w:t>
      </w:r>
      <w:r w:rsidR="00E33FB8" w:rsidRPr="00C94908">
        <w:rPr>
          <w:rFonts w:ascii="Times New Roman" w:eastAsia="Microsoft YaHei UI" w:hAnsi="Times New Roman" w:cs="Times New Roman"/>
          <w:sz w:val="24"/>
          <w:szCs w:val="24"/>
        </w:rPr>
        <w:t>judgment</w:t>
      </w:r>
      <w:r w:rsidR="004B1CE9" w:rsidRPr="00C94908">
        <w:rPr>
          <w:rFonts w:ascii="Times New Roman" w:eastAsia="Microsoft YaHei UI" w:hAnsi="Times New Roman" w:cs="Times New Roman"/>
          <w:sz w:val="24"/>
          <w:szCs w:val="24"/>
        </w:rPr>
        <w:t xml:space="preserve"> against the </w:t>
      </w:r>
      <w:r w:rsidR="00E33FB8" w:rsidRPr="00C94908">
        <w:rPr>
          <w:rFonts w:ascii="Times New Roman" w:eastAsia="Microsoft YaHei UI" w:hAnsi="Times New Roman" w:cs="Times New Roman"/>
          <w:sz w:val="24"/>
          <w:szCs w:val="24"/>
        </w:rPr>
        <w:t>Applicant</w:t>
      </w:r>
      <w:r w:rsidR="004B1CE9" w:rsidRPr="00C94908">
        <w:rPr>
          <w:rFonts w:ascii="Times New Roman" w:eastAsia="Microsoft YaHei UI" w:hAnsi="Times New Roman" w:cs="Times New Roman"/>
          <w:sz w:val="24"/>
          <w:szCs w:val="24"/>
        </w:rPr>
        <w:t xml:space="preserve">s. She further deposed that the </w:t>
      </w:r>
      <w:r w:rsidR="00E33FB8" w:rsidRPr="00C94908">
        <w:rPr>
          <w:rFonts w:ascii="Times New Roman" w:eastAsia="Microsoft YaHei UI" w:hAnsi="Times New Roman" w:cs="Times New Roman"/>
          <w:sz w:val="24"/>
          <w:szCs w:val="24"/>
        </w:rPr>
        <w:t>Applicant</w:t>
      </w:r>
      <w:r w:rsidR="004B1CE9" w:rsidRPr="00C94908">
        <w:rPr>
          <w:rFonts w:ascii="Times New Roman" w:eastAsia="Microsoft YaHei UI" w:hAnsi="Times New Roman" w:cs="Times New Roman"/>
          <w:sz w:val="24"/>
          <w:szCs w:val="24"/>
        </w:rPr>
        <w:t xml:space="preserve">s are truly indebted to the </w:t>
      </w:r>
      <w:r w:rsidR="00E33FB8" w:rsidRPr="00C94908">
        <w:rPr>
          <w:rFonts w:ascii="Times New Roman" w:eastAsia="Microsoft YaHei UI" w:hAnsi="Times New Roman" w:cs="Times New Roman"/>
          <w:sz w:val="24"/>
          <w:szCs w:val="24"/>
        </w:rPr>
        <w:t>Respondent</w:t>
      </w:r>
      <w:r w:rsidR="004B1CE9" w:rsidRPr="00C94908">
        <w:rPr>
          <w:rFonts w:ascii="Times New Roman" w:eastAsia="Microsoft YaHei UI" w:hAnsi="Times New Roman" w:cs="Times New Roman"/>
          <w:sz w:val="24"/>
          <w:szCs w:val="24"/>
        </w:rPr>
        <w:t xml:space="preserve"> in the sum of Uganda shillings 80,500,000/= having borrowed the sums which were duly disbursed against a loan agreement of 25</w:t>
      </w:r>
      <w:r w:rsidR="00004021" w:rsidRPr="00C94908">
        <w:rPr>
          <w:rFonts w:ascii="Times New Roman" w:eastAsia="Microsoft YaHei UI" w:hAnsi="Times New Roman" w:cs="Times New Roman"/>
          <w:sz w:val="24"/>
          <w:szCs w:val="24"/>
          <w:vertAlign w:val="superscript"/>
        </w:rPr>
        <w:t>th</w:t>
      </w:r>
      <w:r w:rsidR="00004021" w:rsidRPr="00C94908">
        <w:rPr>
          <w:rFonts w:ascii="Times New Roman" w:eastAsia="Microsoft YaHei UI" w:hAnsi="Times New Roman" w:cs="Times New Roman"/>
          <w:sz w:val="24"/>
          <w:szCs w:val="24"/>
        </w:rPr>
        <w:t xml:space="preserve"> </w:t>
      </w:r>
      <w:r w:rsidR="004B1CE9" w:rsidRPr="00C94908">
        <w:rPr>
          <w:rFonts w:ascii="Times New Roman" w:eastAsia="Microsoft YaHei UI" w:hAnsi="Times New Roman" w:cs="Times New Roman"/>
          <w:sz w:val="24"/>
          <w:szCs w:val="24"/>
        </w:rPr>
        <w:t>August</w:t>
      </w:r>
      <w:r w:rsidR="00004021" w:rsidRPr="00C94908">
        <w:rPr>
          <w:rFonts w:ascii="Times New Roman" w:eastAsia="Microsoft YaHei UI" w:hAnsi="Times New Roman" w:cs="Times New Roman"/>
          <w:sz w:val="24"/>
          <w:szCs w:val="24"/>
        </w:rPr>
        <w:t>,</w:t>
      </w:r>
      <w:r w:rsidR="004B1CE9" w:rsidRPr="00C94908">
        <w:rPr>
          <w:rFonts w:ascii="Times New Roman" w:eastAsia="Microsoft YaHei UI" w:hAnsi="Times New Roman" w:cs="Times New Roman"/>
          <w:sz w:val="24"/>
          <w:szCs w:val="24"/>
        </w:rPr>
        <w:t xml:space="preserve"> 2013. The principal debtor with regard to the debt in issue is the first </w:t>
      </w:r>
      <w:r w:rsidR="00E33FB8" w:rsidRPr="00C94908">
        <w:rPr>
          <w:rFonts w:ascii="Times New Roman" w:eastAsia="Microsoft YaHei UI" w:hAnsi="Times New Roman" w:cs="Times New Roman"/>
          <w:sz w:val="24"/>
          <w:szCs w:val="24"/>
        </w:rPr>
        <w:t>Applicant</w:t>
      </w:r>
      <w:r w:rsidR="004B1CE9" w:rsidRPr="00C94908">
        <w:rPr>
          <w:rFonts w:ascii="Times New Roman" w:eastAsia="Microsoft YaHei UI" w:hAnsi="Times New Roman" w:cs="Times New Roman"/>
          <w:sz w:val="24"/>
          <w:szCs w:val="24"/>
        </w:rPr>
        <w:t xml:space="preserve">, with the second </w:t>
      </w:r>
      <w:r w:rsidR="00E33FB8" w:rsidRPr="00C94908">
        <w:rPr>
          <w:rFonts w:ascii="Times New Roman" w:eastAsia="Microsoft YaHei UI" w:hAnsi="Times New Roman" w:cs="Times New Roman"/>
          <w:sz w:val="24"/>
          <w:szCs w:val="24"/>
        </w:rPr>
        <w:t>Applicant</w:t>
      </w:r>
      <w:r w:rsidR="004B1CE9" w:rsidRPr="00C94908">
        <w:rPr>
          <w:rFonts w:ascii="Times New Roman" w:eastAsia="Microsoft YaHei UI" w:hAnsi="Times New Roman" w:cs="Times New Roman"/>
          <w:sz w:val="24"/>
          <w:szCs w:val="24"/>
        </w:rPr>
        <w:t xml:space="preserve"> being the guarantor thereof. Prior to the loan agreement of 25</w:t>
      </w:r>
      <w:r w:rsidR="004B1CE9" w:rsidRPr="00C94908">
        <w:rPr>
          <w:rFonts w:ascii="Times New Roman" w:eastAsia="Microsoft YaHei UI" w:hAnsi="Times New Roman" w:cs="Times New Roman"/>
          <w:sz w:val="24"/>
          <w:szCs w:val="24"/>
          <w:vertAlign w:val="superscript"/>
        </w:rPr>
        <w:t>th</w:t>
      </w:r>
      <w:r w:rsidR="00004021" w:rsidRPr="00C94908">
        <w:rPr>
          <w:rFonts w:ascii="Times New Roman" w:eastAsia="Microsoft YaHei UI" w:hAnsi="Times New Roman" w:cs="Times New Roman"/>
          <w:sz w:val="24"/>
          <w:szCs w:val="24"/>
        </w:rPr>
        <w:t xml:space="preserve"> </w:t>
      </w:r>
      <w:r w:rsidR="004B1CE9" w:rsidRPr="00C94908">
        <w:rPr>
          <w:rFonts w:ascii="Times New Roman" w:eastAsia="Microsoft YaHei UI" w:hAnsi="Times New Roman" w:cs="Times New Roman"/>
          <w:sz w:val="24"/>
          <w:szCs w:val="24"/>
        </w:rPr>
        <w:t>August</w:t>
      </w:r>
      <w:r w:rsidR="00004021" w:rsidRPr="00C94908">
        <w:rPr>
          <w:rFonts w:ascii="Times New Roman" w:eastAsia="Microsoft YaHei UI" w:hAnsi="Times New Roman" w:cs="Times New Roman"/>
          <w:sz w:val="24"/>
          <w:szCs w:val="24"/>
        </w:rPr>
        <w:t>,</w:t>
      </w:r>
      <w:r w:rsidR="004B1CE9" w:rsidRPr="00C94908">
        <w:rPr>
          <w:rFonts w:ascii="Times New Roman" w:eastAsia="Microsoft YaHei UI" w:hAnsi="Times New Roman" w:cs="Times New Roman"/>
          <w:sz w:val="24"/>
          <w:szCs w:val="24"/>
        </w:rPr>
        <w:t xml:space="preserve"> 2013, the </w:t>
      </w:r>
      <w:r w:rsidR="00E33FB8" w:rsidRPr="00C94908">
        <w:rPr>
          <w:rFonts w:ascii="Times New Roman" w:eastAsia="Microsoft YaHei UI" w:hAnsi="Times New Roman" w:cs="Times New Roman"/>
          <w:sz w:val="24"/>
          <w:szCs w:val="24"/>
        </w:rPr>
        <w:t>Applicant</w:t>
      </w:r>
      <w:r w:rsidR="004B1CE9" w:rsidRPr="00C94908">
        <w:rPr>
          <w:rFonts w:ascii="Times New Roman" w:eastAsia="Microsoft YaHei UI" w:hAnsi="Times New Roman" w:cs="Times New Roman"/>
          <w:sz w:val="24"/>
          <w:szCs w:val="24"/>
        </w:rPr>
        <w:t xml:space="preserve">s had borrowed monies from the </w:t>
      </w:r>
      <w:r w:rsidR="00E33FB8" w:rsidRPr="00C94908">
        <w:rPr>
          <w:rFonts w:ascii="Times New Roman" w:eastAsia="Microsoft YaHei UI" w:hAnsi="Times New Roman" w:cs="Times New Roman"/>
          <w:sz w:val="24"/>
          <w:szCs w:val="24"/>
        </w:rPr>
        <w:t>Respondent</w:t>
      </w:r>
      <w:r w:rsidR="004B1CE9" w:rsidRPr="00C94908">
        <w:rPr>
          <w:rFonts w:ascii="Times New Roman" w:eastAsia="Microsoft YaHei UI" w:hAnsi="Times New Roman" w:cs="Times New Roman"/>
          <w:sz w:val="24"/>
          <w:szCs w:val="24"/>
        </w:rPr>
        <w:t xml:space="preserve"> pursuant to other loan agreements of 17</w:t>
      </w:r>
      <w:r w:rsidR="004B1CE9" w:rsidRPr="00C94908">
        <w:rPr>
          <w:rFonts w:ascii="Times New Roman" w:eastAsia="Microsoft YaHei UI" w:hAnsi="Times New Roman" w:cs="Times New Roman"/>
          <w:sz w:val="24"/>
          <w:szCs w:val="24"/>
          <w:vertAlign w:val="superscript"/>
        </w:rPr>
        <w:t>th</w:t>
      </w:r>
      <w:r w:rsidR="004B1CE9" w:rsidRPr="00C94908">
        <w:rPr>
          <w:rFonts w:ascii="Times New Roman" w:eastAsia="Microsoft YaHei UI" w:hAnsi="Times New Roman" w:cs="Times New Roman"/>
          <w:sz w:val="24"/>
          <w:szCs w:val="24"/>
        </w:rPr>
        <w:t>, 19</w:t>
      </w:r>
      <w:r w:rsidR="00004021" w:rsidRPr="00C94908">
        <w:rPr>
          <w:rFonts w:ascii="Times New Roman" w:eastAsia="Microsoft YaHei UI" w:hAnsi="Times New Roman" w:cs="Times New Roman"/>
          <w:sz w:val="24"/>
          <w:szCs w:val="24"/>
          <w:vertAlign w:val="superscript"/>
        </w:rPr>
        <w:t>th</w:t>
      </w:r>
      <w:r w:rsidR="00004021" w:rsidRPr="00C94908">
        <w:rPr>
          <w:rFonts w:ascii="Times New Roman" w:eastAsia="Microsoft YaHei UI" w:hAnsi="Times New Roman" w:cs="Times New Roman"/>
          <w:sz w:val="24"/>
          <w:szCs w:val="24"/>
        </w:rPr>
        <w:t xml:space="preserve"> </w:t>
      </w:r>
      <w:r w:rsidR="004B1CE9" w:rsidRPr="00C94908">
        <w:rPr>
          <w:rFonts w:ascii="Times New Roman" w:eastAsia="Microsoft YaHei UI" w:hAnsi="Times New Roman" w:cs="Times New Roman"/>
          <w:sz w:val="24"/>
          <w:szCs w:val="24"/>
        </w:rPr>
        <w:t>February 2013, 24</w:t>
      </w:r>
      <w:r w:rsidR="004B1CE9" w:rsidRPr="00C94908">
        <w:rPr>
          <w:rFonts w:ascii="Times New Roman" w:eastAsia="Microsoft YaHei UI" w:hAnsi="Times New Roman" w:cs="Times New Roman"/>
          <w:sz w:val="24"/>
          <w:szCs w:val="24"/>
          <w:vertAlign w:val="superscript"/>
        </w:rPr>
        <w:t>th</w:t>
      </w:r>
      <w:r w:rsidR="00004021" w:rsidRPr="00C94908">
        <w:rPr>
          <w:rFonts w:ascii="Times New Roman" w:eastAsia="Microsoft YaHei UI" w:hAnsi="Times New Roman" w:cs="Times New Roman"/>
          <w:sz w:val="24"/>
          <w:szCs w:val="24"/>
        </w:rPr>
        <w:t xml:space="preserve"> </w:t>
      </w:r>
      <w:r w:rsidR="004B1CE9" w:rsidRPr="00C94908">
        <w:rPr>
          <w:rFonts w:ascii="Times New Roman" w:eastAsia="Microsoft YaHei UI" w:hAnsi="Times New Roman" w:cs="Times New Roman"/>
          <w:sz w:val="24"/>
          <w:szCs w:val="24"/>
        </w:rPr>
        <w:t>March</w:t>
      </w:r>
      <w:r w:rsidR="00004021" w:rsidRPr="00C94908">
        <w:rPr>
          <w:rFonts w:ascii="Times New Roman" w:eastAsia="Microsoft YaHei UI" w:hAnsi="Times New Roman" w:cs="Times New Roman"/>
          <w:sz w:val="24"/>
          <w:szCs w:val="24"/>
        </w:rPr>
        <w:t>,</w:t>
      </w:r>
      <w:r w:rsidR="004B1CE9" w:rsidRPr="00C94908">
        <w:rPr>
          <w:rFonts w:ascii="Times New Roman" w:eastAsia="Microsoft YaHei UI" w:hAnsi="Times New Roman" w:cs="Times New Roman"/>
          <w:sz w:val="24"/>
          <w:szCs w:val="24"/>
        </w:rPr>
        <w:t xml:space="preserve"> 2013 and 10</w:t>
      </w:r>
      <w:r w:rsidR="004B1CE9" w:rsidRPr="00C94908">
        <w:rPr>
          <w:rFonts w:ascii="Times New Roman" w:eastAsia="Microsoft YaHei UI" w:hAnsi="Times New Roman" w:cs="Times New Roman"/>
          <w:sz w:val="24"/>
          <w:szCs w:val="24"/>
          <w:vertAlign w:val="superscript"/>
        </w:rPr>
        <w:t>th</w:t>
      </w:r>
      <w:r w:rsidR="00004021" w:rsidRPr="00C94908">
        <w:rPr>
          <w:rFonts w:ascii="Times New Roman" w:eastAsia="Microsoft YaHei UI" w:hAnsi="Times New Roman" w:cs="Times New Roman"/>
          <w:sz w:val="24"/>
          <w:szCs w:val="24"/>
        </w:rPr>
        <w:t xml:space="preserve"> </w:t>
      </w:r>
      <w:r w:rsidR="004B1CE9" w:rsidRPr="00C94908">
        <w:rPr>
          <w:rFonts w:ascii="Times New Roman" w:eastAsia="Microsoft YaHei UI" w:hAnsi="Times New Roman" w:cs="Times New Roman"/>
          <w:sz w:val="24"/>
          <w:szCs w:val="24"/>
        </w:rPr>
        <w:t>June</w:t>
      </w:r>
      <w:r w:rsidR="00004021" w:rsidRPr="00C94908">
        <w:rPr>
          <w:rFonts w:ascii="Times New Roman" w:eastAsia="Microsoft YaHei UI" w:hAnsi="Times New Roman" w:cs="Times New Roman"/>
          <w:sz w:val="24"/>
          <w:szCs w:val="24"/>
        </w:rPr>
        <w:t>,</w:t>
      </w:r>
      <w:r w:rsidR="004B1CE9" w:rsidRPr="00C94908">
        <w:rPr>
          <w:rFonts w:ascii="Times New Roman" w:eastAsia="Microsoft YaHei UI" w:hAnsi="Times New Roman" w:cs="Times New Roman"/>
          <w:sz w:val="24"/>
          <w:szCs w:val="24"/>
        </w:rPr>
        <w:t xml:space="preserve"> 2013 and the receipts attached by the </w:t>
      </w:r>
      <w:r w:rsidR="00E33FB8" w:rsidRPr="00C94908">
        <w:rPr>
          <w:rFonts w:ascii="Times New Roman" w:eastAsia="Microsoft YaHei UI" w:hAnsi="Times New Roman" w:cs="Times New Roman"/>
          <w:sz w:val="24"/>
          <w:szCs w:val="24"/>
        </w:rPr>
        <w:t>Respondent</w:t>
      </w:r>
      <w:r w:rsidR="004B1CE9" w:rsidRPr="00C94908">
        <w:rPr>
          <w:rFonts w:ascii="Times New Roman" w:eastAsia="Microsoft YaHei UI" w:hAnsi="Times New Roman" w:cs="Times New Roman"/>
          <w:sz w:val="24"/>
          <w:szCs w:val="24"/>
        </w:rPr>
        <w:t>s are in respect to these loan agreements. All the receipts relate to the previous loans because the first payment date for the loan in issue was 25</w:t>
      </w:r>
      <w:r w:rsidR="004B1CE9" w:rsidRPr="00C94908">
        <w:rPr>
          <w:rFonts w:ascii="Times New Roman" w:eastAsia="Microsoft YaHei UI" w:hAnsi="Times New Roman" w:cs="Times New Roman"/>
          <w:sz w:val="24"/>
          <w:szCs w:val="24"/>
          <w:vertAlign w:val="superscript"/>
        </w:rPr>
        <w:t>th</w:t>
      </w:r>
      <w:r w:rsidR="00004021" w:rsidRPr="00C94908">
        <w:rPr>
          <w:rFonts w:ascii="Times New Roman" w:eastAsia="Microsoft YaHei UI" w:hAnsi="Times New Roman" w:cs="Times New Roman"/>
          <w:sz w:val="24"/>
          <w:szCs w:val="24"/>
        </w:rPr>
        <w:t xml:space="preserve"> </w:t>
      </w:r>
      <w:r w:rsidR="004B1CE9" w:rsidRPr="00C94908">
        <w:rPr>
          <w:rFonts w:ascii="Times New Roman" w:eastAsia="Microsoft YaHei UI" w:hAnsi="Times New Roman" w:cs="Times New Roman"/>
          <w:sz w:val="24"/>
          <w:szCs w:val="24"/>
        </w:rPr>
        <w:t>September</w:t>
      </w:r>
      <w:r w:rsidR="00004021" w:rsidRPr="00C94908">
        <w:rPr>
          <w:rFonts w:ascii="Times New Roman" w:eastAsia="Microsoft YaHei UI" w:hAnsi="Times New Roman" w:cs="Times New Roman"/>
          <w:sz w:val="24"/>
          <w:szCs w:val="24"/>
        </w:rPr>
        <w:t>,</w:t>
      </w:r>
      <w:r w:rsidR="004B1CE9" w:rsidRPr="00C94908">
        <w:rPr>
          <w:rFonts w:ascii="Times New Roman" w:eastAsia="Microsoft YaHei UI" w:hAnsi="Times New Roman" w:cs="Times New Roman"/>
          <w:sz w:val="24"/>
          <w:szCs w:val="24"/>
        </w:rPr>
        <w:t xml:space="preserve"> 2013. The second </w:t>
      </w:r>
      <w:r w:rsidR="00E33FB8" w:rsidRPr="00C94908">
        <w:rPr>
          <w:rFonts w:ascii="Times New Roman" w:eastAsia="Microsoft YaHei UI" w:hAnsi="Times New Roman" w:cs="Times New Roman"/>
          <w:sz w:val="24"/>
          <w:szCs w:val="24"/>
        </w:rPr>
        <w:t>Applicant</w:t>
      </w:r>
      <w:r w:rsidR="004B1CE9" w:rsidRPr="00C94908">
        <w:rPr>
          <w:rFonts w:ascii="Times New Roman" w:eastAsia="Microsoft YaHei UI" w:hAnsi="Times New Roman" w:cs="Times New Roman"/>
          <w:sz w:val="24"/>
          <w:szCs w:val="24"/>
        </w:rPr>
        <w:t xml:space="preserve"> acted as a g</w:t>
      </w:r>
      <w:r w:rsidR="00004021" w:rsidRPr="00C94908">
        <w:rPr>
          <w:rFonts w:ascii="Times New Roman" w:eastAsia="Microsoft YaHei UI" w:hAnsi="Times New Roman" w:cs="Times New Roman"/>
          <w:sz w:val="24"/>
          <w:szCs w:val="24"/>
        </w:rPr>
        <w:t xml:space="preserve">uarantor </w:t>
      </w:r>
      <w:r w:rsidR="004B1CE9" w:rsidRPr="00C94908">
        <w:rPr>
          <w:rFonts w:ascii="Times New Roman" w:eastAsia="Microsoft YaHei UI" w:hAnsi="Times New Roman" w:cs="Times New Roman"/>
          <w:sz w:val="24"/>
          <w:szCs w:val="24"/>
        </w:rPr>
        <w:t xml:space="preserve">and made all the repayments for parallel loans taken among others by Susan Bwete and Peter Ssemuddu, being his daughter and son respectively. All the receipts </w:t>
      </w:r>
      <w:r w:rsidR="00004021" w:rsidRPr="00C94908">
        <w:rPr>
          <w:rFonts w:ascii="Times New Roman" w:eastAsia="Microsoft YaHei UI" w:hAnsi="Times New Roman" w:cs="Times New Roman"/>
          <w:sz w:val="24"/>
          <w:szCs w:val="24"/>
        </w:rPr>
        <w:t xml:space="preserve">concerning attached do not </w:t>
      </w:r>
      <w:r w:rsidR="004B1CE9" w:rsidRPr="00C94908">
        <w:rPr>
          <w:rFonts w:ascii="Times New Roman" w:eastAsia="Microsoft YaHei UI" w:hAnsi="Times New Roman" w:cs="Times New Roman"/>
          <w:sz w:val="24"/>
          <w:szCs w:val="24"/>
        </w:rPr>
        <w:t xml:space="preserve">relate to the matter in issue </w:t>
      </w:r>
      <w:r w:rsidR="00004021" w:rsidRPr="00C94908">
        <w:rPr>
          <w:rFonts w:ascii="Times New Roman" w:eastAsia="Microsoft YaHei UI" w:hAnsi="Times New Roman" w:cs="Times New Roman"/>
          <w:sz w:val="24"/>
          <w:szCs w:val="24"/>
        </w:rPr>
        <w:t xml:space="preserve">and </w:t>
      </w:r>
      <w:r w:rsidR="004B1CE9" w:rsidRPr="00C94908">
        <w:rPr>
          <w:rFonts w:ascii="Times New Roman" w:eastAsia="Microsoft YaHei UI" w:hAnsi="Times New Roman" w:cs="Times New Roman"/>
          <w:sz w:val="24"/>
          <w:szCs w:val="24"/>
        </w:rPr>
        <w:t xml:space="preserve">is an unscrupulous attempt to mislead the court. This leaves the receipt number 016 and two written acknowledgements totalling to Uganda shillings 17,000,000/= </w:t>
      </w:r>
      <w:r w:rsidR="00004021" w:rsidRPr="00C94908">
        <w:rPr>
          <w:rFonts w:ascii="Times New Roman" w:eastAsia="Microsoft YaHei UI" w:hAnsi="Times New Roman" w:cs="Times New Roman"/>
          <w:sz w:val="24"/>
          <w:szCs w:val="24"/>
        </w:rPr>
        <w:t xml:space="preserve">which </w:t>
      </w:r>
      <w:r w:rsidR="004B1CE9" w:rsidRPr="00C94908">
        <w:rPr>
          <w:rFonts w:ascii="Times New Roman" w:eastAsia="Microsoft YaHei UI" w:hAnsi="Times New Roman" w:cs="Times New Roman"/>
          <w:sz w:val="24"/>
          <w:szCs w:val="24"/>
        </w:rPr>
        <w:t xml:space="preserve">relate to </w:t>
      </w:r>
      <w:r w:rsidR="00004021" w:rsidRPr="00C94908">
        <w:rPr>
          <w:rFonts w:ascii="Times New Roman" w:eastAsia="Microsoft YaHei UI" w:hAnsi="Times New Roman" w:cs="Times New Roman"/>
          <w:sz w:val="24"/>
          <w:szCs w:val="24"/>
        </w:rPr>
        <w:t xml:space="preserve">a </w:t>
      </w:r>
      <w:r w:rsidR="004B1CE9" w:rsidRPr="00C94908">
        <w:rPr>
          <w:rFonts w:ascii="Times New Roman" w:eastAsia="Microsoft YaHei UI" w:hAnsi="Times New Roman" w:cs="Times New Roman"/>
          <w:sz w:val="24"/>
          <w:szCs w:val="24"/>
        </w:rPr>
        <w:t>loan of 10</w:t>
      </w:r>
      <w:r w:rsidR="004B1CE9" w:rsidRPr="00C94908">
        <w:rPr>
          <w:rFonts w:ascii="Times New Roman" w:eastAsia="Microsoft YaHei UI" w:hAnsi="Times New Roman" w:cs="Times New Roman"/>
          <w:sz w:val="24"/>
          <w:szCs w:val="24"/>
          <w:vertAlign w:val="superscript"/>
        </w:rPr>
        <w:t>th</w:t>
      </w:r>
      <w:r w:rsidR="00004021" w:rsidRPr="00C94908">
        <w:rPr>
          <w:rFonts w:ascii="Times New Roman" w:eastAsia="Microsoft YaHei UI" w:hAnsi="Times New Roman" w:cs="Times New Roman"/>
          <w:sz w:val="24"/>
          <w:szCs w:val="24"/>
        </w:rPr>
        <w:t xml:space="preserve"> </w:t>
      </w:r>
      <w:r w:rsidR="004B1CE9" w:rsidRPr="00C94908">
        <w:rPr>
          <w:rFonts w:ascii="Times New Roman" w:eastAsia="Microsoft YaHei UI" w:hAnsi="Times New Roman" w:cs="Times New Roman"/>
          <w:sz w:val="24"/>
          <w:szCs w:val="24"/>
        </w:rPr>
        <w:t>June</w:t>
      </w:r>
      <w:r w:rsidR="00004021" w:rsidRPr="00C94908">
        <w:rPr>
          <w:rFonts w:ascii="Times New Roman" w:eastAsia="Microsoft YaHei UI" w:hAnsi="Times New Roman" w:cs="Times New Roman"/>
          <w:sz w:val="24"/>
          <w:szCs w:val="24"/>
        </w:rPr>
        <w:t>,</w:t>
      </w:r>
      <w:r w:rsidR="004B1CE9" w:rsidRPr="00C94908">
        <w:rPr>
          <w:rFonts w:ascii="Times New Roman" w:eastAsia="Microsoft YaHei UI" w:hAnsi="Times New Roman" w:cs="Times New Roman"/>
          <w:sz w:val="24"/>
          <w:szCs w:val="24"/>
        </w:rPr>
        <w:t xml:space="preserve"> 2013.</w:t>
      </w:r>
    </w:p>
    <w:p w:rsidR="001B4AB8" w:rsidRPr="00C94908" w:rsidRDefault="004B1CE9" w:rsidP="00E3613D">
      <w:pPr>
        <w:jc w:val="both"/>
        <w:rPr>
          <w:rFonts w:ascii="Times New Roman" w:eastAsia="Microsoft YaHei UI" w:hAnsi="Times New Roman" w:cs="Times New Roman"/>
          <w:sz w:val="24"/>
          <w:szCs w:val="24"/>
        </w:rPr>
      </w:pPr>
      <w:r w:rsidRPr="00C94908">
        <w:rPr>
          <w:rFonts w:ascii="Times New Roman" w:eastAsia="Microsoft YaHei UI" w:hAnsi="Times New Roman" w:cs="Times New Roman"/>
          <w:sz w:val="24"/>
          <w:szCs w:val="24"/>
        </w:rPr>
        <w:t xml:space="preserve">The second </w:t>
      </w:r>
      <w:r w:rsidR="00E33FB8" w:rsidRPr="00C94908">
        <w:rPr>
          <w:rFonts w:ascii="Times New Roman" w:eastAsia="Microsoft YaHei UI" w:hAnsi="Times New Roman" w:cs="Times New Roman"/>
          <w:sz w:val="24"/>
          <w:szCs w:val="24"/>
        </w:rPr>
        <w:t>Applicant</w:t>
      </w:r>
      <w:r w:rsidRPr="00C94908">
        <w:rPr>
          <w:rFonts w:ascii="Times New Roman" w:eastAsia="Microsoft YaHei UI" w:hAnsi="Times New Roman" w:cs="Times New Roman"/>
          <w:sz w:val="24"/>
          <w:szCs w:val="24"/>
        </w:rPr>
        <w:t xml:space="preserve"> issued the cheques drawn on the fifth and</w:t>
      </w:r>
      <w:r w:rsidR="00B364C9" w:rsidRPr="00C94908">
        <w:rPr>
          <w:rFonts w:ascii="Times New Roman" w:eastAsia="Microsoft YaHei UI" w:hAnsi="Times New Roman" w:cs="Times New Roman"/>
          <w:sz w:val="24"/>
          <w:szCs w:val="24"/>
        </w:rPr>
        <w:t xml:space="preserve"> fourth of November 2013 of these and other outstanding loans all of which bounced leading to the opening of </w:t>
      </w:r>
      <w:r w:rsidR="00004021" w:rsidRPr="00C94908">
        <w:rPr>
          <w:rFonts w:ascii="Times New Roman" w:eastAsia="Microsoft YaHei UI" w:hAnsi="Times New Roman" w:cs="Times New Roman"/>
          <w:sz w:val="24"/>
          <w:szCs w:val="24"/>
        </w:rPr>
        <w:t xml:space="preserve">police files </w:t>
      </w:r>
      <w:r w:rsidR="00B364C9" w:rsidRPr="00C94908">
        <w:rPr>
          <w:rFonts w:ascii="Times New Roman" w:eastAsia="Microsoft YaHei UI" w:hAnsi="Times New Roman" w:cs="Times New Roman"/>
          <w:sz w:val="24"/>
          <w:szCs w:val="24"/>
        </w:rPr>
        <w:t>on 7</w:t>
      </w:r>
      <w:r w:rsidR="00004021" w:rsidRPr="00C94908">
        <w:rPr>
          <w:rFonts w:ascii="Times New Roman" w:eastAsia="Microsoft YaHei UI" w:hAnsi="Times New Roman" w:cs="Times New Roman"/>
          <w:sz w:val="24"/>
          <w:szCs w:val="24"/>
          <w:vertAlign w:val="superscript"/>
        </w:rPr>
        <w:t>th</w:t>
      </w:r>
      <w:r w:rsidR="00004021" w:rsidRPr="00C94908">
        <w:rPr>
          <w:rFonts w:ascii="Times New Roman" w:eastAsia="Microsoft YaHei UI" w:hAnsi="Times New Roman" w:cs="Times New Roman"/>
          <w:sz w:val="24"/>
          <w:szCs w:val="24"/>
        </w:rPr>
        <w:t xml:space="preserve"> </w:t>
      </w:r>
      <w:r w:rsidR="00B364C9" w:rsidRPr="00C94908">
        <w:rPr>
          <w:rFonts w:ascii="Times New Roman" w:eastAsia="Microsoft YaHei UI" w:hAnsi="Times New Roman" w:cs="Times New Roman"/>
          <w:sz w:val="24"/>
          <w:szCs w:val="24"/>
        </w:rPr>
        <w:t>February</w:t>
      </w:r>
      <w:r w:rsidR="00004021" w:rsidRPr="00C94908">
        <w:rPr>
          <w:rFonts w:ascii="Times New Roman" w:eastAsia="Microsoft YaHei UI" w:hAnsi="Times New Roman" w:cs="Times New Roman"/>
          <w:sz w:val="24"/>
          <w:szCs w:val="24"/>
        </w:rPr>
        <w:t>,</w:t>
      </w:r>
      <w:r w:rsidR="00B364C9" w:rsidRPr="00C94908">
        <w:rPr>
          <w:rFonts w:ascii="Times New Roman" w:eastAsia="Microsoft YaHei UI" w:hAnsi="Times New Roman" w:cs="Times New Roman"/>
          <w:sz w:val="24"/>
          <w:szCs w:val="24"/>
        </w:rPr>
        <w:t xml:space="preserve"> 2014. Thereafter the </w:t>
      </w:r>
      <w:r w:rsidR="00E33FB8" w:rsidRPr="00C94908">
        <w:rPr>
          <w:rFonts w:ascii="Times New Roman" w:eastAsia="Microsoft YaHei UI" w:hAnsi="Times New Roman" w:cs="Times New Roman"/>
          <w:sz w:val="24"/>
          <w:szCs w:val="24"/>
        </w:rPr>
        <w:t>Applicant</w:t>
      </w:r>
      <w:r w:rsidR="00C4299D" w:rsidRPr="00C94908">
        <w:rPr>
          <w:rFonts w:ascii="Times New Roman" w:eastAsia="Microsoft YaHei UI" w:hAnsi="Times New Roman" w:cs="Times New Roman"/>
          <w:sz w:val="24"/>
          <w:szCs w:val="24"/>
        </w:rPr>
        <w:t xml:space="preserve"> could not be traced and C</w:t>
      </w:r>
      <w:r w:rsidR="00B364C9" w:rsidRPr="00C94908">
        <w:rPr>
          <w:rFonts w:ascii="Times New Roman" w:eastAsia="Microsoft YaHei UI" w:hAnsi="Times New Roman" w:cs="Times New Roman"/>
          <w:sz w:val="24"/>
          <w:szCs w:val="24"/>
        </w:rPr>
        <w:t xml:space="preserve">ivil </w:t>
      </w:r>
      <w:r w:rsidR="00C4299D" w:rsidRPr="00C94908">
        <w:rPr>
          <w:rFonts w:ascii="Times New Roman" w:eastAsia="Microsoft YaHei UI" w:hAnsi="Times New Roman" w:cs="Times New Roman"/>
          <w:sz w:val="24"/>
          <w:szCs w:val="24"/>
        </w:rPr>
        <w:t>S</w:t>
      </w:r>
      <w:r w:rsidR="00B364C9" w:rsidRPr="00C94908">
        <w:rPr>
          <w:rFonts w:ascii="Times New Roman" w:eastAsia="Microsoft YaHei UI" w:hAnsi="Times New Roman" w:cs="Times New Roman"/>
          <w:sz w:val="24"/>
          <w:szCs w:val="24"/>
        </w:rPr>
        <w:t xml:space="preserve">uit </w:t>
      </w:r>
      <w:r w:rsidR="00C4299D" w:rsidRPr="00C94908">
        <w:rPr>
          <w:rFonts w:ascii="Times New Roman" w:eastAsia="Microsoft YaHei UI" w:hAnsi="Times New Roman" w:cs="Times New Roman"/>
          <w:sz w:val="24"/>
          <w:szCs w:val="24"/>
        </w:rPr>
        <w:t xml:space="preserve">No. </w:t>
      </w:r>
      <w:r w:rsidR="00B364C9" w:rsidRPr="00C94908">
        <w:rPr>
          <w:rFonts w:ascii="Times New Roman" w:eastAsia="Microsoft YaHei UI" w:hAnsi="Times New Roman" w:cs="Times New Roman"/>
          <w:sz w:val="24"/>
          <w:szCs w:val="24"/>
        </w:rPr>
        <w:t xml:space="preserve">514 of 2014 was commenced. In any event the </w:t>
      </w:r>
      <w:r w:rsidR="00E33FB8" w:rsidRPr="00C94908">
        <w:rPr>
          <w:rFonts w:ascii="Times New Roman" w:eastAsia="Microsoft YaHei UI" w:hAnsi="Times New Roman" w:cs="Times New Roman"/>
          <w:sz w:val="24"/>
          <w:szCs w:val="24"/>
        </w:rPr>
        <w:t>Applicant</w:t>
      </w:r>
      <w:r w:rsidR="00C4299D" w:rsidRPr="00C94908">
        <w:rPr>
          <w:rFonts w:ascii="Times New Roman" w:eastAsia="Microsoft YaHei UI" w:hAnsi="Times New Roman" w:cs="Times New Roman"/>
          <w:sz w:val="24"/>
          <w:szCs w:val="24"/>
        </w:rPr>
        <w:t>’</w:t>
      </w:r>
      <w:r w:rsidR="00B364C9" w:rsidRPr="00C94908">
        <w:rPr>
          <w:rFonts w:ascii="Times New Roman" w:eastAsia="Microsoft YaHei UI" w:hAnsi="Times New Roman" w:cs="Times New Roman"/>
          <w:sz w:val="24"/>
          <w:szCs w:val="24"/>
        </w:rPr>
        <w:t xml:space="preserve">s deposited land titles for plots 1112 block 241 and plot </w:t>
      </w:r>
      <w:r w:rsidR="00F87CF5" w:rsidRPr="00C94908">
        <w:rPr>
          <w:rFonts w:ascii="Times New Roman" w:eastAsia="Microsoft YaHei UI" w:hAnsi="Times New Roman" w:cs="Times New Roman"/>
          <w:sz w:val="24"/>
          <w:szCs w:val="24"/>
        </w:rPr>
        <w:t>112</w:t>
      </w:r>
      <w:r w:rsidR="00B364C9" w:rsidRPr="00C94908">
        <w:rPr>
          <w:rFonts w:ascii="Times New Roman" w:eastAsia="Microsoft YaHei UI" w:hAnsi="Times New Roman" w:cs="Times New Roman"/>
          <w:sz w:val="24"/>
          <w:szCs w:val="24"/>
        </w:rPr>
        <w:t xml:space="preserve"> and plot 877</w:t>
      </w:r>
      <w:r w:rsidR="00F87CF5" w:rsidRPr="00C94908">
        <w:rPr>
          <w:rFonts w:ascii="Times New Roman" w:eastAsia="Microsoft YaHei UI" w:hAnsi="Times New Roman" w:cs="Times New Roman"/>
          <w:sz w:val="24"/>
          <w:szCs w:val="24"/>
        </w:rPr>
        <w:t xml:space="preserve"> to be returned on repayment of the loan. The titles are still in possession of the </w:t>
      </w:r>
      <w:r w:rsidR="00E33FB8" w:rsidRPr="00C94908">
        <w:rPr>
          <w:rFonts w:ascii="Times New Roman" w:eastAsia="Microsoft YaHei UI" w:hAnsi="Times New Roman" w:cs="Times New Roman"/>
          <w:sz w:val="24"/>
          <w:szCs w:val="24"/>
        </w:rPr>
        <w:t>Respondent</w:t>
      </w:r>
      <w:r w:rsidR="00F87CF5" w:rsidRPr="00C94908">
        <w:rPr>
          <w:rFonts w:ascii="Times New Roman" w:eastAsia="Microsoft YaHei UI" w:hAnsi="Times New Roman" w:cs="Times New Roman"/>
          <w:sz w:val="24"/>
          <w:szCs w:val="24"/>
        </w:rPr>
        <w:t xml:space="preserve"> for over two years following the default of the </w:t>
      </w:r>
      <w:r w:rsidR="00E33FB8" w:rsidRPr="00C94908">
        <w:rPr>
          <w:rFonts w:ascii="Times New Roman" w:eastAsia="Microsoft YaHei UI" w:hAnsi="Times New Roman" w:cs="Times New Roman"/>
          <w:sz w:val="24"/>
          <w:szCs w:val="24"/>
        </w:rPr>
        <w:t>Applicant</w:t>
      </w:r>
      <w:r w:rsidR="00F87CF5" w:rsidRPr="00C94908">
        <w:rPr>
          <w:rFonts w:ascii="Times New Roman" w:eastAsia="Microsoft YaHei UI" w:hAnsi="Times New Roman" w:cs="Times New Roman"/>
          <w:sz w:val="24"/>
          <w:szCs w:val="24"/>
        </w:rPr>
        <w:t>s.</w:t>
      </w:r>
      <w:r w:rsidR="001B4AB8" w:rsidRPr="00C94908">
        <w:rPr>
          <w:rFonts w:ascii="Times New Roman" w:eastAsia="Microsoft YaHei UI" w:hAnsi="Times New Roman" w:cs="Times New Roman"/>
          <w:sz w:val="24"/>
          <w:szCs w:val="24"/>
        </w:rPr>
        <w:t xml:space="preserve"> The </w:t>
      </w:r>
      <w:r w:rsidR="00E33FB8" w:rsidRPr="00C94908">
        <w:rPr>
          <w:rFonts w:ascii="Times New Roman" w:eastAsia="Microsoft YaHei UI" w:hAnsi="Times New Roman" w:cs="Times New Roman"/>
          <w:sz w:val="24"/>
          <w:szCs w:val="24"/>
        </w:rPr>
        <w:t>Respondent</w:t>
      </w:r>
      <w:r w:rsidR="001B4AB8" w:rsidRPr="00C94908">
        <w:rPr>
          <w:rFonts w:ascii="Times New Roman" w:eastAsia="Microsoft YaHei UI" w:hAnsi="Times New Roman" w:cs="Times New Roman"/>
          <w:sz w:val="24"/>
          <w:szCs w:val="24"/>
        </w:rPr>
        <w:t xml:space="preserve"> has suffered immeasurable loss and distr</w:t>
      </w:r>
      <w:r w:rsidR="00C4299D" w:rsidRPr="00C94908">
        <w:rPr>
          <w:rFonts w:ascii="Times New Roman" w:eastAsia="Microsoft YaHei UI" w:hAnsi="Times New Roman" w:cs="Times New Roman"/>
          <w:sz w:val="24"/>
          <w:szCs w:val="24"/>
        </w:rPr>
        <w:t xml:space="preserve">ess </w:t>
      </w:r>
      <w:r w:rsidR="001B4AB8" w:rsidRPr="00C94908">
        <w:rPr>
          <w:rFonts w:ascii="Times New Roman" w:eastAsia="Microsoft YaHei UI" w:hAnsi="Times New Roman" w:cs="Times New Roman"/>
          <w:sz w:val="24"/>
          <w:szCs w:val="24"/>
        </w:rPr>
        <w:t>following loss of business on the said amount remaining unpaid for over two years now.</w:t>
      </w:r>
    </w:p>
    <w:p w:rsidR="003141A9" w:rsidRPr="00C94908" w:rsidRDefault="001B4AB8" w:rsidP="00E3613D">
      <w:pPr>
        <w:jc w:val="both"/>
        <w:rPr>
          <w:rFonts w:ascii="Times New Roman" w:eastAsia="Microsoft YaHei UI" w:hAnsi="Times New Roman" w:cs="Times New Roman"/>
          <w:sz w:val="24"/>
          <w:szCs w:val="24"/>
        </w:rPr>
      </w:pPr>
      <w:r w:rsidRPr="00C94908">
        <w:rPr>
          <w:rFonts w:ascii="Times New Roman" w:eastAsia="Microsoft YaHei UI" w:hAnsi="Times New Roman" w:cs="Times New Roman"/>
          <w:sz w:val="24"/>
          <w:szCs w:val="24"/>
        </w:rPr>
        <w:t>While this application was filed on 12</w:t>
      </w:r>
      <w:r w:rsidR="00C4299D" w:rsidRPr="00C94908">
        <w:rPr>
          <w:rFonts w:ascii="Times New Roman" w:eastAsia="Microsoft YaHei UI" w:hAnsi="Times New Roman" w:cs="Times New Roman"/>
          <w:sz w:val="24"/>
          <w:szCs w:val="24"/>
          <w:vertAlign w:val="superscript"/>
        </w:rPr>
        <w:t>th</w:t>
      </w:r>
      <w:r w:rsidR="00C4299D" w:rsidRPr="00C94908">
        <w:rPr>
          <w:rFonts w:ascii="Times New Roman" w:eastAsia="Microsoft YaHei UI" w:hAnsi="Times New Roman" w:cs="Times New Roman"/>
          <w:sz w:val="24"/>
          <w:szCs w:val="24"/>
        </w:rPr>
        <w:t xml:space="preserve"> </w:t>
      </w:r>
      <w:r w:rsidRPr="00C94908">
        <w:rPr>
          <w:rFonts w:ascii="Times New Roman" w:eastAsia="Microsoft YaHei UI" w:hAnsi="Times New Roman" w:cs="Times New Roman"/>
          <w:sz w:val="24"/>
          <w:szCs w:val="24"/>
        </w:rPr>
        <w:t>November</w:t>
      </w:r>
      <w:r w:rsidR="00C4299D" w:rsidRPr="00C94908">
        <w:rPr>
          <w:rFonts w:ascii="Times New Roman" w:eastAsia="Microsoft YaHei UI" w:hAnsi="Times New Roman" w:cs="Times New Roman"/>
          <w:sz w:val="24"/>
          <w:szCs w:val="24"/>
        </w:rPr>
        <w:t>,</w:t>
      </w:r>
      <w:r w:rsidRPr="00C94908">
        <w:rPr>
          <w:rFonts w:ascii="Times New Roman" w:eastAsia="Microsoft YaHei UI" w:hAnsi="Times New Roman" w:cs="Times New Roman"/>
          <w:sz w:val="24"/>
          <w:szCs w:val="24"/>
        </w:rPr>
        <w:t xml:space="preserve"> 2015, it was fixed for hearing and proceeded on 8</w:t>
      </w:r>
      <w:r w:rsidRPr="00C94908">
        <w:rPr>
          <w:rFonts w:ascii="Times New Roman" w:eastAsia="Microsoft YaHei UI" w:hAnsi="Times New Roman" w:cs="Times New Roman"/>
          <w:sz w:val="24"/>
          <w:szCs w:val="24"/>
          <w:vertAlign w:val="superscript"/>
        </w:rPr>
        <w:t>th</w:t>
      </w:r>
      <w:r w:rsidRPr="00C94908">
        <w:rPr>
          <w:rFonts w:ascii="Times New Roman" w:eastAsia="Microsoft YaHei UI" w:hAnsi="Times New Roman" w:cs="Times New Roman"/>
          <w:sz w:val="24"/>
          <w:szCs w:val="24"/>
        </w:rPr>
        <w:t xml:space="preserve"> May 2017. </w:t>
      </w:r>
      <w:r w:rsidR="00E33FB8" w:rsidRPr="00C94908">
        <w:rPr>
          <w:rFonts w:ascii="Times New Roman" w:eastAsia="Microsoft YaHei UI" w:hAnsi="Times New Roman" w:cs="Times New Roman"/>
          <w:sz w:val="24"/>
          <w:szCs w:val="24"/>
        </w:rPr>
        <w:t>Counsel</w:t>
      </w:r>
      <w:r w:rsidRPr="00C94908">
        <w:rPr>
          <w:rFonts w:ascii="Times New Roman" w:eastAsia="Microsoft YaHei UI" w:hAnsi="Times New Roman" w:cs="Times New Roman"/>
          <w:sz w:val="24"/>
          <w:szCs w:val="24"/>
        </w:rPr>
        <w:t xml:space="preserve"> Babu Rashid appeared for the </w:t>
      </w:r>
      <w:r w:rsidR="00E33FB8" w:rsidRPr="00C94908">
        <w:rPr>
          <w:rFonts w:ascii="Times New Roman" w:eastAsia="Microsoft YaHei UI" w:hAnsi="Times New Roman" w:cs="Times New Roman"/>
          <w:sz w:val="24"/>
          <w:szCs w:val="24"/>
        </w:rPr>
        <w:t>Applicant</w:t>
      </w:r>
      <w:r w:rsidRPr="00C94908">
        <w:rPr>
          <w:rFonts w:ascii="Times New Roman" w:eastAsia="Microsoft YaHei UI" w:hAnsi="Times New Roman" w:cs="Times New Roman"/>
          <w:sz w:val="24"/>
          <w:szCs w:val="24"/>
        </w:rPr>
        <w:t xml:space="preserve">s while </w:t>
      </w:r>
      <w:r w:rsidR="00E33FB8" w:rsidRPr="00C94908">
        <w:rPr>
          <w:rFonts w:ascii="Times New Roman" w:eastAsia="Microsoft YaHei UI" w:hAnsi="Times New Roman" w:cs="Times New Roman"/>
          <w:sz w:val="24"/>
          <w:szCs w:val="24"/>
        </w:rPr>
        <w:t>Counsel</w:t>
      </w:r>
      <w:r w:rsidRPr="00C94908">
        <w:rPr>
          <w:rFonts w:ascii="Times New Roman" w:eastAsia="Microsoft YaHei UI" w:hAnsi="Times New Roman" w:cs="Times New Roman"/>
          <w:sz w:val="24"/>
          <w:szCs w:val="24"/>
        </w:rPr>
        <w:t xml:space="preserve"> Mukiibi David appeared for the </w:t>
      </w:r>
      <w:r w:rsidR="00E33FB8" w:rsidRPr="00C94908">
        <w:rPr>
          <w:rFonts w:ascii="Times New Roman" w:eastAsia="Microsoft YaHei UI" w:hAnsi="Times New Roman" w:cs="Times New Roman"/>
          <w:sz w:val="24"/>
          <w:szCs w:val="24"/>
        </w:rPr>
        <w:t>Respondent</w:t>
      </w:r>
      <w:r w:rsidRPr="00C94908">
        <w:rPr>
          <w:rFonts w:ascii="Times New Roman" w:eastAsia="Microsoft YaHei UI" w:hAnsi="Times New Roman" w:cs="Times New Roman"/>
          <w:sz w:val="24"/>
          <w:szCs w:val="24"/>
        </w:rPr>
        <w:t>s. The court was addressed in written submissions.</w:t>
      </w:r>
    </w:p>
    <w:p w:rsidR="001F1D4C" w:rsidRPr="00C94908" w:rsidRDefault="001F1D4C" w:rsidP="00E3613D">
      <w:pPr>
        <w:jc w:val="both"/>
        <w:rPr>
          <w:rFonts w:ascii="Times New Roman" w:eastAsia="Microsoft YaHei UI" w:hAnsi="Times New Roman" w:cs="Times New Roman"/>
          <w:b/>
          <w:sz w:val="24"/>
          <w:szCs w:val="24"/>
        </w:rPr>
      </w:pPr>
      <w:r w:rsidRPr="00C94908">
        <w:rPr>
          <w:rFonts w:ascii="Times New Roman" w:eastAsia="Microsoft YaHei UI" w:hAnsi="Times New Roman" w:cs="Times New Roman"/>
          <w:b/>
          <w:sz w:val="24"/>
          <w:szCs w:val="24"/>
        </w:rPr>
        <w:t>Ruling</w:t>
      </w:r>
    </w:p>
    <w:p w:rsidR="00DA7436" w:rsidRPr="00C94908" w:rsidRDefault="001F1D4C" w:rsidP="00E3613D">
      <w:pPr>
        <w:jc w:val="both"/>
        <w:rPr>
          <w:rFonts w:ascii="Times New Roman" w:eastAsia="Microsoft YaHei UI" w:hAnsi="Times New Roman" w:cs="Times New Roman"/>
          <w:sz w:val="24"/>
          <w:szCs w:val="24"/>
        </w:rPr>
      </w:pPr>
      <w:r w:rsidRPr="00C94908">
        <w:rPr>
          <w:rFonts w:ascii="Times New Roman" w:eastAsia="Microsoft YaHei UI" w:hAnsi="Times New Roman" w:cs="Times New Roman"/>
          <w:sz w:val="24"/>
          <w:szCs w:val="24"/>
        </w:rPr>
        <w:lastRenderedPageBreak/>
        <w:t xml:space="preserve">I have carefully considered the submissions of the </w:t>
      </w:r>
      <w:r w:rsidR="00E33FB8" w:rsidRPr="00C94908">
        <w:rPr>
          <w:rFonts w:ascii="Times New Roman" w:eastAsia="Microsoft YaHei UI" w:hAnsi="Times New Roman" w:cs="Times New Roman"/>
          <w:sz w:val="24"/>
          <w:szCs w:val="24"/>
        </w:rPr>
        <w:t>Applicant</w:t>
      </w:r>
      <w:r w:rsidRPr="00C94908">
        <w:rPr>
          <w:rFonts w:ascii="Times New Roman" w:eastAsia="Microsoft YaHei UI" w:hAnsi="Times New Roman" w:cs="Times New Roman"/>
          <w:sz w:val="24"/>
          <w:szCs w:val="24"/>
        </w:rPr>
        <w:t xml:space="preserve">s </w:t>
      </w:r>
      <w:r w:rsidR="00E33FB8" w:rsidRPr="00C94908">
        <w:rPr>
          <w:rFonts w:ascii="Times New Roman" w:eastAsia="Microsoft YaHei UI" w:hAnsi="Times New Roman" w:cs="Times New Roman"/>
          <w:sz w:val="24"/>
          <w:szCs w:val="24"/>
        </w:rPr>
        <w:t>Counsel</w:t>
      </w:r>
      <w:r w:rsidRPr="00C94908">
        <w:rPr>
          <w:rFonts w:ascii="Times New Roman" w:eastAsia="Microsoft YaHei UI" w:hAnsi="Times New Roman" w:cs="Times New Roman"/>
          <w:sz w:val="24"/>
          <w:szCs w:val="24"/>
        </w:rPr>
        <w:t xml:space="preserve"> </w:t>
      </w:r>
      <w:r w:rsidR="00DA7436" w:rsidRPr="00C94908">
        <w:rPr>
          <w:rFonts w:ascii="Times New Roman" w:eastAsia="Microsoft YaHei UI" w:hAnsi="Times New Roman" w:cs="Times New Roman"/>
          <w:sz w:val="24"/>
          <w:szCs w:val="24"/>
        </w:rPr>
        <w:t xml:space="preserve">as well as that of the </w:t>
      </w:r>
      <w:r w:rsidR="00E33FB8" w:rsidRPr="00C94908">
        <w:rPr>
          <w:rFonts w:ascii="Times New Roman" w:eastAsia="Microsoft YaHei UI" w:hAnsi="Times New Roman" w:cs="Times New Roman"/>
          <w:sz w:val="24"/>
          <w:szCs w:val="24"/>
        </w:rPr>
        <w:t>Respondent</w:t>
      </w:r>
      <w:r w:rsidR="00DA7436" w:rsidRPr="00C94908">
        <w:rPr>
          <w:rFonts w:ascii="Times New Roman" w:eastAsia="Microsoft YaHei UI" w:hAnsi="Times New Roman" w:cs="Times New Roman"/>
          <w:sz w:val="24"/>
          <w:szCs w:val="24"/>
        </w:rPr>
        <w:t xml:space="preserve">s </w:t>
      </w:r>
      <w:r w:rsidR="00E33FB8" w:rsidRPr="00C94908">
        <w:rPr>
          <w:rFonts w:ascii="Times New Roman" w:eastAsia="Microsoft YaHei UI" w:hAnsi="Times New Roman" w:cs="Times New Roman"/>
          <w:sz w:val="24"/>
          <w:szCs w:val="24"/>
        </w:rPr>
        <w:t>Counsel</w:t>
      </w:r>
      <w:r w:rsidR="00DA7436" w:rsidRPr="00C94908">
        <w:rPr>
          <w:rFonts w:ascii="Times New Roman" w:eastAsia="Microsoft YaHei UI" w:hAnsi="Times New Roman" w:cs="Times New Roman"/>
          <w:sz w:val="24"/>
          <w:szCs w:val="24"/>
        </w:rPr>
        <w:t xml:space="preserve">. I have further </w:t>
      </w:r>
      <w:r w:rsidR="00B9432B" w:rsidRPr="00C94908">
        <w:rPr>
          <w:rFonts w:ascii="Times New Roman" w:eastAsia="Microsoft YaHei UI" w:hAnsi="Times New Roman" w:cs="Times New Roman"/>
          <w:sz w:val="24"/>
          <w:szCs w:val="24"/>
        </w:rPr>
        <w:t xml:space="preserve">perused </w:t>
      </w:r>
      <w:r w:rsidR="00DA7436" w:rsidRPr="00C94908">
        <w:rPr>
          <w:rFonts w:ascii="Times New Roman" w:eastAsia="Microsoft YaHei UI" w:hAnsi="Times New Roman" w:cs="Times New Roman"/>
          <w:sz w:val="24"/>
          <w:szCs w:val="24"/>
        </w:rPr>
        <w:t xml:space="preserve">the application and the affidavit in support thereof as well as the affidavit in reply which I have set out above. </w:t>
      </w:r>
    </w:p>
    <w:p w:rsidR="00DA7436" w:rsidRPr="00C94908" w:rsidRDefault="00DA7436" w:rsidP="00E3613D">
      <w:pPr>
        <w:jc w:val="both"/>
        <w:rPr>
          <w:rFonts w:ascii="Times New Roman" w:eastAsia="Microsoft YaHei UI" w:hAnsi="Times New Roman" w:cs="Times New Roman"/>
          <w:sz w:val="24"/>
          <w:szCs w:val="24"/>
        </w:rPr>
      </w:pPr>
      <w:r w:rsidRPr="00C94908">
        <w:rPr>
          <w:rFonts w:ascii="Times New Roman" w:eastAsia="Microsoft YaHei UI" w:hAnsi="Times New Roman" w:cs="Times New Roman"/>
          <w:sz w:val="24"/>
          <w:szCs w:val="24"/>
        </w:rPr>
        <w:t xml:space="preserve">The submissions of the </w:t>
      </w:r>
      <w:r w:rsidR="00E33FB8" w:rsidRPr="00C94908">
        <w:rPr>
          <w:rFonts w:ascii="Times New Roman" w:eastAsia="Microsoft YaHei UI" w:hAnsi="Times New Roman" w:cs="Times New Roman"/>
          <w:sz w:val="24"/>
          <w:szCs w:val="24"/>
        </w:rPr>
        <w:t>Applicant</w:t>
      </w:r>
      <w:r w:rsidRPr="00C94908">
        <w:rPr>
          <w:rFonts w:ascii="Times New Roman" w:eastAsia="Microsoft YaHei UI" w:hAnsi="Times New Roman" w:cs="Times New Roman"/>
          <w:sz w:val="24"/>
          <w:szCs w:val="24"/>
        </w:rPr>
        <w:t xml:space="preserve">s </w:t>
      </w:r>
      <w:r w:rsidR="00E33FB8" w:rsidRPr="00C94908">
        <w:rPr>
          <w:rFonts w:ascii="Times New Roman" w:eastAsia="Microsoft YaHei UI" w:hAnsi="Times New Roman" w:cs="Times New Roman"/>
          <w:sz w:val="24"/>
          <w:szCs w:val="24"/>
        </w:rPr>
        <w:t>Counsel</w:t>
      </w:r>
      <w:r w:rsidRPr="00C94908">
        <w:rPr>
          <w:rFonts w:ascii="Times New Roman" w:eastAsia="Microsoft YaHei UI" w:hAnsi="Times New Roman" w:cs="Times New Roman"/>
          <w:sz w:val="24"/>
          <w:szCs w:val="24"/>
        </w:rPr>
        <w:t xml:space="preserve"> are </w:t>
      </w:r>
      <w:r w:rsidR="001F1D4C" w:rsidRPr="00C94908">
        <w:rPr>
          <w:rFonts w:ascii="Times New Roman" w:eastAsia="Microsoft YaHei UI" w:hAnsi="Times New Roman" w:cs="Times New Roman"/>
          <w:sz w:val="24"/>
          <w:szCs w:val="24"/>
        </w:rPr>
        <w:t xml:space="preserve">to the effect that the </w:t>
      </w:r>
      <w:r w:rsidR="00E33FB8" w:rsidRPr="00C94908">
        <w:rPr>
          <w:rFonts w:ascii="Times New Roman" w:eastAsia="Microsoft YaHei UI" w:hAnsi="Times New Roman" w:cs="Times New Roman"/>
          <w:sz w:val="24"/>
          <w:szCs w:val="24"/>
        </w:rPr>
        <w:t>Applicant</w:t>
      </w:r>
      <w:r w:rsidR="001F1D4C" w:rsidRPr="00C94908">
        <w:rPr>
          <w:rFonts w:ascii="Times New Roman" w:eastAsia="Microsoft YaHei UI" w:hAnsi="Times New Roman" w:cs="Times New Roman"/>
          <w:sz w:val="24"/>
          <w:szCs w:val="24"/>
        </w:rPr>
        <w:t>s were not served according to the affidavit evidence.</w:t>
      </w:r>
      <w:r w:rsidRPr="00C94908">
        <w:rPr>
          <w:rFonts w:ascii="Times New Roman" w:eastAsia="Microsoft YaHei UI" w:hAnsi="Times New Roman" w:cs="Times New Roman"/>
          <w:sz w:val="24"/>
          <w:szCs w:val="24"/>
        </w:rPr>
        <w:t xml:space="preserve"> In fact, there was no service in person on the </w:t>
      </w:r>
      <w:r w:rsidR="00E33FB8" w:rsidRPr="00C94908">
        <w:rPr>
          <w:rFonts w:ascii="Times New Roman" w:eastAsia="Microsoft YaHei UI" w:hAnsi="Times New Roman" w:cs="Times New Roman"/>
          <w:sz w:val="24"/>
          <w:szCs w:val="24"/>
        </w:rPr>
        <w:t>Applicant</w:t>
      </w:r>
      <w:r w:rsidRPr="00C94908">
        <w:rPr>
          <w:rFonts w:ascii="Times New Roman" w:eastAsia="Microsoft YaHei UI" w:hAnsi="Times New Roman" w:cs="Times New Roman"/>
          <w:sz w:val="24"/>
          <w:szCs w:val="24"/>
        </w:rPr>
        <w:t>s as there was a substituted service ordered by the court according to annexure "A" to the affidavit in reply showing that the summons were advertised in the Observer Newspaper dated Friday, September 19</w:t>
      </w:r>
      <w:r w:rsidR="00C4299D" w:rsidRPr="00C94908">
        <w:rPr>
          <w:rFonts w:ascii="Times New Roman" w:eastAsia="Microsoft YaHei UI" w:hAnsi="Times New Roman" w:cs="Times New Roman"/>
          <w:sz w:val="24"/>
          <w:szCs w:val="24"/>
          <w:vertAlign w:val="superscript"/>
        </w:rPr>
        <w:t>th</w:t>
      </w:r>
      <w:r w:rsidR="00C4299D" w:rsidRPr="00C94908">
        <w:rPr>
          <w:rFonts w:ascii="Times New Roman" w:eastAsia="Microsoft YaHei UI" w:hAnsi="Times New Roman" w:cs="Times New Roman"/>
          <w:sz w:val="24"/>
          <w:szCs w:val="24"/>
        </w:rPr>
        <w:t xml:space="preserve"> </w:t>
      </w:r>
      <w:r w:rsidRPr="00C94908">
        <w:rPr>
          <w:rFonts w:ascii="Times New Roman" w:eastAsia="Microsoft YaHei UI" w:hAnsi="Times New Roman" w:cs="Times New Roman"/>
          <w:sz w:val="24"/>
          <w:szCs w:val="24"/>
        </w:rPr>
        <w:t>– 21</w:t>
      </w:r>
      <w:r w:rsidR="00C4299D" w:rsidRPr="00C94908">
        <w:rPr>
          <w:rFonts w:ascii="Times New Roman" w:eastAsia="Microsoft YaHei UI" w:hAnsi="Times New Roman" w:cs="Times New Roman"/>
          <w:sz w:val="24"/>
          <w:szCs w:val="24"/>
          <w:vertAlign w:val="superscript"/>
        </w:rPr>
        <w:t>st</w:t>
      </w:r>
      <w:r w:rsidR="00C4299D" w:rsidRPr="00C94908">
        <w:rPr>
          <w:rFonts w:ascii="Times New Roman" w:eastAsia="Microsoft YaHei UI" w:hAnsi="Times New Roman" w:cs="Times New Roman"/>
          <w:sz w:val="24"/>
          <w:szCs w:val="24"/>
        </w:rPr>
        <w:t xml:space="preserve"> </w:t>
      </w:r>
      <w:r w:rsidRPr="00C94908">
        <w:rPr>
          <w:rFonts w:ascii="Times New Roman" w:eastAsia="Microsoft YaHei UI" w:hAnsi="Times New Roman" w:cs="Times New Roman"/>
          <w:sz w:val="24"/>
          <w:szCs w:val="24"/>
        </w:rPr>
        <w:t>2014.</w:t>
      </w:r>
    </w:p>
    <w:p w:rsidR="00196C5B" w:rsidRPr="00C94908" w:rsidRDefault="00DA7436" w:rsidP="00E3613D">
      <w:pPr>
        <w:jc w:val="both"/>
        <w:rPr>
          <w:rFonts w:ascii="Times New Roman" w:eastAsia="Microsoft YaHei UI" w:hAnsi="Times New Roman" w:cs="Times New Roman"/>
          <w:sz w:val="24"/>
          <w:szCs w:val="24"/>
        </w:rPr>
      </w:pPr>
      <w:r w:rsidRPr="00C94908">
        <w:rPr>
          <w:rFonts w:ascii="Times New Roman" w:eastAsia="Microsoft YaHei UI" w:hAnsi="Times New Roman" w:cs="Times New Roman"/>
          <w:sz w:val="24"/>
          <w:szCs w:val="24"/>
        </w:rPr>
        <w:t xml:space="preserve">The </w:t>
      </w:r>
      <w:r w:rsidR="00E33FB8" w:rsidRPr="00C94908">
        <w:rPr>
          <w:rFonts w:ascii="Times New Roman" w:eastAsia="Microsoft YaHei UI" w:hAnsi="Times New Roman" w:cs="Times New Roman"/>
          <w:sz w:val="24"/>
          <w:szCs w:val="24"/>
        </w:rPr>
        <w:t>Applicant</w:t>
      </w:r>
      <w:r w:rsidRPr="00C94908">
        <w:rPr>
          <w:rFonts w:ascii="Times New Roman" w:eastAsia="Microsoft YaHei UI" w:hAnsi="Times New Roman" w:cs="Times New Roman"/>
          <w:sz w:val="24"/>
          <w:szCs w:val="24"/>
        </w:rPr>
        <w:t xml:space="preserve">s </w:t>
      </w:r>
      <w:r w:rsidR="00E33FB8" w:rsidRPr="00C94908">
        <w:rPr>
          <w:rFonts w:ascii="Times New Roman" w:eastAsia="Microsoft YaHei UI" w:hAnsi="Times New Roman" w:cs="Times New Roman"/>
          <w:sz w:val="24"/>
          <w:szCs w:val="24"/>
        </w:rPr>
        <w:t>Counsel</w:t>
      </w:r>
      <w:r w:rsidRPr="00C94908">
        <w:rPr>
          <w:rFonts w:ascii="Times New Roman" w:eastAsia="Microsoft YaHei UI" w:hAnsi="Times New Roman" w:cs="Times New Roman"/>
          <w:sz w:val="24"/>
          <w:szCs w:val="24"/>
        </w:rPr>
        <w:t xml:space="preserve"> relied on the mode of service on </w:t>
      </w:r>
      <w:r w:rsidR="00B9432B" w:rsidRPr="00C94908">
        <w:rPr>
          <w:rFonts w:ascii="Times New Roman" w:eastAsia="Microsoft YaHei UI" w:hAnsi="Times New Roman" w:cs="Times New Roman"/>
          <w:sz w:val="24"/>
          <w:szCs w:val="24"/>
        </w:rPr>
        <w:t xml:space="preserve">a </w:t>
      </w:r>
      <w:r w:rsidR="00E33FB8" w:rsidRPr="00C94908">
        <w:rPr>
          <w:rFonts w:ascii="Times New Roman" w:eastAsia="Microsoft YaHei UI" w:hAnsi="Times New Roman" w:cs="Times New Roman"/>
          <w:sz w:val="24"/>
          <w:szCs w:val="24"/>
        </w:rPr>
        <w:t>Defendant</w:t>
      </w:r>
      <w:r w:rsidRPr="00C94908">
        <w:rPr>
          <w:rFonts w:ascii="Times New Roman" w:eastAsia="Microsoft YaHei UI" w:hAnsi="Times New Roman" w:cs="Times New Roman"/>
          <w:sz w:val="24"/>
          <w:szCs w:val="24"/>
        </w:rPr>
        <w:t xml:space="preserve"> </w:t>
      </w:r>
      <w:r w:rsidR="001F1D4C" w:rsidRPr="00C94908">
        <w:rPr>
          <w:rFonts w:ascii="Times New Roman" w:eastAsia="Microsoft YaHei UI" w:hAnsi="Times New Roman" w:cs="Times New Roman"/>
          <w:sz w:val="24"/>
          <w:szCs w:val="24"/>
        </w:rPr>
        <w:t xml:space="preserve">under Order 5 rule 15 of the Civil Procedure Rules that service on the </w:t>
      </w:r>
      <w:r w:rsidR="00E33FB8" w:rsidRPr="00C94908">
        <w:rPr>
          <w:rFonts w:ascii="Times New Roman" w:eastAsia="Microsoft YaHei UI" w:hAnsi="Times New Roman" w:cs="Times New Roman"/>
          <w:sz w:val="24"/>
          <w:szCs w:val="24"/>
        </w:rPr>
        <w:t>Defendant</w:t>
      </w:r>
      <w:r w:rsidR="001F1D4C" w:rsidRPr="00C94908">
        <w:rPr>
          <w:rFonts w:ascii="Times New Roman" w:eastAsia="Microsoft YaHei UI" w:hAnsi="Times New Roman" w:cs="Times New Roman"/>
          <w:sz w:val="24"/>
          <w:szCs w:val="24"/>
        </w:rPr>
        <w:t xml:space="preserve"> must be done in person. He further relied on the case of </w:t>
      </w:r>
      <w:r w:rsidR="001F1D4C" w:rsidRPr="00C94908">
        <w:rPr>
          <w:rFonts w:ascii="Times New Roman" w:eastAsia="Microsoft YaHei UI" w:hAnsi="Times New Roman" w:cs="Times New Roman"/>
          <w:b/>
          <w:sz w:val="24"/>
          <w:szCs w:val="24"/>
        </w:rPr>
        <w:t>Geoffrey</w:t>
      </w:r>
      <w:r w:rsidR="00E33FB8" w:rsidRPr="00C94908">
        <w:rPr>
          <w:rFonts w:ascii="Times New Roman" w:eastAsia="Microsoft YaHei UI" w:hAnsi="Times New Roman" w:cs="Times New Roman"/>
          <w:b/>
          <w:sz w:val="24"/>
          <w:szCs w:val="24"/>
        </w:rPr>
        <w:t xml:space="preserve"> Gatete &amp; Angela Nakigonya v</w:t>
      </w:r>
      <w:r w:rsidR="001F1D4C" w:rsidRPr="00C94908">
        <w:rPr>
          <w:rFonts w:ascii="Times New Roman" w:eastAsia="Microsoft YaHei UI" w:hAnsi="Times New Roman" w:cs="Times New Roman"/>
          <w:b/>
          <w:sz w:val="24"/>
          <w:szCs w:val="24"/>
        </w:rPr>
        <w:t>s</w:t>
      </w:r>
      <w:r w:rsidR="00E33FB8" w:rsidRPr="00C94908">
        <w:rPr>
          <w:rFonts w:ascii="Times New Roman" w:eastAsia="Microsoft YaHei UI" w:hAnsi="Times New Roman" w:cs="Times New Roman"/>
          <w:b/>
          <w:sz w:val="24"/>
          <w:szCs w:val="24"/>
        </w:rPr>
        <w:t>.</w:t>
      </w:r>
      <w:r w:rsidR="001F1D4C" w:rsidRPr="00C94908">
        <w:rPr>
          <w:rFonts w:ascii="Times New Roman" w:eastAsia="Microsoft YaHei UI" w:hAnsi="Times New Roman" w:cs="Times New Roman"/>
          <w:b/>
          <w:sz w:val="24"/>
          <w:szCs w:val="24"/>
        </w:rPr>
        <w:t xml:space="preserve"> William Kyobe SCCA N</w:t>
      </w:r>
      <w:r w:rsidR="00B9432B" w:rsidRPr="00C94908">
        <w:rPr>
          <w:rFonts w:ascii="Times New Roman" w:eastAsia="Microsoft YaHei UI" w:hAnsi="Times New Roman" w:cs="Times New Roman"/>
          <w:b/>
          <w:sz w:val="24"/>
          <w:szCs w:val="24"/>
        </w:rPr>
        <w:t xml:space="preserve">o </w:t>
      </w:r>
      <w:r w:rsidR="001F1D4C" w:rsidRPr="00C94908">
        <w:rPr>
          <w:rFonts w:ascii="Times New Roman" w:eastAsia="Microsoft YaHei UI" w:hAnsi="Times New Roman" w:cs="Times New Roman"/>
          <w:b/>
          <w:sz w:val="24"/>
          <w:szCs w:val="24"/>
        </w:rPr>
        <w:t xml:space="preserve"> 7 of 2005</w:t>
      </w:r>
      <w:r w:rsidR="001F1D4C" w:rsidRPr="00C94908">
        <w:rPr>
          <w:rFonts w:ascii="Times New Roman" w:eastAsia="Microsoft YaHei UI" w:hAnsi="Times New Roman" w:cs="Times New Roman"/>
          <w:sz w:val="24"/>
          <w:szCs w:val="24"/>
        </w:rPr>
        <w:t xml:space="preserve"> (Mulenga JSC) on whether service by substituted service was effective service. He also relied on </w:t>
      </w:r>
      <w:r w:rsidR="00E33FB8" w:rsidRPr="00C94908">
        <w:rPr>
          <w:rFonts w:ascii="Times New Roman" w:eastAsia="Microsoft YaHei UI" w:hAnsi="Times New Roman" w:cs="Times New Roman"/>
          <w:b/>
          <w:sz w:val="24"/>
          <w:szCs w:val="24"/>
        </w:rPr>
        <w:t>Kisawuzi Henry v</w:t>
      </w:r>
      <w:r w:rsidR="001F1D4C" w:rsidRPr="00C94908">
        <w:rPr>
          <w:rFonts w:ascii="Times New Roman" w:eastAsia="Microsoft YaHei UI" w:hAnsi="Times New Roman" w:cs="Times New Roman"/>
          <w:b/>
          <w:sz w:val="24"/>
          <w:szCs w:val="24"/>
        </w:rPr>
        <w:t>s</w:t>
      </w:r>
      <w:r w:rsidR="00E33FB8" w:rsidRPr="00C94908">
        <w:rPr>
          <w:rFonts w:ascii="Times New Roman" w:eastAsia="Microsoft YaHei UI" w:hAnsi="Times New Roman" w:cs="Times New Roman"/>
          <w:b/>
          <w:sz w:val="24"/>
          <w:szCs w:val="24"/>
        </w:rPr>
        <w:t>.</w:t>
      </w:r>
      <w:r w:rsidR="001F1D4C" w:rsidRPr="00C94908">
        <w:rPr>
          <w:rFonts w:ascii="Times New Roman" w:eastAsia="Microsoft YaHei UI" w:hAnsi="Times New Roman" w:cs="Times New Roman"/>
          <w:b/>
          <w:sz w:val="24"/>
          <w:szCs w:val="24"/>
        </w:rPr>
        <w:t xml:space="preserve"> Moses Kayondo HCMA N</w:t>
      </w:r>
      <w:r w:rsidR="00B9432B" w:rsidRPr="00C94908">
        <w:rPr>
          <w:rFonts w:ascii="Times New Roman" w:eastAsia="Microsoft YaHei UI" w:hAnsi="Times New Roman" w:cs="Times New Roman"/>
          <w:b/>
          <w:sz w:val="24"/>
          <w:szCs w:val="24"/>
        </w:rPr>
        <w:t xml:space="preserve">o. </w:t>
      </w:r>
      <w:r w:rsidR="001F1D4C" w:rsidRPr="00C94908">
        <w:rPr>
          <w:rFonts w:ascii="Times New Roman" w:eastAsia="Microsoft YaHei UI" w:hAnsi="Times New Roman" w:cs="Times New Roman"/>
          <w:b/>
          <w:sz w:val="24"/>
          <w:szCs w:val="24"/>
        </w:rPr>
        <w:t>45 of 2011</w:t>
      </w:r>
      <w:r w:rsidR="001F1D4C" w:rsidRPr="00C94908">
        <w:rPr>
          <w:rFonts w:ascii="Times New Roman" w:eastAsia="Microsoft YaHei UI" w:hAnsi="Times New Roman" w:cs="Times New Roman"/>
          <w:sz w:val="24"/>
          <w:szCs w:val="24"/>
        </w:rPr>
        <w:t xml:space="preserve">. He submitted that a </w:t>
      </w:r>
      <w:r w:rsidR="00E33FB8" w:rsidRPr="00C94908">
        <w:rPr>
          <w:rFonts w:ascii="Times New Roman" w:eastAsia="Microsoft YaHei UI" w:hAnsi="Times New Roman" w:cs="Times New Roman"/>
          <w:sz w:val="24"/>
          <w:szCs w:val="24"/>
        </w:rPr>
        <w:t>Defendant</w:t>
      </w:r>
      <w:r w:rsidR="001F1D4C" w:rsidRPr="00C94908">
        <w:rPr>
          <w:rFonts w:ascii="Times New Roman" w:eastAsia="Microsoft YaHei UI" w:hAnsi="Times New Roman" w:cs="Times New Roman"/>
          <w:sz w:val="24"/>
          <w:szCs w:val="24"/>
        </w:rPr>
        <w:t xml:space="preserve"> should not be condemned unheard.</w:t>
      </w:r>
    </w:p>
    <w:p w:rsidR="0011304A" w:rsidRPr="00C94908" w:rsidRDefault="00196C5B" w:rsidP="00E3613D">
      <w:pPr>
        <w:jc w:val="both"/>
        <w:rPr>
          <w:rFonts w:ascii="Times New Roman" w:eastAsia="Microsoft YaHei UI" w:hAnsi="Times New Roman" w:cs="Times New Roman"/>
          <w:sz w:val="24"/>
          <w:szCs w:val="24"/>
        </w:rPr>
      </w:pPr>
      <w:r w:rsidRPr="00C94908">
        <w:rPr>
          <w:rFonts w:ascii="Times New Roman" w:eastAsia="Microsoft YaHei UI" w:hAnsi="Times New Roman" w:cs="Times New Roman"/>
          <w:sz w:val="24"/>
          <w:szCs w:val="24"/>
        </w:rPr>
        <w:t xml:space="preserve">Secondly he relied on </w:t>
      </w:r>
      <w:r w:rsidRPr="00C94908">
        <w:rPr>
          <w:rFonts w:ascii="Times New Roman" w:eastAsia="Microsoft YaHei UI" w:hAnsi="Times New Roman" w:cs="Times New Roman"/>
          <w:b/>
          <w:sz w:val="24"/>
          <w:szCs w:val="24"/>
        </w:rPr>
        <w:t>Emiru Angose vs. Jas Projects Ltd HCMA No. 429 of 2005</w:t>
      </w:r>
      <w:r w:rsidRPr="00C94908">
        <w:rPr>
          <w:rFonts w:ascii="Times New Roman" w:eastAsia="Microsoft YaHei UI" w:hAnsi="Times New Roman" w:cs="Times New Roman"/>
          <w:sz w:val="24"/>
          <w:szCs w:val="24"/>
        </w:rPr>
        <w:t xml:space="preserve"> also citing therein </w:t>
      </w:r>
      <w:r w:rsidRPr="00C94908">
        <w:rPr>
          <w:rFonts w:ascii="Times New Roman" w:eastAsia="Microsoft YaHei UI" w:hAnsi="Times New Roman" w:cs="Times New Roman"/>
          <w:b/>
          <w:sz w:val="24"/>
          <w:szCs w:val="24"/>
        </w:rPr>
        <w:t xml:space="preserve">Henry Kawalya </w:t>
      </w:r>
      <w:r w:rsidR="00A73F58" w:rsidRPr="00C94908">
        <w:rPr>
          <w:rFonts w:ascii="Times New Roman" w:eastAsia="Microsoft YaHei UI" w:hAnsi="Times New Roman" w:cs="Times New Roman"/>
          <w:b/>
          <w:sz w:val="24"/>
          <w:szCs w:val="24"/>
        </w:rPr>
        <w:t>vs.</w:t>
      </w:r>
      <w:r w:rsidRPr="00C94908">
        <w:rPr>
          <w:rFonts w:ascii="Times New Roman" w:eastAsia="Microsoft YaHei UI" w:hAnsi="Times New Roman" w:cs="Times New Roman"/>
          <w:b/>
          <w:sz w:val="24"/>
          <w:szCs w:val="24"/>
        </w:rPr>
        <w:t xml:space="preserve"> J. Kinyankwanzi [1975] HCB 372</w:t>
      </w:r>
      <w:r w:rsidRPr="00C94908">
        <w:rPr>
          <w:rFonts w:ascii="Times New Roman" w:eastAsia="Microsoft YaHei UI" w:hAnsi="Times New Roman" w:cs="Times New Roman"/>
          <w:sz w:val="24"/>
          <w:szCs w:val="24"/>
        </w:rPr>
        <w:t xml:space="preserve"> a decision of Ssekandi Ag. J. The principle in the case is that an ex parte </w:t>
      </w:r>
      <w:r w:rsidR="00E33FB8" w:rsidRPr="00C94908">
        <w:rPr>
          <w:rFonts w:ascii="Times New Roman" w:eastAsia="Microsoft YaHei UI" w:hAnsi="Times New Roman" w:cs="Times New Roman"/>
          <w:sz w:val="24"/>
          <w:szCs w:val="24"/>
        </w:rPr>
        <w:t>judgment</w:t>
      </w:r>
      <w:r w:rsidRPr="00C94908">
        <w:rPr>
          <w:rFonts w:ascii="Times New Roman" w:eastAsia="Microsoft YaHei UI" w:hAnsi="Times New Roman" w:cs="Times New Roman"/>
          <w:sz w:val="24"/>
          <w:szCs w:val="24"/>
        </w:rPr>
        <w:t xml:space="preserve"> obtained by default of defence is by its nature not a </w:t>
      </w:r>
      <w:r w:rsidR="00E33FB8" w:rsidRPr="00C94908">
        <w:rPr>
          <w:rFonts w:ascii="Times New Roman" w:eastAsia="Microsoft YaHei UI" w:hAnsi="Times New Roman" w:cs="Times New Roman"/>
          <w:sz w:val="24"/>
          <w:szCs w:val="24"/>
        </w:rPr>
        <w:t>judgment</w:t>
      </w:r>
      <w:r w:rsidRPr="00C94908">
        <w:rPr>
          <w:rFonts w:ascii="Times New Roman" w:eastAsia="Microsoft YaHei UI" w:hAnsi="Times New Roman" w:cs="Times New Roman"/>
          <w:sz w:val="24"/>
          <w:szCs w:val="24"/>
        </w:rPr>
        <w:t xml:space="preserve"> on merit and is only entered because the party concerned failed to comply with certain requirements of the law. The court has power to dissolve such a </w:t>
      </w:r>
      <w:r w:rsidR="00E33FB8" w:rsidRPr="00C94908">
        <w:rPr>
          <w:rFonts w:ascii="Times New Roman" w:eastAsia="Microsoft YaHei UI" w:hAnsi="Times New Roman" w:cs="Times New Roman"/>
          <w:sz w:val="24"/>
          <w:szCs w:val="24"/>
        </w:rPr>
        <w:t>judgment</w:t>
      </w:r>
      <w:r w:rsidRPr="00C94908">
        <w:rPr>
          <w:rFonts w:ascii="Times New Roman" w:eastAsia="Microsoft YaHei UI" w:hAnsi="Times New Roman" w:cs="Times New Roman"/>
          <w:sz w:val="24"/>
          <w:szCs w:val="24"/>
        </w:rPr>
        <w:t xml:space="preserve"> which is not pronounced on the merit of the case or by consent but entered especially upon failure to follow procedural requirements of the law. He submitted that the court has wide powers and discretion under section 33 of the Judicature Act and section 98 Civil Procedure Act to set aside the ex parte </w:t>
      </w:r>
      <w:r w:rsidR="00E33FB8" w:rsidRPr="00C94908">
        <w:rPr>
          <w:rFonts w:ascii="Times New Roman" w:eastAsia="Microsoft YaHei UI" w:hAnsi="Times New Roman" w:cs="Times New Roman"/>
          <w:sz w:val="24"/>
          <w:szCs w:val="24"/>
        </w:rPr>
        <w:t>judgment</w:t>
      </w:r>
      <w:r w:rsidRPr="00C94908">
        <w:rPr>
          <w:rFonts w:ascii="Times New Roman" w:eastAsia="Microsoft YaHei UI" w:hAnsi="Times New Roman" w:cs="Times New Roman"/>
          <w:sz w:val="24"/>
          <w:szCs w:val="24"/>
        </w:rPr>
        <w:t xml:space="preserve"> to avoid multiplicity of suits.</w:t>
      </w:r>
    </w:p>
    <w:p w:rsidR="0009681A" w:rsidRPr="00C94908" w:rsidRDefault="0011304A" w:rsidP="00E3613D">
      <w:pPr>
        <w:jc w:val="both"/>
        <w:rPr>
          <w:rFonts w:ascii="Times New Roman" w:eastAsia="Microsoft YaHei UI" w:hAnsi="Times New Roman" w:cs="Times New Roman"/>
          <w:sz w:val="24"/>
          <w:szCs w:val="24"/>
        </w:rPr>
      </w:pPr>
      <w:r w:rsidRPr="00C94908">
        <w:rPr>
          <w:rFonts w:ascii="Times New Roman" w:eastAsia="Microsoft YaHei UI" w:hAnsi="Times New Roman" w:cs="Times New Roman"/>
          <w:sz w:val="24"/>
          <w:szCs w:val="24"/>
        </w:rPr>
        <w:t xml:space="preserve">In reply the </w:t>
      </w:r>
      <w:r w:rsidR="00E33FB8" w:rsidRPr="00C94908">
        <w:rPr>
          <w:rFonts w:ascii="Times New Roman" w:eastAsia="Microsoft YaHei UI" w:hAnsi="Times New Roman" w:cs="Times New Roman"/>
          <w:sz w:val="24"/>
          <w:szCs w:val="24"/>
        </w:rPr>
        <w:t>Respondent</w:t>
      </w:r>
      <w:r w:rsidRPr="00C94908">
        <w:rPr>
          <w:rFonts w:ascii="Times New Roman" w:eastAsia="Microsoft YaHei UI" w:hAnsi="Times New Roman" w:cs="Times New Roman"/>
          <w:sz w:val="24"/>
          <w:szCs w:val="24"/>
        </w:rPr>
        <w:t xml:space="preserve">s </w:t>
      </w:r>
      <w:r w:rsidR="00E33FB8" w:rsidRPr="00C94908">
        <w:rPr>
          <w:rFonts w:ascii="Times New Roman" w:eastAsia="Microsoft YaHei UI" w:hAnsi="Times New Roman" w:cs="Times New Roman"/>
          <w:sz w:val="24"/>
          <w:szCs w:val="24"/>
        </w:rPr>
        <w:t>Counsel</w:t>
      </w:r>
      <w:r w:rsidRPr="00C94908">
        <w:rPr>
          <w:rFonts w:ascii="Times New Roman" w:eastAsia="Microsoft YaHei UI" w:hAnsi="Times New Roman" w:cs="Times New Roman"/>
          <w:sz w:val="24"/>
          <w:szCs w:val="24"/>
        </w:rPr>
        <w:t xml:space="preserve"> submitted that service was effected by substituted service ordered by the court according to annexure "A" to the affidavit in reply. He submitted that service by substituted service was effective but the </w:t>
      </w:r>
      <w:r w:rsidR="00E33FB8" w:rsidRPr="00C94908">
        <w:rPr>
          <w:rFonts w:ascii="Times New Roman" w:eastAsia="Microsoft YaHei UI" w:hAnsi="Times New Roman" w:cs="Times New Roman"/>
          <w:sz w:val="24"/>
          <w:szCs w:val="24"/>
        </w:rPr>
        <w:t>Applicant</w:t>
      </w:r>
      <w:r w:rsidRPr="00C94908">
        <w:rPr>
          <w:rFonts w:ascii="Times New Roman" w:eastAsia="Microsoft YaHei UI" w:hAnsi="Times New Roman" w:cs="Times New Roman"/>
          <w:sz w:val="24"/>
          <w:szCs w:val="24"/>
        </w:rPr>
        <w:t xml:space="preserve">s failed to file an application for leave to appear and defend </w:t>
      </w:r>
      <w:r w:rsidR="00B9432B" w:rsidRPr="00C94908">
        <w:rPr>
          <w:rFonts w:ascii="Times New Roman" w:eastAsia="Microsoft YaHei UI" w:hAnsi="Times New Roman" w:cs="Times New Roman"/>
          <w:sz w:val="24"/>
          <w:szCs w:val="24"/>
        </w:rPr>
        <w:t xml:space="preserve">hence </w:t>
      </w:r>
      <w:r w:rsidRPr="00C94908">
        <w:rPr>
          <w:rFonts w:ascii="Times New Roman" w:eastAsia="Microsoft YaHei UI" w:hAnsi="Times New Roman" w:cs="Times New Roman"/>
          <w:sz w:val="24"/>
          <w:szCs w:val="24"/>
        </w:rPr>
        <w:t>the decree of the court. He contended that there was no good cause for setting aside the decree under Order 36 rule 11 of the Civil Procedure Rules.</w:t>
      </w:r>
      <w:r w:rsidR="0009681A" w:rsidRPr="00C94908">
        <w:rPr>
          <w:rFonts w:ascii="Times New Roman" w:eastAsia="Microsoft YaHei UI" w:hAnsi="Times New Roman" w:cs="Times New Roman"/>
          <w:sz w:val="24"/>
          <w:szCs w:val="24"/>
        </w:rPr>
        <w:t xml:space="preserve"> In any event the court has wide discretion </w:t>
      </w:r>
      <w:r w:rsidR="00B9432B" w:rsidRPr="00C94908">
        <w:rPr>
          <w:rFonts w:ascii="Times New Roman" w:eastAsia="Microsoft YaHei UI" w:hAnsi="Times New Roman" w:cs="Times New Roman"/>
          <w:sz w:val="24"/>
          <w:szCs w:val="24"/>
        </w:rPr>
        <w:t xml:space="preserve">under Order 36 </w:t>
      </w:r>
      <w:r w:rsidR="0009681A" w:rsidRPr="00C94908">
        <w:rPr>
          <w:rFonts w:ascii="Times New Roman" w:eastAsia="Microsoft YaHei UI" w:hAnsi="Times New Roman" w:cs="Times New Roman"/>
          <w:sz w:val="24"/>
          <w:szCs w:val="24"/>
        </w:rPr>
        <w:t xml:space="preserve">rule 11 of the Civil Procedure Rules to dismiss an application for setting aside the </w:t>
      </w:r>
      <w:r w:rsidR="00E33FB8" w:rsidRPr="00C94908">
        <w:rPr>
          <w:rFonts w:ascii="Times New Roman" w:eastAsia="Microsoft YaHei UI" w:hAnsi="Times New Roman" w:cs="Times New Roman"/>
          <w:sz w:val="24"/>
          <w:szCs w:val="24"/>
        </w:rPr>
        <w:t>judgment</w:t>
      </w:r>
      <w:r w:rsidR="0009681A" w:rsidRPr="00C94908">
        <w:rPr>
          <w:rFonts w:ascii="Times New Roman" w:eastAsia="Microsoft YaHei UI" w:hAnsi="Times New Roman" w:cs="Times New Roman"/>
          <w:sz w:val="24"/>
          <w:szCs w:val="24"/>
        </w:rPr>
        <w:t xml:space="preserve"> under Order 36 even when there is sufficient cause or ineffective service of summons. In the case of Geoffrey Gatete and another versus William Kyobe (supra) Mulenga JSC held that under the said rule 11 of Order 36 of the Civil Procedure Rules, </w:t>
      </w:r>
      <w:r w:rsidR="00B9432B" w:rsidRPr="00C94908">
        <w:rPr>
          <w:rFonts w:ascii="Times New Roman" w:eastAsia="Microsoft YaHei UI" w:hAnsi="Times New Roman" w:cs="Times New Roman"/>
          <w:sz w:val="24"/>
          <w:szCs w:val="24"/>
        </w:rPr>
        <w:t>in either case</w:t>
      </w:r>
      <w:r w:rsidR="0009681A" w:rsidRPr="00C94908">
        <w:rPr>
          <w:rFonts w:ascii="Times New Roman" w:eastAsia="Microsoft YaHei UI" w:hAnsi="Times New Roman" w:cs="Times New Roman"/>
          <w:sz w:val="24"/>
          <w:szCs w:val="24"/>
        </w:rPr>
        <w:t>, the court should grant leave only if it seems to be reasonable to do so.</w:t>
      </w:r>
    </w:p>
    <w:p w:rsidR="0009681A" w:rsidRPr="00C94908" w:rsidRDefault="0009681A" w:rsidP="00E3613D">
      <w:pPr>
        <w:jc w:val="both"/>
        <w:rPr>
          <w:rFonts w:ascii="Times New Roman" w:eastAsia="Microsoft YaHei UI" w:hAnsi="Times New Roman" w:cs="Times New Roman"/>
          <w:sz w:val="24"/>
          <w:szCs w:val="24"/>
        </w:rPr>
      </w:pPr>
      <w:r w:rsidRPr="00C94908">
        <w:rPr>
          <w:rFonts w:ascii="Times New Roman" w:eastAsia="Microsoft YaHei UI" w:hAnsi="Times New Roman" w:cs="Times New Roman"/>
          <w:sz w:val="24"/>
          <w:szCs w:val="24"/>
        </w:rPr>
        <w:t xml:space="preserve">Furthermore </w:t>
      </w:r>
      <w:r w:rsidR="00E33FB8" w:rsidRPr="00C94908">
        <w:rPr>
          <w:rFonts w:ascii="Times New Roman" w:eastAsia="Microsoft YaHei UI" w:hAnsi="Times New Roman" w:cs="Times New Roman"/>
          <w:sz w:val="24"/>
          <w:szCs w:val="24"/>
        </w:rPr>
        <w:t>Counsel</w:t>
      </w:r>
      <w:r w:rsidRPr="00C94908">
        <w:rPr>
          <w:rFonts w:ascii="Times New Roman" w:eastAsia="Microsoft YaHei UI" w:hAnsi="Times New Roman" w:cs="Times New Roman"/>
          <w:sz w:val="24"/>
          <w:szCs w:val="24"/>
        </w:rPr>
        <w:t xml:space="preserve"> submitted that even if the court was to find that service was ineffective, it should go ahead to use its wide discretion under rule 11 to consider whether it is reasonable in the circumstances to set aside the </w:t>
      </w:r>
      <w:r w:rsidR="00E33FB8" w:rsidRPr="00C94908">
        <w:rPr>
          <w:rFonts w:ascii="Times New Roman" w:eastAsia="Microsoft YaHei UI" w:hAnsi="Times New Roman" w:cs="Times New Roman"/>
          <w:sz w:val="24"/>
          <w:szCs w:val="24"/>
        </w:rPr>
        <w:t>judgment</w:t>
      </w:r>
      <w:r w:rsidRPr="00C94908">
        <w:rPr>
          <w:rFonts w:ascii="Times New Roman" w:eastAsia="Microsoft YaHei UI" w:hAnsi="Times New Roman" w:cs="Times New Roman"/>
          <w:sz w:val="24"/>
          <w:szCs w:val="24"/>
        </w:rPr>
        <w:t xml:space="preserve"> considering </w:t>
      </w:r>
      <w:r w:rsidR="00C4299D" w:rsidRPr="00C94908">
        <w:rPr>
          <w:rFonts w:ascii="Times New Roman" w:eastAsia="Microsoft YaHei UI" w:hAnsi="Times New Roman" w:cs="Times New Roman"/>
          <w:sz w:val="24"/>
          <w:szCs w:val="24"/>
        </w:rPr>
        <w:t xml:space="preserve">whether </w:t>
      </w:r>
      <w:r w:rsidRPr="00C94908">
        <w:rPr>
          <w:rFonts w:ascii="Times New Roman" w:eastAsia="Microsoft YaHei UI" w:hAnsi="Times New Roman" w:cs="Times New Roman"/>
          <w:sz w:val="24"/>
          <w:szCs w:val="24"/>
        </w:rPr>
        <w:t>th</w:t>
      </w:r>
      <w:r w:rsidR="00C4299D" w:rsidRPr="00C94908">
        <w:rPr>
          <w:rFonts w:ascii="Times New Roman" w:eastAsia="Microsoft YaHei UI" w:hAnsi="Times New Roman" w:cs="Times New Roman"/>
          <w:sz w:val="24"/>
          <w:szCs w:val="24"/>
        </w:rPr>
        <w:t xml:space="preserve">ere is </w:t>
      </w:r>
      <w:r w:rsidRPr="00C94908">
        <w:rPr>
          <w:rFonts w:ascii="Times New Roman" w:eastAsia="Microsoft YaHei UI" w:hAnsi="Times New Roman" w:cs="Times New Roman"/>
          <w:sz w:val="24"/>
          <w:szCs w:val="24"/>
        </w:rPr>
        <w:t xml:space="preserve">additional plausible defence </w:t>
      </w:r>
      <w:r w:rsidR="00C4299D" w:rsidRPr="00C94908">
        <w:rPr>
          <w:rFonts w:ascii="Times New Roman" w:eastAsia="Microsoft YaHei UI" w:hAnsi="Times New Roman" w:cs="Times New Roman"/>
          <w:sz w:val="24"/>
          <w:szCs w:val="24"/>
        </w:rPr>
        <w:t xml:space="preserve">which </w:t>
      </w:r>
      <w:r w:rsidRPr="00C94908">
        <w:rPr>
          <w:rFonts w:ascii="Times New Roman" w:eastAsia="Microsoft YaHei UI" w:hAnsi="Times New Roman" w:cs="Times New Roman"/>
          <w:sz w:val="24"/>
          <w:szCs w:val="24"/>
        </w:rPr>
        <w:t>has been shown in the affidavit in support of the application.</w:t>
      </w:r>
    </w:p>
    <w:p w:rsidR="00320803" w:rsidRPr="00C94908" w:rsidRDefault="0009681A" w:rsidP="00E3613D">
      <w:pPr>
        <w:jc w:val="both"/>
        <w:rPr>
          <w:rFonts w:ascii="Times New Roman" w:eastAsia="Microsoft YaHei UI" w:hAnsi="Times New Roman" w:cs="Times New Roman"/>
          <w:sz w:val="24"/>
          <w:szCs w:val="24"/>
        </w:rPr>
      </w:pPr>
      <w:r w:rsidRPr="00C94908">
        <w:rPr>
          <w:rFonts w:ascii="Times New Roman" w:eastAsia="Microsoft YaHei UI" w:hAnsi="Times New Roman" w:cs="Times New Roman"/>
          <w:sz w:val="24"/>
          <w:szCs w:val="24"/>
        </w:rPr>
        <w:t xml:space="preserve">The </w:t>
      </w:r>
      <w:r w:rsidR="00E33FB8" w:rsidRPr="00C94908">
        <w:rPr>
          <w:rFonts w:ascii="Times New Roman" w:eastAsia="Microsoft YaHei UI" w:hAnsi="Times New Roman" w:cs="Times New Roman"/>
          <w:sz w:val="24"/>
          <w:szCs w:val="24"/>
        </w:rPr>
        <w:t>Respondent</w:t>
      </w:r>
      <w:r w:rsidR="00C4299D" w:rsidRPr="00C94908">
        <w:rPr>
          <w:rFonts w:ascii="Times New Roman" w:eastAsia="Microsoft YaHei UI" w:hAnsi="Times New Roman" w:cs="Times New Roman"/>
          <w:sz w:val="24"/>
          <w:szCs w:val="24"/>
        </w:rPr>
        <w:t>’</w:t>
      </w:r>
      <w:r w:rsidRPr="00C94908">
        <w:rPr>
          <w:rFonts w:ascii="Times New Roman" w:eastAsia="Microsoft YaHei UI" w:hAnsi="Times New Roman" w:cs="Times New Roman"/>
          <w:sz w:val="24"/>
          <w:szCs w:val="24"/>
        </w:rPr>
        <w:t xml:space="preserve">s </w:t>
      </w:r>
      <w:r w:rsidR="00E33FB8" w:rsidRPr="00C94908">
        <w:rPr>
          <w:rFonts w:ascii="Times New Roman" w:eastAsia="Microsoft YaHei UI" w:hAnsi="Times New Roman" w:cs="Times New Roman"/>
          <w:sz w:val="24"/>
          <w:szCs w:val="24"/>
        </w:rPr>
        <w:t>Counsel</w:t>
      </w:r>
      <w:r w:rsidRPr="00C94908">
        <w:rPr>
          <w:rFonts w:ascii="Times New Roman" w:eastAsia="Microsoft YaHei UI" w:hAnsi="Times New Roman" w:cs="Times New Roman"/>
          <w:sz w:val="24"/>
          <w:szCs w:val="24"/>
        </w:rPr>
        <w:t xml:space="preserve"> contended that there was no sufficien</w:t>
      </w:r>
      <w:r w:rsidR="00C4299D" w:rsidRPr="00C94908">
        <w:rPr>
          <w:rFonts w:ascii="Times New Roman" w:eastAsia="Microsoft YaHei UI" w:hAnsi="Times New Roman" w:cs="Times New Roman"/>
          <w:sz w:val="24"/>
          <w:szCs w:val="24"/>
        </w:rPr>
        <w:t xml:space="preserve">t cause shown by the </w:t>
      </w:r>
      <w:r w:rsidR="00E33FB8" w:rsidRPr="00C94908">
        <w:rPr>
          <w:rFonts w:ascii="Times New Roman" w:eastAsia="Microsoft YaHei UI" w:hAnsi="Times New Roman" w:cs="Times New Roman"/>
          <w:sz w:val="24"/>
          <w:szCs w:val="24"/>
        </w:rPr>
        <w:t>Applicant</w:t>
      </w:r>
      <w:r w:rsidRPr="00C94908">
        <w:rPr>
          <w:rFonts w:ascii="Times New Roman" w:eastAsia="Microsoft YaHei UI" w:hAnsi="Times New Roman" w:cs="Times New Roman"/>
          <w:sz w:val="24"/>
          <w:szCs w:val="24"/>
        </w:rPr>
        <w:t xml:space="preserve">s because the suit is for the recovery of 80,500,000/= borrowed by the </w:t>
      </w:r>
      <w:r w:rsidR="00E33FB8" w:rsidRPr="00C94908">
        <w:rPr>
          <w:rFonts w:ascii="Times New Roman" w:eastAsia="Microsoft YaHei UI" w:hAnsi="Times New Roman" w:cs="Times New Roman"/>
          <w:sz w:val="24"/>
          <w:szCs w:val="24"/>
        </w:rPr>
        <w:t>Applicant</w:t>
      </w:r>
      <w:r w:rsidRPr="00C94908">
        <w:rPr>
          <w:rFonts w:ascii="Times New Roman" w:eastAsia="Microsoft YaHei UI" w:hAnsi="Times New Roman" w:cs="Times New Roman"/>
          <w:sz w:val="24"/>
          <w:szCs w:val="24"/>
        </w:rPr>
        <w:t xml:space="preserve">s and secured by the title deeds of the </w:t>
      </w:r>
      <w:r w:rsidR="00E33FB8" w:rsidRPr="00C94908">
        <w:rPr>
          <w:rFonts w:ascii="Times New Roman" w:eastAsia="Microsoft YaHei UI" w:hAnsi="Times New Roman" w:cs="Times New Roman"/>
          <w:sz w:val="24"/>
          <w:szCs w:val="24"/>
        </w:rPr>
        <w:t>Respondent</w:t>
      </w:r>
      <w:r w:rsidRPr="00C94908">
        <w:rPr>
          <w:rFonts w:ascii="Times New Roman" w:eastAsia="Microsoft YaHei UI" w:hAnsi="Times New Roman" w:cs="Times New Roman"/>
          <w:sz w:val="24"/>
          <w:szCs w:val="24"/>
        </w:rPr>
        <w:t xml:space="preserve"> on plot 1112 block 241 plot 112 and plot 877 block 116 which titles are retained by the </w:t>
      </w:r>
      <w:r w:rsidR="00E33FB8" w:rsidRPr="00C94908">
        <w:rPr>
          <w:rFonts w:ascii="Times New Roman" w:eastAsia="Microsoft YaHei UI" w:hAnsi="Times New Roman" w:cs="Times New Roman"/>
          <w:sz w:val="24"/>
          <w:szCs w:val="24"/>
        </w:rPr>
        <w:t>Respondent</w:t>
      </w:r>
      <w:r w:rsidRPr="00C94908">
        <w:rPr>
          <w:rFonts w:ascii="Times New Roman" w:eastAsia="Microsoft YaHei UI" w:hAnsi="Times New Roman" w:cs="Times New Roman"/>
          <w:sz w:val="24"/>
          <w:szCs w:val="24"/>
        </w:rPr>
        <w:t xml:space="preserve"> up to date</w:t>
      </w:r>
      <w:r w:rsidR="00320803" w:rsidRPr="00C94908">
        <w:rPr>
          <w:rFonts w:ascii="Times New Roman" w:eastAsia="Microsoft YaHei UI" w:hAnsi="Times New Roman" w:cs="Times New Roman"/>
          <w:sz w:val="24"/>
          <w:szCs w:val="24"/>
        </w:rPr>
        <w:t xml:space="preserve">. Secondly, the money was borrowed pursuant to an agreement dated 25th of August 2013 annexure "C" and all the receipts relied on by the </w:t>
      </w:r>
      <w:r w:rsidR="00E33FB8" w:rsidRPr="00C94908">
        <w:rPr>
          <w:rFonts w:ascii="Times New Roman" w:eastAsia="Microsoft YaHei UI" w:hAnsi="Times New Roman" w:cs="Times New Roman"/>
          <w:sz w:val="24"/>
          <w:szCs w:val="24"/>
        </w:rPr>
        <w:t>Applicant</w:t>
      </w:r>
      <w:r w:rsidR="00320803" w:rsidRPr="00C94908">
        <w:rPr>
          <w:rFonts w:ascii="Times New Roman" w:eastAsia="Microsoft YaHei UI" w:hAnsi="Times New Roman" w:cs="Times New Roman"/>
          <w:sz w:val="24"/>
          <w:szCs w:val="24"/>
        </w:rPr>
        <w:t xml:space="preserve">s predated the loan agreement and could not have been issued with regard to the loan agreement. They were issued with regard to </w:t>
      </w:r>
      <w:r w:rsidR="009E1B81" w:rsidRPr="00C94908">
        <w:rPr>
          <w:rFonts w:ascii="Times New Roman" w:eastAsia="Microsoft YaHei UI" w:hAnsi="Times New Roman" w:cs="Times New Roman"/>
          <w:sz w:val="24"/>
          <w:szCs w:val="24"/>
        </w:rPr>
        <w:t xml:space="preserve">earlier </w:t>
      </w:r>
      <w:r w:rsidR="00320803" w:rsidRPr="00C94908">
        <w:rPr>
          <w:rFonts w:ascii="Times New Roman" w:eastAsia="Microsoft YaHei UI" w:hAnsi="Times New Roman" w:cs="Times New Roman"/>
          <w:sz w:val="24"/>
          <w:szCs w:val="24"/>
        </w:rPr>
        <w:t>transactions between the parties. In the premises</w:t>
      </w:r>
      <w:r w:rsidR="00C4299D" w:rsidRPr="00C94908">
        <w:rPr>
          <w:rFonts w:ascii="Times New Roman" w:eastAsia="Microsoft YaHei UI" w:hAnsi="Times New Roman" w:cs="Times New Roman"/>
          <w:sz w:val="24"/>
          <w:szCs w:val="24"/>
        </w:rPr>
        <w:t>,</w:t>
      </w:r>
      <w:r w:rsidR="00320803" w:rsidRPr="00C94908">
        <w:rPr>
          <w:rFonts w:ascii="Times New Roman" w:eastAsia="Microsoft YaHei UI" w:hAnsi="Times New Roman" w:cs="Times New Roman"/>
          <w:sz w:val="24"/>
          <w:szCs w:val="24"/>
        </w:rPr>
        <w:t xml:space="preserve"> he prayed that the application is dismissed with costs.</w:t>
      </w:r>
    </w:p>
    <w:p w:rsidR="00320803" w:rsidRPr="00C94908" w:rsidRDefault="00320803" w:rsidP="00E3613D">
      <w:pPr>
        <w:jc w:val="both"/>
        <w:rPr>
          <w:rFonts w:ascii="Times New Roman" w:eastAsia="Microsoft YaHei UI" w:hAnsi="Times New Roman" w:cs="Times New Roman"/>
          <w:sz w:val="24"/>
          <w:szCs w:val="24"/>
        </w:rPr>
      </w:pPr>
      <w:r w:rsidRPr="00C94908">
        <w:rPr>
          <w:rFonts w:ascii="Times New Roman" w:eastAsia="Microsoft YaHei UI" w:hAnsi="Times New Roman" w:cs="Times New Roman"/>
          <w:sz w:val="24"/>
          <w:szCs w:val="24"/>
        </w:rPr>
        <w:t xml:space="preserve">In the submissions in rejoinder, the </w:t>
      </w:r>
      <w:r w:rsidR="00E33FB8" w:rsidRPr="00C94908">
        <w:rPr>
          <w:rFonts w:ascii="Times New Roman" w:eastAsia="Microsoft YaHei UI" w:hAnsi="Times New Roman" w:cs="Times New Roman"/>
          <w:sz w:val="24"/>
          <w:szCs w:val="24"/>
        </w:rPr>
        <w:t>Applicant</w:t>
      </w:r>
      <w:r w:rsidRPr="00C94908">
        <w:rPr>
          <w:rFonts w:ascii="Times New Roman" w:eastAsia="Microsoft YaHei UI" w:hAnsi="Times New Roman" w:cs="Times New Roman"/>
          <w:sz w:val="24"/>
          <w:szCs w:val="24"/>
        </w:rPr>
        <w:t xml:space="preserve">s </w:t>
      </w:r>
      <w:r w:rsidR="00E33FB8" w:rsidRPr="00C94908">
        <w:rPr>
          <w:rFonts w:ascii="Times New Roman" w:eastAsia="Microsoft YaHei UI" w:hAnsi="Times New Roman" w:cs="Times New Roman"/>
          <w:sz w:val="24"/>
          <w:szCs w:val="24"/>
        </w:rPr>
        <w:t>Counsel</w:t>
      </w:r>
      <w:r w:rsidRPr="00C94908">
        <w:rPr>
          <w:rFonts w:ascii="Times New Roman" w:eastAsia="Microsoft YaHei UI" w:hAnsi="Times New Roman" w:cs="Times New Roman"/>
          <w:sz w:val="24"/>
          <w:szCs w:val="24"/>
        </w:rPr>
        <w:t xml:space="preserve"> submitted that the </w:t>
      </w:r>
      <w:r w:rsidR="00E33FB8" w:rsidRPr="00C94908">
        <w:rPr>
          <w:rFonts w:ascii="Times New Roman" w:eastAsia="Microsoft YaHei UI" w:hAnsi="Times New Roman" w:cs="Times New Roman"/>
          <w:sz w:val="24"/>
          <w:szCs w:val="24"/>
        </w:rPr>
        <w:t>Respondent</w:t>
      </w:r>
      <w:r w:rsidRPr="00C94908">
        <w:rPr>
          <w:rFonts w:ascii="Times New Roman" w:eastAsia="Microsoft YaHei UI" w:hAnsi="Times New Roman" w:cs="Times New Roman"/>
          <w:sz w:val="24"/>
          <w:szCs w:val="24"/>
        </w:rPr>
        <w:t xml:space="preserve"> according to the loan agreement annexed to the affidavit in reply </w:t>
      </w:r>
      <w:r w:rsidR="009E1B81" w:rsidRPr="00C94908">
        <w:rPr>
          <w:rFonts w:ascii="Times New Roman" w:eastAsia="Microsoft YaHei UI" w:hAnsi="Times New Roman" w:cs="Times New Roman"/>
          <w:sz w:val="24"/>
          <w:szCs w:val="24"/>
        </w:rPr>
        <w:t>k</w:t>
      </w:r>
      <w:r w:rsidRPr="00C94908">
        <w:rPr>
          <w:rFonts w:ascii="Times New Roman" w:eastAsia="Microsoft YaHei UI" w:hAnsi="Times New Roman" w:cs="Times New Roman"/>
          <w:sz w:val="24"/>
          <w:szCs w:val="24"/>
        </w:rPr>
        <w:t xml:space="preserve">new the address for service of the </w:t>
      </w:r>
      <w:r w:rsidR="00E33FB8" w:rsidRPr="00C94908">
        <w:rPr>
          <w:rFonts w:ascii="Times New Roman" w:eastAsia="Microsoft YaHei UI" w:hAnsi="Times New Roman" w:cs="Times New Roman"/>
          <w:sz w:val="24"/>
          <w:szCs w:val="24"/>
        </w:rPr>
        <w:t>Applicant</w:t>
      </w:r>
      <w:r w:rsidRPr="00C94908">
        <w:rPr>
          <w:rFonts w:ascii="Times New Roman" w:eastAsia="Microsoft YaHei UI" w:hAnsi="Times New Roman" w:cs="Times New Roman"/>
          <w:sz w:val="24"/>
          <w:szCs w:val="24"/>
        </w:rPr>
        <w:t>s b</w:t>
      </w:r>
      <w:r w:rsidR="009E1B81" w:rsidRPr="00C94908">
        <w:rPr>
          <w:rFonts w:ascii="Times New Roman" w:eastAsia="Microsoft YaHei UI" w:hAnsi="Times New Roman" w:cs="Times New Roman"/>
          <w:sz w:val="24"/>
          <w:szCs w:val="24"/>
        </w:rPr>
        <w:t>ut</w:t>
      </w:r>
      <w:r w:rsidRPr="00C94908">
        <w:rPr>
          <w:rFonts w:ascii="Times New Roman" w:eastAsia="Microsoft YaHei UI" w:hAnsi="Times New Roman" w:cs="Times New Roman"/>
          <w:sz w:val="24"/>
          <w:szCs w:val="24"/>
        </w:rPr>
        <w:t xml:space="preserve"> the process server does not state that he contacted the </w:t>
      </w:r>
      <w:r w:rsidR="00E33FB8" w:rsidRPr="00C94908">
        <w:rPr>
          <w:rFonts w:ascii="Times New Roman" w:eastAsia="Microsoft YaHei UI" w:hAnsi="Times New Roman" w:cs="Times New Roman"/>
          <w:sz w:val="24"/>
          <w:szCs w:val="24"/>
        </w:rPr>
        <w:t>Applicant</w:t>
      </w:r>
      <w:r w:rsidRPr="00C94908">
        <w:rPr>
          <w:rFonts w:ascii="Times New Roman" w:eastAsia="Microsoft YaHei UI" w:hAnsi="Times New Roman" w:cs="Times New Roman"/>
          <w:sz w:val="24"/>
          <w:szCs w:val="24"/>
        </w:rPr>
        <w:t xml:space="preserve">s even on the phone numbers which </w:t>
      </w:r>
      <w:r w:rsidR="009E1B81" w:rsidRPr="00C94908">
        <w:rPr>
          <w:rFonts w:ascii="Times New Roman" w:eastAsia="Microsoft YaHei UI" w:hAnsi="Times New Roman" w:cs="Times New Roman"/>
          <w:sz w:val="24"/>
          <w:szCs w:val="24"/>
        </w:rPr>
        <w:t>are</w:t>
      </w:r>
      <w:r w:rsidRPr="00C94908">
        <w:rPr>
          <w:rFonts w:ascii="Times New Roman" w:eastAsia="Microsoft YaHei UI" w:hAnsi="Times New Roman" w:cs="Times New Roman"/>
          <w:sz w:val="24"/>
          <w:szCs w:val="24"/>
        </w:rPr>
        <w:t xml:space="preserve"> listed. The gist of the service is that substituted service was not necessary because the office of the </w:t>
      </w:r>
      <w:r w:rsidR="009E1B81" w:rsidRPr="00C94908">
        <w:rPr>
          <w:rFonts w:ascii="Times New Roman" w:eastAsia="Microsoft YaHei UI" w:hAnsi="Times New Roman" w:cs="Times New Roman"/>
          <w:sz w:val="24"/>
          <w:szCs w:val="24"/>
        </w:rPr>
        <w:t>A</w:t>
      </w:r>
      <w:r w:rsidRPr="00C94908">
        <w:rPr>
          <w:rFonts w:ascii="Times New Roman" w:eastAsia="Microsoft YaHei UI" w:hAnsi="Times New Roman" w:cs="Times New Roman"/>
          <w:sz w:val="24"/>
          <w:szCs w:val="24"/>
        </w:rPr>
        <w:t xml:space="preserve">mnesty </w:t>
      </w:r>
      <w:r w:rsidR="009E1B81" w:rsidRPr="00C94908">
        <w:rPr>
          <w:rFonts w:ascii="Times New Roman" w:eastAsia="Microsoft YaHei UI" w:hAnsi="Times New Roman" w:cs="Times New Roman"/>
          <w:sz w:val="24"/>
          <w:szCs w:val="24"/>
        </w:rPr>
        <w:t>C</w:t>
      </w:r>
      <w:r w:rsidRPr="00C94908">
        <w:rPr>
          <w:rFonts w:ascii="Times New Roman" w:eastAsia="Microsoft YaHei UI" w:hAnsi="Times New Roman" w:cs="Times New Roman"/>
          <w:sz w:val="24"/>
          <w:szCs w:val="24"/>
        </w:rPr>
        <w:t xml:space="preserve">ommission of Uganda is a public office open to the general public and the process server </w:t>
      </w:r>
      <w:r w:rsidR="009E1B81" w:rsidRPr="00C94908">
        <w:rPr>
          <w:rFonts w:ascii="Times New Roman" w:eastAsia="Microsoft YaHei UI" w:hAnsi="Times New Roman" w:cs="Times New Roman"/>
          <w:sz w:val="24"/>
          <w:szCs w:val="24"/>
        </w:rPr>
        <w:t xml:space="preserve">could have </w:t>
      </w:r>
      <w:r w:rsidRPr="00C94908">
        <w:rPr>
          <w:rFonts w:ascii="Times New Roman" w:eastAsia="Microsoft YaHei UI" w:hAnsi="Times New Roman" w:cs="Times New Roman"/>
          <w:sz w:val="24"/>
          <w:szCs w:val="24"/>
        </w:rPr>
        <w:t xml:space="preserve">served the </w:t>
      </w:r>
      <w:r w:rsidR="00E33FB8" w:rsidRPr="00C94908">
        <w:rPr>
          <w:rFonts w:ascii="Times New Roman" w:eastAsia="Microsoft YaHei UI" w:hAnsi="Times New Roman" w:cs="Times New Roman"/>
          <w:sz w:val="24"/>
          <w:szCs w:val="24"/>
        </w:rPr>
        <w:t>Applicant</w:t>
      </w:r>
      <w:r w:rsidRPr="00C94908">
        <w:rPr>
          <w:rFonts w:ascii="Times New Roman" w:eastAsia="Microsoft YaHei UI" w:hAnsi="Times New Roman" w:cs="Times New Roman"/>
          <w:sz w:val="24"/>
          <w:szCs w:val="24"/>
        </w:rPr>
        <w:t>s there.</w:t>
      </w:r>
    </w:p>
    <w:p w:rsidR="001B26E0" w:rsidRPr="00C94908" w:rsidRDefault="00320803" w:rsidP="00E3613D">
      <w:pPr>
        <w:jc w:val="both"/>
        <w:rPr>
          <w:rFonts w:ascii="Times New Roman" w:eastAsia="Microsoft YaHei UI" w:hAnsi="Times New Roman" w:cs="Times New Roman"/>
          <w:sz w:val="24"/>
          <w:szCs w:val="24"/>
        </w:rPr>
      </w:pPr>
      <w:r w:rsidRPr="00C94908">
        <w:rPr>
          <w:rFonts w:ascii="Times New Roman" w:eastAsia="Microsoft YaHei UI" w:hAnsi="Times New Roman" w:cs="Times New Roman"/>
          <w:sz w:val="24"/>
          <w:szCs w:val="24"/>
        </w:rPr>
        <w:t>In rejoinder to the issue of receipts pre</w:t>
      </w:r>
      <w:r w:rsidR="00C4299D" w:rsidRPr="00C94908">
        <w:rPr>
          <w:rFonts w:ascii="Times New Roman" w:eastAsia="Microsoft YaHei UI" w:hAnsi="Times New Roman" w:cs="Times New Roman"/>
          <w:sz w:val="24"/>
          <w:szCs w:val="24"/>
        </w:rPr>
        <w:t>-</w:t>
      </w:r>
      <w:r w:rsidRPr="00C94908">
        <w:rPr>
          <w:rFonts w:ascii="Times New Roman" w:eastAsia="Microsoft YaHei UI" w:hAnsi="Times New Roman" w:cs="Times New Roman"/>
          <w:sz w:val="24"/>
          <w:szCs w:val="24"/>
        </w:rPr>
        <w:t xml:space="preserve">dating the loan agreements and the </w:t>
      </w:r>
      <w:r w:rsidR="00E33FB8" w:rsidRPr="00C94908">
        <w:rPr>
          <w:rFonts w:ascii="Times New Roman" w:eastAsia="Microsoft YaHei UI" w:hAnsi="Times New Roman" w:cs="Times New Roman"/>
          <w:sz w:val="24"/>
          <w:szCs w:val="24"/>
        </w:rPr>
        <w:t>Respondent</w:t>
      </w:r>
      <w:r w:rsidRPr="00C94908">
        <w:rPr>
          <w:rFonts w:ascii="Times New Roman" w:eastAsia="Microsoft YaHei UI" w:hAnsi="Times New Roman" w:cs="Times New Roman"/>
          <w:sz w:val="24"/>
          <w:szCs w:val="24"/>
        </w:rPr>
        <w:t xml:space="preserve">’s contention that the </w:t>
      </w:r>
      <w:r w:rsidR="00E33FB8" w:rsidRPr="00C94908">
        <w:rPr>
          <w:rFonts w:ascii="Times New Roman" w:eastAsia="Microsoft YaHei UI" w:hAnsi="Times New Roman" w:cs="Times New Roman"/>
          <w:sz w:val="24"/>
          <w:szCs w:val="24"/>
        </w:rPr>
        <w:t>Respondent</w:t>
      </w:r>
      <w:r w:rsidRPr="00C94908">
        <w:rPr>
          <w:rFonts w:ascii="Times New Roman" w:eastAsia="Microsoft YaHei UI" w:hAnsi="Times New Roman" w:cs="Times New Roman"/>
          <w:sz w:val="24"/>
          <w:szCs w:val="24"/>
        </w:rPr>
        <w:t xml:space="preserve"> still holds titles of the </w:t>
      </w:r>
      <w:r w:rsidR="00E33FB8" w:rsidRPr="00C94908">
        <w:rPr>
          <w:rFonts w:ascii="Times New Roman" w:eastAsia="Microsoft YaHei UI" w:hAnsi="Times New Roman" w:cs="Times New Roman"/>
          <w:sz w:val="24"/>
          <w:szCs w:val="24"/>
        </w:rPr>
        <w:t>Applicant</w:t>
      </w:r>
      <w:r w:rsidRPr="00C94908">
        <w:rPr>
          <w:rFonts w:ascii="Times New Roman" w:eastAsia="Microsoft YaHei UI" w:hAnsi="Times New Roman" w:cs="Times New Roman"/>
          <w:sz w:val="24"/>
          <w:szCs w:val="24"/>
        </w:rPr>
        <w:t xml:space="preserve">s, the </w:t>
      </w:r>
      <w:r w:rsidR="00E33FB8" w:rsidRPr="00C94908">
        <w:rPr>
          <w:rFonts w:ascii="Times New Roman" w:eastAsia="Microsoft YaHei UI" w:hAnsi="Times New Roman" w:cs="Times New Roman"/>
          <w:sz w:val="24"/>
          <w:szCs w:val="24"/>
        </w:rPr>
        <w:t>Applicant</w:t>
      </w:r>
      <w:r w:rsidRPr="00C94908">
        <w:rPr>
          <w:rFonts w:ascii="Times New Roman" w:eastAsia="Microsoft YaHei UI" w:hAnsi="Times New Roman" w:cs="Times New Roman"/>
          <w:sz w:val="24"/>
          <w:szCs w:val="24"/>
        </w:rPr>
        <w:t xml:space="preserve">s </w:t>
      </w:r>
      <w:r w:rsidR="00E33FB8" w:rsidRPr="00C94908">
        <w:rPr>
          <w:rFonts w:ascii="Times New Roman" w:eastAsia="Microsoft YaHei UI" w:hAnsi="Times New Roman" w:cs="Times New Roman"/>
          <w:sz w:val="24"/>
          <w:szCs w:val="24"/>
        </w:rPr>
        <w:t>Counsel</w:t>
      </w:r>
      <w:r w:rsidRPr="00C94908">
        <w:rPr>
          <w:rFonts w:ascii="Times New Roman" w:eastAsia="Microsoft YaHei UI" w:hAnsi="Times New Roman" w:cs="Times New Roman"/>
          <w:sz w:val="24"/>
          <w:szCs w:val="24"/>
        </w:rPr>
        <w:t xml:space="preserve"> submitted that these arguments pre-empt the court's decision on the application. Over 20 receipts of payment are attached </w:t>
      </w:r>
      <w:r w:rsidR="009E1B81" w:rsidRPr="00C94908">
        <w:rPr>
          <w:rFonts w:ascii="Times New Roman" w:eastAsia="Microsoft YaHei UI" w:hAnsi="Times New Roman" w:cs="Times New Roman"/>
          <w:sz w:val="24"/>
          <w:szCs w:val="24"/>
        </w:rPr>
        <w:t xml:space="preserve">to </w:t>
      </w:r>
      <w:r w:rsidRPr="00C94908">
        <w:rPr>
          <w:rFonts w:ascii="Times New Roman" w:eastAsia="Microsoft YaHei UI" w:hAnsi="Times New Roman" w:cs="Times New Roman"/>
          <w:sz w:val="24"/>
          <w:szCs w:val="24"/>
        </w:rPr>
        <w:t xml:space="preserve">the application for setting aside and only four are talked about by the </w:t>
      </w:r>
      <w:r w:rsidR="00E33FB8" w:rsidRPr="00C94908">
        <w:rPr>
          <w:rFonts w:ascii="Times New Roman" w:eastAsia="Microsoft YaHei UI" w:hAnsi="Times New Roman" w:cs="Times New Roman"/>
          <w:sz w:val="24"/>
          <w:szCs w:val="24"/>
        </w:rPr>
        <w:t>Respondent</w:t>
      </w:r>
      <w:r w:rsidRPr="00C94908">
        <w:rPr>
          <w:rFonts w:ascii="Times New Roman" w:eastAsia="Microsoft YaHei UI" w:hAnsi="Times New Roman" w:cs="Times New Roman"/>
          <w:sz w:val="24"/>
          <w:szCs w:val="24"/>
        </w:rPr>
        <w:t xml:space="preserve">. The question is what the fate of the other receipts is. He submitted that the net result is that if the court does not investigate what was paid or outstanding on the loan, the </w:t>
      </w:r>
      <w:r w:rsidR="00E33FB8" w:rsidRPr="00C94908">
        <w:rPr>
          <w:rFonts w:ascii="Times New Roman" w:eastAsia="Microsoft YaHei UI" w:hAnsi="Times New Roman" w:cs="Times New Roman"/>
          <w:sz w:val="24"/>
          <w:szCs w:val="24"/>
        </w:rPr>
        <w:t>Applicant</w:t>
      </w:r>
      <w:r w:rsidRPr="00C94908">
        <w:rPr>
          <w:rFonts w:ascii="Times New Roman" w:eastAsia="Microsoft YaHei UI" w:hAnsi="Times New Roman" w:cs="Times New Roman"/>
          <w:sz w:val="24"/>
          <w:szCs w:val="24"/>
        </w:rPr>
        <w:t>'s stand to suffer double payment and to be condemned unheard.</w:t>
      </w:r>
    </w:p>
    <w:p w:rsidR="006E5412" w:rsidRPr="00C94908" w:rsidRDefault="006E5412" w:rsidP="00E3613D">
      <w:pPr>
        <w:jc w:val="both"/>
        <w:rPr>
          <w:rFonts w:ascii="Times New Roman" w:eastAsia="Microsoft YaHei UI" w:hAnsi="Times New Roman" w:cs="Times New Roman"/>
          <w:sz w:val="24"/>
          <w:szCs w:val="24"/>
        </w:rPr>
      </w:pPr>
      <w:r w:rsidRPr="00C94908">
        <w:rPr>
          <w:rFonts w:ascii="Times New Roman" w:eastAsia="Microsoft YaHei UI" w:hAnsi="Times New Roman" w:cs="Times New Roman"/>
          <w:sz w:val="24"/>
          <w:szCs w:val="24"/>
        </w:rPr>
        <w:t xml:space="preserve">I have carefully considered the above submissions. </w:t>
      </w:r>
      <w:r w:rsidR="00A73F58" w:rsidRPr="00C94908">
        <w:rPr>
          <w:rFonts w:ascii="Times New Roman" w:eastAsia="Microsoft YaHei UI" w:hAnsi="Times New Roman" w:cs="Times New Roman"/>
          <w:sz w:val="24"/>
          <w:szCs w:val="24"/>
        </w:rPr>
        <w:t xml:space="preserve">Default </w:t>
      </w:r>
      <w:r w:rsidR="00E33FB8" w:rsidRPr="00C94908">
        <w:rPr>
          <w:rFonts w:ascii="Times New Roman" w:eastAsia="Microsoft YaHei UI" w:hAnsi="Times New Roman" w:cs="Times New Roman"/>
          <w:sz w:val="24"/>
          <w:szCs w:val="24"/>
        </w:rPr>
        <w:t>judgment</w:t>
      </w:r>
      <w:r w:rsidR="00A73F58" w:rsidRPr="00C94908">
        <w:rPr>
          <w:rFonts w:ascii="Times New Roman" w:eastAsia="Microsoft YaHei UI" w:hAnsi="Times New Roman" w:cs="Times New Roman"/>
          <w:sz w:val="24"/>
          <w:szCs w:val="24"/>
        </w:rPr>
        <w:t xml:space="preserve"> issued under Order 36 of the Civil Procedure Rules maybe be set aside under rule 11 thereof. </w:t>
      </w:r>
      <w:r w:rsidRPr="00C94908">
        <w:rPr>
          <w:rFonts w:ascii="Times New Roman" w:eastAsia="Microsoft YaHei UI" w:hAnsi="Times New Roman" w:cs="Times New Roman"/>
          <w:sz w:val="24"/>
          <w:szCs w:val="24"/>
        </w:rPr>
        <w:t>Rule 11 provides as follows:</w:t>
      </w:r>
    </w:p>
    <w:p w:rsidR="001B26E0" w:rsidRPr="00C94908" w:rsidRDefault="006E5412" w:rsidP="006E5412">
      <w:pPr>
        <w:ind w:left="720"/>
        <w:jc w:val="both"/>
        <w:rPr>
          <w:rFonts w:ascii="Times New Roman" w:eastAsia="Microsoft YaHei UI" w:hAnsi="Times New Roman" w:cs="Times New Roman"/>
          <w:sz w:val="24"/>
          <w:szCs w:val="24"/>
        </w:rPr>
      </w:pPr>
      <w:r w:rsidRPr="00C94908">
        <w:rPr>
          <w:rFonts w:ascii="Times New Roman" w:eastAsia="Microsoft YaHei UI" w:hAnsi="Times New Roman" w:cs="Times New Roman"/>
          <w:sz w:val="24"/>
          <w:szCs w:val="24"/>
        </w:rPr>
        <w:t xml:space="preserve">"After the decree the court may, if satisfied that the service of the summons was not effective, or for any other good cause, which shall be recorded, set aside the decree, and if necessary stay or set aside execution, and may give leave to the </w:t>
      </w:r>
      <w:r w:rsidR="00E33FB8" w:rsidRPr="00C94908">
        <w:rPr>
          <w:rFonts w:ascii="Times New Roman" w:eastAsia="Microsoft YaHei UI" w:hAnsi="Times New Roman" w:cs="Times New Roman"/>
          <w:sz w:val="24"/>
          <w:szCs w:val="24"/>
        </w:rPr>
        <w:t>Defendant</w:t>
      </w:r>
      <w:r w:rsidRPr="00C94908">
        <w:rPr>
          <w:rFonts w:ascii="Times New Roman" w:eastAsia="Microsoft YaHei UI" w:hAnsi="Times New Roman" w:cs="Times New Roman"/>
          <w:sz w:val="24"/>
          <w:szCs w:val="24"/>
        </w:rPr>
        <w:t xml:space="preserve"> to appear to the summons and to defend the suit, if it seems reasonable to the court so to do, and on such terms as the court thinks fit.</w:t>
      </w:r>
      <w:r w:rsidR="009E1B81" w:rsidRPr="00C94908">
        <w:rPr>
          <w:rFonts w:ascii="Times New Roman" w:eastAsia="Microsoft YaHei UI" w:hAnsi="Times New Roman" w:cs="Times New Roman"/>
          <w:sz w:val="24"/>
          <w:szCs w:val="24"/>
        </w:rPr>
        <w:t>”</w:t>
      </w:r>
    </w:p>
    <w:p w:rsidR="006E5412" w:rsidRPr="00C94908" w:rsidRDefault="006E5412" w:rsidP="00E3613D">
      <w:pPr>
        <w:jc w:val="both"/>
        <w:rPr>
          <w:rFonts w:ascii="Times New Roman" w:eastAsia="Microsoft YaHei UI" w:hAnsi="Times New Roman" w:cs="Times New Roman"/>
          <w:sz w:val="24"/>
          <w:szCs w:val="24"/>
        </w:rPr>
      </w:pPr>
      <w:r w:rsidRPr="00C94908">
        <w:rPr>
          <w:rFonts w:ascii="Times New Roman" w:eastAsia="Microsoft YaHei UI" w:hAnsi="Times New Roman" w:cs="Times New Roman"/>
          <w:sz w:val="24"/>
          <w:szCs w:val="24"/>
        </w:rPr>
        <w:t xml:space="preserve">The rule is very explicit about the fact that the court </w:t>
      </w:r>
      <w:r w:rsidR="009E1B81" w:rsidRPr="00C94908">
        <w:rPr>
          <w:rFonts w:ascii="Times New Roman" w:eastAsia="Microsoft YaHei UI" w:hAnsi="Times New Roman" w:cs="Times New Roman"/>
          <w:sz w:val="24"/>
          <w:szCs w:val="24"/>
        </w:rPr>
        <w:t xml:space="preserve">may </w:t>
      </w:r>
      <w:r w:rsidRPr="00C94908">
        <w:rPr>
          <w:rFonts w:ascii="Times New Roman" w:eastAsia="Microsoft YaHei UI" w:hAnsi="Times New Roman" w:cs="Times New Roman"/>
          <w:sz w:val="24"/>
          <w:szCs w:val="24"/>
        </w:rPr>
        <w:t>if it is satisfied that summons was not effective, set aside the decree. Secondly</w:t>
      </w:r>
      <w:r w:rsidR="00C4299D" w:rsidRPr="00C94908">
        <w:rPr>
          <w:rFonts w:ascii="Times New Roman" w:eastAsia="Microsoft YaHei UI" w:hAnsi="Times New Roman" w:cs="Times New Roman"/>
          <w:sz w:val="24"/>
          <w:szCs w:val="24"/>
        </w:rPr>
        <w:t>,</w:t>
      </w:r>
      <w:r w:rsidRPr="00C94908">
        <w:rPr>
          <w:rFonts w:ascii="Times New Roman" w:eastAsia="Microsoft YaHei UI" w:hAnsi="Times New Roman" w:cs="Times New Roman"/>
          <w:sz w:val="24"/>
          <w:szCs w:val="24"/>
        </w:rPr>
        <w:t xml:space="preserve"> it also provides that the court may set aside the decree for any other good ca</w:t>
      </w:r>
      <w:r w:rsidR="009E1B81" w:rsidRPr="00C94908">
        <w:rPr>
          <w:rFonts w:ascii="Times New Roman" w:eastAsia="Microsoft YaHei UI" w:hAnsi="Times New Roman" w:cs="Times New Roman"/>
          <w:sz w:val="24"/>
          <w:szCs w:val="24"/>
        </w:rPr>
        <w:t xml:space="preserve">use. Discretionary power is </w:t>
      </w:r>
      <w:r w:rsidRPr="00C94908">
        <w:rPr>
          <w:rFonts w:ascii="Times New Roman" w:eastAsia="Microsoft YaHei UI" w:hAnsi="Times New Roman" w:cs="Times New Roman"/>
          <w:sz w:val="24"/>
          <w:szCs w:val="24"/>
        </w:rPr>
        <w:t>vested in the court to exercise its powers under rule 11. It follows that even if the court is satisfied that service of summons was not effective, it may or may not set aside the decree. The rat</w:t>
      </w:r>
      <w:r w:rsidR="009E1B81" w:rsidRPr="00C94908">
        <w:rPr>
          <w:rFonts w:ascii="Times New Roman" w:eastAsia="Microsoft YaHei UI" w:hAnsi="Times New Roman" w:cs="Times New Roman"/>
          <w:sz w:val="24"/>
          <w:szCs w:val="24"/>
        </w:rPr>
        <w:t xml:space="preserve">ionale for this is obvious and </w:t>
      </w:r>
      <w:r w:rsidRPr="00C94908">
        <w:rPr>
          <w:rFonts w:ascii="Times New Roman" w:eastAsia="Microsoft YaHei UI" w:hAnsi="Times New Roman" w:cs="Times New Roman"/>
          <w:sz w:val="24"/>
          <w:szCs w:val="24"/>
        </w:rPr>
        <w:t>is that if the court goes ahead to consider the merits of the application as to whether leave should be granted and finds that the intended defence does not disclose a plausible or arguable case or defence for the defence, it would be futile to set aside the decree and then refus</w:t>
      </w:r>
      <w:r w:rsidR="005574ED" w:rsidRPr="00C94908">
        <w:rPr>
          <w:rFonts w:ascii="Times New Roman" w:eastAsia="Microsoft YaHei UI" w:hAnsi="Times New Roman" w:cs="Times New Roman"/>
          <w:sz w:val="24"/>
          <w:szCs w:val="24"/>
        </w:rPr>
        <w:t xml:space="preserve">e </w:t>
      </w:r>
      <w:r w:rsidRPr="00C94908">
        <w:rPr>
          <w:rFonts w:ascii="Times New Roman" w:eastAsia="Microsoft YaHei UI" w:hAnsi="Times New Roman" w:cs="Times New Roman"/>
          <w:sz w:val="24"/>
          <w:szCs w:val="24"/>
        </w:rPr>
        <w:t xml:space="preserve">leave to appear and defend the effect of which is to get a default </w:t>
      </w:r>
      <w:r w:rsidR="005574ED" w:rsidRPr="00C94908">
        <w:rPr>
          <w:rFonts w:ascii="Times New Roman" w:eastAsia="Microsoft YaHei UI" w:hAnsi="Times New Roman" w:cs="Times New Roman"/>
          <w:sz w:val="24"/>
          <w:szCs w:val="24"/>
        </w:rPr>
        <w:t xml:space="preserve">decree </w:t>
      </w:r>
      <w:r w:rsidRPr="00C94908">
        <w:rPr>
          <w:rFonts w:ascii="Times New Roman" w:eastAsia="Microsoft YaHei UI" w:hAnsi="Times New Roman" w:cs="Times New Roman"/>
          <w:sz w:val="24"/>
          <w:szCs w:val="24"/>
        </w:rPr>
        <w:t xml:space="preserve">upon refusal of leave to file a defence. It is therefore good practice and logical to further consider the application for leave itself </w:t>
      </w:r>
      <w:r w:rsidR="005574ED" w:rsidRPr="00C94908">
        <w:rPr>
          <w:rFonts w:ascii="Times New Roman" w:eastAsia="Microsoft YaHei UI" w:hAnsi="Times New Roman" w:cs="Times New Roman"/>
          <w:sz w:val="24"/>
          <w:szCs w:val="24"/>
        </w:rPr>
        <w:t>together with that for s</w:t>
      </w:r>
      <w:r w:rsidRPr="00C94908">
        <w:rPr>
          <w:rFonts w:ascii="Times New Roman" w:eastAsia="Microsoft YaHei UI" w:hAnsi="Times New Roman" w:cs="Times New Roman"/>
          <w:sz w:val="24"/>
          <w:szCs w:val="24"/>
        </w:rPr>
        <w:t>etting aside the decree. On the same premises, even if there was no effective service and the court finds that the reasonable cause such as an arguable defence</w:t>
      </w:r>
      <w:r w:rsidR="005574ED" w:rsidRPr="00C94908">
        <w:rPr>
          <w:rFonts w:ascii="Times New Roman" w:eastAsia="Microsoft YaHei UI" w:hAnsi="Times New Roman" w:cs="Times New Roman"/>
          <w:sz w:val="24"/>
          <w:szCs w:val="24"/>
        </w:rPr>
        <w:t xml:space="preserve"> exists</w:t>
      </w:r>
      <w:r w:rsidRPr="00C94908">
        <w:rPr>
          <w:rFonts w:ascii="Times New Roman" w:eastAsia="Microsoft YaHei UI" w:hAnsi="Times New Roman" w:cs="Times New Roman"/>
          <w:sz w:val="24"/>
          <w:szCs w:val="24"/>
        </w:rPr>
        <w:t xml:space="preserve">, the court has the discretionary power to set aside the decree and grant leave to the </w:t>
      </w:r>
      <w:r w:rsidR="00E33FB8" w:rsidRPr="00C94908">
        <w:rPr>
          <w:rFonts w:ascii="Times New Roman" w:eastAsia="Microsoft YaHei UI" w:hAnsi="Times New Roman" w:cs="Times New Roman"/>
          <w:sz w:val="24"/>
          <w:szCs w:val="24"/>
        </w:rPr>
        <w:t>Defendant</w:t>
      </w:r>
      <w:r w:rsidRPr="00C94908">
        <w:rPr>
          <w:rFonts w:ascii="Times New Roman" w:eastAsia="Microsoft YaHei UI" w:hAnsi="Times New Roman" w:cs="Times New Roman"/>
          <w:sz w:val="24"/>
          <w:szCs w:val="24"/>
        </w:rPr>
        <w:t xml:space="preserve"> to file a defence against the summary suit. From the premises, the best cause of action is to consider whether there is a reasonable cause such as a plausible defence raised in the application in order to exercise the discretionary power of the court in case service by substituted service was not effective service as contended by the </w:t>
      </w:r>
      <w:r w:rsidR="00E33FB8" w:rsidRPr="00C94908">
        <w:rPr>
          <w:rFonts w:ascii="Times New Roman" w:eastAsia="Microsoft YaHei UI" w:hAnsi="Times New Roman" w:cs="Times New Roman"/>
          <w:sz w:val="24"/>
          <w:szCs w:val="24"/>
        </w:rPr>
        <w:t>Applicant</w:t>
      </w:r>
      <w:r w:rsidRPr="00C94908">
        <w:rPr>
          <w:rFonts w:ascii="Times New Roman" w:eastAsia="Microsoft YaHei UI" w:hAnsi="Times New Roman" w:cs="Times New Roman"/>
          <w:sz w:val="24"/>
          <w:szCs w:val="24"/>
        </w:rPr>
        <w:t xml:space="preserve">s. It would not be sufficient merely to establish that service was not effective. It is quite necessary to further establish that </w:t>
      </w:r>
      <w:r w:rsidR="004A68DA" w:rsidRPr="00C94908">
        <w:rPr>
          <w:rFonts w:ascii="Times New Roman" w:eastAsia="Microsoft YaHei UI" w:hAnsi="Times New Roman" w:cs="Times New Roman"/>
          <w:sz w:val="24"/>
          <w:szCs w:val="24"/>
        </w:rPr>
        <w:t xml:space="preserve">there </w:t>
      </w:r>
      <w:r w:rsidRPr="00C94908">
        <w:rPr>
          <w:rFonts w:ascii="Times New Roman" w:eastAsia="Microsoft YaHei UI" w:hAnsi="Times New Roman" w:cs="Times New Roman"/>
          <w:sz w:val="24"/>
          <w:szCs w:val="24"/>
        </w:rPr>
        <w:t xml:space="preserve">is good cause to set aside the decree to give an opportunity to the </w:t>
      </w:r>
      <w:r w:rsidR="00E33FB8" w:rsidRPr="00C94908">
        <w:rPr>
          <w:rFonts w:ascii="Times New Roman" w:eastAsia="Microsoft YaHei UI" w:hAnsi="Times New Roman" w:cs="Times New Roman"/>
          <w:sz w:val="24"/>
          <w:szCs w:val="24"/>
        </w:rPr>
        <w:t>Defendant</w:t>
      </w:r>
      <w:r w:rsidRPr="00C94908">
        <w:rPr>
          <w:rFonts w:ascii="Times New Roman" w:eastAsia="Microsoft YaHei UI" w:hAnsi="Times New Roman" w:cs="Times New Roman"/>
          <w:sz w:val="24"/>
          <w:szCs w:val="24"/>
        </w:rPr>
        <w:t xml:space="preserve">s to file a defence. In each case the decree should be set aside after the court has further established that the </w:t>
      </w:r>
      <w:r w:rsidR="00E33FB8" w:rsidRPr="00C94908">
        <w:rPr>
          <w:rFonts w:ascii="Times New Roman" w:eastAsia="Microsoft YaHei UI" w:hAnsi="Times New Roman" w:cs="Times New Roman"/>
          <w:sz w:val="24"/>
          <w:szCs w:val="24"/>
        </w:rPr>
        <w:t>Applicant</w:t>
      </w:r>
      <w:r w:rsidRPr="00C94908">
        <w:rPr>
          <w:rFonts w:ascii="Times New Roman" w:eastAsia="Microsoft YaHei UI" w:hAnsi="Times New Roman" w:cs="Times New Roman"/>
          <w:sz w:val="24"/>
          <w:szCs w:val="24"/>
        </w:rPr>
        <w:t xml:space="preserve"> has an arguable defence or a plausible defence to the summary suit.</w:t>
      </w:r>
    </w:p>
    <w:p w:rsidR="006E5412" w:rsidRPr="00C94908" w:rsidRDefault="006E5412" w:rsidP="00E3613D">
      <w:pPr>
        <w:jc w:val="both"/>
        <w:rPr>
          <w:rFonts w:ascii="Times New Roman" w:eastAsia="Microsoft YaHei UI" w:hAnsi="Times New Roman" w:cs="Times New Roman"/>
          <w:sz w:val="24"/>
          <w:szCs w:val="24"/>
        </w:rPr>
      </w:pPr>
      <w:r w:rsidRPr="00C94908">
        <w:rPr>
          <w:rFonts w:ascii="Times New Roman" w:eastAsia="Microsoft YaHei UI" w:hAnsi="Times New Roman" w:cs="Times New Roman"/>
          <w:sz w:val="24"/>
          <w:szCs w:val="24"/>
        </w:rPr>
        <w:t xml:space="preserve">I further agree with the </w:t>
      </w:r>
      <w:r w:rsidR="00E33FB8" w:rsidRPr="00C94908">
        <w:rPr>
          <w:rFonts w:ascii="Times New Roman" w:eastAsia="Microsoft YaHei UI" w:hAnsi="Times New Roman" w:cs="Times New Roman"/>
          <w:sz w:val="24"/>
          <w:szCs w:val="24"/>
        </w:rPr>
        <w:t>Applicant</w:t>
      </w:r>
      <w:r w:rsidRPr="00C94908">
        <w:rPr>
          <w:rFonts w:ascii="Times New Roman" w:eastAsia="Microsoft YaHei UI" w:hAnsi="Times New Roman" w:cs="Times New Roman"/>
          <w:sz w:val="24"/>
          <w:szCs w:val="24"/>
        </w:rPr>
        <w:t xml:space="preserve">s submissions that the default decree is not on the merits. However a default decree proceeds on the premises that the </w:t>
      </w:r>
      <w:r w:rsidR="00E33FB8" w:rsidRPr="00C94908">
        <w:rPr>
          <w:rFonts w:ascii="Times New Roman" w:eastAsia="Microsoft YaHei UI" w:hAnsi="Times New Roman" w:cs="Times New Roman"/>
          <w:sz w:val="24"/>
          <w:szCs w:val="24"/>
        </w:rPr>
        <w:t>Defendant</w:t>
      </w:r>
      <w:r w:rsidRPr="00C94908">
        <w:rPr>
          <w:rFonts w:ascii="Times New Roman" w:eastAsia="Microsoft YaHei UI" w:hAnsi="Times New Roman" w:cs="Times New Roman"/>
          <w:sz w:val="24"/>
          <w:szCs w:val="24"/>
        </w:rPr>
        <w:t xml:space="preserve"> had been served and by not filing a defence is deemed to have admitted the claim.</w:t>
      </w:r>
    </w:p>
    <w:p w:rsidR="006E5412" w:rsidRPr="00C94908" w:rsidRDefault="006E5412" w:rsidP="00E3613D">
      <w:pPr>
        <w:jc w:val="both"/>
        <w:rPr>
          <w:rFonts w:ascii="Times New Roman" w:eastAsia="Microsoft YaHei UI" w:hAnsi="Times New Roman" w:cs="Times New Roman"/>
          <w:sz w:val="24"/>
          <w:szCs w:val="24"/>
        </w:rPr>
      </w:pPr>
      <w:r w:rsidRPr="00C94908">
        <w:rPr>
          <w:rFonts w:ascii="Times New Roman" w:eastAsia="Microsoft YaHei UI" w:hAnsi="Times New Roman" w:cs="Times New Roman"/>
          <w:sz w:val="24"/>
          <w:szCs w:val="24"/>
        </w:rPr>
        <w:t xml:space="preserve">I have carefully considered the evidence adduced by the </w:t>
      </w:r>
      <w:r w:rsidR="00E33FB8" w:rsidRPr="00C94908">
        <w:rPr>
          <w:rFonts w:ascii="Times New Roman" w:eastAsia="Microsoft YaHei UI" w:hAnsi="Times New Roman" w:cs="Times New Roman"/>
          <w:sz w:val="24"/>
          <w:szCs w:val="24"/>
        </w:rPr>
        <w:t>Applicant</w:t>
      </w:r>
      <w:r w:rsidRPr="00C94908">
        <w:rPr>
          <w:rFonts w:ascii="Times New Roman" w:eastAsia="Microsoft YaHei UI" w:hAnsi="Times New Roman" w:cs="Times New Roman"/>
          <w:sz w:val="24"/>
          <w:szCs w:val="24"/>
        </w:rPr>
        <w:t xml:space="preserve">s by way of receipts in light of the affidavit evidence in reply that the receipts relate to </w:t>
      </w:r>
      <w:r w:rsidR="004A68DA" w:rsidRPr="00C94908">
        <w:rPr>
          <w:rFonts w:ascii="Times New Roman" w:eastAsia="Microsoft YaHei UI" w:hAnsi="Times New Roman" w:cs="Times New Roman"/>
          <w:sz w:val="24"/>
          <w:szCs w:val="24"/>
        </w:rPr>
        <w:t xml:space="preserve">earlier </w:t>
      </w:r>
      <w:r w:rsidRPr="00C94908">
        <w:rPr>
          <w:rFonts w:ascii="Times New Roman" w:eastAsia="Microsoft YaHei UI" w:hAnsi="Times New Roman" w:cs="Times New Roman"/>
          <w:sz w:val="24"/>
          <w:szCs w:val="24"/>
        </w:rPr>
        <w:t>transactions and not to the transaction in the summary suit.</w:t>
      </w:r>
    </w:p>
    <w:p w:rsidR="00776267" w:rsidRPr="00C94908" w:rsidRDefault="006E5412" w:rsidP="00E3613D">
      <w:pPr>
        <w:jc w:val="both"/>
        <w:rPr>
          <w:rFonts w:ascii="Times New Roman" w:eastAsia="Microsoft YaHei UI" w:hAnsi="Times New Roman" w:cs="Times New Roman"/>
          <w:sz w:val="24"/>
          <w:szCs w:val="24"/>
        </w:rPr>
      </w:pPr>
      <w:r w:rsidRPr="00C94908">
        <w:rPr>
          <w:rFonts w:ascii="Times New Roman" w:eastAsia="Microsoft YaHei UI" w:hAnsi="Times New Roman" w:cs="Times New Roman"/>
          <w:sz w:val="24"/>
          <w:szCs w:val="24"/>
        </w:rPr>
        <w:t>The summary plaint is dated 25</w:t>
      </w:r>
      <w:r w:rsidRPr="00C94908">
        <w:rPr>
          <w:rFonts w:ascii="Times New Roman" w:eastAsia="Microsoft YaHei UI" w:hAnsi="Times New Roman" w:cs="Times New Roman"/>
          <w:sz w:val="24"/>
          <w:szCs w:val="24"/>
          <w:vertAlign w:val="superscript"/>
        </w:rPr>
        <w:t>th</w:t>
      </w:r>
      <w:r w:rsidR="00C4299D" w:rsidRPr="00C94908">
        <w:rPr>
          <w:rFonts w:ascii="Times New Roman" w:eastAsia="Microsoft YaHei UI" w:hAnsi="Times New Roman" w:cs="Times New Roman"/>
          <w:sz w:val="24"/>
          <w:szCs w:val="24"/>
        </w:rPr>
        <w:t xml:space="preserve"> </w:t>
      </w:r>
      <w:r w:rsidRPr="00C94908">
        <w:rPr>
          <w:rFonts w:ascii="Times New Roman" w:eastAsia="Microsoft YaHei UI" w:hAnsi="Times New Roman" w:cs="Times New Roman"/>
          <w:sz w:val="24"/>
          <w:szCs w:val="24"/>
        </w:rPr>
        <w:t>July</w:t>
      </w:r>
      <w:r w:rsidR="00C4299D" w:rsidRPr="00C94908">
        <w:rPr>
          <w:rFonts w:ascii="Times New Roman" w:eastAsia="Microsoft YaHei UI" w:hAnsi="Times New Roman" w:cs="Times New Roman"/>
          <w:sz w:val="24"/>
          <w:szCs w:val="24"/>
        </w:rPr>
        <w:t>,</w:t>
      </w:r>
      <w:r w:rsidRPr="00C94908">
        <w:rPr>
          <w:rFonts w:ascii="Times New Roman" w:eastAsia="Microsoft YaHei UI" w:hAnsi="Times New Roman" w:cs="Times New Roman"/>
          <w:sz w:val="24"/>
          <w:szCs w:val="24"/>
        </w:rPr>
        <w:t xml:space="preserve"> 201</w:t>
      </w:r>
      <w:r w:rsidR="004A68DA" w:rsidRPr="00C94908">
        <w:rPr>
          <w:rFonts w:ascii="Times New Roman" w:eastAsia="Microsoft YaHei UI" w:hAnsi="Times New Roman" w:cs="Times New Roman"/>
          <w:sz w:val="24"/>
          <w:szCs w:val="24"/>
        </w:rPr>
        <w:t>4</w:t>
      </w:r>
      <w:r w:rsidRPr="00C94908">
        <w:rPr>
          <w:rFonts w:ascii="Times New Roman" w:eastAsia="Microsoft YaHei UI" w:hAnsi="Times New Roman" w:cs="Times New Roman"/>
          <w:sz w:val="24"/>
          <w:szCs w:val="24"/>
        </w:rPr>
        <w:t xml:space="preserve"> and is for a claim of 80,500,000/= being an outstanding liquidated sum due to the </w:t>
      </w:r>
      <w:r w:rsidR="00E33FB8" w:rsidRPr="00C94908">
        <w:rPr>
          <w:rFonts w:ascii="Times New Roman" w:eastAsia="Microsoft YaHei UI" w:hAnsi="Times New Roman" w:cs="Times New Roman"/>
          <w:sz w:val="24"/>
          <w:szCs w:val="24"/>
        </w:rPr>
        <w:t>Plaintiff</w:t>
      </w:r>
      <w:r w:rsidRPr="00C94908">
        <w:rPr>
          <w:rFonts w:ascii="Times New Roman" w:eastAsia="Microsoft YaHei UI" w:hAnsi="Times New Roman" w:cs="Times New Roman"/>
          <w:sz w:val="24"/>
          <w:szCs w:val="24"/>
        </w:rPr>
        <w:t xml:space="preserve"> plus costs of the suit. It is averred in paragraph 4 which gives the </w:t>
      </w:r>
      <w:r w:rsidR="00E33FB8" w:rsidRPr="00C94908">
        <w:rPr>
          <w:rFonts w:ascii="Times New Roman" w:eastAsia="Microsoft YaHei UI" w:hAnsi="Times New Roman" w:cs="Times New Roman"/>
          <w:sz w:val="24"/>
          <w:szCs w:val="24"/>
        </w:rPr>
        <w:t>Plaintiff</w:t>
      </w:r>
      <w:r w:rsidR="00C4299D" w:rsidRPr="00C94908">
        <w:rPr>
          <w:rFonts w:ascii="Times New Roman" w:eastAsia="Microsoft YaHei UI" w:hAnsi="Times New Roman" w:cs="Times New Roman"/>
          <w:sz w:val="24"/>
          <w:szCs w:val="24"/>
        </w:rPr>
        <w:t>’</w:t>
      </w:r>
      <w:r w:rsidRPr="00C94908">
        <w:rPr>
          <w:rFonts w:ascii="Times New Roman" w:eastAsia="Microsoft YaHei UI" w:hAnsi="Times New Roman" w:cs="Times New Roman"/>
          <w:sz w:val="24"/>
          <w:szCs w:val="24"/>
        </w:rPr>
        <w:t>s cause of action that by agreement dated 25</w:t>
      </w:r>
      <w:r w:rsidRPr="00C94908">
        <w:rPr>
          <w:rFonts w:ascii="Times New Roman" w:eastAsia="Microsoft YaHei UI" w:hAnsi="Times New Roman" w:cs="Times New Roman"/>
          <w:sz w:val="24"/>
          <w:szCs w:val="24"/>
          <w:vertAlign w:val="superscript"/>
        </w:rPr>
        <w:t>th</w:t>
      </w:r>
      <w:r w:rsidR="00C4299D" w:rsidRPr="00C94908">
        <w:rPr>
          <w:rFonts w:ascii="Times New Roman" w:eastAsia="Microsoft YaHei UI" w:hAnsi="Times New Roman" w:cs="Times New Roman"/>
          <w:sz w:val="24"/>
          <w:szCs w:val="24"/>
        </w:rPr>
        <w:t xml:space="preserve"> </w:t>
      </w:r>
      <w:r w:rsidRPr="00C94908">
        <w:rPr>
          <w:rFonts w:ascii="Times New Roman" w:eastAsia="Microsoft YaHei UI" w:hAnsi="Times New Roman" w:cs="Times New Roman"/>
          <w:sz w:val="24"/>
          <w:szCs w:val="24"/>
        </w:rPr>
        <w:t>August</w:t>
      </w:r>
      <w:r w:rsidR="00C4299D" w:rsidRPr="00C94908">
        <w:rPr>
          <w:rFonts w:ascii="Times New Roman" w:eastAsia="Microsoft YaHei UI" w:hAnsi="Times New Roman" w:cs="Times New Roman"/>
          <w:sz w:val="24"/>
          <w:szCs w:val="24"/>
        </w:rPr>
        <w:t>,</w:t>
      </w:r>
      <w:r w:rsidRPr="00C94908">
        <w:rPr>
          <w:rFonts w:ascii="Times New Roman" w:eastAsia="Microsoft YaHei UI" w:hAnsi="Times New Roman" w:cs="Times New Roman"/>
          <w:sz w:val="24"/>
          <w:szCs w:val="24"/>
        </w:rPr>
        <w:t xml:space="preserve"> 2013 the </w:t>
      </w:r>
      <w:r w:rsidR="00E33FB8" w:rsidRPr="00C94908">
        <w:rPr>
          <w:rFonts w:ascii="Times New Roman" w:eastAsia="Microsoft YaHei UI" w:hAnsi="Times New Roman" w:cs="Times New Roman"/>
          <w:sz w:val="24"/>
          <w:szCs w:val="24"/>
        </w:rPr>
        <w:t>Plaintiff</w:t>
      </w:r>
      <w:r w:rsidRPr="00C94908">
        <w:rPr>
          <w:rFonts w:ascii="Times New Roman" w:eastAsia="Microsoft YaHei UI" w:hAnsi="Times New Roman" w:cs="Times New Roman"/>
          <w:sz w:val="24"/>
          <w:szCs w:val="24"/>
        </w:rPr>
        <w:t xml:space="preserve"> advanced </w:t>
      </w:r>
      <w:r w:rsidR="005E3CAD" w:rsidRPr="00C94908">
        <w:rPr>
          <w:rFonts w:ascii="Times New Roman" w:eastAsia="Microsoft YaHei UI" w:hAnsi="Times New Roman" w:cs="Times New Roman"/>
          <w:sz w:val="24"/>
          <w:szCs w:val="24"/>
        </w:rPr>
        <w:t>a</w:t>
      </w:r>
      <w:r w:rsidRPr="00C94908">
        <w:rPr>
          <w:rFonts w:ascii="Times New Roman" w:eastAsia="Microsoft YaHei UI" w:hAnsi="Times New Roman" w:cs="Times New Roman"/>
          <w:sz w:val="24"/>
          <w:szCs w:val="24"/>
        </w:rPr>
        <w:t xml:space="preserve"> sum of Uganda shillings 80,500,000/= to the first </w:t>
      </w:r>
      <w:r w:rsidR="00E33FB8" w:rsidRPr="00C94908">
        <w:rPr>
          <w:rFonts w:ascii="Times New Roman" w:eastAsia="Microsoft YaHei UI" w:hAnsi="Times New Roman" w:cs="Times New Roman"/>
          <w:sz w:val="24"/>
          <w:szCs w:val="24"/>
        </w:rPr>
        <w:t>Defendant</w:t>
      </w:r>
      <w:r w:rsidRPr="00C94908">
        <w:rPr>
          <w:rFonts w:ascii="Times New Roman" w:eastAsia="Microsoft YaHei UI" w:hAnsi="Times New Roman" w:cs="Times New Roman"/>
          <w:sz w:val="24"/>
          <w:szCs w:val="24"/>
        </w:rPr>
        <w:t xml:space="preserve">. The loan was guaranteed by the second </w:t>
      </w:r>
      <w:r w:rsidR="00E33FB8" w:rsidRPr="00C94908">
        <w:rPr>
          <w:rFonts w:ascii="Times New Roman" w:eastAsia="Microsoft YaHei UI" w:hAnsi="Times New Roman" w:cs="Times New Roman"/>
          <w:sz w:val="24"/>
          <w:szCs w:val="24"/>
        </w:rPr>
        <w:t>Defendant</w:t>
      </w:r>
      <w:r w:rsidRPr="00C94908">
        <w:rPr>
          <w:rFonts w:ascii="Times New Roman" w:eastAsia="Microsoft YaHei UI" w:hAnsi="Times New Roman" w:cs="Times New Roman"/>
          <w:sz w:val="24"/>
          <w:szCs w:val="24"/>
        </w:rPr>
        <w:t xml:space="preserve">. As security for the borrowing, the first </w:t>
      </w:r>
      <w:r w:rsidR="00E33FB8" w:rsidRPr="00C94908">
        <w:rPr>
          <w:rFonts w:ascii="Times New Roman" w:eastAsia="Microsoft YaHei UI" w:hAnsi="Times New Roman" w:cs="Times New Roman"/>
          <w:sz w:val="24"/>
          <w:szCs w:val="24"/>
        </w:rPr>
        <w:t>Defendant</w:t>
      </w:r>
      <w:r w:rsidRPr="00C94908">
        <w:rPr>
          <w:rFonts w:ascii="Times New Roman" w:eastAsia="Microsoft YaHei UI" w:hAnsi="Times New Roman" w:cs="Times New Roman"/>
          <w:sz w:val="24"/>
          <w:szCs w:val="24"/>
        </w:rPr>
        <w:t xml:space="preserve"> pl</w:t>
      </w:r>
      <w:r w:rsidR="005E3CAD" w:rsidRPr="00C94908">
        <w:rPr>
          <w:rFonts w:ascii="Times New Roman" w:eastAsia="Microsoft YaHei UI" w:hAnsi="Times New Roman" w:cs="Times New Roman"/>
          <w:sz w:val="24"/>
          <w:szCs w:val="24"/>
        </w:rPr>
        <w:t xml:space="preserve">edged a </w:t>
      </w:r>
      <w:r w:rsidRPr="00C94908">
        <w:rPr>
          <w:rFonts w:ascii="Times New Roman" w:eastAsia="Microsoft YaHei UI" w:hAnsi="Times New Roman" w:cs="Times New Roman"/>
          <w:sz w:val="24"/>
          <w:szCs w:val="24"/>
        </w:rPr>
        <w:t>certificate of title of land comprised in Kyaggwe</w:t>
      </w:r>
      <w:r w:rsidR="00F10CA9" w:rsidRPr="00C94908">
        <w:rPr>
          <w:rFonts w:ascii="Times New Roman" w:eastAsia="Microsoft YaHei UI" w:hAnsi="Times New Roman" w:cs="Times New Roman"/>
          <w:sz w:val="24"/>
          <w:szCs w:val="24"/>
        </w:rPr>
        <w:t xml:space="preserve"> block 111 plot 1112 registered in the names of the first </w:t>
      </w:r>
      <w:r w:rsidR="00E33FB8" w:rsidRPr="00C94908">
        <w:rPr>
          <w:rFonts w:ascii="Times New Roman" w:eastAsia="Microsoft YaHei UI" w:hAnsi="Times New Roman" w:cs="Times New Roman"/>
          <w:sz w:val="24"/>
          <w:szCs w:val="24"/>
        </w:rPr>
        <w:t>Applicant</w:t>
      </w:r>
      <w:r w:rsidR="00F10CA9" w:rsidRPr="00C94908">
        <w:rPr>
          <w:rFonts w:ascii="Times New Roman" w:eastAsia="Microsoft YaHei UI" w:hAnsi="Times New Roman" w:cs="Times New Roman"/>
          <w:sz w:val="24"/>
          <w:szCs w:val="24"/>
        </w:rPr>
        <w:t xml:space="preserve">. It is also contended that the first </w:t>
      </w:r>
      <w:r w:rsidR="00E33FB8" w:rsidRPr="00C94908">
        <w:rPr>
          <w:rFonts w:ascii="Times New Roman" w:eastAsia="Microsoft YaHei UI" w:hAnsi="Times New Roman" w:cs="Times New Roman"/>
          <w:sz w:val="24"/>
          <w:szCs w:val="24"/>
        </w:rPr>
        <w:t>Defendant</w:t>
      </w:r>
      <w:r w:rsidR="00F10CA9" w:rsidRPr="00C94908">
        <w:rPr>
          <w:rFonts w:ascii="Times New Roman" w:eastAsia="Microsoft YaHei UI" w:hAnsi="Times New Roman" w:cs="Times New Roman"/>
          <w:sz w:val="24"/>
          <w:szCs w:val="24"/>
        </w:rPr>
        <w:t xml:space="preserve"> ignored, neglected or failed to service the loan in accordance with </w:t>
      </w:r>
      <w:r w:rsidR="00C4299D" w:rsidRPr="00C94908">
        <w:rPr>
          <w:rFonts w:ascii="Times New Roman" w:eastAsia="Microsoft YaHei UI" w:hAnsi="Times New Roman" w:cs="Times New Roman"/>
          <w:sz w:val="24"/>
          <w:szCs w:val="24"/>
        </w:rPr>
        <w:t xml:space="preserve">the </w:t>
      </w:r>
      <w:r w:rsidR="005E3CAD" w:rsidRPr="00C94908">
        <w:rPr>
          <w:rFonts w:ascii="Times New Roman" w:eastAsia="Microsoft YaHei UI" w:hAnsi="Times New Roman" w:cs="Times New Roman"/>
          <w:sz w:val="24"/>
          <w:szCs w:val="24"/>
        </w:rPr>
        <w:t xml:space="preserve">agreement </w:t>
      </w:r>
      <w:r w:rsidR="00F10CA9" w:rsidRPr="00C94908">
        <w:rPr>
          <w:rFonts w:ascii="Times New Roman" w:eastAsia="Microsoft YaHei UI" w:hAnsi="Times New Roman" w:cs="Times New Roman"/>
          <w:sz w:val="24"/>
          <w:szCs w:val="24"/>
        </w:rPr>
        <w:t xml:space="preserve">and despite demands on both the first </w:t>
      </w:r>
      <w:r w:rsidR="00E33FB8" w:rsidRPr="00C94908">
        <w:rPr>
          <w:rFonts w:ascii="Times New Roman" w:eastAsia="Microsoft YaHei UI" w:hAnsi="Times New Roman" w:cs="Times New Roman"/>
          <w:sz w:val="24"/>
          <w:szCs w:val="24"/>
        </w:rPr>
        <w:t>Defendant</w:t>
      </w:r>
      <w:r w:rsidR="00F10CA9" w:rsidRPr="00C94908">
        <w:rPr>
          <w:rFonts w:ascii="Times New Roman" w:eastAsia="Microsoft YaHei UI" w:hAnsi="Times New Roman" w:cs="Times New Roman"/>
          <w:sz w:val="24"/>
          <w:szCs w:val="24"/>
        </w:rPr>
        <w:t xml:space="preserve"> as principal debtor and the second </w:t>
      </w:r>
      <w:r w:rsidR="00E33FB8" w:rsidRPr="00C94908">
        <w:rPr>
          <w:rFonts w:ascii="Times New Roman" w:eastAsia="Microsoft YaHei UI" w:hAnsi="Times New Roman" w:cs="Times New Roman"/>
          <w:sz w:val="24"/>
          <w:szCs w:val="24"/>
        </w:rPr>
        <w:t>Defendant</w:t>
      </w:r>
      <w:r w:rsidR="00F10CA9" w:rsidRPr="00C94908">
        <w:rPr>
          <w:rFonts w:ascii="Times New Roman" w:eastAsia="Microsoft YaHei UI" w:hAnsi="Times New Roman" w:cs="Times New Roman"/>
          <w:sz w:val="24"/>
          <w:szCs w:val="24"/>
        </w:rPr>
        <w:t xml:space="preserve"> as guarantor, no remittances have been made.</w:t>
      </w:r>
      <w:r w:rsidR="00776267" w:rsidRPr="00C94908">
        <w:rPr>
          <w:rFonts w:ascii="Times New Roman" w:eastAsia="Microsoft YaHei UI" w:hAnsi="Times New Roman" w:cs="Times New Roman"/>
          <w:sz w:val="24"/>
          <w:szCs w:val="24"/>
        </w:rPr>
        <w:t xml:space="preserve"> In support of the summary suit is annexure "A" which is a loan agreement dated 25th of August 2013.</w:t>
      </w:r>
    </w:p>
    <w:p w:rsidR="00776267" w:rsidRPr="00C94908" w:rsidRDefault="00776267" w:rsidP="00E3613D">
      <w:pPr>
        <w:jc w:val="both"/>
        <w:rPr>
          <w:rFonts w:ascii="Times New Roman" w:eastAsia="Microsoft YaHei UI" w:hAnsi="Times New Roman" w:cs="Times New Roman"/>
          <w:sz w:val="24"/>
          <w:szCs w:val="24"/>
        </w:rPr>
      </w:pPr>
      <w:r w:rsidRPr="00C94908">
        <w:rPr>
          <w:rFonts w:ascii="Times New Roman" w:eastAsia="Microsoft YaHei UI" w:hAnsi="Times New Roman" w:cs="Times New Roman"/>
          <w:sz w:val="24"/>
          <w:szCs w:val="24"/>
        </w:rPr>
        <w:t>In clause 2 of the loan agreement it is provided that the borrower requested the lender to advance in a loan of Uganda shillings 80,500,000/=. In clause 5 it is provided as follows:</w:t>
      </w:r>
    </w:p>
    <w:p w:rsidR="00776267" w:rsidRPr="00C94908" w:rsidRDefault="00776267" w:rsidP="00776267">
      <w:pPr>
        <w:ind w:left="720"/>
        <w:jc w:val="both"/>
        <w:rPr>
          <w:rFonts w:ascii="Times New Roman" w:eastAsia="Microsoft YaHei UI" w:hAnsi="Times New Roman" w:cs="Times New Roman"/>
          <w:sz w:val="24"/>
          <w:szCs w:val="24"/>
        </w:rPr>
      </w:pPr>
      <w:r w:rsidRPr="00C94908">
        <w:rPr>
          <w:rFonts w:ascii="Times New Roman" w:eastAsia="Microsoft YaHei UI" w:hAnsi="Times New Roman" w:cs="Times New Roman"/>
          <w:sz w:val="24"/>
          <w:szCs w:val="24"/>
        </w:rPr>
        <w:t>"The lender has, at or before execution of this agreement, advance</w:t>
      </w:r>
      <w:r w:rsidR="005E3CAD" w:rsidRPr="00C94908">
        <w:rPr>
          <w:rFonts w:ascii="Times New Roman" w:eastAsia="Microsoft YaHei UI" w:hAnsi="Times New Roman" w:cs="Times New Roman"/>
          <w:sz w:val="24"/>
          <w:szCs w:val="24"/>
        </w:rPr>
        <w:t>d</w:t>
      </w:r>
      <w:r w:rsidRPr="00C94908">
        <w:rPr>
          <w:rFonts w:ascii="Times New Roman" w:eastAsia="Microsoft YaHei UI" w:hAnsi="Times New Roman" w:cs="Times New Roman"/>
          <w:sz w:val="24"/>
          <w:szCs w:val="24"/>
        </w:rPr>
        <w:t xml:space="preserve"> a loan of Uganda shillings 80,500,000/= only to the borrower, receipt of which the borrower unequivocally acknowledges by signing this agreement, and that </w:t>
      </w:r>
      <w:r w:rsidR="005E3CAD" w:rsidRPr="00C94908">
        <w:rPr>
          <w:rFonts w:ascii="Times New Roman" w:eastAsia="Microsoft YaHei UI" w:hAnsi="Times New Roman" w:cs="Times New Roman"/>
          <w:sz w:val="24"/>
          <w:szCs w:val="24"/>
        </w:rPr>
        <w:t xml:space="preserve">the </w:t>
      </w:r>
      <w:r w:rsidRPr="00C94908">
        <w:rPr>
          <w:rFonts w:ascii="Times New Roman" w:eastAsia="Microsoft YaHei UI" w:hAnsi="Times New Roman" w:cs="Times New Roman"/>
          <w:sz w:val="24"/>
          <w:szCs w:val="24"/>
        </w:rPr>
        <w:t>signed agreement is complete proof of the borrower receiving the money."</w:t>
      </w:r>
    </w:p>
    <w:p w:rsidR="00776267" w:rsidRPr="00C94908" w:rsidRDefault="00776267" w:rsidP="00E3613D">
      <w:pPr>
        <w:jc w:val="both"/>
        <w:rPr>
          <w:rFonts w:ascii="Times New Roman" w:eastAsia="Microsoft YaHei UI" w:hAnsi="Times New Roman" w:cs="Times New Roman"/>
          <w:sz w:val="24"/>
          <w:szCs w:val="24"/>
        </w:rPr>
      </w:pPr>
      <w:r w:rsidRPr="00C94908">
        <w:rPr>
          <w:rFonts w:ascii="Times New Roman" w:eastAsia="Microsoft YaHei UI" w:hAnsi="Times New Roman" w:cs="Times New Roman"/>
          <w:sz w:val="24"/>
          <w:szCs w:val="24"/>
        </w:rPr>
        <w:t>Clause 5 is followed by clause 6 which gives the period within which the loan should be paid and provides as follows:</w:t>
      </w:r>
    </w:p>
    <w:p w:rsidR="00524B18" w:rsidRPr="00C94908" w:rsidRDefault="00776267" w:rsidP="00776267">
      <w:pPr>
        <w:ind w:left="720"/>
        <w:jc w:val="both"/>
        <w:rPr>
          <w:rFonts w:ascii="Times New Roman" w:eastAsia="Microsoft YaHei UI" w:hAnsi="Times New Roman" w:cs="Times New Roman"/>
          <w:sz w:val="24"/>
          <w:szCs w:val="24"/>
        </w:rPr>
      </w:pPr>
      <w:r w:rsidRPr="00C94908">
        <w:rPr>
          <w:rFonts w:ascii="Times New Roman" w:eastAsia="Microsoft YaHei UI" w:hAnsi="Times New Roman" w:cs="Times New Roman"/>
          <w:sz w:val="24"/>
          <w:szCs w:val="24"/>
        </w:rPr>
        <w:t>"The loan aforesaid of Uganda shillings 80,500,000/= only shall be paid in full on September 25, 2013."</w:t>
      </w:r>
    </w:p>
    <w:p w:rsidR="00646BD2" w:rsidRPr="00C94908" w:rsidRDefault="00646BD2" w:rsidP="00E3613D">
      <w:pPr>
        <w:jc w:val="both"/>
        <w:rPr>
          <w:rFonts w:ascii="Times New Roman" w:eastAsia="Microsoft YaHei UI" w:hAnsi="Times New Roman" w:cs="Times New Roman"/>
          <w:sz w:val="24"/>
          <w:szCs w:val="24"/>
        </w:rPr>
      </w:pPr>
      <w:r w:rsidRPr="00C94908">
        <w:rPr>
          <w:rFonts w:ascii="Times New Roman" w:eastAsia="Microsoft YaHei UI" w:hAnsi="Times New Roman" w:cs="Times New Roman"/>
          <w:sz w:val="24"/>
          <w:szCs w:val="24"/>
        </w:rPr>
        <w:t xml:space="preserve">Both </w:t>
      </w:r>
      <w:r w:rsidR="00E33FB8" w:rsidRPr="00C94908">
        <w:rPr>
          <w:rFonts w:ascii="Times New Roman" w:eastAsia="Microsoft YaHei UI" w:hAnsi="Times New Roman" w:cs="Times New Roman"/>
          <w:sz w:val="24"/>
          <w:szCs w:val="24"/>
        </w:rPr>
        <w:t>Applicant</w:t>
      </w:r>
      <w:r w:rsidRPr="00C94908">
        <w:rPr>
          <w:rFonts w:ascii="Times New Roman" w:eastAsia="Microsoft YaHei UI" w:hAnsi="Times New Roman" w:cs="Times New Roman"/>
          <w:sz w:val="24"/>
          <w:szCs w:val="24"/>
        </w:rPr>
        <w:t xml:space="preserve">s rely on annexure "X" which is a batch of receipts ranging from the last quarter of the year 2012 </w:t>
      </w:r>
      <w:r w:rsidR="00F24623" w:rsidRPr="00C94908">
        <w:rPr>
          <w:rFonts w:ascii="Times New Roman" w:eastAsia="Microsoft YaHei UI" w:hAnsi="Times New Roman" w:cs="Times New Roman"/>
          <w:sz w:val="24"/>
          <w:szCs w:val="24"/>
        </w:rPr>
        <w:t xml:space="preserve">and </w:t>
      </w:r>
      <w:r w:rsidRPr="00C94908">
        <w:rPr>
          <w:rFonts w:ascii="Times New Roman" w:eastAsia="Microsoft YaHei UI" w:hAnsi="Times New Roman" w:cs="Times New Roman"/>
          <w:sz w:val="24"/>
          <w:szCs w:val="24"/>
        </w:rPr>
        <w:t>parts of 2013. There are specific receipts an</w:t>
      </w:r>
      <w:r w:rsidR="00C4299D" w:rsidRPr="00C94908">
        <w:rPr>
          <w:rFonts w:ascii="Times New Roman" w:eastAsia="Microsoft YaHei UI" w:hAnsi="Times New Roman" w:cs="Times New Roman"/>
          <w:sz w:val="24"/>
          <w:szCs w:val="24"/>
        </w:rPr>
        <w:t>d</w:t>
      </w:r>
      <w:r w:rsidRPr="00C94908">
        <w:rPr>
          <w:rFonts w:ascii="Times New Roman" w:eastAsia="Microsoft YaHei UI" w:hAnsi="Times New Roman" w:cs="Times New Roman"/>
          <w:sz w:val="24"/>
          <w:szCs w:val="24"/>
        </w:rPr>
        <w:t xml:space="preserve"> acknowledgement of payment issued after 25</w:t>
      </w:r>
      <w:r w:rsidRPr="00C94908">
        <w:rPr>
          <w:rFonts w:ascii="Times New Roman" w:eastAsia="Microsoft YaHei UI" w:hAnsi="Times New Roman" w:cs="Times New Roman"/>
          <w:sz w:val="24"/>
          <w:szCs w:val="24"/>
          <w:vertAlign w:val="superscript"/>
        </w:rPr>
        <w:t>th</w:t>
      </w:r>
      <w:r w:rsidR="00C4299D" w:rsidRPr="00C94908">
        <w:rPr>
          <w:rFonts w:ascii="Times New Roman" w:eastAsia="Microsoft YaHei UI" w:hAnsi="Times New Roman" w:cs="Times New Roman"/>
          <w:sz w:val="24"/>
          <w:szCs w:val="24"/>
        </w:rPr>
        <w:t xml:space="preserve"> </w:t>
      </w:r>
      <w:r w:rsidRPr="00C94908">
        <w:rPr>
          <w:rFonts w:ascii="Times New Roman" w:eastAsia="Microsoft YaHei UI" w:hAnsi="Times New Roman" w:cs="Times New Roman"/>
          <w:sz w:val="24"/>
          <w:szCs w:val="24"/>
        </w:rPr>
        <w:t>August</w:t>
      </w:r>
      <w:r w:rsidR="00C4299D" w:rsidRPr="00C94908">
        <w:rPr>
          <w:rFonts w:ascii="Times New Roman" w:eastAsia="Microsoft YaHei UI" w:hAnsi="Times New Roman" w:cs="Times New Roman"/>
          <w:sz w:val="24"/>
          <w:szCs w:val="24"/>
        </w:rPr>
        <w:t>,</w:t>
      </w:r>
      <w:r w:rsidRPr="00C94908">
        <w:rPr>
          <w:rFonts w:ascii="Times New Roman" w:eastAsia="Microsoft YaHei UI" w:hAnsi="Times New Roman" w:cs="Times New Roman"/>
          <w:sz w:val="24"/>
          <w:szCs w:val="24"/>
        </w:rPr>
        <w:t xml:space="preserve"> 2013. They are as follows:</w:t>
      </w:r>
    </w:p>
    <w:p w:rsidR="00646BD2" w:rsidRPr="00C94908" w:rsidRDefault="00646BD2" w:rsidP="00646BD2">
      <w:pPr>
        <w:pStyle w:val="ListParagraph"/>
        <w:numPr>
          <w:ilvl w:val="0"/>
          <w:numId w:val="3"/>
        </w:numPr>
        <w:jc w:val="both"/>
        <w:rPr>
          <w:rFonts w:ascii="Times New Roman" w:eastAsia="Microsoft YaHei UI" w:hAnsi="Times New Roman" w:cs="Times New Roman"/>
          <w:sz w:val="24"/>
          <w:szCs w:val="24"/>
        </w:rPr>
      </w:pPr>
      <w:r w:rsidRPr="00C94908">
        <w:rPr>
          <w:rFonts w:ascii="Times New Roman" w:eastAsia="Microsoft YaHei UI" w:hAnsi="Times New Roman" w:cs="Times New Roman"/>
          <w:sz w:val="24"/>
          <w:szCs w:val="24"/>
        </w:rPr>
        <w:t>Receipt number 015 dated 19</w:t>
      </w:r>
      <w:r w:rsidRPr="00C94908">
        <w:rPr>
          <w:rFonts w:ascii="Times New Roman" w:eastAsia="Microsoft YaHei UI" w:hAnsi="Times New Roman" w:cs="Times New Roman"/>
          <w:sz w:val="24"/>
          <w:szCs w:val="24"/>
          <w:vertAlign w:val="superscript"/>
        </w:rPr>
        <w:t>th</w:t>
      </w:r>
      <w:r w:rsidR="00C4299D" w:rsidRPr="00C94908">
        <w:rPr>
          <w:rFonts w:ascii="Times New Roman" w:eastAsia="Microsoft YaHei UI" w:hAnsi="Times New Roman" w:cs="Times New Roman"/>
          <w:sz w:val="24"/>
          <w:szCs w:val="24"/>
        </w:rPr>
        <w:t xml:space="preserve"> </w:t>
      </w:r>
      <w:r w:rsidRPr="00C94908">
        <w:rPr>
          <w:rFonts w:ascii="Times New Roman" w:eastAsia="Microsoft YaHei UI" w:hAnsi="Times New Roman" w:cs="Times New Roman"/>
          <w:sz w:val="24"/>
          <w:szCs w:val="24"/>
        </w:rPr>
        <w:t>September</w:t>
      </w:r>
      <w:r w:rsidR="00C4299D" w:rsidRPr="00C94908">
        <w:rPr>
          <w:rFonts w:ascii="Times New Roman" w:eastAsia="Microsoft YaHei UI" w:hAnsi="Times New Roman" w:cs="Times New Roman"/>
          <w:sz w:val="24"/>
          <w:szCs w:val="24"/>
        </w:rPr>
        <w:t>,</w:t>
      </w:r>
      <w:r w:rsidRPr="00C94908">
        <w:rPr>
          <w:rFonts w:ascii="Times New Roman" w:eastAsia="Microsoft YaHei UI" w:hAnsi="Times New Roman" w:cs="Times New Roman"/>
          <w:sz w:val="24"/>
          <w:szCs w:val="24"/>
        </w:rPr>
        <w:t xml:space="preserve"> 2013 for Uganda shillings 1,000,000/=.</w:t>
      </w:r>
    </w:p>
    <w:p w:rsidR="00646BD2" w:rsidRPr="00C94908" w:rsidRDefault="00646BD2" w:rsidP="00646BD2">
      <w:pPr>
        <w:pStyle w:val="ListParagraph"/>
        <w:numPr>
          <w:ilvl w:val="0"/>
          <w:numId w:val="3"/>
        </w:numPr>
        <w:jc w:val="both"/>
        <w:rPr>
          <w:rFonts w:ascii="Times New Roman" w:eastAsia="Microsoft YaHei UI" w:hAnsi="Times New Roman" w:cs="Times New Roman"/>
          <w:sz w:val="24"/>
          <w:szCs w:val="24"/>
        </w:rPr>
      </w:pPr>
      <w:r w:rsidRPr="00C94908">
        <w:rPr>
          <w:rFonts w:ascii="Times New Roman" w:eastAsia="Microsoft YaHei UI" w:hAnsi="Times New Roman" w:cs="Times New Roman"/>
          <w:sz w:val="24"/>
          <w:szCs w:val="24"/>
        </w:rPr>
        <w:t>Receipt number 016 dated 25</w:t>
      </w:r>
      <w:r w:rsidRPr="00C94908">
        <w:rPr>
          <w:rFonts w:ascii="Times New Roman" w:eastAsia="Microsoft YaHei UI" w:hAnsi="Times New Roman" w:cs="Times New Roman"/>
          <w:sz w:val="24"/>
          <w:szCs w:val="24"/>
          <w:vertAlign w:val="superscript"/>
        </w:rPr>
        <w:t>th</w:t>
      </w:r>
      <w:r w:rsidR="00C4299D" w:rsidRPr="00C94908">
        <w:rPr>
          <w:rFonts w:ascii="Times New Roman" w:eastAsia="Microsoft YaHei UI" w:hAnsi="Times New Roman" w:cs="Times New Roman"/>
          <w:sz w:val="24"/>
          <w:szCs w:val="24"/>
        </w:rPr>
        <w:t xml:space="preserve"> </w:t>
      </w:r>
      <w:r w:rsidRPr="00C94908">
        <w:rPr>
          <w:rFonts w:ascii="Times New Roman" w:eastAsia="Microsoft YaHei UI" w:hAnsi="Times New Roman" w:cs="Times New Roman"/>
          <w:sz w:val="24"/>
          <w:szCs w:val="24"/>
        </w:rPr>
        <w:t>October</w:t>
      </w:r>
      <w:r w:rsidR="00C4299D" w:rsidRPr="00C94908">
        <w:rPr>
          <w:rFonts w:ascii="Times New Roman" w:eastAsia="Microsoft YaHei UI" w:hAnsi="Times New Roman" w:cs="Times New Roman"/>
          <w:sz w:val="24"/>
          <w:szCs w:val="24"/>
        </w:rPr>
        <w:t>,</w:t>
      </w:r>
      <w:r w:rsidRPr="00C94908">
        <w:rPr>
          <w:rFonts w:ascii="Times New Roman" w:eastAsia="Microsoft YaHei UI" w:hAnsi="Times New Roman" w:cs="Times New Roman"/>
          <w:sz w:val="24"/>
          <w:szCs w:val="24"/>
        </w:rPr>
        <w:t xml:space="preserve"> 2013 for Uganda shillings 4,000,000/=.</w:t>
      </w:r>
    </w:p>
    <w:p w:rsidR="00646BD2" w:rsidRPr="00C94908" w:rsidRDefault="00646BD2" w:rsidP="00646BD2">
      <w:pPr>
        <w:pStyle w:val="ListParagraph"/>
        <w:numPr>
          <w:ilvl w:val="0"/>
          <w:numId w:val="3"/>
        </w:numPr>
        <w:jc w:val="both"/>
        <w:rPr>
          <w:rFonts w:ascii="Times New Roman" w:eastAsia="Microsoft YaHei UI" w:hAnsi="Times New Roman" w:cs="Times New Roman"/>
          <w:sz w:val="24"/>
          <w:szCs w:val="24"/>
        </w:rPr>
      </w:pPr>
      <w:r w:rsidRPr="00C94908">
        <w:rPr>
          <w:rFonts w:ascii="Times New Roman" w:eastAsia="Microsoft YaHei UI" w:hAnsi="Times New Roman" w:cs="Times New Roman"/>
          <w:sz w:val="24"/>
          <w:szCs w:val="24"/>
        </w:rPr>
        <w:t xml:space="preserve">Acknowledgement by Matsanga Rachel (on behalf of the </w:t>
      </w:r>
      <w:r w:rsidR="00E33FB8" w:rsidRPr="00C94908">
        <w:rPr>
          <w:rFonts w:ascii="Times New Roman" w:eastAsia="Microsoft YaHei UI" w:hAnsi="Times New Roman" w:cs="Times New Roman"/>
          <w:sz w:val="24"/>
          <w:szCs w:val="24"/>
        </w:rPr>
        <w:t>Respondent</w:t>
      </w:r>
      <w:r w:rsidRPr="00C94908">
        <w:rPr>
          <w:rFonts w:ascii="Times New Roman" w:eastAsia="Microsoft YaHei UI" w:hAnsi="Times New Roman" w:cs="Times New Roman"/>
          <w:sz w:val="24"/>
          <w:szCs w:val="24"/>
        </w:rPr>
        <w:t>) dated 19</w:t>
      </w:r>
      <w:r w:rsidRPr="00C94908">
        <w:rPr>
          <w:rFonts w:ascii="Times New Roman" w:eastAsia="Microsoft YaHei UI" w:hAnsi="Times New Roman" w:cs="Times New Roman"/>
          <w:sz w:val="24"/>
          <w:szCs w:val="24"/>
          <w:vertAlign w:val="superscript"/>
        </w:rPr>
        <w:t>th</w:t>
      </w:r>
      <w:r w:rsidR="005741B7" w:rsidRPr="00C94908">
        <w:rPr>
          <w:rFonts w:ascii="Times New Roman" w:eastAsia="Microsoft YaHei UI" w:hAnsi="Times New Roman" w:cs="Times New Roman"/>
          <w:sz w:val="24"/>
          <w:szCs w:val="24"/>
        </w:rPr>
        <w:t xml:space="preserve"> </w:t>
      </w:r>
      <w:r w:rsidRPr="00C94908">
        <w:rPr>
          <w:rFonts w:ascii="Times New Roman" w:eastAsia="Microsoft YaHei UI" w:hAnsi="Times New Roman" w:cs="Times New Roman"/>
          <w:sz w:val="24"/>
          <w:szCs w:val="24"/>
        </w:rPr>
        <w:t>November</w:t>
      </w:r>
      <w:r w:rsidR="005741B7" w:rsidRPr="00C94908">
        <w:rPr>
          <w:rFonts w:ascii="Times New Roman" w:eastAsia="Microsoft YaHei UI" w:hAnsi="Times New Roman" w:cs="Times New Roman"/>
          <w:sz w:val="24"/>
          <w:szCs w:val="24"/>
        </w:rPr>
        <w:t>,</w:t>
      </w:r>
      <w:r w:rsidRPr="00C94908">
        <w:rPr>
          <w:rFonts w:ascii="Times New Roman" w:eastAsia="Microsoft YaHei UI" w:hAnsi="Times New Roman" w:cs="Times New Roman"/>
          <w:sz w:val="24"/>
          <w:szCs w:val="24"/>
        </w:rPr>
        <w:t xml:space="preserve"> 2013 for Uganda shillings 5,000,000/=.</w:t>
      </w:r>
    </w:p>
    <w:p w:rsidR="001F1D4C" w:rsidRPr="00C94908" w:rsidRDefault="00646BD2" w:rsidP="00646BD2">
      <w:pPr>
        <w:pStyle w:val="ListParagraph"/>
        <w:numPr>
          <w:ilvl w:val="0"/>
          <w:numId w:val="3"/>
        </w:numPr>
        <w:jc w:val="both"/>
        <w:rPr>
          <w:rFonts w:ascii="Times New Roman" w:eastAsia="Microsoft YaHei UI" w:hAnsi="Times New Roman" w:cs="Times New Roman"/>
          <w:sz w:val="24"/>
          <w:szCs w:val="24"/>
        </w:rPr>
      </w:pPr>
      <w:r w:rsidRPr="00C94908">
        <w:rPr>
          <w:rFonts w:ascii="Times New Roman" w:eastAsia="Microsoft YaHei UI" w:hAnsi="Times New Roman" w:cs="Times New Roman"/>
          <w:sz w:val="24"/>
          <w:szCs w:val="24"/>
        </w:rPr>
        <w:t xml:space="preserve">Acknowledgement by Mr Mbazira (on behalf of the </w:t>
      </w:r>
      <w:r w:rsidR="00E33FB8" w:rsidRPr="00C94908">
        <w:rPr>
          <w:rFonts w:ascii="Times New Roman" w:eastAsia="Microsoft YaHei UI" w:hAnsi="Times New Roman" w:cs="Times New Roman"/>
          <w:sz w:val="24"/>
          <w:szCs w:val="24"/>
        </w:rPr>
        <w:t>Respondent</w:t>
      </w:r>
      <w:r w:rsidRPr="00C94908">
        <w:rPr>
          <w:rFonts w:ascii="Times New Roman" w:eastAsia="Microsoft YaHei UI" w:hAnsi="Times New Roman" w:cs="Times New Roman"/>
          <w:sz w:val="24"/>
          <w:szCs w:val="24"/>
        </w:rPr>
        <w:t>) f</w:t>
      </w:r>
      <w:r w:rsidR="00F24623" w:rsidRPr="00C94908">
        <w:rPr>
          <w:rFonts w:ascii="Times New Roman" w:eastAsia="Microsoft YaHei UI" w:hAnsi="Times New Roman" w:cs="Times New Roman"/>
          <w:sz w:val="24"/>
          <w:szCs w:val="24"/>
        </w:rPr>
        <w:t>or Uganda shillings 8,000,000/= dated 5</w:t>
      </w:r>
      <w:r w:rsidR="00F24623" w:rsidRPr="00C94908">
        <w:rPr>
          <w:rFonts w:ascii="Times New Roman" w:eastAsia="Microsoft YaHei UI" w:hAnsi="Times New Roman" w:cs="Times New Roman"/>
          <w:sz w:val="24"/>
          <w:szCs w:val="24"/>
          <w:vertAlign w:val="superscript"/>
        </w:rPr>
        <w:t>th</w:t>
      </w:r>
      <w:r w:rsidR="00F24623" w:rsidRPr="00C94908">
        <w:rPr>
          <w:rFonts w:ascii="Times New Roman" w:eastAsia="Microsoft YaHei UI" w:hAnsi="Times New Roman" w:cs="Times New Roman"/>
          <w:sz w:val="24"/>
          <w:szCs w:val="24"/>
        </w:rPr>
        <w:t xml:space="preserve"> December</w:t>
      </w:r>
      <w:r w:rsidR="005741B7" w:rsidRPr="00C94908">
        <w:rPr>
          <w:rFonts w:ascii="Times New Roman" w:eastAsia="Microsoft YaHei UI" w:hAnsi="Times New Roman" w:cs="Times New Roman"/>
          <w:sz w:val="24"/>
          <w:szCs w:val="24"/>
        </w:rPr>
        <w:t>,</w:t>
      </w:r>
      <w:r w:rsidR="00F24623" w:rsidRPr="00C94908">
        <w:rPr>
          <w:rFonts w:ascii="Times New Roman" w:eastAsia="Microsoft YaHei UI" w:hAnsi="Times New Roman" w:cs="Times New Roman"/>
          <w:sz w:val="24"/>
          <w:szCs w:val="24"/>
        </w:rPr>
        <w:t xml:space="preserve"> 2013</w:t>
      </w:r>
    </w:p>
    <w:p w:rsidR="00040D75" w:rsidRPr="00C94908" w:rsidRDefault="00646BD2" w:rsidP="00E3613D">
      <w:pPr>
        <w:jc w:val="both"/>
        <w:rPr>
          <w:rFonts w:ascii="Times New Roman" w:eastAsia="Microsoft YaHei UI" w:hAnsi="Times New Roman" w:cs="Times New Roman"/>
          <w:sz w:val="24"/>
          <w:szCs w:val="24"/>
        </w:rPr>
      </w:pPr>
      <w:r w:rsidRPr="00C94908">
        <w:rPr>
          <w:rFonts w:ascii="Times New Roman" w:eastAsia="Microsoft YaHei UI" w:hAnsi="Times New Roman" w:cs="Times New Roman"/>
          <w:sz w:val="24"/>
          <w:szCs w:val="24"/>
        </w:rPr>
        <w:t>I have further noted that the suit was filed on 25</w:t>
      </w:r>
      <w:r w:rsidRPr="00C94908">
        <w:rPr>
          <w:rFonts w:ascii="Times New Roman" w:eastAsia="Microsoft YaHei UI" w:hAnsi="Times New Roman" w:cs="Times New Roman"/>
          <w:sz w:val="24"/>
          <w:szCs w:val="24"/>
          <w:vertAlign w:val="superscript"/>
        </w:rPr>
        <w:t>th</w:t>
      </w:r>
      <w:r w:rsidR="005741B7" w:rsidRPr="00C94908">
        <w:rPr>
          <w:rFonts w:ascii="Times New Roman" w:eastAsia="Microsoft YaHei UI" w:hAnsi="Times New Roman" w:cs="Times New Roman"/>
          <w:sz w:val="24"/>
          <w:szCs w:val="24"/>
        </w:rPr>
        <w:t xml:space="preserve"> </w:t>
      </w:r>
      <w:r w:rsidRPr="00C94908">
        <w:rPr>
          <w:rFonts w:ascii="Times New Roman" w:eastAsia="Microsoft YaHei UI" w:hAnsi="Times New Roman" w:cs="Times New Roman"/>
          <w:sz w:val="24"/>
          <w:szCs w:val="24"/>
        </w:rPr>
        <w:t>July</w:t>
      </w:r>
      <w:r w:rsidR="005741B7" w:rsidRPr="00C94908">
        <w:rPr>
          <w:rFonts w:ascii="Times New Roman" w:eastAsia="Microsoft YaHei UI" w:hAnsi="Times New Roman" w:cs="Times New Roman"/>
          <w:sz w:val="24"/>
          <w:szCs w:val="24"/>
        </w:rPr>
        <w:t>,</w:t>
      </w:r>
      <w:r w:rsidRPr="00C94908">
        <w:rPr>
          <w:rFonts w:ascii="Times New Roman" w:eastAsia="Microsoft YaHei UI" w:hAnsi="Times New Roman" w:cs="Times New Roman"/>
          <w:sz w:val="24"/>
          <w:szCs w:val="24"/>
        </w:rPr>
        <w:t xml:space="preserve"> 2014 claiming the entire amount of Uganda shillings 80,500,000/= and </w:t>
      </w:r>
      <w:r w:rsidR="00F24623" w:rsidRPr="00C94908">
        <w:rPr>
          <w:rFonts w:ascii="Times New Roman" w:eastAsia="Microsoft YaHei UI" w:hAnsi="Times New Roman" w:cs="Times New Roman"/>
          <w:sz w:val="24"/>
          <w:szCs w:val="24"/>
        </w:rPr>
        <w:t xml:space="preserve">is </w:t>
      </w:r>
      <w:r w:rsidRPr="00C94908">
        <w:rPr>
          <w:rFonts w:ascii="Times New Roman" w:eastAsia="Microsoft YaHei UI" w:hAnsi="Times New Roman" w:cs="Times New Roman"/>
          <w:sz w:val="24"/>
          <w:szCs w:val="24"/>
        </w:rPr>
        <w:t>based on the agreement of 25</w:t>
      </w:r>
      <w:r w:rsidRPr="00C94908">
        <w:rPr>
          <w:rFonts w:ascii="Times New Roman" w:eastAsia="Microsoft YaHei UI" w:hAnsi="Times New Roman" w:cs="Times New Roman"/>
          <w:sz w:val="24"/>
          <w:szCs w:val="24"/>
          <w:vertAlign w:val="superscript"/>
        </w:rPr>
        <w:t>th</w:t>
      </w:r>
      <w:r w:rsidR="005741B7" w:rsidRPr="00C94908">
        <w:rPr>
          <w:rFonts w:ascii="Times New Roman" w:eastAsia="Microsoft YaHei UI" w:hAnsi="Times New Roman" w:cs="Times New Roman"/>
          <w:sz w:val="24"/>
          <w:szCs w:val="24"/>
        </w:rPr>
        <w:t xml:space="preserve"> </w:t>
      </w:r>
      <w:r w:rsidRPr="00C94908">
        <w:rPr>
          <w:rFonts w:ascii="Times New Roman" w:eastAsia="Microsoft YaHei UI" w:hAnsi="Times New Roman" w:cs="Times New Roman"/>
          <w:sz w:val="24"/>
          <w:szCs w:val="24"/>
        </w:rPr>
        <w:t>August</w:t>
      </w:r>
      <w:r w:rsidR="005741B7" w:rsidRPr="00C94908">
        <w:rPr>
          <w:rFonts w:ascii="Times New Roman" w:eastAsia="Microsoft YaHei UI" w:hAnsi="Times New Roman" w:cs="Times New Roman"/>
          <w:sz w:val="24"/>
          <w:szCs w:val="24"/>
        </w:rPr>
        <w:t>,</w:t>
      </w:r>
      <w:r w:rsidRPr="00C94908">
        <w:rPr>
          <w:rFonts w:ascii="Times New Roman" w:eastAsia="Microsoft YaHei UI" w:hAnsi="Times New Roman" w:cs="Times New Roman"/>
          <w:sz w:val="24"/>
          <w:szCs w:val="24"/>
        </w:rPr>
        <w:t xml:space="preserve"> 2013.</w:t>
      </w:r>
      <w:r w:rsidR="00557770" w:rsidRPr="00C94908">
        <w:rPr>
          <w:rFonts w:ascii="Times New Roman" w:eastAsia="Microsoft YaHei UI" w:hAnsi="Times New Roman" w:cs="Times New Roman"/>
          <w:sz w:val="24"/>
          <w:szCs w:val="24"/>
        </w:rPr>
        <w:t xml:space="preserve"> The </w:t>
      </w:r>
      <w:r w:rsidR="00E33FB8" w:rsidRPr="00C94908">
        <w:rPr>
          <w:rFonts w:ascii="Times New Roman" w:eastAsia="Microsoft YaHei UI" w:hAnsi="Times New Roman" w:cs="Times New Roman"/>
          <w:sz w:val="24"/>
          <w:szCs w:val="24"/>
        </w:rPr>
        <w:t>Respondent</w:t>
      </w:r>
      <w:r w:rsidR="00557770" w:rsidRPr="00C94908">
        <w:rPr>
          <w:rFonts w:ascii="Times New Roman" w:eastAsia="Microsoft YaHei UI" w:hAnsi="Times New Roman" w:cs="Times New Roman"/>
          <w:sz w:val="24"/>
          <w:szCs w:val="24"/>
        </w:rPr>
        <w:t xml:space="preserve"> attached several other agreements which predated the agreement of 25</w:t>
      </w:r>
      <w:r w:rsidR="005741B7" w:rsidRPr="00C94908">
        <w:rPr>
          <w:rFonts w:ascii="Times New Roman" w:eastAsia="Microsoft YaHei UI" w:hAnsi="Times New Roman" w:cs="Times New Roman"/>
          <w:sz w:val="24"/>
          <w:szCs w:val="24"/>
          <w:vertAlign w:val="superscript"/>
        </w:rPr>
        <w:t>th</w:t>
      </w:r>
      <w:r w:rsidR="005741B7" w:rsidRPr="00C94908">
        <w:rPr>
          <w:rFonts w:ascii="Times New Roman" w:eastAsia="Microsoft YaHei UI" w:hAnsi="Times New Roman" w:cs="Times New Roman"/>
          <w:sz w:val="24"/>
          <w:szCs w:val="24"/>
        </w:rPr>
        <w:t xml:space="preserve"> </w:t>
      </w:r>
      <w:r w:rsidR="00557770" w:rsidRPr="00C94908">
        <w:rPr>
          <w:rFonts w:ascii="Times New Roman" w:eastAsia="Microsoft YaHei UI" w:hAnsi="Times New Roman" w:cs="Times New Roman"/>
          <w:sz w:val="24"/>
          <w:szCs w:val="24"/>
        </w:rPr>
        <w:t>August 2013</w:t>
      </w:r>
      <w:r w:rsidR="005741B7" w:rsidRPr="00C94908">
        <w:rPr>
          <w:rFonts w:ascii="Times New Roman" w:eastAsia="Microsoft YaHei UI" w:hAnsi="Times New Roman" w:cs="Times New Roman"/>
          <w:sz w:val="24"/>
          <w:szCs w:val="24"/>
        </w:rPr>
        <w:t>,</w:t>
      </w:r>
      <w:r w:rsidR="00557770" w:rsidRPr="00C94908">
        <w:rPr>
          <w:rFonts w:ascii="Times New Roman" w:eastAsia="Microsoft YaHei UI" w:hAnsi="Times New Roman" w:cs="Times New Roman"/>
          <w:sz w:val="24"/>
          <w:szCs w:val="24"/>
        </w:rPr>
        <w:t xml:space="preserve"> between the parties whe</w:t>
      </w:r>
      <w:r w:rsidR="00F24623" w:rsidRPr="00C94908">
        <w:rPr>
          <w:rFonts w:ascii="Times New Roman" w:eastAsia="Microsoft YaHei UI" w:hAnsi="Times New Roman" w:cs="Times New Roman"/>
          <w:sz w:val="24"/>
          <w:szCs w:val="24"/>
        </w:rPr>
        <w:t xml:space="preserve">rein the </w:t>
      </w:r>
      <w:r w:rsidR="00E33FB8" w:rsidRPr="00C94908">
        <w:rPr>
          <w:rFonts w:ascii="Times New Roman" w:eastAsia="Microsoft YaHei UI" w:hAnsi="Times New Roman" w:cs="Times New Roman"/>
          <w:sz w:val="24"/>
          <w:szCs w:val="24"/>
        </w:rPr>
        <w:t>Applicant</w:t>
      </w:r>
      <w:r w:rsidR="00F24623" w:rsidRPr="00C94908">
        <w:rPr>
          <w:rFonts w:ascii="Times New Roman" w:eastAsia="Microsoft YaHei UI" w:hAnsi="Times New Roman" w:cs="Times New Roman"/>
          <w:sz w:val="24"/>
          <w:szCs w:val="24"/>
        </w:rPr>
        <w:t xml:space="preserve"> borrowed monies </w:t>
      </w:r>
      <w:r w:rsidR="00557770" w:rsidRPr="00C94908">
        <w:rPr>
          <w:rFonts w:ascii="Times New Roman" w:eastAsia="Microsoft YaHei UI" w:hAnsi="Times New Roman" w:cs="Times New Roman"/>
          <w:sz w:val="24"/>
          <w:szCs w:val="24"/>
        </w:rPr>
        <w:t>and kept on paying. In par</w:t>
      </w:r>
      <w:r w:rsidR="00F24623" w:rsidRPr="00C94908">
        <w:rPr>
          <w:rFonts w:ascii="Times New Roman" w:eastAsia="Microsoft YaHei UI" w:hAnsi="Times New Roman" w:cs="Times New Roman"/>
          <w:sz w:val="24"/>
          <w:szCs w:val="24"/>
        </w:rPr>
        <w:t>agraph 3 of the grounds in the N</w:t>
      </w:r>
      <w:r w:rsidR="00557770" w:rsidRPr="00C94908">
        <w:rPr>
          <w:rFonts w:ascii="Times New Roman" w:eastAsia="Microsoft YaHei UI" w:hAnsi="Times New Roman" w:cs="Times New Roman"/>
          <w:sz w:val="24"/>
          <w:szCs w:val="24"/>
        </w:rPr>
        <w:t xml:space="preserve">otice of </w:t>
      </w:r>
      <w:r w:rsidR="00F24623" w:rsidRPr="00C94908">
        <w:rPr>
          <w:rFonts w:ascii="Times New Roman" w:eastAsia="Microsoft YaHei UI" w:hAnsi="Times New Roman" w:cs="Times New Roman"/>
          <w:sz w:val="24"/>
          <w:szCs w:val="24"/>
        </w:rPr>
        <w:t>M</w:t>
      </w:r>
      <w:r w:rsidR="00557770" w:rsidRPr="00C94908">
        <w:rPr>
          <w:rFonts w:ascii="Times New Roman" w:eastAsia="Microsoft YaHei UI" w:hAnsi="Times New Roman" w:cs="Times New Roman"/>
          <w:sz w:val="24"/>
          <w:szCs w:val="24"/>
        </w:rPr>
        <w:t xml:space="preserve">otion it is contended that the </w:t>
      </w:r>
      <w:r w:rsidR="00E33FB8" w:rsidRPr="00C94908">
        <w:rPr>
          <w:rFonts w:ascii="Times New Roman" w:eastAsia="Microsoft YaHei UI" w:hAnsi="Times New Roman" w:cs="Times New Roman"/>
          <w:sz w:val="24"/>
          <w:szCs w:val="24"/>
        </w:rPr>
        <w:t>Applicant</w:t>
      </w:r>
      <w:r w:rsidR="00557770" w:rsidRPr="00C94908">
        <w:rPr>
          <w:rFonts w:ascii="Times New Roman" w:eastAsia="Microsoft YaHei UI" w:hAnsi="Times New Roman" w:cs="Times New Roman"/>
          <w:sz w:val="24"/>
          <w:szCs w:val="24"/>
        </w:rPr>
        <w:t xml:space="preserve">s paid the </w:t>
      </w:r>
      <w:r w:rsidR="00E33FB8" w:rsidRPr="00C94908">
        <w:rPr>
          <w:rFonts w:ascii="Times New Roman" w:eastAsia="Microsoft YaHei UI" w:hAnsi="Times New Roman" w:cs="Times New Roman"/>
          <w:sz w:val="24"/>
          <w:szCs w:val="24"/>
        </w:rPr>
        <w:t>Respondent</w:t>
      </w:r>
      <w:r w:rsidR="00557770" w:rsidRPr="00C94908">
        <w:rPr>
          <w:rFonts w:ascii="Times New Roman" w:eastAsia="Microsoft YaHei UI" w:hAnsi="Times New Roman" w:cs="Times New Roman"/>
          <w:sz w:val="24"/>
          <w:szCs w:val="24"/>
        </w:rPr>
        <w:t xml:space="preserve"> all its monies. The assumption is that the </w:t>
      </w:r>
      <w:r w:rsidR="00E33FB8" w:rsidRPr="00C94908">
        <w:rPr>
          <w:rFonts w:ascii="Times New Roman" w:eastAsia="Microsoft YaHei UI" w:hAnsi="Times New Roman" w:cs="Times New Roman"/>
          <w:sz w:val="24"/>
          <w:szCs w:val="24"/>
        </w:rPr>
        <w:t>Applicant</w:t>
      </w:r>
      <w:r w:rsidR="00557770" w:rsidRPr="00C94908">
        <w:rPr>
          <w:rFonts w:ascii="Times New Roman" w:eastAsia="Microsoft YaHei UI" w:hAnsi="Times New Roman" w:cs="Times New Roman"/>
          <w:sz w:val="24"/>
          <w:szCs w:val="24"/>
        </w:rPr>
        <w:t xml:space="preserve"> had evidence that they had paid the </w:t>
      </w:r>
      <w:r w:rsidR="00E33FB8" w:rsidRPr="00C94908">
        <w:rPr>
          <w:rFonts w:ascii="Times New Roman" w:eastAsia="Microsoft YaHei UI" w:hAnsi="Times New Roman" w:cs="Times New Roman"/>
          <w:sz w:val="24"/>
          <w:szCs w:val="24"/>
        </w:rPr>
        <w:t>Respondent</w:t>
      </w:r>
      <w:r w:rsidR="00557770" w:rsidRPr="00C94908">
        <w:rPr>
          <w:rFonts w:ascii="Times New Roman" w:eastAsia="Microsoft YaHei UI" w:hAnsi="Times New Roman" w:cs="Times New Roman"/>
          <w:sz w:val="24"/>
          <w:szCs w:val="24"/>
        </w:rPr>
        <w:t xml:space="preserve"> </w:t>
      </w:r>
      <w:r w:rsidR="00463303" w:rsidRPr="00C94908">
        <w:rPr>
          <w:rFonts w:ascii="Times New Roman" w:eastAsia="Microsoft YaHei UI" w:hAnsi="Times New Roman" w:cs="Times New Roman"/>
          <w:sz w:val="24"/>
          <w:szCs w:val="24"/>
        </w:rPr>
        <w:t xml:space="preserve">all </w:t>
      </w:r>
      <w:r w:rsidR="00557770" w:rsidRPr="00C94908">
        <w:rPr>
          <w:rFonts w:ascii="Times New Roman" w:eastAsia="Microsoft YaHei UI" w:hAnsi="Times New Roman" w:cs="Times New Roman"/>
          <w:sz w:val="24"/>
          <w:szCs w:val="24"/>
        </w:rPr>
        <w:t>its monies. This evidence is attached to the affidavit of Mr Kyewusa Robert</w:t>
      </w:r>
      <w:r w:rsidR="00040D75" w:rsidRPr="00C94908">
        <w:rPr>
          <w:rFonts w:ascii="Times New Roman" w:eastAsia="Microsoft YaHei UI" w:hAnsi="Times New Roman" w:cs="Times New Roman"/>
          <w:sz w:val="24"/>
          <w:szCs w:val="24"/>
        </w:rPr>
        <w:t xml:space="preserve"> filed in support of the </w:t>
      </w:r>
      <w:r w:rsidR="00463303" w:rsidRPr="00C94908">
        <w:rPr>
          <w:rFonts w:ascii="Times New Roman" w:eastAsia="Microsoft YaHei UI" w:hAnsi="Times New Roman" w:cs="Times New Roman"/>
          <w:sz w:val="24"/>
          <w:szCs w:val="24"/>
        </w:rPr>
        <w:t>N</w:t>
      </w:r>
      <w:r w:rsidR="00040D75" w:rsidRPr="00C94908">
        <w:rPr>
          <w:rFonts w:ascii="Times New Roman" w:eastAsia="Microsoft YaHei UI" w:hAnsi="Times New Roman" w:cs="Times New Roman"/>
          <w:sz w:val="24"/>
          <w:szCs w:val="24"/>
        </w:rPr>
        <w:t xml:space="preserve">otice of </w:t>
      </w:r>
      <w:r w:rsidR="00463303" w:rsidRPr="00C94908">
        <w:rPr>
          <w:rFonts w:ascii="Times New Roman" w:eastAsia="Microsoft YaHei UI" w:hAnsi="Times New Roman" w:cs="Times New Roman"/>
          <w:sz w:val="24"/>
          <w:szCs w:val="24"/>
        </w:rPr>
        <w:t>M</w:t>
      </w:r>
      <w:r w:rsidR="00040D75" w:rsidRPr="00C94908">
        <w:rPr>
          <w:rFonts w:ascii="Times New Roman" w:eastAsia="Microsoft YaHei UI" w:hAnsi="Times New Roman" w:cs="Times New Roman"/>
          <w:sz w:val="24"/>
          <w:szCs w:val="24"/>
        </w:rPr>
        <w:t>otion and particularly paragraph 6. Paragraph 6 of the affidavit reads as follows:</w:t>
      </w:r>
    </w:p>
    <w:p w:rsidR="001F1D4C" w:rsidRPr="00C94908" w:rsidRDefault="00040D75" w:rsidP="00040D75">
      <w:pPr>
        <w:ind w:left="720"/>
        <w:jc w:val="both"/>
        <w:rPr>
          <w:rFonts w:ascii="Times New Roman" w:eastAsia="Microsoft YaHei UI" w:hAnsi="Times New Roman" w:cs="Times New Roman"/>
          <w:sz w:val="24"/>
          <w:szCs w:val="24"/>
        </w:rPr>
      </w:pPr>
      <w:r w:rsidRPr="00C94908">
        <w:rPr>
          <w:rFonts w:ascii="Times New Roman" w:eastAsia="Microsoft YaHei UI" w:hAnsi="Times New Roman" w:cs="Times New Roman"/>
          <w:sz w:val="24"/>
          <w:szCs w:val="24"/>
        </w:rPr>
        <w:t xml:space="preserve">"THAT I and the second </w:t>
      </w:r>
      <w:r w:rsidR="00E33FB8" w:rsidRPr="00C94908">
        <w:rPr>
          <w:rFonts w:ascii="Times New Roman" w:eastAsia="Microsoft YaHei UI" w:hAnsi="Times New Roman" w:cs="Times New Roman"/>
          <w:sz w:val="24"/>
          <w:szCs w:val="24"/>
        </w:rPr>
        <w:t>Applicant</w:t>
      </w:r>
      <w:r w:rsidRPr="00C94908">
        <w:rPr>
          <w:rFonts w:ascii="Times New Roman" w:eastAsia="Microsoft YaHei UI" w:hAnsi="Times New Roman" w:cs="Times New Roman"/>
          <w:sz w:val="24"/>
          <w:szCs w:val="24"/>
        </w:rPr>
        <w:t xml:space="preserve"> are not indebted to the </w:t>
      </w:r>
      <w:r w:rsidR="00E33FB8" w:rsidRPr="00C94908">
        <w:rPr>
          <w:rFonts w:ascii="Times New Roman" w:eastAsia="Microsoft YaHei UI" w:hAnsi="Times New Roman" w:cs="Times New Roman"/>
          <w:sz w:val="24"/>
          <w:szCs w:val="24"/>
        </w:rPr>
        <w:t>Respondent</w:t>
      </w:r>
      <w:r w:rsidRPr="00C94908">
        <w:rPr>
          <w:rFonts w:ascii="Times New Roman" w:eastAsia="Microsoft YaHei UI" w:hAnsi="Times New Roman" w:cs="Times New Roman"/>
          <w:sz w:val="24"/>
          <w:szCs w:val="24"/>
        </w:rPr>
        <w:t xml:space="preserve"> as we paid it all its monies and even overpaid it. (</w:t>
      </w:r>
      <w:r w:rsidRPr="00C94908">
        <w:rPr>
          <w:rFonts w:ascii="Times New Roman" w:eastAsia="Microsoft YaHei UI" w:hAnsi="Times New Roman" w:cs="Times New Roman"/>
          <w:i/>
          <w:sz w:val="24"/>
          <w:szCs w:val="24"/>
        </w:rPr>
        <w:t>Receipts of payment are hereto attached as annexure "X" jointly</w:t>
      </w:r>
      <w:r w:rsidRPr="00C94908">
        <w:rPr>
          <w:rFonts w:ascii="Times New Roman" w:eastAsia="Microsoft YaHei UI" w:hAnsi="Times New Roman" w:cs="Times New Roman"/>
          <w:sz w:val="24"/>
          <w:szCs w:val="24"/>
        </w:rPr>
        <w:t>).</w:t>
      </w:r>
    </w:p>
    <w:p w:rsidR="00040D75" w:rsidRPr="00C94908" w:rsidRDefault="00040D75" w:rsidP="00E3613D">
      <w:pPr>
        <w:jc w:val="both"/>
        <w:rPr>
          <w:rFonts w:ascii="Times New Roman" w:eastAsia="Microsoft YaHei UI" w:hAnsi="Times New Roman" w:cs="Times New Roman"/>
          <w:sz w:val="24"/>
          <w:szCs w:val="24"/>
        </w:rPr>
      </w:pPr>
      <w:r w:rsidRPr="00C94908">
        <w:rPr>
          <w:rFonts w:ascii="Times New Roman" w:eastAsia="Microsoft YaHei UI" w:hAnsi="Times New Roman" w:cs="Times New Roman"/>
          <w:sz w:val="24"/>
          <w:szCs w:val="24"/>
        </w:rPr>
        <w:t xml:space="preserve">In paragraph 7 he contended that the </w:t>
      </w:r>
      <w:r w:rsidR="00E33FB8" w:rsidRPr="00C94908">
        <w:rPr>
          <w:rFonts w:ascii="Times New Roman" w:eastAsia="Microsoft YaHei UI" w:hAnsi="Times New Roman" w:cs="Times New Roman"/>
          <w:sz w:val="24"/>
          <w:szCs w:val="24"/>
        </w:rPr>
        <w:t>Respondent</w:t>
      </w:r>
      <w:r w:rsidRPr="00C94908">
        <w:rPr>
          <w:rFonts w:ascii="Times New Roman" w:eastAsia="Microsoft YaHei UI" w:hAnsi="Times New Roman" w:cs="Times New Roman"/>
          <w:sz w:val="24"/>
          <w:szCs w:val="24"/>
        </w:rPr>
        <w:t xml:space="preserve"> did not serve them with summons for fear that they had a good defence to the claim and the decree should be set aside to enable them to defend themselves against the debt. A copy of the proposed written statement of defence was attached as annexure "W". The second </w:t>
      </w:r>
      <w:r w:rsidR="00E33FB8" w:rsidRPr="00C94908">
        <w:rPr>
          <w:rFonts w:ascii="Times New Roman" w:eastAsia="Microsoft YaHei UI" w:hAnsi="Times New Roman" w:cs="Times New Roman"/>
          <w:sz w:val="24"/>
          <w:szCs w:val="24"/>
        </w:rPr>
        <w:t>Applicant</w:t>
      </w:r>
      <w:r w:rsidR="00463303" w:rsidRPr="00C94908">
        <w:rPr>
          <w:rFonts w:ascii="Times New Roman" w:eastAsia="Microsoft YaHei UI" w:hAnsi="Times New Roman" w:cs="Times New Roman"/>
          <w:sz w:val="24"/>
          <w:szCs w:val="24"/>
        </w:rPr>
        <w:t xml:space="preserve"> repeats the same averments in </w:t>
      </w:r>
      <w:r w:rsidRPr="00C94908">
        <w:rPr>
          <w:rFonts w:ascii="Times New Roman" w:eastAsia="Microsoft YaHei UI" w:hAnsi="Times New Roman" w:cs="Times New Roman"/>
          <w:sz w:val="24"/>
          <w:szCs w:val="24"/>
        </w:rPr>
        <w:t>his affidavit in support of the application. I have further considered the propos</w:t>
      </w:r>
      <w:r w:rsidR="00463303" w:rsidRPr="00C94908">
        <w:rPr>
          <w:rFonts w:ascii="Times New Roman" w:eastAsia="Microsoft YaHei UI" w:hAnsi="Times New Roman" w:cs="Times New Roman"/>
          <w:sz w:val="24"/>
          <w:szCs w:val="24"/>
        </w:rPr>
        <w:t>ed defence and in paragraph 4 (a</w:t>
      </w:r>
      <w:r w:rsidRPr="00C94908">
        <w:rPr>
          <w:rFonts w:ascii="Times New Roman" w:eastAsia="Microsoft YaHei UI" w:hAnsi="Times New Roman" w:cs="Times New Roman"/>
          <w:sz w:val="24"/>
          <w:szCs w:val="24"/>
        </w:rPr>
        <w:t xml:space="preserve">) it is indicated that the </w:t>
      </w:r>
      <w:r w:rsidR="00E33FB8" w:rsidRPr="00C94908">
        <w:rPr>
          <w:rFonts w:ascii="Times New Roman" w:eastAsia="Microsoft YaHei UI" w:hAnsi="Times New Roman" w:cs="Times New Roman"/>
          <w:sz w:val="24"/>
          <w:szCs w:val="24"/>
        </w:rPr>
        <w:t>Defendant</w:t>
      </w:r>
      <w:r w:rsidRPr="00C94908">
        <w:rPr>
          <w:rFonts w:ascii="Times New Roman" w:eastAsia="Microsoft YaHei UI" w:hAnsi="Times New Roman" w:cs="Times New Roman"/>
          <w:sz w:val="24"/>
          <w:szCs w:val="24"/>
        </w:rPr>
        <w:t xml:space="preserve">s did not know of or are not aware of the loan or loan agreement of Uganda shillings 80,500,000/= attributed to them in the year 2013. Furthermore, it is indicated that the </w:t>
      </w:r>
      <w:r w:rsidR="00E33FB8" w:rsidRPr="00C94908">
        <w:rPr>
          <w:rFonts w:ascii="Times New Roman" w:eastAsia="Microsoft YaHei UI" w:hAnsi="Times New Roman" w:cs="Times New Roman"/>
          <w:sz w:val="24"/>
          <w:szCs w:val="24"/>
        </w:rPr>
        <w:t>Defendant</w:t>
      </w:r>
      <w:r w:rsidRPr="00C94908">
        <w:rPr>
          <w:rFonts w:ascii="Times New Roman" w:eastAsia="Microsoft YaHei UI" w:hAnsi="Times New Roman" w:cs="Times New Roman"/>
          <w:sz w:val="24"/>
          <w:szCs w:val="24"/>
        </w:rPr>
        <w:t xml:space="preserve">s shall contend that the loan agreement </w:t>
      </w:r>
      <w:r w:rsidR="00463303" w:rsidRPr="00C94908">
        <w:rPr>
          <w:rFonts w:ascii="Times New Roman" w:eastAsia="Microsoft YaHei UI" w:hAnsi="Times New Roman" w:cs="Times New Roman"/>
          <w:sz w:val="24"/>
          <w:szCs w:val="24"/>
        </w:rPr>
        <w:t>i</w:t>
      </w:r>
      <w:r w:rsidRPr="00C94908">
        <w:rPr>
          <w:rFonts w:ascii="Times New Roman" w:eastAsia="Microsoft YaHei UI" w:hAnsi="Times New Roman" w:cs="Times New Roman"/>
          <w:sz w:val="24"/>
          <w:szCs w:val="24"/>
        </w:rPr>
        <w:t xml:space="preserve">s a forgery and strict proof of its authenticity shall be demanded from the </w:t>
      </w:r>
      <w:r w:rsidR="00E33FB8" w:rsidRPr="00C94908">
        <w:rPr>
          <w:rFonts w:ascii="Times New Roman" w:eastAsia="Microsoft YaHei UI" w:hAnsi="Times New Roman" w:cs="Times New Roman"/>
          <w:sz w:val="24"/>
          <w:szCs w:val="24"/>
        </w:rPr>
        <w:t>Plaintiff</w:t>
      </w:r>
      <w:r w:rsidRPr="00C94908">
        <w:rPr>
          <w:rFonts w:ascii="Times New Roman" w:eastAsia="Microsoft YaHei UI" w:hAnsi="Times New Roman" w:cs="Times New Roman"/>
          <w:sz w:val="24"/>
          <w:szCs w:val="24"/>
        </w:rPr>
        <w:t xml:space="preserve">. In paragraph C it is contended that the </w:t>
      </w:r>
      <w:r w:rsidR="00E33FB8" w:rsidRPr="00C94908">
        <w:rPr>
          <w:rFonts w:ascii="Times New Roman" w:eastAsia="Microsoft YaHei UI" w:hAnsi="Times New Roman" w:cs="Times New Roman"/>
          <w:sz w:val="24"/>
          <w:szCs w:val="24"/>
        </w:rPr>
        <w:t>Defendant</w:t>
      </w:r>
      <w:r w:rsidRPr="00C94908">
        <w:rPr>
          <w:rFonts w:ascii="Times New Roman" w:eastAsia="Microsoft YaHei UI" w:hAnsi="Times New Roman" w:cs="Times New Roman"/>
          <w:sz w:val="24"/>
          <w:szCs w:val="24"/>
        </w:rPr>
        <w:t xml:space="preserve">s contend that the loans he took out with the </w:t>
      </w:r>
      <w:r w:rsidR="00E33FB8" w:rsidRPr="00C94908">
        <w:rPr>
          <w:rFonts w:ascii="Times New Roman" w:eastAsia="Microsoft YaHei UI" w:hAnsi="Times New Roman" w:cs="Times New Roman"/>
          <w:sz w:val="24"/>
          <w:szCs w:val="24"/>
        </w:rPr>
        <w:t>Plaintiff</w:t>
      </w:r>
      <w:r w:rsidRPr="00C94908">
        <w:rPr>
          <w:rFonts w:ascii="Times New Roman" w:eastAsia="Microsoft YaHei UI" w:hAnsi="Times New Roman" w:cs="Times New Roman"/>
          <w:sz w:val="24"/>
          <w:szCs w:val="24"/>
        </w:rPr>
        <w:t>s were t</w:t>
      </w:r>
      <w:r w:rsidR="00463303" w:rsidRPr="00C94908">
        <w:rPr>
          <w:rFonts w:ascii="Times New Roman" w:eastAsia="Microsoft YaHei UI" w:hAnsi="Times New Roman" w:cs="Times New Roman"/>
          <w:sz w:val="24"/>
          <w:szCs w:val="24"/>
        </w:rPr>
        <w:t>w</w:t>
      </w:r>
      <w:r w:rsidRPr="00C94908">
        <w:rPr>
          <w:rFonts w:ascii="Times New Roman" w:eastAsia="Microsoft YaHei UI" w:hAnsi="Times New Roman" w:cs="Times New Roman"/>
          <w:sz w:val="24"/>
          <w:szCs w:val="24"/>
        </w:rPr>
        <w:t>o in the month of September 2012 on 17</w:t>
      </w:r>
      <w:r w:rsidRPr="00C94908">
        <w:rPr>
          <w:rFonts w:ascii="Times New Roman" w:eastAsia="Microsoft YaHei UI" w:hAnsi="Times New Roman" w:cs="Times New Roman"/>
          <w:sz w:val="24"/>
          <w:szCs w:val="24"/>
          <w:vertAlign w:val="superscript"/>
        </w:rPr>
        <w:t>th</w:t>
      </w:r>
      <w:r w:rsidR="005741B7" w:rsidRPr="00C94908">
        <w:rPr>
          <w:rFonts w:ascii="Times New Roman" w:eastAsia="Microsoft YaHei UI" w:hAnsi="Times New Roman" w:cs="Times New Roman"/>
          <w:sz w:val="24"/>
          <w:szCs w:val="24"/>
        </w:rPr>
        <w:t xml:space="preserve"> </w:t>
      </w:r>
      <w:r w:rsidRPr="00C94908">
        <w:rPr>
          <w:rFonts w:ascii="Times New Roman" w:eastAsia="Microsoft YaHei UI" w:hAnsi="Times New Roman" w:cs="Times New Roman"/>
          <w:sz w:val="24"/>
          <w:szCs w:val="24"/>
        </w:rPr>
        <w:t>and 25</w:t>
      </w:r>
      <w:r w:rsidRPr="00C94908">
        <w:rPr>
          <w:rFonts w:ascii="Times New Roman" w:eastAsia="Microsoft YaHei UI" w:hAnsi="Times New Roman" w:cs="Times New Roman"/>
          <w:sz w:val="24"/>
          <w:szCs w:val="24"/>
          <w:vertAlign w:val="superscript"/>
        </w:rPr>
        <w:t>th</w:t>
      </w:r>
      <w:r w:rsidRPr="00C94908">
        <w:rPr>
          <w:rFonts w:ascii="Times New Roman" w:eastAsia="Microsoft YaHei UI" w:hAnsi="Times New Roman" w:cs="Times New Roman"/>
          <w:sz w:val="24"/>
          <w:szCs w:val="24"/>
        </w:rPr>
        <w:t xml:space="preserve"> totalling to Uganda shillings 89,000,000/= only. They further contended that they paid of</w:t>
      </w:r>
      <w:r w:rsidR="00463303" w:rsidRPr="00C94908">
        <w:rPr>
          <w:rFonts w:ascii="Times New Roman" w:eastAsia="Microsoft YaHei UI" w:hAnsi="Times New Roman" w:cs="Times New Roman"/>
          <w:sz w:val="24"/>
          <w:szCs w:val="24"/>
        </w:rPr>
        <w:t>f</w:t>
      </w:r>
      <w:r w:rsidRPr="00C94908">
        <w:rPr>
          <w:rFonts w:ascii="Times New Roman" w:eastAsia="Microsoft YaHei UI" w:hAnsi="Times New Roman" w:cs="Times New Roman"/>
          <w:sz w:val="24"/>
          <w:szCs w:val="24"/>
        </w:rPr>
        <w:t xml:space="preserve"> the loan and did pa</w:t>
      </w:r>
      <w:r w:rsidR="00463303" w:rsidRPr="00C94908">
        <w:rPr>
          <w:rFonts w:ascii="Times New Roman" w:eastAsia="Microsoft YaHei UI" w:hAnsi="Times New Roman" w:cs="Times New Roman"/>
          <w:sz w:val="24"/>
          <w:szCs w:val="24"/>
        </w:rPr>
        <w:t xml:space="preserve">y </w:t>
      </w:r>
      <w:r w:rsidRPr="00C94908">
        <w:rPr>
          <w:rFonts w:ascii="Times New Roman" w:eastAsia="Microsoft YaHei UI" w:hAnsi="Times New Roman" w:cs="Times New Roman"/>
          <w:sz w:val="24"/>
          <w:szCs w:val="24"/>
        </w:rPr>
        <w:t xml:space="preserve">to the </w:t>
      </w:r>
      <w:r w:rsidR="00E33FB8" w:rsidRPr="00C94908">
        <w:rPr>
          <w:rFonts w:ascii="Times New Roman" w:eastAsia="Microsoft YaHei UI" w:hAnsi="Times New Roman" w:cs="Times New Roman"/>
          <w:sz w:val="24"/>
          <w:szCs w:val="24"/>
        </w:rPr>
        <w:t>Plaintiff</w:t>
      </w:r>
      <w:r w:rsidRPr="00C94908">
        <w:rPr>
          <w:rFonts w:ascii="Times New Roman" w:eastAsia="Microsoft YaHei UI" w:hAnsi="Times New Roman" w:cs="Times New Roman"/>
          <w:sz w:val="24"/>
          <w:szCs w:val="24"/>
        </w:rPr>
        <w:t xml:space="preserve"> Uganda shillings 218,300,000/=. In paragraph 4 (</w:t>
      </w:r>
      <w:r w:rsidR="00463303" w:rsidRPr="00C94908">
        <w:rPr>
          <w:rFonts w:ascii="Times New Roman" w:eastAsia="Microsoft YaHei UI" w:hAnsi="Times New Roman" w:cs="Times New Roman"/>
          <w:sz w:val="24"/>
          <w:szCs w:val="24"/>
        </w:rPr>
        <w:t>h</w:t>
      </w:r>
      <w:r w:rsidRPr="00C94908">
        <w:rPr>
          <w:rFonts w:ascii="Times New Roman" w:eastAsia="Microsoft YaHei UI" w:hAnsi="Times New Roman" w:cs="Times New Roman"/>
          <w:sz w:val="24"/>
          <w:szCs w:val="24"/>
        </w:rPr>
        <w:t>) of the proposed written statement of defence it is contended that the police investigated the case</w:t>
      </w:r>
      <w:r w:rsidR="00A73F58" w:rsidRPr="00C94908">
        <w:rPr>
          <w:rFonts w:ascii="Times New Roman" w:eastAsia="Microsoft YaHei UI" w:hAnsi="Times New Roman" w:cs="Times New Roman"/>
          <w:sz w:val="24"/>
          <w:szCs w:val="24"/>
        </w:rPr>
        <w:t xml:space="preserve"> and they </w:t>
      </w:r>
      <w:r w:rsidRPr="00C94908">
        <w:rPr>
          <w:rFonts w:ascii="Times New Roman" w:eastAsia="Microsoft YaHei UI" w:hAnsi="Times New Roman" w:cs="Times New Roman"/>
          <w:sz w:val="24"/>
          <w:szCs w:val="24"/>
        </w:rPr>
        <w:t>inten</w:t>
      </w:r>
      <w:r w:rsidR="005741B7" w:rsidRPr="00C94908">
        <w:rPr>
          <w:rFonts w:ascii="Times New Roman" w:eastAsia="Microsoft YaHei UI" w:hAnsi="Times New Roman" w:cs="Times New Roman"/>
          <w:sz w:val="24"/>
          <w:szCs w:val="24"/>
        </w:rPr>
        <w:t>d</w:t>
      </w:r>
      <w:r w:rsidRPr="00C94908">
        <w:rPr>
          <w:rFonts w:ascii="Times New Roman" w:eastAsia="Microsoft YaHei UI" w:hAnsi="Times New Roman" w:cs="Times New Roman"/>
          <w:sz w:val="24"/>
          <w:szCs w:val="24"/>
        </w:rPr>
        <w:t xml:space="preserve"> to produce copies of the complaint and file.</w:t>
      </w:r>
    </w:p>
    <w:p w:rsidR="00D00451" w:rsidRPr="00C94908" w:rsidRDefault="00040D75" w:rsidP="00E3613D">
      <w:pPr>
        <w:jc w:val="both"/>
        <w:rPr>
          <w:rFonts w:ascii="Times New Roman" w:eastAsia="Microsoft YaHei UI" w:hAnsi="Times New Roman" w:cs="Times New Roman"/>
          <w:sz w:val="24"/>
          <w:szCs w:val="24"/>
        </w:rPr>
      </w:pPr>
      <w:r w:rsidRPr="00C94908">
        <w:rPr>
          <w:rFonts w:ascii="Times New Roman" w:eastAsia="Microsoft YaHei UI" w:hAnsi="Times New Roman" w:cs="Times New Roman"/>
          <w:sz w:val="24"/>
          <w:szCs w:val="24"/>
        </w:rPr>
        <w:t xml:space="preserve">The WSD </w:t>
      </w:r>
      <w:r w:rsidR="00463303" w:rsidRPr="00C94908">
        <w:rPr>
          <w:rFonts w:ascii="Times New Roman" w:eastAsia="Microsoft YaHei UI" w:hAnsi="Times New Roman" w:cs="Times New Roman"/>
          <w:sz w:val="24"/>
          <w:szCs w:val="24"/>
        </w:rPr>
        <w:t xml:space="preserve">appears to be </w:t>
      </w:r>
      <w:r w:rsidRPr="00C94908">
        <w:rPr>
          <w:rFonts w:ascii="Times New Roman" w:eastAsia="Microsoft YaHei UI" w:hAnsi="Times New Roman" w:cs="Times New Roman"/>
          <w:sz w:val="24"/>
          <w:szCs w:val="24"/>
        </w:rPr>
        <w:t xml:space="preserve">at variance with paragraph 3 of the </w:t>
      </w:r>
      <w:r w:rsidR="00463303" w:rsidRPr="00C94908">
        <w:rPr>
          <w:rFonts w:ascii="Times New Roman" w:eastAsia="Microsoft YaHei UI" w:hAnsi="Times New Roman" w:cs="Times New Roman"/>
          <w:sz w:val="24"/>
          <w:szCs w:val="24"/>
        </w:rPr>
        <w:t>N</w:t>
      </w:r>
      <w:r w:rsidRPr="00C94908">
        <w:rPr>
          <w:rFonts w:ascii="Times New Roman" w:eastAsia="Microsoft YaHei UI" w:hAnsi="Times New Roman" w:cs="Times New Roman"/>
          <w:sz w:val="24"/>
          <w:szCs w:val="24"/>
        </w:rPr>
        <w:t xml:space="preserve">otice of </w:t>
      </w:r>
      <w:r w:rsidR="00463303" w:rsidRPr="00C94908">
        <w:rPr>
          <w:rFonts w:ascii="Times New Roman" w:eastAsia="Microsoft YaHei UI" w:hAnsi="Times New Roman" w:cs="Times New Roman"/>
          <w:sz w:val="24"/>
          <w:szCs w:val="24"/>
        </w:rPr>
        <w:t>M</w:t>
      </w:r>
      <w:r w:rsidRPr="00C94908">
        <w:rPr>
          <w:rFonts w:ascii="Times New Roman" w:eastAsia="Microsoft YaHei UI" w:hAnsi="Times New Roman" w:cs="Times New Roman"/>
          <w:sz w:val="24"/>
          <w:szCs w:val="24"/>
        </w:rPr>
        <w:t xml:space="preserve">otion. In paragraph 3 of the affidavit in support of the application the first </w:t>
      </w:r>
      <w:r w:rsidR="00E33FB8" w:rsidRPr="00C94908">
        <w:rPr>
          <w:rFonts w:ascii="Times New Roman" w:eastAsia="Microsoft YaHei UI" w:hAnsi="Times New Roman" w:cs="Times New Roman"/>
          <w:sz w:val="24"/>
          <w:szCs w:val="24"/>
        </w:rPr>
        <w:t>Applicant</w:t>
      </w:r>
      <w:r w:rsidRPr="00C94908">
        <w:rPr>
          <w:rFonts w:ascii="Times New Roman" w:eastAsia="Microsoft YaHei UI" w:hAnsi="Times New Roman" w:cs="Times New Roman"/>
          <w:sz w:val="24"/>
          <w:szCs w:val="24"/>
        </w:rPr>
        <w:t xml:space="preserve"> averred that there was an alleged debt due and owing of Uganda shillings 80,500,000/=. S</w:t>
      </w:r>
      <w:r w:rsidR="00D00451" w:rsidRPr="00C94908">
        <w:rPr>
          <w:rFonts w:ascii="Times New Roman" w:eastAsia="Microsoft YaHei UI" w:hAnsi="Times New Roman" w:cs="Times New Roman"/>
          <w:sz w:val="24"/>
          <w:szCs w:val="24"/>
        </w:rPr>
        <w:t xml:space="preserve">o </w:t>
      </w:r>
      <w:r w:rsidRPr="00C94908">
        <w:rPr>
          <w:rFonts w:ascii="Times New Roman" w:eastAsia="Microsoft YaHei UI" w:hAnsi="Times New Roman" w:cs="Times New Roman"/>
          <w:sz w:val="24"/>
          <w:szCs w:val="24"/>
        </w:rPr>
        <w:t xml:space="preserve">paragraph </w:t>
      </w:r>
      <w:r w:rsidR="00463303" w:rsidRPr="00C94908">
        <w:rPr>
          <w:rFonts w:ascii="Times New Roman" w:eastAsia="Microsoft YaHei UI" w:hAnsi="Times New Roman" w:cs="Times New Roman"/>
          <w:sz w:val="24"/>
          <w:szCs w:val="24"/>
        </w:rPr>
        <w:t>6</w:t>
      </w:r>
      <w:r w:rsidRPr="00C94908">
        <w:rPr>
          <w:rFonts w:ascii="Times New Roman" w:eastAsia="Microsoft YaHei UI" w:hAnsi="Times New Roman" w:cs="Times New Roman"/>
          <w:sz w:val="24"/>
          <w:szCs w:val="24"/>
        </w:rPr>
        <w:t xml:space="preserve"> </w:t>
      </w:r>
      <w:r w:rsidR="00D00451" w:rsidRPr="00C94908">
        <w:rPr>
          <w:rFonts w:ascii="Times New Roman" w:eastAsia="Microsoft YaHei UI" w:hAnsi="Times New Roman" w:cs="Times New Roman"/>
          <w:sz w:val="24"/>
          <w:szCs w:val="24"/>
        </w:rPr>
        <w:t xml:space="preserve">of the first </w:t>
      </w:r>
      <w:r w:rsidR="00E33FB8" w:rsidRPr="00C94908">
        <w:rPr>
          <w:rFonts w:ascii="Times New Roman" w:eastAsia="Microsoft YaHei UI" w:hAnsi="Times New Roman" w:cs="Times New Roman"/>
          <w:sz w:val="24"/>
          <w:szCs w:val="24"/>
        </w:rPr>
        <w:t>Applicant</w:t>
      </w:r>
      <w:r w:rsidR="00D00451" w:rsidRPr="00C94908">
        <w:rPr>
          <w:rFonts w:ascii="Times New Roman" w:eastAsia="Microsoft YaHei UI" w:hAnsi="Times New Roman" w:cs="Times New Roman"/>
          <w:sz w:val="24"/>
          <w:szCs w:val="24"/>
        </w:rPr>
        <w:t xml:space="preserve">'s affidavit </w:t>
      </w:r>
      <w:r w:rsidRPr="00C94908">
        <w:rPr>
          <w:rFonts w:ascii="Times New Roman" w:eastAsia="Microsoft YaHei UI" w:hAnsi="Times New Roman" w:cs="Times New Roman"/>
          <w:sz w:val="24"/>
          <w:szCs w:val="24"/>
        </w:rPr>
        <w:t>when put in context does not admit the agreement of 25</w:t>
      </w:r>
      <w:r w:rsidRPr="00C94908">
        <w:rPr>
          <w:rFonts w:ascii="Times New Roman" w:eastAsia="Microsoft YaHei UI" w:hAnsi="Times New Roman" w:cs="Times New Roman"/>
          <w:sz w:val="24"/>
          <w:szCs w:val="24"/>
          <w:vertAlign w:val="superscript"/>
        </w:rPr>
        <w:t>th</w:t>
      </w:r>
      <w:r w:rsidR="005741B7" w:rsidRPr="00C94908">
        <w:rPr>
          <w:rFonts w:ascii="Times New Roman" w:eastAsia="Microsoft YaHei UI" w:hAnsi="Times New Roman" w:cs="Times New Roman"/>
          <w:sz w:val="24"/>
          <w:szCs w:val="24"/>
        </w:rPr>
        <w:t xml:space="preserve"> </w:t>
      </w:r>
      <w:r w:rsidRPr="00C94908">
        <w:rPr>
          <w:rFonts w:ascii="Times New Roman" w:eastAsia="Microsoft YaHei UI" w:hAnsi="Times New Roman" w:cs="Times New Roman"/>
          <w:sz w:val="24"/>
          <w:szCs w:val="24"/>
        </w:rPr>
        <w:t>August</w:t>
      </w:r>
      <w:r w:rsidR="005741B7" w:rsidRPr="00C94908">
        <w:rPr>
          <w:rFonts w:ascii="Times New Roman" w:eastAsia="Microsoft YaHei UI" w:hAnsi="Times New Roman" w:cs="Times New Roman"/>
          <w:sz w:val="24"/>
          <w:szCs w:val="24"/>
        </w:rPr>
        <w:t>,</w:t>
      </w:r>
      <w:r w:rsidRPr="00C94908">
        <w:rPr>
          <w:rFonts w:ascii="Times New Roman" w:eastAsia="Microsoft YaHei UI" w:hAnsi="Times New Roman" w:cs="Times New Roman"/>
          <w:sz w:val="24"/>
          <w:szCs w:val="24"/>
        </w:rPr>
        <w:t xml:space="preserve"> 2013.</w:t>
      </w:r>
      <w:r w:rsidR="00D00451" w:rsidRPr="00C94908">
        <w:rPr>
          <w:rFonts w:ascii="Times New Roman" w:eastAsia="Microsoft YaHei UI" w:hAnsi="Times New Roman" w:cs="Times New Roman"/>
          <w:sz w:val="24"/>
          <w:szCs w:val="24"/>
        </w:rPr>
        <w:t xml:space="preserve"> There is no express admission that the parties executed an agreement dated 25</w:t>
      </w:r>
      <w:r w:rsidR="00D00451" w:rsidRPr="00C94908">
        <w:rPr>
          <w:rFonts w:ascii="Times New Roman" w:eastAsia="Microsoft YaHei UI" w:hAnsi="Times New Roman" w:cs="Times New Roman"/>
          <w:sz w:val="24"/>
          <w:szCs w:val="24"/>
          <w:vertAlign w:val="superscript"/>
        </w:rPr>
        <w:t>th</w:t>
      </w:r>
      <w:r w:rsidR="005741B7" w:rsidRPr="00C94908">
        <w:rPr>
          <w:rFonts w:ascii="Times New Roman" w:eastAsia="Microsoft YaHei UI" w:hAnsi="Times New Roman" w:cs="Times New Roman"/>
          <w:sz w:val="24"/>
          <w:szCs w:val="24"/>
        </w:rPr>
        <w:t xml:space="preserve"> </w:t>
      </w:r>
      <w:r w:rsidR="00D00451" w:rsidRPr="00C94908">
        <w:rPr>
          <w:rFonts w:ascii="Times New Roman" w:eastAsia="Microsoft YaHei UI" w:hAnsi="Times New Roman" w:cs="Times New Roman"/>
          <w:sz w:val="24"/>
          <w:szCs w:val="24"/>
        </w:rPr>
        <w:t>August</w:t>
      </w:r>
      <w:r w:rsidR="005741B7" w:rsidRPr="00C94908">
        <w:rPr>
          <w:rFonts w:ascii="Times New Roman" w:eastAsia="Microsoft YaHei UI" w:hAnsi="Times New Roman" w:cs="Times New Roman"/>
          <w:sz w:val="24"/>
          <w:szCs w:val="24"/>
        </w:rPr>
        <w:t>,</w:t>
      </w:r>
      <w:r w:rsidR="00D00451" w:rsidRPr="00C94908">
        <w:rPr>
          <w:rFonts w:ascii="Times New Roman" w:eastAsia="Microsoft YaHei UI" w:hAnsi="Times New Roman" w:cs="Times New Roman"/>
          <w:sz w:val="24"/>
          <w:szCs w:val="24"/>
        </w:rPr>
        <w:t xml:space="preserve"> 2013. In other words the agreement of 25th of August 2013 is contested.</w:t>
      </w:r>
    </w:p>
    <w:p w:rsidR="00817F66" w:rsidRPr="00C94908" w:rsidRDefault="00D00451" w:rsidP="00E3613D">
      <w:pPr>
        <w:jc w:val="both"/>
        <w:rPr>
          <w:rFonts w:ascii="Times New Roman" w:eastAsia="Microsoft YaHei UI" w:hAnsi="Times New Roman" w:cs="Times New Roman"/>
          <w:sz w:val="24"/>
          <w:szCs w:val="24"/>
        </w:rPr>
      </w:pPr>
      <w:r w:rsidRPr="00C94908">
        <w:rPr>
          <w:rFonts w:ascii="Times New Roman" w:eastAsia="Microsoft YaHei UI" w:hAnsi="Times New Roman" w:cs="Times New Roman"/>
          <w:sz w:val="24"/>
          <w:szCs w:val="24"/>
        </w:rPr>
        <w:t xml:space="preserve">The wording of the agreement which is part of the summary plaint and particularly paragraphs 5 and </w:t>
      </w:r>
      <w:r w:rsidR="00463303" w:rsidRPr="00C94908">
        <w:rPr>
          <w:rFonts w:ascii="Times New Roman" w:eastAsia="Microsoft YaHei UI" w:hAnsi="Times New Roman" w:cs="Times New Roman"/>
          <w:sz w:val="24"/>
          <w:szCs w:val="24"/>
        </w:rPr>
        <w:t>6</w:t>
      </w:r>
      <w:r w:rsidRPr="00C94908">
        <w:rPr>
          <w:rFonts w:ascii="Times New Roman" w:eastAsia="Microsoft YaHei UI" w:hAnsi="Times New Roman" w:cs="Times New Roman"/>
          <w:sz w:val="24"/>
          <w:szCs w:val="24"/>
        </w:rPr>
        <w:t xml:space="preserve"> thereof leave a lot to be desired. The loan was according to the agreement acknowledged by the </w:t>
      </w:r>
      <w:r w:rsidR="00E33FB8" w:rsidRPr="00C94908">
        <w:rPr>
          <w:rFonts w:ascii="Times New Roman" w:eastAsia="Microsoft YaHei UI" w:hAnsi="Times New Roman" w:cs="Times New Roman"/>
          <w:sz w:val="24"/>
          <w:szCs w:val="24"/>
        </w:rPr>
        <w:t>Applicant</w:t>
      </w:r>
      <w:r w:rsidRPr="00C94908">
        <w:rPr>
          <w:rFonts w:ascii="Times New Roman" w:eastAsia="Microsoft YaHei UI" w:hAnsi="Times New Roman" w:cs="Times New Roman"/>
          <w:sz w:val="24"/>
          <w:szCs w:val="24"/>
        </w:rPr>
        <w:t xml:space="preserve">s on 25th of August 2013. They undertook to pay it in full on September </w:t>
      </w:r>
      <w:r w:rsidR="00E33FB8" w:rsidRPr="00C94908">
        <w:rPr>
          <w:rFonts w:ascii="Times New Roman" w:eastAsia="Microsoft YaHei UI" w:hAnsi="Times New Roman" w:cs="Times New Roman"/>
          <w:sz w:val="24"/>
          <w:szCs w:val="24"/>
        </w:rPr>
        <w:t>25</w:t>
      </w:r>
      <w:r w:rsidR="00E33FB8" w:rsidRPr="00C94908">
        <w:rPr>
          <w:rFonts w:ascii="Times New Roman" w:eastAsia="Microsoft YaHei UI" w:hAnsi="Times New Roman" w:cs="Times New Roman"/>
          <w:sz w:val="24"/>
          <w:szCs w:val="24"/>
          <w:vertAlign w:val="superscript"/>
        </w:rPr>
        <w:t>th,</w:t>
      </w:r>
      <w:r w:rsidR="005741B7" w:rsidRPr="00C94908">
        <w:rPr>
          <w:rFonts w:ascii="Times New Roman" w:eastAsia="Microsoft YaHei UI" w:hAnsi="Times New Roman" w:cs="Times New Roman"/>
          <w:sz w:val="24"/>
          <w:szCs w:val="24"/>
          <w:vertAlign w:val="superscript"/>
        </w:rPr>
        <w:t xml:space="preserve"> </w:t>
      </w:r>
      <w:r w:rsidRPr="00C94908">
        <w:rPr>
          <w:rFonts w:ascii="Times New Roman" w:eastAsia="Microsoft YaHei UI" w:hAnsi="Times New Roman" w:cs="Times New Roman"/>
          <w:sz w:val="24"/>
          <w:szCs w:val="24"/>
        </w:rPr>
        <w:t xml:space="preserve">2013 exactly one month later. </w:t>
      </w:r>
    </w:p>
    <w:p w:rsidR="00831D89" w:rsidRPr="00C94908" w:rsidRDefault="00D00451" w:rsidP="00E3613D">
      <w:pPr>
        <w:jc w:val="both"/>
        <w:rPr>
          <w:rFonts w:ascii="Times New Roman" w:eastAsia="Microsoft YaHei UI" w:hAnsi="Times New Roman" w:cs="Times New Roman"/>
          <w:sz w:val="24"/>
          <w:szCs w:val="24"/>
        </w:rPr>
      </w:pPr>
      <w:r w:rsidRPr="00C94908">
        <w:rPr>
          <w:rFonts w:ascii="Times New Roman" w:eastAsia="Microsoft YaHei UI" w:hAnsi="Times New Roman" w:cs="Times New Roman"/>
          <w:sz w:val="24"/>
          <w:szCs w:val="24"/>
        </w:rPr>
        <w:t xml:space="preserve">Considering the rate of payments in the receipts, there is a reasonable doubt as to whether this was a reasonable term. I agree with the </w:t>
      </w:r>
      <w:r w:rsidR="00E33FB8" w:rsidRPr="00C94908">
        <w:rPr>
          <w:rFonts w:ascii="Times New Roman" w:eastAsia="Microsoft YaHei UI" w:hAnsi="Times New Roman" w:cs="Times New Roman"/>
          <w:sz w:val="24"/>
          <w:szCs w:val="24"/>
        </w:rPr>
        <w:t>Respondent</w:t>
      </w:r>
      <w:r w:rsidRPr="00C94908">
        <w:rPr>
          <w:rFonts w:ascii="Times New Roman" w:eastAsia="Microsoft YaHei UI" w:hAnsi="Times New Roman" w:cs="Times New Roman"/>
          <w:sz w:val="24"/>
          <w:szCs w:val="24"/>
        </w:rPr>
        <w:t xml:space="preserve">s </w:t>
      </w:r>
      <w:r w:rsidR="00E33FB8" w:rsidRPr="00C94908">
        <w:rPr>
          <w:rFonts w:ascii="Times New Roman" w:eastAsia="Microsoft YaHei UI" w:hAnsi="Times New Roman" w:cs="Times New Roman"/>
          <w:sz w:val="24"/>
          <w:szCs w:val="24"/>
        </w:rPr>
        <w:t>Counsel</w:t>
      </w:r>
      <w:r w:rsidRPr="00C94908">
        <w:rPr>
          <w:rFonts w:ascii="Times New Roman" w:eastAsia="Microsoft YaHei UI" w:hAnsi="Times New Roman" w:cs="Times New Roman"/>
          <w:sz w:val="24"/>
          <w:szCs w:val="24"/>
        </w:rPr>
        <w:t xml:space="preserve"> that the receipts a</w:t>
      </w:r>
      <w:r w:rsidR="00463303" w:rsidRPr="00C94908">
        <w:rPr>
          <w:rFonts w:ascii="Times New Roman" w:eastAsia="Microsoft YaHei UI" w:hAnsi="Times New Roman" w:cs="Times New Roman"/>
          <w:sz w:val="24"/>
          <w:szCs w:val="24"/>
        </w:rPr>
        <w:t xml:space="preserve">ttached </w:t>
      </w:r>
      <w:r w:rsidRPr="00C94908">
        <w:rPr>
          <w:rFonts w:ascii="Times New Roman" w:eastAsia="Microsoft YaHei UI" w:hAnsi="Times New Roman" w:cs="Times New Roman"/>
          <w:sz w:val="24"/>
          <w:szCs w:val="24"/>
        </w:rPr>
        <w:t xml:space="preserve">by the </w:t>
      </w:r>
      <w:r w:rsidR="00E33FB8" w:rsidRPr="00C94908">
        <w:rPr>
          <w:rFonts w:ascii="Times New Roman" w:eastAsia="Microsoft YaHei UI" w:hAnsi="Times New Roman" w:cs="Times New Roman"/>
          <w:sz w:val="24"/>
          <w:szCs w:val="24"/>
        </w:rPr>
        <w:t>Applicant</w:t>
      </w:r>
      <w:r w:rsidRPr="00C94908">
        <w:rPr>
          <w:rFonts w:ascii="Times New Roman" w:eastAsia="Microsoft YaHei UI" w:hAnsi="Times New Roman" w:cs="Times New Roman"/>
          <w:sz w:val="24"/>
          <w:szCs w:val="24"/>
        </w:rPr>
        <w:t xml:space="preserve">s relates to earlier transactions. In the proposed written statement of defence, the </w:t>
      </w:r>
      <w:r w:rsidR="00E33FB8" w:rsidRPr="00C94908">
        <w:rPr>
          <w:rFonts w:ascii="Times New Roman" w:eastAsia="Microsoft YaHei UI" w:hAnsi="Times New Roman" w:cs="Times New Roman"/>
          <w:sz w:val="24"/>
          <w:szCs w:val="24"/>
        </w:rPr>
        <w:t>Applicant</w:t>
      </w:r>
      <w:r w:rsidRPr="00C94908">
        <w:rPr>
          <w:rFonts w:ascii="Times New Roman" w:eastAsia="Microsoft YaHei UI" w:hAnsi="Times New Roman" w:cs="Times New Roman"/>
          <w:sz w:val="24"/>
          <w:szCs w:val="24"/>
        </w:rPr>
        <w:t xml:space="preserve">s do not deny </w:t>
      </w:r>
      <w:r w:rsidR="00463303" w:rsidRPr="00C94908">
        <w:rPr>
          <w:rFonts w:ascii="Times New Roman" w:eastAsia="Microsoft YaHei UI" w:hAnsi="Times New Roman" w:cs="Times New Roman"/>
          <w:sz w:val="24"/>
          <w:szCs w:val="24"/>
        </w:rPr>
        <w:t>t</w:t>
      </w:r>
      <w:r w:rsidR="00817F66" w:rsidRPr="00C94908">
        <w:rPr>
          <w:rFonts w:ascii="Times New Roman" w:eastAsia="Microsoft YaHei UI" w:hAnsi="Times New Roman" w:cs="Times New Roman"/>
          <w:sz w:val="24"/>
          <w:szCs w:val="24"/>
        </w:rPr>
        <w:t>hese</w:t>
      </w:r>
      <w:r w:rsidRPr="00C94908">
        <w:rPr>
          <w:rFonts w:ascii="Times New Roman" w:eastAsia="Microsoft YaHei UI" w:hAnsi="Times New Roman" w:cs="Times New Roman"/>
          <w:sz w:val="24"/>
          <w:szCs w:val="24"/>
        </w:rPr>
        <w:t xml:space="preserve"> earlier transactions but denied the loan of 25</w:t>
      </w:r>
      <w:r w:rsidRPr="00C94908">
        <w:rPr>
          <w:rFonts w:ascii="Times New Roman" w:eastAsia="Microsoft YaHei UI" w:hAnsi="Times New Roman" w:cs="Times New Roman"/>
          <w:sz w:val="24"/>
          <w:szCs w:val="24"/>
          <w:vertAlign w:val="superscript"/>
        </w:rPr>
        <w:t>th</w:t>
      </w:r>
      <w:r w:rsidR="005741B7" w:rsidRPr="00C94908">
        <w:rPr>
          <w:rFonts w:ascii="Times New Roman" w:eastAsia="Microsoft YaHei UI" w:hAnsi="Times New Roman" w:cs="Times New Roman"/>
          <w:sz w:val="24"/>
          <w:szCs w:val="24"/>
        </w:rPr>
        <w:t xml:space="preserve"> </w:t>
      </w:r>
      <w:r w:rsidRPr="00C94908">
        <w:rPr>
          <w:rFonts w:ascii="Times New Roman" w:eastAsia="Microsoft YaHei UI" w:hAnsi="Times New Roman" w:cs="Times New Roman"/>
          <w:sz w:val="24"/>
          <w:szCs w:val="24"/>
        </w:rPr>
        <w:t>August</w:t>
      </w:r>
      <w:r w:rsidR="005741B7" w:rsidRPr="00C94908">
        <w:rPr>
          <w:rFonts w:ascii="Times New Roman" w:eastAsia="Microsoft YaHei UI" w:hAnsi="Times New Roman" w:cs="Times New Roman"/>
          <w:sz w:val="24"/>
          <w:szCs w:val="24"/>
        </w:rPr>
        <w:t>,</w:t>
      </w:r>
      <w:r w:rsidRPr="00C94908">
        <w:rPr>
          <w:rFonts w:ascii="Times New Roman" w:eastAsia="Microsoft YaHei UI" w:hAnsi="Times New Roman" w:cs="Times New Roman"/>
          <w:sz w:val="24"/>
          <w:szCs w:val="24"/>
        </w:rPr>
        <w:t xml:space="preserve"> 2013.</w:t>
      </w:r>
    </w:p>
    <w:p w:rsidR="00F042B6" w:rsidRPr="00C94908" w:rsidRDefault="00831D89" w:rsidP="00E3613D">
      <w:pPr>
        <w:jc w:val="both"/>
        <w:rPr>
          <w:rFonts w:ascii="Times New Roman" w:eastAsia="Microsoft YaHei UI" w:hAnsi="Times New Roman" w:cs="Times New Roman"/>
          <w:sz w:val="24"/>
          <w:szCs w:val="24"/>
        </w:rPr>
      </w:pPr>
      <w:r w:rsidRPr="00C94908">
        <w:rPr>
          <w:rFonts w:ascii="Times New Roman" w:eastAsia="Microsoft YaHei UI" w:hAnsi="Times New Roman" w:cs="Times New Roman"/>
          <w:sz w:val="24"/>
          <w:szCs w:val="24"/>
        </w:rPr>
        <w:t>In the premises</w:t>
      </w:r>
      <w:r w:rsidR="005741B7" w:rsidRPr="00C94908">
        <w:rPr>
          <w:rFonts w:ascii="Times New Roman" w:eastAsia="Microsoft YaHei UI" w:hAnsi="Times New Roman" w:cs="Times New Roman"/>
          <w:sz w:val="24"/>
          <w:szCs w:val="24"/>
        </w:rPr>
        <w:t>,</w:t>
      </w:r>
      <w:r w:rsidRPr="00C94908">
        <w:rPr>
          <w:rFonts w:ascii="Times New Roman" w:eastAsia="Microsoft YaHei UI" w:hAnsi="Times New Roman" w:cs="Times New Roman"/>
          <w:sz w:val="24"/>
          <w:szCs w:val="24"/>
        </w:rPr>
        <w:t xml:space="preserve"> the </w:t>
      </w:r>
      <w:r w:rsidR="00E33FB8" w:rsidRPr="00C94908">
        <w:rPr>
          <w:rFonts w:ascii="Times New Roman" w:eastAsia="Microsoft YaHei UI" w:hAnsi="Times New Roman" w:cs="Times New Roman"/>
          <w:sz w:val="24"/>
          <w:szCs w:val="24"/>
        </w:rPr>
        <w:t>Applicant</w:t>
      </w:r>
      <w:r w:rsidRPr="00C94908">
        <w:rPr>
          <w:rFonts w:ascii="Times New Roman" w:eastAsia="Microsoft YaHei UI" w:hAnsi="Times New Roman" w:cs="Times New Roman"/>
          <w:sz w:val="24"/>
          <w:szCs w:val="24"/>
        </w:rPr>
        <w:t xml:space="preserve"> has established a reasonable ground</w:t>
      </w:r>
      <w:r w:rsidR="00F042B6" w:rsidRPr="00C94908">
        <w:rPr>
          <w:rFonts w:ascii="Times New Roman" w:eastAsia="Microsoft YaHei UI" w:hAnsi="Times New Roman" w:cs="Times New Roman"/>
          <w:sz w:val="24"/>
          <w:szCs w:val="24"/>
        </w:rPr>
        <w:t xml:space="preserve"> for setting aside the decree issued in default of a defence and also raised a plausible defence to the effect that it is not aware of the loan signed on 25</w:t>
      </w:r>
      <w:r w:rsidR="00463303" w:rsidRPr="00C94908">
        <w:rPr>
          <w:rFonts w:ascii="Times New Roman" w:eastAsia="Microsoft YaHei UI" w:hAnsi="Times New Roman" w:cs="Times New Roman"/>
          <w:sz w:val="24"/>
          <w:szCs w:val="24"/>
          <w:vertAlign w:val="superscript"/>
        </w:rPr>
        <w:t>th</w:t>
      </w:r>
      <w:r w:rsidR="00463303" w:rsidRPr="00C94908">
        <w:rPr>
          <w:rFonts w:ascii="Times New Roman" w:eastAsia="Microsoft YaHei UI" w:hAnsi="Times New Roman" w:cs="Times New Roman"/>
          <w:sz w:val="24"/>
          <w:szCs w:val="24"/>
        </w:rPr>
        <w:t xml:space="preserve"> </w:t>
      </w:r>
      <w:r w:rsidR="00F042B6" w:rsidRPr="00C94908">
        <w:rPr>
          <w:rFonts w:ascii="Times New Roman" w:eastAsia="Microsoft YaHei UI" w:hAnsi="Times New Roman" w:cs="Times New Roman"/>
          <w:sz w:val="24"/>
          <w:szCs w:val="24"/>
        </w:rPr>
        <w:t>August 2013 and alleges that the matter was reported to the police.</w:t>
      </w:r>
    </w:p>
    <w:p w:rsidR="00F042B6" w:rsidRPr="00C94908" w:rsidRDefault="00F042B6" w:rsidP="00E3613D">
      <w:pPr>
        <w:jc w:val="both"/>
        <w:rPr>
          <w:rFonts w:ascii="Times New Roman" w:eastAsia="Microsoft YaHei UI" w:hAnsi="Times New Roman" w:cs="Times New Roman"/>
          <w:sz w:val="24"/>
          <w:szCs w:val="24"/>
        </w:rPr>
      </w:pPr>
      <w:r w:rsidRPr="00C94908">
        <w:rPr>
          <w:rFonts w:ascii="Times New Roman" w:eastAsia="Microsoft YaHei UI" w:hAnsi="Times New Roman" w:cs="Times New Roman"/>
          <w:sz w:val="24"/>
          <w:szCs w:val="24"/>
        </w:rPr>
        <w:t>In the premises</w:t>
      </w:r>
      <w:r w:rsidR="005741B7" w:rsidRPr="00C94908">
        <w:rPr>
          <w:rFonts w:ascii="Times New Roman" w:eastAsia="Microsoft YaHei UI" w:hAnsi="Times New Roman" w:cs="Times New Roman"/>
          <w:sz w:val="24"/>
          <w:szCs w:val="24"/>
        </w:rPr>
        <w:t>,</w:t>
      </w:r>
      <w:r w:rsidRPr="00C94908">
        <w:rPr>
          <w:rFonts w:ascii="Times New Roman" w:eastAsia="Microsoft YaHei UI" w:hAnsi="Times New Roman" w:cs="Times New Roman"/>
          <w:sz w:val="24"/>
          <w:szCs w:val="24"/>
        </w:rPr>
        <w:t xml:space="preserve"> the following orders shall issue namely:</w:t>
      </w:r>
    </w:p>
    <w:p w:rsidR="00275043" w:rsidRPr="00C94908" w:rsidRDefault="00F042B6" w:rsidP="00E3613D">
      <w:pPr>
        <w:pStyle w:val="ListParagraph"/>
        <w:numPr>
          <w:ilvl w:val="0"/>
          <w:numId w:val="4"/>
        </w:numPr>
        <w:jc w:val="both"/>
        <w:rPr>
          <w:rFonts w:ascii="Times New Roman" w:eastAsia="Microsoft YaHei UI" w:hAnsi="Times New Roman" w:cs="Times New Roman"/>
          <w:sz w:val="24"/>
          <w:szCs w:val="24"/>
        </w:rPr>
      </w:pPr>
      <w:r w:rsidRPr="00C94908">
        <w:rPr>
          <w:rFonts w:ascii="Times New Roman" w:eastAsia="Microsoft YaHei UI" w:hAnsi="Times New Roman" w:cs="Times New Roman"/>
          <w:sz w:val="24"/>
          <w:szCs w:val="24"/>
        </w:rPr>
        <w:t xml:space="preserve">The default </w:t>
      </w:r>
      <w:r w:rsidR="00E33FB8" w:rsidRPr="00C94908">
        <w:rPr>
          <w:rFonts w:ascii="Times New Roman" w:eastAsia="Microsoft YaHei UI" w:hAnsi="Times New Roman" w:cs="Times New Roman"/>
          <w:sz w:val="24"/>
          <w:szCs w:val="24"/>
        </w:rPr>
        <w:t>judgment</w:t>
      </w:r>
      <w:r w:rsidRPr="00C94908">
        <w:rPr>
          <w:rFonts w:ascii="Times New Roman" w:eastAsia="Microsoft YaHei UI" w:hAnsi="Times New Roman" w:cs="Times New Roman"/>
          <w:sz w:val="24"/>
          <w:szCs w:val="24"/>
        </w:rPr>
        <w:t xml:space="preserve"> and decree dated 30</w:t>
      </w:r>
      <w:r w:rsidRPr="00C94908">
        <w:rPr>
          <w:rFonts w:ascii="Times New Roman" w:eastAsia="Microsoft YaHei UI" w:hAnsi="Times New Roman" w:cs="Times New Roman"/>
          <w:sz w:val="24"/>
          <w:szCs w:val="24"/>
          <w:vertAlign w:val="superscript"/>
        </w:rPr>
        <w:t>th</w:t>
      </w:r>
      <w:r w:rsidR="005741B7" w:rsidRPr="00C94908">
        <w:rPr>
          <w:rFonts w:ascii="Times New Roman" w:eastAsia="Microsoft YaHei UI" w:hAnsi="Times New Roman" w:cs="Times New Roman"/>
          <w:sz w:val="24"/>
          <w:szCs w:val="24"/>
        </w:rPr>
        <w:t xml:space="preserve"> </w:t>
      </w:r>
      <w:r w:rsidRPr="00C94908">
        <w:rPr>
          <w:rFonts w:ascii="Times New Roman" w:eastAsia="Microsoft YaHei UI" w:hAnsi="Times New Roman" w:cs="Times New Roman"/>
          <w:sz w:val="24"/>
          <w:szCs w:val="24"/>
        </w:rPr>
        <w:t>October</w:t>
      </w:r>
      <w:r w:rsidR="005741B7" w:rsidRPr="00C94908">
        <w:rPr>
          <w:rFonts w:ascii="Times New Roman" w:eastAsia="Microsoft YaHei UI" w:hAnsi="Times New Roman" w:cs="Times New Roman"/>
          <w:sz w:val="24"/>
          <w:szCs w:val="24"/>
        </w:rPr>
        <w:t>,</w:t>
      </w:r>
      <w:r w:rsidRPr="00C94908">
        <w:rPr>
          <w:rFonts w:ascii="Times New Roman" w:eastAsia="Microsoft YaHei UI" w:hAnsi="Times New Roman" w:cs="Times New Roman"/>
          <w:sz w:val="24"/>
          <w:szCs w:val="24"/>
        </w:rPr>
        <w:t xml:space="preserve"> 2014 is hereby set aside.</w:t>
      </w:r>
    </w:p>
    <w:p w:rsidR="00275043" w:rsidRPr="00C94908" w:rsidRDefault="00275043" w:rsidP="00275043">
      <w:pPr>
        <w:pStyle w:val="ListParagraph"/>
        <w:jc w:val="both"/>
        <w:rPr>
          <w:rFonts w:ascii="Times New Roman" w:eastAsia="Microsoft YaHei UI" w:hAnsi="Times New Roman" w:cs="Times New Roman"/>
          <w:sz w:val="24"/>
          <w:szCs w:val="24"/>
        </w:rPr>
      </w:pPr>
    </w:p>
    <w:p w:rsidR="00275043" w:rsidRPr="00C94908" w:rsidRDefault="00F042B6" w:rsidP="00E3613D">
      <w:pPr>
        <w:pStyle w:val="ListParagraph"/>
        <w:numPr>
          <w:ilvl w:val="0"/>
          <w:numId w:val="4"/>
        </w:numPr>
        <w:jc w:val="both"/>
        <w:rPr>
          <w:rFonts w:ascii="Times New Roman" w:eastAsia="Microsoft YaHei UI" w:hAnsi="Times New Roman" w:cs="Times New Roman"/>
          <w:sz w:val="24"/>
          <w:szCs w:val="24"/>
        </w:rPr>
      </w:pPr>
      <w:r w:rsidRPr="00C94908">
        <w:rPr>
          <w:rFonts w:ascii="Times New Roman" w:eastAsia="Microsoft YaHei UI" w:hAnsi="Times New Roman" w:cs="Times New Roman"/>
          <w:sz w:val="24"/>
          <w:szCs w:val="24"/>
        </w:rPr>
        <w:t xml:space="preserve">Any execution of the decree is hereby set aside. </w:t>
      </w:r>
    </w:p>
    <w:p w:rsidR="00275043" w:rsidRPr="00C94908" w:rsidRDefault="00275043" w:rsidP="00275043">
      <w:pPr>
        <w:pStyle w:val="ListParagraph"/>
        <w:rPr>
          <w:rFonts w:ascii="Times New Roman" w:eastAsia="Microsoft YaHei UI" w:hAnsi="Times New Roman" w:cs="Times New Roman"/>
          <w:sz w:val="24"/>
          <w:szCs w:val="24"/>
        </w:rPr>
      </w:pPr>
    </w:p>
    <w:p w:rsidR="00275043" w:rsidRPr="00C94908" w:rsidRDefault="00F042B6" w:rsidP="00E3613D">
      <w:pPr>
        <w:pStyle w:val="ListParagraph"/>
        <w:numPr>
          <w:ilvl w:val="0"/>
          <w:numId w:val="4"/>
        </w:numPr>
        <w:jc w:val="both"/>
        <w:rPr>
          <w:rFonts w:ascii="Times New Roman" w:eastAsia="Microsoft YaHei UI" w:hAnsi="Times New Roman" w:cs="Times New Roman"/>
          <w:sz w:val="24"/>
          <w:szCs w:val="24"/>
        </w:rPr>
      </w:pPr>
      <w:r w:rsidRPr="00C94908">
        <w:rPr>
          <w:rFonts w:ascii="Times New Roman" w:eastAsia="Microsoft YaHei UI" w:hAnsi="Times New Roman" w:cs="Times New Roman"/>
          <w:sz w:val="24"/>
          <w:szCs w:val="24"/>
        </w:rPr>
        <w:t xml:space="preserve">The </w:t>
      </w:r>
      <w:r w:rsidR="00E33FB8" w:rsidRPr="00C94908">
        <w:rPr>
          <w:rFonts w:ascii="Times New Roman" w:eastAsia="Microsoft YaHei UI" w:hAnsi="Times New Roman" w:cs="Times New Roman"/>
          <w:sz w:val="24"/>
          <w:szCs w:val="24"/>
        </w:rPr>
        <w:t>Applicant</w:t>
      </w:r>
      <w:r w:rsidRPr="00C94908">
        <w:rPr>
          <w:rFonts w:ascii="Times New Roman" w:eastAsia="Microsoft YaHei UI" w:hAnsi="Times New Roman" w:cs="Times New Roman"/>
          <w:sz w:val="24"/>
          <w:szCs w:val="24"/>
        </w:rPr>
        <w:t>s have unconditional leave to file a defence to the action as proposed in the written statement of defence within 14 days from the date of this order.</w:t>
      </w:r>
    </w:p>
    <w:p w:rsidR="00275043" w:rsidRPr="00C94908" w:rsidRDefault="00275043" w:rsidP="00275043">
      <w:pPr>
        <w:pStyle w:val="ListParagraph"/>
        <w:rPr>
          <w:rFonts w:ascii="Times New Roman" w:eastAsia="Microsoft YaHei UI" w:hAnsi="Times New Roman" w:cs="Times New Roman"/>
          <w:sz w:val="24"/>
          <w:szCs w:val="24"/>
        </w:rPr>
      </w:pPr>
    </w:p>
    <w:p w:rsidR="00524B18" w:rsidRPr="00C94908" w:rsidRDefault="00F042B6" w:rsidP="00E3613D">
      <w:pPr>
        <w:pStyle w:val="ListParagraph"/>
        <w:numPr>
          <w:ilvl w:val="0"/>
          <w:numId w:val="4"/>
        </w:numPr>
        <w:jc w:val="both"/>
        <w:rPr>
          <w:rFonts w:ascii="Times New Roman" w:eastAsia="Microsoft YaHei UI" w:hAnsi="Times New Roman" w:cs="Times New Roman"/>
          <w:sz w:val="24"/>
          <w:szCs w:val="24"/>
        </w:rPr>
      </w:pPr>
      <w:r w:rsidRPr="00C94908">
        <w:rPr>
          <w:rFonts w:ascii="Times New Roman" w:eastAsia="Microsoft YaHei UI" w:hAnsi="Times New Roman" w:cs="Times New Roman"/>
          <w:sz w:val="24"/>
          <w:szCs w:val="24"/>
        </w:rPr>
        <w:t>The costs of this application shall abide the outcome of the main suit.</w:t>
      </w:r>
    </w:p>
    <w:p w:rsidR="00040D75" w:rsidRPr="00C94908" w:rsidRDefault="00602632" w:rsidP="00E3613D">
      <w:pPr>
        <w:jc w:val="both"/>
        <w:rPr>
          <w:rFonts w:ascii="Times New Roman" w:eastAsia="Microsoft YaHei UI" w:hAnsi="Times New Roman" w:cs="Times New Roman"/>
          <w:sz w:val="24"/>
          <w:szCs w:val="24"/>
        </w:rPr>
      </w:pPr>
      <w:r w:rsidRPr="00C94908">
        <w:rPr>
          <w:rFonts w:ascii="Times New Roman" w:eastAsia="Microsoft YaHei UI" w:hAnsi="Times New Roman" w:cs="Times New Roman"/>
          <w:sz w:val="24"/>
          <w:szCs w:val="24"/>
        </w:rPr>
        <w:t>Ruling delivered in open Court on 30</w:t>
      </w:r>
      <w:r w:rsidRPr="00C94908">
        <w:rPr>
          <w:rFonts w:ascii="Times New Roman" w:eastAsia="Microsoft YaHei UI" w:hAnsi="Times New Roman" w:cs="Times New Roman"/>
          <w:sz w:val="24"/>
          <w:szCs w:val="24"/>
          <w:vertAlign w:val="superscript"/>
        </w:rPr>
        <w:t>th</w:t>
      </w:r>
      <w:r w:rsidRPr="00C94908">
        <w:rPr>
          <w:rFonts w:ascii="Times New Roman" w:eastAsia="Microsoft YaHei UI" w:hAnsi="Times New Roman" w:cs="Times New Roman"/>
          <w:sz w:val="24"/>
          <w:szCs w:val="24"/>
        </w:rPr>
        <w:t xml:space="preserve"> June, 2017</w:t>
      </w:r>
    </w:p>
    <w:p w:rsidR="00602632" w:rsidRPr="00C94908" w:rsidRDefault="00602632" w:rsidP="00E3613D">
      <w:pPr>
        <w:jc w:val="both"/>
        <w:rPr>
          <w:rFonts w:ascii="Times New Roman" w:eastAsia="Microsoft YaHei UI" w:hAnsi="Times New Roman" w:cs="Times New Roman"/>
          <w:sz w:val="24"/>
          <w:szCs w:val="24"/>
        </w:rPr>
      </w:pPr>
    </w:p>
    <w:p w:rsidR="00FC7999" w:rsidRPr="00C94908" w:rsidRDefault="00FC7999" w:rsidP="00E3613D">
      <w:pPr>
        <w:jc w:val="both"/>
        <w:rPr>
          <w:rFonts w:ascii="Times New Roman" w:eastAsia="Microsoft YaHei UI" w:hAnsi="Times New Roman" w:cs="Times New Roman"/>
          <w:b/>
          <w:sz w:val="24"/>
          <w:szCs w:val="24"/>
        </w:rPr>
      </w:pPr>
      <w:r w:rsidRPr="00C94908">
        <w:rPr>
          <w:rFonts w:ascii="Times New Roman" w:eastAsia="Microsoft YaHei UI" w:hAnsi="Times New Roman" w:cs="Times New Roman"/>
          <w:b/>
          <w:sz w:val="24"/>
          <w:szCs w:val="24"/>
        </w:rPr>
        <w:t>Christopher Madrama</w:t>
      </w:r>
      <w:r w:rsidR="00080858" w:rsidRPr="00C94908">
        <w:rPr>
          <w:rFonts w:ascii="Times New Roman" w:eastAsia="Microsoft YaHei UI" w:hAnsi="Times New Roman" w:cs="Times New Roman"/>
          <w:b/>
          <w:sz w:val="24"/>
          <w:szCs w:val="24"/>
        </w:rPr>
        <w:t xml:space="preserve"> Izama</w:t>
      </w:r>
    </w:p>
    <w:p w:rsidR="00080858" w:rsidRPr="00C94908" w:rsidRDefault="00080858" w:rsidP="00E3613D">
      <w:pPr>
        <w:jc w:val="both"/>
        <w:rPr>
          <w:rFonts w:ascii="Times New Roman" w:eastAsia="Microsoft YaHei UI" w:hAnsi="Times New Roman" w:cs="Times New Roman"/>
          <w:b/>
          <w:sz w:val="24"/>
          <w:szCs w:val="24"/>
        </w:rPr>
      </w:pPr>
      <w:r w:rsidRPr="00C94908">
        <w:rPr>
          <w:rFonts w:ascii="Times New Roman" w:eastAsia="Microsoft YaHei UI" w:hAnsi="Times New Roman" w:cs="Times New Roman"/>
          <w:b/>
          <w:sz w:val="24"/>
          <w:szCs w:val="24"/>
        </w:rPr>
        <w:t>Judge</w:t>
      </w:r>
    </w:p>
    <w:p w:rsidR="00D2015C" w:rsidRPr="00C94908" w:rsidRDefault="00D2015C" w:rsidP="00E3613D">
      <w:pPr>
        <w:jc w:val="both"/>
        <w:rPr>
          <w:rFonts w:ascii="Times New Roman" w:eastAsia="Microsoft YaHei UI" w:hAnsi="Times New Roman" w:cs="Times New Roman"/>
          <w:sz w:val="24"/>
          <w:szCs w:val="24"/>
        </w:rPr>
      </w:pPr>
      <w:r w:rsidRPr="00C94908">
        <w:rPr>
          <w:rFonts w:ascii="Times New Roman" w:eastAsia="Microsoft YaHei UI" w:hAnsi="Times New Roman" w:cs="Times New Roman"/>
          <w:sz w:val="24"/>
          <w:szCs w:val="24"/>
        </w:rPr>
        <w:t>Ruling delivered in the presence of:</w:t>
      </w:r>
    </w:p>
    <w:p w:rsidR="00AE0C1E" w:rsidRPr="00C94908" w:rsidRDefault="00AE0C1E" w:rsidP="00E3613D">
      <w:pPr>
        <w:jc w:val="both"/>
        <w:rPr>
          <w:rFonts w:ascii="Times New Roman" w:eastAsia="Microsoft YaHei UI" w:hAnsi="Times New Roman" w:cs="Times New Roman"/>
          <w:sz w:val="24"/>
          <w:szCs w:val="24"/>
        </w:rPr>
      </w:pPr>
      <w:r w:rsidRPr="00C94908">
        <w:rPr>
          <w:rFonts w:ascii="Times New Roman" w:eastAsia="Microsoft YaHei UI" w:hAnsi="Times New Roman" w:cs="Times New Roman"/>
          <w:sz w:val="24"/>
          <w:szCs w:val="24"/>
        </w:rPr>
        <w:t xml:space="preserve">Babu Rashid for the </w:t>
      </w:r>
      <w:r w:rsidR="00E33FB8" w:rsidRPr="00C94908">
        <w:rPr>
          <w:rFonts w:ascii="Times New Roman" w:eastAsia="Microsoft YaHei UI" w:hAnsi="Times New Roman" w:cs="Times New Roman"/>
          <w:sz w:val="24"/>
          <w:szCs w:val="24"/>
        </w:rPr>
        <w:t>Applicant</w:t>
      </w:r>
      <w:r w:rsidRPr="00C94908">
        <w:rPr>
          <w:rFonts w:ascii="Times New Roman" w:eastAsia="Microsoft YaHei UI" w:hAnsi="Times New Roman" w:cs="Times New Roman"/>
          <w:sz w:val="24"/>
          <w:szCs w:val="24"/>
        </w:rPr>
        <w:t>s</w:t>
      </w:r>
    </w:p>
    <w:p w:rsidR="00AE0C1E" w:rsidRPr="00C94908" w:rsidRDefault="00E33FB8" w:rsidP="00E3613D">
      <w:pPr>
        <w:jc w:val="both"/>
        <w:rPr>
          <w:rFonts w:ascii="Times New Roman" w:eastAsia="Microsoft YaHei UI" w:hAnsi="Times New Roman" w:cs="Times New Roman"/>
          <w:sz w:val="24"/>
          <w:szCs w:val="24"/>
        </w:rPr>
      </w:pPr>
      <w:r w:rsidRPr="00C94908">
        <w:rPr>
          <w:rFonts w:ascii="Times New Roman" w:eastAsia="Microsoft YaHei UI" w:hAnsi="Times New Roman" w:cs="Times New Roman"/>
          <w:sz w:val="24"/>
          <w:szCs w:val="24"/>
        </w:rPr>
        <w:t>Applicant</w:t>
      </w:r>
      <w:r w:rsidR="00AE0C1E" w:rsidRPr="00C94908">
        <w:rPr>
          <w:rFonts w:ascii="Times New Roman" w:eastAsia="Microsoft YaHei UI" w:hAnsi="Times New Roman" w:cs="Times New Roman"/>
          <w:sz w:val="24"/>
          <w:szCs w:val="24"/>
        </w:rPr>
        <w:t>s are not present</w:t>
      </w:r>
    </w:p>
    <w:p w:rsidR="00AE0C1E" w:rsidRPr="00C94908" w:rsidRDefault="00E33FB8" w:rsidP="00E3613D">
      <w:pPr>
        <w:jc w:val="both"/>
        <w:rPr>
          <w:rFonts w:ascii="Times New Roman" w:eastAsia="Microsoft YaHei UI" w:hAnsi="Times New Roman" w:cs="Times New Roman"/>
          <w:sz w:val="24"/>
          <w:szCs w:val="24"/>
        </w:rPr>
      </w:pPr>
      <w:r w:rsidRPr="00C94908">
        <w:rPr>
          <w:rFonts w:ascii="Times New Roman" w:eastAsia="Microsoft YaHei UI" w:hAnsi="Times New Roman" w:cs="Times New Roman"/>
          <w:sz w:val="24"/>
          <w:szCs w:val="24"/>
        </w:rPr>
        <w:t>Applicant</w:t>
      </w:r>
      <w:r w:rsidR="00AE0C1E" w:rsidRPr="00C94908">
        <w:rPr>
          <w:rFonts w:ascii="Times New Roman" w:eastAsia="Microsoft YaHei UI" w:hAnsi="Times New Roman" w:cs="Times New Roman"/>
          <w:sz w:val="24"/>
          <w:szCs w:val="24"/>
        </w:rPr>
        <w:t xml:space="preserve">s </w:t>
      </w:r>
      <w:r w:rsidRPr="00C94908">
        <w:rPr>
          <w:rFonts w:ascii="Times New Roman" w:eastAsia="Microsoft YaHei UI" w:hAnsi="Times New Roman" w:cs="Times New Roman"/>
          <w:sz w:val="24"/>
          <w:szCs w:val="24"/>
        </w:rPr>
        <w:t>Counsel</w:t>
      </w:r>
      <w:r w:rsidR="00AE0C1E" w:rsidRPr="00C94908">
        <w:rPr>
          <w:rFonts w:ascii="Times New Roman" w:eastAsia="Microsoft YaHei UI" w:hAnsi="Times New Roman" w:cs="Times New Roman"/>
          <w:sz w:val="24"/>
          <w:szCs w:val="24"/>
        </w:rPr>
        <w:t xml:space="preserve"> is absent</w:t>
      </w:r>
    </w:p>
    <w:p w:rsidR="008F2027" w:rsidRPr="00C94908" w:rsidRDefault="008F2027" w:rsidP="00E3613D">
      <w:pPr>
        <w:jc w:val="both"/>
        <w:rPr>
          <w:rFonts w:ascii="Times New Roman" w:eastAsia="Microsoft YaHei UI" w:hAnsi="Times New Roman" w:cs="Times New Roman"/>
          <w:sz w:val="24"/>
          <w:szCs w:val="24"/>
        </w:rPr>
      </w:pPr>
      <w:r w:rsidRPr="00C94908">
        <w:rPr>
          <w:rFonts w:ascii="Times New Roman" w:eastAsia="Microsoft YaHei UI" w:hAnsi="Times New Roman" w:cs="Times New Roman"/>
          <w:sz w:val="24"/>
          <w:szCs w:val="24"/>
        </w:rPr>
        <w:t>Charles Okuni: Court Clerk</w:t>
      </w:r>
    </w:p>
    <w:p w:rsidR="003D4E0B" w:rsidRPr="00C94908" w:rsidRDefault="003D4E0B" w:rsidP="003D4E0B">
      <w:pPr>
        <w:jc w:val="both"/>
        <w:rPr>
          <w:rFonts w:ascii="Times New Roman" w:eastAsia="Microsoft YaHei UI" w:hAnsi="Times New Roman" w:cs="Times New Roman"/>
          <w:color w:val="000000" w:themeColor="text1"/>
          <w:sz w:val="24"/>
          <w:szCs w:val="24"/>
        </w:rPr>
      </w:pPr>
      <w:r w:rsidRPr="00C94908">
        <w:rPr>
          <w:rFonts w:ascii="Times New Roman" w:eastAsia="Microsoft YaHei UI" w:hAnsi="Times New Roman" w:cs="Times New Roman"/>
          <w:color w:val="000000" w:themeColor="text1"/>
          <w:sz w:val="24"/>
          <w:szCs w:val="24"/>
        </w:rPr>
        <w:t>Julian T. Nabaasa: Research Officer Legal</w:t>
      </w:r>
    </w:p>
    <w:p w:rsidR="003D4E0B" w:rsidRPr="00C94908" w:rsidRDefault="003D4E0B" w:rsidP="00E3613D">
      <w:pPr>
        <w:jc w:val="both"/>
        <w:rPr>
          <w:rFonts w:ascii="Times New Roman" w:eastAsia="Microsoft YaHei UI" w:hAnsi="Times New Roman" w:cs="Times New Roman"/>
          <w:sz w:val="24"/>
          <w:szCs w:val="24"/>
        </w:rPr>
      </w:pPr>
    </w:p>
    <w:p w:rsidR="00D2015C" w:rsidRPr="00C94908" w:rsidRDefault="00D2015C" w:rsidP="00D2015C">
      <w:pPr>
        <w:jc w:val="both"/>
        <w:rPr>
          <w:rFonts w:ascii="Times New Roman" w:eastAsia="Microsoft YaHei UI" w:hAnsi="Times New Roman" w:cs="Times New Roman"/>
          <w:b/>
          <w:sz w:val="24"/>
          <w:szCs w:val="24"/>
        </w:rPr>
      </w:pPr>
      <w:r w:rsidRPr="00C94908">
        <w:rPr>
          <w:rFonts w:ascii="Times New Roman" w:eastAsia="Microsoft YaHei UI" w:hAnsi="Times New Roman" w:cs="Times New Roman"/>
          <w:b/>
          <w:sz w:val="24"/>
          <w:szCs w:val="24"/>
        </w:rPr>
        <w:t>Christopher Madrama Izama</w:t>
      </w:r>
    </w:p>
    <w:p w:rsidR="00D2015C" w:rsidRPr="00C94908" w:rsidRDefault="00D2015C" w:rsidP="00D2015C">
      <w:pPr>
        <w:jc w:val="both"/>
        <w:rPr>
          <w:rFonts w:ascii="Times New Roman" w:eastAsia="Microsoft YaHei UI" w:hAnsi="Times New Roman" w:cs="Times New Roman"/>
          <w:b/>
          <w:sz w:val="24"/>
          <w:szCs w:val="24"/>
        </w:rPr>
      </w:pPr>
      <w:r w:rsidRPr="00C94908">
        <w:rPr>
          <w:rFonts w:ascii="Times New Roman" w:eastAsia="Microsoft YaHei UI" w:hAnsi="Times New Roman" w:cs="Times New Roman"/>
          <w:b/>
          <w:sz w:val="24"/>
          <w:szCs w:val="24"/>
        </w:rPr>
        <w:t>Judge</w:t>
      </w:r>
    </w:p>
    <w:p w:rsidR="00AE0C1E" w:rsidRPr="00C94908" w:rsidRDefault="00AE0C1E" w:rsidP="00D2015C">
      <w:pPr>
        <w:jc w:val="both"/>
        <w:rPr>
          <w:rFonts w:ascii="Times New Roman" w:eastAsia="Microsoft YaHei UI" w:hAnsi="Times New Roman" w:cs="Times New Roman"/>
          <w:b/>
          <w:sz w:val="24"/>
          <w:szCs w:val="24"/>
        </w:rPr>
      </w:pPr>
      <w:r w:rsidRPr="00C94908">
        <w:rPr>
          <w:rFonts w:ascii="Times New Roman" w:eastAsia="Microsoft YaHei UI" w:hAnsi="Times New Roman" w:cs="Times New Roman"/>
          <w:b/>
          <w:sz w:val="24"/>
          <w:szCs w:val="24"/>
        </w:rPr>
        <w:t>30</w:t>
      </w:r>
      <w:r w:rsidRPr="00C94908">
        <w:rPr>
          <w:rFonts w:ascii="Times New Roman" w:eastAsia="Microsoft YaHei UI" w:hAnsi="Times New Roman" w:cs="Times New Roman"/>
          <w:b/>
          <w:sz w:val="24"/>
          <w:szCs w:val="24"/>
          <w:vertAlign w:val="superscript"/>
        </w:rPr>
        <w:t>th</w:t>
      </w:r>
      <w:r w:rsidRPr="00C94908">
        <w:rPr>
          <w:rFonts w:ascii="Times New Roman" w:eastAsia="Microsoft YaHei UI" w:hAnsi="Times New Roman" w:cs="Times New Roman"/>
          <w:b/>
          <w:sz w:val="24"/>
          <w:szCs w:val="24"/>
        </w:rPr>
        <w:t xml:space="preserve"> June, 2017</w:t>
      </w:r>
    </w:p>
    <w:p w:rsidR="00D2015C" w:rsidRPr="00C94908" w:rsidRDefault="00D2015C" w:rsidP="00E3613D">
      <w:pPr>
        <w:jc w:val="both"/>
        <w:rPr>
          <w:rFonts w:ascii="Times New Roman" w:eastAsia="Microsoft YaHei UI" w:hAnsi="Times New Roman" w:cs="Times New Roman"/>
          <w:b/>
          <w:sz w:val="24"/>
          <w:szCs w:val="24"/>
        </w:rPr>
      </w:pPr>
    </w:p>
    <w:sectPr w:rsidR="00D2015C" w:rsidRPr="00C94908"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334" w:rsidRDefault="00D83334" w:rsidP="00AB5610">
      <w:pPr>
        <w:spacing w:after="0" w:line="240" w:lineRule="auto"/>
      </w:pPr>
      <w:r>
        <w:separator/>
      </w:r>
    </w:p>
  </w:endnote>
  <w:endnote w:type="continuationSeparator" w:id="0">
    <w:p w:rsidR="00D83334" w:rsidRDefault="00D83334"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UI">
    <w:altName w:val="Microsoft YaHei"/>
    <w:charset w:val="86"/>
    <w:family w:val="swiss"/>
    <w:pitch w:val="variable"/>
    <w:sig w:usb0="00000000" w:usb1="28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altName w:val="Agency FB"/>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altName w:val="Arial Unicode MS"/>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B523AB" w:rsidRPr="007F0E13" w:rsidRDefault="009C499C"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sidR="00FD17D7">
          <w:rPr>
            <w:rFonts w:ascii="FreesiaUPC" w:hAnsi="FreesiaUPC" w:cs="Levenim MT"/>
            <w:i/>
            <w:sz w:val="18"/>
            <w:szCs w:val="18"/>
          </w:rPr>
          <w:t xml:space="preserve"> *&amp;*$$$# xtra</w:t>
        </w:r>
        <w:r w:rsidRPr="009467D5">
          <w:rPr>
            <w:rFonts w:ascii="FreesiaUPC" w:hAnsi="FreesiaUPC" w:cs="Levenim MT"/>
            <w:i/>
            <w:sz w:val="20"/>
            <w:szCs w:val="20"/>
          </w:rPr>
          <w:t>+</w:t>
        </w:r>
        <w:r w:rsidR="001379E1">
          <w:rPr>
            <w:rFonts w:ascii="FreesiaUPC" w:hAnsi="FreesiaUPC" w:cs="Levenim MT"/>
            <w:i/>
          </w:rPr>
          <w:t xml:space="preserve"> </w:t>
        </w:r>
        <w:r w:rsidR="001379E1" w:rsidRPr="001379E1">
          <w:rPr>
            <w:rFonts w:ascii="Edwardian Script ITC" w:hAnsi="Edwardian Script ITC" w:cs="Levenim MT"/>
            <w:i/>
          </w:rPr>
          <w:t>max</w:t>
        </w:r>
        <w:r w:rsidR="001379E1" w:rsidRPr="001379E1">
          <w:rPr>
            <w:rFonts w:ascii="Bradley Hand ITC" w:hAnsi="Bradley Hand ITC" w:cs="Levenim MT"/>
            <w:i/>
            <w:sz w:val="16"/>
            <w:szCs w:val="16"/>
          </w:rPr>
          <w:t>imum7</w:t>
        </w:r>
        <w:r w:rsidR="00FD17D7">
          <w:rPr>
            <w:rFonts w:ascii="Bradley Hand ITC" w:hAnsi="Bradley Hand ITC" w:cs="Levenim MT"/>
            <w:i/>
            <w:sz w:val="16"/>
            <w:szCs w:val="16"/>
          </w:rPr>
          <w:t>35</w:t>
        </w:r>
        <w:r w:rsidR="001379E1" w:rsidRPr="001379E1">
          <w:rPr>
            <w:rFonts w:ascii="Brush Script MT" w:hAnsi="Brush Script MT" w:cs="Levenim MT"/>
            <w:i/>
            <w:sz w:val="18"/>
            <w:szCs w:val="18"/>
          </w:rPr>
          <w:t>se</w:t>
        </w:r>
        <w:r w:rsidR="001379E1" w:rsidRPr="001379E1">
          <w:rPr>
            <w:rFonts w:ascii="FreesiaUPC" w:hAnsi="FreesiaUPC" w:cs="Levenim MT"/>
            <w:i/>
            <w:sz w:val="16"/>
            <w:szCs w:val="16"/>
          </w:rPr>
          <w:t>curityx</w:t>
        </w:r>
        <w:r w:rsidR="0060068B">
          <w:rPr>
            <w:rFonts w:ascii="FreesiaUPC" w:hAnsi="FreesiaUPC" w:cs="Levenim MT"/>
            <w:i/>
            <w:sz w:val="16"/>
            <w:szCs w:val="16"/>
          </w:rPr>
          <w:t xml:space="preserve"> </w:t>
        </w:r>
        <w:r w:rsidR="0060068B" w:rsidRPr="0060068B">
          <w:rPr>
            <w:rFonts w:ascii="Niagara Engraved" w:hAnsi="Niagara Engraved" w:cs="Levenim MT"/>
            <w:i/>
            <w:sz w:val="18"/>
            <w:szCs w:val="18"/>
          </w:rPr>
          <w:t>20</w:t>
        </w:r>
        <w:r w:rsidR="00FD17D7">
          <w:rPr>
            <w:rFonts w:ascii="Niagara Engraved" w:hAnsi="Niagara Engraved" w:cs="Levenim MT"/>
            <w:i/>
            <w:sz w:val="18"/>
            <w:szCs w:val="18"/>
          </w:rPr>
          <w:t>17</w:t>
        </w:r>
        <w:r w:rsidR="0060068B" w:rsidRPr="0060068B">
          <w:rPr>
            <w:rFonts w:ascii="Niagara Engraved" w:hAnsi="Niagara Engraved" w:cs="Levenim MT"/>
            <w:i/>
            <w:sz w:val="18"/>
            <w:szCs w:val="18"/>
          </w:rPr>
          <w:t xml:space="preserve"> style</w:t>
        </w:r>
      </w:p>
      <w:p w:rsidR="00F24942" w:rsidRDefault="00D83334">
        <w:pPr>
          <w:pStyle w:val="Footer"/>
          <w:jc w:val="center"/>
        </w:pPr>
        <w:r>
          <w:fldChar w:fldCharType="begin"/>
        </w:r>
        <w:r>
          <w:instrText xml:space="preserve"> PAGE   \* MERGEFORMAT </w:instrText>
        </w:r>
        <w:r>
          <w:fldChar w:fldCharType="separate"/>
        </w:r>
        <w:r w:rsidR="00C94908">
          <w:rPr>
            <w:noProof/>
          </w:rPr>
          <w:t>1</w:t>
        </w:r>
        <w:r>
          <w:rPr>
            <w:noProof/>
          </w:rPr>
          <w:fldChar w:fldCharType="end"/>
        </w:r>
      </w:p>
    </w:sdtContent>
  </w:sdt>
  <w:p w:rsidR="00AB5610" w:rsidRPr="00A43194" w:rsidRDefault="00AB5610">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334" w:rsidRDefault="00D83334" w:rsidP="00AB5610">
      <w:pPr>
        <w:spacing w:after="0" w:line="240" w:lineRule="auto"/>
      </w:pPr>
      <w:r>
        <w:separator/>
      </w:r>
    </w:p>
  </w:footnote>
  <w:footnote w:type="continuationSeparator" w:id="0">
    <w:p w:rsidR="00D83334" w:rsidRDefault="00D83334"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1205E"/>
    <w:multiLevelType w:val="hybridMultilevel"/>
    <w:tmpl w:val="EDA45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431070"/>
    <w:multiLevelType w:val="singleLevel"/>
    <w:tmpl w:val="04090001"/>
    <w:lvl w:ilvl="0">
      <w:start w:val="1"/>
      <w:numFmt w:val="bullet"/>
      <w:lvlText w:val=""/>
      <w:lvlJc w:val="left"/>
      <w:pPr>
        <w:ind w:left="720" w:hanging="360"/>
      </w:pPr>
      <w:rPr>
        <w:rFonts w:ascii="Symbol" w:hAnsi="Symbol" w:hint="default"/>
      </w:rPr>
    </w:lvl>
  </w:abstractNum>
  <w:abstractNum w:abstractNumId="2">
    <w:nsid w:val="69070359"/>
    <w:multiLevelType w:val="hybridMultilevel"/>
    <w:tmpl w:val="C0180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8C"/>
    <w:rsid w:val="000035B9"/>
    <w:rsid w:val="00004021"/>
    <w:rsid w:val="00010B8B"/>
    <w:rsid w:val="00040D75"/>
    <w:rsid w:val="00047B26"/>
    <w:rsid w:val="00056BF4"/>
    <w:rsid w:val="00062365"/>
    <w:rsid w:val="00077A33"/>
    <w:rsid w:val="00080858"/>
    <w:rsid w:val="00090D6C"/>
    <w:rsid w:val="0009681A"/>
    <w:rsid w:val="000B1274"/>
    <w:rsid w:val="000C625C"/>
    <w:rsid w:val="000E2306"/>
    <w:rsid w:val="000F6945"/>
    <w:rsid w:val="00101A8A"/>
    <w:rsid w:val="00102BB8"/>
    <w:rsid w:val="0011304A"/>
    <w:rsid w:val="0011323A"/>
    <w:rsid w:val="001165B2"/>
    <w:rsid w:val="001205D7"/>
    <w:rsid w:val="00126DB1"/>
    <w:rsid w:val="001379E1"/>
    <w:rsid w:val="00145109"/>
    <w:rsid w:val="0015517B"/>
    <w:rsid w:val="001655BF"/>
    <w:rsid w:val="0016637D"/>
    <w:rsid w:val="00191B32"/>
    <w:rsid w:val="0019307A"/>
    <w:rsid w:val="0019370C"/>
    <w:rsid w:val="001938D4"/>
    <w:rsid w:val="00193BD8"/>
    <w:rsid w:val="00196C5B"/>
    <w:rsid w:val="001B26E0"/>
    <w:rsid w:val="001B4AB8"/>
    <w:rsid w:val="001B7634"/>
    <w:rsid w:val="001F1D4C"/>
    <w:rsid w:val="00200261"/>
    <w:rsid w:val="002030E1"/>
    <w:rsid w:val="002435B5"/>
    <w:rsid w:val="002652FD"/>
    <w:rsid w:val="002710AD"/>
    <w:rsid w:val="00275043"/>
    <w:rsid w:val="00275704"/>
    <w:rsid w:val="002859CA"/>
    <w:rsid w:val="002B1153"/>
    <w:rsid w:val="002D7C4E"/>
    <w:rsid w:val="002E0AAF"/>
    <w:rsid w:val="003141A9"/>
    <w:rsid w:val="00320803"/>
    <w:rsid w:val="003516E3"/>
    <w:rsid w:val="00353BC3"/>
    <w:rsid w:val="003850F1"/>
    <w:rsid w:val="00385896"/>
    <w:rsid w:val="00394DF7"/>
    <w:rsid w:val="003A10FF"/>
    <w:rsid w:val="003C04D6"/>
    <w:rsid w:val="003C4653"/>
    <w:rsid w:val="003D4E0B"/>
    <w:rsid w:val="003E0CB3"/>
    <w:rsid w:val="003F0040"/>
    <w:rsid w:val="003F3A3F"/>
    <w:rsid w:val="004057E5"/>
    <w:rsid w:val="00434850"/>
    <w:rsid w:val="00440199"/>
    <w:rsid w:val="00456DBC"/>
    <w:rsid w:val="00463303"/>
    <w:rsid w:val="00471315"/>
    <w:rsid w:val="0048633D"/>
    <w:rsid w:val="004A68DA"/>
    <w:rsid w:val="004B1CE9"/>
    <w:rsid w:val="004D1065"/>
    <w:rsid w:val="00524B18"/>
    <w:rsid w:val="005445EA"/>
    <w:rsid w:val="00553B9D"/>
    <w:rsid w:val="005574ED"/>
    <w:rsid w:val="00557770"/>
    <w:rsid w:val="00566AD5"/>
    <w:rsid w:val="005741B7"/>
    <w:rsid w:val="00575744"/>
    <w:rsid w:val="00576AC0"/>
    <w:rsid w:val="005878B3"/>
    <w:rsid w:val="005C34E0"/>
    <w:rsid w:val="005D2435"/>
    <w:rsid w:val="005D4415"/>
    <w:rsid w:val="005E3CAD"/>
    <w:rsid w:val="0060068B"/>
    <w:rsid w:val="00602632"/>
    <w:rsid w:val="00605408"/>
    <w:rsid w:val="00636667"/>
    <w:rsid w:val="00646BD2"/>
    <w:rsid w:val="006506BC"/>
    <w:rsid w:val="00667908"/>
    <w:rsid w:val="00686C8C"/>
    <w:rsid w:val="00686D97"/>
    <w:rsid w:val="006B0CC4"/>
    <w:rsid w:val="006E5412"/>
    <w:rsid w:val="006F11BA"/>
    <w:rsid w:val="006F2433"/>
    <w:rsid w:val="006F31BD"/>
    <w:rsid w:val="00727246"/>
    <w:rsid w:val="00776267"/>
    <w:rsid w:val="00781031"/>
    <w:rsid w:val="007859F9"/>
    <w:rsid w:val="007B3373"/>
    <w:rsid w:val="007C0B7C"/>
    <w:rsid w:val="007C3BCC"/>
    <w:rsid w:val="007C3E15"/>
    <w:rsid w:val="007E41FD"/>
    <w:rsid w:val="007F0E13"/>
    <w:rsid w:val="00817F66"/>
    <w:rsid w:val="00824FD8"/>
    <w:rsid w:val="00831D89"/>
    <w:rsid w:val="00846E07"/>
    <w:rsid w:val="00847429"/>
    <w:rsid w:val="008740EB"/>
    <w:rsid w:val="008816DF"/>
    <w:rsid w:val="00881E3C"/>
    <w:rsid w:val="008F1681"/>
    <w:rsid w:val="008F2027"/>
    <w:rsid w:val="008F2E90"/>
    <w:rsid w:val="008F61EA"/>
    <w:rsid w:val="00910FBF"/>
    <w:rsid w:val="0091304A"/>
    <w:rsid w:val="009331B5"/>
    <w:rsid w:val="009532EE"/>
    <w:rsid w:val="009C499C"/>
    <w:rsid w:val="009C4AD3"/>
    <w:rsid w:val="009C671A"/>
    <w:rsid w:val="009E1B81"/>
    <w:rsid w:val="009E74EA"/>
    <w:rsid w:val="009F60F0"/>
    <w:rsid w:val="00A065A0"/>
    <w:rsid w:val="00A108AB"/>
    <w:rsid w:val="00A17E62"/>
    <w:rsid w:val="00A3666A"/>
    <w:rsid w:val="00A400F5"/>
    <w:rsid w:val="00A43194"/>
    <w:rsid w:val="00A43266"/>
    <w:rsid w:val="00A550E6"/>
    <w:rsid w:val="00A6783D"/>
    <w:rsid w:val="00A73F58"/>
    <w:rsid w:val="00A91C1B"/>
    <w:rsid w:val="00A926E4"/>
    <w:rsid w:val="00AA73FB"/>
    <w:rsid w:val="00AB3AAB"/>
    <w:rsid w:val="00AB5610"/>
    <w:rsid w:val="00AC5D8E"/>
    <w:rsid w:val="00AE0C1E"/>
    <w:rsid w:val="00AE79F2"/>
    <w:rsid w:val="00B04F33"/>
    <w:rsid w:val="00B10E91"/>
    <w:rsid w:val="00B140CB"/>
    <w:rsid w:val="00B16BCD"/>
    <w:rsid w:val="00B364C9"/>
    <w:rsid w:val="00B47805"/>
    <w:rsid w:val="00B523AB"/>
    <w:rsid w:val="00B92904"/>
    <w:rsid w:val="00B9432B"/>
    <w:rsid w:val="00B95FEE"/>
    <w:rsid w:val="00C14D4C"/>
    <w:rsid w:val="00C21683"/>
    <w:rsid w:val="00C4299D"/>
    <w:rsid w:val="00C63A6A"/>
    <w:rsid w:val="00C63B4D"/>
    <w:rsid w:val="00C86526"/>
    <w:rsid w:val="00C911F5"/>
    <w:rsid w:val="00C94908"/>
    <w:rsid w:val="00CB0854"/>
    <w:rsid w:val="00CC3875"/>
    <w:rsid w:val="00CF4343"/>
    <w:rsid w:val="00D00451"/>
    <w:rsid w:val="00D124B4"/>
    <w:rsid w:val="00D16715"/>
    <w:rsid w:val="00D2015C"/>
    <w:rsid w:val="00D35418"/>
    <w:rsid w:val="00D436BA"/>
    <w:rsid w:val="00D5025F"/>
    <w:rsid w:val="00D83334"/>
    <w:rsid w:val="00D961FF"/>
    <w:rsid w:val="00DA7436"/>
    <w:rsid w:val="00DB6C89"/>
    <w:rsid w:val="00E10E3D"/>
    <w:rsid w:val="00E140FF"/>
    <w:rsid w:val="00E263C0"/>
    <w:rsid w:val="00E3132C"/>
    <w:rsid w:val="00E33FB8"/>
    <w:rsid w:val="00E342C6"/>
    <w:rsid w:val="00E3613D"/>
    <w:rsid w:val="00E40B24"/>
    <w:rsid w:val="00E579F1"/>
    <w:rsid w:val="00E60CD7"/>
    <w:rsid w:val="00E8384F"/>
    <w:rsid w:val="00EC0390"/>
    <w:rsid w:val="00EC4A1C"/>
    <w:rsid w:val="00ED58C6"/>
    <w:rsid w:val="00F01D36"/>
    <w:rsid w:val="00F042B6"/>
    <w:rsid w:val="00F10C13"/>
    <w:rsid w:val="00F10CA9"/>
    <w:rsid w:val="00F24623"/>
    <w:rsid w:val="00F24942"/>
    <w:rsid w:val="00F30A51"/>
    <w:rsid w:val="00F43061"/>
    <w:rsid w:val="00F87CF5"/>
    <w:rsid w:val="00F930FC"/>
    <w:rsid w:val="00FC185E"/>
    <w:rsid w:val="00FC7999"/>
    <w:rsid w:val="00FD1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DB144-E166-48CE-B674-F97EC79A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3043</Words>
  <Characters>17349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2017-07-03T14:39:00Z</cp:lastPrinted>
  <dcterms:created xsi:type="dcterms:W3CDTF">2017-07-14T09:34:00Z</dcterms:created>
  <dcterms:modified xsi:type="dcterms:W3CDTF">2017-07-14T09:34:00Z</dcterms:modified>
</cp:coreProperties>
</file>