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859CF" w:rsidRDefault="005878B3" w:rsidP="005878B3">
      <w:pPr>
        <w:jc w:val="cente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THE REPUBLIC OF UGANDA,</w:t>
      </w:r>
    </w:p>
    <w:p w:rsidR="005878B3" w:rsidRPr="00A859CF" w:rsidRDefault="005878B3" w:rsidP="005878B3">
      <w:pPr>
        <w:jc w:val="cente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IN THE HIGH COURT OF UGANDA AT KAMPALA</w:t>
      </w:r>
    </w:p>
    <w:p w:rsidR="005878B3" w:rsidRPr="00A859CF" w:rsidRDefault="005878B3" w:rsidP="005878B3">
      <w:pPr>
        <w:jc w:val="cente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(COMMERCIAL DIVISION)</w:t>
      </w:r>
    </w:p>
    <w:p w:rsidR="00626C09" w:rsidRPr="00A859CF" w:rsidRDefault="00626C09" w:rsidP="005878B3">
      <w:pPr>
        <w:jc w:val="cente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MISCELLANEOUS APPLICATION NO 73 OF 2017</w:t>
      </w:r>
    </w:p>
    <w:p w:rsidR="00626C09" w:rsidRPr="00A859CF" w:rsidRDefault="00626C09" w:rsidP="005878B3">
      <w:pPr>
        <w:jc w:val="cente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ARISING FROM CIVIL SUIT NO 20 OF 2017</w:t>
      </w:r>
    </w:p>
    <w:p w:rsidR="00626C09" w:rsidRPr="00A859CF" w:rsidRDefault="00626C09" w:rsidP="00626C09">
      <w:pPr>
        <w:pStyle w:val="ListParagraph"/>
        <w:numPr>
          <w:ilvl w:val="0"/>
          <w:numId w:val="2"/>
        </w:numP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 xml:space="preserve">NATIONAL RESISTANCE MOVEMENT} </w:t>
      </w:r>
    </w:p>
    <w:p w:rsidR="00626C09" w:rsidRPr="00A859CF" w:rsidRDefault="00626C09" w:rsidP="00626C09">
      <w:pPr>
        <w:pStyle w:val="ListParagraph"/>
        <w:numPr>
          <w:ilvl w:val="0"/>
          <w:numId w:val="2"/>
        </w:numP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JUSTINE KASULE LUMUMBA}..................................................</w:t>
      </w:r>
      <w:r w:rsidR="00812B06" w:rsidRPr="00A859CF">
        <w:rPr>
          <w:rFonts w:ascii="Times New Roman" w:eastAsia="Microsoft YaHei UI" w:hAnsi="Times New Roman" w:cs="Times New Roman"/>
          <w:b/>
          <w:sz w:val="24"/>
          <w:szCs w:val="24"/>
        </w:rPr>
        <w:t>APPLICANTS</w:t>
      </w:r>
      <w:r w:rsidRPr="00A859CF">
        <w:rPr>
          <w:rFonts w:ascii="Times New Roman" w:eastAsia="Microsoft YaHei UI" w:hAnsi="Times New Roman" w:cs="Times New Roman"/>
          <w:b/>
          <w:sz w:val="24"/>
          <w:szCs w:val="24"/>
        </w:rPr>
        <w:t xml:space="preserve"> </w:t>
      </w:r>
    </w:p>
    <w:p w:rsidR="00626C09" w:rsidRPr="00A859CF" w:rsidRDefault="00626C09" w:rsidP="00626C09">
      <w:pPr>
        <w:jc w:val="cente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VERSUS</w:t>
      </w:r>
    </w:p>
    <w:p w:rsidR="00626C09" w:rsidRPr="00A859CF" w:rsidRDefault="00626C09" w:rsidP="00626C09">
      <w:pPr>
        <w:pStyle w:val="ListParagraph"/>
        <w:numPr>
          <w:ilvl w:val="0"/>
          <w:numId w:val="3"/>
        </w:numP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 xml:space="preserve">NBS TELEVISION LTD} </w:t>
      </w:r>
    </w:p>
    <w:p w:rsidR="00CB0854" w:rsidRPr="00A859CF" w:rsidRDefault="00626C09" w:rsidP="00626C09">
      <w:pPr>
        <w:pStyle w:val="ListParagraph"/>
        <w:numPr>
          <w:ilvl w:val="0"/>
          <w:numId w:val="3"/>
        </w:numP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SALAAM TELEVISION}...............................................</w:t>
      </w:r>
      <w:r w:rsidR="002B4C07" w:rsidRPr="00A859CF">
        <w:rPr>
          <w:rFonts w:ascii="Times New Roman" w:eastAsia="Microsoft YaHei UI" w:hAnsi="Times New Roman" w:cs="Times New Roman"/>
          <w:b/>
          <w:sz w:val="24"/>
          <w:szCs w:val="24"/>
        </w:rPr>
        <w:t>..</w:t>
      </w:r>
      <w:r w:rsidRPr="00A859CF">
        <w:rPr>
          <w:rFonts w:ascii="Times New Roman" w:eastAsia="Microsoft YaHei UI" w:hAnsi="Times New Roman" w:cs="Times New Roman"/>
          <w:b/>
          <w:sz w:val="24"/>
          <w:szCs w:val="24"/>
        </w:rPr>
        <w:t>............</w:t>
      </w:r>
      <w:r w:rsidR="00812B06" w:rsidRPr="00A859CF">
        <w:rPr>
          <w:rFonts w:ascii="Times New Roman" w:eastAsia="Microsoft YaHei UI" w:hAnsi="Times New Roman" w:cs="Times New Roman"/>
          <w:b/>
          <w:sz w:val="24"/>
          <w:szCs w:val="24"/>
        </w:rPr>
        <w:t>RESPONDENT</w:t>
      </w:r>
    </w:p>
    <w:p w:rsidR="006B10FD" w:rsidRPr="00A859CF" w:rsidRDefault="006B10FD" w:rsidP="006B10FD">
      <w:pPr>
        <w:ind w:left="360"/>
        <w:jc w:val="center"/>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BEFORE HON. MR. JUSTICE CHRISTOPHER MADRAMA IZAMA</w:t>
      </w:r>
    </w:p>
    <w:p w:rsidR="006B10FD" w:rsidRPr="00A859CF" w:rsidRDefault="006B10FD" w:rsidP="006B10FD">
      <w:pPr>
        <w:jc w:val="center"/>
        <w:rPr>
          <w:rFonts w:ascii="Times New Roman" w:eastAsia="Microsoft YaHei UI" w:hAnsi="Times New Roman" w:cs="Times New Roman"/>
          <w:sz w:val="24"/>
          <w:szCs w:val="24"/>
        </w:rPr>
      </w:pPr>
      <w:r w:rsidRPr="00A859CF">
        <w:rPr>
          <w:rFonts w:ascii="Times New Roman" w:eastAsia="Microsoft YaHei UI" w:hAnsi="Times New Roman" w:cs="Times New Roman"/>
          <w:b/>
          <w:sz w:val="24"/>
          <w:szCs w:val="24"/>
        </w:rPr>
        <w:t>RULING</w:t>
      </w:r>
    </w:p>
    <w:p w:rsidR="00610B5E"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Th</w:t>
      </w:r>
      <w:r w:rsidR="00610B5E" w:rsidRPr="00A859CF">
        <w:rPr>
          <w:rFonts w:ascii="Times New Roman" w:eastAsia="Microsoft YaHei UI" w:hAnsi="Times New Roman" w:cs="Times New Roman"/>
          <w:sz w:val="24"/>
          <w:szCs w:val="24"/>
        </w:rPr>
        <w:t xml:space="preserve">is ruling arises from an application by the </w:t>
      </w:r>
      <w:r w:rsidR="00812B06" w:rsidRPr="00A859CF">
        <w:rPr>
          <w:rFonts w:ascii="Times New Roman" w:eastAsia="Microsoft YaHei UI" w:hAnsi="Times New Roman" w:cs="Times New Roman"/>
          <w:sz w:val="24"/>
          <w:szCs w:val="24"/>
        </w:rPr>
        <w:t>Applicants</w:t>
      </w:r>
      <w:r w:rsidR="00610B5E" w:rsidRPr="00A859CF">
        <w:rPr>
          <w:rFonts w:ascii="Times New Roman" w:eastAsia="Microsoft YaHei UI" w:hAnsi="Times New Roman" w:cs="Times New Roman"/>
          <w:sz w:val="24"/>
          <w:szCs w:val="24"/>
        </w:rPr>
        <w:t xml:space="preserve"> </w:t>
      </w:r>
      <w:r w:rsidRPr="00A859CF">
        <w:rPr>
          <w:rFonts w:ascii="Times New Roman" w:eastAsia="Microsoft YaHei UI" w:hAnsi="Times New Roman" w:cs="Times New Roman"/>
          <w:sz w:val="24"/>
          <w:szCs w:val="24"/>
        </w:rPr>
        <w:t xml:space="preserve">for unconditional leave to appear and defend Civil Suit </w:t>
      </w:r>
      <w:r w:rsidR="00610B5E" w:rsidRPr="00A859CF">
        <w:rPr>
          <w:rFonts w:ascii="Times New Roman" w:eastAsia="Microsoft YaHei UI" w:hAnsi="Times New Roman" w:cs="Times New Roman"/>
          <w:sz w:val="24"/>
          <w:szCs w:val="24"/>
        </w:rPr>
        <w:t xml:space="preserve">No. </w:t>
      </w:r>
      <w:r w:rsidRPr="00A859CF">
        <w:rPr>
          <w:rFonts w:ascii="Times New Roman" w:eastAsia="Microsoft YaHei UI" w:hAnsi="Times New Roman" w:cs="Times New Roman"/>
          <w:sz w:val="24"/>
          <w:szCs w:val="24"/>
        </w:rPr>
        <w:t>20 of 2017 and for costs</w:t>
      </w:r>
      <w:r w:rsidR="00610B5E" w:rsidRPr="00A859CF">
        <w:rPr>
          <w:rFonts w:ascii="Times New Roman" w:eastAsia="Microsoft YaHei UI" w:hAnsi="Times New Roman" w:cs="Times New Roman"/>
          <w:sz w:val="24"/>
          <w:szCs w:val="24"/>
        </w:rPr>
        <w:t xml:space="preserve"> to be provided for</w:t>
      </w:r>
      <w:r w:rsidRPr="00A859CF">
        <w:rPr>
          <w:rFonts w:ascii="Times New Roman" w:eastAsia="Microsoft YaHei UI" w:hAnsi="Times New Roman" w:cs="Times New Roman"/>
          <w:sz w:val="24"/>
          <w:szCs w:val="24"/>
        </w:rPr>
        <w:t xml:space="preserve">. </w:t>
      </w:r>
    </w:p>
    <w:p w:rsidR="00EF46AF"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The grounds of the application are</w:t>
      </w:r>
      <w:r w:rsidR="00610B5E" w:rsidRPr="00A859CF">
        <w:rPr>
          <w:rFonts w:ascii="Times New Roman" w:eastAsia="Microsoft YaHei UI" w:hAnsi="Times New Roman" w:cs="Times New Roman"/>
          <w:sz w:val="24"/>
          <w:szCs w:val="24"/>
        </w:rPr>
        <w:t xml:space="preserve">: </w:t>
      </w:r>
    </w:p>
    <w:p w:rsidR="00400160" w:rsidRPr="00A859CF" w:rsidRDefault="00610B5E"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The </w:t>
      </w:r>
      <w:r w:rsidR="00812B06" w:rsidRPr="00A859CF">
        <w:rPr>
          <w:rFonts w:ascii="Times New Roman" w:eastAsia="Microsoft YaHei UI" w:hAnsi="Times New Roman" w:cs="Times New Roman"/>
          <w:sz w:val="24"/>
          <w:szCs w:val="24"/>
          <w:u w:color="5A5A63"/>
        </w:rPr>
        <w:t>Applicants</w:t>
      </w:r>
      <w:r w:rsidR="00400160" w:rsidRPr="00A859CF">
        <w:rPr>
          <w:rFonts w:ascii="Times New Roman" w:eastAsia="Microsoft YaHei UI" w:hAnsi="Times New Roman" w:cs="Times New Roman"/>
          <w:sz w:val="24"/>
          <w:szCs w:val="24"/>
          <w:u w:color="5A5A63"/>
        </w:rPr>
        <w:t xml:space="preserve">/defendants are not indebted to the </w:t>
      </w:r>
      <w:r w:rsidR="00812B06" w:rsidRPr="00A859CF">
        <w:rPr>
          <w:rFonts w:ascii="Times New Roman" w:eastAsia="Microsoft YaHei UI" w:hAnsi="Times New Roman" w:cs="Times New Roman"/>
          <w:sz w:val="24"/>
          <w:szCs w:val="24"/>
          <w:u w:color="5A5A63"/>
        </w:rPr>
        <w:t>Respondents</w:t>
      </w:r>
      <w:r w:rsidR="00400160" w:rsidRPr="00A859CF">
        <w:rPr>
          <w:rFonts w:ascii="Times New Roman" w:eastAsia="Microsoft YaHei UI" w:hAnsi="Times New Roman" w:cs="Times New Roman"/>
          <w:sz w:val="24"/>
          <w:szCs w:val="24"/>
          <w:u w:color="5A5A63"/>
        </w:rPr>
        <w:t xml:space="preserve"> as alleged in the plaint or at all. </w:t>
      </w:r>
      <w:r w:rsidRPr="00A859CF">
        <w:rPr>
          <w:rFonts w:ascii="Times New Roman" w:eastAsia="Microsoft YaHei UI" w:hAnsi="Times New Roman" w:cs="Times New Roman"/>
          <w:sz w:val="24"/>
          <w:szCs w:val="24"/>
          <w:u w:color="5A5A63"/>
        </w:rPr>
        <w:t xml:space="preserve">Secondly, the </w:t>
      </w:r>
      <w:r w:rsidR="00812B06" w:rsidRPr="00A859CF">
        <w:rPr>
          <w:rFonts w:ascii="Times New Roman" w:eastAsia="Microsoft YaHei UI" w:hAnsi="Times New Roman" w:cs="Times New Roman"/>
          <w:sz w:val="24"/>
          <w:szCs w:val="24"/>
          <w:u w:color="5A5A63"/>
        </w:rPr>
        <w:t>Applicants</w:t>
      </w:r>
      <w:r w:rsidR="00400160" w:rsidRPr="00A859CF">
        <w:rPr>
          <w:rFonts w:ascii="Times New Roman" w:eastAsia="Microsoft YaHei UI" w:hAnsi="Times New Roman" w:cs="Times New Roman"/>
          <w:sz w:val="24"/>
          <w:szCs w:val="24"/>
          <w:u w:color="5A5A63"/>
        </w:rPr>
        <w:t xml:space="preserve"> were not party to the contracts between the </w:t>
      </w:r>
      <w:r w:rsidR="00812B06" w:rsidRPr="00A859CF">
        <w:rPr>
          <w:rFonts w:ascii="Times New Roman" w:eastAsia="Microsoft YaHei UI" w:hAnsi="Times New Roman" w:cs="Times New Roman"/>
          <w:sz w:val="24"/>
          <w:szCs w:val="24"/>
          <w:u w:color="5A5A63"/>
        </w:rPr>
        <w:t>Respondents</w:t>
      </w:r>
      <w:r w:rsidR="00400160" w:rsidRPr="00A859CF">
        <w:rPr>
          <w:rFonts w:ascii="Times New Roman" w:eastAsia="Microsoft YaHei UI" w:hAnsi="Times New Roman" w:cs="Times New Roman"/>
          <w:sz w:val="24"/>
          <w:szCs w:val="24"/>
          <w:u w:color="5A5A63"/>
        </w:rPr>
        <w:t xml:space="preserve">/plaintiffs and the so called </w:t>
      </w:r>
      <w:r w:rsidRPr="00A859CF">
        <w:rPr>
          <w:rFonts w:ascii="Times New Roman" w:eastAsia="Microsoft YaHei UI" w:hAnsi="Times New Roman" w:cs="Times New Roman"/>
          <w:sz w:val="24"/>
          <w:szCs w:val="24"/>
          <w:u w:color="5A5A63"/>
        </w:rPr>
        <w:t>“</w:t>
      </w:r>
      <w:r w:rsidR="00400160" w:rsidRPr="00A859CF">
        <w:rPr>
          <w:rFonts w:ascii="Times New Roman" w:eastAsia="Microsoft YaHei UI" w:hAnsi="Times New Roman" w:cs="Times New Roman"/>
          <w:sz w:val="24"/>
          <w:szCs w:val="24"/>
          <w:u w:color="5A5A63"/>
        </w:rPr>
        <w:t>NRM National Task Force</w:t>
      </w:r>
      <w:r w:rsidRPr="00A859CF">
        <w:rPr>
          <w:rFonts w:ascii="Times New Roman" w:eastAsia="Microsoft YaHei UI" w:hAnsi="Times New Roman" w:cs="Times New Roman"/>
          <w:sz w:val="24"/>
          <w:szCs w:val="24"/>
          <w:u w:color="5A5A63"/>
        </w:rPr>
        <w:t>”</w:t>
      </w:r>
      <w:r w:rsidR="00400160" w:rsidRPr="00A859CF">
        <w:rPr>
          <w:rFonts w:ascii="Times New Roman" w:eastAsia="Microsoft YaHei UI" w:hAnsi="Times New Roman" w:cs="Times New Roman"/>
          <w:sz w:val="24"/>
          <w:szCs w:val="24"/>
          <w:u w:color="5A5A63"/>
        </w:rPr>
        <w:t>.</w:t>
      </w:r>
      <w:r w:rsidR="00400160" w:rsidRPr="00A859CF">
        <w:rPr>
          <w:rFonts w:ascii="Times New Roman" w:eastAsia="Microsoft YaHei UI" w:hAnsi="Times New Roman" w:cs="Times New Roman"/>
          <w:sz w:val="24"/>
          <w:szCs w:val="24"/>
        </w:rPr>
        <w:t xml:space="preserve"> </w:t>
      </w:r>
      <w:r w:rsidRPr="00A859CF">
        <w:rPr>
          <w:rFonts w:ascii="Times New Roman" w:eastAsia="Microsoft YaHei UI" w:hAnsi="Times New Roman" w:cs="Times New Roman"/>
          <w:sz w:val="24"/>
          <w:szCs w:val="24"/>
        </w:rPr>
        <w:t xml:space="preserve">Thirdly, the </w:t>
      </w:r>
      <w:r w:rsidR="00400160" w:rsidRPr="00A859CF">
        <w:rPr>
          <w:rFonts w:ascii="Times New Roman" w:eastAsia="Microsoft YaHei UI" w:hAnsi="Times New Roman" w:cs="Times New Roman"/>
          <w:sz w:val="24"/>
          <w:szCs w:val="24"/>
          <w:u w:color="5A5A63"/>
        </w:rPr>
        <w:t>2</w:t>
      </w:r>
      <w:r w:rsidR="00400160" w:rsidRPr="00A859CF">
        <w:rPr>
          <w:rFonts w:ascii="Times New Roman" w:eastAsia="Microsoft YaHei UI" w:hAnsi="Times New Roman" w:cs="Times New Roman"/>
          <w:sz w:val="24"/>
          <w:szCs w:val="24"/>
          <w:u w:color="5A5A63"/>
          <w:vertAlign w:val="superscript"/>
        </w:rPr>
        <w:t>nd</w:t>
      </w:r>
      <w:r w:rsidR="00400160" w:rsidRPr="00A859CF">
        <w:rPr>
          <w:rFonts w:ascii="Times New Roman" w:eastAsia="Microsoft YaHei UI" w:hAnsi="Times New Roman" w:cs="Times New Roman"/>
          <w:sz w:val="24"/>
          <w:szCs w:val="24"/>
          <w:u w:color="5A5A63"/>
        </w:rPr>
        <w:t xml:space="preserve"> </w:t>
      </w:r>
      <w:r w:rsidR="00812B06" w:rsidRPr="00A859CF">
        <w:rPr>
          <w:rFonts w:ascii="Times New Roman" w:eastAsia="Microsoft YaHei UI" w:hAnsi="Times New Roman" w:cs="Times New Roman"/>
          <w:sz w:val="24"/>
          <w:szCs w:val="24"/>
          <w:u w:color="5A5A63"/>
        </w:rPr>
        <w:t>Applicant</w:t>
      </w:r>
      <w:r w:rsidR="00400160" w:rsidRPr="00A859CF">
        <w:rPr>
          <w:rFonts w:ascii="Times New Roman" w:eastAsia="Microsoft YaHei UI" w:hAnsi="Times New Roman" w:cs="Times New Roman"/>
          <w:sz w:val="24"/>
          <w:szCs w:val="24"/>
          <w:u w:color="5A5A63"/>
        </w:rPr>
        <w:t xml:space="preserve"> cannot in any event be liable for the corporate and commercial contracts of any corporate body or association without piercing the veil of incorporation which cannot be done in a summary suit. </w:t>
      </w:r>
      <w:r w:rsidRPr="00A859CF">
        <w:rPr>
          <w:rFonts w:ascii="Times New Roman" w:eastAsia="Microsoft YaHei UI" w:hAnsi="Times New Roman" w:cs="Times New Roman"/>
          <w:sz w:val="24"/>
          <w:szCs w:val="24"/>
          <w:u w:color="5A5A63"/>
        </w:rPr>
        <w:t xml:space="preserve">Fourthly, there </w:t>
      </w:r>
      <w:r w:rsidR="00400160" w:rsidRPr="00A859CF">
        <w:rPr>
          <w:rFonts w:ascii="Times New Roman" w:eastAsia="Microsoft YaHei UI" w:hAnsi="Times New Roman" w:cs="Times New Roman"/>
          <w:sz w:val="24"/>
          <w:szCs w:val="24"/>
        </w:rPr>
        <w:t xml:space="preserve">are triable issues of law and fact that give the </w:t>
      </w:r>
      <w:r w:rsidR="00812B06" w:rsidRPr="00A859CF">
        <w:rPr>
          <w:rFonts w:ascii="Times New Roman" w:eastAsia="Microsoft YaHei UI" w:hAnsi="Times New Roman" w:cs="Times New Roman"/>
          <w:sz w:val="24"/>
          <w:szCs w:val="24"/>
        </w:rPr>
        <w:t>Applicants</w:t>
      </w:r>
      <w:r w:rsidR="00400160" w:rsidRPr="00A859CF">
        <w:rPr>
          <w:rFonts w:ascii="Times New Roman" w:eastAsia="Microsoft YaHei UI" w:hAnsi="Times New Roman" w:cs="Times New Roman"/>
          <w:sz w:val="24"/>
          <w:szCs w:val="24"/>
        </w:rPr>
        <w:t xml:space="preserve">/defendants an absolute defence to the suit. </w:t>
      </w:r>
      <w:r w:rsidR="00113EE2" w:rsidRPr="00A859CF">
        <w:rPr>
          <w:rFonts w:ascii="Times New Roman" w:eastAsia="Microsoft YaHei UI" w:hAnsi="Times New Roman" w:cs="Times New Roman"/>
          <w:sz w:val="24"/>
          <w:szCs w:val="24"/>
        </w:rPr>
        <w:t xml:space="preserve">Fifthly the </w:t>
      </w:r>
      <w:r w:rsidR="00812B06" w:rsidRPr="00A859CF">
        <w:rPr>
          <w:rFonts w:ascii="Times New Roman" w:eastAsia="Microsoft YaHei UI" w:hAnsi="Times New Roman" w:cs="Times New Roman"/>
          <w:sz w:val="24"/>
          <w:szCs w:val="24"/>
        </w:rPr>
        <w:t>Applicants</w:t>
      </w:r>
      <w:r w:rsidR="00400160" w:rsidRPr="00A859CF">
        <w:rPr>
          <w:rFonts w:ascii="Times New Roman" w:eastAsia="Microsoft YaHei UI" w:hAnsi="Times New Roman" w:cs="Times New Roman"/>
          <w:sz w:val="24"/>
          <w:szCs w:val="24"/>
        </w:rPr>
        <w:t xml:space="preserve"> have a good defence to the suit</w:t>
      </w:r>
      <w:r w:rsidR="00113EE2" w:rsidRPr="00A859CF">
        <w:rPr>
          <w:rFonts w:ascii="Times New Roman" w:eastAsia="Microsoft YaHei UI" w:hAnsi="Times New Roman" w:cs="Times New Roman"/>
          <w:sz w:val="24"/>
          <w:szCs w:val="24"/>
        </w:rPr>
        <w:t xml:space="preserve">. Lastly the </w:t>
      </w:r>
      <w:r w:rsidR="00812B06" w:rsidRPr="00A859CF">
        <w:rPr>
          <w:rFonts w:ascii="Times New Roman" w:eastAsia="Microsoft YaHei UI" w:hAnsi="Times New Roman" w:cs="Times New Roman"/>
          <w:sz w:val="24"/>
          <w:szCs w:val="24"/>
        </w:rPr>
        <w:t>Applicants</w:t>
      </w:r>
      <w:r w:rsidR="00113EE2" w:rsidRPr="00A859CF">
        <w:rPr>
          <w:rFonts w:ascii="Times New Roman" w:eastAsia="Microsoft YaHei UI" w:hAnsi="Times New Roman" w:cs="Times New Roman"/>
          <w:sz w:val="24"/>
          <w:szCs w:val="24"/>
        </w:rPr>
        <w:t xml:space="preserve"> aver that </w:t>
      </w:r>
      <w:r w:rsidR="00400160" w:rsidRPr="00A859CF">
        <w:rPr>
          <w:rFonts w:ascii="Times New Roman" w:eastAsia="Microsoft YaHei UI" w:hAnsi="Times New Roman" w:cs="Times New Roman"/>
          <w:sz w:val="24"/>
          <w:szCs w:val="24"/>
        </w:rPr>
        <w:t xml:space="preserve">it is in the best interests of justice that the </w:t>
      </w:r>
      <w:r w:rsidR="00812B06" w:rsidRPr="00A859CF">
        <w:rPr>
          <w:rFonts w:ascii="Times New Roman" w:eastAsia="Microsoft YaHei UI" w:hAnsi="Times New Roman" w:cs="Times New Roman"/>
          <w:sz w:val="24"/>
          <w:szCs w:val="24"/>
        </w:rPr>
        <w:t>Applicants</w:t>
      </w:r>
      <w:r w:rsidR="00400160" w:rsidRPr="00A859CF">
        <w:rPr>
          <w:rFonts w:ascii="Times New Roman" w:eastAsia="Microsoft YaHei UI" w:hAnsi="Times New Roman" w:cs="Times New Roman"/>
          <w:sz w:val="24"/>
          <w:szCs w:val="24"/>
        </w:rPr>
        <w:t>/defendants be granted unconditional leave to appear and defend the suit.</w:t>
      </w:r>
    </w:p>
    <w:p w:rsidR="00113EE2"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The application is supported by the affidavit of </w:t>
      </w:r>
      <w:r w:rsidRPr="00A859CF">
        <w:rPr>
          <w:rFonts w:ascii="Times New Roman" w:eastAsia="Microsoft YaHei UI" w:hAnsi="Times New Roman" w:cs="Times New Roman"/>
          <w:b/>
          <w:sz w:val="24"/>
          <w:szCs w:val="24"/>
        </w:rPr>
        <w:t>Justine Kasule Lumumba</w:t>
      </w:r>
      <w:r w:rsidRPr="00A859CF">
        <w:rPr>
          <w:rFonts w:ascii="Times New Roman" w:eastAsia="Microsoft YaHei UI" w:hAnsi="Times New Roman" w:cs="Times New Roman"/>
          <w:sz w:val="24"/>
          <w:szCs w:val="24"/>
        </w:rPr>
        <w:t xml:space="preserve"> the </w:t>
      </w:r>
      <w:r w:rsidR="00812B06" w:rsidRPr="00A859CF">
        <w:rPr>
          <w:rFonts w:ascii="Times New Roman" w:eastAsia="Microsoft YaHei UI" w:hAnsi="Times New Roman" w:cs="Times New Roman"/>
          <w:sz w:val="24"/>
          <w:szCs w:val="24"/>
        </w:rPr>
        <w:t>Secretary General</w:t>
      </w:r>
      <w:r w:rsidRPr="00A859CF">
        <w:rPr>
          <w:rFonts w:ascii="Times New Roman" w:eastAsia="Microsoft YaHei UI" w:hAnsi="Times New Roman" w:cs="Times New Roman"/>
          <w:sz w:val="24"/>
          <w:szCs w:val="24"/>
        </w:rPr>
        <w:t xml:space="preserve"> of National Resistance Movement</w:t>
      </w:r>
      <w:r w:rsidR="00113EE2" w:rsidRPr="00A859CF">
        <w:rPr>
          <w:rFonts w:ascii="Times New Roman" w:eastAsia="Microsoft YaHei UI" w:hAnsi="Times New Roman" w:cs="Times New Roman"/>
          <w:sz w:val="24"/>
          <w:szCs w:val="24"/>
        </w:rPr>
        <w:t xml:space="preserve"> who deposed as follows:</w:t>
      </w:r>
    </w:p>
    <w:p w:rsidR="00400160" w:rsidRPr="00A859CF" w:rsidRDefault="00113EE2" w:rsidP="00400160">
      <w:pPr>
        <w:jc w:val="both"/>
        <w:rPr>
          <w:rFonts w:ascii="Times New Roman" w:eastAsia="Microsoft YaHei UI" w:hAnsi="Times New Roman" w:cs="Times New Roman"/>
          <w:sz w:val="24"/>
          <w:szCs w:val="24"/>
          <w:u w:color="5A5A63"/>
        </w:rPr>
      </w:pPr>
      <w:r w:rsidRPr="00A859CF">
        <w:rPr>
          <w:rFonts w:ascii="Times New Roman" w:eastAsia="Microsoft YaHei UI" w:hAnsi="Times New Roman" w:cs="Times New Roman"/>
          <w:sz w:val="24"/>
          <w:szCs w:val="24"/>
        </w:rPr>
        <w:t xml:space="preserve">She had read and understood the summary suit, Civil Suit NO. 20 of 2017 and she is not aware of </w:t>
      </w:r>
      <w:r w:rsidR="00EF46AF" w:rsidRPr="00A859CF">
        <w:rPr>
          <w:rFonts w:ascii="Times New Roman" w:eastAsia="Microsoft YaHei UI" w:hAnsi="Times New Roman" w:cs="Times New Roman"/>
          <w:sz w:val="24"/>
          <w:szCs w:val="24"/>
        </w:rPr>
        <w:t>the contract marked as a</w:t>
      </w:r>
      <w:r w:rsidR="00400160" w:rsidRPr="00A859CF">
        <w:rPr>
          <w:rFonts w:ascii="Times New Roman" w:eastAsia="Microsoft YaHei UI" w:hAnsi="Times New Roman" w:cs="Times New Roman"/>
          <w:sz w:val="24"/>
          <w:szCs w:val="24"/>
        </w:rPr>
        <w:t xml:space="preserve">nnexure </w:t>
      </w:r>
      <w:r w:rsidR="00EF46AF" w:rsidRPr="00A859CF">
        <w:rPr>
          <w:rFonts w:ascii="Times New Roman" w:eastAsia="Microsoft YaHei UI" w:hAnsi="Times New Roman" w:cs="Times New Roman"/>
          <w:sz w:val="24"/>
          <w:szCs w:val="24"/>
        </w:rPr>
        <w:t>“</w:t>
      </w:r>
      <w:r w:rsidR="00400160" w:rsidRPr="00A859CF">
        <w:rPr>
          <w:rFonts w:ascii="Times New Roman" w:eastAsia="Microsoft YaHei UI" w:hAnsi="Times New Roman" w:cs="Times New Roman"/>
          <w:sz w:val="24"/>
          <w:szCs w:val="24"/>
        </w:rPr>
        <w:t>A</w:t>
      </w:r>
      <w:r w:rsidR="00EF46AF" w:rsidRPr="00A859CF">
        <w:rPr>
          <w:rFonts w:ascii="Times New Roman" w:eastAsia="Microsoft YaHei UI" w:hAnsi="Times New Roman" w:cs="Times New Roman"/>
          <w:sz w:val="24"/>
          <w:szCs w:val="24"/>
        </w:rPr>
        <w:t>”</w:t>
      </w:r>
      <w:r w:rsidR="00400160" w:rsidRPr="00A859CF">
        <w:rPr>
          <w:rFonts w:ascii="Times New Roman" w:eastAsia="Microsoft YaHei UI" w:hAnsi="Times New Roman" w:cs="Times New Roman"/>
          <w:sz w:val="24"/>
          <w:szCs w:val="24"/>
        </w:rPr>
        <w:t xml:space="preserve"> to the affidavit of Kintu Joseph </w:t>
      </w:r>
      <w:r w:rsidRPr="00A859CF">
        <w:rPr>
          <w:rFonts w:ascii="Times New Roman" w:eastAsia="Microsoft YaHei UI" w:hAnsi="Times New Roman" w:cs="Times New Roman"/>
          <w:sz w:val="24"/>
          <w:szCs w:val="24"/>
        </w:rPr>
        <w:t xml:space="preserve">filed in support of the summary plaint. She </w:t>
      </w:r>
      <w:r w:rsidR="00400160" w:rsidRPr="00A859CF">
        <w:rPr>
          <w:rFonts w:ascii="Times New Roman" w:eastAsia="Microsoft YaHei UI" w:hAnsi="Times New Roman" w:cs="Times New Roman"/>
          <w:sz w:val="24"/>
          <w:szCs w:val="24"/>
        </w:rPr>
        <w:t xml:space="preserve">knows that </w:t>
      </w:r>
      <w:r w:rsidRPr="00A859CF">
        <w:rPr>
          <w:rFonts w:ascii="Times New Roman" w:eastAsia="Microsoft YaHei UI" w:hAnsi="Times New Roman" w:cs="Times New Roman"/>
          <w:sz w:val="24"/>
          <w:szCs w:val="24"/>
        </w:rPr>
        <w:t xml:space="preserve">it is not a </w:t>
      </w:r>
      <w:r w:rsidR="00400160" w:rsidRPr="00A859CF">
        <w:rPr>
          <w:rFonts w:ascii="Times New Roman" w:eastAsia="Microsoft YaHei UI" w:hAnsi="Times New Roman" w:cs="Times New Roman"/>
          <w:sz w:val="24"/>
          <w:szCs w:val="24"/>
        </w:rPr>
        <w:t>contract between the 1</w:t>
      </w:r>
      <w:r w:rsidR="00400160" w:rsidRPr="00A859CF">
        <w:rPr>
          <w:rFonts w:ascii="Times New Roman" w:eastAsia="Microsoft YaHei UI" w:hAnsi="Times New Roman" w:cs="Times New Roman"/>
          <w:sz w:val="24"/>
          <w:szCs w:val="24"/>
          <w:vertAlign w:val="superscript"/>
        </w:rPr>
        <w:t>st</w:t>
      </w:r>
      <w:r w:rsidR="00400160" w:rsidRPr="00A859CF">
        <w:rPr>
          <w:rFonts w:ascii="Times New Roman" w:eastAsia="Microsoft YaHei UI" w:hAnsi="Times New Roman" w:cs="Times New Roman"/>
          <w:sz w:val="24"/>
          <w:szCs w:val="24"/>
        </w:rPr>
        <w:t xml:space="preserve"> </w:t>
      </w:r>
      <w:r w:rsidR="00812B06" w:rsidRPr="00A859CF">
        <w:rPr>
          <w:rFonts w:ascii="Times New Roman" w:eastAsia="Microsoft YaHei UI" w:hAnsi="Times New Roman" w:cs="Times New Roman"/>
          <w:sz w:val="24"/>
          <w:szCs w:val="24"/>
        </w:rPr>
        <w:t>Applicant</w:t>
      </w:r>
      <w:r w:rsidR="00400160" w:rsidRPr="00A859CF">
        <w:rPr>
          <w:rFonts w:ascii="Times New Roman" w:eastAsia="Microsoft YaHei UI" w:hAnsi="Times New Roman" w:cs="Times New Roman"/>
          <w:sz w:val="24"/>
          <w:szCs w:val="24"/>
        </w:rPr>
        <w:t xml:space="preserve"> and the </w:t>
      </w:r>
      <w:r w:rsidR="00812B06" w:rsidRPr="00A859CF">
        <w:rPr>
          <w:rFonts w:ascii="Times New Roman" w:eastAsia="Microsoft YaHei UI" w:hAnsi="Times New Roman" w:cs="Times New Roman"/>
          <w:sz w:val="24"/>
          <w:szCs w:val="24"/>
        </w:rPr>
        <w:t>Respondents</w:t>
      </w:r>
      <w:r w:rsidR="00400160" w:rsidRPr="00A859CF">
        <w:rPr>
          <w:rFonts w:ascii="Times New Roman" w:eastAsia="Microsoft YaHei UI" w:hAnsi="Times New Roman" w:cs="Times New Roman"/>
          <w:sz w:val="24"/>
          <w:szCs w:val="24"/>
          <w:u w:color="5A5A63"/>
        </w:rPr>
        <w:t xml:space="preserve">. </w:t>
      </w:r>
      <w:r w:rsidRPr="00A859CF">
        <w:rPr>
          <w:rFonts w:ascii="Times New Roman" w:eastAsia="Microsoft YaHei UI" w:hAnsi="Times New Roman" w:cs="Times New Roman"/>
          <w:sz w:val="24"/>
          <w:szCs w:val="24"/>
          <w:u w:color="5A5A63"/>
        </w:rPr>
        <w:t xml:space="preserve">On the basis of the </w:t>
      </w:r>
      <w:r w:rsidR="00E53EFB" w:rsidRPr="00A859CF">
        <w:rPr>
          <w:rFonts w:ascii="Times New Roman" w:eastAsia="Microsoft YaHei UI" w:hAnsi="Times New Roman" w:cs="Times New Roman"/>
          <w:sz w:val="24"/>
          <w:szCs w:val="24"/>
          <w:u w:color="5A5A63"/>
        </w:rPr>
        <w:t>advice</w:t>
      </w:r>
      <w:r w:rsidRPr="00A859CF">
        <w:rPr>
          <w:rFonts w:ascii="Times New Roman" w:eastAsia="Microsoft YaHei UI" w:hAnsi="Times New Roman" w:cs="Times New Roman"/>
          <w:sz w:val="24"/>
          <w:szCs w:val="24"/>
          <w:u w:color="5A5A63"/>
        </w:rPr>
        <w:t xml:space="preserve"> of her lawyers Messrs Karuhanga, Kasajja and Company Advocates, she deposed that even if it were to be a </w:t>
      </w:r>
      <w:r w:rsidR="00400160" w:rsidRPr="00A859CF">
        <w:rPr>
          <w:rFonts w:ascii="Times New Roman" w:eastAsia="Microsoft YaHei UI" w:hAnsi="Times New Roman" w:cs="Times New Roman"/>
          <w:sz w:val="24"/>
          <w:szCs w:val="24"/>
          <w:u w:color="5A5A63"/>
        </w:rPr>
        <w:t xml:space="preserve">contract between the parties, the veil of </w:t>
      </w:r>
      <w:r w:rsidR="00400160" w:rsidRPr="00A859CF">
        <w:rPr>
          <w:rFonts w:ascii="Times New Roman" w:eastAsia="Microsoft YaHei UI" w:hAnsi="Times New Roman" w:cs="Times New Roman"/>
          <w:sz w:val="24"/>
          <w:szCs w:val="24"/>
          <w:u w:color="5A5A63"/>
        </w:rPr>
        <w:lastRenderedPageBreak/>
        <w:t xml:space="preserve">incorporation cannot be lifted in a summary suit </w:t>
      </w:r>
      <w:r w:rsidR="00EF46AF" w:rsidRPr="00A859CF">
        <w:rPr>
          <w:rFonts w:ascii="Times New Roman" w:eastAsia="Microsoft YaHei UI" w:hAnsi="Times New Roman" w:cs="Times New Roman"/>
          <w:sz w:val="24"/>
          <w:szCs w:val="24"/>
          <w:u w:color="5A5A63"/>
        </w:rPr>
        <w:t xml:space="preserve">and </w:t>
      </w:r>
      <w:r w:rsidR="00400160" w:rsidRPr="00A859CF">
        <w:rPr>
          <w:rFonts w:ascii="Times New Roman" w:eastAsia="Microsoft YaHei UI" w:hAnsi="Times New Roman" w:cs="Times New Roman"/>
          <w:sz w:val="24"/>
          <w:szCs w:val="24"/>
          <w:u w:color="5A5A63"/>
        </w:rPr>
        <w:t>therefore she cannot be added in her personal capacity to th</w:t>
      </w:r>
      <w:r w:rsidRPr="00A859CF">
        <w:rPr>
          <w:rFonts w:ascii="Times New Roman" w:eastAsia="Microsoft YaHei UI" w:hAnsi="Times New Roman" w:cs="Times New Roman"/>
          <w:sz w:val="24"/>
          <w:szCs w:val="24"/>
          <w:u w:color="5A5A63"/>
        </w:rPr>
        <w:t>e</w:t>
      </w:r>
      <w:r w:rsidR="00400160" w:rsidRPr="00A859CF">
        <w:rPr>
          <w:rFonts w:ascii="Times New Roman" w:eastAsia="Microsoft YaHei UI" w:hAnsi="Times New Roman" w:cs="Times New Roman"/>
          <w:sz w:val="24"/>
          <w:szCs w:val="24"/>
          <w:u w:color="5A5A63"/>
        </w:rPr>
        <w:t xml:space="preserve"> suit. She did not execute the contract as alleged and is not aware of the contract a</w:t>
      </w:r>
      <w:r w:rsidRPr="00A859CF">
        <w:rPr>
          <w:rFonts w:ascii="Times New Roman" w:eastAsia="Microsoft YaHei UI" w:hAnsi="Times New Roman" w:cs="Times New Roman"/>
          <w:sz w:val="24"/>
          <w:szCs w:val="24"/>
          <w:u w:color="5A5A63"/>
        </w:rPr>
        <w:t xml:space="preserve">nd she did not sign </w:t>
      </w:r>
      <w:r w:rsidR="00400160" w:rsidRPr="00A859CF">
        <w:rPr>
          <w:rFonts w:ascii="Times New Roman" w:eastAsia="Microsoft YaHei UI" w:hAnsi="Times New Roman" w:cs="Times New Roman"/>
          <w:sz w:val="24"/>
          <w:szCs w:val="24"/>
          <w:u w:color="5A5A63"/>
        </w:rPr>
        <w:t>it nor</w:t>
      </w:r>
      <w:r w:rsidRPr="00A859CF">
        <w:rPr>
          <w:rFonts w:ascii="Times New Roman" w:eastAsia="Microsoft YaHei UI" w:hAnsi="Times New Roman" w:cs="Times New Roman"/>
          <w:sz w:val="24"/>
          <w:szCs w:val="24"/>
          <w:u w:color="5A5A63"/>
        </w:rPr>
        <w:t xml:space="preserve"> did she </w:t>
      </w:r>
      <w:r w:rsidR="00400160" w:rsidRPr="00A859CF">
        <w:rPr>
          <w:rFonts w:ascii="Times New Roman" w:eastAsia="Microsoft YaHei UI" w:hAnsi="Times New Roman" w:cs="Times New Roman"/>
          <w:sz w:val="24"/>
          <w:szCs w:val="24"/>
          <w:u w:color="5A5A63"/>
        </w:rPr>
        <w:t>participate</w:t>
      </w:r>
      <w:r w:rsidRPr="00A859CF">
        <w:rPr>
          <w:rFonts w:ascii="Times New Roman" w:eastAsia="Microsoft YaHei UI" w:hAnsi="Times New Roman" w:cs="Times New Roman"/>
          <w:sz w:val="24"/>
          <w:szCs w:val="24"/>
          <w:u w:color="5A5A63"/>
        </w:rPr>
        <w:t xml:space="preserve"> </w:t>
      </w:r>
      <w:r w:rsidR="00400160" w:rsidRPr="00A859CF">
        <w:rPr>
          <w:rFonts w:ascii="Times New Roman" w:eastAsia="Microsoft YaHei UI" w:hAnsi="Times New Roman" w:cs="Times New Roman"/>
          <w:sz w:val="24"/>
          <w:szCs w:val="24"/>
          <w:u w:color="5A5A63"/>
        </w:rPr>
        <w:t xml:space="preserve">in </w:t>
      </w:r>
      <w:r w:rsidRPr="00A859CF">
        <w:rPr>
          <w:rFonts w:ascii="Times New Roman" w:eastAsia="Microsoft YaHei UI" w:hAnsi="Times New Roman" w:cs="Times New Roman"/>
          <w:sz w:val="24"/>
          <w:szCs w:val="24"/>
          <w:u w:color="5A5A63"/>
        </w:rPr>
        <w:t xml:space="preserve">the </w:t>
      </w:r>
      <w:r w:rsidR="00400160" w:rsidRPr="00A859CF">
        <w:rPr>
          <w:rFonts w:ascii="Times New Roman" w:eastAsia="Microsoft YaHei UI" w:hAnsi="Times New Roman" w:cs="Times New Roman"/>
          <w:sz w:val="24"/>
          <w:szCs w:val="24"/>
          <w:u w:color="5A5A63"/>
        </w:rPr>
        <w:t xml:space="preserve">execution or alleged performance. </w:t>
      </w:r>
      <w:r w:rsidRPr="00A859CF">
        <w:rPr>
          <w:rFonts w:ascii="Times New Roman" w:eastAsia="Microsoft YaHei UI" w:hAnsi="Times New Roman" w:cs="Times New Roman"/>
          <w:sz w:val="24"/>
          <w:szCs w:val="24"/>
          <w:u w:color="5A5A63"/>
        </w:rPr>
        <w:t xml:space="preserve">The </w:t>
      </w:r>
      <w:r w:rsidR="00400160" w:rsidRPr="00A859CF">
        <w:rPr>
          <w:rFonts w:ascii="Times New Roman" w:eastAsia="Microsoft YaHei UI" w:hAnsi="Times New Roman" w:cs="Times New Roman"/>
          <w:sz w:val="24"/>
          <w:szCs w:val="24"/>
          <w:u w:color="5A5A63"/>
        </w:rPr>
        <w:t xml:space="preserve">summary suit does not disclose any cause of action against her individually </w:t>
      </w:r>
      <w:r w:rsidRPr="00A859CF">
        <w:rPr>
          <w:rFonts w:ascii="Times New Roman" w:eastAsia="Microsoft YaHei UI" w:hAnsi="Times New Roman" w:cs="Times New Roman"/>
          <w:sz w:val="24"/>
          <w:szCs w:val="24"/>
          <w:u w:color="5A5A63"/>
        </w:rPr>
        <w:t xml:space="preserve">or as </w:t>
      </w:r>
      <w:r w:rsidR="00400160" w:rsidRPr="00A859CF">
        <w:rPr>
          <w:rFonts w:ascii="Times New Roman" w:eastAsia="Microsoft YaHei UI" w:hAnsi="Times New Roman" w:cs="Times New Roman"/>
          <w:sz w:val="24"/>
          <w:szCs w:val="24"/>
          <w:u w:color="5A5A63"/>
        </w:rPr>
        <w:t>alleged or at all.</w:t>
      </w:r>
    </w:p>
    <w:p w:rsidR="00404D85" w:rsidRPr="00A859CF" w:rsidRDefault="00113EE2" w:rsidP="00400160">
      <w:pPr>
        <w:jc w:val="both"/>
        <w:rPr>
          <w:rFonts w:ascii="Times New Roman" w:eastAsia="Microsoft YaHei UI" w:hAnsi="Times New Roman" w:cs="Times New Roman"/>
          <w:sz w:val="24"/>
          <w:szCs w:val="24"/>
          <w:u w:color="5A5A63"/>
        </w:rPr>
      </w:pPr>
      <w:r w:rsidRPr="00A859CF">
        <w:rPr>
          <w:rFonts w:ascii="Times New Roman" w:eastAsia="Microsoft YaHei UI" w:hAnsi="Times New Roman" w:cs="Times New Roman"/>
          <w:sz w:val="24"/>
          <w:szCs w:val="24"/>
          <w:u w:color="5A5A63"/>
        </w:rPr>
        <w:t xml:space="preserve">In further support of the application </w:t>
      </w:r>
      <w:r w:rsidR="00400160" w:rsidRPr="00A859CF">
        <w:rPr>
          <w:rFonts w:ascii="Times New Roman" w:eastAsia="Microsoft YaHei UI" w:hAnsi="Times New Roman" w:cs="Times New Roman"/>
          <w:b/>
          <w:sz w:val="24"/>
          <w:szCs w:val="24"/>
          <w:u w:color="5A5A63"/>
        </w:rPr>
        <w:t>Oscar Kihika</w:t>
      </w:r>
      <w:r w:rsidR="00400160" w:rsidRPr="00A859CF">
        <w:rPr>
          <w:rFonts w:ascii="Times New Roman" w:eastAsia="Microsoft YaHei UI" w:hAnsi="Times New Roman" w:cs="Times New Roman"/>
          <w:sz w:val="24"/>
          <w:szCs w:val="24"/>
          <w:u w:color="5A5A63"/>
        </w:rPr>
        <w:t xml:space="preserve"> the Director Legal Services of National Resistance Movement </w:t>
      </w:r>
      <w:r w:rsidRPr="00A859CF">
        <w:rPr>
          <w:rFonts w:ascii="Times New Roman" w:eastAsia="Microsoft YaHei UI" w:hAnsi="Times New Roman" w:cs="Times New Roman"/>
          <w:sz w:val="24"/>
          <w:szCs w:val="24"/>
          <w:u w:color="5A5A63"/>
        </w:rPr>
        <w:t xml:space="preserve">deposed to the contents of an affidavit </w:t>
      </w:r>
      <w:r w:rsidR="00EF46AF" w:rsidRPr="00A859CF">
        <w:rPr>
          <w:rFonts w:ascii="Times New Roman" w:eastAsia="Microsoft YaHei UI" w:hAnsi="Times New Roman" w:cs="Times New Roman"/>
          <w:sz w:val="24"/>
          <w:szCs w:val="24"/>
          <w:u w:color="5A5A63"/>
        </w:rPr>
        <w:t xml:space="preserve">in which he states </w:t>
      </w:r>
      <w:r w:rsidRPr="00A859CF">
        <w:rPr>
          <w:rFonts w:ascii="Times New Roman" w:eastAsia="Microsoft YaHei UI" w:hAnsi="Times New Roman" w:cs="Times New Roman"/>
          <w:sz w:val="24"/>
          <w:szCs w:val="24"/>
          <w:u w:color="5A5A63"/>
        </w:rPr>
        <w:t xml:space="preserve">as follows: </w:t>
      </w:r>
    </w:p>
    <w:p w:rsidR="00404D85" w:rsidRPr="00A859CF" w:rsidRDefault="00A0641F" w:rsidP="00400160">
      <w:pPr>
        <w:jc w:val="both"/>
        <w:rPr>
          <w:rFonts w:ascii="Times New Roman" w:eastAsia="Microsoft YaHei UI" w:hAnsi="Times New Roman" w:cs="Times New Roman"/>
          <w:sz w:val="24"/>
          <w:szCs w:val="24"/>
          <w:u w:color="5A5A63"/>
        </w:rPr>
      </w:pPr>
      <w:r w:rsidRPr="00A859CF">
        <w:rPr>
          <w:rFonts w:ascii="Times New Roman" w:eastAsia="Microsoft YaHei UI" w:hAnsi="Times New Roman" w:cs="Times New Roman"/>
          <w:sz w:val="24"/>
          <w:szCs w:val="24"/>
          <w:u w:color="5A5A63"/>
        </w:rPr>
        <w:t xml:space="preserve">He </w:t>
      </w:r>
      <w:r w:rsidR="00EF46AF" w:rsidRPr="00A859CF">
        <w:rPr>
          <w:rFonts w:ascii="Times New Roman" w:eastAsia="Microsoft YaHei UI" w:hAnsi="Times New Roman" w:cs="Times New Roman"/>
          <w:sz w:val="24"/>
          <w:szCs w:val="24"/>
          <w:u w:color="5A5A63"/>
        </w:rPr>
        <w:t xml:space="preserve">had </w:t>
      </w:r>
      <w:r w:rsidRPr="00A859CF">
        <w:rPr>
          <w:rFonts w:ascii="Times New Roman" w:eastAsia="Microsoft YaHei UI" w:hAnsi="Times New Roman" w:cs="Times New Roman"/>
          <w:sz w:val="24"/>
          <w:szCs w:val="24"/>
          <w:u w:color="5A5A63"/>
        </w:rPr>
        <w:t xml:space="preserve">perused annexure </w:t>
      </w:r>
      <w:r w:rsidR="00EF46AF" w:rsidRPr="00A859CF">
        <w:rPr>
          <w:rFonts w:ascii="Times New Roman" w:eastAsia="Microsoft YaHei UI" w:hAnsi="Times New Roman" w:cs="Times New Roman"/>
          <w:sz w:val="24"/>
          <w:szCs w:val="24"/>
          <w:u w:color="5A5A63"/>
        </w:rPr>
        <w:t>“</w:t>
      </w:r>
      <w:r w:rsidRPr="00A859CF">
        <w:rPr>
          <w:rFonts w:ascii="Times New Roman" w:eastAsia="Microsoft YaHei UI" w:hAnsi="Times New Roman" w:cs="Times New Roman"/>
          <w:sz w:val="24"/>
          <w:szCs w:val="24"/>
          <w:u w:color="5A5A63"/>
        </w:rPr>
        <w:t>A</w:t>
      </w:r>
      <w:r w:rsidR="00EF46AF" w:rsidRPr="00A859CF">
        <w:rPr>
          <w:rFonts w:ascii="Times New Roman" w:eastAsia="Microsoft YaHei UI" w:hAnsi="Times New Roman" w:cs="Times New Roman"/>
          <w:sz w:val="24"/>
          <w:szCs w:val="24"/>
          <w:u w:color="5A5A63"/>
        </w:rPr>
        <w:t>”</w:t>
      </w:r>
      <w:r w:rsidRPr="00A859CF">
        <w:rPr>
          <w:rFonts w:ascii="Times New Roman" w:eastAsia="Microsoft YaHei UI" w:hAnsi="Times New Roman" w:cs="Times New Roman"/>
          <w:sz w:val="24"/>
          <w:szCs w:val="24"/>
          <w:u w:color="5A5A63"/>
        </w:rPr>
        <w:t xml:space="preserve"> to the affidavit of Kintu </w:t>
      </w:r>
      <w:r w:rsidR="00E53EFB" w:rsidRPr="00A859CF">
        <w:rPr>
          <w:rFonts w:ascii="Times New Roman" w:eastAsia="Microsoft YaHei UI" w:hAnsi="Times New Roman" w:cs="Times New Roman"/>
          <w:sz w:val="24"/>
          <w:szCs w:val="24"/>
          <w:u w:color="5A5A63"/>
        </w:rPr>
        <w:t>Joseph</w:t>
      </w:r>
      <w:r w:rsidRPr="00A859CF">
        <w:rPr>
          <w:rFonts w:ascii="Times New Roman" w:eastAsia="Microsoft YaHei UI" w:hAnsi="Times New Roman" w:cs="Times New Roman"/>
          <w:sz w:val="24"/>
          <w:szCs w:val="24"/>
          <w:u w:color="5A5A63"/>
        </w:rPr>
        <w:t xml:space="preserve"> in support of the summary suit and the alleged contract was entered into by a group calling itself the ‘NRM National Rask Force’ and the </w:t>
      </w:r>
      <w:r w:rsidR="00812B06" w:rsidRPr="00A859CF">
        <w:rPr>
          <w:rFonts w:ascii="Times New Roman" w:eastAsia="Microsoft YaHei UI" w:hAnsi="Times New Roman" w:cs="Times New Roman"/>
          <w:sz w:val="24"/>
          <w:szCs w:val="24"/>
          <w:u w:color="5A5A63"/>
        </w:rPr>
        <w:t>Respondents</w:t>
      </w:r>
      <w:r w:rsidRPr="00A859CF">
        <w:rPr>
          <w:rFonts w:ascii="Times New Roman" w:eastAsia="Microsoft YaHei UI" w:hAnsi="Times New Roman" w:cs="Times New Roman"/>
          <w:sz w:val="24"/>
          <w:szCs w:val="24"/>
          <w:u w:color="5A5A63"/>
        </w:rPr>
        <w:t xml:space="preserve">. </w:t>
      </w:r>
      <w:r w:rsidR="00400160" w:rsidRPr="00A859CF">
        <w:rPr>
          <w:rFonts w:ascii="Times New Roman" w:eastAsia="Microsoft YaHei UI" w:hAnsi="Times New Roman" w:cs="Times New Roman"/>
          <w:sz w:val="24"/>
          <w:szCs w:val="24"/>
          <w:u w:color="5A5A63"/>
        </w:rPr>
        <w:t xml:space="preserve">There is no organ or structure in the NRM party or </w:t>
      </w:r>
      <w:r w:rsidR="00404D85" w:rsidRPr="00A859CF">
        <w:rPr>
          <w:rFonts w:ascii="Times New Roman" w:eastAsia="Microsoft YaHei UI" w:hAnsi="Times New Roman" w:cs="Times New Roman"/>
          <w:sz w:val="24"/>
          <w:szCs w:val="24"/>
          <w:u w:color="5A5A63"/>
        </w:rPr>
        <w:t xml:space="preserve">an </w:t>
      </w:r>
      <w:r w:rsidR="00400160" w:rsidRPr="00A859CF">
        <w:rPr>
          <w:rFonts w:ascii="Times New Roman" w:eastAsia="Microsoft YaHei UI" w:hAnsi="Times New Roman" w:cs="Times New Roman"/>
          <w:sz w:val="24"/>
          <w:szCs w:val="24"/>
          <w:u w:color="5A5A63"/>
        </w:rPr>
        <w:t xml:space="preserve">office in the NRM party known as the </w:t>
      </w:r>
      <w:r w:rsidRPr="00A859CF">
        <w:rPr>
          <w:rFonts w:ascii="Times New Roman" w:eastAsia="Microsoft YaHei UI" w:hAnsi="Times New Roman" w:cs="Times New Roman"/>
          <w:sz w:val="24"/>
          <w:szCs w:val="24"/>
          <w:u w:color="5A5A63"/>
        </w:rPr>
        <w:t>‘</w:t>
      </w:r>
      <w:r w:rsidR="00400160" w:rsidRPr="00A859CF">
        <w:rPr>
          <w:rFonts w:ascii="Times New Roman" w:eastAsia="Microsoft YaHei UI" w:hAnsi="Times New Roman" w:cs="Times New Roman"/>
          <w:sz w:val="24"/>
          <w:szCs w:val="24"/>
          <w:u w:color="5A5A63"/>
        </w:rPr>
        <w:t>NRM National Task Force</w:t>
      </w:r>
      <w:r w:rsidRPr="00A859CF">
        <w:rPr>
          <w:rFonts w:ascii="Times New Roman" w:eastAsia="Microsoft YaHei UI" w:hAnsi="Times New Roman" w:cs="Times New Roman"/>
          <w:sz w:val="24"/>
          <w:szCs w:val="24"/>
          <w:u w:color="5A5A63"/>
        </w:rPr>
        <w:t>’</w:t>
      </w:r>
      <w:r w:rsidR="00400160" w:rsidRPr="00A859CF">
        <w:rPr>
          <w:rFonts w:ascii="Times New Roman" w:eastAsia="Microsoft YaHei UI" w:hAnsi="Times New Roman" w:cs="Times New Roman"/>
          <w:sz w:val="24"/>
          <w:szCs w:val="24"/>
          <w:u w:color="5A5A63"/>
        </w:rPr>
        <w:t xml:space="preserve">. </w:t>
      </w:r>
      <w:r w:rsidRPr="00A859CF">
        <w:rPr>
          <w:rFonts w:ascii="Times New Roman" w:eastAsia="Microsoft YaHei UI" w:hAnsi="Times New Roman" w:cs="Times New Roman"/>
          <w:sz w:val="24"/>
          <w:szCs w:val="24"/>
          <w:u w:color="5A5A63"/>
        </w:rPr>
        <w:t xml:space="preserve">The </w:t>
      </w:r>
      <w:r w:rsidR="00400160" w:rsidRPr="00A859CF">
        <w:rPr>
          <w:rFonts w:ascii="Times New Roman" w:eastAsia="Microsoft YaHei UI" w:hAnsi="Times New Roman" w:cs="Times New Roman"/>
          <w:sz w:val="24"/>
          <w:szCs w:val="24"/>
          <w:u w:color="5A5A63"/>
        </w:rPr>
        <w:t>NRM is a body corporate established by law with capacity to contract,</w:t>
      </w:r>
      <w:r w:rsidR="00404D85" w:rsidRPr="00A859CF">
        <w:rPr>
          <w:rFonts w:ascii="Times New Roman" w:eastAsia="Microsoft YaHei UI" w:hAnsi="Times New Roman" w:cs="Times New Roman"/>
          <w:sz w:val="24"/>
          <w:szCs w:val="24"/>
          <w:u w:color="5A5A63"/>
        </w:rPr>
        <w:t xml:space="preserve"> to </w:t>
      </w:r>
      <w:r w:rsidR="00400160" w:rsidRPr="00A859CF">
        <w:rPr>
          <w:rFonts w:ascii="Times New Roman" w:eastAsia="Microsoft YaHei UI" w:hAnsi="Times New Roman" w:cs="Times New Roman"/>
          <w:sz w:val="24"/>
          <w:szCs w:val="24"/>
          <w:u w:color="5A5A63"/>
        </w:rPr>
        <w:t xml:space="preserve">sue and be sued. NRM party itself must contract and cannot be bound by contracts made by individuals who are not part of the party structure. The organs of the NRM party are the policy organs, administrative organs, special organs and caucuses. Even the party organs cannot contract on behalf of the party as that is the duty of the National Secretariat. The National Secretariat comprises of the </w:t>
      </w:r>
      <w:r w:rsidR="00812B06" w:rsidRPr="00A859CF">
        <w:rPr>
          <w:rFonts w:ascii="Times New Roman" w:eastAsia="Microsoft YaHei UI" w:hAnsi="Times New Roman" w:cs="Times New Roman"/>
          <w:sz w:val="24"/>
          <w:szCs w:val="24"/>
          <w:u w:color="5A5A63"/>
        </w:rPr>
        <w:t>Secretary General</w:t>
      </w:r>
      <w:r w:rsidR="00400160" w:rsidRPr="00A859CF">
        <w:rPr>
          <w:rFonts w:ascii="Times New Roman" w:eastAsia="Microsoft YaHei UI" w:hAnsi="Times New Roman" w:cs="Times New Roman"/>
          <w:sz w:val="24"/>
          <w:szCs w:val="24"/>
          <w:u w:color="5A5A63"/>
        </w:rPr>
        <w:t xml:space="preserve">, Deputy </w:t>
      </w:r>
      <w:r w:rsidR="00812B06" w:rsidRPr="00A859CF">
        <w:rPr>
          <w:rFonts w:ascii="Times New Roman" w:eastAsia="Microsoft YaHei UI" w:hAnsi="Times New Roman" w:cs="Times New Roman"/>
          <w:sz w:val="24"/>
          <w:szCs w:val="24"/>
          <w:u w:color="5A5A63"/>
        </w:rPr>
        <w:t>Secretary General</w:t>
      </w:r>
      <w:r w:rsidR="00400160" w:rsidRPr="00A859CF">
        <w:rPr>
          <w:rFonts w:ascii="Times New Roman" w:eastAsia="Microsoft YaHei UI" w:hAnsi="Times New Roman" w:cs="Times New Roman"/>
          <w:sz w:val="24"/>
          <w:szCs w:val="24"/>
          <w:u w:color="5A5A63"/>
        </w:rPr>
        <w:t xml:space="preserve">, National Treasurer, Deputy National Treasurer, Director of Finance and Administration, Director for mobilization and recruitment and Cadre Development, Director for Legal Services and Director for information, Publicity and Public Relations. </w:t>
      </w:r>
      <w:r w:rsidRPr="00A859CF">
        <w:rPr>
          <w:rFonts w:ascii="Times New Roman" w:eastAsia="Microsoft YaHei UI" w:hAnsi="Times New Roman" w:cs="Times New Roman"/>
          <w:sz w:val="24"/>
          <w:szCs w:val="24"/>
          <w:u w:color="5A5A63"/>
        </w:rPr>
        <w:t>There are m</w:t>
      </w:r>
      <w:r w:rsidR="00400160" w:rsidRPr="00A859CF">
        <w:rPr>
          <w:rFonts w:ascii="Times New Roman" w:eastAsia="Microsoft YaHei UI" w:hAnsi="Times New Roman" w:cs="Times New Roman"/>
          <w:sz w:val="24"/>
          <w:szCs w:val="24"/>
          <w:u w:color="5A5A63"/>
        </w:rPr>
        <w:t xml:space="preserve">any volunteers who work for the good of the political vision of NRM </w:t>
      </w:r>
      <w:r w:rsidRPr="00A859CF">
        <w:rPr>
          <w:rFonts w:ascii="Times New Roman" w:eastAsia="Microsoft YaHei UI" w:hAnsi="Times New Roman" w:cs="Times New Roman"/>
          <w:sz w:val="24"/>
          <w:szCs w:val="24"/>
          <w:u w:color="5A5A63"/>
        </w:rPr>
        <w:t xml:space="preserve">and some of them </w:t>
      </w:r>
      <w:r w:rsidR="00400160" w:rsidRPr="00A859CF">
        <w:rPr>
          <w:rFonts w:ascii="Times New Roman" w:eastAsia="Microsoft YaHei UI" w:hAnsi="Times New Roman" w:cs="Times New Roman"/>
          <w:sz w:val="24"/>
          <w:szCs w:val="24"/>
          <w:u w:color="5A5A63"/>
        </w:rPr>
        <w:t xml:space="preserve">use </w:t>
      </w:r>
      <w:r w:rsidRPr="00A859CF">
        <w:rPr>
          <w:rFonts w:ascii="Times New Roman" w:eastAsia="Microsoft YaHei UI" w:hAnsi="Times New Roman" w:cs="Times New Roman"/>
          <w:sz w:val="24"/>
          <w:szCs w:val="24"/>
          <w:u w:color="5A5A63"/>
        </w:rPr>
        <w:t>the abbreviation ‘</w:t>
      </w:r>
      <w:r w:rsidR="00400160" w:rsidRPr="00A859CF">
        <w:rPr>
          <w:rFonts w:ascii="Times New Roman" w:eastAsia="Microsoft YaHei UI" w:hAnsi="Times New Roman" w:cs="Times New Roman"/>
          <w:sz w:val="24"/>
          <w:szCs w:val="24"/>
          <w:u w:color="5A5A63"/>
        </w:rPr>
        <w:t>NRM</w:t>
      </w:r>
      <w:r w:rsidRPr="00A859CF">
        <w:rPr>
          <w:rFonts w:ascii="Times New Roman" w:eastAsia="Microsoft YaHei UI" w:hAnsi="Times New Roman" w:cs="Times New Roman"/>
          <w:sz w:val="24"/>
          <w:szCs w:val="24"/>
          <w:u w:color="5A5A63"/>
        </w:rPr>
        <w:t>’</w:t>
      </w:r>
      <w:r w:rsidR="00400160" w:rsidRPr="00A859CF">
        <w:rPr>
          <w:rFonts w:ascii="Times New Roman" w:eastAsia="Microsoft YaHei UI" w:hAnsi="Times New Roman" w:cs="Times New Roman"/>
          <w:sz w:val="24"/>
          <w:szCs w:val="24"/>
          <w:u w:color="5A5A63"/>
        </w:rPr>
        <w:t xml:space="preserve"> in their organizational names and can neither bind the party nor act on behalf of the party or even make policy pronouncements on behalf of the party. The 1</w:t>
      </w:r>
      <w:r w:rsidR="00400160" w:rsidRPr="00A859CF">
        <w:rPr>
          <w:rFonts w:ascii="Times New Roman" w:eastAsia="Microsoft YaHei UI" w:hAnsi="Times New Roman" w:cs="Times New Roman"/>
          <w:sz w:val="24"/>
          <w:szCs w:val="24"/>
          <w:u w:color="5A5A63"/>
          <w:vertAlign w:val="superscript"/>
        </w:rPr>
        <w:t>st</w:t>
      </w:r>
      <w:r w:rsidR="00400160" w:rsidRPr="00A859CF">
        <w:rPr>
          <w:rFonts w:ascii="Times New Roman" w:eastAsia="Microsoft YaHei UI" w:hAnsi="Times New Roman" w:cs="Times New Roman"/>
          <w:sz w:val="24"/>
          <w:szCs w:val="24"/>
          <w:u w:color="5A5A63"/>
        </w:rPr>
        <w:t xml:space="preserve"> </w:t>
      </w:r>
      <w:r w:rsidR="00812B06" w:rsidRPr="00A859CF">
        <w:rPr>
          <w:rFonts w:ascii="Times New Roman" w:eastAsia="Microsoft YaHei UI" w:hAnsi="Times New Roman" w:cs="Times New Roman"/>
          <w:sz w:val="24"/>
          <w:szCs w:val="24"/>
          <w:u w:color="5A5A63"/>
        </w:rPr>
        <w:t>Applicant</w:t>
      </w:r>
      <w:r w:rsidR="00400160" w:rsidRPr="00A859CF">
        <w:rPr>
          <w:rFonts w:ascii="Times New Roman" w:eastAsia="Microsoft YaHei UI" w:hAnsi="Times New Roman" w:cs="Times New Roman"/>
          <w:sz w:val="24"/>
          <w:szCs w:val="24"/>
          <w:u w:color="5A5A63"/>
        </w:rPr>
        <w:t xml:space="preserve"> was never party to the contract in issue and did not authorize any person through any organ to enter into the contract and </w:t>
      </w:r>
      <w:r w:rsidRPr="00A859CF">
        <w:rPr>
          <w:rFonts w:ascii="Times New Roman" w:eastAsia="Microsoft YaHei UI" w:hAnsi="Times New Roman" w:cs="Times New Roman"/>
          <w:sz w:val="24"/>
          <w:szCs w:val="24"/>
          <w:u w:color="5A5A63"/>
        </w:rPr>
        <w:t xml:space="preserve">the contract </w:t>
      </w:r>
      <w:r w:rsidR="00400160" w:rsidRPr="00A859CF">
        <w:rPr>
          <w:rFonts w:ascii="Times New Roman" w:eastAsia="Microsoft YaHei UI" w:hAnsi="Times New Roman" w:cs="Times New Roman"/>
          <w:sz w:val="24"/>
          <w:szCs w:val="24"/>
          <w:u w:color="5A5A63"/>
        </w:rPr>
        <w:t xml:space="preserve">is not signed by any of the staff of the NRM. </w:t>
      </w:r>
    </w:p>
    <w:p w:rsidR="00404D85" w:rsidRPr="00A859CF" w:rsidRDefault="00400160" w:rsidP="00400160">
      <w:pPr>
        <w:jc w:val="both"/>
        <w:rPr>
          <w:rFonts w:ascii="Times New Roman" w:eastAsia="Microsoft YaHei UI" w:hAnsi="Times New Roman" w:cs="Times New Roman"/>
          <w:sz w:val="24"/>
          <w:szCs w:val="24"/>
          <w:u w:color="5A5A63"/>
        </w:rPr>
      </w:pPr>
      <w:r w:rsidRPr="00A859CF">
        <w:rPr>
          <w:rFonts w:ascii="Times New Roman" w:eastAsia="Microsoft YaHei UI" w:hAnsi="Times New Roman" w:cs="Times New Roman"/>
          <w:sz w:val="24"/>
          <w:szCs w:val="24"/>
          <w:u w:color="5A5A63"/>
        </w:rPr>
        <w:t xml:space="preserve">The </w:t>
      </w:r>
      <w:r w:rsidR="00812B06" w:rsidRPr="00A859CF">
        <w:rPr>
          <w:rFonts w:ascii="Times New Roman" w:eastAsia="Microsoft YaHei UI" w:hAnsi="Times New Roman" w:cs="Times New Roman"/>
          <w:sz w:val="24"/>
          <w:szCs w:val="24"/>
          <w:u w:color="5A5A63"/>
        </w:rPr>
        <w:t>Respondents</w:t>
      </w:r>
      <w:r w:rsidRPr="00A859CF">
        <w:rPr>
          <w:rFonts w:ascii="Times New Roman" w:eastAsia="Microsoft YaHei UI" w:hAnsi="Times New Roman" w:cs="Times New Roman"/>
          <w:sz w:val="24"/>
          <w:szCs w:val="24"/>
          <w:u w:color="5A5A63"/>
        </w:rPr>
        <w:t xml:space="preserve"> are fully aware of the NRM structure having covered the amendment of the constitution of the party, the delegate</w:t>
      </w:r>
      <w:r w:rsidR="00A0641F" w:rsidRPr="00A859CF">
        <w:rPr>
          <w:rFonts w:ascii="Times New Roman" w:eastAsia="Microsoft YaHei UI" w:hAnsi="Times New Roman" w:cs="Times New Roman"/>
          <w:sz w:val="24"/>
          <w:szCs w:val="24"/>
          <w:u w:color="5A5A63"/>
        </w:rPr>
        <w:t>’</w:t>
      </w:r>
      <w:r w:rsidRPr="00A859CF">
        <w:rPr>
          <w:rFonts w:ascii="Times New Roman" w:eastAsia="Microsoft YaHei UI" w:hAnsi="Times New Roman" w:cs="Times New Roman"/>
          <w:sz w:val="24"/>
          <w:szCs w:val="24"/>
          <w:u w:color="5A5A63"/>
        </w:rPr>
        <w:t xml:space="preserve">s conference, the appointment of party officials and having used their channel to inform the public of the NRM structures. </w:t>
      </w:r>
    </w:p>
    <w:p w:rsidR="00400160" w:rsidRPr="00A859CF" w:rsidRDefault="00400160" w:rsidP="00400160">
      <w:pPr>
        <w:jc w:val="both"/>
        <w:rPr>
          <w:rFonts w:ascii="Times New Roman" w:eastAsia="Microsoft YaHei UI" w:hAnsi="Times New Roman" w:cs="Times New Roman"/>
          <w:sz w:val="24"/>
          <w:szCs w:val="24"/>
          <w:u w:color="5A5A63"/>
        </w:rPr>
      </w:pPr>
      <w:r w:rsidRPr="00A859CF">
        <w:rPr>
          <w:rFonts w:ascii="Times New Roman" w:eastAsia="Microsoft YaHei UI" w:hAnsi="Times New Roman" w:cs="Times New Roman"/>
          <w:sz w:val="24"/>
          <w:szCs w:val="24"/>
          <w:u w:color="5A5A63"/>
        </w:rPr>
        <w:t xml:space="preserve">The </w:t>
      </w:r>
      <w:r w:rsidR="00812B06" w:rsidRPr="00A859CF">
        <w:rPr>
          <w:rFonts w:ascii="Times New Roman" w:eastAsia="Microsoft YaHei UI" w:hAnsi="Times New Roman" w:cs="Times New Roman"/>
          <w:sz w:val="24"/>
          <w:szCs w:val="24"/>
          <w:u w:color="5A5A63"/>
        </w:rPr>
        <w:t>Applicants</w:t>
      </w:r>
      <w:r w:rsidRPr="00A859CF">
        <w:rPr>
          <w:rFonts w:ascii="Times New Roman" w:eastAsia="Microsoft YaHei UI" w:hAnsi="Times New Roman" w:cs="Times New Roman"/>
          <w:sz w:val="24"/>
          <w:szCs w:val="24"/>
          <w:u w:color="5A5A63"/>
        </w:rPr>
        <w:t xml:space="preserve"> have a good defence to the suit </w:t>
      </w:r>
      <w:r w:rsidR="00A0641F" w:rsidRPr="00A859CF">
        <w:rPr>
          <w:rFonts w:ascii="Times New Roman" w:eastAsia="Microsoft YaHei UI" w:hAnsi="Times New Roman" w:cs="Times New Roman"/>
          <w:sz w:val="24"/>
          <w:szCs w:val="24"/>
          <w:u w:color="5A5A63"/>
        </w:rPr>
        <w:t xml:space="preserve">as averred in the draft written statement of defence. It is in the </w:t>
      </w:r>
      <w:r w:rsidRPr="00A859CF">
        <w:rPr>
          <w:rFonts w:ascii="Times New Roman" w:eastAsia="Microsoft YaHei UI" w:hAnsi="Times New Roman" w:cs="Times New Roman"/>
          <w:sz w:val="24"/>
          <w:szCs w:val="24"/>
          <w:u w:color="5A5A63"/>
        </w:rPr>
        <w:t xml:space="preserve">best interest of justice that the </w:t>
      </w:r>
      <w:r w:rsidR="00812B06" w:rsidRPr="00A859CF">
        <w:rPr>
          <w:rFonts w:ascii="Times New Roman" w:eastAsia="Microsoft YaHei UI" w:hAnsi="Times New Roman" w:cs="Times New Roman"/>
          <w:sz w:val="24"/>
          <w:szCs w:val="24"/>
          <w:u w:color="5A5A63"/>
        </w:rPr>
        <w:t>Applicants</w:t>
      </w:r>
      <w:r w:rsidRPr="00A859CF">
        <w:rPr>
          <w:rFonts w:ascii="Times New Roman" w:eastAsia="Microsoft YaHei UI" w:hAnsi="Times New Roman" w:cs="Times New Roman"/>
          <w:sz w:val="24"/>
          <w:szCs w:val="24"/>
          <w:u w:color="5A5A63"/>
        </w:rPr>
        <w:t xml:space="preserve">/defendants be granted unconditional leave to appear and defend the suit. </w:t>
      </w:r>
    </w:p>
    <w:p w:rsidR="00404D85"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In reply </w:t>
      </w:r>
      <w:r w:rsidRPr="00A859CF">
        <w:rPr>
          <w:rFonts w:ascii="Times New Roman" w:eastAsia="Microsoft YaHei UI" w:hAnsi="Times New Roman" w:cs="Times New Roman"/>
          <w:b/>
          <w:sz w:val="24"/>
          <w:szCs w:val="24"/>
        </w:rPr>
        <w:t>Kintu Joseph</w:t>
      </w:r>
      <w:r w:rsidRPr="00A859CF">
        <w:rPr>
          <w:rFonts w:ascii="Times New Roman" w:eastAsia="Microsoft YaHei UI" w:hAnsi="Times New Roman" w:cs="Times New Roman"/>
          <w:sz w:val="24"/>
          <w:szCs w:val="24"/>
        </w:rPr>
        <w:t xml:space="preserve"> the </w:t>
      </w:r>
      <w:r w:rsidRPr="00A859CF">
        <w:rPr>
          <w:rFonts w:ascii="Times New Roman" w:eastAsia="Microsoft YaHei UI" w:hAnsi="Times New Roman" w:cs="Times New Roman"/>
          <w:w w:val="106"/>
          <w:sz w:val="24"/>
          <w:szCs w:val="24"/>
        </w:rPr>
        <w:t>Marketing Manager of the 1</w:t>
      </w:r>
      <w:r w:rsidRPr="00A859CF">
        <w:rPr>
          <w:rFonts w:ascii="Times New Roman" w:eastAsia="Microsoft YaHei UI" w:hAnsi="Times New Roman" w:cs="Times New Roman"/>
          <w:w w:val="106"/>
          <w:sz w:val="24"/>
          <w:szCs w:val="24"/>
          <w:vertAlign w:val="superscript"/>
        </w:rPr>
        <w:t>st</w:t>
      </w:r>
      <w:r w:rsidRPr="00A859CF">
        <w:rPr>
          <w:rFonts w:ascii="Times New Roman" w:eastAsia="Microsoft YaHei UI" w:hAnsi="Times New Roman" w:cs="Times New Roman"/>
          <w:w w:val="106"/>
          <w:sz w:val="24"/>
          <w:szCs w:val="24"/>
        </w:rPr>
        <w:t xml:space="preserve"> </w:t>
      </w:r>
      <w:r w:rsidR="00812B06" w:rsidRPr="00A859CF">
        <w:rPr>
          <w:rFonts w:ascii="Times New Roman" w:eastAsia="Microsoft YaHei UI" w:hAnsi="Times New Roman" w:cs="Times New Roman"/>
          <w:w w:val="106"/>
          <w:sz w:val="24"/>
          <w:szCs w:val="24"/>
        </w:rPr>
        <w:t>Respondent</w:t>
      </w:r>
      <w:r w:rsidRPr="00A859CF">
        <w:rPr>
          <w:rFonts w:ascii="Times New Roman" w:eastAsia="Microsoft YaHei UI" w:hAnsi="Times New Roman" w:cs="Times New Roman"/>
          <w:w w:val="106"/>
          <w:sz w:val="24"/>
          <w:szCs w:val="24"/>
        </w:rPr>
        <w:t xml:space="preserve"> </w:t>
      </w:r>
      <w:r w:rsidRPr="00A859CF">
        <w:rPr>
          <w:rFonts w:ascii="Times New Roman" w:eastAsia="Microsoft YaHei UI" w:hAnsi="Times New Roman" w:cs="Times New Roman"/>
          <w:sz w:val="24"/>
          <w:szCs w:val="24"/>
        </w:rPr>
        <w:t>depo</w:t>
      </w:r>
      <w:r w:rsidR="00A0641F" w:rsidRPr="00A859CF">
        <w:rPr>
          <w:rFonts w:ascii="Times New Roman" w:eastAsia="Microsoft YaHei UI" w:hAnsi="Times New Roman" w:cs="Times New Roman"/>
          <w:sz w:val="24"/>
          <w:szCs w:val="24"/>
        </w:rPr>
        <w:t xml:space="preserve">sed to </w:t>
      </w:r>
      <w:r w:rsidRPr="00A859CF">
        <w:rPr>
          <w:rFonts w:ascii="Times New Roman" w:eastAsia="Microsoft YaHei UI" w:hAnsi="Times New Roman" w:cs="Times New Roman"/>
          <w:sz w:val="24"/>
          <w:szCs w:val="24"/>
        </w:rPr>
        <w:t xml:space="preserve">two affidavits in </w:t>
      </w:r>
      <w:r w:rsidR="00A0641F" w:rsidRPr="00A859CF">
        <w:rPr>
          <w:rFonts w:ascii="Times New Roman" w:eastAsia="Microsoft YaHei UI" w:hAnsi="Times New Roman" w:cs="Times New Roman"/>
          <w:sz w:val="24"/>
          <w:szCs w:val="24"/>
        </w:rPr>
        <w:t xml:space="preserve">reply </w:t>
      </w:r>
      <w:r w:rsidRPr="00A859CF">
        <w:rPr>
          <w:rFonts w:ascii="Times New Roman" w:eastAsia="Microsoft YaHei UI" w:hAnsi="Times New Roman" w:cs="Times New Roman"/>
          <w:sz w:val="24"/>
          <w:szCs w:val="24"/>
        </w:rPr>
        <w:t>to the 1</w:t>
      </w:r>
      <w:r w:rsidRPr="00A859CF">
        <w:rPr>
          <w:rFonts w:ascii="Times New Roman" w:eastAsia="Microsoft YaHei UI" w:hAnsi="Times New Roman" w:cs="Times New Roman"/>
          <w:sz w:val="24"/>
          <w:szCs w:val="24"/>
          <w:vertAlign w:val="superscript"/>
        </w:rPr>
        <w:t>st</w:t>
      </w:r>
      <w:r w:rsidRPr="00A859CF">
        <w:rPr>
          <w:rFonts w:ascii="Times New Roman" w:eastAsia="Microsoft YaHei UI" w:hAnsi="Times New Roman" w:cs="Times New Roman"/>
          <w:sz w:val="24"/>
          <w:szCs w:val="24"/>
        </w:rPr>
        <w:t xml:space="preserve"> and 2</w:t>
      </w:r>
      <w:r w:rsidRPr="00A859CF">
        <w:rPr>
          <w:rFonts w:ascii="Times New Roman" w:eastAsia="Microsoft YaHei UI" w:hAnsi="Times New Roman" w:cs="Times New Roman"/>
          <w:sz w:val="24"/>
          <w:szCs w:val="24"/>
          <w:vertAlign w:val="superscript"/>
        </w:rPr>
        <w:t>nd</w:t>
      </w:r>
      <w:r w:rsidRPr="00A859CF">
        <w:rPr>
          <w:rFonts w:ascii="Times New Roman" w:eastAsia="Microsoft YaHei UI" w:hAnsi="Times New Roman" w:cs="Times New Roman"/>
          <w:sz w:val="24"/>
          <w:szCs w:val="24"/>
        </w:rPr>
        <w:t xml:space="preserve"> </w:t>
      </w:r>
      <w:r w:rsidR="00812B06" w:rsidRPr="00A859CF">
        <w:rPr>
          <w:rFonts w:ascii="Times New Roman" w:eastAsia="Microsoft YaHei UI" w:hAnsi="Times New Roman" w:cs="Times New Roman"/>
          <w:sz w:val="24"/>
          <w:szCs w:val="24"/>
        </w:rPr>
        <w:t>Applicant</w:t>
      </w:r>
      <w:r w:rsidRPr="00A859CF">
        <w:rPr>
          <w:rFonts w:ascii="Times New Roman" w:eastAsia="Microsoft YaHei UI" w:hAnsi="Times New Roman" w:cs="Times New Roman"/>
          <w:sz w:val="24"/>
          <w:szCs w:val="24"/>
        </w:rPr>
        <w:t>’s affidavits</w:t>
      </w:r>
      <w:r w:rsidR="00A0641F" w:rsidRPr="00A859CF">
        <w:rPr>
          <w:rFonts w:ascii="Times New Roman" w:eastAsia="Microsoft YaHei UI" w:hAnsi="Times New Roman" w:cs="Times New Roman"/>
          <w:sz w:val="24"/>
          <w:szCs w:val="24"/>
        </w:rPr>
        <w:t xml:space="preserve"> and </w:t>
      </w:r>
      <w:r w:rsidR="00AB587E" w:rsidRPr="00A859CF">
        <w:rPr>
          <w:rFonts w:ascii="Times New Roman" w:eastAsia="Microsoft YaHei UI" w:hAnsi="Times New Roman" w:cs="Times New Roman"/>
          <w:sz w:val="24"/>
          <w:szCs w:val="24"/>
        </w:rPr>
        <w:t>the affidavits contain more or less the same grounds and facts.</w:t>
      </w:r>
      <w:r w:rsidR="00404D85" w:rsidRPr="00A859CF">
        <w:rPr>
          <w:rFonts w:ascii="Times New Roman" w:eastAsia="Microsoft YaHei UI" w:hAnsi="Times New Roman" w:cs="Times New Roman"/>
          <w:sz w:val="24"/>
          <w:szCs w:val="24"/>
        </w:rPr>
        <w:t xml:space="preserve"> </w:t>
      </w:r>
      <w:r w:rsidR="00AB587E" w:rsidRPr="00A859CF">
        <w:rPr>
          <w:rFonts w:ascii="Times New Roman" w:eastAsia="Microsoft YaHei UI" w:hAnsi="Times New Roman" w:cs="Times New Roman"/>
          <w:sz w:val="24"/>
          <w:szCs w:val="24"/>
        </w:rPr>
        <w:t xml:space="preserve">The deposition is as follows: </w:t>
      </w:r>
    </w:p>
    <w:p w:rsidR="00404D85" w:rsidRPr="00A859CF" w:rsidRDefault="00AB587E" w:rsidP="00400160">
      <w:pPr>
        <w:jc w:val="both"/>
        <w:rPr>
          <w:rFonts w:ascii="Times New Roman" w:eastAsia="Microsoft YaHei UI" w:hAnsi="Times New Roman" w:cs="Times New Roman"/>
          <w:sz w:val="24"/>
          <w:szCs w:val="24"/>
          <w:u w:color="5A5A63"/>
        </w:rPr>
      </w:pPr>
      <w:r w:rsidRPr="00A859CF">
        <w:rPr>
          <w:rFonts w:ascii="Times New Roman" w:eastAsia="Microsoft YaHei UI" w:hAnsi="Times New Roman" w:cs="Times New Roman"/>
          <w:sz w:val="24"/>
          <w:szCs w:val="24"/>
        </w:rPr>
        <w:t>Kintu Joseph is w</w:t>
      </w:r>
      <w:r w:rsidR="00400160" w:rsidRPr="00A859CF">
        <w:rPr>
          <w:rFonts w:ascii="Times New Roman" w:eastAsia="Microsoft YaHei UI" w:hAnsi="Times New Roman" w:cs="Times New Roman"/>
          <w:sz w:val="24"/>
          <w:szCs w:val="24"/>
        </w:rPr>
        <w:t xml:space="preserve">ell versed with all the facts and particulars pertaining to the advertising contracts between the </w:t>
      </w:r>
      <w:r w:rsidR="00812B06" w:rsidRPr="00A859CF">
        <w:rPr>
          <w:rFonts w:ascii="Times New Roman" w:eastAsia="Microsoft YaHei UI" w:hAnsi="Times New Roman" w:cs="Times New Roman"/>
          <w:sz w:val="24"/>
          <w:szCs w:val="24"/>
        </w:rPr>
        <w:t>Applicants</w:t>
      </w:r>
      <w:r w:rsidR="00400160" w:rsidRPr="00A859CF">
        <w:rPr>
          <w:rFonts w:ascii="Times New Roman" w:eastAsia="Microsoft YaHei UI" w:hAnsi="Times New Roman" w:cs="Times New Roman"/>
          <w:sz w:val="24"/>
          <w:szCs w:val="24"/>
        </w:rPr>
        <w:t xml:space="preserve"> and the </w:t>
      </w:r>
      <w:r w:rsidR="00812B06" w:rsidRPr="00A859CF">
        <w:rPr>
          <w:rFonts w:ascii="Times New Roman" w:eastAsia="Microsoft YaHei UI" w:hAnsi="Times New Roman" w:cs="Times New Roman"/>
          <w:sz w:val="24"/>
          <w:szCs w:val="24"/>
        </w:rPr>
        <w:t>Respondents</w:t>
      </w:r>
      <w:r w:rsidR="00400160" w:rsidRPr="00A859CF">
        <w:rPr>
          <w:rFonts w:ascii="Times New Roman" w:eastAsia="Microsoft YaHei UI" w:hAnsi="Times New Roman" w:cs="Times New Roman"/>
          <w:sz w:val="24"/>
          <w:szCs w:val="24"/>
        </w:rPr>
        <w:t xml:space="preserve">. The </w:t>
      </w:r>
      <w:r w:rsidR="00812B06" w:rsidRPr="00A859CF">
        <w:rPr>
          <w:rFonts w:ascii="Times New Roman" w:eastAsia="Microsoft YaHei UI" w:hAnsi="Times New Roman" w:cs="Times New Roman"/>
          <w:sz w:val="24"/>
          <w:szCs w:val="24"/>
        </w:rPr>
        <w:t>Applicants</w:t>
      </w:r>
      <w:r w:rsidR="00400160" w:rsidRPr="00A859CF">
        <w:rPr>
          <w:rFonts w:ascii="Times New Roman" w:eastAsia="Microsoft YaHei UI" w:hAnsi="Times New Roman" w:cs="Times New Roman"/>
          <w:sz w:val="24"/>
          <w:szCs w:val="24"/>
        </w:rPr>
        <w:t xml:space="preserve"> are highly indebted to the </w:t>
      </w:r>
      <w:r w:rsidR="00812B06" w:rsidRPr="00A859CF">
        <w:rPr>
          <w:rFonts w:ascii="Times New Roman" w:eastAsia="Microsoft YaHei UI" w:hAnsi="Times New Roman" w:cs="Times New Roman"/>
          <w:sz w:val="24"/>
          <w:szCs w:val="24"/>
        </w:rPr>
        <w:t>Respondents</w:t>
      </w:r>
      <w:r w:rsidR="00400160" w:rsidRPr="00A859CF">
        <w:rPr>
          <w:rFonts w:ascii="Times New Roman" w:eastAsia="Microsoft YaHei UI" w:hAnsi="Times New Roman" w:cs="Times New Roman"/>
          <w:sz w:val="24"/>
          <w:szCs w:val="24"/>
        </w:rPr>
        <w:t xml:space="preserve"> to a tune of U</w:t>
      </w:r>
      <w:r w:rsidR="00404D85" w:rsidRPr="00A859CF">
        <w:rPr>
          <w:rFonts w:ascii="Times New Roman" w:eastAsia="Microsoft YaHei UI" w:hAnsi="Times New Roman" w:cs="Times New Roman"/>
          <w:sz w:val="24"/>
          <w:szCs w:val="24"/>
        </w:rPr>
        <w:t xml:space="preserve">ganda shillings </w:t>
      </w:r>
      <w:r w:rsidR="00400160" w:rsidRPr="00A859CF">
        <w:rPr>
          <w:rFonts w:ascii="Times New Roman" w:eastAsia="Microsoft YaHei UI" w:hAnsi="Times New Roman" w:cs="Times New Roman"/>
          <w:sz w:val="24"/>
          <w:szCs w:val="24"/>
        </w:rPr>
        <w:t xml:space="preserve">190,000,000/= the defendants herein having paid </w:t>
      </w:r>
      <w:r w:rsidR="00400160" w:rsidRPr="00A859CF">
        <w:rPr>
          <w:rFonts w:ascii="Times New Roman" w:eastAsia="Microsoft YaHei UI" w:hAnsi="Times New Roman" w:cs="Times New Roman"/>
          <w:sz w:val="24"/>
          <w:szCs w:val="24"/>
        </w:rPr>
        <w:lastRenderedPageBreak/>
        <w:t>U</w:t>
      </w:r>
      <w:r w:rsidR="00404D85" w:rsidRPr="00A859CF">
        <w:rPr>
          <w:rFonts w:ascii="Times New Roman" w:eastAsia="Microsoft YaHei UI" w:hAnsi="Times New Roman" w:cs="Times New Roman"/>
          <w:sz w:val="24"/>
          <w:szCs w:val="24"/>
        </w:rPr>
        <w:t xml:space="preserve">ganda shillings </w:t>
      </w:r>
      <w:r w:rsidR="00400160" w:rsidRPr="00A859CF">
        <w:rPr>
          <w:rFonts w:ascii="Times New Roman" w:eastAsia="Microsoft YaHei UI" w:hAnsi="Times New Roman" w:cs="Times New Roman"/>
          <w:sz w:val="24"/>
          <w:szCs w:val="24"/>
        </w:rPr>
        <w:t xml:space="preserve">205,000,000/= for the services contracted. </w:t>
      </w:r>
      <w:r w:rsidR="00400160" w:rsidRPr="00A859CF">
        <w:rPr>
          <w:rFonts w:ascii="Times New Roman" w:eastAsia="Microsoft YaHei UI" w:hAnsi="Times New Roman" w:cs="Times New Roman"/>
          <w:sz w:val="24"/>
          <w:szCs w:val="24"/>
          <w:u w:color="2C2C31"/>
        </w:rPr>
        <w:t xml:space="preserve">The </w:t>
      </w:r>
      <w:r w:rsidR="00812B06" w:rsidRPr="00A859CF">
        <w:rPr>
          <w:rFonts w:ascii="Times New Roman" w:eastAsia="Microsoft YaHei UI" w:hAnsi="Times New Roman" w:cs="Times New Roman"/>
          <w:sz w:val="24"/>
          <w:szCs w:val="24"/>
          <w:u w:color="2C2C31"/>
        </w:rPr>
        <w:t>Applicants</w:t>
      </w:r>
      <w:r w:rsidR="00400160" w:rsidRPr="00A859CF">
        <w:rPr>
          <w:rFonts w:ascii="Times New Roman" w:eastAsia="Microsoft YaHei UI" w:hAnsi="Times New Roman" w:cs="Times New Roman"/>
          <w:sz w:val="24"/>
          <w:szCs w:val="24"/>
          <w:u w:color="2C2C31"/>
        </w:rPr>
        <w:t xml:space="preserve"> were party to the contract between the </w:t>
      </w:r>
      <w:r w:rsidR="00812B06" w:rsidRPr="00A859CF">
        <w:rPr>
          <w:rFonts w:ascii="Times New Roman" w:eastAsia="Microsoft YaHei UI" w:hAnsi="Times New Roman" w:cs="Times New Roman"/>
          <w:sz w:val="24"/>
          <w:szCs w:val="24"/>
          <w:u w:color="2C2C31"/>
        </w:rPr>
        <w:t>Respondents</w:t>
      </w:r>
      <w:r w:rsidR="00400160" w:rsidRPr="00A859CF">
        <w:rPr>
          <w:rFonts w:ascii="Times New Roman" w:eastAsia="Microsoft YaHei UI" w:hAnsi="Times New Roman" w:cs="Times New Roman"/>
          <w:sz w:val="24"/>
          <w:szCs w:val="24"/>
          <w:u w:color="2C2C31"/>
        </w:rPr>
        <w:t xml:space="preserve">/plaintiffs and the </w:t>
      </w:r>
      <w:r w:rsidR="00812B06" w:rsidRPr="00A859CF">
        <w:rPr>
          <w:rFonts w:ascii="Times New Roman" w:eastAsia="Microsoft YaHei UI" w:hAnsi="Times New Roman" w:cs="Times New Roman"/>
          <w:sz w:val="24"/>
          <w:szCs w:val="24"/>
          <w:u w:color="2C2C31"/>
        </w:rPr>
        <w:t>Applicants</w:t>
      </w:r>
      <w:r w:rsidR="00400160" w:rsidRPr="00A859CF">
        <w:rPr>
          <w:rFonts w:ascii="Times New Roman" w:eastAsia="Microsoft YaHei UI" w:hAnsi="Times New Roman" w:cs="Times New Roman"/>
          <w:sz w:val="24"/>
          <w:szCs w:val="24"/>
          <w:u w:color="2C2C31"/>
        </w:rPr>
        <w:t xml:space="preserve">/defendants. The wording </w:t>
      </w:r>
      <w:r w:rsidR="00404D85" w:rsidRPr="00A859CF">
        <w:rPr>
          <w:rFonts w:ascii="Times New Roman" w:eastAsia="Microsoft YaHei UI" w:hAnsi="Times New Roman" w:cs="Times New Roman"/>
          <w:sz w:val="24"/>
          <w:szCs w:val="24"/>
          <w:u w:color="2C2C31"/>
        </w:rPr>
        <w:t>‘</w:t>
      </w:r>
      <w:r w:rsidR="00400160" w:rsidRPr="00A859CF">
        <w:rPr>
          <w:rFonts w:ascii="Times New Roman" w:eastAsia="Microsoft YaHei UI" w:hAnsi="Times New Roman" w:cs="Times New Roman"/>
          <w:sz w:val="24"/>
          <w:szCs w:val="24"/>
          <w:u w:color="2C2C31"/>
        </w:rPr>
        <w:t>NRM National Task Force</w:t>
      </w:r>
      <w:r w:rsidR="00404D85" w:rsidRPr="00A859CF">
        <w:rPr>
          <w:rFonts w:ascii="Times New Roman" w:eastAsia="Microsoft YaHei UI" w:hAnsi="Times New Roman" w:cs="Times New Roman"/>
          <w:sz w:val="24"/>
          <w:szCs w:val="24"/>
          <w:u w:color="2C2C31"/>
        </w:rPr>
        <w:t>’</w:t>
      </w:r>
      <w:r w:rsidR="00400160" w:rsidRPr="00A859CF">
        <w:rPr>
          <w:rFonts w:ascii="Times New Roman" w:eastAsia="Microsoft YaHei UI" w:hAnsi="Times New Roman" w:cs="Times New Roman"/>
          <w:sz w:val="24"/>
          <w:szCs w:val="24"/>
          <w:u w:color="2C2C31"/>
        </w:rPr>
        <w:t xml:space="preserve"> is manifestly used to denote and symbolize the event towards which the advertisements were made.  He was advised by his lawyers that the 2</w:t>
      </w:r>
      <w:r w:rsidR="00400160" w:rsidRPr="00A859CF">
        <w:rPr>
          <w:rFonts w:ascii="Times New Roman" w:eastAsia="Microsoft YaHei UI" w:hAnsi="Times New Roman" w:cs="Times New Roman"/>
          <w:sz w:val="24"/>
          <w:szCs w:val="24"/>
          <w:u w:color="2C2C31"/>
          <w:vertAlign w:val="superscript"/>
        </w:rPr>
        <w:t>nd</w:t>
      </w:r>
      <w:r w:rsidR="00400160" w:rsidRPr="00A859CF">
        <w:rPr>
          <w:rFonts w:ascii="Times New Roman" w:eastAsia="Microsoft YaHei UI" w:hAnsi="Times New Roman" w:cs="Times New Roman"/>
          <w:sz w:val="24"/>
          <w:szCs w:val="24"/>
          <w:u w:color="2C2C31"/>
        </w:rPr>
        <w:t xml:space="preserve"> </w:t>
      </w:r>
      <w:r w:rsidR="00812B06" w:rsidRPr="00A859CF">
        <w:rPr>
          <w:rFonts w:ascii="Times New Roman" w:eastAsia="Microsoft YaHei UI" w:hAnsi="Times New Roman" w:cs="Times New Roman"/>
          <w:sz w:val="24"/>
          <w:szCs w:val="24"/>
          <w:u w:color="2C2C31"/>
        </w:rPr>
        <w:t>Applicant</w:t>
      </w:r>
      <w:r w:rsidR="00400160" w:rsidRPr="00A859CF">
        <w:rPr>
          <w:rFonts w:ascii="Times New Roman" w:eastAsia="Microsoft YaHei UI" w:hAnsi="Times New Roman" w:cs="Times New Roman"/>
          <w:sz w:val="24"/>
          <w:szCs w:val="24"/>
          <w:u w:color="2C2C31"/>
        </w:rPr>
        <w:t xml:space="preserve"> being a </w:t>
      </w:r>
      <w:r w:rsidR="00812B06" w:rsidRPr="00A859CF">
        <w:rPr>
          <w:rFonts w:ascii="Times New Roman" w:eastAsia="Microsoft YaHei UI" w:hAnsi="Times New Roman" w:cs="Times New Roman"/>
          <w:sz w:val="24"/>
          <w:szCs w:val="24"/>
          <w:u w:color="2C2C31"/>
        </w:rPr>
        <w:t>Secretary General</w:t>
      </w:r>
      <w:r w:rsidR="00400160" w:rsidRPr="00A859CF">
        <w:rPr>
          <w:rFonts w:ascii="Times New Roman" w:eastAsia="Microsoft YaHei UI" w:hAnsi="Times New Roman" w:cs="Times New Roman"/>
          <w:sz w:val="24"/>
          <w:szCs w:val="24"/>
          <w:u w:color="2C2C31"/>
        </w:rPr>
        <w:t xml:space="preserve"> is responsible and liable for the general day to day activities benefiting the 1</w:t>
      </w:r>
      <w:r w:rsidR="00400160" w:rsidRPr="00A859CF">
        <w:rPr>
          <w:rFonts w:ascii="Times New Roman" w:eastAsia="Microsoft YaHei UI" w:hAnsi="Times New Roman" w:cs="Times New Roman"/>
          <w:sz w:val="24"/>
          <w:szCs w:val="24"/>
          <w:u w:color="2C2C31"/>
          <w:vertAlign w:val="superscript"/>
        </w:rPr>
        <w:t>st</w:t>
      </w:r>
      <w:r w:rsidR="00400160" w:rsidRPr="00A859CF">
        <w:rPr>
          <w:rFonts w:ascii="Times New Roman" w:eastAsia="Microsoft YaHei UI" w:hAnsi="Times New Roman" w:cs="Times New Roman"/>
          <w:sz w:val="24"/>
          <w:szCs w:val="24"/>
          <w:u w:color="2C2C31"/>
        </w:rPr>
        <w:t xml:space="preserve"> </w:t>
      </w:r>
      <w:r w:rsidR="00812B06" w:rsidRPr="00A859CF">
        <w:rPr>
          <w:rFonts w:ascii="Times New Roman" w:eastAsia="Microsoft YaHei UI" w:hAnsi="Times New Roman" w:cs="Times New Roman"/>
          <w:sz w:val="24"/>
          <w:szCs w:val="24"/>
          <w:u w:color="2C2C31"/>
        </w:rPr>
        <w:t>Applicant</w:t>
      </w:r>
      <w:r w:rsidR="00400160" w:rsidRPr="00A859CF">
        <w:rPr>
          <w:rFonts w:ascii="Times New Roman" w:eastAsia="Microsoft YaHei UI" w:hAnsi="Times New Roman" w:cs="Times New Roman"/>
          <w:sz w:val="24"/>
          <w:szCs w:val="24"/>
          <w:u w:color="2C2C31"/>
        </w:rPr>
        <w:t xml:space="preserve"> and since all her activities emanate from and run through her office </w:t>
      </w:r>
      <w:r w:rsidR="00404D85" w:rsidRPr="00A859CF">
        <w:rPr>
          <w:rFonts w:ascii="Times New Roman" w:eastAsia="Microsoft YaHei UI" w:hAnsi="Times New Roman" w:cs="Times New Roman"/>
          <w:sz w:val="24"/>
          <w:szCs w:val="24"/>
          <w:u w:color="2C2C31"/>
        </w:rPr>
        <w:t xml:space="preserve">and there is </w:t>
      </w:r>
      <w:r w:rsidR="00400160" w:rsidRPr="00A859CF">
        <w:rPr>
          <w:rFonts w:ascii="Times New Roman" w:eastAsia="Microsoft YaHei UI" w:hAnsi="Times New Roman" w:cs="Times New Roman"/>
          <w:sz w:val="24"/>
          <w:szCs w:val="24"/>
          <w:u w:color="2C2C31"/>
        </w:rPr>
        <w:t>no need to pierce the corporate veil since she is being sued in her capacity as the office bearer. The</w:t>
      </w:r>
      <w:r w:rsidR="00DB396A" w:rsidRPr="00A859CF">
        <w:rPr>
          <w:rFonts w:ascii="Times New Roman" w:eastAsia="Microsoft YaHei UI" w:hAnsi="Times New Roman" w:cs="Times New Roman"/>
          <w:sz w:val="24"/>
          <w:szCs w:val="24"/>
          <w:u w:color="2C2C31"/>
        </w:rPr>
        <w:t xml:space="preserve"> lawyers </w:t>
      </w:r>
      <w:r w:rsidR="00400160" w:rsidRPr="00A859CF">
        <w:rPr>
          <w:rFonts w:ascii="Times New Roman" w:eastAsia="Microsoft YaHei UI" w:hAnsi="Times New Roman" w:cs="Times New Roman"/>
          <w:sz w:val="24"/>
          <w:szCs w:val="24"/>
          <w:u w:color="2C2C31"/>
        </w:rPr>
        <w:t xml:space="preserve">also advised him that the </w:t>
      </w:r>
      <w:r w:rsidR="00812B06" w:rsidRPr="00A859CF">
        <w:rPr>
          <w:rFonts w:ascii="Times New Roman" w:eastAsia="Microsoft YaHei UI" w:hAnsi="Times New Roman" w:cs="Times New Roman"/>
          <w:sz w:val="24"/>
          <w:szCs w:val="24"/>
          <w:u w:color="5A5A63"/>
        </w:rPr>
        <w:t>Applicants</w:t>
      </w:r>
      <w:r w:rsidR="00400160" w:rsidRPr="00A859CF">
        <w:rPr>
          <w:rFonts w:ascii="Times New Roman" w:eastAsia="Microsoft YaHei UI" w:hAnsi="Times New Roman" w:cs="Times New Roman"/>
          <w:sz w:val="24"/>
          <w:szCs w:val="24"/>
          <w:u w:color="5A5A63"/>
        </w:rPr>
        <w:t xml:space="preserve">’ application does not disclose any plausible defence </w:t>
      </w:r>
      <w:r w:rsidR="00DB396A" w:rsidRPr="00A859CF">
        <w:rPr>
          <w:rFonts w:ascii="Times New Roman" w:eastAsia="Microsoft YaHei UI" w:hAnsi="Times New Roman" w:cs="Times New Roman"/>
          <w:sz w:val="24"/>
          <w:szCs w:val="24"/>
          <w:u w:color="5A5A63"/>
        </w:rPr>
        <w:t xml:space="preserve">to the plaintiff’s claim in the plaint </w:t>
      </w:r>
      <w:r w:rsidR="00400160" w:rsidRPr="00A859CF">
        <w:rPr>
          <w:rFonts w:ascii="Times New Roman" w:eastAsia="Microsoft YaHei UI" w:hAnsi="Times New Roman" w:cs="Times New Roman"/>
          <w:sz w:val="24"/>
          <w:szCs w:val="24"/>
          <w:u w:color="5A5A63"/>
        </w:rPr>
        <w:t xml:space="preserve">or triable issues and the defences raised in the application are intended to delay justice and waste court’s time. </w:t>
      </w:r>
    </w:p>
    <w:p w:rsidR="00404D85" w:rsidRPr="00A859CF" w:rsidRDefault="00400160" w:rsidP="00400160">
      <w:pPr>
        <w:jc w:val="both"/>
        <w:rPr>
          <w:rFonts w:ascii="Times New Roman" w:eastAsia="Microsoft YaHei UI" w:hAnsi="Times New Roman" w:cs="Times New Roman"/>
          <w:sz w:val="24"/>
          <w:szCs w:val="24"/>
          <w:u w:color="5A5A63"/>
        </w:rPr>
      </w:pPr>
      <w:r w:rsidRPr="00A859CF">
        <w:rPr>
          <w:rFonts w:ascii="Times New Roman" w:eastAsia="Microsoft YaHei UI" w:hAnsi="Times New Roman" w:cs="Times New Roman"/>
          <w:sz w:val="24"/>
          <w:szCs w:val="24"/>
          <w:u w:color="5A5A63"/>
        </w:rPr>
        <w:t xml:space="preserve">The </w:t>
      </w:r>
      <w:r w:rsidR="00812B06" w:rsidRPr="00A859CF">
        <w:rPr>
          <w:rFonts w:ascii="Times New Roman" w:eastAsia="Microsoft YaHei UI" w:hAnsi="Times New Roman" w:cs="Times New Roman"/>
          <w:sz w:val="24"/>
          <w:szCs w:val="24"/>
          <w:u w:color="5A5A63"/>
        </w:rPr>
        <w:t>Applicant</w:t>
      </w:r>
      <w:r w:rsidRPr="00A859CF">
        <w:rPr>
          <w:rFonts w:ascii="Times New Roman" w:eastAsia="Microsoft YaHei UI" w:hAnsi="Times New Roman" w:cs="Times New Roman"/>
          <w:sz w:val="24"/>
          <w:szCs w:val="24"/>
          <w:u w:color="5A5A63"/>
        </w:rPr>
        <w:t xml:space="preserve">’s application </w:t>
      </w:r>
      <w:r w:rsidR="00DB396A" w:rsidRPr="00A859CF">
        <w:rPr>
          <w:rFonts w:ascii="Times New Roman" w:eastAsia="Microsoft YaHei UI" w:hAnsi="Times New Roman" w:cs="Times New Roman"/>
          <w:sz w:val="24"/>
          <w:szCs w:val="24"/>
          <w:u w:color="5A5A63"/>
        </w:rPr>
        <w:t xml:space="preserve">ought to </w:t>
      </w:r>
      <w:r w:rsidRPr="00A859CF">
        <w:rPr>
          <w:rFonts w:ascii="Times New Roman" w:eastAsia="Microsoft YaHei UI" w:hAnsi="Times New Roman" w:cs="Times New Roman"/>
          <w:sz w:val="24"/>
          <w:szCs w:val="24"/>
          <w:u w:color="5A5A63"/>
        </w:rPr>
        <w:t xml:space="preserve">be dismissed since the </w:t>
      </w:r>
      <w:r w:rsidR="00812B06" w:rsidRPr="00A859CF">
        <w:rPr>
          <w:rFonts w:ascii="Times New Roman" w:eastAsia="Microsoft YaHei UI" w:hAnsi="Times New Roman" w:cs="Times New Roman"/>
          <w:sz w:val="24"/>
          <w:szCs w:val="24"/>
          <w:u w:color="5A5A63"/>
        </w:rPr>
        <w:t>Applicants</w:t>
      </w:r>
      <w:r w:rsidRPr="00A859CF">
        <w:rPr>
          <w:rFonts w:ascii="Times New Roman" w:eastAsia="Microsoft YaHei UI" w:hAnsi="Times New Roman" w:cs="Times New Roman"/>
          <w:sz w:val="24"/>
          <w:szCs w:val="24"/>
          <w:u w:color="5A5A63"/>
        </w:rPr>
        <w:t xml:space="preserve"> have failed to prove that they have plausible defences to the plaintiff’s claim in the plaint. </w:t>
      </w:r>
    </w:p>
    <w:p w:rsidR="00400160" w:rsidRPr="00A859CF" w:rsidRDefault="00400160" w:rsidP="00400160">
      <w:pPr>
        <w:jc w:val="both"/>
        <w:rPr>
          <w:rFonts w:ascii="Times New Roman" w:eastAsia="Microsoft YaHei UI" w:hAnsi="Times New Roman" w:cs="Times New Roman"/>
          <w:sz w:val="24"/>
          <w:szCs w:val="24"/>
          <w:u w:color="5A5A63"/>
        </w:rPr>
      </w:pPr>
      <w:r w:rsidRPr="00A859CF">
        <w:rPr>
          <w:rFonts w:ascii="Times New Roman" w:eastAsia="Microsoft YaHei UI" w:hAnsi="Times New Roman" w:cs="Times New Roman"/>
          <w:sz w:val="24"/>
          <w:szCs w:val="24"/>
          <w:u w:color="5A5A63"/>
        </w:rPr>
        <w:t xml:space="preserve">The </w:t>
      </w:r>
      <w:r w:rsidR="00812B06" w:rsidRPr="00A859CF">
        <w:rPr>
          <w:rFonts w:ascii="Times New Roman" w:eastAsia="Microsoft YaHei UI" w:hAnsi="Times New Roman" w:cs="Times New Roman"/>
          <w:sz w:val="24"/>
          <w:szCs w:val="24"/>
          <w:u w:color="5A5A63"/>
        </w:rPr>
        <w:t>Applicants</w:t>
      </w:r>
      <w:r w:rsidRPr="00A859CF">
        <w:rPr>
          <w:rFonts w:ascii="Times New Roman" w:eastAsia="Microsoft YaHei UI" w:hAnsi="Times New Roman" w:cs="Times New Roman"/>
          <w:sz w:val="24"/>
          <w:szCs w:val="24"/>
          <w:u w:color="5A5A63"/>
        </w:rPr>
        <w:t xml:space="preserve"> </w:t>
      </w:r>
      <w:r w:rsidR="00DB396A" w:rsidRPr="00A859CF">
        <w:rPr>
          <w:rFonts w:ascii="Times New Roman" w:eastAsia="Microsoft YaHei UI" w:hAnsi="Times New Roman" w:cs="Times New Roman"/>
          <w:sz w:val="24"/>
          <w:szCs w:val="24"/>
          <w:u w:color="5A5A63"/>
        </w:rPr>
        <w:t xml:space="preserve">should </w:t>
      </w:r>
      <w:r w:rsidRPr="00A859CF">
        <w:rPr>
          <w:rFonts w:ascii="Times New Roman" w:eastAsia="Microsoft YaHei UI" w:hAnsi="Times New Roman" w:cs="Times New Roman"/>
          <w:sz w:val="24"/>
          <w:szCs w:val="24"/>
          <w:u w:color="5A5A63"/>
        </w:rPr>
        <w:t xml:space="preserve">be denied unconditional leave to appear and defend the suit </w:t>
      </w:r>
      <w:r w:rsidR="00AB587E" w:rsidRPr="00A859CF">
        <w:rPr>
          <w:rFonts w:ascii="Times New Roman" w:eastAsia="Microsoft YaHei UI" w:hAnsi="Times New Roman" w:cs="Times New Roman"/>
          <w:sz w:val="24"/>
          <w:szCs w:val="24"/>
          <w:u w:color="5A5A63"/>
        </w:rPr>
        <w:t>“</w:t>
      </w:r>
      <w:r w:rsidRPr="00A859CF">
        <w:rPr>
          <w:rFonts w:ascii="Times New Roman" w:eastAsia="Microsoft YaHei UI" w:hAnsi="Times New Roman" w:cs="Times New Roman"/>
          <w:sz w:val="24"/>
          <w:szCs w:val="24"/>
          <w:u w:color="5A5A63"/>
        </w:rPr>
        <w:t xml:space="preserve">and where deemed the </w:t>
      </w:r>
      <w:r w:rsidR="00812B06" w:rsidRPr="00A859CF">
        <w:rPr>
          <w:rFonts w:ascii="Times New Roman" w:eastAsia="Microsoft YaHei UI" w:hAnsi="Times New Roman" w:cs="Times New Roman"/>
          <w:sz w:val="24"/>
          <w:szCs w:val="24"/>
          <w:u w:color="5A5A63"/>
        </w:rPr>
        <w:t>Applicants</w:t>
      </w:r>
      <w:r w:rsidRPr="00A859CF">
        <w:rPr>
          <w:rFonts w:ascii="Times New Roman" w:eastAsia="Microsoft YaHei UI" w:hAnsi="Times New Roman" w:cs="Times New Roman"/>
          <w:sz w:val="24"/>
          <w:szCs w:val="24"/>
          <w:u w:color="5A5A63"/>
        </w:rPr>
        <w:t xml:space="preserve"> be granted leave to appear and defend the suit</w:t>
      </w:r>
      <w:r w:rsidR="00AB587E" w:rsidRPr="00A859CF">
        <w:rPr>
          <w:rFonts w:ascii="Times New Roman" w:eastAsia="Microsoft YaHei UI" w:hAnsi="Times New Roman" w:cs="Times New Roman"/>
          <w:sz w:val="24"/>
          <w:szCs w:val="24"/>
          <w:u w:color="5A5A63"/>
        </w:rPr>
        <w:t>”</w:t>
      </w:r>
      <w:r w:rsidRPr="00A859CF">
        <w:rPr>
          <w:rFonts w:ascii="Times New Roman" w:eastAsia="Microsoft YaHei UI" w:hAnsi="Times New Roman" w:cs="Times New Roman"/>
          <w:sz w:val="24"/>
          <w:szCs w:val="24"/>
          <w:u w:color="5A5A63"/>
        </w:rPr>
        <w:t xml:space="preserve">. </w:t>
      </w:r>
    </w:p>
    <w:p w:rsidR="00400160"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At the hearing of the Application, </w:t>
      </w:r>
      <w:r w:rsidR="00812B06" w:rsidRPr="00A859CF">
        <w:rPr>
          <w:rFonts w:ascii="Times New Roman" w:eastAsia="Microsoft YaHei UI" w:hAnsi="Times New Roman" w:cs="Times New Roman"/>
          <w:b/>
          <w:sz w:val="24"/>
          <w:szCs w:val="24"/>
        </w:rPr>
        <w:t>Counsel</w:t>
      </w:r>
      <w:r w:rsidRPr="00A859CF">
        <w:rPr>
          <w:rFonts w:ascii="Times New Roman" w:eastAsia="Microsoft YaHei UI" w:hAnsi="Times New Roman" w:cs="Times New Roman"/>
          <w:b/>
          <w:sz w:val="24"/>
          <w:szCs w:val="24"/>
        </w:rPr>
        <w:t xml:space="preserve"> Ellison Karuhanga</w:t>
      </w:r>
      <w:r w:rsidRPr="00A859CF">
        <w:rPr>
          <w:rFonts w:ascii="Times New Roman" w:eastAsia="Microsoft YaHei UI" w:hAnsi="Times New Roman" w:cs="Times New Roman"/>
          <w:sz w:val="24"/>
          <w:szCs w:val="24"/>
        </w:rPr>
        <w:t xml:space="preserve"> represented the </w:t>
      </w:r>
      <w:r w:rsidR="00812B06" w:rsidRPr="00A859CF">
        <w:rPr>
          <w:rFonts w:ascii="Times New Roman" w:eastAsia="Microsoft YaHei UI" w:hAnsi="Times New Roman" w:cs="Times New Roman"/>
          <w:sz w:val="24"/>
          <w:szCs w:val="24"/>
        </w:rPr>
        <w:t>Applicants</w:t>
      </w:r>
      <w:r w:rsidRPr="00A859CF">
        <w:rPr>
          <w:rFonts w:ascii="Times New Roman" w:eastAsia="Microsoft YaHei UI" w:hAnsi="Times New Roman" w:cs="Times New Roman"/>
          <w:sz w:val="24"/>
          <w:szCs w:val="24"/>
        </w:rPr>
        <w:t xml:space="preserve"> while the</w:t>
      </w:r>
      <w:r w:rsidRPr="00A859CF">
        <w:rPr>
          <w:rFonts w:ascii="Times New Roman" w:eastAsia="Microsoft YaHei UI" w:hAnsi="Times New Roman" w:cs="Times New Roman"/>
          <w:b/>
          <w:sz w:val="24"/>
          <w:szCs w:val="24"/>
        </w:rPr>
        <w:t xml:space="preserve"> </w:t>
      </w:r>
      <w:r w:rsidR="00812B06" w:rsidRPr="00A859CF">
        <w:rPr>
          <w:rFonts w:ascii="Times New Roman" w:eastAsia="Microsoft YaHei UI" w:hAnsi="Times New Roman" w:cs="Times New Roman"/>
          <w:sz w:val="24"/>
          <w:szCs w:val="24"/>
        </w:rPr>
        <w:t>Respondents</w:t>
      </w:r>
      <w:r w:rsidRPr="00A859CF">
        <w:rPr>
          <w:rFonts w:ascii="Times New Roman" w:eastAsia="Microsoft YaHei UI" w:hAnsi="Times New Roman" w:cs="Times New Roman"/>
          <w:sz w:val="24"/>
          <w:szCs w:val="24"/>
        </w:rPr>
        <w:t xml:space="preserve"> were not represented. The </w:t>
      </w:r>
      <w:r w:rsidR="00812B06" w:rsidRPr="00A859CF">
        <w:rPr>
          <w:rFonts w:ascii="Times New Roman" w:eastAsia="Microsoft YaHei UI" w:hAnsi="Times New Roman" w:cs="Times New Roman"/>
          <w:sz w:val="24"/>
          <w:szCs w:val="24"/>
        </w:rPr>
        <w:t>Applicants</w:t>
      </w:r>
      <w:r w:rsidRPr="00A859CF">
        <w:rPr>
          <w:rFonts w:ascii="Times New Roman" w:eastAsia="Microsoft YaHei UI" w:hAnsi="Times New Roman" w:cs="Times New Roman"/>
          <w:sz w:val="24"/>
          <w:szCs w:val="24"/>
        </w:rPr>
        <w:t xml:space="preserve"> filed written submissions </w:t>
      </w:r>
      <w:r w:rsidR="00404D85" w:rsidRPr="00A859CF">
        <w:rPr>
          <w:rFonts w:ascii="Times New Roman" w:eastAsia="Microsoft YaHei UI" w:hAnsi="Times New Roman" w:cs="Times New Roman"/>
          <w:sz w:val="24"/>
          <w:szCs w:val="24"/>
        </w:rPr>
        <w:t xml:space="preserve">but </w:t>
      </w:r>
      <w:r w:rsidRPr="00A859CF">
        <w:rPr>
          <w:rFonts w:ascii="Times New Roman" w:eastAsia="Microsoft YaHei UI" w:hAnsi="Times New Roman" w:cs="Times New Roman"/>
          <w:sz w:val="24"/>
          <w:szCs w:val="24"/>
        </w:rPr>
        <w:t xml:space="preserve">the </w:t>
      </w:r>
      <w:r w:rsidR="00812B06" w:rsidRPr="00A859CF">
        <w:rPr>
          <w:rFonts w:ascii="Times New Roman" w:eastAsia="Microsoft YaHei UI" w:hAnsi="Times New Roman" w:cs="Times New Roman"/>
          <w:sz w:val="24"/>
          <w:szCs w:val="24"/>
        </w:rPr>
        <w:t>Respondents</w:t>
      </w:r>
      <w:r w:rsidRPr="00A859CF">
        <w:rPr>
          <w:rFonts w:ascii="Times New Roman" w:eastAsia="Microsoft YaHei UI" w:hAnsi="Times New Roman" w:cs="Times New Roman"/>
          <w:sz w:val="24"/>
          <w:szCs w:val="24"/>
        </w:rPr>
        <w:t xml:space="preserve"> did not.</w:t>
      </w:r>
      <w:r w:rsidR="003313CF" w:rsidRPr="00A859CF">
        <w:rPr>
          <w:rFonts w:ascii="Times New Roman" w:eastAsia="Microsoft YaHei UI" w:hAnsi="Times New Roman" w:cs="Times New Roman"/>
          <w:sz w:val="24"/>
          <w:szCs w:val="24"/>
        </w:rPr>
        <w:t xml:space="preserve"> When the application came for hearing on the 17</w:t>
      </w:r>
      <w:r w:rsidR="003313CF" w:rsidRPr="00A859CF">
        <w:rPr>
          <w:rFonts w:ascii="Times New Roman" w:eastAsia="Microsoft YaHei UI" w:hAnsi="Times New Roman" w:cs="Times New Roman"/>
          <w:sz w:val="24"/>
          <w:szCs w:val="24"/>
          <w:vertAlign w:val="superscript"/>
        </w:rPr>
        <w:t>th</w:t>
      </w:r>
      <w:r w:rsidR="003313CF" w:rsidRPr="00A859CF">
        <w:rPr>
          <w:rFonts w:ascii="Times New Roman" w:eastAsia="Microsoft YaHei UI" w:hAnsi="Times New Roman" w:cs="Times New Roman"/>
          <w:sz w:val="24"/>
          <w:szCs w:val="24"/>
        </w:rPr>
        <w:t xml:space="preserve"> of May 2017, </w:t>
      </w:r>
      <w:r w:rsidR="00812B06" w:rsidRPr="00A859CF">
        <w:rPr>
          <w:rFonts w:ascii="Times New Roman" w:eastAsia="Microsoft YaHei UI" w:hAnsi="Times New Roman" w:cs="Times New Roman"/>
          <w:sz w:val="24"/>
          <w:szCs w:val="24"/>
        </w:rPr>
        <w:t>Counsel</w:t>
      </w:r>
      <w:r w:rsidR="003313CF" w:rsidRPr="00A859CF">
        <w:rPr>
          <w:rFonts w:ascii="Times New Roman" w:eastAsia="Microsoft YaHei UI" w:hAnsi="Times New Roman" w:cs="Times New Roman"/>
          <w:sz w:val="24"/>
          <w:szCs w:val="24"/>
        </w:rPr>
        <w:t xml:space="preserve"> Ellison Karuhanga appeared for the </w:t>
      </w:r>
      <w:r w:rsidR="00812B06" w:rsidRPr="00A859CF">
        <w:rPr>
          <w:rFonts w:ascii="Times New Roman" w:eastAsia="Microsoft YaHei UI" w:hAnsi="Times New Roman" w:cs="Times New Roman"/>
          <w:sz w:val="24"/>
          <w:szCs w:val="24"/>
        </w:rPr>
        <w:t>Applicant</w:t>
      </w:r>
      <w:r w:rsidR="003313CF" w:rsidRPr="00A859CF">
        <w:rPr>
          <w:rFonts w:ascii="Times New Roman" w:eastAsia="Microsoft YaHei UI" w:hAnsi="Times New Roman" w:cs="Times New Roman"/>
          <w:sz w:val="24"/>
          <w:szCs w:val="24"/>
        </w:rPr>
        <w:t xml:space="preserve"> and relied on the affidavit of Nagasha Ruth which proved that the notice of motion commencing this application was served on Messrs Nsamba &amp; Co. Advocates on the 16</w:t>
      </w:r>
      <w:r w:rsidR="003313CF" w:rsidRPr="00A859CF">
        <w:rPr>
          <w:rFonts w:ascii="Times New Roman" w:eastAsia="Microsoft YaHei UI" w:hAnsi="Times New Roman" w:cs="Times New Roman"/>
          <w:sz w:val="24"/>
          <w:szCs w:val="24"/>
          <w:vertAlign w:val="superscript"/>
        </w:rPr>
        <w:t>th</w:t>
      </w:r>
      <w:r w:rsidR="003313CF" w:rsidRPr="00A859CF">
        <w:rPr>
          <w:rFonts w:ascii="Times New Roman" w:eastAsia="Microsoft YaHei UI" w:hAnsi="Times New Roman" w:cs="Times New Roman"/>
          <w:sz w:val="24"/>
          <w:szCs w:val="24"/>
        </w:rPr>
        <w:t xml:space="preserve"> of March 2017 and they acknowledged service. They said advocates also</w:t>
      </w:r>
      <w:r w:rsidR="001142A3" w:rsidRPr="00A859CF">
        <w:rPr>
          <w:rFonts w:ascii="Times New Roman" w:eastAsia="Microsoft YaHei UI" w:hAnsi="Times New Roman" w:cs="Times New Roman"/>
          <w:sz w:val="24"/>
          <w:szCs w:val="24"/>
        </w:rPr>
        <w:t xml:space="preserve"> drafted the affidavit in reply</w:t>
      </w:r>
      <w:r w:rsidR="00D36D72" w:rsidRPr="00A859CF">
        <w:rPr>
          <w:rFonts w:ascii="Times New Roman" w:eastAsia="Microsoft YaHei UI" w:hAnsi="Times New Roman" w:cs="Times New Roman"/>
          <w:sz w:val="24"/>
          <w:szCs w:val="24"/>
        </w:rPr>
        <w:t xml:space="preserve"> further confirming that they had been served. The notice of motion on which they acknowledged service clearly fixed the motion for hearing on the 17</w:t>
      </w:r>
      <w:r w:rsidR="00D36D72" w:rsidRPr="00A859CF">
        <w:rPr>
          <w:rFonts w:ascii="Times New Roman" w:eastAsia="Microsoft YaHei UI" w:hAnsi="Times New Roman" w:cs="Times New Roman"/>
          <w:sz w:val="24"/>
          <w:szCs w:val="24"/>
          <w:vertAlign w:val="superscript"/>
        </w:rPr>
        <w:t>th</w:t>
      </w:r>
      <w:r w:rsidR="00D36D72" w:rsidRPr="00A859CF">
        <w:rPr>
          <w:rFonts w:ascii="Times New Roman" w:eastAsia="Microsoft YaHei UI" w:hAnsi="Times New Roman" w:cs="Times New Roman"/>
          <w:sz w:val="24"/>
          <w:szCs w:val="24"/>
        </w:rPr>
        <w:t xml:space="preserve"> of May 2017 at 9.00 am. The </w:t>
      </w:r>
      <w:r w:rsidR="00812B06" w:rsidRPr="00A859CF">
        <w:rPr>
          <w:rFonts w:ascii="Times New Roman" w:eastAsia="Microsoft YaHei UI" w:hAnsi="Times New Roman" w:cs="Times New Roman"/>
          <w:sz w:val="24"/>
          <w:szCs w:val="24"/>
        </w:rPr>
        <w:t>Respondents</w:t>
      </w:r>
      <w:r w:rsidR="00D36D72" w:rsidRPr="00A859CF">
        <w:rPr>
          <w:rFonts w:ascii="Times New Roman" w:eastAsia="Microsoft YaHei UI" w:hAnsi="Times New Roman" w:cs="Times New Roman"/>
          <w:sz w:val="24"/>
          <w:szCs w:val="24"/>
        </w:rPr>
        <w:t xml:space="preserve"> lawyers were absent when the suit came for hearing and a scheduled of filing written submissions was given for both parties to address court and the </w:t>
      </w:r>
      <w:r w:rsidR="00812B06" w:rsidRPr="00A859CF">
        <w:rPr>
          <w:rFonts w:ascii="Times New Roman" w:eastAsia="Microsoft YaHei UI" w:hAnsi="Times New Roman" w:cs="Times New Roman"/>
          <w:sz w:val="24"/>
          <w:szCs w:val="24"/>
        </w:rPr>
        <w:t>Applicant</w:t>
      </w:r>
      <w:r w:rsidR="00D36D72" w:rsidRPr="00A859CF">
        <w:rPr>
          <w:rFonts w:ascii="Times New Roman" w:eastAsia="Microsoft YaHei UI" w:hAnsi="Times New Roman" w:cs="Times New Roman"/>
          <w:sz w:val="24"/>
          <w:szCs w:val="24"/>
        </w:rPr>
        <w:t xml:space="preserve"> was required to serve the </w:t>
      </w:r>
      <w:r w:rsidR="00812B06" w:rsidRPr="00A859CF">
        <w:rPr>
          <w:rFonts w:ascii="Times New Roman" w:eastAsia="Microsoft YaHei UI" w:hAnsi="Times New Roman" w:cs="Times New Roman"/>
          <w:sz w:val="24"/>
          <w:szCs w:val="24"/>
        </w:rPr>
        <w:t>Respondents</w:t>
      </w:r>
      <w:r w:rsidR="00D36D72" w:rsidRPr="00A859CF">
        <w:rPr>
          <w:rFonts w:ascii="Times New Roman" w:eastAsia="Microsoft YaHei UI" w:hAnsi="Times New Roman" w:cs="Times New Roman"/>
          <w:sz w:val="24"/>
          <w:szCs w:val="24"/>
        </w:rPr>
        <w:t xml:space="preserve"> advocates with written submissions and the schedule for filing submissions directed on the 17</w:t>
      </w:r>
      <w:r w:rsidR="00D36D72" w:rsidRPr="00A859CF">
        <w:rPr>
          <w:rFonts w:ascii="Times New Roman" w:eastAsia="Microsoft YaHei UI" w:hAnsi="Times New Roman" w:cs="Times New Roman"/>
          <w:sz w:val="24"/>
          <w:szCs w:val="24"/>
          <w:vertAlign w:val="superscript"/>
        </w:rPr>
        <w:t>th</w:t>
      </w:r>
      <w:r w:rsidR="00D36D72" w:rsidRPr="00A859CF">
        <w:rPr>
          <w:rFonts w:ascii="Times New Roman" w:eastAsia="Microsoft YaHei UI" w:hAnsi="Times New Roman" w:cs="Times New Roman"/>
          <w:sz w:val="24"/>
          <w:szCs w:val="24"/>
        </w:rPr>
        <w:t xml:space="preserve"> of May 2017.</w:t>
      </w:r>
      <w:r w:rsidR="003313CF" w:rsidRPr="00A859CF">
        <w:rPr>
          <w:rFonts w:ascii="Times New Roman" w:eastAsia="Microsoft YaHei UI" w:hAnsi="Times New Roman" w:cs="Times New Roman"/>
          <w:sz w:val="24"/>
          <w:szCs w:val="24"/>
        </w:rPr>
        <w:t xml:space="preserve"> </w:t>
      </w:r>
      <w:r w:rsidR="00D36D72" w:rsidRPr="00A859CF">
        <w:rPr>
          <w:rFonts w:ascii="Times New Roman" w:eastAsia="Microsoft YaHei UI" w:hAnsi="Times New Roman" w:cs="Times New Roman"/>
          <w:sz w:val="24"/>
          <w:szCs w:val="24"/>
        </w:rPr>
        <w:t xml:space="preserve">By the time of this ruling no submissions had been received from the </w:t>
      </w:r>
      <w:r w:rsidR="00812B06" w:rsidRPr="00A859CF">
        <w:rPr>
          <w:rFonts w:ascii="Times New Roman" w:eastAsia="Microsoft YaHei UI" w:hAnsi="Times New Roman" w:cs="Times New Roman"/>
          <w:sz w:val="24"/>
          <w:szCs w:val="24"/>
        </w:rPr>
        <w:t>Respondents</w:t>
      </w:r>
      <w:r w:rsidR="00D36D72" w:rsidRPr="00A859CF">
        <w:rPr>
          <w:rFonts w:ascii="Times New Roman" w:eastAsia="Microsoft YaHei UI" w:hAnsi="Times New Roman" w:cs="Times New Roman"/>
          <w:sz w:val="24"/>
          <w:szCs w:val="24"/>
        </w:rPr>
        <w:t xml:space="preserve"> and I see no prejudice occasioned to the </w:t>
      </w:r>
      <w:r w:rsidR="00812B06" w:rsidRPr="00A859CF">
        <w:rPr>
          <w:rFonts w:ascii="Times New Roman" w:eastAsia="Microsoft YaHei UI" w:hAnsi="Times New Roman" w:cs="Times New Roman"/>
          <w:sz w:val="24"/>
          <w:szCs w:val="24"/>
        </w:rPr>
        <w:t>Respondents</w:t>
      </w:r>
      <w:r w:rsidR="00D36D72" w:rsidRPr="00A859CF">
        <w:rPr>
          <w:rFonts w:ascii="Times New Roman" w:eastAsia="Microsoft YaHei UI" w:hAnsi="Times New Roman" w:cs="Times New Roman"/>
          <w:sz w:val="24"/>
          <w:szCs w:val="24"/>
        </w:rPr>
        <w:t xml:space="preserve"> if this ruling is made without their written submissions in the circumstances stated below.</w:t>
      </w:r>
    </w:p>
    <w:p w:rsidR="00400160" w:rsidRPr="00A859CF" w:rsidRDefault="00AB587E" w:rsidP="00400160">
      <w:pPr>
        <w:jc w:val="both"/>
        <w:rPr>
          <w:rFonts w:ascii="Times New Roman" w:eastAsia="Microsoft YaHei UI" w:hAnsi="Times New Roman" w:cs="Times New Roman"/>
          <w:sz w:val="24"/>
          <w:szCs w:val="24"/>
          <w:u w:color="7589E4"/>
        </w:rPr>
      </w:pPr>
      <w:r w:rsidRPr="00A859CF">
        <w:rPr>
          <w:rFonts w:ascii="Times New Roman" w:eastAsia="Microsoft YaHei UI" w:hAnsi="Times New Roman" w:cs="Times New Roman"/>
          <w:sz w:val="24"/>
          <w:szCs w:val="24"/>
        </w:rPr>
        <w:t>T</w:t>
      </w:r>
      <w:r w:rsidR="00400160" w:rsidRPr="00A859CF">
        <w:rPr>
          <w:rFonts w:ascii="Times New Roman" w:eastAsia="Microsoft YaHei UI" w:hAnsi="Times New Roman" w:cs="Times New Roman"/>
          <w:sz w:val="24"/>
          <w:szCs w:val="24"/>
        </w:rPr>
        <w:t xml:space="preserve">he </w:t>
      </w:r>
      <w:r w:rsidR="00812B06" w:rsidRPr="00A859CF">
        <w:rPr>
          <w:rFonts w:ascii="Times New Roman" w:eastAsia="Microsoft YaHei UI" w:hAnsi="Times New Roman" w:cs="Times New Roman"/>
          <w:sz w:val="24"/>
          <w:szCs w:val="24"/>
        </w:rPr>
        <w:t>Applicant</w:t>
      </w:r>
      <w:r w:rsidR="00400160" w:rsidRPr="00A859CF">
        <w:rPr>
          <w:rFonts w:ascii="Times New Roman" w:eastAsia="Microsoft YaHei UI" w:hAnsi="Times New Roman" w:cs="Times New Roman"/>
          <w:sz w:val="24"/>
          <w:szCs w:val="24"/>
        </w:rPr>
        <w:t xml:space="preserve">’s </w:t>
      </w:r>
      <w:r w:rsidR="00812B06" w:rsidRPr="00A859CF">
        <w:rPr>
          <w:rFonts w:ascii="Times New Roman" w:eastAsia="Microsoft YaHei UI" w:hAnsi="Times New Roman" w:cs="Times New Roman"/>
          <w:sz w:val="24"/>
          <w:szCs w:val="24"/>
        </w:rPr>
        <w:t>Counsel</w:t>
      </w:r>
      <w:r w:rsidR="00400160" w:rsidRPr="00A859CF">
        <w:rPr>
          <w:rFonts w:ascii="Times New Roman" w:eastAsia="Microsoft YaHei UI" w:hAnsi="Times New Roman" w:cs="Times New Roman"/>
          <w:sz w:val="24"/>
          <w:szCs w:val="24"/>
        </w:rPr>
        <w:t xml:space="preserve"> submitted that th</w:t>
      </w:r>
      <w:r w:rsidRPr="00A859CF">
        <w:rPr>
          <w:rFonts w:ascii="Times New Roman" w:eastAsia="Microsoft YaHei UI" w:hAnsi="Times New Roman" w:cs="Times New Roman"/>
          <w:sz w:val="24"/>
          <w:szCs w:val="24"/>
        </w:rPr>
        <w:t xml:space="preserve">e </w:t>
      </w:r>
      <w:r w:rsidR="00400160" w:rsidRPr="00A859CF">
        <w:rPr>
          <w:rFonts w:ascii="Times New Roman" w:eastAsia="Microsoft YaHei UI" w:hAnsi="Times New Roman" w:cs="Times New Roman"/>
          <w:sz w:val="24"/>
          <w:szCs w:val="24"/>
        </w:rPr>
        <w:t xml:space="preserve">application </w:t>
      </w:r>
      <w:r w:rsidRPr="00A859CF">
        <w:rPr>
          <w:rFonts w:ascii="Times New Roman" w:eastAsia="Microsoft YaHei UI" w:hAnsi="Times New Roman" w:cs="Times New Roman"/>
          <w:sz w:val="24"/>
          <w:szCs w:val="24"/>
        </w:rPr>
        <w:t xml:space="preserve">is </w:t>
      </w:r>
      <w:r w:rsidR="00400160" w:rsidRPr="00A859CF">
        <w:rPr>
          <w:rFonts w:ascii="Times New Roman" w:eastAsia="Microsoft YaHei UI" w:hAnsi="Times New Roman" w:cs="Times New Roman"/>
          <w:sz w:val="24"/>
          <w:szCs w:val="24"/>
        </w:rPr>
        <w:t>brought</w:t>
      </w:r>
      <w:r w:rsidR="00400160" w:rsidRPr="00A859CF">
        <w:rPr>
          <w:rFonts w:ascii="Times New Roman" w:eastAsia="Microsoft YaHei UI" w:hAnsi="Times New Roman" w:cs="Times New Roman"/>
          <w:sz w:val="24"/>
          <w:szCs w:val="24"/>
          <w:u w:color="7589E4"/>
        </w:rPr>
        <w:t xml:space="preserve"> under </w:t>
      </w:r>
      <w:r w:rsidR="00400160" w:rsidRPr="00A859CF">
        <w:rPr>
          <w:rFonts w:ascii="Times New Roman" w:eastAsia="Microsoft YaHei UI" w:hAnsi="Times New Roman" w:cs="Times New Roman"/>
          <w:b/>
          <w:sz w:val="24"/>
          <w:szCs w:val="24"/>
          <w:u w:color="7589E4"/>
        </w:rPr>
        <w:t>Order 36 Rules 3 and 4 of the Civil Procedure Rules</w:t>
      </w:r>
      <w:r w:rsidR="00400160" w:rsidRPr="00A859CF">
        <w:rPr>
          <w:rFonts w:ascii="Times New Roman" w:eastAsia="Microsoft YaHei UI" w:hAnsi="Times New Roman" w:cs="Times New Roman"/>
          <w:sz w:val="24"/>
          <w:szCs w:val="24"/>
          <w:u w:color="7589E4"/>
        </w:rPr>
        <w:t xml:space="preserve"> </w:t>
      </w:r>
      <w:r w:rsidR="00D36D72" w:rsidRPr="00A859CF">
        <w:rPr>
          <w:rFonts w:ascii="Times New Roman" w:eastAsia="Microsoft YaHei UI" w:hAnsi="Times New Roman" w:cs="Times New Roman"/>
          <w:sz w:val="24"/>
          <w:szCs w:val="24"/>
          <w:u w:color="7589E4"/>
        </w:rPr>
        <w:t xml:space="preserve">and is </w:t>
      </w:r>
      <w:r w:rsidR="00400160" w:rsidRPr="00A859CF">
        <w:rPr>
          <w:rFonts w:ascii="Times New Roman" w:eastAsia="Microsoft YaHei UI" w:hAnsi="Times New Roman" w:cs="Times New Roman"/>
          <w:sz w:val="24"/>
          <w:szCs w:val="24"/>
          <w:u w:color="7589E4"/>
        </w:rPr>
        <w:t xml:space="preserve">for unconditional leave to appear and defend Civil Suit No. 20 of 2017 and for costs. Three issues were raised </w:t>
      </w:r>
      <w:r w:rsidR="00D36D72" w:rsidRPr="00A859CF">
        <w:rPr>
          <w:rFonts w:ascii="Times New Roman" w:eastAsia="Microsoft YaHei UI" w:hAnsi="Times New Roman" w:cs="Times New Roman"/>
          <w:sz w:val="24"/>
          <w:szCs w:val="24"/>
          <w:u w:color="7589E4"/>
        </w:rPr>
        <w:t>namely:</w:t>
      </w:r>
    </w:p>
    <w:p w:rsidR="00AB587E" w:rsidRPr="00A859CF" w:rsidRDefault="00400160" w:rsidP="00400160">
      <w:pPr>
        <w:pStyle w:val="ListParagraph"/>
        <w:numPr>
          <w:ilvl w:val="0"/>
          <w:numId w:val="4"/>
        </w:numPr>
        <w:jc w:val="both"/>
        <w:rPr>
          <w:rFonts w:ascii="Times New Roman" w:eastAsia="Microsoft YaHei UI" w:hAnsi="Times New Roman" w:cs="Times New Roman"/>
          <w:sz w:val="24"/>
          <w:szCs w:val="24"/>
          <w:u w:color="7589E4"/>
        </w:rPr>
      </w:pPr>
      <w:r w:rsidRPr="00A859CF">
        <w:rPr>
          <w:rFonts w:ascii="Times New Roman" w:eastAsia="Microsoft YaHei UI" w:hAnsi="Times New Roman" w:cs="Times New Roman"/>
          <w:sz w:val="24"/>
          <w:szCs w:val="24"/>
          <w:u w:color="7589E4"/>
        </w:rPr>
        <w:t xml:space="preserve">Whether the </w:t>
      </w:r>
      <w:r w:rsidR="00812B06" w:rsidRPr="00A859CF">
        <w:rPr>
          <w:rFonts w:ascii="Times New Roman" w:eastAsia="Microsoft YaHei UI" w:hAnsi="Times New Roman" w:cs="Times New Roman"/>
          <w:sz w:val="24"/>
          <w:szCs w:val="24"/>
          <w:u w:color="7589E4"/>
        </w:rPr>
        <w:t>Respondent</w:t>
      </w:r>
      <w:r w:rsidRPr="00A859CF">
        <w:rPr>
          <w:rFonts w:ascii="Times New Roman" w:eastAsia="Microsoft YaHei UI" w:hAnsi="Times New Roman" w:cs="Times New Roman"/>
          <w:sz w:val="24"/>
          <w:szCs w:val="24"/>
          <w:u w:color="7589E4"/>
        </w:rPr>
        <w:t>’s affidavit in reply is time barred</w:t>
      </w:r>
      <w:r w:rsidR="00AB587E" w:rsidRPr="00A859CF">
        <w:rPr>
          <w:rFonts w:ascii="Times New Roman" w:eastAsia="Microsoft YaHei UI" w:hAnsi="Times New Roman" w:cs="Times New Roman"/>
          <w:sz w:val="24"/>
          <w:szCs w:val="24"/>
          <w:u w:color="7589E4"/>
        </w:rPr>
        <w:t>?</w:t>
      </w:r>
    </w:p>
    <w:p w:rsidR="00AB587E" w:rsidRPr="00A859CF" w:rsidRDefault="00400160" w:rsidP="00400160">
      <w:pPr>
        <w:pStyle w:val="ListParagraph"/>
        <w:numPr>
          <w:ilvl w:val="0"/>
          <w:numId w:val="4"/>
        </w:numPr>
        <w:jc w:val="both"/>
        <w:rPr>
          <w:rFonts w:ascii="Times New Roman" w:eastAsia="Microsoft YaHei UI" w:hAnsi="Times New Roman" w:cs="Times New Roman"/>
          <w:sz w:val="24"/>
          <w:szCs w:val="24"/>
          <w:u w:color="7589E4"/>
        </w:rPr>
      </w:pPr>
      <w:r w:rsidRPr="00A859CF">
        <w:rPr>
          <w:rFonts w:ascii="Times New Roman" w:eastAsia="Microsoft YaHei UI" w:hAnsi="Times New Roman" w:cs="Times New Roman"/>
          <w:sz w:val="24"/>
          <w:szCs w:val="24"/>
          <w:u w:color="7589E4"/>
        </w:rPr>
        <w:t xml:space="preserve">Whether the </w:t>
      </w:r>
      <w:r w:rsidR="00812B06" w:rsidRPr="00A859CF">
        <w:rPr>
          <w:rFonts w:ascii="Times New Roman" w:eastAsia="Microsoft YaHei UI" w:hAnsi="Times New Roman" w:cs="Times New Roman"/>
          <w:sz w:val="24"/>
          <w:szCs w:val="24"/>
          <w:u w:color="7589E4"/>
        </w:rPr>
        <w:t>Applicant</w:t>
      </w:r>
      <w:r w:rsidRPr="00A859CF">
        <w:rPr>
          <w:rFonts w:ascii="Times New Roman" w:eastAsia="Microsoft YaHei UI" w:hAnsi="Times New Roman" w:cs="Times New Roman"/>
          <w:sz w:val="24"/>
          <w:szCs w:val="24"/>
          <w:u w:color="7589E4"/>
        </w:rPr>
        <w:t>’s defence raises triable issues of fact or law</w:t>
      </w:r>
      <w:r w:rsidR="00AB587E" w:rsidRPr="00A859CF">
        <w:rPr>
          <w:rFonts w:ascii="Times New Roman" w:eastAsia="Microsoft YaHei UI" w:hAnsi="Times New Roman" w:cs="Times New Roman"/>
          <w:sz w:val="24"/>
          <w:szCs w:val="24"/>
          <w:u w:color="7589E4"/>
        </w:rPr>
        <w:t>?</w:t>
      </w:r>
    </w:p>
    <w:p w:rsidR="00400160" w:rsidRPr="00A859CF" w:rsidRDefault="00400160" w:rsidP="00400160">
      <w:pPr>
        <w:pStyle w:val="ListParagraph"/>
        <w:numPr>
          <w:ilvl w:val="0"/>
          <w:numId w:val="4"/>
        </w:numPr>
        <w:jc w:val="both"/>
        <w:rPr>
          <w:rFonts w:ascii="Times New Roman" w:eastAsia="Microsoft YaHei UI" w:hAnsi="Times New Roman" w:cs="Times New Roman"/>
          <w:sz w:val="24"/>
          <w:szCs w:val="24"/>
          <w:u w:color="7589E4"/>
        </w:rPr>
      </w:pPr>
      <w:r w:rsidRPr="00A859CF">
        <w:rPr>
          <w:rFonts w:ascii="Times New Roman" w:eastAsia="Microsoft YaHei UI" w:hAnsi="Times New Roman" w:cs="Times New Roman"/>
          <w:sz w:val="24"/>
          <w:szCs w:val="24"/>
          <w:u w:color="7589E4"/>
        </w:rPr>
        <w:t>What remedies are available to the parties?</w:t>
      </w:r>
    </w:p>
    <w:p w:rsidR="00400160"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u w:color="7589E4"/>
        </w:rPr>
        <w:lastRenderedPageBreak/>
        <w:t xml:space="preserve">In resolution of issue one on whether the </w:t>
      </w:r>
      <w:r w:rsidR="00812B06" w:rsidRPr="00A859CF">
        <w:rPr>
          <w:rFonts w:ascii="Times New Roman" w:eastAsia="Microsoft YaHei UI" w:hAnsi="Times New Roman" w:cs="Times New Roman"/>
          <w:sz w:val="24"/>
          <w:szCs w:val="24"/>
          <w:u w:color="7589E4"/>
        </w:rPr>
        <w:t>Respondent</w:t>
      </w:r>
      <w:r w:rsidRPr="00A859CF">
        <w:rPr>
          <w:rFonts w:ascii="Times New Roman" w:eastAsia="Microsoft YaHei UI" w:hAnsi="Times New Roman" w:cs="Times New Roman"/>
          <w:sz w:val="24"/>
          <w:szCs w:val="24"/>
          <w:u w:color="7589E4"/>
        </w:rPr>
        <w:t xml:space="preserve">’s affidavit in reply is time barred. </w:t>
      </w:r>
      <w:r w:rsidR="00812B06" w:rsidRPr="00A859CF">
        <w:rPr>
          <w:rFonts w:ascii="Times New Roman" w:eastAsia="Microsoft YaHei UI" w:hAnsi="Times New Roman" w:cs="Times New Roman"/>
          <w:sz w:val="24"/>
          <w:szCs w:val="24"/>
          <w:u w:color="7589E4"/>
        </w:rPr>
        <w:t>Counsel</w:t>
      </w:r>
      <w:r w:rsidRPr="00A859CF">
        <w:rPr>
          <w:rFonts w:ascii="Times New Roman" w:eastAsia="Microsoft YaHei UI" w:hAnsi="Times New Roman" w:cs="Times New Roman"/>
          <w:sz w:val="24"/>
          <w:szCs w:val="24"/>
          <w:u w:color="7589E4"/>
        </w:rPr>
        <w:t xml:space="preserve"> submitted that the affidavit in reply by the </w:t>
      </w:r>
      <w:r w:rsidR="00812B06" w:rsidRPr="00A859CF">
        <w:rPr>
          <w:rFonts w:ascii="Times New Roman" w:eastAsia="Microsoft YaHei UI" w:hAnsi="Times New Roman" w:cs="Times New Roman"/>
          <w:sz w:val="24"/>
          <w:szCs w:val="24"/>
          <w:u w:color="7589E4"/>
        </w:rPr>
        <w:t>Respondent</w:t>
      </w:r>
      <w:r w:rsidRPr="00A859CF">
        <w:rPr>
          <w:rFonts w:ascii="Times New Roman" w:eastAsia="Microsoft YaHei UI" w:hAnsi="Times New Roman" w:cs="Times New Roman"/>
          <w:sz w:val="24"/>
          <w:szCs w:val="24"/>
          <w:u w:color="7589E4"/>
        </w:rPr>
        <w:t xml:space="preserve"> was filed out of time and without leave of court to </w:t>
      </w:r>
      <w:r w:rsidR="00AB587E" w:rsidRPr="00A859CF">
        <w:rPr>
          <w:rFonts w:ascii="Times New Roman" w:eastAsia="Microsoft YaHei UI" w:hAnsi="Times New Roman" w:cs="Times New Roman"/>
          <w:sz w:val="24"/>
          <w:szCs w:val="24"/>
          <w:u w:color="7589E4"/>
        </w:rPr>
        <w:t xml:space="preserve">in violation of </w:t>
      </w:r>
      <w:r w:rsidRPr="00A859CF">
        <w:rPr>
          <w:rFonts w:ascii="Times New Roman" w:eastAsia="Microsoft YaHei UI" w:hAnsi="Times New Roman" w:cs="Times New Roman"/>
          <w:b/>
          <w:sz w:val="24"/>
          <w:szCs w:val="24"/>
          <w:u w:color="7589E4"/>
        </w:rPr>
        <w:t>Order 12 Rule</w:t>
      </w:r>
      <w:r w:rsidRPr="00A859CF">
        <w:rPr>
          <w:rFonts w:ascii="MS Mincho" w:eastAsia="MS Mincho" w:hAnsi="MS Mincho" w:cs="MS Mincho" w:hint="eastAsia"/>
          <w:b/>
          <w:sz w:val="24"/>
          <w:szCs w:val="24"/>
          <w:u w:color="7589E4"/>
        </w:rPr>
        <w:t> </w:t>
      </w:r>
      <w:r w:rsidRPr="00A859CF">
        <w:rPr>
          <w:rFonts w:ascii="Times New Roman" w:eastAsia="Microsoft YaHei UI" w:hAnsi="Times New Roman" w:cs="Times New Roman"/>
          <w:b/>
          <w:sz w:val="24"/>
          <w:szCs w:val="24"/>
          <w:u w:color="7589E4"/>
        </w:rPr>
        <w:t>3 (2) of the CPR</w:t>
      </w:r>
      <w:r w:rsidRPr="00A859CF">
        <w:rPr>
          <w:rFonts w:ascii="Times New Roman" w:eastAsia="Microsoft YaHei UI" w:hAnsi="Times New Roman" w:cs="Times New Roman"/>
          <w:sz w:val="24"/>
          <w:szCs w:val="24"/>
          <w:u w:color="7589E4"/>
        </w:rPr>
        <w:t xml:space="preserve"> which </w:t>
      </w:r>
      <w:r w:rsidR="00AB587E" w:rsidRPr="00A859CF">
        <w:rPr>
          <w:rFonts w:ascii="Times New Roman" w:eastAsia="Microsoft YaHei UI" w:hAnsi="Times New Roman" w:cs="Times New Roman"/>
          <w:sz w:val="24"/>
          <w:szCs w:val="24"/>
          <w:u w:color="7589E4"/>
        </w:rPr>
        <w:t xml:space="preserve">requires a </w:t>
      </w:r>
      <w:r w:rsidRPr="00A859CF">
        <w:rPr>
          <w:rFonts w:ascii="Times New Roman" w:eastAsia="Microsoft YaHei UI" w:hAnsi="Times New Roman" w:cs="Times New Roman"/>
          <w:sz w:val="24"/>
          <w:szCs w:val="24"/>
        </w:rPr>
        <w:t xml:space="preserve">reply to the application by the opposite party </w:t>
      </w:r>
      <w:r w:rsidR="00AB587E" w:rsidRPr="00A859CF">
        <w:rPr>
          <w:rFonts w:ascii="Times New Roman" w:eastAsia="Microsoft YaHei UI" w:hAnsi="Times New Roman" w:cs="Times New Roman"/>
          <w:sz w:val="24"/>
          <w:szCs w:val="24"/>
        </w:rPr>
        <w:t xml:space="preserve">upon being served to be </w:t>
      </w:r>
      <w:r w:rsidRPr="00A859CF">
        <w:rPr>
          <w:rFonts w:ascii="Times New Roman" w:eastAsia="Microsoft YaHei UI" w:hAnsi="Times New Roman" w:cs="Times New Roman"/>
          <w:sz w:val="24"/>
          <w:szCs w:val="24"/>
        </w:rPr>
        <w:t xml:space="preserve">filed within fifteen days from the date of service of the application and </w:t>
      </w:r>
      <w:r w:rsidR="00AB587E" w:rsidRPr="00A859CF">
        <w:rPr>
          <w:rFonts w:ascii="Times New Roman" w:eastAsia="Microsoft YaHei UI" w:hAnsi="Times New Roman" w:cs="Times New Roman"/>
          <w:sz w:val="24"/>
          <w:szCs w:val="24"/>
        </w:rPr>
        <w:t xml:space="preserve">to </w:t>
      </w:r>
      <w:r w:rsidRPr="00A859CF">
        <w:rPr>
          <w:rFonts w:ascii="Times New Roman" w:eastAsia="Microsoft YaHei UI" w:hAnsi="Times New Roman" w:cs="Times New Roman"/>
          <w:sz w:val="24"/>
          <w:szCs w:val="24"/>
        </w:rPr>
        <w:t xml:space="preserve">be served on the </w:t>
      </w:r>
      <w:r w:rsidR="00812B06" w:rsidRPr="00A859CF">
        <w:rPr>
          <w:rFonts w:ascii="Times New Roman" w:eastAsia="Microsoft YaHei UI" w:hAnsi="Times New Roman" w:cs="Times New Roman"/>
          <w:sz w:val="24"/>
          <w:szCs w:val="24"/>
        </w:rPr>
        <w:t>Applicant</w:t>
      </w:r>
      <w:r w:rsidRPr="00A859CF">
        <w:rPr>
          <w:rFonts w:ascii="Times New Roman" w:eastAsia="Microsoft YaHei UI" w:hAnsi="Times New Roman" w:cs="Times New Roman"/>
          <w:sz w:val="24"/>
          <w:szCs w:val="24"/>
        </w:rPr>
        <w:t xml:space="preserve"> within fifteen days from the date of filing of the reply.</w:t>
      </w:r>
      <w:r w:rsidR="00AB587E" w:rsidRPr="00A859CF">
        <w:rPr>
          <w:rFonts w:ascii="Times New Roman" w:eastAsia="Microsoft YaHei UI" w:hAnsi="Times New Roman" w:cs="Times New Roman"/>
          <w:sz w:val="24"/>
          <w:szCs w:val="24"/>
        </w:rPr>
        <w:t xml:space="preserve"> In </w:t>
      </w:r>
      <w:r w:rsidRPr="00A859CF">
        <w:rPr>
          <w:rFonts w:ascii="Times New Roman" w:eastAsia="Microsoft YaHei UI" w:hAnsi="Times New Roman" w:cs="Times New Roman"/>
          <w:b/>
          <w:bCs/>
          <w:sz w:val="24"/>
          <w:szCs w:val="24"/>
        </w:rPr>
        <w:t xml:space="preserve">The Ramgarhia Sikh Society &amp; Others </w:t>
      </w:r>
      <w:r w:rsidR="00E53EFB" w:rsidRPr="00A859CF">
        <w:rPr>
          <w:rFonts w:ascii="Times New Roman" w:eastAsia="Microsoft YaHei UI" w:hAnsi="Times New Roman" w:cs="Times New Roman"/>
          <w:b/>
          <w:bCs/>
          <w:sz w:val="24"/>
          <w:szCs w:val="24"/>
        </w:rPr>
        <w:t>vs. t</w:t>
      </w:r>
      <w:r w:rsidRPr="00A859CF">
        <w:rPr>
          <w:rFonts w:ascii="Times New Roman" w:eastAsia="Microsoft YaHei UI" w:hAnsi="Times New Roman" w:cs="Times New Roman"/>
          <w:b/>
          <w:bCs/>
          <w:sz w:val="24"/>
          <w:szCs w:val="24"/>
        </w:rPr>
        <w:t>he Ramgarhia Education Society Limited &amp; Others HCMA No. 352 of 2015</w:t>
      </w:r>
      <w:r w:rsidRPr="00A859CF">
        <w:rPr>
          <w:rFonts w:ascii="Times New Roman" w:eastAsia="Microsoft YaHei UI" w:hAnsi="Times New Roman" w:cs="Times New Roman"/>
          <w:b/>
          <w:bCs/>
          <w:sz w:val="24"/>
          <w:szCs w:val="24"/>
          <w:u w:color="2C2B31"/>
        </w:rPr>
        <w:t xml:space="preserve">, </w:t>
      </w:r>
      <w:r w:rsidR="00AB587E" w:rsidRPr="00A859CF">
        <w:rPr>
          <w:rFonts w:ascii="Times New Roman" w:eastAsia="Microsoft YaHei UI" w:hAnsi="Times New Roman" w:cs="Times New Roman"/>
          <w:bCs/>
          <w:sz w:val="24"/>
          <w:szCs w:val="24"/>
          <w:u w:color="2C2B31"/>
        </w:rPr>
        <w:t xml:space="preserve">Hon. </w:t>
      </w:r>
      <w:r w:rsidRPr="00A859CF">
        <w:rPr>
          <w:rFonts w:ascii="Times New Roman" w:eastAsia="Microsoft YaHei UI" w:hAnsi="Times New Roman" w:cs="Times New Roman"/>
          <w:sz w:val="24"/>
          <w:szCs w:val="24"/>
          <w:u w:color="2C2B31"/>
        </w:rPr>
        <w:t>Justice Stephen Musota held that</w:t>
      </w:r>
      <w:r w:rsidR="00AB587E" w:rsidRPr="00A859CF">
        <w:rPr>
          <w:rFonts w:ascii="Times New Roman" w:eastAsia="Microsoft YaHei UI" w:hAnsi="Times New Roman" w:cs="Times New Roman"/>
          <w:sz w:val="24"/>
          <w:szCs w:val="24"/>
          <w:u w:color="2C2B31"/>
        </w:rPr>
        <w:t xml:space="preserve"> a r</w:t>
      </w:r>
      <w:r w:rsidRPr="00A859CF">
        <w:rPr>
          <w:rFonts w:ascii="Times New Roman" w:eastAsia="Microsoft YaHei UI" w:hAnsi="Times New Roman" w:cs="Times New Roman"/>
          <w:sz w:val="24"/>
          <w:szCs w:val="24"/>
          <w:u w:color="2C2B31"/>
        </w:rPr>
        <w:t>eply to an application must be filed within 15 days from the date of service of the application. Failure to file that affidavit in reply within 15 days puts the reply out of time prescribed by the rules. Once a party is out of time, he or she must seek leave of court to file the affidavits in reply outside the prescribed time</w:t>
      </w:r>
      <w:r w:rsidR="00AB587E" w:rsidRPr="00A859CF">
        <w:rPr>
          <w:rFonts w:ascii="Times New Roman" w:eastAsia="Microsoft YaHei UI" w:hAnsi="Times New Roman" w:cs="Times New Roman"/>
          <w:sz w:val="24"/>
          <w:szCs w:val="24"/>
          <w:u w:color="2C2B31"/>
        </w:rPr>
        <w:t>. In the circumstances the</w:t>
      </w:r>
      <w:r w:rsidRPr="00A859CF">
        <w:rPr>
          <w:rFonts w:ascii="Times New Roman" w:eastAsia="Microsoft YaHei UI" w:hAnsi="Times New Roman" w:cs="Times New Roman"/>
          <w:sz w:val="24"/>
          <w:szCs w:val="24"/>
        </w:rPr>
        <w:t xml:space="preserve"> </w:t>
      </w:r>
      <w:r w:rsidR="00812B06" w:rsidRPr="00A859CF">
        <w:rPr>
          <w:rFonts w:ascii="Times New Roman" w:eastAsia="Microsoft YaHei UI" w:hAnsi="Times New Roman" w:cs="Times New Roman"/>
          <w:sz w:val="24"/>
          <w:szCs w:val="24"/>
        </w:rPr>
        <w:t>Respondents</w:t>
      </w:r>
      <w:r w:rsidRPr="00A859CF">
        <w:rPr>
          <w:rFonts w:ascii="Times New Roman" w:eastAsia="Microsoft YaHei UI" w:hAnsi="Times New Roman" w:cs="Times New Roman"/>
          <w:sz w:val="24"/>
          <w:szCs w:val="24"/>
        </w:rPr>
        <w:t xml:space="preserve">’ affidavit in reply </w:t>
      </w:r>
      <w:r w:rsidR="00AB587E" w:rsidRPr="00A859CF">
        <w:rPr>
          <w:rFonts w:ascii="Times New Roman" w:eastAsia="Microsoft YaHei UI" w:hAnsi="Times New Roman" w:cs="Times New Roman"/>
          <w:sz w:val="24"/>
          <w:szCs w:val="24"/>
        </w:rPr>
        <w:t xml:space="preserve">ought to </w:t>
      </w:r>
      <w:r w:rsidRPr="00A859CF">
        <w:rPr>
          <w:rFonts w:ascii="Times New Roman" w:eastAsia="Microsoft YaHei UI" w:hAnsi="Times New Roman" w:cs="Times New Roman"/>
          <w:sz w:val="24"/>
          <w:szCs w:val="24"/>
        </w:rPr>
        <w:t xml:space="preserve">be struck off the court record </w:t>
      </w:r>
      <w:r w:rsidR="00AB587E" w:rsidRPr="00A859CF">
        <w:rPr>
          <w:rFonts w:ascii="Times New Roman" w:eastAsia="Microsoft YaHei UI" w:hAnsi="Times New Roman" w:cs="Times New Roman"/>
          <w:sz w:val="24"/>
          <w:szCs w:val="24"/>
        </w:rPr>
        <w:t xml:space="preserve">for </w:t>
      </w:r>
      <w:r w:rsidRPr="00A859CF">
        <w:rPr>
          <w:rFonts w:ascii="Times New Roman" w:eastAsia="Microsoft YaHei UI" w:hAnsi="Times New Roman" w:cs="Times New Roman"/>
          <w:sz w:val="24"/>
          <w:szCs w:val="24"/>
        </w:rPr>
        <w:t>being filed out of time</w:t>
      </w:r>
      <w:r w:rsidR="00AB587E" w:rsidRPr="00A859CF">
        <w:rPr>
          <w:rFonts w:ascii="Times New Roman" w:eastAsia="Microsoft YaHei UI" w:hAnsi="Times New Roman" w:cs="Times New Roman"/>
          <w:sz w:val="24"/>
          <w:szCs w:val="24"/>
        </w:rPr>
        <w:t xml:space="preserve">. This would render the </w:t>
      </w:r>
      <w:r w:rsidR="00812B06" w:rsidRPr="00A859CF">
        <w:rPr>
          <w:rFonts w:ascii="Times New Roman" w:eastAsia="Microsoft YaHei UI" w:hAnsi="Times New Roman" w:cs="Times New Roman"/>
          <w:sz w:val="24"/>
          <w:szCs w:val="24"/>
        </w:rPr>
        <w:t>Applicants</w:t>
      </w:r>
      <w:r w:rsidR="00AB587E" w:rsidRPr="00A859CF">
        <w:rPr>
          <w:rFonts w:ascii="Times New Roman" w:eastAsia="Microsoft YaHei UI" w:hAnsi="Times New Roman" w:cs="Times New Roman"/>
          <w:sz w:val="24"/>
          <w:szCs w:val="24"/>
        </w:rPr>
        <w:t xml:space="preserve"> </w:t>
      </w:r>
      <w:r w:rsidRPr="00A859CF">
        <w:rPr>
          <w:rFonts w:ascii="Times New Roman" w:eastAsia="Microsoft YaHei UI" w:hAnsi="Times New Roman" w:cs="Times New Roman"/>
          <w:sz w:val="24"/>
          <w:szCs w:val="24"/>
        </w:rPr>
        <w:t xml:space="preserve">application unopposed and as such should be allowed and the </w:t>
      </w:r>
      <w:r w:rsidR="00812B06" w:rsidRPr="00A859CF">
        <w:rPr>
          <w:rFonts w:ascii="Times New Roman" w:eastAsia="Microsoft YaHei UI" w:hAnsi="Times New Roman" w:cs="Times New Roman"/>
          <w:sz w:val="24"/>
          <w:szCs w:val="24"/>
        </w:rPr>
        <w:t>Applicants</w:t>
      </w:r>
      <w:r w:rsidRPr="00A859CF">
        <w:rPr>
          <w:rFonts w:ascii="Times New Roman" w:eastAsia="Microsoft YaHei UI" w:hAnsi="Times New Roman" w:cs="Times New Roman"/>
          <w:sz w:val="24"/>
          <w:szCs w:val="24"/>
        </w:rPr>
        <w:t xml:space="preserve"> be granted unconditional leave to appear and defend the suit</w:t>
      </w:r>
      <w:r w:rsidRPr="00A859CF">
        <w:rPr>
          <w:rFonts w:ascii="Times New Roman" w:eastAsia="Microsoft YaHei UI" w:hAnsi="Times New Roman" w:cs="Times New Roman"/>
          <w:sz w:val="24"/>
          <w:szCs w:val="24"/>
          <w:u w:color="46454D"/>
        </w:rPr>
        <w:t>.</w:t>
      </w:r>
    </w:p>
    <w:p w:rsidR="00400160"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u w:color="C6C8CA"/>
        </w:rPr>
        <w:t xml:space="preserve">In resolution of issue two on </w:t>
      </w:r>
      <w:r w:rsidRPr="00A859CF">
        <w:rPr>
          <w:rFonts w:ascii="Times New Roman" w:eastAsia="Microsoft YaHei UI" w:hAnsi="Times New Roman" w:cs="Times New Roman"/>
          <w:sz w:val="24"/>
          <w:szCs w:val="24"/>
          <w:u w:color="7589E4"/>
        </w:rPr>
        <w:t xml:space="preserve">whether the </w:t>
      </w:r>
      <w:r w:rsidR="00812B06" w:rsidRPr="00A859CF">
        <w:rPr>
          <w:rFonts w:ascii="Times New Roman" w:eastAsia="Microsoft YaHei UI" w:hAnsi="Times New Roman" w:cs="Times New Roman"/>
          <w:sz w:val="24"/>
          <w:szCs w:val="24"/>
          <w:u w:color="7589E4"/>
        </w:rPr>
        <w:t>Applicant</w:t>
      </w:r>
      <w:r w:rsidRPr="00A859CF">
        <w:rPr>
          <w:rFonts w:ascii="Times New Roman" w:eastAsia="Microsoft YaHei UI" w:hAnsi="Times New Roman" w:cs="Times New Roman"/>
          <w:sz w:val="24"/>
          <w:szCs w:val="24"/>
          <w:u w:color="7589E4"/>
        </w:rPr>
        <w:t xml:space="preserve">’s defence raises triable issues of fact or law, </w:t>
      </w:r>
      <w:r w:rsidR="00812B06" w:rsidRPr="00A859CF">
        <w:rPr>
          <w:rFonts w:ascii="Times New Roman" w:eastAsia="Microsoft YaHei UI" w:hAnsi="Times New Roman" w:cs="Times New Roman"/>
          <w:sz w:val="24"/>
          <w:szCs w:val="24"/>
          <w:u w:color="C6C8CA"/>
        </w:rPr>
        <w:t>Counsel</w:t>
      </w:r>
      <w:r w:rsidRPr="00A859CF">
        <w:rPr>
          <w:rFonts w:ascii="Times New Roman" w:eastAsia="Microsoft YaHei UI" w:hAnsi="Times New Roman" w:cs="Times New Roman"/>
          <w:sz w:val="24"/>
          <w:szCs w:val="24"/>
          <w:u w:color="C6C8CA"/>
        </w:rPr>
        <w:t xml:space="preserve"> submitted that the </w:t>
      </w:r>
      <w:r w:rsidR="00812B06" w:rsidRPr="00A859CF">
        <w:rPr>
          <w:rFonts w:ascii="Times New Roman" w:eastAsia="Microsoft YaHei UI" w:hAnsi="Times New Roman" w:cs="Times New Roman"/>
          <w:sz w:val="24"/>
          <w:szCs w:val="24"/>
          <w:u w:color="C6C8CA"/>
        </w:rPr>
        <w:t>Applicants</w:t>
      </w:r>
      <w:r w:rsidRPr="00A859CF">
        <w:rPr>
          <w:rFonts w:ascii="Times New Roman" w:eastAsia="Microsoft YaHei UI" w:hAnsi="Times New Roman" w:cs="Times New Roman"/>
          <w:sz w:val="24"/>
          <w:szCs w:val="24"/>
          <w:u w:color="C6C8CA"/>
        </w:rPr>
        <w:t xml:space="preserve"> have attached a written statement of defence the gist of which is that the </w:t>
      </w:r>
      <w:r w:rsidR="00812B06" w:rsidRPr="00A859CF">
        <w:rPr>
          <w:rFonts w:ascii="Times New Roman" w:eastAsia="Microsoft YaHei UI" w:hAnsi="Times New Roman" w:cs="Times New Roman"/>
          <w:sz w:val="24"/>
          <w:szCs w:val="24"/>
          <w:u w:color="C6C8CA"/>
        </w:rPr>
        <w:t>Applicants</w:t>
      </w:r>
      <w:r w:rsidRPr="00A859CF">
        <w:rPr>
          <w:rFonts w:ascii="Times New Roman" w:eastAsia="Microsoft YaHei UI" w:hAnsi="Times New Roman" w:cs="Times New Roman"/>
          <w:sz w:val="24"/>
          <w:szCs w:val="24"/>
          <w:u w:color="C6C8CA"/>
        </w:rPr>
        <w:t xml:space="preserve"> are not indebted to the </w:t>
      </w:r>
      <w:r w:rsidR="00812B06" w:rsidRPr="00A859CF">
        <w:rPr>
          <w:rFonts w:ascii="Times New Roman" w:eastAsia="Microsoft YaHei UI" w:hAnsi="Times New Roman" w:cs="Times New Roman"/>
          <w:sz w:val="24"/>
          <w:szCs w:val="24"/>
          <w:u w:color="C6C8CA"/>
        </w:rPr>
        <w:t>Respondents</w:t>
      </w:r>
      <w:r w:rsidRPr="00A859CF">
        <w:rPr>
          <w:rFonts w:ascii="Times New Roman" w:eastAsia="Microsoft YaHei UI" w:hAnsi="Times New Roman" w:cs="Times New Roman"/>
          <w:sz w:val="24"/>
          <w:szCs w:val="24"/>
          <w:u w:color="C6C8CA"/>
        </w:rPr>
        <w:t xml:space="preserve"> as alleged or at all and the defence raises triable issues of fact and law. </w:t>
      </w:r>
      <w:r w:rsidR="00E53EFB" w:rsidRPr="00A859CF">
        <w:rPr>
          <w:rFonts w:ascii="Times New Roman" w:eastAsia="Microsoft YaHei UI" w:hAnsi="Times New Roman" w:cs="Times New Roman"/>
          <w:sz w:val="24"/>
          <w:szCs w:val="24"/>
          <w:u w:color="C6C8CA"/>
        </w:rPr>
        <w:t xml:space="preserve">In an </w:t>
      </w:r>
      <w:r w:rsidR="00E53EFB" w:rsidRPr="00A859CF">
        <w:rPr>
          <w:rFonts w:ascii="Times New Roman" w:eastAsia="Microsoft YaHei UI" w:hAnsi="Times New Roman" w:cs="Times New Roman"/>
          <w:sz w:val="24"/>
          <w:szCs w:val="24"/>
        </w:rPr>
        <w:t xml:space="preserve">application for leave to appear and defend the </w:t>
      </w:r>
      <w:r w:rsidR="00812B06" w:rsidRPr="00A859CF">
        <w:rPr>
          <w:rFonts w:ascii="Times New Roman" w:eastAsia="Microsoft YaHei UI" w:hAnsi="Times New Roman" w:cs="Times New Roman"/>
          <w:sz w:val="24"/>
          <w:szCs w:val="24"/>
        </w:rPr>
        <w:t>Applicant</w:t>
      </w:r>
      <w:r w:rsidR="00E53EFB" w:rsidRPr="00A859CF">
        <w:rPr>
          <w:rFonts w:ascii="Times New Roman" w:eastAsia="Microsoft YaHei UI" w:hAnsi="Times New Roman" w:cs="Times New Roman"/>
          <w:sz w:val="24"/>
          <w:szCs w:val="24"/>
        </w:rPr>
        <w:t xml:space="preserve"> has to show that he has a good defence to the suit according to the case of </w:t>
      </w:r>
      <w:r w:rsidR="00E53EFB" w:rsidRPr="00A859CF">
        <w:rPr>
          <w:rFonts w:ascii="Times New Roman" w:eastAsia="Microsoft YaHei UI" w:hAnsi="Times New Roman" w:cs="Times New Roman"/>
          <w:b/>
          <w:sz w:val="24"/>
          <w:szCs w:val="24"/>
        </w:rPr>
        <w:t>Geoffrey Gatete &amp; Angela Maria Nakigonya vs. William Kyobe S.C.C.A. No. 5 of 2005</w:t>
      </w:r>
      <w:r w:rsidR="00E53EFB" w:rsidRPr="00A859CF">
        <w:rPr>
          <w:rFonts w:ascii="Times New Roman" w:eastAsia="Microsoft YaHei UI" w:hAnsi="Times New Roman" w:cs="Times New Roman"/>
          <w:sz w:val="24"/>
          <w:szCs w:val="24"/>
        </w:rPr>
        <w:t xml:space="preserve"> where Justice Mulenga JSC held that in an application for leave to appear and defend a summary suit, the court is not required to determine the merits of the suit. </w:t>
      </w:r>
      <w:r w:rsidRPr="00A859CF">
        <w:rPr>
          <w:rFonts w:ascii="Times New Roman" w:eastAsia="Microsoft YaHei UI" w:hAnsi="Times New Roman" w:cs="Times New Roman"/>
          <w:sz w:val="24"/>
          <w:szCs w:val="24"/>
        </w:rPr>
        <w:t xml:space="preserve">The purpose of the application is not to prove the </w:t>
      </w:r>
      <w:r w:rsidR="00812B06" w:rsidRPr="00A859CF">
        <w:rPr>
          <w:rFonts w:ascii="Times New Roman" w:eastAsia="Microsoft YaHei UI" w:hAnsi="Times New Roman" w:cs="Times New Roman"/>
          <w:sz w:val="24"/>
          <w:szCs w:val="24"/>
        </w:rPr>
        <w:t>Applicant</w:t>
      </w:r>
      <w:r w:rsidRPr="00A859CF">
        <w:rPr>
          <w:rFonts w:ascii="Times New Roman" w:eastAsia="Microsoft YaHei UI" w:hAnsi="Times New Roman" w:cs="Times New Roman"/>
          <w:sz w:val="24"/>
          <w:szCs w:val="24"/>
        </w:rPr>
        <w:t>’s defence to the suit but to ask for opportunity to prove it through a trial. What the court has to determine is whether the defendant has shown good cause to be given leave to defend</w:t>
      </w:r>
      <w:r w:rsidR="0095585C" w:rsidRPr="00A859CF">
        <w:rPr>
          <w:rFonts w:ascii="Times New Roman" w:eastAsia="Microsoft YaHei UI" w:hAnsi="Times New Roman" w:cs="Times New Roman"/>
          <w:sz w:val="24"/>
          <w:szCs w:val="24"/>
        </w:rPr>
        <w:t xml:space="preserve"> the suit.</w:t>
      </w:r>
    </w:p>
    <w:p w:rsidR="00400160" w:rsidRPr="00A859CF" w:rsidRDefault="0095585C" w:rsidP="0095585C">
      <w:pPr>
        <w:jc w:val="both"/>
        <w:rPr>
          <w:rFonts w:ascii="Times New Roman" w:eastAsia="Microsoft YaHei UI" w:hAnsi="Times New Roman" w:cs="Times New Roman"/>
          <w:sz w:val="24"/>
          <w:szCs w:val="24"/>
          <w:u w:color="36353C"/>
        </w:rPr>
      </w:pPr>
      <w:r w:rsidRPr="00A859CF">
        <w:rPr>
          <w:rFonts w:ascii="Times New Roman" w:eastAsia="Microsoft YaHei UI" w:hAnsi="Times New Roman" w:cs="Times New Roman"/>
          <w:sz w:val="24"/>
          <w:szCs w:val="24"/>
          <w:u w:color="C6C8CA"/>
        </w:rPr>
        <w:t>With regard to the facts, t</w:t>
      </w:r>
      <w:r w:rsidR="00400160" w:rsidRPr="00A859CF">
        <w:rPr>
          <w:rFonts w:ascii="Times New Roman" w:eastAsia="Microsoft YaHei UI" w:hAnsi="Times New Roman" w:cs="Times New Roman"/>
          <w:sz w:val="24"/>
          <w:szCs w:val="24"/>
          <w:u w:color="C6C8CA"/>
        </w:rPr>
        <w:t xml:space="preserve">he advertising contract on which the </w:t>
      </w:r>
      <w:r w:rsidR="00812B06" w:rsidRPr="00A859CF">
        <w:rPr>
          <w:rFonts w:ascii="Times New Roman" w:eastAsia="Microsoft YaHei UI" w:hAnsi="Times New Roman" w:cs="Times New Roman"/>
          <w:sz w:val="24"/>
          <w:szCs w:val="24"/>
          <w:u w:color="C6C8CA"/>
        </w:rPr>
        <w:t>Respondent</w:t>
      </w:r>
      <w:r w:rsidR="00400160" w:rsidRPr="00A859CF">
        <w:rPr>
          <w:rFonts w:ascii="Times New Roman" w:eastAsia="Microsoft YaHei UI" w:hAnsi="Times New Roman" w:cs="Times New Roman"/>
          <w:sz w:val="24"/>
          <w:szCs w:val="24"/>
          <w:u w:color="C6C8CA"/>
        </w:rPr>
        <w:t xml:space="preserve">’s claim is based is between the </w:t>
      </w:r>
      <w:r w:rsidR="00812B06" w:rsidRPr="00A859CF">
        <w:rPr>
          <w:rFonts w:ascii="Times New Roman" w:eastAsia="Microsoft YaHei UI" w:hAnsi="Times New Roman" w:cs="Times New Roman"/>
          <w:sz w:val="24"/>
          <w:szCs w:val="24"/>
          <w:u w:color="C6C8CA"/>
        </w:rPr>
        <w:t>Respondents</w:t>
      </w:r>
      <w:r w:rsidR="00400160" w:rsidRPr="00A859CF">
        <w:rPr>
          <w:rFonts w:ascii="Times New Roman" w:eastAsia="Microsoft YaHei UI" w:hAnsi="Times New Roman" w:cs="Times New Roman"/>
          <w:sz w:val="24"/>
          <w:szCs w:val="24"/>
          <w:u w:color="C6C8CA"/>
        </w:rPr>
        <w:t xml:space="preserve"> and a group which calls itself the </w:t>
      </w:r>
      <w:r w:rsidRPr="00A859CF">
        <w:rPr>
          <w:rFonts w:ascii="Times New Roman" w:eastAsia="Microsoft YaHei UI" w:hAnsi="Times New Roman" w:cs="Times New Roman"/>
          <w:sz w:val="24"/>
          <w:szCs w:val="24"/>
          <w:u w:color="C6C8CA"/>
        </w:rPr>
        <w:t>‘</w:t>
      </w:r>
      <w:r w:rsidR="00400160" w:rsidRPr="00A859CF">
        <w:rPr>
          <w:rFonts w:ascii="Times New Roman" w:eastAsia="Microsoft YaHei UI" w:hAnsi="Times New Roman" w:cs="Times New Roman"/>
          <w:sz w:val="24"/>
          <w:szCs w:val="24"/>
          <w:u w:color="C6C8CA"/>
        </w:rPr>
        <w:t>NRM National Task Force 2016</w:t>
      </w:r>
      <w:r w:rsidRPr="00A859CF">
        <w:rPr>
          <w:rFonts w:ascii="Times New Roman" w:eastAsia="Microsoft YaHei UI" w:hAnsi="Times New Roman" w:cs="Times New Roman"/>
          <w:sz w:val="24"/>
          <w:szCs w:val="24"/>
          <w:u w:color="C6C8CA"/>
        </w:rPr>
        <w:t>’</w:t>
      </w:r>
      <w:r w:rsidR="00400160" w:rsidRPr="00A859CF">
        <w:rPr>
          <w:rFonts w:ascii="Times New Roman" w:eastAsia="Microsoft YaHei UI" w:hAnsi="Times New Roman" w:cs="Times New Roman"/>
          <w:sz w:val="24"/>
          <w:szCs w:val="24"/>
          <w:u w:color="C6C8CA"/>
        </w:rPr>
        <w:t xml:space="preserve"> and is signed by </w:t>
      </w:r>
      <w:r w:rsidRPr="00A859CF">
        <w:rPr>
          <w:rFonts w:ascii="Times New Roman" w:eastAsia="Microsoft YaHei UI" w:hAnsi="Times New Roman" w:cs="Times New Roman"/>
          <w:sz w:val="24"/>
          <w:szCs w:val="24"/>
          <w:u w:color="C6C8CA"/>
        </w:rPr>
        <w:t xml:space="preserve">one </w:t>
      </w:r>
      <w:r w:rsidR="00400160" w:rsidRPr="00A859CF">
        <w:rPr>
          <w:rFonts w:ascii="Times New Roman" w:eastAsia="Microsoft YaHei UI" w:hAnsi="Times New Roman" w:cs="Times New Roman"/>
          <w:sz w:val="24"/>
          <w:szCs w:val="24"/>
          <w:u w:color="C6C8CA"/>
        </w:rPr>
        <w:t>Herbert on behalf of th</w:t>
      </w:r>
      <w:r w:rsidRPr="00A859CF">
        <w:rPr>
          <w:rFonts w:ascii="Times New Roman" w:eastAsia="Microsoft YaHei UI" w:hAnsi="Times New Roman" w:cs="Times New Roman"/>
          <w:sz w:val="24"/>
          <w:szCs w:val="24"/>
          <w:u w:color="C6C8CA"/>
        </w:rPr>
        <w:t>e said ‘</w:t>
      </w:r>
      <w:r w:rsidR="00400160" w:rsidRPr="00A859CF">
        <w:rPr>
          <w:rFonts w:ascii="Times New Roman" w:eastAsia="Microsoft YaHei UI" w:hAnsi="Times New Roman" w:cs="Times New Roman"/>
          <w:sz w:val="24"/>
          <w:szCs w:val="24"/>
          <w:u w:color="C6C8CA"/>
        </w:rPr>
        <w:t>NRM National Task Force 2016</w:t>
      </w:r>
      <w:r w:rsidRPr="00A859CF">
        <w:rPr>
          <w:rFonts w:ascii="Times New Roman" w:eastAsia="Microsoft YaHei UI" w:hAnsi="Times New Roman" w:cs="Times New Roman"/>
          <w:sz w:val="24"/>
          <w:szCs w:val="24"/>
          <w:u w:color="C6C8CA"/>
        </w:rPr>
        <w:t>’</w:t>
      </w:r>
      <w:r w:rsidR="00400160" w:rsidRPr="00A859CF">
        <w:rPr>
          <w:rFonts w:ascii="Times New Roman" w:eastAsia="Microsoft YaHei UI" w:hAnsi="Times New Roman" w:cs="Times New Roman"/>
          <w:sz w:val="24"/>
          <w:szCs w:val="24"/>
          <w:u w:color="C6C8CA"/>
        </w:rPr>
        <w:t xml:space="preserve">. This is not clear if </w:t>
      </w:r>
      <w:r w:rsidRPr="00A859CF">
        <w:rPr>
          <w:rFonts w:ascii="Times New Roman" w:eastAsia="Microsoft YaHei UI" w:hAnsi="Times New Roman" w:cs="Times New Roman"/>
          <w:sz w:val="24"/>
          <w:szCs w:val="24"/>
          <w:u w:color="C6C8CA"/>
        </w:rPr>
        <w:t xml:space="preserve">this is </w:t>
      </w:r>
      <w:r w:rsidR="00400160" w:rsidRPr="00A859CF">
        <w:rPr>
          <w:rFonts w:ascii="Times New Roman" w:eastAsia="Microsoft YaHei UI" w:hAnsi="Times New Roman" w:cs="Times New Roman"/>
          <w:sz w:val="24"/>
          <w:szCs w:val="24"/>
          <w:u w:color="C6C8CA"/>
        </w:rPr>
        <w:t>an incorporated organisation</w:t>
      </w:r>
      <w:r w:rsidRPr="00A859CF">
        <w:rPr>
          <w:rFonts w:ascii="Times New Roman" w:eastAsia="Microsoft YaHei UI" w:hAnsi="Times New Roman" w:cs="Times New Roman"/>
          <w:sz w:val="24"/>
          <w:szCs w:val="24"/>
          <w:u w:color="C6C8CA"/>
        </w:rPr>
        <w:t xml:space="preserve">; </w:t>
      </w:r>
      <w:r w:rsidR="00400160" w:rsidRPr="00A859CF">
        <w:rPr>
          <w:rFonts w:ascii="Times New Roman" w:eastAsia="Microsoft YaHei UI" w:hAnsi="Times New Roman" w:cs="Times New Roman"/>
          <w:sz w:val="24"/>
          <w:szCs w:val="24"/>
          <w:u w:color="C6C8CA"/>
        </w:rPr>
        <w:t>a loose association or an unregistered partnership. What is clear is that this is not an organ or body of the 1</w:t>
      </w:r>
      <w:r w:rsidR="00400160" w:rsidRPr="00A859CF">
        <w:rPr>
          <w:rFonts w:ascii="Times New Roman" w:eastAsia="Microsoft YaHei UI" w:hAnsi="Times New Roman" w:cs="Times New Roman"/>
          <w:sz w:val="24"/>
          <w:szCs w:val="24"/>
          <w:u w:color="C6C8CA"/>
          <w:vertAlign w:val="superscript"/>
        </w:rPr>
        <w:t>st</w:t>
      </w:r>
      <w:r w:rsidR="00400160" w:rsidRPr="00A859CF">
        <w:rPr>
          <w:rFonts w:ascii="Times New Roman" w:eastAsia="Microsoft YaHei UI" w:hAnsi="Times New Roman" w:cs="Times New Roman"/>
          <w:sz w:val="24"/>
          <w:szCs w:val="24"/>
          <w:u w:color="C6C8CA"/>
        </w:rPr>
        <w:t xml:space="preserve"> </w:t>
      </w:r>
      <w:r w:rsidR="00812B06" w:rsidRPr="00A859CF">
        <w:rPr>
          <w:rFonts w:ascii="Times New Roman" w:eastAsia="Microsoft YaHei UI" w:hAnsi="Times New Roman" w:cs="Times New Roman"/>
          <w:sz w:val="24"/>
          <w:szCs w:val="24"/>
          <w:u w:color="C6C8CA"/>
        </w:rPr>
        <w:t>Applicant</w:t>
      </w:r>
      <w:r w:rsidR="00400160" w:rsidRPr="00A859CF">
        <w:rPr>
          <w:rFonts w:ascii="Times New Roman" w:eastAsia="Microsoft YaHei UI" w:hAnsi="Times New Roman" w:cs="Times New Roman"/>
          <w:sz w:val="24"/>
          <w:szCs w:val="24"/>
          <w:u w:color="C6C8CA"/>
        </w:rPr>
        <w:t>. Its trite law that a party can only be sued on a contract to which it is privy.</w:t>
      </w:r>
      <w:r w:rsidRPr="00A859CF">
        <w:rPr>
          <w:rFonts w:ascii="Times New Roman" w:eastAsia="Microsoft YaHei UI" w:hAnsi="Times New Roman" w:cs="Times New Roman"/>
          <w:sz w:val="24"/>
          <w:szCs w:val="24"/>
          <w:u w:color="C6C8CA"/>
        </w:rPr>
        <w:t xml:space="preserve"> </w:t>
      </w:r>
      <w:r w:rsidR="00812B06" w:rsidRPr="00A859CF">
        <w:rPr>
          <w:rFonts w:ascii="Times New Roman" w:eastAsia="Microsoft YaHei UI" w:hAnsi="Times New Roman" w:cs="Times New Roman"/>
          <w:sz w:val="24"/>
          <w:szCs w:val="24"/>
          <w:u w:color="C6C8CA"/>
        </w:rPr>
        <w:t>Counsel</w:t>
      </w:r>
      <w:r w:rsidRPr="00A859CF">
        <w:rPr>
          <w:rFonts w:ascii="Times New Roman" w:eastAsia="Microsoft YaHei UI" w:hAnsi="Times New Roman" w:cs="Times New Roman"/>
          <w:sz w:val="24"/>
          <w:szCs w:val="24"/>
          <w:u w:color="C6C8CA"/>
        </w:rPr>
        <w:t xml:space="preserve"> relied on </w:t>
      </w:r>
      <w:r w:rsidRPr="00A859CF">
        <w:rPr>
          <w:rFonts w:ascii="Times New Roman" w:eastAsia="Microsoft YaHei UI" w:hAnsi="Times New Roman" w:cs="Times New Roman"/>
          <w:sz w:val="24"/>
          <w:szCs w:val="24"/>
          <w:u w:color="36353C"/>
        </w:rPr>
        <w:t>t</w:t>
      </w:r>
      <w:r w:rsidR="00400160" w:rsidRPr="00A859CF">
        <w:rPr>
          <w:rFonts w:ascii="Times New Roman" w:eastAsia="Microsoft YaHei UI" w:hAnsi="Times New Roman" w:cs="Times New Roman"/>
          <w:sz w:val="24"/>
          <w:szCs w:val="24"/>
          <w:u w:color="36353C"/>
        </w:rPr>
        <w:t xml:space="preserve">he Supreme Court case of </w:t>
      </w:r>
      <w:r w:rsidR="00400160" w:rsidRPr="00A859CF">
        <w:rPr>
          <w:rFonts w:ascii="Times New Roman" w:eastAsia="Microsoft YaHei UI" w:hAnsi="Times New Roman" w:cs="Times New Roman"/>
          <w:b/>
          <w:sz w:val="24"/>
          <w:szCs w:val="24"/>
          <w:u w:color="36353C"/>
        </w:rPr>
        <w:t xml:space="preserve">NSSF vs. Alcon International Limited, SCCA No. 15 of 2009 </w:t>
      </w:r>
      <w:r w:rsidR="00400160" w:rsidRPr="00A859CF">
        <w:rPr>
          <w:rFonts w:ascii="Times New Roman" w:eastAsia="Microsoft YaHei UI" w:hAnsi="Times New Roman" w:cs="Times New Roman"/>
          <w:sz w:val="24"/>
          <w:szCs w:val="24"/>
          <w:u w:color="36353C"/>
        </w:rPr>
        <w:t xml:space="preserve">where the Supreme Court </w:t>
      </w:r>
      <w:r w:rsidRPr="00A859CF">
        <w:rPr>
          <w:rFonts w:ascii="Times New Roman" w:eastAsia="Microsoft YaHei UI" w:hAnsi="Times New Roman" w:cs="Times New Roman"/>
          <w:sz w:val="24"/>
          <w:szCs w:val="24"/>
          <w:u w:color="36353C"/>
        </w:rPr>
        <w:t xml:space="preserve">inter alia </w:t>
      </w:r>
      <w:r w:rsidR="00400160" w:rsidRPr="00A859CF">
        <w:rPr>
          <w:rFonts w:ascii="Times New Roman" w:eastAsia="Microsoft YaHei UI" w:hAnsi="Times New Roman" w:cs="Times New Roman"/>
          <w:sz w:val="24"/>
          <w:szCs w:val="24"/>
          <w:u w:color="36353C"/>
        </w:rPr>
        <w:t xml:space="preserve">both parties to be aware of </w:t>
      </w:r>
      <w:r w:rsidRPr="00A859CF">
        <w:rPr>
          <w:rFonts w:ascii="Times New Roman" w:eastAsia="Microsoft YaHei UI" w:hAnsi="Times New Roman" w:cs="Times New Roman"/>
          <w:sz w:val="24"/>
          <w:szCs w:val="24"/>
          <w:u w:color="36353C"/>
        </w:rPr>
        <w:t xml:space="preserve">the party they are </w:t>
      </w:r>
      <w:r w:rsidR="00400160" w:rsidRPr="00A859CF">
        <w:rPr>
          <w:rFonts w:ascii="Times New Roman" w:eastAsia="Microsoft YaHei UI" w:hAnsi="Times New Roman" w:cs="Times New Roman"/>
          <w:sz w:val="24"/>
          <w:szCs w:val="24"/>
          <w:u w:color="36353C"/>
        </w:rPr>
        <w:t>contracting with</w:t>
      </w:r>
      <w:r w:rsidRPr="00A859CF">
        <w:rPr>
          <w:rFonts w:ascii="Times New Roman" w:eastAsia="Microsoft YaHei UI" w:hAnsi="Times New Roman" w:cs="Times New Roman"/>
          <w:sz w:val="24"/>
          <w:szCs w:val="24"/>
          <w:u w:color="36353C"/>
        </w:rPr>
        <w:t xml:space="preserve"> and the </w:t>
      </w:r>
      <w:r w:rsidR="00400160" w:rsidRPr="00A859CF">
        <w:rPr>
          <w:rFonts w:ascii="Times New Roman" w:eastAsia="Microsoft YaHei UI" w:hAnsi="Times New Roman" w:cs="Times New Roman"/>
          <w:sz w:val="24"/>
          <w:szCs w:val="24"/>
          <w:u w:color="36353C"/>
        </w:rPr>
        <w:t>principle upholds the doctrine of the privity of contract</w:t>
      </w:r>
      <w:r w:rsidRPr="00A859CF">
        <w:rPr>
          <w:rFonts w:ascii="Times New Roman" w:eastAsia="Microsoft YaHei UI" w:hAnsi="Times New Roman" w:cs="Times New Roman"/>
          <w:sz w:val="24"/>
          <w:szCs w:val="24"/>
          <w:u w:color="36353C"/>
        </w:rPr>
        <w:t xml:space="preserve">. The doctrine is that </w:t>
      </w:r>
      <w:r w:rsidR="00400160" w:rsidRPr="00A859CF">
        <w:rPr>
          <w:rFonts w:ascii="Times New Roman" w:eastAsia="Microsoft YaHei UI" w:hAnsi="Times New Roman" w:cs="Times New Roman"/>
          <w:sz w:val="24"/>
          <w:szCs w:val="24"/>
          <w:u w:color="36353C"/>
        </w:rPr>
        <w:t>‘a contract cannot confer rights or impose obligations on strangers to it.’</w:t>
      </w:r>
    </w:p>
    <w:p w:rsidR="0095585C" w:rsidRPr="00A859CF" w:rsidRDefault="00400160" w:rsidP="00400160">
      <w:pPr>
        <w:jc w:val="both"/>
        <w:rPr>
          <w:rFonts w:ascii="Times New Roman" w:eastAsia="Microsoft YaHei UI" w:hAnsi="Times New Roman" w:cs="Times New Roman"/>
          <w:sz w:val="24"/>
          <w:szCs w:val="24"/>
          <w:u w:color="C6C8CA"/>
        </w:rPr>
      </w:pPr>
      <w:r w:rsidRPr="00A859CF">
        <w:rPr>
          <w:rFonts w:ascii="Times New Roman" w:eastAsia="Microsoft YaHei UI" w:hAnsi="Times New Roman" w:cs="Times New Roman"/>
          <w:sz w:val="24"/>
          <w:szCs w:val="24"/>
          <w:u w:color="36353C"/>
        </w:rPr>
        <w:t xml:space="preserve">The </w:t>
      </w:r>
      <w:r w:rsidR="00812B06" w:rsidRPr="00A859CF">
        <w:rPr>
          <w:rFonts w:ascii="Times New Roman" w:eastAsia="Microsoft YaHei UI" w:hAnsi="Times New Roman" w:cs="Times New Roman"/>
          <w:sz w:val="24"/>
          <w:szCs w:val="24"/>
          <w:u w:color="36353C"/>
        </w:rPr>
        <w:t>Applicant</w:t>
      </w:r>
      <w:r w:rsidRPr="00A859CF">
        <w:rPr>
          <w:rFonts w:ascii="Times New Roman" w:eastAsia="Microsoft YaHei UI" w:hAnsi="Times New Roman" w:cs="Times New Roman"/>
          <w:sz w:val="24"/>
          <w:szCs w:val="24"/>
          <w:u w:color="36353C"/>
        </w:rPr>
        <w:t xml:space="preserve">’s </w:t>
      </w:r>
      <w:r w:rsidR="00812B06" w:rsidRPr="00A859CF">
        <w:rPr>
          <w:rFonts w:ascii="Times New Roman" w:eastAsia="Microsoft YaHei UI" w:hAnsi="Times New Roman" w:cs="Times New Roman"/>
          <w:sz w:val="24"/>
          <w:szCs w:val="24"/>
          <w:u w:color="36353C"/>
        </w:rPr>
        <w:t>Counsel</w:t>
      </w:r>
      <w:r w:rsidRPr="00A859CF">
        <w:rPr>
          <w:rFonts w:ascii="Times New Roman" w:eastAsia="Microsoft YaHei UI" w:hAnsi="Times New Roman" w:cs="Times New Roman"/>
          <w:sz w:val="24"/>
          <w:szCs w:val="24"/>
          <w:u w:color="36353C"/>
        </w:rPr>
        <w:t xml:space="preserve"> submitted that the case of the </w:t>
      </w:r>
      <w:r w:rsidR="00812B06" w:rsidRPr="00A859CF">
        <w:rPr>
          <w:rFonts w:ascii="Times New Roman" w:eastAsia="Microsoft YaHei UI" w:hAnsi="Times New Roman" w:cs="Times New Roman"/>
          <w:sz w:val="24"/>
          <w:szCs w:val="24"/>
          <w:u w:color="36353C"/>
        </w:rPr>
        <w:t>Applicants</w:t>
      </w:r>
      <w:r w:rsidRPr="00A859CF">
        <w:rPr>
          <w:rFonts w:ascii="Times New Roman" w:eastAsia="Microsoft YaHei UI" w:hAnsi="Times New Roman" w:cs="Times New Roman"/>
          <w:sz w:val="24"/>
          <w:szCs w:val="24"/>
          <w:u w:color="36353C"/>
        </w:rPr>
        <w:t xml:space="preserve"> is that they are strangers to this contract as it does not purport to be between NRM and NBS TV or AZAM TV</w:t>
      </w:r>
      <w:r w:rsidRPr="00A859CF">
        <w:rPr>
          <w:rFonts w:ascii="Times New Roman" w:eastAsia="Microsoft YaHei UI" w:hAnsi="Times New Roman" w:cs="Times New Roman"/>
          <w:sz w:val="24"/>
          <w:szCs w:val="24"/>
          <w:u w:color="393941"/>
        </w:rPr>
        <w:t>. It was with a clearly named and defined organisation “</w:t>
      </w:r>
      <w:r w:rsidRPr="00A859CF">
        <w:rPr>
          <w:rFonts w:ascii="Times New Roman" w:eastAsia="Microsoft YaHei UI" w:hAnsi="Times New Roman" w:cs="Times New Roman"/>
          <w:sz w:val="24"/>
          <w:szCs w:val="24"/>
          <w:u w:color="C6C8CA"/>
        </w:rPr>
        <w:t xml:space="preserve">the NRM National Task Force 2016” and the identity of </w:t>
      </w:r>
      <w:r w:rsidRPr="00A859CF">
        <w:rPr>
          <w:rFonts w:ascii="Times New Roman" w:eastAsia="Microsoft YaHei UI" w:hAnsi="Times New Roman" w:cs="Times New Roman"/>
          <w:sz w:val="24"/>
          <w:szCs w:val="24"/>
          <w:u w:color="C6C8CA"/>
        </w:rPr>
        <w:lastRenderedPageBreak/>
        <w:t xml:space="preserve">this group and its relationship with the </w:t>
      </w:r>
      <w:r w:rsidR="00812B06" w:rsidRPr="00A859CF">
        <w:rPr>
          <w:rFonts w:ascii="Times New Roman" w:eastAsia="Microsoft YaHei UI" w:hAnsi="Times New Roman" w:cs="Times New Roman"/>
          <w:sz w:val="24"/>
          <w:szCs w:val="24"/>
          <w:u w:color="C6C8CA"/>
        </w:rPr>
        <w:t>Applicants</w:t>
      </w:r>
      <w:r w:rsidRPr="00A859CF">
        <w:rPr>
          <w:rFonts w:ascii="Times New Roman" w:eastAsia="Microsoft YaHei UI" w:hAnsi="Times New Roman" w:cs="Times New Roman"/>
          <w:sz w:val="24"/>
          <w:szCs w:val="24"/>
          <w:u w:color="C6C8CA"/>
        </w:rPr>
        <w:t xml:space="preserve"> which is denied has not even been established in the plaint. </w:t>
      </w:r>
    </w:p>
    <w:p w:rsidR="00400160"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u w:color="C6C8CA"/>
        </w:rPr>
        <w:t>Th</w:t>
      </w:r>
      <w:r w:rsidR="0095585C" w:rsidRPr="00A859CF">
        <w:rPr>
          <w:rFonts w:ascii="Times New Roman" w:eastAsia="Microsoft YaHei UI" w:hAnsi="Times New Roman" w:cs="Times New Roman"/>
          <w:sz w:val="24"/>
          <w:szCs w:val="24"/>
          <w:u w:color="C6C8CA"/>
        </w:rPr>
        <w:t xml:space="preserve">e court should not </w:t>
      </w:r>
      <w:r w:rsidRPr="00A859CF">
        <w:rPr>
          <w:rFonts w:ascii="Times New Roman" w:eastAsia="Microsoft YaHei UI" w:hAnsi="Times New Roman" w:cs="Times New Roman"/>
          <w:sz w:val="24"/>
          <w:szCs w:val="24"/>
          <w:u w:color="C6C8CA"/>
        </w:rPr>
        <w:t xml:space="preserve">condemn in a summary manner a party who is a stranger to the contract on which the claim is itself premised as this would offend the timeless principle of privity of contract. The </w:t>
      </w:r>
      <w:r w:rsidR="00812B06" w:rsidRPr="00A859CF">
        <w:rPr>
          <w:rFonts w:ascii="Times New Roman" w:eastAsia="Microsoft YaHei UI" w:hAnsi="Times New Roman" w:cs="Times New Roman"/>
          <w:sz w:val="24"/>
          <w:szCs w:val="24"/>
          <w:u w:color="C6C8CA"/>
        </w:rPr>
        <w:t>Respondents</w:t>
      </w:r>
      <w:r w:rsidRPr="00A859CF">
        <w:rPr>
          <w:rFonts w:ascii="Times New Roman" w:eastAsia="Microsoft YaHei UI" w:hAnsi="Times New Roman" w:cs="Times New Roman"/>
          <w:sz w:val="24"/>
          <w:szCs w:val="24"/>
          <w:u w:color="C6C8CA"/>
        </w:rPr>
        <w:t xml:space="preserve"> aver that NRM National Task Force simply symbolizes the event to which the advertisements were made. It’s not clear how the </w:t>
      </w:r>
      <w:r w:rsidR="00812B06" w:rsidRPr="00A859CF">
        <w:rPr>
          <w:rFonts w:ascii="Times New Roman" w:eastAsia="Microsoft YaHei UI" w:hAnsi="Times New Roman" w:cs="Times New Roman"/>
          <w:sz w:val="24"/>
          <w:szCs w:val="24"/>
          <w:u w:color="C6C8CA"/>
        </w:rPr>
        <w:t>Respondent</w:t>
      </w:r>
      <w:r w:rsidRPr="00A859CF">
        <w:rPr>
          <w:rFonts w:ascii="Times New Roman" w:eastAsia="Microsoft YaHei UI" w:hAnsi="Times New Roman" w:cs="Times New Roman"/>
          <w:sz w:val="24"/>
          <w:szCs w:val="24"/>
          <w:u w:color="C6C8CA"/>
        </w:rPr>
        <w:t xml:space="preserve">’s signed contracts with an event called a “Task Force” and the </w:t>
      </w:r>
      <w:r w:rsidR="00812B06" w:rsidRPr="00A859CF">
        <w:rPr>
          <w:rFonts w:ascii="Times New Roman" w:eastAsia="Microsoft YaHei UI" w:hAnsi="Times New Roman" w:cs="Times New Roman"/>
          <w:sz w:val="24"/>
          <w:szCs w:val="24"/>
          <w:u w:color="C6C8CA"/>
        </w:rPr>
        <w:t>Respondent</w:t>
      </w:r>
      <w:r w:rsidRPr="00A859CF">
        <w:rPr>
          <w:rFonts w:ascii="Times New Roman" w:eastAsia="Microsoft YaHei UI" w:hAnsi="Times New Roman" w:cs="Times New Roman"/>
          <w:sz w:val="24"/>
          <w:szCs w:val="24"/>
          <w:u w:color="C6C8CA"/>
        </w:rPr>
        <w:t>’s claim is one that cannot be determined summarily.</w:t>
      </w:r>
    </w:p>
    <w:p w:rsidR="00400160" w:rsidRPr="00A859CF" w:rsidRDefault="00812B06" w:rsidP="00400160">
      <w:pPr>
        <w:jc w:val="both"/>
        <w:rPr>
          <w:rFonts w:ascii="Times New Roman" w:eastAsia="Microsoft YaHei UI" w:hAnsi="Times New Roman" w:cs="Times New Roman"/>
          <w:sz w:val="24"/>
          <w:szCs w:val="24"/>
          <w:u w:color="36353C"/>
        </w:rPr>
      </w:pPr>
      <w:r w:rsidRPr="00A859CF">
        <w:rPr>
          <w:rFonts w:ascii="Times New Roman" w:eastAsia="Microsoft YaHei UI" w:hAnsi="Times New Roman" w:cs="Times New Roman"/>
          <w:sz w:val="24"/>
          <w:szCs w:val="24"/>
          <w:u w:color="36353C"/>
        </w:rPr>
        <w:t>Counsel</w:t>
      </w:r>
      <w:r w:rsidR="00400160" w:rsidRPr="00A859CF">
        <w:rPr>
          <w:rFonts w:ascii="Times New Roman" w:eastAsia="Microsoft YaHei UI" w:hAnsi="Times New Roman" w:cs="Times New Roman"/>
          <w:sz w:val="24"/>
          <w:szCs w:val="24"/>
          <w:u w:color="36353C"/>
        </w:rPr>
        <w:t xml:space="preserve"> submitted that the </w:t>
      </w:r>
      <w:r w:rsidRPr="00A859CF">
        <w:rPr>
          <w:rFonts w:ascii="Times New Roman" w:eastAsia="Microsoft YaHei UI" w:hAnsi="Times New Roman" w:cs="Times New Roman"/>
          <w:sz w:val="24"/>
          <w:szCs w:val="24"/>
          <w:u w:color="36353C"/>
        </w:rPr>
        <w:t>Respondents</w:t>
      </w:r>
      <w:r w:rsidR="00400160" w:rsidRPr="00A859CF">
        <w:rPr>
          <w:rFonts w:ascii="Times New Roman" w:eastAsia="Microsoft YaHei UI" w:hAnsi="Times New Roman" w:cs="Times New Roman"/>
          <w:sz w:val="24"/>
          <w:szCs w:val="24"/>
          <w:u w:color="36353C"/>
        </w:rPr>
        <w:t xml:space="preserve"> have even name</w:t>
      </w:r>
      <w:r w:rsidR="0095585C" w:rsidRPr="00A859CF">
        <w:rPr>
          <w:rFonts w:ascii="Times New Roman" w:eastAsia="Microsoft YaHei UI" w:hAnsi="Times New Roman" w:cs="Times New Roman"/>
          <w:sz w:val="24"/>
          <w:szCs w:val="24"/>
          <w:u w:color="36353C"/>
        </w:rPr>
        <w:t xml:space="preserve">d as a party to the action the </w:t>
      </w:r>
      <w:r w:rsidRPr="00A859CF">
        <w:rPr>
          <w:rFonts w:ascii="Times New Roman" w:eastAsia="Microsoft YaHei UI" w:hAnsi="Times New Roman" w:cs="Times New Roman"/>
          <w:sz w:val="24"/>
          <w:szCs w:val="24"/>
          <w:u w:color="36353C"/>
        </w:rPr>
        <w:t>Secretary General</w:t>
      </w:r>
      <w:r w:rsidR="00400160" w:rsidRPr="00A859CF">
        <w:rPr>
          <w:rFonts w:ascii="Times New Roman" w:eastAsia="Microsoft YaHei UI" w:hAnsi="Times New Roman" w:cs="Times New Roman"/>
          <w:sz w:val="24"/>
          <w:szCs w:val="24"/>
          <w:u w:color="36353C"/>
        </w:rPr>
        <w:t xml:space="preserve"> of the 1</w:t>
      </w:r>
      <w:r w:rsidR="00400160" w:rsidRPr="00A859CF">
        <w:rPr>
          <w:rFonts w:ascii="Times New Roman" w:eastAsia="Microsoft YaHei UI" w:hAnsi="Times New Roman" w:cs="Times New Roman"/>
          <w:sz w:val="24"/>
          <w:szCs w:val="24"/>
          <w:u w:color="36353C"/>
          <w:vertAlign w:val="superscript"/>
        </w:rPr>
        <w:t>st</w:t>
      </w:r>
      <w:r w:rsidR="00400160" w:rsidRPr="00A859CF">
        <w:rPr>
          <w:rFonts w:ascii="Times New Roman" w:eastAsia="Microsoft YaHei UI" w:hAnsi="Times New Roman" w:cs="Times New Roman"/>
          <w:sz w:val="24"/>
          <w:szCs w:val="24"/>
          <w:u w:color="36353C"/>
        </w:rPr>
        <w:t xml:space="preserve"> </w:t>
      </w:r>
      <w:r w:rsidRPr="00A859CF">
        <w:rPr>
          <w:rFonts w:ascii="Times New Roman" w:eastAsia="Microsoft YaHei UI" w:hAnsi="Times New Roman" w:cs="Times New Roman"/>
          <w:sz w:val="24"/>
          <w:szCs w:val="24"/>
          <w:u w:color="36353C"/>
        </w:rPr>
        <w:t>Applicant</w:t>
      </w:r>
      <w:r w:rsidR="00400160" w:rsidRPr="00A859CF">
        <w:rPr>
          <w:rFonts w:ascii="Times New Roman" w:eastAsia="Microsoft YaHei UI" w:hAnsi="Times New Roman" w:cs="Times New Roman"/>
          <w:sz w:val="24"/>
          <w:szCs w:val="24"/>
          <w:u w:color="36353C"/>
        </w:rPr>
        <w:t>. The 2</w:t>
      </w:r>
      <w:r w:rsidR="00400160" w:rsidRPr="00A859CF">
        <w:rPr>
          <w:rFonts w:ascii="Times New Roman" w:eastAsia="Microsoft YaHei UI" w:hAnsi="Times New Roman" w:cs="Times New Roman"/>
          <w:sz w:val="24"/>
          <w:szCs w:val="24"/>
          <w:u w:color="36353C"/>
          <w:vertAlign w:val="superscript"/>
        </w:rPr>
        <w:t>nd</w:t>
      </w:r>
      <w:r w:rsidR="00400160" w:rsidRPr="00A859CF">
        <w:rPr>
          <w:rFonts w:ascii="Times New Roman" w:eastAsia="Microsoft YaHei UI" w:hAnsi="Times New Roman" w:cs="Times New Roman"/>
          <w:sz w:val="24"/>
          <w:szCs w:val="24"/>
          <w:u w:color="36353C"/>
        </w:rPr>
        <w:t xml:space="preserve"> </w:t>
      </w:r>
      <w:r w:rsidRPr="00A859CF">
        <w:rPr>
          <w:rFonts w:ascii="Times New Roman" w:eastAsia="Microsoft YaHei UI" w:hAnsi="Times New Roman" w:cs="Times New Roman"/>
          <w:sz w:val="24"/>
          <w:szCs w:val="24"/>
          <w:u w:color="36353C"/>
        </w:rPr>
        <w:t>Applicant</w:t>
      </w:r>
      <w:r w:rsidR="00400160" w:rsidRPr="00A859CF">
        <w:rPr>
          <w:rFonts w:ascii="Times New Roman" w:eastAsia="Microsoft YaHei UI" w:hAnsi="Times New Roman" w:cs="Times New Roman"/>
          <w:sz w:val="24"/>
          <w:szCs w:val="24"/>
          <w:u w:color="36353C"/>
        </w:rPr>
        <w:t xml:space="preserve"> is not even party to the contract as she did not sign it. She is being made vicariously liable for contracts entered into by 3</w:t>
      </w:r>
      <w:r w:rsidR="00400160" w:rsidRPr="00A859CF">
        <w:rPr>
          <w:rFonts w:ascii="Times New Roman" w:eastAsia="Microsoft YaHei UI" w:hAnsi="Times New Roman" w:cs="Times New Roman"/>
          <w:sz w:val="24"/>
          <w:szCs w:val="24"/>
          <w:u w:color="36353C"/>
          <w:vertAlign w:val="superscript"/>
        </w:rPr>
        <w:t>rd</w:t>
      </w:r>
      <w:r w:rsidR="00400160" w:rsidRPr="00A859CF">
        <w:rPr>
          <w:rFonts w:ascii="Times New Roman" w:eastAsia="Microsoft YaHei UI" w:hAnsi="Times New Roman" w:cs="Times New Roman"/>
          <w:sz w:val="24"/>
          <w:szCs w:val="24"/>
          <w:u w:color="36353C"/>
        </w:rPr>
        <w:t xml:space="preserve"> parties. Had the contract been executed with the 1</w:t>
      </w:r>
      <w:r w:rsidR="00400160" w:rsidRPr="00A859CF">
        <w:rPr>
          <w:rFonts w:ascii="Times New Roman" w:eastAsia="Microsoft YaHei UI" w:hAnsi="Times New Roman" w:cs="Times New Roman"/>
          <w:sz w:val="24"/>
          <w:szCs w:val="24"/>
          <w:u w:color="36353C"/>
          <w:vertAlign w:val="superscript"/>
        </w:rPr>
        <w:t>st</w:t>
      </w:r>
      <w:r w:rsidR="00400160" w:rsidRPr="00A859CF">
        <w:rPr>
          <w:rFonts w:ascii="Times New Roman" w:eastAsia="Microsoft YaHei UI" w:hAnsi="Times New Roman" w:cs="Times New Roman"/>
          <w:sz w:val="24"/>
          <w:szCs w:val="24"/>
          <w:u w:color="36353C"/>
        </w:rPr>
        <w:t xml:space="preserve"> </w:t>
      </w:r>
      <w:r w:rsidRPr="00A859CF">
        <w:rPr>
          <w:rFonts w:ascii="Times New Roman" w:eastAsia="Microsoft YaHei UI" w:hAnsi="Times New Roman" w:cs="Times New Roman"/>
          <w:sz w:val="24"/>
          <w:szCs w:val="24"/>
          <w:u w:color="36353C"/>
        </w:rPr>
        <w:t>Applicant</w:t>
      </w:r>
      <w:r w:rsidR="00400160" w:rsidRPr="00A859CF">
        <w:rPr>
          <w:rFonts w:ascii="Times New Roman" w:eastAsia="Microsoft YaHei UI" w:hAnsi="Times New Roman" w:cs="Times New Roman"/>
          <w:sz w:val="24"/>
          <w:szCs w:val="24"/>
          <w:u w:color="36353C"/>
        </w:rPr>
        <w:t xml:space="preserve"> (which is denied) it certainly would not have made the 2</w:t>
      </w:r>
      <w:r w:rsidR="00400160" w:rsidRPr="00A859CF">
        <w:rPr>
          <w:rFonts w:ascii="Times New Roman" w:eastAsia="Microsoft YaHei UI" w:hAnsi="Times New Roman" w:cs="Times New Roman"/>
          <w:sz w:val="24"/>
          <w:szCs w:val="24"/>
          <w:u w:color="36353C"/>
          <w:vertAlign w:val="superscript"/>
        </w:rPr>
        <w:t>nd</w:t>
      </w:r>
      <w:r w:rsidR="00400160" w:rsidRPr="00A859CF">
        <w:rPr>
          <w:rFonts w:ascii="Times New Roman" w:eastAsia="Microsoft YaHei UI" w:hAnsi="Times New Roman" w:cs="Times New Roman"/>
          <w:sz w:val="24"/>
          <w:szCs w:val="24"/>
          <w:u w:color="36353C"/>
        </w:rPr>
        <w:t xml:space="preserve"> </w:t>
      </w:r>
      <w:r w:rsidRPr="00A859CF">
        <w:rPr>
          <w:rFonts w:ascii="Times New Roman" w:eastAsia="Microsoft YaHei UI" w:hAnsi="Times New Roman" w:cs="Times New Roman"/>
          <w:sz w:val="24"/>
          <w:szCs w:val="24"/>
          <w:u w:color="36353C"/>
        </w:rPr>
        <w:t>Applicant</w:t>
      </w:r>
      <w:r w:rsidR="00400160" w:rsidRPr="00A859CF">
        <w:rPr>
          <w:rFonts w:ascii="Times New Roman" w:eastAsia="Microsoft YaHei UI" w:hAnsi="Times New Roman" w:cs="Times New Roman"/>
          <w:sz w:val="24"/>
          <w:szCs w:val="24"/>
          <w:u w:color="36353C"/>
        </w:rPr>
        <w:t xml:space="preserve"> personally liable for the commercial dealings of the 1</w:t>
      </w:r>
      <w:r w:rsidR="00400160" w:rsidRPr="00A859CF">
        <w:rPr>
          <w:rFonts w:ascii="Times New Roman" w:eastAsia="Microsoft YaHei UI" w:hAnsi="Times New Roman" w:cs="Times New Roman"/>
          <w:sz w:val="24"/>
          <w:szCs w:val="24"/>
          <w:u w:color="36353C"/>
          <w:vertAlign w:val="superscript"/>
        </w:rPr>
        <w:t>st</w:t>
      </w:r>
      <w:r w:rsidR="00400160" w:rsidRPr="00A859CF">
        <w:rPr>
          <w:rFonts w:ascii="Times New Roman" w:eastAsia="Microsoft YaHei UI" w:hAnsi="Times New Roman" w:cs="Times New Roman"/>
          <w:sz w:val="24"/>
          <w:szCs w:val="24"/>
          <w:u w:color="36353C"/>
        </w:rPr>
        <w:t xml:space="preserve"> </w:t>
      </w:r>
      <w:r w:rsidRPr="00A859CF">
        <w:rPr>
          <w:rFonts w:ascii="Times New Roman" w:eastAsia="Microsoft YaHei UI" w:hAnsi="Times New Roman" w:cs="Times New Roman"/>
          <w:sz w:val="24"/>
          <w:szCs w:val="24"/>
          <w:u w:color="36353C"/>
        </w:rPr>
        <w:t>Applicant</w:t>
      </w:r>
      <w:r w:rsidR="00400160" w:rsidRPr="00A859CF">
        <w:rPr>
          <w:rFonts w:ascii="Times New Roman" w:eastAsia="Microsoft YaHei UI" w:hAnsi="Times New Roman" w:cs="Times New Roman"/>
          <w:sz w:val="24"/>
          <w:szCs w:val="24"/>
          <w:u w:color="36353C"/>
        </w:rPr>
        <w:t>. In the instant case, the 2</w:t>
      </w:r>
      <w:r w:rsidR="00400160" w:rsidRPr="00A859CF">
        <w:rPr>
          <w:rFonts w:ascii="Times New Roman" w:eastAsia="Microsoft YaHei UI" w:hAnsi="Times New Roman" w:cs="Times New Roman"/>
          <w:sz w:val="24"/>
          <w:szCs w:val="24"/>
          <w:u w:color="36353C"/>
          <w:vertAlign w:val="superscript"/>
        </w:rPr>
        <w:t>nd</w:t>
      </w:r>
      <w:r w:rsidR="00400160" w:rsidRPr="00A859CF">
        <w:rPr>
          <w:rFonts w:ascii="Times New Roman" w:eastAsia="Microsoft YaHei UI" w:hAnsi="Times New Roman" w:cs="Times New Roman"/>
          <w:sz w:val="24"/>
          <w:szCs w:val="24"/>
          <w:u w:color="36353C"/>
        </w:rPr>
        <w:t xml:space="preserve"> </w:t>
      </w:r>
      <w:r w:rsidRPr="00A859CF">
        <w:rPr>
          <w:rFonts w:ascii="Times New Roman" w:eastAsia="Microsoft YaHei UI" w:hAnsi="Times New Roman" w:cs="Times New Roman"/>
          <w:sz w:val="24"/>
          <w:szCs w:val="24"/>
          <w:u w:color="36353C"/>
        </w:rPr>
        <w:t>Applicant</w:t>
      </w:r>
      <w:r w:rsidR="00400160" w:rsidRPr="00A859CF">
        <w:rPr>
          <w:rFonts w:ascii="Times New Roman" w:eastAsia="Microsoft YaHei UI" w:hAnsi="Times New Roman" w:cs="Times New Roman"/>
          <w:sz w:val="24"/>
          <w:szCs w:val="24"/>
          <w:u w:color="36353C"/>
        </w:rPr>
        <w:t xml:space="preserve"> </w:t>
      </w:r>
      <w:r w:rsidR="0095585C" w:rsidRPr="00A859CF">
        <w:rPr>
          <w:rFonts w:ascii="Times New Roman" w:eastAsia="Microsoft YaHei UI" w:hAnsi="Times New Roman" w:cs="Times New Roman"/>
          <w:sz w:val="24"/>
          <w:szCs w:val="24"/>
          <w:u w:color="36353C"/>
        </w:rPr>
        <w:t xml:space="preserve">completely </w:t>
      </w:r>
      <w:r w:rsidR="00400160" w:rsidRPr="00A859CF">
        <w:rPr>
          <w:rFonts w:ascii="Times New Roman" w:eastAsia="Microsoft YaHei UI" w:hAnsi="Times New Roman" w:cs="Times New Roman"/>
          <w:sz w:val="24"/>
          <w:szCs w:val="24"/>
          <w:u w:color="36353C"/>
        </w:rPr>
        <w:t xml:space="preserve">denied knowledge of the transaction. </w:t>
      </w:r>
    </w:p>
    <w:p w:rsidR="00400160" w:rsidRPr="00A859CF" w:rsidRDefault="0095585C"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u w:color="393941"/>
        </w:rPr>
        <w:t xml:space="preserve">Furthermore, section 6 (3) of the </w:t>
      </w:r>
      <w:r w:rsidR="00400160" w:rsidRPr="00A859CF">
        <w:rPr>
          <w:rFonts w:ascii="Times New Roman" w:eastAsia="Microsoft YaHei UI" w:hAnsi="Times New Roman" w:cs="Times New Roman"/>
          <w:b/>
          <w:sz w:val="24"/>
          <w:szCs w:val="24"/>
          <w:u w:color="2C2C33"/>
        </w:rPr>
        <w:t>Political Parties and Organisation Act, 2005</w:t>
      </w:r>
      <w:r w:rsidR="00400160" w:rsidRPr="00A859CF">
        <w:rPr>
          <w:rFonts w:ascii="Times New Roman" w:eastAsia="Microsoft YaHei UI" w:hAnsi="Times New Roman" w:cs="Times New Roman"/>
          <w:sz w:val="24"/>
          <w:szCs w:val="24"/>
          <w:u w:color="2C2C33"/>
        </w:rPr>
        <w:t xml:space="preserve"> which provides that</w:t>
      </w:r>
      <w:r w:rsidRPr="00A859CF">
        <w:rPr>
          <w:rFonts w:ascii="Times New Roman" w:eastAsia="Microsoft YaHei UI" w:hAnsi="Times New Roman" w:cs="Times New Roman"/>
          <w:sz w:val="24"/>
          <w:szCs w:val="24"/>
          <w:u w:color="2C2C33"/>
        </w:rPr>
        <w:t xml:space="preserve"> a</w:t>
      </w:r>
      <w:r w:rsidR="00400160" w:rsidRPr="00A859CF">
        <w:rPr>
          <w:rFonts w:ascii="Times New Roman" w:eastAsia="Microsoft YaHei UI" w:hAnsi="Times New Roman" w:cs="Times New Roman"/>
          <w:sz w:val="24"/>
          <w:szCs w:val="24"/>
          <w:u w:color="2C2C33"/>
        </w:rPr>
        <w:t>political party or organisation registered under th</w:t>
      </w:r>
      <w:r w:rsidRPr="00A859CF">
        <w:rPr>
          <w:rFonts w:ascii="Times New Roman" w:eastAsia="Microsoft YaHei UI" w:hAnsi="Times New Roman" w:cs="Times New Roman"/>
          <w:sz w:val="24"/>
          <w:szCs w:val="24"/>
          <w:u w:color="2C2C33"/>
        </w:rPr>
        <w:t xml:space="preserve">e </w:t>
      </w:r>
      <w:r w:rsidR="00400160" w:rsidRPr="00A859CF">
        <w:rPr>
          <w:rFonts w:ascii="Times New Roman" w:eastAsia="Microsoft YaHei UI" w:hAnsi="Times New Roman" w:cs="Times New Roman"/>
          <w:sz w:val="24"/>
          <w:szCs w:val="24"/>
          <w:u w:color="2C2C33"/>
        </w:rPr>
        <w:t>Act shall be a body corporate and shall have perpetual succession and shall sue or be sued in its corporate name</w:t>
      </w:r>
      <w:r w:rsidRPr="00A859CF">
        <w:rPr>
          <w:rFonts w:ascii="Times New Roman" w:eastAsia="Microsoft YaHei UI" w:hAnsi="Times New Roman" w:cs="Times New Roman"/>
          <w:sz w:val="24"/>
          <w:szCs w:val="24"/>
          <w:u w:color="2C2C33"/>
        </w:rPr>
        <w:t xml:space="preserve">. </w:t>
      </w:r>
      <w:r w:rsidR="00812B06" w:rsidRPr="00A859CF">
        <w:rPr>
          <w:rFonts w:ascii="Times New Roman" w:eastAsia="Microsoft YaHei UI" w:hAnsi="Times New Roman" w:cs="Times New Roman"/>
          <w:sz w:val="24"/>
          <w:szCs w:val="24"/>
          <w:u w:color="2C2C33"/>
        </w:rPr>
        <w:t>Counsel</w:t>
      </w:r>
      <w:r w:rsidRPr="00A859CF">
        <w:rPr>
          <w:rFonts w:ascii="Times New Roman" w:eastAsia="Microsoft YaHei UI" w:hAnsi="Times New Roman" w:cs="Times New Roman"/>
          <w:sz w:val="24"/>
          <w:szCs w:val="24"/>
          <w:u w:color="2C2C33"/>
        </w:rPr>
        <w:t xml:space="preserve"> further relied on the definition of a corporation in the </w:t>
      </w:r>
      <w:r w:rsidR="00E53EFB" w:rsidRPr="00A859CF">
        <w:rPr>
          <w:rFonts w:ascii="Times New Roman" w:eastAsia="Microsoft YaHei UI" w:hAnsi="Times New Roman" w:cs="Times New Roman"/>
          <w:b/>
          <w:sz w:val="24"/>
          <w:szCs w:val="24"/>
          <w:u w:color="2C2C33"/>
        </w:rPr>
        <w:t>Black’s</w:t>
      </w:r>
      <w:r w:rsidR="00400160" w:rsidRPr="00A859CF">
        <w:rPr>
          <w:rFonts w:ascii="Times New Roman" w:eastAsia="Microsoft YaHei UI" w:hAnsi="Times New Roman" w:cs="Times New Roman"/>
          <w:b/>
          <w:sz w:val="24"/>
          <w:szCs w:val="24"/>
          <w:u w:color="2C2C33"/>
        </w:rPr>
        <w:t xml:space="preserve"> Law Dictionary 7</w:t>
      </w:r>
      <w:r w:rsidR="00400160" w:rsidRPr="00A859CF">
        <w:rPr>
          <w:rFonts w:ascii="Times New Roman" w:eastAsia="Microsoft YaHei UI" w:hAnsi="Times New Roman" w:cs="Times New Roman"/>
          <w:b/>
          <w:sz w:val="24"/>
          <w:szCs w:val="24"/>
          <w:u w:color="2C2C33"/>
          <w:vertAlign w:val="superscript"/>
        </w:rPr>
        <w:t>th</w:t>
      </w:r>
      <w:r w:rsidR="00400160" w:rsidRPr="00A859CF">
        <w:rPr>
          <w:rFonts w:ascii="Times New Roman" w:eastAsia="Microsoft YaHei UI" w:hAnsi="Times New Roman" w:cs="Times New Roman"/>
          <w:b/>
          <w:sz w:val="24"/>
          <w:szCs w:val="24"/>
          <w:u w:color="2C2C33"/>
        </w:rPr>
        <w:t xml:space="preserve"> Edition at page 341</w:t>
      </w:r>
      <w:r w:rsidR="00400160" w:rsidRPr="00A859CF">
        <w:rPr>
          <w:rFonts w:ascii="Times New Roman" w:eastAsia="Microsoft YaHei UI" w:hAnsi="Times New Roman" w:cs="Times New Roman"/>
          <w:sz w:val="24"/>
          <w:szCs w:val="24"/>
          <w:u w:color="2C2C33"/>
        </w:rPr>
        <w:t xml:space="preserve"> to mean</w:t>
      </w:r>
      <w:r w:rsidR="005B73E8" w:rsidRPr="00A859CF">
        <w:rPr>
          <w:rFonts w:ascii="Times New Roman" w:eastAsia="Microsoft YaHei UI" w:hAnsi="Times New Roman" w:cs="Times New Roman"/>
          <w:sz w:val="24"/>
          <w:szCs w:val="24"/>
          <w:u w:color="2C2C33"/>
        </w:rPr>
        <w:t xml:space="preserve"> a </w:t>
      </w:r>
      <w:r w:rsidR="00400160" w:rsidRPr="00A859CF">
        <w:rPr>
          <w:rFonts w:ascii="Times New Roman" w:eastAsia="Microsoft YaHei UI" w:hAnsi="Times New Roman" w:cs="Times New Roman"/>
          <w:sz w:val="24"/>
          <w:szCs w:val="24"/>
          <w:u w:color="2C2C33"/>
        </w:rPr>
        <w:t>group or association of persons established in accordance with legal rules</w:t>
      </w:r>
      <w:r w:rsidR="005B73E8" w:rsidRPr="00A859CF">
        <w:rPr>
          <w:rFonts w:ascii="Times New Roman" w:eastAsia="Microsoft YaHei UI" w:hAnsi="Times New Roman" w:cs="Times New Roman"/>
          <w:sz w:val="24"/>
          <w:szCs w:val="24"/>
          <w:u w:color="2C2C33"/>
        </w:rPr>
        <w:t xml:space="preserve"> with a </w:t>
      </w:r>
      <w:r w:rsidR="00400160" w:rsidRPr="00A859CF">
        <w:rPr>
          <w:rFonts w:ascii="Times New Roman" w:eastAsia="Microsoft YaHei UI" w:hAnsi="Times New Roman" w:cs="Times New Roman"/>
          <w:sz w:val="24"/>
          <w:szCs w:val="24"/>
          <w:u w:color="2C2C33"/>
        </w:rPr>
        <w:t>legal personality distinct from the natural persons who make it up, exists indefinitely apart from them and has legal powers that its constitution gives it</w:t>
      </w:r>
      <w:r w:rsidR="005B73E8" w:rsidRPr="00A859CF">
        <w:rPr>
          <w:rFonts w:ascii="Times New Roman" w:eastAsia="Microsoft YaHei UI" w:hAnsi="Times New Roman" w:cs="Times New Roman"/>
          <w:sz w:val="24"/>
          <w:szCs w:val="24"/>
          <w:u w:color="2C2C33"/>
        </w:rPr>
        <w:t xml:space="preserve"> and is called a ‘b</w:t>
      </w:r>
      <w:r w:rsidR="00400160" w:rsidRPr="00A859CF">
        <w:rPr>
          <w:rFonts w:ascii="Times New Roman" w:eastAsia="Microsoft YaHei UI" w:hAnsi="Times New Roman" w:cs="Times New Roman"/>
          <w:sz w:val="24"/>
          <w:szCs w:val="24"/>
          <w:u w:color="2C2C33"/>
        </w:rPr>
        <w:t>ody corporate</w:t>
      </w:r>
      <w:r w:rsidR="005B73E8" w:rsidRPr="00A859CF">
        <w:rPr>
          <w:rFonts w:ascii="Times New Roman" w:eastAsia="Microsoft YaHei UI" w:hAnsi="Times New Roman" w:cs="Times New Roman"/>
          <w:sz w:val="24"/>
          <w:szCs w:val="24"/>
          <w:u w:color="2C2C33"/>
        </w:rPr>
        <w:t xml:space="preserve">’. Further authorities cited are </w:t>
      </w:r>
      <w:r w:rsidR="00400160" w:rsidRPr="00A859CF">
        <w:rPr>
          <w:rFonts w:ascii="Times New Roman" w:eastAsia="Microsoft YaHei UI" w:hAnsi="Times New Roman" w:cs="Times New Roman"/>
          <w:b/>
          <w:sz w:val="24"/>
          <w:szCs w:val="24"/>
        </w:rPr>
        <w:t>Namusoke</w:t>
      </w:r>
      <w:r w:rsidR="005B73E8" w:rsidRPr="00A859CF">
        <w:rPr>
          <w:rFonts w:ascii="Times New Roman" w:eastAsia="Microsoft YaHei UI" w:hAnsi="Times New Roman" w:cs="Times New Roman"/>
          <w:b/>
          <w:sz w:val="24"/>
          <w:szCs w:val="24"/>
        </w:rPr>
        <w:t xml:space="preserve"> vs. </w:t>
      </w:r>
      <w:r w:rsidR="00400160" w:rsidRPr="00A859CF">
        <w:rPr>
          <w:rFonts w:ascii="Times New Roman" w:eastAsia="Microsoft YaHei UI" w:hAnsi="Times New Roman" w:cs="Times New Roman"/>
          <w:b/>
          <w:sz w:val="24"/>
          <w:szCs w:val="24"/>
        </w:rPr>
        <w:t>Electoral Commission Election Petition</w:t>
      </w:r>
      <w:r w:rsidR="00400160" w:rsidRPr="00A859CF">
        <w:rPr>
          <w:rFonts w:ascii="Times New Roman" w:eastAsia="Microsoft YaHei UI" w:hAnsi="Times New Roman" w:cs="Times New Roman"/>
          <w:sz w:val="24"/>
          <w:szCs w:val="24"/>
          <w:u w:color="2C2C33"/>
        </w:rPr>
        <w:t xml:space="preserve"> </w:t>
      </w:r>
      <w:r w:rsidR="00400160" w:rsidRPr="00A859CF">
        <w:rPr>
          <w:rFonts w:ascii="Times New Roman" w:eastAsia="Microsoft YaHei UI" w:hAnsi="Times New Roman" w:cs="Times New Roman"/>
          <w:b/>
          <w:sz w:val="24"/>
          <w:szCs w:val="24"/>
          <w:u w:color="2C2C33"/>
        </w:rPr>
        <w:t>No.</w:t>
      </w:r>
      <w:r w:rsidR="00D36D72" w:rsidRPr="00A859CF">
        <w:rPr>
          <w:rFonts w:ascii="Times New Roman" w:eastAsia="Microsoft YaHei UI" w:hAnsi="Times New Roman" w:cs="Times New Roman"/>
          <w:b/>
          <w:sz w:val="24"/>
          <w:szCs w:val="24"/>
          <w:u w:color="2C2C33"/>
        </w:rPr>
        <w:t xml:space="preserve"> </w:t>
      </w:r>
      <w:r w:rsidR="00400160" w:rsidRPr="00A859CF">
        <w:rPr>
          <w:rFonts w:ascii="Times New Roman" w:eastAsia="Microsoft YaHei UI" w:hAnsi="Times New Roman" w:cs="Times New Roman"/>
          <w:b/>
          <w:sz w:val="24"/>
          <w:szCs w:val="24"/>
          <w:u w:color="2C2C33"/>
        </w:rPr>
        <w:t>004 of 2011</w:t>
      </w:r>
      <w:r w:rsidR="005B73E8" w:rsidRPr="00A859CF">
        <w:rPr>
          <w:rFonts w:ascii="Times New Roman" w:eastAsia="Microsoft YaHei UI" w:hAnsi="Times New Roman" w:cs="Times New Roman"/>
          <w:sz w:val="24"/>
          <w:szCs w:val="24"/>
          <w:u w:color="2C2C33"/>
        </w:rPr>
        <w:t xml:space="preserve"> </w:t>
      </w:r>
      <w:r w:rsidR="00D36D72" w:rsidRPr="00A859CF">
        <w:rPr>
          <w:rFonts w:ascii="Times New Roman" w:eastAsia="Microsoft YaHei UI" w:hAnsi="Times New Roman" w:cs="Times New Roman"/>
          <w:sz w:val="24"/>
          <w:szCs w:val="24"/>
          <w:u w:color="2C2C33"/>
        </w:rPr>
        <w:t xml:space="preserve">and </w:t>
      </w:r>
      <w:r w:rsidR="00400160" w:rsidRPr="00A859CF">
        <w:rPr>
          <w:rFonts w:ascii="Times New Roman" w:eastAsia="Microsoft YaHei UI" w:hAnsi="Times New Roman" w:cs="Times New Roman"/>
          <w:b/>
          <w:sz w:val="24"/>
          <w:szCs w:val="24"/>
        </w:rPr>
        <w:t>Sa</w:t>
      </w:r>
      <w:r w:rsidR="005B73E8" w:rsidRPr="00A859CF">
        <w:rPr>
          <w:rFonts w:ascii="Times New Roman" w:eastAsia="Microsoft YaHei UI" w:hAnsi="Times New Roman" w:cs="Times New Roman"/>
          <w:b/>
          <w:sz w:val="24"/>
          <w:szCs w:val="24"/>
        </w:rPr>
        <w:t>l</w:t>
      </w:r>
      <w:r w:rsidR="00400160" w:rsidRPr="00A859CF">
        <w:rPr>
          <w:rFonts w:ascii="Times New Roman" w:eastAsia="Microsoft YaHei UI" w:hAnsi="Times New Roman" w:cs="Times New Roman"/>
          <w:b/>
          <w:sz w:val="24"/>
          <w:szCs w:val="24"/>
        </w:rPr>
        <w:t xml:space="preserve">mon </w:t>
      </w:r>
      <w:r w:rsidR="005B73E8" w:rsidRPr="00A859CF">
        <w:rPr>
          <w:rFonts w:ascii="Times New Roman" w:eastAsia="Microsoft YaHei UI" w:hAnsi="Times New Roman" w:cs="Times New Roman"/>
          <w:b/>
          <w:sz w:val="24"/>
          <w:szCs w:val="24"/>
        </w:rPr>
        <w:t xml:space="preserve">vs. </w:t>
      </w:r>
      <w:r w:rsidR="00400160" w:rsidRPr="00A859CF">
        <w:rPr>
          <w:rFonts w:ascii="Times New Roman" w:eastAsia="Microsoft YaHei UI" w:hAnsi="Times New Roman" w:cs="Times New Roman"/>
          <w:b/>
          <w:sz w:val="24"/>
          <w:szCs w:val="24"/>
        </w:rPr>
        <w:t>Salmon &amp; Co. [1897] AC 22 (HL)</w:t>
      </w:r>
      <w:r w:rsidR="005B73E8" w:rsidRPr="00A859CF">
        <w:rPr>
          <w:rFonts w:ascii="Times New Roman" w:eastAsia="Microsoft YaHei UI" w:hAnsi="Times New Roman" w:cs="Times New Roman"/>
          <w:b/>
          <w:sz w:val="24"/>
          <w:szCs w:val="24"/>
        </w:rPr>
        <w:t>.</w:t>
      </w:r>
      <w:r w:rsidR="00400160" w:rsidRPr="00A859CF">
        <w:rPr>
          <w:rFonts w:ascii="Times New Roman" w:eastAsia="Microsoft YaHei UI" w:hAnsi="Times New Roman" w:cs="Times New Roman"/>
          <w:sz w:val="24"/>
          <w:szCs w:val="24"/>
        </w:rPr>
        <w:t xml:space="preserve"> </w:t>
      </w:r>
    </w:p>
    <w:p w:rsidR="00400160" w:rsidRPr="00A859CF" w:rsidRDefault="00400160" w:rsidP="00400160">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The</w:t>
      </w:r>
      <w:r w:rsidR="005B73E8" w:rsidRPr="00A859CF">
        <w:rPr>
          <w:rFonts w:ascii="Times New Roman" w:eastAsia="Microsoft YaHei UI" w:hAnsi="Times New Roman" w:cs="Times New Roman"/>
          <w:sz w:val="24"/>
          <w:szCs w:val="24"/>
        </w:rPr>
        <w:t>re</w:t>
      </w:r>
      <w:r w:rsidRPr="00A859CF">
        <w:rPr>
          <w:rFonts w:ascii="Times New Roman" w:eastAsia="Microsoft YaHei UI" w:hAnsi="Times New Roman" w:cs="Times New Roman"/>
          <w:sz w:val="24"/>
          <w:szCs w:val="24"/>
        </w:rPr>
        <w:t xml:space="preserve"> </w:t>
      </w:r>
      <w:r w:rsidR="005B73E8" w:rsidRPr="00A859CF">
        <w:rPr>
          <w:rFonts w:ascii="Times New Roman" w:eastAsia="Microsoft YaHei UI" w:hAnsi="Times New Roman" w:cs="Times New Roman"/>
          <w:sz w:val="24"/>
          <w:szCs w:val="24"/>
        </w:rPr>
        <w:t>can be no suit a</w:t>
      </w:r>
      <w:r w:rsidRPr="00A859CF">
        <w:rPr>
          <w:rFonts w:ascii="Times New Roman" w:eastAsia="Microsoft YaHei UI" w:hAnsi="Times New Roman" w:cs="Times New Roman"/>
          <w:sz w:val="24"/>
          <w:szCs w:val="24"/>
        </w:rPr>
        <w:t>gainst the 2</w:t>
      </w:r>
      <w:r w:rsidRPr="00A859CF">
        <w:rPr>
          <w:rFonts w:ascii="Times New Roman" w:eastAsia="Microsoft YaHei UI" w:hAnsi="Times New Roman" w:cs="Times New Roman"/>
          <w:sz w:val="24"/>
          <w:szCs w:val="24"/>
          <w:vertAlign w:val="superscript"/>
        </w:rPr>
        <w:t>nd</w:t>
      </w:r>
      <w:r w:rsidRPr="00A859CF">
        <w:rPr>
          <w:rFonts w:ascii="Times New Roman" w:eastAsia="Microsoft YaHei UI" w:hAnsi="Times New Roman" w:cs="Times New Roman"/>
          <w:sz w:val="24"/>
          <w:szCs w:val="24"/>
        </w:rPr>
        <w:t xml:space="preserve"> </w:t>
      </w:r>
      <w:r w:rsidR="00812B06" w:rsidRPr="00A859CF">
        <w:rPr>
          <w:rFonts w:ascii="Times New Roman" w:eastAsia="Microsoft YaHei UI" w:hAnsi="Times New Roman" w:cs="Times New Roman"/>
          <w:sz w:val="24"/>
          <w:szCs w:val="24"/>
        </w:rPr>
        <w:t>Applicant</w:t>
      </w:r>
      <w:r w:rsidRPr="00A859CF">
        <w:rPr>
          <w:rFonts w:ascii="Times New Roman" w:eastAsia="Microsoft YaHei UI" w:hAnsi="Times New Roman" w:cs="Times New Roman"/>
          <w:sz w:val="24"/>
          <w:szCs w:val="24"/>
        </w:rPr>
        <w:t xml:space="preserve"> as an individual </w:t>
      </w:r>
      <w:r w:rsidR="005B73E8" w:rsidRPr="00A859CF">
        <w:rPr>
          <w:rFonts w:ascii="Times New Roman" w:eastAsia="Microsoft YaHei UI" w:hAnsi="Times New Roman" w:cs="Times New Roman"/>
          <w:sz w:val="24"/>
          <w:szCs w:val="24"/>
        </w:rPr>
        <w:t xml:space="preserve">or even as </w:t>
      </w:r>
      <w:r w:rsidRPr="00A859CF">
        <w:rPr>
          <w:rFonts w:ascii="Times New Roman" w:eastAsia="Microsoft YaHei UI" w:hAnsi="Times New Roman" w:cs="Times New Roman"/>
          <w:sz w:val="24"/>
          <w:szCs w:val="24"/>
        </w:rPr>
        <w:t xml:space="preserve">an office bearer. </w:t>
      </w:r>
      <w:r w:rsidR="005B73E8" w:rsidRPr="00A859CF">
        <w:rPr>
          <w:rFonts w:ascii="Times New Roman" w:eastAsia="Microsoft YaHei UI" w:hAnsi="Times New Roman" w:cs="Times New Roman"/>
          <w:sz w:val="24"/>
          <w:szCs w:val="24"/>
        </w:rPr>
        <w:t xml:space="preserve">She is entitled to be </w:t>
      </w:r>
      <w:r w:rsidRPr="00A859CF">
        <w:rPr>
          <w:rFonts w:ascii="Times New Roman" w:eastAsia="Microsoft YaHei UI" w:hAnsi="Times New Roman" w:cs="Times New Roman"/>
          <w:bCs/>
          <w:sz w:val="24"/>
          <w:szCs w:val="24"/>
        </w:rPr>
        <w:t>given an opportunity to present this defence unconditionally.</w:t>
      </w:r>
      <w:r w:rsidRPr="00A859CF">
        <w:rPr>
          <w:rFonts w:ascii="Times New Roman" w:eastAsia="Microsoft YaHei UI" w:hAnsi="Times New Roman" w:cs="Times New Roman"/>
          <w:sz w:val="24"/>
          <w:szCs w:val="24"/>
        </w:rPr>
        <w:t xml:space="preserve"> Secondly, the </w:t>
      </w:r>
      <w:r w:rsidR="00812B06" w:rsidRPr="00A859CF">
        <w:rPr>
          <w:rFonts w:ascii="Times New Roman" w:eastAsia="Microsoft YaHei UI" w:hAnsi="Times New Roman" w:cs="Times New Roman"/>
          <w:sz w:val="24"/>
          <w:szCs w:val="24"/>
        </w:rPr>
        <w:t>Applicants</w:t>
      </w:r>
      <w:r w:rsidRPr="00A859CF">
        <w:rPr>
          <w:rFonts w:ascii="Times New Roman" w:eastAsia="Microsoft YaHei UI" w:hAnsi="Times New Roman" w:cs="Times New Roman"/>
          <w:sz w:val="24"/>
          <w:szCs w:val="24"/>
        </w:rPr>
        <w:t xml:space="preserve"> have a good and plausible defence that they have stated with sufficient particularity and he prayed that court be pleased to allow this application with costs to the </w:t>
      </w:r>
      <w:r w:rsidR="00812B06" w:rsidRPr="00A859CF">
        <w:rPr>
          <w:rFonts w:ascii="Times New Roman" w:eastAsia="Microsoft YaHei UI" w:hAnsi="Times New Roman" w:cs="Times New Roman"/>
          <w:sz w:val="24"/>
          <w:szCs w:val="24"/>
        </w:rPr>
        <w:t>Applicants</w:t>
      </w:r>
      <w:r w:rsidRPr="00A859CF">
        <w:rPr>
          <w:rFonts w:ascii="Times New Roman" w:eastAsia="Microsoft YaHei UI" w:hAnsi="Times New Roman" w:cs="Times New Roman"/>
          <w:sz w:val="24"/>
          <w:szCs w:val="24"/>
        </w:rPr>
        <w:t xml:space="preserve">. </w:t>
      </w:r>
    </w:p>
    <w:p w:rsidR="005D4415" w:rsidRPr="00A859CF" w:rsidRDefault="005B73E8" w:rsidP="00E3613D">
      <w:pPr>
        <w:jc w:val="both"/>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Ruling</w:t>
      </w:r>
    </w:p>
    <w:p w:rsidR="00C86371" w:rsidRPr="00A859CF" w:rsidRDefault="00C96CF8" w:rsidP="00C96CF8">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I have carefully considered the written submission of the </w:t>
      </w:r>
      <w:r w:rsidR="00812B06" w:rsidRPr="00A859CF">
        <w:rPr>
          <w:rFonts w:ascii="Times New Roman" w:eastAsia="Microsoft YaHei UI" w:hAnsi="Times New Roman" w:cs="Times New Roman"/>
          <w:sz w:val="24"/>
          <w:szCs w:val="24"/>
        </w:rPr>
        <w:t>Applicant</w:t>
      </w:r>
      <w:r w:rsidRPr="00A859CF">
        <w:rPr>
          <w:rFonts w:ascii="Times New Roman" w:eastAsia="Microsoft YaHei UI" w:hAnsi="Times New Roman" w:cs="Times New Roman"/>
          <w:sz w:val="24"/>
          <w:szCs w:val="24"/>
        </w:rPr>
        <w:t xml:space="preserve"> </w:t>
      </w:r>
      <w:r w:rsidR="00D36D72" w:rsidRPr="00A859CF">
        <w:rPr>
          <w:rFonts w:ascii="Times New Roman" w:eastAsia="Microsoft YaHei UI" w:hAnsi="Times New Roman" w:cs="Times New Roman"/>
          <w:sz w:val="24"/>
          <w:szCs w:val="24"/>
        </w:rPr>
        <w:t xml:space="preserve">and </w:t>
      </w:r>
      <w:r w:rsidRPr="00A859CF">
        <w:rPr>
          <w:rFonts w:ascii="Times New Roman" w:eastAsia="Microsoft YaHei UI" w:hAnsi="Times New Roman" w:cs="Times New Roman"/>
          <w:sz w:val="24"/>
          <w:szCs w:val="24"/>
        </w:rPr>
        <w:t xml:space="preserve">the first </w:t>
      </w:r>
      <w:r w:rsidR="00D36D72" w:rsidRPr="00A859CF">
        <w:rPr>
          <w:rFonts w:ascii="Times New Roman" w:eastAsia="Microsoft YaHei UI" w:hAnsi="Times New Roman" w:cs="Times New Roman"/>
          <w:sz w:val="24"/>
          <w:szCs w:val="24"/>
        </w:rPr>
        <w:t xml:space="preserve">issue </w:t>
      </w:r>
      <w:r w:rsidRPr="00A859CF">
        <w:rPr>
          <w:rFonts w:ascii="Times New Roman" w:eastAsia="Microsoft YaHei UI" w:hAnsi="Times New Roman" w:cs="Times New Roman"/>
          <w:sz w:val="24"/>
          <w:szCs w:val="24"/>
        </w:rPr>
        <w:t>relates to the affidavit in reply of Kintu Joseph filed on court record on the 5</w:t>
      </w:r>
      <w:r w:rsidRPr="00A859CF">
        <w:rPr>
          <w:rFonts w:ascii="Times New Roman" w:eastAsia="Microsoft YaHei UI" w:hAnsi="Times New Roman" w:cs="Times New Roman"/>
          <w:sz w:val="24"/>
          <w:szCs w:val="24"/>
          <w:vertAlign w:val="superscript"/>
        </w:rPr>
        <w:t>th</w:t>
      </w:r>
      <w:r w:rsidRPr="00A859CF">
        <w:rPr>
          <w:rFonts w:ascii="Times New Roman" w:eastAsia="Microsoft YaHei UI" w:hAnsi="Times New Roman" w:cs="Times New Roman"/>
          <w:sz w:val="24"/>
          <w:szCs w:val="24"/>
        </w:rPr>
        <w:t xml:space="preserve"> of May 2017. </w:t>
      </w:r>
      <w:r w:rsidR="00D36D72" w:rsidRPr="00A859CF">
        <w:rPr>
          <w:rFonts w:ascii="Times New Roman" w:eastAsia="Microsoft YaHei UI" w:hAnsi="Times New Roman" w:cs="Times New Roman"/>
          <w:sz w:val="24"/>
          <w:szCs w:val="24"/>
        </w:rPr>
        <w:t xml:space="preserve">The issue is whether the affidavit was filed out of time without leave and should be disregarded. </w:t>
      </w:r>
      <w:r w:rsidRPr="00A859CF">
        <w:rPr>
          <w:rFonts w:ascii="Times New Roman" w:eastAsia="Microsoft YaHei UI" w:hAnsi="Times New Roman" w:cs="Times New Roman"/>
          <w:sz w:val="24"/>
          <w:szCs w:val="24"/>
        </w:rPr>
        <w:t xml:space="preserve">According to the affidavit of Nagasha Ruth of </w:t>
      </w:r>
      <w:r w:rsidR="00D36D72" w:rsidRPr="00A859CF">
        <w:rPr>
          <w:rFonts w:ascii="Times New Roman" w:eastAsia="Microsoft YaHei UI" w:hAnsi="Times New Roman" w:cs="Times New Roman"/>
          <w:sz w:val="24"/>
          <w:szCs w:val="24"/>
        </w:rPr>
        <w:t xml:space="preserve">Messrs </w:t>
      </w:r>
      <w:r w:rsidRPr="00A859CF">
        <w:rPr>
          <w:rFonts w:ascii="Times New Roman" w:eastAsia="Microsoft YaHei UI" w:hAnsi="Times New Roman" w:cs="Times New Roman"/>
          <w:sz w:val="24"/>
          <w:szCs w:val="24"/>
        </w:rPr>
        <w:t xml:space="preserve">Kampala </w:t>
      </w:r>
      <w:r w:rsidR="00E53EFB" w:rsidRPr="00A859CF">
        <w:rPr>
          <w:rFonts w:ascii="Times New Roman" w:eastAsia="Microsoft YaHei UI" w:hAnsi="Times New Roman" w:cs="Times New Roman"/>
          <w:sz w:val="24"/>
          <w:szCs w:val="24"/>
        </w:rPr>
        <w:t>Associated</w:t>
      </w:r>
      <w:r w:rsidRPr="00A859CF">
        <w:rPr>
          <w:rFonts w:ascii="Times New Roman" w:eastAsia="Microsoft YaHei UI" w:hAnsi="Times New Roman" w:cs="Times New Roman"/>
          <w:sz w:val="24"/>
          <w:szCs w:val="24"/>
        </w:rPr>
        <w:t xml:space="preserve"> Advocates the </w:t>
      </w:r>
      <w:r w:rsidR="00812B06" w:rsidRPr="00A859CF">
        <w:rPr>
          <w:rFonts w:ascii="Times New Roman" w:eastAsia="Microsoft YaHei UI" w:hAnsi="Times New Roman" w:cs="Times New Roman"/>
          <w:sz w:val="24"/>
          <w:szCs w:val="24"/>
        </w:rPr>
        <w:t>Applicant</w:t>
      </w:r>
      <w:r w:rsidR="00C86371" w:rsidRPr="00A859CF">
        <w:rPr>
          <w:rFonts w:ascii="Times New Roman" w:eastAsia="Microsoft YaHei UI" w:hAnsi="Times New Roman" w:cs="Times New Roman"/>
          <w:sz w:val="24"/>
          <w:szCs w:val="24"/>
        </w:rPr>
        <w:t>’s notice of motion was served on the Plaintiff/</w:t>
      </w:r>
      <w:r w:rsidR="00812B06" w:rsidRPr="00A859CF">
        <w:rPr>
          <w:rFonts w:ascii="Times New Roman" w:eastAsia="Microsoft YaHei UI" w:hAnsi="Times New Roman" w:cs="Times New Roman"/>
          <w:sz w:val="24"/>
          <w:szCs w:val="24"/>
        </w:rPr>
        <w:t>Respondent</w:t>
      </w:r>
      <w:r w:rsidR="00D36D72" w:rsidRPr="00A859CF">
        <w:rPr>
          <w:rFonts w:ascii="Times New Roman" w:eastAsia="Microsoft YaHei UI" w:hAnsi="Times New Roman" w:cs="Times New Roman"/>
          <w:sz w:val="24"/>
          <w:szCs w:val="24"/>
        </w:rPr>
        <w:t xml:space="preserve"> lawyers Messrs Nsamba &amp; Co</w:t>
      </w:r>
      <w:r w:rsidR="00C86371" w:rsidRPr="00A859CF">
        <w:rPr>
          <w:rFonts w:ascii="Times New Roman" w:eastAsia="Microsoft YaHei UI" w:hAnsi="Times New Roman" w:cs="Times New Roman"/>
          <w:sz w:val="24"/>
          <w:szCs w:val="24"/>
        </w:rPr>
        <w:t xml:space="preserve"> Advocates on the 15</w:t>
      </w:r>
      <w:r w:rsidR="00C86371" w:rsidRPr="00A859CF">
        <w:rPr>
          <w:rFonts w:ascii="Times New Roman" w:eastAsia="Microsoft YaHei UI" w:hAnsi="Times New Roman" w:cs="Times New Roman"/>
          <w:sz w:val="24"/>
          <w:szCs w:val="24"/>
          <w:vertAlign w:val="superscript"/>
        </w:rPr>
        <w:t>th</w:t>
      </w:r>
      <w:r w:rsidR="00D36D72" w:rsidRPr="00A859CF">
        <w:rPr>
          <w:rFonts w:ascii="Times New Roman" w:eastAsia="Microsoft YaHei UI" w:hAnsi="Times New Roman" w:cs="Times New Roman"/>
          <w:sz w:val="24"/>
          <w:szCs w:val="24"/>
        </w:rPr>
        <w:t xml:space="preserve"> </w:t>
      </w:r>
      <w:r w:rsidR="00C86371" w:rsidRPr="00A859CF">
        <w:rPr>
          <w:rFonts w:ascii="Times New Roman" w:eastAsia="Microsoft YaHei UI" w:hAnsi="Times New Roman" w:cs="Times New Roman"/>
          <w:sz w:val="24"/>
          <w:szCs w:val="24"/>
        </w:rPr>
        <w:t>March</w:t>
      </w:r>
      <w:r w:rsidR="00D36D72" w:rsidRPr="00A859CF">
        <w:rPr>
          <w:rFonts w:ascii="Times New Roman" w:eastAsia="Microsoft YaHei UI" w:hAnsi="Times New Roman" w:cs="Times New Roman"/>
          <w:sz w:val="24"/>
          <w:szCs w:val="24"/>
        </w:rPr>
        <w:t>,</w:t>
      </w:r>
      <w:r w:rsidR="00C86371" w:rsidRPr="00A859CF">
        <w:rPr>
          <w:rFonts w:ascii="Times New Roman" w:eastAsia="Microsoft YaHei UI" w:hAnsi="Times New Roman" w:cs="Times New Roman"/>
          <w:sz w:val="24"/>
          <w:szCs w:val="24"/>
        </w:rPr>
        <w:t xml:space="preserve"> 2017. </w:t>
      </w:r>
      <w:r w:rsidR="00D36D72" w:rsidRPr="00A859CF">
        <w:rPr>
          <w:rFonts w:ascii="Times New Roman" w:eastAsia="Microsoft YaHei UI" w:hAnsi="Times New Roman" w:cs="Times New Roman"/>
          <w:sz w:val="24"/>
          <w:szCs w:val="24"/>
        </w:rPr>
        <w:t xml:space="preserve">Under </w:t>
      </w:r>
      <w:r w:rsidR="00C86371" w:rsidRPr="00A859CF">
        <w:rPr>
          <w:rFonts w:ascii="Times New Roman" w:eastAsia="Microsoft YaHei UI" w:hAnsi="Times New Roman" w:cs="Times New Roman"/>
          <w:sz w:val="24"/>
          <w:szCs w:val="24"/>
        </w:rPr>
        <w:t xml:space="preserve">Order 12 rule 3 (2) a reply to </w:t>
      </w:r>
      <w:r w:rsidR="00024B4E" w:rsidRPr="00A859CF">
        <w:rPr>
          <w:rFonts w:ascii="Times New Roman" w:eastAsia="Microsoft YaHei UI" w:hAnsi="Times New Roman" w:cs="Times New Roman"/>
          <w:sz w:val="24"/>
          <w:szCs w:val="24"/>
        </w:rPr>
        <w:t xml:space="preserve">an </w:t>
      </w:r>
      <w:r w:rsidR="00C86371" w:rsidRPr="00A859CF">
        <w:rPr>
          <w:rFonts w:ascii="Times New Roman" w:eastAsia="Microsoft YaHei UI" w:hAnsi="Times New Roman" w:cs="Times New Roman"/>
          <w:sz w:val="24"/>
          <w:szCs w:val="24"/>
        </w:rPr>
        <w:t>interlocutory application shall be filed within 15 days of service of the application</w:t>
      </w:r>
      <w:r w:rsidR="00024B4E" w:rsidRPr="00A859CF">
        <w:rPr>
          <w:rFonts w:ascii="Times New Roman" w:eastAsia="Microsoft YaHei UI" w:hAnsi="Times New Roman" w:cs="Times New Roman"/>
          <w:sz w:val="24"/>
          <w:szCs w:val="24"/>
        </w:rPr>
        <w:t xml:space="preserve"> on the </w:t>
      </w:r>
      <w:r w:rsidR="00812B06" w:rsidRPr="00A859CF">
        <w:rPr>
          <w:rFonts w:ascii="Times New Roman" w:eastAsia="Microsoft YaHei UI" w:hAnsi="Times New Roman" w:cs="Times New Roman"/>
          <w:sz w:val="24"/>
          <w:szCs w:val="24"/>
        </w:rPr>
        <w:t>Respondent</w:t>
      </w:r>
      <w:r w:rsidR="00C86371" w:rsidRPr="00A859CF">
        <w:rPr>
          <w:rFonts w:ascii="Times New Roman" w:eastAsia="Microsoft YaHei UI" w:hAnsi="Times New Roman" w:cs="Times New Roman"/>
          <w:sz w:val="24"/>
          <w:szCs w:val="24"/>
        </w:rPr>
        <w:t xml:space="preserve">. </w:t>
      </w:r>
    </w:p>
    <w:p w:rsidR="00024B4E" w:rsidRPr="00A859CF" w:rsidRDefault="00C86371" w:rsidP="00C96CF8">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lastRenderedPageBreak/>
        <w:t xml:space="preserve">In this case the affidavit in reply </w:t>
      </w:r>
      <w:r w:rsidR="00024B4E" w:rsidRPr="00A859CF">
        <w:rPr>
          <w:rFonts w:ascii="Times New Roman" w:eastAsia="Microsoft YaHei UI" w:hAnsi="Times New Roman" w:cs="Times New Roman"/>
          <w:sz w:val="24"/>
          <w:szCs w:val="24"/>
        </w:rPr>
        <w:t xml:space="preserve">to the application </w:t>
      </w:r>
      <w:r w:rsidRPr="00A859CF">
        <w:rPr>
          <w:rFonts w:ascii="Times New Roman" w:eastAsia="Microsoft YaHei UI" w:hAnsi="Times New Roman" w:cs="Times New Roman"/>
          <w:sz w:val="24"/>
          <w:szCs w:val="24"/>
        </w:rPr>
        <w:t>was filed on the 5</w:t>
      </w:r>
      <w:r w:rsidRPr="00A859CF">
        <w:rPr>
          <w:rFonts w:ascii="Times New Roman" w:eastAsia="Microsoft YaHei UI" w:hAnsi="Times New Roman" w:cs="Times New Roman"/>
          <w:sz w:val="24"/>
          <w:szCs w:val="24"/>
          <w:vertAlign w:val="superscript"/>
        </w:rPr>
        <w:t>th</w:t>
      </w:r>
      <w:r w:rsidRPr="00A859CF">
        <w:rPr>
          <w:rFonts w:ascii="Times New Roman" w:eastAsia="Microsoft YaHei UI" w:hAnsi="Times New Roman" w:cs="Times New Roman"/>
          <w:sz w:val="24"/>
          <w:szCs w:val="24"/>
        </w:rPr>
        <w:t xml:space="preserve"> of May 2017 </w:t>
      </w:r>
      <w:r w:rsidR="00024B4E" w:rsidRPr="00A859CF">
        <w:rPr>
          <w:rFonts w:ascii="Times New Roman" w:eastAsia="Microsoft YaHei UI" w:hAnsi="Times New Roman" w:cs="Times New Roman"/>
          <w:sz w:val="24"/>
          <w:szCs w:val="24"/>
        </w:rPr>
        <w:t xml:space="preserve">and </w:t>
      </w:r>
      <w:r w:rsidRPr="00A859CF">
        <w:rPr>
          <w:rFonts w:ascii="Times New Roman" w:eastAsia="Microsoft YaHei UI" w:hAnsi="Times New Roman" w:cs="Times New Roman"/>
          <w:sz w:val="24"/>
          <w:szCs w:val="24"/>
        </w:rPr>
        <w:t xml:space="preserve">clearly out of time. </w:t>
      </w:r>
      <w:r w:rsidR="00AB1AD1" w:rsidRPr="00A859CF">
        <w:rPr>
          <w:rFonts w:ascii="Times New Roman" w:eastAsia="Microsoft YaHei UI" w:hAnsi="Times New Roman" w:cs="Times New Roman"/>
          <w:sz w:val="24"/>
          <w:szCs w:val="24"/>
        </w:rPr>
        <w:t xml:space="preserve">No application for leave to file the reply out of time was made and the </w:t>
      </w:r>
      <w:r w:rsidR="00812B06" w:rsidRPr="00A859CF">
        <w:rPr>
          <w:rFonts w:ascii="Times New Roman" w:eastAsia="Microsoft YaHei UI" w:hAnsi="Times New Roman" w:cs="Times New Roman"/>
          <w:sz w:val="24"/>
          <w:szCs w:val="24"/>
        </w:rPr>
        <w:t>Respondent</w:t>
      </w:r>
      <w:r w:rsidR="00AB1AD1" w:rsidRPr="00A859CF">
        <w:rPr>
          <w:rFonts w:ascii="Times New Roman" w:eastAsia="Microsoft YaHei UI" w:hAnsi="Times New Roman" w:cs="Times New Roman"/>
          <w:sz w:val="24"/>
          <w:szCs w:val="24"/>
        </w:rPr>
        <w:t xml:space="preserve"> did not </w:t>
      </w:r>
      <w:r w:rsidR="00024B4E" w:rsidRPr="00A859CF">
        <w:rPr>
          <w:rFonts w:ascii="Times New Roman" w:eastAsia="Microsoft YaHei UI" w:hAnsi="Times New Roman" w:cs="Times New Roman"/>
          <w:sz w:val="24"/>
          <w:szCs w:val="24"/>
        </w:rPr>
        <w:t xml:space="preserve">even </w:t>
      </w:r>
      <w:r w:rsidR="00AB1AD1" w:rsidRPr="00A859CF">
        <w:rPr>
          <w:rFonts w:ascii="Times New Roman" w:eastAsia="Microsoft YaHei UI" w:hAnsi="Times New Roman" w:cs="Times New Roman"/>
          <w:sz w:val="24"/>
          <w:szCs w:val="24"/>
        </w:rPr>
        <w:t xml:space="preserve">appear </w:t>
      </w:r>
      <w:r w:rsidR="00024B4E" w:rsidRPr="00A859CF">
        <w:rPr>
          <w:rFonts w:ascii="Times New Roman" w:eastAsia="Microsoft YaHei UI" w:hAnsi="Times New Roman" w:cs="Times New Roman"/>
          <w:sz w:val="24"/>
          <w:szCs w:val="24"/>
        </w:rPr>
        <w:t xml:space="preserve">by </w:t>
      </w:r>
      <w:r w:rsidR="00812B06" w:rsidRPr="00A859CF">
        <w:rPr>
          <w:rFonts w:ascii="Times New Roman" w:eastAsia="Microsoft YaHei UI" w:hAnsi="Times New Roman" w:cs="Times New Roman"/>
          <w:sz w:val="24"/>
          <w:szCs w:val="24"/>
        </w:rPr>
        <w:t>Counsel</w:t>
      </w:r>
      <w:r w:rsidR="00024B4E" w:rsidRPr="00A859CF">
        <w:rPr>
          <w:rFonts w:ascii="Times New Roman" w:eastAsia="Microsoft YaHei UI" w:hAnsi="Times New Roman" w:cs="Times New Roman"/>
          <w:sz w:val="24"/>
          <w:szCs w:val="24"/>
        </w:rPr>
        <w:t xml:space="preserve"> </w:t>
      </w:r>
      <w:r w:rsidR="00AB1AD1" w:rsidRPr="00A859CF">
        <w:rPr>
          <w:rFonts w:ascii="Times New Roman" w:eastAsia="Microsoft YaHei UI" w:hAnsi="Times New Roman" w:cs="Times New Roman"/>
          <w:sz w:val="24"/>
          <w:szCs w:val="24"/>
        </w:rPr>
        <w:t xml:space="preserve">to argue the application neither did the </w:t>
      </w:r>
      <w:r w:rsidR="00812B06" w:rsidRPr="00A859CF">
        <w:rPr>
          <w:rFonts w:ascii="Times New Roman" w:eastAsia="Microsoft YaHei UI" w:hAnsi="Times New Roman" w:cs="Times New Roman"/>
          <w:sz w:val="24"/>
          <w:szCs w:val="24"/>
        </w:rPr>
        <w:t>Respondents</w:t>
      </w:r>
      <w:r w:rsidR="00AB1AD1" w:rsidRPr="00A859CF">
        <w:rPr>
          <w:rFonts w:ascii="Times New Roman" w:eastAsia="Microsoft YaHei UI" w:hAnsi="Times New Roman" w:cs="Times New Roman"/>
          <w:sz w:val="24"/>
          <w:szCs w:val="24"/>
        </w:rPr>
        <w:t xml:space="preserve"> file written arguments as directed by the court. </w:t>
      </w:r>
    </w:p>
    <w:p w:rsidR="00AB1AD1" w:rsidRPr="00A859CF" w:rsidRDefault="00E53EFB" w:rsidP="00C96CF8">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Where the </w:t>
      </w:r>
      <w:r w:rsidR="00812B06" w:rsidRPr="00A859CF">
        <w:rPr>
          <w:rFonts w:ascii="Times New Roman" w:eastAsia="Microsoft YaHei UI" w:hAnsi="Times New Roman" w:cs="Times New Roman"/>
          <w:sz w:val="24"/>
          <w:szCs w:val="24"/>
        </w:rPr>
        <w:t>Respondent</w:t>
      </w:r>
      <w:r w:rsidRPr="00A859CF">
        <w:rPr>
          <w:rFonts w:ascii="Times New Roman" w:eastAsia="Microsoft YaHei UI" w:hAnsi="Times New Roman" w:cs="Times New Roman"/>
          <w:sz w:val="24"/>
          <w:szCs w:val="24"/>
        </w:rPr>
        <w:t xml:space="preserve"> appears ordinarily extension of time </w:t>
      </w:r>
      <w:r w:rsidR="00024B4E" w:rsidRPr="00A859CF">
        <w:rPr>
          <w:rFonts w:ascii="Times New Roman" w:eastAsia="Microsoft YaHei UI" w:hAnsi="Times New Roman" w:cs="Times New Roman"/>
          <w:sz w:val="24"/>
          <w:szCs w:val="24"/>
        </w:rPr>
        <w:t xml:space="preserve">would </w:t>
      </w:r>
      <w:r w:rsidRPr="00A859CF">
        <w:rPr>
          <w:rFonts w:ascii="Times New Roman" w:eastAsia="Microsoft YaHei UI" w:hAnsi="Times New Roman" w:cs="Times New Roman"/>
          <w:sz w:val="24"/>
          <w:szCs w:val="24"/>
        </w:rPr>
        <w:t xml:space="preserve">be granted under Order 51 rule 6 of the Civil Procedure Rules </w:t>
      </w:r>
      <w:r w:rsidR="00024B4E" w:rsidRPr="00A859CF">
        <w:rPr>
          <w:rFonts w:ascii="Times New Roman" w:eastAsia="Microsoft YaHei UI" w:hAnsi="Times New Roman" w:cs="Times New Roman"/>
          <w:sz w:val="24"/>
          <w:szCs w:val="24"/>
        </w:rPr>
        <w:t xml:space="preserve">provided </w:t>
      </w:r>
      <w:r w:rsidRPr="00A859CF">
        <w:rPr>
          <w:rFonts w:ascii="Times New Roman" w:eastAsia="Microsoft YaHei UI" w:hAnsi="Times New Roman" w:cs="Times New Roman"/>
          <w:sz w:val="24"/>
          <w:szCs w:val="24"/>
        </w:rPr>
        <w:t xml:space="preserve">costs </w:t>
      </w:r>
      <w:r w:rsidR="00024B4E" w:rsidRPr="00A859CF">
        <w:rPr>
          <w:rFonts w:ascii="Times New Roman" w:eastAsia="Microsoft YaHei UI" w:hAnsi="Times New Roman" w:cs="Times New Roman"/>
          <w:sz w:val="24"/>
          <w:szCs w:val="24"/>
        </w:rPr>
        <w:t xml:space="preserve">are </w:t>
      </w:r>
      <w:r w:rsidRPr="00A859CF">
        <w:rPr>
          <w:rFonts w:ascii="Times New Roman" w:eastAsia="Microsoft YaHei UI" w:hAnsi="Times New Roman" w:cs="Times New Roman"/>
          <w:sz w:val="24"/>
          <w:szCs w:val="24"/>
        </w:rPr>
        <w:t xml:space="preserve">borne by the </w:t>
      </w:r>
      <w:r w:rsidR="00812B06" w:rsidRPr="00A859CF">
        <w:rPr>
          <w:rFonts w:ascii="Times New Roman" w:eastAsia="Microsoft YaHei UI" w:hAnsi="Times New Roman" w:cs="Times New Roman"/>
          <w:sz w:val="24"/>
          <w:szCs w:val="24"/>
        </w:rPr>
        <w:t>Respondent</w:t>
      </w:r>
      <w:r w:rsidRPr="00A859CF">
        <w:rPr>
          <w:rFonts w:ascii="Times New Roman" w:eastAsia="Microsoft YaHei UI" w:hAnsi="Times New Roman" w:cs="Times New Roman"/>
          <w:sz w:val="24"/>
          <w:szCs w:val="24"/>
        </w:rPr>
        <w:t xml:space="preserve">. </w:t>
      </w:r>
      <w:r w:rsidR="00AB1AD1" w:rsidRPr="00A859CF">
        <w:rPr>
          <w:rFonts w:ascii="Times New Roman" w:eastAsia="Microsoft YaHei UI" w:hAnsi="Times New Roman" w:cs="Times New Roman"/>
          <w:sz w:val="24"/>
          <w:szCs w:val="24"/>
        </w:rPr>
        <w:t xml:space="preserve">Since no such application has been made, the affidavit in reply need not be taken into account. </w:t>
      </w:r>
      <w:r w:rsidR="00024B4E" w:rsidRPr="00A859CF">
        <w:rPr>
          <w:rFonts w:ascii="Times New Roman" w:eastAsia="Microsoft YaHei UI" w:hAnsi="Times New Roman" w:cs="Times New Roman"/>
          <w:sz w:val="24"/>
          <w:szCs w:val="24"/>
        </w:rPr>
        <w:t>In any case t</w:t>
      </w:r>
      <w:r w:rsidR="00AB1AD1" w:rsidRPr="00A859CF">
        <w:rPr>
          <w:rFonts w:ascii="Times New Roman" w:eastAsia="Microsoft YaHei UI" w:hAnsi="Times New Roman" w:cs="Times New Roman"/>
          <w:sz w:val="24"/>
          <w:szCs w:val="24"/>
        </w:rPr>
        <w:t xml:space="preserve">he last paragraph of the affidavit in reply in any case deposes that if the court deems it fit leave can be granted to the </w:t>
      </w:r>
      <w:r w:rsidR="00812B06" w:rsidRPr="00A859CF">
        <w:rPr>
          <w:rFonts w:ascii="Times New Roman" w:eastAsia="Microsoft YaHei UI" w:hAnsi="Times New Roman" w:cs="Times New Roman"/>
          <w:sz w:val="24"/>
          <w:szCs w:val="24"/>
        </w:rPr>
        <w:t>Applicants</w:t>
      </w:r>
      <w:r w:rsidR="00AB1AD1" w:rsidRPr="00A859CF">
        <w:rPr>
          <w:rFonts w:ascii="Times New Roman" w:eastAsia="Microsoft YaHei UI" w:hAnsi="Times New Roman" w:cs="Times New Roman"/>
          <w:sz w:val="24"/>
          <w:szCs w:val="24"/>
        </w:rPr>
        <w:t xml:space="preserve"> to file a defence.</w:t>
      </w:r>
      <w:r w:rsidR="00D83F5C" w:rsidRPr="00A859CF">
        <w:rPr>
          <w:rFonts w:ascii="Times New Roman" w:eastAsia="Microsoft YaHei UI" w:hAnsi="Times New Roman" w:cs="Times New Roman"/>
          <w:sz w:val="24"/>
          <w:szCs w:val="24"/>
        </w:rPr>
        <w:t xml:space="preserve"> </w:t>
      </w:r>
      <w:r w:rsidR="00024B4E" w:rsidRPr="00A859CF">
        <w:rPr>
          <w:rFonts w:ascii="Times New Roman" w:eastAsia="Microsoft YaHei UI" w:hAnsi="Times New Roman" w:cs="Times New Roman"/>
          <w:sz w:val="24"/>
          <w:szCs w:val="24"/>
        </w:rPr>
        <w:t xml:space="preserve">The </w:t>
      </w:r>
      <w:r w:rsidR="00812B06" w:rsidRPr="00A859CF">
        <w:rPr>
          <w:rFonts w:ascii="Times New Roman" w:eastAsia="Microsoft YaHei UI" w:hAnsi="Times New Roman" w:cs="Times New Roman"/>
          <w:sz w:val="24"/>
          <w:szCs w:val="24"/>
        </w:rPr>
        <w:t>Respondent</w:t>
      </w:r>
      <w:r w:rsidR="00024B4E" w:rsidRPr="00A859CF">
        <w:rPr>
          <w:rFonts w:ascii="Times New Roman" w:eastAsia="Microsoft YaHei UI" w:hAnsi="Times New Roman" w:cs="Times New Roman"/>
          <w:sz w:val="24"/>
          <w:szCs w:val="24"/>
        </w:rPr>
        <w:t xml:space="preserve"> left the matter in the hands of eh court. </w:t>
      </w:r>
      <w:r w:rsidRPr="00A859CF">
        <w:rPr>
          <w:rFonts w:ascii="Times New Roman" w:eastAsia="Microsoft YaHei UI" w:hAnsi="Times New Roman" w:cs="Times New Roman"/>
          <w:sz w:val="24"/>
          <w:szCs w:val="24"/>
        </w:rPr>
        <w:t xml:space="preserve">In the case of </w:t>
      </w:r>
      <w:r w:rsidRPr="00A859CF">
        <w:rPr>
          <w:rFonts w:ascii="Times New Roman" w:eastAsia="Microsoft YaHei UI" w:hAnsi="Times New Roman" w:cs="Times New Roman"/>
          <w:b/>
          <w:sz w:val="24"/>
          <w:szCs w:val="24"/>
        </w:rPr>
        <w:t>Sengendo vs. Attorney-General [1972] 1 EA 140</w:t>
      </w:r>
      <w:r w:rsidRPr="00A859CF">
        <w:rPr>
          <w:rFonts w:ascii="Times New Roman" w:eastAsia="Microsoft YaHei UI" w:hAnsi="Times New Roman" w:cs="Times New Roman"/>
          <w:sz w:val="24"/>
          <w:szCs w:val="24"/>
        </w:rPr>
        <w:t xml:space="preserve"> Phadke J cited judicial precedence on the issue </w:t>
      </w:r>
      <w:r w:rsidR="00024B4E" w:rsidRPr="00A859CF">
        <w:rPr>
          <w:rFonts w:ascii="Times New Roman" w:eastAsia="Microsoft YaHei UI" w:hAnsi="Times New Roman" w:cs="Times New Roman"/>
          <w:sz w:val="24"/>
          <w:szCs w:val="24"/>
        </w:rPr>
        <w:t xml:space="preserve">of failure to file a defence </w:t>
      </w:r>
      <w:r w:rsidRPr="00A859CF">
        <w:rPr>
          <w:rFonts w:ascii="Times New Roman" w:eastAsia="Microsoft YaHei UI" w:hAnsi="Times New Roman" w:cs="Times New Roman"/>
          <w:sz w:val="24"/>
          <w:szCs w:val="24"/>
        </w:rPr>
        <w:t>namely in</w:t>
      </w:r>
      <w:r w:rsidR="00024B4E" w:rsidRPr="00A859CF">
        <w:rPr>
          <w:rFonts w:ascii="Times New Roman" w:eastAsia="Microsoft YaHei UI" w:hAnsi="Times New Roman" w:cs="Times New Roman"/>
          <w:sz w:val="24"/>
          <w:szCs w:val="24"/>
        </w:rPr>
        <w:t xml:space="preserve"> the case of </w:t>
      </w:r>
      <w:r w:rsidRPr="00A859CF">
        <w:rPr>
          <w:rFonts w:ascii="Times New Roman" w:eastAsia="Microsoft YaHei UI" w:hAnsi="Times New Roman" w:cs="Times New Roman"/>
          <w:b/>
          <w:sz w:val="24"/>
          <w:szCs w:val="24"/>
        </w:rPr>
        <w:t>Kanji Devji vs. Damodar Jinabhai &amp; Co. (1934) 1 E.A.C.A. 87</w:t>
      </w:r>
      <w:r w:rsidRPr="00A859CF">
        <w:rPr>
          <w:rFonts w:ascii="Times New Roman" w:eastAsia="Microsoft YaHei UI" w:hAnsi="Times New Roman" w:cs="Times New Roman"/>
          <w:sz w:val="24"/>
          <w:szCs w:val="24"/>
        </w:rPr>
        <w:t xml:space="preserve"> </w:t>
      </w:r>
      <w:r w:rsidR="00024B4E" w:rsidRPr="00A859CF">
        <w:rPr>
          <w:rFonts w:ascii="Times New Roman" w:eastAsia="Microsoft YaHei UI" w:hAnsi="Times New Roman" w:cs="Times New Roman"/>
          <w:sz w:val="24"/>
          <w:szCs w:val="24"/>
        </w:rPr>
        <w:t xml:space="preserve">the East African Court of Appeal held that </w:t>
      </w:r>
      <w:r w:rsidRPr="00A859CF">
        <w:rPr>
          <w:rFonts w:ascii="Times New Roman" w:eastAsia="Microsoft YaHei UI" w:hAnsi="Times New Roman" w:cs="Times New Roman"/>
          <w:sz w:val="24"/>
          <w:szCs w:val="24"/>
        </w:rPr>
        <w:t xml:space="preserve">a defendant who fails to file a defence puts himself out of court and no longer has any locus standi and cannot be heard. </w:t>
      </w:r>
      <w:r w:rsidR="00C2707C" w:rsidRPr="00A859CF">
        <w:rPr>
          <w:rFonts w:ascii="Times New Roman" w:eastAsia="Microsoft YaHei UI" w:hAnsi="Times New Roman" w:cs="Times New Roman"/>
          <w:sz w:val="24"/>
          <w:szCs w:val="24"/>
        </w:rPr>
        <w:t xml:space="preserve">The doctrine would apply to a </w:t>
      </w:r>
      <w:r w:rsidR="00812B06" w:rsidRPr="00A859CF">
        <w:rPr>
          <w:rFonts w:ascii="Times New Roman" w:eastAsia="Microsoft YaHei UI" w:hAnsi="Times New Roman" w:cs="Times New Roman"/>
          <w:sz w:val="24"/>
          <w:szCs w:val="24"/>
        </w:rPr>
        <w:t>Respondent</w:t>
      </w:r>
      <w:r w:rsidR="00C2707C" w:rsidRPr="00A859CF">
        <w:rPr>
          <w:rFonts w:ascii="Times New Roman" w:eastAsia="Microsoft YaHei UI" w:hAnsi="Times New Roman" w:cs="Times New Roman"/>
          <w:sz w:val="24"/>
          <w:szCs w:val="24"/>
        </w:rPr>
        <w:t xml:space="preserve"> who files a reply out of time and does not seek leave of court to validate the reply through extension of time</w:t>
      </w:r>
      <w:r w:rsidR="00024B4E" w:rsidRPr="00A859CF">
        <w:rPr>
          <w:rFonts w:ascii="Times New Roman" w:eastAsia="Microsoft YaHei UI" w:hAnsi="Times New Roman" w:cs="Times New Roman"/>
          <w:sz w:val="24"/>
          <w:szCs w:val="24"/>
        </w:rPr>
        <w:t xml:space="preserve"> because the affidavit cannot be considered and it is as if the </w:t>
      </w:r>
      <w:r w:rsidR="00812B06" w:rsidRPr="00A859CF">
        <w:rPr>
          <w:rFonts w:ascii="Times New Roman" w:eastAsia="Microsoft YaHei UI" w:hAnsi="Times New Roman" w:cs="Times New Roman"/>
          <w:sz w:val="24"/>
          <w:szCs w:val="24"/>
        </w:rPr>
        <w:t>Respondent</w:t>
      </w:r>
      <w:r w:rsidR="00024B4E" w:rsidRPr="00A859CF">
        <w:rPr>
          <w:rFonts w:ascii="Times New Roman" w:eastAsia="Microsoft YaHei UI" w:hAnsi="Times New Roman" w:cs="Times New Roman"/>
          <w:sz w:val="24"/>
          <w:szCs w:val="24"/>
        </w:rPr>
        <w:t xml:space="preserve"> filed no reply</w:t>
      </w:r>
      <w:r w:rsidR="00C2707C" w:rsidRPr="00A859CF">
        <w:rPr>
          <w:rFonts w:ascii="Times New Roman" w:eastAsia="Microsoft YaHei UI" w:hAnsi="Times New Roman" w:cs="Times New Roman"/>
          <w:sz w:val="24"/>
          <w:szCs w:val="24"/>
        </w:rPr>
        <w:t xml:space="preserve">. </w:t>
      </w:r>
    </w:p>
    <w:p w:rsidR="00530134" w:rsidRPr="00A859CF" w:rsidRDefault="00C2707C" w:rsidP="00530134">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On the merits of the application the practice is that </w:t>
      </w:r>
      <w:r w:rsidR="00C96CF8" w:rsidRPr="00A859CF">
        <w:rPr>
          <w:rFonts w:ascii="Times New Roman" w:eastAsia="Microsoft YaHei UI" w:hAnsi="Times New Roman" w:cs="Times New Roman"/>
          <w:sz w:val="24"/>
          <w:szCs w:val="24"/>
        </w:rPr>
        <w:t xml:space="preserve">an </w:t>
      </w:r>
      <w:r w:rsidR="00812B06" w:rsidRPr="00A859CF">
        <w:rPr>
          <w:rFonts w:ascii="Times New Roman" w:eastAsia="Microsoft YaHei UI" w:hAnsi="Times New Roman" w:cs="Times New Roman"/>
          <w:sz w:val="24"/>
          <w:szCs w:val="24"/>
        </w:rPr>
        <w:t>Applicant</w:t>
      </w:r>
      <w:r w:rsidR="00C96CF8" w:rsidRPr="00A859CF">
        <w:rPr>
          <w:rFonts w:ascii="Times New Roman" w:eastAsia="Microsoft YaHei UI" w:hAnsi="Times New Roman" w:cs="Times New Roman"/>
          <w:sz w:val="24"/>
          <w:szCs w:val="24"/>
        </w:rPr>
        <w:t xml:space="preserve"> who files an application for leave to defend a summary suit </w:t>
      </w:r>
      <w:r w:rsidR="00024B4E" w:rsidRPr="00A859CF">
        <w:rPr>
          <w:rFonts w:ascii="Times New Roman" w:eastAsia="Microsoft YaHei UI" w:hAnsi="Times New Roman" w:cs="Times New Roman"/>
          <w:sz w:val="24"/>
          <w:szCs w:val="24"/>
        </w:rPr>
        <w:t xml:space="preserve">must disclose through the </w:t>
      </w:r>
      <w:r w:rsidR="00C96CF8" w:rsidRPr="00A859CF">
        <w:rPr>
          <w:rFonts w:ascii="Times New Roman" w:eastAsia="Microsoft YaHei UI" w:hAnsi="Times New Roman" w:cs="Times New Roman"/>
          <w:sz w:val="24"/>
          <w:szCs w:val="24"/>
        </w:rPr>
        <w:t xml:space="preserve">application </w:t>
      </w:r>
      <w:r w:rsidR="00024B4E" w:rsidRPr="00A859CF">
        <w:rPr>
          <w:rFonts w:ascii="Times New Roman" w:eastAsia="Microsoft YaHei UI" w:hAnsi="Times New Roman" w:cs="Times New Roman"/>
          <w:sz w:val="24"/>
          <w:szCs w:val="24"/>
        </w:rPr>
        <w:t xml:space="preserve">and </w:t>
      </w:r>
      <w:r w:rsidR="00C96CF8" w:rsidRPr="00A859CF">
        <w:rPr>
          <w:rFonts w:ascii="Times New Roman" w:eastAsia="Microsoft YaHei UI" w:hAnsi="Times New Roman" w:cs="Times New Roman"/>
          <w:sz w:val="24"/>
          <w:szCs w:val="24"/>
        </w:rPr>
        <w:t xml:space="preserve">affidavit </w:t>
      </w:r>
      <w:r w:rsidR="00024B4E" w:rsidRPr="00A859CF">
        <w:rPr>
          <w:rFonts w:ascii="Times New Roman" w:eastAsia="Microsoft YaHei UI" w:hAnsi="Times New Roman" w:cs="Times New Roman"/>
          <w:sz w:val="24"/>
          <w:szCs w:val="24"/>
        </w:rPr>
        <w:t xml:space="preserve">in support </w:t>
      </w:r>
      <w:r w:rsidR="00C96CF8" w:rsidRPr="00A859CF">
        <w:rPr>
          <w:rFonts w:ascii="Times New Roman" w:eastAsia="Microsoft YaHei UI" w:hAnsi="Times New Roman" w:cs="Times New Roman"/>
          <w:sz w:val="24"/>
          <w:szCs w:val="24"/>
        </w:rPr>
        <w:t xml:space="preserve">that he </w:t>
      </w:r>
      <w:r w:rsidR="00024B4E" w:rsidRPr="00A859CF">
        <w:rPr>
          <w:rFonts w:ascii="Times New Roman" w:eastAsia="Microsoft YaHei UI" w:hAnsi="Times New Roman" w:cs="Times New Roman"/>
          <w:sz w:val="24"/>
          <w:szCs w:val="24"/>
        </w:rPr>
        <w:t xml:space="preserve">or she </w:t>
      </w:r>
      <w:r w:rsidR="00C96CF8" w:rsidRPr="00A859CF">
        <w:rPr>
          <w:rFonts w:ascii="Times New Roman" w:eastAsia="Microsoft YaHei UI" w:hAnsi="Times New Roman" w:cs="Times New Roman"/>
          <w:sz w:val="24"/>
          <w:szCs w:val="24"/>
        </w:rPr>
        <w:t>has a plausible defence to the claim in the summary suit and that the action is not frivolous or vexatious. Under Order 36 rule 3 (1) of the Civil Procedure Rules, a Defendant cannot be heard in defence except after applying for and obtaining leave of court</w:t>
      </w:r>
      <w:r w:rsidR="00024B4E" w:rsidRPr="00A859CF">
        <w:rPr>
          <w:rFonts w:ascii="Times New Roman" w:eastAsia="Microsoft YaHei UI" w:hAnsi="Times New Roman" w:cs="Times New Roman"/>
          <w:sz w:val="24"/>
          <w:szCs w:val="24"/>
        </w:rPr>
        <w:t xml:space="preserve"> to do so</w:t>
      </w:r>
      <w:r w:rsidR="00C96CF8" w:rsidRPr="00A859CF">
        <w:rPr>
          <w:rFonts w:ascii="Times New Roman" w:eastAsia="Microsoft YaHei UI" w:hAnsi="Times New Roman" w:cs="Times New Roman"/>
          <w:sz w:val="24"/>
          <w:szCs w:val="24"/>
        </w:rPr>
        <w:t xml:space="preserve">. The jurisdiction to refuse leave should be exercised in apparent cases where the </w:t>
      </w:r>
      <w:r w:rsidR="00812B06" w:rsidRPr="00A859CF">
        <w:rPr>
          <w:rFonts w:ascii="Times New Roman" w:eastAsia="Microsoft YaHei UI" w:hAnsi="Times New Roman" w:cs="Times New Roman"/>
          <w:sz w:val="24"/>
          <w:szCs w:val="24"/>
        </w:rPr>
        <w:t>Applicant</w:t>
      </w:r>
      <w:r w:rsidR="00C96CF8" w:rsidRPr="00A859CF">
        <w:rPr>
          <w:rFonts w:ascii="Times New Roman" w:eastAsia="Microsoft YaHei UI" w:hAnsi="Times New Roman" w:cs="Times New Roman"/>
          <w:sz w:val="24"/>
          <w:szCs w:val="24"/>
        </w:rPr>
        <w:t xml:space="preserve"> obviously has no plausible defence to the action. </w:t>
      </w:r>
      <w:r w:rsidR="00024B4E" w:rsidRPr="00A859CF">
        <w:rPr>
          <w:rFonts w:ascii="Times New Roman" w:eastAsia="Microsoft YaHei UI" w:hAnsi="Times New Roman" w:cs="Times New Roman"/>
          <w:sz w:val="24"/>
          <w:szCs w:val="24"/>
        </w:rPr>
        <w:t xml:space="preserve">This was </w:t>
      </w:r>
      <w:r w:rsidR="00530134" w:rsidRPr="00A859CF">
        <w:rPr>
          <w:rFonts w:ascii="Times New Roman" w:eastAsia="Microsoft YaHei UI" w:hAnsi="Times New Roman" w:cs="Times New Roman"/>
          <w:sz w:val="24"/>
          <w:szCs w:val="24"/>
        </w:rPr>
        <w:t xml:space="preserve">stated Parker L.J  in </w:t>
      </w:r>
      <w:r w:rsidR="00530134" w:rsidRPr="00A859CF">
        <w:rPr>
          <w:rFonts w:ascii="Times New Roman" w:eastAsia="Microsoft YaHei UI" w:hAnsi="Times New Roman" w:cs="Times New Roman"/>
          <w:b/>
          <w:sz w:val="24"/>
          <w:szCs w:val="24"/>
        </w:rPr>
        <w:t xml:space="preserve">Home and Overseas Insurance Co Ltd vs. Mentor Insurance Co (UK) Ltd (In Liquidation) [1989] 3 All ER 74 at 77 </w:t>
      </w:r>
      <w:r w:rsidR="00530134" w:rsidRPr="00A859CF">
        <w:rPr>
          <w:rFonts w:ascii="Times New Roman" w:eastAsia="Microsoft YaHei UI" w:hAnsi="Times New Roman" w:cs="Times New Roman"/>
          <w:sz w:val="24"/>
          <w:szCs w:val="24"/>
        </w:rPr>
        <w:t xml:space="preserve">when he said: </w:t>
      </w:r>
    </w:p>
    <w:p w:rsidR="00530134" w:rsidRPr="00A859CF" w:rsidRDefault="00530134" w:rsidP="00530134">
      <w:pPr>
        <w:ind w:left="720"/>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“If the Defendant’s only suggested defence is a point of law and the court can see at once that the point is misconceived the Plaintiff is entitled to judgment. If at first sight the point appears to be arguable but with a relatively short argument can be shown to be plainly unsustainable the Plaintiff is also entitled to judgment. But Ord 14 proceedings should not in my view be allowed to become a means for obtaining, in effect, an immediate trial of an action, which will be the case if the court lends itself to determining on Ord 14 applications points of law which may take hours or even days and the citation of many authorities before the court is in a position to arrive at a final decision.”</w:t>
      </w:r>
    </w:p>
    <w:p w:rsidR="00C2707C" w:rsidRPr="00A859CF" w:rsidRDefault="00024B4E" w:rsidP="00C96CF8">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 </w:t>
      </w:r>
      <w:r w:rsidR="00C96CF8" w:rsidRPr="00A859CF">
        <w:rPr>
          <w:rFonts w:ascii="Times New Roman" w:eastAsia="Microsoft YaHei UI" w:hAnsi="Times New Roman" w:cs="Times New Roman"/>
          <w:sz w:val="24"/>
          <w:szCs w:val="24"/>
        </w:rPr>
        <w:t>The determination of the court is made on the basis of affidavit evidence together with any documentary proof attached.</w:t>
      </w:r>
      <w:r w:rsidR="00530134" w:rsidRPr="00A859CF">
        <w:rPr>
          <w:rFonts w:ascii="Times New Roman" w:eastAsia="Microsoft YaHei UI" w:hAnsi="Times New Roman" w:cs="Times New Roman"/>
          <w:sz w:val="24"/>
          <w:szCs w:val="24"/>
        </w:rPr>
        <w:t xml:space="preserve"> Where a point of law advanced as a proposed defence would, if it succeeds, have the effect of being an effective defence against the suit if leave is granted, unconditional leave should be granted on the prima facie implications of the point of law and not on the merits.</w:t>
      </w:r>
      <w:r w:rsidR="00C96CF8" w:rsidRPr="00A859CF">
        <w:rPr>
          <w:rFonts w:ascii="Times New Roman" w:eastAsia="Microsoft YaHei UI" w:hAnsi="Times New Roman" w:cs="Times New Roman"/>
          <w:sz w:val="24"/>
          <w:szCs w:val="24"/>
        </w:rPr>
        <w:t xml:space="preserve"> </w:t>
      </w:r>
    </w:p>
    <w:p w:rsidR="00C2707C" w:rsidRPr="00A859CF" w:rsidRDefault="00C96CF8" w:rsidP="00C2707C">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lastRenderedPageBreak/>
        <w:t xml:space="preserve">According to </w:t>
      </w:r>
      <w:r w:rsidR="00530134" w:rsidRPr="00A859CF">
        <w:rPr>
          <w:rFonts w:ascii="Times New Roman" w:eastAsia="Microsoft YaHei UI" w:hAnsi="Times New Roman" w:cs="Times New Roman"/>
          <w:b/>
          <w:sz w:val="24"/>
          <w:szCs w:val="24"/>
        </w:rPr>
        <w:t>O</w:t>
      </w:r>
      <w:r w:rsidR="00E53EFB" w:rsidRPr="00A859CF">
        <w:rPr>
          <w:rFonts w:ascii="Times New Roman" w:eastAsia="Microsoft YaHei UI" w:hAnsi="Times New Roman" w:cs="Times New Roman"/>
          <w:b/>
          <w:sz w:val="24"/>
          <w:szCs w:val="24"/>
        </w:rPr>
        <w:t>dgers</w:t>
      </w:r>
      <w:r w:rsidRPr="00A859CF">
        <w:rPr>
          <w:rFonts w:ascii="Times New Roman" w:eastAsia="Microsoft YaHei UI" w:hAnsi="Times New Roman" w:cs="Times New Roman"/>
          <w:b/>
          <w:sz w:val="24"/>
          <w:szCs w:val="24"/>
        </w:rPr>
        <w:t>' Principles of Pleading and Practice in Civil Actions in the High Court of Justice 22</w:t>
      </w:r>
      <w:r w:rsidRPr="00A859CF">
        <w:rPr>
          <w:rFonts w:ascii="Times New Roman" w:eastAsia="Microsoft YaHei UI" w:hAnsi="Times New Roman" w:cs="Times New Roman"/>
          <w:b/>
          <w:sz w:val="24"/>
          <w:szCs w:val="24"/>
          <w:vertAlign w:val="superscript"/>
        </w:rPr>
        <w:t>nd</w:t>
      </w:r>
      <w:r w:rsidRPr="00A859CF">
        <w:rPr>
          <w:rFonts w:ascii="Times New Roman" w:eastAsia="Microsoft YaHei UI" w:hAnsi="Times New Roman" w:cs="Times New Roman"/>
          <w:b/>
          <w:sz w:val="24"/>
          <w:szCs w:val="24"/>
        </w:rPr>
        <w:t xml:space="preserve"> Edition</w:t>
      </w:r>
      <w:r w:rsidRPr="00A859CF">
        <w:rPr>
          <w:rFonts w:ascii="Times New Roman" w:eastAsia="Microsoft YaHei UI" w:hAnsi="Times New Roman" w:cs="Times New Roman"/>
          <w:sz w:val="24"/>
          <w:szCs w:val="24"/>
        </w:rPr>
        <w:t xml:space="preserve"> at pages 75 – 76 whenever a genuine defence, either in fact or law, sufficiently appears, the Defendant is entitled to unconditional leave to defend. </w:t>
      </w:r>
      <w:r w:rsidR="00C2707C" w:rsidRPr="00A859CF">
        <w:rPr>
          <w:rFonts w:ascii="Times New Roman" w:eastAsia="Microsoft YaHei UI" w:hAnsi="Times New Roman" w:cs="Times New Roman"/>
          <w:sz w:val="24"/>
          <w:szCs w:val="24"/>
        </w:rPr>
        <w:t xml:space="preserve">The </w:t>
      </w:r>
      <w:r w:rsidRPr="00A859CF">
        <w:rPr>
          <w:rFonts w:ascii="Times New Roman" w:eastAsia="Microsoft YaHei UI" w:hAnsi="Times New Roman" w:cs="Times New Roman"/>
          <w:sz w:val="24"/>
          <w:szCs w:val="24"/>
        </w:rPr>
        <w:t xml:space="preserve">Defendant is not bound to show a good defence on the merits. </w:t>
      </w:r>
      <w:r w:rsidR="00C2707C" w:rsidRPr="00A859CF">
        <w:rPr>
          <w:rFonts w:ascii="Times New Roman" w:eastAsia="Microsoft YaHei UI" w:hAnsi="Times New Roman" w:cs="Times New Roman"/>
          <w:sz w:val="24"/>
          <w:szCs w:val="24"/>
        </w:rPr>
        <w:t>T</w:t>
      </w:r>
      <w:r w:rsidRPr="00A859CF">
        <w:rPr>
          <w:rFonts w:ascii="Times New Roman" w:eastAsia="Microsoft YaHei UI" w:hAnsi="Times New Roman" w:cs="Times New Roman"/>
          <w:sz w:val="24"/>
          <w:szCs w:val="24"/>
        </w:rPr>
        <w:t>he defence should be made in good faith</w:t>
      </w:r>
      <w:r w:rsidR="00C2707C" w:rsidRPr="00A859CF">
        <w:rPr>
          <w:rFonts w:ascii="Times New Roman" w:eastAsia="Microsoft YaHei UI" w:hAnsi="Times New Roman" w:cs="Times New Roman"/>
          <w:sz w:val="24"/>
          <w:szCs w:val="24"/>
        </w:rPr>
        <w:t xml:space="preserve"> and </w:t>
      </w:r>
      <w:r w:rsidRPr="00A859CF">
        <w:rPr>
          <w:rFonts w:ascii="Times New Roman" w:eastAsia="Microsoft YaHei UI" w:hAnsi="Times New Roman" w:cs="Times New Roman"/>
          <w:sz w:val="24"/>
          <w:szCs w:val="24"/>
        </w:rPr>
        <w:t xml:space="preserve">must be stated with sufficient particularity, as appear to be genuine.  </w:t>
      </w:r>
      <w:r w:rsidR="00C2707C" w:rsidRPr="00A859CF">
        <w:rPr>
          <w:rFonts w:ascii="Times New Roman" w:eastAsia="Microsoft YaHei UI" w:hAnsi="Times New Roman" w:cs="Times New Roman"/>
          <w:sz w:val="24"/>
          <w:szCs w:val="24"/>
        </w:rPr>
        <w:t xml:space="preserve">In the case of Zola </w:t>
      </w:r>
      <w:r w:rsidR="00C2707C" w:rsidRPr="00A859CF">
        <w:rPr>
          <w:rFonts w:ascii="Times New Roman" w:eastAsia="Microsoft YaHei UI" w:hAnsi="Times New Roman" w:cs="Times New Roman"/>
          <w:b/>
          <w:sz w:val="24"/>
          <w:szCs w:val="24"/>
        </w:rPr>
        <w:t>and another vs. Ralli Brothers Limited and another [1969] 1 EA 691</w:t>
      </w:r>
      <w:r w:rsidR="00C2707C" w:rsidRPr="00A859CF">
        <w:rPr>
          <w:rFonts w:ascii="Times New Roman" w:eastAsia="Microsoft YaHei UI" w:hAnsi="Times New Roman" w:cs="Times New Roman"/>
          <w:sz w:val="24"/>
          <w:szCs w:val="24"/>
        </w:rPr>
        <w:t xml:space="preserve"> the Court of Appeal of East Africa sitting at Nairobi and in the judgment of Sir Charles Newbold P at page 694 held that summary procedure is intended to enable:</w:t>
      </w:r>
    </w:p>
    <w:p w:rsidR="00C2707C" w:rsidRPr="00A859CF" w:rsidRDefault="00C2707C" w:rsidP="00C2707C">
      <w:pPr>
        <w:ind w:left="720" w:firstLine="75"/>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“...a plaintiff with a liquidated claim, to which there is clearly no good defence, to obtain a quick and summary judgment without being unnecessarily kept from what is due to him by the delaying tactics of the defendant. If the judge to whom the application is made considers that there is any reasonable ground of defence to the claim the plaintiff is not entitled to summary judgment. </w:t>
      </w:r>
      <w:r w:rsidR="00530134" w:rsidRPr="00A859CF">
        <w:rPr>
          <w:rFonts w:ascii="Times New Roman" w:eastAsia="Microsoft YaHei UI" w:hAnsi="Times New Roman" w:cs="Times New Roman"/>
          <w:sz w:val="24"/>
          <w:szCs w:val="24"/>
        </w:rPr>
        <w:t xml:space="preserve">... </w:t>
      </w:r>
      <w:r w:rsidRPr="00A859CF">
        <w:rPr>
          <w:rFonts w:ascii="Times New Roman" w:eastAsia="Microsoft YaHei UI" w:hAnsi="Times New Roman" w:cs="Times New Roman"/>
          <w:sz w:val="24"/>
          <w:szCs w:val="24"/>
        </w:rPr>
        <w:t xml:space="preserve">Normally a defendant who wishes to resist the entry of summary judgment should place evidence by way of affidavit before the judge showing some reasonable ground of defence. </w:t>
      </w:r>
    </w:p>
    <w:p w:rsidR="00C96CF8" w:rsidRPr="00A859CF" w:rsidRDefault="00C2707C" w:rsidP="00C2707C">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See also</w:t>
      </w:r>
      <w:r w:rsidRPr="00A859CF">
        <w:rPr>
          <w:rFonts w:ascii="Times New Roman" w:eastAsia="Microsoft YaHei UI" w:hAnsi="Times New Roman" w:cs="Times New Roman"/>
          <w:b/>
          <w:sz w:val="24"/>
          <w:szCs w:val="24"/>
        </w:rPr>
        <w:t xml:space="preserve"> Souza Figuerido &amp; Co Ltd versus Moorings Hotel Co Ltd (1959) EA 426</w:t>
      </w:r>
      <w:r w:rsidR="00C96CF8" w:rsidRPr="00A859CF">
        <w:rPr>
          <w:rFonts w:ascii="Times New Roman" w:eastAsia="Microsoft YaHei UI" w:hAnsi="Times New Roman" w:cs="Times New Roman"/>
          <w:b/>
          <w:sz w:val="24"/>
          <w:szCs w:val="24"/>
        </w:rPr>
        <w:t>.</w:t>
      </w:r>
      <w:r w:rsidR="00530134" w:rsidRPr="00A859CF">
        <w:rPr>
          <w:rFonts w:ascii="Times New Roman" w:eastAsia="Microsoft YaHei UI" w:hAnsi="Times New Roman" w:cs="Times New Roman"/>
          <w:sz w:val="24"/>
          <w:szCs w:val="24"/>
        </w:rPr>
        <w:t xml:space="preserve"> The main matter for determination is therefore whether the application of the </w:t>
      </w:r>
      <w:r w:rsidR="00812B06" w:rsidRPr="00A859CF">
        <w:rPr>
          <w:rFonts w:ascii="Times New Roman" w:eastAsia="Microsoft YaHei UI" w:hAnsi="Times New Roman" w:cs="Times New Roman"/>
          <w:sz w:val="24"/>
          <w:szCs w:val="24"/>
        </w:rPr>
        <w:t>Applicants</w:t>
      </w:r>
      <w:r w:rsidR="00530134" w:rsidRPr="00A859CF">
        <w:rPr>
          <w:rFonts w:ascii="Times New Roman" w:eastAsia="Microsoft YaHei UI" w:hAnsi="Times New Roman" w:cs="Times New Roman"/>
          <w:sz w:val="24"/>
          <w:szCs w:val="24"/>
        </w:rPr>
        <w:t xml:space="preserve"> </w:t>
      </w:r>
      <w:r w:rsidR="00812B06" w:rsidRPr="00A859CF">
        <w:rPr>
          <w:rFonts w:ascii="Times New Roman" w:eastAsia="Microsoft YaHei UI" w:hAnsi="Times New Roman" w:cs="Times New Roman"/>
          <w:sz w:val="24"/>
          <w:szCs w:val="24"/>
        </w:rPr>
        <w:t>discloses</w:t>
      </w:r>
      <w:r w:rsidR="00530134" w:rsidRPr="00A859CF">
        <w:rPr>
          <w:rFonts w:ascii="Times New Roman" w:eastAsia="Microsoft YaHei UI" w:hAnsi="Times New Roman" w:cs="Times New Roman"/>
          <w:sz w:val="24"/>
          <w:szCs w:val="24"/>
        </w:rPr>
        <w:t xml:space="preserve"> a reasonable defence.</w:t>
      </w:r>
    </w:p>
    <w:p w:rsidR="005B73E8" w:rsidRPr="00A859CF" w:rsidRDefault="00C2707C" w:rsidP="00E3613D">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There are two plausible </w:t>
      </w:r>
      <w:r w:rsidR="00EA7152" w:rsidRPr="00A859CF">
        <w:rPr>
          <w:rFonts w:ascii="Times New Roman" w:eastAsia="Microsoft YaHei UI" w:hAnsi="Times New Roman" w:cs="Times New Roman"/>
          <w:sz w:val="24"/>
          <w:szCs w:val="24"/>
        </w:rPr>
        <w:t>defence</w:t>
      </w:r>
      <w:r w:rsidR="00530134" w:rsidRPr="00A859CF">
        <w:rPr>
          <w:rFonts w:ascii="Times New Roman" w:eastAsia="Microsoft YaHei UI" w:hAnsi="Times New Roman" w:cs="Times New Roman"/>
          <w:sz w:val="24"/>
          <w:szCs w:val="24"/>
        </w:rPr>
        <w:t>s</w:t>
      </w:r>
      <w:r w:rsidR="00EA7152" w:rsidRPr="00A859CF">
        <w:rPr>
          <w:rFonts w:ascii="Times New Roman" w:eastAsia="Microsoft YaHei UI" w:hAnsi="Times New Roman" w:cs="Times New Roman"/>
          <w:sz w:val="24"/>
          <w:szCs w:val="24"/>
        </w:rPr>
        <w:t xml:space="preserve"> </w:t>
      </w:r>
      <w:r w:rsidR="00530134" w:rsidRPr="00A859CF">
        <w:rPr>
          <w:rFonts w:ascii="Times New Roman" w:eastAsia="Microsoft YaHei UI" w:hAnsi="Times New Roman" w:cs="Times New Roman"/>
          <w:sz w:val="24"/>
          <w:szCs w:val="24"/>
        </w:rPr>
        <w:t xml:space="preserve">advanced </w:t>
      </w:r>
      <w:r w:rsidRPr="00A859CF">
        <w:rPr>
          <w:rFonts w:ascii="Times New Roman" w:eastAsia="Microsoft YaHei UI" w:hAnsi="Times New Roman" w:cs="Times New Roman"/>
          <w:sz w:val="24"/>
          <w:szCs w:val="24"/>
        </w:rPr>
        <w:t xml:space="preserve">by the </w:t>
      </w:r>
      <w:r w:rsidR="00812B06" w:rsidRPr="00A859CF">
        <w:rPr>
          <w:rFonts w:ascii="Times New Roman" w:eastAsia="Microsoft YaHei UI" w:hAnsi="Times New Roman" w:cs="Times New Roman"/>
          <w:sz w:val="24"/>
          <w:szCs w:val="24"/>
        </w:rPr>
        <w:t>Applicants</w:t>
      </w:r>
      <w:r w:rsidRPr="00A859CF">
        <w:rPr>
          <w:rFonts w:ascii="Times New Roman" w:eastAsia="Microsoft YaHei UI" w:hAnsi="Times New Roman" w:cs="Times New Roman"/>
          <w:sz w:val="24"/>
          <w:szCs w:val="24"/>
        </w:rPr>
        <w:t xml:space="preserve"> </w:t>
      </w:r>
      <w:r w:rsidR="00530134" w:rsidRPr="00A859CF">
        <w:rPr>
          <w:rFonts w:ascii="Times New Roman" w:eastAsia="Microsoft YaHei UI" w:hAnsi="Times New Roman" w:cs="Times New Roman"/>
          <w:sz w:val="24"/>
          <w:szCs w:val="24"/>
        </w:rPr>
        <w:t xml:space="preserve">in this </w:t>
      </w:r>
      <w:r w:rsidRPr="00A859CF">
        <w:rPr>
          <w:rFonts w:ascii="Times New Roman" w:eastAsia="Microsoft YaHei UI" w:hAnsi="Times New Roman" w:cs="Times New Roman"/>
          <w:sz w:val="24"/>
          <w:szCs w:val="24"/>
        </w:rPr>
        <w:t xml:space="preserve">application. The first is that the </w:t>
      </w:r>
      <w:r w:rsidR="00812B06" w:rsidRPr="00A859CF">
        <w:rPr>
          <w:rFonts w:ascii="Times New Roman" w:eastAsia="Microsoft YaHei UI" w:hAnsi="Times New Roman" w:cs="Times New Roman"/>
          <w:sz w:val="24"/>
          <w:szCs w:val="24"/>
        </w:rPr>
        <w:t>Respondent</w:t>
      </w:r>
      <w:r w:rsidRPr="00A859CF">
        <w:rPr>
          <w:rFonts w:ascii="Times New Roman" w:eastAsia="Microsoft YaHei UI" w:hAnsi="Times New Roman" w:cs="Times New Roman"/>
          <w:sz w:val="24"/>
          <w:szCs w:val="24"/>
        </w:rPr>
        <w:t xml:space="preserve"> alleges that the</w:t>
      </w:r>
      <w:r w:rsidR="00530134" w:rsidRPr="00A859CF">
        <w:rPr>
          <w:rFonts w:ascii="Times New Roman" w:eastAsia="Microsoft YaHei UI" w:hAnsi="Times New Roman" w:cs="Times New Roman"/>
          <w:sz w:val="24"/>
          <w:szCs w:val="24"/>
        </w:rPr>
        <w:t xml:space="preserve">y entered into a </w:t>
      </w:r>
      <w:r w:rsidRPr="00A859CF">
        <w:rPr>
          <w:rFonts w:ascii="Times New Roman" w:eastAsia="Microsoft YaHei UI" w:hAnsi="Times New Roman" w:cs="Times New Roman"/>
          <w:sz w:val="24"/>
          <w:szCs w:val="24"/>
        </w:rPr>
        <w:t>contract w</w:t>
      </w:r>
      <w:r w:rsidR="00530134" w:rsidRPr="00A859CF">
        <w:rPr>
          <w:rFonts w:ascii="Times New Roman" w:eastAsia="Microsoft YaHei UI" w:hAnsi="Times New Roman" w:cs="Times New Roman"/>
          <w:sz w:val="24"/>
          <w:szCs w:val="24"/>
        </w:rPr>
        <w:t xml:space="preserve">ith </w:t>
      </w:r>
      <w:r w:rsidRPr="00A859CF">
        <w:rPr>
          <w:rFonts w:ascii="Times New Roman" w:eastAsia="Microsoft YaHei UI" w:hAnsi="Times New Roman" w:cs="Times New Roman"/>
          <w:sz w:val="24"/>
          <w:szCs w:val="24"/>
        </w:rPr>
        <w:t>a client called ‘NRM National Task Force 2016</w:t>
      </w:r>
      <w:r w:rsidR="00E07709" w:rsidRPr="00A859CF">
        <w:rPr>
          <w:rFonts w:ascii="Times New Roman" w:eastAsia="Microsoft YaHei UI" w:hAnsi="Times New Roman" w:cs="Times New Roman"/>
          <w:sz w:val="24"/>
          <w:szCs w:val="24"/>
        </w:rPr>
        <w:t xml:space="preserve">”. The defence is that the first Defendant is a </w:t>
      </w:r>
      <w:r w:rsidR="00E404C5" w:rsidRPr="00A859CF">
        <w:rPr>
          <w:rFonts w:ascii="Times New Roman" w:eastAsia="Microsoft YaHei UI" w:hAnsi="Times New Roman" w:cs="Times New Roman"/>
          <w:sz w:val="24"/>
          <w:szCs w:val="24"/>
        </w:rPr>
        <w:t>registered P</w:t>
      </w:r>
      <w:r w:rsidR="00E07709" w:rsidRPr="00A859CF">
        <w:rPr>
          <w:rFonts w:ascii="Times New Roman" w:eastAsia="Microsoft YaHei UI" w:hAnsi="Times New Roman" w:cs="Times New Roman"/>
          <w:sz w:val="24"/>
          <w:szCs w:val="24"/>
        </w:rPr>
        <w:t xml:space="preserve">olitical Party and under section 6 (3) of the Political Parties </w:t>
      </w:r>
      <w:r w:rsidR="00E404C5" w:rsidRPr="00A859CF">
        <w:rPr>
          <w:rFonts w:ascii="Times New Roman" w:eastAsia="Microsoft YaHei UI" w:hAnsi="Times New Roman" w:cs="Times New Roman"/>
          <w:sz w:val="24"/>
          <w:szCs w:val="24"/>
        </w:rPr>
        <w:t>and Organi</w:t>
      </w:r>
      <w:r w:rsidR="00EA7152" w:rsidRPr="00A859CF">
        <w:rPr>
          <w:rFonts w:ascii="Times New Roman" w:eastAsia="Microsoft YaHei UI" w:hAnsi="Times New Roman" w:cs="Times New Roman"/>
          <w:sz w:val="24"/>
          <w:szCs w:val="24"/>
        </w:rPr>
        <w:t>s</w:t>
      </w:r>
      <w:r w:rsidR="00E404C5" w:rsidRPr="00A859CF">
        <w:rPr>
          <w:rFonts w:ascii="Times New Roman" w:eastAsia="Microsoft YaHei UI" w:hAnsi="Times New Roman" w:cs="Times New Roman"/>
          <w:sz w:val="24"/>
          <w:szCs w:val="24"/>
        </w:rPr>
        <w:t xml:space="preserve">ations Act 2005 </w:t>
      </w:r>
      <w:r w:rsidR="00EA7152" w:rsidRPr="00A859CF">
        <w:rPr>
          <w:rFonts w:ascii="Times New Roman" w:eastAsia="Microsoft YaHei UI" w:hAnsi="Times New Roman" w:cs="Times New Roman"/>
          <w:sz w:val="24"/>
          <w:szCs w:val="24"/>
        </w:rPr>
        <w:t xml:space="preserve">it is a body corporate and can sue or be sued. </w:t>
      </w:r>
      <w:r w:rsidR="00530134" w:rsidRPr="00A859CF">
        <w:rPr>
          <w:rFonts w:ascii="Times New Roman" w:eastAsia="Microsoft YaHei UI" w:hAnsi="Times New Roman" w:cs="Times New Roman"/>
          <w:sz w:val="24"/>
          <w:szCs w:val="24"/>
        </w:rPr>
        <w:t xml:space="preserve">Section 6 (3) (supra) inter </w:t>
      </w:r>
      <w:r w:rsidR="00E404C5" w:rsidRPr="00A859CF">
        <w:rPr>
          <w:rFonts w:ascii="Times New Roman" w:eastAsia="Microsoft YaHei UI" w:hAnsi="Times New Roman" w:cs="Times New Roman"/>
          <w:sz w:val="24"/>
          <w:szCs w:val="24"/>
        </w:rPr>
        <w:t>alia that:</w:t>
      </w:r>
    </w:p>
    <w:p w:rsidR="00E404C5" w:rsidRPr="00A859CF" w:rsidRDefault="00E404C5" w:rsidP="00E404C5">
      <w:pPr>
        <w:ind w:left="720"/>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“A political party or org</w:t>
      </w:r>
      <w:r w:rsidR="00EA7152" w:rsidRPr="00A859CF">
        <w:rPr>
          <w:rFonts w:ascii="Times New Roman" w:eastAsia="Microsoft YaHei UI" w:hAnsi="Times New Roman" w:cs="Times New Roman"/>
          <w:sz w:val="24"/>
          <w:szCs w:val="24"/>
        </w:rPr>
        <w:t>a</w:t>
      </w:r>
      <w:r w:rsidRPr="00A859CF">
        <w:rPr>
          <w:rFonts w:ascii="Times New Roman" w:eastAsia="Microsoft YaHei UI" w:hAnsi="Times New Roman" w:cs="Times New Roman"/>
          <w:sz w:val="24"/>
          <w:szCs w:val="24"/>
        </w:rPr>
        <w:t>nisation register</w:t>
      </w:r>
      <w:r w:rsidR="00EA7152" w:rsidRPr="00A859CF">
        <w:rPr>
          <w:rFonts w:ascii="Times New Roman" w:eastAsia="Microsoft YaHei UI" w:hAnsi="Times New Roman" w:cs="Times New Roman"/>
          <w:sz w:val="24"/>
          <w:szCs w:val="24"/>
        </w:rPr>
        <w:t>e</w:t>
      </w:r>
      <w:r w:rsidRPr="00A859CF">
        <w:rPr>
          <w:rFonts w:ascii="Times New Roman" w:eastAsia="Microsoft YaHei UI" w:hAnsi="Times New Roman" w:cs="Times New Roman"/>
          <w:sz w:val="24"/>
          <w:szCs w:val="24"/>
        </w:rPr>
        <w:t>d under this Act shall be a body corporate and shall have perpetual succession and may sue and be sued in its corporate name....”</w:t>
      </w:r>
    </w:p>
    <w:p w:rsidR="00524B18" w:rsidRPr="00A859CF" w:rsidRDefault="00EA7152" w:rsidP="00530134">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It is a contention that the contract ought to be executed in the name of the Political Party to ma</w:t>
      </w:r>
      <w:r w:rsidR="00530134" w:rsidRPr="00A859CF">
        <w:rPr>
          <w:rFonts w:ascii="Times New Roman" w:eastAsia="Microsoft YaHei UI" w:hAnsi="Times New Roman" w:cs="Times New Roman"/>
          <w:sz w:val="24"/>
          <w:szCs w:val="24"/>
        </w:rPr>
        <w:t>k</w:t>
      </w:r>
      <w:r w:rsidRPr="00A859CF">
        <w:rPr>
          <w:rFonts w:ascii="Times New Roman" w:eastAsia="Microsoft YaHei UI" w:hAnsi="Times New Roman" w:cs="Times New Roman"/>
          <w:sz w:val="24"/>
          <w:szCs w:val="24"/>
        </w:rPr>
        <w:t xml:space="preserve">e the first </w:t>
      </w:r>
      <w:r w:rsidR="00812B06" w:rsidRPr="00A859CF">
        <w:rPr>
          <w:rFonts w:ascii="Times New Roman" w:eastAsia="Microsoft YaHei UI" w:hAnsi="Times New Roman" w:cs="Times New Roman"/>
          <w:sz w:val="24"/>
          <w:szCs w:val="24"/>
        </w:rPr>
        <w:t>Applicant</w:t>
      </w:r>
      <w:r w:rsidRPr="00A859CF">
        <w:rPr>
          <w:rFonts w:ascii="Times New Roman" w:eastAsia="Microsoft YaHei UI" w:hAnsi="Times New Roman" w:cs="Times New Roman"/>
          <w:sz w:val="24"/>
          <w:szCs w:val="24"/>
        </w:rPr>
        <w:t xml:space="preserve"> liable. </w:t>
      </w:r>
      <w:r w:rsidR="00530134" w:rsidRPr="00A859CF">
        <w:rPr>
          <w:rFonts w:ascii="Times New Roman" w:eastAsia="Microsoft YaHei UI" w:hAnsi="Times New Roman" w:cs="Times New Roman"/>
          <w:sz w:val="24"/>
          <w:szCs w:val="24"/>
        </w:rPr>
        <w:t>Secondly it has to be made by the body corporate and not a non entity called ‘NRM National Task Force 2016”. The av</w:t>
      </w:r>
      <w:r w:rsidR="00DA421D" w:rsidRPr="00A859CF">
        <w:rPr>
          <w:rFonts w:ascii="Times New Roman" w:eastAsia="Microsoft YaHei UI" w:hAnsi="Times New Roman" w:cs="Times New Roman"/>
          <w:sz w:val="24"/>
          <w:szCs w:val="24"/>
        </w:rPr>
        <w:t xml:space="preserve">erments and evidence disclose, on the face of it, a </w:t>
      </w:r>
      <w:r w:rsidR="00530134" w:rsidRPr="00A859CF">
        <w:rPr>
          <w:rFonts w:ascii="Times New Roman" w:eastAsia="Microsoft YaHei UI" w:hAnsi="Times New Roman" w:cs="Times New Roman"/>
          <w:sz w:val="24"/>
          <w:szCs w:val="24"/>
        </w:rPr>
        <w:t xml:space="preserve">plausible </w:t>
      </w:r>
      <w:r w:rsidRPr="00A859CF">
        <w:rPr>
          <w:rFonts w:ascii="Times New Roman" w:eastAsia="Microsoft YaHei UI" w:hAnsi="Times New Roman" w:cs="Times New Roman"/>
          <w:sz w:val="24"/>
          <w:szCs w:val="24"/>
        </w:rPr>
        <w:t xml:space="preserve">defence </w:t>
      </w:r>
      <w:r w:rsidR="00530134" w:rsidRPr="00A859CF">
        <w:rPr>
          <w:rFonts w:ascii="Times New Roman" w:eastAsia="Microsoft YaHei UI" w:hAnsi="Times New Roman" w:cs="Times New Roman"/>
          <w:sz w:val="24"/>
          <w:szCs w:val="24"/>
        </w:rPr>
        <w:t xml:space="preserve">which is not frivolous or vexatious </w:t>
      </w:r>
      <w:r w:rsidR="00DA421D" w:rsidRPr="00A859CF">
        <w:rPr>
          <w:rFonts w:ascii="Times New Roman" w:eastAsia="Microsoft YaHei UI" w:hAnsi="Times New Roman" w:cs="Times New Roman"/>
          <w:sz w:val="24"/>
          <w:szCs w:val="24"/>
        </w:rPr>
        <w:t xml:space="preserve">defence </w:t>
      </w:r>
      <w:r w:rsidRPr="00A859CF">
        <w:rPr>
          <w:rFonts w:ascii="Times New Roman" w:eastAsia="Microsoft YaHei UI" w:hAnsi="Times New Roman" w:cs="Times New Roman"/>
          <w:sz w:val="24"/>
          <w:szCs w:val="24"/>
        </w:rPr>
        <w:t xml:space="preserve">and </w:t>
      </w:r>
      <w:r w:rsidR="00DA421D" w:rsidRPr="00A859CF">
        <w:rPr>
          <w:rFonts w:ascii="Times New Roman" w:eastAsia="Microsoft YaHei UI" w:hAnsi="Times New Roman" w:cs="Times New Roman"/>
          <w:sz w:val="24"/>
          <w:szCs w:val="24"/>
        </w:rPr>
        <w:t xml:space="preserve">therefore </w:t>
      </w:r>
      <w:r w:rsidRPr="00A859CF">
        <w:rPr>
          <w:rFonts w:ascii="Times New Roman" w:eastAsia="Microsoft YaHei UI" w:hAnsi="Times New Roman" w:cs="Times New Roman"/>
          <w:sz w:val="24"/>
          <w:szCs w:val="24"/>
        </w:rPr>
        <w:t>ought to be tried</w:t>
      </w:r>
      <w:r w:rsidR="00DA421D" w:rsidRPr="00A859CF">
        <w:rPr>
          <w:rFonts w:ascii="Times New Roman" w:eastAsia="Microsoft YaHei UI" w:hAnsi="Times New Roman" w:cs="Times New Roman"/>
          <w:sz w:val="24"/>
          <w:szCs w:val="24"/>
        </w:rPr>
        <w:t xml:space="preserve"> on the merits</w:t>
      </w:r>
      <w:r w:rsidRPr="00A859CF">
        <w:rPr>
          <w:rFonts w:ascii="Times New Roman" w:eastAsia="Microsoft YaHei UI" w:hAnsi="Times New Roman" w:cs="Times New Roman"/>
          <w:sz w:val="24"/>
          <w:szCs w:val="24"/>
        </w:rPr>
        <w:t xml:space="preserve">. At this stage the </w:t>
      </w:r>
      <w:r w:rsidR="00E53EFB" w:rsidRPr="00A859CF">
        <w:rPr>
          <w:rFonts w:ascii="Times New Roman" w:eastAsia="Microsoft YaHei UI" w:hAnsi="Times New Roman" w:cs="Times New Roman"/>
          <w:sz w:val="24"/>
          <w:szCs w:val="24"/>
        </w:rPr>
        <w:t>defence need not be considered on its merits.</w:t>
      </w:r>
    </w:p>
    <w:p w:rsidR="00E53EFB" w:rsidRPr="00A859CF" w:rsidRDefault="00E53EFB" w:rsidP="00E3613D">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The second defence is that the second </w:t>
      </w:r>
      <w:r w:rsidR="00812B06" w:rsidRPr="00A859CF">
        <w:rPr>
          <w:rFonts w:ascii="Times New Roman" w:eastAsia="Microsoft YaHei UI" w:hAnsi="Times New Roman" w:cs="Times New Roman"/>
          <w:sz w:val="24"/>
          <w:szCs w:val="24"/>
        </w:rPr>
        <w:t>Applicant</w:t>
      </w:r>
      <w:r w:rsidRPr="00A859CF">
        <w:rPr>
          <w:rFonts w:ascii="Times New Roman" w:eastAsia="Microsoft YaHei UI" w:hAnsi="Times New Roman" w:cs="Times New Roman"/>
          <w:sz w:val="24"/>
          <w:szCs w:val="24"/>
        </w:rPr>
        <w:t xml:space="preserve"> has been sued in her personal capacity when she has not executed any contract with anybody as alleged in the plaintiff. It is also a contention that she is not vicariously and personally liable and that she cannot be sued as a representative of the political party </w:t>
      </w:r>
      <w:r w:rsidR="00DA421D" w:rsidRPr="00A859CF">
        <w:rPr>
          <w:rFonts w:ascii="Times New Roman" w:eastAsia="Microsoft YaHei UI" w:hAnsi="Times New Roman" w:cs="Times New Roman"/>
          <w:sz w:val="24"/>
          <w:szCs w:val="24"/>
        </w:rPr>
        <w:t xml:space="preserve">even in her Capacity as </w:t>
      </w:r>
      <w:r w:rsidR="00812B06" w:rsidRPr="00A859CF">
        <w:rPr>
          <w:rFonts w:ascii="Times New Roman" w:eastAsia="Microsoft YaHei UI" w:hAnsi="Times New Roman" w:cs="Times New Roman"/>
          <w:sz w:val="24"/>
          <w:szCs w:val="24"/>
        </w:rPr>
        <w:t>Secretary General</w:t>
      </w:r>
      <w:r w:rsidRPr="00A859CF">
        <w:rPr>
          <w:rFonts w:ascii="Times New Roman" w:eastAsia="Microsoft YaHei UI" w:hAnsi="Times New Roman" w:cs="Times New Roman"/>
          <w:sz w:val="24"/>
          <w:szCs w:val="24"/>
        </w:rPr>
        <w:t xml:space="preserve">. </w:t>
      </w:r>
    </w:p>
    <w:p w:rsidR="00E53EFB" w:rsidRPr="00A859CF" w:rsidRDefault="00E53EFB" w:rsidP="00E3613D">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The two </w:t>
      </w:r>
      <w:r w:rsidR="00DA421D" w:rsidRPr="00A859CF">
        <w:rPr>
          <w:rFonts w:ascii="Times New Roman" w:eastAsia="Microsoft YaHei UI" w:hAnsi="Times New Roman" w:cs="Times New Roman"/>
          <w:sz w:val="24"/>
          <w:szCs w:val="24"/>
        </w:rPr>
        <w:t xml:space="preserve">above main </w:t>
      </w:r>
      <w:r w:rsidRPr="00A859CF">
        <w:rPr>
          <w:rFonts w:ascii="Times New Roman" w:eastAsia="Microsoft YaHei UI" w:hAnsi="Times New Roman" w:cs="Times New Roman"/>
          <w:sz w:val="24"/>
          <w:szCs w:val="24"/>
        </w:rPr>
        <w:t xml:space="preserve">defences are arguable and not frivolous or vexatious. If they succeed, the present a complete legal defence to the claim in the plaint which is for payment of Uganda </w:t>
      </w:r>
      <w:r w:rsidRPr="00A859CF">
        <w:rPr>
          <w:rFonts w:ascii="Times New Roman" w:eastAsia="Microsoft YaHei UI" w:hAnsi="Times New Roman" w:cs="Times New Roman"/>
          <w:sz w:val="24"/>
          <w:szCs w:val="24"/>
        </w:rPr>
        <w:lastRenderedPageBreak/>
        <w:t xml:space="preserve">shillings 190,000,000/= </w:t>
      </w:r>
      <w:r w:rsidR="00DA421D" w:rsidRPr="00A859CF">
        <w:rPr>
          <w:rFonts w:ascii="Times New Roman" w:eastAsia="Microsoft YaHei UI" w:hAnsi="Times New Roman" w:cs="Times New Roman"/>
          <w:sz w:val="24"/>
          <w:szCs w:val="24"/>
        </w:rPr>
        <w:t xml:space="preserve">and which claim is </w:t>
      </w:r>
      <w:r w:rsidRPr="00A859CF">
        <w:rPr>
          <w:rFonts w:ascii="Times New Roman" w:eastAsia="Microsoft YaHei UI" w:hAnsi="Times New Roman" w:cs="Times New Roman"/>
          <w:sz w:val="24"/>
          <w:szCs w:val="24"/>
        </w:rPr>
        <w:t xml:space="preserve">grounded on alleged breach </w:t>
      </w:r>
      <w:r w:rsidR="00DA421D" w:rsidRPr="00A859CF">
        <w:rPr>
          <w:rFonts w:ascii="Times New Roman" w:eastAsia="Microsoft YaHei UI" w:hAnsi="Times New Roman" w:cs="Times New Roman"/>
          <w:sz w:val="24"/>
          <w:szCs w:val="24"/>
        </w:rPr>
        <w:t xml:space="preserve">of </w:t>
      </w:r>
      <w:r w:rsidRPr="00A859CF">
        <w:rPr>
          <w:rFonts w:ascii="Times New Roman" w:eastAsia="Microsoft YaHei UI" w:hAnsi="Times New Roman" w:cs="Times New Roman"/>
          <w:sz w:val="24"/>
          <w:szCs w:val="24"/>
        </w:rPr>
        <w:t xml:space="preserve">contract. The alleged contract is for advertising campaign slots for the first </w:t>
      </w:r>
      <w:r w:rsidR="00812B06" w:rsidRPr="00A859CF">
        <w:rPr>
          <w:rFonts w:ascii="Times New Roman" w:eastAsia="Microsoft YaHei UI" w:hAnsi="Times New Roman" w:cs="Times New Roman"/>
          <w:sz w:val="24"/>
          <w:szCs w:val="24"/>
        </w:rPr>
        <w:t>Applicant</w:t>
      </w:r>
      <w:r w:rsidR="00DA421D" w:rsidRPr="00A859CF">
        <w:rPr>
          <w:rFonts w:ascii="Times New Roman" w:eastAsia="Microsoft YaHei UI" w:hAnsi="Times New Roman" w:cs="Times New Roman"/>
          <w:sz w:val="24"/>
          <w:szCs w:val="24"/>
        </w:rPr>
        <w:t>’s P</w:t>
      </w:r>
      <w:r w:rsidRPr="00A859CF">
        <w:rPr>
          <w:rFonts w:ascii="Times New Roman" w:eastAsia="Microsoft YaHei UI" w:hAnsi="Times New Roman" w:cs="Times New Roman"/>
          <w:sz w:val="24"/>
          <w:szCs w:val="24"/>
        </w:rPr>
        <w:t xml:space="preserve">residential </w:t>
      </w:r>
      <w:r w:rsidR="00DA421D" w:rsidRPr="00A859CF">
        <w:rPr>
          <w:rFonts w:ascii="Times New Roman" w:eastAsia="Microsoft YaHei UI" w:hAnsi="Times New Roman" w:cs="Times New Roman"/>
          <w:sz w:val="24"/>
          <w:szCs w:val="24"/>
        </w:rPr>
        <w:t>C</w:t>
      </w:r>
      <w:r w:rsidRPr="00A859CF">
        <w:rPr>
          <w:rFonts w:ascii="Times New Roman" w:eastAsia="Microsoft YaHei UI" w:hAnsi="Times New Roman" w:cs="Times New Roman"/>
          <w:sz w:val="24"/>
          <w:szCs w:val="24"/>
        </w:rPr>
        <w:t xml:space="preserve">ampaign.  The </w:t>
      </w:r>
      <w:r w:rsidR="00812B06" w:rsidRPr="00A859CF">
        <w:rPr>
          <w:rFonts w:ascii="Times New Roman" w:eastAsia="Microsoft YaHei UI" w:hAnsi="Times New Roman" w:cs="Times New Roman"/>
          <w:sz w:val="24"/>
          <w:szCs w:val="24"/>
        </w:rPr>
        <w:t>Respondent</w:t>
      </w:r>
      <w:r w:rsidRPr="00A859CF">
        <w:rPr>
          <w:rFonts w:ascii="Times New Roman" w:eastAsia="Microsoft YaHei UI" w:hAnsi="Times New Roman" w:cs="Times New Roman"/>
          <w:sz w:val="24"/>
          <w:szCs w:val="24"/>
        </w:rPr>
        <w:t xml:space="preserve"> will have an opportunity to present a suit on the merits if the defendant/</w:t>
      </w:r>
      <w:r w:rsidR="00812B06" w:rsidRPr="00A859CF">
        <w:rPr>
          <w:rFonts w:ascii="Times New Roman" w:eastAsia="Microsoft YaHei UI" w:hAnsi="Times New Roman" w:cs="Times New Roman"/>
          <w:sz w:val="24"/>
          <w:szCs w:val="24"/>
        </w:rPr>
        <w:t>Applicants</w:t>
      </w:r>
      <w:r w:rsidRPr="00A859CF">
        <w:rPr>
          <w:rFonts w:ascii="Times New Roman" w:eastAsia="Microsoft YaHei UI" w:hAnsi="Times New Roman" w:cs="Times New Roman"/>
          <w:sz w:val="24"/>
          <w:szCs w:val="24"/>
        </w:rPr>
        <w:t xml:space="preserve"> are given leave to defend the suit.</w:t>
      </w:r>
    </w:p>
    <w:p w:rsidR="00E53EFB" w:rsidRPr="00A859CF" w:rsidRDefault="00E53EFB" w:rsidP="00E3613D">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 xml:space="preserve">In the premises the </w:t>
      </w:r>
      <w:r w:rsidR="00812B06" w:rsidRPr="00A859CF">
        <w:rPr>
          <w:rFonts w:ascii="Times New Roman" w:eastAsia="Microsoft YaHei UI" w:hAnsi="Times New Roman" w:cs="Times New Roman"/>
          <w:sz w:val="24"/>
          <w:szCs w:val="24"/>
        </w:rPr>
        <w:t>Applicant</w:t>
      </w:r>
      <w:r w:rsidRPr="00A859CF">
        <w:rPr>
          <w:rFonts w:ascii="Times New Roman" w:eastAsia="Microsoft YaHei UI" w:hAnsi="Times New Roman" w:cs="Times New Roman"/>
          <w:sz w:val="24"/>
          <w:szCs w:val="24"/>
        </w:rPr>
        <w:t xml:space="preserve"> has unconditional leave to file a defence and shall file a written statement of defence within 15 days from the date of this order. The costs of this application shall abide the outcome of the main suit.</w:t>
      </w:r>
    </w:p>
    <w:p w:rsidR="00400160" w:rsidRPr="00A859CF" w:rsidRDefault="00E53EFB" w:rsidP="00E3613D">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Ruling signed by me for delivery on the 6</w:t>
      </w:r>
      <w:r w:rsidRPr="00A859CF">
        <w:rPr>
          <w:rFonts w:ascii="Times New Roman" w:eastAsia="Microsoft YaHei UI" w:hAnsi="Times New Roman" w:cs="Times New Roman"/>
          <w:sz w:val="24"/>
          <w:szCs w:val="24"/>
          <w:vertAlign w:val="superscript"/>
        </w:rPr>
        <w:t>th</w:t>
      </w:r>
      <w:r w:rsidRPr="00A859CF">
        <w:rPr>
          <w:rFonts w:ascii="Times New Roman" w:eastAsia="Microsoft YaHei UI" w:hAnsi="Times New Roman" w:cs="Times New Roman"/>
          <w:sz w:val="24"/>
          <w:szCs w:val="24"/>
        </w:rPr>
        <w:t xml:space="preserve"> of June 2017 by the Registrar</w:t>
      </w:r>
    </w:p>
    <w:p w:rsidR="00400160" w:rsidRPr="00A859CF" w:rsidRDefault="00400160" w:rsidP="00E3613D">
      <w:pPr>
        <w:jc w:val="both"/>
        <w:rPr>
          <w:rFonts w:ascii="Times New Roman" w:eastAsia="Microsoft YaHei UI" w:hAnsi="Times New Roman" w:cs="Times New Roman"/>
          <w:sz w:val="24"/>
          <w:szCs w:val="24"/>
        </w:rPr>
      </w:pPr>
    </w:p>
    <w:p w:rsidR="00FC7999" w:rsidRPr="00A859CF" w:rsidRDefault="00FC7999" w:rsidP="00E3613D">
      <w:pPr>
        <w:jc w:val="both"/>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Christopher Madrama</w:t>
      </w:r>
      <w:r w:rsidR="00080858" w:rsidRPr="00A859CF">
        <w:rPr>
          <w:rFonts w:ascii="Times New Roman" w:eastAsia="Microsoft YaHei UI" w:hAnsi="Times New Roman" w:cs="Times New Roman"/>
          <w:b/>
          <w:sz w:val="24"/>
          <w:szCs w:val="24"/>
        </w:rPr>
        <w:t xml:space="preserve"> Izama</w:t>
      </w:r>
    </w:p>
    <w:p w:rsidR="00080858" w:rsidRPr="00A859CF" w:rsidRDefault="00080858" w:rsidP="00E3613D">
      <w:pPr>
        <w:jc w:val="both"/>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Judge</w:t>
      </w:r>
    </w:p>
    <w:p w:rsidR="00D2015C" w:rsidRPr="00A859CF" w:rsidRDefault="00D2015C" w:rsidP="00E3613D">
      <w:pPr>
        <w:jc w:val="both"/>
        <w:rPr>
          <w:rFonts w:ascii="Times New Roman" w:eastAsia="Microsoft YaHei UI" w:hAnsi="Times New Roman" w:cs="Times New Roman"/>
          <w:sz w:val="24"/>
          <w:szCs w:val="24"/>
        </w:rPr>
      </w:pPr>
      <w:r w:rsidRPr="00A859CF">
        <w:rPr>
          <w:rFonts w:ascii="Times New Roman" w:eastAsia="Microsoft YaHei UI" w:hAnsi="Times New Roman" w:cs="Times New Roman"/>
          <w:sz w:val="24"/>
          <w:szCs w:val="24"/>
        </w:rPr>
        <w:t>Ruling delivered in the presence of:</w:t>
      </w:r>
    </w:p>
    <w:p w:rsidR="00E53EFB" w:rsidRPr="00A859CF" w:rsidRDefault="00E53EFB" w:rsidP="00E3613D">
      <w:pPr>
        <w:jc w:val="both"/>
        <w:rPr>
          <w:rFonts w:ascii="Times New Roman" w:eastAsia="Microsoft YaHei UI" w:hAnsi="Times New Roman" w:cs="Times New Roman"/>
          <w:sz w:val="24"/>
          <w:szCs w:val="24"/>
        </w:rPr>
      </w:pPr>
    </w:p>
    <w:p w:rsidR="00D2015C" w:rsidRPr="00A859CF" w:rsidRDefault="00D2015C" w:rsidP="00E3613D">
      <w:pPr>
        <w:jc w:val="both"/>
        <w:rPr>
          <w:rFonts w:ascii="Times New Roman" w:eastAsia="Microsoft YaHei UI" w:hAnsi="Times New Roman" w:cs="Times New Roman"/>
          <w:b/>
          <w:sz w:val="24"/>
          <w:szCs w:val="24"/>
        </w:rPr>
      </w:pPr>
    </w:p>
    <w:p w:rsidR="00D2015C" w:rsidRPr="00A859CF" w:rsidRDefault="00D2015C" w:rsidP="00E3613D">
      <w:pPr>
        <w:jc w:val="both"/>
        <w:rPr>
          <w:rFonts w:ascii="Times New Roman" w:eastAsia="Microsoft YaHei UI" w:hAnsi="Times New Roman" w:cs="Times New Roman"/>
          <w:b/>
          <w:sz w:val="24"/>
          <w:szCs w:val="24"/>
        </w:rPr>
      </w:pPr>
    </w:p>
    <w:p w:rsidR="00DA421D" w:rsidRPr="00A859CF" w:rsidRDefault="00DA421D" w:rsidP="00E3613D">
      <w:pPr>
        <w:jc w:val="both"/>
        <w:rPr>
          <w:rFonts w:ascii="Times New Roman" w:eastAsia="Microsoft YaHei UI" w:hAnsi="Times New Roman" w:cs="Times New Roman"/>
          <w:b/>
          <w:sz w:val="24"/>
          <w:szCs w:val="24"/>
        </w:rPr>
      </w:pPr>
    </w:p>
    <w:p w:rsidR="00DA421D" w:rsidRPr="00A859CF" w:rsidRDefault="00DA421D" w:rsidP="00E3613D">
      <w:pPr>
        <w:jc w:val="both"/>
        <w:rPr>
          <w:rFonts w:ascii="Times New Roman" w:eastAsia="Microsoft YaHei UI" w:hAnsi="Times New Roman" w:cs="Times New Roman"/>
          <w:b/>
          <w:sz w:val="24"/>
          <w:szCs w:val="24"/>
        </w:rPr>
      </w:pPr>
    </w:p>
    <w:p w:rsidR="00E53EFB" w:rsidRPr="00A859CF" w:rsidRDefault="00E53EFB" w:rsidP="00D2015C">
      <w:pPr>
        <w:jc w:val="both"/>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Thaddeus Opesen</w:t>
      </w:r>
    </w:p>
    <w:p w:rsidR="00D2015C" w:rsidRPr="00A859CF" w:rsidRDefault="00E53EFB" w:rsidP="00D2015C">
      <w:pPr>
        <w:jc w:val="both"/>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Registrar</w:t>
      </w:r>
      <w:bookmarkStart w:id="0" w:name="_GoBack"/>
      <w:bookmarkEnd w:id="0"/>
    </w:p>
    <w:p w:rsidR="00DA421D" w:rsidRPr="00A859CF" w:rsidRDefault="00DA421D" w:rsidP="00D2015C">
      <w:pPr>
        <w:jc w:val="both"/>
        <w:rPr>
          <w:rFonts w:ascii="Times New Roman" w:eastAsia="Microsoft YaHei UI" w:hAnsi="Times New Roman" w:cs="Times New Roman"/>
          <w:b/>
          <w:sz w:val="24"/>
          <w:szCs w:val="24"/>
        </w:rPr>
      </w:pPr>
      <w:r w:rsidRPr="00A859CF">
        <w:rPr>
          <w:rFonts w:ascii="Times New Roman" w:eastAsia="Microsoft YaHei UI" w:hAnsi="Times New Roman" w:cs="Times New Roman"/>
          <w:b/>
          <w:sz w:val="24"/>
          <w:szCs w:val="24"/>
        </w:rPr>
        <w:t>6</w:t>
      </w:r>
      <w:r w:rsidRPr="00A859CF">
        <w:rPr>
          <w:rFonts w:ascii="Times New Roman" w:eastAsia="Microsoft YaHei UI" w:hAnsi="Times New Roman" w:cs="Times New Roman"/>
          <w:b/>
          <w:sz w:val="24"/>
          <w:szCs w:val="24"/>
          <w:vertAlign w:val="superscript"/>
        </w:rPr>
        <w:t>th</w:t>
      </w:r>
      <w:r w:rsidRPr="00A859CF">
        <w:rPr>
          <w:rFonts w:ascii="Times New Roman" w:eastAsia="Microsoft YaHei UI" w:hAnsi="Times New Roman" w:cs="Times New Roman"/>
          <w:b/>
          <w:sz w:val="24"/>
          <w:szCs w:val="24"/>
        </w:rPr>
        <w:t xml:space="preserve"> June 2017</w:t>
      </w:r>
    </w:p>
    <w:p w:rsidR="00D2015C" w:rsidRPr="00A859CF" w:rsidRDefault="00D2015C" w:rsidP="00E3613D">
      <w:pPr>
        <w:jc w:val="both"/>
        <w:rPr>
          <w:rFonts w:ascii="Times New Roman" w:eastAsia="Microsoft YaHei UI" w:hAnsi="Times New Roman" w:cs="Times New Roman"/>
          <w:b/>
          <w:sz w:val="24"/>
          <w:szCs w:val="24"/>
        </w:rPr>
      </w:pPr>
    </w:p>
    <w:sectPr w:rsidR="00D2015C" w:rsidRPr="00A859CF"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81" w:rsidRDefault="004F1281" w:rsidP="00AB5610">
      <w:pPr>
        <w:spacing w:after="0" w:line="240" w:lineRule="auto"/>
      </w:pPr>
      <w:r>
        <w:separator/>
      </w:r>
    </w:p>
  </w:endnote>
  <w:endnote w:type="continuationSeparator" w:id="0">
    <w:p w:rsidR="004F1281" w:rsidRDefault="004F1281"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530134" w:rsidRPr="007F0E13" w:rsidRDefault="00530134"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530134" w:rsidRDefault="004F1281">
        <w:pPr>
          <w:pStyle w:val="Footer"/>
          <w:jc w:val="center"/>
        </w:pPr>
        <w:r>
          <w:fldChar w:fldCharType="begin"/>
        </w:r>
        <w:r>
          <w:instrText xml:space="preserve"> PAGE   \* MERGEFORMAT </w:instrText>
        </w:r>
        <w:r>
          <w:fldChar w:fldCharType="separate"/>
        </w:r>
        <w:r w:rsidR="00214CCA">
          <w:rPr>
            <w:noProof/>
          </w:rPr>
          <w:t>8</w:t>
        </w:r>
        <w:r>
          <w:rPr>
            <w:noProof/>
          </w:rPr>
          <w:fldChar w:fldCharType="end"/>
        </w:r>
      </w:p>
    </w:sdtContent>
  </w:sdt>
  <w:p w:rsidR="00530134" w:rsidRPr="00A43194" w:rsidRDefault="0053013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81" w:rsidRDefault="004F1281" w:rsidP="00AB5610">
      <w:pPr>
        <w:spacing w:after="0" w:line="240" w:lineRule="auto"/>
      </w:pPr>
      <w:r>
        <w:separator/>
      </w:r>
    </w:p>
  </w:footnote>
  <w:footnote w:type="continuationSeparator" w:id="0">
    <w:p w:rsidR="004F1281" w:rsidRDefault="004F1281"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3067"/>
    <w:multiLevelType w:val="hybridMultilevel"/>
    <w:tmpl w:val="0354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F5EF7"/>
    <w:multiLevelType w:val="hybridMultilevel"/>
    <w:tmpl w:val="D8A8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36F18"/>
    <w:multiLevelType w:val="hybridMultilevel"/>
    <w:tmpl w:val="9310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0DED95-66BC-4635-964E-C97E2F49F386}"/>
    <w:docVar w:name="dgnword-eventsink" w:val="72479544"/>
  </w:docVars>
  <w:rsids>
    <w:rsidRoot w:val="00686C8C"/>
    <w:rsid w:val="000035B9"/>
    <w:rsid w:val="00010B8B"/>
    <w:rsid w:val="00024B4E"/>
    <w:rsid w:val="00062365"/>
    <w:rsid w:val="00077A33"/>
    <w:rsid w:val="00080858"/>
    <w:rsid w:val="00090D6C"/>
    <w:rsid w:val="000B1274"/>
    <w:rsid w:val="000C625C"/>
    <w:rsid w:val="000E2306"/>
    <w:rsid w:val="000F6945"/>
    <w:rsid w:val="00101A8A"/>
    <w:rsid w:val="00102BB8"/>
    <w:rsid w:val="00103ED7"/>
    <w:rsid w:val="0011323A"/>
    <w:rsid w:val="00113EE2"/>
    <w:rsid w:val="001142A3"/>
    <w:rsid w:val="001165B2"/>
    <w:rsid w:val="001205D7"/>
    <w:rsid w:val="00126DB1"/>
    <w:rsid w:val="001379E1"/>
    <w:rsid w:val="00145109"/>
    <w:rsid w:val="0015517B"/>
    <w:rsid w:val="0016637D"/>
    <w:rsid w:val="0017390F"/>
    <w:rsid w:val="00191B32"/>
    <w:rsid w:val="0019307A"/>
    <w:rsid w:val="0019370C"/>
    <w:rsid w:val="001938D4"/>
    <w:rsid w:val="00193BD8"/>
    <w:rsid w:val="00200261"/>
    <w:rsid w:val="002030E1"/>
    <w:rsid w:val="00214CCA"/>
    <w:rsid w:val="002435B5"/>
    <w:rsid w:val="002652FD"/>
    <w:rsid w:val="002710AD"/>
    <w:rsid w:val="00275704"/>
    <w:rsid w:val="002859CA"/>
    <w:rsid w:val="002B1153"/>
    <w:rsid w:val="002B4C07"/>
    <w:rsid w:val="002D7C4E"/>
    <w:rsid w:val="002E0AAF"/>
    <w:rsid w:val="003138E6"/>
    <w:rsid w:val="003313CF"/>
    <w:rsid w:val="003516E3"/>
    <w:rsid w:val="00353BC3"/>
    <w:rsid w:val="0035626B"/>
    <w:rsid w:val="003850F1"/>
    <w:rsid w:val="00394DF7"/>
    <w:rsid w:val="003A10FF"/>
    <w:rsid w:val="003C04D6"/>
    <w:rsid w:val="003C4653"/>
    <w:rsid w:val="003D4E0B"/>
    <w:rsid w:val="003E0CB3"/>
    <w:rsid w:val="003F0040"/>
    <w:rsid w:val="003F3A3F"/>
    <w:rsid w:val="00400160"/>
    <w:rsid w:val="00404D85"/>
    <w:rsid w:val="004057E5"/>
    <w:rsid w:val="00434850"/>
    <w:rsid w:val="00440199"/>
    <w:rsid w:val="00456DBC"/>
    <w:rsid w:val="00471315"/>
    <w:rsid w:val="0048633D"/>
    <w:rsid w:val="004D1065"/>
    <w:rsid w:val="004F05DD"/>
    <w:rsid w:val="004F1281"/>
    <w:rsid w:val="00524B18"/>
    <w:rsid w:val="00530134"/>
    <w:rsid w:val="005445EA"/>
    <w:rsid w:val="00553B9D"/>
    <w:rsid w:val="00566AD5"/>
    <w:rsid w:val="00575744"/>
    <w:rsid w:val="00576AC0"/>
    <w:rsid w:val="005878B3"/>
    <w:rsid w:val="005B73E8"/>
    <w:rsid w:val="005C34E0"/>
    <w:rsid w:val="005C425A"/>
    <w:rsid w:val="005D2435"/>
    <w:rsid w:val="005D4415"/>
    <w:rsid w:val="0060068B"/>
    <w:rsid w:val="00605408"/>
    <w:rsid w:val="00610B5E"/>
    <w:rsid w:val="00626C09"/>
    <w:rsid w:val="006506BC"/>
    <w:rsid w:val="00652E77"/>
    <w:rsid w:val="00667908"/>
    <w:rsid w:val="00686C8C"/>
    <w:rsid w:val="00686D97"/>
    <w:rsid w:val="006B10FD"/>
    <w:rsid w:val="006F11BA"/>
    <w:rsid w:val="006F2433"/>
    <w:rsid w:val="006F31BD"/>
    <w:rsid w:val="00727246"/>
    <w:rsid w:val="00781031"/>
    <w:rsid w:val="007859F9"/>
    <w:rsid w:val="007C0B7C"/>
    <w:rsid w:val="007C3BCC"/>
    <w:rsid w:val="007C3E15"/>
    <w:rsid w:val="007E41FD"/>
    <w:rsid w:val="007F0E13"/>
    <w:rsid w:val="00812B06"/>
    <w:rsid w:val="00824FD8"/>
    <w:rsid w:val="00846E07"/>
    <w:rsid w:val="00847429"/>
    <w:rsid w:val="008740EB"/>
    <w:rsid w:val="008816DF"/>
    <w:rsid w:val="00881E3C"/>
    <w:rsid w:val="008F1681"/>
    <w:rsid w:val="008F2027"/>
    <w:rsid w:val="008F2E90"/>
    <w:rsid w:val="008F61EA"/>
    <w:rsid w:val="00910FBF"/>
    <w:rsid w:val="0091304A"/>
    <w:rsid w:val="009331B5"/>
    <w:rsid w:val="009532EE"/>
    <w:rsid w:val="0095585C"/>
    <w:rsid w:val="009A1A6B"/>
    <w:rsid w:val="009C499C"/>
    <w:rsid w:val="009C4AD3"/>
    <w:rsid w:val="009C671A"/>
    <w:rsid w:val="009E74EA"/>
    <w:rsid w:val="00A0641F"/>
    <w:rsid w:val="00A065A0"/>
    <w:rsid w:val="00A108AB"/>
    <w:rsid w:val="00A17E62"/>
    <w:rsid w:val="00A3666A"/>
    <w:rsid w:val="00A400F5"/>
    <w:rsid w:val="00A43194"/>
    <w:rsid w:val="00A550E6"/>
    <w:rsid w:val="00A6783D"/>
    <w:rsid w:val="00A859CF"/>
    <w:rsid w:val="00A91C1B"/>
    <w:rsid w:val="00A926E4"/>
    <w:rsid w:val="00AA73FB"/>
    <w:rsid w:val="00AB1AD1"/>
    <w:rsid w:val="00AB5610"/>
    <w:rsid w:val="00AB587E"/>
    <w:rsid w:val="00AC5D8E"/>
    <w:rsid w:val="00AE79F2"/>
    <w:rsid w:val="00B04F33"/>
    <w:rsid w:val="00B10E91"/>
    <w:rsid w:val="00B140CB"/>
    <w:rsid w:val="00B16BCD"/>
    <w:rsid w:val="00B47805"/>
    <w:rsid w:val="00B523AB"/>
    <w:rsid w:val="00B92904"/>
    <w:rsid w:val="00B95FEE"/>
    <w:rsid w:val="00C14D4C"/>
    <w:rsid w:val="00C21683"/>
    <w:rsid w:val="00C2707C"/>
    <w:rsid w:val="00C63A6A"/>
    <w:rsid w:val="00C67F24"/>
    <w:rsid w:val="00C86371"/>
    <w:rsid w:val="00C96CF8"/>
    <w:rsid w:val="00CB0854"/>
    <w:rsid w:val="00CC3875"/>
    <w:rsid w:val="00CF4343"/>
    <w:rsid w:val="00D16715"/>
    <w:rsid w:val="00D2015C"/>
    <w:rsid w:val="00D35418"/>
    <w:rsid w:val="00D36D72"/>
    <w:rsid w:val="00D436BA"/>
    <w:rsid w:val="00D5025F"/>
    <w:rsid w:val="00D83F5C"/>
    <w:rsid w:val="00D961FF"/>
    <w:rsid w:val="00DA421D"/>
    <w:rsid w:val="00DB396A"/>
    <w:rsid w:val="00DB6C89"/>
    <w:rsid w:val="00E07709"/>
    <w:rsid w:val="00E10E3D"/>
    <w:rsid w:val="00E140FF"/>
    <w:rsid w:val="00E263C0"/>
    <w:rsid w:val="00E3132C"/>
    <w:rsid w:val="00E3613D"/>
    <w:rsid w:val="00E404C5"/>
    <w:rsid w:val="00E40B24"/>
    <w:rsid w:val="00E53EFB"/>
    <w:rsid w:val="00E579F1"/>
    <w:rsid w:val="00E60CD7"/>
    <w:rsid w:val="00E8384F"/>
    <w:rsid w:val="00EA7152"/>
    <w:rsid w:val="00EC0390"/>
    <w:rsid w:val="00EC4A1C"/>
    <w:rsid w:val="00ED58C6"/>
    <w:rsid w:val="00EF46AF"/>
    <w:rsid w:val="00F01D36"/>
    <w:rsid w:val="00F10C13"/>
    <w:rsid w:val="00F24942"/>
    <w:rsid w:val="00F30A51"/>
    <w:rsid w:val="00F43061"/>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F741-9905-49BA-AC0E-BA41930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2017-06-06T05:28:00Z</cp:lastPrinted>
  <dcterms:created xsi:type="dcterms:W3CDTF">2017-07-14T09:05:00Z</dcterms:created>
  <dcterms:modified xsi:type="dcterms:W3CDTF">2017-07-14T09:05:00Z</dcterms:modified>
</cp:coreProperties>
</file>