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574A7" w:rsidRDefault="005878B3" w:rsidP="005878B3">
      <w:pPr>
        <w:jc w:val="center"/>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THE REPUBLIC OF UGANDA,</w:t>
      </w:r>
    </w:p>
    <w:p w:rsidR="005878B3" w:rsidRPr="00C574A7" w:rsidRDefault="005878B3" w:rsidP="005878B3">
      <w:pPr>
        <w:jc w:val="center"/>
        <w:rPr>
          <w:rFonts w:ascii="Times New Roman" w:eastAsia="Microsoft YaHei UI" w:hAnsi="Times New Roman" w:cs="Times New Roman"/>
          <w:b/>
          <w:sz w:val="24"/>
          <w:szCs w:val="24"/>
        </w:rPr>
      </w:pPr>
      <w:bookmarkStart w:id="0" w:name="_GoBack"/>
      <w:bookmarkEnd w:id="0"/>
      <w:r w:rsidRPr="00C574A7">
        <w:rPr>
          <w:rFonts w:ascii="Times New Roman" w:eastAsia="Microsoft YaHei UI" w:hAnsi="Times New Roman" w:cs="Times New Roman"/>
          <w:b/>
          <w:sz w:val="24"/>
          <w:szCs w:val="24"/>
        </w:rPr>
        <w:t>IN THE HIGH COURT OF UGANDA AT KAMPALA</w:t>
      </w:r>
    </w:p>
    <w:p w:rsidR="005878B3" w:rsidRPr="00C574A7" w:rsidRDefault="005878B3" w:rsidP="005878B3">
      <w:pPr>
        <w:jc w:val="center"/>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(COMMERCIAL DIVISION)</w:t>
      </w:r>
    </w:p>
    <w:p w:rsidR="005F6667" w:rsidRPr="00C574A7" w:rsidRDefault="005F6667" w:rsidP="005878B3">
      <w:pPr>
        <w:jc w:val="center"/>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CIVIL SUIT NO 684 OF 2015</w:t>
      </w:r>
    </w:p>
    <w:p w:rsidR="005F6667" w:rsidRPr="00C574A7" w:rsidRDefault="005F6667" w:rsidP="005F6667">
      <w:pPr>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MICROCARE INSURANCE LTD}...............................................................</w:t>
      </w:r>
      <w:r w:rsidR="00395D60" w:rsidRPr="00C574A7">
        <w:rPr>
          <w:rFonts w:ascii="Times New Roman" w:eastAsia="Microsoft YaHei UI" w:hAnsi="Times New Roman" w:cs="Times New Roman"/>
          <w:b/>
          <w:sz w:val="24"/>
          <w:szCs w:val="24"/>
        </w:rPr>
        <w:t>PLAINTIFF</w:t>
      </w:r>
      <w:r w:rsidRPr="00C574A7">
        <w:rPr>
          <w:rFonts w:ascii="Times New Roman" w:eastAsia="Microsoft YaHei UI" w:hAnsi="Times New Roman" w:cs="Times New Roman"/>
          <w:b/>
          <w:sz w:val="24"/>
          <w:szCs w:val="24"/>
        </w:rPr>
        <w:t xml:space="preserve"> </w:t>
      </w:r>
    </w:p>
    <w:p w:rsidR="005F6667" w:rsidRPr="00C574A7" w:rsidRDefault="005F6667" w:rsidP="005F6667">
      <w:pPr>
        <w:jc w:val="center"/>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VERSUS</w:t>
      </w:r>
    </w:p>
    <w:p w:rsidR="005F6667" w:rsidRPr="00C574A7" w:rsidRDefault="005F6667" w:rsidP="005F6667">
      <w:pPr>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INSURANCE REGULATORY AUTHORITY OF UGANDA}...................</w:t>
      </w:r>
      <w:r w:rsidR="00395D60" w:rsidRPr="00C574A7">
        <w:rPr>
          <w:rFonts w:ascii="Times New Roman" w:eastAsia="Microsoft YaHei UI" w:hAnsi="Times New Roman" w:cs="Times New Roman"/>
          <w:b/>
          <w:sz w:val="24"/>
          <w:szCs w:val="24"/>
        </w:rPr>
        <w:t>DEFENDANT</w:t>
      </w:r>
    </w:p>
    <w:p w:rsidR="005F6667" w:rsidRPr="00C574A7" w:rsidRDefault="005F6667" w:rsidP="005F6667">
      <w:pPr>
        <w:ind w:left="360"/>
        <w:jc w:val="center"/>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BEFORE HON. MR. JUSTICE CHRISTOPHER MADRAMA IZAMA</w:t>
      </w:r>
    </w:p>
    <w:p w:rsidR="00CB0854" w:rsidRPr="00C574A7" w:rsidRDefault="005F6667" w:rsidP="008853F8">
      <w:pPr>
        <w:jc w:val="center"/>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RULING</w:t>
      </w:r>
    </w:p>
    <w:p w:rsidR="008C02DC" w:rsidRPr="00C574A7" w:rsidRDefault="0030200E"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This ruling arises from a preliminary objection to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's suit on the ground that it is time barred under section 3 of the Limitation Act cap 80 laws of Uganda. The submission is that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 is a scheduled Corporation according to number 44 of the third schedule to the Civil Procedure and Limitation (Miscellaneous Provisions) Act, Cap 72 laws of Uganda 2000.</w:t>
      </w:r>
      <w:r w:rsidR="000C22C6" w:rsidRPr="00C574A7">
        <w:rPr>
          <w:rFonts w:ascii="Times New Roman" w:eastAsia="Microsoft YaHei UI" w:hAnsi="Times New Roman" w:cs="Times New Roman"/>
          <w:sz w:val="24"/>
          <w:szCs w:val="24"/>
        </w:rPr>
        <w:t xml:space="preserve"> It is contended that the </w:t>
      </w:r>
      <w:r w:rsidR="00395D60" w:rsidRPr="00C574A7">
        <w:rPr>
          <w:rFonts w:ascii="Times New Roman" w:eastAsia="Microsoft YaHei UI" w:hAnsi="Times New Roman" w:cs="Times New Roman"/>
          <w:sz w:val="24"/>
          <w:szCs w:val="24"/>
        </w:rPr>
        <w:t>Plaintiff</w:t>
      </w:r>
      <w:r w:rsidR="008C02DC" w:rsidRPr="00C574A7">
        <w:rPr>
          <w:rFonts w:ascii="Times New Roman" w:eastAsia="Microsoft YaHei UI" w:hAnsi="Times New Roman" w:cs="Times New Roman"/>
          <w:sz w:val="24"/>
          <w:szCs w:val="24"/>
        </w:rPr>
        <w:t>’</w:t>
      </w:r>
      <w:r w:rsidR="000C22C6" w:rsidRPr="00C574A7">
        <w:rPr>
          <w:rFonts w:ascii="Times New Roman" w:eastAsia="Microsoft YaHei UI" w:hAnsi="Times New Roman" w:cs="Times New Roman"/>
          <w:sz w:val="24"/>
          <w:szCs w:val="24"/>
        </w:rPr>
        <w:t>s action is founded on tort which ought to be filed within two years from the date the cause of action arose.</w:t>
      </w:r>
    </w:p>
    <w:p w:rsidR="0030200E" w:rsidRPr="00C574A7" w:rsidRDefault="008C02DC"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 is represented by Dr Byamugisha while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is represented by </w:t>
      </w:r>
      <w:r w:rsidR="00395D60" w:rsidRPr="00C574A7">
        <w:rPr>
          <w:rFonts w:ascii="Times New Roman" w:eastAsia="Microsoft YaHei UI" w:hAnsi="Times New Roman" w:cs="Times New Roman"/>
          <w:sz w:val="24"/>
          <w:szCs w:val="24"/>
        </w:rPr>
        <w:t>Counsel</w:t>
      </w:r>
      <w:r w:rsidRPr="00C574A7">
        <w:rPr>
          <w:rFonts w:ascii="Times New Roman" w:eastAsia="Microsoft YaHei UI" w:hAnsi="Times New Roman" w:cs="Times New Roman"/>
          <w:sz w:val="24"/>
          <w:szCs w:val="24"/>
        </w:rPr>
        <w:t xml:space="preserve"> Robert Kirunda. The court was addressed in written submissions.</w:t>
      </w:r>
    </w:p>
    <w:p w:rsidR="0030200E" w:rsidRPr="00C574A7" w:rsidRDefault="00704BC3" w:rsidP="008C06D4">
      <w:pPr>
        <w:autoSpaceDE w:val="0"/>
        <w:autoSpaceDN w:val="0"/>
        <w:adjustRightInd w:val="0"/>
        <w:spacing w:after="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T</w:t>
      </w:r>
      <w:r w:rsidR="0030200E" w:rsidRPr="00C574A7">
        <w:rPr>
          <w:rFonts w:ascii="Times New Roman" w:eastAsia="Microsoft YaHei UI" w:hAnsi="Times New Roman" w:cs="Times New Roman"/>
          <w:sz w:val="24"/>
          <w:szCs w:val="24"/>
        </w:rPr>
        <w:t xml:space="preserve">he </w:t>
      </w:r>
      <w:r w:rsidR="00395D60" w:rsidRPr="00C574A7">
        <w:rPr>
          <w:rFonts w:ascii="Times New Roman" w:eastAsia="Microsoft YaHei UI" w:hAnsi="Times New Roman" w:cs="Times New Roman"/>
          <w:sz w:val="24"/>
          <w:szCs w:val="24"/>
        </w:rPr>
        <w:t>Defendant</w:t>
      </w:r>
      <w:r w:rsidR="0030200E" w:rsidRPr="00C574A7">
        <w:rPr>
          <w:rFonts w:ascii="Times New Roman" w:eastAsia="Microsoft YaHei UI" w:hAnsi="Times New Roman" w:cs="Times New Roman"/>
          <w:sz w:val="24"/>
          <w:szCs w:val="24"/>
        </w:rPr>
        <w:t xml:space="preserve">’s </w:t>
      </w:r>
      <w:r w:rsidR="00395D60" w:rsidRPr="00C574A7">
        <w:rPr>
          <w:rFonts w:ascii="Times New Roman" w:eastAsia="Microsoft YaHei UI" w:hAnsi="Times New Roman" w:cs="Times New Roman"/>
          <w:sz w:val="24"/>
          <w:szCs w:val="24"/>
        </w:rPr>
        <w:t>Counsel</w:t>
      </w:r>
      <w:r w:rsidR="0030200E" w:rsidRPr="00C574A7">
        <w:rPr>
          <w:rFonts w:ascii="Times New Roman" w:eastAsia="Microsoft YaHei UI" w:hAnsi="Times New Roman" w:cs="Times New Roman"/>
          <w:sz w:val="24"/>
          <w:szCs w:val="24"/>
        </w:rPr>
        <w:t xml:space="preserve"> </w:t>
      </w:r>
      <w:r w:rsidRPr="00C574A7">
        <w:rPr>
          <w:rFonts w:ascii="Times New Roman" w:eastAsia="Microsoft YaHei UI" w:hAnsi="Times New Roman" w:cs="Times New Roman"/>
          <w:sz w:val="24"/>
          <w:szCs w:val="24"/>
        </w:rPr>
        <w:t xml:space="preserve">submitted that </w:t>
      </w:r>
      <w:r w:rsidR="0030200E" w:rsidRPr="00C574A7">
        <w:rPr>
          <w:rFonts w:ascii="Times New Roman" w:eastAsia="Microsoft YaHei UI" w:hAnsi="Times New Roman" w:cs="Times New Roman"/>
          <w:sz w:val="24"/>
          <w:szCs w:val="24"/>
        </w:rPr>
        <w:t>the plaint is barred by the law of limitation</w:t>
      </w:r>
      <w:r w:rsidR="008C06D4" w:rsidRPr="00C574A7">
        <w:rPr>
          <w:rFonts w:ascii="Times New Roman" w:eastAsia="Microsoft YaHei UI" w:hAnsi="Times New Roman" w:cs="Times New Roman"/>
          <w:sz w:val="24"/>
          <w:szCs w:val="24"/>
        </w:rPr>
        <w:t>. A</w:t>
      </w:r>
      <w:r w:rsidR="0030200E" w:rsidRPr="00C574A7">
        <w:rPr>
          <w:rFonts w:ascii="Times New Roman" w:eastAsia="Microsoft YaHei UI" w:hAnsi="Times New Roman" w:cs="Times New Roman"/>
          <w:sz w:val="24"/>
          <w:szCs w:val="24"/>
        </w:rPr>
        <w:t xml:space="preserve">ccording to the plaint, the </w:t>
      </w:r>
      <w:r w:rsidR="00395D60" w:rsidRPr="00C574A7">
        <w:rPr>
          <w:rFonts w:ascii="Times New Roman" w:eastAsia="Microsoft YaHei UI" w:hAnsi="Times New Roman" w:cs="Times New Roman"/>
          <w:sz w:val="24"/>
          <w:szCs w:val="24"/>
        </w:rPr>
        <w:t>Defendant</w:t>
      </w:r>
      <w:r w:rsidR="0030200E" w:rsidRPr="00C574A7">
        <w:rPr>
          <w:rFonts w:ascii="Times New Roman" w:eastAsia="Microsoft YaHei UI" w:hAnsi="Times New Roman" w:cs="Times New Roman"/>
          <w:sz w:val="24"/>
          <w:szCs w:val="24"/>
        </w:rPr>
        <w:t xml:space="preserve"> is the INSURANCE REGULATORY AUTHORITY OF UGANDA. </w:t>
      </w:r>
      <w:r w:rsidR="008C06D4" w:rsidRPr="00C574A7">
        <w:rPr>
          <w:rFonts w:ascii="Times New Roman" w:eastAsia="Microsoft YaHei UI" w:hAnsi="Times New Roman" w:cs="Times New Roman"/>
          <w:sz w:val="24"/>
          <w:szCs w:val="24"/>
        </w:rPr>
        <w:t xml:space="preserve">Under </w:t>
      </w:r>
      <w:r w:rsidR="0030200E" w:rsidRPr="00C574A7">
        <w:rPr>
          <w:rFonts w:ascii="Times New Roman" w:eastAsia="Microsoft YaHei UI" w:hAnsi="Times New Roman" w:cs="Times New Roman"/>
          <w:b/>
          <w:sz w:val="24"/>
          <w:szCs w:val="24"/>
        </w:rPr>
        <w:t>Section 9 of the Insurance (Amendment) Act No. 13 of 2011</w:t>
      </w:r>
      <w:r w:rsidR="0030200E" w:rsidRPr="00C574A7">
        <w:rPr>
          <w:rFonts w:ascii="Times New Roman" w:eastAsia="Microsoft YaHei UI" w:hAnsi="Times New Roman" w:cs="Times New Roman"/>
          <w:sz w:val="24"/>
          <w:szCs w:val="24"/>
        </w:rPr>
        <w:t xml:space="preserve"> </w:t>
      </w:r>
      <w:r w:rsidR="008C06D4" w:rsidRPr="00C574A7">
        <w:rPr>
          <w:rFonts w:ascii="Times New Roman" w:eastAsia="Microsoft YaHei UI" w:hAnsi="Times New Roman" w:cs="Times New Roman"/>
          <w:sz w:val="24"/>
          <w:szCs w:val="24"/>
        </w:rPr>
        <w:t xml:space="preserve">it is provided </w:t>
      </w:r>
      <w:r w:rsidR="0030200E" w:rsidRPr="00C574A7">
        <w:rPr>
          <w:rFonts w:ascii="Times New Roman" w:eastAsia="Microsoft YaHei UI" w:hAnsi="Times New Roman" w:cs="Times New Roman"/>
          <w:sz w:val="24"/>
          <w:szCs w:val="24"/>
        </w:rPr>
        <w:t xml:space="preserve">that: </w:t>
      </w:r>
    </w:p>
    <w:p w:rsidR="0030200E" w:rsidRPr="00C574A7" w:rsidRDefault="0030200E" w:rsidP="008C06D4">
      <w:pPr>
        <w:ind w:firstLine="720"/>
        <w:jc w:val="both"/>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 xml:space="preserve">"9. Amendment of section 14 of the Principal Act </w:t>
      </w:r>
    </w:p>
    <w:p w:rsidR="0030200E" w:rsidRPr="00C574A7" w:rsidRDefault="0030200E" w:rsidP="008C06D4">
      <w:pPr>
        <w:ind w:left="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Section 14 of the Principal Act is amended by substituting for "a Uganda Insurance Commission" the words "the Insurance Regulatory Authority of Uganda".’  </w:t>
      </w:r>
    </w:p>
    <w:p w:rsidR="0030200E" w:rsidRPr="00C574A7" w:rsidRDefault="0030200E" w:rsidP="008C06D4">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The Uganda Insurance Commission was a scheduled corporation </w:t>
      </w:r>
      <w:r w:rsidR="008C06D4" w:rsidRPr="00C574A7">
        <w:rPr>
          <w:rFonts w:ascii="Times New Roman" w:eastAsia="Microsoft YaHei UI" w:hAnsi="Times New Roman" w:cs="Times New Roman"/>
          <w:sz w:val="24"/>
          <w:szCs w:val="24"/>
        </w:rPr>
        <w:t xml:space="preserve">according to No. </w:t>
      </w:r>
      <w:r w:rsidRPr="00C574A7">
        <w:rPr>
          <w:rFonts w:ascii="Times New Roman" w:eastAsia="Microsoft YaHei UI" w:hAnsi="Times New Roman" w:cs="Times New Roman"/>
          <w:sz w:val="24"/>
          <w:szCs w:val="24"/>
        </w:rPr>
        <w:t>44 in the Third Schedule of the Civil Procedure and Limitation (Miscellaneous Provisions) Act, Cap. 72 Laws of Uganda 2000</w:t>
      </w:r>
      <w:r w:rsidR="008C06D4" w:rsidRPr="00C574A7">
        <w:rPr>
          <w:rFonts w:ascii="Times New Roman" w:eastAsia="Microsoft YaHei UI" w:hAnsi="Times New Roman" w:cs="Times New Roman"/>
          <w:sz w:val="24"/>
          <w:szCs w:val="24"/>
        </w:rPr>
        <w:t xml:space="preserve"> and though </w:t>
      </w:r>
      <w:r w:rsidRPr="00C574A7">
        <w:rPr>
          <w:rFonts w:ascii="Times New Roman" w:eastAsia="Microsoft YaHei UI" w:hAnsi="Times New Roman" w:cs="Times New Roman"/>
          <w:sz w:val="24"/>
          <w:szCs w:val="24"/>
        </w:rPr>
        <w:t>renamed</w:t>
      </w:r>
      <w:r w:rsidR="008C06D4" w:rsidRPr="00C574A7">
        <w:rPr>
          <w:rFonts w:ascii="Times New Roman" w:eastAsia="Microsoft YaHei UI" w:hAnsi="Times New Roman" w:cs="Times New Roman"/>
          <w:sz w:val="24"/>
          <w:szCs w:val="24"/>
        </w:rPr>
        <w:t xml:space="preserve"> remains </w:t>
      </w:r>
      <w:r w:rsidRPr="00C574A7">
        <w:rPr>
          <w:rFonts w:ascii="Times New Roman" w:eastAsia="Microsoft YaHei UI" w:hAnsi="Times New Roman" w:cs="Times New Roman"/>
          <w:sz w:val="24"/>
          <w:szCs w:val="24"/>
        </w:rPr>
        <w:t xml:space="preserve">a scheduled corporation. </w:t>
      </w:r>
      <w:r w:rsidR="008C06D4" w:rsidRPr="00C574A7">
        <w:rPr>
          <w:rFonts w:ascii="Times New Roman" w:eastAsia="Microsoft YaHei UI" w:hAnsi="Times New Roman" w:cs="Times New Roman"/>
          <w:sz w:val="24"/>
          <w:szCs w:val="24"/>
        </w:rPr>
        <w:t xml:space="preserve">According to section 3 of the Act no action founded on tort </w:t>
      </w:r>
      <w:r w:rsidRPr="00C574A7">
        <w:rPr>
          <w:rFonts w:ascii="Times New Roman" w:eastAsia="Microsoft YaHei UI" w:hAnsi="Times New Roman" w:cs="Times New Roman"/>
          <w:sz w:val="24"/>
          <w:szCs w:val="24"/>
        </w:rPr>
        <w:t>shall be brought against a scheduled corporation, after the expiration of two years from the date on which the cause of action arose.</w:t>
      </w:r>
      <w:r w:rsidR="008C06D4" w:rsidRPr="00C574A7">
        <w:rPr>
          <w:rFonts w:ascii="Times New Roman" w:eastAsia="Microsoft YaHei UI" w:hAnsi="Times New Roman" w:cs="Times New Roman"/>
          <w:sz w:val="24"/>
          <w:szCs w:val="24"/>
        </w:rPr>
        <w:t xml:space="preserve"> With reference to p</w:t>
      </w:r>
      <w:r w:rsidRPr="00C574A7">
        <w:rPr>
          <w:rFonts w:ascii="Times New Roman" w:eastAsia="Microsoft YaHei UI" w:hAnsi="Times New Roman" w:cs="Times New Roman"/>
          <w:sz w:val="24"/>
          <w:szCs w:val="24"/>
        </w:rPr>
        <w:t>aragraph</w:t>
      </w:r>
      <w:r w:rsidR="008C06D4" w:rsidRPr="00C574A7">
        <w:rPr>
          <w:rFonts w:ascii="Times New Roman" w:eastAsia="Microsoft YaHei UI" w:hAnsi="Times New Roman" w:cs="Times New Roman"/>
          <w:sz w:val="24"/>
          <w:szCs w:val="24"/>
        </w:rPr>
        <w:t>s</w:t>
      </w:r>
      <w:r w:rsidRPr="00C574A7">
        <w:rPr>
          <w:rFonts w:ascii="Times New Roman" w:eastAsia="Microsoft YaHei UI" w:hAnsi="Times New Roman" w:cs="Times New Roman"/>
          <w:sz w:val="24"/>
          <w:szCs w:val="24"/>
        </w:rPr>
        <w:t xml:space="preserve"> 3 and 14 of the plaint </w:t>
      </w:r>
      <w:r w:rsidR="008C06D4" w:rsidRPr="00C574A7">
        <w:rPr>
          <w:rFonts w:ascii="Times New Roman" w:eastAsia="Microsoft YaHei UI" w:hAnsi="Times New Roman" w:cs="Times New Roman"/>
          <w:sz w:val="24"/>
          <w:szCs w:val="24"/>
        </w:rPr>
        <w:t xml:space="preserve">it is averred as </w:t>
      </w:r>
      <w:r w:rsidRPr="00C574A7">
        <w:rPr>
          <w:rFonts w:ascii="Times New Roman" w:eastAsia="Microsoft YaHei UI" w:hAnsi="Times New Roman" w:cs="Times New Roman"/>
          <w:sz w:val="24"/>
          <w:szCs w:val="24"/>
        </w:rPr>
        <w:t>follows;</w:t>
      </w:r>
    </w:p>
    <w:p w:rsidR="0030200E" w:rsidRPr="00C574A7" w:rsidRDefault="0030200E" w:rsidP="008C06D4">
      <w:pPr>
        <w:ind w:left="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lastRenderedPageBreak/>
        <w:t xml:space="preserve">‘3.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’s claim against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 is for general damages for loss of business, loss of income, loss of earnings and misfeasance in public office, interest and costs of the suit.’</w:t>
      </w:r>
    </w:p>
    <w:p w:rsidR="0030200E" w:rsidRPr="00C574A7" w:rsidRDefault="0030200E" w:rsidP="0030200E">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Paragraph 14 of the plaint summarizes the cause of action as follows;</w:t>
      </w:r>
    </w:p>
    <w:p w:rsidR="0030200E" w:rsidRPr="00C574A7" w:rsidRDefault="0030200E" w:rsidP="008C06D4">
      <w:pPr>
        <w:ind w:left="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‘14.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shall aver that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’s officers were </w:t>
      </w:r>
      <w:r w:rsidR="00F26C34" w:rsidRPr="00C574A7">
        <w:rPr>
          <w:rFonts w:ascii="Times New Roman" w:eastAsia="Microsoft YaHei UI" w:hAnsi="Times New Roman" w:cs="Times New Roman"/>
          <w:sz w:val="24"/>
          <w:szCs w:val="24"/>
        </w:rPr>
        <w:t>malfeasant</w:t>
      </w:r>
      <w:r w:rsidRPr="00C574A7">
        <w:rPr>
          <w:rFonts w:ascii="Times New Roman" w:eastAsia="Microsoft YaHei UI" w:hAnsi="Times New Roman" w:cs="Times New Roman"/>
          <w:sz w:val="24"/>
          <w:szCs w:val="24"/>
        </w:rPr>
        <w:t xml:space="preserve"> in their conduct and as a result of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’s actions to wit; refusal to grant a licence and publishing a list of licensed companies without including the applicant, petitioning for winding up of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on baseless considerations, declining to arbitrate between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and its reinsurers,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has suffered great injury to its reputation and image in the public, incurred great loss of business and earnings for which it holds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 liable.’</w:t>
      </w:r>
    </w:p>
    <w:p w:rsidR="008C06D4" w:rsidRPr="00C574A7" w:rsidRDefault="008C06D4" w:rsidP="008C06D4">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According to </w:t>
      </w:r>
      <w:r w:rsidR="0030200E" w:rsidRPr="00C574A7">
        <w:rPr>
          <w:rFonts w:ascii="Times New Roman" w:eastAsia="Microsoft YaHei UI" w:hAnsi="Times New Roman" w:cs="Times New Roman"/>
          <w:sz w:val="24"/>
          <w:szCs w:val="24"/>
        </w:rPr>
        <w:t>paragraph 4</w:t>
      </w:r>
      <w:r w:rsidRPr="00C574A7">
        <w:rPr>
          <w:rFonts w:ascii="Times New Roman" w:eastAsia="Microsoft YaHei UI" w:hAnsi="Times New Roman" w:cs="Times New Roman"/>
          <w:sz w:val="24"/>
          <w:szCs w:val="24"/>
        </w:rPr>
        <w:t xml:space="preserve"> </w:t>
      </w:r>
      <w:r w:rsidR="0030200E" w:rsidRPr="00C574A7">
        <w:rPr>
          <w:rFonts w:ascii="Times New Roman" w:eastAsia="Microsoft YaHei UI" w:hAnsi="Times New Roman" w:cs="Times New Roman"/>
          <w:sz w:val="24"/>
          <w:szCs w:val="24"/>
        </w:rPr>
        <w:t xml:space="preserve">(b) of the plaint </w:t>
      </w:r>
      <w:r w:rsidRPr="00C574A7">
        <w:rPr>
          <w:rFonts w:ascii="Times New Roman" w:eastAsia="Microsoft YaHei UI" w:hAnsi="Times New Roman" w:cs="Times New Roman"/>
          <w:sz w:val="24"/>
          <w:szCs w:val="24"/>
        </w:rPr>
        <w:t xml:space="preserve">the cause of action  arose </w:t>
      </w:r>
      <w:r w:rsidR="0030200E" w:rsidRPr="00C574A7">
        <w:rPr>
          <w:rFonts w:ascii="Times New Roman" w:eastAsia="Microsoft YaHei UI" w:hAnsi="Times New Roman" w:cs="Times New Roman"/>
          <w:sz w:val="24"/>
          <w:szCs w:val="24"/>
        </w:rPr>
        <w:t xml:space="preserve">in 2009 when the </w:t>
      </w:r>
      <w:r w:rsidR="00395D60" w:rsidRPr="00C574A7">
        <w:rPr>
          <w:rFonts w:ascii="Times New Roman" w:eastAsia="Microsoft YaHei UI" w:hAnsi="Times New Roman" w:cs="Times New Roman"/>
          <w:sz w:val="24"/>
          <w:szCs w:val="24"/>
        </w:rPr>
        <w:t>Defendant</w:t>
      </w:r>
      <w:r w:rsidR="0030200E" w:rsidRPr="00C574A7">
        <w:rPr>
          <w:rFonts w:ascii="Times New Roman" w:eastAsia="Microsoft YaHei UI" w:hAnsi="Times New Roman" w:cs="Times New Roman"/>
          <w:sz w:val="24"/>
          <w:szCs w:val="24"/>
        </w:rPr>
        <w:t xml:space="preserve"> refused to grant a licence to the </w:t>
      </w:r>
      <w:r w:rsidR="00395D60" w:rsidRPr="00C574A7">
        <w:rPr>
          <w:rFonts w:ascii="Times New Roman" w:eastAsia="Microsoft YaHei UI" w:hAnsi="Times New Roman" w:cs="Times New Roman"/>
          <w:sz w:val="24"/>
          <w:szCs w:val="24"/>
        </w:rPr>
        <w:t>Plaintiff</w:t>
      </w:r>
      <w:r w:rsidR="0030200E" w:rsidRPr="00C574A7">
        <w:rPr>
          <w:rFonts w:ascii="Times New Roman" w:eastAsia="Microsoft YaHei UI" w:hAnsi="Times New Roman" w:cs="Times New Roman"/>
          <w:sz w:val="24"/>
          <w:szCs w:val="24"/>
        </w:rPr>
        <w:t xml:space="preserve"> to carry on insurance business and refusal to grant the licence in 2009 is the crux of the </w:t>
      </w:r>
      <w:r w:rsidR="00395D60" w:rsidRPr="00C574A7">
        <w:rPr>
          <w:rFonts w:ascii="Times New Roman" w:eastAsia="Microsoft YaHei UI" w:hAnsi="Times New Roman" w:cs="Times New Roman"/>
          <w:sz w:val="24"/>
          <w:szCs w:val="24"/>
        </w:rPr>
        <w:t>Plaintiff</w:t>
      </w:r>
      <w:r w:rsidR="0030200E" w:rsidRPr="00C574A7">
        <w:rPr>
          <w:rFonts w:ascii="Times New Roman" w:eastAsia="Microsoft YaHei UI" w:hAnsi="Times New Roman" w:cs="Times New Roman"/>
          <w:sz w:val="24"/>
          <w:szCs w:val="24"/>
        </w:rPr>
        <w:t xml:space="preserve">’s cause of action. </w:t>
      </w:r>
      <w:r w:rsidRPr="00C574A7">
        <w:rPr>
          <w:rFonts w:ascii="Times New Roman" w:eastAsia="Microsoft YaHei UI" w:hAnsi="Times New Roman" w:cs="Times New Roman"/>
          <w:sz w:val="24"/>
          <w:szCs w:val="24"/>
        </w:rPr>
        <w:t xml:space="preserve">In the </w:t>
      </w:r>
      <w:r w:rsidR="0030200E" w:rsidRPr="00C574A7">
        <w:rPr>
          <w:rFonts w:ascii="Times New Roman" w:eastAsia="Microsoft YaHei UI" w:hAnsi="Times New Roman" w:cs="Times New Roman"/>
          <w:sz w:val="24"/>
          <w:szCs w:val="24"/>
        </w:rPr>
        <w:t xml:space="preserve">judgment of Kania, J. in </w:t>
      </w:r>
      <w:r w:rsidR="0030200E" w:rsidRPr="00C574A7">
        <w:rPr>
          <w:rFonts w:ascii="Times New Roman" w:eastAsia="Microsoft YaHei UI" w:hAnsi="Times New Roman" w:cs="Times New Roman"/>
          <w:b/>
          <w:sz w:val="24"/>
          <w:szCs w:val="24"/>
        </w:rPr>
        <w:t xml:space="preserve">Gulu H.C.C.S No. 0066 of 2002 Onegi Obel and Anor vs. </w:t>
      </w:r>
      <w:r w:rsidR="00F26C34" w:rsidRPr="00C574A7">
        <w:rPr>
          <w:rFonts w:ascii="Times New Roman" w:eastAsia="Microsoft YaHei UI" w:hAnsi="Times New Roman" w:cs="Times New Roman"/>
          <w:b/>
          <w:sz w:val="24"/>
          <w:szCs w:val="24"/>
        </w:rPr>
        <w:t>the</w:t>
      </w:r>
      <w:r w:rsidR="0030200E" w:rsidRPr="00C574A7">
        <w:rPr>
          <w:rFonts w:ascii="Times New Roman" w:eastAsia="Microsoft YaHei UI" w:hAnsi="Times New Roman" w:cs="Times New Roman"/>
          <w:b/>
          <w:sz w:val="24"/>
          <w:szCs w:val="24"/>
        </w:rPr>
        <w:t xml:space="preserve"> Attorney General and Anor</w:t>
      </w:r>
      <w:r w:rsidR="0030200E" w:rsidRPr="00C574A7">
        <w:rPr>
          <w:rFonts w:ascii="Times New Roman" w:eastAsia="Microsoft YaHei UI" w:hAnsi="Times New Roman" w:cs="Times New Roman"/>
          <w:sz w:val="24"/>
          <w:szCs w:val="24"/>
        </w:rPr>
        <w:t xml:space="preserve"> breach of statutory duty is a tort and so is misfeasance in public office.</w:t>
      </w:r>
      <w:r w:rsidRPr="00C574A7">
        <w:rPr>
          <w:rFonts w:ascii="Times New Roman" w:eastAsia="Microsoft YaHei UI" w:hAnsi="Times New Roman" w:cs="Times New Roman"/>
          <w:sz w:val="24"/>
          <w:szCs w:val="24"/>
        </w:rPr>
        <w:t xml:space="preserve"> The two years within which t</w:t>
      </w:r>
      <w:r w:rsidR="0030200E" w:rsidRPr="00C574A7">
        <w:rPr>
          <w:rFonts w:ascii="Times New Roman" w:eastAsia="Microsoft YaHei UI" w:hAnsi="Times New Roman" w:cs="Times New Roman"/>
          <w:sz w:val="24"/>
          <w:szCs w:val="24"/>
        </w:rPr>
        <w:t xml:space="preserve">he </w:t>
      </w:r>
      <w:r w:rsidR="00395D60" w:rsidRPr="00C574A7">
        <w:rPr>
          <w:rFonts w:ascii="Times New Roman" w:eastAsia="Microsoft YaHei UI" w:hAnsi="Times New Roman" w:cs="Times New Roman"/>
          <w:sz w:val="24"/>
          <w:szCs w:val="24"/>
        </w:rPr>
        <w:t>Plaintiff</w:t>
      </w:r>
      <w:r w:rsidR="0030200E" w:rsidRPr="00C574A7">
        <w:rPr>
          <w:rFonts w:ascii="Times New Roman" w:eastAsia="Microsoft YaHei UI" w:hAnsi="Times New Roman" w:cs="Times New Roman"/>
          <w:sz w:val="24"/>
          <w:szCs w:val="24"/>
        </w:rPr>
        <w:t xml:space="preserve"> should have instituted its suit ha</w:t>
      </w:r>
      <w:r w:rsidRPr="00C574A7">
        <w:rPr>
          <w:rFonts w:ascii="Times New Roman" w:eastAsia="Microsoft YaHei UI" w:hAnsi="Times New Roman" w:cs="Times New Roman"/>
          <w:sz w:val="24"/>
          <w:szCs w:val="24"/>
        </w:rPr>
        <w:t xml:space="preserve">s long </w:t>
      </w:r>
      <w:r w:rsidR="0030200E" w:rsidRPr="00C574A7">
        <w:rPr>
          <w:rFonts w:ascii="Times New Roman" w:eastAsia="Microsoft YaHei UI" w:hAnsi="Times New Roman" w:cs="Times New Roman"/>
          <w:sz w:val="24"/>
          <w:szCs w:val="24"/>
        </w:rPr>
        <w:t>passed when the suit was filed on 21</w:t>
      </w:r>
      <w:r w:rsidR="0030200E" w:rsidRPr="00C574A7">
        <w:rPr>
          <w:rFonts w:ascii="Times New Roman" w:eastAsia="Microsoft YaHei UI" w:hAnsi="Times New Roman" w:cs="Times New Roman"/>
          <w:sz w:val="24"/>
          <w:szCs w:val="24"/>
          <w:vertAlign w:val="superscript"/>
        </w:rPr>
        <w:t>st</w:t>
      </w:r>
      <w:r w:rsidR="0030200E" w:rsidRPr="00C574A7">
        <w:rPr>
          <w:rFonts w:ascii="Times New Roman" w:eastAsia="Microsoft YaHei UI" w:hAnsi="Times New Roman" w:cs="Times New Roman"/>
          <w:sz w:val="24"/>
          <w:szCs w:val="24"/>
        </w:rPr>
        <w:t xml:space="preserve"> October, 2015. </w:t>
      </w:r>
      <w:r w:rsidRPr="00C574A7">
        <w:rPr>
          <w:rFonts w:ascii="Times New Roman" w:eastAsia="Microsoft YaHei UI" w:hAnsi="Times New Roman" w:cs="Times New Roman"/>
          <w:sz w:val="24"/>
          <w:szCs w:val="24"/>
        </w:rPr>
        <w:t xml:space="preserve">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’s </w:t>
      </w:r>
      <w:r w:rsidR="00395D60" w:rsidRPr="00C574A7">
        <w:rPr>
          <w:rFonts w:ascii="Times New Roman" w:eastAsia="Microsoft YaHei UI" w:hAnsi="Times New Roman" w:cs="Times New Roman"/>
          <w:sz w:val="24"/>
          <w:szCs w:val="24"/>
        </w:rPr>
        <w:t>Counsel</w:t>
      </w:r>
      <w:r w:rsidRPr="00C574A7">
        <w:rPr>
          <w:rFonts w:ascii="Times New Roman" w:eastAsia="Microsoft YaHei UI" w:hAnsi="Times New Roman" w:cs="Times New Roman"/>
          <w:sz w:val="24"/>
          <w:szCs w:val="24"/>
        </w:rPr>
        <w:t xml:space="preserve"> prayed that the </w:t>
      </w:r>
      <w:r w:rsidR="0030200E" w:rsidRPr="00C574A7">
        <w:rPr>
          <w:rFonts w:ascii="Times New Roman" w:eastAsia="Microsoft YaHei UI" w:hAnsi="Times New Roman" w:cs="Times New Roman"/>
          <w:sz w:val="24"/>
          <w:szCs w:val="24"/>
        </w:rPr>
        <w:t xml:space="preserve">suit should be struck out with costs to the </w:t>
      </w:r>
      <w:r w:rsidR="00395D60" w:rsidRPr="00C574A7">
        <w:rPr>
          <w:rFonts w:ascii="Times New Roman" w:eastAsia="Microsoft YaHei UI" w:hAnsi="Times New Roman" w:cs="Times New Roman"/>
          <w:sz w:val="24"/>
          <w:szCs w:val="24"/>
        </w:rPr>
        <w:t>Defendant</w:t>
      </w:r>
      <w:r w:rsidR="0030200E" w:rsidRPr="00C574A7">
        <w:rPr>
          <w:rFonts w:ascii="Times New Roman" w:eastAsia="Microsoft YaHei UI" w:hAnsi="Times New Roman" w:cs="Times New Roman"/>
          <w:sz w:val="24"/>
          <w:szCs w:val="24"/>
        </w:rPr>
        <w:t>.</w:t>
      </w:r>
    </w:p>
    <w:p w:rsidR="0030200E" w:rsidRPr="00C574A7" w:rsidRDefault="00F26C34" w:rsidP="008C06D4">
      <w:pPr>
        <w:jc w:val="both"/>
        <w:rPr>
          <w:rFonts w:ascii="Times New Roman" w:eastAsia="Microsoft YaHei UI" w:hAnsi="Times New Roman" w:cs="Times New Roman"/>
          <w:w w:val="113"/>
          <w:sz w:val="24"/>
          <w:szCs w:val="24"/>
        </w:rPr>
      </w:pPr>
      <w:r w:rsidRPr="00C574A7">
        <w:rPr>
          <w:rFonts w:ascii="Times New Roman" w:eastAsia="Microsoft YaHei UI" w:hAnsi="Times New Roman" w:cs="Times New Roman"/>
          <w:sz w:val="24"/>
          <w:szCs w:val="24"/>
        </w:rPr>
        <w:t xml:space="preserve">In reply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w w:val="113"/>
          <w:sz w:val="24"/>
          <w:szCs w:val="24"/>
        </w:rPr>
        <w:t xml:space="preserve">’s </w:t>
      </w:r>
      <w:r w:rsidR="00395D60" w:rsidRPr="00C574A7">
        <w:rPr>
          <w:rFonts w:ascii="Times New Roman" w:eastAsia="Microsoft YaHei UI" w:hAnsi="Times New Roman" w:cs="Times New Roman"/>
          <w:w w:val="113"/>
          <w:sz w:val="24"/>
          <w:szCs w:val="24"/>
        </w:rPr>
        <w:t>Counsel</w:t>
      </w:r>
      <w:r w:rsidRPr="00C574A7">
        <w:rPr>
          <w:rFonts w:ascii="Times New Roman" w:eastAsia="Microsoft YaHei UI" w:hAnsi="Times New Roman" w:cs="Times New Roman"/>
          <w:w w:val="113"/>
          <w:sz w:val="24"/>
          <w:szCs w:val="24"/>
        </w:rPr>
        <w:t xml:space="preserve"> opposed the objection and in reply submitted that Section 3 of the Civil Procedure and Limitation (Miscellaneous Provisions) Act, Cap </w:t>
      </w:r>
      <w:r w:rsidR="0030200E" w:rsidRPr="00C574A7">
        <w:rPr>
          <w:rFonts w:ascii="Times New Roman" w:eastAsia="Microsoft YaHei UI" w:hAnsi="Times New Roman" w:cs="Times New Roman"/>
          <w:w w:val="113"/>
          <w:sz w:val="24"/>
          <w:szCs w:val="24"/>
        </w:rPr>
        <w:t xml:space="preserve">72 of the Laws of Uganda on which the </w:t>
      </w:r>
      <w:r w:rsidR="00395D60" w:rsidRPr="00C574A7">
        <w:rPr>
          <w:rFonts w:ascii="Times New Roman" w:eastAsia="Microsoft YaHei UI" w:hAnsi="Times New Roman" w:cs="Times New Roman"/>
          <w:w w:val="113"/>
          <w:sz w:val="24"/>
          <w:szCs w:val="24"/>
        </w:rPr>
        <w:t>Defendant</w:t>
      </w:r>
      <w:r w:rsidR="0030200E" w:rsidRPr="00C574A7">
        <w:rPr>
          <w:rFonts w:ascii="Times New Roman" w:eastAsia="Microsoft YaHei UI" w:hAnsi="Times New Roman" w:cs="Times New Roman"/>
          <w:w w:val="113"/>
          <w:sz w:val="24"/>
          <w:szCs w:val="24"/>
        </w:rPr>
        <w:t xml:space="preserve">'s submissions </w:t>
      </w:r>
      <w:r w:rsidR="008C06D4" w:rsidRPr="00C574A7">
        <w:rPr>
          <w:rFonts w:ascii="Times New Roman" w:eastAsia="Microsoft YaHei UI" w:hAnsi="Times New Roman" w:cs="Times New Roman"/>
          <w:w w:val="113"/>
          <w:sz w:val="24"/>
          <w:szCs w:val="24"/>
        </w:rPr>
        <w:t xml:space="preserve">is </w:t>
      </w:r>
      <w:r w:rsidR="0030200E" w:rsidRPr="00C574A7">
        <w:rPr>
          <w:rFonts w:ascii="Times New Roman" w:eastAsia="Microsoft YaHei UI" w:hAnsi="Times New Roman" w:cs="Times New Roman"/>
          <w:w w:val="113"/>
          <w:sz w:val="24"/>
          <w:szCs w:val="24"/>
        </w:rPr>
        <w:t xml:space="preserve">anchored is limited to tortuous claims only and is to that extent not sufficient to warrant the striking out of the </w:t>
      </w:r>
      <w:r w:rsidR="00395D60" w:rsidRPr="00C574A7">
        <w:rPr>
          <w:rFonts w:ascii="Times New Roman" w:eastAsia="Microsoft YaHei UI" w:hAnsi="Times New Roman" w:cs="Times New Roman"/>
          <w:w w:val="113"/>
          <w:sz w:val="24"/>
          <w:szCs w:val="24"/>
        </w:rPr>
        <w:t>Plaintiff</w:t>
      </w:r>
      <w:r w:rsidR="0030200E" w:rsidRPr="00C574A7">
        <w:rPr>
          <w:rFonts w:ascii="Times New Roman" w:eastAsia="Microsoft YaHei UI" w:hAnsi="Times New Roman" w:cs="Times New Roman"/>
          <w:w w:val="113"/>
          <w:sz w:val="24"/>
          <w:szCs w:val="24"/>
        </w:rPr>
        <w:t xml:space="preserve">'s suit. He submitted that the </w:t>
      </w:r>
      <w:r w:rsidR="00395D60" w:rsidRPr="00C574A7">
        <w:rPr>
          <w:rFonts w:ascii="Times New Roman" w:eastAsia="Microsoft YaHei UI" w:hAnsi="Times New Roman" w:cs="Times New Roman"/>
          <w:w w:val="113"/>
          <w:sz w:val="24"/>
          <w:szCs w:val="24"/>
        </w:rPr>
        <w:t>Defendant</w:t>
      </w:r>
      <w:r w:rsidR="0030200E" w:rsidRPr="00C574A7">
        <w:rPr>
          <w:rFonts w:ascii="Times New Roman" w:eastAsia="Microsoft YaHei UI" w:hAnsi="Times New Roman" w:cs="Times New Roman"/>
          <w:w w:val="113"/>
          <w:sz w:val="24"/>
          <w:szCs w:val="24"/>
        </w:rPr>
        <w:t xml:space="preserve"> has misinterpreted the </w:t>
      </w:r>
      <w:r w:rsidR="00395D60" w:rsidRPr="00C574A7">
        <w:rPr>
          <w:rFonts w:ascii="Times New Roman" w:eastAsia="Microsoft YaHei UI" w:hAnsi="Times New Roman" w:cs="Times New Roman"/>
          <w:w w:val="113"/>
          <w:sz w:val="24"/>
          <w:szCs w:val="24"/>
        </w:rPr>
        <w:t>Plaintiff</w:t>
      </w:r>
      <w:r w:rsidR="0030200E" w:rsidRPr="00C574A7">
        <w:rPr>
          <w:rFonts w:ascii="Times New Roman" w:eastAsia="Microsoft YaHei UI" w:hAnsi="Times New Roman" w:cs="Times New Roman"/>
          <w:w w:val="113"/>
          <w:sz w:val="24"/>
          <w:szCs w:val="24"/>
        </w:rPr>
        <w:t>'s cause of action by giving it a narrow interpretation, thereby misdirecting h</w:t>
      </w:r>
      <w:r w:rsidR="008C06D4" w:rsidRPr="00C574A7">
        <w:rPr>
          <w:rFonts w:ascii="Times New Roman" w:eastAsia="Microsoft YaHei UI" w:hAnsi="Times New Roman" w:cs="Times New Roman"/>
          <w:w w:val="113"/>
          <w:sz w:val="24"/>
          <w:szCs w:val="24"/>
        </w:rPr>
        <w:t xml:space="preserve">imself </w:t>
      </w:r>
      <w:r w:rsidR="0030200E" w:rsidRPr="00C574A7">
        <w:rPr>
          <w:rFonts w:ascii="Times New Roman" w:eastAsia="Microsoft YaHei UI" w:hAnsi="Times New Roman" w:cs="Times New Roman"/>
          <w:w w:val="113"/>
          <w:sz w:val="24"/>
          <w:szCs w:val="24"/>
        </w:rPr>
        <w:t>on the time within which the plaint ought to have been filed.</w:t>
      </w:r>
    </w:p>
    <w:p w:rsidR="0030200E" w:rsidRPr="00C574A7" w:rsidRDefault="0030200E" w:rsidP="0030200E">
      <w:pPr>
        <w:jc w:val="both"/>
        <w:rPr>
          <w:rFonts w:ascii="Times New Roman" w:eastAsia="Microsoft YaHei UI" w:hAnsi="Times New Roman" w:cs="Times New Roman"/>
          <w:w w:val="112"/>
          <w:sz w:val="24"/>
          <w:szCs w:val="24"/>
        </w:rPr>
      </w:pPr>
      <w:r w:rsidRPr="00C574A7">
        <w:rPr>
          <w:rFonts w:ascii="Times New Roman" w:eastAsia="Microsoft YaHei UI" w:hAnsi="Times New Roman" w:cs="Times New Roman"/>
          <w:w w:val="113"/>
          <w:sz w:val="24"/>
          <w:szCs w:val="24"/>
        </w:rPr>
        <w:t xml:space="preserve">The </w:t>
      </w:r>
      <w:r w:rsidR="00395D60" w:rsidRPr="00C574A7">
        <w:rPr>
          <w:rFonts w:ascii="Times New Roman" w:eastAsia="Microsoft YaHei UI" w:hAnsi="Times New Roman" w:cs="Times New Roman"/>
          <w:w w:val="113"/>
          <w:sz w:val="24"/>
          <w:szCs w:val="24"/>
        </w:rPr>
        <w:t>Plaintiff</w:t>
      </w:r>
      <w:r w:rsidRPr="00C574A7">
        <w:rPr>
          <w:rFonts w:ascii="Times New Roman" w:eastAsia="Microsoft YaHei UI" w:hAnsi="Times New Roman" w:cs="Times New Roman"/>
          <w:w w:val="113"/>
          <w:sz w:val="24"/>
          <w:szCs w:val="24"/>
        </w:rPr>
        <w:t xml:space="preserve">’s </w:t>
      </w:r>
      <w:r w:rsidR="00395D60" w:rsidRPr="00C574A7">
        <w:rPr>
          <w:rFonts w:ascii="Times New Roman" w:eastAsia="Microsoft YaHei UI" w:hAnsi="Times New Roman" w:cs="Times New Roman"/>
          <w:w w:val="113"/>
          <w:sz w:val="24"/>
          <w:szCs w:val="24"/>
        </w:rPr>
        <w:t>Counsel</w:t>
      </w:r>
      <w:r w:rsidRPr="00C574A7">
        <w:rPr>
          <w:rFonts w:ascii="Times New Roman" w:eastAsia="Microsoft YaHei UI" w:hAnsi="Times New Roman" w:cs="Times New Roman"/>
          <w:w w:val="113"/>
          <w:sz w:val="24"/>
          <w:szCs w:val="24"/>
        </w:rPr>
        <w:t xml:space="preserve"> submitted that the Plaint and its annexure read together demonstrate that the suit is not time barred. He invited court to note that while the </w:t>
      </w:r>
      <w:r w:rsidR="00395D60" w:rsidRPr="00C574A7">
        <w:rPr>
          <w:rFonts w:ascii="Times New Roman" w:eastAsia="Microsoft YaHei UI" w:hAnsi="Times New Roman" w:cs="Times New Roman"/>
          <w:w w:val="113"/>
          <w:sz w:val="24"/>
          <w:szCs w:val="24"/>
        </w:rPr>
        <w:t>Defendant</w:t>
      </w:r>
      <w:r w:rsidRPr="00C574A7">
        <w:rPr>
          <w:rFonts w:ascii="Times New Roman" w:eastAsia="Microsoft YaHei UI" w:hAnsi="Times New Roman" w:cs="Times New Roman"/>
          <w:w w:val="113"/>
          <w:sz w:val="24"/>
          <w:szCs w:val="24"/>
        </w:rPr>
        <w:t xml:space="preserve"> properly pointed court's attention to paragraphs 3 and 14 of the Plaint, it is important that these paragraphs be read more critically. Paragraph 3 shows that the </w:t>
      </w:r>
      <w:r w:rsidR="00395D60" w:rsidRPr="00C574A7">
        <w:rPr>
          <w:rFonts w:ascii="Times New Roman" w:eastAsia="Microsoft YaHei UI" w:hAnsi="Times New Roman" w:cs="Times New Roman"/>
          <w:w w:val="113"/>
          <w:sz w:val="24"/>
          <w:szCs w:val="24"/>
        </w:rPr>
        <w:t>Defendant</w:t>
      </w:r>
      <w:r w:rsidRPr="00C574A7">
        <w:rPr>
          <w:rFonts w:ascii="Times New Roman" w:eastAsia="Microsoft YaHei UI" w:hAnsi="Times New Roman" w:cs="Times New Roman"/>
          <w:w w:val="113"/>
          <w:sz w:val="24"/>
          <w:szCs w:val="24"/>
        </w:rPr>
        <w:t xml:space="preserve">'s claim joins several causes of action. </w:t>
      </w:r>
      <w:r w:rsidR="00395D60" w:rsidRPr="00C574A7">
        <w:rPr>
          <w:rFonts w:ascii="Times New Roman" w:eastAsia="Microsoft YaHei UI" w:hAnsi="Times New Roman" w:cs="Times New Roman"/>
          <w:w w:val="113"/>
          <w:sz w:val="24"/>
          <w:szCs w:val="24"/>
        </w:rPr>
        <w:t>Counsel</w:t>
      </w:r>
      <w:r w:rsidRPr="00C574A7">
        <w:rPr>
          <w:rFonts w:ascii="Times New Roman" w:eastAsia="Microsoft YaHei UI" w:hAnsi="Times New Roman" w:cs="Times New Roman"/>
          <w:w w:val="113"/>
          <w:sz w:val="24"/>
          <w:szCs w:val="24"/>
        </w:rPr>
        <w:t xml:space="preserve"> further submitted that in essence, the claim is founded not just on misfeasance in public office and breach of statutory duty but also on loss of business, loss of income and loss of earnings. The causes of action in this suit are distinct and separate and should not be read as one paragraph. Such a narrow reading would lead to a misinterpretation of the facts and issues in this suit and a miscarriage of injustice. The events arose at different times and must be treated as such.</w:t>
      </w:r>
      <w:r w:rsidR="008C06D4" w:rsidRPr="00C574A7">
        <w:rPr>
          <w:rFonts w:ascii="Times New Roman" w:eastAsia="Microsoft YaHei UI" w:hAnsi="Times New Roman" w:cs="Times New Roman"/>
          <w:w w:val="113"/>
          <w:sz w:val="24"/>
          <w:szCs w:val="24"/>
        </w:rPr>
        <w:t xml:space="preserve"> Furthermore the </w:t>
      </w:r>
      <w:r w:rsidR="00395D60" w:rsidRPr="00C574A7">
        <w:rPr>
          <w:rFonts w:ascii="Times New Roman" w:eastAsia="Microsoft YaHei UI" w:hAnsi="Times New Roman" w:cs="Times New Roman"/>
          <w:w w:val="113"/>
          <w:sz w:val="24"/>
          <w:szCs w:val="24"/>
        </w:rPr>
        <w:t>Plaintiff</w:t>
      </w:r>
      <w:r w:rsidR="008C06D4" w:rsidRPr="00C574A7">
        <w:rPr>
          <w:rFonts w:ascii="Times New Roman" w:eastAsia="Microsoft YaHei UI" w:hAnsi="Times New Roman" w:cs="Times New Roman"/>
          <w:w w:val="113"/>
          <w:sz w:val="24"/>
          <w:szCs w:val="24"/>
        </w:rPr>
        <w:t xml:space="preserve">s </w:t>
      </w:r>
      <w:r w:rsidR="00395D60" w:rsidRPr="00C574A7">
        <w:rPr>
          <w:rFonts w:ascii="Times New Roman" w:eastAsia="Microsoft YaHei UI" w:hAnsi="Times New Roman" w:cs="Times New Roman"/>
          <w:w w:val="113"/>
          <w:sz w:val="24"/>
          <w:szCs w:val="24"/>
        </w:rPr>
        <w:t>Counsel</w:t>
      </w:r>
      <w:r w:rsidR="008C06D4" w:rsidRPr="00C574A7">
        <w:rPr>
          <w:rFonts w:ascii="Times New Roman" w:eastAsia="Microsoft YaHei UI" w:hAnsi="Times New Roman" w:cs="Times New Roman"/>
          <w:w w:val="113"/>
          <w:sz w:val="24"/>
          <w:szCs w:val="24"/>
        </w:rPr>
        <w:t xml:space="preserve"> contended that s</w:t>
      </w:r>
      <w:r w:rsidR="008C06D4" w:rsidRPr="00C574A7">
        <w:rPr>
          <w:rFonts w:ascii="Times New Roman" w:eastAsia="Microsoft YaHei UI" w:hAnsi="Times New Roman" w:cs="Times New Roman"/>
          <w:w w:val="112"/>
          <w:sz w:val="24"/>
          <w:szCs w:val="24"/>
        </w:rPr>
        <w:t>e</w:t>
      </w:r>
      <w:r w:rsidRPr="00C574A7">
        <w:rPr>
          <w:rFonts w:ascii="Times New Roman" w:eastAsia="Microsoft YaHei UI" w:hAnsi="Times New Roman" w:cs="Times New Roman"/>
          <w:w w:val="112"/>
          <w:sz w:val="24"/>
          <w:szCs w:val="24"/>
        </w:rPr>
        <w:t xml:space="preserve">ction 3 of the Civil Procedure and Limitation (Miscellaneous Provisions) Act Cap 72 </w:t>
      </w:r>
      <w:r w:rsidRPr="00C574A7">
        <w:rPr>
          <w:rFonts w:ascii="Times New Roman" w:eastAsia="Microsoft YaHei UI" w:hAnsi="Times New Roman" w:cs="Times New Roman"/>
          <w:w w:val="112"/>
          <w:sz w:val="24"/>
          <w:szCs w:val="24"/>
        </w:rPr>
        <w:lastRenderedPageBreak/>
        <w:t>must be read together with Section 3 of the Limitation Act Cap</w:t>
      </w:r>
      <w:r w:rsidR="008C06D4" w:rsidRPr="00C574A7">
        <w:rPr>
          <w:rFonts w:ascii="Times New Roman" w:eastAsia="Microsoft YaHei UI" w:hAnsi="Times New Roman" w:cs="Times New Roman"/>
          <w:w w:val="112"/>
          <w:sz w:val="24"/>
          <w:szCs w:val="24"/>
        </w:rPr>
        <w:t xml:space="preserve"> </w:t>
      </w:r>
      <w:r w:rsidRPr="00C574A7">
        <w:rPr>
          <w:rFonts w:ascii="Times New Roman" w:eastAsia="Microsoft YaHei UI" w:hAnsi="Times New Roman" w:cs="Times New Roman"/>
          <w:w w:val="112"/>
          <w:sz w:val="24"/>
          <w:szCs w:val="24"/>
        </w:rPr>
        <w:t xml:space="preserve">80 </w:t>
      </w:r>
      <w:r w:rsidR="008C06D4" w:rsidRPr="00C574A7">
        <w:rPr>
          <w:rFonts w:ascii="Times New Roman" w:eastAsia="Microsoft YaHei UI" w:hAnsi="Times New Roman" w:cs="Times New Roman"/>
          <w:w w:val="112"/>
          <w:sz w:val="24"/>
          <w:szCs w:val="24"/>
        </w:rPr>
        <w:t xml:space="preserve">which </w:t>
      </w:r>
      <w:r w:rsidRPr="00C574A7">
        <w:rPr>
          <w:rFonts w:ascii="Times New Roman" w:eastAsia="Microsoft YaHei UI" w:hAnsi="Times New Roman" w:cs="Times New Roman"/>
          <w:w w:val="112"/>
          <w:sz w:val="24"/>
          <w:szCs w:val="24"/>
        </w:rPr>
        <w:t xml:space="preserve">prescribes a 6 year window </w:t>
      </w:r>
      <w:r w:rsidR="008C06D4" w:rsidRPr="00C574A7">
        <w:rPr>
          <w:rFonts w:ascii="Times New Roman" w:eastAsia="Microsoft YaHei UI" w:hAnsi="Times New Roman" w:cs="Times New Roman"/>
          <w:w w:val="112"/>
          <w:sz w:val="24"/>
          <w:szCs w:val="24"/>
        </w:rPr>
        <w:t xml:space="preserve">within which to </w:t>
      </w:r>
      <w:r w:rsidRPr="00C574A7">
        <w:rPr>
          <w:rFonts w:ascii="Times New Roman" w:eastAsia="Microsoft YaHei UI" w:hAnsi="Times New Roman" w:cs="Times New Roman"/>
          <w:w w:val="112"/>
          <w:sz w:val="24"/>
          <w:szCs w:val="24"/>
        </w:rPr>
        <w:t xml:space="preserve">bring an action to recover any sum by way of enactment. The Limitation Act supplies a wider timeframe for non- </w:t>
      </w:r>
      <w:r w:rsidR="00395D60" w:rsidRPr="00C574A7">
        <w:rPr>
          <w:rFonts w:ascii="Times New Roman" w:eastAsia="Microsoft YaHei UI" w:hAnsi="Times New Roman" w:cs="Times New Roman"/>
          <w:w w:val="112"/>
          <w:sz w:val="24"/>
          <w:szCs w:val="24"/>
        </w:rPr>
        <w:t>tortuous</w:t>
      </w:r>
      <w:r w:rsidRPr="00C574A7">
        <w:rPr>
          <w:rFonts w:ascii="Times New Roman" w:eastAsia="Microsoft YaHei UI" w:hAnsi="Times New Roman" w:cs="Times New Roman"/>
          <w:w w:val="112"/>
          <w:sz w:val="24"/>
          <w:szCs w:val="24"/>
        </w:rPr>
        <w:t xml:space="preserve"> claims, such as the ones in the attendant plaint. It is apparent therefore that Section 3 of the Civil Procedure and Limitation (Mi</w:t>
      </w:r>
      <w:r w:rsidR="00F26C34" w:rsidRPr="00C574A7">
        <w:rPr>
          <w:rFonts w:ascii="Times New Roman" w:eastAsia="Microsoft YaHei UI" w:hAnsi="Times New Roman" w:cs="Times New Roman"/>
          <w:w w:val="112"/>
          <w:sz w:val="24"/>
          <w:szCs w:val="24"/>
        </w:rPr>
        <w:t>scellaneous Provisions) Act Cap</w:t>
      </w:r>
      <w:r w:rsidRPr="00C574A7">
        <w:rPr>
          <w:rFonts w:ascii="Times New Roman" w:eastAsia="Microsoft YaHei UI" w:hAnsi="Times New Roman" w:cs="Times New Roman"/>
          <w:w w:val="112"/>
          <w:sz w:val="24"/>
          <w:szCs w:val="24"/>
        </w:rPr>
        <w:t xml:space="preserve"> 72 is insufficient to warrant the striking out of 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's suit. </w:t>
      </w:r>
      <w:r w:rsidR="008C06D4" w:rsidRPr="00C574A7">
        <w:rPr>
          <w:rFonts w:ascii="Times New Roman" w:eastAsia="Microsoft YaHei UI" w:hAnsi="Times New Roman" w:cs="Times New Roman"/>
          <w:w w:val="112"/>
          <w:sz w:val="24"/>
          <w:szCs w:val="24"/>
        </w:rPr>
        <w:t xml:space="preserve"> In d</w:t>
      </w:r>
      <w:r w:rsidRPr="00C574A7">
        <w:rPr>
          <w:rFonts w:ascii="Times New Roman" w:eastAsia="Microsoft YaHei UI" w:hAnsi="Times New Roman" w:cs="Times New Roman"/>
          <w:w w:val="112"/>
          <w:sz w:val="24"/>
          <w:szCs w:val="24"/>
        </w:rPr>
        <w:t xml:space="preserve">etermining when the cause of action arose, court should consider the decision in </w:t>
      </w:r>
      <w:r w:rsidRPr="00C574A7">
        <w:rPr>
          <w:rFonts w:ascii="Times New Roman" w:eastAsia="Microsoft YaHei UI" w:hAnsi="Times New Roman" w:cs="Times New Roman"/>
          <w:b/>
          <w:w w:val="117"/>
          <w:sz w:val="24"/>
          <w:szCs w:val="24"/>
        </w:rPr>
        <w:t>Charles Lubowa and others vs. Makerere University S.C.C.A No. 02 of 2011,</w:t>
      </w:r>
      <w:r w:rsidRPr="00C574A7">
        <w:rPr>
          <w:rFonts w:ascii="Times New Roman" w:eastAsia="Microsoft YaHei UI" w:hAnsi="Times New Roman" w:cs="Times New Roman"/>
          <w:w w:val="112"/>
          <w:sz w:val="24"/>
          <w:szCs w:val="24"/>
        </w:rPr>
        <w:t xml:space="preserve"> where Katureebe JSC held that</w:t>
      </w:r>
      <w:r w:rsidR="006719E1" w:rsidRPr="00C574A7">
        <w:rPr>
          <w:rFonts w:ascii="Times New Roman" w:eastAsia="Microsoft YaHei UI" w:hAnsi="Times New Roman" w:cs="Times New Roman"/>
          <w:w w:val="112"/>
          <w:sz w:val="24"/>
          <w:szCs w:val="24"/>
        </w:rPr>
        <w:t xml:space="preserve"> </w:t>
      </w:r>
      <w:r w:rsidRPr="00C574A7">
        <w:rPr>
          <w:rFonts w:ascii="Times New Roman" w:eastAsia="Microsoft YaHei UI" w:hAnsi="Times New Roman" w:cs="Times New Roman"/>
          <w:iCs/>
          <w:w w:val="109"/>
          <w:sz w:val="24"/>
          <w:szCs w:val="24"/>
        </w:rPr>
        <w:t xml:space="preserve">one has to look at all the facts and peculiar circumstances </w:t>
      </w:r>
      <w:r w:rsidRPr="00C574A7">
        <w:rPr>
          <w:rFonts w:ascii="Times New Roman" w:eastAsia="Microsoft YaHei UI" w:hAnsi="Times New Roman" w:cs="Times New Roman"/>
          <w:w w:val="107"/>
          <w:sz w:val="24"/>
          <w:szCs w:val="24"/>
        </w:rPr>
        <w:t xml:space="preserve">of </w:t>
      </w:r>
      <w:r w:rsidRPr="00C574A7">
        <w:rPr>
          <w:rFonts w:ascii="Times New Roman" w:eastAsia="Microsoft YaHei UI" w:hAnsi="Times New Roman" w:cs="Times New Roman"/>
          <w:iCs/>
          <w:w w:val="109"/>
          <w:sz w:val="24"/>
          <w:szCs w:val="24"/>
        </w:rPr>
        <w:t>the case</w:t>
      </w:r>
      <w:r w:rsidR="006719E1" w:rsidRPr="00C574A7">
        <w:rPr>
          <w:rFonts w:ascii="Times New Roman" w:eastAsia="Microsoft YaHei UI" w:hAnsi="Times New Roman" w:cs="Times New Roman"/>
          <w:iCs/>
          <w:w w:val="109"/>
          <w:sz w:val="24"/>
          <w:szCs w:val="24"/>
        </w:rPr>
        <w:t xml:space="preserve"> and </w:t>
      </w:r>
      <w:r w:rsidRPr="00C574A7">
        <w:rPr>
          <w:rFonts w:ascii="Times New Roman" w:eastAsia="Microsoft YaHei UI" w:hAnsi="Times New Roman" w:cs="Times New Roman"/>
          <w:iCs/>
          <w:w w:val="109"/>
          <w:sz w:val="24"/>
          <w:szCs w:val="24"/>
        </w:rPr>
        <w:t xml:space="preserve">pleadings </w:t>
      </w:r>
      <w:r w:rsidR="006719E1" w:rsidRPr="00C574A7">
        <w:rPr>
          <w:rFonts w:ascii="Times New Roman" w:eastAsia="Microsoft YaHei UI" w:hAnsi="Times New Roman" w:cs="Times New Roman"/>
          <w:iCs/>
          <w:w w:val="109"/>
          <w:sz w:val="24"/>
          <w:szCs w:val="24"/>
        </w:rPr>
        <w:t xml:space="preserve">have to be considered </w:t>
      </w:r>
      <w:r w:rsidRPr="00C574A7">
        <w:rPr>
          <w:rFonts w:ascii="Times New Roman" w:eastAsia="Microsoft YaHei UI" w:hAnsi="Times New Roman" w:cs="Times New Roman"/>
          <w:iCs/>
          <w:w w:val="109"/>
          <w:sz w:val="24"/>
          <w:szCs w:val="24"/>
        </w:rPr>
        <w:t xml:space="preserve">in their entirety to be able to conclude that there were present all the facts which were material. </w:t>
      </w:r>
    </w:p>
    <w:p w:rsidR="0030200E" w:rsidRPr="00C574A7" w:rsidRDefault="0030200E" w:rsidP="0030200E">
      <w:pPr>
        <w:jc w:val="both"/>
        <w:rPr>
          <w:rFonts w:ascii="Times New Roman" w:eastAsia="Microsoft YaHei UI" w:hAnsi="Times New Roman" w:cs="Times New Roman"/>
          <w:w w:val="112"/>
          <w:sz w:val="24"/>
          <w:szCs w:val="24"/>
        </w:rPr>
      </w:pPr>
      <w:r w:rsidRPr="00C574A7">
        <w:rPr>
          <w:rFonts w:ascii="Times New Roman" w:eastAsia="Microsoft YaHei UI" w:hAnsi="Times New Roman" w:cs="Times New Roman"/>
          <w:w w:val="112"/>
          <w:sz w:val="24"/>
          <w:szCs w:val="24"/>
        </w:rPr>
        <w:t xml:space="preserve">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’s </w:t>
      </w:r>
      <w:r w:rsidR="00395D60" w:rsidRPr="00C574A7">
        <w:rPr>
          <w:rFonts w:ascii="Times New Roman" w:eastAsia="Microsoft YaHei UI" w:hAnsi="Times New Roman" w:cs="Times New Roman"/>
          <w:w w:val="112"/>
          <w:sz w:val="24"/>
          <w:szCs w:val="24"/>
        </w:rPr>
        <w:t>Counsel</w:t>
      </w:r>
      <w:r w:rsidRPr="00C574A7">
        <w:rPr>
          <w:rFonts w:ascii="Times New Roman" w:eastAsia="Microsoft YaHei UI" w:hAnsi="Times New Roman" w:cs="Times New Roman"/>
          <w:w w:val="112"/>
          <w:sz w:val="24"/>
          <w:szCs w:val="24"/>
        </w:rPr>
        <w:t xml:space="preserve"> submitted that </w:t>
      </w:r>
      <w:r w:rsidR="006719E1" w:rsidRPr="00C574A7">
        <w:rPr>
          <w:rFonts w:ascii="Times New Roman" w:eastAsia="Microsoft YaHei UI" w:hAnsi="Times New Roman" w:cs="Times New Roman"/>
          <w:w w:val="112"/>
          <w:sz w:val="24"/>
          <w:szCs w:val="24"/>
        </w:rPr>
        <w:t>t</w:t>
      </w:r>
      <w:r w:rsidRPr="00C574A7">
        <w:rPr>
          <w:rFonts w:ascii="Times New Roman" w:eastAsia="Microsoft YaHei UI" w:hAnsi="Times New Roman" w:cs="Times New Roman"/>
          <w:w w:val="112"/>
          <w:sz w:val="24"/>
          <w:szCs w:val="24"/>
        </w:rPr>
        <w:t>he court should consider not just paragraphs 3 and 14, but the plaint in its en</w:t>
      </w:r>
      <w:r w:rsidR="006719E1" w:rsidRPr="00C574A7">
        <w:rPr>
          <w:rFonts w:ascii="Times New Roman" w:eastAsia="Microsoft YaHei UI" w:hAnsi="Times New Roman" w:cs="Times New Roman"/>
          <w:w w:val="112"/>
          <w:sz w:val="24"/>
          <w:szCs w:val="24"/>
        </w:rPr>
        <w:t>tirety, together with the annex</w:t>
      </w:r>
      <w:r w:rsidRPr="00C574A7">
        <w:rPr>
          <w:rFonts w:ascii="Times New Roman" w:eastAsia="Microsoft YaHei UI" w:hAnsi="Times New Roman" w:cs="Times New Roman"/>
          <w:w w:val="112"/>
          <w:sz w:val="24"/>
          <w:szCs w:val="24"/>
        </w:rPr>
        <w:t>ure</w:t>
      </w:r>
      <w:r w:rsidR="006719E1" w:rsidRPr="00C574A7">
        <w:rPr>
          <w:rFonts w:ascii="Times New Roman" w:eastAsia="Microsoft YaHei UI" w:hAnsi="Times New Roman" w:cs="Times New Roman"/>
          <w:w w:val="112"/>
          <w:sz w:val="24"/>
          <w:szCs w:val="24"/>
        </w:rPr>
        <w:t xml:space="preserve"> </w:t>
      </w:r>
      <w:r w:rsidRPr="00C574A7">
        <w:rPr>
          <w:rFonts w:ascii="Times New Roman" w:eastAsia="Microsoft YaHei UI" w:hAnsi="Times New Roman" w:cs="Times New Roman"/>
          <w:w w:val="112"/>
          <w:sz w:val="24"/>
          <w:szCs w:val="24"/>
        </w:rPr>
        <w:t>thereto. In so doing, it is apparent for instance that</w:t>
      </w:r>
      <w:r w:rsidR="006719E1" w:rsidRPr="00C574A7">
        <w:rPr>
          <w:rFonts w:ascii="Times New Roman" w:eastAsia="Microsoft YaHei UI" w:hAnsi="Times New Roman" w:cs="Times New Roman"/>
          <w:w w:val="112"/>
          <w:sz w:val="24"/>
          <w:szCs w:val="24"/>
        </w:rPr>
        <w:t xml:space="preserve"> </w:t>
      </w:r>
      <w:r w:rsidRPr="00C574A7">
        <w:rPr>
          <w:rFonts w:ascii="Times New Roman" w:eastAsia="Microsoft YaHei UI" w:hAnsi="Times New Roman" w:cs="Times New Roman"/>
          <w:w w:val="112"/>
          <w:sz w:val="24"/>
          <w:szCs w:val="24"/>
        </w:rPr>
        <w:t xml:space="preserve">paragraph 9 (e) of the Plaint, </w:t>
      </w:r>
      <w:r w:rsidR="006719E1" w:rsidRPr="00C574A7">
        <w:rPr>
          <w:rFonts w:ascii="Times New Roman" w:eastAsia="Microsoft YaHei UI" w:hAnsi="Times New Roman" w:cs="Times New Roman"/>
          <w:w w:val="112"/>
          <w:sz w:val="24"/>
          <w:szCs w:val="24"/>
        </w:rPr>
        <w:t xml:space="preserve">avers </w:t>
      </w:r>
      <w:r w:rsidRPr="00C574A7">
        <w:rPr>
          <w:rFonts w:ascii="Times New Roman" w:eastAsia="Microsoft YaHei UI" w:hAnsi="Times New Roman" w:cs="Times New Roman"/>
          <w:w w:val="112"/>
          <w:sz w:val="24"/>
          <w:szCs w:val="24"/>
        </w:rPr>
        <w:t xml:space="preserve">that as a result of the </w:t>
      </w:r>
      <w:r w:rsidR="00395D60" w:rsidRPr="00C574A7">
        <w:rPr>
          <w:rFonts w:ascii="Times New Roman" w:eastAsia="Microsoft YaHei UI" w:hAnsi="Times New Roman" w:cs="Times New Roman"/>
          <w:w w:val="112"/>
          <w:sz w:val="24"/>
          <w:szCs w:val="24"/>
        </w:rPr>
        <w:t>Defendant</w:t>
      </w:r>
      <w:r w:rsidRPr="00C574A7">
        <w:rPr>
          <w:rFonts w:ascii="Times New Roman" w:eastAsia="Microsoft YaHei UI" w:hAnsi="Times New Roman" w:cs="Times New Roman"/>
          <w:w w:val="112"/>
          <w:sz w:val="24"/>
          <w:szCs w:val="24"/>
        </w:rPr>
        <w:t xml:space="preserve">'s conduct, 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 suffered great loss of business, income and prospective profit in that 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 lost the income it would have earned if it had utilized the funds that were illegally held by the </w:t>
      </w:r>
      <w:r w:rsidR="00395D60" w:rsidRPr="00C574A7">
        <w:rPr>
          <w:rFonts w:ascii="Times New Roman" w:eastAsia="Microsoft YaHei UI" w:hAnsi="Times New Roman" w:cs="Times New Roman"/>
          <w:w w:val="112"/>
          <w:sz w:val="24"/>
          <w:szCs w:val="24"/>
        </w:rPr>
        <w:t>Defendant</w:t>
      </w:r>
      <w:r w:rsidRPr="00C574A7">
        <w:rPr>
          <w:rFonts w:ascii="Times New Roman" w:eastAsia="Microsoft YaHei UI" w:hAnsi="Times New Roman" w:cs="Times New Roman"/>
          <w:w w:val="112"/>
          <w:sz w:val="24"/>
          <w:szCs w:val="24"/>
        </w:rPr>
        <w:t xml:space="preserve">, and the funds that the </w:t>
      </w:r>
      <w:r w:rsidR="00395D60" w:rsidRPr="00C574A7">
        <w:rPr>
          <w:rFonts w:ascii="Times New Roman" w:eastAsia="Microsoft YaHei UI" w:hAnsi="Times New Roman" w:cs="Times New Roman"/>
          <w:w w:val="112"/>
          <w:sz w:val="24"/>
          <w:szCs w:val="24"/>
        </w:rPr>
        <w:t>Defendant</w:t>
      </w:r>
      <w:r w:rsidRPr="00C574A7">
        <w:rPr>
          <w:rFonts w:ascii="Times New Roman" w:eastAsia="Microsoft YaHei UI" w:hAnsi="Times New Roman" w:cs="Times New Roman"/>
          <w:w w:val="112"/>
          <w:sz w:val="24"/>
          <w:szCs w:val="24"/>
        </w:rPr>
        <w:t xml:space="preserve"> did not aid 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 in recovering from the reinsurers. Various letters annexed to the Plaint from 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 requesting the </w:t>
      </w:r>
      <w:r w:rsidR="00395D60" w:rsidRPr="00C574A7">
        <w:rPr>
          <w:rFonts w:ascii="Times New Roman" w:eastAsia="Microsoft YaHei UI" w:hAnsi="Times New Roman" w:cs="Times New Roman"/>
          <w:w w:val="112"/>
          <w:sz w:val="24"/>
          <w:szCs w:val="24"/>
        </w:rPr>
        <w:t>Defendant</w:t>
      </w:r>
      <w:r w:rsidRPr="00C574A7">
        <w:rPr>
          <w:rFonts w:ascii="Times New Roman" w:eastAsia="Microsoft YaHei UI" w:hAnsi="Times New Roman" w:cs="Times New Roman"/>
          <w:w w:val="112"/>
          <w:sz w:val="24"/>
          <w:szCs w:val="24"/>
        </w:rPr>
        <w:t xml:space="preserve"> to furnish information regarding funds it held, annexed as </w:t>
      </w:r>
      <w:r w:rsidRPr="00C574A7">
        <w:rPr>
          <w:rFonts w:ascii="Times New Roman" w:eastAsia="Microsoft YaHei UI" w:hAnsi="Times New Roman" w:cs="Times New Roman"/>
          <w:w w:val="117"/>
          <w:sz w:val="24"/>
          <w:szCs w:val="24"/>
        </w:rPr>
        <w:t xml:space="preserve">"0" </w:t>
      </w:r>
      <w:r w:rsidRPr="00C574A7">
        <w:rPr>
          <w:rFonts w:ascii="Times New Roman" w:eastAsia="Microsoft YaHei UI" w:hAnsi="Times New Roman" w:cs="Times New Roman"/>
          <w:w w:val="112"/>
          <w:sz w:val="24"/>
          <w:szCs w:val="24"/>
        </w:rPr>
        <w:t xml:space="preserve">to the Plaint and further requesting the </w:t>
      </w:r>
      <w:r w:rsidR="00395D60" w:rsidRPr="00C574A7">
        <w:rPr>
          <w:rFonts w:ascii="Times New Roman" w:eastAsia="Microsoft YaHei UI" w:hAnsi="Times New Roman" w:cs="Times New Roman"/>
          <w:w w:val="112"/>
          <w:sz w:val="24"/>
          <w:szCs w:val="24"/>
        </w:rPr>
        <w:t>Defendant</w:t>
      </w:r>
      <w:r w:rsidRPr="00C574A7">
        <w:rPr>
          <w:rFonts w:ascii="Times New Roman" w:eastAsia="Microsoft YaHei UI" w:hAnsi="Times New Roman" w:cs="Times New Roman"/>
          <w:w w:val="112"/>
          <w:sz w:val="24"/>
          <w:szCs w:val="24"/>
        </w:rPr>
        <w:t xml:space="preserve"> to arbitrate </w:t>
      </w:r>
      <w:r w:rsidRPr="00C574A7">
        <w:rPr>
          <w:rFonts w:ascii="Times New Roman" w:eastAsia="Microsoft YaHei UI" w:hAnsi="Times New Roman" w:cs="Times New Roman"/>
          <w:w w:val="130"/>
          <w:sz w:val="24"/>
          <w:szCs w:val="24"/>
        </w:rPr>
        <w:t xml:space="preserve">the </w:t>
      </w:r>
      <w:r w:rsidRPr="00C574A7">
        <w:rPr>
          <w:rFonts w:ascii="Times New Roman" w:eastAsia="Microsoft YaHei UI" w:hAnsi="Times New Roman" w:cs="Times New Roman"/>
          <w:w w:val="112"/>
          <w:sz w:val="24"/>
          <w:szCs w:val="24"/>
        </w:rPr>
        <w:t xml:space="preserve">dispute between 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 and her reinsurers, further annexed as </w:t>
      </w:r>
      <w:r w:rsidRPr="00C574A7">
        <w:rPr>
          <w:rFonts w:ascii="Times New Roman" w:eastAsia="Microsoft YaHei UI" w:hAnsi="Times New Roman" w:cs="Times New Roman"/>
          <w:w w:val="130"/>
          <w:sz w:val="24"/>
          <w:szCs w:val="24"/>
        </w:rPr>
        <w:t xml:space="preserve">"N1" </w:t>
      </w:r>
      <w:r w:rsidRPr="00C574A7">
        <w:rPr>
          <w:rFonts w:ascii="Times New Roman" w:eastAsia="Microsoft YaHei UI" w:hAnsi="Times New Roman" w:cs="Times New Roman"/>
          <w:w w:val="112"/>
          <w:sz w:val="24"/>
          <w:szCs w:val="24"/>
        </w:rPr>
        <w:t xml:space="preserve">and </w:t>
      </w:r>
      <w:r w:rsidRPr="00C574A7">
        <w:rPr>
          <w:rFonts w:ascii="Times New Roman" w:eastAsia="Microsoft YaHei UI" w:hAnsi="Times New Roman" w:cs="Times New Roman"/>
          <w:w w:val="105"/>
          <w:sz w:val="24"/>
          <w:szCs w:val="24"/>
        </w:rPr>
        <w:t xml:space="preserve">"N2", </w:t>
      </w:r>
      <w:r w:rsidRPr="00C574A7">
        <w:rPr>
          <w:rFonts w:ascii="Times New Roman" w:eastAsia="Microsoft YaHei UI" w:hAnsi="Times New Roman" w:cs="Times New Roman"/>
          <w:w w:val="112"/>
          <w:sz w:val="24"/>
          <w:szCs w:val="24"/>
        </w:rPr>
        <w:t xml:space="preserve">support these facts. The facts now have the notoriety of judicial precedent. (See: </w:t>
      </w:r>
      <w:r w:rsidR="006719E1" w:rsidRPr="00C574A7">
        <w:rPr>
          <w:rFonts w:ascii="Times New Roman" w:eastAsia="Microsoft YaHei UI" w:hAnsi="Times New Roman" w:cs="Times New Roman"/>
          <w:iCs/>
          <w:w w:val="112"/>
          <w:sz w:val="24"/>
          <w:szCs w:val="24"/>
        </w:rPr>
        <w:t>Micro C</w:t>
      </w:r>
      <w:r w:rsidRPr="00C574A7">
        <w:rPr>
          <w:rFonts w:ascii="Times New Roman" w:eastAsia="Microsoft YaHei UI" w:hAnsi="Times New Roman" w:cs="Times New Roman"/>
          <w:iCs/>
          <w:w w:val="112"/>
          <w:sz w:val="24"/>
          <w:szCs w:val="24"/>
        </w:rPr>
        <w:t>are</w:t>
      </w:r>
      <w:r w:rsidR="006719E1" w:rsidRPr="00C574A7">
        <w:rPr>
          <w:rFonts w:ascii="Times New Roman" w:eastAsia="Microsoft YaHei UI" w:hAnsi="Times New Roman" w:cs="Times New Roman"/>
          <w:iCs/>
          <w:w w:val="112"/>
          <w:sz w:val="24"/>
          <w:szCs w:val="24"/>
        </w:rPr>
        <w:t xml:space="preserve"> I</w:t>
      </w:r>
      <w:r w:rsidRPr="00C574A7">
        <w:rPr>
          <w:rFonts w:ascii="Times New Roman" w:eastAsia="Microsoft YaHei UI" w:hAnsi="Times New Roman" w:cs="Times New Roman"/>
          <w:iCs/>
          <w:w w:val="112"/>
          <w:sz w:val="24"/>
          <w:szCs w:val="24"/>
        </w:rPr>
        <w:t xml:space="preserve">nsurance Limited v. Insurance Regulatory Authority of Uganda Miscellaneous Application </w:t>
      </w:r>
      <w:r w:rsidRPr="00C574A7">
        <w:rPr>
          <w:rFonts w:ascii="Times New Roman" w:eastAsia="Microsoft YaHei UI" w:hAnsi="Times New Roman" w:cs="Times New Roman"/>
          <w:iCs/>
          <w:w w:val="119"/>
          <w:sz w:val="24"/>
          <w:szCs w:val="24"/>
        </w:rPr>
        <w:t xml:space="preserve">442 </w:t>
      </w:r>
      <w:r w:rsidRPr="00C574A7">
        <w:rPr>
          <w:rFonts w:ascii="Times New Roman" w:eastAsia="Microsoft YaHei UI" w:hAnsi="Times New Roman" w:cs="Times New Roman"/>
          <w:iCs/>
          <w:w w:val="112"/>
          <w:sz w:val="24"/>
          <w:szCs w:val="24"/>
        </w:rPr>
        <w:t xml:space="preserve">of </w:t>
      </w:r>
      <w:r w:rsidRPr="00C574A7">
        <w:rPr>
          <w:rFonts w:ascii="Times New Roman" w:eastAsia="Microsoft YaHei UI" w:hAnsi="Times New Roman" w:cs="Times New Roman"/>
          <w:iCs/>
          <w:w w:val="119"/>
          <w:sz w:val="24"/>
          <w:szCs w:val="24"/>
        </w:rPr>
        <w:t xml:space="preserve">2014). </w:t>
      </w:r>
      <w:r w:rsidRPr="00C574A7">
        <w:rPr>
          <w:rFonts w:ascii="Times New Roman" w:eastAsia="Microsoft YaHei UI" w:hAnsi="Times New Roman" w:cs="Times New Roman"/>
          <w:w w:val="112"/>
          <w:sz w:val="24"/>
          <w:szCs w:val="24"/>
        </w:rPr>
        <w:t xml:space="preserve">These facts are not outside the prohibited statutory timelines. </w:t>
      </w:r>
    </w:p>
    <w:p w:rsidR="0030200E" w:rsidRPr="00C574A7" w:rsidRDefault="0030200E" w:rsidP="0030200E">
      <w:pPr>
        <w:jc w:val="both"/>
        <w:rPr>
          <w:rFonts w:ascii="Times New Roman" w:eastAsia="Microsoft YaHei UI" w:hAnsi="Times New Roman" w:cs="Times New Roman"/>
          <w:w w:val="112"/>
          <w:sz w:val="24"/>
          <w:szCs w:val="24"/>
        </w:rPr>
      </w:pPr>
      <w:r w:rsidRPr="00C574A7">
        <w:rPr>
          <w:rFonts w:ascii="Times New Roman" w:eastAsia="Microsoft YaHei UI" w:hAnsi="Times New Roman" w:cs="Times New Roman"/>
          <w:w w:val="112"/>
          <w:sz w:val="24"/>
          <w:szCs w:val="24"/>
        </w:rPr>
        <w:t xml:space="preserve">(ii) At Paragraphs 11, 12 and 13, 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 demonstrates that the </w:t>
      </w:r>
      <w:r w:rsidR="00395D60" w:rsidRPr="00C574A7">
        <w:rPr>
          <w:rFonts w:ascii="Times New Roman" w:eastAsia="Microsoft YaHei UI" w:hAnsi="Times New Roman" w:cs="Times New Roman"/>
          <w:w w:val="112"/>
          <w:sz w:val="24"/>
          <w:szCs w:val="24"/>
        </w:rPr>
        <w:t>Defendant</w:t>
      </w:r>
      <w:r w:rsidRPr="00C574A7">
        <w:rPr>
          <w:rFonts w:ascii="Times New Roman" w:eastAsia="Microsoft YaHei UI" w:hAnsi="Times New Roman" w:cs="Times New Roman"/>
          <w:w w:val="112"/>
          <w:sz w:val="24"/>
          <w:szCs w:val="24"/>
        </w:rPr>
        <w:t xml:space="preserve"> wantonly ignored her duty to arbitrate between the </w:t>
      </w:r>
      <w:r w:rsidR="00395D60" w:rsidRPr="00C574A7">
        <w:rPr>
          <w:rFonts w:ascii="Times New Roman" w:eastAsia="Microsoft YaHei UI" w:hAnsi="Times New Roman" w:cs="Times New Roman"/>
          <w:w w:val="112"/>
          <w:sz w:val="24"/>
          <w:szCs w:val="24"/>
        </w:rPr>
        <w:t>Plaintiff</w:t>
      </w:r>
      <w:r w:rsidRPr="00C574A7">
        <w:rPr>
          <w:rFonts w:ascii="Times New Roman" w:eastAsia="Microsoft YaHei UI" w:hAnsi="Times New Roman" w:cs="Times New Roman"/>
          <w:w w:val="112"/>
          <w:sz w:val="24"/>
          <w:szCs w:val="24"/>
        </w:rPr>
        <w:t xml:space="preserve"> and her reinsurers, or otherwise breached it by not acting on repeated requests as late as in 2014, which is within the time allowed by statute. It is clear from the reading of</w:t>
      </w:r>
      <w:r w:rsidR="006719E1" w:rsidRPr="00C574A7">
        <w:rPr>
          <w:rFonts w:ascii="Times New Roman" w:eastAsia="Microsoft YaHei UI" w:hAnsi="Times New Roman" w:cs="Times New Roman"/>
          <w:w w:val="112"/>
          <w:sz w:val="24"/>
          <w:szCs w:val="24"/>
        </w:rPr>
        <w:t xml:space="preserve"> these paragraphs and the annex</w:t>
      </w:r>
      <w:r w:rsidRPr="00C574A7">
        <w:rPr>
          <w:rFonts w:ascii="Times New Roman" w:eastAsia="Microsoft YaHei UI" w:hAnsi="Times New Roman" w:cs="Times New Roman"/>
          <w:w w:val="112"/>
          <w:sz w:val="24"/>
          <w:szCs w:val="24"/>
        </w:rPr>
        <w:t xml:space="preserve">ure attached thereto that the </w:t>
      </w:r>
      <w:r w:rsidR="00395D60" w:rsidRPr="00C574A7">
        <w:rPr>
          <w:rFonts w:ascii="Times New Roman" w:eastAsia="Microsoft YaHei UI" w:hAnsi="Times New Roman" w:cs="Times New Roman"/>
          <w:w w:val="112"/>
          <w:sz w:val="24"/>
          <w:szCs w:val="24"/>
        </w:rPr>
        <w:t>Defendant</w:t>
      </w:r>
      <w:r w:rsidRPr="00C574A7">
        <w:rPr>
          <w:rFonts w:ascii="Times New Roman" w:eastAsia="Microsoft YaHei UI" w:hAnsi="Times New Roman" w:cs="Times New Roman"/>
          <w:w w:val="112"/>
          <w:sz w:val="24"/>
          <w:szCs w:val="24"/>
        </w:rPr>
        <w:t xml:space="preserve"> was being consistent </w:t>
      </w:r>
      <w:r w:rsidRPr="00C574A7">
        <w:rPr>
          <w:rFonts w:ascii="Times New Roman" w:eastAsia="Microsoft YaHei UI" w:hAnsi="Times New Roman" w:cs="Times New Roman"/>
          <w:w w:val="110"/>
          <w:sz w:val="24"/>
          <w:szCs w:val="24"/>
        </w:rPr>
        <w:t xml:space="preserve">in her infractions against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which had commenced as far back as </w:t>
      </w:r>
      <w:r w:rsidRPr="00C574A7">
        <w:rPr>
          <w:rFonts w:ascii="Times New Roman" w:eastAsia="Microsoft YaHei UI" w:hAnsi="Times New Roman" w:cs="Times New Roman"/>
          <w:w w:val="115"/>
          <w:sz w:val="24"/>
          <w:szCs w:val="24"/>
        </w:rPr>
        <w:t xml:space="preserve">2009. </w:t>
      </w:r>
    </w:p>
    <w:p w:rsidR="0030200E" w:rsidRPr="00C574A7" w:rsidRDefault="0030200E" w:rsidP="0030200E">
      <w:pPr>
        <w:jc w:val="both"/>
        <w:rPr>
          <w:rFonts w:ascii="Times New Roman" w:eastAsia="Microsoft YaHei UI" w:hAnsi="Times New Roman" w:cs="Times New Roman"/>
          <w:w w:val="110"/>
          <w:sz w:val="24"/>
          <w:szCs w:val="24"/>
        </w:rPr>
      </w:pPr>
      <w:r w:rsidRPr="00C574A7">
        <w:rPr>
          <w:rFonts w:ascii="Times New Roman" w:eastAsia="Microsoft YaHei UI" w:hAnsi="Times New Roman" w:cs="Times New Roman"/>
          <w:w w:val="110"/>
          <w:sz w:val="24"/>
          <w:szCs w:val="24"/>
        </w:rPr>
        <w:t>(iii)</w:t>
      </w:r>
      <w:r w:rsidR="006719E1" w:rsidRPr="00C574A7">
        <w:rPr>
          <w:rFonts w:ascii="Times New Roman" w:eastAsia="Microsoft YaHei UI" w:hAnsi="Times New Roman" w:cs="Times New Roman"/>
          <w:w w:val="110"/>
          <w:sz w:val="24"/>
          <w:szCs w:val="24"/>
        </w:rPr>
        <w:t xml:space="preserve"> Each of the annex</w:t>
      </w:r>
      <w:r w:rsidRPr="00C574A7">
        <w:rPr>
          <w:rFonts w:ascii="Times New Roman" w:eastAsia="Microsoft YaHei UI" w:hAnsi="Times New Roman" w:cs="Times New Roman"/>
          <w:w w:val="110"/>
          <w:sz w:val="24"/>
          <w:szCs w:val="24"/>
        </w:rPr>
        <w:t>ure</w:t>
      </w:r>
      <w:r w:rsidR="006719E1" w:rsidRPr="00C574A7">
        <w:rPr>
          <w:rFonts w:ascii="Times New Roman" w:eastAsia="Microsoft YaHei UI" w:hAnsi="Times New Roman" w:cs="Times New Roman"/>
          <w:w w:val="110"/>
          <w:sz w:val="24"/>
          <w:szCs w:val="24"/>
        </w:rPr>
        <w:t xml:space="preserve"> </w:t>
      </w:r>
      <w:r w:rsidRPr="00C574A7">
        <w:rPr>
          <w:rFonts w:ascii="Times New Roman" w:eastAsia="Microsoft YaHei UI" w:hAnsi="Times New Roman" w:cs="Times New Roman"/>
          <w:w w:val="110"/>
          <w:sz w:val="24"/>
          <w:szCs w:val="24"/>
        </w:rPr>
        <w:t>contained a different request for arbitration that was never acted on. Each of the annexure</w:t>
      </w:r>
      <w:r w:rsidR="006719E1" w:rsidRPr="00C574A7">
        <w:rPr>
          <w:rFonts w:ascii="Times New Roman" w:eastAsia="Microsoft YaHei UI" w:hAnsi="Times New Roman" w:cs="Times New Roman"/>
          <w:w w:val="110"/>
          <w:sz w:val="24"/>
          <w:szCs w:val="24"/>
        </w:rPr>
        <w:t xml:space="preserve"> </w:t>
      </w:r>
      <w:r w:rsidRPr="00C574A7">
        <w:rPr>
          <w:rFonts w:ascii="Times New Roman" w:eastAsia="Microsoft YaHei UI" w:hAnsi="Times New Roman" w:cs="Times New Roman"/>
          <w:w w:val="110"/>
          <w:sz w:val="24"/>
          <w:szCs w:val="24"/>
        </w:rPr>
        <w:t xml:space="preserve">contained a different request for information on how much funds were being held by the </w:t>
      </w:r>
      <w:r w:rsidR="00395D60" w:rsidRPr="00C574A7">
        <w:rPr>
          <w:rFonts w:ascii="Times New Roman" w:eastAsia="Microsoft YaHei UI" w:hAnsi="Times New Roman" w:cs="Times New Roman"/>
          <w:w w:val="110"/>
          <w:sz w:val="24"/>
          <w:szCs w:val="24"/>
        </w:rPr>
        <w:t>Defendant</w:t>
      </w:r>
      <w:r w:rsidRPr="00C574A7">
        <w:rPr>
          <w:rFonts w:ascii="Times New Roman" w:eastAsia="Microsoft YaHei UI" w:hAnsi="Times New Roman" w:cs="Times New Roman"/>
          <w:w w:val="110"/>
          <w:sz w:val="24"/>
          <w:szCs w:val="24"/>
        </w:rPr>
        <w:t xml:space="preserve"> and each request was ignored. This information was crucial for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to rearrange her affairs. Each letter that was ignored supports a cause of action for breach of statutory duty. Most of these correspondences were in </w:t>
      </w:r>
      <w:r w:rsidRPr="00C574A7">
        <w:rPr>
          <w:rFonts w:ascii="Times New Roman" w:eastAsia="Microsoft YaHei UI" w:hAnsi="Times New Roman" w:cs="Times New Roman"/>
          <w:w w:val="115"/>
          <w:sz w:val="24"/>
          <w:szCs w:val="24"/>
        </w:rPr>
        <w:t xml:space="preserve">2014. </w:t>
      </w:r>
      <w:r w:rsidRPr="00C574A7">
        <w:rPr>
          <w:rFonts w:ascii="Times New Roman" w:eastAsia="Microsoft YaHei UI" w:hAnsi="Times New Roman" w:cs="Times New Roman"/>
          <w:w w:val="110"/>
          <w:sz w:val="24"/>
          <w:szCs w:val="24"/>
        </w:rPr>
        <w:t xml:space="preserve">This was </w:t>
      </w:r>
      <w:r w:rsidRPr="00C574A7">
        <w:rPr>
          <w:rFonts w:ascii="Times New Roman" w:eastAsia="Microsoft YaHei UI" w:hAnsi="Times New Roman" w:cs="Times New Roman"/>
          <w:sz w:val="24"/>
          <w:szCs w:val="24"/>
        </w:rPr>
        <w:t>wi</w:t>
      </w:r>
      <w:r w:rsidRPr="00C574A7">
        <w:rPr>
          <w:rFonts w:ascii="Times New Roman" w:eastAsia="Microsoft YaHei UI" w:hAnsi="Times New Roman" w:cs="Times New Roman"/>
          <w:w w:val="110"/>
          <w:sz w:val="24"/>
          <w:szCs w:val="24"/>
        </w:rPr>
        <w:t xml:space="preserve">thin the time frame in which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was entitled to file the suit. </w:t>
      </w:r>
    </w:p>
    <w:p w:rsidR="0030200E" w:rsidRPr="00C574A7" w:rsidRDefault="0030200E" w:rsidP="0030200E">
      <w:pPr>
        <w:jc w:val="both"/>
        <w:rPr>
          <w:rFonts w:ascii="Times New Roman" w:eastAsia="Microsoft YaHei UI" w:hAnsi="Times New Roman" w:cs="Times New Roman"/>
          <w:w w:val="110"/>
          <w:sz w:val="24"/>
          <w:szCs w:val="24"/>
        </w:rPr>
      </w:pPr>
      <w:r w:rsidRPr="00C574A7">
        <w:rPr>
          <w:rFonts w:ascii="Times New Roman" w:eastAsia="Microsoft YaHei UI" w:hAnsi="Times New Roman" w:cs="Times New Roman"/>
          <w:w w:val="110"/>
          <w:sz w:val="24"/>
          <w:szCs w:val="24"/>
        </w:rPr>
        <w:lastRenderedPageBreak/>
        <w:t xml:space="preserve">(iv) It is also clear from reading these paragraphs that rather than furnish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with vital information to enable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rearrange her affairs, the </w:t>
      </w:r>
      <w:r w:rsidR="00395D60" w:rsidRPr="00C574A7">
        <w:rPr>
          <w:rFonts w:ascii="Times New Roman" w:eastAsia="Microsoft YaHei UI" w:hAnsi="Times New Roman" w:cs="Times New Roman"/>
          <w:w w:val="110"/>
          <w:sz w:val="24"/>
          <w:szCs w:val="24"/>
        </w:rPr>
        <w:t>Defendant</w:t>
      </w:r>
      <w:r w:rsidRPr="00C574A7">
        <w:rPr>
          <w:rFonts w:ascii="Times New Roman" w:eastAsia="Microsoft YaHei UI" w:hAnsi="Times New Roman" w:cs="Times New Roman"/>
          <w:w w:val="110"/>
          <w:sz w:val="24"/>
          <w:szCs w:val="24"/>
        </w:rPr>
        <w:t xml:space="preserve"> elected to file a winding up petition on </w:t>
      </w:r>
      <w:r w:rsidR="006719E1" w:rsidRPr="00C574A7">
        <w:rPr>
          <w:rFonts w:ascii="Times New Roman" w:eastAsia="Microsoft YaHei UI" w:hAnsi="Times New Roman" w:cs="Times New Roman"/>
          <w:w w:val="110"/>
          <w:sz w:val="24"/>
          <w:szCs w:val="24"/>
        </w:rPr>
        <w:t>21</w:t>
      </w:r>
      <w:r w:rsidR="006719E1" w:rsidRPr="00C574A7">
        <w:rPr>
          <w:rFonts w:ascii="Times New Roman" w:eastAsia="Microsoft YaHei UI" w:hAnsi="Times New Roman" w:cs="Times New Roman"/>
          <w:w w:val="110"/>
          <w:sz w:val="24"/>
          <w:szCs w:val="24"/>
          <w:vertAlign w:val="superscript"/>
        </w:rPr>
        <w:t>st</w:t>
      </w:r>
      <w:r w:rsidR="006719E1" w:rsidRPr="00C574A7">
        <w:rPr>
          <w:rFonts w:ascii="Times New Roman" w:eastAsia="Microsoft YaHei UI" w:hAnsi="Times New Roman" w:cs="Times New Roman"/>
          <w:w w:val="110"/>
          <w:sz w:val="24"/>
          <w:szCs w:val="24"/>
        </w:rPr>
        <w:t xml:space="preserve"> </w:t>
      </w:r>
      <w:r w:rsidRPr="00C574A7">
        <w:rPr>
          <w:rFonts w:ascii="Times New Roman" w:eastAsia="Microsoft YaHei UI" w:hAnsi="Times New Roman" w:cs="Times New Roman"/>
          <w:w w:val="110"/>
          <w:sz w:val="24"/>
          <w:szCs w:val="24"/>
        </w:rPr>
        <w:t>May</w:t>
      </w:r>
      <w:r w:rsidR="006719E1" w:rsidRPr="00C574A7">
        <w:rPr>
          <w:rFonts w:ascii="Times New Roman" w:eastAsia="Microsoft YaHei UI" w:hAnsi="Times New Roman" w:cs="Times New Roman"/>
          <w:w w:val="110"/>
          <w:sz w:val="24"/>
          <w:szCs w:val="24"/>
        </w:rPr>
        <w:t>,</w:t>
      </w:r>
      <w:r w:rsidRPr="00C574A7">
        <w:rPr>
          <w:rFonts w:ascii="Times New Roman" w:eastAsia="Microsoft YaHei UI" w:hAnsi="Times New Roman" w:cs="Times New Roman"/>
          <w:w w:val="110"/>
          <w:sz w:val="24"/>
          <w:szCs w:val="24"/>
        </w:rPr>
        <w:t xml:space="preserve"> </w:t>
      </w:r>
      <w:r w:rsidRPr="00C574A7">
        <w:rPr>
          <w:rFonts w:ascii="Times New Roman" w:eastAsia="Microsoft YaHei UI" w:hAnsi="Times New Roman" w:cs="Times New Roman"/>
          <w:w w:val="115"/>
          <w:sz w:val="24"/>
          <w:szCs w:val="24"/>
        </w:rPr>
        <w:t xml:space="preserve">2014, </w:t>
      </w:r>
      <w:r w:rsidRPr="00C574A7">
        <w:rPr>
          <w:rFonts w:ascii="Times New Roman" w:eastAsia="Microsoft YaHei UI" w:hAnsi="Times New Roman" w:cs="Times New Roman"/>
          <w:w w:val="110"/>
          <w:sz w:val="24"/>
          <w:szCs w:val="24"/>
        </w:rPr>
        <w:t xml:space="preserve">even though the </w:t>
      </w:r>
      <w:r w:rsidR="00395D60" w:rsidRPr="00C574A7">
        <w:rPr>
          <w:rFonts w:ascii="Times New Roman" w:eastAsia="Microsoft YaHei UI" w:hAnsi="Times New Roman" w:cs="Times New Roman"/>
          <w:w w:val="110"/>
          <w:sz w:val="24"/>
          <w:szCs w:val="24"/>
        </w:rPr>
        <w:t>Defendant</w:t>
      </w:r>
      <w:r w:rsidRPr="00C574A7">
        <w:rPr>
          <w:rFonts w:ascii="Times New Roman" w:eastAsia="Microsoft YaHei UI" w:hAnsi="Times New Roman" w:cs="Times New Roman"/>
          <w:w w:val="110"/>
          <w:sz w:val="24"/>
          <w:szCs w:val="24"/>
        </w:rPr>
        <w:t xml:space="preserve"> had indicated that the decision to wind up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would be made at the end of </w:t>
      </w:r>
      <w:r w:rsidRPr="00C574A7">
        <w:rPr>
          <w:rFonts w:ascii="Times New Roman" w:eastAsia="Microsoft YaHei UI" w:hAnsi="Times New Roman" w:cs="Times New Roman"/>
          <w:w w:val="115"/>
          <w:sz w:val="24"/>
          <w:szCs w:val="24"/>
        </w:rPr>
        <w:t xml:space="preserve">2014 </w:t>
      </w:r>
      <w:r w:rsidR="00D224CD" w:rsidRPr="00C574A7">
        <w:rPr>
          <w:rFonts w:ascii="Times New Roman" w:eastAsia="Microsoft YaHei UI" w:hAnsi="Times New Roman" w:cs="Times New Roman"/>
          <w:w w:val="110"/>
          <w:sz w:val="24"/>
          <w:szCs w:val="24"/>
        </w:rPr>
        <w:t>(see annex</w:t>
      </w:r>
      <w:r w:rsidRPr="00C574A7">
        <w:rPr>
          <w:rFonts w:ascii="Times New Roman" w:eastAsia="Microsoft YaHei UI" w:hAnsi="Times New Roman" w:cs="Times New Roman"/>
          <w:w w:val="110"/>
          <w:sz w:val="24"/>
          <w:szCs w:val="24"/>
        </w:rPr>
        <w:t xml:space="preserve">ure </w:t>
      </w:r>
      <w:r w:rsidRPr="00C574A7">
        <w:rPr>
          <w:rFonts w:ascii="Times New Roman" w:eastAsia="Microsoft YaHei UI" w:hAnsi="Times New Roman" w:cs="Times New Roman"/>
          <w:w w:val="128"/>
          <w:sz w:val="24"/>
          <w:szCs w:val="24"/>
        </w:rPr>
        <w:t xml:space="preserve">"0" </w:t>
      </w:r>
      <w:r w:rsidRPr="00C574A7">
        <w:rPr>
          <w:rFonts w:ascii="Times New Roman" w:eastAsia="Microsoft YaHei UI" w:hAnsi="Times New Roman" w:cs="Times New Roman"/>
          <w:w w:val="110"/>
          <w:sz w:val="24"/>
          <w:szCs w:val="24"/>
        </w:rPr>
        <w:t xml:space="preserve">to the Plaint). In so doing, the </w:t>
      </w:r>
      <w:r w:rsidR="00395D60" w:rsidRPr="00C574A7">
        <w:rPr>
          <w:rFonts w:ascii="Times New Roman" w:eastAsia="Microsoft YaHei UI" w:hAnsi="Times New Roman" w:cs="Times New Roman"/>
          <w:w w:val="110"/>
          <w:sz w:val="24"/>
          <w:szCs w:val="24"/>
        </w:rPr>
        <w:t>Defendant</w:t>
      </w:r>
      <w:r w:rsidRPr="00C574A7">
        <w:rPr>
          <w:rFonts w:ascii="Times New Roman" w:eastAsia="Microsoft YaHei UI" w:hAnsi="Times New Roman" w:cs="Times New Roman"/>
          <w:w w:val="110"/>
          <w:sz w:val="24"/>
          <w:szCs w:val="24"/>
        </w:rPr>
        <w:t xml:space="preserve"> was simply acting on the bad faith exhibited in her letter of May </w:t>
      </w:r>
      <w:r w:rsidRPr="00C574A7">
        <w:rPr>
          <w:rFonts w:ascii="Times New Roman" w:eastAsia="Microsoft YaHei UI" w:hAnsi="Times New Roman" w:cs="Times New Roman"/>
          <w:w w:val="115"/>
          <w:sz w:val="24"/>
          <w:szCs w:val="24"/>
        </w:rPr>
        <w:t>29</w:t>
      </w:r>
      <w:r w:rsidR="00DA4DC6" w:rsidRPr="00C574A7">
        <w:rPr>
          <w:rFonts w:ascii="Times New Roman" w:eastAsia="Microsoft YaHei UI" w:hAnsi="Times New Roman" w:cs="Times New Roman"/>
          <w:w w:val="115"/>
          <w:sz w:val="24"/>
          <w:szCs w:val="24"/>
          <w:vertAlign w:val="superscript"/>
        </w:rPr>
        <w:t>th</w:t>
      </w:r>
      <w:r w:rsidR="00DA4DC6" w:rsidRPr="00C574A7">
        <w:rPr>
          <w:rFonts w:ascii="Times New Roman" w:eastAsia="Microsoft YaHei UI" w:hAnsi="Times New Roman" w:cs="Times New Roman"/>
          <w:w w:val="115"/>
          <w:sz w:val="24"/>
          <w:szCs w:val="24"/>
        </w:rPr>
        <w:t xml:space="preserve"> </w:t>
      </w:r>
      <w:r w:rsidRPr="00C574A7">
        <w:rPr>
          <w:rFonts w:ascii="Times New Roman" w:eastAsia="Microsoft YaHei UI" w:hAnsi="Times New Roman" w:cs="Times New Roman"/>
          <w:w w:val="115"/>
          <w:sz w:val="24"/>
          <w:szCs w:val="24"/>
        </w:rPr>
        <w:t xml:space="preserve">2012 </w:t>
      </w:r>
      <w:r w:rsidRPr="00C574A7">
        <w:rPr>
          <w:rFonts w:ascii="Times New Roman" w:eastAsia="Microsoft YaHei UI" w:hAnsi="Times New Roman" w:cs="Times New Roman"/>
          <w:w w:val="110"/>
          <w:sz w:val="24"/>
          <w:szCs w:val="24"/>
        </w:rPr>
        <w:t xml:space="preserve">where, rather than arbitrate the dispute between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and the </w:t>
      </w:r>
      <w:r w:rsidR="00395D60" w:rsidRPr="00C574A7">
        <w:rPr>
          <w:rFonts w:ascii="Times New Roman" w:eastAsia="Microsoft YaHei UI" w:hAnsi="Times New Roman" w:cs="Times New Roman"/>
          <w:w w:val="110"/>
          <w:sz w:val="24"/>
          <w:szCs w:val="24"/>
        </w:rPr>
        <w:t>Defendant</w:t>
      </w:r>
      <w:r w:rsidRPr="00C574A7">
        <w:rPr>
          <w:rFonts w:ascii="Times New Roman" w:eastAsia="Microsoft YaHei UI" w:hAnsi="Times New Roman" w:cs="Times New Roman"/>
          <w:w w:val="110"/>
          <w:sz w:val="24"/>
          <w:szCs w:val="24"/>
        </w:rPr>
        <w:t xml:space="preserve">, the </w:t>
      </w:r>
      <w:r w:rsidR="00395D60" w:rsidRPr="00C574A7">
        <w:rPr>
          <w:rFonts w:ascii="Times New Roman" w:eastAsia="Microsoft YaHei UI" w:hAnsi="Times New Roman" w:cs="Times New Roman"/>
          <w:w w:val="110"/>
          <w:sz w:val="24"/>
          <w:szCs w:val="24"/>
        </w:rPr>
        <w:t>Defendant</w:t>
      </w:r>
      <w:r w:rsidRPr="00C574A7">
        <w:rPr>
          <w:rFonts w:ascii="Times New Roman" w:eastAsia="Microsoft YaHei UI" w:hAnsi="Times New Roman" w:cs="Times New Roman"/>
          <w:w w:val="110"/>
          <w:sz w:val="24"/>
          <w:szCs w:val="24"/>
        </w:rPr>
        <w:t xml:space="preserve"> expressed the "opinion" that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should be wound up. </w:t>
      </w:r>
    </w:p>
    <w:p w:rsidR="0030200E" w:rsidRPr="00C574A7" w:rsidRDefault="0030200E" w:rsidP="0030200E">
      <w:pPr>
        <w:jc w:val="both"/>
        <w:rPr>
          <w:rFonts w:ascii="Times New Roman" w:eastAsia="Microsoft YaHei UI" w:hAnsi="Times New Roman" w:cs="Times New Roman"/>
          <w:w w:val="110"/>
          <w:sz w:val="24"/>
          <w:szCs w:val="24"/>
        </w:rPr>
      </w:pPr>
      <w:r w:rsidRPr="00C574A7">
        <w:rPr>
          <w:rFonts w:ascii="Times New Roman" w:eastAsia="Microsoft YaHei UI" w:hAnsi="Times New Roman" w:cs="Times New Roman"/>
          <w:w w:val="110"/>
          <w:sz w:val="24"/>
          <w:szCs w:val="24"/>
        </w:rPr>
        <w:t xml:space="preserve">He submitted that the </w:t>
      </w:r>
      <w:r w:rsidR="00395D60" w:rsidRPr="00C574A7">
        <w:rPr>
          <w:rFonts w:ascii="Times New Roman" w:eastAsia="Microsoft YaHei UI" w:hAnsi="Times New Roman" w:cs="Times New Roman"/>
          <w:w w:val="110"/>
          <w:sz w:val="24"/>
          <w:szCs w:val="24"/>
        </w:rPr>
        <w:t>Defendant</w:t>
      </w:r>
      <w:r w:rsidRPr="00C574A7">
        <w:rPr>
          <w:rFonts w:ascii="Times New Roman" w:eastAsia="Microsoft YaHei UI" w:hAnsi="Times New Roman" w:cs="Times New Roman"/>
          <w:w w:val="110"/>
          <w:sz w:val="24"/>
          <w:szCs w:val="24"/>
        </w:rPr>
        <w:t xml:space="preserve"> is aware that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has filed Miscellaneous Application No. </w:t>
      </w:r>
      <w:r w:rsidRPr="00C574A7">
        <w:rPr>
          <w:rFonts w:ascii="Times New Roman" w:eastAsia="Microsoft YaHei UI" w:hAnsi="Times New Roman" w:cs="Times New Roman"/>
          <w:w w:val="115"/>
          <w:sz w:val="24"/>
          <w:szCs w:val="24"/>
        </w:rPr>
        <w:t xml:space="preserve">168 </w:t>
      </w:r>
      <w:r w:rsidRPr="00C574A7">
        <w:rPr>
          <w:rFonts w:ascii="Times New Roman" w:eastAsia="Microsoft YaHei UI" w:hAnsi="Times New Roman" w:cs="Times New Roman"/>
          <w:w w:val="110"/>
          <w:sz w:val="24"/>
          <w:szCs w:val="24"/>
        </w:rPr>
        <w:t xml:space="preserve">of </w:t>
      </w:r>
      <w:r w:rsidRPr="00C574A7">
        <w:rPr>
          <w:rFonts w:ascii="Times New Roman" w:eastAsia="Microsoft YaHei UI" w:hAnsi="Times New Roman" w:cs="Times New Roman"/>
          <w:w w:val="115"/>
          <w:sz w:val="24"/>
          <w:szCs w:val="24"/>
        </w:rPr>
        <w:t xml:space="preserve">2017 </w:t>
      </w:r>
      <w:r w:rsidRPr="00C574A7">
        <w:rPr>
          <w:rFonts w:ascii="Times New Roman" w:eastAsia="Microsoft YaHei UI" w:hAnsi="Times New Roman" w:cs="Times New Roman"/>
          <w:w w:val="110"/>
          <w:sz w:val="24"/>
          <w:szCs w:val="24"/>
        </w:rPr>
        <w:t xml:space="preserve">seeking to amplify the facts in the Plaint, particularize each cause of action pleaded by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 xml:space="preserve"> and clarify the material questions in the dispute. Read together with the Plaint, it is apparent that the </w:t>
      </w:r>
      <w:r w:rsidR="00395D60" w:rsidRPr="00C574A7">
        <w:rPr>
          <w:rFonts w:ascii="Times New Roman" w:eastAsia="Microsoft YaHei UI" w:hAnsi="Times New Roman" w:cs="Times New Roman"/>
          <w:w w:val="110"/>
          <w:sz w:val="24"/>
          <w:szCs w:val="24"/>
        </w:rPr>
        <w:t>Plaintiff</w:t>
      </w:r>
      <w:r w:rsidRPr="00C574A7">
        <w:rPr>
          <w:rFonts w:ascii="Times New Roman" w:eastAsia="Microsoft YaHei UI" w:hAnsi="Times New Roman" w:cs="Times New Roman"/>
          <w:w w:val="110"/>
          <w:sz w:val="24"/>
          <w:szCs w:val="24"/>
        </w:rPr>
        <w:t>'s multiple causes of action are sustainable and were brought within the statutory time frames permitted under the Law. The Respondent therefore submitted and prayed that court be pleased to dismiss the preliminary objection and proceed to hear the pending Applications before the court.</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In rejoinder 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’s </w:t>
      </w:r>
      <w:r w:rsidR="00395D60" w:rsidRPr="00C574A7">
        <w:rPr>
          <w:rFonts w:ascii="Times New Roman" w:eastAsia="Microsoft YaHei UI" w:hAnsi="Times New Roman" w:cs="Times New Roman"/>
          <w:sz w:val="24"/>
          <w:szCs w:val="24"/>
          <w:lang w:bidi="he-IL"/>
        </w:rPr>
        <w:t>Counsel</w:t>
      </w:r>
      <w:r w:rsidRPr="00C574A7">
        <w:rPr>
          <w:rFonts w:ascii="Times New Roman" w:eastAsia="Microsoft YaHei UI" w:hAnsi="Times New Roman" w:cs="Times New Roman"/>
          <w:sz w:val="24"/>
          <w:szCs w:val="24"/>
          <w:lang w:bidi="he-IL"/>
        </w:rPr>
        <w:t xml:space="preserve"> submitted that turning to the second page of the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's submissions</w:t>
      </w:r>
      <w:r w:rsidR="006719E1" w:rsidRPr="00C574A7">
        <w:rPr>
          <w:rFonts w:ascii="Times New Roman" w:eastAsia="Microsoft YaHei UI" w:hAnsi="Times New Roman" w:cs="Times New Roman"/>
          <w:sz w:val="24"/>
          <w:szCs w:val="24"/>
          <w:lang w:bidi="he-IL"/>
        </w:rPr>
        <w:t xml:space="preserve"> that </w:t>
      </w:r>
      <w:r w:rsidRPr="00C574A7">
        <w:rPr>
          <w:rFonts w:ascii="Times New Roman" w:eastAsia="Microsoft YaHei UI" w:hAnsi="Times New Roman" w:cs="Times New Roman"/>
          <w:sz w:val="24"/>
          <w:szCs w:val="24"/>
          <w:lang w:bidi="he-IL"/>
        </w:rPr>
        <w:t xml:space="preserve">section 3 of Cap. 72 of Laws of Uganda 2000 </w:t>
      </w:r>
      <w:r w:rsidR="006719E1" w:rsidRPr="00C574A7">
        <w:rPr>
          <w:rFonts w:ascii="Times New Roman" w:eastAsia="Microsoft YaHei UI" w:hAnsi="Times New Roman" w:cs="Times New Roman"/>
          <w:sz w:val="24"/>
          <w:szCs w:val="24"/>
          <w:lang w:bidi="he-IL"/>
        </w:rPr>
        <w:t xml:space="preserve">should be </w:t>
      </w:r>
      <w:r w:rsidRPr="00C574A7">
        <w:rPr>
          <w:rFonts w:ascii="Times New Roman" w:eastAsia="Microsoft YaHei UI" w:hAnsi="Times New Roman" w:cs="Times New Roman"/>
          <w:sz w:val="24"/>
          <w:szCs w:val="24"/>
          <w:lang w:bidi="he-IL"/>
        </w:rPr>
        <w:t xml:space="preserve">read </w:t>
      </w:r>
      <w:r w:rsidR="006719E1" w:rsidRPr="00C574A7">
        <w:rPr>
          <w:rFonts w:ascii="Times New Roman" w:eastAsia="Microsoft YaHei UI" w:hAnsi="Times New Roman" w:cs="Times New Roman"/>
          <w:sz w:val="24"/>
          <w:szCs w:val="24"/>
          <w:lang w:bidi="he-IL"/>
        </w:rPr>
        <w:t xml:space="preserve">together </w:t>
      </w:r>
      <w:r w:rsidRPr="00C574A7">
        <w:rPr>
          <w:rFonts w:ascii="Times New Roman" w:eastAsia="Microsoft YaHei UI" w:hAnsi="Times New Roman" w:cs="Times New Roman"/>
          <w:sz w:val="24"/>
          <w:szCs w:val="24"/>
          <w:lang w:bidi="he-IL"/>
        </w:rPr>
        <w:t>with sect</w:t>
      </w:r>
      <w:r w:rsidR="006719E1" w:rsidRPr="00C574A7">
        <w:rPr>
          <w:rFonts w:ascii="Times New Roman" w:eastAsia="Microsoft YaHei UI" w:hAnsi="Times New Roman" w:cs="Times New Roman"/>
          <w:sz w:val="24"/>
          <w:szCs w:val="24"/>
          <w:lang w:bidi="he-IL"/>
        </w:rPr>
        <w:t>ion 3 of the Limitation Act Cap</w:t>
      </w:r>
      <w:r w:rsidRPr="00C574A7">
        <w:rPr>
          <w:rFonts w:ascii="Times New Roman" w:eastAsia="Microsoft YaHei UI" w:hAnsi="Times New Roman" w:cs="Times New Roman"/>
          <w:sz w:val="24"/>
          <w:szCs w:val="24"/>
          <w:lang w:bidi="he-IL"/>
        </w:rPr>
        <w:t xml:space="preserve"> 80</w:t>
      </w:r>
      <w:r w:rsidR="006719E1" w:rsidRPr="00C574A7">
        <w:rPr>
          <w:rFonts w:ascii="Times New Roman" w:eastAsia="Microsoft YaHei UI" w:hAnsi="Times New Roman" w:cs="Times New Roman"/>
          <w:sz w:val="24"/>
          <w:szCs w:val="24"/>
          <w:lang w:bidi="he-IL"/>
        </w:rPr>
        <w:t>, e</w:t>
      </w:r>
      <w:r w:rsidRPr="00C574A7">
        <w:rPr>
          <w:rFonts w:ascii="Times New Roman" w:eastAsia="Microsoft YaHei UI" w:hAnsi="Times New Roman" w:cs="Times New Roman"/>
          <w:sz w:val="24"/>
          <w:szCs w:val="24"/>
          <w:lang w:bidi="he-IL"/>
        </w:rPr>
        <w:t xml:space="preserve">ach statute is separate and distinct and the Civil Procedure and Limitation (Miscellaneous Provisions) Act is a special statute for, as its heading states, in part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"...the Limitation of certain actions, for the protection of persons against actions of persons acting in the execution of public duties ...”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(i)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 xml:space="preserve">'s reliance on paragraph 9(e)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Here,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 xml:space="preserve">'s submissions state, inter alia, that: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"...the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 xml:space="preserve"> lost the income it would have earned if it had utilized the funds that were illegally held by 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 and the funds that 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 did not aid the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 xml:space="preserve"> in recovering from the reinsurers".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’s </w:t>
      </w:r>
      <w:r w:rsidR="00395D60" w:rsidRPr="00C574A7">
        <w:rPr>
          <w:rFonts w:ascii="Times New Roman" w:eastAsia="Microsoft YaHei UI" w:hAnsi="Times New Roman" w:cs="Times New Roman"/>
          <w:sz w:val="24"/>
          <w:szCs w:val="24"/>
          <w:lang w:bidi="he-IL"/>
        </w:rPr>
        <w:t>Counsel</w:t>
      </w:r>
      <w:r w:rsidRPr="00C574A7">
        <w:rPr>
          <w:rFonts w:ascii="Times New Roman" w:eastAsia="Microsoft YaHei UI" w:hAnsi="Times New Roman" w:cs="Times New Roman"/>
          <w:sz w:val="24"/>
          <w:szCs w:val="24"/>
          <w:lang w:bidi="he-IL"/>
        </w:rPr>
        <w:t xml:space="preserve"> submitted that letters annexure </w:t>
      </w:r>
      <w:r w:rsidRPr="00C574A7">
        <w:rPr>
          <w:rFonts w:ascii="Times New Roman" w:eastAsia="Microsoft YaHei UI" w:hAnsi="Times New Roman" w:cs="Times New Roman"/>
          <w:iCs/>
          <w:w w:val="114"/>
          <w:sz w:val="24"/>
          <w:szCs w:val="24"/>
          <w:lang w:bidi="he-IL"/>
        </w:rPr>
        <w:t xml:space="preserve">"0" </w:t>
      </w:r>
      <w:r w:rsidRPr="00C574A7">
        <w:rPr>
          <w:rFonts w:ascii="Times New Roman" w:eastAsia="Microsoft YaHei UI" w:hAnsi="Times New Roman" w:cs="Times New Roman"/>
          <w:sz w:val="24"/>
          <w:szCs w:val="24"/>
          <w:lang w:bidi="he-IL"/>
        </w:rPr>
        <w:t xml:space="preserve">and </w:t>
      </w:r>
      <w:r w:rsidRPr="00C574A7">
        <w:rPr>
          <w:rFonts w:ascii="Times New Roman" w:eastAsia="Microsoft YaHei UI" w:hAnsi="Times New Roman" w:cs="Times New Roman"/>
          <w:iCs/>
          <w:w w:val="114"/>
          <w:sz w:val="24"/>
          <w:szCs w:val="24"/>
          <w:lang w:bidi="he-IL"/>
        </w:rPr>
        <w:t xml:space="preserve">"N1" </w:t>
      </w:r>
      <w:r w:rsidRPr="00C574A7">
        <w:rPr>
          <w:rFonts w:ascii="Times New Roman" w:eastAsia="Microsoft YaHei UI" w:hAnsi="Times New Roman" w:cs="Times New Roman"/>
          <w:sz w:val="24"/>
          <w:szCs w:val="24"/>
          <w:lang w:bidi="he-IL"/>
        </w:rPr>
        <w:t xml:space="preserve">and </w:t>
      </w:r>
      <w:r w:rsidRPr="00C574A7">
        <w:rPr>
          <w:rFonts w:ascii="Times New Roman" w:eastAsia="Microsoft YaHei UI" w:hAnsi="Times New Roman" w:cs="Times New Roman"/>
          <w:iCs/>
          <w:w w:val="114"/>
          <w:sz w:val="24"/>
          <w:szCs w:val="24"/>
          <w:lang w:bidi="he-IL"/>
        </w:rPr>
        <w:t xml:space="preserve">"N2" </w:t>
      </w:r>
      <w:r w:rsidRPr="00C574A7">
        <w:rPr>
          <w:rFonts w:ascii="Times New Roman" w:eastAsia="Microsoft YaHei UI" w:hAnsi="Times New Roman" w:cs="Times New Roman"/>
          <w:sz w:val="24"/>
          <w:szCs w:val="24"/>
          <w:lang w:bidi="he-IL"/>
        </w:rPr>
        <w:t xml:space="preserve">are referred to. As to funds held by 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 those were held since the revocation of the licence in 2009. Their claim is time barred since </w:t>
      </w:r>
      <w:r w:rsidRPr="00C574A7">
        <w:rPr>
          <w:rFonts w:ascii="Times New Roman" w:eastAsia="Microsoft YaHei UI" w:hAnsi="Times New Roman" w:cs="Times New Roman"/>
          <w:iCs/>
          <w:w w:val="137"/>
          <w:sz w:val="24"/>
          <w:szCs w:val="24"/>
          <w:lang w:bidi="he-IL"/>
        </w:rPr>
        <w:t xml:space="preserve">"0" is </w:t>
      </w:r>
      <w:r w:rsidRPr="00C574A7">
        <w:rPr>
          <w:rFonts w:ascii="Times New Roman" w:eastAsia="Microsoft YaHei UI" w:hAnsi="Times New Roman" w:cs="Times New Roman"/>
          <w:sz w:val="24"/>
          <w:szCs w:val="24"/>
          <w:lang w:bidi="he-IL"/>
        </w:rPr>
        <w:t xml:space="preserve">dated August 14, 2012.  </w:t>
      </w:r>
      <w:r w:rsidRPr="00C574A7">
        <w:rPr>
          <w:rFonts w:ascii="Times New Roman" w:eastAsia="Microsoft YaHei UI" w:hAnsi="Times New Roman" w:cs="Times New Roman"/>
          <w:iCs/>
          <w:w w:val="106"/>
          <w:sz w:val="24"/>
          <w:szCs w:val="24"/>
          <w:lang w:bidi="he-IL"/>
        </w:rPr>
        <w:t xml:space="preserve">“N1” </w:t>
      </w:r>
      <w:r w:rsidRPr="00C574A7">
        <w:rPr>
          <w:rFonts w:ascii="Times New Roman" w:eastAsia="Microsoft YaHei UI" w:hAnsi="Times New Roman" w:cs="Times New Roman"/>
          <w:sz w:val="24"/>
          <w:szCs w:val="24"/>
          <w:lang w:bidi="he-IL"/>
        </w:rPr>
        <w:t xml:space="preserve">is dated March 3, 2014. It refers to sums accruing since the refusal to grant a licence. It adds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“3. Through this letter we are again raising a complaint against ZEP RE … and African Reinsurance Corporation …”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w w:val="115"/>
          <w:sz w:val="24"/>
          <w:szCs w:val="24"/>
          <w:lang w:bidi="he-IL"/>
        </w:rPr>
        <w:lastRenderedPageBreak/>
        <w:t xml:space="preserve">He further submitted that "N2" </w:t>
      </w:r>
      <w:r w:rsidRPr="00C574A7">
        <w:rPr>
          <w:rFonts w:ascii="Times New Roman" w:eastAsia="Microsoft YaHei UI" w:hAnsi="Times New Roman" w:cs="Times New Roman"/>
          <w:sz w:val="24"/>
          <w:szCs w:val="24"/>
          <w:lang w:bidi="he-IL"/>
        </w:rPr>
        <w:t>was written in May 29, 2012 on outstanding premium with reinsurers and it annexed a letter of April 25</w:t>
      </w:r>
      <w:r w:rsidRPr="00C574A7">
        <w:rPr>
          <w:rFonts w:ascii="Times New Roman" w:eastAsia="Microsoft YaHei UI" w:hAnsi="Times New Roman" w:cs="Times New Roman"/>
          <w:sz w:val="24"/>
          <w:szCs w:val="24"/>
          <w:vertAlign w:val="superscript"/>
          <w:lang w:bidi="he-IL"/>
        </w:rPr>
        <w:t>th</w:t>
      </w:r>
      <w:r w:rsidRPr="00C574A7">
        <w:rPr>
          <w:rFonts w:ascii="Times New Roman" w:eastAsia="Microsoft YaHei UI" w:hAnsi="Times New Roman" w:cs="Times New Roman"/>
          <w:sz w:val="24"/>
          <w:szCs w:val="24"/>
          <w:lang w:bidi="he-IL"/>
        </w:rPr>
        <w:t xml:space="preserve">, 2012 which concluded as follows: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"While we appreciate that Microcare Insurance Ltd have finally approached the regulator for intervention, the reinsurers wish to emphasize that in order to be able to process the claims in accordance with the treaty terms and conditions, we still await copies of all outstanding documents which must be provided by Microcare Insurance Limited and payments due to the reinsurers made to date".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He also submitted that the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 xml:space="preserve"> does not claim that it complied and the year is also 2012, putting the claim against 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 out of time.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(ii) Paragraph 11, 12, and 13 of the plaint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"In these paragraphs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 xml:space="preserve"> state that,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 wantonly ignored her duty to arbitrate between the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 xml:space="preserve"> and her reinsurers or otherwise breached it by not acting on repeated requests as late as in 2014, which is within the time allowed by statute".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’s </w:t>
      </w:r>
      <w:r w:rsidR="00395D60" w:rsidRPr="00C574A7">
        <w:rPr>
          <w:rFonts w:ascii="Times New Roman" w:eastAsia="Microsoft YaHei UI" w:hAnsi="Times New Roman" w:cs="Times New Roman"/>
          <w:sz w:val="24"/>
          <w:szCs w:val="24"/>
          <w:lang w:bidi="he-IL"/>
        </w:rPr>
        <w:t>Counsel</w:t>
      </w:r>
      <w:r w:rsidRPr="00C574A7">
        <w:rPr>
          <w:rFonts w:ascii="Times New Roman" w:eastAsia="Microsoft YaHei UI" w:hAnsi="Times New Roman" w:cs="Times New Roman"/>
          <w:sz w:val="24"/>
          <w:szCs w:val="24"/>
          <w:lang w:bidi="he-IL"/>
        </w:rPr>
        <w:t xml:space="preserve"> submitted that as demonstrated above, requests were first made in 2012, and repeating them does not constitute a fresh cause of action.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(iii) </w:t>
      </w:r>
      <w:r w:rsidR="006719E1" w:rsidRPr="00C574A7">
        <w:rPr>
          <w:rFonts w:ascii="Times New Roman" w:eastAsia="Microsoft YaHei UI" w:hAnsi="Times New Roman" w:cs="Times New Roman"/>
          <w:sz w:val="24"/>
          <w:szCs w:val="24"/>
          <w:lang w:bidi="he-IL"/>
        </w:rPr>
        <w:t>Whether e</w:t>
      </w:r>
      <w:r w:rsidRPr="00C574A7">
        <w:rPr>
          <w:rFonts w:ascii="Times New Roman" w:eastAsia="Microsoft YaHei UI" w:hAnsi="Times New Roman" w:cs="Times New Roman"/>
          <w:sz w:val="24"/>
          <w:szCs w:val="24"/>
          <w:lang w:bidi="he-IL"/>
        </w:rPr>
        <w:t>ach letter that was ignored support a different cause of action</w:t>
      </w:r>
      <w:r w:rsidR="006719E1" w:rsidRPr="00C574A7">
        <w:rPr>
          <w:rFonts w:ascii="Times New Roman" w:eastAsia="Microsoft YaHei UI" w:hAnsi="Times New Roman" w:cs="Times New Roman"/>
          <w:sz w:val="24"/>
          <w:szCs w:val="24"/>
          <w:lang w:bidi="he-IL"/>
        </w:rPr>
        <w:t>?</w:t>
      </w:r>
      <w:r w:rsidRPr="00C574A7">
        <w:rPr>
          <w:rFonts w:ascii="Times New Roman" w:eastAsia="Microsoft YaHei UI" w:hAnsi="Times New Roman" w:cs="Times New Roman"/>
          <w:sz w:val="24"/>
          <w:szCs w:val="24"/>
          <w:lang w:bidi="he-IL"/>
        </w:rPr>
        <w:t xml:space="preserve"> </w:t>
      </w:r>
    </w:p>
    <w:p w:rsidR="0030200E" w:rsidRPr="00C574A7" w:rsidRDefault="006719E1"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’s </w:t>
      </w:r>
      <w:r w:rsidR="00395D60" w:rsidRPr="00C574A7">
        <w:rPr>
          <w:rFonts w:ascii="Times New Roman" w:eastAsia="Microsoft YaHei UI" w:hAnsi="Times New Roman" w:cs="Times New Roman"/>
          <w:sz w:val="24"/>
          <w:szCs w:val="24"/>
          <w:lang w:bidi="he-IL"/>
        </w:rPr>
        <w:t>Counsel</w:t>
      </w:r>
      <w:r w:rsidRPr="00C574A7">
        <w:rPr>
          <w:rFonts w:ascii="Times New Roman" w:eastAsia="Microsoft YaHei UI" w:hAnsi="Times New Roman" w:cs="Times New Roman"/>
          <w:sz w:val="24"/>
          <w:szCs w:val="24"/>
          <w:lang w:bidi="he-IL"/>
        </w:rPr>
        <w:t xml:space="preserve"> </w:t>
      </w:r>
      <w:r w:rsidR="0030200E" w:rsidRPr="00C574A7">
        <w:rPr>
          <w:rFonts w:ascii="Times New Roman" w:eastAsia="Microsoft YaHei UI" w:hAnsi="Times New Roman" w:cs="Times New Roman"/>
          <w:sz w:val="24"/>
          <w:szCs w:val="24"/>
          <w:lang w:bidi="he-IL"/>
        </w:rPr>
        <w:t xml:space="preserve">submitted that only the first letter matters for the cause of action to start running. </w:t>
      </w:r>
    </w:p>
    <w:p w:rsidR="0030200E" w:rsidRPr="00C574A7" w:rsidRDefault="0030200E" w:rsidP="0030200E">
      <w:pPr>
        <w:jc w:val="both"/>
        <w:rPr>
          <w:rFonts w:ascii="Times New Roman" w:eastAsia="Microsoft YaHei UI" w:hAnsi="Times New Roman" w:cs="Times New Roman"/>
          <w:sz w:val="24"/>
          <w:szCs w:val="24"/>
          <w:lang w:bidi="he-IL"/>
        </w:rPr>
      </w:pPr>
      <w:proofErr w:type="gramStart"/>
      <w:r w:rsidRPr="00C574A7">
        <w:rPr>
          <w:rFonts w:ascii="Times New Roman" w:eastAsia="Microsoft YaHei UI" w:hAnsi="Times New Roman" w:cs="Times New Roman"/>
          <w:sz w:val="24"/>
          <w:szCs w:val="24"/>
          <w:lang w:bidi="he-IL"/>
        </w:rPr>
        <w:t>(iv) Bad</w:t>
      </w:r>
      <w:proofErr w:type="gramEnd"/>
      <w:r w:rsidRPr="00C574A7">
        <w:rPr>
          <w:rFonts w:ascii="Times New Roman" w:eastAsia="Microsoft YaHei UI" w:hAnsi="Times New Roman" w:cs="Times New Roman"/>
          <w:sz w:val="24"/>
          <w:szCs w:val="24"/>
          <w:lang w:bidi="he-IL"/>
        </w:rPr>
        <w:t xml:space="preserve"> faith exhibited in letter of May 29 2012 and winding up petition in 2014.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He submitted that if bad faith was exhibited in 2012, the cause of action arose then. Filing a suit or petition does not constitute a cause of action. </w:t>
      </w:r>
      <w:proofErr w:type="gramStart"/>
      <w:r w:rsidRPr="00C574A7">
        <w:rPr>
          <w:rFonts w:ascii="Times New Roman" w:eastAsia="Microsoft YaHei UI" w:hAnsi="Times New Roman" w:cs="Times New Roman"/>
          <w:sz w:val="24"/>
          <w:szCs w:val="24"/>
          <w:lang w:bidi="he-IL"/>
        </w:rPr>
        <w:t xml:space="preserve">If </w:t>
      </w:r>
      <w:r w:rsidR="006719E1" w:rsidRPr="00C574A7">
        <w:rPr>
          <w:rFonts w:ascii="Times New Roman" w:eastAsia="Microsoft YaHei UI" w:hAnsi="Times New Roman" w:cs="Times New Roman"/>
          <w:sz w:val="24"/>
          <w:szCs w:val="24"/>
          <w:lang w:bidi="he-IL"/>
        </w:rPr>
        <w:t xml:space="preserve">a </w:t>
      </w:r>
      <w:r w:rsidRPr="00C574A7">
        <w:rPr>
          <w:rFonts w:ascii="Times New Roman" w:eastAsia="Microsoft YaHei UI" w:hAnsi="Times New Roman" w:cs="Times New Roman"/>
          <w:sz w:val="24"/>
          <w:szCs w:val="24"/>
          <w:lang w:bidi="he-IL"/>
        </w:rPr>
        <w:t xml:space="preserve">suit or petition is dismissed </w:t>
      </w:r>
      <w:r w:rsidR="006719E1" w:rsidRPr="00C574A7">
        <w:rPr>
          <w:rFonts w:ascii="Times New Roman" w:eastAsia="Microsoft YaHei UI" w:hAnsi="Times New Roman" w:cs="Times New Roman"/>
          <w:sz w:val="24"/>
          <w:szCs w:val="24"/>
          <w:lang w:bidi="he-IL"/>
        </w:rPr>
        <w:t xml:space="preserve">on the ground that </w:t>
      </w:r>
      <w:r w:rsidRPr="00C574A7">
        <w:rPr>
          <w:rFonts w:ascii="Times New Roman" w:eastAsia="Microsoft YaHei UI" w:hAnsi="Times New Roman" w:cs="Times New Roman"/>
          <w:sz w:val="24"/>
          <w:szCs w:val="24"/>
          <w:lang w:bidi="he-IL"/>
        </w:rPr>
        <w:t>it should never have been filed, the party get costs only.</w:t>
      </w:r>
      <w:proofErr w:type="gramEnd"/>
      <w:r w:rsidRPr="00C574A7">
        <w:rPr>
          <w:rFonts w:ascii="Times New Roman" w:eastAsia="Microsoft YaHei UI" w:hAnsi="Times New Roman" w:cs="Times New Roman"/>
          <w:sz w:val="24"/>
          <w:szCs w:val="24"/>
          <w:lang w:bidi="he-IL"/>
        </w:rPr>
        <w:t xml:space="preserve"> </w:t>
      </w:r>
    </w:p>
    <w:p w:rsidR="0030200E" w:rsidRPr="00C574A7" w:rsidRDefault="0030200E" w:rsidP="0030200E">
      <w:pPr>
        <w:jc w:val="both"/>
        <w:rPr>
          <w:rFonts w:ascii="Times New Roman" w:eastAsia="Microsoft YaHei UI" w:hAnsi="Times New Roman" w:cs="Times New Roman"/>
          <w:sz w:val="24"/>
          <w:szCs w:val="24"/>
          <w:lang w:bidi="he-IL"/>
        </w:rPr>
      </w:pPr>
      <w:r w:rsidRPr="00C574A7">
        <w:rPr>
          <w:rFonts w:ascii="Times New Roman" w:eastAsia="Microsoft YaHei UI" w:hAnsi="Times New Roman" w:cs="Times New Roman"/>
          <w:sz w:val="24"/>
          <w:szCs w:val="24"/>
          <w:lang w:bidi="he-IL"/>
        </w:rPr>
        <w:t xml:space="preserve">The above matters raised by the </w:t>
      </w:r>
      <w:r w:rsidR="00395D60" w:rsidRPr="00C574A7">
        <w:rPr>
          <w:rFonts w:ascii="Times New Roman" w:eastAsia="Microsoft YaHei UI" w:hAnsi="Times New Roman" w:cs="Times New Roman"/>
          <w:sz w:val="24"/>
          <w:szCs w:val="24"/>
          <w:lang w:bidi="he-IL"/>
        </w:rPr>
        <w:t>Plaintiff</w:t>
      </w:r>
      <w:r w:rsidRPr="00C574A7">
        <w:rPr>
          <w:rFonts w:ascii="Times New Roman" w:eastAsia="Microsoft YaHei UI" w:hAnsi="Times New Roman" w:cs="Times New Roman"/>
          <w:sz w:val="24"/>
          <w:szCs w:val="24"/>
          <w:lang w:bidi="he-IL"/>
        </w:rPr>
        <w:t xml:space="preserve"> against the </w:t>
      </w:r>
      <w:r w:rsidR="00395D60" w:rsidRPr="00C574A7">
        <w:rPr>
          <w:rFonts w:ascii="Times New Roman" w:eastAsia="Microsoft YaHei UI" w:hAnsi="Times New Roman" w:cs="Times New Roman"/>
          <w:sz w:val="24"/>
          <w:szCs w:val="24"/>
          <w:lang w:bidi="he-IL"/>
        </w:rPr>
        <w:t>Defendant</w:t>
      </w:r>
      <w:r w:rsidRPr="00C574A7">
        <w:rPr>
          <w:rFonts w:ascii="Times New Roman" w:eastAsia="Microsoft YaHei UI" w:hAnsi="Times New Roman" w:cs="Times New Roman"/>
          <w:sz w:val="24"/>
          <w:szCs w:val="24"/>
          <w:lang w:bidi="he-IL"/>
        </w:rPr>
        <w:t xml:space="preserve"> are </w:t>
      </w:r>
      <w:r w:rsidRPr="00C574A7">
        <w:rPr>
          <w:rFonts w:ascii="Times New Roman" w:eastAsia="Microsoft YaHei UI" w:hAnsi="Times New Roman" w:cs="Times New Roman"/>
          <w:iCs/>
          <w:sz w:val="24"/>
          <w:szCs w:val="24"/>
          <w:lang w:bidi="he-IL"/>
        </w:rPr>
        <w:t>res judicata since t</w:t>
      </w:r>
      <w:r w:rsidRPr="00C574A7">
        <w:rPr>
          <w:rFonts w:ascii="Times New Roman" w:eastAsia="Microsoft YaHei UI" w:hAnsi="Times New Roman" w:cs="Times New Roman"/>
          <w:sz w:val="24"/>
          <w:szCs w:val="24"/>
          <w:lang w:bidi="he-IL"/>
        </w:rPr>
        <w:t>hey were raised and decided upon in High Court Company Cause No. 17 of 2014.</w:t>
      </w:r>
    </w:p>
    <w:p w:rsidR="0030200E" w:rsidRPr="00C574A7" w:rsidRDefault="002248AB" w:rsidP="00E3613D">
      <w:pPr>
        <w:jc w:val="both"/>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Ruling</w:t>
      </w:r>
    </w:p>
    <w:p w:rsidR="002248AB" w:rsidRPr="00C574A7" w:rsidRDefault="002248AB"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I have carefully considered the submissions of </w:t>
      </w:r>
      <w:r w:rsidR="00395D60" w:rsidRPr="00C574A7">
        <w:rPr>
          <w:rFonts w:ascii="Times New Roman" w:eastAsia="Microsoft YaHei UI" w:hAnsi="Times New Roman" w:cs="Times New Roman"/>
          <w:sz w:val="24"/>
          <w:szCs w:val="24"/>
        </w:rPr>
        <w:t>Counsel</w:t>
      </w:r>
      <w:r w:rsidRPr="00C574A7">
        <w:rPr>
          <w:rFonts w:ascii="Times New Roman" w:eastAsia="Microsoft YaHei UI" w:hAnsi="Times New Roman" w:cs="Times New Roman"/>
          <w:sz w:val="24"/>
          <w:szCs w:val="24"/>
        </w:rPr>
        <w:t xml:space="preserve"> as detailed above. The fact that a cause of action arising from </w:t>
      </w:r>
      <w:r w:rsidR="00B61929" w:rsidRPr="00C574A7">
        <w:rPr>
          <w:rFonts w:ascii="Times New Roman" w:eastAsia="Microsoft YaHei UI" w:hAnsi="Times New Roman" w:cs="Times New Roman"/>
          <w:sz w:val="24"/>
          <w:szCs w:val="24"/>
        </w:rPr>
        <w:t>tor</w:t>
      </w:r>
      <w:r w:rsidR="00DA4DC6" w:rsidRPr="00C574A7">
        <w:rPr>
          <w:rFonts w:ascii="Times New Roman" w:eastAsia="Microsoft YaHei UI" w:hAnsi="Times New Roman" w:cs="Times New Roman"/>
          <w:sz w:val="24"/>
          <w:szCs w:val="24"/>
        </w:rPr>
        <w:t>t</w:t>
      </w:r>
      <w:r w:rsidR="00B61929" w:rsidRPr="00C574A7">
        <w:rPr>
          <w:rFonts w:ascii="Times New Roman" w:eastAsia="Microsoft YaHei UI" w:hAnsi="Times New Roman" w:cs="Times New Roman"/>
          <w:sz w:val="24"/>
          <w:szCs w:val="24"/>
        </w:rPr>
        <w:t xml:space="preserve"> </w:t>
      </w:r>
      <w:r w:rsidRPr="00C574A7">
        <w:rPr>
          <w:rFonts w:ascii="Times New Roman" w:eastAsia="Microsoft YaHei UI" w:hAnsi="Times New Roman" w:cs="Times New Roman"/>
          <w:sz w:val="24"/>
          <w:szCs w:val="24"/>
        </w:rPr>
        <w:t xml:space="preserve">should be filed in court within two years from the date the cause of action arose is not contentious and I do not need to refer to the law which has been set out by </w:t>
      </w:r>
      <w:r w:rsidR="00395D60" w:rsidRPr="00C574A7">
        <w:rPr>
          <w:rFonts w:ascii="Times New Roman" w:eastAsia="Microsoft YaHei UI" w:hAnsi="Times New Roman" w:cs="Times New Roman"/>
          <w:sz w:val="24"/>
          <w:szCs w:val="24"/>
        </w:rPr>
        <w:t>Counsel</w:t>
      </w:r>
      <w:r w:rsidRPr="00C574A7">
        <w:rPr>
          <w:rFonts w:ascii="Times New Roman" w:eastAsia="Microsoft YaHei UI" w:hAnsi="Times New Roman" w:cs="Times New Roman"/>
          <w:sz w:val="24"/>
          <w:szCs w:val="24"/>
        </w:rPr>
        <w:t>s. The real primary question for determination by the court is when the cause of action arose and secondly what the cause of action is.</w:t>
      </w:r>
    </w:p>
    <w:p w:rsidR="002248AB" w:rsidRPr="00C574A7" w:rsidRDefault="002248AB"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lastRenderedPageBreak/>
        <w:t>The question of whether a suit is time barr</w:t>
      </w:r>
      <w:r w:rsidR="00B61929" w:rsidRPr="00C574A7">
        <w:rPr>
          <w:rFonts w:ascii="Times New Roman" w:eastAsia="Microsoft YaHei UI" w:hAnsi="Times New Roman" w:cs="Times New Roman"/>
          <w:sz w:val="24"/>
          <w:szCs w:val="24"/>
        </w:rPr>
        <w:t>ed is a question of law and can</w:t>
      </w:r>
      <w:r w:rsidRPr="00C574A7">
        <w:rPr>
          <w:rFonts w:ascii="Times New Roman" w:eastAsia="Microsoft YaHei UI" w:hAnsi="Times New Roman" w:cs="Times New Roman"/>
          <w:sz w:val="24"/>
          <w:szCs w:val="24"/>
        </w:rPr>
        <w:t xml:space="preserve"> be considered under Order 7 rule 11 (d) of the Civil Procedure Rules which </w:t>
      </w:r>
      <w:r w:rsidR="00395D60" w:rsidRPr="00C574A7">
        <w:rPr>
          <w:rFonts w:ascii="Times New Roman" w:eastAsia="Microsoft YaHei UI" w:hAnsi="Times New Roman" w:cs="Times New Roman"/>
          <w:sz w:val="24"/>
          <w:szCs w:val="24"/>
        </w:rPr>
        <w:t>deal</w:t>
      </w:r>
      <w:r w:rsidRPr="00C574A7">
        <w:rPr>
          <w:rFonts w:ascii="Times New Roman" w:eastAsia="Microsoft YaHei UI" w:hAnsi="Times New Roman" w:cs="Times New Roman"/>
          <w:sz w:val="24"/>
          <w:szCs w:val="24"/>
        </w:rPr>
        <w:t xml:space="preserve"> with the rejection of plaint and provides as follows:</w:t>
      </w:r>
    </w:p>
    <w:p w:rsidR="002248AB" w:rsidRPr="00C574A7" w:rsidRDefault="002248AB" w:rsidP="002248AB">
      <w:pPr>
        <w:ind w:firstLine="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"The plaint shall be rejected in the following cases –…</w:t>
      </w:r>
    </w:p>
    <w:p w:rsidR="002248AB" w:rsidRPr="00C574A7" w:rsidRDefault="002248AB" w:rsidP="002248AB">
      <w:pPr>
        <w:ind w:left="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(d) </w:t>
      </w:r>
      <w:proofErr w:type="gramStart"/>
      <w:r w:rsidRPr="00C574A7">
        <w:rPr>
          <w:rFonts w:ascii="Times New Roman" w:eastAsia="Microsoft YaHei UI" w:hAnsi="Times New Roman" w:cs="Times New Roman"/>
          <w:sz w:val="24"/>
          <w:szCs w:val="24"/>
        </w:rPr>
        <w:t>where</w:t>
      </w:r>
      <w:proofErr w:type="gramEnd"/>
      <w:r w:rsidRPr="00C574A7">
        <w:rPr>
          <w:rFonts w:ascii="Times New Roman" w:eastAsia="Microsoft YaHei UI" w:hAnsi="Times New Roman" w:cs="Times New Roman"/>
          <w:sz w:val="24"/>
          <w:szCs w:val="24"/>
        </w:rPr>
        <w:t xml:space="preserve"> the suit appears from the statement in the plaint to be barred by any law;"</w:t>
      </w:r>
    </w:p>
    <w:p w:rsidR="002248AB" w:rsidRPr="00C574A7" w:rsidRDefault="002248AB"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What therefore needs to be considered is whether the suit appears from the statement in the plaint to be barred by any law namely the law of limitation. Paragraph 3 of the plaint provides as follows:</w:t>
      </w:r>
    </w:p>
    <w:p w:rsidR="005D4415" w:rsidRPr="00C574A7" w:rsidRDefault="002248AB" w:rsidP="002248AB">
      <w:pPr>
        <w:ind w:left="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s claim against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 is for general damages for loss of business, loss of income, loss of earnings and misfeasance in public office, interest and costs of the suit."</w:t>
      </w:r>
    </w:p>
    <w:p w:rsidR="00E7475B" w:rsidRPr="00C574A7" w:rsidRDefault="002248AB"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Paragraph 4 gives the facts giving rise to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’s cause of action. Among other facts it is disclosed that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commenced operations in 2005 and obtain</w:t>
      </w:r>
      <w:r w:rsidR="00B61929" w:rsidRPr="00C574A7">
        <w:rPr>
          <w:rFonts w:ascii="Times New Roman" w:eastAsia="Microsoft YaHei UI" w:hAnsi="Times New Roman" w:cs="Times New Roman"/>
          <w:sz w:val="24"/>
          <w:szCs w:val="24"/>
        </w:rPr>
        <w:t>ed</w:t>
      </w:r>
      <w:r w:rsidRPr="00C574A7">
        <w:rPr>
          <w:rFonts w:ascii="Times New Roman" w:eastAsia="Microsoft YaHei UI" w:hAnsi="Times New Roman" w:cs="Times New Roman"/>
          <w:sz w:val="24"/>
          <w:szCs w:val="24"/>
        </w:rPr>
        <w:t xml:space="preserve"> licenses and run a successful insurance business until 2009 when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 stopped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from writing new insurance business. It is averred in paragraph 4 (c) that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 unlawfully appointed an audit firm which produced an audit report that was fraught with irregularities and inconsistencies and at all times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challenged its findings. In paragraph 4 (b)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was illegally denied a licence in 2009 due to the findings contained in the audit report. Several facts are alleged as having arisen from the alleged erroneous </w:t>
      </w:r>
      <w:r w:rsidR="00F5097B" w:rsidRPr="00C574A7">
        <w:rPr>
          <w:rFonts w:ascii="Times New Roman" w:eastAsia="Microsoft YaHei UI" w:hAnsi="Times New Roman" w:cs="Times New Roman"/>
          <w:sz w:val="24"/>
          <w:szCs w:val="24"/>
        </w:rPr>
        <w:t xml:space="preserve">or wrongful </w:t>
      </w:r>
      <w:r w:rsidRPr="00C574A7">
        <w:rPr>
          <w:rFonts w:ascii="Times New Roman" w:eastAsia="Microsoft YaHei UI" w:hAnsi="Times New Roman" w:cs="Times New Roman"/>
          <w:sz w:val="24"/>
          <w:szCs w:val="24"/>
        </w:rPr>
        <w:t xml:space="preserve">action of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 xml:space="preserve"> flowing fro</w:t>
      </w:r>
      <w:r w:rsidR="00E7475B" w:rsidRPr="00C574A7">
        <w:rPr>
          <w:rFonts w:ascii="Times New Roman" w:eastAsia="Microsoft YaHei UI" w:hAnsi="Times New Roman" w:cs="Times New Roman"/>
          <w:sz w:val="24"/>
          <w:szCs w:val="24"/>
        </w:rPr>
        <w:t xml:space="preserve">m the audit report. In paragraph 5 of the plaint it is alleged that the </w:t>
      </w:r>
      <w:r w:rsidR="00395D60" w:rsidRPr="00C574A7">
        <w:rPr>
          <w:rFonts w:ascii="Times New Roman" w:eastAsia="Microsoft YaHei UI" w:hAnsi="Times New Roman" w:cs="Times New Roman"/>
          <w:sz w:val="24"/>
          <w:szCs w:val="24"/>
        </w:rPr>
        <w:t>Defendant</w:t>
      </w:r>
      <w:r w:rsidR="00E7475B" w:rsidRPr="00C574A7">
        <w:rPr>
          <w:rFonts w:ascii="Times New Roman" w:eastAsia="Microsoft YaHei UI" w:hAnsi="Times New Roman" w:cs="Times New Roman"/>
          <w:sz w:val="24"/>
          <w:szCs w:val="24"/>
        </w:rPr>
        <w:t xml:space="preserve"> acted unlawfully in relying on the document </w:t>
      </w:r>
      <w:r w:rsidR="00B61929" w:rsidRPr="00C574A7">
        <w:rPr>
          <w:rFonts w:ascii="Times New Roman" w:eastAsia="Microsoft YaHei UI" w:hAnsi="Times New Roman" w:cs="Times New Roman"/>
          <w:sz w:val="24"/>
          <w:szCs w:val="24"/>
        </w:rPr>
        <w:t xml:space="preserve">to </w:t>
      </w:r>
      <w:r w:rsidR="00E7475B" w:rsidRPr="00C574A7">
        <w:rPr>
          <w:rFonts w:ascii="Times New Roman" w:eastAsia="Microsoft YaHei UI" w:hAnsi="Times New Roman" w:cs="Times New Roman"/>
          <w:sz w:val="24"/>
          <w:szCs w:val="24"/>
        </w:rPr>
        <w:t xml:space="preserve">form an opinion on the financial status of the </w:t>
      </w:r>
      <w:r w:rsidR="00395D60" w:rsidRPr="00C574A7">
        <w:rPr>
          <w:rFonts w:ascii="Times New Roman" w:eastAsia="Microsoft YaHei UI" w:hAnsi="Times New Roman" w:cs="Times New Roman"/>
          <w:sz w:val="24"/>
          <w:szCs w:val="24"/>
        </w:rPr>
        <w:t>Plaintiff</w:t>
      </w:r>
      <w:r w:rsidR="00E7475B" w:rsidRPr="00C574A7">
        <w:rPr>
          <w:rFonts w:ascii="Times New Roman" w:eastAsia="Microsoft YaHei UI" w:hAnsi="Times New Roman" w:cs="Times New Roman"/>
          <w:sz w:val="24"/>
          <w:szCs w:val="24"/>
        </w:rPr>
        <w:t xml:space="preserve"> for licensing purposes as the document was not an audit report neither was it a final document for purposes of determining the </w:t>
      </w:r>
      <w:r w:rsidR="00395D60" w:rsidRPr="00C574A7">
        <w:rPr>
          <w:rFonts w:ascii="Times New Roman" w:eastAsia="Microsoft YaHei UI" w:hAnsi="Times New Roman" w:cs="Times New Roman"/>
          <w:sz w:val="24"/>
          <w:szCs w:val="24"/>
        </w:rPr>
        <w:t>Plaintiff</w:t>
      </w:r>
      <w:r w:rsidR="00DA4DC6" w:rsidRPr="00C574A7">
        <w:rPr>
          <w:rFonts w:ascii="Times New Roman" w:eastAsia="Microsoft YaHei UI" w:hAnsi="Times New Roman" w:cs="Times New Roman"/>
          <w:sz w:val="24"/>
          <w:szCs w:val="24"/>
        </w:rPr>
        <w:t>’</w:t>
      </w:r>
      <w:r w:rsidR="00E7475B" w:rsidRPr="00C574A7">
        <w:rPr>
          <w:rFonts w:ascii="Times New Roman" w:eastAsia="Microsoft YaHei UI" w:hAnsi="Times New Roman" w:cs="Times New Roman"/>
          <w:sz w:val="24"/>
          <w:szCs w:val="24"/>
        </w:rPr>
        <w:t xml:space="preserve">s financial status. In paragraph 6 it is averred that the </w:t>
      </w:r>
      <w:r w:rsidR="00395D60" w:rsidRPr="00C574A7">
        <w:rPr>
          <w:rFonts w:ascii="Times New Roman" w:eastAsia="Microsoft YaHei UI" w:hAnsi="Times New Roman" w:cs="Times New Roman"/>
          <w:sz w:val="24"/>
          <w:szCs w:val="24"/>
        </w:rPr>
        <w:t>Defendant</w:t>
      </w:r>
      <w:r w:rsidR="00E7475B" w:rsidRPr="00C574A7">
        <w:rPr>
          <w:rFonts w:ascii="Times New Roman" w:eastAsia="Microsoft YaHei UI" w:hAnsi="Times New Roman" w:cs="Times New Roman"/>
          <w:sz w:val="24"/>
          <w:szCs w:val="24"/>
        </w:rPr>
        <w:t xml:space="preserve"> deprived the </w:t>
      </w:r>
      <w:r w:rsidR="00395D60" w:rsidRPr="00C574A7">
        <w:rPr>
          <w:rFonts w:ascii="Times New Roman" w:eastAsia="Microsoft YaHei UI" w:hAnsi="Times New Roman" w:cs="Times New Roman"/>
          <w:sz w:val="24"/>
          <w:szCs w:val="24"/>
        </w:rPr>
        <w:t>Plaintiff</w:t>
      </w:r>
      <w:r w:rsidR="00E7475B" w:rsidRPr="00C574A7">
        <w:rPr>
          <w:rFonts w:ascii="Times New Roman" w:eastAsia="Microsoft YaHei UI" w:hAnsi="Times New Roman" w:cs="Times New Roman"/>
          <w:sz w:val="24"/>
          <w:szCs w:val="24"/>
        </w:rPr>
        <w:t xml:space="preserve"> of the right to an independent inspection after the </w:t>
      </w:r>
      <w:r w:rsidR="00395D60" w:rsidRPr="00C574A7">
        <w:rPr>
          <w:rFonts w:ascii="Times New Roman" w:eastAsia="Microsoft YaHei UI" w:hAnsi="Times New Roman" w:cs="Times New Roman"/>
          <w:sz w:val="24"/>
          <w:szCs w:val="24"/>
        </w:rPr>
        <w:t>Plaintiff</w:t>
      </w:r>
      <w:r w:rsidR="00E7475B" w:rsidRPr="00C574A7">
        <w:rPr>
          <w:rFonts w:ascii="Times New Roman" w:eastAsia="Microsoft YaHei UI" w:hAnsi="Times New Roman" w:cs="Times New Roman"/>
          <w:sz w:val="24"/>
          <w:szCs w:val="24"/>
        </w:rPr>
        <w:t xml:space="preserve"> rejected the findings of the first investigation contrary to Regulation 32 of the Insurance Regulations of Uganda 2002. In paragraph 8 it is alleged that the </w:t>
      </w:r>
      <w:r w:rsidR="00395D60" w:rsidRPr="00C574A7">
        <w:rPr>
          <w:rFonts w:ascii="Times New Roman" w:eastAsia="Microsoft YaHei UI" w:hAnsi="Times New Roman" w:cs="Times New Roman"/>
          <w:sz w:val="24"/>
          <w:szCs w:val="24"/>
        </w:rPr>
        <w:t>Defendant</w:t>
      </w:r>
      <w:r w:rsidR="00E7475B" w:rsidRPr="00C574A7">
        <w:rPr>
          <w:rFonts w:ascii="Times New Roman" w:eastAsia="Microsoft YaHei UI" w:hAnsi="Times New Roman" w:cs="Times New Roman"/>
          <w:sz w:val="24"/>
          <w:szCs w:val="24"/>
        </w:rPr>
        <w:t xml:space="preserve"> acted in violation of the court order by publishing notices that damaged the estimation of the company's business contrary to an order of the High Court dated 25th of March 2009. It is alleged that as a result of the </w:t>
      </w:r>
      <w:r w:rsidR="00395D60" w:rsidRPr="00C574A7">
        <w:rPr>
          <w:rFonts w:ascii="Times New Roman" w:eastAsia="Microsoft YaHei UI" w:hAnsi="Times New Roman" w:cs="Times New Roman"/>
          <w:sz w:val="24"/>
          <w:szCs w:val="24"/>
        </w:rPr>
        <w:t>Defendant</w:t>
      </w:r>
      <w:r w:rsidR="00E7475B" w:rsidRPr="00C574A7">
        <w:rPr>
          <w:rFonts w:ascii="Times New Roman" w:eastAsia="Microsoft YaHei UI" w:hAnsi="Times New Roman" w:cs="Times New Roman"/>
          <w:sz w:val="24"/>
          <w:szCs w:val="24"/>
        </w:rPr>
        <w:t xml:space="preserve">s conduct, the </w:t>
      </w:r>
      <w:r w:rsidR="00395D60" w:rsidRPr="00C574A7">
        <w:rPr>
          <w:rFonts w:ascii="Times New Roman" w:eastAsia="Microsoft YaHei UI" w:hAnsi="Times New Roman" w:cs="Times New Roman"/>
          <w:sz w:val="24"/>
          <w:szCs w:val="24"/>
        </w:rPr>
        <w:t>Plaintiff</w:t>
      </w:r>
      <w:r w:rsidR="00E7475B" w:rsidRPr="00C574A7">
        <w:rPr>
          <w:rFonts w:ascii="Times New Roman" w:eastAsia="Microsoft YaHei UI" w:hAnsi="Times New Roman" w:cs="Times New Roman"/>
          <w:sz w:val="24"/>
          <w:szCs w:val="24"/>
        </w:rPr>
        <w:t xml:space="preserve"> suffered loss of business, income and prospective profit. Consequential damages are pleaded in paragraph 9. Paragraph 10 of the plaint reiterates inability to meet the obligations due to denial of licensing from 2009. This is repeated in paragraphs 11. In paragraph </w:t>
      </w:r>
      <w:proofErr w:type="gramStart"/>
      <w:r w:rsidR="00E7475B" w:rsidRPr="00C574A7">
        <w:rPr>
          <w:rFonts w:ascii="Times New Roman" w:eastAsia="Microsoft YaHei UI" w:hAnsi="Times New Roman" w:cs="Times New Roman"/>
          <w:sz w:val="24"/>
          <w:szCs w:val="24"/>
        </w:rPr>
        <w:t>14 misfeasance in a public office</w:t>
      </w:r>
      <w:proofErr w:type="gramEnd"/>
      <w:r w:rsidR="00E7475B" w:rsidRPr="00C574A7">
        <w:rPr>
          <w:rFonts w:ascii="Times New Roman" w:eastAsia="Microsoft YaHei UI" w:hAnsi="Times New Roman" w:cs="Times New Roman"/>
          <w:sz w:val="24"/>
          <w:szCs w:val="24"/>
        </w:rPr>
        <w:t xml:space="preserve"> is alleged.</w:t>
      </w:r>
    </w:p>
    <w:p w:rsidR="00524B18" w:rsidRPr="00C574A7" w:rsidRDefault="00E7475B"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I have carefully considered the plaint and I agree with the </w:t>
      </w:r>
      <w:r w:rsidR="00395D60" w:rsidRPr="00C574A7">
        <w:rPr>
          <w:rFonts w:ascii="Times New Roman" w:eastAsia="Microsoft YaHei UI" w:hAnsi="Times New Roman" w:cs="Times New Roman"/>
          <w:sz w:val="24"/>
          <w:szCs w:val="24"/>
        </w:rPr>
        <w:t>Defendant</w:t>
      </w:r>
      <w:r w:rsidR="00DA4DC6" w:rsidRPr="00C574A7">
        <w:rPr>
          <w:rFonts w:ascii="Times New Roman" w:eastAsia="Microsoft YaHei UI" w:hAnsi="Times New Roman" w:cs="Times New Roman"/>
          <w:sz w:val="24"/>
          <w:szCs w:val="24"/>
        </w:rPr>
        <w:t>’</w:t>
      </w:r>
      <w:r w:rsidRPr="00C574A7">
        <w:rPr>
          <w:rFonts w:ascii="Times New Roman" w:eastAsia="Microsoft YaHei UI" w:hAnsi="Times New Roman" w:cs="Times New Roman"/>
          <w:sz w:val="24"/>
          <w:szCs w:val="24"/>
        </w:rPr>
        <w:t xml:space="preserve">s </w:t>
      </w:r>
      <w:r w:rsidR="00395D60" w:rsidRPr="00C574A7">
        <w:rPr>
          <w:rFonts w:ascii="Times New Roman" w:eastAsia="Microsoft YaHei UI" w:hAnsi="Times New Roman" w:cs="Times New Roman"/>
          <w:sz w:val="24"/>
          <w:szCs w:val="24"/>
        </w:rPr>
        <w:t>Counsel</w:t>
      </w:r>
      <w:r w:rsidRPr="00C574A7">
        <w:rPr>
          <w:rFonts w:ascii="Times New Roman" w:eastAsia="Microsoft YaHei UI" w:hAnsi="Times New Roman" w:cs="Times New Roman"/>
          <w:sz w:val="24"/>
          <w:szCs w:val="24"/>
        </w:rPr>
        <w:t xml:space="preserve"> that the crux of the dispute is the denial of </w:t>
      </w:r>
      <w:r w:rsidR="00B61929" w:rsidRPr="00C574A7">
        <w:rPr>
          <w:rFonts w:ascii="Times New Roman" w:eastAsia="Microsoft YaHei UI" w:hAnsi="Times New Roman" w:cs="Times New Roman"/>
          <w:sz w:val="24"/>
          <w:szCs w:val="24"/>
        </w:rPr>
        <w:t>a</w:t>
      </w:r>
      <w:r w:rsidRPr="00C574A7">
        <w:rPr>
          <w:rFonts w:ascii="Times New Roman" w:eastAsia="Microsoft YaHei UI" w:hAnsi="Times New Roman" w:cs="Times New Roman"/>
          <w:sz w:val="24"/>
          <w:szCs w:val="24"/>
        </w:rPr>
        <w:t xml:space="preserve"> licence to the </w:t>
      </w:r>
      <w:r w:rsidR="00395D60" w:rsidRPr="00C574A7">
        <w:rPr>
          <w:rFonts w:ascii="Times New Roman" w:eastAsia="Microsoft YaHei UI" w:hAnsi="Times New Roman" w:cs="Times New Roman"/>
          <w:sz w:val="24"/>
          <w:szCs w:val="24"/>
        </w:rPr>
        <w:t>Plaintiff</w:t>
      </w:r>
      <w:r w:rsidRPr="00C574A7">
        <w:rPr>
          <w:rFonts w:ascii="Times New Roman" w:eastAsia="Microsoft YaHei UI" w:hAnsi="Times New Roman" w:cs="Times New Roman"/>
          <w:sz w:val="24"/>
          <w:szCs w:val="24"/>
        </w:rPr>
        <w:t xml:space="preserve"> in the year 2009 which led to a series of other actions and proceedings.</w:t>
      </w:r>
      <w:r w:rsidR="00714965" w:rsidRPr="00C574A7">
        <w:rPr>
          <w:rFonts w:ascii="Times New Roman" w:eastAsia="Microsoft YaHei UI" w:hAnsi="Times New Roman" w:cs="Times New Roman"/>
          <w:sz w:val="24"/>
          <w:szCs w:val="24"/>
        </w:rPr>
        <w:t xml:space="preserve"> I must add that the denial of </w:t>
      </w:r>
      <w:r w:rsidR="00C34F1B" w:rsidRPr="00C574A7">
        <w:rPr>
          <w:rFonts w:ascii="Times New Roman" w:eastAsia="Microsoft YaHei UI" w:hAnsi="Times New Roman" w:cs="Times New Roman"/>
          <w:sz w:val="24"/>
          <w:szCs w:val="24"/>
        </w:rPr>
        <w:t>a licence</w:t>
      </w:r>
      <w:r w:rsidR="00714965" w:rsidRPr="00C574A7">
        <w:rPr>
          <w:rFonts w:ascii="Times New Roman" w:eastAsia="Microsoft YaHei UI" w:hAnsi="Times New Roman" w:cs="Times New Roman"/>
          <w:sz w:val="24"/>
          <w:szCs w:val="24"/>
        </w:rPr>
        <w:t xml:space="preserve"> ought to have been made </w:t>
      </w:r>
      <w:r w:rsidR="00B61929" w:rsidRPr="00C574A7">
        <w:rPr>
          <w:rFonts w:ascii="Times New Roman" w:eastAsia="Microsoft YaHei UI" w:hAnsi="Times New Roman" w:cs="Times New Roman"/>
          <w:sz w:val="24"/>
          <w:szCs w:val="24"/>
        </w:rPr>
        <w:t>a</w:t>
      </w:r>
      <w:r w:rsidR="00714965" w:rsidRPr="00C574A7">
        <w:rPr>
          <w:rFonts w:ascii="Times New Roman" w:eastAsia="Microsoft YaHei UI" w:hAnsi="Times New Roman" w:cs="Times New Roman"/>
          <w:sz w:val="24"/>
          <w:szCs w:val="24"/>
        </w:rPr>
        <w:t xml:space="preserve"> ground of an application for judicial review if it was unlawful.</w:t>
      </w:r>
      <w:r w:rsidR="00C34F1B" w:rsidRPr="00C574A7">
        <w:rPr>
          <w:rFonts w:ascii="Times New Roman" w:eastAsia="Microsoft YaHei UI" w:hAnsi="Times New Roman" w:cs="Times New Roman"/>
          <w:sz w:val="24"/>
          <w:szCs w:val="24"/>
        </w:rPr>
        <w:t xml:space="preserve"> As a licensing authority, the </w:t>
      </w:r>
      <w:r w:rsidR="00C34F1B" w:rsidRPr="00C574A7">
        <w:rPr>
          <w:rFonts w:ascii="Times New Roman" w:eastAsia="Microsoft YaHei UI" w:hAnsi="Times New Roman" w:cs="Times New Roman"/>
          <w:sz w:val="24"/>
          <w:szCs w:val="24"/>
        </w:rPr>
        <w:lastRenderedPageBreak/>
        <w:t>appropriate remedy for the exercise of administrative power or statutory power lies in the r</w:t>
      </w:r>
      <w:r w:rsidR="00B61929" w:rsidRPr="00C574A7">
        <w:rPr>
          <w:rFonts w:ascii="Times New Roman" w:eastAsia="Microsoft YaHei UI" w:hAnsi="Times New Roman" w:cs="Times New Roman"/>
          <w:sz w:val="24"/>
          <w:szCs w:val="24"/>
        </w:rPr>
        <w:t>ealm o</w:t>
      </w:r>
      <w:r w:rsidR="00C34F1B" w:rsidRPr="00C574A7">
        <w:rPr>
          <w:rFonts w:ascii="Times New Roman" w:eastAsia="Microsoft YaHei UI" w:hAnsi="Times New Roman" w:cs="Times New Roman"/>
          <w:sz w:val="24"/>
          <w:szCs w:val="24"/>
        </w:rPr>
        <w:t xml:space="preserve">f public law and judicial review of administrative action. The </w:t>
      </w:r>
      <w:r w:rsidR="00395D60" w:rsidRPr="00C574A7">
        <w:rPr>
          <w:rFonts w:ascii="Times New Roman" w:eastAsia="Microsoft YaHei UI" w:hAnsi="Times New Roman" w:cs="Times New Roman"/>
          <w:sz w:val="24"/>
          <w:szCs w:val="24"/>
        </w:rPr>
        <w:t>Plaintiff</w:t>
      </w:r>
      <w:r w:rsidR="00C34F1B" w:rsidRPr="00C574A7">
        <w:rPr>
          <w:rFonts w:ascii="Times New Roman" w:eastAsia="Microsoft YaHei UI" w:hAnsi="Times New Roman" w:cs="Times New Roman"/>
          <w:sz w:val="24"/>
          <w:szCs w:val="24"/>
        </w:rPr>
        <w:t xml:space="preserve"> does not clearly specify what the cause of action of unlawful refusal of a licence is. An application for judicial review is to be made within three months or at most six months. That is not the crux of the </w:t>
      </w:r>
      <w:r w:rsidR="00395D60" w:rsidRPr="00C574A7">
        <w:rPr>
          <w:rFonts w:ascii="Times New Roman" w:eastAsia="Microsoft YaHei UI" w:hAnsi="Times New Roman" w:cs="Times New Roman"/>
          <w:sz w:val="24"/>
          <w:szCs w:val="24"/>
        </w:rPr>
        <w:t>Plaintiff</w:t>
      </w:r>
      <w:r w:rsidR="00C34F1B" w:rsidRPr="00C574A7">
        <w:rPr>
          <w:rFonts w:ascii="Times New Roman" w:eastAsia="Microsoft YaHei UI" w:hAnsi="Times New Roman" w:cs="Times New Roman"/>
          <w:sz w:val="24"/>
          <w:szCs w:val="24"/>
        </w:rPr>
        <w:t xml:space="preserve">'s case </w:t>
      </w:r>
      <w:r w:rsidR="00B61929" w:rsidRPr="00C574A7">
        <w:rPr>
          <w:rFonts w:ascii="Times New Roman" w:eastAsia="Microsoft YaHei UI" w:hAnsi="Times New Roman" w:cs="Times New Roman"/>
          <w:sz w:val="24"/>
          <w:szCs w:val="24"/>
        </w:rPr>
        <w:t xml:space="preserve">as </w:t>
      </w:r>
      <w:r w:rsidR="001F18EC" w:rsidRPr="00C574A7">
        <w:rPr>
          <w:rFonts w:ascii="Times New Roman" w:eastAsia="Microsoft YaHei UI" w:hAnsi="Times New Roman" w:cs="Times New Roman"/>
          <w:sz w:val="24"/>
          <w:szCs w:val="24"/>
        </w:rPr>
        <w:t xml:space="preserve">in the realm of public law </w:t>
      </w:r>
      <w:r w:rsidR="00C34F1B" w:rsidRPr="00C574A7">
        <w:rPr>
          <w:rFonts w:ascii="Times New Roman" w:eastAsia="Microsoft YaHei UI" w:hAnsi="Times New Roman" w:cs="Times New Roman"/>
          <w:sz w:val="24"/>
          <w:szCs w:val="24"/>
        </w:rPr>
        <w:t xml:space="preserve">and I do not need to </w:t>
      </w:r>
      <w:r w:rsidR="001F18EC" w:rsidRPr="00C574A7">
        <w:rPr>
          <w:rFonts w:ascii="Times New Roman" w:eastAsia="Microsoft YaHei UI" w:hAnsi="Times New Roman" w:cs="Times New Roman"/>
          <w:sz w:val="24"/>
          <w:szCs w:val="24"/>
        </w:rPr>
        <w:t xml:space="preserve">elaborate on the </w:t>
      </w:r>
      <w:r w:rsidR="005B58B2" w:rsidRPr="00C574A7">
        <w:rPr>
          <w:rFonts w:ascii="Times New Roman" w:eastAsia="Microsoft YaHei UI" w:hAnsi="Times New Roman" w:cs="Times New Roman"/>
          <w:sz w:val="24"/>
          <w:szCs w:val="24"/>
        </w:rPr>
        <w:t>Judicature (</w:t>
      </w:r>
      <w:r w:rsidR="00C34F1B" w:rsidRPr="00C574A7">
        <w:rPr>
          <w:rFonts w:ascii="Times New Roman" w:eastAsia="Microsoft YaHei UI" w:hAnsi="Times New Roman" w:cs="Times New Roman"/>
          <w:sz w:val="24"/>
          <w:szCs w:val="24"/>
        </w:rPr>
        <w:t>Judicial Review</w:t>
      </w:r>
      <w:r w:rsidR="005B58B2" w:rsidRPr="00C574A7">
        <w:rPr>
          <w:rFonts w:ascii="Times New Roman" w:eastAsia="Microsoft YaHei UI" w:hAnsi="Times New Roman" w:cs="Times New Roman"/>
          <w:sz w:val="24"/>
          <w:szCs w:val="24"/>
        </w:rPr>
        <w:t>)</w:t>
      </w:r>
      <w:r w:rsidR="00C34F1B" w:rsidRPr="00C574A7">
        <w:rPr>
          <w:rFonts w:ascii="Times New Roman" w:eastAsia="Microsoft YaHei UI" w:hAnsi="Times New Roman" w:cs="Times New Roman"/>
          <w:sz w:val="24"/>
          <w:szCs w:val="24"/>
        </w:rPr>
        <w:t xml:space="preserve"> Rules 2009 and rule </w:t>
      </w:r>
      <w:r w:rsidR="001F18EC" w:rsidRPr="00C574A7">
        <w:rPr>
          <w:rFonts w:ascii="Times New Roman" w:eastAsia="Microsoft YaHei UI" w:hAnsi="Times New Roman" w:cs="Times New Roman"/>
          <w:sz w:val="24"/>
          <w:szCs w:val="24"/>
        </w:rPr>
        <w:t xml:space="preserve">5 (1) </w:t>
      </w:r>
      <w:r w:rsidR="00C34F1B" w:rsidRPr="00C574A7">
        <w:rPr>
          <w:rFonts w:ascii="Times New Roman" w:eastAsia="Microsoft YaHei UI" w:hAnsi="Times New Roman" w:cs="Times New Roman"/>
          <w:sz w:val="24"/>
          <w:szCs w:val="24"/>
        </w:rPr>
        <w:t>thereof</w:t>
      </w:r>
      <w:r w:rsidR="001F18EC" w:rsidRPr="00C574A7">
        <w:rPr>
          <w:rFonts w:ascii="Times New Roman" w:eastAsia="Microsoft YaHei UI" w:hAnsi="Times New Roman" w:cs="Times New Roman"/>
          <w:sz w:val="24"/>
          <w:szCs w:val="24"/>
        </w:rPr>
        <w:t xml:space="preserve"> which provides that:</w:t>
      </w:r>
    </w:p>
    <w:p w:rsidR="001F18EC" w:rsidRPr="00C574A7" w:rsidRDefault="001F18EC" w:rsidP="001F18EC">
      <w:pPr>
        <w:ind w:firstLine="720"/>
        <w:jc w:val="both"/>
        <w:rPr>
          <w:rFonts w:ascii="Times New Roman" w:eastAsia="Microsoft YaHei UI" w:hAnsi="Times New Roman" w:cs="Times New Roman"/>
          <w:sz w:val="24"/>
          <w:szCs w:val="24"/>
        </w:rPr>
      </w:pPr>
      <w:proofErr w:type="gramStart"/>
      <w:r w:rsidRPr="00C574A7">
        <w:rPr>
          <w:rFonts w:ascii="Times New Roman" w:eastAsia="Microsoft YaHei UI" w:hAnsi="Times New Roman" w:cs="Times New Roman"/>
          <w:sz w:val="24"/>
          <w:szCs w:val="24"/>
        </w:rPr>
        <w:t>“5. Time for applying for judicial review.</w:t>
      </w:r>
      <w:proofErr w:type="gramEnd"/>
    </w:p>
    <w:p w:rsidR="001F18EC" w:rsidRPr="00C574A7" w:rsidRDefault="001F18EC" w:rsidP="001F18EC">
      <w:pPr>
        <w:ind w:left="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(1) An application for judicial review shall be made promptly and in any event within three months from the date when the grounds of the application first arose, unless the Court considers that there is good reason for extending the period within which the application shall be made.”</w:t>
      </w:r>
    </w:p>
    <w:p w:rsidR="001F18EC" w:rsidRPr="00C574A7" w:rsidRDefault="001F18EC"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Secondly</w:t>
      </w:r>
      <w:r w:rsidR="00DA4DC6" w:rsidRPr="00C574A7">
        <w:rPr>
          <w:rFonts w:ascii="Times New Roman" w:eastAsia="Microsoft YaHei UI" w:hAnsi="Times New Roman" w:cs="Times New Roman"/>
          <w:sz w:val="24"/>
          <w:szCs w:val="24"/>
        </w:rPr>
        <w:t>,</w:t>
      </w:r>
      <w:r w:rsidRPr="00C574A7">
        <w:rPr>
          <w:rFonts w:ascii="Times New Roman" w:eastAsia="Microsoft YaHei UI" w:hAnsi="Times New Roman" w:cs="Times New Roman"/>
          <w:sz w:val="24"/>
          <w:szCs w:val="24"/>
        </w:rPr>
        <w:t xml:space="preserve"> a person who has been unfairly treated in an administrative decision has a right to apply to a court of law under article 42 of the Constitution in respect of the administrative law decision taken against him or her. That is the crux of the complaint against the authority. The action could not have been founded on contract.</w:t>
      </w:r>
    </w:p>
    <w:p w:rsidR="00D15589" w:rsidRPr="00C574A7" w:rsidRDefault="001F18EC" w:rsidP="00D15589">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As far as the breach of statutory provisions is concerned, it would still be an administrative law suit. As an ordinary suit, it is not founded on contract but on tort.</w:t>
      </w:r>
      <w:r w:rsidR="00D15589" w:rsidRPr="00C574A7">
        <w:rPr>
          <w:rFonts w:ascii="Times New Roman" w:eastAsia="Microsoft YaHei UI" w:hAnsi="Times New Roman" w:cs="Times New Roman"/>
          <w:sz w:val="24"/>
          <w:szCs w:val="24"/>
        </w:rPr>
        <w:t xml:space="preserve"> </w:t>
      </w:r>
      <w:r w:rsidR="003A6E0D" w:rsidRPr="00C574A7">
        <w:rPr>
          <w:rFonts w:ascii="Times New Roman" w:eastAsia="Microsoft YaHei UI" w:hAnsi="Times New Roman" w:cs="Times New Roman"/>
          <w:sz w:val="24"/>
          <w:szCs w:val="24"/>
        </w:rPr>
        <w:t xml:space="preserve">Breach of Statutory duties is a tort at common law and entitles a </w:t>
      </w:r>
      <w:r w:rsidR="00395D60" w:rsidRPr="00C574A7">
        <w:rPr>
          <w:rFonts w:ascii="Times New Roman" w:eastAsia="Microsoft YaHei UI" w:hAnsi="Times New Roman" w:cs="Times New Roman"/>
          <w:sz w:val="24"/>
          <w:szCs w:val="24"/>
        </w:rPr>
        <w:t>Plaintiff</w:t>
      </w:r>
      <w:r w:rsidR="003A6E0D" w:rsidRPr="00C574A7">
        <w:rPr>
          <w:rFonts w:ascii="Times New Roman" w:eastAsia="Microsoft YaHei UI" w:hAnsi="Times New Roman" w:cs="Times New Roman"/>
          <w:sz w:val="24"/>
          <w:szCs w:val="24"/>
        </w:rPr>
        <w:t xml:space="preserve"> upon proof to damages or an injunction or to both. In the case of </w:t>
      </w:r>
      <w:r w:rsidR="003A6E0D" w:rsidRPr="00C574A7">
        <w:rPr>
          <w:rFonts w:ascii="Times New Roman" w:eastAsia="Microsoft YaHei UI" w:hAnsi="Times New Roman" w:cs="Times New Roman"/>
          <w:b/>
          <w:sz w:val="24"/>
          <w:szCs w:val="24"/>
        </w:rPr>
        <w:t>Dawson vs. Bingley Urban Council [1911] 2 KB 149</w:t>
      </w:r>
      <w:r w:rsidR="003A6E0D" w:rsidRPr="00C574A7">
        <w:rPr>
          <w:rFonts w:ascii="Times New Roman" w:eastAsia="Microsoft YaHei UI" w:hAnsi="Times New Roman" w:cs="Times New Roman"/>
          <w:bCs/>
          <w:sz w:val="24"/>
          <w:szCs w:val="24"/>
        </w:rPr>
        <w:t>,</w:t>
      </w:r>
      <w:r w:rsidR="003A6E0D" w:rsidRPr="00C574A7">
        <w:rPr>
          <w:rFonts w:ascii="Times New Roman" w:eastAsia="Microsoft YaHei UI" w:hAnsi="Times New Roman" w:cs="Times New Roman"/>
          <w:sz w:val="24"/>
          <w:szCs w:val="24"/>
        </w:rPr>
        <w:t xml:space="preserve"> it was held by Farwell L.J. at page 156 that</w:t>
      </w:r>
      <w:r w:rsidR="00D15589" w:rsidRPr="00C574A7">
        <w:rPr>
          <w:rFonts w:ascii="Times New Roman" w:eastAsia="Microsoft YaHei UI" w:hAnsi="Times New Roman" w:cs="Times New Roman"/>
          <w:sz w:val="24"/>
          <w:szCs w:val="24"/>
        </w:rPr>
        <w:t>:</w:t>
      </w:r>
      <w:r w:rsidR="003A6E0D" w:rsidRPr="00C574A7">
        <w:rPr>
          <w:rFonts w:ascii="Times New Roman" w:eastAsia="Microsoft YaHei UI" w:hAnsi="Times New Roman" w:cs="Times New Roman"/>
          <w:sz w:val="24"/>
          <w:szCs w:val="24"/>
        </w:rPr>
        <w:t xml:space="preserve"> </w:t>
      </w:r>
    </w:p>
    <w:p w:rsidR="00D15589" w:rsidRPr="00C574A7" w:rsidRDefault="00D15589" w:rsidP="00D15589">
      <w:pPr>
        <w:ind w:left="720"/>
        <w:jc w:val="both"/>
        <w:rPr>
          <w:rFonts w:ascii="Times New Roman" w:eastAsia="Microsoft YaHei UI" w:hAnsi="Times New Roman" w:cs="Times New Roman"/>
          <w:iCs/>
          <w:sz w:val="24"/>
          <w:szCs w:val="24"/>
        </w:rPr>
      </w:pPr>
      <w:r w:rsidRPr="00C574A7">
        <w:rPr>
          <w:rFonts w:ascii="Times New Roman" w:eastAsia="Microsoft YaHei UI" w:hAnsi="Times New Roman" w:cs="Times New Roman"/>
          <w:iCs/>
          <w:sz w:val="24"/>
          <w:szCs w:val="24"/>
        </w:rPr>
        <w:t>“..</w:t>
      </w:r>
      <w:proofErr w:type="gramStart"/>
      <w:r w:rsidR="003A6E0D" w:rsidRPr="00C574A7">
        <w:rPr>
          <w:rFonts w:ascii="Times New Roman" w:eastAsia="Microsoft YaHei UI" w:hAnsi="Times New Roman" w:cs="Times New Roman"/>
          <w:iCs/>
          <w:sz w:val="24"/>
          <w:szCs w:val="24"/>
        </w:rPr>
        <w:t>breach</w:t>
      </w:r>
      <w:proofErr w:type="gramEnd"/>
      <w:r w:rsidR="003A6E0D" w:rsidRPr="00C574A7">
        <w:rPr>
          <w:rFonts w:ascii="Times New Roman" w:eastAsia="Microsoft YaHei UI" w:hAnsi="Times New Roman" w:cs="Times New Roman"/>
          <w:iCs/>
          <w:sz w:val="24"/>
          <w:szCs w:val="24"/>
        </w:rPr>
        <w:t xml:space="preserve"> of a statutory duty created for the benefit of an individual or a class is a tortuous act, entitling anyone who suffers special advantages there from to recover such damages against the tortfeasor</w:t>
      </w:r>
      <w:r w:rsidRPr="00C574A7">
        <w:rPr>
          <w:rFonts w:ascii="Times New Roman" w:eastAsia="Microsoft YaHei UI" w:hAnsi="Times New Roman" w:cs="Times New Roman"/>
          <w:iCs/>
          <w:sz w:val="24"/>
          <w:szCs w:val="24"/>
        </w:rPr>
        <w:t>”</w:t>
      </w:r>
      <w:r w:rsidR="003A6E0D" w:rsidRPr="00C574A7">
        <w:rPr>
          <w:rFonts w:ascii="Times New Roman" w:eastAsia="Microsoft YaHei UI" w:hAnsi="Times New Roman" w:cs="Times New Roman"/>
          <w:iCs/>
          <w:sz w:val="24"/>
          <w:szCs w:val="24"/>
        </w:rPr>
        <w:t xml:space="preserve">. </w:t>
      </w:r>
    </w:p>
    <w:p w:rsidR="00D15589" w:rsidRPr="00C574A7" w:rsidRDefault="003A6E0D" w:rsidP="00D15589">
      <w:pPr>
        <w:jc w:val="both"/>
        <w:rPr>
          <w:rFonts w:ascii="Times New Roman" w:eastAsia="Microsoft YaHei UI" w:hAnsi="Times New Roman" w:cs="Times New Roman"/>
          <w:iCs/>
          <w:sz w:val="24"/>
          <w:szCs w:val="24"/>
        </w:rPr>
      </w:pPr>
      <w:r w:rsidRPr="00C574A7">
        <w:rPr>
          <w:rFonts w:ascii="Times New Roman" w:eastAsia="Microsoft YaHei UI" w:hAnsi="Times New Roman" w:cs="Times New Roman"/>
          <w:iCs/>
          <w:sz w:val="24"/>
          <w:szCs w:val="24"/>
        </w:rPr>
        <w:t>According to Vaughan Williams L.J. at pa</w:t>
      </w:r>
      <w:r w:rsidR="00D15589" w:rsidRPr="00C574A7">
        <w:rPr>
          <w:rFonts w:ascii="Times New Roman" w:eastAsia="Microsoft YaHei UI" w:hAnsi="Times New Roman" w:cs="Times New Roman"/>
          <w:iCs/>
          <w:sz w:val="24"/>
          <w:szCs w:val="24"/>
        </w:rPr>
        <w:t>g</w:t>
      </w:r>
      <w:r w:rsidRPr="00C574A7">
        <w:rPr>
          <w:rFonts w:ascii="Times New Roman" w:eastAsia="Microsoft YaHei UI" w:hAnsi="Times New Roman" w:cs="Times New Roman"/>
          <w:iCs/>
          <w:sz w:val="24"/>
          <w:szCs w:val="24"/>
        </w:rPr>
        <w:t>e 153</w:t>
      </w:r>
      <w:r w:rsidR="00D15589" w:rsidRPr="00C574A7">
        <w:rPr>
          <w:rFonts w:ascii="Times New Roman" w:eastAsia="Microsoft YaHei UI" w:hAnsi="Times New Roman" w:cs="Times New Roman"/>
          <w:iCs/>
          <w:sz w:val="24"/>
          <w:szCs w:val="24"/>
        </w:rPr>
        <w:t xml:space="preserve">: </w:t>
      </w:r>
    </w:p>
    <w:p w:rsidR="00D15589" w:rsidRPr="00C574A7" w:rsidRDefault="00D15589" w:rsidP="00D15589">
      <w:pPr>
        <w:ind w:left="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iCs/>
          <w:sz w:val="24"/>
          <w:szCs w:val="24"/>
        </w:rPr>
        <w:t>“A</w:t>
      </w:r>
      <w:r w:rsidR="003A6E0D" w:rsidRPr="00C574A7">
        <w:rPr>
          <w:rFonts w:ascii="Times New Roman" w:eastAsia="Microsoft YaHei UI" w:hAnsi="Times New Roman" w:cs="Times New Roman"/>
          <w:iCs/>
          <w:sz w:val="24"/>
          <w:szCs w:val="24"/>
        </w:rPr>
        <w:t>lthough well established authorities make it clear that public bodies representing the public are not liable to be sued by an individual member of the public who has sustained injuries in consequence of the omission of such a body to perform a statutory duty created for the benefit of a class of which such a person is one, yet the Public body may be liable if by its acts, it alters the normal condition of something which it has a statutory duty to maintain and in consequence some person of a class for whose benefit the statutory duty is imposed is injured. The reason why the Public Body is liable in such a case is that it is not mere non-feasance but a misfeasance of the public body, which has caused the injury.</w:t>
      </w:r>
      <w:r w:rsidRPr="00C574A7">
        <w:rPr>
          <w:rFonts w:ascii="Times New Roman" w:eastAsia="Microsoft YaHei UI" w:hAnsi="Times New Roman" w:cs="Times New Roman"/>
          <w:iCs/>
          <w:sz w:val="24"/>
          <w:szCs w:val="24"/>
        </w:rPr>
        <w:t>”</w:t>
      </w:r>
      <w:r w:rsidR="003A6E0D" w:rsidRPr="00C574A7">
        <w:rPr>
          <w:rFonts w:ascii="Times New Roman" w:eastAsia="Microsoft YaHei UI" w:hAnsi="Times New Roman" w:cs="Times New Roman"/>
          <w:iCs/>
          <w:sz w:val="24"/>
          <w:szCs w:val="24"/>
        </w:rPr>
        <w:t xml:space="preserve"> </w:t>
      </w:r>
      <w:r w:rsidR="003A6E0D" w:rsidRPr="00C574A7">
        <w:rPr>
          <w:rFonts w:ascii="Times New Roman" w:eastAsia="Microsoft YaHei UI" w:hAnsi="Times New Roman" w:cs="Times New Roman"/>
          <w:sz w:val="24"/>
          <w:szCs w:val="24"/>
        </w:rPr>
        <w:t xml:space="preserve"> </w:t>
      </w:r>
    </w:p>
    <w:p w:rsidR="003A6E0D" w:rsidRPr="00C574A7" w:rsidRDefault="003A6E0D" w:rsidP="00D15589">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lastRenderedPageBreak/>
        <w:t xml:space="preserve">Kennedy L.J. at page 159 held that </w:t>
      </w:r>
      <w:r w:rsidRPr="00C574A7">
        <w:rPr>
          <w:rFonts w:ascii="Times New Roman" w:eastAsia="Microsoft YaHei UI" w:hAnsi="Times New Roman" w:cs="Times New Roman"/>
          <w:iCs/>
          <w:sz w:val="24"/>
          <w:szCs w:val="24"/>
        </w:rPr>
        <w:t>the proper remedy for a breach of statute is an action for damages especially where the statute lays no rule for non-compliance or breach and in appropriate cases an injunction.</w:t>
      </w:r>
      <w:r w:rsidRPr="00C574A7">
        <w:rPr>
          <w:rFonts w:ascii="Times New Roman" w:eastAsia="Microsoft YaHei UI" w:hAnsi="Times New Roman" w:cs="Times New Roman"/>
          <w:sz w:val="24"/>
          <w:szCs w:val="24"/>
        </w:rPr>
        <w:t xml:space="preserve"> </w:t>
      </w:r>
    </w:p>
    <w:p w:rsidR="00D15589" w:rsidRPr="00C574A7" w:rsidRDefault="00D15589" w:rsidP="00D15589">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In the case of </w:t>
      </w:r>
      <w:r w:rsidRPr="00C574A7">
        <w:rPr>
          <w:rFonts w:ascii="Times New Roman" w:eastAsia="Microsoft YaHei UI" w:hAnsi="Times New Roman" w:cs="Times New Roman"/>
          <w:b/>
          <w:sz w:val="24"/>
          <w:szCs w:val="24"/>
        </w:rPr>
        <w:t>Vermeulen v. Attorney General and Others [1986] L.R.C (Const) 786</w:t>
      </w:r>
      <w:r w:rsidRPr="00C574A7">
        <w:rPr>
          <w:rFonts w:ascii="Times New Roman" w:eastAsia="Microsoft YaHei UI" w:hAnsi="Times New Roman" w:cs="Times New Roman"/>
          <w:sz w:val="24"/>
          <w:szCs w:val="24"/>
        </w:rPr>
        <w:t xml:space="preserve">, it was held by Mahon J of the Supreme Court of Samoa at page 823 in a suit for damages of 200,000 </w:t>
      </w:r>
      <w:r w:rsidR="00F26C34" w:rsidRPr="00C574A7">
        <w:rPr>
          <w:rFonts w:ascii="Times New Roman" w:eastAsia="Microsoft YaHei UI" w:hAnsi="Times New Roman" w:cs="Times New Roman"/>
          <w:sz w:val="24"/>
          <w:szCs w:val="24"/>
        </w:rPr>
        <w:t>tala that</w:t>
      </w:r>
      <w:r w:rsidRPr="00C574A7">
        <w:rPr>
          <w:rFonts w:ascii="Times New Roman" w:eastAsia="Microsoft YaHei UI" w:hAnsi="Times New Roman" w:cs="Times New Roman"/>
          <w:sz w:val="24"/>
          <w:szCs w:val="24"/>
        </w:rPr>
        <w:t>:</w:t>
      </w:r>
    </w:p>
    <w:p w:rsidR="00D15589" w:rsidRPr="00C574A7" w:rsidRDefault="00D15589" w:rsidP="00D15589">
      <w:pPr>
        <w:ind w:left="720"/>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“The basis for these claims is the tort of misfeasance in public office. There can be no doubt that this tort does exist as a separate basis for legal liability and there are many academic writings supporting this view. ... </w:t>
      </w:r>
      <w:proofErr w:type="gramStart"/>
      <w:r w:rsidR="00651019" w:rsidRPr="00C574A7">
        <w:rPr>
          <w:rFonts w:ascii="Times New Roman" w:eastAsia="Microsoft YaHei UI" w:hAnsi="Times New Roman" w:cs="Times New Roman"/>
          <w:sz w:val="24"/>
          <w:szCs w:val="24"/>
        </w:rPr>
        <w:t>this</w:t>
      </w:r>
      <w:proofErr w:type="gramEnd"/>
      <w:r w:rsidR="00651019" w:rsidRPr="00C574A7">
        <w:rPr>
          <w:rFonts w:ascii="Times New Roman" w:eastAsia="Microsoft YaHei UI" w:hAnsi="Times New Roman" w:cs="Times New Roman"/>
          <w:sz w:val="24"/>
          <w:szCs w:val="24"/>
        </w:rPr>
        <w:t xml:space="preserve"> species of wrong is</w:t>
      </w:r>
      <w:r w:rsidRPr="00C574A7">
        <w:rPr>
          <w:rFonts w:ascii="Times New Roman" w:eastAsia="Microsoft YaHei UI" w:hAnsi="Times New Roman" w:cs="Times New Roman"/>
          <w:sz w:val="24"/>
          <w:szCs w:val="24"/>
        </w:rPr>
        <w:t xml:space="preserve"> described as </w:t>
      </w:r>
      <w:r w:rsidRPr="00C574A7">
        <w:rPr>
          <w:rFonts w:ascii="Times New Roman" w:eastAsia="Microsoft YaHei UI" w:hAnsi="Times New Roman" w:cs="Times New Roman"/>
          <w:iCs/>
          <w:sz w:val="24"/>
          <w:szCs w:val="24"/>
        </w:rPr>
        <w:t>“the well established wrong of misfeasance by public officer in the discharge of his public duties</w:t>
      </w:r>
      <w:r w:rsidR="00D224CD" w:rsidRPr="00C574A7">
        <w:rPr>
          <w:rFonts w:ascii="Times New Roman" w:eastAsia="Microsoft YaHei UI" w:hAnsi="Times New Roman" w:cs="Times New Roman"/>
          <w:iCs/>
          <w:sz w:val="24"/>
          <w:szCs w:val="24"/>
        </w:rPr>
        <w:t>”</w:t>
      </w:r>
      <w:r w:rsidRPr="00C574A7">
        <w:rPr>
          <w:rFonts w:ascii="Times New Roman" w:eastAsia="Microsoft YaHei UI" w:hAnsi="Times New Roman" w:cs="Times New Roman"/>
          <w:iCs/>
          <w:sz w:val="24"/>
          <w:szCs w:val="24"/>
        </w:rPr>
        <w:t xml:space="preserve">. The act complained of must be either an abuse of power actually possessed or an act, which is a usurpation of authority, which is not possessed, but the essential ingredient of the tort is the presence of malice in the exercise or the purported exercise of statutory power. Malice obviously includes a state of mind representing malice in the popular sense, namely an attitude of ill-will or spite against the </w:t>
      </w:r>
      <w:r w:rsidR="00395D60" w:rsidRPr="00C574A7">
        <w:rPr>
          <w:rFonts w:ascii="Times New Roman" w:eastAsia="Microsoft YaHei UI" w:hAnsi="Times New Roman" w:cs="Times New Roman"/>
          <w:iCs/>
          <w:sz w:val="24"/>
          <w:szCs w:val="24"/>
        </w:rPr>
        <w:t>Plaintiff</w:t>
      </w:r>
      <w:r w:rsidRPr="00C574A7">
        <w:rPr>
          <w:rFonts w:ascii="Times New Roman" w:eastAsia="Microsoft YaHei UI" w:hAnsi="Times New Roman" w:cs="Times New Roman"/>
          <w:iCs/>
          <w:sz w:val="24"/>
          <w:szCs w:val="24"/>
        </w:rPr>
        <w:t>, and then there is the different situation where an official acts beyond his jurisdiction with knowledge of that fact. But there can be no difference between those two motivations insofar as this particular tort is concerned. It is to be emphasised that malice in this context will include a situation where there is no element of personal spite or ill will. It includes the case where a person is actuated by reasons, which are collateral to and not authorised by the rules of conduct by which he is bound. In a case of this sort, a public officer may exercise his official powers against another person for reasons devoid of ill-will but motivated by the desire to reach a result not comprehended by the power of decision or the power of discretion with which he has been invested.”</w:t>
      </w:r>
    </w:p>
    <w:p w:rsidR="002C7836" w:rsidRPr="00C574A7" w:rsidRDefault="00D15589" w:rsidP="00D15589">
      <w:pPr>
        <w:jc w:val="both"/>
        <w:rPr>
          <w:rFonts w:ascii="Times New Roman" w:eastAsia="Microsoft YaHei UI" w:hAnsi="Times New Roman" w:cs="Times New Roman"/>
          <w:bCs/>
          <w:sz w:val="24"/>
          <w:szCs w:val="24"/>
        </w:rPr>
      </w:pPr>
      <w:r w:rsidRPr="00C574A7">
        <w:rPr>
          <w:rFonts w:ascii="Times New Roman" w:eastAsia="Microsoft YaHei UI" w:hAnsi="Times New Roman" w:cs="Times New Roman"/>
          <w:bCs/>
          <w:sz w:val="24"/>
          <w:szCs w:val="24"/>
        </w:rPr>
        <w:t xml:space="preserve">From the above authorities, the </w:t>
      </w:r>
      <w:r w:rsidR="00395D60" w:rsidRPr="00C574A7">
        <w:rPr>
          <w:rFonts w:ascii="Times New Roman" w:eastAsia="Microsoft YaHei UI" w:hAnsi="Times New Roman" w:cs="Times New Roman"/>
          <w:bCs/>
          <w:sz w:val="24"/>
          <w:szCs w:val="24"/>
        </w:rPr>
        <w:t>Plaintiff</w:t>
      </w:r>
      <w:r w:rsidRPr="00C574A7">
        <w:rPr>
          <w:rFonts w:ascii="Times New Roman" w:eastAsia="Microsoft YaHei UI" w:hAnsi="Times New Roman" w:cs="Times New Roman"/>
          <w:bCs/>
          <w:sz w:val="24"/>
          <w:szCs w:val="24"/>
        </w:rPr>
        <w:t xml:space="preserve"> does not have any other cause of action other than in tort. With regard to the failure to comply with a court order or acting contrary to a court order issued in 2009, it can only be enforced by the court which made the order and not by a separate action</w:t>
      </w:r>
      <w:r w:rsidR="00D224CD" w:rsidRPr="00C574A7">
        <w:rPr>
          <w:rFonts w:ascii="Times New Roman" w:eastAsia="Microsoft YaHei UI" w:hAnsi="Times New Roman" w:cs="Times New Roman"/>
          <w:bCs/>
          <w:sz w:val="24"/>
          <w:szCs w:val="24"/>
        </w:rPr>
        <w:t xml:space="preserve"> (see section 34 CPA)</w:t>
      </w:r>
      <w:r w:rsidRPr="00C574A7">
        <w:rPr>
          <w:rFonts w:ascii="Times New Roman" w:eastAsia="Microsoft YaHei UI" w:hAnsi="Times New Roman" w:cs="Times New Roman"/>
          <w:bCs/>
          <w:sz w:val="24"/>
          <w:szCs w:val="24"/>
        </w:rPr>
        <w:t>.</w:t>
      </w:r>
    </w:p>
    <w:p w:rsidR="00D15589" w:rsidRPr="00C574A7" w:rsidRDefault="002C7836" w:rsidP="00D15589">
      <w:pPr>
        <w:jc w:val="both"/>
        <w:rPr>
          <w:rFonts w:ascii="Times New Roman" w:eastAsia="Microsoft YaHei UI" w:hAnsi="Times New Roman" w:cs="Times New Roman"/>
          <w:bCs/>
          <w:sz w:val="24"/>
          <w:szCs w:val="24"/>
        </w:rPr>
      </w:pPr>
      <w:r w:rsidRPr="00C574A7">
        <w:rPr>
          <w:rFonts w:ascii="Times New Roman" w:eastAsia="Microsoft YaHei UI" w:hAnsi="Times New Roman" w:cs="Times New Roman"/>
          <w:bCs/>
          <w:sz w:val="24"/>
          <w:szCs w:val="24"/>
        </w:rPr>
        <w:t xml:space="preserve">With regard to acting contrary to regulation 32 of the </w:t>
      </w:r>
      <w:r w:rsidR="00A33329" w:rsidRPr="00C574A7">
        <w:rPr>
          <w:rFonts w:ascii="Times New Roman" w:eastAsia="Microsoft YaHei UI" w:hAnsi="Times New Roman" w:cs="Times New Roman"/>
          <w:bCs/>
          <w:sz w:val="24"/>
          <w:szCs w:val="24"/>
        </w:rPr>
        <w:t>Insurance Regulations</w:t>
      </w:r>
      <w:r w:rsidRPr="00C574A7">
        <w:rPr>
          <w:rFonts w:ascii="Times New Roman" w:eastAsia="Microsoft YaHei UI" w:hAnsi="Times New Roman" w:cs="Times New Roman"/>
          <w:bCs/>
          <w:sz w:val="24"/>
          <w:szCs w:val="24"/>
        </w:rPr>
        <w:t>, it is either an administrative law suit or an action in tort</w:t>
      </w:r>
      <w:r w:rsidR="00A33329" w:rsidRPr="00C574A7">
        <w:rPr>
          <w:rFonts w:ascii="Times New Roman" w:eastAsia="Microsoft YaHei UI" w:hAnsi="Times New Roman" w:cs="Times New Roman"/>
          <w:bCs/>
          <w:sz w:val="24"/>
          <w:szCs w:val="24"/>
        </w:rPr>
        <w:t xml:space="preserve">. </w:t>
      </w:r>
    </w:p>
    <w:p w:rsidR="00E73CE4" w:rsidRPr="00C574A7" w:rsidRDefault="00A33329" w:rsidP="00D15589">
      <w:pPr>
        <w:jc w:val="both"/>
        <w:rPr>
          <w:rFonts w:ascii="Times New Roman" w:eastAsia="Microsoft YaHei UI" w:hAnsi="Times New Roman" w:cs="Times New Roman"/>
          <w:bCs/>
          <w:sz w:val="24"/>
          <w:szCs w:val="24"/>
        </w:rPr>
      </w:pPr>
      <w:r w:rsidRPr="00C574A7">
        <w:rPr>
          <w:rFonts w:ascii="Times New Roman" w:eastAsia="Microsoft YaHei UI" w:hAnsi="Times New Roman" w:cs="Times New Roman"/>
          <w:bCs/>
          <w:sz w:val="24"/>
          <w:szCs w:val="24"/>
        </w:rPr>
        <w:t xml:space="preserve">My overall conclusion after perusal of all paragraphs of the plaint and attachments is that the </w:t>
      </w:r>
      <w:r w:rsidR="00395D60" w:rsidRPr="00C574A7">
        <w:rPr>
          <w:rFonts w:ascii="Times New Roman" w:eastAsia="Microsoft YaHei UI" w:hAnsi="Times New Roman" w:cs="Times New Roman"/>
          <w:bCs/>
          <w:sz w:val="24"/>
          <w:szCs w:val="24"/>
        </w:rPr>
        <w:t>Plaintiff</w:t>
      </w:r>
      <w:r w:rsidR="0022035B" w:rsidRPr="00C574A7">
        <w:rPr>
          <w:rFonts w:ascii="Times New Roman" w:eastAsia="Microsoft YaHei UI" w:hAnsi="Times New Roman" w:cs="Times New Roman"/>
          <w:bCs/>
          <w:sz w:val="24"/>
          <w:szCs w:val="24"/>
        </w:rPr>
        <w:t>’</w:t>
      </w:r>
      <w:r w:rsidR="00E73CE4" w:rsidRPr="00C574A7">
        <w:rPr>
          <w:rFonts w:ascii="Times New Roman" w:eastAsia="Microsoft YaHei UI" w:hAnsi="Times New Roman" w:cs="Times New Roman"/>
          <w:bCs/>
          <w:sz w:val="24"/>
          <w:szCs w:val="24"/>
        </w:rPr>
        <w:t>s action as disclosed in the plaint could only be founded on tort and the cause of action arose in 2009. The claim for loss of income is a consequence of failure to operate a business and is not itself the cause of action b</w:t>
      </w:r>
      <w:r w:rsidR="00651019" w:rsidRPr="00C574A7">
        <w:rPr>
          <w:rFonts w:ascii="Times New Roman" w:eastAsia="Microsoft YaHei UI" w:hAnsi="Times New Roman" w:cs="Times New Roman"/>
          <w:bCs/>
          <w:sz w:val="24"/>
          <w:szCs w:val="24"/>
        </w:rPr>
        <w:t>ut</w:t>
      </w:r>
      <w:r w:rsidR="00E73CE4" w:rsidRPr="00C574A7">
        <w:rPr>
          <w:rFonts w:ascii="Times New Roman" w:eastAsia="Microsoft YaHei UI" w:hAnsi="Times New Roman" w:cs="Times New Roman"/>
          <w:bCs/>
          <w:sz w:val="24"/>
          <w:szCs w:val="24"/>
        </w:rPr>
        <w:t xml:space="preserve"> the consequence of the cause of action. It follows that the </w:t>
      </w:r>
      <w:r w:rsidR="00395D60" w:rsidRPr="00C574A7">
        <w:rPr>
          <w:rFonts w:ascii="Times New Roman" w:eastAsia="Microsoft YaHei UI" w:hAnsi="Times New Roman" w:cs="Times New Roman"/>
          <w:bCs/>
          <w:sz w:val="24"/>
          <w:szCs w:val="24"/>
        </w:rPr>
        <w:t>Defendant</w:t>
      </w:r>
      <w:r w:rsidR="00E73CE4" w:rsidRPr="00C574A7">
        <w:rPr>
          <w:rFonts w:ascii="Times New Roman" w:eastAsia="Microsoft YaHei UI" w:hAnsi="Times New Roman" w:cs="Times New Roman"/>
          <w:bCs/>
          <w:sz w:val="24"/>
          <w:szCs w:val="24"/>
        </w:rPr>
        <w:t>s submissions detailed above is supported by the law.</w:t>
      </w:r>
    </w:p>
    <w:p w:rsidR="00A33329" w:rsidRPr="00C574A7" w:rsidRDefault="00E73CE4" w:rsidP="00D15589">
      <w:pPr>
        <w:jc w:val="both"/>
        <w:rPr>
          <w:rFonts w:ascii="Times New Roman" w:eastAsia="Microsoft YaHei UI" w:hAnsi="Times New Roman" w:cs="Times New Roman"/>
          <w:bCs/>
          <w:sz w:val="24"/>
          <w:szCs w:val="24"/>
        </w:rPr>
      </w:pPr>
      <w:r w:rsidRPr="00C574A7">
        <w:rPr>
          <w:rFonts w:ascii="Times New Roman" w:eastAsia="Microsoft YaHei UI" w:hAnsi="Times New Roman" w:cs="Times New Roman"/>
          <w:bCs/>
          <w:sz w:val="24"/>
          <w:szCs w:val="24"/>
        </w:rPr>
        <w:lastRenderedPageBreak/>
        <w:t xml:space="preserve">The </w:t>
      </w:r>
      <w:r w:rsidR="00395D60" w:rsidRPr="00C574A7">
        <w:rPr>
          <w:rFonts w:ascii="Times New Roman" w:eastAsia="Microsoft YaHei UI" w:hAnsi="Times New Roman" w:cs="Times New Roman"/>
          <w:bCs/>
          <w:sz w:val="24"/>
          <w:szCs w:val="24"/>
        </w:rPr>
        <w:t>Plaintiff</w:t>
      </w:r>
      <w:r w:rsidR="00542AB9" w:rsidRPr="00C574A7">
        <w:rPr>
          <w:rFonts w:ascii="Times New Roman" w:eastAsia="Microsoft YaHei UI" w:hAnsi="Times New Roman" w:cs="Times New Roman"/>
          <w:bCs/>
          <w:sz w:val="24"/>
          <w:szCs w:val="24"/>
        </w:rPr>
        <w:t>’</w:t>
      </w:r>
      <w:r w:rsidRPr="00C574A7">
        <w:rPr>
          <w:rFonts w:ascii="Times New Roman" w:eastAsia="Microsoft YaHei UI" w:hAnsi="Times New Roman" w:cs="Times New Roman"/>
          <w:bCs/>
          <w:sz w:val="24"/>
          <w:szCs w:val="24"/>
        </w:rPr>
        <w:t xml:space="preserve">s action </w:t>
      </w:r>
      <w:r w:rsidR="00D82460" w:rsidRPr="00C574A7">
        <w:rPr>
          <w:rFonts w:ascii="Times New Roman" w:eastAsia="Microsoft YaHei UI" w:hAnsi="Times New Roman" w:cs="Times New Roman"/>
          <w:bCs/>
          <w:sz w:val="24"/>
          <w:szCs w:val="24"/>
        </w:rPr>
        <w:t xml:space="preserve">having been filed in 2015 </w:t>
      </w:r>
      <w:r w:rsidRPr="00C574A7">
        <w:rPr>
          <w:rFonts w:ascii="Times New Roman" w:eastAsia="Microsoft YaHei UI" w:hAnsi="Times New Roman" w:cs="Times New Roman"/>
          <w:bCs/>
          <w:sz w:val="24"/>
          <w:szCs w:val="24"/>
        </w:rPr>
        <w:t>is time barred and accordingly rejected with costs under the provisions of law Order 7 rule 11 (d) of the Civil Procedure Rules.</w:t>
      </w:r>
    </w:p>
    <w:p w:rsidR="003A6E0D" w:rsidRPr="00C574A7" w:rsidRDefault="00E73CE4" w:rsidP="00E73CE4">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Ruling delivered in open court on the 12</w:t>
      </w:r>
      <w:r w:rsidRPr="00C574A7">
        <w:rPr>
          <w:rFonts w:ascii="Times New Roman" w:eastAsia="Microsoft YaHei UI" w:hAnsi="Times New Roman" w:cs="Times New Roman"/>
          <w:sz w:val="24"/>
          <w:szCs w:val="24"/>
          <w:vertAlign w:val="superscript"/>
        </w:rPr>
        <w:t>th</w:t>
      </w:r>
      <w:r w:rsidRPr="00C574A7">
        <w:rPr>
          <w:rFonts w:ascii="Times New Roman" w:eastAsia="Microsoft YaHei UI" w:hAnsi="Times New Roman" w:cs="Times New Roman"/>
          <w:sz w:val="24"/>
          <w:szCs w:val="24"/>
        </w:rPr>
        <w:t>of May, 2007</w:t>
      </w:r>
    </w:p>
    <w:p w:rsidR="001F18EC" w:rsidRPr="00C574A7" w:rsidRDefault="001F18EC" w:rsidP="00E3613D">
      <w:pPr>
        <w:jc w:val="both"/>
        <w:rPr>
          <w:rFonts w:ascii="Times New Roman" w:eastAsia="Microsoft YaHei UI" w:hAnsi="Times New Roman" w:cs="Times New Roman"/>
          <w:sz w:val="24"/>
          <w:szCs w:val="24"/>
        </w:rPr>
      </w:pPr>
    </w:p>
    <w:p w:rsidR="00FC7999" w:rsidRPr="00C574A7" w:rsidRDefault="00FC7999" w:rsidP="00E3613D">
      <w:pPr>
        <w:jc w:val="both"/>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Christopher Madrama</w:t>
      </w:r>
      <w:r w:rsidR="00080858" w:rsidRPr="00C574A7">
        <w:rPr>
          <w:rFonts w:ascii="Times New Roman" w:eastAsia="Microsoft YaHei UI" w:hAnsi="Times New Roman" w:cs="Times New Roman"/>
          <w:b/>
          <w:sz w:val="24"/>
          <w:szCs w:val="24"/>
        </w:rPr>
        <w:t xml:space="preserve"> Izama</w:t>
      </w:r>
    </w:p>
    <w:p w:rsidR="00080858" w:rsidRPr="00C574A7" w:rsidRDefault="00080858" w:rsidP="00E3613D">
      <w:pPr>
        <w:jc w:val="both"/>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Judge</w:t>
      </w:r>
    </w:p>
    <w:p w:rsidR="00D2015C" w:rsidRPr="00C574A7" w:rsidRDefault="00D2015C"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Ruling delivered in the presence of:</w:t>
      </w:r>
    </w:p>
    <w:p w:rsidR="00B61929" w:rsidRPr="00C574A7" w:rsidRDefault="00B61929"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Dr. Byamugisha </w:t>
      </w:r>
      <w:r w:rsidR="00395D60" w:rsidRPr="00C574A7">
        <w:rPr>
          <w:rFonts w:ascii="Times New Roman" w:eastAsia="Microsoft YaHei UI" w:hAnsi="Times New Roman" w:cs="Times New Roman"/>
          <w:sz w:val="24"/>
          <w:szCs w:val="24"/>
        </w:rPr>
        <w:t xml:space="preserve">Counsel </w:t>
      </w:r>
      <w:r w:rsidRPr="00C574A7">
        <w:rPr>
          <w:rFonts w:ascii="Times New Roman" w:eastAsia="Microsoft YaHei UI" w:hAnsi="Times New Roman" w:cs="Times New Roman"/>
          <w:sz w:val="24"/>
          <w:szCs w:val="24"/>
        </w:rPr>
        <w:t xml:space="preserve">for the </w:t>
      </w:r>
      <w:r w:rsidR="00395D60" w:rsidRPr="00C574A7">
        <w:rPr>
          <w:rFonts w:ascii="Times New Roman" w:eastAsia="Microsoft YaHei UI" w:hAnsi="Times New Roman" w:cs="Times New Roman"/>
          <w:sz w:val="24"/>
          <w:szCs w:val="24"/>
        </w:rPr>
        <w:t>Defendant</w:t>
      </w:r>
      <w:r w:rsidRPr="00C574A7">
        <w:rPr>
          <w:rFonts w:ascii="Times New Roman" w:eastAsia="Microsoft YaHei UI" w:hAnsi="Times New Roman" w:cs="Times New Roman"/>
          <w:sz w:val="24"/>
          <w:szCs w:val="24"/>
        </w:rPr>
        <w:t>,</w:t>
      </w:r>
    </w:p>
    <w:p w:rsidR="00B61929" w:rsidRPr="00C574A7" w:rsidRDefault="00B61929"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 xml:space="preserve">Lillian Drabo </w:t>
      </w:r>
      <w:r w:rsidR="00395D60" w:rsidRPr="00C574A7">
        <w:rPr>
          <w:rFonts w:ascii="Times New Roman" w:eastAsia="Microsoft YaHei UI" w:hAnsi="Times New Roman" w:cs="Times New Roman"/>
          <w:sz w:val="24"/>
          <w:szCs w:val="24"/>
        </w:rPr>
        <w:t xml:space="preserve">Counsel </w:t>
      </w:r>
      <w:r w:rsidRPr="00C574A7">
        <w:rPr>
          <w:rFonts w:ascii="Times New Roman" w:eastAsia="Microsoft YaHei UI" w:hAnsi="Times New Roman" w:cs="Times New Roman"/>
          <w:sz w:val="24"/>
          <w:szCs w:val="24"/>
        </w:rPr>
        <w:t xml:space="preserve">for the </w:t>
      </w:r>
      <w:r w:rsidR="00395D60" w:rsidRPr="00C574A7">
        <w:rPr>
          <w:rFonts w:ascii="Times New Roman" w:eastAsia="Microsoft YaHei UI" w:hAnsi="Times New Roman" w:cs="Times New Roman"/>
          <w:sz w:val="24"/>
          <w:szCs w:val="24"/>
        </w:rPr>
        <w:t>Defendant</w:t>
      </w:r>
    </w:p>
    <w:p w:rsidR="008F2027" w:rsidRPr="00C574A7" w:rsidRDefault="008F2027" w:rsidP="00E3613D">
      <w:pPr>
        <w:jc w:val="both"/>
        <w:rPr>
          <w:rFonts w:ascii="Times New Roman" w:eastAsia="Microsoft YaHei UI" w:hAnsi="Times New Roman" w:cs="Times New Roman"/>
          <w:sz w:val="24"/>
          <w:szCs w:val="24"/>
        </w:rPr>
      </w:pPr>
      <w:r w:rsidRPr="00C574A7">
        <w:rPr>
          <w:rFonts w:ascii="Times New Roman" w:eastAsia="Microsoft YaHei UI" w:hAnsi="Times New Roman" w:cs="Times New Roman"/>
          <w:sz w:val="24"/>
          <w:szCs w:val="24"/>
        </w:rPr>
        <w:t>Charles Okuni: Court Clerk</w:t>
      </w:r>
    </w:p>
    <w:p w:rsidR="003D4E0B" w:rsidRPr="00C574A7" w:rsidRDefault="003D4E0B" w:rsidP="003D4E0B">
      <w:pPr>
        <w:jc w:val="both"/>
        <w:rPr>
          <w:rFonts w:ascii="Times New Roman" w:eastAsia="Microsoft YaHei UI" w:hAnsi="Times New Roman" w:cs="Times New Roman"/>
          <w:color w:val="000000" w:themeColor="text1"/>
          <w:sz w:val="24"/>
          <w:szCs w:val="24"/>
        </w:rPr>
      </w:pPr>
      <w:r w:rsidRPr="00C574A7">
        <w:rPr>
          <w:rFonts w:ascii="Times New Roman" w:eastAsia="Microsoft YaHei UI" w:hAnsi="Times New Roman" w:cs="Times New Roman"/>
          <w:color w:val="000000" w:themeColor="text1"/>
          <w:sz w:val="24"/>
          <w:szCs w:val="24"/>
        </w:rPr>
        <w:t>Julian T. Nabaasa: Research Officer Legal</w:t>
      </w:r>
    </w:p>
    <w:p w:rsidR="003D4E0B" w:rsidRPr="00C574A7" w:rsidRDefault="003D4E0B" w:rsidP="00E3613D">
      <w:pPr>
        <w:jc w:val="both"/>
        <w:rPr>
          <w:rFonts w:ascii="Times New Roman" w:eastAsia="Microsoft YaHei UI" w:hAnsi="Times New Roman" w:cs="Times New Roman"/>
          <w:sz w:val="24"/>
          <w:szCs w:val="24"/>
        </w:rPr>
      </w:pPr>
    </w:p>
    <w:p w:rsidR="00D2015C" w:rsidRPr="00C574A7" w:rsidRDefault="00D2015C" w:rsidP="00D2015C">
      <w:pPr>
        <w:jc w:val="both"/>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Christopher Madrama Izama</w:t>
      </w:r>
    </w:p>
    <w:p w:rsidR="00D2015C" w:rsidRPr="00C574A7" w:rsidRDefault="00D2015C" w:rsidP="00D2015C">
      <w:pPr>
        <w:jc w:val="both"/>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Judge</w:t>
      </w:r>
    </w:p>
    <w:p w:rsidR="00D2015C" w:rsidRPr="00C574A7" w:rsidRDefault="00E73CE4" w:rsidP="00E3613D">
      <w:pPr>
        <w:jc w:val="both"/>
        <w:rPr>
          <w:rFonts w:ascii="Times New Roman" w:eastAsia="Microsoft YaHei UI" w:hAnsi="Times New Roman" w:cs="Times New Roman"/>
          <w:b/>
          <w:sz w:val="24"/>
          <w:szCs w:val="24"/>
        </w:rPr>
      </w:pPr>
      <w:r w:rsidRPr="00C574A7">
        <w:rPr>
          <w:rFonts w:ascii="Times New Roman" w:eastAsia="Microsoft YaHei UI" w:hAnsi="Times New Roman" w:cs="Times New Roman"/>
          <w:b/>
          <w:sz w:val="24"/>
          <w:szCs w:val="24"/>
        </w:rPr>
        <w:t>12</w:t>
      </w:r>
      <w:r w:rsidRPr="00C574A7">
        <w:rPr>
          <w:rFonts w:ascii="Times New Roman" w:eastAsia="Microsoft YaHei UI" w:hAnsi="Times New Roman" w:cs="Times New Roman"/>
          <w:b/>
          <w:sz w:val="24"/>
          <w:szCs w:val="24"/>
          <w:vertAlign w:val="superscript"/>
        </w:rPr>
        <w:t>th</w:t>
      </w:r>
      <w:r w:rsidRPr="00C574A7">
        <w:rPr>
          <w:rFonts w:ascii="Times New Roman" w:eastAsia="Microsoft YaHei UI" w:hAnsi="Times New Roman" w:cs="Times New Roman"/>
          <w:b/>
          <w:sz w:val="24"/>
          <w:szCs w:val="24"/>
        </w:rPr>
        <w:t xml:space="preserve"> May, 2017</w:t>
      </w:r>
    </w:p>
    <w:sectPr w:rsidR="00D2015C" w:rsidRPr="00C574A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A2" w:rsidRDefault="00E552A2" w:rsidP="00AB5610">
      <w:pPr>
        <w:spacing w:after="0" w:line="240" w:lineRule="auto"/>
      </w:pPr>
      <w:r>
        <w:separator/>
      </w:r>
    </w:p>
  </w:endnote>
  <w:endnote w:type="continuationSeparator" w:id="0">
    <w:p w:rsidR="00E552A2" w:rsidRDefault="00E552A2"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2248AB" w:rsidRPr="007F0E13" w:rsidRDefault="002248AB"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2248AB" w:rsidRDefault="00E552A2">
        <w:pPr>
          <w:pStyle w:val="Footer"/>
          <w:jc w:val="center"/>
        </w:pPr>
        <w:r>
          <w:fldChar w:fldCharType="begin"/>
        </w:r>
        <w:r>
          <w:instrText xml:space="preserve"> PAGE   \* MERGEFORMAT </w:instrText>
        </w:r>
        <w:r>
          <w:fldChar w:fldCharType="separate"/>
        </w:r>
        <w:r w:rsidR="00C574A7">
          <w:rPr>
            <w:noProof/>
          </w:rPr>
          <w:t>1</w:t>
        </w:r>
        <w:r>
          <w:rPr>
            <w:noProof/>
          </w:rPr>
          <w:fldChar w:fldCharType="end"/>
        </w:r>
      </w:p>
    </w:sdtContent>
  </w:sdt>
  <w:p w:rsidR="002248AB" w:rsidRPr="00A43194" w:rsidRDefault="002248A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A2" w:rsidRDefault="00E552A2" w:rsidP="00AB5610">
      <w:pPr>
        <w:spacing w:after="0" w:line="240" w:lineRule="auto"/>
      </w:pPr>
      <w:r>
        <w:separator/>
      </w:r>
    </w:p>
  </w:footnote>
  <w:footnote w:type="continuationSeparator" w:id="0">
    <w:p w:rsidR="00E552A2" w:rsidRDefault="00E552A2"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F3D91"/>
    <w:multiLevelType w:val="hybridMultilevel"/>
    <w:tmpl w:val="09765466"/>
    <w:lvl w:ilvl="0" w:tplc="666A902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A0A529-D560-47D5-827C-2D4538E0D746}"/>
    <w:docVar w:name="dgnword-eventsink" w:val="87331832"/>
  </w:docVars>
  <w:rsids>
    <w:rsidRoot w:val="00686C8C"/>
    <w:rsid w:val="000035B9"/>
    <w:rsid w:val="00010B8B"/>
    <w:rsid w:val="00057ECB"/>
    <w:rsid w:val="00062365"/>
    <w:rsid w:val="00077A33"/>
    <w:rsid w:val="00080858"/>
    <w:rsid w:val="00090D6C"/>
    <w:rsid w:val="000B1274"/>
    <w:rsid w:val="000C22C6"/>
    <w:rsid w:val="000C625C"/>
    <w:rsid w:val="000E2306"/>
    <w:rsid w:val="000F6945"/>
    <w:rsid w:val="00101A8A"/>
    <w:rsid w:val="00102BB8"/>
    <w:rsid w:val="0011323A"/>
    <w:rsid w:val="001165B2"/>
    <w:rsid w:val="001205D7"/>
    <w:rsid w:val="00126DB1"/>
    <w:rsid w:val="001379E1"/>
    <w:rsid w:val="00145109"/>
    <w:rsid w:val="0015517B"/>
    <w:rsid w:val="0016637D"/>
    <w:rsid w:val="00191B32"/>
    <w:rsid w:val="0019307A"/>
    <w:rsid w:val="0019370C"/>
    <w:rsid w:val="001938D4"/>
    <w:rsid w:val="00193BD8"/>
    <w:rsid w:val="001F18EC"/>
    <w:rsid w:val="00200261"/>
    <w:rsid w:val="002030E1"/>
    <w:rsid w:val="0022035B"/>
    <w:rsid w:val="002248AB"/>
    <w:rsid w:val="002435B5"/>
    <w:rsid w:val="002652FD"/>
    <w:rsid w:val="002710AD"/>
    <w:rsid w:val="002859CA"/>
    <w:rsid w:val="002B1153"/>
    <w:rsid w:val="002C7836"/>
    <w:rsid w:val="002D7C4E"/>
    <w:rsid w:val="002E0AAF"/>
    <w:rsid w:val="0030200E"/>
    <w:rsid w:val="00324ACC"/>
    <w:rsid w:val="003516E3"/>
    <w:rsid w:val="003850F1"/>
    <w:rsid w:val="00394DF7"/>
    <w:rsid w:val="00395D60"/>
    <w:rsid w:val="003A10FF"/>
    <w:rsid w:val="003A6E0D"/>
    <w:rsid w:val="003B69C6"/>
    <w:rsid w:val="003C04D6"/>
    <w:rsid w:val="003C4653"/>
    <w:rsid w:val="003D4E0B"/>
    <w:rsid w:val="003E0CB3"/>
    <w:rsid w:val="003F0040"/>
    <w:rsid w:val="003F3A3F"/>
    <w:rsid w:val="004057E5"/>
    <w:rsid w:val="00434850"/>
    <w:rsid w:val="00440199"/>
    <w:rsid w:val="004430F4"/>
    <w:rsid w:val="00456DBC"/>
    <w:rsid w:val="00471315"/>
    <w:rsid w:val="00471CD0"/>
    <w:rsid w:val="004D1065"/>
    <w:rsid w:val="00522AE7"/>
    <w:rsid w:val="00524B18"/>
    <w:rsid w:val="00542AB9"/>
    <w:rsid w:val="005445EA"/>
    <w:rsid w:val="00553B9D"/>
    <w:rsid w:val="00566AD5"/>
    <w:rsid w:val="00575744"/>
    <w:rsid w:val="00576AC0"/>
    <w:rsid w:val="005878B3"/>
    <w:rsid w:val="005B58B2"/>
    <w:rsid w:val="005C34E0"/>
    <w:rsid w:val="005D2435"/>
    <w:rsid w:val="005D4415"/>
    <w:rsid w:val="005F6667"/>
    <w:rsid w:val="0060068B"/>
    <w:rsid w:val="00605408"/>
    <w:rsid w:val="006506BC"/>
    <w:rsid w:val="00651019"/>
    <w:rsid w:val="00667908"/>
    <w:rsid w:val="006719E1"/>
    <w:rsid w:val="00686C8C"/>
    <w:rsid w:val="00686D97"/>
    <w:rsid w:val="006F11BA"/>
    <w:rsid w:val="006F2433"/>
    <w:rsid w:val="006F31BD"/>
    <w:rsid w:val="00704BC3"/>
    <w:rsid w:val="00714965"/>
    <w:rsid w:val="00727246"/>
    <w:rsid w:val="00781031"/>
    <w:rsid w:val="007859F9"/>
    <w:rsid w:val="007B693B"/>
    <w:rsid w:val="007C0B7C"/>
    <w:rsid w:val="007C3BCC"/>
    <w:rsid w:val="007C3E15"/>
    <w:rsid w:val="007E41FD"/>
    <w:rsid w:val="007F0E13"/>
    <w:rsid w:val="00824FD8"/>
    <w:rsid w:val="00846E07"/>
    <w:rsid w:val="00847429"/>
    <w:rsid w:val="008740EB"/>
    <w:rsid w:val="008816DF"/>
    <w:rsid w:val="00881E3C"/>
    <w:rsid w:val="008853F8"/>
    <w:rsid w:val="008C02DC"/>
    <w:rsid w:val="008C06D4"/>
    <w:rsid w:val="008F1681"/>
    <w:rsid w:val="008F2027"/>
    <w:rsid w:val="008F2E90"/>
    <w:rsid w:val="008F61EA"/>
    <w:rsid w:val="00910FBF"/>
    <w:rsid w:val="0091304A"/>
    <w:rsid w:val="009331B5"/>
    <w:rsid w:val="009532EE"/>
    <w:rsid w:val="009C499C"/>
    <w:rsid w:val="009C4AD3"/>
    <w:rsid w:val="009C671A"/>
    <w:rsid w:val="009C69CE"/>
    <w:rsid w:val="009E74EA"/>
    <w:rsid w:val="00A065A0"/>
    <w:rsid w:val="00A108AB"/>
    <w:rsid w:val="00A17E62"/>
    <w:rsid w:val="00A33329"/>
    <w:rsid w:val="00A3666A"/>
    <w:rsid w:val="00A400F5"/>
    <w:rsid w:val="00A43194"/>
    <w:rsid w:val="00A550E6"/>
    <w:rsid w:val="00A6783D"/>
    <w:rsid w:val="00A91C1B"/>
    <w:rsid w:val="00A926E4"/>
    <w:rsid w:val="00AA73FB"/>
    <w:rsid w:val="00AB5610"/>
    <w:rsid w:val="00AC5D8E"/>
    <w:rsid w:val="00AE79F2"/>
    <w:rsid w:val="00B04F33"/>
    <w:rsid w:val="00B10E91"/>
    <w:rsid w:val="00B140CB"/>
    <w:rsid w:val="00B16BCD"/>
    <w:rsid w:val="00B47805"/>
    <w:rsid w:val="00B523AB"/>
    <w:rsid w:val="00B61929"/>
    <w:rsid w:val="00B92904"/>
    <w:rsid w:val="00B95FEE"/>
    <w:rsid w:val="00C14D4C"/>
    <w:rsid w:val="00C21683"/>
    <w:rsid w:val="00C34F1B"/>
    <w:rsid w:val="00C574A7"/>
    <w:rsid w:val="00C63A6A"/>
    <w:rsid w:val="00CB0854"/>
    <w:rsid w:val="00CC3875"/>
    <w:rsid w:val="00CF4343"/>
    <w:rsid w:val="00D15589"/>
    <w:rsid w:val="00D16715"/>
    <w:rsid w:val="00D2015C"/>
    <w:rsid w:val="00D224CD"/>
    <w:rsid w:val="00D35418"/>
    <w:rsid w:val="00D436BA"/>
    <w:rsid w:val="00D5025F"/>
    <w:rsid w:val="00D82460"/>
    <w:rsid w:val="00D961FF"/>
    <w:rsid w:val="00DA4DC6"/>
    <w:rsid w:val="00DB6C89"/>
    <w:rsid w:val="00E10E3D"/>
    <w:rsid w:val="00E140FF"/>
    <w:rsid w:val="00E263C0"/>
    <w:rsid w:val="00E3132C"/>
    <w:rsid w:val="00E3613D"/>
    <w:rsid w:val="00E40B24"/>
    <w:rsid w:val="00E552A2"/>
    <w:rsid w:val="00E579F1"/>
    <w:rsid w:val="00E60CD7"/>
    <w:rsid w:val="00E73CE4"/>
    <w:rsid w:val="00E7475B"/>
    <w:rsid w:val="00E8384F"/>
    <w:rsid w:val="00EC0390"/>
    <w:rsid w:val="00EC4A1C"/>
    <w:rsid w:val="00ED361E"/>
    <w:rsid w:val="00ED58C6"/>
    <w:rsid w:val="00F01D36"/>
    <w:rsid w:val="00F10C13"/>
    <w:rsid w:val="00F24942"/>
    <w:rsid w:val="00F26C34"/>
    <w:rsid w:val="00F30A51"/>
    <w:rsid w:val="00F43061"/>
    <w:rsid w:val="00F5097B"/>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0C13-86EF-4F9D-BA01-BA9A755E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2017-05-15T06:37:00Z</cp:lastPrinted>
  <dcterms:created xsi:type="dcterms:W3CDTF">2017-06-12T08:14:00Z</dcterms:created>
  <dcterms:modified xsi:type="dcterms:W3CDTF">2017-06-12T08:14:00Z</dcterms:modified>
</cp:coreProperties>
</file>