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D1921" w:rsidRDefault="005878B3" w:rsidP="005878B3">
      <w:pPr>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THE REPUBLIC OF UGANDA,</w:t>
      </w:r>
    </w:p>
    <w:p w:rsidR="005878B3" w:rsidRPr="00BD1921" w:rsidRDefault="005878B3" w:rsidP="005878B3">
      <w:pPr>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IN THE HIGH COURT OF UGANDA AT KAMPALA</w:t>
      </w:r>
    </w:p>
    <w:p w:rsidR="005878B3" w:rsidRPr="00BD1921" w:rsidRDefault="005878B3" w:rsidP="005878B3">
      <w:pPr>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(COMMERCIAL DIVISION)</w:t>
      </w:r>
    </w:p>
    <w:p w:rsidR="00CF003F" w:rsidRPr="00BD1921" w:rsidRDefault="00CF003F" w:rsidP="005878B3">
      <w:pPr>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CIVIL SUIT NO 335 OF 2012</w:t>
      </w:r>
    </w:p>
    <w:p w:rsidR="00CF003F" w:rsidRPr="00BD1921" w:rsidRDefault="00CF003F" w:rsidP="00CF003F">
      <w:pP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AMBITIOUS CONSTRUCTION COMPANY LTD}....................................</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 </w:t>
      </w:r>
    </w:p>
    <w:p w:rsidR="00CF003F" w:rsidRPr="00BD1921" w:rsidRDefault="00CF003F" w:rsidP="00CF003F">
      <w:pPr>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VERSUS</w:t>
      </w:r>
    </w:p>
    <w:p w:rsidR="00CB0854" w:rsidRPr="00BD1921" w:rsidRDefault="00CF003F" w:rsidP="00CF003F">
      <w:pP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UGANDA BROADCASTING CORPORATION}.....................................</w:t>
      </w:r>
      <w:r w:rsidR="00773FFE" w:rsidRPr="00BD1921">
        <w:rPr>
          <w:rFonts w:ascii="Times New Roman" w:eastAsia="Microsoft YaHei UI" w:hAnsi="Times New Roman" w:cs="Times New Roman"/>
          <w:b/>
          <w:color w:val="000000" w:themeColor="text1"/>
          <w:sz w:val="24"/>
          <w:szCs w:val="24"/>
        </w:rPr>
        <w:t>DEFENDANT</w:t>
      </w:r>
    </w:p>
    <w:p w:rsidR="00900531" w:rsidRPr="00BD1921" w:rsidRDefault="00900531" w:rsidP="00900531">
      <w:pPr>
        <w:ind w:left="360"/>
        <w:jc w:val="center"/>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BEFORE HON. MR. JUSTICE CHRISTOPHER MADRAMA IZAMA</w:t>
      </w:r>
      <w:bookmarkStart w:id="0" w:name="_GoBack"/>
      <w:bookmarkEnd w:id="0"/>
    </w:p>
    <w:p w:rsidR="00C63A6A" w:rsidRPr="00BD1921" w:rsidRDefault="00900531" w:rsidP="00900531">
      <w:pPr>
        <w:jc w:val="center"/>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b/>
          <w:color w:val="000000" w:themeColor="text1"/>
          <w:sz w:val="24"/>
          <w:szCs w:val="24"/>
        </w:rPr>
        <w:t>JUDGMENT</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action against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for recovery of Uganda shillings 749,884,386/=</w:t>
      </w:r>
      <w:r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 xml:space="preserve">being the total sum outstanding under the contract for construction of a television complex, interest thereon </w:t>
      </w:r>
      <w:r w:rsidR="00C82408" w:rsidRPr="00BD1921">
        <w:rPr>
          <w:rFonts w:ascii="Times New Roman" w:eastAsia="Microsoft YaHei UI" w:hAnsi="Times New Roman" w:cs="Times New Roman"/>
          <w:color w:val="000000" w:themeColor="text1"/>
          <w:sz w:val="24"/>
          <w:szCs w:val="24"/>
        </w:rPr>
        <w:t xml:space="preserve">at the commercial rate of 30% per </w:t>
      </w:r>
      <w:r w:rsidRPr="00BD1921">
        <w:rPr>
          <w:rFonts w:ascii="Times New Roman" w:eastAsia="Microsoft YaHei UI" w:hAnsi="Times New Roman" w:cs="Times New Roman"/>
          <w:color w:val="000000" w:themeColor="text1"/>
          <w:sz w:val="24"/>
          <w:szCs w:val="24"/>
        </w:rPr>
        <w:t>a</w:t>
      </w:r>
      <w:r w:rsidR="00C82408" w:rsidRPr="00BD1921">
        <w:rPr>
          <w:rFonts w:ascii="Times New Roman" w:eastAsia="Microsoft YaHei UI" w:hAnsi="Times New Roman" w:cs="Times New Roman"/>
          <w:color w:val="000000" w:themeColor="text1"/>
          <w:sz w:val="24"/>
          <w:szCs w:val="24"/>
        </w:rPr>
        <w:t>nnum</w:t>
      </w:r>
      <w:r w:rsidRPr="00BD1921">
        <w:rPr>
          <w:rFonts w:ascii="Times New Roman" w:eastAsia="Microsoft YaHei UI" w:hAnsi="Times New Roman" w:cs="Times New Roman"/>
          <w:color w:val="000000" w:themeColor="text1"/>
          <w:sz w:val="24"/>
          <w:szCs w:val="24"/>
        </w:rPr>
        <w:t>, general damages for breach of contract and costs of the suit.</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facts disclosed in the plaint are that by a contract made between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on the 31</w:t>
      </w:r>
      <w:r w:rsidRPr="00BD1921">
        <w:rPr>
          <w:rFonts w:ascii="Times New Roman" w:eastAsia="Microsoft YaHei UI" w:hAnsi="Times New Roman" w:cs="Times New Roman"/>
          <w:color w:val="000000" w:themeColor="text1"/>
          <w:sz w:val="24"/>
          <w:szCs w:val="24"/>
          <w:vertAlign w:val="superscript"/>
        </w:rPr>
        <w:t>st</w:t>
      </w:r>
      <w:r w:rsidRPr="00BD1921">
        <w:rPr>
          <w:rFonts w:ascii="Times New Roman" w:eastAsia="Microsoft YaHei UI" w:hAnsi="Times New Roman" w:cs="Times New Roman"/>
          <w:color w:val="000000" w:themeColor="text1"/>
          <w:sz w:val="24"/>
          <w:szCs w:val="24"/>
        </w:rPr>
        <w:t xml:space="preserve"> March, 2009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contracted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construct a television complex 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premises at Plot No. 17-a9 Nile Avenue, Kampala (works) at the cost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2,541,809,819/=. By virtue of the deed of variation made between the parties in December 2010,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requested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carry out additional works worth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350,031,602/=. By clause 1.2 of the said deed the contract price of the whole works was varied to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2,891,841,421/=.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commenced construction of the works in accordance with the contract and periodically the value of the work executed have been certified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Creations Consults Africa Ltd in accordance with clause No. 41 of the contract and an interim certificate issued in respect thereof.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paid on all the interim certificates issued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Creations Consults Africa Ltd save the interim certificate No. 8R issued on 30</w:t>
      </w:r>
      <w:r w:rsidRPr="00BD1921">
        <w:rPr>
          <w:rFonts w:ascii="Times New Roman" w:eastAsia="Microsoft YaHei UI" w:hAnsi="Times New Roman" w:cs="Times New Roman"/>
          <w:color w:val="000000" w:themeColor="text1"/>
          <w:sz w:val="24"/>
          <w:szCs w:val="24"/>
          <w:vertAlign w:val="superscript"/>
        </w:rPr>
        <w:t>th</w:t>
      </w:r>
      <w:r w:rsidRPr="00BD1921">
        <w:rPr>
          <w:rFonts w:ascii="Times New Roman" w:eastAsia="Microsoft YaHei UI" w:hAnsi="Times New Roman" w:cs="Times New Roman"/>
          <w:color w:val="000000" w:themeColor="text1"/>
          <w:sz w:val="24"/>
          <w:szCs w:val="24"/>
        </w:rPr>
        <w:t xml:space="preserve"> May, 2011 for the sum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354,430,881/=. When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completed the additional works under the variation deed, they were inspected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and UDC team and found satisfactory. A final certificate for the said works of the value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349,997,760/= was issued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on 20</w:t>
      </w:r>
      <w:r w:rsidRPr="00BD1921">
        <w:rPr>
          <w:rFonts w:ascii="Times New Roman" w:eastAsia="Microsoft YaHei UI" w:hAnsi="Times New Roman" w:cs="Times New Roman"/>
          <w:color w:val="000000" w:themeColor="text1"/>
          <w:sz w:val="24"/>
          <w:szCs w:val="24"/>
          <w:vertAlign w:val="superscript"/>
        </w:rPr>
        <w:t>th</w:t>
      </w:r>
      <w:r w:rsidRPr="00BD1921">
        <w:rPr>
          <w:rFonts w:ascii="Times New Roman" w:eastAsia="Microsoft YaHei UI" w:hAnsi="Times New Roman" w:cs="Times New Roman"/>
          <w:color w:val="000000" w:themeColor="text1"/>
          <w:sz w:val="24"/>
          <w:szCs w:val="24"/>
        </w:rPr>
        <w:t xml:space="preserve"> December, 2011. Under clause No. 42 of the contract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under an obligation to pay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for the works done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certified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but to date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has refused and/ failed and ignored to pay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despite numerous demands and reminders made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Clause 45 of the contract required a proportion of 5% of the payment due to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to be retained by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and repaid to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when the defects liability period expires. Although the </w:t>
      </w:r>
      <w:r w:rsidRPr="00BD1921">
        <w:rPr>
          <w:rFonts w:ascii="Times New Roman" w:eastAsia="Microsoft YaHei UI" w:hAnsi="Times New Roman" w:cs="Times New Roman"/>
          <w:color w:val="000000" w:themeColor="text1"/>
          <w:sz w:val="24"/>
          <w:szCs w:val="24"/>
        </w:rPr>
        <w:lastRenderedPageBreak/>
        <w:t>defects liability period expired on 20</w:t>
      </w:r>
      <w:r w:rsidRPr="00BD1921">
        <w:rPr>
          <w:rFonts w:ascii="Times New Roman" w:eastAsia="Microsoft YaHei UI" w:hAnsi="Times New Roman" w:cs="Times New Roman"/>
          <w:color w:val="000000" w:themeColor="text1"/>
          <w:sz w:val="24"/>
          <w:szCs w:val="24"/>
          <w:vertAlign w:val="superscript"/>
        </w:rPr>
        <w:t>th</w:t>
      </w:r>
      <w:r w:rsidRPr="00BD1921">
        <w:rPr>
          <w:rFonts w:ascii="Times New Roman" w:eastAsia="Microsoft YaHei UI" w:hAnsi="Times New Roman" w:cs="Times New Roman"/>
          <w:color w:val="000000" w:themeColor="text1"/>
          <w:sz w:val="24"/>
          <w:szCs w:val="24"/>
        </w:rPr>
        <w:t xml:space="preserve"> February, 2012 to date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has not remitted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the sum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45,455,745/= retained by it. By reason of the continued failure /refusal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pay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the said unpaid funds have lost value owing to the very high inflation rates that the country is experiencing and currently standing at not less than 30% per annum.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has further been denied use of the said funds all of which call for compensation by way of general damages.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denied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claim and counterclaimed for general and liquidated damages for breach of contract and costs of the counterclaim.  </w:t>
      </w:r>
      <w:r w:rsidR="00BD60C2" w:rsidRPr="00BD1921">
        <w:rPr>
          <w:rFonts w:ascii="Times New Roman" w:eastAsia="Microsoft YaHei UI" w:hAnsi="Times New Roman" w:cs="Times New Roman"/>
          <w:color w:val="000000" w:themeColor="text1"/>
          <w:sz w:val="24"/>
          <w:szCs w:val="24"/>
        </w:rPr>
        <w:t xml:space="preserve">In the written statement of defence the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 proposed to raise a preliminary objection on the point of law on the ground that the deed of variation the subject matter of this suit is an illegality that cannot be enforced by the court. As far as the counterclaim is concerned, it is alleged that the </w:t>
      </w:r>
      <w:r w:rsidR="00773FFE" w:rsidRPr="00BD1921">
        <w:rPr>
          <w:rFonts w:ascii="Times New Roman" w:eastAsia="Microsoft YaHei UI" w:hAnsi="Times New Roman" w:cs="Times New Roman"/>
          <w:color w:val="000000" w:themeColor="text1"/>
          <w:sz w:val="24"/>
          <w:szCs w:val="24"/>
        </w:rPr>
        <w:t>Plaintiff</w:t>
      </w:r>
      <w:r w:rsidR="00BD60C2" w:rsidRPr="00BD1921">
        <w:rPr>
          <w:rFonts w:ascii="Times New Roman" w:eastAsia="Microsoft YaHei UI" w:hAnsi="Times New Roman" w:cs="Times New Roman"/>
          <w:color w:val="000000" w:themeColor="text1"/>
          <w:sz w:val="24"/>
          <w:szCs w:val="24"/>
        </w:rPr>
        <w:t xml:space="preserve">/counter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 fail</w:t>
      </w:r>
      <w:r w:rsidR="00773FFE" w:rsidRPr="00BD1921">
        <w:rPr>
          <w:rFonts w:ascii="Times New Roman" w:eastAsia="Microsoft YaHei UI" w:hAnsi="Times New Roman" w:cs="Times New Roman"/>
          <w:color w:val="000000" w:themeColor="text1"/>
          <w:sz w:val="24"/>
          <w:szCs w:val="24"/>
        </w:rPr>
        <w:t>ed</w:t>
      </w:r>
      <w:r w:rsidR="00BD60C2" w:rsidRPr="00BD1921">
        <w:rPr>
          <w:rFonts w:ascii="Times New Roman" w:eastAsia="Microsoft YaHei UI" w:hAnsi="Times New Roman" w:cs="Times New Roman"/>
          <w:color w:val="000000" w:themeColor="text1"/>
          <w:sz w:val="24"/>
          <w:szCs w:val="24"/>
        </w:rPr>
        <w:t xml:space="preserve"> to complete the contract within 10 months in accordance with clause 21.1. The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 to the counterclaim was expected to complete the contract and handover by 28</w:t>
      </w:r>
      <w:r w:rsidR="00773FFE" w:rsidRPr="00BD1921">
        <w:rPr>
          <w:rFonts w:ascii="Times New Roman" w:eastAsia="Microsoft YaHei UI" w:hAnsi="Times New Roman" w:cs="Times New Roman"/>
          <w:color w:val="000000" w:themeColor="text1"/>
          <w:sz w:val="24"/>
          <w:szCs w:val="24"/>
          <w:vertAlign w:val="superscript"/>
        </w:rPr>
        <w:t>th</w:t>
      </w:r>
      <w:r w:rsidR="00773FFE" w:rsidRPr="00BD1921">
        <w:rPr>
          <w:rFonts w:ascii="Times New Roman" w:eastAsia="Microsoft YaHei UI" w:hAnsi="Times New Roman" w:cs="Times New Roman"/>
          <w:color w:val="000000" w:themeColor="text1"/>
          <w:sz w:val="24"/>
          <w:szCs w:val="24"/>
        </w:rPr>
        <w:t xml:space="preserve"> </w:t>
      </w:r>
      <w:r w:rsidR="00BD60C2" w:rsidRPr="00BD1921">
        <w:rPr>
          <w:rFonts w:ascii="Times New Roman" w:eastAsia="Microsoft YaHei UI" w:hAnsi="Times New Roman" w:cs="Times New Roman"/>
          <w:color w:val="000000" w:themeColor="text1"/>
          <w:sz w:val="24"/>
          <w:szCs w:val="24"/>
        </w:rPr>
        <w:t>February</w:t>
      </w:r>
      <w:r w:rsidR="00773FFE" w:rsidRPr="00BD1921">
        <w:rPr>
          <w:rFonts w:ascii="Times New Roman" w:eastAsia="Microsoft YaHei UI" w:hAnsi="Times New Roman" w:cs="Times New Roman"/>
          <w:color w:val="000000" w:themeColor="text1"/>
          <w:sz w:val="24"/>
          <w:szCs w:val="24"/>
        </w:rPr>
        <w:t>,</w:t>
      </w:r>
      <w:r w:rsidR="00BD60C2" w:rsidRPr="00BD1921">
        <w:rPr>
          <w:rFonts w:ascii="Times New Roman" w:eastAsia="Microsoft YaHei UI" w:hAnsi="Times New Roman" w:cs="Times New Roman"/>
          <w:color w:val="000000" w:themeColor="text1"/>
          <w:sz w:val="24"/>
          <w:szCs w:val="24"/>
        </w:rPr>
        <w:t xml:space="preserve"> 2010 but only completed on 17th of February 2011. The project was delayed by 355 days without specific approval. The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/counterclaimant was entitled under the contract to liquidated damages at the rate of 400,000/= per day for the delays. The liquidated damages being a total of Uganda shillings 142,000,000/=. Secondly the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 to the counterclaim failed to complete the studio complex in accordance with the contract and </w:t>
      </w:r>
      <w:r w:rsidR="00773FFE" w:rsidRPr="00BD1921">
        <w:rPr>
          <w:rFonts w:ascii="Times New Roman" w:eastAsia="Microsoft YaHei UI" w:hAnsi="Times New Roman" w:cs="Times New Roman"/>
          <w:color w:val="000000" w:themeColor="text1"/>
          <w:sz w:val="24"/>
          <w:szCs w:val="24"/>
        </w:rPr>
        <w:t xml:space="preserve">it had </w:t>
      </w:r>
      <w:r w:rsidR="00BD60C2" w:rsidRPr="00BD1921">
        <w:rPr>
          <w:rFonts w:ascii="Times New Roman" w:eastAsia="Microsoft YaHei UI" w:hAnsi="Times New Roman" w:cs="Times New Roman"/>
          <w:color w:val="000000" w:themeColor="text1"/>
          <w:sz w:val="24"/>
          <w:szCs w:val="24"/>
        </w:rPr>
        <w:t xml:space="preserve">many defects making it </w:t>
      </w:r>
      <w:r w:rsidR="00773FFE" w:rsidRPr="00BD1921">
        <w:rPr>
          <w:rFonts w:ascii="Times New Roman" w:eastAsia="Microsoft YaHei UI" w:hAnsi="Times New Roman" w:cs="Times New Roman"/>
          <w:color w:val="000000" w:themeColor="text1"/>
          <w:sz w:val="24"/>
          <w:szCs w:val="24"/>
        </w:rPr>
        <w:t xml:space="preserve">unfit </w:t>
      </w:r>
      <w:r w:rsidR="00BD60C2" w:rsidRPr="00BD1921">
        <w:rPr>
          <w:rFonts w:ascii="Times New Roman" w:eastAsia="Microsoft YaHei UI" w:hAnsi="Times New Roman" w:cs="Times New Roman"/>
          <w:color w:val="000000" w:themeColor="text1"/>
          <w:sz w:val="24"/>
          <w:szCs w:val="24"/>
        </w:rPr>
        <w:t xml:space="preserve">for human occupation and cannot be used as a studio at all. As a consequence the counterclaimant has suffered loss and damages for the counter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's breach of contract. The </w:t>
      </w:r>
      <w:r w:rsidR="00773FFE" w:rsidRPr="00BD1921">
        <w:rPr>
          <w:rFonts w:ascii="Times New Roman" w:eastAsia="Microsoft YaHei UI" w:hAnsi="Times New Roman" w:cs="Times New Roman"/>
          <w:color w:val="000000" w:themeColor="text1"/>
          <w:sz w:val="24"/>
          <w:szCs w:val="24"/>
        </w:rPr>
        <w:t>Defendant</w:t>
      </w:r>
      <w:r w:rsidR="00BD60C2" w:rsidRPr="00BD1921">
        <w:rPr>
          <w:rFonts w:ascii="Times New Roman" w:eastAsia="Microsoft YaHei UI" w:hAnsi="Times New Roman" w:cs="Times New Roman"/>
          <w:color w:val="000000" w:themeColor="text1"/>
          <w:sz w:val="24"/>
          <w:szCs w:val="24"/>
        </w:rPr>
        <w:t xml:space="preserve"> to the counterclaim is solely to blame for the breaches.</w:t>
      </w:r>
      <w:r w:rsidR="00B72FC5" w:rsidRPr="00BD1921">
        <w:rPr>
          <w:rFonts w:ascii="Times New Roman" w:eastAsia="Microsoft YaHei UI" w:hAnsi="Times New Roman" w:cs="Times New Roman"/>
          <w:color w:val="000000" w:themeColor="text1"/>
          <w:sz w:val="24"/>
          <w:szCs w:val="24"/>
        </w:rPr>
        <w:t xml:space="preserve"> Where for the counterclaimant sought for declaration that the deed of variation of the contract is illegal and unenforceable. </w:t>
      </w:r>
      <w:r w:rsidR="00773FFE" w:rsidRPr="00BD1921">
        <w:rPr>
          <w:rFonts w:ascii="Times New Roman" w:eastAsia="Microsoft YaHei UI" w:hAnsi="Times New Roman" w:cs="Times New Roman"/>
          <w:color w:val="000000" w:themeColor="text1"/>
          <w:sz w:val="24"/>
          <w:szCs w:val="24"/>
        </w:rPr>
        <w:t xml:space="preserve">Thirdly, </w:t>
      </w:r>
      <w:r w:rsidR="00B72FC5" w:rsidRPr="00BD1921">
        <w:rPr>
          <w:rFonts w:ascii="Times New Roman" w:eastAsia="Microsoft YaHei UI" w:hAnsi="Times New Roman" w:cs="Times New Roman"/>
          <w:color w:val="000000" w:themeColor="text1"/>
          <w:sz w:val="24"/>
          <w:szCs w:val="24"/>
        </w:rPr>
        <w:t xml:space="preserve">for a declaration that all claims arising from the purported deed of variation are illegal and cannot be enforced by the court. The </w:t>
      </w:r>
      <w:r w:rsidR="00773FFE" w:rsidRPr="00BD1921">
        <w:rPr>
          <w:rFonts w:ascii="Times New Roman" w:eastAsia="Microsoft YaHei UI" w:hAnsi="Times New Roman" w:cs="Times New Roman"/>
          <w:color w:val="000000" w:themeColor="text1"/>
          <w:sz w:val="24"/>
          <w:szCs w:val="24"/>
        </w:rPr>
        <w:t>Defendant</w:t>
      </w:r>
      <w:r w:rsidR="00B72FC5" w:rsidRPr="00BD1921">
        <w:rPr>
          <w:rFonts w:ascii="Times New Roman" w:eastAsia="Microsoft YaHei UI" w:hAnsi="Times New Roman" w:cs="Times New Roman"/>
          <w:color w:val="000000" w:themeColor="text1"/>
          <w:sz w:val="24"/>
          <w:szCs w:val="24"/>
        </w:rPr>
        <w:t xml:space="preserve"> sought dismissal of the suit with costs on those grounds. As far as the counterclaim is concerned, the counterclaimant prays for the award of liquidated damages for breach of contract, award of general damages for breach of contract and interest from the date of the award until payment in full.</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rejoinder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denied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counterclaim and contended that it never breached the terms of the contract as to completion time and that if there was a delay, it was either with the approval or due to the failure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fulfil the conditions precedent to the timely discharge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’s obligation.</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was represented by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Muzamil Kibedi while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represented by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Thomas Ochaya and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Maxim Mutabingwa.</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w w:val="106"/>
          <w:sz w:val="24"/>
          <w:szCs w:val="24"/>
        </w:rPr>
        <w:t xml:space="preserve">The </w:t>
      </w:r>
      <w:r w:rsidR="00773FFE" w:rsidRPr="00BD1921">
        <w:rPr>
          <w:rFonts w:ascii="Times New Roman" w:eastAsia="Microsoft YaHei UI" w:hAnsi="Times New Roman" w:cs="Times New Roman"/>
          <w:color w:val="000000" w:themeColor="text1"/>
          <w:w w:val="106"/>
          <w:sz w:val="24"/>
          <w:szCs w:val="24"/>
        </w:rPr>
        <w:t>Plaintiff</w:t>
      </w:r>
      <w:r w:rsidRPr="00BD1921">
        <w:rPr>
          <w:rFonts w:ascii="Times New Roman" w:eastAsia="Microsoft YaHei UI" w:hAnsi="Times New Roman" w:cs="Times New Roman"/>
          <w:color w:val="000000" w:themeColor="text1"/>
          <w:w w:val="106"/>
          <w:sz w:val="24"/>
          <w:szCs w:val="24"/>
        </w:rPr>
        <w:t xml:space="preserve"> filed witness statements of two witnesses PW1 Arch. Matoya Maroria the </w:t>
      </w:r>
      <w:r w:rsidR="00773FFE" w:rsidRPr="00BD1921">
        <w:rPr>
          <w:rFonts w:ascii="Times New Roman" w:eastAsia="Microsoft YaHei UI" w:hAnsi="Times New Roman" w:cs="Times New Roman"/>
          <w:color w:val="000000" w:themeColor="text1"/>
          <w:w w:val="106"/>
          <w:sz w:val="24"/>
          <w:szCs w:val="24"/>
        </w:rPr>
        <w:t>Defendant</w:t>
      </w:r>
      <w:r w:rsidRPr="00BD1921">
        <w:rPr>
          <w:rFonts w:ascii="Times New Roman" w:eastAsia="Microsoft YaHei UI" w:hAnsi="Times New Roman" w:cs="Times New Roman"/>
          <w:color w:val="000000" w:themeColor="text1"/>
          <w:w w:val="106"/>
          <w:sz w:val="24"/>
          <w:szCs w:val="24"/>
        </w:rPr>
        <w:t xml:space="preserve">’s </w:t>
      </w:r>
      <w:r w:rsidR="00773FFE" w:rsidRPr="00BD1921">
        <w:rPr>
          <w:rFonts w:ascii="Times New Roman" w:eastAsia="Microsoft YaHei UI" w:hAnsi="Times New Roman" w:cs="Times New Roman"/>
          <w:color w:val="000000" w:themeColor="text1"/>
          <w:w w:val="106"/>
          <w:sz w:val="24"/>
          <w:szCs w:val="24"/>
        </w:rPr>
        <w:t>Project Manager</w:t>
      </w:r>
      <w:r w:rsidRPr="00BD1921">
        <w:rPr>
          <w:rFonts w:ascii="Times New Roman" w:eastAsia="Microsoft YaHei UI" w:hAnsi="Times New Roman" w:cs="Times New Roman"/>
          <w:color w:val="000000" w:themeColor="text1"/>
          <w:w w:val="106"/>
          <w:sz w:val="24"/>
          <w:szCs w:val="24"/>
        </w:rPr>
        <w:t xml:space="preserve"> and PW2 Mr. Parsant Patel one of the directors of the </w:t>
      </w:r>
      <w:r w:rsidR="00773FFE" w:rsidRPr="00BD1921">
        <w:rPr>
          <w:rFonts w:ascii="Times New Roman" w:eastAsia="Microsoft YaHei UI" w:hAnsi="Times New Roman" w:cs="Times New Roman"/>
          <w:color w:val="000000" w:themeColor="text1"/>
          <w:w w:val="106"/>
          <w:sz w:val="24"/>
          <w:szCs w:val="24"/>
        </w:rPr>
        <w:t>Plaintiff</w:t>
      </w:r>
      <w:r w:rsidRPr="00BD1921">
        <w:rPr>
          <w:rFonts w:ascii="Times New Roman" w:eastAsia="Microsoft YaHei UI" w:hAnsi="Times New Roman" w:cs="Times New Roman"/>
          <w:color w:val="000000" w:themeColor="text1"/>
          <w:w w:val="106"/>
          <w:sz w:val="24"/>
          <w:szCs w:val="24"/>
        </w:rPr>
        <w:t xml:space="preserve"> who were cross examined. </w:t>
      </w: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presented one witness DW1 Eng. Sam Batanda.</w:t>
      </w:r>
    </w:p>
    <w:p w:rsidR="005917D4" w:rsidRPr="00BD1921" w:rsidRDefault="005917D4" w:rsidP="005917D4">
      <w:pPr>
        <w:jc w:val="both"/>
        <w:rPr>
          <w:rFonts w:ascii="Times New Roman" w:eastAsia="Microsoft YaHei UI" w:hAnsi="Times New Roman" w:cs="Times New Roman"/>
          <w:color w:val="000000" w:themeColor="text1"/>
          <w:w w:val="106"/>
          <w:sz w:val="24"/>
          <w:szCs w:val="24"/>
        </w:rPr>
      </w:pPr>
      <w:r w:rsidRPr="00BD1921">
        <w:rPr>
          <w:rFonts w:ascii="Times New Roman" w:eastAsia="Microsoft YaHei UI" w:hAnsi="Times New Roman" w:cs="Times New Roman"/>
          <w:color w:val="000000" w:themeColor="text1"/>
          <w:sz w:val="24"/>
          <w:szCs w:val="24"/>
        </w:rPr>
        <w:lastRenderedPageBreak/>
        <w:t xml:space="preserve">Both parties addressed the court in written submissions. </w:t>
      </w:r>
      <w:r w:rsidRPr="00BD1921">
        <w:rPr>
          <w:rFonts w:ascii="Times New Roman" w:eastAsia="Microsoft YaHei UI" w:hAnsi="Times New Roman" w:cs="Times New Roman"/>
          <w:color w:val="000000" w:themeColor="text1"/>
          <w:w w:val="106"/>
          <w:sz w:val="24"/>
          <w:szCs w:val="24"/>
        </w:rPr>
        <w:t>Four issues were agreed upon by the parties in the amended joint scheduling memorandum filed in court on 17</w:t>
      </w:r>
      <w:r w:rsidRPr="00BD1921">
        <w:rPr>
          <w:rFonts w:ascii="Times New Roman" w:eastAsia="Microsoft YaHei UI" w:hAnsi="Times New Roman" w:cs="Times New Roman"/>
          <w:color w:val="000000" w:themeColor="text1"/>
          <w:w w:val="106"/>
          <w:sz w:val="24"/>
          <w:szCs w:val="24"/>
          <w:vertAlign w:val="superscript"/>
        </w:rPr>
        <w:t>th</w:t>
      </w:r>
      <w:r w:rsidRPr="00BD1921">
        <w:rPr>
          <w:rFonts w:ascii="Times New Roman" w:eastAsia="Microsoft YaHei UI" w:hAnsi="Times New Roman" w:cs="Times New Roman"/>
          <w:color w:val="000000" w:themeColor="text1"/>
          <w:w w:val="106"/>
          <w:sz w:val="24"/>
          <w:szCs w:val="24"/>
        </w:rPr>
        <w:t xml:space="preserve"> June, 2016 as follows;</w:t>
      </w:r>
    </w:p>
    <w:p w:rsidR="005917D4" w:rsidRPr="00BD1921" w:rsidRDefault="005917D4" w:rsidP="005917D4">
      <w:pPr>
        <w:numPr>
          <w:ilvl w:val="0"/>
          <w:numId w:val="2"/>
        </w:numPr>
        <w:spacing w:after="0"/>
        <w:jc w:val="both"/>
        <w:rPr>
          <w:rFonts w:ascii="Times New Roman" w:eastAsia="Microsoft YaHei UI" w:hAnsi="Times New Roman" w:cs="Times New Roman"/>
          <w:color w:val="000000" w:themeColor="text1"/>
          <w:w w:val="106"/>
          <w:sz w:val="24"/>
          <w:szCs w:val="24"/>
        </w:rPr>
      </w:pPr>
      <w:r w:rsidRPr="00BD1921">
        <w:rPr>
          <w:rFonts w:ascii="Times New Roman" w:eastAsia="Microsoft YaHei UI" w:hAnsi="Times New Roman" w:cs="Times New Roman"/>
          <w:color w:val="000000" w:themeColor="text1"/>
          <w:w w:val="106"/>
          <w:sz w:val="24"/>
          <w:szCs w:val="24"/>
        </w:rPr>
        <w:t xml:space="preserve">Whether the deed of variation is void for illegality? </w:t>
      </w:r>
    </w:p>
    <w:p w:rsidR="005917D4" w:rsidRPr="00BD1921" w:rsidRDefault="005917D4" w:rsidP="005917D4">
      <w:pPr>
        <w:numPr>
          <w:ilvl w:val="0"/>
          <w:numId w:val="2"/>
        </w:numPr>
        <w:spacing w:after="0"/>
        <w:jc w:val="both"/>
        <w:rPr>
          <w:rFonts w:ascii="Times New Roman" w:eastAsia="Microsoft YaHei UI" w:hAnsi="Times New Roman" w:cs="Times New Roman"/>
          <w:color w:val="000000" w:themeColor="text1"/>
          <w:w w:val="106"/>
          <w:sz w:val="24"/>
          <w:szCs w:val="24"/>
        </w:rPr>
      </w:pPr>
      <w:r w:rsidRPr="00BD1921">
        <w:rPr>
          <w:rFonts w:ascii="Times New Roman" w:eastAsia="Microsoft YaHei UI" w:hAnsi="Times New Roman" w:cs="Times New Roman"/>
          <w:color w:val="000000" w:themeColor="text1"/>
          <w:w w:val="106"/>
          <w:sz w:val="24"/>
          <w:szCs w:val="24"/>
        </w:rPr>
        <w:t xml:space="preserve">Whether or not the </w:t>
      </w:r>
      <w:r w:rsidR="00773FFE" w:rsidRPr="00BD1921">
        <w:rPr>
          <w:rFonts w:ascii="Times New Roman" w:eastAsia="Microsoft YaHei UI" w:hAnsi="Times New Roman" w:cs="Times New Roman"/>
          <w:color w:val="000000" w:themeColor="text1"/>
          <w:w w:val="106"/>
          <w:sz w:val="24"/>
          <w:szCs w:val="24"/>
        </w:rPr>
        <w:t>Plaintiff</w:t>
      </w:r>
      <w:r w:rsidRPr="00BD1921">
        <w:rPr>
          <w:rFonts w:ascii="Times New Roman" w:eastAsia="Microsoft YaHei UI" w:hAnsi="Times New Roman" w:cs="Times New Roman"/>
          <w:color w:val="000000" w:themeColor="text1"/>
          <w:w w:val="106"/>
          <w:sz w:val="24"/>
          <w:szCs w:val="24"/>
        </w:rPr>
        <w:t xml:space="preserve"> breached the contract? </w:t>
      </w:r>
    </w:p>
    <w:p w:rsidR="005917D4" w:rsidRPr="00BD1921" w:rsidRDefault="005917D4" w:rsidP="005917D4">
      <w:pPr>
        <w:numPr>
          <w:ilvl w:val="0"/>
          <w:numId w:val="2"/>
        </w:numPr>
        <w:spacing w:after="0"/>
        <w:jc w:val="both"/>
        <w:rPr>
          <w:rFonts w:ascii="Times New Roman" w:eastAsia="Microsoft YaHei UI" w:hAnsi="Times New Roman" w:cs="Times New Roman"/>
          <w:color w:val="000000" w:themeColor="text1"/>
          <w:w w:val="106"/>
          <w:sz w:val="24"/>
          <w:szCs w:val="24"/>
        </w:rPr>
      </w:pPr>
      <w:r w:rsidRPr="00BD1921">
        <w:rPr>
          <w:rFonts w:ascii="Times New Roman" w:eastAsia="Microsoft YaHei UI" w:hAnsi="Times New Roman" w:cs="Times New Roman"/>
          <w:color w:val="000000" w:themeColor="text1"/>
          <w:w w:val="106"/>
          <w:sz w:val="24"/>
          <w:szCs w:val="24"/>
        </w:rPr>
        <w:t xml:space="preserve">Whether the </w:t>
      </w:r>
      <w:r w:rsidR="00773FFE" w:rsidRPr="00BD1921">
        <w:rPr>
          <w:rFonts w:ascii="Times New Roman" w:eastAsia="Microsoft YaHei UI" w:hAnsi="Times New Roman" w:cs="Times New Roman"/>
          <w:color w:val="000000" w:themeColor="text1"/>
          <w:w w:val="106"/>
          <w:sz w:val="24"/>
          <w:szCs w:val="24"/>
        </w:rPr>
        <w:t>Plaintiff</w:t>
      </w:r>
      <w:r w:rsidRPr="00BD1921">
        <w:rPr>
          <w:rFonts w:ascii="Times New Roman" w:eastAsia="Microsoft YaHei UI" w:hAnsi="Times New Roman" w:cs="Times New Roman"/>
          <w:color w:val="000000" w:themeColor="text1"/>
          <w:w w:val="106"/>
          <w:sz w:val="24"/>
          <w:szCs w:val="24"/>
        </w:rPr>
        <w:t xml:space="preserve"> is entitled to the remedies sought under the main suit?</w:t>
      </w:r>
    </w:p>
    <w:p w:rsidR="005917D4" w:rsidRPr="00BD1921" w:rsidRDefault="005917D4" w:rsidP="005917D4">
      <w:pPr>
        <w:numPr>
          <w:ilvl w:val="0"/>
          <w:numId w:val="2"/>
        </w:numPr>
        <w:spacing w:after="0"/>
        <w:jc w:val="both"/>
        <w:rPr>
          <w:rFonts w:ascii="Times New Roman" w:eastAsia="Microsoft YaHei UI" w:hAnsi="Times New Roman" w:cs="Times New Roman"/>
          <w:color w:val="000000" w:themeColor="text1"/>
          <w:w w:val="106"/>
          <w:sz w:val="24"/>
          <w:szCs w:val="24"/>
        </w:rPr>
      </w:pPr>
      <w:r w:rsidRPr="00BD1921">
        <w:rPr>
          <w:rFonts w:ascii="Times New Roman" w:eastAsia="Microsoft YaHei UI" w:hAnsi="Times New Roman" w:cs="Times New Roman"/>
          <w:color w:val="000000" w:themeColor="text1"/>
          <w:w w:val="106"/>
          <w:sz w:val="24"/>
          <w:szCs w:val="24"/>
        </w:rPr>
        <w:t xml:space="preserve">Whether the </w:t>
      </w:r>
      <w:r w:rsidR="00773FFE" w:rsidRPr="00BD1921">
        <w:rPr>
          <w:rFonts w:ascii="Times New Roman" w:eastAsia="Microsoft YaHei UI" w:hAnsi="Times New Roman" w:cs="Times New Roman"/>
          <w:color w:val="000000" w:themeColor="text1"/>
          <w:w w:val="106"/>
          <w:sz w:val="24"/>
          <w:szCs w:val="24"/>
        </w:rPr>
        <w:t>Defendant</w:t>
      </w:r>
      <w:r w:rsidRPr="00BD1921">
        <w:rPr>
          <w:rFonts w:ascii="Times New Roman" w:eastAsia="Microsoft YaHei UI" w:hAnsi="Times New Roman" w:cs="Times New Roman"/>
          <w:color w:val="000000" w:themeColor="text1"/>
          <w:w w:val="106"/>
          <w:sz w:val="24"/>
          <w:szCs w:val="24"/>
        </w:rPr>
        <w:t xml:space="preserve"> is entitled to the remedies sought under the counterclaim?</w:t>
      </w: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r w:rsidRPr="00BD1921">
        <w:rPr>
          <w:rFonts w:ascii="Times New Roman" w:eastAsia="Microsoft YaHei UI" w:hAnsi="Times New Roman" w:cs="Times New Roman"/>
          <w:b/>
          <w:color w:val="000000" w:themeColor="text1"/>
          <w:w w:val="106"/>
          <w:sz w:val="24"/>
          <w:szCs w:val="24"/>
        </w:rPr>
        <w:t>RESOLUTION OF ISSUES</w:t>
      </w: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r w:rsidRPr="00BD1921">
        <w:rPr>
          <w:rFonts w:ascii="Times New Roman" w:eastAsia="Microsoft YaHei UI" w:hAnsi="Times New Roman" w:cs="Times New Roman"/>
          <w:b/>
          <w:color w:val="000000" w:themeColor="text1"/>
          <w:w w:val="106"/>
          <w:sz w:val="24"/>
          <w:szCs w:val="24"/>
        </w:rPr>
        <w:t>ISSUE 1</w:t>
      </w:r>
      <w:r w:rsidR="00773FFE" w:rsidRPr="00BD1921">
        <w:rPr>
          <w:rFonts w:ascii="Times New Roman" w:eastAsia="Microsoft YaHei UI" w:hAnsi="Times New Roman" w:cs="Times New Roman"/>
          <w:b/>
          <w:color w:val="000000" w:themeColor="text1"/>
          <w:w w:val="106"/>
          <w:sz w:val="24"/>
          <w:szCs w:val="24"/>
        </w:rPr>
        <w:t>:</w:t>
      </w:r>
      <w:r w:rsidRPr="00BD1921">
        <w:rPr>
          <w:rFonts w:ascii="Times New Roman" w:eastAsia="Microsoft YaHei UI" w:hAnsi="Times New Roman" w:cs="Times New Roman"/>
          <w:b/>
          <w:color w:val="000000" w:themeColor="text1"/>
          <w:w w:val="106"/>
          <w:sz w:val="24"/>
          <w:szCs w:val="24"/>
        </w:rPr>
        <w:t xml:space="preserve"> Whether the deed of variation is void for illegality?</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b/>
          <w:color w:val="000000" w:themeColor="text1"/>
          <w:sz w:val="24"/>
          <w:szCs w:val="24"/>
        </w:rPr>
        <w:t xml:space="preserve">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this issue was raised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who in paragraph 13 of the amended WSD </w:t>
      </w:r>
      <w:r w:rsidR="00773FFE" w:rsidRPr="00BD1921">
        <w:rPr>
          <w:rFonts w:ascii="Times New Roman" w:eastAsia="Microsoft YaHei UI" w:hAnsi="Times New Roman" w:cs="Times New Roman"/>
          <w:color w:val="000000" w:themeColor="text1"/>
          <w:sz w:val="24"/>
          <w:szCs w:val="24"/>
        </w:rPr>
        <w:t xml:space="preserve">averred that </w:t>
      </w:r>
      <w:r w:rsidRPr="00BD1921">
        <w:rPr>
          <w:rFonts w:ascii="Times New Roman" w:eastAsia="Microsoft YaHei UI" w:hAnsi="Times New Roman" w:cs="Times New Roman"/>
          <w:color w:val="000000" w:themeColor="text1"/>
          <w:sz w:val="24"/>
          <w:szCs w:val="24"/>
        </w:rPr>
        <w:t>the particulars of the illegality include the following;</w:t>
      </w:r>
    </w:p>
    <w:p w:rsidR="005917D4" w:rsidRPr="00BD1921" w:rsidRDefault="005917D4" w:rsidP="005917D4">
      <w:pPr>
        <w:pStyle w:val="ListParagraph"/>
        <w:numPr>
          <w:ilvl w:val="0"/>
          <w:numId w:val="3"/>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Purporting to enter a deed of variation without approval of the solicitor general.</w:t>
      </w:r>
    </w:p>
    <w:p w:rsidR="005917D4" w:rsidRPr="00BD1921" w:rsidRDefault="005917D4" w:rsidP="005917D4">
      <w:pPr>
        <w:pStyle w:val="ListParagraph"/>
        <w:numPr>
          <w:ilvl w:val="0"/>
          <w:numId w:val="3"/>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Purporting to enter into a deed of variation contrary to the constitution.</w:t>
      </w:r>
    </w:p>
    <w:p w:rsidR="005917D4" w:rsidRPr="00BD1921" w:rsidRDefault="005917D4" w:rsidP="005917D4">
      <w:pPr>
        <w:pStyle w:val="ListParagraph"/>
        <w:numPr>
          <w:ilvl w:val="0"/>
          <w:numId w:val="3"/>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Purporting to enter into a deed of variation in total disregard of the procurement laws and procedures and contrary to the Uganda Broadcasting Corporation Act 2005 and the Public Procurement and Disposal of Public Assets Act 2003 as amended.</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had the burden to prove all the above three aspects of the alleged illegality.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further submitted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complaints under this issue were reduced to the deed of variation having not gone through the contracts committee prior to being signed and not getting the approval from the </w:t>
      </w:r>
      <w:r w:rsidR="00A72663" w:rsidRPr="00BD1921">
        <w:rPr>
          <w:rFonts w:ascii="Times New Roman" w:eastAsia="Microsoft YaHei UI" w:hAnsi="Times New Roman" w:cs="Times New Roman"/>
          <w:color w:val="000000" w:themeColor="text1"/>
          <w:sz w:val="24"/>
          <w:szCs w:val="24"/>
        </w:rPr>
        <w:t>S</w:t>
      </w:r>
      <w:r w:rsidRPr="00BD1921">
        <w:rPr>
          <w:rFonts w:ascii="Times New Roman" w:eastAsia="Microsoft YaHei UI" w:hAnsi="Times New Roman" w:cs="Times New Roman"/>
          <w:color w:val="000000" w:themeColor="text1"/>
          <w:sz w:val="24"/>
          <w:szCs w:val="24"/>
        </w:rPr>
        <w:t xml:space="preserve">olicitor General. This leads to the assumption that the other particulars of illegality were either abandoned or not proved.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in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reply to the WSD and defence to the counterclaim,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averred in paragraph 3 that the deed of variation was simply part and parcel of the principal contract and the additional works weren’t illegal/ unconstitutional or contrary to public policy. As regards the contention that the variation deed was entered into without the approval of the solicitor general,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stated in paragraph 3(c) of its reply to the WSD that the variations and additional works were made in accordance with the provisions of the principal contract; whose approval by the solicitor general and compliance with the PPDA has not been contested. </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opted to discuss this issue under 2 sub-issues namely;</w:t>
      </w:r>
    </w:p>
    <w:p w:rsidR="005917D4" w:rsidRPr="00BD1921" w:rsidRDefault="005917D4" w:rsidP="005917D4">
      <w:pPr>
        <w:pStyle w:val="ListParagraph"/>
        <w:numPr>
          <w:ilvl w:val="0"/>
          <w:numId w:val="4"/>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Failure to obtain the </w:t>
      </w:r>
      <w:r w:rsidR="00A72663" w:rsidRPr="00BD1921">
        <w:rPr>
          <w:rFonts w:ascii="Times New Roman" w:eastAsia="Microsoft YaHei UI" w:hAnsi="Times New Roman" w:cs="Times New Roman"/>
          <w:color w:val="000000" w:themeColor="text1"/>
          <w:sz w:val="24"/>
          <w:szCs w:val="24"/>
        </w:rPr>
        <w:t>Solicitor G</w:t>
      </w:r>
      <w:r w:rsidRPr="00BD1921">
        <w:rPr>
          <w:rFonts w:ascii="Times New Roman" w:eastAsia="Microsoft YaHei UI" w:hAnsi="Times New Roman" w:cs="Times New Roman"/>
          <w:color w:val="000000" w:themeColor="text1"/>
          <w:sz w:val="24"/>
          <w:szCs w:val="24"/>
        </w:rPr>
        <w:t>eneral’s approval and breach of the constitution.</w:t>
      </w:r>
    </w:p>
    <w:p w:rsidR="005917D4" w:rsidRPr="00BD1921" w:rsidRDefault="005917D4" w:rsidP="005917D4">
      <w:pPr>
        <w:pStyle w:val="ListParagraph"/>
        <w:numPr>
          <w:ilvl w:val="0"/>
          <w:numId w:val="4"/>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Breach of the public procurement and Disposal of public Assets Act 2003 as amended.</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regard to failure to obtain the solicitor general’s approval and breach of the constitution,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w:t>
      </w:r>
      <w:r w:rsidRPr="00BD1921">
        <w:rPr>
          <w:rFonts w:ascii="Times New Roman" w:eastAsia="Microsoft YaHei UI" w:hAnsi="Times New Roman" w:cs="Times New Roman"/>
          <w:b/>
          <w:color w:val="000000" w:themeColor="text1"/>
          <w:sz w:val="24"/>
          <w:szCs w:val="24"/>
        </w:rPr>
        <w:t>Article 119</w:t>
      </w:r>
      <w:r w:rsidR="00773FFE"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 xml:space="preserve">(5) of the </w:t>
      </w:r>
      <w:r w:rsidR="00773FFE" w:rsidRPr="00BD1921">
        <w:rPr>
          <w:rFonts w:ascii="Times New Roman" w:eastAsia="Microsoft YaHei UI" w:hAnsi="Times New Roman" w:cs="Times New Roman"/>
          <w:b/>
          <w:color w:val="000000" w:themeColor="text1"/>
          <w:sz w:val="24"/>
          <w:szCs w:val="24"/>
        </w:rPr>
        <w:t>C</w:t>
      </w:r>
      <w:r w:rsidRPr="00BD1921">
        <w:rPr>
          <w:rFonts w:ascii="Times New Roman" w:eastAsia="Microsoft YaHei UI" w:hAnsi="Times New Roman" w:cs="Times New Roman"/>
          <w:b/>
          <w:color w:val="000000" w:themeColor="text1"/>
          <w:sz w:val="24"/>
          <w:szCs w:val="24"/>
        </w:rPr>
        <w:t>onstitution</w:t>
      </w:r>
      <w:r w:rsidRPr="00BD1921">
        <w:rPr>
          <w:rFonts w:ascii="Times New Roman" w:eastAsia="Microsoft YaHei UI" w:hAnsi="Times New Roman" w:cs="Times New Roman"/>
          <w:color w:val="000000" w:themeColor="text1"/>
          <w:sz w:val="24"/>
          <w:szCs w:val="24"/>
        </w:rPr>
        <w:t xml:space="preserve"> bars conclusion of agreements and contracts to which the government is a party or in respect of which the Government has an interest without legal advice and approval of the Attorney General.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lastRenderedPageBreak/>
        <w:t xml:space="preserve">disagreed with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pleadings and evidence that the above provisions were breached while concluding the deed of variation thus rendering the deed of variation illegal and unenforceable.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Consequently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clause 38.2 of the principal contract permitted variation of the contract price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by not more than 15% with the approval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The deed of variation was for the sum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350,031,602/=. The summary of </w:t>
      </w:r>
      <w:r w:rsidR="00C82408" w:rsidRPr="00BD1921">
        <w:rPr>
          <w:rFonts w:ascii="Times New Roman" w:eastAsia="Microsoft YaHei UI" w:hAnsi="Times New Roman" w:cs="Times New Roman"/>
          <w:color w:val="000000" w:themeColor="text1"/>
          <w:sz w:val="24"/>
          <w:szCs w:val="24"/>
        </w:rPr>
        <w:t>Annexure</w:t>
      </w:r>
      <w:r w:rsidRPr="00BD1921">
        <w:rPr>
          <w:rFonts w:ascii="Times New Roman" w:eastAsia="Microsoft YaHei UI" w:hAnsi="Times New Roman" w:cs="Times New Roman"/>
          <w:color w:val="000000" w:themeColor="text1"/>
          <w:sz w:val="24"/>
          <w:szCs w:val="24"/>
        </w:rPr>
        <w:t xml:space="preserve"> 1 of the variation deed indicates that in monetary terms the deed of variation constituted a percentage increase over the contract sum of 13.8%. It is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contention that the increment of 13.8% was well within the permitted range of variation permissible under clause 38.2 of the principal contract of 15% which PW1 confirmed in his evidence in cross examination.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prayed that court find that there was no need to obtain a separate approval of the variation deed from the solicitor general or attorney general as such the constitution was not breached.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regard to Breach of the public procurement and Disposal of public Assets Act 2003 as amended,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made reference to paragraph 14 of the witness statement of DW1 in which he stated that upon review of contracts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it was found that the deed of variation had not gone through the contracts committee prior to being signed as was required by the PPDA. DW1 stated that the information about the alleged review was given in the management meeting by the procurement officer. He stated that he was not involved in the review exercise of the contracts nor was he a member of the contracts committee of UBC as such DW1’s evidence is hearsay and inadmissible under </w:t>
      </w:r>
      <w:r w:rsidRPr="00BD1921">
        <w:rPr>
          <w:rFonts w:ascii="Times New Roman" w:eastAsia="Microsoft YaHei UI" w:hAnsi="Times New Roman" w:cs="Times New Roman"/>
          <w:b/>
          <w:color w:val="000000" w:themeColor="text1"/>
          <w:sz w:val="24"/>
          <w:szCs w:val="24"/>
        </w:rPr>
        <w:t>S. 59 of the Evidence Act Cap. 6</w:t>
      </w:r>
      <w:r w:rsidRPr="00BD1921">
        <w:rPr>
          <w:rFonts w:ascii="Times New Roman" w:eastAsia="Microsoft YaHei UI" w:hAnsi="Times New Roman" w:cs="Times New Roman"/>
          <w:color w:val="000000" w:themeColor="text1"/>
          <w:sz w:val="24"/>
          <w:szCs w:val="24"/>
        </w:rPr>
        <w:t xml:space="preserve">. </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cited the case of </w:t>
      </w:r>
      <w:r w:rsidR="005917D4" w:rsidRPr="00BD1921">
        <w:rPr>
          <w:rFonts w:ascii="Times New Roman" w:eastAsia="Microsoft YaHei UI" w:hAnsi="Times New Roman" w:cs="Times New Roman"/>
          <w:b/>
          <w:color w:val="000000" w:themeColor="text1"/>
          <w:sz w:val="24"/>
          <w:szCs w:val="24"/>
        </w:rPr>
        <w:t>Central Purchasing Corporation Limited versus Hon. Maj. Gen. (Rtd) Kahinda Otafiire HCCS No. 627 of 2003</w:t>
      </w:r>
      <w:r w:rsidR="005917D4" w:rsidRPr="00BD1921">
        <w:rPr>
          <w:rFonts w:ascii="Times New Roman" w:eastAsia="Microsoft YaHei UI" w:hAnsi="Times New Roman" w:cs="Times New Roman"/>
          <w:color w:val="000000" w:themeColor="text1"/>
          <w:sz w:val="24"/>
          <w:szCs w:val="24"/>
        </w:rPr>
        <w:t>, where Justice Yorokamu Bamwine held that;</w:t>
      </w:r>
    </w:p>
    <w:p w:rsidR="005917D4" w:rsidRPr="00BD1921" w:rsidRDefault="005917D4" w:rsidP="00773FF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‘It is trite law that evidence of a statement made to a witness by a person who is not himself called as a witness may or may not be hearsay. It is hearsay and inadmissible when the object of the evidence is to establish the truth of what is contained in the statement. It is not hearsay and is admissible when it is proposed to establish by the evidence not the truth of the statement, but the fact that it was made.’</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submitted that the evidence of DW1 as regards the fact that the variation had not gone through the contracts committee is hearsay and not sufficient to prove the claim of the non-compliance with the PPDA as such the fact of non-compliance with the PPDA Act was not proved by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Consequently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contended that even if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were to prove non-compliance with the PPDA Act that of itself would not be sufficient to render the contract illegal. He invited court to adopt the decision of this court in </w:t>
      </w:r>
      <w:r w:rsidRPr="00BD1921">
        <w:rPr>
          <w:rFonts w:ascii="Times New Roman" w:eastAsia="Microsoft YaHei UI" w:hAnsi="Times New Roman" w:cs="Times New Roman"/>
          <w:b/>
          <w:color w:val="000000" w:themeColor="text1"/>
          <w:sz w:val="24"/>
          <w:szCs w:val="24"/>
        </w:rPr>
        <w:t xml:space="preserve">Finishing Touches Limited versus Attorney General HCCS No. 144 of 2010 </w:t>
      </w:r>
      <w:r w:rsidRPr="00BD1921">
        <w:rPr>
          <w:rFonts w:ascii="Times New Roman" w:eastAsia="Microsoft YaHei UI" w:hAnsi="Times New Roman" w:cs="Times New Roman"/>
          <w:color w:val="000000" w:themeColor="text1"/>
          <w:sz w:val="24"/>
          <w:szCs w:val="24"/>
        </w:rPr>
        <w:t>where this court held that;</w:t>
      </w:r>
    </w:p>
    <w:p w:rsidR="005917D4" w:rsidRPr="00BD1921" w:rsidRDefault="005917D4" w:rsidP="00A72663">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‘...the provisions which had been breached by the authority placed duties on the authority namely the contracts committee and the procuring and disposal authority/permanent secretary Ministry of foreign affairs and not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s...moreover the issue of legality of procurement is being raised after the procuring and disposal entity enjoyed the services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there was satisfaction. It would be unjust for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not to be remunerated when the alleged acts of non-compliance were the acts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’s servants.’</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On the question of non-compliance with the PPDA Act,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also cited the case of </w:t>
      </w:r>
      <w:r w:rsidRPr="00BD1921">
        <w:rPr>
          <w:rFonts w:ascii="Times New Roman" w:eastAsia="Microsoft YaHei UI" w:hAnsi="Times New Roman" w:cs="Times New Roman"/>
          <w:b/>
          <w:color w:val="000000" w:themeColor="text1"/>
          <w:sz w:val="24"/>
          <w:szCs w:val="24"/>
        </w:rPr>
        <w:t>Setramaco International Limited versus Board of Directors/Head Teacher Lubiri Secondary School and Another, HCCS No. 478 of 2005</w:t>
      </w:r>
      <w:r w:rsidRPr="00BD1921">
        <w:rPr>
          <w:rFonts w:ascii="Times New Roman" w:eastAsia="Microsoft YaHei UI" w:hAnsi="Times New Roman" w:cs="Times New Roman"/>
          <w:color w:val="000000" w:themeColor="text1"/>
          <w:sz w:val="24"/>
          <w:szCs w:val="24"/>
        </w:rPr>
        <w:t xml:space="preserve"> where Hon. Justice Geoffrey Kiryabwire found that the PPDA Act has no express provision that states that non-compliance with the Act makes a contract illegal and indeed unenforceable. Court found that there was a valid contract between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prayed that court find that the variation deed is not illegal for alleged breach of the PPDA Act and this issue be answered in favour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b/>
          <w:color w:val="000000" w:themeColor="text1"/>
          <w:sz w:val="24"/>
          <w:szCs w:val="24"/>
        </w:rPr>
        <w:t xml:space="preserve">In reply to this issue, the </w:t>
      </w:r>
      <w:r w:rsidR="00773FFE" w:rsidRPr="00BD1921">
        <w:rPr>
          <w:rFonts w:ascii="Times New Roman" w:eastAsia="Microsoft YaHei UI" w:hAnsi="Times New Roman" w:cs="Times New Roman"/>
          <w:b/>
          <w:color w:val="000000" w:themeColor="text1"/>
          <w:sz w:val="24"/>
          <w:szCs w:val="24"/>
        </w:rPr>
        <w:t>Defendant</w:t>
      </w:r>
      <w:r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 xml:space="preserve">considered the agreement as executed by the parties and also made reference to the three illegalities as stated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w:t>
      </w:r>
      <w:r w:rsidRPr="00BD1921">
        <w:rPr>
          <w:rFonts w:ascii="Times New Roman" w:eastAsia="Microsoft YaHei UI" w:hAnsi="Times New Roman" w:cs="Times New Roman"/>
          <w:b/>
          <w:color w:val="000000" w:themeColor="text1"/>
          <w:sz w:val="24"/>
          <w:szCs w:val="24"/>
        </w:rPr>
        <w:t>Article 119</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(5)</w:t>
      </w:r>
      <w:r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of the Constitution</w:t>
      </w:r>
      <w:r w:rsidRPr="00BD1921">
        <w:rPr>
          <w:rFonts w:ascii="Times New Roman" w:eastAsia="Microsoft YaHei UI" w:hAnsi="Times New Roman" w:cs="Times New Roman"/>
          <w:color w:val="000000" w:themeColor="text1"/>
          <w:sz w:val="24"/>
          <w:szCs w:val="24"/>
        </w:rPr>
        <w:t xml:space="preserve"> as cited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also cited </w:t>
      </w:r>
      <w:r w:rsidRPr="00BD1921">
        <w:rPr>
          <w:rFonts w:ascii="Times New Roman" w:eastAsia="Microsoft YaHei UI" w:hAnsi="Times New Roman" w:cs="Times New Roman"/>
          <w:b/>
          <w:color w:val="000000" w:themeColor="text1"/>
          <w:sz w:val="24"/>
          <w:szCs w:val="24"/>
        </w:rPr>
        <w:t>Article 119</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(6)</w:t>
      </w:r>
      <w:r w:rsidRPr="00BD1921">
        <w:rPr>
          <w:rFonts w:ascii="Times New Roman" w:eastAsia="Microsoft YaHei UI" w:hAnsi="Times New Roman" w:cs="Times New Roman"/>
          <w:color w:val="000000" w:themeColor="text1"/>
          <w:sz w:val="24"/>
          <w:szCs w:val="24"/>
        </w:rPr>
        <w:t xml:space="preserve"> which grants the Attorney General authority by statutory instrument to exempt particular contracts from such approval.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cited </w:t>
      </w:r>
      <w:r w:rsidRPr="00BD1921">
        <w:rPr>
          <w:rFonts w:ascii="Times New Roman" w:eastAsia="Microsoft YaHei UI" w:hAnsi="Times New Roman" w:cs="Times New Roman"/>
          <w:b/>
          <w:color w:val="000000" w:themeColor="text1"/>
          <w:sz w:val="24"/>
          <w:szCs w:val="24"/>
        </w:rPr>
        <w:t>Regulation 2</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(1) of the Constitutional (Exemption of Particular Contracts from Attorney General’s Advice)</w:t>
      </w:r>
      <w:r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Instrument S.</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 xml:space="preserve">I No. 12 of 1999 </w:t>
      </w:r>
      <w:r w:rsidRPr="00BD1921">
        <w:rPr>
          <w:rFonts w:ascii="Times New Roman" w:eastAsia="Microsoft YaHei UI" w:hAnsi="Times New Roman" w:cs="Times New Roman"/>
          <w:color w:val="000000" w:themeColor="text1"/>
          <w:sz w:val="24"/>
          <w:szCs w:val="24"/>
        </w:rPr>
        <w:t xml:space="preserve">which exempts an agreement or contract whose value is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50,000,000/= or less from the constitutional requirements of </w:t>
      </w:r>
      <w:r w:rsidRPr="00BD1921">
        <w:rPr>
          <w:rFonts w:ascii="Times New Roman" w:eastAsia="Microsoft YaHei UI" w:hAnsi="Times New Roman" w:cs="Times New Roman"/>
          <w:b/>
          <w:color w:val="000000" w:themeColor="text1"/>
          <w:sz w:val="24"/>
          <w:szCs w:val="24"/>
        </w:rPr>
        <w:t>Article 119(5).</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also cited </w:t>
      </w:r>
      <w:r w:rsidR="005917D4" w:rsidRPr="00BD1921">
        <w:rPr>
          <w:rFonts w:ascii="Times New Roman" w:eastAsia="Microsoft YaHei UI" w:hAnsi="Times New Roman" w:cs="Times New Roman"/>
          <w:b/>
          <w:color w:val="000000" w:themeColor="text1"/>
          <w:sz w:val="24"/>
          <w:szCs w:val="24"/>
        </w:rPr>
        <w:t>Regulation (2) f) of the PPDA Regulations 2003</w:t>
      </w:r>
      <w:r w:rsidR="005917D4" w:rsidRPr="00BD1921">
        <w:rPr>
          <w:rFonts w:ascii="Times New Roman" w:eastAsia="Microsoft YaHei UI" w:hAnsi="Times New Roman" w:cs="Times New Roman"/>
          <w:color w:val="000000" w:themeColor="text1"/>
          <w:sz w:val="24"/>
          <w:szCs w:val="24"/>
        </w:rPr>
        <w:t xml:space="preserve"> which reechoes that Article and states that;</w:t>
      </w:r>
    </w:p>
    <w:p w:rsidR="005917D4" w:rsidRPr="00BD1921" w:rsidRDefault="005917D4" w:rsidP="00A72663">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i/>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A contract document, purchase order, letter of bid acceptance or other communication in any form conveying acceptance of a bid that binds a procuring and disposing entity to a contract with the provider, shall not be issued prior to…approval by all relevant agencies, including, the Attorney General.’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On amendments in contracts,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cited </w:t>
      </w:r>
      <w:r w:rsidRPr="00BD1921">
        <w:rPr>
          <w:rFonts w:ascii="Times New Roman" w:eastAsia="Microsoft YaHei UI" w:hAnsi="Times New Roman" w:cs="Times New Roman"/>
          <w:b/>
          <w:color w:val="000000" w:themeColor="text1"/>
          <w:sz w:val="24"/>
          <w:szCs w:val="24"/>
        </w:rPr>
        <w:t>Regulation 262</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(3) c)</w:t>
      </w:r>
      <w:r w:rsidRPr="00BD1921">
        <w:rPr>
          <w:rFonts w:ascii="Times New Roman" w:eastAsia="Microsoft YaHei UI" w:hAnsi="Times New Roman" w:cs="Times New Roman"/>
          <w:color w:val="000000" w:themeColor="text1"/>
          <w:sz w:val="24"/>
          <w:szCs w:val="24"/>
        </w:rPr>
        <w:t xml:space="preserve"> which prohibits the same except with the prior approval of the Attorney General and provides that; </w:t>
      </w:r>
    </w:p>
    <w:p w:rsidR="005917D4" w:rsidRPr="00BD1921" w:rsidRDefault="005917D4" w:rsidP="00A72663">
      <w:pPr>
        <w:spacing w:after="0"/>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‘1. An amendment to a contract refers to a change in the terms and conditions of an awarded contract. </w:t>
      </w:r>
    </w:p>
    <w:p w:rsidR="005917D4" w:rsidRPr="00BD1921" w:rsidRDefault="005917D4" w:rsidP="00A72663">
      <w:pPr>
        <w:spacing w:after="0"/>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(2) Where a contract is amended in order to change the original terms and conditions, the amendment to the contract shall be prepared by the procurement and disposal unit. </w:t>
      </w:r>
    </w:p>
    <w:p w:rsidR="005917D4" w:rsidRPr="00BD1921" w:rsidRDefault="005917D4" w:rsidP="00A72663">
      <w:pPr>
        <w:spacing w:after="0"/>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(3) A contract amendment shall not be issued to a provider prior to- </w:t>
      </w:r>
    </w:p>
    <w:p w:rsidR="005917D4" w:rsidRPr="00BD1921" w:rsidRDefault="005917D4" w:rsidP="00A72663">
      <w:pPr>
        <w:spacing w:after="0"/>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(c) Obtaining approval from other concerned bodies including the Attorney General, after obtaining the approval of a contracts committee. </w:t>
      </w:r>
    </w:p>
    <w:p w:rsidR="005917D4" w:rsidRPr="00BD1921" w:rsidRDefault="005917D4" w:rsidP="00A72663">
      <w:pPr>
        <w:spacing w:after="0"/>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(5) No individual contract amendment shall increase the total contract price by more than fifteen percent of the original contract price.’</w:t>
      </w:r>
    </w:p>
    <w:p w:rsidR="005917D4" w:rsidRPr="00BD1921" w:rsidRDefault="005917D4" w:rsidP="005917D4">
      <w:pPr>
        <w:spacing w:after="0"/>
        <w:jc w:val="both"/>
        <w:rPr>
          <w:rFonts w:ascii="Times New Roman" w:eastAsia="Microsoft YaHei UI" w:hAnsi="Times New Roman" w:cs="Times New Roman"/>
          <w:color w:val="000000" w:themeColor="text1"/>
          <w:sz w:val="24"/>
          <w:szCs w:val="24"/>
        </w:rPr>
      </w:pP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w:t>
      </w:r>
      <w:r w:rsidR="00A72663" w:rsidRPr="00BD1921">
        <w:rPr>
          <w:rFonts w:ascii="Times New Roman" w:eastAsia="Microsoft YaHei UI" w:hAnsi="Times New Roman" w:cs="Times New Roman"/>
          <w:color w:val="000000" w:themeColor="text1"/>
          <w:sz w:val="24"/>
          <w:szCs w:val="24"/>
        </w:rPr>
        <w:t xml:space="preserve"> importance and finalty of the S</w:t>
      </w:r>
      <w:r w:rsidRPr="00BD1921">
        <w:rPr>
          <w:rFonts w:ascii="Times New Roman" w:eastAsia="Microsoft YaHei UI" w:hAnsi="Times New Roman" w:cs="Times New Roman"/>
          <w:color w:val="000000" w:themeColor="text1"/>
          <w:sz w:val="24"/>
          <w:szCs w:val="24"/>
        </w:rPr>
        <w:t xml:space="preserve">olicitor General’s opinion and its binding nature on government entities has been emphasised by the Supreme Court in </w:t>
      </w:r>
      <w:r w:rsidRPr="00BD1921">
        <w:rPr>
          <w:rFonts w:ascii="Times New Roman" w:eastAsia="Microsoft YaHei UI" w:hAnsi="Times New Roman" w:cs="Times New Roman"/>
          <w:b/>
          <w:color w:val="000000" w:themeColor="text1"/>
          <w:sz w:val="24"/>
          <w:szCs w:val="24"/>
        </w:rPr>
        <w:t>Bank of Uganda versus Banco Arabe Espanol SCCA No. 1 of 2001.</w:t>
      </w:r>
      <w:r w:rsidRPr="00BD1921">
        <w:rPr>
          <w:rFonts w:ascii="Times New Roman" w:eastAsia="Microsoft YaHei UI" w:hAnsi="Times New Roman" w:cs="Times New Roman"/>
          <w:color w:val="000000" w:themeColor="text1"/>
          <w:sz w:val="24"/>
          <w:szCs w:val="24"/>
        </w:rPr>
        <w:t xml:space="preserv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contended that t</w:t>
      </w:r>
      <w:r w:rsidRPr="00BD1921">
        <w:rPr>
          <w:rFonts w:ascii="Times New Roman" w:eastAsia="Microsoft YaHei UI" w:hAnsi="Times New Roman" w:cs="Times New Roman"/>
          <w:color w:val="000000" w:themeColor="text1"/>
          <w:w w:val="105"/>
          <w:sz w:val="24"/>
          <w:szCs w:val="24"/>
        </w:rPr>
        <w:t xml:space="preserve">he effect of the failure to seek the solicitor General’s approval or clearance prior to signature of an agreement or contract and amendment of a contract was resolved by the Constitutional Court in </w:t>
      </w:r>
      <w:r w:rsidRPr="00BD1921">
        <w:rPr>
          <w:rFonts w:ascii="Times New Roman" w:eastAsia="Microsoft YaHei UI" w:hAnsi="Times New Roman" w:cs="Times New Roman"/>
          <w:b/>
          <w:color w:val="000000" w:themeColor="text1"/>
          <w:w w:val="105"/>
          <w:sz w:val="24"/>
          <w:szCs w:val="24"/>
        </w:rPr>
        <w:t>Nsimbe Holdings Limited Vs. Attorney General &amp; IGG, Constitutional Petition No. 2 of 2006</w:t>
      </w:r>
      <w:r w:rsidRPr="00BD1921">
        <w:rPr>
          <w:rFonts w:ascii="Times New Roman" w:eastAsia="Microsoft YaHei UI" w:hAnsi="Times New Roman" w:cs="Times New Roman"/>
          <w:color w:val="000000" w:themeColor="text1"/>
          <w:w w:val="105"/>
          <w:sz w:val="24"/>
          <w:szCs w:val="24"/>
        </w:rPr>
        <w:t xml:space="preserve"> where the constitutional court held that;</w:t>
      </w:r>
    </w:p>
    <w:p w:rsidR="005917D4" w:rsidRPr="00BD1921" w:rsidRDefault="005917D4" w:rsidP="00A72663">
      <w:pPr>
        <w:ind w:left="720"/>
        <w:jc w:val="both"/>
        <w:rPr>
          <w:rFonts w:ascii="Times New Roman" w:eastAsia="Microsoft YaHei UI" w:hAnsi="Times New Roman" w:cs="Times New Roman"/>
          <w:color w:val="000000" w:themeColor="text1"/>
          <w:w w:val="105"/>
          <w:sz w:val="24"/>
          <w:szCs w:val="24"/>
        </w:rPr>
      </w:pPr>
      <w:r w:rsidRPr="00BD1921">
        <w:rPr>
          <w:rFonts w:ascii="Times New Roman" w:eastAsia="Microsoft YaHei UI" w:hAnsi="Times New Roman" w:cs="Times New Roman"/>
          <w:color w:val="000000" w:themeColor="text1"/>
          <w:w w:val="105"/>
          <w:sz w:val="24"/>
          <w:szCs w:val="24"/>
        </w:rPr>
        <w:t xml:space="preserve">‘the failure to comply with Article </w:t>
      </w:r>
      <w:r w:rsidRPr="00BD1921">
        <w:rPr>
          <w:rFonts w:ascii="Times New Roman" w:eastAsia="Microsoft YaHei UI" w:hAnsi="Times New Roman" w:cs="Times New Roman"/>
          <w:b/>
          <w:color w:val="000000" w:themeColor="text1"/>
          <w:w w:val="105"/>
          <w:sz w:val="24"/>
          <w:szCs w:val="24"/>
        </w:rPr>
        <w:t>119</w:t>
      </w:r>
      <w:r w:rsidR="00C951B9" w:rsidRPr="00BD1921">
        <w:rPr>
          <w:rFonts w:ascii="Times New Roman" w:eastAsia="Microsoft YaHei UI" w:hAnsi="Times New Roman" w:cs="Times New Roman"/>
          <w:b/>
          <w:color w:val="000000" w:themeColor="text1"/>
          <w:w w:val="105"/>
          <w:sz w:val="24"/>
          <w:szCs w:val="24"/>
        </w:rPr>
        <w:t xml:space="preserve"> </w:t>
      </w:r>
      <w:r w:rsidRPr="00BD1921">
        <w:rPr>
          <w:rFonts w:ascii="Times New Roman" w:eastAsia="Microsoft YaHei UI" w:hAnsi="Times New Roman" w:cs="Times New Roman"/>
          <w:b/>
          <w:color w:val="000000" w:themeColor="text1"/>
          <w:w w:val="105"/>
          <w:sz w:val="24"/>
          <w:szCs w:val="24"/>
        </w:rPr>
        <w:t>(5), Regulation 225</w:t>
      </w:r>
      <w:r w:rsidR="00C951B9" w:rsidRPr="00BD1921">
        <w:rPr>
          <w:rFonts w:ascii="Times New Roman" w:eastAsia="Microsoft YaHei UI" w:hAnsi="Times New Roman" w:cs="Times New Roman"/>
          <w:b/>
          <w:color w:val="000000" w:themeColor="text1"/>
          <w:w w:val="105"/>
          <w:sz w:val="24"/>
          <w:szCs w:val="24"/>
        </w:rPr>
        <w:t xml:space="preserve"> </w:t>
      </w:r>
      <w:r w:rsidRPr="00BD1921">
        <w:rPr>
          <w:rFonts w:ascii="Times New Roman" w:eastAsia="Microsoft YaHei UI" w:hAnsi="Times New Roman" w:cs="Times New Roman"/>
          <w:b/>
          <w:color w:val="000000" w:themeColor="text1"/>
          <w:w w:val="105"/>
          <w:sz w:val="24"/>
          <w:szCs w:val="24"/>
        </w:rPr>
        <w:t>(2)</w:t>
      </w:r>
      <w:r w:rsidR="00C951B9" w:rsidRPr="00BD1921">
        <w:rPr>
          <w:rFonts w:ascii="Times New Roman" w:eastAsia="Microsoft YaHei UI" w:hAnsi="Times New Roman" w:cs="Times New Roman"/>
          <w:b/>
          <w:color w:val="000000" w:themeColor="text1"/>
          <w:w w:val="105"/>
          <w:sz w:val="24"/>
          <w:szCs w:val="24"/>
        </w:rPr>
        <w:t xml:space="preserve"> </w:t>
      </w:r>
      <w:r w:rsidRPr="00BD1921">
        <w:rPr>
          <w:rFonts w:ascii="Times New Roman" w:eastAsia="Microsoft YaHei UI" w:hAnsi="Times New Roman" w:cs="Times New Roman"/>
          <w:b/>
          <w:color w:val="000000" w:themeColor="text1"/>
          <w:w w:val="105"/>
          <w:sz w:val="24"/>
          <w:szCs w:val="24"/>
        </w:rPr>
        <w:t>f), regulation 262</w:t>
      </w:r>
      <w:r w:rsidR="00C951B9" w:rsidRPr="00BD1921">
        <w:rPr>
          <w:rFonts w:ascii="Times New Roman" w:eastAsia="Microsoft YaHei UI" w:hAnsi="Times New Roman" w:cs="Times New Roman"/>
          <w:b/>
          <w:color w:val="000000" w:themeColor="text1"/>
          <w:w w:val="105"/>
          <w:sz w:val="24"/>
          <w:szCs w:val="24"/>
        </w:rPr>
        <w:t xml:space="preserve"> </w:t>
      </w:r>
      <w:r w:rsidRPr="00BD1921">
        <w:rPr>
          <w:rFonts w:ascii="Times New Roman" w:eastAsia="Microsoft YaHei UI" w:hAnsi="Times New Roman" w:cs="Times New Roman"/>
          <w:b/>
          <w:color w:val="000000" w:themeColor="text1"/>
          <w:w w:val="105"/>
          <w:sz w:val="24"/>
          <w:szCs w:val="24"/>
        </w:rPr>
        <w:t>(3)</w:t>
      </w:r>
      <w:r w:rsidR="00C951B9" w:rsidRPr="00BD1921">
        <w:rPr>
          <w:rFonts w:ascii="Times New Roman" w:eastAsia="Microsoft YaHei UI" w:hAnsi="Times New Roman" w:cs="Times New Roman"/>
          <w:b/>
          <w:color w:val="000000" w:themeColor="text1"/>
          <w:w w:val="105"/>
          <w:sz w:val="24"/>
          <w:szCs w:val="24"/>
        </w:rPr>
        <w:t xml:space="preserve"> </w:t>
      </w:r>
      <w:r w:rsidRPr="00BD1921">
        <w:rPr>
          <w:rFonts w:ascii="Times New Roman" w:eastAsia="Microsoft YaHei UI" w:hAnsi="Times New Roman" w:cs="Times New Roman"/>
          <w:b/>
          <w:color w:val="000000" w:themeColor="text1"/>
          <w:w w:val="105"/>
          <w:sz w:val="24"/>
          <w:szCs w:val="24"/>
        </w:rPr>
        <w:t>c) of the PPDA rules 2003</w:t>
      </w:r>
      <w:r w:rsidRPr="00BD1921">
        <w:rPr>
          <w:rFonts w:ascii="Times New Roman" w:eastAsia="Microsoft YaHei UI" w:hAnsi="Times New Roman" w:cs="Times New Roman"/>
          <w:color w:val="000000" w:themeColor="text1"/>
          <w:w w:val="105"/>
          <w:sz w:val="24"/>
          <w:szCs w:val="24"/>
        </w:rPr>
        <w:t xml:space="preserve"> renders the agreement or contract or any such procurement document unconstitutional, null and void with no legal effect and binds neither party.’</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went ahead to submit that whereas the first contract dated 31</w:t>
      </w:r>
      <w:r w:rsidR="005917D4" w:rsidRPr="00BD1921">
        <w:rPr>
          <w:rFonts w:ascii="Times New Roman" w:eastAsia="Microsoft YaHei UI" w:hAnsi="Times New Roman" w:cs="Times New Roman"/>
          <w:color w:val="000000" w:themeColor="text1"/>
          <w:sz w:val="24"/>
          <w:szCs w:val="24"/>
          <w:vertAlign w:val="superscript"/>
        </w:rPr>
        <w:t>st</w:t>
      </w:r>
      <w:r w:rsidR="005917D4" w:rsidRPr="00BD1921">
        <w:rPr>
          <w:rFonts w:ascii="Times New Roman" w:eastAsia="Microsoft YaHei UI" w:hAnsi="Times New Roman" w:cs="Times New Roman"/>
          <w:color w:val="000000" w:themeColor="text1"/>
          <w:sz w:val="24"/>
          <w:szCs w:val="24"/>
        </w:rPr>
        <w:t xml:space="preserve"> March, 2009 was prior to its signature approved by the solicitor general, the variation deed dated December 2010 which also sought to amend the principal contract was not which renders the amendment illegal, null, void abinitio and unconstitutional. He contended that the additional liability of </w:t>
      </w:r>
      <w:r w:rsidR="00C82408" w:rsidRPr="00BD1921">
        <w:rPr>
          <w:rFonts w:ascii="Times New Roman" w:eastAsia="Microsoft YaHei UI" w:hAnsi="Times New Roman" w:cs="Times New Roman"/>
          <w:color w:val="000000" w:themeColor="text1"/>
          <w:sz w:val="24"/>
          <w:szCs w:val="24"/>
        </w:rPr>
        <w:t>Uganda Shillings</w:t>
      </w:r>
      <w:r w:rsidR="005917D4" w:rsidRPr="00BD1921">
        <w:rPr>
          <w:rFonts w:ascii="Times New Roman" w:eastAsia="Microsoft YaHei UI" w:hAnsi="Times New Roman" w:cs="Times New Roman"/>
          <w:color w:val="000000" w:themeColor="text1"/>
          <w:sz w:val="24"/>
          <w:szCs w:val="24"/>
        </w:rPr>
        <w:t xml:space="preserve"> 350,031,602/= as consideration for additional works reflected and created in the variation deed is an illegal and unconstitutional claim which cannot be sustained by the </w:t>
      </w:r>
      <w:r w:rsidRPr="00BD1921">
        <w:rPr>
          <w:rFonts w:ascii="Times New Roman" w:eastAsia="Microsoft YaHei UI" w:hAnsi="Times New Roman" w:cs="Times New Roman"/>
          <w:color w:val="000000" w:themeColor="text1"/>
          <w:sz w:val="24"/>
          <w:szCs w:val="24"/>
        </w:rPr>
        <w:t>Plaintiff</w:t>
      </w:r>
      <w:r w:rsidR="005917D4" w:rsidRPr="00BD1921">
        <w:rPr>
          <w:rFonts w:ascii="Times New Roman" w:eastAsia="Microsoft YaHei UI" w:hAnsi="Times New Roman" w:cs="Times New Roman"/>
          <w:color w:val="000000" w:themeColor="text1"/>
          <w:sz w:val="24"/>
          <w:szCs w:val="24"/>
        </w:rPr>
        <w:t xml:space="preserve"> against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further submitted that the </w:t>
      </w:r>
      <w:r w:rsidRPr="00BD1921">
        <w:rPr>
          <w:rFonts w:ascii="Times New Roman" w:eastAsia="Microsoft YaHei UI" w:hAnsi="Times New Roman" w:cs="Times New Roman"/>
          <w:color w:val="000000" w:themeColor="text1"/>
          <w:sz w:val="24"/>
          <w:szCs w:val="24"/>
        </w:rPr>
        <w:t>Plaintiff</w:t>
      </w:r>
      <w:r w:rsidR="005917D4" w:rsidRPr="00BD1921">
        <w:rPr>
          <w:rFonts w:ascii="Times New Roman" w:eastAsia="Microsoft YaHei UI" w:hAnsi="Times New Roman" w:cs="Times New Roman"/>
          <w:color w:val="000000" w:themeColor="text1"/>
          <w:sz w:val="24"/>
          <w:szCs w:val="24"/>
        </w:rPr>
        <w:t xml:space="preserve">’s contention that there was no need to seek the approval of the solicitor general because the agreement allowed for a variation of not exceeding 15% and the deed of variation in this case ‘percentage increase over the contract sum was only 13.8% is misconceived and erroneous. It still grossly exceeds the amount stipulated under </w:t>
      </w:r>
      <w:r w:rsidR="005917D4" w:rsidRPr="00BD1921">
        <w:rPr>
          <w:rFonts w:ascii="Times New Roman" w:eastAsia="Microsoft YaHei UI" w:hAnsi="Times New Roman" w:cs="Times New Roman"/>
          <w:b/>
          <w:color w:val="000000" w:themeColor="text1"/>
          <w:sz w:val="24"/>
          <w:szCs w:val="24"/>
        </w:rPr>
        <w:t>Article 119</w:t>
      </w:r>
      <w:r w:rsidR="00C951B9" w:rsidRPr="00BD1921">
        <w:rPr>
          <w:rFonts w:ascii="Times New Roman" w:eastAsia="Microsoft YaHei UI" w:hAnsi="Times New Roman" w:cs="Times New Roman"/>
          <w:b/>
          <w:color w:val="000000" w:themeColor="text1"/>
          <w:sz w:val="24"/>
          <w:szCs w:val="24"/>
        </w:rPr>
        <w:t xml:space="preserve"> </w:t>
      </w:r>
      <w:r w:rsidR="005917D4" w:rsidRPr="00BD1921">
        <w:rPr>
          <w:rFonts w:ascii="Times New Roman" w:eastAsia="Microsoft YaHei UI" w:hAnsi="Times New Roman" w:cs="Times New Roman"/>
          <w:b/>
          <w:color w:val="000000" w:themeColor="text1"/>
          <w:sz w:val="24"/>
          <w:szCs w:val="24"/>
        </w:rPr>
        <w:t xml:space="preserve">(6) </w:t>
      </w:r>
      <w:r w:rsidR="005917D4" w:rsidRPr="00BD1921">
        <w:rPr>
          <w:rFonts w:ascii="Times New Roman" w:eastAsia="Microsoft YaHei UI" w:hAnsi="Times New Roman" w:cs="Times New Roman"/>
          <w:color w:val="000000" w:themeColor="text1"/>
          <w:sz w:val="24"/>
          <w:szCs w:val="24"/>
        </w:rPr>
        <w:t>the Attorney General was granted the authority by statutory instrument to exempt particular contracts from such approval.</w:t>
      </w:r>
    </w:p>
    <w:p w:rsidR="005917D4" w:rsidRPr="00BD1921" w:rsidRDefault="005917D4" w:rsidP="005917D4">
      <w:pPr>
        <w:jc w:val="both"/>
        <w:rPr>
          <w:rFonts w:ascii="Times New Roman" w:eastAsia="Microsoft YaHei UI" w:hAnsi="Times New Roman" w:cs="Times New Roman"/>
          <w:color w:val="000000" w:themeColor="text1"/>
          <w:w w:val="132"/>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cited </w:t>
      </w:r>
      <w:r w:rsidRPr="00BD1921">
        <w:rPr>
          <w:rFonts w:ascii="Times New Roman" w:eastAsia="Microsoft YaHei UI" w:hAnsi="Times New Roman" w:cs="Times New Roman"/>
          <w:b/>
          <w:color w:val="000000" w:themeColor="text1"/>
          <w:sz w:val="24"/>
          <w:szCs w:val="24"/>
        </w:rPr>
        <w:t>Regulation 2</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 xml:space="preserve">(1) of the Constitutional (Exemption of Particular Contracts from Attorney Generals Advice) Instrument S.I No. 12 of 1999 </w:t>
      </w:r>
      <w:r w:rsidRPr="00BD1921">
        <w:rPr>
          <w:rFonts w:ascii="Times New Roman" w:eastAsia="Microsoft YaHei UI" w:hAnsi="Times New Roman" w:cs="Times New Roman"/>
          <w:color w:val="000000" w:themeColor="text1"/>
          <w:sz w:val="24"/>
          <w:szCs w:val="24"/>
        </w:rPr>
        <w:t xml:space="preserve">which exempts an agreement or contract whose value is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50,000,000/=</w:t>
      </w:r>
      <w:r w:rsidRPr="00BD1921">
        <w:rPr>
          <w:rFonts w:ascii="Times New Roman" w:eastAsia="Microsoft YaHei UI" w:hAnsi="Times New Roman" w:cs="Times New Roman"/>
          <w:color w:val="000000" w:themeColor="text1"/>
          <w:w w:val="132"/>
          <w:sz w:val="24"/>
          <w:szCs w:val="24"/>
        </w:rPr>
        <w:t xml:space="preserv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 amount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350,031,602/= is not a contested value of the variation as such falls outside the constitutional provision requiring the solicitor General’s approval which was not obtained.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further cited the case of </w:t>
      </w:r>
      <w:r w:rsidRPr="00BD1921">
        <w:rPr>
          <w:rFonts w:ascii="Times New Roman" w:eastAsia="Microsoft YaHei UI" w:hAnsi="Times New Roman" w:cs="Times New Roman"/>
          <w:b/>
          <w:bCs/>
          <w:color w:val="000000" w:themeColor="text1"/>
          <w:w w:val="118"/>
          <w:sz w:val="24"/>
          <w:szCs w:val="24"/>
        </w:rPr>
        <w:t>Makula International Limited vs</w:t>
      </w:r>
      <w:r w:rsidR="00C951B9" w:rsidRPr="00BD1921">
        <w:rPr>
          <w:rFonts w:ascii="Times New Roman" w:eastAsia="Microsoft YaHei UI" w:hAnsi="Times New Roman" w:cs="Times New Roman"/>
          <w:b/>
          <w:bCs/>
          <w:color w:val="000000" w:themeColor="text1"/>
          <w:w w:val="118"/>
          <w:sz w:val="24"/>
          <w:szCs w:val="24"/>
        </w:rPr>
        <w:t>.</w:t>
      </w:r>
      <w:r w:rsidRPr="00BD1921">
        <w:rPr>
          <w:rFonts w:ascii="Times New Roman" w:eastAsia="Microsoft YaHei UI" w:hAnsi="Times New Roman" w:cs="Times New Roman"/>
          <w:b/>
          <w:bCs/>
          <w:color w:val="000000" w:themeColor="text1"/>
          <w:w w:val="118"/>
          <w:sz w:val="24"/>
          <w:szCs w:val="24"/>
        </w:rPr>
        <w:t xml:space="preserve"> Cardinal Nsubuga, Civil Appeal No. 4 of 19</w:t>
      </w:r>
      <w:r w:rsidR="00C951B9" w:rsidRPr="00BD1921">
        <w:rPr>
          <w:rFonts w:ascii="Times New Roman" w:eastAsia="Microsoft YaHei UI" w:hAnsi="Times New Roman" w:cs="Times New Roman"/>
          <w:b/>
          <w:bCs/>
          <w:color w:val="000000" w:themeColor="text1"/>
          <w:w w:val="118"/>
          <w:sz w:val="24"/>
          <w:szCs w:val="24"/>
        </w:rPr>
        <w:t>81 and Kisugu Quarries Limited v</w:t>
      </w:r>
      <w:r w:rsidRPr="00BD1921">
        <w:rPr>
          <w:rFonts w:ascii="Times New Roman" w:eastAsia="Microsoft YaHei UI" w:hAnsi="Times New Roman" w:cs="Times New Roman"/>
          <w:b/>
          <w:bCs/>
          <w:color w:val="000000" w:themeColor="text1"/>
          <w:w w:val="118"/>
          <w:sz w:val="24"/>
          <w:szCs w:val="24"/>
        </w:rPr>
        <w:t>s. Administrator General</w:t>
      </w:r>
      <w:r w:rsidR="00C951B9" w:rsidRPr="00BD1921">
        <w:rPr>
          <w:rFonts w:ascii="Times New Roman" w:eastAsia="Microsoft YaHei UI" w:hAnsi="Times New Roman" w:cs="Times New Roman"/>
          <w:b/>
          <w:bCs/>
          <w:color w:val="000000" w:themeColor="text1"/>
          <w:w w:val="118"/>
          <w:sz w:val="24"/>
          <w:szCs w:val="24"/>
        </w:rPr>
        <w:t xml:space="preserve"> </w:t>
      </w:r>
      <w:r w:rsidRPr="00BD1921">
        <w:rPr>
          <w:rFonts w:ascii="Times New Roman" w:eastAsia="Microsoft YaHei UI" w:hAnsi="Times New Roman" w:cs="Times New Roman"/>
          <w:b/>
          <w:bCs/>
          <w:color w:val="000000" w:themeColor="text1"/>
          <w:w w:val="118"/>
          <w:sz w:val="24"/>
          <w:szCs w:val="24"/>
        </w:rPr>
        <w:t>(1999)</w:t>
      </w:r>
      <w:r w:rsidR="00C951B9" w:rsidRPr="00BD1921">
        <w:rPr>
          <w:rFonts w:ascii="Times New Roman" w:eastAsia="Microsoft YaHei UI" w:hAnsi="Times New Roman" w:cs="Times New Roman"/>
          <w:b/>
          <w:bCs/>
          <w:color w:val="000000" w:themeColor="text1"/>
          <w:w w:val="118"/>
          <w:sz w:val="24"/>
          <w:szCs w:val="24"/>
        </w:rPr>
        <w:t xml:space="preserve"> </w:t>
      </w:r>
      <w:r w:rsidRPr="00BD1921">
        <w:rPr>
          <w:rFonts w:ascii="Times New Roman" w:eastAsia="Microsoft YaHei UI" w:hAnsi="Times New Roman" w:cs="Times New Roman"/>
          <w:b/>
          <w:bCs/>
          <w:color w:val="000000" w:themeColor="text1"/>
          <w:w w:val="118"/>
          <w:sz w:val="24"/>
          <w:szCs w:val="24"/>
        </w:rPr>
        <w:t>1 EA 163</w:t>
      </w:r>
      <w:r w:rsidR="00C951B9" w:rsidRPr="00BD1921">
        <w:rPr>
          <w:rFonts w:ascii="Times New Roman" w:eastAsia="Microsoft YaHei UI" w:hAnsi="Times New Roman" w:cs="Times New Roman"/>
          <w:b/>
          <w:bCs/>
          <w:color w:val="000000" w:themeColor="text1"/>
          <w:w w:val="118"/>
          <w:sz w:val="24"/>
          <w:szCs w:val="24"/>
        </w:rPr>
        <w:t xml:space="preserve"> </w:t>
      </w:r>
      <w:r w:rsidRPr="00BD1921">
        <w:rPr>
          <w:rFonts w:ascii="Times New Roman" w:eastAsia="Microsoft YaHei UI" w:hAnsi="Times New Roman" w:cs="Times New Roman"/>
          <w:b/>
          <w:bCs/>
          <w:color w:val="000000" w:themeColor="text1"/>
          <w:w w:val="118"/>
          <w:sz w:val="24"/>
          <w:szCs w:val="24"/>
        </w:rPr>
        <w:t xml:space="preserve">(SC) </w:t>
      </w:r>
      <w:r w:rsidRPr="00BD1921">
        <w:rPr>
          <w:rFonts w:ascii="Times New Roman" w:eastAsia="Microsoft YaHei UI" w:hAnsi="Times New Roman" w:cs="Times New Roman"/>
          <w:bCs/>
          <w:color w:val="000000" w:themeColor="text1"/>
          <w:w w:val="118"/>
          <w:sz w:val="24"/>
          <w:szCs w:val="24"/>
        </w:rPr>
        <w:t xml:space="preserve">which provides that a court of law cannot sanction that which is illegal. Illegality once brought to the attention of the court overrides all questions of pleadings, including </w:t>
      </w:r>
      <w:r w:rsidRPr="00BD1921">
        <w:rPr>
          <w:rFonts w:ascii="Times New Roman" w:eastAsia="Microsoft YaHei UI" w:hAnsi="Times New Roman" w:cs="Times New Roman"/>
          <w:bCs/>
          <w:color w:val="000000" w:themeColor="text1"/>
          <w:w w:val="118"/>
          <w:sz w:val="24"/>
          <w:szCs w:val="24"/>
        </w:rPr>
        <w:lastRenderedPageBreak/>
        <w:t>any admissions made thereon. No court ought to enforce an illegal contract or allow itself to be made an instrument of enforcing obligations alleged to arise out of a contract or transaction which is illegal if the illegality is duly brought to the notice of the court.</w:t>
      </w:r>
      <w:r w:rsidRPr="00BD1921">
        <w:rPr>
          <w:rFonts w:ascii="Times New Roman" w:eastAsia="Microsoft YaHei UI" w:hAnsi="Times New Roman" w:cs="Times New Roman"/>
          <w:color w:val="000000" w:themeColor="text1"/>
          <w:w w:val="132"/>
          <w:sz w:val="24"/>
          <w:szCs w:val="24"/>
        </w:rPr>
        <w:t xml:space="preserv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also cited the Supreme Court case of </w:t>
      </w:r>
      <w:r w:rsidRPr="00BD1921">
        <w:rPr>
          <w:rFonts w:ascii="Times New Roman" w:eastAsia="Microsoft YaHei UI" w:hAnsi="Times New Roman" w:cs="Times New Roman"/>
          <w:b/>
          <w:color w:val="000000" w:themeColor="text1"/>
          <w:sz w:val="24"/>
          <w:szCs w:val="24"/>
        </w:rPr>
        <w:t>Active Automobile Spares Ltd vs. Crane Bank Limited and Rajesh Pakesh, Civil Appeal No. 21 of 2001 at page 27</w:t>
      </w:r>
      <w:r w:rsidRPr="00BD1921">
        <w:rPr>
          <w:rFonts w:ascii="Times New Roman" w:eastAsia="Microsoft YaHei UI" w:hAnsi="Times New Roman" w:cs="Times New Roman"/>
          <w:color w:val="000000" w:themeColor="text1"/>
          <w:sz w:val="24"/>
          <w:szCs w:val="24"/>
        </w:rPr>
        <w:t xml:space="preserve"> where he held that it is trite law that courts of law will not enforce an illegality and quoted the case of </w:t>
      </w:r>
      <w:r w:rsidRPr="00BD1921">
        <w:rPr>
          <w:rFonts w:ascii="Times New Roman" w:eastAsia="Microsoft YaHei UI" w:hAnsi="Times New Roman" w:cs="Times New Roman"/>
          <w:b/>
          <w:color w:val="000000" w:themeColor="text1"/>
          <w:sz w:val="24"/>
          <w:szCs w:val="24"/>
        </w:rPr>
        <w:t xml:space="preserve">Scott </w:t>
      </w:r>
      <w:r w:rsidR="00C951B9" w:rsidRPr="00BD1921">
        <w:rPr>
          <w:rFonts w:ascii="Times New Roman" w:eastAsia="Microsoft YaHei UI" w:hAnsi="Times New Roman" w:cs="Times New Roman"/>
          <w:b/>
          <w:color w:val="000000" w:themeColor="text1"/>
          <w:sz w:val="24"/>
          <w:szCs w:val="24"/>
        </w:rPr>
        <w:t>v</w:t>
      </w:r>
      <w:r w:rsidRPr="00BD1921">
        <w:rPr>
          <w:rFonts w:ascii="Times New Roman" w:eastAsia="Microsoft YaHei UI" w:hAnsi="Times New Roman" w:cs="Times New Roman"/>
          <w:b/>
          <w:color w:val="000000" w:themeColor="text1"/>
          <w:sz w:val="24"/>
          <w:szCs w:val="24"/>
        </w:rPr>
        <w:t>s. Brown Doering (1892) 2 QBD 724 at page 728</w:t>
      </w:r>
      <w:r w:rsidRPr="00BD1921">
        <w:rPr>
          <w:rFonts w:ascii="Times New Roman" w:eastAsia="Microsoft YaHei UI" w:hAnsi="Times New Roman" w:cs="Times New Roman"/>
          <w:color w:val="000000" w:themeColor="text1"/>
          <w:sz w:val="24"/>
          <w:szCs w:val="24"/>
        </w:rPr>
        <w:t xml:space="preserve"> where it was held that;</w:t>
      </w:r>
    </w:p>
    <w:p w:rsidR="005917D4" w:rsidRPr="00BD1921" w:rsidRDefault="005917D4" w:rsidP="00F63A78">
      <w:pPr>
        <w:ind w:left="720"/>
        <w:jc w:val="both"/>
        <w:rPr>
          <w:rFonts w:ascii="Times New Roman" w:eastAsia="Microsoft YaHei UI" w:hAnsi="Times New Roman" w:cs="Times New Roman"/>
          <w:iCs/>
          <w:color w:val="000000" w:themeColor="text1"/>
          <w:sz w:val="24"/>
          <w:szCs w:val="24"/>
        </w:rPr>
      </w:pPr>
      <w:r w:rsidRPr="00BD1921">
        <w:rPr>
          <w:rFonts w:ascii="Times New Roman" w:eastAsia="Microsoft YaHei UI" w:hAnsi="Times New Roman" w:cs="Times New Roman"/>
          <w:color w:val="000000" w:themeColor="text1"/>
          <w:sz w:val="24"/>
          <w:szCs w:val="24"/>
        </w:rPr>
        <w:t xml:space="preserve">‘Exturpi causa non oritur action. The old and well known maxim is founded in good sense and expresses a clear and well recognised legal principle which is not confined to indictable offences. No court ought to enforce an illegal contract or allow itself to be made an instrument of enforcing obligations alleged to arise out of a contract or transaction which is illegal if the illegality is duly brought to the notice of the court and if the person invoking the aid of the court is himself implicated in the illegality. It matters not whether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has pleaded the illegality or whether he has not. If the evidence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proves illegality the court ought not to assist him.’</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disagreed with the </w:t>
      </w:r>
      <w:r w:rsidRPr="00BD1921">
        <w:rPr>
          <w:rFonts w:ascii="Times New Roman" w:eastAsia="Microsoft YaHei UI" w:hAnsi="Times New Roman" w:cs="Times New Roman"/>
          <w:color w:val="000000" w:themeColor="text1"/>
          <w:sz w:val="24"/>
          <w:szCs w:val="24"/>
        </w:rPr>
        <w:t>Plaintiff</w:t>
      </w:r>
      <w:r w:rsidR="005917D4" w:rsidRPr="00BD1921">
        <w:rPr>
          <w:rFonts w:ascii="Times New Roman" w:eastAsia="Microsoft YaHei UI" w:hAnsi="Times New Roman" w:cs="Times New Roman"/>
          <w:color w:val="000000" w:themeColor="text1"/>
          <w:sz w:val="24"/>
          <w:szCs w:val="24"/>
        </w:rPr>
        <w:t xml:space="preserve">’s contention that the evidence of DW1 is hearsay.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’s </w:t>
      </w: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submitted that DW1 testified that he was present in the meeting when the PDU made the report on the findings in IDI which were discussed in the management meeting of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company which was the basis of the review.</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 authority of </w:t>
      </w:r>
      <w:r w:rsidRPr="00BD1921">
        <w:rPr>
          <w:rFonts w:ascii="Times New Roman" w:eastAsia="Microsoft YaHei UI" w:hAnsi="Times New Roman" w:cs="Times New Roman"/>
          <w:b/>
          <w:color w:val="000000" w:themeColor="text1"/>
          <w:sz w:val="24"/>
          <w:szCs w:val="24"/>
        </w:rPr>
        <w:t>Setramaco International Limited versus Board of Directors/Head Teacher Lubiri Secondary School and Another, HCCS No. 478 of 2005</w:t>
      </w:r>
      <w:r w:rsidRPr="00BD1921">
        <w:rPr>
          <w:rFonts w:ascii="Times New Roman" w:eastAsia="Microsoft YaHei UI" w:hAnsi="Times New Roman" w:cs="Times New Roman"/>
          <w:color w:val="000000" w:themeColor="text1"/>
          <w:sz w:val="24"/>
          <w:szCs w:val="24"/>
        </w:rPr>
        <w:t xml:space="preserve"> is inapplicable to this matter. The solicitor general’s approval was required in respect of the variation being in excess of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50,000,000/- which is a point of law and the contract was far in excess of this amount. He submitted that the deed of variation in this matter was void for illegality and prayed that court finds as such.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b/>
          <w:color w:val="000000" w:themeColor="text1"/>
          <w:sz w:val="24"/>
          <w:szCs w:val="24"/>
        </w:rPr>
        <w:t>In rejoinder to this issue</w:t>
      </w:r>
      <w:r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 xml:space="preserve">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reiterated their earlier submissions that </w:t>
      </w:r>
      <w:r w:rsidRPr="00BD1921">
        <w:rPr>
          <w:rFonts w:ascii="Times New Roman" w:eastAsia="Microsoft YaHei UI" w:hAnsi="Times New Roman" w:cs="Times New Roman"/>
          <w:b/>
          <w:color w:val="000000" w:themeColor="text1"/>
          <w:sz w:val="24"/>
          <w:szCs w:val="24"/>
        </w:rPr>
        <w:t>Article 119</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(5) of the Constitution</w:t>
      </w:r>
      <w:r w:rsidRPr="00BD1921">
        <w:rPr>
          <w:rFonts w:ascii="Times New Roman" w:eastAsia="Microsoft YaHei UI" w:hAnsi="Times New Roman" w:cs="Times New Roman"/>
          <w:color w:val="000000" w:themeColor="text1"/>
          <w:sz w:val="24"/>
          <w:szCs w:val="24"/>
        </w:rPr>
        <w:t xml:space="preserve"> was not breached when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increased the contract sum by </w:t>
      </w:r>
      <w:r w:rsidR="00C82408" w:rsidRPr="00BD1921">
        <w:rPr>
          <w:rFonts w:ascii="Times New Roman" w:eastAsia="Microsoft YaHei UI" w:hAnsi="Times New Roman" w:cs="Times New Roman"/>
          <w:color w:val="000000" w:themeColor="text1"/>
          <w:sz w:val="24"/>
          <w:szCs w:val="24"/>
        </w:rPr>
        <w:t>Uganda Shillings</w:t>
      </w:r>
      <w:r w:rsidRPr="00BD1921">
        <w:rPr>
          <w:rFonts w:ascii="Times New Roman" w:eastAsia="Microsoft YaHei UI" w:hAnsi="Times New Roman" w:cs="Times New Roman"/>
          <w:color w:val="000000" w:themeColor="text1"/>
          <w:sz w:val="24"/>
          <w:szCs w:val="24"/>
        </w:rPr>
        <w:t xml:space="preserve"> 350,031,602/= as detailed in the deed of variation because of the following reasons;</w:t>
      </w:r>
    </w:p>
    <w:p w:rsidR="005917D4" w:rsidRPr="00BD1921" w:rsidRDefault="005917D4" w:rsidP="005917D4">
      <w:pPr>
        <w:pStyle w:val="ListParagraph"/>
        <w:numPr>
          <w:ilvl w:val="0"/>
          <w:numId w:val="5"/>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Clauses 38, 39 and 40 of the principal Contract which was approved by the Attorney General approved in advance variations to the principal contract which do not exceed 15% of the principal Contract sum without a condition that even the variations had to be specifically approved by the Attorney General.</w:t>
      </w:r>
    </w:p>
    <w:p w:rsidR="005917D4" w:rsidRPr="00BD1921" w:rsidRDefault="005917D4" w:rsidP="005917D4">
      <w:pPr>
        <w:pStyle w:val="ListParagraph"/>
        <w:numPr>
          <w:ilvl w:val="0"/>
          <w:numId w:val="5"/>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contested deed of variation’s overriding objective was to vary the already approved Bills of quantities by 13.8% of the original contract sum and thus within the approved mandate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w:t>
      </w:r>
    </w:p>
    <w:p w:rsidR="005917D4" w:rsidRPr="00BD1921" w:rsidRDefault="005917D4" w:rsidP="005917D4">
      <w:pPr>
        <w:pStyle w:val="ListParagraph"/>
        <w:numPr>
          <w:ilvl w:val="0"/>
          <w:numId w:val="5"/>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deed of variation expressly stated it was part and parcel of the principal contract.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disagreed with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contention that the contested deed of variation should have been specifically submitted to the Attorney General for approval. He submitted that the foundation of the requirement of the Attorney General’s approval of contracts is </w:t>
      </w:r>
      <w:r w:rsidRPr="00BD1921">
        <w:rPr>
          <w:rFonts w:ascii="Times New Roman" w:eastAsia="Microsoft YaHei UI" w:hAnsi="Times New Roman" w:cs="Times New Roman"/>
          <w:b/>
          <w:color w:val="000000" w:themeColor="text1"/>
          <w:sz w:val="24"/>
          <w:szCs w:val="24"/>
        </w:rPr>
        <w:t>Article 119</w:t>
      </w:r>
      <w:r w:rsidR="00C951B9" w:rsidRPr="00BD1921">
        <w:rPr>
          <w:rFonts w:ascii="Times New Roman" w:eastAsia="Microsoft YaHei UI" w:hAnsi="Times New Roman" w:cs="Times New Roman"/>
          <w:b/>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(5) of the Constitution</w:t>
      </w:r>
      <w:r w:rsidRPr="00BD1921">
        <w:rPr>
          <w:rFonts w:ascii="Times New Roman" w:eastAsia="Microsoft YaHei UI" w:hAnsi="Times New Roman" w:cs="Times New Roman"/>
          <w:color w:val="000000" w:themeColor="text1"/>
          <w:sz w:val="24"/>
          <w:szCs w:val="24"/>
        </w:rPr>
        <w:t xml:space="preserve"> which does not specify how the Attorney General should exercise the mandate to approve any given contract. It is left to the discretion of the Attorney General to determine as he deems fit.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in the current case the Attorney General while approving the principal contract also permitted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vary the contract by more than 15% of the contract sum; without attaching the condition of coming back to the Attorney General for a specific approval before exercising the mandate.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further submitted that after the Attorney General’s approval of the contract in the manner above, the contract process moved from the realm of contracting to contract management or contract execution. He submitted that it’s in the realm of contract execution that the management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deemed it prudent to document the variation of the Bills of Quantities in the form of the document appearing on page 44 - 52 of the Joint Trial Bundle. He submitted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management having been unconditionally authorized by the principal contract approved by the Attorney General at the stage of contracting, they were not duty bound to go back to the Attorney General for the Constitutional approval prescribed by </w:t>
      </w:r>
      <w:r w:rsidRPr="00BD1921">
        <w:rPr>
          <w:rFonts w:ascii="Times New Roman" w:eastAsia="Microsoft YaHei UI" w:hAnsi="Times New Roman" w:cs="Times New Roman"/>
          <w:b/>
          <w:color w:val="000000" w:themeColor="text1"/>
          <w:sz w:val="24"/>
          <w:szCs w:val="24"/>
        </w:rPr>
        <w:t>Article 119 (5) of the Constitution</w:t>
      </w:r>
      <w:r w:rsidRPr="00BD1921">
        <w:rPr>
          <w:rFonts w:ascii="Times New Roman" w:eastAsia="Microsoft YaHei UI" w:hAnsi="Times New Roman" w:cs="Times New Roman"/>
          <w:color w:val="000000" w:themeColor="text1"/>
          <w:sz w:val="24"/>
          <w:szCs w:val="24"/>
        </w:rPr>
        <w:t xml:space="preserve">. The Attorney General's approval for the variation had been given in advance and the parameters for its exercise clearly defined in the principal contract which was clearly within the mandate of the Attorney General as prescribed by </w:t>
      </w:r>
      <w:r w:rsidRPr="00BD1921">
        <w:rPr>
          <w:rFonts w:ascii="Times New Roman" w:eastAsia="Microsoft YaHei UI" w:hAnsi="Times New Roman" w:cs="Times New Roman"/>
          <w:b/>
          <w:color w:val="000000" w:themeColor="text1"/>
          <w:sz w:val="24"/>
          <w:szCs w:val="24"/>
        </w:rPr>
        <w:t>Article 119 (5) of the Constitution</w:t>
      </w:r>
      <w:r w:rsidRPr="00BD1921">
        <w:rPr>
          <w:rFonts w:ascii="Times New Roman" w:eastAsia="Microsoft YaHei UI" w:hAnsi="Times New Roman" w:cs="Times New Roman"/>
          <w:color w:val="000000" w:themeColor="text1"/>
          <w:sz w:val="24"/>
          <w:szCs w:val="24"/>
        </w:rPr>
        <w:t xml:space="preserv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w:t>
      </w:r>
      <w:r w:rsidRPr="00BD1921">
        <w:rPr>
          <w:rFonts w:ascii="Times New Roman" w:eastAsia="Microsoft YaHei UI" w:hAnsi="Times New Roman" w:cs="Times New Roman"/>
          <w:b/>
          <w:color w:val="000000" w:themeColor="text1"/>
          <w:sz w:val="24"/>
          <w:szCs w:val="24"/>
        </w:rPr>
        <w:t>Regulation 262 (3) (c) of the PPDA Regulations, 2003</w:t>
      </w:r>
      <w:r w:rsidRPr="00BD1921">
        <w:rPr>
          <w:rFonts w:ascii="Times New Roman" w:eastAsia="Microsoft YaHei UI" w:hAnsi="Times New Roman" w:cs="Times New Roman"/>
          <w:color w:val="000000" w:themeColor="text1"/>
          <w:sz w:val="24"/>
          <w:szCs w:val="24"/>
        </w:rPr>
        <w:t xml:space="preserve"> cannot be a valid basis for requiring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go back to the Attorney General for the specific approval of the Variation because of the reasons below:- </w:t>
      </w:r>
    </w:p>
    <w:p w:rsidR="005917D4" w:rsidRPr="00BD1921" w:rsidRDefault="005917D4" w:rsidP="005917D4">
      <w:pPr>
        <w:pStyle w:val="Style"/>
        <w:numPr>
          <w:ilvl w:val="0"/>
          <w:numId w:val="13"/>
        </w:numPr>
        <w:spacing w:before="321" w:line="276" w:lineRule="auto"/>
        <w:ind w:left="720" w:right="29" w:hanging="360"/>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Only parliament was mandated under </w:t>
      </w:r>
      <w:r w:rsidRPr="00BD1921">
        <w:rPr>
          <w:rFonts w:ascii="Times New Roman" w:eastAsia="Microsoft YaHei UI" w:hAnsi="Times New Roman" w:cs="Times New Roman"/>
          <w:b/>
          <w:color w:val="000000" w:themeColor="text1"/>
        </w:rPr>
        <w:t>Article 119</w:t>
      </w:r>
      <w:r w:rsidR="00C951B9" w:rsidRPr="00BD1921">
        <w:rPr>
          <w:rFonts w:ascii="Times New Roman" w:eastAsia="Microsoft YaHei UI" w:hAnsi="Times New Roman" w:cs="Times New Roman"/>
          <w:b/>
          <w:color w:val="000000" w:themeColor="text1"/>
        </w:rPr>
        <w:t xml:space="preserve"> </w:t>
      </w:r>
      <w:r w:rsidRPr="00BD1921">
        <w:rPr>
          <w:rFonts w:ascii="Times New Roman" w:eastAsia="Microsoft YaHei UI" w:hAnsi="Times New Roman" w:cs="Times New Roman"/>
          <w:b/>
          <w:color w:val="000000" w:themeColor="text1"/>
        </w:rPr>
        <w:t>(5) of the Constitution</w:t>
      </w:r>
      <w:r w:rsidRPr="00BD1921">
        <w:rPr>
          <w:rFonts w:ascii="Times New Roman" w:eastAsia="Microsoft YaHei UI" w:hAnsi="Times New Roman" w:cs="Times New Roman"/>
          <w:color w:val="000000" w:themeColor="text1"/>
        </w:rPr>
        <w:t xml:space="preserve"> to prescribe conditions under </w:t>
      </w:r>
      <w:r w:rsidRPr="00BD1921">
        <w:rPr>
          <w:rFonts w:ascii="Times New Roman" w:eastAsia="Microsoft YaHei UI" w:hAnsi="Times New Roman" w:cs="Times New Roman"/>
          <w:b/>
          <w:color w:val="000000" w:themeColor="text1"/>
        </w:rPr>
        <w:t>Article</w:t>
      </w:r>
      <w:r w:rsidRPr="00BD1921">
        <w:rPr>
          <w:rFonts w:ascii="Times New Roman" w:eastAsia="Microsoft YaHei UI" w:hAnsi="Times New Roman" w:cs="Times New Roman"/>
          <w:color w:val="000000" w:themeColor="text1"/>
        </w:rPr>
        <w:t xml:space="preserve"> </w:t>
      </w:r>
      <w:r w:rsidRPr="00BD1921">
        <w:rPr>
          <w:rFonts w:ascii="Times New Roman" w:eastAsia="Microsoft YaHei UI" w:hAnsi="Times New Roman" w:cs="Times New Roman"/>
          <w:b/>
          <w:color w:val="000000" w:themeColor="text1"/>
        </w:rPr>
        <w:t>119</w:t>
      </w:r>
      <w:r w:rsidR="00C951B9" w:rsidRPr="00BD1921">
        <w:rPr>
          <w:rFonts w:ascii="Times New Roman" w:eastAsia="Microsoft YaHei UI" w:hAnsi="Times New Roman" w:cs="Times New Roman"/>
          <w:b/>
          <w:color w:val="000000" w:themeColor="text1"/>
        </w:rPr>
        <w:t xml:space="preserve"> </w:t>
      </w:r>
      <w:r w:rsidRPr="00BD1921">
        <w:rPr>
          <w:rFonts w:ascii="Times New Roman" w:eastAsia="Microsoft YaHei UI" w:hAnsi="Times New Roman" w:cs="Times New Roman"/>
          <w:b/>
          <w:color w:val="000000" w:themeColor="text1"/>
        </w:rPr>
        <w:t>(5) of the Constitution.</w:t>
      </w:r>
      <w:r w:rsidRPr="00BD1921">
        <w:rPr>
          <w:rFonts w:ascii="Times New Roman" w:eastAsia="Microsoft YaHei UI" w:hAnsi="Times New Roman" w:cs="Times New Roman"/>
          <w:color w:val="000000" w:themeColor="text1"/>
        </w:rPr>
        <w:t xml:space="preserve"> </w:t>
      </w:r>
    </w:p>
    <w:p w:rsidR="005917D4" w:rsidRPr="00BD1921" w:rsidRDefault="005917D4" w:rsidP="005917D4">
      <w:pPr>
        <w:pStyle w:val="Style"/>
        <w:numPr>
          <w:ilvl w:val="0"/>
          <w:numId w:val="14"/>
        </w:numPr>
        <w:spacing w:before="273" w:line="276" w:lineRule="auto"/>
        <w:ind w:left="402" w:right="20" w:hanging="369"/>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The Rule would be dictating to the Attorney General as to how to exercise his mandate under </w:t>
      </w:r>
      <w:r w:rsidRPr="00BD1921">
        <w:rPr>
          <w:rFonts w:ascii="Times New Roman" w:eastAsia="Microsoft YaHei UI" w:hAnsi="Times New Roman" w:cs="Times New Roman"/>
          <w:b/>
          <w:color w:val="000000" w:themeColor="text1"/>
        </w:rPr>
        <w:t>Article 119</w:t>
      </w:r>
      <w:r w:rsidR="00C951B9" w:rsidRPr="00BD1921">
        <w:rPr>
          <w:rFonts w:ascii="Times New Roman" w:eastAsia="Microsoft YaHei UI" w:hAnsi="Times New Roman" w:cs="Times New Roman"/>
          <w:b/>
          <w:color w:val="000000" w:themeColor="text1"/>
        </w:rPr>
        <w:t xml:space="preserve"> </w:t>
      </w:r>
      <w:r w:rsidRPr="00BD1921">
        <w:rPr>
          <w:rFonts w:ascii="Times New Roman" w:eastAsia="Microsoft YaHei UI" w:hAnsi="Times New Roman" w:cs="Times New Roman"/>
          <w:b/>
          <w:color w:val="000000" w:themeColor="text1"/>
        </w:rPr>
        <w:t>(5) of the Constitution</w:t>
      </w:r>
      <w:r w:rsidRPr="00BD1921">
        <w:rPr>
          <w:rFonts w:ascii="Times New Roman" w:eastAsia="Microsoft YaHei UI" w:hAnsi="Times New Roman" w:cs="Times New Roman"/>
          <w:color w:val="000000" w:themeColor="text1"/>
        </w:rPr>
        <w:t xml:space="preserve"> and would thereby be contravening the Constitution for fettering or restricting the discretion of the Attorney General under </w:t>
      </w:r>
      <w:r w:rsidRPr="00BD1921">
        <w:rPr>
          <w:rFonts w:ascii="Times New Roman" w:eastAsia="Microsoft YaHei UI" w:hAnsi="Times New Roman" w:cs="Times New Roman"/>
          <w:b/>
          <w:color w:val="000000" w:themeColor="text1"/>
        </w:rPr>
        <w:t>Article 119 (5) of the Constitution.</w:t>
      </w:r>
      <w:r w:rsidRPr="00BD1921">
        <w:rPr>
          <w:rFonts w:ascii="Times New Roman" w:eastAsia="Microsoft YaHei UI" w:hAnsi="Times New Roman" w:cs="Times New Roman"/>
          <w:color w:val="000000" w:themeColor="text1"/>
        </w:rPr>
        <w:t xml:space="preserve"> </w:t>
      </w:r>
    </w:p>
    <w:p w:rsidR="005917D4" w:rsidRPr="00BD1921" w:rsidRDefault="005917D4" w:rsidP="005917D4">
      <w:pPr>
        <w:pStyle w:val="Style"/>
        <w:numPr>
          <w:ilvl w:val="0"/>
          <w:numId w:val="15"/>
        </w:numPr>
        <w:spacing w:before="316" w:line="276" w:lineRule="auto"/>
        <w:ind w:left="393" w:right="24" w:hanging="345"/>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The Rules were not made under </w:t>
      </w:r>
      <w:r w:rsidRPr="00BD1921">
        <w:rPr>
          <w:rFonts w:ascii="Times New Roman" w:eastAsia="Microsoft YaHei UI" w:hAnsi="Times New Roman" w:cs="Times New Roman"/>
          <w:b/>
          <w:color w:val="000000" w:themeColor="text1"/>
        </w:rPr>
        <w:t>Article 119 of the Constitution</w:t>
      </w:r>
      <w:r w:rsidRPr="00BD1921">
        <w:rPr>
          <w:rFonts w:ascii="Times New Roman" w:eastAsia="Microsoft YaHei UI" w:hAnsi="Times New Roman" w:cs="Times New Roman"/>
          <w:color w:val="000000" w:themeColor="text1"/>
        </w:rPr>
        <w:t xml:space="preserve"> they were made under the PPDA. </w:t>
      </w:r>
    </w:p>
    <w:p w:rsidR="005917D4" w:rsidRPr="00BD1921" w:rsidRDefault="005917D4" w:rsidP="005917D4">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all, the Variation Deed did not breach </w:t>
      </w:r>
      <w:r w:rsidRPr="00BD1921">
        <w:rPr>
          <w:rFonts w:ascii="Times New Roman" w:eastAsia="Microsoft YaHei UI" w:hAnsi="Times New Roman" w:cs="Times New Roman"/>
          <w:b/>
          <w:color w:val="000000" w:themeColor="text1"/>
          <w:sz w:val="24"/>
          <w:szCs w:val="24"/>
        </w:rPr>
        <w:t>Article 119(5) of the Constitution.</w:t>
      </w:r>
    </w:p>
    <w:p w:rsidR="005917D4" w:rsidRPr="00BD1921" w:rsidRDefault="005917D4" w:rsidP="005917D4">
      <w:pPr>
        <w:pStyle w:val="Style"/>
        <w:spacing w:line="276" w:lineRule="auto"/>
        <w:ind w:left="4" w:right="5"/>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’s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submitted that on the other hand, if the Variation Deed indeed breached </w:t>
      </w:r>
      <w:r w:rsidRPr="00BD1921">
        <w:rPr>
          <w:rFonts w:ascii="Times New Roman" w:eastAsia="Microsoft YaHei UI" w:hAnsi="Times New Roman" w:cs="Times New Roman"/>
          <w:b/>
          <w:color w:val="000000" w:themeColor="text1"/>
        </w:rPr>
        <w:t>Regulation 262 (3) (c) of the PPDA Regulations, 2003</w:t>
      </w:r>
      <w:r w:rsidRPr="00BD1921">
        <w:rPr>
          <w:rFonts w:ascii="Times New Roman" w:eastAsia="Microsoft YaHei UI" w:hAnsi="Times New Roman" w:cs="Times New Roman"/>
          <w:color w:val="000000" w:themeColor="text1"/>
        </w:rPr>
        <w:t xml:space="preserve"> as submitted by the defence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or the PPDA Act itself, the effect of such breach is not to render the Deed illegal and void </w:t>
      </w:r>
      <w:r w:rsidRPr="00BD1921">
        <w:rPr>
          <w:rFonts w:ascii="Times New Roman" w:eastAsia="Microsoft YaHei UI" w:hAnsi="Times New Roman" w:cs="Times New Roman"/>
          <w:color w:val="000000" w:themeColor="text1"/>
          <w:u w:val="single"/>
        </w:rPr>
        <w:t>abinitio</w:t>
      </w:r>
      <w:r w:rsidRPr="00BD1921">
        <w:rPr>
          <w:rFonts w:ascii="Times New Roman" w:eastAsia="Microsoft YaHei UI" w:hAnsi="Times New Roman" w:cs="Times New Roman"/>
          <w:color w:val="000000" w:themeColor="text1"/>
        </w:rPr>
        <w:t xml:space="preserve">.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has already enjoyed the services of 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's Desk Officer, Eng. Batanda had expressed during the handover that he had been impressed with the work; and </w:t>
      </w:r>
      <w:r w:rsidRPr="00BD1921">
        <w:rPr>
          <w:rFonts w:ascii="Times New Roman" w:eastAsia="Microsoft YaHei UI" w:hAnsi="Times New Roman" w:cs="Times New Roman"/>
          <w:color w:val="000000" w:themeColor="text1"/>
        </w:rPr>
        <w:lastRenderedPageBreak/>
        <w:t xml:space="preserve">the outstanding sums for the works done were duly certified by the </w:t>
      </w:r>
      <w:r w:rsidR="00773FFE" w:rsidRPr="00BD1921">
        <w:rPr>
          <w:rFonts w:ascii="Times New Roman" w:eastAsia="Microsoft YaHei UI" w:hAnsi="Times New Roman" w:cs="Times New Roman"/>
          <w:color w:val="000000" w:themeColor="text1"/>
        </w:rPr>
        <w:t>Project Manager</w:t>
      </w:r>
      <w:r w:rsidRPr="00BD1921">
        <w:rPr>
          <w:rFonts w:ascii="Times New Roman" w:eastAsia="Microsoft YaHei UI" w:hAnsi="Times New Roman" w:cs="Times New Roman"/>
          <w:color w:val="000000" w:themeColor="text1"/>
        </w:rPr>
        <w:t xml:space="preserve"> contracted by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for the purpose. As such,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has no valid reason not to pay for the price of its benefit.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relied on the decision of this court in </w:t>
      </w:r>
      <w:r w:rsidRPr="00BD1921">
        <w:rPr>
          <w:rFonts w:ascii="Times New Roman" w:eastAsia="Microsoft YaHei UI" w:hAnsi="Times New Roman" w:cs="Times New Roman"/>
          <w:b/>
          <w:color w:val="000000" w:themeColor="text1"/>
        </w:rPr>
        <w:t xml:space="preserve">H.C.C.S. No. </w:t>
      </w:r>
      <w:r w:rsidRPr="00BD1921">
        <w:rPr>
          <w:rFonts w:ascii="Times New Roman" w:eastAsia="Microsoft YaHei UI" w:hAnsi="Times New Roman" w:cs="Times New Roman"/>
          <w:b/>
          <w:iCs/>
          <w:color w:val="000000" w:themeColor="text1"/>
          <w:w w:val="90"/>
        </w:rPr>
        <w:t xml:space="preserve">763/2007 </w:t>
      </w:r>
      <w:r w:rsidRPr="00BD1921">
        <w:rPr>
          <w:rFonts w:ascii="Times New Roman" w:eastAsia="Microsoft YaHei UI" w:hAnsi="Times New Roman" w:cs="Times New Roman"/>
          <w:b/>
          <w:color w:val="000000" w:themeColor="text1"/>
          <w:w w:val="131"/>
        </w:rPr>
        <w:t xml:space="preserve">&amp; </w:t>
      </w:r>
      <w:r w:rsidRPr="00BD1921">
        <w:rPr>
          <w:rFonts w:ascii="Times New Roman" w:eastAsia="Microsoft YaHei UI" w:hAnsi="Times New Roman" w:cs="Times New Roman"/>
          <w:b/>
          <w:iCs/>
          <w:color w:val="000000" w:themeColor="text1"/>
          <w:w w:val="90"/>
        </w:rPr>
        <w:t xml:space="preserve">278/2010 </w:t>
      </w:r>
      <w:r w:rsidRPr="00BD1921">
        <w:rPr>
          <w:rFonts w:ascii="Times New Roman" w:eastAsia="Microsoft YaHei UI" w:hAnsi="Times New Roman" w:cs="Times New Roman"/>
          <w:b/>
          <w:color w:val="000000" w:themeColor="text1"/>
        </w:rPr>
        <w:t xml:space="preserve">Equator Touring Services Ltd </w:t>
      </w:r>
      <w:r w:rsidR="00C951B9" w:rsidRPr="00BD1921">
        <w:rPr>
          <w:rFonts w:ascii="Times New Roman" w:eastAsia="Microsoft YaHei UI" w:hAnsi="Times New Roman" w:cs="Times New Roman"/>
          <w:b/>
          <w:color w:val="000000" w:themeColor="text1"/>
        </w:rPr>
        <w:t>v</w:t>
      </w:r>
      <w:r w:rsidRPr="00BD1921">
        <w:rPr>
          <w:rFonts w:ascii="Times New Roman" w:eastAsia="Microsoft YaHei UI" w:hAnsi="Times New Roman" w:cs="Times New Roman"/>
          <w:b/>
          <w:color w:val="000000" w:themeColor="text1"/>
        </w:rPr>
        <w:t xml:space="preserve">s. KCC </w:t>
      </w:r>
      <w:r w:rsidRPr="00BD1921">
        <w:rPr>
          <w:rFonts w:ascii="Times New Roman" w:eastAsia="Microsoft YaHei UI" w:hAnsi="Times New Roman" w:cs="Times New Roman"/>
          <w:color w:val="000000" w:themeColor="text1"/>
        </w:rPr>
        <w:t xml:space="preserve">where court clearly distinguished between the consequences of a constitutional breach as compared to the consequences of a breach of the provisions of the PPDA and Regulations:- In case of a breach of any provisions of the Constitution, the contract is illegal, null and void </w:t>
      </w:r>
      <w:r w:rsidRPr="00BD1921">
        <w:rPr>
          <w:rFonts w:ascii="Times New Roman" w:eastAsia="Microsoft YaHei UI" w:hAnsi="Times New Roman" w:cs="Times New Roman"/>
          <w:color w:val="000000" w:themeColor="text1"/>
          <w:u w:val="single"/>
        </w:rPr>
        <w:t>abinitio</w:t>
      </w:r>
      <w:r w:rsidRPr="00BD1921">
        <w:rPr>
          <w:rFonts w:ascii="Times New Roman" w:eastAsia="Microsoft YaHei UI" w:hAnsi="Times New Roman" w:cs="Times New Roman"/>
          <w:color w:val="000000" w:themeColor="text1"/>
        </w:rPr>
        <w:t xml:space="preserve"> whereas a breach of the provisions of the PPDA and the regulations under it does not automatically render the contract illegal. </w:t>
      </w:r>
    </w:p>
    <w:p w:rsidR="005917D4" w:rsidRPr="00BD1921" w:rsidRDefault="005917D4" w:rsidP="005917D4">
      <w:pPr>
        <w:pStyle w:val="Style"/>
        <w:spacing w:line="276" w:lineRule="auto"/>
        <w:ind w:left="4" w:right="5"/>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 reiterated their earlier submissions on this issue and prayed that Court be pleased to answer it in their favour.</w:t>
      </w:r>
    </w:p>
    <w:p w:rsidR="005917D4" w:rsidRPr="00BD1921" w:rsidRDefault="005917D4" w:rsidP="005917D4">
      <w:pPr>
        <w:pStyle w:val="Style"/>
        <w:spacing w:before="264" w:line="276" w:lineRule="auto"/>
        <w:ind w:left="4" w:right="5"/>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b/>
          <w:color w:val="000000" w:themeColor="text1"/>
        </w:rPr>
        <w:t>ISSUE No. 2</w:t>
      </w:r>
    </w:p>
    <w:p w:rsidR="005917D4" w:rsidRPr="00BD1921" w:rsidRDefault="005917D4" w:rsidP="005917D4">
      <w:pPr>
        <w:spacing w:after="0"/>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 xml:space="preserve">Whether or not 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 breached the contract?</w:t>
      </w:r>
    </w:p>
    <w:p w:rsidR="005917D4" w:rsidRPr="00BD1921" w:rsidRDefault="005917D4" w:rsidP="005917D4">
      <w:pPr>
        <w:spacing w:after="0"/>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 xml:space="preserve">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b/>
          <w:color w:val="000000" w:themeColor="text1"/>
          <w:sz w:val="24"/>
          <w:szCs w:val="24"/>
        </w:rPr>
        <w:t>submitted</w:t>
      </w:r>
      <w:r w:rsidRPr="00BD1921">
        <w:rPr>
          <w:rFonts w:ascii="Times New Roman" w:eastAsia="Microsoft YaHei UI" w:hAnsi="Times New Roman" w:cs="Times New Roman"/>
          <w:color w:val="000000" w:themeColor="text1"/>
          <w:sz w:val="24"/>
          <w:szCs w:val="24"/>
        </w:rPr>
        <w:t xml:space="preserve"> that this issue was raised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and the following breaches were raised;</w:t>
      </w:r>
    </w:p>
    <w:p w:rsidR="005917D4" w:rsidRPr="00BD1921" w:rsidRDefault="005917D4" w:rsidP="005917D4">
      <w:pPr>
        <w:pStyle w:val="ListParagraph"/>
        <w:numPr>
          <w:ilvl w:val="0"/>
          <w:numId w:val="6"/>
        </w:num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color w:val="000000" w:themeColor="text1"/>
          <w:sz w:val="24"/>
          <w:szCs w:val="24"/>
        </w:rPr>
        <w:t xml:space="preserve">That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failed to complete the studio within the time set out in the contract.</w:t>
      </w:r>
    </w:p>
    <w:p w:rsidR="005917D4" w:rsidRPr="00BD1921" w:rsidRDefault="005917D4" w:rsidP="005917D4">
      <w:pPr>
        <w:pStyle w:val="ListParagraph"/>
        <w:numPr>
          <w:ilvl w:val="0"/>
          <w:numId w:val="6"/>
        </w:num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color w:val="000000" w:themeColor="text1"/>
          <w:sz w:val="24"/>
          <w:szCs w:val="24"/>
        </w:rPr>
        <w:t>That the subject building had too many defects, was not fit for human occupation and cannot be occupied and used as a studio at all.</w:t>
      </w:r>
    </w:p>
    <w:p w:rsidR="005917D4" w:rsidRPr="00BD1921" w:rsidRDefault="005917D4" w:rsidP="005917D4">
      <w:pPr>
        <w:pStyle w:val="ListParagraph"/>
        <w:numPr>
          <w:ilvl w:val="0"/>
          <w:numId w:val="6"/>
        </w:numPr>
        <w:spacing w:after="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Failure to officially or formally hand over the building and the keys to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w:t>
      </w:r>
    </w:p>
    <w:p w:rsidR="005917D4" w:rsidRPr="00BD1921" w:rsidRDefault="005917D4" w:rsidP="005917D4">
      <w:pPr>
        <w:pStyle w:val="ListParagraph"/>
        <w:numPr>
          <w:ilvl w:val="0"/>
          <w:numId w:val="6"/>
        </w:numPr>
        <w:spacing w:after="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Refusal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remedy the defects and complete the building.</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had the legal burden to prove each of the alleged breaches which he failed to do as discussed below;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regard to failure to complete the studio within the time set out in the contract,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failed to prove it.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disagreed with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’s evidence as stated by Eng. Sam Batanda in paragraphs 7, 16 and 17 of his witness statement that the contract was entered into on 31</w:t>
      </w:r>
      <w:r w:rsidRPr="00BD1921">
        <w:rPr>
          <w:rFonts w:ascii="Times New Roman" w:eastAsia="Microsoft YaHei UI" w:hAnsi="Times New Roman" w:cs="Times New Roman"/>
          <w:color w:val="000000" w:themeColor="text1"/>
          <w:sz w:val="24"/>
          <w:szCs w:val="24"/>
          <w:vertAlign w:val="superscript"/>
        </w:rPr>
        <w:t>st</w:t>
      </w:r>
      <w:r w:rsidRPr="00BD1921">
        <w:rPr>
          <w:rFonts w:ascii="Times New Roman" w:eastAsia="Microsoft YaHei UI" w:hAnsi="Times New Roman" w:cs="Times New Roman"/>
          <w:color w:val="000000" w:themeColor="text1"/>
          <w:sz w:val="24"/>
          <w:szCs w:val="24"/>
        </w:rPr>
        <w:t xml:space="preserve"> March, 2009 and construction works commenced in May 2009. That the works should have been completed within 10 months but the certificate of completion indicates that the completion of the works was achieved in February 2011 well beyond the prescribed time which based solely on the principal contract. However, the reality that arose during execution was that there were numerous additions and variations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instructed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carry out which necessitated extension of time.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gave fresh instructions to vary the works by the letter dated 20</w:t>
      </w:r>
      <w:r w:rsidRPr="00BD1921">
        <w:rPr>
          <w:rFonts w:ascii="Times New Roman" w:eastAsia="Microsoft YaHei UI" w:hAnsi="Times New Roman" w:cs="Times New Roman"/>
          <w:color w:val="000000" w:themeColor="text1"/>
          <w:sz w:val="24"/>
          <w:szCs w:val="24"/>
          <w:vertAlign w:val="superscript"/>
        </w:rPr>
        <w:t xml:space="preserve">th </w:t>
      </w:r>
      <w:r w:rsidRPr="00BD1921">
        <w:rPr>
          <w:rFonts w:ascii="Times New Roman" w:eastAsia="Microsoft YaHei UI" w:hAnsi="Times New Roman" w:cs="Times New Roman"/>
          <w:color w:val="000000" w:themeColor="text1"/>
          <w:sz w:val="24"/>
          <w:szCs w:val="24"/>
        </w:rPr>
        <w:t xml:space="preserve">October, 2010. Eventually the formal deed of variation was signed in December 2010 which actions made the original timeframes irrelevant. </w:t>
      </w:r>
    </w:p>
    <w:p w:rsidR="005917D4" w:rsidRPr="00BD1921" w:rsidRDefault="005917D4"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submitted that PW1 stated that the original planned timeframes became unrealistic and the parties continued to mutually change the period.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further stated during the cross examination that some of the extensions were made during the project meetings.  The reasons for this turn of events are changes in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tastes, variations in </w:t>
      </w:r>
      <w:r w:rsidRPr="00BD1921">
        <w:rPr>
          <w:rFonts w:ascii="Times New Roman" w:eastAsia="Microsoft YaHei UI" w:hAnsi="Times New Roman" w:cs="Times New Roman"/>
          <w:color w:val="000000" w:themeColor="text1"/>
          <w:sz w:val="24"/>
          <w:szCs w:val="24"/>
        </w:rPr>
        <w:lastRenderedPageBreak/>
        <w:t xml:space="preserve">the design, bureaucracy, importation of materials from overseas and delays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pay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He submitted that the continuous variations released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from any liability under the original time frame of 10 months. He made reference to </w:t>
      </w:r>
      <w:r w:rsidRPr="00BD1921">
        <w:rPr>
          <w:rFonts w:ascii="Times New Roman" w:eastAsia="Microsoft YaHei UI" w:hAnsi="Times New Roman" w:cs="Times New Roman"/>
          <w:b/>
          <w:color w:val="000000" w:themeColor="text1"/>
          <w:sz w:val="24"/>
          <w:szCs w:val="24"/>
        </w:rPr>
        <w:t>Chitty on Contracts, 29</w:t>
      </w:r>
      <w:r w:rsidRPr="00BD1921">
        <w:rPr>
          <w:rFonts w:ascii="Times New Roman" w:eastAsia="Microsoft YaHei UI" w:hAnsi="Times New Roman" w:cs="Times New Roman"/>
          <w:b/>
          <w:color w:val="000000" w:themeColor="text1"/>
          <w:sz w:val="24"/>
          <w:szCs w:val="24"/>
          <w:vertAlign w:val="superscript"/>
        </w:rPr>
        <w:t>th</w:t>
      </w:r>
      <w:r w:rsidRPr="00BD1921">
        <w:rPr>
          <w:rFonts w:ascii="Times New Roman" w:eastAsia="Microsoft YaHei UI" w:hAnsi="Times New Roman" w:cs="Times New Roman"/>
          <w:b/>
          <w:color w:val="000000" w:themeColor="text1"/>
          <w:sz w:val="24"/>
          <w:szCs w:val="24"/>
        </w:rPr>
        <w:t xml:space="preserve"> Edition, Volume 2 at page 688 </w:t>
      </w:r>
      <w:r w:rsidRPr="00BD1921">
        <w:rPr>
          <w:rFonts w:ascii="Times New Roman" w:eastAsia="Microsoft YaHei UI" w:hAnsi="Times New Roman" w:cs="Times New Roman"/>
          <w:color w:val="000000" w:themeColor="text1"/>
          <w:sz w:val="24"/>
          <w:szCs w:val="24"/>
        </w:rPr>
        <w:t>where it is written that;</w:t>
      </w:r>
    </w:p>
    <w:p w:rsidR="005917D4" w:rsidRPr="00BD1921" w:rsidRDefault="005917D4" w:rsidP="001269C7">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‘Construction contracts almost invariably stipulate a period or date of commencement and completion.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must be afforded the opportunity to carry out the work within the stipulated period. Any act of prevention, such as the ordering of variations or late access to working areas, will release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from the fixed period unless the contract provides working machinery for adjustment of the time period.’</w:t>
      </w:r>
    </w:p>
    <w:p w:rsidR="005917D4" w:rsidRPr="00BD1921" w:rsidRDefault="00773FFE" w:rsidP="005917D4">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submitted that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pleaded defective work as such they had the obligation to prove the defects. He proved this in the witness statement of Eng. Sam Batanda who stated that at the time of handover of the works there were still a few things that needed to be completed which include the air ducting/conditions for the complex modifications proposed by Sony, Automatic Voltage Regulator and UPS for the lift.  In cross examination, he stated that the things which needed to be done were not part of the contract between the </w:t>
      </w:r>
      <w:r w:rsidRPr="00BD1921">
        <w:rPr>
          <w:rFonts w:ascii="Times New Roman" w:eastAsia="Microsoft YaHei UI" w:hAnsi="Times New Roman" w:cs="Times New Roman"/>
          <w:color w:val="000000" w:themeColor="text1"/>
          <w:sz w:val="24"/>
          <w:szCs w:val="24"/>
        </w:rPr>
        <w:t>Plaintiff</w:t>
      </w:r>
      <w:r w:rsidR="005917D4" w:rsidRPr="00BD1921">
        <w:rPr>
          <w:rFonts w:ascii="Times New Roman" w:eastAsia="Microsoft YaHei UI" w:hAnsi="Times New Roman" w:cs="Times New Roman"/>
          <w:color w:val="000000" w:themeColor="text1"/>
          <w:sz w:val="24"/>
          <w:szCs w:val="24"/>
        </w:rPr>
        <w:t xml:space="preserve"> and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as such the </w:t>
      </w:r>
      <w:r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 failed to prove this claim. </w:t>
      </w:r>
      <w:r w:rsidR="005917D4" w:rsidRPr="00BD1921">
        <w:rPr>
          <w:rFonts w:ascii="Times New Roman" w:eastAsia="Microsoft YaHei UI" w:hAnsi="Times New Roman" w:cs="Times New Roman"/>
          <w:color w:val="000000" w:themeColor="text1"/>
          <w:sz w:val="24"/>
          <w:szCs w:val="24"/>
          <w:lang w:bidi="he-IL"/>
        </w:rPr>
        <w:t xml:space="preserve">He submitted that on the contrary, the </w:t>
      </w:r>
      <w:r w:rsidRPr="00BD1921">
        <w:rPr>
          <w:rFonts w:ascii="Times New Roman" w:eastAsia="Microsoft YaHei UI" w:hAnsi="Times New Roman" w:cs="Times New Roman"/>
          <w:color w:val="000000" w:themeColor="text1"/>
          <w:sz w:val="24"/>
          <w:szCs w:val="24"/>
          <w:lang w:bidi="he-IL"/>
        </w:rPr>
        <w:t>Defendant</w:t>
      </w:r>
      <w:r w:rsidR="005917D4" w:rsidRPr="00BD1921">
        <w:rPr>
          <w:rFonts w:ascii="Times New Roman" w:eastAsia="Microsoft YaHei UI" w:hAnsi="Times New Roman" w:cs="Times New Roman"/>
          <w:color w:val="000000" w:themeColor="text1"/>
          <w:sz w:val="24"/>
          <w:szCs w:val="24"/>
          <w:lang w:bidi="he-IL"/>
        </w:rPr>
        <w:t>'s only witness confirmed during cross-examination that at the handover meeting held on 08</w:t>
      </w:r>
      <w:r w:rsidR="005917D4" w:rsidRPr="00BD1921">
        <w:rPr>
          <w:rFonts w:ascii="Times New Roman" w:eastAsia="Microsoft YaHei UI" w:hAnsi="Times New Roman" w:cs="Times New Roman"/>
          <w:color w:val="000000" w:themeColor="text1"/>
          <w:sz w:val="24"/>
          <w:szCs w:val="24"/>
          <w:vertAlign w:val="superscript"/>
          <w:lang w:bidi="he-IL"/>
        </w:rPr>
        <w:t>th</w:t>
      </w:r>
      <w:r w:rsidR="005917D4" w:rsidRPr="00BD1921">
        <w:rPr>
          <w:rFonts w:ascii="Times New Roman" w:eastAsia="Microsoft YaHei UI" w:hAnsi="Times New Roman" w:cs="Times New Roman"/>
          <w:color w:val="000000" w:themeColor="text1"/>
          <w:sz w:val="24"/>
          <w:szCs w:val="24"/>
          <w:lang w:bidi="he-IL"/>
        </w:rPr>
        <w:t xml:space="preserve"> December 2011, he had expressed that he was generally satisfied with the work as stated in par. 1 of Exhibit PE 17 (at page 65 of the Trial Bundle). </w:t>
      </w:r>
      <w:r w:rsidRPr="00BD1921">
        <w:rPr>
          <w:rFonts w:ascii="Times New Roman" w:eastAsia="Microsoft YaHei UI" w:hAnsi="Times New Roman" w:cs="Times New Roman"/>
          <w:color w:val="000000" w:themeColor="text1"/>
          <w:sz w:val="24"/>
          <w:szCs w:val="24"/>
          <w:lang w:bidi="he-IL"/>
        </w:rPr>
        <w:t>Counsel</w:t>
      </w:r>
      <w:r w:rsidR="005917D4" w:rsidRPr="00BD1921">
        <w:rPr>
          <w:rFonts w:ascii="Times New Roman" w:eastAsia="Microsoft YaHei UI" w:hAnsi="Times New Roman" w:cs="Times New Roman"/>
          <w:color w:val="000000" w:themeColor="text1"/>
          <w:sz w:val="24"/>
          <w:szCs w:val="24"/>
          <w:lang w:bidi="he-IL"/>
        </w:rPr>
        <w:t xml:space="preserve"> submitted that without prejudice to the aforesaid, what amounts to "defects" in the construction sector is a highly technical matter. The only persons competent to testify about it are technical people. In the instant case, control of the quality of the works was part of the </w:t>
      </w:r>
      <w:r w:rsidRPr="00BD1921">
        <w:rPr>
          <w:rFonts w:ascii="Times New Roman" w:eastAsia="Microsoft YaHei UI" w:hAnsi="Times New Roman" w:cs="Times New Roman"/>
          <w:color w:val="000000" w:themeColor="text1"/>
          <w:sz w:val="24"/>
          <w:szCs w:val="24"/>
          <w:lang w:bidi="he-IL"/>
        </w:rPr>
        <w:t>Project Manager</w:t>
      </w:r>
      <w:r w:rsidR="005917D4" w:rsidRPr="00BD1921">
        <w:rPr>
          <w:rFonts w:ascii="Times New Roman" w:eastAsia="Microsoft YaHei UI" w:hAnsi="Times New Roman" w:cs="Times New Roman"/>
          <w:color w:val="000000" w:themeColor="text1"/>
          <w:sz w:val="24"/>
          <w:szCs w:val="24"/>
          <w:lang w:bidi="he-IL"/>
        </w:rPr>
        <w:t xml:space="preserve">'s mandate as per clause No. 33 - 36 of the Building Contract (Exh. PEl). The </w:t>
      </w:r>
      <w:r w:rsidRPr="00BD1921">
        <w:rPr>
          <w:rFonts w:ascii="Times New Roman" w:eastAsia="Microsoft YaHei UI" w:hAnsi="Times New Roman" w:cs="Times New Roman"/>
          <w:color w:val="000000" w:themeColor="text1"/>
          <w:sz w:val="24"/>
          <w:szCs w:val="24"/>
          <w:lang w:bidi="he-IL"/>
        </w:rPr>
        <w:t>Project Manager</w:t>
      </w:r>
      <w:r w:rsidR="005917D4" w:rsidRPr="00BD1921">
        <w:rPr>
          <w:rFonts w:ascii="Times New Roman" w:eastAsia="Microsoft YaHei UI" w:hAnsi="Times New Roman" w:cs="Times New Roman"/>
          <w:color w:val="000000" w:themeColor="text1"/>
          <w:sz w:val="24"/>
          <w:szCs w:val="24"/>
          <w:lang w:bidi="he-IL"/>
        </w:rPr>
        <w:t xml:space="preserve"> issued the Certificate of Practical Completion on 15</w:t>
      </w:r>
      <w:r w:rsidR="005917D4" w:rsidRPr="00BD1921">
        <w:rPr>
          <w:rFonts w:ascii="Times New Roman" w:eastAsia="Microsoft YaHei UI" w:hAnsi="Times New Roman" w:cs="Times New Roman"/>
          <w:color w:val="000000" w:themeColor="text1"/>
          <w:sz w:val="24"/>
          <w:szCs w:val="24"/>
          <w:vertAlign w:val="superscript"/>
          <w:lang w:bidi="he-IL"/>
        </w:rPr>
        <w:t>th</w:t>
      </w:r>
      <w:r w:rsidR="005917D4" w:rsidRPr="00BD1921">
        <w:rPr>
          <w:rFonts w:ascii="Times New Roman" w:eastAsia="Microsoft YaHei UI" w:hAnsi="Times New Roman" w:cs="Times New Roman"/>
          <w:color w:val="000000" w:themeColor="text1"/>
          <w:sz w:val="24"/>
          <w:szCs w:val="24"/>
          <w:lang w:bidi="he-IL"/>
        </w:rPr>
        <w:t xml:space="preserve"> December, 2011. Then the </w:t>
      </w:r>
      <w:r w:rsidRPr="00BD1921">
        <w:rPr>
          <w:rFonts w:ascii="Times New Roman" w:eastAsia="Microsoft YaHei UI" w:hAnsi="Times New Roman" w:cs="Times New Roman"/>
          <w:color w:val="000000" w:themeColor="text1"/>
          <w:sz w:val="24"/>
          <w:szCs w:val="24"/>
          <w:lang w:bidi="he-IL"/>
        </w:rPr>
        <w:t>Project Manager</w:t>
      </w:r>
      <w:r w:rsidR="005917D4" w:rsidRPr="00BD1921">
        <w:rPr>
          <w:rFonts w:ascii="Times New Roman" w:eastAsia="Microsoft YaHei UI" w:hAnsi="Times New Roman" w:cs="Times New Roman"/>
          <w:color w:val="000000" w:themeColor="text1"/>
          <w:sz w:val="24"/>
          <w:szCs w:val="24"/>
          <w:lang w:bidi="he-IL"/>
        </w:rPr>
        <w:t xml:space="preserve"> (PW1 Matoya) on 04.12.2012 went ahead to issue a Final Account Statement and Final Certificate which he forwarded to the </w:t>
      </w:r>
      <w:r w:rsidRPr="00BD1921">
        <w:rPr>
          <w:rFonts w:ascii="Times New Roman" w:eastAsia="Microsoft YaHei UI" w:hAnsi="Times New Roman" w:cs="Times New Roman"/>
          <w:color w:val="000000" w:themeColor="text1"/>
          <w:sz w:val="24"/>
          <w:szCs w:val="24"/>
          <w:lang w:bidi="he-IL"/>
        </w:rPr>
        <w:t>Defendant</w:t>
      </w:r>
      <w:r w:rsidR="005917D4" w:rsidRPr="00BD1921">
        <w:rPr>
          <w:rFonts w:ascii="Times New Roman" w:eastAsia="Microsoft YaHei UI" w:hAnsi="Times New Roman" w:cs="Times New Roman"/>
          <w:color w:val="000000" w:themeColor="text1"/>
          <w:sz w:val="24"/>
          <w:szCs w:val="24"/>
          <w:lang w:bidi="he-IL"/>
        </w:rPr>
        <w:t xml:space="preserve">'s Managing Director. These certifications have never been challenged by the </w:t>
      </w:r>
      <w:r w:rsidRPr="00BD1921">
        <w:rPr>
          <w:rFonts w:ascii="Times New Roman" w:eastAsia="Microsoft YaHei UI" w:hAnsi="Times New Roman" w:cs="Times New Roman"/>
          <w:color w:val="000000" w:themeColor="text1"/>
          <w:sz w:val="24"/>
          <w:szCs w:val="24"/>
          <w:lang w:bidi="he-IL"/>
        </w:rPr>
        <w:t>Defendant</w:t>
      </w:r>
      <w:r w:rsidR="005917D4" w:rsidRPr="00BD1921">
        <w:rPr>
          <w:rFonts w:ascii="Times New Roman" w:eastAsia="Microsoft YaHei UI" w:hAnsi="Times New Roman" w:cs="Times New Roman"/>
          <w:color w:val="000000" w:themeColor="text1"/>
          <w:sz w:val="24"/>
          <w:szCs w:val="24"/>
          <w:lang w:bidi="he-IL"/>
        </w:rPr>
        <w:t xml:space="preserve">; as such the </w:t>
      </w:r>
      <w:r w:rsidRPr="00BD1921">
        <w:rPr>
          <w:rFonts w:ascii="Times New Roman" w:eastAsia="Microsoft YaHei UI" w:hAnsi="Times New Roman" w:cs="Times New Roman"/>
          <w:color w:val="000000" w:themeColor="text1"/>
          <w:sz w:val="24"/>
          <w:szCs w:val="24"/>
          <w:lang w:bidi="he-IL"/>
        </w:rPr>
        <w:t>Defendant</w:t>
      </w:r>
      <w:r w:rsidR="005917D4" w:rsidRPr="00BD1921">
        <w:rPr>
          <w:rFonts w:ascii="Times New Roman" w:eastAsia="Microsoft YaHei UI" w:hAnsi="Times New Roman" w:cs="Times New Roman"/>
          <w:color w:val="000000" w:themeColor="text1"/>
          <w:sz w:val="24"/>
          <w:szCs w:val="24"/>
          <w:lang w:bidi="he-IL"/>
        </w:rPr>
        <w:t xml:space="preserve"> had no technical basis for alleging that the </w:t>
      </w:r>
      <w:r w:rsidRPr="00BD1921">
        <w:rPr>
          <w:rFonts w:ascii="Times New Roman" w:eastAsia="Microsoft YaHei UI" w:hAnsi="Times New Roman" w:cs="Times New Roman"/>
          <w:color w:val="000000" w:themeColor="text1"/>
          <w:sz w:val="24"/>
          <w:szCs w:val="24"/>
          <w:lang w:bidi="he-IL"/>
        </w:rPr>
        <w:t>Plaintiff</w:t>
      </w:r>
      <w:r w:rsidR="005917D4" w:rsidRPr="00BD1921">
        <w:rPr>
          <w:rFonts w:ascii="Times New Roman" w:eastAsia="Microsoft YaHei UI" w:hAnsi="Times New Roman" w:cs="Times New Roman"/>
          <w:color w:val="000000" w:themeColor="text1"/>
          <w:sz w:val="24"/>
          <w:szCs w:val="24"/>
          <w:lang w:bidi="he-IL"/>
        </w:rPr>
        <w:t xml:space="preserve">’s work was defective. He prayed that Court find that the </w:t>
      </w:r>
      <w:r w:rsidRPr="00BD1921">
        <w:rPr>
          <w:rFonts w:ascii="Times New Roman" w:eastAsia="Microsoft YaHei UI" w:hAnsi="Times New Roman" w:cs="Times New Roman"/>
          <w:color w:val="000000" w:themeColor="text1"/>
          <w:sz w:val="24"/>
          <w:szCs w:val="24"/>
          <w:lang w:bidi="he-IL"/>
        </w:rPr>
        <w:t>Defendant</w:t>
      </w:r>
      <w:r w:rsidR="005917D4" w:rsidRPr="00BD1921">
        <w:rPr>
          <w:rFonts w:ascii="Times New Roman" w:eastAsia="Microsoft YaHei UI" w:hAnsi="Times New Roman" w:cs="Times New Roman"/>
          <w:color w:val="000000" w:themeColor="text1"/>
          <w:sz w:val="24"/>
          <w:szCs w:val="24"/>
          <w:lang w:bidi="he-IL"/>
        </w:rPr>
        <w:t xml:space="preserve"> failed to prove the alleged defective work. </w:t>
      </w:r>
    </w:p>
    <w:p w:rsidR="005917D4" w:rsidRPr="00BD1921" w:rsidRDefault="00C951B9" w:rsidP="005917D4">
      <w:pPr>
        <w:pStyle w:val="Style"/>
        <w:spacing w:before="163" w:line="276" w:lineRule="auto"/>
        <w:ind w:left="5" w:right="34"/>
        <w:jc w:val="both"/>
        <w:rPr>
          <w:rFonts w:ascii="Times New Roman" w:eastAsia="Microsoft YaHei UI" w:hAnsi="Times New Roman" w:cs="Times New Roman"/>
          <w:color w:val="000000" w:themeColor="text1"/>
          <w:w w:val="105"/>
          <w:u w:val="single"/>
          <w:lang w:bidi="he-IL"/>
        </w:rPr>
      </w:pPr>
      <w:r w:rsidRPr="00BD1921">
        <w:rPr>
          <w:rFonts w:ascii="Times New Roman" w:eastAsia="Microsoft YaHei UI" w:hAnsi="Times New Roman" w:cs="Times New Roman"/>
          <w:color w:val="000000" w:themeColor="text1"/>
          <w:w w:val="105"/>
          <w:lang w:bidi="he-IL"/>
        </w:rPr>
        <w:t xml:space="preserve">With </w:t>
      </w:r>
      <w:r w:rsidR="005917D4" w:rsidRPr="00BD1921">
        <w:rPr>
          <w:rFonts w:ascii="Times New Roman" w:eastAsia="Microsoft YaHei UI" w:hAnsi="Times New Roman" w:cs="Times New Roman"/>
          <w:color w:val="000000" w:themeColor="text1"/>
          <w:w w:val="105"/>
          <w:lang w:bidi="he-IL"/>
        </w:rPr>
        <w:t xml:space="preserve">regard to </w:t>
      </w:r>
      <w:r w:rsidRPr="00BD1921">
        <w:rPr>
          <w:rFonts w:ascii="Times New Roman" w:eastAsia="Microsoft YaHei UI" w:hAnsi="Times New Roman" w:cs="Times New Roman"/>
          <w:color w:val="000000" w:themeColor="text1"/>
          <w:w w:val="105"/>
          <w:lang w:bidi="he-IL"/>
        </w:rPr>
        <w:t>h</w:t>
      </w:r>
      <w:r w:rsidR="005917D4" w:rsidRPr="00BD1921">
        <w:rPr>
          <w:rFonts w:ascii="Times New Roman" w:eastAsia="Microsoft YaHei UI" w:hAnsi="Times New Roman" w:cs="Times New Roman"/>
          <w:color w:val="000000" w:themeColor="text1"/>
          <w:w w:val="105"/>
          <w:lang w:bidi="he-IL"/>
        </w:rPr>
        <w:t xml:space="preserve">andover, </w:t>
      </w:r>
      <w:r w:rsidR="00773FFE" w:rsidRPr="00BD1921">
        <w:rPr>
          <w:rFonts w:ascii="Times New Roman" w:eastAsia="Microsoft YaHei UI" w:hAnsi="Times New Roman" w:cs="Times New Roman"/>
          <w:color w:val="000000" w:themeColor="text1"/>
          <w:w w:val="105"/>
          <w:lang w:bidi="he-IL"/>
        </w:rPr>
        <w:t>Counsel</w:t>
      </w:r>
      <w:r w:rsidR="005917D4" w:rsidRPr="00BD1921">
        <w:rPr>
          <w:rFonts w:ascii="Times New Roman" w:eastAsia="Microsoft YaHei UI" w:hAnsi="Times New Roman" w:cs="Times New Roman"/>
          <w:color w:val="000000" w:themeColor="text1"/>
          <w:w w:val="105"/>
          <w:lang w:bidi="he-IL"/>
        </w:rPr>
        <w:t xml:space="preserve"> submitted that </w:t>
      </w:r>
      <w:r w:rsidR="005917D4" w:rsidRPr="00BD1921">
        <w:rPr>
          <w:rFonts w:ascii="Times New Roman" w:eastAsia="Microsoft YaHei UI" w:hAnsi="Times New Roman" w:cs="Times New Roman"/>
          <w:color w:val="000000" w:themeColor="text1"/>
          <w:lang w:bidi="he-IL"/>
        </w:rPr>
        <w:t xml:space="preserve">the alleged failure of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to formally handover the building and the keys to the </w:t>
      </w:r>
      <w:r w:rsidR="00773FFE"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 was raised by the </w:t>
      </w:r>
      <w:r w:rsidR="00773FFE"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 in paragraph 16 of their Amended WSD. But there was no evidence that they adduced to support their allegation. On the contrary, the documentary evidence proves that there was a formal handover. This evidence includes: - </w:t>
      </w:r>
    </w:p>
    <w:p w:rsidR="005917D4" w:rsidRPr="00BD1921" w:rsidRDefault="005917D4" w:rsidP="005917D4">
      <w:pPr>
        <w:pStyle w:val="Style"/>
        <w:numPr>
          <w:ilvl w:val="0"/>
          <w:numId w:val="7"/>
        </w:numPr>
        <w:spacing w:before="177" w:line="276" w:lineRule="auto"/>
        <w:ind w:left="365" w:right="48" w:hanging="355"/>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Exh. PE 15 (a) (Appearing on Page 62 of the Joint Trial Bundle - Letter formally handing over the keys). During his cross examination, DWI Batanda confirmed signing for them. </w:t>
      </w:r>
    </w:p>
    <w:p w:rsidR="005917D4" w:rsidRPr="00BD1921" w:rsidRDefault="005917D4" w:rsidP="005917D4">
      <w:pPr>
        <w:pStyle w:val="Style"/>
        <w:numPr>
          <w:ilvl w:val="0"/>
          <w:numId w:val="7"/>
        </w:numPr>
        <w:spacing w:before="177" w:line="276" w:lineRule="auto"/>
        <w:ind w:left="374" w:right="62" w:hanging="364"/>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Exh. PE 17(b) - (Appearing on page 66 of the Joint Trial Bundle - Attendance list of people </w:t>
      </w:r>
      <w:r w:rsidRPr="00BD1921">
        <w:rPr>
          <w:rFonts w:ascii="Times New Roman" w:eastAsia="Microsoft YaHei UI" w:hAnsi="Times New Roman" w:cs="Times New Roman"/>
          <w:color w:val="000000" w:themeColor="text1"/>
          <w:lang w:bidi="he-IL"/>
        </w:rPr>
        <w:lastRenderedPageBreak/>
        <w:t xml:space="preserve">present at the site during the handover.) During cross examination, DWI Batanda confirmed that he signed on the attendance list as No. 13. </w:t>
      </w:r>
    </w:p>
    <w:p w:rsidR="005917D4" w:rsidRPr="00BD1921" w:rsidRDefault="005917D4" w:rsidP="005917D4">
      <w:pPr>
        <w:pStyle w:val="Style"/>
        <w:numPr>
          <w:ilvl w:val="0"/>
          <w:numId w:val="7"/>
        </w:numPr>
        <w:spacing w:before="196" w:line="276" w:lineRule="auto"/>
        <w:ind w:left="365" w:right="48" w:hanging="355"/>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Exh. PE 18(a) - (Appearing on page 65 of the Joint Trial Bundle - Letter of the </w:t>
      </w:r>
      <w:r w:rsidR="00773FFE" w:rsidRPr="00BD1921">
        <w:rPr>
          <w:rFonts w:ascii="Times New Roman" w:eastAsia="Microsoft YaHei UI" w:hAnsi="Times New Roman" w:cs="Times New Roman"/>
          <w:color w:val="000000" w:themeColor="text1"/>
          <w:lang w:bidi="he-IL"/>
        </w:rPr>
        <w:t>Project Manager</w:t>
      </w:r>
      <w:r w:rsidRPr="00BD1921">
        <w:rPr>
          <w:rFonts w:ascii="Times New Roman" w:eastAsia="Microsoft YaHei UI" w:hAnsi="Times New Roman" w:cs="Times New Roman"/>
          <w:color w:val="000000" w:themeColor="text1"/>
          <w:lang w:bidi="he-IL"/>
        </w:rPr>
        <w:t xml:space="preserve"> confirming the site handover having been held on 08</w:t>
      </w:r>
      <w:r w:rsidRPr="00BD1921">
        <w:rPr>
          <w:rFonts w:ascii="Times New Roman" w:eastAsia="Microsoft YaHei UI" w:hAnsi="Times New Roman" w:cs="Times New Roman"/>
          <w:color w:val="000000" w:themeColor="text1"/>
          <w:vertAlign w:val="superscript"/>
          <w:lang w:bidi="he-IL"/>
        </w:rPr>
        <w:t>th</w:t>
      </w:r>
      <w:r w:rsidRPr="00BD1921">
        <w:rPr>
          <w:rFonts w:ascii="Times New Roman" w:eastAsia="Microsoft YaHei UI" w:hAnsi="Times New Roman" w:cs="Times New Roman"/>
          <w:color w:val="000000" w:themeColor="text1"/>
          <w:lang w:bidi="he-IL"/>
        </w:rPr>
        <w:t xml:space="preserve"> December 2011). </w:t>
      </w:r>
    </w:p>
    <w:p w:rsidR="005917D4" w:rsidRPr="00BD1921" w:rsidRDefault="00773FFE" w:rsidP="005917D4">
      <w:pPr>
        <w:pStyle w:val="Style"/>
        <w:spacing w:before="182" w:line="276" w:lineRule="auto"/>
        <w:ind w:left="5" w:right="48"/>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even the only witness of the defence (DWI Eng. Batanda) confirmed during the cross-examination that he had attended the handover and that he is the one who had received the keys to the building. </w:t>
      </w:r>
      <w:r w:rsidR="005917D4" w:rsidRPr="00BD1921">
        <w:rPr>
          <w:rFonts w:ascii="Times New Roman" w:eastAsia="Microsoft YaHei UI" w:hAnsi="Times New Roman" w:cs="Times New Roman"/>
          <w:color w:val="000000" w:themeColor="text1"/>
          <w:w w:val="105"/>
          <w:lang w:bidi="he-IL"/>
        </w:rPr>
        <w:t xml:space="preserve">Refusal by the </w:t>
      </w:r>
      <w:r w:rsidRPr="00BD1921">
        <w:rPr>
          <w:rFonts w:ascii="Times New Roman" w:eastAsia="Microsoft YaHei UI" w:hAnsi="Times New Roman" w:cs="Times New Roman"/>
          <w:color w:val="000000" w:themeColor="text1"/>
          <w:w w:val="105"/>
          <w:lang w:bidi="he-IL"/>
        </w:rPr>
        <w:t>Plaintiff</w:t>
      </w:r>
      <w:r w:rsidR="005917D4" w:rsidRPr="00BD1921">
        <w:rPr>
          <w:rFonts w:ascii="Times New Roman" w:eastAsia="Microsoft YaHei UI" w:hAnsi="Times New Roman" w:cs="Times New Roman"/>
          <w:color w:val="000000" w:themeColor="text1"/>
          <w:w w:val="105"/>
          <w:lang w:bidi="he-IL"/>
        </w:rPr>
        <w:t xml:space="preserve"> to remedy the defects and complete the building. </w:t>
      </w:r>
      <w:r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since there is no evidence of defective work on the part of the </w:t>
      </w:r>
      <w:r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then it automatically follows that the </w:t>
      </w:r>
      <w:r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did not have a legal obligation to remedy the alleged defects. He submitted that from the above submissions, it is clear that the </w:t>
      </w:r>
      <w:r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's alleged breaches of contract by the </w:t>
      </w:r>
      <w:r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are not supported by evidence and should be dismissed.</w:t>
      </w:r>
    </w:p>
    <w:p w:rsidR="005917D4" w:rsidRPr="00BD1921" w:rsidRDefault="00C951B9" w:rsidP="005917D4">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In reply</w:t>
      </w:r>
      <w:r w:rsidR="005917D4" w:rsidRPr="00BD1921">
        <w:rPr>
          <w:rFonts w:ascii="Times New Roman" w:eastAsia="Microsoft YaHei UI" w:hAnsi="Times New Roman" w:cs="Times New Roman"/>
          <w:b/>
          <w:color w:val="000000" w:themeColor="text1"/>
          <w:sz w:val="24"/>
          <w:szCs w:val="24"/>
        </w:rPr>
        <w:t xml:space="preserve">, the </w:t>
      </w:r>
      <w:r w:rsidR="00773FFE" w:rsidRPr="00BD1921">
        <w:rPr>
          <w:rFonts w:ascii="Times New Roman" w:eastAsia="Microsoft YaHei UI" w:hAnsi="Times New Roman" w:cs="Times New Roman"/>
          <w:b/>
          <w:color w:val="000000" w:themeColor="text1"/>
          <w:sz w:val="24"/>
          <w:szCs w:val="24"/>
        </w:rPr>
        <w:t>Defendant</w:t>
      </w:r>
      <w:r w:rsidR="005917D4"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005917D4" w:rsidRPr="00BD1921">
        <w:rPr>
          <w:rFonts w:ascii="Times New Roman" w:eastAsia="Microsoft YaHei UI" w:hAnsi="Times New Roman" w:cs="Times New Roman"/>
          <w:b/>
          <w:color w:val="000000" w:themeColor="text1"/>
          <w:sz w:val="24"/>
          <w:szCs w:val="24"/>
        </w:rPr>
        <w:t xml:space="preserve"> </w:t>
      </w:r>
      <w:r w:rsidR="005917D4" w:rsidRPr="00BD1921">
        <w:rPr>
          <w:rFonts w:ascii="Times New Roman" w:eastAsia="Microsoft YaHei UI" w:hAnsi="Times New Roman" w:cs="Times New Roman"/>
          <w:color w:val="000000" w:themeColor="text1"/>
          <w:sz w:val="24"/>
          <w:szCs w:val="24"/>
        </w:rPr>
        <w:t xml:space="preserve">submitted that in regards to failure to complete the works in time, the </w:t>
      </w:r>
      <w:r w:rsidR="00773FFE"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submitted that the </w:t>
      </w:r>
      <w:r w:rsidR="00773FFE" w:rsidRPr="00BD1921">
        <w:rPr>
          <w:rFonts w:ascii="Times New Roman" w:eastAsia="Microsoft YaHei UI" w:hAnsi="Times New Roman" w:cs="Times New Roman"/>
          <w:color w:val="000000" w:themeColor="text1"/>
          <w:sz w:val="24"/>
          <w:szCs w:val="24"/>
        </w:rPr>
        <w:t>Plaintiff</w:t>
      </w:r>
      <w:r w:rsidR="005917D4" w:rsidRPr="00BD1921">
        <w:rPr>
          <w:rFonts w:ascii="Times New Roman" w:eastAsia="Microsoft YaHei UI" w:hAnsi="Times New Roman" w:cs="Times New Roman"/>
          <w:color w:val="000000" w:themeColor="text1"/>
          <w:sz w:val="24"/>
          <w:szCs w:val="24"/>
        </w:rPr>
        <w:t xml:space="preserve"> argues that the </w:t>
      </w:r>
      <w:r w:rsidR="00773FFE" w:rsidRPr="00BD1921">
        <w:rPr>
          <w:rFonts w:ascii="Times New Roman" w:eastAsia="Microsoft YaHei UI" w:hAnsi="Times New Roman" w:cs="Times New Roman"/>
          <w:color w:val="000000" w:themeColor="text1"/>
          <w:sz w:val="24"/>
          <w:szCs w:val="24"/>
        </w:rPr>
        <w:t>Defendant</w:t>
      </w:r>
      <w:r w:rsidR="005917D4" w:rsidRPr="00BD1921">
        <w:rPr>
          <w:rFonts w:ascii="Times New Roman" w:eastAsia="Microsoft YaHei UI" w:hAnsi="Times New Roman" w:cs="Times New Roman"/>
          <w:color w:val="000000" w:themeColor="text1"/>
          <w:sz w:val="24"/>
          <w:szCs w:val="24"/>
        </w:rPr>
        <w:t>'s contention is very simplistic. It should be noted that whereas the practical completion occurred on 17</w:t>
      </w:r>
      <w:r w:rsidR="005917D4" w:rsidRPr="00BD1921">
        <w:rPr>
          <w:rFonts w:ascii="Times New Roman" w:eastAsia="Microsoft YaHei UI" w:hAnsi="Times New Roman" w:cs="Times New Roman"/>
          <w:color w:val="000000" w:themeColor="text1"/>
          <w:sz w:val="24"/>
          <w:szCs w:val="24"/>
          <w:vertAlign w:val="superscript"/>
        </w:rPr>
        <w:t>th</w:t>
      </w:r>
      <w:r w:rsidR="005917D4" w:rsidRPr="00BD1921">
        <w:rPr>
          <w:rFonts w:ascii="Times New Roman" w:eastAsia="Microsoft YaHei UI" w:hAnsi="Times New Roman" w:cs="Times New Roman"/>
          <w:color w:val="000000" w:themeColor="text1"/>
          <w:sz w:val="24"/>
          <w:szCs w:val="24"/>
        </w:rPr>
        <w:t xml:space="preserve"> February 2011, clause GCC 17.1 of the special conditions provided that the completion date for all the works shall be within ten (10) months. But clause GCC 21.1 of the special conditions provided that the site possession date was to be 30 days from the execution date which was 31</w:t>
      </w:r>
      <w:r w:rsidR="005917D4" w:rsidRPr="00BD1921">
        <w:rPr>
          <w:rFonts w:ascii="Times New Roman" w:eastAsia="Microsoft YaHei UI" w:hAnsi="Times New Roman" w:cs="Times New Roman"/>
          <w:color w:val="000000" w:themeColor="text1"/>
          <w:sz w:val="24"/>
          <w:szCs w:val="24"/>
          <w:vertAlign w:val="superscript"/>
        </w:rPr>
        <w:t>st</w:t>
      </w:r>
      <w:r w:rsidR="005917D4" w:rsidRPr="00BD1921">
        <w:rPr>
          <w:rFonts w:ascii="Times New Roman" w:eastAsia="Microsoft YaHei UI" w:hAnsi="Times New Roman" w:cs="Times New Roman"/>
          <w:color w:val="000000" w:themeColor="text1"/>
          <w:sz w:val="24"/>
          <w:szCs w:val="24"/>
        </w:rPr>
        <w:t xml:space="preserve"> March, 2009. </w:t>
      </w:r>
      <w:r w:rsidR="00773FFE" w:rsidRPr="00BD1921">
        <w:rPr>
          <w:rFonts w:ascii="Times New Roman" w:eastAsia="Microsoft YaHei UI" w:hAnsi="Times New Roman" w:cs="Times New Roman"/>
          <w:color w:val="000000" w:themeColor="text1"/>
          <w:sz w:val="24"/>
          <w:szCs w:val="24"/>
        </w:rPr>
        <w:t>Counsel</w:t>
      </w:r>
      <w:r w:rsidR="005917D4" w:rsidRPr="00BD1921">
        <w:rPr>
          <w:rFonts w:ascii="Times New Roman" w:eastAsia="Microsoft YaHei UI" w:hAnsi="Times New Roman" w:cs="Times New Roman"/>
          <w:color w:val="000000" w:themeColor="text1"/>
          <w:sz w:val="24"/>
          <w:szCs w:val="24"/>
        </w:rPr>
        <w:t xml:space="preserve"> submitted that the extension in time could only be done subject to the specific prior approval of the </w:t>
      </w:r>
      <w:r w:rsidR="00773FFE" w:rsidRPr="00BD1921">
        <w:rPr>
          <w:rFonts w:ascii="Times New Roman" w:eastAsia="Microsoft YaHei UI" w:hAnsi="Times New Roman" w:cs="Times New Roman"/>
          <w:color w:val="000000" w:themeColor="text1"/>
          <w:sz w:val="24"/>
          <w:szCs w:val="24"/>
        </w:rPr>
        <w:t>Employer</w:t>
      </w:r>
      <w:r w:rsidR="005917D4" w:rsidRPr="00BD1921">
        <w:rPr>
          <w:rFonts w:ascii="Times New Roman" w:eastAsia="Microsoft YaHei UI" w:hAnsi="Times New Roman" w:cs="Times New Roman"/>
          <w:color w:val="000000" w:themeColor="text1"/>
          <w:sz w:val="24"/>
          <w:szCs w:val="24"/>
        </w:rPr>
        <w:t xml:space="preserve"> (UBC) as evidenced in clause GCC 4.2 of the special conditions which provided that;</w:t>
      </w:r>
    </w:p>
    <w:p w:rsidR="005917D4" w:rsidRPr="00BD1921" w:rsidRDefault="005917D4" w:rsidP="001269C7">
      <w:pPr>
        <w:pStyle w:val="Style"/>
        <w:spacing w:line="276" w:lineRule="auto"/>
        <w:ind w:left="720" w:right="124"/>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"...Before carrying out any duties which would cause the amount due to exceed the contract price or give entitlement to extend time, the </w:t>
      </w:r>
      <w:r w:rsidR="00773FFE" w:rsidRPr="00BD1921">
        <w:rPr>
          <w:rFonts w:ascii="Times New Roman" w:eastAsia="Microsoft YaHei UI" w:hAnsi="Times New Roman" w:cs="Times New Roman"/>
          <w:color w:val="000000" w:themeColor="text1"/>
        </w:rPr>
        <w:t>Project Manager</w:t>
      </w:r>
      <w:r w:rsidRPr="00BD1921">
        <w:rPr>
          <w:rFonts w:ascii="Times New Roman" w:eastAsia="Microsoft YaHei UI" w:hAnsi="Times New Roman" w:cs="Times New Roman"/>
          <w:color w:val="000000" w:themeColor="text1"/>
        </w:rPr>
        <w:t xml:space="preserve"> shall obtain specific approval from the </w:t>
      </w:r>
      <w:r w:rsidR="00773FFE" w:rsidRPr="00BD1921">
        <w:rPr>
          <w:rFonts w:ascii="Times New Roman" w:eastAsia="Microsoft YaHei UI" w:hAnsi="Times New Roman" w:cs="Times New Roman"/>
          <w:color w:val="000000" w:themeColor="text1"/>
        </w:rPr>
        <w:t>Employer</w:t>
      </w:r>
      <w:r w:rsidRPr="00BD1921">
        <w:rPr>
          <w:rFonts w:ascii="Times New Roman" w:eastAsia="Microsoft YaHei UI" w:hAnsi="Times New Roman" w:cs="Times New Roman"/>
          <w:color w:val="000000" w:themeColor="text1"/>
        </w:rPr>
        <w:t>. .. “</w:t>
      </w:r>
    </w:p>
    <w:p w:rsidR="005917D4" w:rsidRPr="00BD1921" w:rsidRDefault="005917D4" w:rsidP="005917D4">
      <w:pPr>
        <w:pStyle w:val="Style"/>
        <w:spacing w:line="276" w:lineRule="auto"/>
        <w:ind w:right="124"/>
        <w:jc w:val="both"/>
        <w:rPr>
          <w:rFonts w:ascii="Times New Roman" w:eastAsia="Microsoft YaHei UI" w:hAnsi="Times New Roman" w:cs="Times New Roman"/>
          <w:i/>
          <w:color w:val="000000" w:themeColor="text1"/>
        </w:rPr>
      </w:pPr>
      <w:r w:rsidRPr="00BD1921">
        <w:rPr>
          <w:rFonts w:ascii="Times New Roman" w:eastAsia="Microsoft YaHei UI" w:hAnsi="Times New Roman" w:cs="Times New Roman"/>
          <w:i/>
          <w:color w:val="000000" w:themeColor="text1"/>
        </w:rPr>
        <w:t xml:space="preserve"> </w:t>
      </w:r>
    </w:p>
    <w:p w:rsidR="005917D4" w:rsidRPr="00BD1921" w:rsidRDefault="00773FFE" w:rsidP="005917D4">
      <w:pPr>
        <w:pStyle w:val="Style"/>
        <w:spacing w:line="276" w:lineRule="auto"/>
        <w:ind w:right="124"/>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Counsel</w:t>
      </w:r>
      <w:r w:rsidR="005917D4" w:rsidRPr="00BD1921">
        <w:rPr>
          <w:rFonts w:ascii="Times New Roman" w:eastAsia="Microsoft YaHei UI" w:hAnsi="Times New Roman" w:cs="Times New Roman"/>
          <w:color w:val="000000" w:themeColor="text1"/>
        </w:rPr>
        <w:t xml:space="preserve"> submitted that notwithstanding, whatever the parties might have agreed upon in the general clauses of the contract, Clause 57.2 of the contract provided that in case of conflict, the special conditions of the contract shall prevail over the general terms. The delay in practical completion by the </w:t>
      </w:r>
      <w:r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amounted to a breach of a special term of the contract on their part, and the </w:t>
      </w:r>
      <w:r w:rsidRPr="00BD1921">
        <w:rPr>
          <w:rFonts w:ascii="Times New Roman" w:eastAsia="Microsoft YaHei UI" w:hAnsi="Times New Roman" w:cs="Times New Roman"/>
          <w:color w:val="000000" w:themeColor="text1"/>
        </w:rPr>
        <w:t>Project Manager</w:t>
      </w:r>
      <w:r w:rsidR="005917D4" w:rsidRPr="00BD1921">
        <w:rPr>
          <w:rFonts w:ascii="Times New Roman" w:eastAsia="Microsoft YaHei UI" w:hAnsi="Times New Roman" w:cs="Times New Roman"/>
          <w:color w:val="000000" w:themeColor="text1"/>
        </w:rPr>
        <w:t xml:space="preserve">'s validation of the extension in time could not occur unless with the prior specific approval of the </w:t>
      </w:r>
      <w:r w:rsidRPr="00BD1921">
        <w:rPr>
          <w:rFonts w:ascii="Times New Roman" w:eastAsia="Microsoft YaHei UI" w:hAnsi="Times New Roman" w:cs="Times New Roman"/>
          <w:color w:val="000000" w:themeColor="text1"/>
        </w:rPr>
        <w:t>Employer</w:t>
      </w:r>
      <w:r w:rsidR="005917D4" w:rsidRPr="00BD1921">
        <w:rPr>
          <w:rFonts w:ascii="Times New Roman" w:eastAsia="Microsoft YaHei UI" w:hAnsi="Times New Roman" w:cs="Times New Roman"/>
          <w:color w:val="000000" w:themeColor="text1"/>
        </w:rPr>
        <w:t xml:space="preserve"> (UBC) which according to the facts was not obtained. The contention by the </w:t>
      </w:r>
      <w:r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that the </w:t>
      </w:r>
      <w:r w:rsidRPr="00BD1921">
        <w:rPr>
          <w:rFonts w:ascii="Times New Roman" w:eastAsia="Microsoft YaHei UI" w:hAnsi="Times New Roman" w:cs="Times New Roman"/>
          <w:color w:val="000000" w:themeColor="text1"/>
        </w:rPr>
        <w:t>Project Manager</w:t>
      </w:r>
      <w:r w:rsidR="005917D4" w:rsidRPr="00BD1921">
        <w:rPr>
          <w:rFonts w:ascii="Times New Roman" w:eastAsia="Microsoft YaHei UI" w:hAnsi="Times New Roman" w:cs="Times New Roman"/>
          <w:color w:val="000000" w:themeColor="text1"/>
        </w:rPr>
        <w:t xml:space="preserve"> gave the necessary extensions was contradicted in cross examination when he stated that he had minutes of meetings; where the agreed positions were made yet no such minute was adduced in evidence as such it remained a mere allegation.</w:t>
      </w:r>
    </w:p>
    <w:p w:rsidR="005917D4" w:rsidRPr="00BD1921" w:rsidRDefault="005917D4" w:rsidP="005917D4">
      <w:pPr>
        <w:pStyle w:val="Style"/>
        <w:spacing w:line="276" w:lineRule="auto"/>
        <w:ind w:right="124"/>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b/>
          <w:color w:val="000000" w:themeColor="text1"/>
        </w:rPr>
        <w:t xml:space="preserve">In rejoinder the </w:t>
      </w:r>
      <w:r w:rsidR="00773FFE" w:rsidRPr="00BD1921">
        <w:rPr>
          <w:rFonts w:ascii="Times New Roman" w:eastAsia="Microsoft YaHei UI" w:hAnsi="Times New Roman" w:cs="Times New Roman"/>
          <w:b/>
          <w:color w:val="000000" w:themeColor="text1"/>
        </w:rPr>
        <w:t>Plaintiff</w:t>
      </w:r>
      <w:r w:rsidRPr="00BD1921">
        <w:rPr>
          <w:rFonts w:ascii="Times New Roman" w:eastAsia="Microsoft YaHei UI" w:hAnsi="Times New Roman" w:cs="Times New Roman"/>
          <w:b/>
          <w:color w:val="000000" w:themeColor="text1"/>
        </w:rPr>
        <w:t xml:space="preserve">’s </w:t>
      </w:r>
      <w:r w:rsidR="00773FFE" w:rsidRPr="00BD1921">
        <w:rPr>
          <w:rFonts w:ascii="Times New Roman" w:eastAsia="Microsoft YaHei UI" w:hAnsi="Times New Roman" w:cs="Times New Roman"/>
          <w:b/>
          <w:color w:val="000000" w:themeColor="text1"/>
        </w:rPr>
        <w:t>Counsel</w:t>
      </w:r>
      <w:r w:rsidRPr="00BD1921">
        <w:rPr>
          <w:rFonts w:ascii="Times New Roman" w:eastAsia="Microsoft YaHei UI" w:hAnsi="Times New Roman" w:cs="Times New Roman"/>
          <w:b/>
          <w:color w:val="000000" w:themeColor="text1"/>
        </w:rPr>
        <w:t xml:space="preserve"> submitted </w:t>
      </w:r>
      <w:r w:rsidRPr="00BD1921">
        <w:rPr>
          <w:rFonts w:ascii="Times New Roman" w:eastAsia="Microsoft YaHei UI" w:hAnsi="Times New Roman" w:cs="Times New Roman"/>
          <w:color w:val="000000" w:themeColor="text1"/>
        </w:rPr>
        <w:t xml:space="preserve">that from the submissions of the defence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it appears that the complaint of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under Issue No.2 has now been reduced to failure to complete the works in time. 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’s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submitted that all the evidence </w:t>
      </w:r>
      <w:r w:rsidRPr="00BD1921">
        <w:rPr>
          <w:rFonts w:ascii="Times New Roman" w:eastAsia="Microsoft YaHei UI" w:hAnsi="Times New Roman" w:cs="Times New Roman"/>
          <w:color w:val="000000" w:themeColor="text1"/>
        </w:rPr>
        <w:lastRenderedPageBreak/>
        <w:t xml:space="preserve">on the Court record indicates that the completion of the works beyond the original ten months was caused by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as detailed by the Project Architect in paragraph 26 of the Witness Statement of PW1 Matoya Maroria. There is no document or any other evidence from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complaining that 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 delayed to complete the works. This confirms the evidence of PW1 Matoya that the </w:t>
      </w:r>
      <w:r w:rsidR="00773FFE" w:rsidRPr="00BD1921">
        <w:rPr>
          <w:rFonts w:ascii="Times New Roman" w:eastAsia="Microsoft YaHei UI" w:hAnsi="Times New Roman" w:cs="Times New Roman"/>
          <w:color w:val="000000" w:themeColor="text1"/>
        </w:rPr>
        <w:t>Defendant</w:t>
      </w:r>
      <w:r w:rsidRPr="00BD1921">
        <w:rPr>
          <w:rFonts w:ascii="Times New Roman" w:eastAsia="Microsoft YaHei UI" w:hAnsi="Times New Roman" w:cs="Times New Roman"/>
          <w:color w:val="000000" w:themeColor="text1"/>
        </w:rPr>
        <w:t xml:space="preserve"> approved the extension of time. The Contract did not provide the form in which the </w:t>
      </w:r>
      <w:r w:rsidR="00773FFE" w:rsidRPr="00BD1921">
        <w:rPr>
          <w:rFonts w:ascii="Times New Roman" w:eastAsia="Microsoft YaHei UI" w:hAnsi="Times New Roman" w:cs="Times New Roman"/>
          <w:color w:val="000000" w:themeColor="text1"/>
        </w:rPr>
        <w:t>Employer</w:t>
      </w:r>
      <w:r w:rsidRPr="00BD1921">
        <w:rPr>
          <w:rFonts w:ascii="Times New Roman" w:eastAsia="Microsoft YaHei UI" w:hAnsi="Times New Roman" w:cs="Times New Roman"/>
          <w:color w:val="000000" w:themeColor="text1"/>
        </w:rPr>
        <w:t xml:space="preserve">'s approval was to take. In this case, the site meetings, among others, were used for that purpose. He submitted that the defence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has no basis to doubt PW1 on that aspect. </w:t>
      </w:r>
    </w:p>
    <w:p w:rsidR="005917D4" w:rsidRPr="00BD1921" w:rsidRDefault="005917D4" w:rsidP="005917D4">
      <w:pPr>
        <w:pStyle w:val="Style"/>
        <w:spacing w:line="276" w:lineRule="auto"/>
        <w:ind w:right="124"/>
        <w:jc w:val="both"/>
        <w:rPr>
          <w:rFonts w:ascii="Times New Roman" w:eastAsia="Microsoft YaHei UI" w:hAnsi="Times New Roman" w:cs="Times New Roman"/>
          <w:b/>
          <w:color w:val="000000" w:themeColor="text1"/>
        </w:rPr>
      </w:pPr>
      <w:r w:rsidRPr="00BD1921">
        <w:rPr>
          <w:rFonts w:ascii="Times New Roman" w:eastAsia="Microsoft YaHei UI" w:hAnsi="Times New Roman" w:cs="Times New Roman"/>
          <w:color w:val="000000" w:themeColor="text1"/>
        </w:rPr>
        <w:t xml:space="preserve">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’s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reiterated their earlier submissions on this issue and prayed that Court be pleased to resolve it in their favour.</w:t>
      </w:r>
    </w:p>
    <w:p w:rsidR="005917D4" w:rsidRPr="00BD1921" w:rsidRDefault="005917D4" w:rsidP="005917D4">
      <w:pPr>
        <w:pStyle w:val="Style"/>
        <w:spacing w:before="307" w:line="276" w:lineRule="auto"/>
        <w:ind w:left="19"/>
        <w:jc w:val="both"/>
        <w:rPr>
          <w:rFonts w:ascii="Times New Roman" w:eastAsia="Microsoft YaHei UI" w:hAnsi="Times New Roman" w:cs="Times New Roman"/>
          <w:b/>
          <w:color w:val="000000" w:themeColor="text1"/>
        </w:rPr>
      </w:pPr>
      <w:r w:rsidRPr="00BD1921">
        <w:rPr>
          <w:rFonts w:ascii="Times New Roman" w:eastAsia="Microsoft YaHei UI" w:hAnsi="Times New Roman" w:cs="Times New Roman"/>
          <w:b/>
          <w:color w:val="000000" w:themeColor="text1"/>
        </w:rPr>
        <w:t>ISSUE 3</w:t>
      </w: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r w:rsidRPr="00BD1921">
        <w:rPr>
          <w:rFonts w:ascii="Times New Roman" w:eastAsia="Microsoft YaHei UI" w:hAnsi="Times New Roman" w:cs="Times New Roman"/>
          <w:b/>
          <w:color w:val="000000" w:themeColor="text1"/>
          <w:w w:val="106"/>
          <w:sz w:val="24"/>
          <w:szCs w:val="24"/>
        </w:rPr>
        <w:t xml:space="preserve">Whether the </w:t>
      </w:r>
      <w:r w:rsidR="00773FFE" w:rsidRPr="00BD1921">
        <w:rPr>
          <w:rFonts w:ascii="Times New Roman" w:eastAsia="Microsoft YaHei UI" w:hAnsi="Times New Roman" w:cs="Times New Roman"/>
          <w:b/>
          <w:color w:val="000000" w:themeColor="text1"/>
          <w:w w:val="106"/>
          <w:sz w:val="24"/>
          <w:szCs w:val="24"/>
        </w:rPr>
        <w:t>Plaintiff</w:t>
      </w:r>
      <w:r w:rsidRPr="00BD1921">
        <w:rPr>
          <w:rFonts w:ascii="Times New Roman" w:eastAsia="Microsoft YaHei UI" w:hAnsi="Times New Roman" w:cs="Times New Roman"/>
          <w:b/>
          <w:color w:val="000000" w:themeColor="text1"/>
          <w:w w:val="106"/>
          <w:sz w:val="24"/>
          <w:szCs w:val="24"/>
        </w:rPr>
        <w:t xml:space="preserve"> is entitled to the remedies sought under the main suit?</w:t>
      </w: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r w:rsidRPr="00BD1921">
        <w:rPr>
          <w:rFonts w:ascii="Times New Roman" w:eastAsia="Microsoft YaHei UI" w:hAnsi="Times New Roman" w:cs="Times New Roman"/>
          <w:b/>
          <w:color w:val="000000" w:themeColor="text1"/>
          <w:w w:val="106"/>
          <w:sz w:val="24"/>
          <w:szCs w:val="24"/>
        </w:rPr>
        <w:t xml:space="preserve">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’s </w:t>
      </w:r>
      <w:r w:rsidR="00773FFE" w:rsidRPr="00BD1921">
        <w:rPr>
          <w:rFonts w:ascii="Times New Roman" w:eastAsia="Microsoft YaHei UI" w:hAnsi="Times New Roman" w:cs="Times New Roman"/>
          <w:b/>
          <w:color w:val="000000" w:themeColor="text1"/>
          <w:sz w:val="24"/>
          <w:szCs w:val="24"/>
        </w:rPr>
        <w:t>Counsel</w:t>
      </w:r>
      <w:r w:rsidRPr="00BD1921">
        <w:rPr>
          <w:rFonts w:ascii="Times New Roman" w:eastAsia="Microsoft YaHei UI" w:hAnsi="Times New Roman" w:cs="Times New Roman"/>
          <w:b/>
          <w:color w:val="000000" w:themeColor="text1"/>
          <w:sz w:val="24"/>
          <w:szCs w:val="24"/>
        </w:rPr>
        <w:t xml:space="preserve"> submitted </w:t>
      </w:r>
      <w:r w:rsidRPr="00BD1921">
        <w:rPr>
          <w:rFonts w:ascii="Times New Roman" w:eastAsia="Microsoft YaHei UI" w:hAnsi="Times New Roman" w:cs="Times New Roman"/>
          <w:color w:val="000000" w:themeColor="text1"/>
          <w:sz w:val="24"/>
          <w:szCs w:val="24"/>
        </w:rPr>
        <w:t xml:space="preserve">that </w:t>
      </w:r>
      <w:r w:rsidRPr="00BD1921">
        <w:rPr>
          <w:rFonts w:ascii="Times New Roman" w:eastAsia="Microsoft YaHei UI" w:hAnsi="Times New Roman" w:cs="Times New Roman"/>
          <w:color w:val="000000" w:themeColor="text1"/>
          <w:sz w:val="24"/>
          <w:szCs w:val="24"/>
          <w:lang w:bidi="he-IL"/>
        </w:rPr>
        <w:t>in the Plaint,</w:t>
      </w:r>
      <w:r w:rsidRPr="00BD1921">
        <w:rPr>
          <w:rFonts w:ascii="Times New Roman" w:eastAsia="Microsoft YaHei UI" w:hAnsi="Times New Roman" w:cs="Times New Roman"/>
          <w:color w:val="000000" w:themeColor="text1"/>
          <w:sz w:val="24"/>
          <w:szCs w:val="24"/>
        </w:rPr>
        <w:t xml:space="preserve"> t</w:t>
      </w:r>
      <w:r w:rsidRPr="00BD1921">
        <w:rPr>
          <w:rFonts w:ascii="Times New Roman" w:eastAsia="Microsoft YaHei UI" w:hAnsi="Times New Roman" w:cs="Times New Roman"/>
          <w:color w:val="000000" w:themeColor="text1"/>
          <w:sz w:val="24"/>
          <w:szCs w:val="24"/>
          <w:lang w:bidi="he-IL"/>
        </w:rPr>
        <w:t xml:space="preserve">he </w:t>
      </w:r>
      <w:r w:rsidR="00773FFE" w:rsidRPr="00BD1921">
        <w:rPr>
          <w:rFonts w:ascii="Times New Roman" w:eastAsia="Microsoft YaHei UI" w:hAnsi="Times New Roman" w:cs="Times New Roman"/>
          <w:color w:val="000000" w:themeColor="text1"/>
          <w:sz w:val="24"/>
          <w:szCs w:val="24"/>
          <w:lang w:bidi="he-IL"/>
        </w:rPr>
        <w:t>Plaintiff</w:t>
      </w:r>
      <w:r w:rsidRPr="00BD1921">
        <w:rPr>
          <w:rFonts w:ascii="Times New Roman" w:eastAsia="Microsoft YaHei UI" w:hAnsi="Times New Roman" w:cs="Times New Roman"/>
          <w:color w:val="000000" w:themeColor="text1"/>
          <w:sz w:val="24"/>
          <w:szCs w:val="24"/>
          <w:lang w:bidi="he-IL"/>
        </w:rPr>
        <w:t xml:space="preserve"> seeks the following remedies: </w:t>
      </w:r>
    </w:p>
    <w:p w:rsidR="005917D4" w:rsidRPr="00BD1921" w:rsidRDefault="005917D4" w:rsidP="005917D4">
      <w:pPr>
        <w:pStyle w:val="Style"/>
        <w:numPr>
          <w:ilvl w:val="0"/>
          <w:numId w:val="8"/>
        </w:numPr>
        <w:spacing w:before="158" w:line="276" w:lineRule="auto"/>
        <w:ind w:left="394" w:right="3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UGX 749,884,386/=. </w:t>
      </w:r>
    </w:p>
    <w:p w:rsidR="005917D4" w:rsidRPr="00BD1921" w:rsidRDefault="005917D4" w:rsidP="005917D4">
      <w:pPr>
        <w:pStyle w:val="Style"/>
        <w:numPr>
          <w:ilvl w:val="0"/>
          <w:numId w:val="8"/>
        </w:numPr>
        <w:spacing w:line="276" w:lineRule="auto"/>
        <w:ind w:left="394" w:right="3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Interest on (a) above at the commercial rate of 30% per annum from date of certification of the works till payment in full. </w:t>
      </w:r>
    </w:p>
    <w:p w:rsidR="005917D4" w:rsidRPr="00BD1921" w:rsidRDefault="005917D4" w:rsidP="005917D4">
      <w:pPr>
        <w:pStyle w:val="Style"/>
        <w:numPr>
          <w:ilvl w:val="0"/>
          <w:numId w:val="9"/>
        </w:numPr>
        <w:spacing w:line="276" w:lineRule="auto"/>
        <w:ind w:left="394" w:right="3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General damages as pleaded in Paragraph 5. </w:t>
      </w:r>
    </w:p>
    <w:p w:rsidR="005917D4" w:rsidRPr="00BD1921" w:rsidRDefault="005917D4" w:rsidP="005917D4">
      <w:pPr>
        <w:pStyle w:val="Style"/>
        <w:numPr>
          <w:ilvl w:val="0"/>
          <w:numId w:val="9"/>
        </w:numPr>
        <w:spacing w:line="276" w:lineRule="auto"/>
        <w:ind w:left="394" w:right="3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Costs of the suit. </w:t>
      </w:r>
    </w:p>
    <w:p w:rsidR="005917D4" w:rsidRPr="00BD1921" w:rsidRDefault="005917D4" w:rsidP="005917D4">
      <w:pPr>
        <w:pStyle w:val="Style"/>
        <w:numPr>
          <w:ilvl w:val="0"/>
          <w:numId w:val="9"/>
        </w:numPr>
        <w:spacing w:line="276" w:lineRule="auto"/>
        <w:ind w:left="394" w:right="3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Interest on (c) and (d) above at the commercial rate of 30% per annum from date of judgment till payment in full. </w:t>
      </w:r>
    </w:p>
    <w:p w:rsidR="005917D4" w:rsidRPr="00BD1921" w:rsidRDefault="00C951B9" w:rsidP="005917D4">
      <w:pPr>
        <w:pStyle w:val="Style"/>
        <w:spacing w:before="211" w:line="276" w:lineRule="auto"/>
        <w:ind w:right="34"/>
        <w:jc w:val="both"/>
        <w:rPr>
          <w:rFonts w:ascii="Times New Roman" w:eastAsia="Microsoft YaHei UI" w:hAnsi="Times New Roman" w:cs="Times New Roman"/>
          <w:color w:val="000000" w:themeColor="text1"/>
          <w:w w:val="105"/>
          <w:u w:val="single"/>
          <w:lang w:bidi="he-IL"/>
        </w:rPr>
      </w:pPr>
      <w:r w:rsidRPr="00BD1921">
        <w:rPr>
          <w:rFonts w:ascii="Times New Roman" w:eastAsia="Microsoft YaHei UI" w:hAnsi="Times New Roman" w:cs="Times New Roman"/>
          <w:color w:val="000000" w:themeColor="text1"/>
          <w:lang w:bidi="he-IL"/>
        </w:rPr>
        <w:t xml:space="preserve">With </w:t>
      </w:r>
      <w:r w:rsidR="005917D4" w:rsidRPr="00BD1921">
        <w:rPr>
          <w:rFonts w:ascii="Times New Roman" w:eastAsia="Microsoft YaHei UI" w:hAnsi="Times New Roman" w:cs="Times New Roman"/>
          <w:color w:val="000000" w:themeColor="text1"/>
          <w:lang w:bidi="he-IL"/>
        </w:rPr>
        <w:t xml:space="preserve">regard to the remedy of </w:t>
      </w:r>
      <w:r w:rsidR="00C82408" w:rsidRPr="00BD1921">
        <w:rPr>
          <w:rFonts w:ascii="Times New Roman" w:eastAsia="Microsoft YaHei UI" w:hAnsi="Times New Roman" w:cs="Times New Roman"/>
          <w:color w:val="000000" w:themeColor="text1"/>
          <w:w w:val="105"/>
          <w:lang w:bidi="he-IL"/>
        </w:rPr>
        <w:t>UGANDA SHILLINGS</w:t>
      </w:r>
      <w:r w:rsidR="005917D4" w:rsidRPr="00BD1921">
        <w:rPr>
          <w:rFonts w:ascii="Times New Roman" w:eastAsia="Microsoft YaHei UI" w:hAnsi="Times New Roman" w:cs="Times New Roman"/>
          <w:color w:val="000000" w:themeColor="text1"/>
          <w:w w:val="105"/>
          <w:lang w:bidi="he-IL"/>
        </w:rPr>
        <w:t xml:space="preserve"> 749,884,386/= the </w:t>
      </w:r>
      <w:r w:rsidR="00773FFE" w:rsidRPr="00BD1921">
        <w:rPr>
          <w:rFonts w:ascii="Times New Roman" w:eastAsia="Microsoft YaHei UI" w:hAnsi="Times New Roman" w:cs="Times New Roman"/>
          <w:color w:val="000000" w:themeColor="text1"/>
          <w:w w:val="105"/>
          <w:lang w:bidi="he-IL"/>
        </w:rPr>
        <w:t>Plaintiff</w:t>
      </w:r>
      <w:r w:rsidR="005917D4" w:rsidRPr="00BD1921">
        <w:rPr>
          <w:rFonts w:ascii="Times New Roman" w:eastAsia="Microsoft YaHei UI" w:hAnsi="Times New Roman" w:cs="Times New Roman"/>
          <w:color w:val="000000" w:themeColor="text1"/>
          <w:w w:val="105"/>
          <w:lang w:bidi="he-IL"/>
        </w:rPr>
        <w:t xml:space="preserve">’s </w:t>
      </w:r>
      <w:r w:rsidR="00773FFE" w:rsidRPr="00BD1921">
        <w:rPr>
          <w:rFonts w:ascii="Times New Roman" w:eastAsia="Microsoft YaHei UI" w:hAnsi="Times New Roman" w:cs="Times New Roman"/>
          <w:color w:val="000000" w:themeColor="text1"/>
          <w:w w:val="105"/>
          <w:lang w:bidi="he-IL"/>
        </w:rPr>
        <w:t>Counsel</w:t>
      </w:r>
      <w:r w:rsidR="005917D4" w:rsidRPr="00BD1921">
        <w:rPr>
          <w:rFonts w:ascii="Times New Roman" w:eastAsia="Microsoft YaHei UI" w:hAnsi="Times New Roman" w:cs="Times New Roman"/>
          <w:color w:val="000000" w:themeColor="text1"/>
          <w:w w:val="105"/>
          <w:lang w:bidi="he-IL"/>
        </w:rPr>
        <w:t xml:space="preserve"> submitted that</w:t>
      </w:r>
      <w:r w:rsidR="005917D4" w:rsidRPr="00BD1921">
        <w:rPr>
          <w:rFonts w:ascii="Times New Roman" w:eastAsia="Microsoft YaHei UI" w:hAnsi="Times New Roman" w:cs="Times New Roman"/>
          <w:color w:val="000000" w:themeColor="text1"/>
          <w:w w:val="105"/>
          <w:u w:val="single"/>
          <w:lang w:bidi="he-IL"/>
        </w:rPr>
        <w:t xml:space="preserve"> </w:t>
      </w:r>
      <w:r w:rsidR="005917D4" w:rsidRPr="00BD1921">
        <w:rPr>
          <w:rFonts w:ascii="Times New Roman" w:eastAsia="Microsoft YaHei UI" w:hAnsi="Times New Roman" w:cs="Times New Roman"/>
          <w:color w:val="000000" w:themeColor="text1"/>
          <w:w w:val="105"/>
          <w:lang w:bidi="he-IL"/>
        </w:rPr>
        <w:t>t</w:t>
      </w:r>
      <w:r w:rsidR="005917D4" w:rsidRPr="00BD1921">
        <w:rPr>
          <w:rFonts w:ascii="Times New Roman" w:eastAsia="Microsoft YaHei UI" w:hAnsi="Times New Roman" w:cs="Times New Roman"/>
          <w:color w:val="000000" w:themeColor="text1"/>
          <w:lang w:bidi="he-IL"/>
        </w:rPr>
        <w:t xml:space="preserve">he evidence in respect of this prayer is contained in paragraphs 23 to 25 of the Witness Statement of PW2 Parsant Patel. He submitted that this is the total sum of three payments which were duly certified by the </w:t>
      </w:r>
      <w:r w:rsidR="00773FFE" w:rsidRPr="00BD1921">
        <w:rPr>
          <w:rFonts w:ascii="Times New Roman" w:eastAsia="Microsoft YaHei UI" w:hAnsi="Times New Roman" w:cs="Times New Roman"/>
          <w:color w:val="000000" w:themeColor="text1"/>
          <w:lang w:bidi="he-IL"/>
        </w:rPr>
        <w:t>Project Manager</w:t>
      </w:r>
      <w:r w:rsidR="005917D4" w:rsidRPr="00BD1921">
        <w:rPr>
          <w:rFonts w:ascii="Times New Roman" w:eastAsia="Microsoft YaHei UI" w:hAnsi="Times New Roman" w:cs="Times New Roman"/>
          <w:color w:val="000000" w:themeColor="text1"/>
          <w:lang w:bidi="he-IL"/>
        </w:rPr>
        <w:t>, namely:</w:t>
      </w:r>
    </w:p>
    <w:p w:rsidR="005917D4" w:rsidRPr="00BD1921" w:rsidRDefault="005917D4" w:rsidP="005917D4">
      <w:pPr>
        <w:pStyle w:val="Style"/>
        <w:numPr>
          <w:ilvl w:val="0"/>
          <w:numId w:val="10"/>
        </w:numPr>
        <w:spacing w:before="153" w:line="276" w:lineRule="auto"/>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Interim Certificate No. 8R for the sum of </w:t>
      </w:r>
      <w:r w:rsidR="00C82408" w:rsidRPr="00BD1921">
        <w:rPr>
          <w:rFonts w:ascii="Times New Roman" w:eastAsia="Microsoft YaHei UI" w:hAnsi="Times New Roman" w:cs="Times New Roman"/>
          <w:color w:val="000000" w:themeColor="text1"/>
          <w:lang w:bidi="he-IL"/>
        </w:rPr>
        <w:t>Uganda Shillings</w:t>
      </w:r>
      <w:r w:rsidRPr="00BD1921">
        <w:rPr>
          <w:rFonts w:ascii="Times New Roman" w:eastAsia="Microsoft YaHei UI" w:hAnsi="Times New Roman" w:cs="Times New Roman"/>
          <w:color w:val="000000" w:themeColor="text1"/>
          <w:lang w:bidi="he-IL"/>
        </w:rPr>
        <w:t xml:space="preserve"> </w:t>
      </w:r>
      <w:r w:rsidRPr="00BD1921">
        <w:rPr>
          <w:rFonts w:ascii="Times New Roman" w:eastAsia="Microsoft YaHei UI" w:hAnsi="Times New Roman" w:cs="Times New Roman"/>
          <w:iCs/>
          <w:color w:val="000000" w:themeColor="text1"/>
          <w:lang w:bidi="he-IL"/>
        </w:rPr>
        <w:t>354,430,881/= which</w:t>
      </w:r>
      <w:r w:rsidRPr="00BD1921">
        <w:rPr>
          <w:rFonts w:ascii="Times New Roman" w:eastAsia="Microsoft YaHei UI" w:hAnsi="Times New Roman" w:cs="Times New Roman"/>
          <w:i/>
          <w:iCs/>
          <w:color w:val="000000" w:themeColor="text1"/>
          <w:lang w:bidi="he-IL"/>
        </w:rPr>
        <w:t xml:space="preserve"> </w:t>
      </w:r>
      <w:r w:rsidRPr="00BD1921">
        <w:rPr>
          <w:rFonts w:ascii="Times New Roman" w:eastAsia="Microsoft YaHei UI" w:hAnsi="Times New Roman" w:cs="Times New Roman"/>
          <w:color w:val="000000" w:themeColor="text1"/>
          <w:lang w:bidi="he-IL"/>
        </w:rPr>
        <w:t xml:space="preserve">Certificate was admitted in evidence as PE10b and appears on Page 55-56 of the Joint Trial Bundle; </w:t>
      </w:r>
    </w:p>
    <w:p w:rsidR="005917D4" w:rsidRPr="00BD1921" w:rsidRDefault="005917D4" w:rsidP="005917D4">
      <w:pPr>
        <w:pStyle w:val="Style"/>
        <w:numPr>
          <w:ilvl w:val="0"/>
          <w:numId w:val="10"/>
        </w:numPr>
        <w:spacing w:before="153" w:line="276" w:lineRule="auto"/>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Final Certificate for the sum of </w:t>
      </w:r>
      <w:r w:rsidR="00C82408" w:rsidRPr="00BD1921">
        <w:rPr>
          <w:rFonts w:ascii="Times New Roman" w:eastAsia="Microsoft YaHei UI" w:hAnsi="Times New Roman" w:cs="Times New Roman"/>
          <w:color w:val="000000" w:themeColor="text1"/>
          <w:lang w:bidi="he-IL"/>
        </w:rPr>
        <w:t>Uganda Shillings</w:t>
      </w:r>
      <w:r w:rsidRPr="00BD1921">
        <w:rPr>
          <w:rFonts w:ascii="Times New Roman" w:eastAsia="Microsoft YaHei UI" w:hAnsi="Times New Roman" w:cs="Times New Roman"/>
          <w:color w:val="000000" w:themeColor="text1"/>
          <w:lang w:bidi="he-IL"/>
        </w:rPr>
        <w:t xml:space="preserve"> </w:t>
      </w:r>
      <w:r w:rsidRPr="00BD1921">
        <w:rPr>
          <w:rFonts w:ascii="Times New Roman" w:eastAsia="Microsoft YaHei UI" w:hAnsi="Times New Roman" w:cs="Times New Roman"/>
          <w:iCs/>
          <w:color w:val="000000" w:themeColor="text1"/>
          <w:lang w:bidi="he-IL"/>
        </w:rPr>
        <w:t xml:space="preserve">349, 997, 760/= which </w:t>
      </w:r>
      <w:r w:rsidRPr="00BD1921">
        <w:rPr>
          <w:rFonts w:ascii="Times New Roman" w:eastAsia="Microsoft YaHei UI" w:hAnsi="Times New Roman" w:cs="Times New Roman"/>
          <w:color w:val="000000" w:themeColor="text1"/>
          <w:lang w:bidi="he-IL"/>
        </w:rPr>
        <w:t xml:space="preserve">Certificate was admitted in evidence as PE18 (b) and appears on Page 68 of the Joint Trial Bundle; </w:t>
      </w:r>
    </w:p>
    <w:p w:rsidR="005917D4" w:rsidRPr="00BD1921" w:rsidRDefault="005917D4" w:rsidP="005917D4">
      <w:pPr>
        <w:pStyle w:val="Style"/>
        <w:numPr>
          <w:ilvl w:val="0"/>
          <w:numId w:val="10"/>
        </w:numPr>
        <w:spacing w:before="153" w:line="276" w:lineRule="auto"/>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Retention Money amounting to </w:t>
      </w:r>
      <w:r w:rsidR="00C82408" w:rsidRPr="00BD1921">
        <w:rPr>
          <w:rFonts w:ascii="Times New Roman" w:eastAsia="Microsoft YaHei UI" w:hAnsi="Times New Roman" w:cs="Times New Roman"/>
          <w:color w:val="000000" w:themeColor="text1"/>
          <w:lang w:bidi="he-IL"/>
        </w:rPr>
        <w:t>Uganda Shillings</w:t>
      </w:r>
      <w:r w:rsidRPr="00BD1921">
        <w:rPr>
          <w:rFonts w:ascii="Times New Roman" w:eastAsia="Microsoft YaHei UI" w:hAnsi="Times New Roman" w:cs="Times New Roman"/>
          <w:color w:val="000000" w:themeColor="text1"/>
          <w:lang w:bidi="he-IL"/>
        </w:rPr>
        <w:t xml:space="preserve"> </w:t>
      </w:r>
      <w:r w:rsidRPr="00BD1921">
        <w:rPr>
          <w:rFonts w:ascii="Times New Roman" w:eastAsia="Microsoft YaHei UI" w:hAnsi="Times New Roman" w:cs="Times New Roman"/>
          <w:iCs/>
          <w:color w:val="000000" w:themeColor="text1"/>
          <w:lang w:bidi="he-IL"/>
        </w:rPr>
        <w:t xml:space="preserve">45,455,7451= </w:t>
      </w:r>
      <w:r w:rsidRPr="00BD1921">
        <w:rPr>
          <w:rFonts w:ascii="Times New Roman" w:eastAsia="Microsoft YaHei UI" w:hAnsi="Times New Roman" w:cs="Times New Roman"/>
          <w:color w:val="000000" w:themeColor="text1"/>
          <w:lang w:bidi="he-IL"/>
        </w:rPr>
        <w:t xml:space="preserve">as per Exhibit PE21(a) and PE21(b) and appearing on Pages 80 and 81 of the Joint Trial Bundle; </w:t>
      </w:r>
    </w:p>
    <w:p w:rsidR="005917D4" w:rsidRPr="00BD1921" w:rsidRDefault="005917D4" w:rsidP="005917D4">
      <w:pPr>
        <w:pStyle w:val="Style"/>
        <w:spacing w:before="177" w:line="276" w:lineRule="auto"/>
        <w:ind w:left="24" w:right="19"/>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’s </w:t>
      </w:r>
      <w:r w:rsidR="00773FFE" w:rsidRPr="00BD1921">
        <w:rPr>
          <w:rFonts w:ascii="Times New Roman" w:eastAsia="Microsoft YaHei UI" w:hAnsi="Times New Roman" w:cs="Times New Roman"/>
          <w:color w:val="000000" w:themeColor="text1"/>
          <w:lang w:bidi="he-IL"/>
        </w:rPr>
        <w:t>Counsel</w:t>
      </w:r>
      <w:r w:rsidRPr="00BD1921">
        <w:rPr>
          <w:rFonts w:ascii="Times New Roman" w:eastAsia="Microsoft YaHei UI" w:hAnsi="Times New Roman" w:cs="Times New Roman"/>
          <w:color w:val="000000" w:themeColor="text1"/>
          <w:lang w:bidi="he-IL"/>
        </w:rPr>
        <w:t xml:space="preserve"> submitted that in cross examination of DW</w:t>
      </w:r>
      <w:r w:rsidR="001269C7" w:rsidRPr="00BD1921">
        <w:rPr>
          <w:rFonts w:ascii="Times New Roman" w:eastAsia="Microsoft YaHei UI" w:hAnsi="Times New Roman" w:cs="Times New Roman"/>
          <w:color w:val="000000" w:themeColor="text1"/>
          <w:lang w:bidi="he-IL"/>
        </w:rPr>
        <w:t>1</w:t>
      </w:r>
      <w:r w:rsidRPr="00BD1921">
        <w:rPr>
          <w:rFonts w:ascii="Times New Roman" w:eastAsia="Microsoft YaHei UI" w:hAnsi="Times New Roman" w:cs="Times New Roman"/>
          <w:color w:val="000000" w:themeColor="text1"/>
          <w:lang w:bidi="he-IL"/>
        </w:rPr>
        <w:t xml:space="preserve">, he confirmed that the money owed to 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 by virtue of the Interim Certificate No. 8R, the Final Certificate admitted in evidence as PE18(b) and the retention money has all never been paid by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 to 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 He prayed that court orders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 to pay the total sum of </w:t>
      </w:r>
      <w:r w:rsidR="00C82408" w:rsidRPr="00BD1921">
        <w:rPr>
          <w:rFonts w:ascii="Times New Roman" w:eastAsia="Microsoft YaHei UI" w:hAnsi="Times New Roman" w:cs="Times New Roman"/>
          <w:color w:val="000000" w:themeColor="text1"/>
          <w:lang w:bidi="he-IL"/>
        </w:rPr>
        <w:t>Uganda Shillings</w:t>
      </w:r>
      <w:r w:rsidRPr="00BD1921">
        <w:rPr>
          <w:rFonts w:ascii="Times New Roman" w:eastAsia="Microsoft YaHei UI" w:hAnsi="Times New Roman" w:cs="Times New Roman"/>
          <w:color w:val="000000" w:themeColor="text1"/>
          <w:lang w:bidi="he-IL"/>
        </w:rPr>
        <w:t xml:space="preserve"> </w:t>
      </w:r>
      <w:r w:rsidRPr="00BD1921">
        <w:rPr>
          <w:rFonts w:ascii="Times New Roman" w:eastAsia="Microsoft YaHei UI" w:hAnsi="Times New Roman" w:cs="Times New Roman"/>
          <w:iCs/>
          <w:color w:val="000000" w:themeColor="text1"/>
          <w:lang w:bidi="he-IL"/>
        </w:rPr>
        <w:t xml:space="preserve">749,884,386/= </w:t>
      </w:r>
      <w:r w:rsidRPr="00BD1921">
        <w:rPr>
          <w:rFonts w:ascii="Times New Roman" w:eastAsia="Microsoft YaHei UI" w:hAnsi="Times New Roman" w:cs="Times New Roman"/>
          <w:color w:val="000000" w:themeColor="text1"/>
          <w:lang w:bidi="he-IL"/>
        </w:rPr>
        <w:t xml:space="preserve">as claimed by 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 </w:t>
      </w:r>
    </w:p>
    <w:p w:rsidR="005917D4" w:rsidRPr="00BD1921" w:rsidRDefault="00C951B9" w:rsidP="005917D4">
      <w:pPr>
        <w:pStyle w:val="Style"/>
        <w:spacing w:before="177" w:line="276" w:lineRule="auto"/>
        <w:ind w:left="24" w:right="19"/>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lastRenderedPageBreak/>
        <w:t xml:space="preserve">With </w:t>
      </w:r>
      <w:r w:rsidR="005917D4" w:rsidRPr="00BD1921">
        <w:rPr>
          <w:rFonts w:ascii="Times New Roman" w:eastAsia="Microsoft YaHei UI" w:hAnsi="Times New Roman" w:cs="Times New Roman"/>
          <w:color w:val="000000" w:themeColor="text1"/>
          <w:lang w:bidi="he-IL"/>
        </w:rPr>
        <w:t xml:space="preserve">regard to interest on (a) above at the commercial rate,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’s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there is no question that the transaction between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and the </w:t>
      </w:r>
      <w:r w:rsidR="00773FFE"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 was commercial in nature and it is only reasonable that the sum claimed by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does attract interest at a commercial rate. According to Paragraphs 27 and 28 of the witness statement of PW2, he stated that the money used to execute works under the project was bank money for which the bank charges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an average interest rate of 24% per annum.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PW2 was never cross examined on that evidence and prayed that court grant interest on the total sum claimed of </w:t>
      </w:r>
      <w:r w:rsidR="00C82408" w:rsidRPr="00BD1921">
        <w:rPr>
          <w:rFonts w:ascii="Times New Roman" w:eastAsia="Microsoft YaHei UI" w:hAnsi="Times New Roman" w:cs="Times New Roman"/>
          <w:color w:val="000000" w:themeColor="text1"/>
          <w:lang w:bidi="he-IL"/>
        </w:rPr>
        <w:t>Uganda Shillings</w:t>
      </w:r>
      <w:r w:rsidR="005917D4" w:rsidRPr="00BD1921">
        <w:rPr>
          <w:rFonts w:ascii="Times New Roman" w:eastAsia="Microsoft YaHei UI" w:hAnsi="Times New Roman" w:cs="Times New Roman"/>
          <w:color w:val="000000" w:themeColor="text1"/>
          <w:lang w:bidi="he-IL"/>
        </w:rPr>
        <w:t xml:space="preserve"> </w:t>
      </w:r>
      <w:r w:rsidR="005917D4" w:rsidRPr="00BD1921">
        <w:rPr>
          <w:rFonts w:ascii="Times New Roman" w:eastAsia="Microsoft YaHei UI" w:hAnsi="Times New Roman" w:cs="Times New Roman"/>
          <w:iCs/>
          <w:color w:val="000000" w:themeColor="text1"/>
          <w:lang w:bidi="he-IL"/>
        </w:rPr>
        <w:t xml:space="preserve">749,884,386/= at </w:t>
      </w:r>
      <w:r w:rsidR="005917D4" w:rsidRPr="00BD1921">
        <w:rPr>
          <w:rFonts w:ascii="Times New Roman" w:eastAsia="Microsoft YaHei UI" w:hAnsi="Times New Roman" w:cs="Times New Roman"/>
          <w:color w:val="000000" w:themeColor="text1"/>
          <w:lang w:bidi="he-IL"/>
        </w:rPr>
        <w:t xml:space="preserve">the rate of 24 </w:t>
      </w:r>
      <w:r w:rsidR="005917D4" w:rsidRPr="00BD1921">
        <w:rPr>
          <w:rFonts w:ascii="Times New Roman" w:eastAsia="Microsoft YaHei UI" w:hAnsi="Times New Roman" w:cs="Times New Roman"/>
          <w:color w:val="000000" w:themeColor="text1"/>
          <w:w w:val="119"/>
          <w:lang w:bidi="he-IL"/>
        </w:rPr>
        <w:t xml:space="preserve">% </w:t>
      </w:r>
      <w:r w:rsidR="005917D4" w:rsidRPr="00BD1921">
        <w:rPr>
          <w:rFonts w:ascii="Times New Roman" w:eastAsia="Microsoft YaHei UI" w:hAnsi="Times New Roman" w:cs="Times New Roman"/>
          <w:color w:val="000000" w:themeColor="text1"/>
          <w:lang w:bidi="he-IL"/>
        </w:rPr>
        <w:t xml:space="preserve">per annum from date of certification of the payments till payment in full by the </w:t>
      </w:r>
      <w:r w:rsidR="00773FFE"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 </w:t>
      </w:r>
    </w:p>
    <w:p w:rsidR="005917D4" w:rsidRPr="00BD1921" w:rsidRDefault="00C951B9" w:rsidP="005917D4">
      <w:pPr>
        <w:pStyle w:val="Style"/>
        <w:spacing w:line="276" w:lineRule="auto"/>
        <w:ind w:right="14"/>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With </w:t>
      </w:r>
      <w:r w:rsidR="005917D4" w:rsidRPr="00BD1921">
        <w:rPr>
          <w:rFonts w:ascii="Times New Roman" w:eastAsia="Microsoft YaHei UI" w:hAnsi="Times New Roman" w:cs="Times New Roman"/>
          <w:color w:val="000000" w:themeColor="text1"/>
          <w:lang w:bidi="he-IL"/>
        </w:rPr>
        <w:t xml:space="preserve">regard to General Damages,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’s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the claim for general damages was pled</w:t>
      </w:r>
      <w:r w:rsidRPr="00BD1921">
        <w:rPr>
          <w:rFonts w:ascii="Times New Roman" w:eastAsia="Microsoft YaHei UI" w:hAnsi="Times New Roman" w:cs="Times New Roman"/>
          <w:color w:val="000000" w:themeColor="text1"/>
          <w:lang w:bidi="he-IL"/>
        </w:rPr>
        <w:t xml:space="preserve"> </w:t>
      </w:r>
      <w:r w:rsidR="005917D4" w:rsidRPr="00BD1921">
        <w:rPr>
          <w:rFonts w:ascii="Times New Roman" w:eastAsia="Microsoft YaHei UI" w:hAnsi="Times New Roman" w:cs="Times New Roman"/>
          <w:color w:val="000000" w:themeColor="text1"/>
          <w:lang w:bidi="he-IL"/>
        </w:rPr>
        <w:t xml:space="preserve">by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in paragraph 5 of the Plaint to the effect that by reason of the failure/refusal of the </w:t>
      </w:r>
      <w:r w:rsidR="00773FFE" w:rsidRPr="00BD1921">
        <w:rPr>
          <w:rFonts w:ascii="Times New Roman" w:eastAsia="Microsoft YaHei UI" w:hAnsi="Times New Roman" w:cs="Times New Roman"/>
          <w:color w:val="000000" w:themeColor="text1"/>
          <w:lang w:bidi="he-IL"/>
        </w:rPr>
        <w:t>Defendant</w:t>
      </w:r>
      <w:r w:rsidR="005917D4" w:rsidRPr="00BD1921">
        <w:rPr>
          <w:rFonts w:ascii="Times New Roman" w:eastAsia="Microsoft YaHei UI" w:hAnsi="Times New Roman" w:cs="Times New Roman"/>
          <w:color w:val="000000" w:themeColor="text1"/>
          <w:lang w:bidi="he-IL"/>
        </w:rPr>
        <w:t xml:space="preserve"> to pay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had been denied use of the funds. The said unpaid funds were continuously losing value due to the high inflation rates in the country.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also stated that in paragraph 29 of his Witness Statement, PW2 Parsant Patel stated that the money continues to lose value against the dollar yet many of the materials used in the project were imported. He submitted that the witness was not cross examined on this aspect of his evidence and he prayed that court finds it just to award general damages to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in the sum of Ugx 150M. </w:t>
      </w:r>
    </w:p>
    <w:p w:rsidR="005917D4" w:rsidRPr="00BD1921" w:rsidRDefault="00C951B9" w:rsidP="005917D4">
      <w:pPr>
        <w:pStyle w:val="Style"/>
        <w:spacing w:line="276" w:lineRule="auto"/>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With </w:t>
      </w:r>
      <w:r w:rsidR="005917D4" w:rsidRPr="00BD1921">
        <w:rPr>
          <w:rFonts w:ascii="Times New Roman" w:eastAsia="Microsoft YaHei UI" w:hAnsi="Times New Roman" w:cs="Times New Roman"/>
          <w:color w:val="000000" w:themeColor="text1"/>
          <w:lang w:bidi="he-IL"/>
        </w:rPr>
        <w:t xml:space="preserve">regard to Costs of the suit,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’s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it is settled law that costs are discretionary and that they should follow the outcome of the case unless special circumstances are proved to show that the suit would have been avoided if it were not for the actions of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no such special circumstances have been shown and prayed that costs of the suit be granted to the </w:t>
      </w:r>
      <w:r w:rsidR="00773FFE" w:rsidRPr="00BD1921">
        <w:rPr>
          <w:rFonts w:ascii="Times New Roman" w:eastAsia="Microsoft YaHei UI" w:hAnsi="Times New Roman" w:cs="Times New Roman"/>
          <w:color w:val="000000" w:themeColor="text1"/>
          <w:lang w:bidi="he-IL"/>
        </w:rPr>
        <w:t>Plaintiff</w:t>
      </w:r>
      <w:r w:rsidR="005917D4" w:rsidRPr="00BD1921">
        <w:rPr>
          <w:rFonts w:ascii="Times New Roman" w:eastAsia="Microsoft YaHei UI" w:hAnsi="Times New Roman" w:cs="Times New Roman"/>
          <w:color w:val="000000" w:themeColor="text1"/>
          <w:lang w:bidi="he-IL"/>
        </w:rPr>
        <w:t xml:space="preserve">. </w:t>
      </w:r>
    </w:p>
    <w:p w:rsidR="005917D4" w:rsidRPr="00BD1921" w:rsidRDefault="00C951B9" w:rsidP="005917D4">
      <w:pPr>
        <w:pStyle w:val="Style"/>
        <w:spacing w:line="276" w:lineRule="auto"/>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With </w:t>
      </w:r>
      <w:r w:rsidR="005917D4" w:rsidRPr="00BD1921">
        <w:rPr>
          <w:rFonts w:ascii="Times New Roman" w:eastAsia="Microsoft YaHei UI" w:hAnsi="Times New Roman" w:cs="Times New Roman"/>
          <w:color w:val="000000" w:themeColor="text1"/>
          <w:lang w:bidi="he-IL"/>
        </w:rPr>
        <w:t xml:space="preserve">regard to Interest on general damages and costs, </w:t>
      </w:r>
      <w:r w:rsidR="00773FFE" w:rsidRPr="00BD1921">
        <w:rPr>
          <w:rFonts w:ascii="Times New Roman" w:eastAsia="Microsoft YaHei UI" w:hAnsi="Times New Roman" w:cs="Times New Roman"/>
          <w:color w:val="000000" w:themeColor="text1"/>
          <w:lang w:bidi="he-IL"/>
        </w:rPr>
        <w:t>Counsel</w:t>
      </w:r>
      <w:r w:rsidR="005917D4" w:rsidRPr="00BD1921">
        <w:rPr>
          <w:rFonts w:ascii="Times New Roman" w:eastAsia="Microsoft YaHei UI" w:hAnsi="Times New Roman" w:cs="Times New Roman"/>
          <w:color w:val="000000" w:themeColor="text1"/>
          <w:lang w:bidi="he-IL"/>
        </w:rPr>
        <w:t xml:space="preserve"> submitted that these are consequential orders and prayed that court be pleased to grant them.</w:t>
      </w: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lang w:bidi="he-IL"/>
        </w:rPr>
      </w:pPr>
    </w:p>
    <w:p w:rsidR="005917D4" w:rsidRPr="00BD1921" w:rsidRDefault="005917D4" w:rsidP="005917D4">
      <w:pPr>
        <w:pStyle w:val="Style"/>
        <w:spacing w:line="276" w:lineRule="auto"/>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b/>
          <w:color w:val="000000" w:themeColor="text1"/>
          <w:lang w:bidi="he-IL"/>
        </w:rPr>
        <w:t xml:space="preserve">In reply the </w:t>
      </w:r>
      <w:r w:rsidR="00773FFE" w:rsidRPr="00BD1921">
        <w:rPr>
          <w:rFonts w:ascii="Times New Roman" w:eastAsia="Microsoft YaHei UI" w:hAnsi="Times New Roman" w:cs="Times New Roman"/>
          <w:b/>
          <w:color w:val="000000" w:themeColor="text1"/>
          <w:lang w:bidi="he-IL"/>
        </w:rPr>
        <w:t>Defendant</w:t>
      </w:r>
      <w:r w:rsidRPr="00BD1921">
        <w:rPr>
          <w:rFonts w:ascii="Times New Roman" w:eastAsia="Microsoft YaHei UI" w:hAnsi="Times New Roman" w:cs="Times New Roman"/>
          <w:b/>
          <w:color w:val="000000" w:themeColor="text1"/>
          <w:lang w:bidi="he-IL"/>
        </w:rPr>
        <w:t xml:space="preserve">’s </w:t>
      </w:r>
      <w:r w:rsidR="00773FFE" w:rsidRPr="00BD1921">
        <w:rPr>
          <w:rFonts w:ascii="Times New Roman" w:eastAsia="Microsoft YaHei UI" w:hAnsi="Times New Roman" w:cs="Times New Roman"/>
          <w:b/>
          <w:color w:val="000000" w:themeColor="text1"/>
          <w:lang w:bidi="he-IL"/>
        </w:rPr>
        <w:t>Counsel</w:t>
      </w:r>
      <w:r w:rsidRPr="00BD1921">
        <w:rPr>
          <w:rFonts w:ascii="Times New Roman" w:eastAsia="Microsoft YaHei UI" w:hAnsi="Times New Roman" w:cs="Times New Roman"/>
          <w:color w:val="000000" w:themeColor="text1"/>
          <w:lang w:bidi="he-IL"/>
        </w:rPr>
        <w:t xml:space="preserve"> submitted that </w:t>
      </w:r>
      <w:r w:rsidRPr="00BD1921">
        <w:rPr>
          <w:rFonts w:ascii="Times New Roman" w:eastAsia="Microsoft YaHei UI" w:hAnsi="Times New Roman" w:cs="Times New Roman"/>
          <w:color w:val="000000" w:themeColor="text1"/>
        </w:rPr>
        <w:t>in respect of the claim</w:t>
      </w:r>
      <w:r w:rsidRPr="00BD1921">
        <w:rPr>
          <w:rFonts w:ascii="Times New Roman" w:eastAsia="Microsoft YaHei UI" w:hAnsi="Times New Roman" w:cs="Times New Roman"/>
          <w:b/>
          <w:color w:val="000000" w:themeColor="text1"/>
          <w:lang w:bidi="he-IL"/>
        </w:rPr>
        <w:t xml:space="preserve"> </w:t>
      </w:r>
      <w:r w:rsidRPr="00BD1921">
        <w:rPr>
          <w:rFonts w:ascii="Times New Roman" w:eastAsia="Microsoft YaHei UI" w:hAnsi="Times New Roman" w:cs="Times New Roman"/>
          <w:color w:val="000000" w:themeColor="text1"/>
          <w:lang w:bidi="he-IL"/>
        </w:rPr>
        <w:t>of</w:t>
      </w:r>
      <w:r w:rsidRPr="00BD1921">
        <w:rPr>
          <w:rFonts w:ascii="Times New Roman" w:eastAsia="Microsoft YaHei UI" w:hAnsi="Times New Roman" w:cs="Times New Roman"/>
          <w:b/>
          <w:color w:val="000000" w:themeColor="text1"/>
          <w:lang w:bidi="he-IL"/>
        </w:rPr>
        <w:t xml:space="preserve"> </w:t>
      </w:r>
      <w:r w:rsidRPr="00BD1921">
        <w:rPr>
          <w:rFonts w:ascii="Times New Roman" w:eastAsia="Microsoft YaHei UI" w:hAnsi="Times New Roman" w:cs="Times New Roman"/>
          <w:color w:val="000000" w:themeColor="text1"/>
        </w:rPr>
        <w:t xml:space="preserve">UGX 749,884,386/= in light of the finding on issue 1 as regards the illegality of the Deed of variation the Latin maxim "Exturpi causa non oritur action" be given its full effect. The amount of the variation deed is not claimable in this action or any event payable and if any amount was paid this amount be offset as well. PW2 testified in cross examination that they received UGX 85,000,000/= (Uganda Shillings Eighty Five million only) as an advance payment.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stated that this amount be transferred to payments effected on the main contract and if court finds any amount due under it, it should be offset from that amount.  </w:t>
      </w: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lang w:bidi="he-IL"/>
        </w:rPr>
      </w:pPr>
      <w:r w:rsidRPr="00BD1921">
        <w:rPr>
          <w:rFonts w:ascii="Times New Roman" w:eastAsia="Microsoft YaHei UI" w:hAnsi="Times New Roman" w:cs="Times New Roman"/>
          <w:color w:val="000000" w:themeColor="text1"/>
        </w:rPr>
        <w:t xml:space="preserve">In reply to </w:t>
      </w:r>
      <w:r w:rsidR="00C951B9" w:rsidRPr="00BD1921">
        <w:rPr>
          <w:rFonts w:ascii="Times New Roman" w:eastAsia="Microsoft YaHei UI" w:hAnsi="Times New Roman" w:cs="Times New Roman"/>
          <w:color w:val="000000" w:themeColor="text1"/>
        </w:rPr>
        <w:t>the issue of i</w:t>
      </w:r>
      <w:r w:rsidRPr="00BD1921">
        <w:rPr>
          <w:rFonts w:ascii="Times New Roman" w:eastAsia="Microsoft YaHei UI" w:hAnsi="Times New Roman" w:cs="Times New Roman"/>
          <w:color w:val="000000" w:themeColor="text1"/>
        </w:rPr>
        <w:t xml:space="preserve">nterest on a) above, </w:t>
      </w:r>
      <w:r w:rsidR="00773FFE" w:rsidRPr="00BD1921">
        <w:rPr>
          <w:rFonts w:ascii="Times New Roman" w:eastAsia="Microsoft YaHei UI" w:hAnsi="Times New Roman" w:cs="Times New Roman"/>
          <w:color w:val="000000" w:themeColor="text1"/>
        </w:rPr>
        <w:t>Counsel</w:t>
      </w:r>
      <w:r w:rsidRPr="00BD1921">
        <w:rPr>
          <w:rFonts w:ascii="Times New Roman" w:eastAsia="Microsoft YaHei UI" w:hAnsi="Times New Roman" w:cs="Times New Roman"/>
          <w:color w:val="000000" w:themeColor="text1"/>
        </w:rPr>
        <w:t xml:space="preserve"> submitted that court does consider what the actual rate of interest is. That 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 save stating that the money used to execute the projects was obtained from banks contradicts himself when he admits receiving advance payment for the works and at another time contends delays were due to delayed payments. He invited court to consider this evidence for what it was worth and make a finding that that claim is not backed by evidence and is contradicted by the </w:t>
      </w:r>
      <w:r w:rsidR="00773FFE" w:rsidRPr="00BD1921">
        <w:rPr>
          <w:rFonts w:ascii="Times New Roman" w:eastAsia="Microsoft YaHei UI" w:hAnsi="Times New Roman" w:cs="Times New Roman"/>
          <w:color w:val="000000" w:themeColor="text1"/>
          <w:w w:val="112"/>
        </w:rPr>
        <w:t>Plaintiff</w:t>
      </w:r>
      <w:r w:rsidRPr="00BD1921">
        <w:rPr>
          <w:rFonts w:ascii="Times New Roman" w:eastAsia="Microsoft YaHei UI" w:hAnsi="Times New Roman" w:cs="Times New Roman"/>
          <w:color w:val="000000" w:themeColor="text1"/>
          <w:w w:val="112"/>
        </w:rPr>
        <w:t xml:space="preserve">s own evidence. This evidence </w:t>
      </w:r>
      <w:r w:rsidRPr="00BD1921">
        <w:rPr>
          <w:rFonts w:ascii="Times New Roman" w:eastAsia="Microsoft YaHei UI" w:hAnsi="Times New Roman" w:cs="Times New Roman"/>
          <w:color w:val="000000" w:themeColor="text1"/>
          <w:w w:val="112"/>
        </w:rPr>
        <w:lastRenderedPageBreak/>
        <w:t xml:space="preserve">was inconsistent and as such his evidence cannot be relied on. He cited the case of </w:t>
      </w:r>
      <w:r w:rsidRPr="00BD1921">
        <w:rPr>
          <w:rFonts w:ascii="Times New Roman" w:eastAsia="Microsoft YaHei UI" w:hAnsi="Times New Roman" w:cs="Times New Roman"/>
          <w:b/>
          <w:color w:val="000000" w:themeColor="text1"/>
          <w:w w:val="112"/>
        </w:rPr>
        <w:t>Ugan</w:t>
      </w:r>
      <w:r w:rsidR="00C951B9" w:rsidRPr="00BD1921">
        <w:rPr>
          <w:rFonts w:ascii="Times New Roman" w:eastAsia="Microsoft YaHei UI" w:hAnsi="Times New Roman" w:cs="Times New Roman"/>
          <w:b/>
          <w:color w:val="000000" w:themeColor="text1"/>
          <w:w w:val="112"/>
        </w:rPr>
        <w:t>da vs</w:t>
      </w:r>
      <w:r w:rsidRPr="00BD1921">
        <w:rPr>
          <w:rFonts w:ascii="Times New Roman" w:eastAsia="Microsoft YaHei UI" w:hAnsi="Times New Roman" w:cs="Times New Roman"/>
          <w:b/>
          <w:color w:val="000000" w:themeColor="text1"/>
          <w:w w:val="112"/>
        </w:rPr>
        <w:t xml:space="preserve">. Abdallah Nasur 1982 </w:t>
      </w:r>
      <w:r w:rsidRPr="00BD1921">
        <w:rPr>
          <w:rFonts w:ascii="Times New Roman" w:eastAsia="Microsoft YaHei UI" w:hAnsi="Times New Roman" w:cs="Times New Roman"/>
          <w:b/>
          <w:bCs/>
          <w:color w:val="000000" w:themeColor="text1"/>
        </w:rPr>
        <w:t xml:space="preserve">HCB </w:t>
      </w:r>
      <w:r w:rsidRPr="00BD1921">
        <w:rPr>
          <w:rFonts w:ascii="Times New Roman" w:eastAsia="Microsoft YaHei UI" w:hAnsi="Times New Roman" w:cs="Times New Roman"/>
          <w:b/>
          <w:color w:val="000000" w:themeColor="text1"/>
          <w:w w:val="112"/>
        </w:rPr>
        <w:t>1</w:t>
      </w:r>
      <w:r w:rsidRPr="00BD1921">
        <w:rPr>
          <w:rFonts w:ascii="Times New Roman" w:eastAsia="Microsoft YaHei UI" w:hAnsi="Times New Roman" w:cs="Times New Roman"/>
          <w:color w:val="000000" w:themeColor="text1"/>
          <w:w w:val="112"/>
        </w:rPr>
        <w:t xml:space="preserve"> where Masika CJ as he then was held that; </w:t>
      </w:r>
    </w:p>
    <w:p w:rsidR="005917D4" w:rsidRPr="00BD1921" w:rsidRDefault="005917D4" w:rsidP="00C951B9">
      <w:pPr>
        <w:pStyle w:val="Style"/>
        <w:spacing w:line="276" w:lineRule="auto"/>
        <w:ind w:left="720"/>
        <w:jc w:val="both"/>
        <w:rPr>
          <w:rFonts w:ascii="Times New Roman" w:eastAsia="Microsoft YaHei UI" w:hAnsi="Times New Roman" w:cs="Times New Roman"/>
          <w:iCs/>
          <w:color w:val="000000" w:themeColor="text1"/>
        </w:rPr>
      </w:pPr>
      <w:r w:rsidRPr="00BD1921">
        <w:rPr>
          <w:rFonts w:ascii="Times New Roman" w:eastAsia="Microsoft YaHei UI" w:hAnsi="Times New Roman" w:cs="Times New Roman"/>
          <w:iCs/>
          <w:color w:val="000000" w:themeColor="text1"/>
        </w:rPr>
        <w:t xml:space="preserve">"In assessing evidence </w:t>
      </w:r>
      <w:r w:rsidRPr="00BD1921">
        <w:rPr>
          <w:rFonts w:ascii="Times New Roman" w:eastAsia="Microsoft YaHei UI" w:hAnsi="Times New Roman" w:cs="Times New Roman"/>
          <w:color w:val="000000" w:themeColor="text1"/>
          <w:w w:val="112"/>
        </w:rPr>
        <w:t xml:space="preserve">of </w:t>
      </w:r>
      <w:r w:rsidRPr="00BD1921">
        <w:rPr>
          <w:rFonts w:ascii="Times New Roman" w:eastAsia="Microsoft YaHei UI" w:hAnsi="Times New Roman" w:cs="Times New Roman"/>
          <w:color w:val="000000" w:themeColor="text1"/>
          <w:w w:val="105"/>
        </w:rPr>
        <w:t xml:space="preserve">a </w:t>
      </w:r>
      <w:r w:rsidRPr="00BD1921">
        <w:rPr>
          <w:rFonts w:ascii="Times New Roman" w:eastAsia="Microsoft YaHei UI" w:hAnsi="Times New Roman" w:cs="Times New Roman"/>
          <w:iCs/>
          <w:color w:val="000000" w:themeColor="text1"/>
        </w:rPr>
        <w:t xml:space="preserve">witness and reliance </w:t>
      </w:r>
      <w:r w:rsidRPr="00BD1921">
        <w:rPr>
          <w:rFonts w:ascii="Times New Roman" w:eastAsia="Microsoft YaHei UI" w:hAnsi="Times New Roman" w:cs="Times New Roman"/>
          <w:color w:val="000000" w:themeColor="text1"/>
          <w:w w:val="112"/>
        </w:rPr>
        <w:t xml:space="preserve">to </w:t>
      </w:r>
      <w:r w:rsidRPr="00BD1921">
        <w:rPr>
          <w:rFonts w:ascii="Times New Roman" w:eastAsia="Microsoft YaHei UI" w:hAnsi="Times New Roman" w:cs="Times New Roman"/>
          <w:iCs/>
          <w:color w:val="000000" w:themeColor="text1"/>
        </w:rPr>
        <w:t xml:space="preserve">be placed </w:t>
      </w:r>
      <w:r w:rsidRPr="00BD1921">
        <w:rPr>
          <w:rFonts w:ascii="Times New Roman" w:eastAsia="Microsoft YaHei UI" w:hAnsi="Times New Roman" w:cs="Times New Roman"/>
          <w:color w:val="000000" w:themeColor="text1"/>
          <w:w w:val="112"/>
        </w:rPr>
        <w:t xml:space="preserve">on </w:t>
      </w:r>
      <w:r w:rsidRPr="00BD1921">
        <w:rPr>
          <w:rFonts w:ascii="Times New Roman" w:eastAsia="Microsoft YaHei UI" w:hAnsi="Times New Roman" w:cs="Times New Roman"/>
          <w:iCs/>
          <w:color w:val="000000" w:themeColor="text1"/>
        </w:rPr>
        <w:t xml:space="preserve">consistency </w:t>
      </w:r>
      <w:r w:rsidRPr="00BD1921">
        <w:rPr>
          <w:rFonts w:ascii="Times New Roman" w:eastAsia="Microsoft YaHei UI" w:hAnsi="Times New Roman" w:cs="Times New Roman"/>
          <w:color w:val="000000" w:themeColor="text1"/>
          <w:w w:val="112"/>
        </w:rPr>
        <w:t xml:space="preserve">is a </w:t>
      </w:r>
      <w:r w:rsidRPr="00BD1921">
        <w:rPr>
          <w:rFonts w:ascii="Times New Roman" w:eastAsia="Microsoft YaHei UI" w:hAnsi="Times New Roman" w:cs="Times New Roman"/>
          <w:iCs/>
          <w:color w:val="000000" w:themeColor="text1"/>
        </w:rPr>
        <w:t xml:space="preserve">relevant consideration. Where </w:t>
      </w:r>
      <w:r w:rsidRPr="00BD1921">
        <w:rPr>
          <w:rFonts w:ascii="Times New Roman" w:eastAsia="Microsoft YaHei UI" w:hAnsi="Times New Roman" w:cs="Times New Roman"/>
          <w:color w:val="000000" w:themeColor="text1"/>
          <w:w w:val="112"/>
        </w:rPr>
        <w:t xml:space="preserve">grave </w:t>
      </w:r>
      <w:r w:rsidRPr="00BD1921">
        <w:rPr>
          <w:rFonts w:ascii="Times New Roman" w:eastAsia="Microsoft YaHei UI" w:hAnsi="Times New Roman" w:cs="Times New Roman"/>
          <w:iCs/>
          <w:color w:val="000000" w:themeColor="text1"/>
        </w:rPr>
        <w:t xml:space="preserve">inconsistencies occur the evidence may be rejected unless satisfactorily explained while </w:t>
      </w:r>
      <w:r w:rsidRPr="00BD1921">
        <w:rPr>
          <w:rFonts w:ascii="Times New Roman" w:eastAsia="Microsoft YaHei UI" w:hAnsi="Times New Roman" w:cs="Times New Roman"/>
          <w:color w:val="000000" w:themeColor="text1"/>
          <w:w w:val="112"/>
        </w:rPr>
        <w:t xml:space="preserve">minor </w:t>
      </w:r>
      <w:r w:rsidRPr="00BD1921">
        <w:rPr>
          <w:rFonts w:ascii="Times New Roman" w:eastAsia="Microsoft YaHei UI" w:hAnsi="Times New Roman" w:cs="Times New Roman"/>
          <w:iCs/>
          <w:color w:val="000000" w:themeColor="text1"/>
        </w:rPr>
        <w:t xml:space="preserve">inconsistencies may have </w:t>
      </w:r>
      <w:r w:rsidRPr="00BD1921">
        <w:rPr>
          <w:rFonts w:ascii="Times New Roman" w:eastAsia="Microsoft YaHei UI" w:hAnsi="Times New Roman" w:cs="Times New Roman"/>
          <w:color w:val="000000" w:themeColor="text1"/>
          <w:w w:val="112"/>
        </w:rPr>
        <w:t xml:space="preserve">no </w:t>
      </w:r>
      <w:r w:rsidRPr="00BD1921">
        <w:rPr>
          <w:rFonts w:ascii="Times New Roman" w:eastAsia="Microsoft YaHei UI" w:hAnsi="Times New Roman" w:cs="Times New Roman"/>
          <w:iCs/>
          <w:color w:val="000000" w:themeColor="text1"/>
        </w:rPr>
        <w:t xml:space="preserve">adverse effect unless </w:t>
      </w:r>
      <w:r w:rsidRPr="00BD1921">
        <w:rPr>
          <w:rFonts w:ascii="Times New Roman" w:eastAsia="Microsoft YaHei UI" w:hAnsi="Times New Roman" w:cs="Times New Roman"/>
          <w:color w:val="000000" w:themeColor="text1"/>
          <w:w w:val="112"/>
        </w:rPr>
        <w:t xml:space="preserve">it </w:t>
      </w:r>
      <w:r w:rsidRPr="00BD1921">
        <w:rPr>
          <w:rFonts w:ascii="Times New Roman" w:eastAsia="Microsoft YaHei UI" w:hAnsi="Times New Roman" w:cs="Times New Roman"/>
          <w:iCs/>
          <w:color w:val="000000" w:themeColor="text1"/>
        </w:rPr>
        <w:t xml:space="preserve">points </w:t>
      </w:r>
      <w:r w:rsidRPr="00BD1921">
        <w:rPr>
          <w:rFonts w:ascii="Times New Roman" w:eastAsia="Microsoft YaHei UI" w:hAnsi="Times New Roman" w:cs="Times New Roman"/>
          <w:color w:val="000000" w:themeColor="text1"/>
          <w:w w:val="112"/>
        </w:rPr>
        <w:t xml:space="preserve">to </w:t>
      </w:r>
      <w:r w:rsidRPr="00BD1921">
        <w:rPr>
          <w:rFonts w:ascii="Times New Roman" w:eastAsia="Microsoft YaHei UI" w:hAnsi="Times New Roman" w:cs="Times New Roman"/>
          <w:iCs/>
          <w:color w:val="000000" w:themeColor="text1"/>
        </w:rPr>
        <w:t xml:space="preserve">deliberate untruthfulness" </w:t>
      </w:r>
    </w:p>
    <w:p w:rsidR="005917D4" w:rsidRPr="00BD1921" w:rsidRDefault="00773FFE" w:rsidP="005917D4">
      <w:pPr>
        <w:pStyle w:val="Style"/>
        <w:spacing w:line="276" w:lineRule="auto"/>
        <w:jc w:val="both"/>
        <w:rPr>
          <w:rFonts w:ascii="Times New Roman" w:eastAsia="Microsoft YaHei UI" w:hAnsi="Times New Roman" w:cs="Times New Roman"/>
          <w:i/>
          <w:iCs/>
          <w:color w:val="000000" w:themeColor="text1"/>
        </w:rPr>
      </w:pPr>
      <w:r w:rsidRPr="00BD1921">
        <w:rPr>
          <w:rFonts w:ascii="Times New Roman" w:eastAsia="Microsoft YaHei UI" w:hAnsi="Times New Roman" w:cs="Times New Roman"/>
          <w:color w:val="000000" w:themeColor="text1"/>
          <w:w w:val="112"/>
        </w:rPr>
        <w:t>Counsel</w:t>
      </w:r>
      <w:r w:rsidR="005917D4" w:rsidRPr="00BD1921">
        <w:rPr>
          <w:rFonts w:ascii="Times New Roman" w:eastAsia="Microsoft YaHei UI" w:hAnsi="Times New Roman" w:cs="Times New Roman"/>
          <w:color w:val="000000" w:themeColor="text1"/>
          <w:w w:val="112"/>
        </w:rPr>
        <w:t xml:space="preserve"> submitted that if court be pleased to make an award, it be at court rate in light of the contradictions. </w:t>
      </w:r>
    </w:p>
    <w:p w:rsidR="005917D4" w:rsidRPr="00BD1921" w:rsidRDefault="00C951B9" w:rsidP="005917D4">
      <w:pPr>
        <w:pStyle w:val="Style"/>
        <w:spacing w:before="312" w:line="276" w:lineRule="auto"/>
        <w:ind w:right="14"/>
        <w:jc w:val="both"/>
        <w:rPr>
          <w:rFonts w:ascii="Times New Roman" w:eastAsia="Microsoft YaHei UI" w:hAnsi="Times New Roman" w:cs="Times New Roman"/>
          <w:color w:val="000000" w:themeColor="text1"/>
          <w:w w:val="112"/>
        </w:rPr>
      </w:pPr>
      <w:r w:rsidRPr="00BD1921">
        <w:rPr>
          <w:rFonts w:ascii="Times New Roman" w:eastAsia="Microsoft YaHei UI" w:hAnsi="Times New Roman" w:cs="Times New Roman"/>
          <w:color w:val="000000" w:themeColor="text1"/>
          <w:w w:val="112"/>
        </w:rPr>
        <w:t>As far as g</w:t>
      </w:r>
      <w:r w:rsidR="005917D4" w:rsidRPr="00BD1921">
        <w:rPr>
          <w:rFonts w:ascii="Times New Roman" w:eastAsia="Microsoft YaHei UI" w:hAnsi="Times New Roman" w:cs="Times New Roman"/>
          <w:color w:val="000000" w:themeColor="text1"/>
          <w:w w:val="112"/>
        </w:rPr>
        <w:t>eneral damages</w:t>
      </w:r>
      <w:r w:rsidRPr="00BD1921">
        <w:rPr>
          <w:rFonts w:ascii="Times New Roman" w:eastAsia="Microsoft YaHei UI" w:hAnsi="Times New Roman" w:cs="Times New Roman"/>
          <w:color w:val="000000" w:themeColor="text1"/>
          <w:w w:val="112"/>
        </w:rPr>
        <w:t xml:space="preserve"> are concerned</w:t>
      </w:r>
      <w:r w:rsidR="005917D4" w:rsidRPr="00BD1921">
        <w:rPr>
          <w:rFonts w:ascii="Times New Roman" w:eastAsia="Microsoft YaHei UI" w:hAnsi="Times New Roman" w:cs="Times New Roman"/>
          <w:color w:val="000000" w:themeColor="text1"/>
          <w:w w:val="112"/>
        </w:rPr>
        <w:t xml:space="preserve">, the </w:t>
      </w:r>
      <w:r w:rsidR="00773FFE" w:rsidRPr="00BD1921">
        <w:rPr>
          <w:rFonts w:ascii="Times New Roman" w:eastAsia="Microsoft YaHei UI" w:hAnsi="Times New Roman" w:cs="Times New Roman"/>
          <w:color w:val="000000" w:themeColor="text1"/>
          <w:w w:val="112"/>
        </w:rPr>
        <w:t>Defendant</w:t>
      </w:r>
      <w:r w:rsidR="005917D4" w:rsidRPr="00BD1921">
        <w:rPr>
          <w:rFonts w:ascii="Times New Roman" w:eastAsia="Microsoft YaHei UI" w:hAnsi="Times New Roman" w:cs="Times New Roman"/>
          <w:color w:val="000000" w:themeColor="text1"/>
          <w:w w:val="112"/>
        </w:rPr>
        <w:t xml:space="preserve">’s </w:t>
      </w:r>
      <w:r w:rsidR="00773FFE" w:rsidRPr="00BD1921">
        <w:rPr>
          <w:rFonts w:ascii="Times New Roman" w:eastAsia="Microsoft YaHei UI" w:hAnsi="Times New Roman" w:cs="Times New Roman"/>
          <w:color w:val="000000" w:themeColor="text1"/>
          <w:w w:val="112"/>
        </w:rPr>
        <w:t>Counsel</w:t>
      </w:r>
      <w:r w:rsidR="005917D4" w:rsidRPr="00BD1921">
        <w:rPr>
          <w:rFonts w:ascii="Times New Roman" w:eastAsia="Microsoft YaHei UI" w:hAnsi="Times New Roman" w:cs="Times New Roman"/>
          <w:color w:val="000000" w:themeColor="text1"/>
          <w:w w:val="112"/>
        </w:rPr>
        <w:t xml:space="preserve"> replied that this case doesn't warrant a claim for general damages in the sum of UGX 150,000,000/- (Uganda Shillings One Hundred Fifty Million) or at all and reiterated their submissions in (b) above. </w:t>
      </w:r>
    </w:p>
    <w:p w:rsidR="005917D4" w:rsidRPr="00BD1921" w:rsidRDefault="00C951B9" w:rsidP="005917D4">
      <w:pPr>
        <w:pStyle w:val="Style"/>
        <w:spacing w:before="283" w:line="276" w:lineRule="auto"/>
        <w:ind w:right="14"/>
        <w:jc w:val="both"/>
        <w:rPr>
          <w:rFonts w:ascii="Times New Roman" w:eastAsia="Microsoft YaHei UI" w:hAnsi="Times New Roman" w:cs="Times New Roman"/>
          <w:color w:val="000000" w:themeColor="text1"/>
          <w:w w:val="112"/>
        </w:rPr>
      </w:pPr>
      <w:r w:rsidRPr="00BD1921">
        <w:rPr>
          <w:rFonts w:ascii="Times New Roman" w:eastAsia="Microsoft YaHei UI" w:hAnsi="Times New Roman" w:cs="Times New Roman"/>
          <w:color w:val="000000" w:themeColor="text1"/>
          <w:w w:val="112"/>
        </w:rPr>
        <w:t xml:space="preserve">With </w:t>
      </w:r>
      <w:r w:rsidR="005917D4" w:rsidRPr="00BD1921">
        <w:rPr>
          <w:rFonts w:ascii="Times New Roman" w:eastAsia="Microsoft YaHei UI" w:hAnsi="Times New Roman" w:cs="Times New Roman"/>
          <w:color w:val="000000" w:themeColor="text1"/>
          <w:w w:val="112"/>
        </w:rPr>
        <w:t xml:space="preserve">regard to </w:t>
      </w:r>
      <w:r w:rsidRPr="00BD1921">
        <w:rPr>
          <w:rFonts w:ascii="Times New Roman" w:eastAsia="Microsoft YaHei UI" w:hAnsi="Times New Roman" w:cs="Times New Roman"/>
          <w:color w:val="000000" w:themeColor="text1"/>
          <w:w w:val="112"/>
        </w:rPr>
        <w:t>c</w:t>
      </w:r>
      <w:r w:rsidR="005917D4" w:rsidRPr="00BD1921">
        <w:rPr>
          <w:rFonts w:ascii="Times New Roman" w:eastAsia="Microsoft YaHei UI" w:hAnsi="Times New Roman" w:cs="Times New Roman"/>
          <w:color w:val="000000" w:themeColor="text1"/>
          <w:w w:val="112"/>
        </w:rPr>
        <w:t xml:space="preserve">osts of the suit, the </w:t>
      </w:r>
      <w:r w:rsidR="00773FFE" w:rsidRPr="00BD1921">
        <w:rPr>
          <w:rFonts w:ascii="Times New Roman" w:eastAsia="Microsoft YaHei UI" w:hAnsi="Times New Roman" w:cs="Times New Roman"/>
          <w:color w:val="000000" w:themeColor="text1"/>
          <w:w w:val="112"/>
        </w:rPr>
        <w:t>Defendant</w:t>
      </w:r>
      <w:r w:rsidR="005917D4" w:rsidRPr="00BD1921">
        <w:rPr>
          <w:rFonts w:ascii="Times New Roman" w:eastAsia="Microsoft YaHei UI" w:hAnsi="Times New Roman" w:cs="Times New Roman"/>
          <w:color w:val="000000" w:themeColor="text1"/>
          <w:w w:val="112"/>
        </w:rPr>
        <w:t xml:space="preserve">’s </w:t>
      </w:r>
      <w:r w:rsidR="00773FFE" w:rsidRPr="00BD1921">
        <w:rPr>
          <w:rFonts w:ascii="Times New Roman" w:eastAsia="Microsoft YaHei UI" w:hAnsi="Times New Roman" w:cs="Times New Roman"/>
          <w:color w:val="000000" w:themeColor="text1"/>
          <w:w w:val="112"/>
        </w:rPr>
        <w:t>Counsel</w:t>
      </w:r>
      <w:r w:rsidR="005917D4" w:rsidRPr="00BD1921">
        <w:rPr>
          <w:rFonts w:ascii="Times New Roman" w:eastAsia="Microsoft YaHei UI" w:hAnsi="Times New Roman" w:cs="Times New Roman"/>
          <w:color w:val="000000" w:themeColor="text1"/>
          <w:w w:val="112"/>
        </w:rPr>
        <w:t xml:space="preserve"> invited court to exercise its discretion in establishing whether having found as it did on issue 1 it was necessary to have filed this claim in the first place. </w:t>
      </w:r>
    </w:p>
    <w:p w:rsidR="005917D4" w:rsidRPr="00BD1921" w:rsidRDefault="005917D4" w:rsidP="005917D4">
      <w:pPr>
        <w:pStyle w:val="Style"/>
        <w:spacing w:line="276" w:lineRule="auto"/>
        <w:jc w:val="both"/>
        <w:rPr>
          <w:rFonts w:ascii="Times New Roman" w:eastAsia="Microsoft YaHei UI" w:hAnsi="Times New Roman" w:cs="Times New Roman"/>
          <w:color w:val="000000" w:themeColor="text1"/>
          <w:w w:val="112"/>
        </w:rPr>
      </w:pPr>
      <w:r w:rsidRPr="00BD1921">
        <w:rPr>
          <w:rFonts w:ascii="Times New Roman" w:eastAsia="Microsoft YaHei UI" w:hAnsi="Times New Roman" w:cs="Times New Roman"/>
          <w:color w:val="000000" w:themeColor="text1"/>
          <w:w w:val="112"/>
        </w:rPr>
        <w:t xml:space="preserve">In regard to Interest on general damages and costs </w:t>
      </w:r>
      <w:r w:rsidR="00773FFE" w:rsidRPr="00BD1921">
        <w:rPr>
          <w:rFonts w:ascii="Times New Roman" w:eastAsia="Microsoft YaHei UI" w:hAnsi="Times New Roman" w:cs="Times New Roman"/>
          <w:color w:val="000000" w:themeColor="text1"/>
          <w:w w:val="112"/>
        </w:rPr>
        <w:t>Counsel</w:t>
      </w:r>
      <w:r w:rsidRPr="00BD1921">
        <w:rPr>
          <w:rFonts w:ascii="Times New Roman" w:eastAsia="Microsoft YaHei UI" w:hAnsi="Times New Roman" w:cs="Times New Roman"/>
          <w:color w:val="000000" w:themeColor="text1"/>
          <w:w w:val="112"/>
        </w:rPr>
        <w:t xml:space="preserve"> reiterated their submissions in (d) above.</w:t>
      </w: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w w:val="112"/>
        </w:rPr>
      </w:pP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w w:val="112"/>
        </w:rPr>
      </w:pPr>
      <w:r w:rsidRPr="00BD1921">
        <w:rPr>
          <w:rFonts w:ascii="Times New Roman" w:eastAsia="Microsoft YaHei UI" w:hAnsi="Times New Roman" w:cs="Times New Roman"/>
          <w:b/>
          <w:color w:val="000000" w:themeColor="text1"/>
          <w:w w:val="112"/>
        </w:rPr>
        <w:t xml:space="preserve">In rejoinder </w:t>
      </w:r>
      <w:r w:rsidR="00C951B9" w:rsidRPr="00BD1921">
        <w:rPr>
          <w:rFonts w:ascii="Times New Roman" w:eastAsia="Microsoft YaHei UI" w:hAnsi="Times New Roman" w:cs="Times New Roman"/>
          <w:color w:val="000000" w:themeColor="text1"/>
          <w:w w:val="112"/>
        </w:rPr>
        <w:t xml:space="preserve">with </w:t>
      </w:r>
      <w:r w:rsidRPr="00BD1921">
        <w:rPr>
          <w:rFonts w:ascii="Times New Roman" w:eastAsia="Microsoft YaHei UI" w:hAnsi="Times New Roman" w:cs="Times New Roman"/>
          <w:color w:val="000000" w:themeColor="text1"/>
          <w:w w:val="112"/>
        </w:rPr>
        <w:t>regard to</w:t>
      </w:r>
      <w:r w:rsidRPr="00BD1921">
        <w:rPr>
          <w:rFonts w:ascii="Times New Roman" w:eastAsia="Microsoft YaHei UI" w:hAnsi="Times New Roman" w:cs="Times New Roman"/>
          <w:b/>
          <w:color w:val="000000" w:themeColor="text1"/>
          <w:w w:val="112"/>
        </w:rPr>
        <w:t xml:space="preserve"> </w:t>
      </w:r>
      <w:r w:rsidR="00C951B9" w:rsidRPr="00BD1921">
        <w:rPr>
          <w:rFonts w:ascii="Times New Roman" w:eastAsia="Microsoft YaHei UI" w:hAnsi="Times New Roman" w:cs="Times New Roman"/>
          <w:color w:val="000000" w:themeColor="text1"/>
          <w:w w:val="112"/>
        </w:rPr>
        <w:t>the</w:t>
      </w:r>
      <w:r w:rsidR="00C951B9" w:rsidRPr="00BD1921">
        <w:rPr>
          <w:rFonts w:ascii="Times New Roman" w:eastAsia="Microsoft YaHei UI" w:hAnsi="Times New Roman" w:cs="Times New Roman"/>
          <w:b/>
          <w:color w:val="000000" w:themeColor="text1"/>
          <w:w w:val="112"/>
        </w:rPr>
        <w:t xml:space="preserve"> </w:t>
      </w:r>
      <w:r w:rsidR="00C82408" w:rsidRPr="00BD1921">
        <w:rPr>
          <w:rFonts w:ascii="Times New Roman" w:eastAsia="Microsoft YaHei UI" w:hAnsi="Times New Roman" w:cs="Times New Roman"/>
          <w:color w:val="000000" w:themeColor="text1"/>
        </w:rPr>
        <w:t>Uganda Shillings</w:t>
      </w:r>
      <w:r w:rsidRPr="00BD1921">
        <w:rPr>
          <w:rFonts w:ascii="Times New Roman" w:eastAsia="Microsoft YaHei UI" w:hAnsi="Times New Roman" w:cs="Times New Roman"/>
          <w:color w:val="000000" w:themeColor="text1"/>
        </w:rPr>
        <w:t>749, 884,386/=</w:t>
      </w:r>
      <w:r w:rsidR="00C951B9" w:rsidRPr="00BD1921">
        <w:rPr>
          <w:rFonts w:ascii="Times New Roman" w:eastAsia="Microsoft YaHei UI" w:hAnsi="Times New Roman" w:cs="Times New Roman"/>
          <w:color w:val="000000" w:themeColor="text1"/>
        </w:rPr>
        <w:t xml:space="preserve"> claim</w:t>
      </w:r>
      <w:r w:rsidRPr="00BD1921">
        <w:rPr>
          <w:rFonts w:ascii="Times New Roman" w:eastAsia="Microsoft YaHei UI" w:hAnsi="Times New Roman" w:cs="Times New Roman"/>
          <w:b/>
          <w:color w:val="000000" w:themeColor="text1"/>
          <w:w w:val="112"/>
        </w:rPr>
        <w:t xml:space="preserve">, </w:t>
      </w:r>
      <w:r w:rsidRPr="00BD1921">
        <w:rPr>
          <w:rFonts w:ascii="Times New Roman" w:eastAsia="Microsoft YaHei UI" w:hAnsi="Times New Roman" w:cs="Times New Roman"/>
          <w:color w:val="000000" w:themeColor="text1"/>
          <w:w w:val="112"/>
        </w:rPr>
        <w:t xml:space="preserve">the </w:t>
      </w:r>
      <w:r w:rsidR="00773FFE" w:rsidRPr="00BD1921">
        <w:rPr>
          <w:rFonts w:ascii="Times New Roman" w:eastAsia="Microsoft YaHei UI" w:hAnsi="Times New Roman" w:cs="Times New Roman"/>
          <w:color w:val="000000" w:themeColor="text1"/>
          <w:w w:val="112"/>
        </w:rPr>
        <w:t>Plaintiff</w:t>
      </w:r>
      <w:r w:rsidRPr="00BD1921">
        <w:rPr>
          <w:rFonts w:ascii="Times New Roman" w:eastAsia="Microsoft YaHei UI" w:hAnsi="Times New Roman" w:cs="Times New Roman"/>
          <w:color w:val="000000" w:themeColor="text1"/>
          <w:w w:val="112"/>
        </w:rPr>
        <w:t xml:space="preserve">’s </w:t>
      </w:r>
      <w:r w:rsidR="00773FFE" w:rsidRPr="00BD1921">
        <w:rPr>
          <w:rFonts w:ascii="Times New Roman" w:eastAsia="Microsoft YaHei UI" w:hAnsi="Times New Roman" w:cs="Times New Roman"/>
          <w:color w:val="000000" w:themeColor="text1"/>
          <w:w w:val="112"/>
        </w:rPr>
        <w:t>Counsel</w:t>
      </w:r>
      <w:r w:rsidRPr="00BD1921">
        <w:rPr>
          <w:rFonts w:ascii="Times New Roman" w:eastAsia="Microsoft YaHei UI" w:hAnsi="Times New Roman" w:cs="Times New Roman"/>
          <w:color w:val="000000" w:themeColor="text1"/>
          <w:w w:val="112"/>
        </w:rPr>
        <w:t xml:space="preserve"> disagreed with the </w:t>
      </w:r>
      <w:r w:rsidR="00773FFE" w:rsidRPr="00BD1921">
        <w:rPr>
          <w:rFonts w:ascii="Times New Roman" w:eastAsia="Microsoft YaHei UI" w:hAnsi="Times New Roman" w:cs="Times New Roman"/>
          <w:color w:val="000000" w:themeColor="text1"/>
          <w:w w:val="112"/>
        </w:rPr>
        <w:t>Defendant</w:t>
      </w:r>
      <w:r w:rsidRPr="00BD1921">
        <w:rPr>
          <w:rFonts w:ascii="Times New Roman" w:eastAsia="Microsoft YaHei UI" w:hAnsi="Times New Roman" w:cs="Times New Roman"/>
          <w:color w:val="000000" w:themeColor="text1"/>
          <w:w w:val="112"/>
        </w:rPr>
        <w:t>’s submission</w:t>
      </w:r>
      <w:r w:rsidRPr="00BD1921">
        <w:rPr>
          <w:rFonts w:ascii="Times New Roman" w:eastAsia="Microsoft YaHei UI" w:hAnsi="Times New Roman" w:cs="Times New Roman"/>
          <w:b/>
          <w:color w:val="000000" w:themeColor="text1"/>
          <w:w w:val="112"/>
        </w:rPr>
        <w:t xml:space="preserve"> </w:t>
      </w:r>
      <w:r w:rsidRPr="00BD1921">
        <w:rPr>
          <w:rFonts w:ascii="Times New Roman" w:eastAsia="Microsoft YaHei UI" w:hAnsi="Times New Roman" w:cs="Times New Roman"/>
          <w:color w:val="000000" w:themeColor="text1"/>
          <w:w w:val="112"/>
        </w:rPr>
        <w:t>that</w:t>
      </w:r>
      <w:r w:rsidRPr="00BD1921">
        <w:rPr>
          <w:rFonts w:ascii="Times New Roman" w:eastAsia="Microsoft YaHei UI" w:hAnsi="Times New Roman" w:cs="Times New Roman"/>
          <w:color w:val="000000" w:themeColor="text1"/>
        </w:rPr>
        <w:t xml:space="preserve"> should the Court find that the Deed of Variation was illegal, then it should order that the sum of </w:t>
      </w:r>
      <w:r w:rsidR="00C82408" w:rsidRPr="00BD1921">
        <w:rPr>
          <w:rFonts w:ascii="Times New Roman" w:eastAsia="Microsoft YaHei UI" w:hAnsi="Times New Roman" w:cs="Times New Roman"/>
          <w:color w:val="000000" w:themeColor="text1"/>
        </w:rPr>
        <w:t>Uganda Shillings</w:t>
      </w:r>
      <w:r w:rsidRPr="00BD1921">
        <w:rPr>
          <w:rFonts w:ascii="Times New Roman" w:eastAsia="Microsoft YaHei UI" w:hAnsi="Times New Roman" w:cs="Times New Roman"/>
          <w:color w:val="000000" w:themeColor="text1"/>
        </w:rPr>
        <w:t xml:space="preserve"> 85M received by the </w:t>
      </w:r>
      <w:r w:rsidR="00773FFE" w:rsidRPr="00BD1921">
        <w:rPr>
          <w:rFonts w:ascii="Times New Roman" w:eastAsia="Microsoft YaHei UI" w:hAnsi="Times New Roman" w:cs="Times New Roman"/>
          <w:color w:val="000000" w:themeColor="text1"/>
        </w:rPr>
        <w:t>Plaintiff</w:t>
      </w:r>
      <w:r w:rsidRPr="00BD1921">
        <w:rPr>
          <w:rFonts w:ascii="Times New Roman" w:eastAsia="Microsoft YaHei UI" w:hAnsi="Times New Roman" w:cs="Times New Roman"/>
          <w:color w:val="000000" w:themeColor="text1"/>
        </w:rPr>
        <w:t xml:space="preserve"> under the said deed be offset from the above sum. He submitted that it is settled law that loss in case of an illegal contract falls where it lies. </w:t>
      </w:r>
    </w:p>
    <w:p w:rsidR="005917D4" w:rsidRPr="00BD1921" w:rsidRDefault="00C951B9" w:rsidP="005917D4">
      <w:pPr>
        <w:pStyle w:val="Style"/>
        <w:spacing w:line="276" w:lineRule="auto"/>
        <w:ind w:right="571"/>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As far as i</w:t>
      </w:r>
      <w:r w:rsidR="005917D4" w:rsidRPr="00BD1921">
        <w:rPr>
          <w:rFonts w:ascii="Times New Roman" w:eastAsia="Microsoft YaHei UI" w:hAnsi="Times New Roman" w:cs="Times New Roman"/>
          <w:color w:val="000000" w:themeColor="text1"/>
        </w:rPr>
        <w:t>nterest on (a) above</w:t>
      </w:r>
      <w:r w:rsidRPr="00BD1921">
        <w:rPr>
          <w:rFonts w:ascii="Times New Roman" w:eastAsia="Microsoft YaHei UI" w:hAnsi="Times New Roman" w:cs="Times New Roman"/>
          <w:color w:val="000000" w:themeColor="text1"/>
        </w:rPr>
        <w:t xml:space="preserve"> is concerned</w:t>
      </w:r>
      <w:r w:rsidR="005917D4" w:rsidRPr="00BD1921">
        <w:rPr>
          <w:rFonts w:ascii="Times New Roman" w:eastAsia="Microsoft YaHei UI" w:hAnsi="Times New Roman" w:cs="Times New Roman"/>
          <w:color w:val="000000" w:themeColor="text1"/>
        </w:rPr>
        <w:t xml:space="preserve">,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’s </w:t>
      </w:r>
      <w:r w:rsidR="00773FFE" w:rsidRPr="00BD1921">
        <w:rPr>
          <w:rFonts w:ascii="Times New Roman" w:eastAsia="Microsoft YaHei UI" w:hAnsi="Times New Roman" w:cs="Times New Roman"/>
          <w:color w:val="000000" w:themeColor="text1"/>
        </w:rPr>
        <w:t>Counsel</w:t>
      </w:r>
      <w:r w:rsidR="005917D4" w:rsidRPr="00BD1921">
        <w:rPr>
          <w:rFonts w:ascii="Times New Roman" w:eastAsia="Microsoft YaHei UI" w:hAnsi="Times New Roman" w:cs="Times New Roman"/>
          <w:color w:val="000000" w:themeColor="text1"/>
        </w:rPr>
        <w:t xml:space="preserve"> disagreed with the </w:t>
      </w:r>
      <w:r w:rsidR="00773FFE" w:rsidRPr="00BD1921">
        <w:rPr>
          <w:rFonts w:ascii="Times New Roman" w:eastAsia="Microsoft YaHei UI" w:hAnsi="Times New Roman" w:cs="Times New Roman"/>
          <w:color w:val="000000" w:themeColor="text1"/>
        </w:rPr>
        <w:t>Defendant</w:t>
      </w:r>
      <w:r w:rsidR="005917D4" w:rsidRPr="00BD1921">
        <w:rPr>
          <w:rFonts w:ascii="Times New Roman" w:eastAsia="Microsoft YaHei UI" w:hAnsi="Times New Roman" w:cs="Times New Roman"/>
          <w:color w:val="000000" w:themeColor="text1"/>
        </w:rPr>
        <w:t xml:space="preserve">’s submission that any interest on the sums awarded by Court should be at the Court rate. He submitted that the dispute is before the Commercial Court because it is a commercial dispute as such court rate cannot make commercial sense in a transaction where all parties concede it to be a commercial transact. </w:t>
      </w:r>
      <w:r w:rsidR="00773FFE" w:rsidRPr="00BD1921">
        <w:rPr>
          <w:rFonts w:ascii="Times New Roman" w:eastAsia="Microsoft YaHei UI" w:hAnsi="Times New Roman" w:cs="Times New Roman"/>
          <w:color w:val="000000" w:themeColor="text1"/>
        </w:rPr>
        <w:t>Counsel</w:t>
      </w:r>
      <w:r w:rsidR="005917D4" w:rsidRPr="00BD1921">
        <w:rPr>
          <w:rFonts w:ascii="Times New Roman" w:eastAsia="Microsoft YaHei UI" w:hAnsi="Times New Roman" w:cs="Times New Roman"/>
          <w:color w:val="000000" w:themeColor="text1"/>
        </w:rPr>
        <w:t xml:space="preserve"> prayed that Court sticks to granting interest at commercial rate from the date when the sums were certified as being due to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up to the time of full payment. </w:t>
      </w:r>
    </w:p>
    <w:p w:rsidR="005917D4" w:rsidRPr="00BD1921" w:rsidRDefault="00C951B9" w:rsidP="005917D4">
      <w:pPr>
        <w:pStyle w:val="Style"/>
        <w:spacing w:before="264" w:line="276" w:lineRule="auto"/>
        <w:ind w:left="5" w:right="571"/>
        <w:jc w:val="both"/>
        <w:rPr>
          <w:rFonts w:ascii="Times New Roman" w:eastAsia="Microsoft YaHei UI" w:hAnsi="Times New Roman" w:cs="Times New Roman"/>
          <w:color w:val="000000" w:themeColor="text1"/>
        </w:rPr>
      </w:pPr>
      <w:r w:rsidRPr="00BD1921">
        <w:rPr>
          <w:rFonts w:ascii="Times New Roman" w:eastAsia="Microsoft YaHei UI" w:hAnsi="Times New Roman" w:cs="Times New Roman"/>
          <w:color w:val="000000" w:themeColor="text1"/>
        </w:rPr>
        <w:t xml:space="preserve">With </w:t>
      </w:r>
      <w:r w:rsidR="005917D4" w:rsidRPr="00BD1921">
        <w:rPr>
          <w:rFonts w:ascii="Times New Roman" w:eastAsia="Microsoft YaHei UI" w:hAnsi="Times New Roman" w:cs="Times New Roman"/>
          <w:color w:val="000000" w:themeColor="text1"/>
        </w:rPr>
        <w:t xml:space="preserve">regard to General damages,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’s </w:t>
      </w:r>
      <w:r w:rsidR="00773FFE" w:rsidRPr="00BD1921">
        <w:rPr>
          <w:rFonts w:ascii="Times New Roman" w:eastAsia="Microsoft YaHei UI" w:hAnsi="Times New Roman" w:cs="Times New Roman"/>
          <w:color w:val="000000" w:themeColor="text1"/>
        </w:rPr>
        <w:t>Counsel</w:t>
      </w:r>
      <w:r w:rsidR="005917D4" w:rsidRPr="00BD1921">
        <w:rPr>
          <w:rFonts w:ascii="Times New Roman" w:eastAsia="Microsoft YaHei UI" w:hAnsi="Times New Roman" w:cs="Times New Roman"/>
          <w:color w:val="000000" w:themeColor="text1"/>
        </w:rPr>
        <w:t xml:space="preserve"> submitted that in case the Court holds Issue No.1 in favour of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then the sum of </w:t>
      </w:r>
      <w:r w:rsidR="00C82408" w:rsidRPr="00BD1921">
        <w:rPr>
          <w:rFonts w:ascii="Times New Roman" w:eastAsia="Microsoft YaHei UI" w:hAnsi="Times New Roman" w:cs="Times New Roman"/>
          <w:color w:val="000000" w:themeColor="text1"/>
        </w:rPr>
        <w:t>Uganda Shillings</w:t>
      </w:r>
      <w:r w:rsidR="005917D4" w:rsidRPr="00BD1921">
        <w:rPr>
          <w:rFonts w:ascii="Times New Roman" w:eastAsia="Microsoft YaHei UI" w:hAnsi="Times New Roman" w:cs="Times New Roman"/>
          <w:color w:val="000000" w:themeColor="text1"/>
        </w:rPr>
        <w:t xml:space="preserve"> 150M would suffice as general damages. But should Court hold Issue No.1 against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then the Court has discretion to award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under the head of "general damages" the loss suffered as a result of nullification of the Variation Deed amounting to </w:t>
      </w:r>
      <w:r w:rsidR="00C82408" w:rsidRPr="00BD1921">
        <w:rPr>
          <w:rFonts w:ascii="Times New Roman" w:eastAsia="Microsoft YaHei UI" w:hAnsi="Times New Roman" w:cs="Times New Roman"/>
          <w:color w:val="000000" w:themeColor="text1"/>
        </w:rPr>
        <w:t>Uganda Shillings</w:t>
      </w:r>
      <w:r w:rsidR="005917D4" w:rsidRPr="00BD1921">
        <w:rPr>
          <w:rFonts w:ascii="Times New Roman" w:eastAsia="Microsoft YaHei UI" w:hAnsi="Times New Roman" w:cs="Times New Roman"/>
          <w:color w:val="000000" w:themeColor="text1"/>
        </w:rPr>
        <w:t xml:space="preserve"> 350M. In view of the fact that obtaining the Attorney General's approval was an obligation of the </w:t>
      </w:r>
      <w:r w:rsidR="00773FFE" w:rsidRPr="00BD1921">
        <w:rPr>
          <w:rFonts w:ascii="Times New Roman" w:eastAsia="Microsoft YaHei UI" w:hAnsi="Times New Roman" w:cs="Times New Roman"/>
          <w:color w:val="000000" w:themeColor="text1"/>
        </w:rPr>
        <w:t>Defendant</w:t>
      </w:r>
      <w:r w:rsidR="005917D4" w:rsidRPr="00BD1921">
        <w:rPr>
          <w:rFonts w:ascii="Times New Roman" w:eastAsia="Microsoft YaHei UI" w:hAnsi="Times New Roman" w:cs="Times New Roman"/>
          <w:color w:val="000000" w:themeColor="text1"/>
        </w:rPr>
        <w:t xml:space="preserve">; the </w:t>
      </w:r>
      <w:r w:rsidR="00773FFE" w:rsidRPr="00BD1921">
        <w:rPr>
          <w:rFonts w:ascii="Times New Roman" w:eastAsia="Microsoft YaHei UI" w:hAnsi="Times New Roman" w:cs="Times New Roman"/>
          <w:color w:val="000000" w:themeColor="text1"/>
        </w:rPr>
        <w:t>Defendant</w:t>
      </w:r>
      <w:r w:rsidR="005917D4" w:rsidRPr="00BD1921">
        <w:rPr>
          <w:rFonts w:ascii="Times New Roman" w:eastAsia="Microsoft YaHei UI" w:hAnsi="Times New Roman" w:cs="Times New Roman"/>
          <w:color w:val="000000" w:themeColor="text1"/>
        </w:rPr>
        <w:t xml:space="preserve"> has enjoyed the fruits of 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’s works after giving </w:t>
      </w:r>
      <w:r w:rsidR="005917D4" w:rsidRPr="00BD1921">
        <w:rPr>
          <w:rFonts w:ascii="Times New Roman" w:eastAsia="Microsoft YaHei UI" w:hAnsi="Times New Roman" w:cs="Times New Roman"/>
          <w:color w:val="000000" w:themeColor="text1"/>
        </w:rPr>
        <w:lastRenderedPageBreak/>
        <w:t xml:space="preserve">the </w:t>
      </w:r>
      <w:r w:rsidR="00773FFE" w:rsidRPr="00BD1921">
        <w:rPr>
          <w:rFonts w:ascii="Times New Roman" w:eastAsia="Microsoft YaHei UI" w:hAnsi="Times New Roman" w:cs="Times New Roman"/>
          <w:color w:val="000000" w:themeColor="text1"/>
        </w:rPr>
        <w:t>Plaintiff</w:t>
      </w:r>
      <w:r w:rsidR="005917D4" w:rsidRPr="00BD1921">
        <w:rPr>
          <w:rFonts w:ascii="Times New Roman" w:eastAsia="Microsoft YaHei UI" w:hAnsi="Times New Roman" w:cs="Times New Roman"/>
          <w:color w:val="000000" w:themeColor="text1"/>
        </w:rPr>
        <w:t xml:space="preserve"> the impression that it had done its part in discharging its obligation to get all the prescribed approvals. </w:t>
      </w: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lang w:bidi="he-IL"/>
        </w:rPr>
      </w:pP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lang w:bidi="he-IL"/>
        </w:rPr>
      </w:pPr>
      <w:r w:rsidRPr="00BD1921">
        <w:rPr>
          <w:rFonts w:ascii="Times New Roman" w:eastAsia="Microsoft YaHei UI" w:hAnsi="Times New Roman" w:cs="Times New Roman"/>
          <w:b/>
          <w:color w:val="000000" w:themeColor="text1"/>
          <w:lang w:bidi="he-IL"/>
        </w:rPr>
        <w:t>ISSUE 4</w:t>
      </w:r>
    </w:p>
    <w:p w:rsidR="005917D4" w:rsidRPr="00BD1921" w:rsidRDefault="005917D4" w:rsidP="005917D4">
      <w:pPr>
        <w:spacing w:after="0"/>
        <w:jc w:val="both"/>
        <w:rPr>
          <w:rFonts w:ascii="Times New Roman" w:eastAsia="Microsoft YaHei UI" w:hAnsi="Times New Roman" w:cs="Times New Roman"/>
          <w:b/>
          <w:color w:val="000000" w:themeColor="text1"/>
          <w:w w:val="106"/>
          <w:sz w:val="24"/>
          <w:szCs w:val="24"/>
        </w:rPr>
      </w:pPr>
      <w:r w:rsidRPr="00BD1921">
        <w:rPr>
          <w:rFonts w:ascii="Times New Roman" w:eastAsia="Microsoft YaHei UI" w:hAnsi="Times New Roman" w:cs="Times New Roman"/>
          <w:b/>
          <w:color w:val="000000" w:themeColor="text1"/>
          <w:w w:val="106"/>
          <w:sz w:val="24"/>
          <w:szCs w:val="24"/>
        </w:rPr>
        <w:t xml:space="preserve">Whether the </w:t>
      </w:r>
      <w:r w:rsidR="00773FFE" w:rsidRPr="00BD1921">
        <w:rPr>
          <w:rFonts w:ascii="Times New Roman" w:eastAsia="Microsoft YaHei UI" w:hAnsi="Times New Roman" w:cs="Times New Roman"/>
          <w:b/>
          <w:color w:val="000000" w:themeColor="text1"/>
          <w:w w:val="106"/>
          <w:sz w:val="24"/>
          <w:szCs w:val="24"/>
        </w:rPr>
        <w:t>Defendant</w:t>
      </w:r>
      <w:r w:rsidRPr="00BD1921">
        <w:rPr>
          <w:rFonts w:ascii="Times New Roman" w:eastAsia="Microsoft YaHei UI" w:hAnsi="Times New Roman" w:cs="Times New Roman"/>
          <w:b/>
          <w:color w:val="000000" w:themeColor="text1"/>
          <w:w w:val="106"/>
          <w:sz w:val="24"/>
          <w:szCs w:val="24"/>
        </w:rPr>
        <w:t xml:space="preserve"> is entitled to the remedies sought under the counterclaim?</w:t>
      </w:r>
    </w:p>
    <w:p w:rsidR="005917D4" w:rsidRPr="00BD1921" w:rsidRDefault="005917D4" w:rsidP="005917D4">
      <w:pPr>
        <w:pStyle w:val="Style"/>
        <w:spacing w:line="276" w:lineRule="auto"/>
        <w:jc w:val="both"/>
        <w:rPr>
          <w:rFonts w:ascii="Times New Roman" w:eastAsia="Microsoft YaHei UI" w:hAnsi="Times New Roman" w:cs="Times New Roman"/>
          <w:b/>
          <w:color w:val="000000" w:themeColor="text1"/>
          <w:lang w:bidi="he-IL"/>
        </w:rPr>
      </w:pPr>
      <w:r w:rsidRPr="00BD1921">
        <w:rPr>
          <w:rFonts w:ascii="Times New Roman" w:eastAsia="Microsoft YaHei UI" w:hAnsi="Times New Roman" w:cs="Times New Roman"/>
          <w:b/>
          <w:color w:val="000000" w:themeColor="text1"/>
          <w:lang w:bidi="he-IL"/>
        </w:rPr>
        <w:t xml:space="preserve">The </w:t>
      </w:r>
      <w:r w:rsidR="00773FFE" w:rsidRPr="00BD1921">
        <w:rPr>
          <w:rFonts w:ascii="Times New Roman" w:eastAsia="Microsoft YaHei UI" w:hAnsi="Times New Roman" w:cs="Times New Roman"/>
          <w:b/>
          <w:color w:val="000000" w:themeColor="text1"/>
          <w:lang w:bidi="he-IL"/>
        </w:rPr>
        <w:t>Plaintiff</w:t>
      </w:r>
      <w:r w:rsidRPr="00BD1921">
        <w:rPr>
          <w:rFonts w:ascii="Times New Roman" w:eastAsia="Microsoft YaHei UI" w:hAnsi="Times New Roman" w:cs="Times New Roman"/>
          <w:b/>
          <w:color w:val="000000" w:themeColor="text1"/>
          <w:lang w:bidi="he-IL"/>
        </w:rPr>
        <w:t xml:space="preserve">’s </w:t>
      </w:r>
      <w:r w:rsidR="00773FFE" w:rsidRPr="00BD1921">
        <w:rPr>
          <w:rFonts w:ascii="Times New Roman" w:eastAsia="Microsoft YaHei UI" w:hAnsi="Times New Roman" w:cs="Times New Roman"/>
          <w:b/>
          <w:color w:val="000000" w:themeColor="text1"/>
          <w:lang w:bidi="he-IL"/>
        </w:rPr>
        <w:t>Counsel</w:t>
      </w:r>
      <w:r w:rsidRPr="00BD1921">
        <w:rPr>
          <w:rFonts w:ascii="Times New Roman" w:eastAsia="Microsoft YaHei UI" w:hAnsi="Times New Roman" w:cs="Times New Roman"/>
          <w:b/>
          <w:color w:val="000000" w:themeColor="text1"/>
          <w:lang w:bidi="he-IL"/>
        </w:rPr>
        <w:t xml:space="preserve"> submitted </w:t>
      </w:r>
      <w:r w:rsidRPr="00BD1921">
        <w:rPr>
          <w:rFonts w:ascii="Times New Roman" w:eastAsia="Microsoft YaHei UI" w:hAnsi="Times New Roman" w:cs="Times New Roman"/>
          <w:color w:val="000000" w:themeColor="text1"/>
          <w:lang w:bidi="he-IL"/>
        </w:rPr>
        <w:t xml:space="preserve">that under the counter claim,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 claimed the following remedies against 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 </w:t>
      </w:r>
    </w:p>
    <w:p w:rsidR="005917D4" w:rsidRPr="00BD1921" w:rsidRDefault="005917D4" w:rsidP="005917D4">
      <w:pPr>
        <w:pStyle w:val="Style"/>
        <w:numPr>
          <w:ilvl w:val="0"/>
          <w:numId w:val="11"/>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 declaration that the purported deed of variation of contract is illegal and unenforceable. </w:t>
      </w:r>
    </w:p>
    <w:p w:rsidR="005917D4" w:rsidRPr="00BD1921" w:rsidRDefault="005917D4" w:rsidP="005917D4">
      <w:pPr>
        <w:pStyle w:val="Style"/>
        <w:numPr>
          <w:ilvl w:val="0"/>
          <w:numId w:val="11"/>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 declaration that all the claims arising from the purported deed of variation are illegal and cannot be enforced by the court. </w:t>
      </w:r>
    </w:p>
    <w:p w:rsidR="005917D4" w:rsidRPr="00BD1921" w:rsidRDefault="005917D4" w:rsidP="005917D4">
      <w:pPr>
        <w:pStyle w:val="Style"/>
        <w:numPr>
          <w:ilvl w:val="0"/>
          <w:numId w:val="12"/>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Dismissing 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’s suit with costs to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 </w:t>
      </w:r>
    </w:p>
    <w:p w:rsidR="005917D4" w:rsidRPr="00BD1921" w:rsidRDefault="005917D4" w:rsidP="005917D4">
      <w:pPr>
        <w:pStyle w:val="Style"/>
        <w:numPr>
          <w:ilvl w:val="0"/>
          <w:numId w:val="12"/>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Allowing the counterclaim with costs to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s. </w:t>
      </w:r>
    </w:p>
    <w:p w:rsidR="005917D4" w:rsidRPr="00BD1921" w:rsidRDefault="005917D4" w:rsidP="005917D4">
      <w:pPr>
        <w:pStyle w:val="Style"/>
        <w:numPr>
          <w:ilvl w:val="0"/>
          <w:numId w:val="12"/>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Awarding liquidated damages for breach of contract. </w:t>
      </w:r>
    </w:p>
    <w:p w:rsidR="005917D4" w:rsidRPr="00BD1921" w:rsidRDefault="005917D4" w:rsidP="005917D4">
      <w:pPr>
        <w:pStyle w:val="Style"/>
        <w:numPr>
          <w:ilvl w:val="0"/>
          <w:numId w:val="12"/>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Awarding general damages for breach of contract. </w:t>
      </w:r>
    </w:p>
    <w:p w:rsidR="005917D4" w:rsidRPr="00BD1921" w:rsidRDefault="005917D4" w:rsidP="005917D4">
      <w:pPr>
        <w:pStyle w:val="Style"/>
        <w:numPr>
          <w:ilvl w:val="0"/>
          <w:numId w:val="12"/>
        </w:numPr>
        <w:spacing w:line="276" w:lineRule="auto"/>
        <w:ind w:left="364" w:right="144" w:hanging="360"/>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Awarding interest on such sums as may be found to be due, from the date of award until payment in full. </w:t>
      </w:r>
    </w:p>
    <w:p w:rsidR="005917D4" w:rsidRPr="00BD1921" w:rsidRDefault="005917D4" w:rsidP="005917D4">
      <w:pPr>
        <w:pStyle w:val="Style"/>
        <w:spacing w:line="276" w:lineRule="auto"/>
        <w:ind w:right="144"/>
        <w:jc w:val="both"/>
        <w:rPr>
          <w:rFonts w:ascii="Times New Roman" w:eastAsia="Microsoft YaHei UI" w:hAnsi="Times New Roman" w:cs="Times New Roman"/>
          <w:color w:val="000000" w:themeColor="text1"/>
          <w:lang w:bidi="he-IL"/>
        </w:rPr>
      </w:pPr>
      <w:r w:rsidRPr="00BD1921">
        <w:rPr>
          <w:rFonts w:ascii="Times New Roman" w:eastAsia="Microsoft YaHei UI" w:hAnsi="Times New Roman" w:cs="Times New Roman"/>
          <w:color w:val="000000" w:themeColor="text1"/>
          <w:lang w:bidi="he-IL"/>
        </w:rPr>
        <w:t xml:space="preserve">The </w:t>
      </w:r>
      <w:r w:rsidR="00773FFE" w:rsidRPr="00BD1921">
        <w:rPr>
          <w:rFonts w:ascii="Times New Roman" w:eastAsia="Microsoft YaHei UI" w:hAnsi="Times New Roman" w:cs="Times New Roman"/>
          <w:color w:val="000000" w:themeColor="text1"/>
          <w:lang w:bidi="he-IL"/>
        </w:rPr>
        <w:t>Plaintiff</w:t>
      </w:r>
      <w:r w:rsidRPr="00BD1921">
        <w:rPr>
          <w:rFonts w:ascii="Times New Roman" w:eastAsia="Microsoft YaHei UI" w:hAnsi="Times New Roman" w:cs="Times New Roman"/>
          <w:color w:val="000000" w:themeColor="text1"/>
          <w:lang w:bidi="he-IL"/>
        </w:rPr>
        <w:t xml:space="preserve">’s </w:t>
      </w:r>
      <w:r w:rsidR="00773FFE" w:rsidRPr="00BD1921">
        <w:rPr>
          <w:rFonts w:ascii="Times New Roman" w:eastAsia="Microsoft YaHei UI" w:hAnsi="Times New Roman" w:cs="Times New Roman"/>
          <w:color w:val="000000" w:themeColor="text1"/>
          <w:lang w:bidi="he-IL"/>
        </w:rPr>
        <w:t>Counsel</w:t>
      </w:r>
      <w:r w:rsidRPr="00BD1921">
        <w:rPr>
          <w:rFonts w:ascii="Times New Roman" w:eastAsia="Microsoft YaHei UI" w:hAnsi="Times New Roman" w:cs="Times New Roman"/>
          <w:color w:val="000000" w:themeColor="text1"/>
          <w:lang w:bidi="he-IL"/>
        </w:rPr>
        <w:t xml:space="preserve"> submitted that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 xml:space="preserve"> is not entitled to any of the remedies sought under the Counterclaim and prayed that court be pleased to dismiss the counterclaim with costs to the </w:t>
      </w:r>
      <w:r w:rsidR="00773FFE" w:rsidRPr="00BD1921">
        <w:rPr>
          <w:rFonts w:ascii="Times New Roman" w:eastAsia="Microsoft YaHei UI" w:hAnsi="Times New Roman" w:cs="Times New Roman"/>
          <w:color w:val="000000" w:themeColor="text1"/>
          <w:lang w:bidi="he-IL"/>
        </w:rPr>
        <w:t>Defendant</w:t>
      </w:r>
      <w:r w:rsidRPr="00BD1921">
        <w:rPr>
          <w:rFonts w:ascii="Times New Roman" w:eastAsia="Microsoft YaHei UI" w:hAnsi="Times New Roman" w:cs="Times New Roman"/>
          <w:color w:val="000000" w:themeColor="text1"/>
          <w:lang w:bidi="he-IL"/>
        </w:rPr>
        <w:t>.</w:t>
      </w:r>
    </w:p>
    <w:p w:rsidR="005917D4" w:rsidRPr="00BD1921" w:rsidRDefault="005917D4" w:rsidP="005917D4">
      <w:pPr>
        <w:pStyle w:val="Style"/>
        <w:spacing w:line="276" w:lineRule="auto"/>
        <w:ind w:right="144"/>
        <w:jc w:val="both"/>
        <w:rPr>
          <w:rFonts w:ascii="Times New Roman" w:eastAsia="Microsoft YaHei UI" w:hAnsi="Times New Roman" w:cs="Times New Roman"/>
          <w:b/>
          <w:color w:val="000000" w:themeColor="text1"/>
          <w:lang w:bidi="he-IL"/>
        </w:rPr>
      </w:pPr>
    </w:p>
    <w:p w:rsidR="005917D4" w:rsidRPr="00BD1921" w:rsidRDefault="005917D4" w:rsidP="005917D4">
      <w:pPr>
        <w:pStyle w:val="Style"/>
        <w:spacing w:line="276" w:lineRule="auto"/>
        <w:ind w:right="144"/>
        <w:jc w:val="both"/>
        <w:rPr>
          <w:rFonts w:ascii="Times New Roman" w:eastAsia="Microsoft YaHei UI" w:hAnsi="Times New Roman" w:cs="Times New Roman"/>
          <w:color w:val="000000" w:themeColor="text1"/>
          <w:w w:val="112"/>
        </w:rPr>
      </w:pPr>
      <w:r w:rsidRPr="00BD1921">
        <w:rPr>
          <w:rFonts w:ascii="Times New Roman" w:eastAsia="Microsoft YaHei UI" w:hAnsi="Times New Roman" w:cs="Times New Roman"/>
          <w:b/>
          <w:color w:val="000000" w:themeColor="text1"/>
          <w:lang w:bidi="he-IL"/>
        </w:rPr>
        <w:t xml:space="preserve">In reply the </w:t>
      </w:r>
      <w:r w:rsidR="00773FFE" w:rsidRPr="00BD1921">
        <w:rPr>
          <w:rFonts w:ascii="Times New Roman" w:eastAsia="Microsoft YaHei UI" w:hAnsi="Times New Roman" w:cs="Times New Roman"/>
          <w:b/>
          <w:color w:val="000000" w:themeColor="text1"/>
          <w:lang w:bidi="he-IL"/>
        </w:rPr>
        <w:t>Defendant</w:t>
      </w:r>
      <w:r w:rsidRPr="00BD1921">
        <w:rPr>
          <w:rFonts w:ascii="Times New Roman" w:eastAsia="Microsoft YaHei UI" w:hAnsi="Times New Roman" w:cs="Times New Roman"/>
          <w:b/>
          <w:color w:val="000000" w:themeColor="text1"/>
          <w:lang w:bidi="he-IL"/>
        </w:rPr>
        <w:t xml:space="preserve">’s </w:t>
      </w:r>
      <w:r w:rsidR="00773FFE" w:rsidRPr="00BD1921">
        <w:rPr>
          <w:rFonts w:ascii="Times New Roman" w:eastAsia="Microsoft YaHei UI" w:hAnsi="Times New Roman" w:cs="Times New Roman"/>
          <w:b/>
          <w:color w:val="000000" w:themeColor="text1"/>
          <w:lang w:bidi="he-IL"/>
        </w:rPr>
        <w:t>Counsel</w:t>
      </w:r>
      <w:r w:rsidRPr="00BD1921">
        <w:rPr>
          <w:rFonts w:ascii="Times New Roman" w:eastAsia="Microsoft YaHei UI" w:hAnsi="Times New Roman" w:cs="Times New Roman"/>
          <w:color w:val="000000" w:themeColor="text1"/>
          <w:w w:val="112"/>
        </w:rPr>
        <w:t xml:space="preserve"> submitted that in light of the findings on the preceding issues court be pleased to grant all the declarations and prayers sought and prayed that the suit be dismissed with costs to the </w:t>
      </w:r>
      <w:r w:rsidR="00773FFE" w:rsidRPr="00BD1921">
        <w:rPr>
          <w:rFonts w:ascii="Times New Roman" w:eastAsia="Microsoft YaHei UI" w:hAnsi="Times New Roman" w:cs="Times New Roman"/>
          <w:color w:val="000000" w:themeColor="text1"/>
          <w:w w:val="112"/>
        </w:rPr>
        <w:t>Defendant</w:t>
      </w:r>
      <w:r w:rsidRPr="00BD1921">
        <w:rPr>
          <w:rFonts w:ascii="Times New Roman" w:eastAsia="Microsoft YaHei UI" w:hAnsi="Times New Roman" w:cs="Times New Roman"/>
          <w:color w:val="000000" w:themeColor="text1"/>
          <w:w w:val="112"/>
        </w:rPr>
        <w:t>.</w:t>
      </w:r>
    </w:p>
    <w:p w:rsidR="005917D4" w:rsidRPr="00BD1921" w:rsidRDefault="005917D4" w:rsidP="005917D4">
      <w:pPr>
        <w:pStyle w:val="Style"/>
        <w:spacing w:line="276" w:lineRule="auto"/>
        <w:ind w:right="144"/>
        <w:jc w:val="both"/>
        <w:rPr>
          <w:rFonts w:ascii="Times New Roman" w:eastAsia="Microsoft YaHei UI" w:hAnsi="Times New Roman" w:cs="Times New Roman"/>
          <w:color w:val="000000" w:themeColor="text1"/>
          <w:w w:val="112"/>
        </w:rPr>
      </w:pPr>
      <w:r w:rsidRPr="00BD1921">
        <w:rPr>
          <w:rFonts w:ascii="Times New Roman" w:eastAsia="Microsoft YaHei UI" w:hAnsi="Times New Roman" w:cs="Times New Roman"/>
          <w:color w:val="000000" w:themeColor="text1"/>
          <w:w w:val="112"/>
        </w:rPr>
        <w:t xml:space="preserve">  </w:t>
      </w:r>
    </w:p>
    <w:p w:rsidR="005917D4" w:rsidRPr="00BD1921" w:rsidRDefault="005917D4" w:rsidP="005917D4">
      <w:pPr>
        <w:pStyle w:val="Style"/>
        <w:spacing w:line="276" w:lineRule="auto"/>
        <w:ind w:right="144"/>
        <w:jc w:val="both"/>
        <w:rPr>
          <w:rFonts w:ascii="Times New Roman" w:eastAsia="Microsoft YaHei UI" w:hAnsi="Times New Roman" w:cs="Times New Roman"/>
          <w:b/>
          <w:color w:val="000000" w:themeColor="text1"/>
          <w:w w:val="112"/>
        </w:rPr>
      </w:pPr>
      <w:r w:rsidRPr="00BD1921">
        <w:rPr>
          <w:rFonts w:ascii="Times New Roman" w:eastAsia="Microsoft YaHei UI" w:hAnsi="Times New Roman" w:cs="Times New Roman"/>
          <w:b/>
          <w:color w:val="000000" w:themeColor="text1"/>
          <w:w w:val="112"/>
        </w:rPr>
        <w:t xml:space="preserve">In rejoinder, the </w:t>
      </w:r>
      <w:r w:rsidR="00773FFE" w:rsidRPr="00BD1921">
        <w:rPr>
          <w:rFonts w:ascii="Times New Roman" w:eastAsia="Microsoft YaHei UI" w:hAnsi="Times New Roman" w:cs="Times New Roman"/>
          <w:b/>
          <w:color w:val="000000" w:themeColor="text1"/>
          <w:w w:val="112"/>
        </w:rPr>
        <w:t>Plaintiff</w:t>
      </w:r>
      <w:r w:rsidRPr="00BD1921">
        <w:rPr>
          <w:rFonts w:ascii="Times New Roman" w:eastAsia="Microsoft YaHei UI" w:hAnsi="Times New Roman" w:cs="Times New Roman"/>
          <w:b/>
          <w:color w:val="000000" w:themeColor="text1"/>
          <w:w w:val="112"/>
        </w:rPr>
        <w:t xml:space="preserve">’s </w:t>
      </w:r>
      <w:r w:rsidR="00773FFE" w:rsidRPr="00BD1921">
        <w:rPr>
          <w:rFonts w:ascii="Times New Roman" w:eastAsia="Microsoft YaHei UI" w:hAnsi="Times New Roman" w:cs="Times New Roman"/>
          <w:b/>
          <w:color w:val="000000" w:themeColor="text1"/>
          <w:w w:val="112"/>
        </w:rPr>
        <w:t>Counsel</w:t>
      </w:r>
      <w:r w:rsidRPr="00BD1921">
        <w:rPr>
          <w:rFonts w:ascii="Times New Roman" w:eastAsia="Microsoft YaHei UI" w:hAnsi="Times New Roman" w:cs="Times New Roman"/>
          <w:b/>
          <w:color w:val="000000" w:themeColor="text1"/>
          <w:w w:val="112"/>
        </w:rPr>
        <w:t xml:space="preserve"> </w:t>
      </w:r>
      <w:r w:rsidRPr="00BD1921">
        <w:rPr>
          <w:rFonts w:ascii="Times New Roman" w:eastAsia="Microsoft YaHei UI" w:hAnsi="Times New Roman" w:cs="Times New Roman"/>
          <w:color w:val="000000" w:themeColor="text1"/>
        </w:rPr>
        <w:t xml:space="preserve">reiterated earlier submissions and prayed that Judgment be entered </w:t>
      </w:r>
      <w:r w:rsidR="0066071A" w:rsidRPr="00BD1921">
        <w:rPr>
          <w:rFonts w:ascii="Times New Roman" w:eastAsia="Microsoft YaHei UI" w:hAnsi="Times New Roman" w:cs="Times New Roman"/>
          <w:color w:val="000000" w:themeColor="text1"/>
        </w:rPr>
        <w:t>for the Plaintiff</w:t>
      </w:r>
      <w:r w:rsidRPr="00BD1921">
        <w:rPr>
          <w:rFonts w:ascii="Times New Roman" w:eastAsia="Microsoft YaHei UI" w:hAnsi="Times New Roman" w:cs="Times New Roman"/>
          <w:color w:val="000000" w:themeColor="text1"/>
        </w:rPr>
        <w:t>.</w:t>
      </w:r>
    </w:p>
    <w:p w:rsidR="006E10C5" w:rsidRPr="00BD1921" w:rsidRDefault="006E10C5" w:rsidP="00E3613D">
      <w:pPr>
        <w:jc w:val="both"/>
        <w:rPr>
          <w:rFonts w:ascii="Times New Roman" w:eastAsia="Microsoft YaHei UI" w:hAnsi="Times New Roman" w:cs="Times New Roman"/>
          <w:b/>
          <w:color w:val="000000" w:themeColor="text1"/>
          <w:sz w:val="24"/>
          <w:szCs w:val="24"/>
        </w:rPr>
      </w:pPr>
    </w:p>
    <w:p w:rsidR="005917D4" w:rsidRPr="00BD1921" w:rsidRDefault="005917D4" w:rsidP="00E3613D">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Judgment</w:t>
      </w:r>
    </w:p>
    <w:p w:rsidR="00DE3718" w:rsidRPr="00BD1921" w:rsidRDefault="00B42C5C"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I have duly considered the pleadings of the parties</w:t>
      </w:r>
      <w:r w:rsidR="00DE3718" w:rsidRPr="00BD1921">
        <w:rPr>
          <w:rFonts w:ascii="Times New Roman" w:eastAsia="Microsoft YaHei UI" w:hAnsi="Times New Roman" w:cs="Times New Roman"/>
          <w:color w:val="000000" w:themeColor="text1"/>
          <w:sz w:val="24"/>
          <w:szCs w:val="24"/>
        </w:rPr>
        <w:t>, the agreed facts</w:t>
      </w:r>
      <w:r w:rsidR="0066071A" w:rsidRPr="00BD1921">
        <w:rPr>
          <w:rFonts w:ascii="Times New Roman" w:eastAsia="Microsoft YaHei UI" w:hAnsi="Times New Roman" w:cs="Times New Roman"/>
          <w:color w:val="000000" w:themeColor="text1"/>
          <w:sz w:val="24"/>
          <w:szCs w:val="24"/>
        </w:rPr>
        <w:t xml:space="preserve">, </w:t>
      </w:r>
      <w:r w:rsidR="00DE3718" w:rsidRPr="00BD1921">
        <w:rPr>
          <w:rFonts w:ascii="Times New Roman" w:eastAsia="Microsoft YaHei UI" w:hAnsi="Times New Roman" w:cs="Times New Roman"/>
          <w:color w:val="000000" w:themeColor="text1"/>
          <w:sz w:val="24"/>
          <w:szCs w:val="24"/>
        </w:rPr>
        <w:t xml:space="preserve">the evidence, the submissions of </w:t>
      </w:r>
      <w:r w:rsidR="00773FFE" w:rsidRPr="00BD1921">
        <w:rPr>
          <w:rFonts w:ascii="Times New Roman" w:eastAsia="Microsoft YaHei UI" w:hAnsi="Times New Roman" w:cs="Times New Roman"/>
          <w:color w:val="000000" w:themeColor="text1"/>
          <w:sz w:val="24"/>
          <w:szCs w:val="24"/>
        </w:rPr>
        <w:t>Counsel</w:t>
      </w:r>
      <w:r w:rsidR="00DE3718" w:rsidRPr="00BD1921">
        <w:rPr>
          <w:rFonts w:ascii="Times New Roman" w:eastAsia="Microsoft YaHei UI" w:hAnsi="Times New Roman" w:cs="Times New Roman"/>
          <w:color w:val="000000" w:themeColor="text1"/>
          <w:sz w:val="24"/>
          <w:szCs w:val="24"/>
        </w:rPr>
        <w:t xml:space="preserve"> and authorities cited.</w:t>
      </w:r>
    </w:p>
    <w:p w:rsidR="00715558" w:rsidRPr="00BD1921" w:rsidRDefault="00DE371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By </w:t>
      </w:r>
      <w:r w:rsidR="00F37A42" w:rsidRPr="00BD1921">
        <w:rPr>
          <w:rFonts w:ascii="Times New Roman" w:eastAsia="Microsoft YaHei UI" w:hAnsi="Times New Roman" w:cs="Times New Roman"/>
          <w:color w:val="000000" w:themeColor="text1"/>
          <w:sz w:val="24"/>
          <w:szCs w:val="24"/>
        </w:rPr>
        <w:t xml:space="preserve">a </w:t>
      </w:r>
      <w:r w:rsidRPr="00BD1921">
        <w:rPr>
          <w:rFonts w:ascii="Times New Roman" w:eastAsia="Microsoft YaHei UI" w:hAnsi="Times New Roman" w:cs="Times New Roman"/>
          <w:color w:val="000000" w:themeColor="text1"/>
          <w:sz w:val="24"/>
          <w:szCs w:val="24"/>
        </w:rPr>
        <w:t>joint scheduling memorandum filed on 19</w:t>
      </w:r>
      <w:r w:rsidR="00F37A42" w:rsidRPr="00BD1921">
        <w:rPr>
          <w:rFonts w:ascii="Times New Roman" w:eastAsia="Microsoft YaHei UI" w:hAnsi="Times New Roman" w:cs="Times New Roman"/>
          <w:color w:val="000000" w:themeColor="text1"/>
          <w:sz w:val="24"/>
          <w:szCs w:val="24"/>
          <w:vertAlign w:val="superscript"/>
        </w:rPr>
        <w:t>th</w:t>
      </w:r>
      <w:r w:rsidR="00F37A42"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June</w:t>
      </w:r>
      <w:r w:rsidR="00F37A42"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2015 executed by both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s, some relevant facts of the suit are agreed to as follows: It is agreed that by contract dated 31</w:t>
      </w:r>
      <w:r w:rsidRPr="00BD1921">
        <w:rPr>
          <w:rFonts w:ascii="Times New Roman" w:eastAsia="Microsoft YaHei UI" w:hAnsi="Times New Roman" w:cs="Times New Roman"/>
          <w:color w:val="000000" w:themeColor="text1"/>
          <w:sz w:val="24"/>
          <w:szCs w:val="24"/>
          <w:vertAlign w:val="superscript"/>
        </w:rPr>
        <w:t>st</w:t>
      </w:r>
      <w:r w:rsidR="00F37A42"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 xml:space="preserve">March, 2009,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contracted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for the construction of </w:t>
      </w:r>
      <w:r w:rsidR="00F37A42" w:rsidRPr="00BD1921">
        <w:rPr>
          <w:rFonts w:ascii="Times New Roman" w:eastAsia="Microsoft YaHei UI" w:hAnsi="Times New Roman" w:cs="Times New Roman"/>
          <w:color w:val="000000" w:themeColor="text1"/>
          <w:sz w:val="24"/>
          <w:szCs w:val="24"/>
        </w:rPr>
        <w:t xml:space="preserve">a </w:t>
      </w:r>
      <w:r w:rsidRPr="00BD1921">
        <w:rPr>
          <w:rFonts w:ascii="Times New Roman" w:eastAsia="Microsoft YaHei UI" w:hAnsi="Times New Roman" w:cs="Times New Roman"/>
          <w:color w:val="000000" w:themeColor="text1"/>
          <w:sz w:val="24"/>
          <w:szCs w:val="24"/>
        </w:rPr>
        <w:t>television complex a</w:t>
      </w:r>
      <w:r w:rsidR="00F37A42" w:rsidRPr="00BD1921">
        <w:rPr>
          <w:rFonts w:ascii="Times New Roman" w:eastAsia="Microsoft YaHei UI" w:hAnsi="Times New Roman" w:cs="Times New Roman"/>
          <w:color w:val="000000" w:themeColor="text1"/>
          <w:sz w:val="24"/>
          <w:szCs w:val="24"/>
        </w:rPr>
        <w:t xml:space="preserve">t </w:t>
      </w: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premises at plot number 17 – 19 Nile Avenue, Kampala at the cost of Uganda shillings 2,541,809,819/=. By virtue of </w:t>
      </w:r>
      <w:r w:rsidR="00F37A42" w:rsidRPr="00BD1921">
        <w:rPr>
          <w:rFonts w:ascii="Times New Roman" w:eastAsia="Microsoft YaHei UI" w:hAnsi="Times New Roman" w:cs="Times New Roman"/>
          <w:color w:val="000000" w:themeColor="text1"/>
          <w:sz w:val="24"/>
          <w:szCs w:val="24"/>
        </w:rPr>
        <w:t>a</w:t>
      </w:r>
      <w:r w:rsidRPr="00BD1921">
        <w:rPr>
          <w:rFonts w:ascii="Times New Roman" w:eastAsia="Microsoft YaHei UI" w:hAnsi="Times New Roman" w:cs="Times New Roman"/>
          <w:color w:val="000000" w:themeColor="text1"/>
          <w:sz w:val="24"/>
          <w:szCs w:val="24"/>
        </w:rPr>
        <w:t xml:space="preserve"> deed of variation made between the parties in December 2010,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requested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carry out additional works worth Uganda shillings 350,031,602/= and the contract price of all the works was varied to Uganda shillings 2,891,841,421/=.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actually constructed the television complex a</w:t>
      </w:r>
      <w:r w:rsidR="00F37A42" w:rsidRPr="00BD1921">
        <w:rPr>
          <w:rFonts w:ascii="Times New Roman" w:eastAsia="Microsoft YaHei UI" w:hAnsi="Times New Roman" w:cs="Times New Roman"/>
          <w:color w:val="000000" w:themeColor="text1"/>
          <w:sz w:val="24"/>
          <w:szCs w:val="24"/>
        </w:rPr>
        <w:t>t</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lastRenderedPageBreak/>
        <w:t>Defendant</w:t>
      </w:r>
      <w:r w:rsidRPr="00BD1921">
        <w:rPr>
          <w:rFonts w:ascii="Times New Roman" w:eastAsia="Microsoft YaHei UI" w:hAnsi="Times New Roman" w:cs="Times New Roman"/>
          <w:color w:val="000000" w:themeColor="text1"/>
          <w:sz w:val="24"/>
          <w:szCs w:val="24"/>
        </w:rPr>
        <w:t xml:space="preserve">'s premises at plot 17 – 19 Nile Avenue. Under clause number 42 of the contract,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under an obligation to pay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for the works done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certified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w:t>
      </w:r>
      <w:r w:rsidR="00715558" w:rsidRPr="00BD1921">
        <w:rPr>
          <w:rFonts w:ascii="Times New Roman" w:eastAsia="Microsoft YaHei UI" w:hAnsi="Times New Roman" w:cs="Times New Roman"/>
          <w:color w:val="000000" w:themeColor="text1"/>
          <w:sz w:val="24"/>
          <w:szCs w:val="24"/>
        </w:rPr>
        <w:t xml:space="preserve"> Clause 45 of the contract required a proportion of 5% of the payment due to the </w:t>
      </w:r>
      <w:r w:rsidR="00773FFE" w:rsidRPr="00BD1921">
        <w:rPr>
          <w:rFonts w:ascii="Times New Roman" w:eastAsia="Microsoft YaHei UI" w:hAnsi="Times New Roman" w:cs="Times New Roman"/>
          <w:color w:val="000000" w:themeColor="text1"/>
          <w:sz w:val="24"/>
          <w:szCs w:val="24"/>
        </w:rPr>
        <w:t>Contractor</w:t>
      </w:r>
      <w:r w:rsidR="00715558" w:rsidRPr="00BD1921">
        <w:rPr>
          <w:rFonts w:ascii="Times New Roman" w:eastAsia="Microsoft YaHei UI" w:hAnsi="Times New Roman" w:cs="Times New Roman"/>
          <w:color w:val="000000" w:themeColor="text1"/>
          <w:sz w:val="24"/>
          <w:szCs w:val="24"/>
        </w:rPr>
        <w:t xml:space="preserve"> to be retained by the </w:t>
      </w:r>
      <w:r w:rsidR="00773FFE" w:rsidRPr="00BD1921">
        <w:rPr>
          <w:rFonts w:ascii="Times New Roman" w:eastAsia="Microsoft YaHei UI" w:hAnsi="Times New Roman" w:cs="Times New Roman"/>
          <w:color w:val="000000" w:themeColor="text1"/>
          <w:sz w:val="24"/>
          <w:szCs w:val="24"/>
        </w:rPr>
        <w:t>Employer</w:t>
      </w:r>
      <w:r w:rsidR="00715558" w:rsidRPr="00BD1921">
        <w:rPr>
          <w:rFonts w:ascii="Times New Roman" w:eastAsia="Microsoft YaHei UI" w:hAnsi="Times New Roman" w:cs="Times New Roman"/>
          <w:color w:val="000000" w:themeColor="text1"/>
          <w:sz w:val="24"/>
          <w:szCs w:val="24"/>
        </w:rPr>
        <w:t xml:space="preserve"> and repaid to the </w:t>
      </w:r>
      <w:r w:rsidR="00773FFE" w:rsidRPr="00BD1921">
        <w:rPr>
          <w:rFonts w:ascii="Times New Roman" w:eastAsia="Microsoft YaHei UI" w:hAnsi="Times New Roman" w:cs="Times New Roman"/>
          <w:color w:val="000000" w:themeColor="text1"/>
          <w:sz w:val="24"/>
          <w:szCs w:val="24"/>
        </w:rPr>
        <w:t>Contractor</w:t>
      </w:r>
      <w:r w:rsidR="00715558" w:rsidRPr="00BD1921">
        <w:rPr>
          <w:rFonts w:ascii="Times New Roman" w:eastAsia="Microsoft YaHei UI" w:hAnsi="Times New Roman" w:cs="Times New Roman"/>
          <w:color w:val="000000" w:themeColor="text1"/>
          <w:sz w:val="24"/>
          <w:szCs w:val="24"/>
        </w:rPr>
        <w:t xml:space="preserve"> when the defects liability period expires. The </w:t>
      </w:r>
      <w:r w:rsidR="00773FFE" w:rsidRPr="00BD1921">
        <w:rPr>
          <w:rFonts w:ascii="Times New Roman" w:eastAsia="Microsoft YaHei UI" w:hAnsi="Times New Roman" w:cs="Times New Roman"/>
          <w:color w:val="000000" w:themeColor="text1"/>
          <w:sz w:val="24"/>
          <w:szCs w:val="24"/>
        </w:rPr>
        <w:t>Plaintiff</w:t>
      </w:r>
      <w:r w:rsidR="00715558" w:rsidRPr="00BD1921">
        <w:rPr>
          <w:rFonts w:ascii="Times New Roman" w:eastAsia="Microsoft YaHei UI" w:hAnsi="Times New Roman" w:cs="Times New Roman"/>
          <w:color w:val="000000" w:themeColor="text1"/>
          <w:sz w:val="24"/>
          <w:szCs w:val="24"/>
        </w:rPr>
        <w:t xml:space="preserve">s </w:t>
      </w:r>
      <w:r w:rsidR="00F37A42" w:rsidRPr="00BD1921">
        <w:rPr>
          <w:rFonts w:ascii="Times New Roman" w:eastAsia="Microsoft YaHei UI" w:hAnsi="Times New Roman" w:cs="Times New Roman"/>
          <w:color w:val="000000" w:themeColor="text1"/>
          <w:sz w:val="24"/>
          <w:szCs w:val="24"/>
        </w:rPr>
        <w:t>served t</w:t>
      </w:r>
      <w:r w:rsidR="00715558" w:rsidRPr="00BD1921">
        <w:rPr>
          <w:rFonts w:ascii="Times New Roman" w:eastAsia="Microsoft YaHei UI" w:hAnsi="Times New Roman" w:cs="Times New Roman"/>
          <w:color w:val="000000" w:themeColor="text1"/>
          <w:sz w:val="24"/>
          <w:szCs w:val="24"/>
        </w:rPr>
        <w:t xml:space="preserve">he </w:t>
      </w:r>
      <w:r w:rsidR="00773FFE" w:rsidRPr="00BD1921">
        <w:rPr>
          <w:rFonts w:ascii="Times New Roman" w:eastAsia="Microsoft YaHei UI" w:hAnsi="Times New Roman" w:cs="Times New Roman"/>
          <w:color w:val="000000" w:themeColor="text1"/>
          <w:sz w:val="24"/>
          <w:szCs w:val="24"/>
        </w:rPr>
        <w:t>Defendant</w:t>
      </w:r>
      <w:r w:rsidR="00715558" w:rsidRPr="00BD1921">
        <w:rPr>
          <w:rFonts w:ascii="Times New Roman" w:eastAsia="Microsoft YaHei UI" w:hAnsi="Times New Roman" w:cs="Times New Roman"/>
          <w:color w:val="000000" w:themeColor="text1"/>
          <w:sz w:val="24"/>
          <w:szCs w:val="24"/>
        </w:rPr>
        <w:t xml:space="preserve"> w</w:t>
      </w:r>
      <w:r w:rsidR="00F37A42" w:rsidRPr="00BD1921">
        <w:rPr>
          <w:rFonts w:ascii="Times New Roman" w:eastAsia="Microsoft YaHei UI" w:hAnsi="Times New Roman" w:cs="Times New Roman"/>
          <w:color w:val="000000" w:themeColor="text1"/>
          <w:sz w:val="24"/>
          <w:szCs w:val="24"/>
        </w:rPr>
        <w:t xml:space="preserve">ith </w:t>
      </w:r>
      <w:r w:rsidR="00715558" w:rsidRPr="00BD1921">
        <w:rPr>
          <w:rFonts w:ascii="Times New Roman" w:eastAsia="Microsoft YaHei UI" w:hAnsi="Times New Roman" w:cs="Times New Roman"/>
          <w:color w:val="000000" w:themeColor="text1"/>
          <w:sz w:val="24"/>
          <w:szCs w:val="24"/>
        </w:rPr>
        <w:t>notice of intention to sue on 10th of October, 2011.</w:t>
      </w:r>
    </w:p>
    <w:p w:rsidR="003475B3" w:rsidRPr="00BD1921" w:rsidRDefault="0071555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asserted that it duly performed its contractual obligations and the prescribed certificate of completion was duly issued to her on 15</w:t>
      </w:r>
      <w:r w:rsidRPr="00BD1921">
        <w:rPr>
          <w:rFonts w:ascii="Times New Roman" w:eastAsia="Microsoft YaHei UI" w:hAnsi="Times New Roman" w:cs="Times New Roman"/>
          <w:color w:val="000000" w:themeColor="text1"/>
          <w:sz w:val="24"/>
          <w:szCs w:val="24"/>
          <w:vertAlign w:val="superscript"/>
        </w:rPr>
        <w:t>th</w:t>
      </w:r>
      <w:r w:rsidR="00F37A42"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December</w:t>
      </w:r>
      <w:r w:rsidR="00F37A42"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2011 for the main contract and another certificate of completion dated </w:t>
      </w:r>
      <w:r w:rsidR="00F37A42" w:rsidRPr="00BD1921">
        <w:rPr>
          <w:rFonts w:ascii="Times New Roman" w:eastAsia="Microsoft YaHei UI" w:hAnsi="Times New Roman" w:cs="Times New Roman"/>
          <w:color w:val="000000" w:themeColor="text1"/>
          <w:sz w:val="24"/>
          <w:szCs w:val="24"/>
        </w:rPr>
        <w:t>6</w:t>
      </w:r>
      <w:r w:rsidR="00F37A42" w:rsidRPr="00BD1921">
        <w:rPr>
          <w:rFonts w:ascii="Times New Roman" w:eastAsia="Microsoft YaHei UI" w:hAnsi="Times New Roman" w:cs="Times New Roman"/>
          <w:color w:val="000000" w:themeColor="text1"/>
          <w:sz w:val="24"/>
          <w:szCs w:val="24"/>
          <w:vertAlign w:val="superscript"/>
        </w:rPr>
        <w:t>th</w:t>
      </w:r>
      <w:r w:rsidR="00F37A42"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 xml:space="preserve"> March</w:t>
      </w:r>
      <w:r w:rsidR="00F37A42"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2012 was issued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for additional works.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further asserts that it formally handed over the keys to the building constructed by her a</w:t>
      </w:r>
      <w:r w:rsidR="00F37A42" w:rsidRPr="00BD1921">
        <w:rPr>
          <w:rFonts w:ascii="Times New Roman" w:eastAsia="Microsoft YaHei UI" w:hAnsi="Times New Roman" w:cs="Times New Roman"/>
          <w:color w:val="000000" w:themeColor="text1"/>
          <w:sz w:val="24"/>
          <w:szCs w:val="24"/>
        </w:rPr>
        <w:t>t</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premises with an official letter dated 10th of December 2011. </w:t>
      </w:r>
    </w:p>
    <w:p w:rsidR="003475B3" w:rsidRPr="00BD1921" w:rsidRDefault="003475B3"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On the other hand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maintains that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claim is based on </w:t>
      </w:r>
      <w:r w:rsidR="00F37A42" w:rsidRPr="00BD1921">
        <w:rPr>
          <w:rFonts w:ascii="Times New Roman" w:eastAsia="Microsoft YaHei UI" w:hAnsi="Times New Roman" w:cs="Times New Roman"/>
          <w:color w:val="000000" w:themeColor="text1"/>
          <w:sz w:val="24"/>
          <w:szCs w:val="24"/>
        </w:rPr>
        <w:t>a</w:t>
      </w:r>
      <w:r w:rsidRPr="00BD1921">
        <w:rPr>
          <w:rFonts w:ascii="Times New Roman" w:eastAsia="Microsoft YaHei UI" w:hAnsi="Times New Roman" w:cs="Times New Roman"/>
          <w:color w:val="000000" w:themeColor="text1"/>
          <w:sz w:val="24"/>
          <w:szCs w:val="24"/>
        </w:rPr>
        <w:t xml:space="preserve"> deed of variation </w:t>
      </w:r>
      <w:r w:rsidR="00F37A42" w:rsidRPr="00BD1921">
        <w:rPr>
          <w:rFonts w:ascii="Times New Roman" w:eastAsia="Microsoft YaHei UI" w:hAnsi="Times New Roman" w:cs="Times New Roman"/>
          <w:color w:val="000000" w:themeColor="text1"/>
          <w:sz w:val="24"/>
          <w:szCs w:val="24"/>
        </w:rPr>
        <w:t>which i</w:t>
      </w:r>
      <w:r w:rsidRPr="00BD1921">
        <w:rPr>
          <w:rFonts w:ascii="Times New Roman" w:eastAsia="Microsoft YaHei UI" w:hAnsi="Times New Roman" w:cs="Times New Roman"/>
          <w:color w:val="000000" w:themeColor="text1"/>
          <w:sz w:val="24"/>
          <w:szCs w:val="24"/>
        </w:rPr>
        <w:t xml:space="preserve">s an illegality that cannot be enforced by the court. The sums purportedly certified in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certificate number 8R were not due for reason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breach of the contract. The sums purportedly certified in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certificate of 20th of December 2011 as consideration for additional works reflected and created in the valuation deed was an illegal and unconstitutional claim which cannot be sustained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against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The deed of variation is bad in law, contrary to public policy, unconstitutional and cannot be enforced by the court as it was tainted with illegalit</w:t>
      </w:r>
      <w:r w:rsidR="00F37A42" w:rsidRPr="00BD1921">
        <w:rPr>
          <w:rFonts w:ascii="Times New Roman" w:eastAsia="Microsoft YaHei UI" w:hAnsi="Times New Roman" w:cs="Times New Roman"/>
          <w:color w:val="000000" w:themeColor="text1"/>
          <w:sz w:val="24"/>
          <w:szCs w:val="24"/>
        </w:rPr>
        <w:t>ies</w:t>
      </w:r>
      <w:r w:rsidRPr="00BD1921">
        <w:rPr>
          <w:rFonts w:ascii="Times New Roman" w:eastAsia="Microsoft YaHei UI" w:hAnsi="Times New Roman" w:cs="Times New Roman"/>
          <w:color w:val="000000" w:themeColor="text1"/>
          <w:sz w:val="24"/>
          <w:szCs w:val="24"/>
        </w:rPr>
        <w:t xml:space="preserve">. The deed of variation was entered into without the approval of the Solicitor General/Attorney General.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in breach of the contract failed to complete the studio complex in accordance with the contract.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failed to complete the building within the specified time lines </w:t>
      </w:r>
      <w:r w:rsidR="00F37A42" w:rsidRPr="00BD1921">
        <w:rPr>
          <w:rFonts w:ascii="Times New Roman" w:eastAsia="Microsoft YaHei UI" w:hAnsi="Times New Roman" w:cs="Times New Roman"/>
          <w:color w:val="000000" w:themeColor="text1"/>
          <w:sz w:val="24"/>
          <w:szCs w:val="24"/>
        </w:rPr>
        <w:t xml:space="preserve"> and failed to hand </w:t>
      </w:r>
      <w:r w:rsidRPr="00BD1921">
        <w:rPr>
          <w:rFonts w:ascii="Times New Roman" w:eastAsia="Microsoft YaHei UI" w:hAnsi="Times New Roman" w:cs="Times New Roman"/>
          <w:color w:val="000000" w:themeColor="text1"/>
          <w:sz w:val="24"/>
          <w:szCs w:val="24"/>
        </w:rPr>
        <w:lastRenderedPageBreak/>
        <w:t xml:space="preserve">over the building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brought keys and abandoned them a</w:t>
      </w:r>
      <w:r w:rsidR="00F37A42" w:rsidRPr="00BD1921">
        <w:rPr>
          <w:rFonts w:ascii="Times New Roman" w:eastAsia="Microsoft YaHei UI" w:hAnsi="Times New Roman" w:cs="Times New Roman"/>
          <w:color w:val="000000" w:themeColor="text1"/>
          <w:sz w:val="24"/>
          <w:szCs w:val="24"/>
        </w:rPr>
        <w:t>t</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offices without formally handing over the building to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was requested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to remedy the defects and complete the building but has refused or failed to do so. It followed that the conduct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amounted to breach of contract in so far as the project completion was delayed by about 355 days without the specific approval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as agreed upon.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claims liquidated damages for delay of Uganda shillings 142,000,000/= under a counterclaim.</w:t>
      </w:r>
    </w:p>
    <w:p w:rsidR="00177111" w:rsidRPr="00BD1921" w:rsidRDefault="003475B3"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One the other hand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asserted that the alleged inspection and discovery of alleged defe</w:t>
      </w:r>
      <w:r w:rsidR="00F37A42" w:rsidRPr="00BD1921">
        <w:rPr>
          <w:rFonts w:ascii="Times New Roman" w:eastAsia="Microsoft YaHei UI" w:hAnsi="Times New Roman" w:cs="Times New Roman"/>
          <w:color w:val="000000" w:themeColor="text1"/>
          <w:sz w:val="24"/>
          <w:szCs w:val="24"/>
        </w:rPr>
        <w:t xml:space="preserve">cts </w:t>
      </w:r>
      <w:r w:rsidRPr="00BD1921">
        <w:rPr>
          <w:rFonts w:ascii="Times New Roman" w:eastAsia="Microsoft YaHei UI" w:hAnsi="Times New Roman" w:cs="Times New Roman"/>
          <w:color w:val="000000" w:themeColor="text1"/>
          <w:sz w:val="24"/>
          <w:szCs w:val="24"/>
        </w:rPr>
        <w:t xml:space="preserve">was not only done long after the defects liability period but was done by strangers to the contract contrary to established procedure of inspection and as such the defects if any </w:t>
      </w:r>
      <w:r w:rsidR="00F37A42" w:rsidRPr="00BD1921">
        <w:rPr>
          <w:rFonts w:ascii="Times New Roman" w:eastAsia="Microsoft YaHei UI" w:hAnsi="Times New Roman" w:cs="Times New Roman"/>
          <w:color w:val="000000" w:themeColor="text1"/>
          <w:sz w:val="24"/>
          <w:szCs w:val="24"/>
        </w:rPr>
        <w:t>were o</w:t>
      </w:r>
      <w:r w:rsidRPr="00BD1921">
        <w:rPr>
          <w:rFonts w:ascii="Times New Roman" w:eastAsia="Microsoft YaHei UI" w:hAnsi="Times New Roman" w:cs="Times New Roman"/>
          <w:color w:val="000000" w:themeColor="text1"/>
          <w:sz w:val="24"/>
          <w:szCs w:val="24"/>
        </w:rPr>
        <w:t xml:space="preserve">utside the purview of the contract between the parties. Secondly the building is fit for human </w:t>
      </w:r>
      <w:r w:rsidR="00F37A42" w:rsidRPr="00BD1921">
        <w:rPr>
          <w:rFonts w:ascii="Times New Roman" w:eastAsia="Microsoft YaHei UI" w:hAnsi="Times New Roman" w:cs="Times New Roman"/>
          <w:color w:val="000000" w:themeColor="text1"/>
          <w:sz w:val="24"/>
          <w:szCs w:val="24"/>
        </w:rPr>
        <w:t xml:space="preserve">habitation </w:t>
      </w:r>
      <w:r w:rsidRPr="00BD1921">
        <w:rPr>
          <w:rFonts w:ascii="Times New Roman" w:eastAsia="Microsoft YaHei UI" w:hAnsi="Times New Roman" w:cs="Times New Roman"/>
          <w:color w:val="000000" w:themeColor="text1"/>
          <w:sz w:val="24"/>
          <w:szCs w:val="24"/>
        </w:rPr>
        <w:t xml:space="preserve">and it was inspected before the expiry of the liability period and the modalities for correction of the few defects were agreed upon between the parties.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duly rectified whatever defects she was obliged to rectify. Most of the defects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complaining about we</w:t>
      </w:r>
      <w:r w:rsidR="00F37A42" w:rsidRPr="00BD1921">
        <w:rPr>
          <w:rFonts w:ascii="Times New Roman" w:eastAsia="Microsoft YaHei UI" w:hAnsi="Times New Roman" w:cs="Times New Roman"/>
          <w:color w:val="000000" w:themeColor="text1"/>
          <w:sz w:val="24"/>
          <w:szCs w:val="24"/>
        </w:rPr>
        <w:t>re</w:t>
      </w:r>
      <w:r w:rsidRPr="00BD1921">
        <w:rPr>
          <w:rFonts w:ascii="Times New Roman" w:eastAsia="Microsoft YaHei UI" w:hAnsi="Times New Roman" w:cs="Times New Roman"/>
          <w:color w:val="000000" w:themeColor="text1"/>
          <w:sz w:val="24"/>
          <w:szCs w:val="24"/>
        </w:rPr>
        <w:t xml:space="preserve"> brought about by the negligence of the </w:t>
      </w:r>
      <w:r w:rsidR="00773FFE" w:rsidRPr="00BD1921">
        <w:rPr>
          <w:rFonts w:ascii="Times New Roman" w:eastAsia="Microsoft YaHei UI" w:hAnsi="Times New Roman" w:cs="Times New Roman"/>
          <w:color w:val="000000" w:themeColor="text1"/>
          <w:sz w:val="24"/>
          <w:szCs w:val="24"/>
        </w:rPr>
        <w:t>Defendant</w:t>
      </w:r>
      <w:r w:rsidR="00BF2C58" w:rsidRPr="00BD1921">
        <w:rPr>
          <w:rFonts w:ascii="Times New Roman" w:eastAsia="Microsoft YaHei UI" w:hAnsi="Times New Roman" w:cs="Times New Roman"/>
          <w:color w:val="000000" w:themeColor="text1"/>
          <w:sz w:val="24"/>
          <w:szCs w:val="24"/>
        </w:rPr>
        <w:t>’s</w:t>
      </w:r>
      <w:r w:rsidRPr="00BD1921">
        <w:rPr>
          <w:rFonts w:ascii="Times New Roman" w:eastAsia="Microsoft YaHei UI" w:hAnsi="Times New Roman" w:cs="Times New Roman"/>
          <w:color w:val="000000" w:themeColor="text1"/>
          <w:sz w:val="24"/>
          <w:szCs w:val="24"/>
        </w:rPr>
        <w:t xml:space="preserve"> agents and it was </w:t>
      </w:r>
      <w:r w:rsidRPr="00BD1921">
        <w:rPr>
          <w:rFonts w:ascii="Times New Roman" w:eastAsia="Microsoft YaHei UI" w:hAnsi="Times New Roman" w:cs="Times New Roman"/>
          <w:color w:val="000000" w:themeColor="text1"/>
          <w:sz w:val="24"/>
          <w:szCs w:val="24"/>
        </w:rPr>
        <w:lastRenderedPageBreak/>
        <w:t xml:space="preserve">agreed that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would </w:t>
      </w:r>
      <w:r w:rsidR="00F37A42" w:rsidRPr="00BD1921">
        <w:rPr>
          <w:rFonts w:ascii="Times New Roman" w:eastAsia="Microsoft YaHei UI" w:hAnsi="Times New Roman" w:cs="Times New Roman"/>
          <w:color w:val="000000" w:themeColor="text1"/>
          <w:sz w:val="24"/>
          <w:szCs w:val="24"/>
        </w:rPr>
        <w:t xml:space="preserve">bear </w:t>
      </w:r>
      <w:r w:rsidRPr="00BD1921">
        <w:rPr>
          <w:rFonts w:ascii="Times New Roman" w:eastAsia="Microsoft YaHei UI" w:hAnsi="Times New Roman" w:cs="Times New Roman"/>
          <w:color w:val="000000" w:themeColor="text1"/>
          <w:sz w:val="24"/>
          <w:szCs w:val="24"/>
        </w:rPr>
        <w:t xml:space="preserve">the cost of remedying those defects. That notwithstanding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has on numerous occasions informed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that she was ready and willing to rectify the defects a</w:t>
      </w:r>
      <w:r w:rsidR="00F37A42" w:rsidRPr="00BD1921">
        <w:rPr>
          <w:rFonts w:ascii="Times New Roman" w:eastAsia="Microsoft YaHei UI" w:hAnsi="Times New Roman" w:cs="Times New Roman"/>
          <w:color w:val="000000" w:themeColor="text1"/>
          <w:sz w:val="24"/>
          <w:szCs w:val="24"/>
        </w:rPr>
        <w:t>t</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costs but no agreement to that effect has been reached.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denied breach of contract as claimed by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As for the time within which to complete the construction, it was not of essence and so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is </w:t>
      </w:r>
      <w:r w:rsidR="00266D79" w:rsidRPr="00BD1921">
        <w:rPr>
          <w:rFonts w:ascii="Times New Roman" w:eastAsia="Microsoft YaHei UI" w:hAnsi="Times New Roman" w:cs="Times New Roman"/>
          <w:color w:val="000000" w:themeColor="text1"/>
          <w:sz w:val="24"/>
          <w:szCs w:val="24"/>
        </w:rPr>
        <w:t xml:space="preserve">barred by the doctrine of estoppels </w:t>
      </w:r>
      <w:r w:rsidRPr="00BD1921">
        <w:rPr>
          <w:rFonts w:ascii="Times New Roman" w:eastAsia="Microsoft YaHei UI" w:hAnsi="Times New Roman" w:cs="Times New Roman"/>
          <w:color w:val="000000" w:themeColor="text1"/>
          <w:sz w:val="24"/>
          <w:szCs w:val="24"/>
        </w:rPr>
        <w:t>from claiming any damages in respect thereof.</w:t>
      </w:r>
    </w:p>
    <w:p w:rsidR="00177111" w:rsidRPr="00BD1921" w:rsidRDefault="00177111"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Most of the documents were admitted by consent of the parties.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documents exhibit P1 to exhibit P 22. Three exhibits were admitted for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and two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's documents were contested.</w:t>
      </w:r>
    </w:p>
    <w:p w:rsidR="00177111" w:rsidRPr="00BD1921" w:rsidRDefault="00177111"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Agreed issues:</w:t>
      </w:r>
    </w:p>
    <w:p w:rsidR="00177111" w:rsidRPr="00BD1921" w:rsidRDefault="00177111" w:rsidP="00177111">
      <w:pPr>
        <w:pStyle w:val="ListParagraph"/>
        <w:numPr>
          <w:ilvl w:val="0"/>
          <w:numId w:val="16"/>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Whether the deed of variation is void for illegality?</w:t>
      </w:r>
    </w:p>
    <w:p w:rsidR="00177111" w:rsidRPr="00BD1921" w:rsidRDefault="00177111" w:rsidP="00177111">
      <w:pPr>
        <w:pStyle w:val="ListParagraph"/>
        <w:numPr>
          <w:ilvl w:val="0"/>
          <w:numId w:val="16"/>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Whether or not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breached the contract?</w:t>
      </w:r>
    </w:p>
    <w:p w:rsidR="00177111" w:rsidRPr="00BD1921" w:rsidRDefault="00177111" w:rsidP="00177111">
      <w:pPr>
        <w:pStyle w:val="ListParagraph"/>
        <w:numPr>
          <w:ilvl w:val="0"/>
          <w:numId w:val="16"/>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Whether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is entitled to the remedies sought under the main suit?</w:t>
      </w:r>
    </w:p>
    <w:p w:rsidR="005917D4" w:rsidRPr="00BD1921" w:rsidRDefault="00177111" w:rsidP="00177111">
      <w:pPr>
        <w:pStyle w:val="ListParagraph"/>
        <w:numPr>
          <w:ilvl w:val="0"/>
          <w:numId w:val="16"/>
        </w:num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Whether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is entitled to the remedies sought under the counterclaim</w:t>
      </w:r>
      <w:r w:rsidR="00467B01" w:rsidRPr="00BD1921">
        <w:rPr>
          <w:rFonts w:ascii="Times New Roman" w:eastAsia="Microsoft YaHei UI" w:hAnsi="Times New Roman" w:cs="Times New Roman"/>
          <w:color w:val="000000" w:themeColor="text1"/>
          <w:sz w:val="24"/>
          <w:szCs w:val="24"/>
        </w:rPr>
        <w:t>?</w:t>
      </w:r>
    </w:p>
    <w:p w:rsidR="00524B18" w:rsidRPr="00BD1921" w:rsidRDefault="005628B9" w:rsidP="00E3613D">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Whether the deed of variation is void for illegality?</w:t>
      </w:r>
    </w:p>
    <w:p w:rsidR="000C38E6" w:rsidRPr="00BD1921" w:rsidRDefault="005628B9"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The issue of whether the deed of variation is void for illegality turns on the question of fact as to whether the amount involved in the variation in terms of payment or costs of the variation required a fresh bidding process to be undertaken prior to execution of the variation deed</w:t>
      </w:r>
      <w:r w:rsidR="00F37A42" w:rsidRPr="00BD1921">
        <w:rPr>
          <w:rFonts w:ascii="Times New Roman" w:eastAsia="Microsoft YaHei UI" w:hAnsi="Times New Roman" w:cs="Times New Roman"/>
          <w:color w:val="000000" w:themeColor="text1"/>
          <w:sz w:val="24"/>
          <w:szCs w:val="24"/>
        </w:rPr>
        <w:t xml:space="preserve"> or consent of the </w:t>
      </w:r>
      <w:r w:rsidR="00773FFE" w:rsidRPr="00BD1921">
        <w:rPr>
          <w:rFonts w:ascii="Times New Roman" w:eastAsia="Microsoft YaHei UI" w:hAnsi="Times New Roman" w:cs="Times New Roman"/>
          <w:color w:val="000000" w:themeColor="text1"/>
          <w:sz w:val="24"/>
          <w:szCs w:val="24"/>
        </w:rPr>
        <w:t>Defendant</w:t>
      </w:r>
      <w:r w:rsidR="00B55E06"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00B55E06"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00B55E06" w:rsidRPr="00BD1921">
        <w:rPr>
          <w:rFonts w:ascii="Times New Roman" w:eastAsia="Microsoft YaHei UI" w:hAnsi="Times New Roman" w:cs="Times New Roman"/>
          <w:color w:val="000000" w:themeColor="text1"/>
          <w:sz w:val="24"/>
          <w:szCs w:val="24"/>
        </w:rPr>
        <w:t xml:space="preserve"> addressed the question of whether failure to obtain the </w:t>
      </w:r>
      <w:r w:rsidR="005B2E8C" w:rsidRPr="00BD1921">
        <w:rPr>
          <w:rFonts w:ascii="Times New Roman" w:eastAsia="Microsoft YaHei UI" w:hAnsi="Times New Roman" w:cs="Times New Roman"/>
          <w:color w:val="000000" w:themeColor="text1"/>
          <w:sz w:val="24"/>
          <w:szCs w:val="24"/>
        </w:rPr>
        <w:t xml:space="preserve">Solicitor General </w:t>
      </w:r>
      <w:r w:rsidR="00B55E06" w:rsidRPr="00BD1921">
        <w:rPr>
          <w:rFonts w:ascii="Times New Roman" w:eastAsia="Microsoft YaHei UI" w:hAnsi="Times New Roman" w:cs="Times New Roman"/>
          <w:color w:val="000000" w:themeColor="text1"/>
          <w:sz w:val="24"/>
          <w:szCs w:val="24"/>
        </w:rPr>
        <w:t xml:space="preserve">is approval leading to alleged breach of article 119 of the </w:t>
      </w:r>
      <w:r w:rsidR="005B2E8C" w:rsidRPr="00BD1921">
        <w:rPr>
          <w:rFonts w:ascii="Times New Roman" w:eastAsia="Microsoft YaHei UI" w:hAnsi="Times New Roman" w:cs="Times New Roman"/>
          <w:color w:val="000000" w:themeColor="text1"/>
          <w:sz w:val="24"/>
          <w:szCs w:val="24"/>
        </w:rPr>
        <w:t xml:space="preserve">Constitution </w:t>
      </w:r>
      <w:r w:rsidR="00B55E06" w:rsidRPr="00BD1921">
        <w:rPr>
          <w:rFonts w:ascii="Times New Roman" w:eastAsia="Microsoft YaHei UI" w:hAnsi="Times New Roman" w:cs="Times New Roman"/>
          <w:color w:val="000000" w:themeColor="text1"/>
          <w:sz w:val="24"/>
          <w:szCs w:val="24"/>
        </w:rPr>
        <w:t>had been committed by the parties to make the variation void for illegality. Secondly, whether there was breach of the Public Procurement and Disposal of Public Assets Act 2003 by the deed of variation.</w:t>
      </w:r>
    </w:p>
    <w:p w:rsidR="000C38E6" w:rsidRPr="00BD1921" w:rsidRDefault="000C38E6"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As a matter of fact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contention is that the variation constituted </w:t>
      </w:r>
      <w:r w:rsidR="000C1814" w:rsidRPr="00BD1921">
        <w:rPr>
          <w:rFonts w:ascii="Times New Roman" w:eastAsia="Microsoft YaHei UI" w:hAnsi="Times New Roman" w:cs="Times New Roman"/>
          <w:color w:val="000000" w:themeColor="text1"/>
          <w:sz w:val="24"/>
          <w:szCs w:val="24"/>
        </w:rPr>
        <w:t xml:space="preserve">a percentage increase in the costs </w:t>
      </w:r>
      <w:r w:rsidRPr="00BD1921">
        <w:rPr>
          <w:rFonts w:ascii="Times New Roman" w:eastAsia="Microsoft YaHei UI" w:hAnsi="Times New Roman" w:cs="Times New Roman"/>
          <w:color w:val="000000" w:themeColor="text1"/>
          <w:sz w:val="24"/>
          <w:szCs w:val="24"/>
        </w:rPr>
        <w:t xml:space="preserve">of 13.8% and under clause 38.2 of the principal contract, the permitted variation of the contract price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may </w:t>
      </w:r>
      <w:r w:rsidR="007F38EB" w:rsidRPr="00BD1921">
        <w:rPr>
          <w:rFonts w:ascii="Times New Roman" w:eastAsia="Microsoft YaHei UI" w:hAnsi="Times New Roman" w:cs="Times New Roman"/>
          <w:color w:val="000000" w:themeColor="text1"/>
          <w:sz w:val="24"/>
          <w:szCs w:val="24"/>
        </w:rPr>
        <w:t xml:space="preserve">go </w:t>
      </w:r>
      <w:r w:rsidRPr="00BD1921">
        <w:rPr>
          <w:rFonts w:ascii="Times New Roman" w:eastAsia="Microsoft YaHei UI" w:hAnsi="Times New Roman" w:cs="Times New Roman"/>
          <w:color w:val="000000" w:themeColor="text1"/>
          <w:sz w:val="24"/>
          <w:szCs w:val="24"/>
        </w:rPr>
        <w:t xml:space="preserve">up to 15% without the approval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This was within the permitted range of variation and confirmed by the testimony of PW1.</w:t>
      </w:r>
    </w:p>
    <w:p w:rsidR="00BF2C58" w:rsidRPr="00BD1921" w:rsidRDefault="000C38E6"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On the other hand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maintained that the agreement was executed contrary to article 119 (5) of the Constitution. Secondly under Regulation 2 (1) of the Constitutional (Exemption of Particular Contracts from Attorney Generals Advise) Instrument S I Number 12 of 1999</w:t>
      </w:r>
      <w:r w:rsidR="003D555B" w:rsidRPr="00BD1921">
        <w:rPr>
          <w:rFonts w:ascii="Times New Roman" w:eastAsia="Microsoft YaHei UI" w:hAnsi="Times New Roman" w:cs="Times New Roman"/>
          <w:color w:val="000000" w:themeColor="text1"/>
          <w:sz w:val="24"/>
          <w:szCs w:val="24"/>
        </w:rPr>
        <w:t xml:space="preserve"> an agreement or contract w</w:t>
      </w:r>
      <w:r w:rsidR="007F38EB" w:rsidRPr="00BD1921">
        <w:rPr>
          <w:rFonts w:ascii="Times New Roman" w:eastAsia="Microsoft YaHei UI" w:hAnsi="Times New Roman" w:cs="Times New Roman"/>
          <w:color w:val="000000" w:themeColor="text1"/>
          <w:sz w:val="24"/>
          <w:szCs w:val="24"/>
        </w:rPr>
        <w:t>hose v</w:t>
      </w:r>
      <w:r w:rsidR="003D555B" w:rsidRPr="00BD1921">
        <w:rPr>
          <w:rFonts w:ascii="Times New Roman" w:eastAsia="Microsoft YaHei UI" w:hAnsi="Times New Roman" w:cs="Times New Roman"/>
          <w:color w:val="000000" w:themeColor="text1"/>
          <w:sz w:val="24"/>
          <w:szCs w:val="24"/>
        </w:rPr>
        <w:t>alue is Uganda shillings 50,000,000/= or less is exempted from the constitutional requirements of article 119 (5) of the Constitution. However the deed of variation was worth over Uganda shillings 350,000,000/= and was therefore not exempted from the requirement to obtain the Attorney General's consent.</w:t>
      </w:r>
    </w:p>
    <w:p w:rsidR="00BF2C58" w:rsidRPr="00BD1921" w:rsidRDefault="00BF2C5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I have carefully considered the detailed submissions of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on the above issue. I not</w:t>
      </w:r>
      <w:r w:rsidR="00281949" w:rsidRPr="00BD1921">
        <w:rPr>
          <w:rFonts w:ascii="Times New Roman" w:eastAsia="Microsoft YaHei UI" w:hAnsi="Times New Roman" w:cs="Times New Roman"/>
          <w:color w:val="000000" w:themeColor="text1"/>
          <w:sz w:val="24"/>
          <w:szCs w:val="24"/>
        </w:rPr>
        <w:t>e</w:t>
      </w:r>
      <w:r w:rsidRPr="00BD1921">
        <w:rPr>
          <w:rFonts w:ascii="Times New Roman" w:eastAsia="Microsoft YaHei UI" w:hAnsi="Times New Roman" w:cs="Times New Roman"/>
          <w:color w:val="000000" w:themeColor="text1"/>
          <w:sz w:val="24"/>
          <w:szCs w:val="24"/>
        </w:rPr>
        <w:t xml:space="preserve"> from the beginning that the main contract exhibit P1 executed between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on 31</w:t>
      </w:r>
      <w:r w:rsidR="00281949" w:rsidRPr="00BD1921">
        <w:rPr>
          <w:rFonts w:ascii="Times New Roman" w:eastAsia="Microsoft YaHei UI" w:hAnsi="Times New Roman" w:cs="Times New Roman"/>
          <w:color w:val="000000" w:themeColor="text1"/>
          <w:sz w:val="24"/>
          <w:szCs w:val="24"/>
          <w:vertAlign w:val="superscript"/>
        </w:rPr>
        <w:t>st</w:t>
      </w:r>
      <w:r w:rsidR="00281949"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March</w:t>
      </w:r>
      <w:r w:rsidR="00281949"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2009 is not in dispute in terms of whether it had the consent of the Attorney General or whether the provisions of the </w:t>
      </w:r>
      <w:r w:rsidR="00281949" w:rsidRPr="00BD1921">
        <w:rPr>
          <w:rFonts w:ascii="Times New Roman" w:eastAsia="Microsoft YaHei UI" w:hAnsi="Times New Roman" w:cs="Times New Roman"/>
          <w:color w:val="000000" w:themeColor="text1"/>
          <w:sz w:val="24"/>
          <w:szCs w:val="24"/>
        </w:rPr>
        <w:t>P</w:t>
      </w:r>
      <w:r w:rsidRPr="00BD1921">
        <w:rPr>
          <w:rFonts w:ascii="Times New Roman" w:eastAsia="Microsoft YaHei UI" w:hAnsi="Times New Roman" w:cs="Times New Roman"/>
          <w:color w:val="000000" w:themeColor="text1"/>
          <w:sz w:val="24"/>
          <w:szCs w:val="24"/>
        </w:rPr>
        <w:t xml:space="preserve">ublic </w:t>
      </w:r>
      <w:r w:rsidR="00281949" w:rsidRPr="00BD1921">
        <w:rPr>
          <w:rFonts w:ascii="Times New Roman" w:eastAsia="Microsoft YaHei UI" w:hAnsi="Times New Roman" w:cs="Times New Roman"/>
          <w:color w:val="000000" w:themeColor="text1"/>
          <w:sz w:val="24"/>
          <w:szCs w:val="24"/>
        </w:rPr>
        <w:t>P</w:t>
      </w:r>
      <w:r w:rsidRPr="00BD1921">
        <w:rPr>
          <w:rFonts w:ascii="Times New Roman" w:eastAsia="Microsoft YaHei UI" w:hAnsi="Times New Roman" w:cs="Times New Roman"/>
          <w:color w:val="000000" w:themeColor="text1"/>
          <w:sz w:val="24"/>
          <w:szCs w:val="24"/>
        </w:rPr>
        <w:t xml:space="preserve">rocurement and </w:t>
      </w:r>
      <w:r w:rsidR="00281949" w:rsidRPr="00BD1921">
        <w:rPr>
          <w:rFonts w:ascii="Times New Roman" w:eastAsia="Microsoft YaHei UI" w:hAnsi="Times New Roman" w:cs="Times New Roman"/>
          <w:color w:val="000000" w:themeColor="text1"/>
          <w:sz w:val="24"/>
          <w:szCs w:val="24"/>
        </w:rPr>
        <w:t>Disposal of P</w:t>
      </w:r>
      <w:r w:rsidRPr="00BD1921">
        <w:rPr>
          <w:rFonts w:ascii="Times New Roman" w:eastAsia="Microsoft YaHei UI" w:hAnsi="Times New Roman" w:cs="Times New Roman"/>
          <w:color w:val="000000" w:themeColor="text1"/>
          <w:sz w:val="24"/>
          <w:szCs w:val="24"/>
        </w:rPr>
        <w:t xml:space="preserve">ublic </w:t>
      </w:r>
      <w:r w:rsidR="00281949" w:rsidRPr="00BD1921">
        <w:rPr>
          <w:rFonts w:ascii="Times New Roman" w:eastAsia="Microsoft YaHei UI" w:hAnsi="Times New Roman" w:cs="Times New Roman"/>
          <w:color w:val="000000" w:themeColor="text1"/>
          <w:sz w:val="24"/>
          <w:szCs w:val="24"/>
        </w:rPr>
        <w:t>A</w:t>
      </w:r>
      <w:r w:rsidRPr="00BD1921">
        <w:rPr>
          <w:rFonts w:ascii="Times New Roman" w:eastAsia="Microsoft YaHei UI" w:hAnsi="Times New Roman" w:cs="Times New Roman"/>
          <w:color w:val="000000" w:themeColor="text1"/>
          <w:sz w:val="24"/>
          <w:szCs w:val="24"/>
        </w:rPr>
        <w:t xml:space="preserve">ssets </w:t>
      </w:r>
      <w:r w:rsidR="00281949" w:rsidRPr="00BD1921">
        <w:rPr>
          <w:rFonts w:ascii="Times New Roman" w:eastAsia="Microsoft YaHei UI" w:hAnsi="Times New Roman" w:cs="Times New Roman"/>
          <w:color w:val="000000" w:themeColor="text1"/>
          <w:sz w:val="24"/>
          <w:szCs w:val="24"/>
        </w:rPr>
        <w:t>A</w:t>
      </w:r>
      <w:r w:rsidRPr="00BD1921">
        <w:rPr>
          <w:rFonts w:ascii="Times New Roman" w:eastAsia="Microsoft YaHei UI" w:hAnsi="Times New Roman" w:cs="Times New Roman"/>
          <w:color w:val="000000" w:themeColor="text1"/>
          <w:sz w:val="24"/>
          <w:szCs w:val="24"/>
        </w:rPr>
        <w:t>ct, 2003 in terms of the procedure for execution of contracts was followed. The conclusion is that exhibit P1 complied with the law in all respects.</w:t>
      </w:r>
    </w:p>
    <w:p w:rsidR="00BF2C58" w:rsidRPr="00BD1921" w:rsidRDefault="00BF2C5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relied on the clause on changes in the bills of quantities. This is article 38 of the contract exhibit P1</w:t>
      </w:r>
      <w:r w:rsidR="00281949" w:rsidRPr="00BD1921">
        <w:rPr>
          <w:rFonts w:ascii="Times New Roman" w:eastAsia="Microsoft YaHei UI" w:hAnsi="Times New Roman" w:cs="Times New Roman"/>
          <w:color w:val="000000" w:themeColor="text1"/>
          <w:sz w:val="24"/>
          <w:szCs w:val="24"/>
        </w:rPr>
        <w:t>. I have duly considered clauses 38 – 41 of the contract as set below:</w:t>
      </w:r>
    </w:p>
    <w:p w:rsidR="00BD084E" w:rsidRPr="00BD1921" w:rsidRDefault="00BD084E"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ab/>
        <w:t>“38.  Changes in the Bill of Quantities</w:t>
      </w:r>
    </w:p>
    <w:p w:rsidR="00205841" w:rsidRPr="00BD1921" w:rsidRDefault="00BD084E"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38.1 If the final quantity of the work done d</w:t>
      </w:r>
      <w:r w:rsidR="004C0BC5" w:rsidRPr="00BD1921">
        <w:rPr>
          <w:rFonts w:ascii="Times New Roman" w:eastAsia="Microsoft YaHei UI" w:hAnsi="Times New Roman" w:cs="Times New Roman"/>
          <w:color w:val="000000" w:themeColor="text1"/>
          <w:sz w:val="24"/>
          <w:szCs w:val="24"/>
        </w:rPr>
        <w:t>efers from the quantity in the B</w:t>
      </w:r>
      <w:r w:rsidRPr="00BD1921">
        <w:rPr>
          <w:rFonts w:ascii="Times New Roman" w:eastAsia="Microsoft YaHei UI" w:hAnsi="Times New Roman" w:cs="Times New Roman"/>
          <w:color w:val="000000" w:themeColor="text1"/>
          <w:sz w:val="24"/>
          <w:szCs w:val="24"/>
        </w:rPr>
        <w:t xml:space="preserve">ills of </w:t>
      </w:r>
      <w:r w:rsidR="004C0BC5" w:rsidRPr="00BD1921">
        <w:rPr>
          <w:rFonts w:ascii="Times New Roman" w:eastAsia="Microsoft YaHei UI" w:hAnsi="Times New Roman" w:cs="Times New Roman"/>
          <w:color w:val="000000" w:themeColor="text1"/>
          <w:sz w:val="24"/>
          <w:szCs w:val="24"/>
        </w:rPr>
        <w:t>Q</w:t>
      </w:r>
      <w:r w:rsidRPr="00BD1921">
        <w:rPr>
          <w:rFonts w:ascii="Times New Roman" w:eastAsia="Microsoft YaHei UI" w:hAnsi="Times New Roman" w:cs="Times New Roman"/>
          <w:color w:val="000000" w:themeColor="text1"/>
          <w:sz w:val="24"/>
          <w:szCs w:val="24"/>
        </w:rPr>
        <w:t xml:space="preserve">uantities for the particular item by more than 25%, provided the change exceeds one percent (1%) of the </w:t>
      </w:r>
      <w:r w:rsidR="004C0BC5" w:rsidRPr="00BD1921">
        <w:rPr>
          <w:rFonts w:ascii="Times New Roman" w:eastAsia="Microsoft YaHei UI" w:hAnsi="Times New Roman" w:cs="Times New Roman"/>
          <w:color w:val="000000" w:themeColor="text1"/>
          <w:sz w:val="24"/>
          <w:szCs w:val="24"/>
        </w:rPr>
        <w:t>I</w:t>
      </w:r>
      <w:r w:rsidRPr="00BD1921">
        <w:rPr>
          <w:rFonts w:ascii="Times New Roman" w:eastAsia="Microsoft YaHei UI" w:hAnsi="Times New Roman" w:cs="Times New Roman"/>
          <w:color w:val="000000" w:themeColor="text1"/>
          <w:sz w:val="24"/>
          <w:szCs w:val="24"/>
        </w:rPr>
        <w:t xml:space="preserve">nitial </w:t>
      </w:r>
      <w:r w:rsidR="004C0BC5" w:rsidRPr="00BD1921">
        <w:rPr>
          <w:rFonts w:ascii="Times New Roman" w:eastAsia="Microsoft YaHei UI" w:hAnsi="Times New Roman" w:cs="Times New Roman"/>
          <w:color w:val="000000" w:themeColor="text1"/>
          <w:sz w:val="24"/>
          <w:szCs w:val="24"/>
        </w:rPr>
        <w:t>C</w:t>
      </w:r>
      <w:r w:rsidRPr="00BD1921">
        <w:rPr>
          <w:rFonts w:ascii="Times New Roman" w:eastAsia="Microsoft YaHei UI" w:hAnsi="Times New Roman" w:cs="Times New Roman"/>
          <w:color w:val="000000" w:themeColor="text1"/>
          <w:sz w:val="24"/>
          <w:szCs w:val="24"/>
        </w:rPr>
        <w:t xml:space="preserve">ontract </w:t>
      </w:r>
      <w:r w:rsidR="004C0BC5" w:rsidRPr="00BD1921">
        <w:rPr>
          <w:rFonts w:ascii="Times New Roman" w:eastAsia="Microsoft YaHei UI" w:hAnsi="Times New Roman" w:cs="Times New Roman"/>
          <w:color w:val="000000" w:themeColor="text1"/>
          <w:sz w:val="24"/>
          <w:szCs w:val="24"/>
        </w:rPr>
        <w:t>P</w:t>
      </w:r>
      <w:r w:rsidRPr="00BD1921">
        <w:rPr>
          <w:rFonts w:ascii="Times New Roman" w:eastAsia="Microsoft YaHei UI" w:hAnsi="Times New Roman" w:cs="Times New Roman"/>
          <w:color w:val="000000" w:themeColor="text1"/>
          <w:sz w:val="24"/>
          <w:szCs w:val="24"/>
        </w:rPr>
        <w:t xml:space="preserve">rice,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adjust the rate to allow for the change.</w:t>
      </w:r>
    </w:p>
    <w:p w:rsidR="00205841" w:rsidRPr="00BD1921" w:rsidRDefault="00205841"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38.2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not adjust rates from changes in quantities if thereby the </w:t>
      </w:r>
      <w:r w:rsidR="004C0BC5" w:rsidRPr="00BD1921">
        <w:rPr>
          <w:rFonts w:ascii="Times New Roman" w:eastAsia="Microsoft YaHei UI" w:hAnsi="Times New Roman" w:cs="Times New Roman"/>
          <w:color w:val="000000" w:themeColor="text1"/>
          <w:sz w:val="24"/>
          <w:szCs w:val="24"/>
        </w:rPr>
        <w:t>I</w:t>
      </w:r>
      <w:r w:rsidRPr="00BD1921">
        <w:rPr>
          <w:rFonts w:ascii="Times New Roman" w:eastAsia="Microsoft YaHei UI" w:hAnsi="Times New Roman" w:cs="Times New Roman"/>
          <w:color w:val="000000" w:themeColor="text1"/>
          <w:sz w:val="24"/>
          <w:szCs w:val="24"/>
        </w:rPr>
        <w:t xml:space="preserve">nitial </w:t>
      </w:r>
      <w:r w:rsidR="004C0BC5" w:rsidRPr="00BD1921">
        <w:rPr>
          <w:rFonts w:ascii="Times New Roman" w:eastAsia="Microsoft YaHei UI" w:hAnsi="Times New Roman" w:cs="Times New Roman"/>
          <w:color w:val="000000" w:themeColor="text1"/>
          <w:sz w:val="24"/>
          <w:szCs w:val="24"/>
        </w:rPr>
        <w:t>C</w:t>
      </w:r>
      <w:r w:rsidRPr="00BD1921">
        <w:rPr>
          <w:rFonts w:ascii="Times New Roman" w:eastAsia="Microsoft YaHei UI" w:hAnsi="Times New Roman" w:cs="Times New Roman"/>
          <w:color w:val="000000" w:themeColor="text1"/>
          <w:sz w:val="24"/>
          <w:szCs w:val="24"/>
        </w:rPr>
        <w:t xml:space="preserve">ontract </w:t>
      </w:r>
      <w:r w:rsidR="004C0BC5" w:rsidRPr="00BD1921">
        <w:rPr>
          <w:rFonts w:ascii="Times New Roman" w:eastAsia="Microsoft YaHei UI" w:hAnsi="Times New Roman" w:cs="Times New Roman"/>
          <w:color w:val="000000" w:themeColor="text1"/>
          <w:sz w:val="24"/>
          <w:szCs w:val="24"/>
        </w:rPr>
        <w:t>P</w:t>
      </w:r>
      <w:r w:rsidRPr="00BD1921">
        <w:rPr>
          <w:rFonts w:ascii="Times New Roman" w:eastAsia="Microsoft YaHei UI" w:hAnsi="Times New Roman" w:cs="Times New Roman"/>
          <w:color w:val="000000" w:themeColor="text1"/>
          <w:sz w:val="24"/>
          <w:szCs w:val="24"/>
        </w:rPr>
        <w:t xml:space="preserve">rice is exceeded by more than 15%, except with the prior approval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w:t>
      </w:r>
    </w:p>
    <w:p w:rsidR="00586EDB" w:rsidRPr="00BD1921" w:rsidRDefault="00205841"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38.3</w:t>
      </w:r>
      <w:r w:rsidRPr="00BD1921">
        <w:rPr>
          <w:rFonts w:ascii="Times New Roman" w:eastAsia="Microsoft YaHei UI" w:hAnsi="Times New Roman" w:cs="Times New Roman"/>
          <w:color w:val="000000" w:themeColor="text1"/>
          <w:sz w:val="24"/>
          <w:szCs w:val="24"/>
        </w:rPr>
        <w:tab/>
      </w:r>
      <w:r w:rsidR="004C0BC5" w:rsidRPr="00BD1921">
        <w:rPr>
          <w:rFonts w:ascii="Times New Roman" w:eastAsia="Microsoft YaHei UI" w:hAnsi="Times New Roman" w:cs="Times New Roman"/>
          <w:color w:val="000000" w:themeColor="text1"/>
          <w:sz w:val="24"/>
          <w:szCs w:val="24"/>
        </w:rPr>
        <w:t>I</w:t>
      </w:r>
      <w:r w:rsidR="00586EDB" w:rsidRPr="00BD1921">
        <w:rPr>
          <w:rFonts w:ascii="Times New Roman" w:eastAsia="Microsoft YaHei UI" w:hAnsi="Times New Roman" w:cs="Times New Roman"/>
          <w:color w:val="000000" w:themeColor="text1"/>
          <w:sz w:val="24"/>
          <w:szCs w:val="24"/>
        </w:rPr>
        <w:t xml:space="preserve">f requested by the </w:t>
      </w:r>
      <w:r w:rsidR="00773FFE" w:rsidRPr="00BD1921">
        <w:rPr>
          <w:rFonts w:ascii="Times New Roman" w:eastAsia="Microsoft YaHei UI" w:hAnsi="Times New Roman" w:cs="Times New Roman"/>
          <w:color w:val="000000" w:themeColor="text1"/>
          <w:sz w:val="24"/>
          <w:szCs w:val="24"/>
        </w:rPr>
        <w:t>Project Manager</w:t>
      </w:r>
      <w:r w:rsidR="00586EDB"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Contractor</w:t>
      </w:r>
      <w:r w:rsidR="00586EDB" w:rsidRPr="00BD1921">
        <w:rPr>
          <w:rFonts w:ascii="Times New Roman" w:eastAsia="Microsoft YaHei UI" w:hAnsi="Times New Roman" w:cs="Times New Roman"/>
          <w:color w:val="000000" w:themeColor="text1"/>
          <w:sz w:val="24"/>
          <w:szCs w:val="24"/>
        </w:rPr>
        <w:t xml:space="preserve"> shall provide the </w:t>
      </w:r>
      <w:r w:rsidR="00773FFE" w:rsidRPr="00BD1921">
        <w:rPr>
          <w:rFonts w:ascii="Times New Roman" w:eastAsia="Microsoft YaHei UI" w:hAnsi="Times New Roman" w:cs="Times New Roman"/>
          <w:color w:val="000000" w:themeColor="text1"/>
          <w:sz w:val="24"/>
          <w:szCs w:val="24"/>
        </w:rPr>
        <w:t>Project Manager</w:t>
      </w:r>
      <w:r w:rsidR="00586EDB" w:rsidRPr="00BD1921">
        <w:rPr>
          <w:rFonts w:ascii="Times New Roman" w:eastAsia="Microsoft YaHei UI" w:hAnsi="Times New Roman" w:cs="Times New Roman"/>
          <w:color w:val="000000" w:themeColor="text1"/>
          <w:sz w:val="24"/>
          <w:szCs w:val="24"/>
        </w:rPr>
        <w:t xml:space="preserve"> with a detailed cost breakdown of any </w:t>
      </w:r>
      <w:r w:rsidR="004C0BC5" w:rsidRPr="00BD1921">
        <w:rPr>
          <w:rFonts w:ascii="Times New Roman" w:eastAsia="Microsoft YaHei UI" w:hAnsi="Times New Roman" w:cs="Times New Roman"/>
          <w:color w:val="000000" w:themeColor="text1"/>
          <w:sz w:val="24"/>
          <w:szCs w:val="24"/>
        </w:rPr>
        <w:t>rate in the Bill of Q</w:t>
      </w:r>
      <w:r w:rsidR="00586EDB" w:rsidRPr="00BD1921">
        <w:rPr>
          <w:rFonts w:ascii="Times New Roman" w:eastAsia="Microsoft YaHei UI" w:hAnsi="Times New Roman" w:cs="Times New Roman"/>
          <w:color w:val="000000" w:themeColor="text1"/>
          <w:sz w:val="24"/>
          <w:szCs w:val="24"/>
        </w:rPr>
        <w:t>uantities."</w:t>
      </w:r>
    </w:p>
    <w:p w:rsidR="00586EDB" w:rsidRPr="00BD1921" w:rsidRDefault="00586EDB"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39.</w:t>
      </w:r>
      <w:r w:rsidRPr="00BD1921">
        <w:rPr>
          <w:rFonts w:ascii="Times New Roman" w:eastAsia="Microsoft YaHei UI" w:hAnsi="Times New Roman" w:cs="Times New Roman"/>
          <w:color w:val="000000" w:themeColor="text1"/>
          <w:sz w:val="24"/>
          <w:szCs w:val="24"/>
        </w:rPr>
        <w:tab/>
        <w:t>Variations</w:t>
      </w:r>
    </w:p>
    <w:p w:rsidR="00586EDB" w:rsidRPr="00BD1921" w:rsidRDefault="00586EDB"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39.1</w:t>
      </w:r>
      <w:r w:rsidRPr="00BD1921">
        <w:rPr>
          <w:rFonts w:ascii="Times New Roman" w:eastAsia="Microsoft YaHei UI" w:hAnsi="Times New Roman" w:cs="Times New Roman"/>
          <w:color w:val="000000" w:themeColor="text1"/>
          <w:sz w:val="24"/>
          <w:szCs w:val="24"/>
        </w:rPr>
        <w:tab/>
        <w:t>All variation</w:t>
      </w:r>
      <w:r w:rsidR="004C0BC5" w:rsidRPr="00BD1921">
        <w:rPr>
          <w:rFonts w:ascii="Times New Roman" w:eastAsia="Microsoft YaHei UI" w:hAnsi="Times New Roman" w:cs="Times New Roman"/>
          <w:color w:val="000000" w:themeColor="text1"/>
          <w:sz w:val="24"/>
          <w:szCs w:val="24"/>
        </w:rPr>
        <w:t>s shall be included in updated P</w:t>
      </w:r>
      <w:r w:rsidRPr="00BD1921">
        <w:rPr>
          <w:rFonts w:ascii="Times New Roman" w:eastAsia="Microsoft YaHei UI" w:hAnsi="Times New Roman" w:cs="Times New Roman"/>
          <w:color w:val="000000" w:themeColor="text1"/>
          <w:sz w:val="24"/>
          <w:szCs w:val="24"/>
        </w:rPr>
        <w:t xml:space="preserve">rograms produced by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w:t>
      </w:r>
    </w:p>
    <w:p w:rsidR="00586EDB" w:rsidRPr="00BD1921" w:rsidRDefault="00586EDB"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40.</w:t>
      </w:r>
      <w:r w:rsidRPr="00BD1921">
        <w:rPr>
          <w:rFonts w:ascii="Times New Roman" w:eastAsia="Microsoft YaHei UI" w:hAnsi="Times New Roman" w:cs="Times New Roman"/>
          <w:color w:val="000000" w:themeColor="text1"/>
          <w:sz w:val="24"/>
          <w:szCs w:val="24"/>
        </w:rPr>
        <w:tab/>
        <w:t>Payments for Variations</w:t>
      </w:r>
    </w:p>
    <w:p w:rsidR="00586EDB" w:rsidRPr="00BD1921" w:rsidRDefault="00586EDB"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40.1</w:t>
      </w:r>
      <w:r w:rsidRPr="00BD1921">
        <w:rPr>
          <w:rFonts w:ascii="Times New Roman" w:eastAsia="Microsoft YaHei UI" w:hAnsi="Times New Roman" w:cs="Times New Roman"/>
          <w:color w:val="000000" w:themeColor="text1"/>
          <w:sz w:val="24"/>
          <w:szCs w:val="24"/>
        </w:rPr>
        <w:tab/>
        <w:t xml:space="preserve">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shall provide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with a quotation for carrying out the variation when requested to do so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assess the quotation, which shall be given within seven days of the request o</w:t>
      </w:r>
      <w:r w:rsidR="004C0BC5" w:rsidRPr="00BD1921">
        <w:rPr>
          <w:rFonts w:ascii="Times New Roman" w:eastAsia="Microsoft YaHei UI" w:hAnsi="Times New Roman" w:cs="Times New Roman"/>
          <w:color w:val="000000" w:themeColor="text1"/>
          <w:sz w:val="24"/>
          <w:szCs w:val="24"/>
        </w:rPr>
        <w:t>r</w:t>
      </w:r>
      <w:r w:rsidRPr="00BD1921">
        <w:rPr>
          <w:rFonts w:ascii="Times New Roman" w:eastAsia="Microsoft YaHei UI" w:hAnsi="Times New Roman" w:cs="Times New Roman"/>
          <w:color w:val="000000" w:themeColor="text1"/>
          <w:sz w:val="24"/>
          <w:szCs w:val="24"/>
        </w:rPr>
        <w:t xml:space="preserve"> wi</w:t>
      </w:r>
      <w:r w:rsidR="00DF3733" w:rsidRPr="00BD1921">
        <w:rPr>
          <w:rFonts w:ascii="Times New Roman" w:eastAsia="Microsoft YaHei UI" w:hAnsi="Times New Roman" w:cs="Times New Roman"/>
          <w:color w:val="000000" w:themeColor="text1"/>
          <w:sz w:val="24"/>
          <w:szCs w:val="24"/>
        </w:rPr>
        <w:t xml:space="preserve">thin </w:t>
      </w:r>
      <w:r w:rsidRPr="00BD1921">
        <w:rPr>
          <w:rFonts w:ascii="Times New Roman" w:eastAsia="Microsoft YaHei UI" w:hAnsi="Times New Roman" w:cs="Times New Roman"/>
          <w:color w:val="000000" w:themeColor="text1"/>
          <w:sz w:val="24"/>
          <w:szCs w:val="24"/>
        </w:rPr>
        <w:t xml:space="preserve">any longer period stated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and before the variation is ordered.</w:t>
      </w:r>
    </w:p>
    <w:p w:rsidR="00BD084E" w:rsidRPr="00BD1921" w:rsidRDefault="00586EDB" w:rsidP="00BD084E">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40.2</w:t>
      </w:r>
      <w:r w:rsidRPr="00BD1921">
        <w:rPr>
          <w:rFonts w:ascii="Times New Roman" w:eastAsia="Microsoft YaHei UI" w:hAnsi="Times New Roman" w:cs="Times New Roman"/>
          <w:color w:val="000000" w:themeColor="text1"/>
          <w:sz w:val="24"/>
          <w:szCs w:val="24"/>
        </w:rPr>
        <w:tab/>
        <w:t xml:space="preserve">If the work in the variation corresponds with an item description in the Bill of </w:t>
      </w:r>
      <w:r w:rsidR="001441B9" w:rsidRPr="00BD1921">
        <w:rPr>
          <w:rFonts w:ascii="Times New Roman" w:eastAsia="Microsoft YaHei UI" w:hAnsi="Times New Roman" w:cs="Times New Roman"/>
          <w:color w:val="000000" w:themeColor="text1"/>
          <w:sz w:val="24"/>
          <w:szCs w:val="24"/>
        </w:rPr>
        <w:t>Q</w:t>
      </w:r>
      <w:r w:rsidRPr="00BD1921">
        <w:rPr>
          <w:rFonts w:ascii="Times New Roman" w:eastAsia="Microsoft YaHei UI" w:hAnsi="Times New Roman" w:cs="Times New Roman"/>
          <w:color w:val="000000" w:themeColor="text1"/>
          <w:sz w:val="24"/>
          <w:szCs w:val="24"/>
        </w:rPr>
        <w:t>uantities</w:t>
      </w:r>
      <w:r w:rsidR="004C0BC5" w:rsidRPr="00BD1921">
        <w:rPr>
          <w:rFonts w:ascii="Times New Roman" w:eastAsia="Microsoft YaHei UI" w:hAnsi="Times New Roman" w:cs="Times New Roman"/>
          <w:color w:val="000000" w:themeColor="text1"/>
          <w:sz w:val="24"/>
          <w:szCs w:val="24"/>
        </w:rPr>
        <w:t xml:space="preserve"> and if, in the opinion of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the quantity of work above the limits stated in sub clause 38.1 or the timing of its execution </w:t>
      </w:r>
      <w:r w:rsidR="004C0BC5" w:rsidRPr="00BD1921">
        <w:rPr>
          <w:rFonts w:ascii="Times New Roman" w:eastAsia="Microsoft YaHei UI" w:hAnsi="Times New Roman" w:cs="Times New Roman"/>
          <w:color w:val="000000" w:themeColor="text1"/>
          <w:sz w:val="24"/>
          <w:szCs w:val="24"/>
        </w:rPr>
        <w:t xml:space="preserve">do </w:t>
      </w:r>
      <w:r w:rsidRPr="00BD1921">
        <w:rPr>
          <w:rFonts w:ascii="Times New Roman" w:eastAsia="Microsoft YaHei UI" w:hAnsi="Times New Roman" w:cs="Times New Roman"/>
          <w:color w:val="000000" w:themeColor="text1"/>
          <w:sz w:val="24"/>
          <w:szCs w:val="24"/>
        </w:rPr>
        <w:t xml:space="preserve">not cause the cost per unit or quantity to change, </w:t>
      </w:r>
      <w:r w:rsidR="004C0BC5" w:rsidRPr="00BD1921">
        <w:rPr>
          <w:rFonts w:ascii="Times New Roman" w:eastAsia="Microsoft YaHei UI" w:hAnsi="Times New Roman" w:cs="Times New Roman"/>
          <w:color w:val="000000" w:themeColor="text1"/>
          <w:sz w:val="24"/>
          <w:szCs w:val="24"/>
        </w:rPr>
        <w:t xml:space="preserve">the rate in </w:t>
      </w:r>
      <w:r w:rsidRPr="00BD1921">
        <w:rPr>
          <w:rFonts w:ascii="Times New Roman" w:eastAsia="Microsoft YaHei UI" w:hAnsi="Times New Roman" w:cs="Times New Roman"/>
          <w:color w:val="000000" w:themeColor="text1"/>
          <w:sz w:val="24"/>
          <w:szCs w:val="24"/>
        </w:rPr>
        <w:t xml:space="preserve">the Bill of </w:t>
      </w:r>
      <w:r w:rsidR="004C0BC5" w:rsidRPr="00BD1921">
        <w:rPr>
          <w:rFonts w:ascii="Times New Roman" w:eastAsia="Microsoft YaHei UI" w:hAnsi="Times New Roman" w:cs="Times New Roman"/>
          <w:color w:val="000000" w:themeColor="text1"/>
          <w:sz w:val="24"/>
          <w:szCs w:val="24"/>
        </w:rPr>
        <w:t>Q</w:t>
      </w:r>
      <w:r w:rsidRPr="00BD1921">
        <w:rPr>
          <w:rFonts w:ascii="Times New Roman" w:eastAsia="Microsoft YaHei UI" w:hAnsi="Times New Roman" w:cs="Times New Roman"/>
          <w:color w:val="000000" w:themeColor="text1"/>
          <w:sz w:val="24"/>
          <w:szCs w:val="24"/>
        </w:rPr>
        <w:t>uantities shall be used</w:t>
      </w:r>
      <w:r w:rsidR="004C0BC5" w:rsidRPr="00BD1921">
        <w:rPr>
          <w:rFonts w:ascii="Times New Roman" w:eastAsia="Microsoft YaHei UI" w:hAnsi="Times New Roman" w:cs="Times New Roman"/>
          <w:color w:val="000000" w:themeColor="text1"/>
          <w:sz w:val="24"/>
          <w:szCs w:val="24"/>
        </w:rPr>
        <w:t xml:space="preserve"> to calculate the value of the V</w:t>
      </w:r>
      <w:r w:rsidRPr="00BD1921">
        <w:rPr>
          <w:rFonts w:ascii="Times New Roman" w:eastAsia="Microsoft YaHei UI" w:hAnsi="Times New Roman" w:cs="Times New Roman"/>
          <w:color w:val="000000" w:themeColor="text1"/>
          <w:sz w:val="24"/>
          <w:szCs w:val="24"/>
        </w:rPr>
        <w:t xml:space="preserve">ariation. If the cost per unit of quantity changes, or if the nature or timing of the work in the variation </w:t>
      </w:r>
      <w:r w:rsidR="004C0BC5" w:rsidRPr="00BD1921">
        <w:rPr>
          <w:rFonts w:ascii="Times New Roman" w:eastAsia="Microsoft YaHei UI" w:hAnsi="Times New Roman" w:cs="Times New Roman"/>
          <w:color w:val="000000" w:themeColor="text1"/>
          <w:sz w:val="24"/>
          <w:szCs w:val="24"/>
        </w:rPr>
        <w:t>doe</w:t>
      </w:r>
      <w:r w:rsidRPr="00BD1921">
        <w:rPr>
          <w:rFonts w:ascii="Times New Roman" w:eastAsia="Microsoft YaHei UI" w:hAnsi="Times New Roman" w:cs="Times New Roman"/>
          <w:color w:val="000000" w:themeColor="text1"/>
          <w:sz w:val="24"/>
          <w:szCs w:val="24"/>
        </w:rPr>
        <w:t xml:space="preserve">s not correspond with items in the Bill of </w:t>
      </w:r>
      <w:r w:rsidR="004C0BC5" w:rsidRPr="00BD1921">
        <w:rPr>
          <w:rFonts w:ascii="Times New Roman" w:eastAsia="Microsoft YaHei UI" w:hAnsi="Times New Roman" w:cs="Times New Roman"/>
          <w:color w:val="000000" w:themeColor="text1"/>
          <w:sz w:val="24"/>
          <w:szCs w:val="24"/>
        </w:rPr>
        <w:t>Q</w:t>
      </w:r>
      <w:r w:rsidRPr="00BD1921">
        <w:rPr>
          <w:rFonts w:ascii="Times New Roman" w:eastAsia="Microsoft YaHei UI" w:hAnsi="Times New Roman" w:cs="Times New Roman"/>
          <w:color w:val="000000" w:themeColor="text1"/>
          <w:sz w:val="24"/>
          <w:szCs w:val="24"/>
        </w:rPr>
        <w:t xml:space="preserve">uantities, the quotation by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shall be in the form of new rates for the relevant items of work.</w:t>
      </w:r>
    </w:p>
    <w:p w:rsidR="006A0338" w:rsidRPr="00BD1921" w:rsidRDefault="00281949"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I have carefully considered the above provisions of the main contract exhibit P1. Clause 38 of the contract deals with adjustment of costs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Specifically clause 38.2 provides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not adjust rates from changes in quantities if thereby the initial contract price is exceeded by more than 15% except with the prior approval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relied on this clause for th</w:t>
      </w:r>
      <w:r w:rsidR="007F38EB" w:rsidRPr="00BD1921">
        <w:rPr>
          <w:rFonts w:ascii="Times New Roman" w:eastAsia="Microsoft YaHei UI" w:hAnsi="Times New Roman" w:cs="Times New Roman"/>
          <w:color w:val="000000" w:themeColor="text1"/>
          <w:sz w:val="24"/>
          <w:szCs w:val="24"/>
        </w:rPr>
        <w:t>e</w:t>
      </w:r>
      <w:r w:rsidRPr="00BD1921">
        <w:rPr>
          <w:rFonts w:ascii="Times New Roman" w:eastAsia="Microsoft YaHei UI" w:hAnsi="Times New Roman" w:cs="Times New Roman"/>
          <w:color w:val="000000" w:themeColor="text1"/>
          <w:sz w:val="24"/>
          <w:szCs w:val="24"/>
        </w:rPr>
        <w:t xml:space="preserve"> submission that the main contract gave authority to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to make a variation in the contract w</w:t>
      </w:r>
      <w:r w:rsidR="00DE47FA" w:rsidRPr="00BD1921">
        <w:rPr>
          <w:rFonts w:ascii="Times New Roman" w:eastAsia="Microsoft YaHei UI" w:hAnsi="Times New Roman" w:cs="Times New Roman"/>
          <w:color w:val="000000" w:themeColor="text1"/>
          <w:sz w:val="24"/>
          <w:szCs w:val="24"/>
        </w:rPr>
        <w:t>hose</w:t>
      </w:r>
      <w:r w:rsidRPr="00BD1921">
        <w:rPr>
          <w:rFonts w:ascii="Times New Roman" w:eastAsia="Microsoft YaHei UI" w:hAnsi="Times New Roman" w:cs="Times New Roman"/>
          <w:color w:val="000000" w:themeColor="text1"/>
          <w:sz w:val="24"/>
          <w:szCs w:val="24"/>
        </w:rPr>
        <w:t xml:space="preserve"> costs implications do not exceed 15% of the main contract price or the Initial Contract Price. The wording of clause 82 however provides for changes </w:t>
      </w:r>
      <w:r w:rsidR="00DE47FA" w:rsidRPr="00BD1921">
        <w:rPr>
          <w:rFonts w:ascii="Times New Roman" w:eastAsia="Microsoft YaHei UI" w:hAnsi="Times New Roman" w:cs="Times New Roman"/>
          <w:color w:val="000000" w:themeColor="text1"/>
          <w:sz w:val="24"/>
          <w:szCs w:val="24"/>
        </w:rPr>
        <w:t>in the cost of particular item</w:t>
      </w:r>
      <w:r w:rsidRPr="00BD1921">
        <w:rPr>
          <w:rFonts w:ascii="Times New Roman" w:eastAsia="Microsoft YaHei UI" w:hAnsi="Times New Roman" w:cs="Times New Roman"/>
          <w:color w:val="000000" w:themeColor="text1"/>
          <w:sz w:val="24"/>
          <w:szCs w:val="24"/>
        </w:rPr>
        <w:t>s in the Bill of Quantities. Changes in the Bill of quantities for instance can be generated by changes in the market price of goods.</w:t>
      </w:r>
      <w:r w:rsidR="00957502" w:rsidRPr="00BD1921">
        <w:rPr>
          <w:rFonts w:ascii="Times New Roman" w:eastAsia="Microsoft YaHei UI" w:hAnsi="Times New Roman" w:cs="Times New Roman"/>
          <w:color w:val="000000" w:themeColor="text1"/>
          <w:sz w:val="24"/>
          <w:szCs w:val="24"/>
        </w:rPr>
        <w:t xml:space="preserve"> That notwithstanding, the specific matter under consideration is a variation in the contract. Paragraph 2 of the agreed facts in the joint scheduling memorandum specifically gives the fact that by the deed of variation made between the parties in December 2010, the </w:t>
      </w:r>
      <w:r w:rsidR="00773FFE" w:rsidRPr="00BD1921">
        <w:rPr>
          <w:rFonts w:ascii="Times New Roman" w:eastAsia="Microsoft YaHei UI" w:hAnsi="Times New Roman" w:cs="Times New Roman"/>
          <w:color w:val="000000" w:themeColor="text1"/>
          <w:sz w:val="24"/>
          <w:szCs w:val="24"/>
        </w:rPr>
        <w:t>Defendant</w:t>
      </w:r>
      <w:r w:rsidR="00957502" w:rsidRPr="00BD1921">
        <w:rPr>
          <w:rFonts w:ascii="Times New Roman" w:eastAsia="Microsoft YaHei UI" w:hAnsi="Times New Roman" w:cs="Times New Roman"/>
          <w:color w:val="000000" w:themeColor="text1"/>
          <w:sz w:val="24"/>
          <w:szCs w:val="24"/>
        </w:rPr>
        <w:t xml:space="preserve"> requested the </w:t>
      </w:r>
      <w:r w:rsidR="00773FFE" w:rsidRPr="00BD1921">
        <w:rPr>
          <w:rFonts w:ascii="Times New Roman" w:eastAsia="Microsoft YaHei UI" w:hAnsi="Times New Roman" w:cs="Times New Roman"/>
          <w:color w:val="000000" w:themeColor="text1"/>
          <w:sz w:val="24"/>
          <w:szCs w:val="24"/>
        </w:rPr>
        <w:t>Plaintiff</w:t>
      </w:r>
      <w:r w:rsidR="00957502" w:rsidRPr="00BD1921">
        <w:rPr>
          <w:rFonts w:ascii="Times New Roman" w:eastAsia="Microsoft YaHei UI" w:hAnsi="Times New Roman" w:cs="Times New Roman"/>
          <w:color w:val="000000" w:themeColor="text1"/>
          <w:sz w:val="24"/>
          <w:szCs w:val="24"/>
        </w:rPr>
        <w:t xml:space="preserve"> to carry out additional works worth Uganda shillings 350,021,602/= and that the contract price for all the works was </w:t>
      </w:r>
      <w:r w:rsidR="00DE47FA" w:rsidRPr="00BD1921">
        <w:rPr>
          <w:rFonts w:ascii="Times New Roman" w:eastAsia="Microsoft YaHei UI" w:hAnsi="Times New Roman" w:cs="Times New Roman"/>
          <w:color w:val="000000" w:themeColor="text1"/>
          <w:sz w:val="24"/>
          <w:szCs w:val="24"/>
        </w:rPr>
        <w:t xml:space="preserve">varied </w:t>
      </w:r>
      <w:r w:rsidR="00957502" w:rsidRPr="00BD1921">
        <w:rPr>
          <w:rFonts w:ascii="Times New Roman" w:eastAsia="Microsoft YaHei UI" w:hAnsi="Times New Roman" w:cs="Times New Roman"/>
          <w:color w:val="000000" w:themeColor="text1"/>
          <w:sz w:val="24"/>
          <w:szCs w:val="24"/>
        </w:rPr>
        <w:t>to Uganda shillings 2,891,841,421/=. The initial contract price according to paragraph 1 of the agreed facts is Uganda shillings 2,541,809,819/=</w:t>
      </w:r>
      <w:r w:rsidR="00D41E08"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00D41E08" w:rsidRPr="00BD1921">
        <w:rPr>
          <w:rFonts w:ascii="Times New Roman" w:eastAsia="Microsoft YaHei UI" w:hAnsi="Times New Roman" w:cs="Times New Roman"/>
          <w:color w:val="000000" w:themeColor="text1"/>
          <w:sz w:val="24"/>
          <w:szCs w:val="24"/>
        </w:rPr>
        <w:t xml:space="preserve"> used these variation in figures to calculate the cost implications of the deed of variation and came to the conclusion that it was about 13</w:t>
      </w:r>
      <w:r w:rsidR="00DE47FA" w:rsidRPr="00BD1921">
        <w:rPr>
          <w:rFonts w:ascii="Times New Roman" w:eastAsia="Microsoft YaHei UI" w:hAnsi="Times New Roman" w:cs="Times New Roman"/>
          <w:color w:val="000000" w:themeColor="text1"/>
          <w:sz w:val="24"/>
          <w:szCs w:val="24"/>
        </w:rPr>
        <w:t>.8</w:t>
      </w:r>
      <w:r w:rsidR="00D41E08" w:rsidRPr="00BD1921">
        <w:rPr>
          <w:rFonts w:ascii="Times New Roman" w:eastAsia="Microsoft YaHei UI" w:hAnsi="Times New Roman" w:cs="Times New Roman"/>
          <w:color w:val="000000" w:themeColor="text1"/>
          <w:sz w:val="24"/>
          <w:szCs w:val="24"/>
        </w:rPr>
        <w:t>% of the initial contract price and therefore consistent with clause 38.2.</w:t>
      </w:r>
    </w:p>
    <w:p w:rsidR="006A0338" w:rsidRPr="00BD1921" w:rsidRDefault="006A033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Clause 38 is to be read in conjunction with clause 39 which deals with variations. Clause 39.1 provides that all variations shall be included in updated programs produced by the contract.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is obliged to provide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with the quotation for carrying out the variation when requested to do </w:t>
      </w:r>
      <w:r w:rsidRPr="00BD1921">
        <w:rPr>
          <w:rFonts w:ascii="Times New Roman" w:eastAsia="Microsoft YaHei UI" w:hAnsi="Times New Roman" w:cs="Times New Roman"/>
          <w:color w:val="000000" w:themeColor="text1"/>
          <w:sz w:val="24"/>
          <w:szCs w:val="24"/>
        </w:rPr>
        <w:lastRenderedPageBreak/>
        <w:t xml:space="preserve">so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It does not expressly provide for the cost implications </w:t>
      </w:r>
      <w:r w:rsidR="00DE47FA" w:rsidRPr="00BD1921">
        <w:rPr>
          <w:rFonts w:ascii="Times New Roman" w:eastAsia="Microsoft YaHei UI" w:hAnsi="Times New Roman" w:cs="Times New Roman"/>
          <w:color w:val="000000" w:themeColor="text1"/>
          <w:sz w:val="24"/>
          <w:szCs w:val="24"/>
        </w:rPr>
        <w:t>in terms of what percentage</w:t>
      </w:r>
      <w:r w:rsidRPr="00BD1921">
        <w:rPr>
          <w:rFonts w:ascii="Times New Roman" w:eastAsia="Microsoft YaHei UI" w:hAnsi="Times New Roman" w:cs="Times New Roman"/>
          <w:color w:val="000000" w:themeColor="text1"/>
          <w:sz w:val="24"/>
          <w:szCs w:val="24"/>
        </w:rPr>
        <w:t xml:space="preserve">s permissible. This conclusion can only be reached upon reading clause 38 and 40 in relation to the powers of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to accept any change in the price of the contract up to 15% of the initial contract price depending on the circumstances of the contract.</w:t>
      </w:r>
    </w:p>
    <w:p w:rsidR="00735A6D" w:rsidRPr="00BD1921" w:rsidRDefault="006A033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 have accordingly considered the </w:t>
      </w:r>
      <w:r w:rsidR="00773FFE" w:rsidRPr="00BD1921">
        <w:rPr>
          <w:rFonts w:ascii="Times New Roman" w:eastAsia="Microsoft YaHei UI" w:hAnsi="Times New Roman" w:cs="Times New Roman"/>
          <w:color w:val="000000" w:themeColor="text1"/>
          <w:sz w:val="24"/>
          <w:szCs w:val="24"/>
        </w:rPr>
        <w:t>Defendant</w:t>
      </w:r>
      <w:r w:rsidR="0066071A"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s submissions relating to the need to obtain the consent of the Attorney General for any new agreement. He considered the deed of variation as a new contract which required consent of the Attorney General.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 on the other hand relies on the main contract which permits variations w</w:t>
      </w:r>
      <w:r w:rsidR="00DE47FA" w:rsidRPr="00BD1921">
        <w:rPr>
          <w:rFonts w:ascii="Times New Roman" w:eastAsia="Microsoft YaHei UI" w:hAnsi="Times New Roman" w:cs="Times New Roman"/>
          <w:color w:val="000000" w:themeColor="text1"/>
          <w:sz w:val="24"/>
          <w:szCs w:val="24"/>
        </w:rPr>
        <w:t xml:space="preserve">ithin the </w:t>
      </w:r>
      <w:r w:rsidRPr="00BD1921">
        <w:rPr>
          <w:rFonts w:ascii="Times New Roman" w:eastAsia="Microsoft YaHei UI" w:hAnsi="Times New Roman" w:cs="Times New Roman"/>
          <w:color w:val="000000" w:themeColor="text1"/>
          <w:sz w:val="24"/>
          <w:szCs w:val="24"/>
        </w:rPr>
        <w:t xml:space="preserve">main contract </w:t>
      </w:r>
      <w:r w:rsidR="00DE47FA" w:rsidRPr="00BD1921">
        <w:rPr>
          <w:rFonts w:ascii="Times New Roman" w:eastAsia="Microsoft YaHei UI" w:hAnsi="Times New Roman" w:cs="Times New Roman"/>
          <w:color w:val="000000" w:themeColor="text1"/>
          <w:sz w:val="24"/>
          <w:szCs w:val="24"/>
        </w:rPr>
        <w:t xml:space="preserve">without </w:t>
      </w:r>
      <w:r w:rsidRPr="00BD1921">
        <w:rPr>
          <w:rFonts w:ascii="Times New Roman" w:eastAsia="Microsoft YaHei UI" w:hAnsi="Times New Roman" w:cs="Times New Roman"/>
          <w:color w:val="000000" w:themeColor="text1"/>
          <w:sz w:val="24"/>
          <w:szCs w:val="24"/>
        </w:rPr>
        <w:t>the consent or approval of the Solicitor General/Attorney General.</w:t>
      </w:r>
      <w:r w:rsidR="00DB473C" w:rsidRPr="00BD1921">
        <w:rPr>
          <w:rFonts w:ascii="Times New Roman" w:eastAsia="Microsoft YaHei UI" w:hAnsi="Times New Roman" w:cs="Times New Roman"/>
          <w:color w:val="000000" w:themeColor="text1"/>
          <w:sz w:val="24"/>
          <w:szCs w:val="24"/>
        </w:rPr>
        <w:t xml:space="preserve"> I have accordingly considered the Public Procurement and Disposal of Public Assets Regulations 2003, Statutory Instrument 2003 Number 70. Specifically variations are permissible under Regulation 261</w:t>
      </w:r>
      <w:r w:rsidR="00735A6D" w:rsidRPr="00BD1921">
        <w:rPr>
          <w:rFonts w:ascii="Times New Roman" w:eastAsia="Microsoft YaHei UI" w:hAnsi="Times New Roman" w:cs="Times New Roman"/>
          <w:color w:val="000000" w:themeColor="text1"/>
          <w:sz w:val="24"/>
          <w:szCs w:val="24"/>
        </w:rPr>
        <w:t xml:space="preserve"> which provides as follows:</w:t>
      </w:r>
    </w:p>
    <w:p w:rsidR="00735A6D" w:rsidRPr="00BD1921" w:rsidRDefault="00735A6D" w:rsidP="00735A6D">
      <w:pPr>
        <w:ind w:firstLine="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“261. Variations or change orders to contracts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(1) A contract variation or change order is a change to the price, completion date or statement of requirements of a contract, which is provided for in the contract to facilitate adaptations to unanticipated events or changes in requirements.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lastRenderedPageBreak/>
        <w:t xml:space="preserve">(2) A contract variation or change order may be issued with the approval of the contracts committee.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(3) Notwithstanding </w:t>
      </w:r>
      <w:r w:rsidR="00DD6A40" w:rsidRPr="00BD1921">
        <w:rPr>
          <w:rFonts w:ascii="Times New Roman" w:eastAsia="Microsoft YaHei UI" w:hAnsi="Times New Roman" w:cs="Times New Roman"/>
          <w:sz w:val="24"/>
          <w:szCs w:val="24"/>
        </w:rPr>
        <w:t>sub regulation</w:t>
      </w:r>
      <w:r w:rsidRPr="00BD1921">
        <w:rPr>
          <w:rFonts w:ascii="Times New Roman" w:eastAsia="Microsoft YaHei UI" w:hAnsi="Times New Roman" w:cs="Times New Roman"/>
          <w:sz w:val="24"/>
          <w:szCs w:val="24"/>
        </w:rPr>
        <w:t xml:space="preserve"> (2), any additional funding required for a variation or change order shall first be committed.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lastRenderedPageBreak/>
        <w:t xml:space="preserve">(4) A contract may be varied in accordance with a compensation event or the issue of a variation, change order or similar document, as provided in the contract.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(5) A variation or change order shall be in accordance with the terms and conditions of a contract and shall be authorised by a competent officer.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(6) A contract which provides for a variation or change order shall include a limit on a variation or change order which shall not be exceeded without a contract amendment. </w:t>
      </w:r>
    </w:p>
    <w:p w:rsidR="00735A6D" w:rsidRPr="00BD1921" w:rsidRDefault="00735A6D" w:rsidP="00735A6D">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(7) A competent officer, for purposes of this regulation, shall be defined in the contract.”</w:t>
      </w:r>
    </w:p>
    <w:p w:rsidR="00735A6D" w:rsidRPr="00BD1921" w:rsidRDefault="00735A6D" w:rsidP="00735A6D">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The regulation defines variation as a change to the price, completion date or statement of requirements of a contract, which is provided for in the contract to facilitate adaptations to unanticipated events or changes in requirements. Secondly</w:t>
      </w:r>
      <w:r w:rsidR="0066071A" w:rsidRPr="00BD1921">
        <w:rPr>
          <w:rFonts w:ascii="Times New Roman" w:eastAsia="Microsoft YaHei UI" w:hAnsi="Times New Roman" w:cs="Times New Roman"/>
          <w:sz w:val="24"/>
          <w:szCs w:val="24"/>
        </w:rPr>
        <w:t>,</w:t>
      </w:r>
      <w:r w:rsidRPr="00BD1921">
        <w:rPr>
          <w:rFonts w:ascii="Times New Roman" w:eastAsia="Microsoft YaHei UI" w:hAnsi="Times New Roman" w:cs="Times New Roman"/>
          <w:sz w:val="24"/>
          <w:szCs w:val="24"/>
        </w:rPr>
        <w:t xml:space="preserve"> Regulation 261 (2) uses permissive language and provides that a contract variation may be issued with the approval of the contracts committee. Thirdly any additional funding required for a variation or change order shall first be committed. Fourthly</w:t>
      </w:r>
      <w:r w:rsidR="0066071A" w:rsidRPr="00BD1921">
        <w:rPr>
          <w:rFonts w:ascii="Times New Roman" w:eastAsia="Microsoft YaHei UI" w:hAnsi="Times New Roman" w:cs="Times New Roman"/>
          <w:sz w:val="24"/>
          <w:szCs w:val="24"/>
        </w:rPr>
        <w:t>,</w:t>
      </w:r>
      <w:r w:rsidRPr="00BD1921">
        <w:rPr>
          <w:rFonts w:ascii="Times New Roman" w:eastAsia="Microsoft YaHei UI" w:hAnsi="Times New Roman" w:cs="Times New Roman"/>
          <w:sz w:val="24"/>
          <w:szCs w:val="24"/>
        </w:rPr>
        <w:t xml:space="preserve"> </w:t>
      </w:r>
      <w:r w:rsidR="00850E08" w:rsidRPr="00BD1921">
        <w:rPr>
          <w:rFonts w:ascii="Times New Roman" w:eastAsia="Microsoft YaHei UI" w:hAnsi="Times New Roman" w:cs="Times New Roman"/>
          <w:sz w:val="24"/>
          <w:szCs w:val="24"/>
        </w:rPr>
        <w:t xml:space="preserve">regulation 261 (5), (6) and (7) caters for contractual authority to issue a variation. </w:t>
      </w:r>
    </w:p>
    <w:p w:rsidR="00165EDC" w:rsidRPr="00BD1921" w:rsidRDefault="00850E08" w:rsidP="00850E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A variation order shall be in accordance with the terms and conditions of a contract and shall be authorised by a competent officer. It follows that the wording of the contract is important as to whether it is a competent officer </w:t>
      </w:r>
      <w:r w:rsidR="00DE47FA" w:rsidRPr="00BD1921">
        <w:rPr>
          <w:rFonts w:ascii="Times New Roman" w:eastAsia="Microsoft YaHei UI" w:hAnsi="Times New Roman" w:cs="Times New Roman"/>
          <w:sz w:val="24"/>
          <w:szCs w:val="24"/>
        </w:rPr>
        <w:t xml:space="preserve">or </w:t>
      </w:r>
      <w:r w:rsidRPr="00BD1921">
        <w:rPr>
          <w:rFonts w:ascii="Times New Roman" w:eastAsia="Microsoft YaHei UI" w:hAnsi="Times New Roman" w:cs="Times New Roman"/>
          <w:sz w:val="24"/>
          <w:szCs w:val="24"/>
        </w:rPr>
        <w:t>authority to make a variation order.</w:t>
      </w:r>
      <w:r w:rsidR="00AF113A" w:rsidRPr="00BD1921">
        <w:rPr>
          <w:rFonts w:ascii="Times New Roman" w:eastAsia="Microsoft YaHei UI" w:hAnsi="Times New Roman" w:cs="Times New Roman"/>
          <w:sz w:val="24"/>
          <w:szCs w:val="24"/>
        </w:rPr>
        <w:t xml:space="preserve"> The regulations also provide that a variation or change order show include a limit which shall not be exceeded without contract amendment. Last but not least the competent officer is to be defined in the contract.</w:t>
      </w:r>
      <w:r w:rsidR="00165EDC" w:rsidRPr="00BD1921">
        <w:rPr>
          <w:rFonts w:ascii="Times New Roman" w:eastAsia="Microsoft YaHei UI" w:hAnsi="Times New Roman" w:cs="Times New Roman"/>
          <w:sz w:val="24"/>
          <w:szCs w:val="24"/>
        </w:rPr>
        <w:t xml:space="preserve"> It follows that if the contract allows for variation or change order to </w:t>
      </w:r>
      <w:r w:rsidR="00165EDC" w:rsidRPr="00BD1921">
        <w:rPr>
          <w:rFonts w:ascii="Times New Roman" w:eastAsia="Microsoft YaHei UI" w:hAnsi="Times New Roman" w:cs="Times New Roman"/>
          <w:sz w:val="24"/>
          <w:szCs w:val="24"/>
        </w:rPr>
        <w:lastRenderedPageBreak/>
        <w:t xml:space="preserve">be made within certain limits, the competent officer has authority within the contract to make the variation. Variation is a useful tool to respond to the different circumstances that may require variations to be made from time to time. It should be noted that clause 39 and 40 of the contract exhibit P1 envisage situations where variation may lead to a deduction in the price. Similarly it envisages situations where variation may lead to an increase in the contract price. Where variation is permissible within the terms of the contract, there is no need to seek permission of the Attorney General/Solicitor General. This is because the Attorney General approved the terms of the main contract which includes clauses that </w:t>
      </w:r>
      <w:r w:rsidR="003C4E4B" w:rsidRPr="00BD1921">
        <w:rPr>
          <w:rFonts w:ascii="Times New Roman" w:eastAsia="Microsoft YaHei UI" w:hAnsi="Times New Roman" w:cs="Times New Roman"/>
          <w:sz w:val="24"/>
          <w:szCs w:val="24"/>
        </w:rPr>
        <w:t xml:space="preserve">allows </w:t>
      </w:r>
      <w:r w:rsidR="00165EDC" w:rsidRPr="00BD1921">
        <w:rPr>
          <w:rFonts w:ascii="Times New Roman" w:eastAsia="Microsoft YaHei UI" w:hAnsi="Times New Roman" w:cs="Times New Roman"/>
          <w:sz w:val="24"/>
          <w:szCs w:val="24"/>
        </w:rPr>
        <w:t xml:space="preserve">variations within certain limits. This is further supported by regulation 261 of the PPDA Regulations 2003. Last but not least it is up to the competent authority or competent person defined in the contract to ensure that the variation has the requisite funds before committing the public procurement and disposal entity to a variation </w:t>
      </w:r>
      <w:r w:rsidR="003C4E4B" w:rsidRPr="00BD1921">
        <w:rPr>
          <w:rFonts w:ascii="Times New Roman" w:eastAsia="Microsoft YaHei UI" w:hAnsi="Times New Roman" w:cs="Times New Roman"/>
          <w:sz w:val="24"/>
          <w:szCs w:val="24"/>
        </w:rPr>
        <w:t>in contract performance</w:t>
      </w:r>
      <w:r w:rsidR="00165EDC" w:rsidRPr="00BD1921">
        <w:rPr>
          <w:rFonts w:ascii="Times New Roman" w:eastAsia="Microsoft YaHei UI" w:hAnsi="Times New Roman" w:cs="Times New Roman"/>
          <w:sz w:val="24"/>
          <w:szCs w:val="24"/>
        </w:rPr>
        <w:t>. The deed of variation was admitted in evidence as exhibit PE 8.</w:t>
      </w:r>
    </w:p>
    <w:p w:rsidR="00850E08" w:rsidRPr="00BD1921" w:rsidRDefault="00165EDC" w:rsidP="00850E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lastRenderedPageBreak/>
        <w:t>The deed of variation was ex</w:t>
      </w:r>
      <w:r w:rsidR="003C4E4B" w:rsidRPr="00BD1921">
        <w:rPr>
          <w:rFonts w:ascii="Times New Roman" w:eastAsia="Microsoft YaHei UI" w:hAnsi="Times New Roman" w:cs="Times New Roman"/>
          <w:sz w:val="24"/>
          <w:szCs w:val="24"/>
        </w:rPr>
        <w:t xml:space="preserve">ecuted </w:t>
      </w:r>
      <w:r w:rsidRPr="00BD1921">
        <w:rPr>
          <w:rFonts w:ascii="Times New Roman" w:eastAsia="Microsoft YaHei UI" w:hAnsi="Times New Roman" w:cs="Times New Roman"/>
          <w:sz w:val="24"/>
          <w:szCs w:val="24"/>
        </w:rPr>
        <w:t xml:space="preserve">by the Managing Director of the </w:t>
      </w:r>
      <w:r w:rsidR="00773FFE" w:rsidRPr="00BD1921">
        <w:rPr>
          <w:rFonts w:ascii="Times New Roman" w:eastAsia="Microsoft YaHei UI" w:hAnsi="Times New Roman" w:cs="Times New Roman"/>
          <w:sz w:val="24"/>
          <w:szCs w:val="24"/>
        </w:rPr>
        <w:t>Defendant</w:t>
      </w:r>
      <w:r w:rsidRPr="00BD1921">
        <w:rPr>
          <w:rFonts w:ascii="Times New Roman" w:eastAsia="Microsoft YaHei UI" w:hAnsi="Times New Roman" w:cs="Times New Roman"/>
          <w:sz w:val="24"/>
          <w:szCs w:val="24"/>
        </w:rPr>
        <w:t xml:space="preserve"> in the presence of the Corporation Secretary as well as the Managing Director of the </w:t>
      </w:r>
      <w:r w:rsidR="00773FFE" w:rsidRPr="00BD1921">
        <w:rPr>
          <w:rFonts w:ascii="Times New Roman" w:eastAsia="Microsoft YaHei UI" w:hAnsi="Times New Roman" w:cs="Times New Roman"/>
          <w:sz w:val="24"/>
          <w:szCs w:val="24"/>
        </w:rPr>
        <w:t>Plaintiff</w:t>
      </w:r>
      <w:r w:rsidRPr="00BD1921">
        <w:rPr>
          <w:rFonts w:ascii="Times New Roman" w:eastAsia="Microsoft YaHei UI" w:hAnsi="Times New Roman" w:cs="Times New Roman"/>
          <w:sz w:val="24"/>
          <w:szCs w:val="24"/>
        </w:rPr>
        <w:t xml:space="preserve"> company. Some issues were raised in relation to the date of the variation. The document indicates that it was made in December 2010 but the particular date of variation is not given. Failure to write the date of the execution of the variation is not fatal since it was executed by the parties and makes reference to the main contract dated 31</w:t>
      </w:r>
      <w:r w:rsidRPr="00BD1921">
        <w:rPr>
          <w:rFonts w:ascii="Times New Roman" w:eastAsia="Microsoft YaHei UI" w:hAnsi="Times New Roman" w:cs="Times New Roman"/>
          <w:sz w:val="24"/>
          <w:szCs w:val="24"/>
          <w:vertAlign w:val="superscript"/>
        </w:rPr>
        <w:t>st</w:t>
      </w:r>
      <w:r w:rsidR="0077307F" w:rsidRPr="00BD1921">
        <w:rPr>
          <w:rFonts w:ascii="Times New Roman" w:eastAsia="Microsoft YaHei UI" w:hAnsi="Times New Roman" w:cs="Times New Roman"/>
          <w:sz w:val="24"/>
          <w:szCs w:val="24"/>
        </w:rPr>
        <w:t xml:space="preserve"> </w:t>
      </w:r>
      <w:r w:rsidRPr="00BD1921">
        <w:rPr>
          <w:rFonts w:ascii="Times New Roman" w:eastAsia="Microsoft YaHei UI" w:hAnsi="Times New Roman" w:cs="Times New Roman"/>
          <w:sz w:val="24"/>
          <w:szCs w:val="24"/>
        </w:rPr>
        <w:t>March</w:t>
      </w:r>
      <w:r w:rsidR="0077307F" w:rsidRPr="00BD1921">
        <w:rPr>
          <w:rFonts w:ascii="Times New Roman" w:eastAsia="Microsoft YaHei UI" w:hAnsi="Times New Roman" w:cs="Times New Roman"/>
          <w:sz w:val="24"/>
          <w:szCs w:val="24"/>
        </w:rPr>
        <w:t>,</w:t>
      </w:r>
      <w:r w:rsidRPr="00BD1921">
        <w:rPr>
          <w:rFonts w:ascii="Times New Roman" w:eastAsia="Microsoft YaHei UI" w:hAnsi="Times New Roman" w:cs="Times New Roman"/>
          <w:sz w:val="24"/>
          <w:szCs w:val="24"/>
        </w:rPr>
        <w:t xml:space="preserve"> 2009. In the preamble it is provided that the </w:t>
      </w:r>
      <w:r w:rsidR="00773FFE" w:rsidRPr="00BD1921">
        <w:rPr>
          <w:rFonts w:ascii="Times New Roman" w:eastAsia="Microsoft YaHei UI" w:hAnsi="Times New Roman" w:cs="Times New Roman"/>
          <w:sz w:val="24"/>
          <w:szCs w:val="24"/>
        </w:rPr>
        <w:t>Employer</w:t>
      </w:r>
      <w:r w:rsidRPr="00BD1921">
        <w:rPr>
          <w:rFonts w:ascii="Times New Roman" w:eastAsia="Microsoft YaHei UI" w:hAnsi="Times New Roman" w:cs="Times New Roman"/>
          <w:sz w:val="24"/>
          <w:szCs w:val="24"/>
        </w:rPr>
        <w:t xml:space="preserve"> was desirous of carry</w:t>
      </w:r>
      <w:r w:rsidR="0077307F" w:rsidRPr="00BD1921">
        <w:rPr>
          <w:rFonts w:ascii="Times New Roman" w:eastAsia="Microsoft YaHei UI" w:hAnsi="Times New Roman" w:cs="Times New Roman"/>
          <w:sz w:val="24"/>
          <w:szCs w:val="24"/>
        </w:rPr>
        <w:t>ing</w:t>
      </w:r>
      <w:r w:rsidRPr="00BD1921">
        <w:rPr>
          <w:rFonts w:ascii="Times New Roman" w:eastAsia="Microsoft YaHei UI" w:hAnsi="Times New Roman" w:cs="Times New Roman"/>
          <w:sz w:val="24"/>
          <w:szCs w:val="24"/>
        </w:rPr>
        <w:t xml:space="preserve"> out additional works and </w:t>
      </w:r>
      <w:r w:rsidR="003C4E4B" w:rsidRPr="00BD1921">
        <w:rPr>
          <w:rFonts w:ascii="Times New Roman" w:eastAsia="Microsoft YaHei UI" w:hAnsi="Times New Roman" w:cs="Times New Roman"/>
          <w:sz w:val="24"/>
          <w:szCs w:val="24"/>
        </w:rPr>
        <w:t>v</w:t>
      </w:r>
      <w:r w:rsidRPr="00BD1921">
        <w:rPr>
          <w:rFonts w:ascii="Times New Roman" w:eastAsia="Microsoft YaHei UI" w:hAnsi="Times New Roman" w:cs="Times New Roman"/>
          <w:sz w:val="24"/>
          <w:szCs w:val="24"/>
        </w:rPr>
        <w:t>a</w:t>
      </w:r>
      <w:r w:rsidR="003C4E4B" w:rsidRPr="00BD1921">
        <w:rPr>
          <w:rFonts w:ascii="Times New Roman" w:eastAsia="Microsoft YaHei UI" w:hAnsi="Times New Roman" w:cs="Times New Roman"/>
          <w:sz w:val="24"/>
          <w:szCs w:val="24"/>
        </w:rPr>
        <w:t xml:space="preserve">rying </w:t>
      </w:r>
      <w:r w:rsidRPr="00BD1921">
        <w:rPr>
          <w:rFonts w:ascii="Times New Roman" w:eastAsia="Microsoft YaHei UI" w:hAnsi="Times New Roman" w:cs="Times New Roman"/>
          <w:sz w:val="24"/>
          <w:szCs w:val="24"/>
        </w:rPr>
        <w:t xml:space="preserve">some bills of quantities in the construction of the television studio complex at </w:t>
      </w:r>
      <w:r w:rsidR="003C4E4B" w:rsidRPr="00BD1921">
        <w:rPr>
          <w:rFonts w:ascii="Times New Roman" w:eastAsia="Microsoft YaHei UI" w:hAnsi="Times New Roman" w:cs="Times New Roman"/>
          <w:sz w:val="24"/>
          <w:szCs w:val="24"/>
        </w:rPr>
        <w:t>a</w:t>
      </w:r>
      <w:r w:rsidRPr="00BD1921">
        <w:rPr>
          <w:rFonts w:ascii="Times New Roman" w:eastAsia="Microsoft YaHei UI" w:hAnsi="Times New Roman" w:cs="Times New Roman"/>
          <w:sz w:val="24"/>
          <w:szCs w:val="24"/>
        </w:rPr>
        <w:t xml:space="preserve"> money consideration of Uganda shillings 350,021,602/=. Secondly</w:t>
      </w:r>
      <w:r w:rsidR="0077307F" w:rsidRPr="00BD1921">
        <w:rPr>
          <w:rFonts w:ascii="Times New Roman" w:eastAsia="Microsoft YaHei UI" w:hAnsi="Times New Roman" w:cs="Times New Roman"/>
          <w:sz w:val="24"/>
          <w:szCs w:val="24"/>
        </w:rPr>
        <w:t>,</w:t>
      </w:r>
      <w:r w:rsidRPr="00BD1921">
        <w:rPr>
          <w:rFonts w:ascii="Times New Roman" w:eastAsia="Microsoft YaHei UI" w:hAnsi="Times New Roman" w:cs="Times New Roman"/>
          <w:sz w:val="24"/>
          <w:szCs w:val="24"/>
        </w:rPr>
        <w:t xml:space="preserve"> it is provided that the parties are mutually agreeable to a variation of the </w:t>
      </w:r>
      <w:r w:rsidRPr="00BD1921">
        <w:rPr>
          <w:rFonts w:ascii="Times New Roman" w:eastAsia="Microsoft YaHei UI" w:hAnsi="Times New Roman" w:cs="Times New Roman"/>
          <w:sz w:val="24"/>
          <w:szCs w:val="24"/>
        </w:rPr>
        <w:lastRenderedPageBreak/>
        <w:t xml:space="preserve">principal agreement to accommodate the variations proposed by the </w:t>
      </w:r>
      <w:r w:rsidR="00773FFE" w:rsidRPr="00BD1921">
        <w:rPr>
          <w:rFonts w:ascii="Times New Roman" w:eastAsia="Microsoft YaHei UI" w:hAnsi="Times New Roman" w:cs="Times New Roman"/>
          <w:sz w:val="24"/>
          <w:szCs w:val="24"/>
        </w:rPr>
        <w:t>Employer</w:t>
      </w:r>
      <w:r w:rsidRPr="00BD1921">
        <w:rPr>
          <w:rFonts w:ascii="Times New Roman" w:eastAsia="Microsoft YaHei UI" w:hAnsi="Times New Roman" w:cs="Times New Roman"/>
          <w:sz w:val="24"/>
          <w:szCs w:val="24"/>
        </w:rPr>
        <w:t xml:space="preserve">. The deed of variation was supposed to be construed and to form part and parcel of the principal agreement. The </w:t>
      </w:r>
      <w:r w:rsidR="00773FFE" w:rsidRPr="00BD1921">
        <w:rPr>
          <w:rFonts w:ascii="Times New Roman" w:eastAsia="Microsoft YaHei UI" w:hAnsi="Times New Roman" w:cs="Times New Roman"/>
          <w:sz w:val="24"/>
          <w:szCs w:val="24"/>
        </w:rPr>
        <w:t>Employer</w:t>
      </w:r>
      <w:r w:rsidR="0093127A" w:rsidRPr="00BD1921">
        <w:rPr>
          <w:rFonts w:ascii="Times New Roman" w:eastAsia="Microsoft YaHei UI" w:hAnsi="Times New Roman" w:cs="Times New Roman"/>
          <w:sz w:val="24"/>
          <w:szCs w:val="24"/>
        </w:rPr>
        <w:t xml:space="preserve"> </w:t>
      </w:r>
      <w:r w:rsidRPr="00BD1921">
        <w:rPr>
          <w:rFonts w:ascii="Times New Roman" w:eastAsia="Microsoft YaHei UI" w:hAnsi="Times New Roman" w:cs="Times New Roman"/>
          <w:sz w:val="24"/>
          <w:szCs w:val="24"/>
        </w:rPr>
        <w:t xml:space="preserve">undertook to pay the </w:t>
      </w:r>
      <w:r w:rsidR="00773FFE" w:rsidRPr="00BD1921">
        <w:rPr>
          <w:rFonts w:ascii="Times New Roman" w:eastAsia="Microsoft YaHei UI" w:hAnsi="Times New Roman" w:cs="Times New Roman"/>
          <w:sz w:val="24"/>
          <w:szCs w:val="24"/>
        </w:rPr>
        <w:t>Contractor</w:t>
      </w:r>
      <w:r w:rsidRPr="00BD1921">
        <w:rPr>
          <w:rFonts w:ascii="Times New Roman" w:eastAsia="Microsoft YaHei UI" w:hAnsi="Times New Roman" w:cs="Times New Roman"/>
          <w:sz w:val="24"/>
          <w:szCs w:val="24"/>
        </w:rPr>
        <w:t xml:space="preserve"> advance payment of Uganda shillings 87,507,901/= against the submission of an advance payment guarantee from a reputable bank acceptable to the </w:t>
      </w:r>
      <w:r w:rsidR="00773FFE" w:rsidRPr="00BD1921">
        <w:rPr>
          <w:rFonts w:ascii="Times New Roman" w:eastAsia="Microsoft YaHei UI" w:hAnsi="Times New Roman" w:cs="Times New Roman"/>
          <w:sz w:val="24"/>
          <w:szCs w:val="24"/>
        </w:rPr>
        <w:t>Employer</w:t>
      </w:r>
      <w:r w:rsidRPr="00BD1921">
        <w:rPr>
          <w:rFonts w:ascii="Times New Roman" w:eastAsia="Microsoft YaHei UI" w:hAnsi="Times New Roman" w:cs="Times New Roman"/>
          <w:sz w:val="24"/>
          <w:szCs w:val="24"/>
        </w:rPr>
        <w:t>.</w:t>
      </w:r>
    </w:p>
    <w:p w:rsidR="00911372" w:rsidRPr="00BD1921" w:rsidRDefault="00911372" w:rsidP="00850E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Before taking leave of the matter, the </w:t>
      </w:r>
      <w:r w:rsidR="00773FFE" w:rsidRPr="00BD1921">
        <w:rPr>
          <w:rFonts w:ascii="Times New Roman" w:eastAsia="Microsoft YaHei UI" w:hAnsi="Times New Roman" w:cs="Times New Roman"/>
          <w:sz w:val="24"/>
          <w:szCs w:val="24"/>
        </w:rPr>
        <w:t>Defendant</w:t>
      </w:r>
      <w:r w:rsidRPr="00BD1921">
        <w:rPr>
          <w:rFonts w:ascii="Times New Roman" w:eastAsia="Microsoft YaHei UI" w:hAnsi="Times New Roman" w:cs="Times New Roman"/>
          <w:sz w:val="24"/>
          <w:szCs w:val="24"/>
        </w:rPr>
        <w:t xml:space="preserve">s </w:t>
      </w:r>
      <w:r w:rsidR="00773FFE" w:rsidRPr="00BD1921">
        <w:rPr>
          <w:rFonts w:ascii="Times New Roman" w:eastAsia="Microsoft YaHei UI" w:hAnsi="Times New Roman" w:cs="Times New Roman"/>
          <w:sz w:val="24"/>
          <w:szCs w:val="24"/>
        </w:rPr>
        <w:t>Counsel</w:t>
      </w:r>
      <w:r w:rsidRPr="00BD1921">
        <w:rPr>
          <w:rFonts w:ascii="Times New Roman" w:eastAsia="Microsoft YaHei UI" w:hAnsi="Times New Roman" w:cs="Times New Roman"/>
          <w:sz w:val="24"/>
          <w:szCs w:val="24"/>
        </w:rPr>
        <w:t xml:space="preserve"> submitted that the contract could </w:t>
      </w:r>
      <w:r w:rsidR="003C4E4B" w:rsidRPr="00BD1921">
        <w:rPr>
          <w:rFonts w:ascii="Times New Roman" w:eastAsia="Microsoft YaHei UI" w:hAnsi="Times New Roman" w:cs="Times New Roman"/>
          <w:sz w:val="24"/>
          <w:szCs w:val="24"/>
        </w:rPr>
        <w:t xml:space="preserve">not </w:t>
      </w:r>
      <w:r w:rsidRPr="00BD1921">
        <w:rPr>
          <w:rFonts w:ascii="Times New Roman" w:eastAsia="Microsoft YaHei UI" w:hAnsi="Times New Roman" w:cs="Times New Roman"/>
          <w:sz w:val="24"/>
          <w:szCs w:val="24"/>
        </w:rPr>
        <w:t>be amended without consent and relied on Regulation 262 of the PPDA Regulations 2003.</w:t>
      </w:r>
      <w:r w:rsidR="006B1C28" w:rsidRPr="00BD1921">
        <w:rPr>
          <w:rFonts w:ascii="Times New Roman" w:eastAsia="Microsoft YaHei UI" w:hAnsi="Times New Roman" w:cs="Times New Roman"/>
          <w:sz w:val="24"/>
          <w:szCs w:val="24"/>
        </w:rPr>
        <w:t xml:space="preserve"> He submitted that regulation 262 (3) (c) forbids amendment to contracts without the prior approval of the Attorney General. First of all it should be noted that the</w:t>
      </w:r>
      <w:r w:rsidR="00876AAE" w:rsidRPr="00BD1921">
        <w:rPr>
          <w:rFonts w:ascii="Times New Roman" w:eastAsia="Microsoft YaHei UI" w:hAnsi="Times New Roman" w:cs="Times New Roman"/>
          <w:sz w:val="24"/>
          <w:szCs w:val="24"/>
        </w:rPr>
        <w:t xml:space="preserve"> PPDA R</w:t>
      </w:r>
      <w:r w:rsidR="006B1C28" w:rsidRPr="00BD1921">
        <w:rPr>
          <w:rFonts w:ascii="Times New Roman" w:eastAsia="Microsoft YaHei UI" w:hAnsi="Times New Roman" w:cs="Times New Roman"/>
          <w:sz w:val="24"/>
          <w:szCs w:val="24"/>
        </w:rPr>
        <w:t xml:space="preserve">egulations 2003 make </w:t>
      </w:r>
      <w:r w:rsidR="003C4E4B" w:rsidRPr="00BD1921">
        <w:rPr>
          <w:rFonts w:ascii="Times New Roman" w:eastAsia="Microsoft YaHei UI" w:hAnsi="Times New Roman" w:cs="Times New Roman"/>
          <w:sz w:val="24"/>
          <w:szCs w:val="24"/>
        </w:rPr>
        <w:t>a</w:t>
      </w:r>
      <w:r w:rsidR="006B1C28" w:rsidRPr="00BD1921">
        <w:rPr>
          <w:rFonts w:ascii="Times New Roman" w:eastAsia="Microsoft YaHei UI" w:hAnsi="Times New Roman" w:cs="Times New Roman"/>
          <w:sz w:val="24"/>
          <w:szCs w:val="24"/>
        </w:rPr>
        <w:t xml:space="preserve"> clear distinction between variations of contract</w:t>
      </w:r>
      <w:r w:rsidR="00876AAE" w:rsidRPr="00BD1921">
        <w:rPr>
          <w:rFonts w:ascii="Times New Roman" w:eastAsia="Microsoft YaHei UI" w:hAnsi="Times New Roman" w:cs="Times New Roman"/>
          <w:sz w:val="24"/>
          <w:szCs w:val="24"/>
        </w:rPr>
        <w:t xml:space="preserve"> and amendments to a </w:t>
      </w:r>
      <w:r w:rsidR="006B1C28" w:rsidRPr="00BD1921">
        <w:rPr>
          <w:rFonts w:ascii="Times New Roman" w:eastAsia="Microsoft YaHei UI" w:hAnsi="Times New Roman" w:cs="Times New Roman"/>
          <w:sz w:val="24"/>
          <w:szCs w:val="24"/>
        </w:rPr>
        <w:t xml:space="preserve">contract. Regulation 261 further defines what a variation is. </w:t>
      </w:r>
    </w:p>
    <w:p w:rsidR="00524B18" w:rsidRPr="00BD1921" w:rsidRDefault="00876AAE"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Regulation 262 deals with a different matter from variation of contracts and defines what an amendment to a contract is. It provides that:</w:t>
      </w:r>
    </w:p>
    <w:p w:rsidR="00876AAE" w:rsidRPr="00BD1921" w:rsidRDefault="00876AAE" w:rsidP="00876AAE">
      <w:pPr>
        <w:ind w:firstLine="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“262. Contract amendment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(1) An amendment to a contract refers to a change in the terms and conditions of an awarded contract.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(2) Where a contract is amended in order to change the original terms and conditions, the amendment to the contract shall be prepared by the procurement and disposal unit.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(3) A contract amendment shall not be issued to a provider prior to—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iCs/>
          <w:sz w:val="24"/>
          <w:szCs w:val="24"/>
        </w:rPr>
        <w:t xml:space="preserve">(a) </w:t>
      </w:r>
      <w:r w:rsidRPr="00BD1921">
        <w:rPr>
          <w:rFonts w:ascii="Times New Roman" w:eastAsia="Microsoft YaHei UI" w:hAnsi="Times New Roman" w:cs="Times New Roman"/>
          <w:sz w:val="24"/>
          <w:szCs w:val="24"/>
        </w:rPr>
        <w:t xml:space="preserve">obtaining approval from a contracts committee;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iCs/>
          <w:sz w:val="24"/>
          <w:szCs w:val="24"/>
        </w:rPr>
        <w:lastRenderedPageBreak/>
        <w:t xml:space="preserve">(b) </w:t>
      </w:r>
      <w:r w:rsidRPr="00BD1921">
        <w:rPr>
          <w:rFonts w:ascii="Times New Roman" w:eastAsia="Microsoft YaHei UI" w:hAnsi="Times New Roman" w:cs="Times New Roman"/>
          <w:sz w:val="24"/>
          <w:szCs w:val="24"/>
        </w:rPr>
        <w:t xml:space="preserve">commitment of the full amount of funding of the amended contract price over the required period of the revised contract; and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iCs/>
          <w:sz w:val="24"/>
          <w:szCs w:val="24"/>
        </w:rPr>
        <w:t xml:space="preserve">(c) </w:t>
      </w:r>
      <w:r w:rsidRPr="00BD1921">
        <w:rPr>
          <w:rFonts w:ascii="Times New Roman" w:eastAsia="Microsoft YaHei UI" w:hAnsi="Times New Roman" w:cs="Times New Roman"/>
          <w:sz w:val="24"/>
          <w:szCs w:val="24"/>
        </w:rPr>
        <w:t xml:space="preserve">obtaining approval from other concerned bodies including the Attorney General, after obtaining the approval of a contracts committee.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lastRenderedPageBreak/>
        <w:t xml:space="preserve">(4) A contract amendment for additional quantities of the same items shall use the same or lower unit prices as the original contract.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(5) No individual contract amendment shall increase the total contract price by more than fifteen percent of the original contract price. </w:t>
      </w:r>
    </w:p>
    <w:p w:rsidR="00876AAE" w:rsidRPr="00BD1921" w:rsidRDefault="00876AAE" w:rsidP="00876AAE">
      <w:pPr>
        <w:ind w:left="72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(6) Where a contract is amended more than once, the cumulative value of all contract amendments shall not increase the total contract price by more than 25 percent of the original contract price.”</w:t>
      </w:r>
    </w:p>
    <w:p w:rsidR="000B1F8B" w:rsidRPr="00BD1921" w:rsidRDefault="007E76CC" w:rsidP="00502AC7">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color w:val="000000" w:themeColor="text1"/>
          <w:sz w:val="24"/>
          <w:szCs w:val="24"/>
        </w:rPr>
        <w:t>It is clear from regulation 262 that an amendment deals with a change in the terms and conditions of an awarded contract.</w:t>
      </w:r>
      <w:r w:rsidR="00FB35CA"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Defendant</w:t>
      </w:r>
      <w:r w:rsidR="00FB35CA" w:rsidRPr="00BD1921">
        <w:rPr>
          <w:rFonts w:ascii="Times New Roman" w:eastAsia="Microsoft YaHei UI" w:hAnsi="Times New Roman" w:cs="Times New Roman"/>
          <w:color w:val="000000" w:themeColor="text1"/>
          <w:sz w:val="24"/>
          <w:szCs w:val="24"/>
        </w:rPr>
        <w:t xml:space="preserve">'s submissions in relation to breaches of the PPDA Act and Regulations arise from the premises that there was an amendment to the contract which had been awarded to the </w:t>
      </w:r>
      <w:r w:rsidR="00773FFE" w:rsidRPr="00BD1921">
        <w:rPr>
          <w:rFonts w:ascii="Times New Roman" w:eastAsia="Microsoft YaHei UI" w:hAnsi="Times New Roman" w:cs="Times New Roman"/>
          <w:color w:val="000000" w:themeColor="text1"/>
          <w:sz w:val="24"/>
          <w:szCs w:val="24"/>
        </w:rPr>
        <w:t>Plaintiff</w:t>
      </w:r>
      <w:r w:rsidR="00FB35CA" w:rsidRPr="00BD1921">
        <w:rPr>
          <w:rFonts w:ascii="Times New Roman" w:eastAsia="Microsoft YaHei UI" w:hAnsi="Times New Roman" w:cs="Times New Roman"/>
          <w:color w:val="000000" w:themeColor="text1"/>
          <w:sz w:val="24"/>
          <w:szCs w:val="24"/>
        </w:rPr>
        <w:t>. If this is a false premise, then the issue is easily answered</w:t>
      </w:r>
      <w:r w:rsidR="0060019B" w:rsidRPr="00BD1921">
        <w:rPr>
          <w:rFonts w:ascii="Times New Roman" w:eastAsia="Microsoft YaHei UI" w:hAnsi="Times New Roman" w:cs="Times New Roman"/>
          <w:color w:val="000000" w:themeColor="text1"/>
          <w:sz w:val="24"/>
          <w:szCs w:val="24"/>
        </w:rPr>
        <w:t>. By a reading of regulation 261, a variation is a different creature from an amendment to the contract.</w:t>
      </w:r>
      <w:r w:rsidR="00502AC7" w:rsidRPr="00BD1921">
        <w:rPr>
          <w:rFonts w:ascii="Times New Roman" w:eastAsia="Microsoft YaHei UI" w:hAnsi="Times New Roman" w:cs="Times New Roman"/>
          <w:color w:val="000000" w:themeColor="text1"/>
          <w:sz w:val="24"/>
          <w:szCs w:val="24"/>
        </w:rPr>
        <w:t xml:space="preserve"> Regulation 261 (1) of the PPDA Regulations 2003 defines variations to mean a </w:t>
      </w:r>
      <w:r w:rsidR="00502AC7" w:rsidRPr="00BD1921">
        <w:rPr>
          <w:rFonts w:ascii="Times New Roman" w:eastAsia="Microsoft YaHei UI" w:hAnsi="Times New Roman" w:cs="Times New Roman"/>
          <w:sz w:val="24"/>
          <w:szCs w:val="24"/>
        </w:rPr>
        <w:t>contract variation or change order affecting change to the price, completion date or statement of requirements of a contract, which is provided for in the contract to facilitate adaptations to unanticipated events or changes in requirements. It deals with adaptations due to unforeseen events or changes in requirements.</w:t>
      </w:r>
    </w:p>
    <w:p w:rsidR="00CE4DB0" w:rsidRPr="00BD1921" w:rsidRDefault="000B1F8B"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PW1 Mr Maroria Matoya t</w:t>
      </w:r>
      <w:r w:rsidR="00CE4DB0" w:rsidRPr="00BD1921">
        <w:rPr>
          <w:rFonts w:ascii="Times New Roman" w:eastAsia="Microsoft YaHei UI" w:hAnsi="Times New Roman" w:cs="Times New Roman"/>
          <w:color w:val="000000" w:themeColor="text1"/>
          <w:sz w:val="24"/>
          <w:szCs w:val="24"/>
        </w:rPr>
        <w:t>estified in paragraph 16 of his written statement that in the course of construction, the cl</w:t>
      </w:r>
      <w:r w:rsidR="003C4E4B" w:rsidRPr="00BD1921">
        <w:rPr>
          <w:rFonts w:ascii="Times New Roman" w:eastAsia="Microsoft YaHei UI" w:hAnsi="Times New Roman" w:cs="Times New Roman"/>
          <w:color w:val="000000" w:themeColor="text1"/>
          <w:sz w:val="24"/>
          <w:szCs w:val="24"/>
        </w:rPr>
        <w:t xml:space="preserve">ient required certain variations </w:t>
      </w:r>
      <w:r w:rsidR="00CE4DB0" w:rsidRPr="00BD1921">
        <w:rPr>
          <w:rFonts w:ascii="Times New Roman" w:eastAsia="Microsoft YaHei UI" w:hAnsi="Times New Roman" w:cs="Times New Roman"/>
          <w:color w:val="000000" w:themeColor="text1"/>
          <w:sz w:val="24"/>
          <w:szCs w:val="24"/>
        </w:rPr>
        <w:t xml:space="preserve">to be made to the initial design. He wrote exhibits P4 and P6 in pursuit of </w:t>
      </w:r>
      <w:r w:rsidR="003C4E4B" w:rsidRPr="00BD1921">
        <w:rPr>
          <w:rFonts w:ascii="Times New Roman" w:eastAsia="Microsoft YaHei UI" w:hAnsi="Times New Roman" w:cs="Times New Roman"/>
          <w:color w:val="000000" w:themeColor="text1"/>
          <w:sz w:val="24"/>
          <w:szCs w:val="24"/>
        </w:rPr>
        <w:t>the client's interest. Exhibit P</w:t>
      </w:r>
      <w:r w:rsidR="00CE4DB0" w:rsidRPr="00BD1921">
        <w:rPr>
          <w:rFonts w:ascii="Times New Roman" w:eastAsia="Microsoft YaHei UI" w:hAnsi="Times New Roman" w:cs="Times New Roman"/>
          <w:color w:val="000000" w:themeColor="text1"/>
          <w:sz w:val="24"/>
          <w:szCs w:val="24"/>
        </w:rPr>
        <w:t xml:space="preserve">4 is a letter dated 20th of October 2010 addressed to the managing director of the </w:t>
      </w:r>
      <w:r w:rsidR="00773FFE" w:rsidRPr="00BD1921">
        <w:rPr>
          <w:rFonts w:ascii="Times New Roman" w:eastAsia="Microsoft YaHei UI" w:hAnsi="Times New Roman" w:cs="Times New Roman"/>
          <w:color w:val="000000" w:themeColor="text1"/>
          <w:sz w:val="24"/>
          <w:szCs w:val="24"/>
        </w:rPr>
        <w:t>Plaintiff</w:t>
      </w:r>
      <w:r w:rsidR="00CE4DB0" w:rsidRPr="00BD1921">
        <w:rPr>
          <w:rFonts w:ascii="Times New Roman" w:eastAsia="Microsoft YaHei UI" w:hAnsi="Times New Roman" w:cs="Times New Roman"/>
          <w:color w:val="000000" w:themeColor="text1"/>
          <w:sz w:val="24"/>
          <w:szCs w:val="24"/>
        </w:rPr>
        <w:t xml:space="preserve"> on the subject of variations. The </w:t>
      </w:r>
      <w:r w:rsidR="00773FFE" w:rsidRPr="00BD1921">
        <w:rPr>
          <w:rFonts w:ascii="Times New Roman" w:eastAsia="Microsoft YaHei UI" w:hAnsi="Times New Roman" w:cs="Times New Roman"/>
          <w:color w:val="000000" w:themeColor="text1"/>
          <w:sz w:val="24"/>
          <w:szCs w:val="24"/>
        </w:rPr>
        <w:t>Plaintiff</w:t>
      </w:r>
      <w:r w:rsidR="00CE4DB0" w:rsidRPr="00BD1921">
        <w:rPr>
          <w:rFonts w:ascii="Times New Roman" w:eastAsia="Microsoft YaHei UI" w:hAnsi="Times New Roman" w:cs="Times New Roman"/>
          <w:color w:val="000000" w:themeColor="text1"/>
          <w:sz w:val="24"/>
          <w:szCs w:val="24"/>
        </w:rPr>
        <w:t xml:space="preserve"> was required to make certain variations which included double glazing partitions in the studios, newsrooms, master control room and VIP room. Secondly</w:t>
      </w:r>
      <w:r w:rsidR="001269C7" w:rsidRPr="00BD1921">
        <w:rPr>
          <w:rFonts w:ascii="Times New Roman" w:eastAsia="Microsoft YaHei UI" w:hAnsi="Times New Roman" w:cs="Times New Roman"/>
          <w:color w:val="000000" w:themeColor="text1"/>
          <w:sz w:val="24"/>
          <w:szCs w:val="24"/>
        </w:rPr>
        <w:t xml:space="preserve">, to carry out </w:t>
      </w:r>
      <w:r w:rsidR="00CE4DB0" w:rsidRPr="00BD1921">
        <w:rPr>
          <w:rFonts w:ascii="Times New Roman" w:eastAsia="Microsoft YaHei UI" w:hAnsi="Times New Roman" w:cs="Times New Roman"/>
          <w:color w:val="000000" w:themeColor="text1"/>
          <w:sz w:val="24"/>
          <w:szCs w:val="24"/>
        </w:rPr>
        <w:t>demolition and alteration</w:t>
      </w:r>
      <w:r w:rsidR="001269C7" w:rsidRPr="00BD1921">
        <w:rPr>
          <w:rFonts w:ascii="Times New Roman" w:eastAsia="Microsoft YaHei UI" w:hAnsi="Times New Roman" w:cs="Times New Roman"/>
          <w:color w:val="000000" w:themeColor="text1"/>
          <w:sz w:val="24"/>
          <w:szCs w:val="24"/>
        </w:rPr>
        <w:t>s</w:t>
      </w:r>
      <w:r w:rsidR="00CE4DB0" w:rsidRPr="00BD1921">
        <w:rPr>
          <w:rFonts w:ascii="Times New Roman" w:eastAsia="Microsoft YaHei UI" w:hAnsi="Times New Roman" w:cs="Times New Roman"/>
          <w:color w:val="000000" w:themeColor="text1"/>
          <w:sz w:val="24"/>
          <w:szCs w:val="24"/>
        </w:rPr>
        <w:t xml:space="preserve"> in the power room. Thirdly</w:t>
      </w:r>
      <w:r w:rsidR="001269C7" w:rsidRPr="00BD1921">
        <w:rPr>
          <w:rFonts w:ascii="Times New Roman" w:eastAsia="Microsoft YaHei UI" w:hAnsi="Times New Roman" w:cs="Times New Roman"/>
          <w:color w:val="000000" w:themeColor="text1"/>
          <w:sz w:val="24"/>
          <w:szCs w:val="24"/>
        </w:rPr>
        <w:t>,</w:t>
      </w:r>
      <w:r w:rsidR="00CE4DB0" w:rsidRPr="00BD1921">
        <w:rPr>
          <w:rFonts w:ascii="Times New Roman" w:eastAsia="Microsoft YaHei UI" w:hAnsi="Times New Roman" w:cs="Times New Roman"/>
          <w:color w:val="000000" w:themeColor="text1"/>
          <w:sz w:val="24"/>
          <w:szCs w:val="24"/>
        </w:rPr>
        <w:t xml:space="preserve"> to supply certain specifications of cables. </w:t>
      </w:r>
      <w:r w:rsidR="001269C7" w:rsidRPr="00BD1921">
        <w:rPr>
          <w:rFonts w:ascii="Times New Roman" w:eastAsia="Microsoft YaHei UI" w:hAnsi="Times New Roman" w:cs="Times New Roman"/>
          <w:color w:val="000000" w:themeColor="text1"/>
          <w:sz w:val="24"/>
          <w:szCs w:val="24"/>
        </w:rPr>
        <w:t xml:space="preserve">Fourthly, </w:t>
      </w:r>
      <w:r w:rsidR="00CE4DB0" w:rsidRPr="00BD1921">
        <w:rPr>
          <w:rFonts w:ascii="Times New Roman" w:eastAsia="Microsoft YaHei UI" w:hAnsi="Times New Roman" w:cs="Times New Roman"/>
          <w:color w:val="000000" w:themeColor="text1"/>
          <w:sz w:val="24"/>
          <w:szCs w:val="24"/>
        </w:rPr>
        <w:t xml:space="preserve">to provide quotation for additional cost on the main distributor board and finally revised </w:t>
      </w:r>
      <w:r w:rsidR="00DD6A40" w:rsidRPr="00BD1921">
        <w:rPr>
          <w:rFonts w:ascii="Times New Roman" w:eastAsia="Microsoft YaHei UI" w:hAnsi="Times New Roman" w:cs="Times New Roman"/>
          <w:color w:val="000000" w:themeColor="text1"/>
          <w:sz w:val="24"/>
          <w:szCs w:val="24"/>
        </w:rPr>
        <w:t>fire fighting</w:t>
      </w:r>
      <w:r w:rsidR="00CE4DB0" w:rsidRPr="00BD1921">
        <w:rPr>
          <w:rFonts w:ascii="Times New Roman" w:eastAsia="Microsoft YaHei UI" w:hAnsi="Times New Roman" w:cs="Times New Roman"/>
          <w:color w:val="000000" w:themeColor="text1"/>
          <w:sz w:val="24"/>
          <w:szCs w:val="24"/>
        </w:rPr>
        <w:t xml:space="preserve"> installations which include among other things hose reels and water pump. </w:t>
      </w:r>
      <w:r w:rsidR="00DD6A40" w:rsidRPr="00BD1921">
        <w:rPr>
          <w:rFonts w:ascii="Times New Roman" w:eastAsia="Microsoft YaHei UI" w:hAnsi="Times New Roman" w:cs="Times New Roman"/>
          <w:color w:val="000000" w:themeColor="text1"/>
          <w:sz w:val="24"/>
          <w:szCs w:val="24"/>
        </w:rPr>
        <w:t xml:space="preserve">Exhibits P5 and P6 concerns a request for advance payment and the reply of the </w:t>
      </w:r>
      <w:r w:rsidR="00773FFE" w:rsidRPr="00BD1921">
        <w:rPr>
          <w:rFonts w:ascii="Times New Roman" w:eastAsia="Microsoft YaHei UI" w:hAnsi="Times New Roman" w:cs="Times New Roman"/>
          <w:color w:val="000000" w:themeColor="text1"/>
          <w:sz w:val="24"/>
          <w:szCs w:val="24"/>
        </w:rPr>
        <w:t>Defendant</w:t>
      </w:r>
      <w:r w:rsidR="00DD6A40" w:rsidRPr="00BD1921">
        <w:rPr>
          <w:rFonts w:ascii="Times New Roman" w:eastAsia="Microsoft YaHei UI" w:hAnsi="Times New Roman" w:cs="Times New Roman"/>
          <w:color w:val="000000" w:themeColor="text1"/>
          <w:sz w:val="24"/>
          <w:szCs w:val="24"/>
        </w:rPr>
        <w:t xml:space="preserve"> for the </w:t>
      </w:r>
      <w:r w:rsidR="00773FFE" w:rsidRPr="00BD1921">
        <w:rPr>
          <w:rFonts w:ascii="Times New Roman" w:eastAsia="Microsoft YaHei UI" w:hAnsi="Times New Roman" w:cs="Times New Roman"/>
          <w:color w:val="000000" w:themeColor="text1"/>
          <w:sz w:val="24"/>
          <w:szCs w:val="24"/>
        </w:rPr>
        <w:t>Plaintiff</w:t>
      </w:r>
      <w:r w:rsidR="00DD6A40" w:rsidRPr="00BD1921">
        <w:rPr>
          <w:rFonts w:ascii="Times New Roman" w:eastAsia="Microsoft YaHei UI" w:hAnsi="Times New Roman" w:cs="Times New Roman"/>
          <w:color w:val="000000" w:themeColor="text1"/>
          <w:sz w:val="24"/>
          <w:szCs w:val="24"/>
        </w:rPr>
        <w:t xml:space="preserve"> to obtain a bank guarantee for the advance payment needed for commencement of the variation works.</w:t>
      </w:r>
    </w:p>
    <w:p w:rsidR="001269C7" w:rsidRPr="00BD1921" w:rsidRDefault="00CE4DB0"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the premises the evidence is quite clear that there was no amendment to the contract.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through the </w:t>
      </w:r>
      <w:r w:rsidR="00773FFE" w:rsidRPr="00BD1921">
        <w:rPr>
          <w:rFonts w:ascii="Times New Roman" w:eastAsia="Microsoft YaHei UI" w:hAnsi="Times New Roman" w:cs="Times New Roman"/>
          <w:color w:val="000000" w:themeColor="text1"/>
          <w:sz w:val="24"/>
          <w:szCs w:val="24"/>
        </w:rPr>
        <w:t>Project Manager</w:t>
      </w:r>
      <w:r w:rsidR="001269C7" w:rsidRPr="00BD1921">
        <w:rPr>
          <w:rFonts w:ascii="Times New Roman" w:eastAsia="Microsoft YaHei UI" w:hAnsi="Times New Roman" w:cs="Times New Roman"/>
          <w:color w:val="000000" w:themeColor="text1"/>
          <w:sz w:val="24"/>
          <w:szCs w:val="24"/>
        </w:rPr>
        <w:t xml:space="preserve"> ordered </w:t>
      </w:r>
      <w:r w:rsidRPr="00BD1921">
        <w:rPr>
          <w:rFonts w:ascii="Times New Roman" w:eastAsia="Microsoft YaHei UI" w:hAnsi="Times New Roman" w:cs="Times New Roman"/>
          <w:color w:val="000000" w:themeColor="text1"/>
          <w:sz w:val="24"/>
          <w:szCs w:val="24"/>
        </w:rPr>
        <w:t>variations in the contract w</w:t>
      </w:r>
      <w:r w:rsidR="001269C7" w:rsidRPr="00BD1921">
        <w:rPr>
          <w:rFonts w:ascii="Times New Roman" w:eastAsia="Microsoft YaHei UI" w:hAnsi="Times New Roman" w:cs="Times New Roman"/>
          <w:color w:val="000000" w:themeColor="text1"/>
          <w:sz w:val="24"/>
          <w:szCs w:val="24"/>
        </w:rPr>
        <w:t xml:space="preserve">ith </w:t>
      </w:r>
      <w:r w:rsidRPr="00BD1921">
        <w:rPr>
          <w:rFonts w:ascii="Times New Roman" w:eastAsia="Microsoft YaHei UI" w:hAnsi="Times New Roman" w:cs="Times New Roman"/>
          <w:color w:val="000000" w:themeColor="text1"/>
          <w:sz w:val="24"/>
          <w:szCs w:val="24"/>
        </w:rPr>
        <w:t>cost implications. Those cost implications</w:t>
      </w:r>
      <w:r w:rsidR="009276E9" w:rsidRPr="00BD1921">
        <w:rPr>
          <w:rFonts w:ascii="Times New Roman" w:eastAsia="Microsoft YaHei UI" w:hAnsi="Times New Roman" w:cs="Times New Roman"/>
          <w:color w:val="000000" w:themeColor="text1"/>
          <w:sz w:val="24"/>
          <w:szCs w:val="24"/>
        </w:rPr>
        <w:t xml:space="preserve"> did not exceed 15% of the initial contract price and were catered for within the main contract. </w:t>
      </w:r>
      <w:r w:rsidR="001269C7" w:rsidRPr="00BD1921">
        <w:rPr>
          <w:rFonts w:ascii="Times New Roman" w:eastAsia="Microsoft YaHei UI" w:hAnsi="Times New Roman" w:cs="Times New Roman"/>
          <w:color w:val="000000" w:themeColor="text1"/>
          <w:sz w:val="24"/>
          <w:szCs w:val="24"/>
        </w:rPr>
        <w:t xml:space="preserve">Specifically the additional cost implication was that 13.8% being less than 15% permissible </w:t>
      </w:r>
      <w:r w:rsidR="008E12EF" w:rsidRPr="00BD1921">
        <w:rPr>
          <w:rFonts w:ascii="Times New Roman" w:eastAsia="Microsoft YaHei UI" w:hAnsi="Times New Roman" w:cs="Times New Roman"/>
          <w:color w:val="000000" w:themeColor="text1"/>
          <w:sz w:val="24"/>
          <w:szCs w:val="24"/>
        </w:rPr>
        <w:t xml:space="preserve">under </w:t>
      </w:r>
      <w:r w:rsidR="001269C7" w:rsidRPr="00BD1921">
        <w:rPr>
          <w:rFonts w:ascii="Times New Roman" w:eastAsia="Microsoft YaHei UI" w:hAnsi="Times New Roman" w:cs="Times New Roman"/>
          <w:color w:val="000000" w:themeColor="text1"/>
          <w:sz w:val="24"/>
          <w:szCs w:val="24"/>
        </w:rPr>
        <w:t xml:space="preserve">the contract. </w:t>
      </w:r>
      <w:r w:rsidR="009276E9" w:rsidRPr="00BD1921">
        <w:rPr>
          <w:rFonts w:ascii="Times New Roman" w:eastAsia="Microsoft YaHei UI" w:hAnsi="Times New Roman" w:cs="Times New Roman"/>
          <w:color w:val="000000" w:themeColor="text1"/>
          <w:sz w:val="24"/>
          <w:szCs w:val="24"/>
        </w:rPr>
        <w:t>The terms of the contract under which the variation was done had been approved by the Attorney General.</w:t>
      </w:r>
      <w:r w:rsidR="0045490F" w:rsidRPr="00BD1921">
        <w:rPr>
          <w:rFonts w:ascii="Times New Roman" w:eastAsia="Microsoft YaHei UI" w:hAnsi="Times New Roman" w:cs="Times New Roman"/>
          <w:color w:val="000000" w:themeColor="text1"/>
          <w:sz w:val="24"/>
          <w:szCs w:val="24"/>
        </w:rPr>
        <w:t xml:space="preserve"> By calling it a deed of variation, it did not change the nature of the instructions giv</w:t>
      </w:r>
      <w:r w:rsidR="001269C7" w:rsidRPr="00BD1921">
        <w:rPr>
          <w:rFonts w:ascii="Times New Roman" w:eastAsia="Microsoft YaHei UI" w:hAnsi="Times New Roman" w:cs="Times New Roman"/>
          <w:color w:val="000000" w:themeColor="text1"/>
          <w:sz w:val="24"/>
          <w:szCs w:val="24"/>
        </w:rPr>
        <w:t xml:space="preserve">en to </w:t>
      </w:r>
      <w:r w:rsidR="0045490F"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Plaintiff</w:t>
      </w:r>
      <w:r w:rsidR="0045490F" w:rsidRPr="00BD1921">
        <w:rPr>
          <w:rFonts w:ascii="Times New Roman" w:eastAsia="Microsoft YaHei UI" w:hAnsi="Times New Roman" w:cs="Times New Roman"/>
          <w:color w:val="000000" w:themeColor="text1"/>
          <w:sz w:val="24"/>
          <w:szCs w:val="24"/>
        </w:rPr>
        <w:t xml:space="preserve"> and the variations that were required. The substance of the deed of variation was a variation of the contract within the terms of the </w:t>
      </w:r>
      <w:r w:rsidR="0045490F" w:rsidRPr="00BD1921">
        <w:rPr>
          <w:rFonts w:ascii="Times New Roman" w:eastAsia="Microsoft YaHei UI" w:hAnsi="Times New Roman" w:cs="Times New Roman"/>
          <w:color w:val="000000" w:themeColor="text1"/>
          <w:sz w:val="24"/>
          <w:szCs w:val="24"/>
        </w:rPr>
        <w:lastRenderedPageBreak/>
        <w:t xml:space="preserve">main contract by the person designated to communicate the variation which the </w:t>
      </w:r>
      <w:r w:rsidR="00773FFE" w:rsidRPr="00BD1921">
        <w:rPr>
          <w:rFonts w:ascii="Times New Roman" w:eastAsia="Microsoft YaHei UI" w:hAnsi="Times New Roman" w:cs="Times New Roman"/>
          <w:color w:val="000000" w:themeColor="text1"/>
          <w:sz w:val="24"/>
          <w:szCs w:val="24"/>
        </w:rPr>
        <w:t>Plaintiff</w:t>
      </w:r>
      <w:r w:rsidR="0045490F" w:rsidRPr="00BD1921">
        <w:rPr>
          <w:rFonts w:ascii="Times New Roman" w:eastAsia="Microsoft YaHei UI" w:hAnsi="Times New Roman" w:cs="Times New Roman"/>
          <w:color w:val="000000" w:themeColor="text1"/>
          <w:sz w:val="24"/>
          <w:szCs w:val="24"/>
        </w:rPr>
        <w:t xml:space="preserve"> was obliged to comply with under the contract. According to clause 1.1 (ee) </w:t>
      </w:r>
      <w:r w:rsidR="001269C7" w:rsidRPr="00BD1921">
        <w:rPr>
          <w:rFonts w:ascii="Times New Roman" w:eastAsia="Microsoft YaHei UI" w:hAnsi="Times New Roman" w:cs="Times New Roman"/>
          <w:color w:val="000000" w:themeColor="text1"/>
          <w:sz w:val="24"/>
          <w:szCs w:val="24"/>
        </w:rPr>
        <w:t xml:space="preserve">of the </w:t>
      </w:r>
      <w:r w:rsidR="001269C7" w:rsidRPr="00BD1921">
        <w:rPr>
          <w:rFonts w:ascii="Times New Roman" w:eastAsia="Microsoft YaHei UI" w:hAnsi="Times New Roman" w:cs="Times New Roman"/>
          <w:color w:val="000000" w:themeColor="text1"/>
          <w:sz w:val="24"/>
          <w:szCs w:val="24"/>
        </w:rPr>
        <w:lastRenderedPageBreak/>
        <w:t xml:space="preserve">Main Contract, </w:t>
      </w:r>
      <w:r w:rsidR="0045490F" w:rsidRPr="00BD1921">
        <w:rPr>
          <w:rFonts w:ascii="Times New Roman" w:eastAsia="Microsoft YaHei UI" w:hAnsi="Times New Roman" w:cs="Times New Roman"/>
          <w:color w:val="000000" w:themeColor="text1"/>
          <w:sz w:val="24"/>
          <w:szCs w:val="24"/>
        </w:rPr>
        <w:t xml:space="preserve">a variation is defined as instruction given by the </w:t>
      </w:r>
      <w:r w:rsidR="00773FFE" w:rsidRPr="00BD1921">
        <w:rPr>
          <w:rFonts w:ascii="Times New Roman" w:eastAsia="Microsoft YaHei UI" w:hAnsi="Times New Roman" w:cs="Times New Roman"/>
          <w:color w:val="000000" w:themeColor="text1"/>
          <w:sz w:val="24"/>
          <w:szCs w:val="24"/>
        </w:rPr>
        <w:t>Project Manager</w:t>
      </w:r>
      <w:r w:rsidR="0045490F" w:rsidRPr="00BD1921">
        <w:rPr>
          <w:rFonts w:ascii="Times New Roman" w:eastAsia="Microsoft YaHei UI" w:hAnsi="Times New Roman" w:cs="Times New Roman"/>
          <w:color w:val="000000" w:themeColor="text1"/>
          <w:sz w:val="24"/>
          <w:szCs w:val="24"/>
        </w:rPr>
        <w:t xml:space="preserve"> which varies the works.</w:t>
      </w:r>
      <w:r w:rsidR="00DD6A40" w:rsidRPr="00BD1921">
        <w:rPr>
          <w:rFonts w:ascii="Times New Roman" w:eastAsia="Microsoft YaHei UI" w:hAnsi="Times New Roman" w:cs="Times New Roman"/>
          <w:color w:val="000000" w:themeColor="text1"/>
          <w:sz w:val="24"/>
          <w:szCs w:val="24"/>
        </w:rPr>
        <w:t xml:space="preserve"> Furthermore clause 28 of the contract provides that the </w:t>
      </w:r>
      <w:r w:rsidR="00773FFE" w:rsidRPr="00BD1921">
        <w:rPr>
          <w:rFonts w:ascii="Times New Roman" w:eastAsia="Microsoft YaHei UI" w:hAnsi="Times New Roman" w:cs="Times New Roman"/>
          <w:color w:val="000000" w:themeColor="text1"/>
          <w:sz w:val="24"/>
          <w:szCs w:val="24"/>
        </w:rPr>
        <w:t>Project Manager</w:t>
      </w:r>
      <w:r w:rsidR="00DD6A40" w:rsidRPr="00BD1921">
        <w:rPr>
          <w:rFonts w:ascii="Times New Roman" w:eastAsia="Microsoft YaHei UI" w:hAnsi="Times New Roman" w:cs="Times New Roman"/>
          <w:color w:val="000000" w:themeColor="text1"/>
          <w:sz w:val="24"/>
          <w:szCs w:val="24"/>
        </w:rPr>
        <w:t xml:space="preserve"> shall extend the intended completion date if a declaration is issued which makes it impossible for completion to be achieved by the intended completion date without the </w:t>
      </w:r>
      <w:r w:rsidR="00773FFE" w:rsidRPr="00BD1921">
        <w:rPr>
          <w:rFonts w:ascii="Times New Roman" w:eastAsia="Microsoft YaHei UI" w:hAnsi="Times New Roman" w:cs="Times New Roman"/>
          <w:color w:val="000000" w:themeColor="text1"/>
          <w:sz w:val="24"/>
          <w:szCs w:val="24"/>
        </w:rPr>
        <w:t>Contractor</w:t>
      </w:r>
      <w:r w:rsidR="00DD6A40" w:rsidRPr="00BD1921">
        <w:rPr>
          <w:rFonts w:ascii="Times New Roman" w:eastAsia="Microsoft YaHei UI" w:hAnsi="Times New Roman" w:cs="Times New Roman"/>
          <w:color w:val="000000" w:themeColor="text1"/>
          <w:sz w:val="24"/>
          <w:szCs w:val="24"/>
        </w:rPr>
        <w:t xml:space="preserve"> taking steps to accelerate the remaining work, which would cause the </w:t>
      </w:r>
      <w:r w:rsidR="00773FFE" w:rsidRPr="00BD1921">
        <w:rPr>
          <w:rFonts w:ascii="Times New Roman" w:eastAsia="Microsoft YaHei UI" w:hAnsi="Times New Roman" w:cs="Times New Roman"/>
          <w:color w:val="000000" w:themeColor="text1"/>
          <w:sz w:val="24"/>
          <w:szCs w:val="24"/>
        </w:rPr>
        <w:t>Contractor</w:t>
      </w:r>
      <w:r w:rsidR="00DD6A40" w:rsidRPr="00BD1921">
        <w:rPr>
          <w:rFonts w:ascii="Times New Roman" w:eastAsia="Microsoft YaHei UI" w:hAnsi="Times New Roman" w:cs="Times New Roman"/>
          <w:color w:val="000000" w:themeColor="text1"/>
          <w:sz w:val="24"/>
          <w:szCs w:val="24"/>
        </w:rPr>
        <w:t xml:space="preserve"> to incur additional costs. The </w:t>
      </w:r>
      <w:r w:rsidR="00773FFE" w:rsidRPr="00BD1921">
        <w:rPr>
          <w:rFonts w:ascii="Times New Roman" w:eastAsia="Microsoft YaHei UI" w:hAnsi="Times New Roman" w:cs="Times New Roman"/>
          <w:color w:val="000000" w:themeColor="text1"/>
          <w:sz w:val="24"/>
          <w:szCs w:val="24"/>
        </w:rPr>
        <w:t>Contractor</w:t>
      </w:r>
      <w:r w:rsidR="00DD6A40" w:rsidRPr="00BD1921">
        <w:rPr>
          <w:rFonts w:ascii="Times New Roman" w:eastAsia="Microsoft YaHei UI" w:hAnsi="Times New Roman" w:cs="Times New Roman"/>
          <w:color w:val="000000" w:themeColor="text1"/>
          <w:sz w:val="24"/>
          <w:szCs w:val="24"/>
        </w:rPr>
        <w:t xml:space="preserve"> was under obligation to provide the </w:t>
      </w:r>
      <w:r w:rsidR="00773FFE" w:rsidRPr="00BD1921">
        <w:rPr>
          <w:rFonts w:ascii="Times New Roman" w:eastAsia="Microsoft YaHei UI" w:hAnsi="Times New Roman" w:cs="Times New Roman"/>
          <w:color w:val="000000" w:themeColor="text1"/>
          <w:sz w:val="24"/>
          <w:szCs w:val="24"/>
        </w:rPr>
        <w:t>Project Manager</w:t>
      </w:r>
      <w:r w:rsidR="00DD6A40" w:rsidRPr="00BD1921">
        <w:rPr>
          <w:rFonts w:ascii="Times New Roman" w:eastAsia="Microsoft YaHei UI" w:hAnsi="Times New Roman" w:cs="Times New Roman"/>
          <w:color w:val="000000" w:themeColor="text1"/>
          <w:sz w:val="24"/>
          <w:szCs w:val="24"/>
        </w:rPr>
        <w:t xml:space="preserve"> with </w:t>
      </w:r>
      <w:r w:rsidR="008E12EF" w:rsidRPr="00BD1921">
        <w:rPr>
          <w:rFonts w:ascii="Times New Roman" w:eastAsia="Microsoft YaHei UI" w:hAnsi="Times New Roman" w:cs="Times New Roman"/>
          <w:color w:val="000000" w:themeColor="text1"/>
          <w:sz w:val="24"/>
          <w:szCs w:val="24"/>
        </w:rPr>
        <w:t>a</w:t>
      </w:r>
      <w:r w:rsidR="00DD6A40" w:rsidRPr="00BD1921">
        <w:rPr>
          <w:rFonts w:ascii="Times New Roman" w:eastAsia="Microsoft YaHei UI" w:hAnsi="Times New Roman" w:cs="Times New Roman"/>
          <w:color w:val="000000" w:themeColor="text1"/>
          <w:sz w:val="24"/>
          <w:szCs w:val="24"/>
        </w:rPr>
        <w:t xml:space="preserve"> quotation for carrying out the variation when requested to do so. The cost of the variation is to be assessed by the </w:t>
      </w:r>
      <w:r w:rsidR="00773FFE" w:rsidRPr="00BD1921">
        <w:rPr>
          <w:rFonts w:ascii="Times New Roman" w:eastAsia="Microsoft YaHei UI" w:hAnsi="Times New Roman" w:cs="Times New Roman"/>
          <w:color w:val="000000" w:themeColor="text1"/>
          <w:sz w:val="24"/>
          <w:szCs w:val="24"/>
        </w:rPr>
        <w:t>Project Manager</w:t>
      </w:r>
      <w:r w:rsidR="00DD6A40" w:rsidRPr="00BD1921">
        <w:rPr>
          <w:rFonts w:ascii="Times New Roman" w:eastAsia="Microsoft YaHei UI" w:hAnsi="Times New Roman" w:cs="Times New Roman"/>
          <w:color w:val="000000" w:themeColor="text1"/>
          <w:sz w:val="24"/>
          <w:szCs w:val="24"/>
        </w:rPr>
        <w:t xml:space="preserve"> under clause 40.1. Clause 40.3 allows the </w:t>
      </w:r>
      <w:r w:rsidR="00773FFE" w:rsidRPr="00BD1921">
        <w:rPr>
          <w:rFonts w:ascii="Times New Roman" w:eastAsia="Microsoft YaHei UI" w:hAnsi="Times New Roman" w:cs="Times New Roman"/>
          <w:color w:val="000000" w:themeColor="text1"/>
          <w:sz w:val="24"/>
          <w:szCs w:val="24"/>
        </w:rPr>
        <w:t>Project Manager</w:t>
      </w:r>
      <w:r w:rsidR="00DD6A40" w:rsidRPr="00BD1921">
        <w:rPr>
          <w:rFonts w:ascii="Times New Roman" w:eastAsia="Microsoft YaHei UI" w:hAnsi="Times New Roman" w:cs="Times New Roman"/>
          <w:color w:val="000000" w:themeColor="text1"/>
          <w:sz w:val="24"/>
          <w:szCs w:val="24"/>
        </w:rPr>
        <w:t xml:space="preserve"> to order variation and make a change to the contract price </w:t>
      </w:r>
      <w:r w:rsidR="001269C7" w:rsidRPr="00BD1921">
        <w:rPr>
          <w:rFonts w:ascii="Times New Roman" w:eastAsia="Microsoft YaHei UI" w:hAnsi="Times New Roman" w:cs="Times New Roman"/>
          <w:color w:val="000000" w:themeColor="text1"/>
          <w:sz w:val="24"/>
          <w:szCs w:val="24"/>
        </w:rPr>
        <w:t xml:space="preserve">based on the </w:t>
      </w:r>
      <w:r w:rsidR="00773FFE" w:rsidRPr="00BD1921">
        <w:rPr>
          <w:rFonts w:ascii="Times New Roman" w:eastAsia="Microsoft YaHei UI" w:hAnsi="Times New Roman" w:cs="Times New Roman"/>
          <w:color w:val="000000" w:themeColor="text1"/>
          <w:sz w:val="24"/>
          <w:szCs w:val="24"/>
        </w:rPr>
        <w:t>Project Manager</w:t>
      </w:r>
      <w:r w:rsidR="001269C7" w:rsidRPr="00BD1921">
        <w:rPr>
          <w:rFonts w:ascii="Times New Roman" w:eastAsia="Microsoft YaHei UI" w:hAnsi="Times New Roman" w:cs="Times New Roman"/>
          <w:color w:val="000000" w:themeColor="text1"/>
          <w:sz w:val="24"/>
          <w:szCs w:val="24"/>
        </w:rPr>
        <w:t>s own</w:t>
      </w:r>
      <w:r w:rsidR="00DD6A40" w:rsidRPr="00BD1921">
        <w:rPr>
          <w:rFonts w:ascii="Times New Roman" w:eastAsia="Microsoft YaHei UI" w:hAnsi="Times New Roman" w:cs="Times New Roman"/>
          <w:color w:val="000000" w:themeColor="text1"/>
          <w:sz w:val="24"/>
          <w:szCs w:val="24"/>
        </w:rPr>
        <w:t xml:space="preserve"> forecasts of the effects of the variation on the </w:t>
      </w:r>
      <w:r w:rsidR="00773FFE" w:rsidRPr="00BD1921">
        <w:rPr>
          <w:rFonts w:ascii="Times New Roman" w:eastAsia="Microsoft YaHei UI" w:hAnsi="Times New Roman" w:cs="Times New Roman"/>
          <w:color w:val="000000" w:themeColor="text1"/>
          <w:sz w:val="24"/>
          <w:szCs w:val="24"/>
        </w:rPr>
        <w:t>Contractor</w:t>
      </w:r>
      <w:r w:rsidR="00DD6A40" w:rsidRPr="00BD1921">
        <w:rPr>
          <w:rFonts w:ascii="Times New Roman" w:eastAsia="Microsoft YaHei UI" w:hAnsi="Times New Roman" w:cs="Times New Roman"/>
          <w:color w:val="000000" w:themeColor="text1"/>
          <w:sz w:val="24"/>
          <w:szCs w:val="24"/>
        </w:rPr>
        <w:t>’s costs. Clause 41.5 provides that the value of work executed shall include the valuation of variations and compensation events.</w:t>
      </w:r>
    </w:p>
    <w:p w:rsidR="00465192" w:rsidRPr="00BD1921" w:rsidRDefault="001269C7"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It follows that the variation was done within the main contract exhibit</w:t>
      </w:r>
      <w:r w:rsidR="00CE1652" w:rsidRPr="00BD1921">
        <w:rPr>
          <w:rFonts w:ascii="Times New Roman" w:eastAsia="Microsoft YaHei UI" w:hAnsi="Times New Roman" w:cs="Times New Roman"/>
          <w:color w:val="000000" w:themeColor="text1"/>
          <w:sz w:val="24"/>
          <w:szCs w:val="24"/>
        </w:rPr>
        <w:t xml:space="preserve"> PE 1 </w:t>
      </w:r>
      <w:r w:rsidRPr="00BD1921">
        <w:rPr>
          <w:rFonts w:ascii="Times New Roman" w:eastAsia="Microsoft YaHei UI" w:hAnsi="Times New Roman" w:cs="Times New Roman"/>
          <w:color w:val="000000" w:themeColor="text1"/>
          <w:sz w:val="24"/>
          <w:szCs w:val="24"/>
        </w:rPr>
        <w:t xml:space="preserve">which had been approved by the Attorney General and which complied with the Public Procurement and Disposal of Public Assets Act. All the authorities relied upon proceed from the premises that there was another contract. </w:t>
      </w:r>
      <w:r w:rsidR="008E12EF" w:rsidRPr="00BD1921">
        <w:rPr>
          <w:rFonts w:ascii="Times New Roman" w:eastAsia="Microsoft YaHei UI" w:hAnsi="Times New Roman" w:cs="Times New Roman"/>
          <w:color w:val="000000" w:themeColor="text1"/>
          <w:sz w:val="24"/>
          <w:szCs w:val="24"/>
        </w:rPr>
        <w:t>A</w:t>
      </w:r>
      <w:r w:rsidRPr="00BD1921">
        <w:rPr>
          <w:rFonts w:ascii="Times New Roman" w:eastAsia="Microsoft YaHei UI" w:hAnsi="Times New Roman" w:cs="Times New Roman"/>
          <w:color w:val="000000" w:themeColor="text1"/>
          <w:sz w:val="24"/>
          <w:szCs w:val="24"/>
        </w:rPr>
        <w:t xml:space="preserve"> variation is an order made within the main contract. For emphasis the fact that the parties executed a variation deed </w:t>
      </w:r>
      <w:r w:rsidR="00CE1652" w:rsidRPr="00BD1921">
        <w:rPr>
          <w:rFonts w:ascii="Times New Roman" w:eastAsia="Microsoft YaHei UI" w:hAnsi="Times New Roman" w:cs="Times New Roman"/>
          <w:color w:val="000000" w:themeColor="text1"/>
          <w:sz w:val="24"/>
          <w:szCs w:val="24"/>
        </w:rPr>
        <w:t xml:space="preserve">does not stop it from being an order given by the </w:t>
      </w:r>
      <w:r w:rsidR="00773FFE" w:rsidRPr="00BD1921">
        <w:rPr>
          <w:rFonts w:ascii="Times New Roman" w:eastAsia="Microsoft YaHei UI" w:hAnsi="Times New Roman" w:cs="Times New Roman"/>
          <w:color w:val="000000" w:themeColor="text1"/>
          <w:sz w:val="24"/>
          <w:szCs w:val="24"/>
        </w:rPr>
        <w:t>Project Manager</w:t>
      </w:r>
      <w:r w:rsidR="00CE1652" w:rsidRPr="00BD1921">
        <w:rPr>
          <w:rFonts w:ascii="Times New Roman" w:eastAsia="Microsoft YaHei UI" w:hAnsi="Times New Roman" w:cs="Times New Roman"/>
          <w:color w:val="000000" w:themeColor="text1"/>
          <w:sz w:val="24"/>
          <w:szCs w:val="24"/>
        </w:rPr>
        <w:t xml:space="preserve"> as</w:t>
      </w:r>
      <w:r w:rsidR="005244A7" w:rsidRPr="00BD1921">
        <w:rPr>
          <w:rFonts w:ascii="Times New Roman" w:eastAsia="Microsoft YaHei UI" w:hAnsi="Times New Roman" w:cs="Times New Roman"/>
          <w:color w:val="000000" w:themeColor="text1"/>
          <w:sz w:val="24"/>
          <w:szCs w:val="24"/>
        </w:rPr>
        <w:t xml:space="preserve"> was clearly done in this case within the terms of the initial contract. The variation deed is superfluous and does not change the nature of the variation which is an order changing the way the contract is performed. </w:t>
      </w:r>
      <w:r w:rsidRPr="00BD1921">
        <w:rPr>
          <w:rFonts w:ascii="Times New Roman" w:eastAsia="Microsoft YaHei UI" w:hAnsi="Times New Roman" w:cs="Times New Roman"/>
          <w:color w:val="000000" w:themeColor="text1"/>
          <w:sz w:val="24"/>
          <w:szCs w:val="24"/>
        </w:rPr>
        <w:t xml:space="preserve">In the premises the preliminary objection on the ground that the variation deed was an illegality </w:t>
      </w:r>
      <w:r w:rsidR="0010163F" w:rsidRPr="00BD1921">
        <w:rPr>
          <w:rFonts w:ascii="Times New Roman" w:eastAsia="Microsoft YaHei UI" w:hAnsi="Times New Roman" w:cs="Times New Roman"/>
          <w:color w:val="000000" w:themeColor="text1"/>
          <w:sz w:val="24"/>
          <w:szCs w:val="24"/>
        </w:rPr>
        <w:t>for failure to obtain consent of the Attorney General under article 119 of the constitution or failure to seek approval of the contracts committee for amendment of contract under regulation 262 (</w:t>
      </w:r>
      <w:r w:rsidR="00020DBE" w:rsidRPr="00BD1921">
        <w:rPr>
          <w:rFonts w:ascii="Times New Roman" w:eastAsia="Microsoft YaHei UI" w:hAnsi="Times New Roman" w:cs="Times New Roman"/>
          <w:color w:val="000000" w:themeColor="text1"/>
          <w:sz w:val="24"/>
          <w:szCs w:val="24"/>
        </w:rPr>
        <w:t>3) (c</w:t>
      </w:r>
      <w:r w:rsidR="0010163F" w:rsidRPr="00BD1921">
        <w:rPr>
          <w:rFonts w:ascii="Times New Roman" w:eastAsia="Microsoft YaHei UI" w:hAnsi="Times New Roman" w:cs="Times New Roman"/>
          <w:color w:val="000000" w:themeColor="text1"/>
          <w:sz w:val="24"/>
          <w:szCs w:val="24"/>
        </w:rPr>
        <w:t xml:space="preserve">) of the Public </w:t>
      </w:r>
      <w:r w:rsidR="0010163F" w:rsidRPr="00BD1921">
        <w:rPr>
          <w:rFonts w:ascii="Times New Roman" w:eastAsia="Microsoft YaHei UI" w:hAnsi="Times New Roman" w:cs="Times New Roman"/>
          <w:color w:val="000000" w:themeColor="text1"/>
          <w:sz w:val="24"/>
          <w:szCs w:val="24"/>
        </w:rPr>
        <w:lastRenderedPageBreak/>
        <w:t xml:space="preserve">Procurement and Disposal of Public Assets Regulations 2003 </w:t>
      </w:r>
      <w:r w:rsidRPr="00BD1921">
        <w:rPr>
          <w:rFonts w:ascii="Times New Roman" w:eastAsia="Microsoft YaHei UI" w:hAnsi="Times New Roman" w:cs="Times New Roman"/>
          <w:color w:val="000000" w:themeColor="text1"/>
          <w:sz w:val="24"/>
          <w:szCs w:val="24"/>
        </w:rPr>
        <w:t>has no merit</w:t>
      </w:r>
      <w:r w:rsidR="00020DBE" w:rsidRPr="00BD1921">
        <w:rPr>
          <w:rFonts w:ascii="Times New Roman" w:eastAsia="Microsoft YaHei UI" w:hAnsi="Times New Roman" w:cs="Times New Roman"/>
          <w:color w:val="000000" w:themeColor="text1"/>
          <w:sz w:val="24"/>
          <w:szCs w:val="24"/>
        </w:rPr>
        <w:t xml:space="preserve">. It also follows that the authorities relied on by the </w:t>
      </w:r>
      <w:r w:rsidR="00773FFE" w:rsidRPr="00BD1921">
        <w:rPr>
          <w:rFonts w:ascii="Times New Roman" w:eastAsia="Microsoft YaHei UI" w:hAnsi="Times New Roman" w:cs="Times New Roman"/>
          <w:color w:val="000000" w:themeColor="text1"/>
          <w:sz w:val="24"/>
          <w:szCs w:val="24"/>
        </w:rPr>
        <w:t>Defendant</w:t>
      </w:r>
      <w:r w:rsidR="00020DBE" w:rsidRPr="00BD1921">
        <w:rPr>
          <w:rFonts w:ascii="Times New Roman" w:eastAsia="Microsoft YaHei UI" w:hAnsi="Times New Roman" w:cs="Times New Roman"/>
          <w:color w:val="000000" w:themeColor="text1"/>
          <w:sz w:val="24"/>
          <w:szCs w:val="24"/>
        </w:rPr>
        <w:t xml:space="preserve">s </w:t>
      </w:r>
      <w:r w:rsidR="00773FFE" w:rsidRPr="00BD1921">
        <w:rPr>
          <w:rFonts w:ascii="Times New Roman" w:eastAsia="Microsoft YaHei UI" w:hAnsi="Times New Roman" w:cs="Times New Roman"/>
          <w:color w:val="000000" w:themeColor="text1"/>
          <w:sz w:val="24"/>
          <w:szCs w:val="24"/>
        </w:rPr>
        <w:t>Counsel</w:t>
      </w:r>
      <w:r w:rsidR="00020DBE" w:rsidRPr="00BD1921">
        <w:rPr>
          <w:rFonts w:ascii="Times New Roman" w:eastAsia="Microsoft YaHei UI" w:hAnsi="Times New Roman" w:cs="Times New Roman"/>
          <w:color w:val="000000" w:themeColor="text1"/>
          <w:sz w:val="24"/>
          <w:szCs w:val="24"/>
        </w:rPr>
        <w:t xml:space="preserve"> in support of the contention that the variation deed is an illegality are clearly distinguishable on the ground that the variation proceeded from the contract which was approved by the Attorney General as it was provided for as clearly envisaged by the PPDA Regulations 2003 and Regulation 261 thereof. In the premises therefore, the objection has no merit as it proceeded from false premises and </w:t>
      </w:r>
      <w:r w:rsidRPr="00BD1921">
        <w:rPr>
          <w:rFonts w:ascii="Times New Roman" w:eastAsia="Microsoft YaHei UI" w:hAnsi="Times New Roman" w:cs="Times New Roman"/>
          <w:color w:val="000000" w:themeColor="text1"/>
          <w:sz w:val="24"/>
          <w:szCs w:val="24"/>
        </w:rPr>
        <w:t>is overruled with costs.</w:t>
      </w:r>
    </w:p>
    <w:p w:rsidR="00465192" w:rsidRPr="00BD1921" w:rsidRDefault="00465192"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Issue 2: </w:t>
      </w:r>
      <w:r w:rsidRPr="00BD1921">
        <w:rPr>
          <w:rFonts w:ascii="Times New Roman" w:eastAsia="Microsoft YaHei UI" w:hAnsi="Times New Roman" w:cs="Times New Roman"/>
          <w:b/>
          <w:color w:val="000000" w:themeColor="text1"/>
          <w:sz w:val="24"/>
          <w:szCs w:val="24"/>
        </w:rPr>
        <w:t xml:space="preserve">Whether or not 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 breached the contract?</w:t>
      </w:r>
    </w:p>
    <w:p w:rsidR="00465192" w:rsidRPr="00BD1921" w:rsidRDefault="00465192"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 have carefully considered the written submissions which have been set up above. I have also considered the evidence and the contractual provisions with regard to whether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failed to complete the studio within the time set out in the contract and whether the subject building had any defects and was not fit for human </w:t>
      </w:r>
      <w:r w:rsidR="008E12EF" w:rsidRPr="00BD1921">
        <w:rPr>
          <w:rFonts w:ascii="Times New Roman" w:eastAsia="Microsoft YaHei UI" w:hAnsi="Times New Roman" w:cs="Times New Roman"/>
          <w:color w:val="000000" w:themeColor="text1"/>
          <w:sz w:val="24"/>
          <w:szCs w:val="24"/>
        </w:rPr>
        <w:t>habitation</w:t>
      </w:r>
      <w:r w:rsidRPr="00BD1921">
        <w:rPr>
          <w:rFonts w:ascii="Times New Roman" w:eastAsia="Microsoft YaHei UI" w:hAnsi="Times New Roman" w:cs="Times New Roman"/>
          <w:color w:val="000000" w:themeColor="text1"/>
          <w:sz w:val="24"/>
          <w:szCs w:val="24"/>
        </w:rPr>
        <w:t>. Whether failure to fi</w:t>
      </w:r>
      <w:r w:rsidR="008E12EF" w:rsidRPr="00BD1921">
        <w:rPr>
          <w:rFonts w:ascii="Times New Roman" w:eastAsia="Microsoft YaHei UI" w:hAnsi="Times New Roman" w:cs="Times New Roman"/>
          <w:color w:val="000000" w:themeColor="text1"/>
          <w:sz w:val="24"/>
          <w:szCs w:val="24"/>
        </w:rPr>
        <w:t>nish or</w:t>
      </w:r>
      <w:r w:rsidRPr="00BD1921">
        <w:rPr>
          <w:rFonts w:ascii="Times New Roman" w:eastAsia="Microsoft YaHei UI" w:hAnsi="Times New Roman" w:cs="Times New Roman"/>
          <w:color w:val="000000" w:themeColor="text1"/>
          <w:sz w:val="24"/>
          <w:szCs w:val="24"/>
        </w:rPr>
        <w:t xml:space="preserve"> formally hand over the building and the keys to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was another breach of contract and finally refusal of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to remedy defects and complete the building.</w:t>
      </w:r>
    </w:p>
    <w:p w:rsidR="002A4163" w:rsidRPr="00BD1921" w:rsidRDefault="00465192"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Under exhibit P1 clause 17 of the contract provides that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shall commence execution of the works on the start date and shall carry out the works in accordance with the program submitted by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and as updated with the approval of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and complete them by the intended completion date specified in the </w:t>
      </w:r>
      <w:r w:rsidR="0077307F" w:rsidRPr="00BD1921">
        <w:rPr>
          <w:rFonts w:ascii="Times New Roman" w:eastAsia="Microsoft YaHei UI" w:hAnsi="Times New Roman" w:cs="Times New Roman"/>
          <w:color w:val="000000" w:themeColor="text1"/>
          <w:sz w:val="24"/>
          <w:szCs w:val="24"/>
        </w:rPr>
        <w:t>S</w:t>
      </w:r>
      <w:r w:rsidRPr="00BD1921">
        <w:rPr>
          <w:rFonts w:ascii="Times New Roman" w:eastAsia="Microsoft YaHei UI" w:hAnsi="Times New Roman" w:cs="Times New Roman"/>
          <w:color w:val="000000" w:themeColor="text1"/>
          <w:sz w:val="24"/>
          <w:szCs w:val="24"/>
        </w:rPr>
        <w:t xml:space="preserve">pecial </w:t>
      </w:r>
      <w:r w:rsidR="0077307F" w:rsidRPr="00BD1921">
        <w:rPr>
          <w:rFonts w:ascii="Times New Roman" w:eastAsia="Microsoft YaHei UI" w:hAnsi="Times New Roman" w:cs="Times New Roman"/>
          <w:color w:val="000000" w:themeColor="text1"/>
          <w:sz w:val="24"/>
          <w:szCs w:val="24"/>
        </w:rPr>
        <w:t>Conditions of C</w:t>
      </w:r>
      <w:r w:rsidRPr="00BD1921">
        <w:rPr>
          <w:rFonts w:ascii="Times New Roman" w:eastAsia="Microsoft YaHei UI" w:hAnsi="Times New Roman" w:cs="Times New Roman"/>
          <w:color w:val="000000" w:themeColor="text1"/>
          <w:sz w:val="24"/>
          <w:szCs w:val="24"/>
        </w:rPr>
        <w:t>ontract. According to GCC 17.1 the intended completion date for the whole works was to be within 10 months. Under GCC 35.1 the defects liability period is 365 days. It is an admitted fact that the contract was not completed within 10 months as envisaged by clause 17 and GCC 17.1.</w:t>
      </w:r>
      <w:r w:rsidR="002A4163" w:rsidRPr="00BD1921">
        <w:rPr>
          <w:rFonts w:ascii="Times New Roman" w:eastAsia="Microsoft YaHei UI" w:hAnsi="Times New Roman" w:cs="Times New Roman"/>
          <w:color w:val="000000" w:themeColor="text1"/>
          <w:sz w:val="24"/>
          <w:szCs w:val="24"/>
        </w:rPr>
        <w:t xml:space="preserve"> Extension of time of the intended completion date is </w:t>
      </w:r>
      <w:r w:rsidR="002A4163" w:rsidRPr="00BD1921">
        <w:rPr>
          <w:rFonts w:ascii="Times New Roman" w:eastAsia="Microsoft YaHei UI" w:hAnsi="Times New Roman" w:cs="Times New Roman"/>
          <w:color w:val="000000" w:themeColor="text1"/>
          <w:sz w:val="24"/>
          <w:szCs w:val="24"/>
        </w:rPr>
        <w:lastRenderedPageBreak/>
        <w:t xml:space="preserve">catered for under clause 28 of the contract. It is provided under clause 28.1 that the </w:t>
      </w:r>
      <w:r w:rsidR="00773FFE" w:rsidRPr="00BD1921">
        <w:rPr>
          <w:rFonts w:ascii="Times New Roman" w:eastAsia="Microsoft YaHei UI" w:hAnsi="Times New Roman" w:cs="Times New Roman"/>
          <w:color w:val="000000" w:themeColor="text1"/>
          <w:sz w:val="24"/>
          <w:szCs w:val="24"/>
        </w:rPr>
        <w:t>Project Manager</w:t>
      </w:r>
      <w:r w:rsidR="002A4163" w:rsidRPr="00BD1921">
        <w:rPr>
          <w:rFonts w:ascii="Times New Roman" w:eastAsia="Microsoft YaHei UI" w:hAnsi="Times New Roman" w:cs="Times New Roman"/>
          <w:color w:val="000000" w:themeColor="text1"/>
          <w:sz w:val="24"/>
          <w:szCs w:val="24"/>
        </w:rPr>
        <w:t xml:space="preserve"> shall extend the intended completion date if a variation is issued which makes it impossible for completion to be achieved by the intended completion date without the </w:t>
      </w:r>
      <w:r w:rsidR="00773FFE" w:rsidRPr="00BD1921">
        <w:rPr>
          <w:rFonts w:ascii="Times New Roman" w:eastAsia="Microsoft YaHei UI" w:hAnsi="Times New Roman" w:cs="Times New Roman"/>
          <w:color w:val="000000" w:themeColor="text1"/>
          <w:sz w:val="24"/>
          <w:szCs w:val="24"/>
        </w:rPr>
        <w:t>Contractor</w:t>
      </w:r>
      <w:r w:rsidR="002A4163" w:rsidRPr="00BD1921">
        <w:rPr>
          <w:rFonts w:ascii="Times New Roman" w:eastAsia="Microsoft YaHei UI" w:hAnsi="Times New Roman" w:cs="Times New Roman"/>
          <w:color w:val="000000" w:themeColor="text1"/>
          <w:sz w:val="24"/>
          <w:szCs w:val="24"/>
        </w:rPr>
        <w:t xml:space="preserve"> taking steps to accelerate the remaining work, which would cause the </w:t>
      </w:r>
      <w:r w:rsidR="00773FFE" w:rsidRPr="00BD1921">
        <w:rPr>
          <w:rFonts w:ascii="Times New Roman" w:eastAsia="Microsoft YaHei UI" w:hAnsi="Times New Roman" w:cs="Times New Roman"/>
          <w:color w:val="000000" w:themeColor="text1"/>
          <w:sz w:val="24"/>
          <w:szCs w:val="24"/>
        </w:rPr>
        <w:t>Contractor</w:t>
      </w:r>
      <w:r w:rsidR="002A4163" w:rsidRPr="00BD1921">
        <w:rPr>
          <w:rFonts w:ascii="Times New Roman" w:eastAsia="Microsoft YaHei UI" w:hAnsi="Times New Roman" w:cs="Times New Roman"/>
          <w:color w:val="000000" w:themeColor="text1"/>
          <w:sz w:val="24"/>
          <w:szCs w:val="24"/>
        </w:rPr>
        <w:t xml:space="preserve"> to incur additional costs. Clause 13.1 allows the </w:t>
      </w:r>
      <w:r w:rsidR="00773FFE" w:rsidRPr="00BD1921">
        <w:rPr>
          <w:rFonts w:ascii="Times New Roman" w:eastAsia="Microsoft YaHei UI" w:hAnsi="Times New Roman" w:cs="Times New Roman"/>
          <w:color w:val="000000" w:themeColor="text1"/>
          <w:sz w:val="24"/>
          <w:szCs w:val="24"/>
        </w:rPr>
        <w:t>Project Manager</w:t>
      </w:r>
      <w:r w:rsidR="002A4163" w:rsidRPr="00BD1921">
        <w:rPr>
          <w:rFonts w:ascii="Times New Roman" w:eastAsia="Microsoft YaHei UI" w:hAnsi="Times New Roman" w:cs="Times New Roman"/>
          <w:color w:val="000000" w:themeColor="text1"/>
          <w:sz w:val="24"/>
          <w:szCs w:val="24"/>
        </w:rPr>
        <w:t xml:space="preserve"> to instruct the </w:t>
      </w:r>
      <w:r w:rsidR="00773FFE" w:rsidRPr="00BD1921">
        <w:rPr>
          <w:rFonts w:ascii="Times New Roman" w:eastAsia="Microsoft YaHei UI" w:hAnsi="Times New Roman" w:cs="Times New Roman"/>
          <w:color w:val="000000" w:themeColor="text1"/>
          <w:sz w:val="24"/>
          <w:szCs w:val="24"/>
        </w:rPr>
        <w:t>Contractor</w:t>
      </w:r>
      <w:r w:rsidR="002A4163" w:rsidRPr="00BD1921">
        <w:rPr>
          <w:rFonts w:ascii="Times New Roman" w:eastAsia="Microsoft YaHei UI" w:hAnsi="Times New Roman" w:cs="Times New Roman"/>
          <w:color w:val="000000" w:themeColor="text1"/>
          <w:sz w:val="24"/>
          <w:szCs w:val="24"/>
        </w:rPr>
        <w:t xml:space="preserve"> to delay the start of progress of any activity within the works.</w:t>
      </w:r>
    </w:p>
    <w:p w:rsidR="002A4163" w:rsidRPr="00BD1921" w:rsidRDefault="002A4163"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According to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who testified as PW1</w:t>
      </w:r>
      <w:r w:rsidR="0077307F" w:rsidRPr="00BD1921">
        <w:rPr>
          <w:rFonts w:ascii="Times New Roman" w:eastAsia="Microsoft YaHei UI" w:hAnsi="Times New Roman" w:cs="Times New Roman"/>
          <w:color w:val="000000" w:themeColor="text1"/>
          <w:sz w:val="24"/>
          <w:szCs w:val="24"/>
        </w:rPr>
        <w:t xml:space="preserve"> and in p</w:t>
      </w:r>
      <w:r w:rsidRPr="00BD1921">
        <w:rPr>
          <w:rFonts w:ascii="Times New Roman" w:eastAsia="Microsoft YaHei UI" w:hAnsi="Times New Roman" w:cs="Times New Roman"/>
          <w:color w:val="000000" w:themeColor="text1"/>
          <w:sz w:val="24"/>
          <w:szCs w:val="24"/>
        </w:rPr>
        <w:t xml:space="preserve">aragraph 15 of his written testimony the construction was initially agreed to </w:t>
      </w:r>
      <w:r w:rsidR="008E12EF" w:rsidRPr="00BD1921">
        <w:rPr>
          <w:rFonts w:ascii="Times New Roman" w:eastAsia="Microsoft YaHei UI" w:hAnsi="Times New Roman" w:cs="Times New Roman"/>
          <w:color w:val="000000" w:themeColor="text1"/>
          <w:sz w:val="24"/>
          <w:szCs w:val="24"/>
        </w:rPr>
        <w:t xml:space="preserve">last for </w:t>
      </w:r>
      <w:r w:rsidRPr="00BD1921">
        <w:rPr>
          <w:rFonts w:ascii="Times New Roman" w:eastAsia="Microsoft YaHei UI" w:hAnsi="Times New Roman" w:cs="Times New Roman"/>
          <w:color w:val="000000" w:themeColor="text1"/>
          <w:sz w:val="24"/>
          <w:szCs w:val="24"/>
        </w:rPr>
        <w:t xml:space="preserve">10 months with effect from the date on which the contract was signed between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and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on 31</w:t>
      </w:r>
      <w:r w:rsidR="0077307F" w:rsidRPr="00BD1921">
        <w:rPr>
          <w:rFonts w:ascii="Times New Roman" w:eastAsia="Microsoft YaHei UI" w:hAnsi="Times New Roman" w:cs="Times New Roman"/>
          <w:color w:val="000000" w:themeColor="text1"/>
          <w:sz w:val="24"/>
          <w:szCs w:val="24"/>
          <w:vertAlign w:val="superscript"/>
        </w:rPr>
        <w:t>st</w:t>
      </w:r>
      <w:r w:rsidR="0077307F"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March</w:t>
      </w:r>
      <w:r w:rsidR="0077307F"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2009. In paragraph 16 </w:t>
      </w:r>
      <w:r w:rsidR="008E12EF" w:rsidRPr="00BD1921">
        <w:rPr>
          <w:rFonts w:ascii="Times New Roman" w:eastAsia="Microsoft YaHei UI" w:hAnsi="Times New Roman" w:cs="Times New Roman"/>
          <w:color w:val="000000" w:themeColor="text1"/>
          <w:sz w:val="24"/>
          <w:szCs w:val="24"/>
        </w:rPr>
        <w:t>he</w:t>
      </w:r>
      <w:r w:rsidRPr="00BD1921">
        <w:rPr>
          <w:rFonts w:ascii="Times New Roman" w:eastAsia="Microsoft YaHei UI" w:hAnsi="Times New Roman" w:cs="Times New Roman"/>
          <w:color w:val="000000" w:themeColor="text1"/>
          <w:sz w:val="24"/>
          <w:szCs w:val="24"/>
        </w:rPr>
        <w:t xml:space="preserve"> testified that in the course of the construction, the client required certain variations to be made to the initial de</w:t>
      </w:r>
      <w:r w:rsidR="008E12EF" w:rsidRPr="00BD1921">
        <w:rPr>
          <w:rFonts w:ascii="Times New Roman" w:eastAsia="Microsoft YaHei UI" w:hAnsi="Times New Roman" w:cs="Times New Roman"/>
          <w:color w:val="000000" w:themeColor="text1"/>
          <w:sz w:val="24"/>
          <w:szCs w:val="24"/>
        </w:rPr>
        <w:t>sign and he relied on exhibits P</w:t>
      </w:r>
      <w:r w:rsidRPr="00BD1921">
        <w:rPr>
          <w:rFonts w:ascii="Times New Roman" w:eastAsia="Microsoft YaHei UI" w:hAnsi="Times New Roman" w:cs="Times New Roman"/>
          <w:color w:val="000000" w:themeColor="text1"/>
          <w:sz w:val="24"/>
          <w:szCs w:val="24"/>
        </w:rPr>
        <w:t xml:space="preserve">4 and P6 which are some of the documents he wrote in pursuance of the client's interest. The client is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or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As a result of the variations, the initial planned timeframe became unrealistic and </w:t>
      </w:r>
      <w:r w:rsidR="008E12EF" w:rsidRPr="00BD1921">
        <w:rPr>
          <w:rFonts w:ascii="Times New Roman" w:eastAsia="Microsoft YaHei UI" w:hAnsi="Times New Roman" w:cs="Times New Roman"/>
          <w:color w:val="000000" w:themeColor="text1"/>
          <w:sz w:val="24"/>
          <w:szCs w:val="24"/>
        </w:rPr>
        <w:t xml:space="preserve">he </w:t>
      </w:r>
      <w:r w:rsidRPr="00BD1921">
        <w:rPr>
          <w:rFonts w:ascii="Times New Roman" w:eastAsia="Microsoft YaHei UI" w:hAnsi="Times New Roman" w:cs="Times New Roman"/>
          <w:color w:val="000000" w:themeColor="text1"/>
          <w:sz w:val="24"/>
          <w:szCs w:val="24"/>
        </w:rPr>
        <w:t xml:space="preserve">kept on extending the completion date with the consent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Furthermore he </w:t>
      </w:r>
      <w:r w:rsidR="008E12EF" w:rsidRPr="00BD1921">
        <w:rPr>
          <w:rFonts w:ascii="Times New Roman" w:eastAsia="Microsoft YaHei UI" w:hAnsi="Times New Roman" w:cs="Times New Roman"/>
          <w:color w:val="000000" w:themeColor="text1"/>
          <w:sz w:val="24"/>
          <w:szCs w:val="24"/>
        </w:rPr>
        <w:t>relied on exhibit P3 which confi</w:t>
      </w:r>
      <w:r w:rsidRPr="00BD1921">
        <w:rPr>
          <w:rFonts w:ascii="Times New Roman" w:eastAsia="Microsoft YaHei UI" w:hAnsi="Times New Roman" w:cs="Times New Roman"/>
          <w:color w:val="000000" w:themeColor="text1"/>
          <w:sz w:val="24"/>
          <w:szCs w:val="24"/>
        </w:rPr>
        <w:t>rm to some of the extensions of time. The completion of the project was achieved on 17</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February</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2011 and he duly issued a certificate of completion. The defects liability period was 12 months and expired on 17</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February</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2012. The studio complex was handed over to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on 8</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December</w:t>
      </w:r>
      <w:r w:rsidR="006A616D" w:rsidRPr="00BD1921">
        <w:rPr>
          <w:rFonts w:ascii="Times New Roman" w:eastAsia="Microsoft YaHei UI" w:hAnsi="Times New Roman" w:cs="Times New Roman"/>
          <w:color w:val="000000" w:themeColor="text1"/>
          <w:sz w:val="24"/>
          <w:szCs w:val="24"/>
        </w:rPr>
        <w:t>,</w:t>
      </w:r>
      <w:r w:rsidR="008E12EF" w:rsidRPr="00BD1921">
        <w:rPr>
          <w:rFonts w:ascii="Times New Roman" w:eastAsia="Microsoft YaHei UI" w:hAnsi="Times New Roman" w:cs="Times New Roman"/>
          <w:color w:val="000000" w:themeColor="text1"/>
          <w:sz w:val="24"/>
          <w:szCs w:val="24"/>
        </w:rPr>
        <w:t xml:space="preserve"> 2011. He attributed the delay</w:t>
      </w:r>
      <w:r w:rsidRPr="00BD1921">
        <w:rPr>
          <w:rFonts w:ascii="Times New Roman" w:eastAsia="Microsoft YaHei UI" w:hAnsi="Times New Roman" w:cs="Times New Roman"/>
          <w:color w:val="000000" w:themeColor="text1"/>
          <w:sz w:val="24"/>
          <w:szCs w:val="24"/>
        </w:rPr>
        <w:t xml:space="preserve">s to the changes in the clients interests what he called tastes. When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's officials returned from one of the foreign tr</w:t>
      </w:r>
      <w:r w:rsidR="008E12EF" w:rsidRPr="00BD1921">
        <w:rPr>
          <w:rFonts w:ascii="Times New Roman" w:eastAsia="Microsoft YaHei UI" w:hAnsi="Times New Roman" w:cs="Times New Roman"/>
          <w:color w:val="000000" w:themeColor="text1"/>
          <w:sz w:val="24"/>
          <w:szCs w:val="24"/>
        </w:rPr>
        <w:t>i</w:t>
      </w:r>
      <w:r w:rsidRPr="00BD1921">
        <w:rPr>
          <w:rFonts w:ascii="Times New Roman" w:eastAsia="Microsoft YaHei UI" w:hAnsi="Times New Roman" w:cs="Times New Roman"/>
          <w:color w:val="000000" w:themeColor="text1"/>
          <w:sz w:val="24"/>
          <w:szCs w:val="24"/>
        </w:rPr>
        <w:t xml:space="preserve">ps, they instructed him to change the design of the studio so that it could resemble what they had seen overseas. There were variations in the design and delays in </w:t>
      </w:r>
      <w:r w:rsidRPr="00BD1921">
        <w:rPr>
          <w:rFonts w:ascii="Times New Roman" w:eastAsia="Microsoft YaHei UI" w:hAnsi="Times New Roman" w:cs="Times New Roman"/>
          <w:color w:val="000000" w:themeColor="text1"/>
          <w:sz w:val="24"/>
          <w:szCs w:val="24"/>
        </w:rPr>
        <w:lastRenderedPageBreak/>
        <w:t xml:space="preserve">decision-making process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out of bureaucracy. There were also delay generated by importation of materials required for the variation.</w:t>
      </w:r>
    </w:p>
    <w:p w:rsidR="00A02C0D" w:rsidRPr="00BD1921" w:rsidRDefault="002A4163"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He was extensively cross examined about his testimony and this testimony st</w:t>
      </w:r>
      <w:r w:rsidR="008E12EF" w:rsidRPr="00BD1921">
        <w:rPr>
          <w:rFonts w:ascii="Times New Roman" w:eastAsia="Microsoft YaHei UI" w:hAnsi="Times New Roman" w:cs="Times New Roman"/>
          <w:color w:val="000000" w:themeColor="text1"/>
          <w:sz w:val="24"/>
          <w:szCs w:val="24"/>
        </w:rPr>
        <w:t xml:space="preserve">ood </w:t>
      </w:r>
      <w:r w:rsidRPr="00BD1921">
        <w:rPr>
          <w:rFonts w:ascii="Times New Roman" w:eastAsia="Microsoft YaHei UI" w:hAnsi="Times New Roman" w:cs="Times New Roman"/>
          <w:color w:val="000000" w:themeColor="text1"/>
          <w:sz w:val="24"/>
          <w:szCs w:val="24"/>
        </w:rPr>
        <w:t>out. I have also reviewed the various correspondences relating to the execution of the contract. In exhibit P2 dated 25</w:t>
      </w:r>
      <w:r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June</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2010 there is a request for extension.</w:t>
      </w:r>
      <w:r w:rsidR="00C361A7" w:rsidRPr="00BD1921">
        <w:rPr>
          <w:rFonts w:ascii="Times New Roman" w:eastAsia="Microsoft YaHei UI" w:hAnsi="Times New Roman" w:cs="Times New Roman"/>
          <w:color w:val="000000" w:themeColor="text1"/>
          <w:sz w:val="24"/>
          <w:szCs w:val="24"/>
        </w:rPr>
        <w:t xml:space="preserve"> The reason given by the </w:t>
      </w:r>
      <w:r w:rsidR="00773FFE" w:rsidRPr="00BD1921">
        <w:rPr>
          <w:rFonts w:ascii="Times New Roman" w:eastAsia="Microsoft YaHei UI" w:hAnsi="Times New Roman" w:cs="Times New Roman"/>
          <w:color w:val="000000" w:themeColor="text1"/>
          <w:sz w:val="24"/>
          <w:szCs w:val="24"/>
        </w:rPr>
        <w:t>Plaintiff</w:t>
      </w:r>
      <w:r w:rsidR="00C361A7" w:rsidRPr="00BD1921">
        <w:rPr>
          <w:rFonts w:ascii="Times New Roman" w:eastAsia="Microsoft YaHei UI" w:hAnsi="Times New Roman" w:cs="Times New Roman"/>
          <w:color w:val="000000" w:themeColor="text1"/>
          <w:sz w:val="24"/>
          <w:szCs w:val="24"/>
        </w:rPr>
        <w:t xml:space="preserve"> in the letter was that the completion date which was scheduled for 12</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00C361A7" w:rsidRPr="00BD1921">
        <w:rPr>
          <w:rFonts w:ascii="Times New Roman" w:eastAsia="Microsoft YaHei UI" w:hAnsi="Times New Roman" w:cs="Times New Roman"/>
          <w:color w:val="000000" w:themeColor="text1"/>
          <w:sz w:val="24"/>
          <w:szCs w:val="24"/>
        </w:rPr>
        <w:t>April</w:t>
      </w:r>
      <w:r w:rsidR="006A616D" w:rsidRPr="00BD1921">
        <w:rPr>
          <w:rFonts w:ascii="Times New Roman" w:eastAsia="Microsoft YaHei UI" w:hAnsi="Times New Roman" w:cs="Times New Roman"/>
          <w:color w:val="000000" w:themeColor="text1"/>
          <w:sz w:val="24"/>
          <w:szCs w:val="24"/>
        </w:rPr>
        <w:t>,</w:t>
      </w:r>
      <w:r w:rsidR="00C361A7" w:rsidRPr="00BD1921">
        <w:rPr>
          <w:rFonts w:ascii="Times New Roman" w:eastAsia="Microsoft YaHei UI" w:hAnsi="Times New Roman" w:cs="Times New Roman"/>
          <w:color w:val="000000" w:themeColor="text1"/>
          <w:sz w:val="24"/>
          <w:szCs w:val="24"/>
        </w:rPr>
        <w:t xml:space="preserve"> 2010 </w:t>
      </w:r>
      <w:r w:rsidR="00436168" w:rsidRPr="00BD1921">
        <w:rPr>
          <w:rFonts w:ascii="Times New Roman" w:eastAsia="Microsoft YaHei UI" w:hAnsi="Times New Roman" w:cs="Times New Roman"/>
          <w:color w:val="000000" w:themeColor="text1"/>
          <w:sz w:val="24"/>
          <w:szCs w:val="24"/>
        </w:rPr>
        <w:t>h</w:t>
      </w:r>
      <w:r w:rsidR="00C361A7" w:rsidRPr="00BD1921">
        <w:rPr>
          <w:rFonts w:ascii="Times New Roman" w:eastAsia="Microsoft YaHei UI" w:hAnsi="Times New Roman" w:cs="Times New Roman"/>
          <w:color w:val="000000" w:themeColor="text1"/>
          <w:sz w:val="24"/>
          <w:szCs w:val="24"/>
        </w:rPr>
        <w:t xml:space="preserve">ad lapsed due to some delays in decision-making from the client and the consultant. Extension was granted by </w:t>
      </w:r>
      <w:r w:rsidR="006A616D" w:rsidRPr="00BD1921">
        <w:rPr>
          <w:rFonts w:ascii="Times New Roman" w:eastAsia="Microsoft YaHei UI" w:hAnsi="Times New Roman" w:cs="Times New Roman"/>
          <w:color w:val="000000" w:themeColor="text1"/>
          <w:sz w:val="24"/>
          <w:szCs w:val="24"/>
        </w:rPr>
        <w:t xml:space="preserve">a </w:t>
      </w:r>
      <w:r w:rsidR="00C361A7" w:rsidRPr="00BD1921">
        <w:rPr>
          <w:rFonts w:ascii="Times New Roman" w:eastAsia="Microsoft YaHei UI" w:hAnsi="Times New Roman" w:cs="Times New Roman"/>
          <w:color w:val="000000" w:themeColor="text1"/>
          <w:sz w:val="24"/>
          <w:szCs w:val="24"/>
        </w:rPr>
        <w:t xml:space="preserve">letter dated </w:t>
      </w:r>
      <w:r w:rsidR="006A616D" w:rsidRPr="00BD1921">
        <w:rPr>
          <w:rFonts w:ascii="Times New Roman" w:eastAsia="Microsoft YaHei UI" w:hAnsi="Times New Roman" w:cs="Times New Roman"/>
          <w:color w:val="000000" w:themeColor="text1"/>
          <w:sz w:val="24"/>
          <w:szCs w:val="24"/>
        </w:rPr>
        <w:t>8</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00C361A7" w:rsidRPr="00BD1921">
        <w:rPr>
          <w:rFonts w:ascii="Times New Roman" w:eastAsia="Microsoft YaHei UI" w:hAnsi="Times New Roman" w:cs="Times New Roman"/>
          <w:color w:val="000000" w:themeColor="text1"/>
          <w:sz w:val="24"/>
          <w:szCs w:val="24"/>
        </w:rPr>
        <w:t>July</w:t>
      </w:r>
      <w:r w:rsidR="006A616D" w:rsidRPr="00BD1921">
        <w:rPr>
          <w:rFonts w:ascii="Times New Roman" w:eastAsia="Microsoft YaHei UI" w:hAnsi="Times New Roman" w:cs="Times New Roman"/>
          <w:color w:val="000000" w:themeColor="text1"/>
          <w:sz w:val="24"/>
          <w:szCs w:val="24"/>
        </w:rPr>
        <w:t>,</w:t>
      </w:r>
      <w:r w:rsidR="00C361A7" w:rsidRPr="00BD1921">
        <w:rPr>
          <w:rFonts w:ascii="Times New Roman" w:eastAsia="Microsoft YaHei UI" w:hAnsi="Times New Roman" w:cs="Times New Roman"/>
          <w:color w:val="000000" w:themeColor="text1"/>
          <w:sz w:val="24"/>
          <w:szCs w:val="24"/>
        </w:rPr>
        <w:t xml:space="preserve"> 2010. Exten</w:t>
      </w:r>
      <w:r w:rsidR="006A616D" w:rsidRPr="00BD1921">
        <w:rPr>
          <w:rFonts w:ascii="Times New Roman" w:eastAsia="Microsoft YaHei UI" w:hAnsi="Times New Roman" w:cs="Times New Roman"/>
          <w:color w:val="000000" w:themeColor="text1"/>
          <w:sz w:val="24"/>
          <w:szCs w:val="24"/>
        </w:rPr>
        <w:t>s</w:t>
      </w:r>
      <w:r w:rsidR="00436168" w:rsidRPr="00BD1921">
        <w:rPr>
          <w:rFonts w:ascii="Times New Roman" w:eastAsia="Microsoft YaHei UI" w:hAnsi="Times New Roman" w:cs="Times New Roman"/>
          <w:color w:val="000000" w:themeColor="text1"/>
          <w:sz w:val="24"/>
          <w:szCs w:val="24"/>
        </w:rPr>
        <w:t xml:space="preserve">ion </w:t>
      </w:r>
      <w:r w:rsidR="00C361A7" w:rsidRPr="00BD1921">
        <w:rPr>
          <w:rFonts w:ascii="Times New Roman" w:eastAsia="Microsoft YaHei UI" w:hAnsi="Times New Roman" w:cs="Times New Roman"/>
          <w:color w:val="000000" w:themeColor="text1"/>
          <w:sz w:val="24"/>
          <w:szCs w:val="24"/>
        </w:rPr>
        <w:t xml:space="preserve">of time was granted up to 31st of August 2010. Subsequently on 20th of October 2010 the </w:t>
      </w:r>
      <w:r w:rsidR="00773FFE" w:rsidRPr="00BD1921">
        <w:rPr>
          <w:rFonts w:ascii="Times New Roman" w:eastAsia="Microsoft YaHei UI" w:hAnsi="Times New Roman" w:cs="Times New Roman"/>
          <w:color w:val="000000" w:themeColor="text1"/>
          <w:sz w:val="24"/>
          <w:szCs w:val="24"/>
        </w:rPr>
        <w:t>Plaintiff</w:t>
      </w:r>
      <w:r w:rsidR="00C361A7" w:rsidRPr="00BD1921">
        <w:rPr>
          <w:rFonts w:ascii="Times New Roman" w:eastAsia="Microsoft YaHei UI" w:hAnsi="Times New Roman" w:cs="Times New Roman"/>
          <w:color w:val="000000" w:themeColor="text1"/>
          <w:sz w:val="24"/>
          <w:szCs w:val="24"/>
        </w:rPr>
        <w:t xml:space="preserve"> was instructed to supply materials for a studio complex in accordance with the variation ordered by the </w:t>
      </w:r>
      <w:r w:rsidR="00773FFE" w:rsidRPr="00BD1921">
        <w:rPr>
          <w:rFonts w:ascii="Times New Roman" w:eastAsia="Microsoft YaHei UI" w:hAnsi="Times New Roman" w:cs="Times New Roman"/>
          <w:color w:val="000000" w:themeColor="text1"/>
          <w:sz w:val="24"/>
          <w:szCs w:val="24"/>
        </w:rPr>
        <w:t>Project Manager</w:t>
      </w:r>
      <w:r w:rsidR="00C361A7" w:rsidRPr="00BD1921">
        <w:rPr>
          <w:rFonts w:ascii="Times New Roman" w:eastAsia="Microsoft YaHei UI" w:hAnsi="Times New Roman" w:cs="Times New Roman"/>
          <w:color w:val="000000" w:themeColor="text1"/>
          <w:sz w:val="24"/>
          <w:szCs w:val="24"/>
        </w:rPr>
        <w:t xml:space="preserve"> (see exhibit P4).</w:t>
      </w:r>
      <w:r w:rsidR="00A02C0D" w:rsidRPr="00BD1921">
        <w:rPr>
          <w:rFonts w:ascii="Times New Roman" w:eastAsia="Microsoft YaHei UI" w:hAnsi="Times New Roman" w:cs="Times New Roman"/>
          <w:color w:val="000000" w:themeColor="text1"/>
          <w:sz w:val="24"/>
          <w:szCs w:val="24"/>
        </w:rPr>
        <w:t xml:space="preserve"> In exhibit P5 the </w:t>
      </w:r>
      <w:r w:rsidR="00773FFE" w:rsidRPr="00BD1921">
        <w:rPr>
          <w:rFonts w:ascii="Times New Roman" w:eastAsia="Microsoft YaHei UI" w:hAnsi="Times New Roman" w:cs="Times New Roman"/>
          <w:color w:val="000000" w:themeColor="text1"/>
          <w:sz w:val="24"/>
          <w:szCs w:val="24"/>
        </w:rPr>
        <w:t>Plaintiff</w:t>
      </w:r>
      <w:r w:rsidR="00A02C0D" w:rsidRPr="00BD1921">
        <w:rPr>
          <w:rFonts w:ascii="Times New Roman" w:eastAsia="Microsoft YaHei UI" w:hAnsi="Times New Roman" w:cs="Times New Roman"/>
          <w:color w:val="000000" w:themeColor="text1"/>
          <w:sz w:val="24"/>
          <w:szCs w:val="24"/>
        </w:rPr>
        <w:t xml:space="preserve"> wrote to the </w:t>
      </w:r>
      <w:r w:rsidR="00773FFE" w:rsidRPr="00BD1921">
        <w:rPr>
          <w:rFonts w:ascii="Times New Roman" w:eastAsia="Microsoft YaHei UI" w:hAnsi="Times New Roman" w:cs="Times New Roman"/>
          <w:color w:val="000000" w:themeColor="text1"/>
          <w:sz w:val="24"/>
          <w:szCs w:val="24"/>
        </w:rPr>
        <w:t>Project Manager</w:t>
      </w:r>
      <w:r w:rsidR="00A02C0D" w:rsidRPr="00BD1921">
        <w:rPr>
          <w:rFonts w:ascii="Times New Roman" w:eastAsia="Microsoft YaHei UI" w:hAnsi="Times New Roman" w:cs="Times New Roman"/>
          <w:color w:val="000000" w:themeColor="text1"/>
          <w:sz w:val="24"/>
          <w:szCs w:val="24"/>
        </w:rPr>
        <w:t xml:space="preserve"> on the issue of double glazing </w:t>
      </w:r>
      <w:r w:rsidR="00A02C0D" w:rsidRPr="00BD1921">
        <w:rPr>
          <w:rFonts w:ascii="Times New Roman" w:eastAsia="Microsoft YaHei UI" w:hAnsi="Times New Roman" w:cs="Times New Roman"/>
          <w:color w:val="000000" w:themeColor="text1"/>
          <w:sz w:val="24"/>
          <w:szCs w:val="24"/>
        </w:rPr>
        <w:lastRenderedPageBreak/>
        <w:t xml:space="preserve">partitioning which required materials to be imported. Materials were to be imported after payment of an advance payment upon the </w:t>
      </w:r>
      <w:r w:rsidR="00773FFE" w:rsidRPr="00BD1921">
        <w:rPr>
          <w:rFonts w:ascii="Times New Roman" w:eastAsia="Microsoft YaHei UI" w:hAnsi="Times New Roman" w:cs="Times New Roman"/>
          <w:color w:val="000000" w:themeColor="text1"/>
          <w:sz w:val="24"/>
          <w:szCs w:val="24"/>
        </w:rPr>
        <w:t>Plaintiff</w:t>
      </w:r>
      <w:r w:rsidR="00A02C0D" w:rsidRPr="00BD1921">
        <w:rPr>
          <w:rFonts w:ascii="Times New Roman" w:eastAsia="Microsoft YaHei UI" w:hAnsi="Times New Roman" w:cs="Times New Roman"/>
          <w:color w:val="000000" w:themeColor="text1"/>
          <w:sz w:val="24"/>
          <w:szCs w:val="24"/>
        </w:rPr>
        <w:t xml:space="preserve"> obtaining an advance payment guarantee from an acceptable bank. </w:t>
      </w:r>
      <w:r w:rsidR="006754E2" w:rsidRPr="00BD1921">
        <w:rPr>
          <w:rFonts w:ascii="Times New Roman" w:eastAsia="Microsoft YaHei UI" w:hAnsi="Times New Roman" w:cs="Times New Roman"/>
          <w:color w:val="000000" w:themeColor="text1"/>
          <w:sz w:val="24"/>
          <w:szCs w:val="24"/>
        </w:rPr>
        <w:t>D</w:t>
      </w:r>
      <w:r w:rsidR="00A02C0D" w:rsidRPr="00BD1921">
        <w:rPr>
          <w:rFonts w:ascii="Times New Roman" w:eastAsia="Microsoft YaHei UI" w:hAnsi="Times New Roman" w:cs="Times New Roman"/>
          <w:color w:val="000000" w:themeColor="text1"/>
          <w:sz w:val="24"/>
          <w:szCs w:val="24"/>
        </w:rPr>
        <w:t>ocuments with regard to the advance payment and advance payment guarantee are exhibit P7 (a) exhibit P7 (B) exhibit P8 which is the deed of variation.</w:t>
      </w:r>
    </w:p>
    <w:p w:rsidR="00A676B6" w:rsidRPr="00BD1921" w:rsidRDefault="00A02C0D"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I have also considered the testimony of DW1 Eng Sam Batanda who testified that he got involved in June 2011. His role was to ensure that the complex was ready for installation of the equipment under a separate contract. In cross examination he admitted that he was present a</w:t>
      </w:r>
      <w:r w:rsidR="006754E2" w:rsidRPr="00BD1921">
        <w:rPr>
          <w:rFonts w:ascii="Times New Roman" w:eastAsia="Microsoft YaHei UI" w:hAnsi="Times New Roman" w:cs="Times New Roman"/>
          <w:color w:val="000000" w:themeColor="text1"/>
          <w:sz w:val="24"/>
          <w:szCs w:val="24"/>
        </w:rPr>
        <w:t>t</w:t>
      </w:r>
      <w:r w:rsidRPr="00BD1921">
        <w:rPr>
          <w:rFonts w:ascii="Times New Roman" w:eastAsia="Microsoft YaHei UI" w:hAnsi="Times New Roman" w:cs="Times New Roman"/>
          <w:color w:val="000000" w:themeColor="text1"/>
          <w:sz w:val="24"/>
          <w:szCs w:val="24"/>
        </w:rPr>
        <w:t xml:space="preserve"> the handing over ceremony presided over by the managing director. He also signed the attendance sheet at the handing over ceremony. He agreed that the complex had been formally handed over to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He </w:t>
      </w:r>
      <w:r w:rsidR="006754E2" w:rsidRPr="00BD1921">
        <w:rPr>
          <w:rFonts w:ascii="Times New Roman" w:eastAsia="Microsoft YaHei UI" w:hAnsi="Times New Roman" w:cs="Times New Roman"/>
          <w:color w:val="000000" w:themeColor="text1"/>
          <w:sz w:val="24"/>
          <w:szCs w:val="24"/>
        </w:rPr>
        <w:t xml:space="preserve">signed on </w:t>
      </w:r>
      <w:r w:rsidR="006A616D" w:rsidRPr="00BD1921">
        <w:rPr>
          <w:rFonts w:ascii="Times New Roman" w:eastAsia="Microsoft YaHei UI" w:hAnsi="Times New Roman" w:cs="Times New Roman"/>
          <w:color w:val="000000" w:themeColor="text1"/>
          <w:sz w:val="24"/>
          <w:szCs w:val="24"/>
        </w:rPr>
        <w:t xml:space="preserve">his own </w:t>
      </w:r>
      <w:r w:rsidRPr="00BD1921">
        <w:rPr>
          <w:rFonts w:ascii="Times New Roman" w:eastAsia="Microsoft YaHei UI" w:hAnsi="Times New Roman" w:cs="Times New Roman"/>
          <w:color w:val="000000" w:themeColor="text1"/>
          <w:sz w:val="24"/>
          <w:szCs w:val="24"/>
        </w:rPr>
        <w:t xml:space="preserve">behalf </w:t>
      </w:r>
      <w:r w:rsidR="006A616D" w:rsidRPr="00BD1921">
        <w:rPr>
          <w:rFonts w:ascii="Times New Roman" w:eastAsia="Microsoft YaHei UI" w:hAnsi="Times New Roman" w:cs="Times New Roman"/>
          <w:color w:val="000000" w:themeColor="text1"/>
          <w:sz w:val="24"/>
          <w:szCs w:val="24"/>
        </w:rPr>
        <w:t xml:space="preserve">and that </w:t>
      </w:r>
      <w:r w:rsidRPr="00BD1921">
        <w:rPr>
          <w:rFonts w:ascii="Times New Roman" w:eastAsia="Microsoft YaHei UI" w:hAnsi="Times New Roman" w:cs="Times New Roman"/>
          <w:color w:val="000000" w:themeColor="text1"/>
          <w:sz w:val="24"/>
          <w:szCs w:val="24"/>
        </w:rPr>
        <w:t xml:space="preserve">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w:t>
      </w:r>
      <w:r w:rsidR="00A676B6" w:rsidRPr="00BD1921">
        <w:rPr>
          <w:rFonts w:ascii="Times New Roman" w:eastAsia="Microsoft YaHei UI" w:hAnsi="Times New Roman" w:cs="Times New Roman"/>
          <w:color w:val="000000" w:themeColor="text1"/>
          <w:sz w:val="24"/>
          <w:szCs w:val="24"/>
        </w:rPr>
        <w:t xml:space="preserve"> He further </w:t>
      </w:r>
      <w:r w:rsidR="00A676B6" w:rsidRPr="00BD1921">
        <w:rPr>
          <w:rFonts w:ascii="Times New Roman" w:eastAsia="Microsoft YaHei UI" w:hAnsi="Times New Roman" w:cs="Times New Roman"/>
          <w:color w:val="000000" w:themeColor="text1"/>
          <w:sz w:val="24"/>
          <w:szCs w:val="24"/>
        </w:rPr>
        <w:lastRenderedPageBreak/>
        <w:t xml:space="preserve">admitted that there were things which needed to be completed which were not part of the </w:t>
      </w:r>
      <w:r w:rsidR="00773FFE" w:rsidRPr="00BD1921">
        <w:rPr>
          <w:rFonts w:ascii="Times New Roman" w:eastAsia="Microsoft YaHei UI" w:hAnsi="Times New Roman" w:cs="Times New Roman"/>
          <w:color w:val="000000" w:themeColor="text1"/>
          <w:sz w:val="24"/>
          <w:szCs w:val="24"/>
        </w:rPr>
        <w:t>Plaintiff</w:t>
      </w:r>
      <w:r w:rsidR="006754E2" w:rsidRPr="00BD1921">
        <w:rPr>
          <w:rFonts w:ascii="Times New Roman" w:eastAsia="Microsoft YaHei UI" w:hAnsi="Times New Roman" w:cs="Times New Roman"/>
          <w:color w:val="000000" w:themeColor="text1"/>
          <w:sz w:val="24"/>
          <w:szCs w:val="24"/>
        </w:rPr>
        <w:t>’</w:t>
      </w:r>
      <w:r w:rsidR="00A676B6" w:rsidRPr="00BD1921">
        <w:rPr>
          <w:rFonts w:ascii="Times New Roman" w:eastAsia="Microsoft YaHei UI" w:hAnsi="Times New Roman" w:cs="Times New Roman"/>
          <w:color w:val="000000" w:themeColor="text1"/>
          <w:sz w:val="24"/>
          <w:szCs w:val="24"/>
        </w:rPr>
        <w:t>s contract.</w:t>
      </w:r>
    </w:p>
    <w:p w:rsidR="004F6005" w:rsidRPr="00BD1921" w:rsidRDefault="00A676B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In the main testimony which is in writing DW1 engineer Sam Batanda testified that he was Head of Engineering at Uganda Broadcasting Corporation. In paragraph 11 he testified that on 8</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December</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2011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handed over the site to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and it was noted that there were still a few things that needed to be completed which included air conditioning of the complex, modifications proposed by Sony, automatic voltage regulation and UPS for the lift. However in cross examination he admitted that these were not part of the </w:t>
      </w:r>
      <w:r w:rsidR="00773FFE" w:rsidRPr="00BD1921">
        <w:rPr>
          <w:rFonts w:ascii="Times New Roman" w:eastAsia="Microsoft YaHei UI" w:hAnsi="Times New Roman" w:cs="Times New Roman"/>
          <w:color w:val="000000" w:themeColor="text1"/>
          <w:sz w:val="24"/>
          <w:szCs w:val="24"/>
        </w:rPr>
        <w:t>Plaintiff</w:t>
      </w:r>
      <w:r w:rsidR="006754E2"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s contract. The issue  arose when the management changed and there was a review of the contract </w:t>
      </w:r>
      <w:r w:rsidR="006754E2" w:rsidRPr="00BD1921">
        <w:rPr>
          <w:rFonts w:ascii="Times New Roman" w:eastAsia="Microsoft YaHei UI" w:hAnsi="Times New Roman" w:cs="Times New Roman"/>
          <w:color w:val="000000" w:themeColor="text1"/>
          <w:sz w:val="24"/>
          <w:szCs w:val="24"/>
        </w:rPr>
        <w:t xml:space="preserve">and it </w:t>
      </w:r>
      <w:r w:rsidRPr="00BD1921">
        <w:rPr>
          <w:rFonts w:ascii="Times New Roman" w:eastAsia="Microsoft YaHei UI" w:hAnsi="Times New Roman" w:cs="Times New Roman"/>
          <w:color w:val="000000" w:themeColor="text1"/>
          <w:sz w:val="24"/>
          <w:szCs w:val="24"/>
        </w:rPr>
        <w:t>was whether the variations executed between the parties went through the proper procedure. It was established that it had not gone through the approval of the soli</w:t>
      </w:r>
      <w:r w:rsidR="006754E2" w:rsidRPr="00BD1921">
        <w:rPr>
          <w:rFonts w:ascii="Times New Roman" w:eastAsia="Microsoft YaHei UI" w:hAnsi="Times New Roman" w:cs="Times New Roman"/>
          <w:color w:val="000000" w:themeColor="text1"/>
          <w:sz w:val="24"/>
          <w:szCs w:val="24"/>
        </w:rPr>
        <w:t xml:space="preserve">citor general. In paragraph 16 he </w:t>
      </w:r>
      <w:r w:rsidRPr="00BD1921">
        <w:rPr>
          <w:rFonts w:ascii="Times New Roman" w:eastAsia="Microsoft YaHei UI" w:hAnsi="Times New Roman" w:cs="Times New Roman"/>
          <w:color w:val="000000" w:themeColor="text1"/>
          <w:sz w:val="24"/>
          <w:szCs w:val="24"/>
        </w:rPr>
        <w:t xml:space="preserve">testified that the completion date of the contract was </w:t>
      </w:r>
      <w:r w:rsidR="006754E2" w:rsidRPr="00BD1921">
        <w:rPr>
          <w:rFonts w:ascii="Times New Roman" w:eastAsia="Microsoft YaHei UI" w:hAnsi="Times New Roman" w:cs="Times New Roman"/>
          <w:color w:val="000000" w:themeColor="text1"/>
          <w:sz w:val="24"/>
          <w:szCs w:val="24"/>
        </w:rPr>
        <w:t xml:space="preserve">calculated </w:t>
      </w:r>
      <w:r w:rsidRPr="00BD1921">
        <w:rPr>
          <w:rFonts w:ascii="Times New Roman" w:eastAsia="Microsoft YaHei UI" w:hAnsi="Times New Roman" w:cs="Times New Roman"/>
          <w:color w:val="000000" w:themeColor="text1"/>
          <w:sz w:val="24"/>
          <w:szCs w:val="24"/>
        </w:rPr>
        <w:t>from 31</w:t>
      </w:r>
      <w:r w:rsidRPr="00BD1921">
        <w:rPr>
          <w:rFonts w:ascii="Times New Roman" w:eastAsia="Microsoft YaHei UI" w:hAnsi="Times New Roman" w:cs="Times New Roman"/>
          <w:color w:val="000000" w:themeColor="text1"/>
          <w:sz w:val="24"/>
          <w:szCs w:val="24"/>
          <w:vertAlign w:val="superscript"/>
        </w:rPr>
        <w:t>st</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March</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2009. This would give about January 2010 as the date of completion. He contended that instead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handed over the site on 17</w:t>
      </w:r>
      <w:r w:rsidR="006A616D" w:rsidRPr="00BD1921">
        <w:rPr>
          <w:rFonts w:ascii="Times New Roman" w:eastAsia="Microsoft YaHei UI" w:hAnsi="Times New Roman" w:cs="Times New Roman"/>
          <w:color w:val="000000" w:themeColor="text1"/>
          <w:sz w:val="24"/>
          <w:szCs w:val="24"/>
          <w:vertAlign w:val="superscript"/>
        </w:rPr>
        <w:t>th</w:t>
      </w:r>
      <w:r w:rsidR="006A616D"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February</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2011 according to the certificate of completion.</w:t>
      </w:r>
    </w:p>
    <w:p w:rsidR="00A86E3E" w:rsidRPr="00BD1921" w:rsidRDefault="004F6005"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Having reviewed all the evidence and considered the submissions of </w:t>
      </w:r>
      <w:r w:rsidR="00773FFE" w:rsidRPr="00BD1921">
        <w:rPr>
          <w:rFonts w:ascii="Times New Roman" w:eastAsia="Microsoft YaHei UI" w:hAnsi="Times New Roman" w:cs="Times New Roman"/>
          <w:color w:val="000000" w:themeColor="text1"/>
          <w:sz w:val="24"/>
          <w:szCs w:val="24"/>
        </w:rPr>
        <w:t>Counsel</w:t>
      </w:r>
      <w:r w:rsidRPr="00BD1921">
        <w:rPr>
          <w:rFonts w:ascii="Times New Roman" w:eastAsia="Microsoft YaHei UI" w:hAnsi="Times New Roman" w:cs="Times New Roman"/>
          <w:color w:val="000000" w:themeColor="text1"/>
          <w:sz w:val="24"/>
          <w:szCs w:val="24"/>
        </w:rPr>
        <w:t xml:space="preserve">s of the parties, the conclusion is that extensions of the time were permitted by the contract and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representative who is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PW1 granted the requisite extensions of time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under the terms of the contract. He consulted with management before granting extensions of time. The reasons for extension of time were given and were not rebutted by DW1.</w:t>
      </w:r>
    </w:p>
    <w:p w:rsidR="00FE2386" w:rsidRPr="00BD1921" w:rsidRDefault="00A86E3E"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 have carefully considered the submission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required specific approval of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and GCC 4.2 of the special conditions of </w:t>
      </w:r>
      <w:r w:rsidRPr="00BD1921">
        <w:rPr>
          <w:rFonts w:ascii="Times New Roman" w:eastAsia="Microsoft YaHei UI" w:hAnsi="Times New Roman" w:cs="Times New Roman"/>
          <w:color w:val="000000" w:themeColor="text1"/>
          <w:sz w:val="24"/>
          <w:szCs w:val="24"/>
        </w:rPr>
        <w:lastRenderedPageBreak/>
        <w:t>contract.</w:t>
      </w:r>
      <w:r w:rsidR="00FE2386" w:rsidRPr="00BD1921">
        <w:rPr>
          <w:rFonts w:ascii="Times New Roman" w:eastAsia="Microsoft YaHei UI" w:hAnsi="Times New Roman" w:cs="Times New Roman"/>
          <w:color w:val="000000" w:themeColor="text1"/>
          <w:sz w:val="24"/>
          <w:szCs w:val="24"/>
        </w:rPr>
        <w:t xml:space="preserve"> The fact </w:t>
      </w:r>
      <w:r w:rsidR="00D60126" w:rsidRPr="00BD1921">
        <w:rPr>
          <w:rFonts w:ascii="Times New Roman" w:eastAsia="Microsoft YaHei UI" w:hAnsi="Times New Roman" w:cs="Times New Roman"/>
          <w:color w:val="000000" w:themeColor="text1"/>
          <w:sz w:val="24"/>
          <w:szCs w:val="24"/>
        </w:rPr>
        <w:t xml:space="preserve">that the </w:t>
      </w:r>
      <w:r w:rsidR="00773FFE" w:rsidRPr="00BD1921">
        <w:rPr>
          <w:rFonts w:ascii="Times New Roman" w:eastAsia="Microsoft YaHei UI" w:hAnsi="Times New Roman" w:cs="Times New Roman"/>
          <w:color w:val="000000" w:themeColor="text1"/>
          <w:sz w:val="24"/>
          <w:szCs w:val="24"/>
        </w:rPr>
        <w:t>Project Manager</w:t>
      </w:r>
      <w:r w:rsidR="00D60126" w:rsidRPr="00BD1921">
        <w:rPr>
          <w:rFonts w:ascii="Times New Roman" w:eastAsia="Microsoft YaHei UI" w:hAnsi="Times New Roman" w:cs="Times New Roman"/>
          <w:color w:val="000000" w:themeColor="text1"/>
          <w:sz w:val="24"/>
          <w:szCs w:val="24"/>
        </w:rPr>
        <w:t xml:space="preserve"> extended </w:t>
      </w:r>
      <w:r w:rsidR="00FE2386" w:rsidRPr="00BD1921">
        <w:rPr>
          <w:rFonts w:ascii="Times New Roman" w:eastAsia="Microsoft YaHei UI" w:hAnsi="Times New Roman" w:cs="Times New Roman"/>
          <w:color w:val="000000" w:themeColor="text1"/>
          <w:sz w:val="24"/>
          <w:szCs w:val="24"/>
        </w:rPr>
        <w:t xml:space="preserve">the contract is not in dispute and I do not see how the </w:t>
      </w:r>
      <w:r w:rsidR="00773FFE" w:rsidRPr="00BD1921">
        <w:rPr>
          <w:rFonts w:ascii="Times New Roman" w:eastAsia="Microsoft YaHei UI" w:hAnsi="Times New Roman" w:cs="Times New Roman"/>
          <w:color w:val="000000" w:themeColor="text1"/>
          <w:sz w:val="24"/>
          <w:szCs w:val="24"/>
        </w:rPr>
        <w:t>Plaintiff</w:t>
      </w:r>
      <w:r w:rsidR="00FE2386" w:rsidRPr="00BD1921">
        <w:rPr>
          <w:rFonts w:ascii="Times New Roman" w:eastAsia="Microsoft YaHei UI" w:hAnsi="Times New Roman" w:cs="Times New Roman"/>
          <w:color w:val="000000" w:themeColor="text1"/>
          <w:sz w:val="24"/>
          <w:szCs w:val="24"/>
        </w:rPr>
        <w:t xml:space="preserve"> can be faulted for failure of the </w:t>
      </w:r>
      <w:r w:rsidR="00773FFE" w:rsidRPr="00BD1921">
        <w:rPr>
          <w:rFonts w:ascii="Times New Roman" w:eastAsia="Microsoft YaHei UI" w:hAnsi="Times New Roman" w:cs="Times New Roman"/>
          <w:color w:val="000000" w:themeColor="text1"/>
          <w:sz w:val="24"/>
          <w:szCs w:val="24"/>
        </w:rPr>
        <w:t>Project Manager</w:t>
      </w:r>
      <w:r w:rsidR="00FE2386" w:rsidRPr="00BD1921">
        <w:rPr>
          <w:rFonts w:ascii="Times New Roman" w:eastAsia="Microsoft YaHei UI" w:hAnsi="Times New Roman" w:cs="Times New Roman"/>
          <w:color w:val="000000" w:themeColor="text1"/>
          <w:sz w:val="24"/>
          <w:szCs w:val="24"/>
        </w:rPr>
        <w:t>, if any, to obtain specific approval. Under the contract, it is th</w:t>
      </w:r>
      <w:r w:rsidR="00D60126" w:rsidRPr="00BD1921">
        <w:rPr>
          <w:rFonts w:ascii="Times New Roman" w:eastAsia="Microsoft YaHei UI" w:hAnsi="Times New Roman" w:cs="Times New Roman"/>
          <w:color w:val="000000" w:themeColor="text1"/>
          <w:sz w:val="24"/>
          <w:szCs w:val="24"/>
        </w:rPr>
        <w:t xml:space="preserve">e </w:t>
      </w:r>
      <w:r w:rsidR="00773FFE" w:rsidRPr="00BD1921">
        <w:rPr>
          <w:rFonts w:ascii="Times New Roman" w:eastAsia="Microsoft YaHei UI" w:hAnsi="Times New Roman" w:cs="Times New Roman"/>
          <w:color w:val="000000" w:themeColor="text1"/>
          <w:sz w:val="24"/>
          <w:szCs w:val="24"/>
        </w:rPr>
        <w:t>Project Manager</w:t>
      </w:r>
      <w:r w:rsidR="00D60126" w:rsidRPr="00BD1921">
        <w:rPr>
          <w:rFonts w:ascii="Times New Roman" w:eastAsia="Microsoft YaHei UI" w:hAnsi="Times New Roman" w:cs="Times New Roman"/>
          <w:color w:val="000000" w:themeColor="text1"/>
          <w:sz w:val="24"/>
          <w:szCs w:val="24"/>
        </w:rPr>
        <w:t xml:space="preserve"> who m</w:t>
      </w:r>
      <w:r w:rsidR="00FE2386" w:rsidRPr="00BD1921">
        <w:rPr>
          <w:rFonts w:ascii="Times New Roman" w:eastAsia="Microsoft YaHei UI" w:hAnsi="Times New Roman" w:cs="Times New Roman"/>
          <w:color w:val="000000" w:themeColor="text1"/>
          <w:sz w:val="24"/>
          <w:szCs w:val="24"/>
        </w:rPr>
        <w:t xml:space="preserve">akes the order for extension of time. The </w:t>
      </w:r>
      <w:r w:rsidR="00773FFE" w:rsidRPr="00BD1921">
        <w:rPr>
          <w:rFonts w:ascii="Times New Roman" w:eastAsia="Microsoft YaHei UI" w:hAnsi="Times New Roman" w:cs="Times New Roman"/>
          <w:color w:val="000000" w:themeColor="text1"/>
          <w:sz w:val="24"/>
          <w:szCs w:val="24"/>
        </w:rPr>
        <w:t>Plaintiff</w:t>
      </w:r>
      <w:r w:rsidR="00FE2386" w:rsidRPr="00BD1921">
        <w:rPr>
          <w:rFonts w:ascii="Times New Roman" w:eastAsia="Microsoft YaHei UI" w:hAnsi="Times New Roman" w:cs="Times New Roman"/>
          <w:color w:val="000000" w:themeColor="text1"/>
          <w:sz w:val="24"/>
          <w:szCs w:val="24"/>
        </w:rPr>
        <w:t xml:space="preserve"> is under no obligation to inquire as to whether the </w:t>
      </w:r>
      <w:r w:rsidR="00773FFE" w:rsidRPr="00BD1921">
        <w:rPr>
          <w:rFonts w:ascii="Times New Roman" w:eastAsia="Microsoft YaHei UI" w:hAnsi="Times New Roman" w:cs="Times New Roman"/>
          <w:color w:val="000000" w:themeColor="text1"/>
          <w:sz w:val="24"/>
          <w:szCs w:val="24"/>
        </w:rPr>
        <w:t>Project Manager</w:t>
      </w:r>
      <w:r w:rsidR="00FE2386" w:rsidRPr="00BD1921">
        <w:rPr>
          <w:rFonts w:ascii="Times New Roman" w:eastAsia="Microsoft YaHei UI" w:hAnsi="Times New Roman" w:cs="Times New Roman"/>
          <w:color w:val="000000" w:themeColor="text1"/>
          <w:sz w:val="24"/>
          <w:szCs w:val="24"/>
        </w:rPr>
        <w:t xml:space="preserve"> had obtained the requisite specific approval of the </w:t>
      </w:r>
      <w:r w:rsidR="00773FFE" w:rsidRPr="00BD1921">
        <w:rPr>
          <w:rFonts w:ascii="Times New Roman" w:eastAsia="Microsoft YaHei UI" w:hAnsi="Times New Roman" w:cs="Times New Roman"/>
          <w:color w:val="000000" w:themeColor="text1"/>
          <w:sz w:val="24"/>
          <w:szCs w:val="24"/>
        </w:rPr>
        <w:t>Employer</w:t>
      </w:r>
      <w:r w:rsidR="00FE2386" w:rsidRPr="00BD1921">
        <w:rPr>
          <w:rFonts w:ascii="Times New Roman" w:eastAsia="Microsoft YaHei UI" w:hAnsi="Times New Roman" w:cs="Times New Roman"/>
          <w:color w:val="000000" w:themeColor="text1"/>
          <w:sz w:val="24"/>
          <w:szCs w:val="24"/>
        </w:rPr>
        <w:t>. Clause 28.1 clearly provides as follows:</w:t>
      </w:r>
    </w:p>
    <w:p w:rsidR="00020DBE" w:rsidRPr="00BD1921" w:rsidRDefault="00FE2386" w:rsidP="00FE2386">
      <w:pPr>
        <w:ind w:left="720"/>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 xml:space="preserve">"The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extend the intended completion date if a variation is issued which makes it impossible for completion to be achieved by the intended completion date without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taking steps to accelerate the remaining work, which would cause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to incur additional cost."</w:t>
      </w:r>
    </w:p>
    <w:p w:rsidR="00ED38A6" w:rsidRPr="00BD1921" w:rsidRDefault="00FE238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Clause 28.2 clearly provides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shall decide whether and by how much to extend the intended completion date within 21 days of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asking for a decision upon the effect of the variation and submitting full supporting information.</w:t>
      </w:r>
      <w:r w:rsidR="00ED38A6" w:rsidRPr="00BD1921">
        <w:rPr>
          <w:rFonts w:ascii="Times New Roman" w:eastAsia="Microsoft YaHei UI" w:hAnsi="Times New Roman" w:cs="Times New Roman"/>
          <w:color w:val="000000" w:themeColor="text1"/>
          <w:sz w:val="24"/>
          <w:szCs w:val="24"/>
        </w:rPr>
        <w:t xml:space="preserve"> The duty of the </w:t>
      </w:r>
      <w:r w:rsidR="00773FFE" w:rsidRPr="00BD1921">
        <w:rPr>
          <w:rFonts w:ascii="Times New Roman" w:eastAsia="Microsoft YaHei UI" w:hAnsi="Times New Roman" w:cs="Times New Roman"/>
          <w:color w:val="000000" w:themeColor="text1"/>
          <w:sz w:val="24"/>
          <w:szCs w:val="24"/>
        </w:rPr>
        <w:t>Plaintiff</w:t>
      </w:r>
      <w:r w:rsidR="00ED38A6" w:rsidRPr="00BD1921">
        <w:rPr>
          <w:rFonts w:ascii="Times New Roman" w:eastAsia="Microsoft YaHei UI" w:hAnsi="Times New Roman" w:cs="Times New Roman"/>
          <w:color w:val="000000" w:themeColor="text1"/>
          <w:sz w:val="24"/>
          <w:szCs w:val="24"/>
        </w:rPr>
        <w:t xml:space="preserve"> was to submit complete information in support of an application for extension of time. The </w:t>
      </w:r>
      <w:r w:rsidR="00773FFE" w:rsidRPr="00BD1921">
        <w:rPr>
          <w:rFonts w:ascii="Times New Roman" w:eastAsia="Microsoft YaHei UI" w:hAnsi="Times New Roman" w:cs="Times New Roman"/>
          <w:color w:val="000000" w:themeColor="text1"/>
          <w:sz w:val="24"/>
          <w:szCs w:val="24"/>
        </w:rPr>
        <w:t>Plaintiff</w:t>
      </w:r>
      <w:r w:rsidR="00ED38A6" w:rsidRPr="00BD1921">
        <w:rPr>
          <w:rFonts w:ascii="Times New Roman" w:eastAsia="Microsoft YaHei UI" w:hAnsi="Times New Roman" w:cs="Times New Roman"/>
          <w:color w:val="000000" w:themeColor="text1"/>
          <w:sz w:val="24"/>
          <w:szCs w:val="24"/>
        </w:rPr>
        <w:t xml:space="preserve"> would then await the decision of the </w:t>
      </w:r>
      <w:r w:rsidR="00773FFE" w:rsidRPr="00BD1921">
        <w:rPr>
          <w:rFonts w:ascii="Times New Roman" w:eastAsia="Microsoft YaHei UI" w:hAnsi="Times New Roman" w:cs="Times New Roman"/>
          <w:color w:val="000000" w:themeColor="text1"/>
          <w:sz w:val="24"/>
          <w:szCs w:val="24"/>
        </w:rPr>
        <w:t>Project Manager</w:t>
      </w:r>
      <w:r w:rsidR="00ED38A6" w:rsidRPr="00BD1921">
        <w:rPr>
          <w:rFonts w:ascii="Times New Roman" w:eastAsia="Microsoft YaHei UI" w:hAnsi="Times New Roman" w:cs="Times New Roman"/>
          <w:color w:val="000000" w:themeColor="text1"/>
          <w:sz w:val="24"/>
          <w:szCs w:val="24"/>
        </w:rPr>
        <w:t xml:space="preserve"> but not inquire as to whether the </w:t>
      </w:r>
      <w:r w:rsidR="00773FFE" w:rsidRPr="00BD1921">
        <w:rPr>
          <w:rFonts w:ascii="Times New Roman" w:eastAsia="Microsoft YaHei UI" w:hAnsi="Times New Roman" w:cs="Times New Roman"/>
          <w:color w:val="000000" w:themeColor="text1"/>
          <w:sz w:val="24"/>
          <w:szCs w:val="24"/>
        </w:rPr>
        <w:t>Employer</w:t>
      </w:r>
      <w:r w:rsidR="00ED38A6" w:rsidRPr="00BD1921">
        <w:rPr>
          <w:rFonts w:ascii="Times New Roman" w:eastAsia="Microsoft YaHei UI" w:hAnsi="Times New Roman" w:cs="Times New Roman"/>
          <w:color w:val="000000" w:themeColor="text1"/>
          <w:sz w:val="24"/>
          <w:szCs w:val="24"/>
        </w:rPr>
        <w:t xml:space="preserve"> had given full consent to the extension of time. Clause 13.1 also permits the </w:t>
      </w:r>
      <w:r w:rsidR="00773FFE" w:rsidRPr="00BD1921">
        <w:rPr>
          <w:rFonts w:ascii="Times New Roman" w:eastAsia="Microsoft YaHei UI" w:hAnsi="Times New Roman" w:cs="Times New Roman"/>
          <w:color w:val="000000" w:themeColor="text1"/>
          <w:sz w:val="24"/>
          <w:szCs w:val="24"/>
        </w:rPr>
        <w:t>Project Manager</w:t>
      </w:r>
      <w:r w:rsidR="00ED38A6" w:rsidRPr="00BD1921">
        <w:rPr>
          <w:rFonts w:ascii="Times New Roman" w:eastAsia="Microsoft YaHei UI" w:hAnsi="Times New Roman" w:cs="Times New Roman"/>
          <w:color w:val="000000" w:themeColor="text1"/>
          <w:sz w:val="24"/>
          <w:szCs w:val="24"/>
        </w:rPr>
        <w:t xml:space="preserve"> </w:t>
      </w:r>
      <w:r w:rsidR="00D60126" w:rsidRPr="00BD1921">
        <w:rPr>
          <w:rFonts w:ascii="Times New Roman" w:eastAsia="Microsoft YaHei UI" w:hAnsi="Times New Roman" w:cs="Times New Roman"/>
          <w:color w:val="000000" w:themeColor="text1"/>
          <w:sz w:val="24"/>
          <w:szCs w:val="24"/>
        </w:rPr>
        <w:t xml:space="preserve">to </w:t>
      </w:r>
      <w:r w:rsidR="00ED38A6" w:rsidRPr="00BD1921">
        <w:rPr>
          <w:rFonts w:ascii="Times New Roman" w:eastAsia="Microsoft YaHei UI" w:hAnsi="Times New Roman" w:cs="Times New Roman"/>
          <w:color w:val="000000" w:themeColor="text1"/>
          <w:sz w:val="24"/>
          <w:szCs w:val="24"/>
        </w:rPr>
        <w:t>instruct</w:t>
      </w:r>
      <w:r w:rsidR="00D60126" w:rsidRPr="00BD1921">
        <w:rPr>
          <w:rFonts w:ascii="Times New Roman" w:eastAsia="Microsoft YaHei UI" w:hAnsi="Times New Roman" w:cs="Times New Roman"/>
          <w:color w:val="000000" w:themeColor="text1"/>
          <w:sz w:val="24"/>
          <w:szCs w:val="24"/>
        </w:rPr>
        <w:t xml:space="preserve"> </w:t>
      </w:r>
      <w:r w:rsidR="00ED38A6"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Contractor</w:t>
      </w:r>
      <w:r w:rsidR="00ED38A6" w:rsidRPr="00BD1921">
        <w:rPr>
          <w:rFonts w:ascii="Times New Roman" w:eastAsia="Microsoft YaHei UI" w:hAnsi="Times New Roman" w:cs="Times New Roman"/>
          <w:color w:val="000000" w:themeColor="text1"/>
          <w:sz w:val="24"/>
          <w:szCs w:val="24"/>
        </w:rPr>
        <w:t xml:space="preserve"> to delay the start of progress of any activity within the works.</w:t>
      </w:r>
    </w:p>
    <w:p w:rsidR="00ED38A6" w:rsidRPr="00BD1921" w:rsidRDefault="00ED38A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full import of the contractual clauses is that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had authority to communicate an extension of time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which was do</w:t>
      </w:r>
      <w:r w:rsidR="00D60126" w:rsidRPr="00BD1921">
        <w:rPr>
          <w:rFonts w:ascii="Times New Roman" w:eastAsia="Microsoft YaHei UI" w:hAnsi="Times New Roman" w:cs="Times New Roman"/>
          <w:color w:val="000000" w:themeColor="text1"/>
          <w:sz w:val="24"/>
          <w:szCs w:val="24"/>
        </w:rPr>
        <w:t>ne</w:t>
      </w:r>
      <w:r w:rsidRPr="00BD1921">
        <w:rPr>
          <w:rFonts w:ascii="Times New Roman" w:eastAsia="Microsoft YaHei UI" w:hAnsi="Times New Roman" w:cs="Times New Roman"/>
          <w:color w:val="000000" w:themeColor="text1"/>
          <w:sz w:val="24"/>
          <w:szCs w:val="24"/>
        </w:rPr>
        <w:t xml:space="preserve"> according to the correspondence reviewed above.</w:t>
      </w:r>
      <w:r w:rsidR="0034531F" w:rsidRPr="00BD1921">
        <w:rPr>
          <w:rFonts w:ascii="Times New Roman" w:eastAsia="Microsoft YaHei UI" w:hAnsi="Times New Roman" w:cs="Times New Roman"/>
          <w:color w:val="000000" w:themeColor="text1"/>
          <w:sz w:val="24"/>
          <w:szCs w:val="24"/>
        </w:rPr>
        <w:t xml:space="preserve"> Some of the extensions were necessary to allow for importation of glazing material which was based on the </w:t>
      </w:r>
      <w:r w:rsidR="0034531F" w:rsidRPr="00BD1921">
        <w:rPr>
          <w:rFonts w:ascii="Times New Roman" w:eastAsia="Microsoft YaHei UI" w:hAnsi="Times New Roman" w:cs="Times New Roman"/>
          <w:color w:val="000000" w:themeColor="text1"/>
          <w:sz w:val="24"/>
          <w:szCs w:val="24"/>
        </w:rPr>
        <w:lastRenderedPageBreak/>
        <w:t xml:space="preserve">request of the </w:t>
      </w:r>
      <w:r w:rsidR="00773FFE" w:rsidRPr="00BD1921">
        <w:rPr>
          <w:rFonts w:ascii="Times New Roman" w:eastAsia="Microsoft YaHei UI" w:hAnsi="Times New Roman" w:cs="Times New Roman"/>
          <w:color w:val="000000" w:themeColor="text1"/>
          <w:sz w:val="24"/>
          <w:szCs w:val="24"/>
        </w:rPr>
        <w:t>Defendant</w:t>
      </w:r>
      <w:r w:rsidR="0034531F" w:rsidRPr="00BD1921">
        <w:rPr>
          <w:rFonts w:ascii="Times New Roman" w:eastAsia="Microsoft YaHei UI" w:hAnsi="Times New Roman" w:cs="Times New Roman"/>
          <w:color w:val="000000" w:themeColor="text1"/>
          <w:sz w:val="24"/>
          <w:szCs w:val="24"/>
        </w:rPr>
        <w:t xml:space="preserve"> in the variation of works.</w:t>
      </w:r>
      <w:r w:rsidRPr="00BD1921">
        <w:rPr>
          <w:rFonts w:ascii="Times New Roman" w:eastAsia="Microsoft YaHei UI" w:hAnsi="Times New Roman" w:cs="Times New Roman"/>
          <w:color w:val="000000" w:themeColor="text1"/>
          <w:sz w:val="24"/>
          <w:szCs w:val="24"/>
        </w:rPr>
        <w:t xml:space="preserve"> It follows that the allegation that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did not complete the works within the stipulated period has no merit and that is no breach of contract on that account.</w:t>
      </w:r>
    </w:p>
    <w:p w:rsidR="004F6378" w:rsidRPr="00BD1921" w:rsidRDefault="00ED38A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On the question of the defects liability period, I agree with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's evidence that the question of defects liability was raised after the defects liability period had passed and was outside the contractual requirements. Secondly</w:t>
      </w:r>
      <w:r w:rsidR="006A616D"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there were third-part</w:t>
      </w:r>
      <w:r w:rsidR="006A616D" w:rsidRPr="00BD1921">
        <w:rPr>
          <w:rFonts w:ascii="Times New Roman" w:eastAsia="Microsoft YaHei UI" w:hAnsi="Times New Roman" w:cs="Times New Roman"/>
          <w:color w:val="000000" w:themeColor="text1"/>
          <w:sz w:val="24"/>
          <w:szCs w:val="24"/>
        </w:rPr>
        <w:t xml:space="preserve">ies </w:t>
      </w:r>
      <w:r w:rsidRPr="00BD1921">
        <w:rPr>
          <w:rFonts w:ascii="Times New Roman" w:eastAsia="Microsoft YaHei UI" w:hAnsi="Times New Roman" w:cs="Times New Roman"/>
          <w:color w:val="000000" w:themeColor="text1"/>
          <w:sz w:val="24"/>
          <w:szCs w:val="24"/>
        </w:rPr>
        <w:t>involved in parallel contracts w</w:t>
      </w:r>
      <w:r w:rsidR="00D60126" w:rsidRPr="00BD1921">
        <w:rPr>
          <w:rFonts w:ascii="Times New Roman" w:eastAsia="Microsoft YaHei UI" w:hAnsi="Times New Roman" w:cs="Times New Roman"/>
          <w:color w:val="000000" w:themeColor="text1"/>
          <w:sz w:val="24"/>
          <w:szCs w:val="24"/>
        </w:rPr>
        <w:t xml:space="preserve">hich </w:t>
      </w:r>
      <w:r w:rsidRPr="00BD1921">
        <w:rPr>
          <w:rFonts w:ascii="Times New Roman" w:eastAsia="Microsoft YaHei UI" w:hAnsi="Times New Roman" w:cs="Times New Roman"/>
          <w:color w:val="000000" w:themeColor="text1"/>
          <w:sz w:val="24"/>
          <w:szCs w:val="24"/>
        </w:rPr>
        <w:t>require</w:t>
      </w:r>
      <w:r w:rsidR="00D60126" w:rsidRPr="00BD1921">
        <w:rPr>
          <w:rFonts w:ascii="Times New Roman" w:eastAsia="Microsoft YaHei UI" w:hAnsi="Times New Roman" w:cs="Times New Roman"/>
          <w:color w:val="000000" w:themeColor="text1"/>
          <w:sz w:val="24"/>
          <w:szCs w:val="24"/>
        </w:rPr>
        <w:t>d</w:t>
      </w:r>
      <w:r w:rsidRPr="00BD1921">
        <w:rPr>
          <w:rFonts w:ascii="Times New Roman" w:eastAsia="Microsoft YaHei UI" w:hAnsi="Times New Roman" w:cs="Times New Roman"/>
          <w:color w:val="000000" w:themeColor="text1"/>
          <w:sz w:val="24"/>
          <w:szCs w:val="24"/>
        </w:rPr>
        <w:t xml:space="preserve"> their own specifications but affected the plaint</w:t>
      </w:r>
      <w:r w:rsidR="006A616D" w:rsidRPr="00BD1921">
        <w:rPr>
          <w:rFonts w:ascii="Times New Roman" w:eastAsia="Microsoft YaHei UI" w:hAnsi="Times New Roman" w:cs="Times New Roman"/>
          <w:color w:val="000000" w:themeColor="text1"/>
          <w:sz w:val="24"/>
          <w:szCs w:val="24"/>
        </w:rPr>
        <w:t xml:space="preserve">iff’s </w:t>
      </w:r>
      <w:r w:rsidRPr="00BD1921">
        <w:rPr>
          <w:rFonts w:ascii="Times New Roman" w:eastAsia="Microsoft YaHei UI" w:hAnsi="Times New Roman" w:cs="Times New Roman"/>
          <w:color w:val="000000" w:themeColor="text1"/>
          <w:sz w:val="24"/>
          <w:szCs w:val="24"/>
        </w:rPr>
        <w:t xml:space="preserve">work.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xml:space="preserve"> testified that that some of the defects were caused by the negligence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s officials</w:t>
      </w:r>
      <w:r w:rsidR="0034531F" w:rsidRPr="00BD1921">
        <w:rPr>
          <w:rFonts w:ascii="Times New Roman" w:eastAsia="Microsoft YaHei UI" w:hAnsi="Times New Roman" w:cs="Times New Roman"/>
          <w:color w:val="000000" w:themeColor="text1"/>
          <w:sz w:val="24"/>
          <w:szCs w:val="24"/>
        </w:rPr>
        <w:t xml:space="preserve">. In cross examination PW1 testified that the defects were all cleared during the defects liability period. Thereafter by the time further defects were brought to his attention, the defects liability period had expired. For instance there was a leakage due to people stepping on iron sheets that buckled due to the </w:t>
      </w:r>
      <w:r w:rsidR="00773FFE" w:rsidRPr="00BD1921">
        <w:rPr>
          <w:rFonts w:ascii="Times New Roman" w:eastAsia="Microsoft YaHei UI" w:hAnsi="Times New Roman" w:cs="Times New Roman"/>
          <w:color w:val="000000" w:themeColor="text1"/>
          <w:sz w:val="24"/>
          <w:szCs w:val="24"/>
        </w:rPr>
        <w:t>Defendant</w:t>
      </w:r>
      <w:r w:rsidR="0034531F" w:rsidRPr="00BD1921">
        <w:rPr>
          <w:rFonts w:ascii="Times New Roman" w:eastAsia="Microsoft YaHei UI" w:hAnsi="Times New Roman" w:cs="Times New Roman"/>
          <w:color w:val="000000" w:themeColor="text1"/>
          <w:sz w:val="24"/>
          <w:szCs w:val="24"/>
        </w:rPr>
        <w:t>s officials trying to put razor wire to keep birds away. Secondly there was a complaint that some glasses were burst.</w:t>
      </w:r>
      <w:r w:rsidR="007B3698" w:rsidRPr="00BD1921">
        <w:rPr>
          <w:rFonts w:ascii="Times New Roman" w:eastAsia="Microsoft YaHei UI" w:hAnsi="Times New Roman" w:cs="Times New Roman"/>
          <w:color w:val="000000" w:themeColor="text1"/>
          <w:sz w:val="24"/>
          <w:szCs w:val="24"/>
        </w:rPr>
        <w:t xml:space="preserve"> This is because there was no ventilation and </w:t>
      </w:r>
      <w:r w:rsidR="004818B2" w:rsidRPr="00BD1921">
        <w:rPr>
          <w:rFonts w:ascii="Times New Roman" w:eastAsia="Microsoft YaHei UI" w:hAnsi="Times New Roman" w:cs="Times New Roman"/>
          <w:color w:val="000000" w:themeColor="text1"/>
          <w:sz w:val="24"/>
          <w:szCs w:val="24"/>
        </w:rPr>
        <w:t xml:space="preserve">air </w:t>
      </w:r>
      <w:r w:rsidR="007B3698" w:rsidRPr="00BD1921">
        <w:rPr>
          <w:rFonts w:ascii="Times New Roman" w:eastAsia="Microsoft YaHei UI" w:hAnsi="Times New Roman" w:cs="Times New Roman"/>
          <w:color w:val="000000" w:themeColor="text1"/>
          <w:sz w:val="24"/>
          <w:szCs w:val="24"/>
        </w:rPr>
        <w:t>condition</w:t>
      </w:r>
      <w:r w:rsidR="004818B2" w:rsidRPr="00BD1921">
        <w:rPr>
          <w:rFonts w:ascii="Times New Roman" w:eastAsia="Microsoft YaHei UI" w:hAnsi="Times New Roman" w:cs="Times New Roman"/>
          <w:color w:val="000000" w:themeColor="text1"/>
          <w:sz w:val="24"/>
          <w:szCs w:val="24"/>
        </w:rPr>
        <w:t>ing</w:t>
      </w:r>
      <w:r w:rsidR="007B3698" w:rsidRPr="00BD1921">
        <w:rPr>
          <w:rFonts w:ascii="Times New Roman" w:eastAsia="Microsoft YaHei UI" w:hAnsi="Times New Roman" w:cs="Times New Roman"/>
          <w:color w:val="000000" w:themeColor="text1"/>
          <w:sz w:val="24"/>
          <w:szCs w:val="24"/>
        </w:rPr>
        <w:t xml:space="preserve"> and a window shattered. It was the responsibility of the officials of the </w:t>
      </w:r>
      <w:r w:rsidR="00773FFE" w:rsidRPr="00BD1921">
        <w:rPr>
          <w:rFonts w:ascii="Times New Roman" w:eastAsia="Microsoft YaHei UI" w:hAnsi="Times New Roman" w:cs="Times New Roman"/>
          <w:color w:val="000000" w:themeColor="text1"/>
          <w:sz w:val="24"/>
          <w:szCs w:val="24"/>
        </w:rPr>
        <w:t>Defendant</w:t>
      </w:r>
      <w:r w:rsidR="007B3698" w:rsidRPr="00BD1921">
        <w:rPr>
          <w:rFonts w:ascii="Times New Roman" w:eastAsia="Microsoft YaHei UI" w:hAnsi="Times New Roman" w:cs="Times New Roman"/>
          <w:color w:val="000000" w:themeColor="text1"/>
          <w:sz w:val="24"/>
          <w:szCs w:val="24"/>
        </w:rPr>
        <w:t xml:space="preserve"> to open the windows.</w:t>
      </w:r>
    </w:p>
    <w:p w:rsidR="00FF1E66" w:rsidRPr="00BD1921" w:rsidRDefault="004F6378"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overall conclusion is that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is not liable for breach of contract for defects in the works. The works were certified and inspected by engineers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and the site handed over. Work was done to the satisfaction of both parties.</w:t>
      </w:r>
      <w:r w:rsidR="00FF1E66" w:rsidRPr="00BD1921">
        <w:rPr>
          <w:rFonts w:ascii="Times New Roman" w:eastAsia="Microsoft YaHei UI" w:hAnsi="Times New Roman" w:cs="Times New Roman"/>
          <w:color w:val="000000" w:themeColor="text1"/>
          <w:sz w:val="24"/>
          <w:szCs w:val="24"/>
        </w:rPr>
        <w:t xml:space="preserve"> Issue number two is resolved in favour of the </w:t>
      </w:r>
      <w:r w:rsidR="00773FFE" w:rsidRPr="00BD1921">
        <w:rPr>
          <w:rFonts w:ascii="Times New Roman" w:eastAsia="Microsoft YaHei UI" w:hAnsi="Times New Roman" w:cs="Times New Roman"/>
          <w:color w:val="000000" w:themeColor="text1"/>
          <w:sz w:val="24"/>
          <w:szCs w:val="24"/>
        </w:rPr>
        <w:t>Plaintiff</w:t>
      </w:r>
      <w:r w:rsidR="00FF1E66"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00FF1E66" w:rsidRPr="00BD1921">
        <w:rPr>
          <w:rFonts w:ascii="Times New Roman" w:eastAsia="Microsoft YaHei UI" w:hAnsi="Times New Roman" w:cs="Times New Roman"/>
          <w:color w:val="000000" w:themeColor="text1"/>
          <w:sz w:val="24"/>
          <w:szCs w:val="24"/>
        </w:rPr>
        <w:t xml:space="preserve"> did not breach the contract with the </w:t>
      </w:r>
      <w:r w:rsidR="00773FFE" w:rsidRPr="00BD1921">
        <w:rPr>
          <w:rFonts w:ascii="Times New Roman" w:eastAsia="Microsoft YaHei UI" w:hAnsi="Times New Roman" w:cs="Times New Roman"/>
          <w:color w:val="000000" w:themeColor="text1"/>
          <w:sz w:val="24"/>
          <w:szCs w:val="24"/>
        </w:rPr>
        <w:t>Defendant</w:t>
      </w:r>
      <w:r w:rsidR="00FF1E66" w:rsidRPr="00BD1921">
        <w:rPr>
          <w:rFonts w:ascii="Times New Roman" w:eastAsia="Microsoft YaHei UI" w:hAnsi="Times New Roman" w:cs="Times New Roman"/>
          <w:color w:val="000000" w:themeColor="text1"/>
          <w:sz w:val="24"/>
          <w:szCs w:val="24"/>
        </w:rPr>
        <w:t>.</w:t>
      </w:r>
    </w:p>
    <w:p w:rsidR="00FF1E66" w:rsidRPr="00BD1921" w:rsidRDefault="00FF1E6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b/>
          <w:color w:val="000000" w:themeColor="text1"/>
          <w:sz w:val="24"/>
          <w:szCs w:val="24"/>
        </w:rPr>
        <w:t xml:space="preserve">Whether the </w:t>
      </w:r>
      <w:r w:rsidR="00773FFE" w:rsidRPr="00BD1921">
        <w:rPr>
          <w:rFonts w:ascii="Times New Roman" w:eastAsia="Microsoft YaHei UI" w:hAnsi="Times New Roman" w:cs="Times New Roman"/>
          <w:b/>
          <w:color w:val="000000" w:themeColor="text1"/>
          <w:sz w:val="24"/>
          <w:szCs w:val="24"/>
        </w:rPr>
        <w:t>Plaintiff</w:t>
      </w:r>
      <w:r w:rsidRPr="00BD1921">
        <w:rPr>
          <w:rFonts w:ascii="Times New Roman" w:eastAsia="Microsoft YaHei UI" w:hAnsi="Times New Roman" w:cs="Times New Roman"/>
          <w:b/>
          <w:color w:val="000000" w:themeColor="text1"/>
          <w:sz w:val="24"/>
          <w:szCs w:val="24"/>
        </w:rPr>
        <w:t xml:space="preserve"> is entitled to the remedies sought in the plaint and whether the </w:t>
      </w:r>
      <w:r w:rsidR="00773FFE" w:rsidRPr="00BD1921">
        <w:rPr>
          <w:rFonts w:ascii="Times New Roman" w:eastAsia="Microsoft YaHei UI" w:hAnsi="Times New Roman" w:cs="Times New Roman"/>
          <w:b/>
          <w:color w:val="000000" w:themeColor="text1"/>
          <w:sz w:val="24"/>
          <w:szCs w:val="24"/>
        </w:rPr>
        <w:t>Defendant</w:t>
      </w:r>
      <w:r w:rsidRPr="00BD1921">
        <w:rPr>
          <w:rFonts w:ascii="Times New Roman" w:eastAsia="Microsoft YaHei UI" w:hAnsi="Times New Roman" w:cs="Times New Roman"/>
          <w:b/>
          <w:color w:val="000000" w:themeColor="text1"/>
          <w:sz w:val="24"/>
          <w:szCs w:val="24"/>
        </w:rPr>
        <w:t xml:space="preserve"> is entitled to the counterclaim</w:t>
      </w:r>
      <w:r w:rsidRPr="00BD1921">
        <w:rPr>
          <w:rFonts w:ascii="Times New Roman" w:eastAsia="Microsoft YaHei UI" w:hAnsi="Times New Roman" w:cs="Times New Roman"/>
          <w:color w:val="000000" w:themeColor="text1"/>
          <w:sz w:val="24"/>
          <w:szCs w:val="24"/>
        </w:rPr>
        <w:t>?</w:t>
      </w:r>
    </w:p>
    <w:p w:rsidR="0007638F" w:rsidRPr="00BD1921" w:rsidRDefault="00FF1E6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lastRenderedPageBreak/>
        <w:t>I have carefully considered the submissions on issues number three and four</w:t>
      </w:r>
      <w:r w:rsidR="0007638F" w:rsidRPr="00BD1921">
        <w:rPr>
          <w:rFonts w:ascii="Times New Roman" w:eastAsia="Microsoft YaHei UI" w:hAnsi="Times New Roman" w:cs="Times New Roman"/>
          <w:color w:val="000000" w:themeColor="text1"/>
          <w:sz w:val="24"/>
          <w:szCs w:val="24"/>
        </w:rPr>
        <w:t xml:space="preserve">. I will start with the question of whether the </w:t>
      </w:r>
      <w:r w:rsidR="000308CD" w:rsidRPr="00BD1921">
        <w:rPr>
          <w:rFonts w:ascii="Times New Roman" w:eastAsia="Microsoft YaHei UI" w:hAnsi="Times New Roman" w:cs="Times New Roman"/>
          <w:color w:val="000000" w:themeColor="text1"/>
          <w:sz w:val="24"/>
          <w:szCs w:val="24"/>
        </w:rPr>
        <w:t xml:space="preserve">Defendant </w:t>
      </w:r>
      <w:r w:rsidR="0007638F" w:rsidRPr="00BD1921">
        <w:rPr>
          <w:rFonts w:ascii="Times New Roman" w:eastAsia="Microsoft YaHei UI" w:hAnsi="Times New Roman" w:cs="Times New Roman"/>
          <w:color w:val="000000" w:themeColor="text1"/>
          <w:sz w:val="24"/>
          <w:szCs w:val="24"/>
        </w:rPr>
        <w:t>is entitled to the counterclaim. Upon the resolution of issue number two, it is clear that the delays were catered for within the contract and therefore the claim for liquidated damages for delay has no merit.</w:t>
      </w:r>
    </w:p>
    <w:p w:rsidR="0007638F" w:rsidRPr="00BD1921" w:rsidRDefault="0007638F"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As far as the claim for breach of contract is concerned, the issue has been resolved by the conclusion that there was no breach of contract and therefore the claim for damages in the counterclaim has no merit.</w:t>
      </w:r>
    </w:p>
    <w:p w:rsidR="002218B7" w:rsidRPr="00BD1921" w:rsidRDefault="0007638F"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In the premises, the counterclaimants counterclaim as against the counter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stands dismissed with costs.</w:t>
      </w:r>
    </w:p>
    <w:p w:rsidR="007C44F6" w:rsidRPr="00BD1921" w:rsidRDefault="002218B7"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Issue number three as to whether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is entitled to the remedies sought in the main suit. The claim of the </w:t>
      </w:r>
      <w:r w:rsidR="00773FFE" w:rsidRPr="00BD1921">
        <w:rPr>
          <w:rFonts w:ascii="Times New Roman" w:eastAsia="Microsoft YaHei UI" w:hAnsi="Times New Roman" w:cs="Times New Roman"/>
          <w:color w:val="000000" w:themeColor="text1"/>
          <w:sz w:val="24"/>
          <w:szCs w:val="24"/>
        </w:rPr>
        <w:t>Plaintiff</w:t>
      </w:r>
      <w:r w:rsidR="00FE7671" w:rsidRPr="00BD1921">
        <w:rPr>
          <w:rFonts w:ascii="Times New Roman" w:eastAsia="Microsoft YaHei UI" w:hAnsi="Times New Roman" w:cs="Times New Roman"/>
          <w:color w:val="000000" w:themeColor="text1"/>
          <w:sz w:val="24"/>
          <w:szCs w:val="24"/>
        </w:rPr>
        <w:t xml:space="preserve"> is b</w:t>
      </w:r>
      <w:r w:rsidRPr="00BD1921">
        <w:rPr>
          <w:rFonts w:ascii="Times New Roman" w:eastAsia="Microsoft YaHei UI" w:hAnsi="Times New Roman" w:cs="Times New Roman"/>
          <w:color w:val="000000" w:themeColor="text1"/>
          <w:sz w:val="24"/>
          <w:szCs w:val="24"/>
        </w:rPr>
        <w:t>ased on the certificates of completion of works which are catered for in the contract</w:t>
      </w:r>
      <w:r w:rsidR="00FE7671" w:rsidRPr="00BD1921">
        <w:rPr>
          <w:rFonts w:ascii="Times New Roman" w:eastAsia="Microsoft YaHei UI" w:hAnsi="Times New Roman" w:cs="Times New Roman"/>
          <w:color w:val="000000" w:themeColor="text1"/>
          <w:sz w:val="24"/>
          <w:szCs w:val="24"/>
        </w:rPr>
        <w:t xml:space="preserve"> and duly issued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w:t>
      </w:r>
      <w:r w:rsidR="00FE7671" w:rsidRPr="00BD1921">
        <w:rPr>
          <w:rFonts w:ascii="Times New Roman" w:eastAsia="Microsoft YaHei UI" w:hAnsi="Times New Roman" w:cs="Times New Roman"/>
          <w:color w:val="000000" w:themeColor="text1"/>
          <w:sz w:val="24"/>
          <w:szCs w:val="24"/>
        </w:rPr>
        <w:t xml:space="preserve"> In cross examination of DW1, the fact that certain monies were not paid to the </w:t>
      </w:r>
      <w:r w:rsidR="00773FFE" w:rsidRPr="00BD1921">
        <w:rPr>
          <w:rFonts w:ascii="Times New Roman" w:eastAsia="Microsoft YaHei UI" w:hAnsi="Times New Roman" w:cs="Times New Roman"/>
          <w:color w:val="000000" w:themeColor="text1"/>
          <w:sz w:val="24"/>
          <w:szCs w:val="24"/>
        </w:rPr>
        <w:t>Plaintiff</w:t>
      </w:r>
      <w:r w:rsidR="00FE7671" w:rsidRPr="00BD1921">
        <w:rPr>
          <w:rFonts w:ascii="Times New Roman" w:eastAsia="Microsoft YaHei UI" w:hAnsi="Times New Roman" w:cs="Times New Roman"/>
          <w:color w:val="000000" w:themeColor="text1"/>
          <w:sz w:val="24"/>
          <w:szCs w:val="24"/>
        </w:rPr>
        <w:t xml:space="preserve"> was admitted.</w:t>
      </w:r>
    </w:p>
    <w:p w:rsidR="000B1B2D" w:rsidRPr="00BD1921" w:rsidRDefault="007C44F6"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's main defence is that the deed of variation was an illegality. It follows that the submission was that the sum of Uganda shillings 85 million received by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under the variation should be offset.</w:t>
      </w:r>
      <w:r w:rsidR="000A46DD" w:rsidRPr="00BD1921">
        <w:rPr>
          <w:rFonts w:ascii="Times New Roman" w:eastAsia="Microsoft YaHei UI" w:hAnsi="Times New Roman" w:cs="Times New Roman"/>
          <w:color w:val="000000" w:themeColor="text1"/>
          <w:sz w:val="24"/>
          <w:szCs w:val="24"/>
        </w:rPr>
        <w:t xml:space="preserve"> Those submissions are untenable in light of the finding of the court that the variation </w:t>
      </w:r>
      <w:r w:rsidR="00FA42F8" w:rsidRPr="00BD1921">
        <w:rPr>
          <w:rFonts w:ascii="Times New Roman" w:eastAsia="Microsoft YaHei UI" w:hAnsi="Times New Roman" w:cs="Times New Roman"/>
          <w:color w:val="000000" w:themeColor="text1"/>
          <w:sz w:val="24"/>
          <w:szCs w:val="24"/>
        </w:rPr>
        <w:t xml:space="preserve">deed </w:t>
      </w:r>
      <w:r w:rsidR="000A46DD" w:rsidRPr="00BD1921">
        <w:rPr>
          <w:rFonts w:ascii="Times New Roman" w:eastAsia="Microsoft YaHei UI" w:hAnsi="Times New Roman" w:cs="Times New Roman"/>
          <w:color w:val="000000" w:themeColor="text1"/>
          <w:sz w:val="24"/>
          <w:szCs w:val="24"/>
        </w:rPr>
        <w:t>was catered for under the main contract and was therefore not an illegality but enforceable.</w:t>
      </w:r>
      <w:r w:rsidR="00FA42F8"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00FA42F8" w:rsidRPr="00BD1921">
        <w:rPr>
          <w:rFonts w:ascii="Times New Roman" w:eastAsia="Microsoft YaHei UI" w:hAnsi="Times New Roman" w:cs="Times New Roman"/>
          <w:color w:val="000000" w:themeColor="text1"/>
          <w:sz w:val="24"/>
          <w:szCs w:val="24"/>
        </w:rPr>
        <w:t xml:space="preserve">s claim is based on the testimony of PW2, a director of the </w:t>
      </w:r>
      <w:r w:rsidR="00773FFE" w:rsidRPr="00BD1921">
        <w:rPr>
          <w:rFonts w:ascii="Times New Roman" w:eastAsia="Microsoft YaHei UI" w:hAnsi="Times New Roman" w:cs="Times New Roman"/>
          <w:color w:val="000000" w:themeColor="text1"/>
          <w:sz w:val="24"/>
          <w:szCs w:val="24"/>
        </w:rPr>
        <w:t>Plaintiff</w:t>
      </w:r>
      <w:r w:rsidR="00FA42F8" w:rsidRPr="00BD1921">
        <w:rPr>
          <w:rFonts w:ascii="Times New Roman" w:eastAsia="Microsoft YaHei UI" w:hAnsi="Times New Roman" w:cs="Times New Roman"/>
          <w:color w:val="000000" w:themeColor="text1"/>
          <w:sz w:val="24"/>
          <w:szCs w:val="24"/>
        </w:rPr>
        <w:t xml:space="preserve"> to the effect that there was interim certificate number 8R for Uganda shillings 354,430,881/= exhibit P10. Secondly</w:t>
      </w:r>
      <w:r w:rsidR="00412EE5" w:rsidRPr="00BD1921">
        <w:rPr>
          <w:rFonts w:ascii="Times New Roman" w:eastAsia="Microsoft YaHei UI" w:hAnsi="Times New Roman" w:cs="Times New Roman"/>
          <w:color w:val="000000" w:themeColor="text1"/>
          <w:sz w:val="24"/>
          <w:szCs w:val="24"/>
        </w:rPr>
        <w:t>,</w:t>
      </w:r>
      <w:r w:rsidR="00FA42F8" w:rsidRPr="00BD1921">
        <w:rPr>
          <w:rFonts w:ascii="Times New Roman" w:eastAsia="Microsoft YaHei UI" w:hAnsi="Times New Roman" w:cs="Times New Roman"/>
          <w:color w:val="000000" w:themeColor="text1"/>
          <w:sz w:val="24"/>
          <w:szCs w:val="24"/>
        </w:rPr>
        <w:t xml:space="preserve"> final certificate for the sum of Uganda shillings 349,907,760/= exhibit PE 18 (b). Thirdly the retention money amounting to Uganda shillings 45,455,745/=</w:t>
      </w:r>
      <w:r w:rsidR="00412EE5" w:rsidRPr="00BD1921">
        <w:rPr>
          <w:rFonts w:ascii="Times New Roman" w:eastAsia="Microsoft YaHei UI" w:hAnsi="Times New Roman" w:cs="Times New Roman"/>
          <w:color w:val="000000" w:themeColor="text1"/>
          <w:sz w:val="24"/>
          <w:szCs w:val="24"/>
        </w:rPr>
        <w:t>;</w:t>
      </w:r>
      <w:r w:rsidR="00FA42F8" w:rsidRPr="00BD1921">
        <w:rPr>
          <w:rFonts w:ascii="Times New Roman" w:eastAsia="Microsoft YaHei UI" w:hAnsi="Times New Roman" w:cs="Times New Roman"/>
          <w:color w:val="000000" w:themeColor="text1"/>
          <w:sz w:val="24"/>
          <w:szCs w:val="24"/>
        </w:rPr>
        <w:t xml:space="preserve"> Exhibit P 21 (b). I have duly examined exhibits which were duly certified by the </w:t>
      </w:r>
      <w:r w:rsidR="00773FFE" w:rsidRPr="00BD1921">
        <w:rPr>
          <w:rFonts w:ascii="Times New Roman" w:eastAsia="Microsoft YaHei UI" w:hAnsi="Times New Roman" w:cs="Times New Roman"/>
          <w:color w:val="000000" w:themeColor="text1"/>
          <w:sz w:val="24"/>
          <w:szCs w:val="24"/>
        </w:rPr>
        <w:t>Project Manager</w:t>
      </w:r>
      <w:r w:rsidR="00FA42F8" w:rsidRPr="00BD1921">
        <w:rPr>
          <w:rFonts w:ascii="Times New Roman" w:eastAsia="Microsoft YaHei UI" w:hAnsi="Times New Roman" w:cs="Times New Roman"/>
          <w:color w:val="000000" w:themeColor="text1"/>
          <w:sz w:val="24"/>
          <w:szCs w:val="24"/>
        </w:rPr>
        <w:t xml:space="preserve"> and are inclusive of VAT of 18%.</w:t>
      </w:r>
      <w:r w:rsidR="00307F19" w:rsidRPr="00BD1921">
        <w:rPr>
          <w:rFonts w:ascii="Times New Roman" w:eastAsia="Microsoft YaHei UI" w:hAnsi="Times New Roman" w:cs="Times New Roman"/>
          <w:color w:val="000000" w:themeColor="text1"/>
          <w:sz w:val="24"/>
          <w:szCs w:val="24"/>
        </w:rPr>
        <w:t xml:space="preserve"> The total amount of the above categories is Uganda shillings 749,884,386/=.</w:t>
      </w:r>
      <w:r w:rsidR="000B1B2D" w:rsidRPr="00BD1921">
        <w:rPr>
          <w:rFonts w:ascii="Times New Roman" w:eastAsia="Microsoft YaHei UI" w:hAnsi="Times New Roman" w:cs="Times New Roman"/>
          <w:color w:val="000000" w:themeColor="text1"/>
          <w:sz w:val="24"/>
          <w:szCs w:val="24"/>
        </w:rPr>
        <w:t xml:space="preserve"> These amounts are not in dispute and the </w:t>
      </w:r>
      <w:r w:rsidR="00773FFE" w:rsidRPr="00BD1921">
        <w:rPr>
          <w:rFonts w:ascii="Times New Roman" w:eastAsia="Microsoft YaHei UI" w:hAnsi="Times New Roman" w:cs="Times New Roman"/>
          <w:color w:val="000000" w:themeColor="text1"/>
          <w:sz w:val="24"/>
          <w:szCs w:val="24"/>
        </w:rPr>
        <w:t>Defendant</w:t>
      </w:r>
      <w:r w:rsidR="000B1B2D" w:rsidRPr="00BD1921">
        <w:rPr>
          <w:rFonts w:ascii="Times New Roman" w:eastAsia="Microsoft YaHei UI" w:hAnsi="Times New Roman" w:cs="Times New Roman"/>
          <w:color w:val="000000" w:themeColor="text1"/>
          <w:sz w:val="24"/>
          <w:szCs w:val="24"/>
        </w:rPr>
        <w:t>s defence was on a point of law which was overruled. In the premises</w:t>
      </w:r>
      <w:r w:rsidR="00412EE5" w:rsidRPr="00BD1921">
        <w:rPr>
          <w:rFonts w:ascii="Times New Roman" w:eastAsia="Microsoft YaHei UI" w:hAnsi="Times New Roman" w:cs="Times New Roman"/>
          <w:color w:val="000000" w:themeColor="text1"/>
          <w:sz w:val="24"/>
          <w:szCs w:val="24"/>
        </w:rPr>
        <w:t>,</w:t>
      </w:r>
      <w:r w:rsidR="000B1B2D" w:rsidRPr="00BD1921">
        <w:rPr>
          <w:rFonts w:ascii="Times New Roman" w:eastAsia="Microsoft YaHei UI" w:hAnsi="Times New Roman" w:cs="Times New Roman"/>
          <w:color w:val="000000" w:themeColor="text1"/>
          <w:sz w:val="24"/>
          <w:szCs w:val="24"/>
        </w:rPr>
        <w:t xml:space="preserve"> the </w:t>
      </w:r>
      <w:r w:rsidR="00773FFE" w:rsidRPr="00BD1921">
        <w:rPr>
          <w:rFonts w:ascii="Times New Roman" w:eastAsia="Microsoft YaHei UI" w:hAnsi="Times New Roman" w:cs="Times New Roman"/>
          <w:color w:val="000000" w:themeColor="text1"/>
          <w:sz w:val="24"/>
          <w:szCs w:val="24"/>
        </w:rPr>
        <w:t>Plaintiff</w:t>
      </w:r>
      <w:r w:rsidR="000B1B2D" w:rsidRPr="00BD1921">
        <w:rPr>
          <w:rFonts w:ascii="Times New Roman" w:eastAsia="Microsoft YaHei UI" w:hAnsi="Times New Roman" w:cs="Times New Roman"/>
          <w:color w:val="000000" w:themeColor="text1"/>
          <w:sz w:val="24"/>
          <w:szCs w:val="24"/>
        </w:rPr>
        <w:t xml:space="preserve"> is awarded Uganda shillings 749,884,386/= being money due and owing to the </w:t>
      </w:r>
      <w:r w:rsidR="00773FFE" w:rsidRPr="00BD1921">
        <w:rPr>
          <w:rFonts w:ascii="Times New Roman" w:eastAsia="Microsoft YaHei UI" w:hAnsi="Times New Roman" w:cs="Times New Roman"/>
          <w:color w:val="000000" w:themeColor="text1"/>
          <w:sz w:val="24"/>
          <w:szCs w:val="24"/>
        </w:rPr>
        <w:t>Plaintiff</w:t>
      </w:r>
      <w:r w:rsidR="000B1B2D" w:rsidRPr="00BD1921">
        <w:rPr>
          <w:rFonts w:ascii="Times New Roman" w:eastAsia="Microsoft YaHei UI" w:hAnsi="Times New Roman" w:cs="Times New Roman"/>
          <w:color w:val="000000" w:themeColor="text1"/>
          <w:sz w:val="24"/>
          <w:szCs w:val="24"/>
        </w:rPr>
        <w:t xml:space="preserve"> and retained by the </w:t>
      </w:r>
      <w:r w:rsidR="00773FFE" w:rsidRPr="00BD1921">
        <w:rPr>
          <w:rFonts w:ascii="Times New Roman" w:eastAsia="Microsoft YaHei UI" w:hAnsi="Times New Roman" w:cs="Times New Roman"/>
          <w:color w:val="000000" w:themeColor="text1"/>
          <w:sz w:val="24"/>
          <w:szCs w:val="24"/>
        </w:rPr>
        <w:t>Defendant</w:t>
      </w:r>
      <w:r w:rsidR="000B1B2D" w:rsidRPr="00BD1921">
        <w:rPr>
          <w:rFonts w:ascii="Times New Roman" w:eastAsia="Microsoft YaHei UI" w:hAnsi="Times New Roman" w:cs="Times New Roman"/>
          <w:color w:val="000000" w:themeColor="text1"/>
          <w:sz w:val="24"/>
          <w:szCs w:val="24"/>
        </w:rPr>
        <w:t>.</w:t>
      </w:r>
    </w:p>
    <w:p w:rsidR="008957D3" w:rsidRPr="00BD1921" w:rsidRDefault="000B1B2D"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The final certificate is dated </w:t>
      </w:r>
      <w:r w:rsidR="00412EE5" w:rsidRPr="00BD1921">
        <w:rPr>
          <w:rFonts w:ascii="Times New Roman" w:eastAsia="Microsoft YaHei UI" w:hAnsi="Times New Roman" w:cs="Times New Roman"/>
          <w:color w:val="000000" w:themeColor="text1"/>
          <w:sz w:val="24"/>
          <w:szCs w:val="24"/>
        </w:rPr>
        <w:t>4</w:t>
      </w:r>
      <w:r w:rsidR="00412EE5" w:rsidRPr="00BD1921">
        <w:rPr>
          <w:rFonts w:ascii="Times New Roman" w:eastAsia="Microsoft YaHei UI" w:hAnsi="Times New Roman" w:cs="Times New Roman"/>
          <w:color w:val="000000" w:themeColor="text1"/>
          <w:sz w:val="24"/>
          <w:szCs w:val="24"/>
          <w:vertAlign w:val="superscript"/>
        </w:rPr>
        <w:t>th</w:t>
      </w:r>
      <w:r w:rsidR="00412EE5"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April</w:t>
      </w:r>
      <w:r w:rsidR="00412EE5"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2012.</w:t>
      </w:r>
    </w:p>
    <w:p w:rsidR="00FA42F8" w:rsidRPr="00BD1921" w:rsidRDefault="008957D3" w:rsidP="00502AC7">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I have carefully considered the submissions on whether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 should be awarded general damages and interest on the liquidated sum. Clause 42.1 provides that the </w:t>
      </w:r>
      <w:r w:rsidR="00773FFE" w:rsidRPr="00BD1921">
        <w:rPr>
          <w:rFonts w:ascii="Times New Roman" w:eastAsia="Microsoft YaHei UI" w:hAnsi="Times New Roman" w:cs="Times New Roman"/>
          <w:color w:val="000000" w:themeColor="text1"/>
          <w:sz w:val="24"/>
          <w:szCs w:val="24"/>
        </w:rPr>
        <w:t>Employer</w:t>
      </w:r>
      <w:r w:rsidRPr="00BD1921">
        <w:rPr>
          <w:rFonts w:ascii="Times New Roman" w:eastAsia="Microsoft YaHei UI" w:hAnsi="Times New Roman" w:cs="Times New Roman"/>
          <w:color w:val="000000" w:themeColor="text1"/>
          <w:sz w:val="24"/>
          <w:szCs w:val="24"/>
        </w:rPr>
        <w:t xml:space="preserve"> shall pay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the amount certified by the </w:t>
      </w:r>
      <w:r w:rsidR="00773FFE" w:rsidRPr="00BD1921">
        <w:rPr>
          <w:rFonts w:ascii="Times New Roman" w:eastAsia="Microsoft YaHei UI" w:hAnsi="Times New Roman" w:cs="Times New Roman"/>
          <w:color w:val="000000" w:themeColor="text1"/>
          <w:sz w:val="24"/>
          <w:szCs w:val="24"/>
        </w:rPr>
        <w:t>Project Manager</w:t>
      </w:r>
      <w:r w:rsidRPr="00BD1921">
        <w:rPr>
          <w:rFonts w:ascii="Times New Roman" w:eastAsia="Microsoft YaHei UI" w:hAnsi="Times New Roman" w:cs="Times New Roman"/>
          <w:color w:val="000000" w:themeColor="text1"/>
          <w:sz w:val="24"/>
          <w:szCs w:val="24"/>
        </w:rPr>
        <w:t>. No specific provision has been made in the contract for the period within which payments are to be made. However payment is to be made within a reasonable period of time. Where the</w:t>
      </w:r>
      <w:r w:rsidR="003D5608" w:rsidRPr="00BD1921">
        <w:rPr>
          <w:rFonts w:ascii="Times New Roman" w:eastAsia="Microsoft YaHei UI" w:hAnsi="Times New Roman" w:cs="Times New Roman"/>
          <w:color w:val="000000" w:themeColor="text1"/>
          <w:sz w:val="24"/>
          <w:szCs w:val="24"/>
        </w:rPr>
        <w:t>re is</w:t>
      </w:r>
      <w:r w:rsidRPr="00BD1921">
        <w:rPr>
          <w:rFonts w:ascii="Times New Roman" w:eastAsia="Microsoft YaHei UI" w:hAnsi="Times New Roman" w:cs="Times New Roman"/>
          <w:color w:val="000000" w:themeColor="text1"/>
          <w:sz w:val="24"/>
          <w:szCs w:val="24"/>
        </w:rPr>
        <w:t xml:space="preserve"> delay in payments, the </w:t>
      </w:r>
      <w:r w:rsidR="00773FFE" w:rsidRPr="00BD1921">
        <w:rPr>
          <w:rFonts w:ascii="Times New Roman" w:eastAsia="Microsoft YaHei UI" w:hAnsi="Times New Roman" w:cs="Times New Roman"/>
          <w:color w:val="000000" w:themeColor="text1"/>
          <w:sz w:val="24"/>
          <w:szCs w:val="24"/>
        </w:rPr>
        <w:t>Contractor</w:t>
      </w:r>
      <w:r w:rsidRPr="00BD1921">
        <w:rPr>
          <w:rFonts w:ascii="Times New Roman" w:eastAsia="Microsoft YaHei UI" w:hAnsi="Times New Roman" w:cs="Times New Roman"/>
          <w:color w:val="000000" w:themeColor="text1"/>
          <w:sz w:val="24"/>
          <w:szCs w:val="24"/>
        </w:rPr>
        <w:t xml:space="preserve"> is entitled to interest for the period of delay.</w:t>
      </w:r>
    </w:p>
    <w:p w:rsidR="003D5608" w:rsidRPr="00BD1921" w:rsidRDefault="003D5608" w:rsidP="003D56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The question is whether general damages should be awarded in the circumstances of the suit. The principle for award of damages is </w:t>
      </w:r>
      <w:r w:rsidRPr="00BD1921">
        <w:rPr>
          <w:rFonts w:ascii="Times New Roman" w:eastAsia="Microsoft YaHei UI" w:hAnsi="Times New Roman" w:cs="Times New Roman"/>
          <w:i/>
          <w:sz w:val="24"/>
          <w:szCs w:val="24"/>
        </w:rPr>
        <w:t xml:space="preserve">restitutio in integrum </w:t>
      </w:r>
      <w:r w:rsidRPr="00BD1921">
        <w:rPr>
          <w:rFonts w:ascii="Times New Roman" w:eastAsia="Microsoft YaHei UI" w:hAnsi="Times New Roman" w:cs="Times New Roman"/>
          <w:sz w:val="24"/>
          <w:szCs w:val="24"/>
        </w:rPr>
        <w:t xml:space="preserve">as held by the East African Court of Appeal in </w:t>
      </w:r>
      <w:r w:rsidRPr="00BD1921">
        <w:rPr>
          <w:rFonts w:ascii="Times New Roman" w:eastAsia="Microsoft YaHei UI" w:hAnsi="Times New Roman" w:cs="Times New Roman"/>
          <w:b/>
          <w:sz w:val="24"/>
          <w:szCs w:val="24"/>
        </w:rPr>
        <w:t>Dharamshi vs. Karsan [1974] 1 EA 41.</w:t>
      </w:r>
      <w:r w:rsidRPr="00BD1921">
        <w:rPr>
          <w:rFonts w:ascii="Times New Roman" w:eastAsia="Microsoft YaHei UI" w:hAnsi="Times New Roman" w:cs="Times New Roman"/>
          <w:sz w:val="24"/>
          <w:szCs w:val="24"/>
        </w:rPr>
        <w:t xml:space="preserve">  Restitutio in integrum can also be achieved by an award of interest on money withheld. In </w:t>
      </w:r>
      <w:r w:rsidRPr="00BD1921">
        <w:rPr>
          <w:rFonts w:ascii="Times New Roman" w:eastAsia="Microsoft YaHei UI" w:hAnsi="Times New Roman" w:cs="Times New Roman"/>
          <w:b/>
          <w:sz w:val="24"/>
          <w:szCs w:val="24"/>
        </w:rPr>
        <w:t>Tate &amp; Lyle Food and Distribution Ltd vs. Greater London Council and another [1981] 3 All ER 716</w:t>
      </w:r>
      <w:r w:rsidRPr="00BD1921">
        <w:rPr>
          <w:rFonts w:ascii="Times New Roman" w:eastAsia="Microsoft YaHei UI" w:hAnsi="Times New Roman" w:cs="Times New Roman"/>
          <w:sz w:val="24"/>
          <w:szCs w:val="24"/>
        </w:rPr>
        <w:t xml:space="preserve"> Forbes J held at page 722 that award of interest is not a punitive measure for having kept the </w:t>
      </w:r>
      <w:r w:rsidR="00773FFE" w:rsidRPr="00BD1921">
        <w:rPr>
          <w:rFonts w:ascii="Times New Roman" w:eastAsia="Microsoft YaHei UI" w:hAnsi="Times New Roman" w:cs="Times New Roman"/>
          <w:sz w:val="24"/>
          <w:szCs w:val="24"/>
        </w:rPr>
        <w:t>Plaintiff</w:t>
      </w:r>
      <w:r w:rsidRPr="00BD1921">
        <w:rPr>
          <w:rFonts w:ascii="Times New Roman" w:eastAsia="Microsoft YaHei UI" w:hAnsi="Times New Roman" w:cs="Times New Roman"/>
          <w:sz w:val="24"/>
          <w:szCs w:val="24"/>
        </w:rPr>
        <w:t xml:space="preserve"> out of his money but part of the attempt to achieve restitutio in integrum. And in commercial cases the interest is intended to reflect the rate at which the </w:t>
      </w:r>
      <w:r w:rsidR="00773FFE" w:rsidRPr="00BD1921">
        <w:rPr>
          <w:rFonts w:ascii="Times New Roman" w:eastAsia="Microsoft YaHei UI" w:hAnsi="Times New Roman" w:cs="Times New Roman"/>
          <w:sz w:val="24"/>
          <w:szCs w:val="24"/>
        </w:rPr>
        <w:t>Plaintiff</w:t>
      </w:r>
      <w:r w:rsidRPr="00BD1921">
        <w:rPr>
          <w:rFonts w:ascii="Times New Roman" w:eastAsia="Microsoft YaHei UI" w:hAnsi="Times New Roman" w:cs="Times New Roman"/>
          <w:sz w:val="24"/>
          <w:szCs w:val="24"/>
        </w:rPr>
        <w:t xml:space="preserve"> would have had to borrow money to supply the place of that which was withheld. The prayer to award general damages together with interest concurrently as specific heads of compensation was rejected in </w:t>
      </w:r>
      <w:r w:rsidRPr="00BD1921">
        <w:rPr>
          <w:rFonts w:ascii="Times New Roman" w:eastAsia="Microsoft YaHei UI" w:hAnsi="Times New Roman" w:cs="Times New Roman"/>
          <w:b/>
          <w:sz w:val="24"/>
          <w:szCs w:val="24"/>
        </w:rPr>
        <w:t>Riches v Westminster Bank Ltd [1947] 1 All ER 469 HL at page 472</w:t>
      </w:r>
      <w:r w:rsidRPr="00BD1921">
        <w:rPr>
          <w:rFonts w:ascii="Times New Roman" w:eastAsia="Microsoft YaHei UI" w:hAnsi="Times New Roman" w:cs="Times New Roman"/>
          <w:sz w:val="24"/>
          <w:szCs w:val="24"/>
        </w:rPr>
        <w:t xml:space="preserve"> Lord Wright held:</w:t>
      </w:r>
    </w:p>
    <w:p w:rsidR="003D5608" w:rsidRPr="00BD1921" w:rsidRDefault="003D5608" w:rsidP="003D5608">
      <w:pPr>
        <w:ind w:left="1440"/>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 the contention is that money awarded as damages for the detention of money is not interest and has not the quality of interest. Evershed J, in his admirable judgment, rejected that distinction. The appellant’s contention is, in any case, artificial and is, in my opinion, erroneous because the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 </w:t>
      </w:r>
    </w:p>
    <w:p w:rsidR="003D5608" w:rsidRPr="00BD1921" w:rsidRDefault="003D5608" w:rsidP="003D56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 xml:space="preserve">Interest can represent the profit that the </w:t>
      </w:r>
      <w:r w:rsidR="00773FFE" w:rsidRPr="00BD1921">
        <w:rPr>
          <w:rFonts w:ascii="Times New Roman" w:eastAsia="Microsoft YaHei UI" w:hAnsi="Times New Roman" w:cs="Times New Roman"/>
          <w:sz w:val="24"/>
          <w:szCs w:val="24"/>
        </w:rPr>
        <w:t>Plaintiff</w:t>
      </w:r>
      <w:r w:rsidRPr="00BD1921">
        <w:rPr>
          <w:rFonts w:ascii="Times New Roman" w:eastAsia="Microsoft YaHei UI" w:hAnsi="Times New Roman" w:cs="Times New Roman"/>
          <w:sz w:val="24"/>
          <w:szCs w:val="24"/>
        </w:rPr>
        <w:t xml:space="preserve"> would have made if it had the use of the money in time. </w:t>
      </w:r>
    </w:p>
    <w:p w:rsidR="003D5608" w:rsidRPr="00BD1921" w:rsidRDefault="003D5608" w:rsidP="003D5608">
      <w:pPr>
        <w:jc w:val="both"/>
        <w:rPr>
          <w:rFonts w:ascii="Times New Roman" w:eastAsia="Microsoft YaHei UI" w:hAnsi="Times New Roman" w:cs="Times New Roman"/>
          <w:sz w:val="24"/>
          <w:szCs w:val="24"/>
        </w:rPr>
      </w:pPr>
      <w:r w:rsidRPr="00BD1921">
        <w:rPr>
          <w:rFonts w:ascii="Times New Roman" w:eastAsia="Microsoft YaHei UI" w:hAnsi="Times New Roman" w:cs="Times New Roman"/>
          <w:sz w:val="24"/>
          <w:szCs w:val="24"/>
        </w:rPr>
        <w:t>In the premises</w:t>
      </w:r>
      <w:r w:rsidR="00412EE5" w:rsidRPr="00BD1921">
        <w:rPr>
          <w:rFonts w:ascii="Times New Roman" w:eastAsia="Microsoft YaHei UI" w:hAnsi="Times New Roman" w:cs="Times New Roman"/>
          <w:sz w:val="24"/>
          <w:szCs w:val="24"/>
        </w:rPr>
        <w:t>,</w:t>
      </w:r>
      <w:r w:rsidRPr="00BD1921">
        <w:rPr>
          <w:rFonts w:ascii="Times New Roman" w:eastAsia="Microsoft YaHei UI" w:hAnsi="Times New Roman" w:cs="Times New Roman"/>
          <w:sz w:val="24"/>
          <w:szCs w:val="24"/>
        </w:rPr>
        <w:t xml:space="preserve"> the claim for general damages is superfluous. The </w:t>
      </w:r>
      <w:r w:rsidR="00773FFE" w:rsidRPr="00BD1921">
        <w:rPr>
          <w:rFonts w:ascii="Times New Roman" w:eastAsia="Microsoft YaHei UI" w:hAnsi="Times New Roman" w:cs="Times New Roman"/>
          <w:sz w:val="24"/>
          <w:szCs w:val="24"/>
        </w:rPr>
        <w:t>Plaintiff</w:t>
      </w:r>
      <w:r w:rsidRPr="00BD1921">
        <w:rPr>
          <w:rFonts w:ascii="Times New Roman" w:eastAsia="Microsoft YaHei UI" w:hAnsi="Times New Roman" w:cs="Times New Roman"/>
          <w:sz w:val="24"/>
          <w:szCs w:val="24"/>
        </w:rPr>
        <w:t xml:space="preserve"> is entitled to interest on the money withheld from the date the suit was filed to the date of judgment. Interest is awarded at the rate of 19% per annum from the date the suit was filed to the date of judgment. Further interest is awarded from the date of judgment at the rate of 19% per annum till payment in full.</w:t>
      </w:r>
    </w:p>
    <w:p w:rsidR="005628B9" w:rsidRPr="00BD1921" w:rsidRDefault="003D560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Under section 27 of the Civil Procedure Act, costs follow the event and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 xml:space="preserve">’s suit succeeds with costs awarded to the </w:t>
      </w:r>
      <w:r w:rsidR="00773FFE" w:rsidRPr="00BD1921">
        <w:rPr>
          <w:rFonts w:ascii="Times New Roman" w:eastAsia="Microsoft YaHei UI" w:hAnsi="Times New Roman" w:cs="Times New Roman"/>
          <w:color w:val="000000" w:themeColor="text1"/>
          <w:sz w:val="24"/>
          <w:szCs w:val="24"/>
        </w:rPr>
        <w:t>Plaintiff</w:t>
      </w:r>
      <w:r w:rsidRPr="00BD1921">
        <w:rPr>
          <w:rFonts w:ascii="Times New Roman" w:eastAsia="Microsoft YaHei UI" w:hAnsi="Times New Roman" w:cs="Times New Roman"/>
          <w:color w:val="000000" w:themeColor="text1"/>
          <w:sz w:val="24"/>
          <w:szCs w:val="24"/>
        </w:rPr>
        <w:t>.</w:t>
      </w:r>
    </w:p>
    <w:p w:rsidR="005628B9" w:rsidRPr="00BD1921" w:rsidRDefault="003D5608"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Judgment delivered in open court on 19</w:t>
      </w:r>
      <w:r w:rsidRPr="00BD1921">
        <w:rPr>
          <w:rFonts w:ascii="Times New Roman" w:eastAsia="Microsoft YaHei UI" w:hAnsi="Times New Roman" w:cs="Times New Roman"/>
          <w:color w:val="000000" w:themeColor="text1"/>
          <w:sz w:val="24"/>
          <w:szCs w:val="24"/>
          <w:vertAlign w:val="superscript"/>
        </w:rPr>
        <w:t>th</w:t>
      </w:r>
      <w:r w:rsidRPr="00BD1921">
        <w:rPr>
          <w:rFonts w:ascii="Times New Roman" w:eastAsia="Microsoft YaHei UI" w:hAnsi="Times New Roman" w:cs="Times New Roman"/>
          <w:color w:val="000000" w:themeColor="text1"/>
          <w:sz w:val="24"/>
          <w:szCs w:val="24"/>
        </w:rPr>
        <w:t xml:space="preserve"> May</w:t>
      </w:r>
      <w:r w:rsidR="00412EE5" w:rsidRPr="00BD1921">
        <w:rPr>
          <w:rFonts w:ascii="Times New Roman" w:eastAsia="Microsoft YaHei UI" w:hAnsi="Times New Roman" w:cs="Times New Roman"/>
          <w:color w:val="000000" w:themeColor="text1"/>
          <w:sz w:val="24"/>
          <w:szCs w:val="24"/>
        </w:rPr>
        <w:t>,</w:t>
      </w:r>
      <w:r w:rsidRPr="00BD1921">
        <w:rPr>
          <w:rFonts w:ascii="Times New Roman" w:eastAsia="Microsoft YaHei UI" w:hAnsi="Times New Roman" w:cs="Times New Roman"/>
          <w:color w:val="000000" w:themeColor="text1"/>
          <w:sz w:val="24"/>
          <w:szCs w:val="24"/>
        </w:rPr>
        <w:t xml:space="preserve"> 2017</w:t>
      </w:r>
    </w:p>
    <w:p w:rsidR="003D5608" w:rsidRPr="00BD1921" w:rsidRDefault="003D5608" w:rsidP="00E3613D">
      <w:pPr>
        <w:jc w:val="both"/>
        <w:rPr>
          <w:rFonts w:ascii="Times New Roman" w:eastAsia="Microsoft YaHei UI" w:hAnsi="Times New Roman" w:cs="Times New Roman"/>
          <w:color w:val="000000" w:themeColor="text1"/>
          <w:sz w:val="24"/>
          <w:szCs w:val="24"/>
        </w:rPr>
      </w:pPr>
    </w:p>
    <w:p w:rsidR="00FC7999" w:rsidRPr="00BD1921" w:rsidRDefault="00FC7999" w:rsidP="00E3613D">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Christopher Madrama</w:t>
      </w:r>
      <w:r w:rsidR="00080858" w:rsidRPr="00BD1921">
        <w:rPr>
          <w:rFonts w:ascii="Times New Roman" w:eastAsia="Microsoft YaHei UI" w:hAnsi="Times New Roman" w:cs="Times New Roman"/>
          <w:b/>
          <w:color w:val="000000" w:themeColor="text1"/>
          <w:sz w:val="24"/>
          <w:szCs w:val="24"/>
        </w:rPr>
        <w:t xml:space="preserve"> Izama</w:t>
      </w:r>
    </w:p>
    <w:p w:rsidR="00080858" w:rsidRPr="00BD1921" w:rsidRDefault="00080858" w:rsidP="00E3613D">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Judge</w:t>
      </w:r>
    </w:p>
    <w:p w:rsidR="00D2015C" w:rsidRPr="00BD1921" w:rsidRDefault="00D2015C"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Judgment</w:t>
      </w:r>
      <w:r w:rsidR="003D5608" w:rsidRPr="00BD1921">
        <w:rPr>
          <w:rFonts w:ascii="Times New Roman" w:eastAsia="Microsoft YaHei UI" w:hAnsi="Times New Roman" w:cs="Times New Roman"/>
          <w:color w:val="000000" w:themeColor="text1"/>
          <w:sz w:val="24"/>
          <w:szCs w:val="24"/>
        </w:rPr>
        <w:t xml:space="preserve"> </w:t>
      </w:r>
      <w:r w:rsidRPr="00BD1921">
        <w:rPr>
          <w:rFonts w:ascii="Times New Roman" w:eastAsia="Microsoft YaHei UI" w:hAnsi="Times New Roman" w:cs="Times New Roman"/>
          <w:color w:val="000000" w:themeColor="text1"/>
          <w:sz w:val="24"/>
          <w:szCs w:val="24"/>
        </w:rPr>
        <w:t>delivered in the presence of:</w:t>
      </w:r>
    </w:p>
    <w:p w:rsidR="006E10C5" w:rsidRPr="00BD1921" w:rsidRDefault="00773FFE"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Counsel</w:t>
      </w:r>
      <w:r w:rsidR="006E10C5" w:rsidRPr="00BD1921">
        <w:rPr>
          <w:rFonts w:ascii="Times New Roman" w:eastAsia="Microsoft YaHei UI" w:hAnsi="Times New Roman" w:cs="Times New Roman"/>
          <w:color w:val="000000" w:themeColor="text1"/>
          <w:sz w:val="24"/>
          <w:szCs w:val="24"/>
        </w:rPr>
        <w:t xml:space="preserve"> Thomas Ochaya for the </w:t>
      </w:r>
      <w:r w:rsidRPr="00BD1921">
        <w:rPr>
          <w:rFonts w:ascii="Times New Roman" w:eastAsia="Microsoft YaHei UI" w:hAnsi="Times New Roman" w:cs="Times New Roman"/>
          <w:color w:val="000000" w:themeColor="text1"/>
          <w:sz w:val="24"/>
          <w:szCs w:val="24"/>
        </w:rPr>
        <w:t>Defendant</w:t>
      </w:r>
    </w:p>
    <w:p w:rsidR="006E10C5" w:rsidRPr="00BD1921" w:rsidRDefault="006E10C5"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Atukunda Faith holding brief for Musamil Kibedi for the </w:t>
      </w:r>
      <w:r w:rsidR="00773FFE" w:rsidRPr="00BD1921">
        <w:rPr>
          <w:rFonts w:ascii="Times New Roman" w:eastAsia="Microsoft YaHei UI" w:hAnsi="Times New Roman" w:cs="Times New Roman"/>
          <w:color w:val="000000" w:themeColor="text1"/>
          <w:sz w:val="24"/>
          <w:szCs w:val="24"/>
        </w:rPr>
        <w:t>Plaintiff</w:t>
      </w:r>
    </w:p>
    <w:p w:rsidR="006E10C5" w:rsidRPr="00BD1921" w:rsidRDefault="006E10C5"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 xml:space="preserve">Beatrice Kulume Legal Officer of the </w:t>
      </w:r>
      <w:r w:rsidR="00773FFE" w:rsidRPr="00BD1921">
        <w:rPr>
          <w:rFonts w:ascii="Times New Roman" w:eastAsia="Microsoft YaHei UI" w:hAnsi="Times New Roman" w:cs="Times New Roman"/>
          <w:color w:val="000000" w:themeColor="text1"/>
          <w:sz w:val="24"/>
          <w:szCs w:val="24"/>
        </w:rPr>
        <w:t>Defendant</w:t>
      </w:r>
      <w:r w:rsidRPr="00BD1921">
        <w:rPr>
          <w:rFonts w:ascii="Times New Roman" w:eastAsia="Microsoft YaHei UI" w:hAnsi="Times New Roman" w:cs="Times New Roman"/>
          <w:color w:val="000000" w:themeColor="text1"/>
          <w:sz w:val="24"/>
          <w:szCs w:val="24"/>
        </w:rPr>
        <w:t xml:space="preserve"> in court</w:t>
      </w:r>
    </w:p>
    <w:p w:rsidR="008F2027" w:rsidRPr="00BD1921" w:rsidRDefault="008F2027" w:rsidP="00E3613D">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Charles Okuni: Court Clerk</w:t>
      </w:r>
    </w:p>
    <w:p w:rsidR="003D4E0B" w:rsidRPr="00BD1921" w:rsidRDefault="003D4E0B" w:rsidP="003D4E0B">
      <w:pPr>
        <w:jc w:val="both"/>
        <w:rPr>
          <w:rFonts w:ascii="Times New Roman" w:eastAsia="Microsoft YaHei UI" w:hAnsi="Times New Roman" w:cs="Times New Roman"/>
          <w:color w:val="000000" w:themeColor="text1"/>
          <w:sz w:val="24"/>
          <w:szCs w:val="24"/>
        </w:rPr>
      </w:pPr>
      <w:r w:rsidRPr="00BD1921">
        <w:rPr>
          <w:rFonts w:ascii="Times New Roman" w:eastAsia="Microsoft YaHei UI" w:hAnsi="Times New Roman" w:cs="Times New Roman"/>
          <w:color w:val="000000" w:themeColor="text1"/>
          <w:sz w:val="24"/>
          <w:szCs w:val="24"/>
        </w:rPr>
        <w:t>Julian T. Nabaasa: Research Officer Legal</w:t>
      </w:r>
    </w:p>
    <w:p w:rsidR="00D2015C" w:rsidRPr="00BD1921" w:rsidRDefault="00D2015C" w:rsidP="00E3613D">
      <w:pPr>
        <w:jc w:val="both"/>
        <w:rPr>
          <w:rFonts w:ascii="Times New Roman" w:eastAsia="Microsoft YaHei UI" w:hAnsi="Times New Roman" w:cs="Times New Roman"/>
          <w:b/>
          <w:color w:val="000000" w:themeColor="text1"/>
          <w:sz w:val="24"/>
          <w:szCs w:val="24"/>
        </w:rPr>
      </w:pPr>
    </w:p>
    <w:p w:rsidR="00D2015C" w:rsidRPr="00BD1921" w:rsidRDefault="00D2015C" w:rsidP="00D2015C">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Christopher Madrama Izama</w:t>
      </w:r>
    </w:p>
    <w:p w:rsidR="00D2015C" w:rsidRPr="00BD1921" w:rsidRDefault="00D2015C" w:rsidP="00D2015C">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Judge</w:t>
      </w:r>
    </w:p>
    <w:p w:rsidR="003D5608" w:rsidRPr="00BD1921" w:rsidRDefault="003D5608" w:rsidP="00D2015C">
      <w:pPr>
        <w:jc w:val="both"/>
        <w:rPr>
          <w:rFonts w:ascii="Times New Roman" w:eastAsia="Microsoft YaHei UI" w:hAnsi="Times New Roman" w:cs="Times New Roman"/>
          <w:b/>
          <w:color w:val="000000" w:themeColor="text1"/>
          <w:sz w:val="24"/>
          <w:szCs w:val="24"/>
        </w:rPr>
      </w:pPr>
      <w:r w:rsidRPr="00BD1921">
        <w:rPr>
          <w:rFonts w:ascii="Times New Roman" w:eastAsia="Microsoft YaHei UI" w:hAnsi="Times New Roman" w:cs="Times New Roman"/>
          <w:b/>
          <w:color w:val="000000" w:themeColor="text1"/>
          <w:sz w:val="24"/>
          <w:szCs w:val="24"/>
        </w:rPr>
        <w:t>19</w:t>
      </w:r>
      <w:r w:rsidRPr="00BD1921">
        <w:rPr>
          <w:rFonts w:ascii="Times New Roman" w:eastAsia="Microsoft YaHei UI" w:hAnsi="Times New Roman" w:cs="Times New Roman"/>
          <w:b/>
          <w:color w:val="000000" w:themeColor="text1"/>
          <w:sz w:val="24"/>
          <w:szCs w:val="24"/>
          <w:vertAlign w:val="superscript"/>
        </w:rPr>
        <w:t>th</w:t>
      </w:r>
      <w:r w:rsidRPr="00BD1921">
        <w:rPr>
          <w:rFonts w:ascii="Times New Roman" w:eastAsia="Microsoft YaHei UI" w:hAnsi="Times New Roman" w:cs="Times New Roman"/>
          <w:b/>
          <w:color w:val="000000" w:themeColor="text1"/>
          <w:sz w:val="24"/>
          <w:szCs w:val="24"/>
        </w:rPr>
        <w:t xml:space="preserve"> May</w:t>
      </w:r>
      <w:r w:rsidR="003F5DD8" w:rsidRPr="00BD1921">
        <w:rPr>
          <w:rFonts w:ascii="Times New Roman" w:eastAsia="Microsoft YaHei UI" w:hAnsi="Times New Roman" w:cs="Times New Roman"/>
          <w:b/>
          <w:color w:val="000000" w:themeColor="text1"/>
          <w:sz w:val="24"/>
          <w:szCs w:val="24"/>
        </w:rPr>
        <w:t>,</w:t>
      </w:r>
      <w:r w:rsidRPr="00BD1921">
        <w:rPr>
          <w:rFonts w:ascii="Times New Roman" w:eastAsia="Microsoft YaHei UI" w:hAnsi="Times New Roman" w:cs="Times New Roman"/>
          <w:b/>
          <w:color w:val="000000" w:themeColor="text1"/>
          <w:sz w:val="24"/>
          <w:szCs w:val="24"/>
        </w:rPr>
        <w:t xml:space="preserve"> 2017</w:t>
      </w:r>
    </w:p>
    <w:sectPr w:rsidR="003D5608" w:rsidRPr="00BD192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A6" w:rsidRDefault="009E32A6" w:rsidP="00AB5610">
      <w:pPr>
        <w:spacing w:after="0" w:line="240" w:lineRule="auto"/>
      </w:pPr>
      <w:r>
        <w:separator/>
      </w:r>
    </w:p>
  </w:endnote>
  <w:endnote w:type="continuationSeparator" w:id="0">
    <w:p w:rsidR="009E32A6" w:rsidRDefault="009E32A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C951B9" w:rsidRPr="007F0E13" w:rsidRDefault="00C951B9"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C951B9" w:rsidRDefault="009E32A6">
        <w:pPr>
          <w:pStyle w:val="Footer"/>
          <w:jc w:val="center"/>
        </w:pPr>
        <w:r>
          <w:fldChar w:fldCharType="begin"/>
        </w:r>
        <w:r>
          <w:instrText xml:space="preserve"> PAGE   \* MERGEFORMAT </w:instrText>
        </w:r>
        <w:r>
          <w:fldChar w:fldCharType="separate"/>
        </w:r>
        <w:r w:rsidR="00BD1921">
          <w:rPr>
            <w:noProof/>
          </w:rPr>
          <w:t>1</w:t>
        </w:r>
        <w:r>
          <w:rPr>
            <w:noProof/>
          </w:rPr>
          <w:fldChar w:fldCharType="end"/>
        </w:r>
      </w:p>
    </w:sdtContent>
  </w:sdt>
  <w:p w:rsidR="00C951B9" w:rsidRPr="00A43194" w:rsidRDefault="00C951B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A6" w:rsidRDefault="009E32A6" w:rsidP="00AB5610">
      <w:pPr>
        <w:spacing w:after="0" w:line="240" w:lineRule="auto"/>
      </w:pPr>
      <w:r>
        <w:separator/>
      </w:r>
    </w:p>
  </w:footnote>
  <w:footnote w:type="continuationSeparator" w:id="0">
    <w:p w:rsidR="009E32A6" w:rsidRDefault="009E32A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A68388"/>
    <w:lvl w:ilvl="0">
      <w:numFmt w:val="bullet"/>
      <w:lvlText w:val="*"/>
      <w:lvlJc w:val="left"/>
    </w:lvl>
  </w:abstractNum>
  <w:abstractNum w:abstractNumId="1">
    <w:nsid w:val="20DC46EC"/>
    <w:multiLevelType w:val="hybridMultilevel"/>
    <w:tmpl w:val="05A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71D16"/>
    <w:multiLevelType w:val="hybridMultilevel"/>
    <w:tmpl w:val="158A8F8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25F32758"/>
    <w:multiLevelType w:val="hybridMultilevel"/>
    <w:tmpl w:val="E488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2BEF"/>
    <w:multiLevelType w:val="singleLevel"/>
    <w:tmpl w:val="61BCD90C"/>
    <w:lvl w:ilvl="0">
      <w:start w:val="3"/>
      <w:numFmt w:val="lowerLetter"/>
      <w:lvlText w:val="%1)"/>
      <w:legacy w:legacy="1" w:legacySpace="0" w:legacyIndent="0"/>
      <w:lvlJc w:val="left"/>
      <w:rPr>
        <w:rFonts w:ascii="Times New Roman" w:hAnsi="Times New Roman" w:cs="Times New Roman" w:hint="default"/>
        <w:color w:val="1D2825"/>
      </w:rPr>
    </w:lvl>
  </w:abstractNum>
  <w:abstractNum w:abstractNumId="5">
    <w:nsid w:val="3FF555B5"/>
    <w:multiLevelType w:val="hybridMultilevel"/>
    <w:tmpl w:val="AAB672C2"/>
    <w:lvl w:ilvl="0" w:tplc="E160BED0">
      <w:start w:val="1"/>
      <w:numFmt w:val="lowerLetter"/>
      <w:lvlText w:val="%1)"/>
      <w:lvlJc w:val="left"/>
      <w:pPr>
        <w:ind w:left="720" w:hanging="360"/>
      </w:pPr>
      <w:rPr>
        <w:rFonts w:ascii="Ebrima" w:eastAsia="Calibri" w:hAnsi="Ebrim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469F0"/>
    <w:multiLevelType w:val="hybridMultilevel"/>
    <w:tmpl w:val="27B4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12183"/>
    <w:multiLevelType w:val="hybridMultilevel"/>
    <w:tmpl w:val="0D782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CB"/>
    <w:multiLevelType w:val="singleLevel"/>
    <w:tmpl w:val="6FAC90D6"/>
    <w:lvl w:ilvl="0">
      <w:start w:val="1"/>
      <w:numFmt w:val="decimal"/>
      <w:lvlText w:val="%1."/>
      <w:legacy w:legacy="1" w:legacySpace="0" w:legacyIndent="0"/>
      <w:lvlJc w:val="left"/>
      <w:rPr>
        <w:rFonts w:ascii="Times New Roman" w:hAnsi="Times New Roman" w:cs="Times New Roman" w:hint="default"/>
        <w:color w:val="242E2C"/>
      </w:rPr>
    </w:lvl>
  </w:abstractNum>
  <w:abstractNum w:abstractNumId="9">
    <w:nsid w:val="606F3A5C"/>
    <w:multiLevelType w:val="singleLevel"/>
    <w:tmpl w:val="1C7C200C"/>
    <w:lvl w:ilvl="0">
      <w:start w:val="1"/>
      <w:numFmt w:val="lowerLetter"/>
      <w:lvlText w:val="%1)"/>
      <w:legacy w:legacy="1" w:legacySpace="0" w:legacyIndent="0"/>
      <w:lvlJc w:val="left"/>
      <w:rPr>
        <w:rFonts w:ascii="Times New Roman" w:hAnsi="Times New Roman" w:cs="Times New Roman" w:hint="default"/>
        <w:color w:val="1D2824"/>
      </w:rPr>
    </w:lvl>
  </w:abstractNum>
  <w:abstractNum w:abstractNumId="10">
    <w:nsid w:val="6BAE458F"/>
    <w:multiLevelType w:val="hybridMultilevel"/>
    <w:tmpl w:val="4BD4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40B99"/>
    <w:multiLevelType w:val="singleLevel"/>
    <w:tmpl w:val="6080AD28"/>
    <w:lvl w:ilvl="0">
      <w:start w:val="1"/>
      <w:numFmt w:val="lowerLetter"/>
      <w:lvlText w:val="%1)"/>
      <w:legacy w:legacy="1" w:legacySpace="0" w:legacyIndent="0"/>
      <w:lvlJc w:val="left"/>
      <w:rPr>
        <w:rFonts w:ascii="Times New Roman" w:hAnsi="Times New Roman" w:cs="Times New Roman" w:hint="default"/>
        <w:color w:val="1D2825"/>
      </w:rPr>
    </w:lvl>
  </w:abstractNum>
  <w:abstractNum w:abstractNumId="12">
    <w:nsid w:val="780415AA"/>
    <w:multiLevelType w:val="singleLevel"/>
    <w:tmpl w:val="9E8A7E18"/>
    <w:lvl w:ilvl="0">
      <w:start w:val="3"/>
      <w:numFmt w:val="lowerLetter"/>
      <w:lvlText w:val="%1)"/>
      <w:legacy w:legacy="1" w:legacySpace="0" w:legacyIndent="0"/>
      <w:lvlJc w:val="left"/>
      <w:rPr>
        <w:rFonts w:ascii="Times New Roman" w:hAnsi="Times New Roman" w:cs="Times New Roman" w:hint="default"/>
        <w:color w:val="1D2824"/>
      </w:rPr>
    </w:lvl>
  </w:abstractNum>
  <w:abstractNum w:abstractNumId="1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3"/>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color w:val="1D2824"/>
        </w:rPr>
      </w:lvl>
    </w:lvlOverride>
  </w:num>
  <w:num w:numId="8">
    <w:abstractNumId w:val="9"/>
  </w:num>
  <w:num w:numId="9">
    <w:abstractNumId w:val="12"/>
  </w:num>
  <w:num w:numId="10">
    <w:abstractNumId w:val="2"/>
  </w:num>
  <w:num w:numId="11">
    <w:abstractNumId w:val="11"/>
  </w:num>
  <w:num w:numId="12">
    <w:abstractNumId w:val="4"/>
  </w:num>
  <w:num w:numId="13">
    <w:abstractNumId w:val="8"/>
  </w:num>
  <w:num w:numId="14">
    <w:abstractNumId w:val="8"/>
    <w:lvlOverride w:ilvl="0">
      <w:lvl w:ilvl="0">
        <w:start w:val="2"/>
        <w:numFmt w:val="decimal"/>
        <w:lvlText w:val="%1."/>
        <w:legacy w:legacy="1" w:legacySpace="0" w:legacyIndent="0"/>
        <w:lvlJc w:val="left"/>
        <w:rPr>
          <w:rFonts w:ascii="Times New Roman" w:hAnsi="Times New Roman" w:cs="Times New Roman" w:hint="default"/>
          <w:color w:val="242E2C"/>
        </w:rPr>
      </w:lvl>
    </w:lvlOverride>
  </w:num>
  <w:num w:numId="15">
    <w:abstractNumId w:val="8"/>
    <w:lvlOverride w:ilvl="0">
      <w:lvl w:ilvl="0">
        <w:start w:val="3"/>
        <w:numFmt w:val="decimal"/>
        <w:lvlText w:val="%1."/>
        <w:legacy w:legacy="1" w:legacySpace="0" w:legacyIndent="0"/>
        <w:lvlJc w:val="left"/>
        <w:rPr>
          <w:rFonts w:ascii="Times New Roman" w:hAnsi="Times New Roman" w:cs="Times New Roman" w:hint="default"/>
          <w:color w:val="242E2C"/>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B5A6A2-6187-46DC-84A4-298E0BDD117F}"/>
    <w:docVar w:name="dgnword-eventsink" w:val="116810728"/>
  </w:docVars>
  <w:rsids>
    <w:rsidRoot w:val="00686C8C"/>
    <w:rsid w:val="000035B9"/>
    <w:rsid w:val="00010B8B"/>
    <w:rsid w:val="00020DBE"/>
    <w:rsid w:val="000256EF"/>
    <w:rsid w:val="000308CD"/>
    <w:rsid w:val="00042008"/>
    <w:rsid w:val="00062365"/>
    <w:rsid w:val="0007638F"/>
    <w:rsid w:val="00077A33"/>
    <w:rsid w:val="00080858"/>
    <w:rsid w:val="00090D6C"/>
    <w:rsid w:val="000A46DD"/>
    <w:rsid w:val="000B1274"/>
    <w:rsid w:val="000B1B2D"/>
    <w:rsid w:val="000B1F8B"/>
    <w:rsid w:val="000C1814"/>
    <w:rsid w:val="000C38E6"/>
    <w:rsid w:val="000C625C"/>
    <w:rsid w:val="000E2306"/>
    <w:rsid w:val="000F6945"/>
    <w:rsid w:val="0010163F"/>
    <w:rsid w:val="00101A8A"/>
    <w:rsid w:val="00102BB8"/>
    <w:rsid w:val="0011323A"/>
    <w:rsid w:val="001165B2"/>
    <w:rsid w:val="001205D7"/>
    <w:rsid w:val="001269C7"/>
    <w:rsid w:val="00126DB1"/>
    <w:rsid w:val="001379E1"/>
    <w:rsid w:val="001441B9"/>
    <w:rsid w:val="00145109"/>
    <w:rsid w:val="0015517B"/>
    <w:rsid w:val="00165EDC"/>
    <w:rsid w:val="0016637D"/>
    <w:rsid w:val="00177111"/>
    <w:rsid w:val="00191B32"/>
    <w:rsid w:val="0019307A"/>
    <w:rsid w:val="0019370C"/>
    <w:rsid w:val="001938D4"/>
    <w:rsid w:val="00193BD8"/>
    <w:rsid w:val="00200261"/>
    <w:rsid w:val="002030E1"/>
    <w:rsid w:val="00205841"/>
    <w:rsid w:val="002218B7"/>
    <w:rsid w:val="002435B5"/>
    <w:rsid w:val="00247100"/>
    <w:rsid w:val="002500B7"/>
    <w:rsid w:val="00253C4F"/>
    <w:rsid w:val="002652FD"/>
    <w:rsid w:val="00266D79"/>
    <w:rsid w:val="002710AD"/>
    <w:rsid w:val="00281949"/>
    <w:rsid w:val="002859CA"/>
    <w:rsid w:val="002A4163"/>
    <w:rsid w:val="002B1153"/>
    <w:rsid w:val="002D7C4E"/>
    <w:rsid w:val="002E0AAF"/>
    <w:rsid w:val="00307F19"/>
    <w:rsid w:val="0034531F"/>
    <w:rsid w:val="003475B3"/>
    <w:rsid w:val="003516E3"/>
    <w:rsid w:val="003850F1"/>
    <w:rsid w:val="00385E82"/>
    <w:rsid w:val="00394DF7"/>
    <w:rsid w:val="003A10FF"/>
    <w:rsid w:val="003C04D6"/>
    <w:rsid w:val="003C4653"/>
    <w:rsid w:val="003C4E4B"/>
    <w:rsid w:val="003D4E0B"/>
    <w:rsid w:val="003D555B"/>
    <w:rsid w:val="003D5608"/>
    <w:rsid w:val="003D699B"/>
    <w:rsid w:val="003E0CB3"/>
    <w:rsid w:val="003E1B5A"/>
    <w:rsid w:val="003F0040"/>
    <w:rsid w:val="003F3A3F"/>
    <w:rsid w:val="003F5DD8"/>
    <w:rsid w:val="004057E5"/>
    <w:rsid w:val="00412EE5"/>
    <w:rsid w:val="00434850"/>
    <w:rsid w:val="00436168"/>
    <w:rsid w:val="00440199"/>
    <w:rsid w:val="0044530E"/>
    <w:rsid w:val="0045490F"/>
    <w:rsid w:val="00456DBC"/>
    <w:rsid w:val="00465192"/>
    <w:rsid w:val="00467B01"/>
    <w:rsid w:val="00471315"/>
    <w:rsid w:val="004818B2"/>
    <w:rsid w:val="004C0BC5"/>
    <w:rsid w:val="004D1065"/>
    <w:rsid w:val="004F6005"/>
    <w:rsid w:val="004F6378"/>
    <w:rsid w:val="00502AC7"/>
    <w:rsid w:val="00507057"/>
    <w:rsid w:val="005244A7"/>
    <w:rsid w:val="00524B18"/>
    <w:rsid w:val="00524B2B"/>
    <w:rsid w:val="005445EA"/>
    <w:rsid w:val="00553B9D"/>
    <w:rsid w:val="005628B9"/>
    <w:rsid w:val="00566AD5"/>
    <w:rsid w:val="00575744"/>
    <w:rsid w:val="00576AC0"/>
    <w:rsid w:val="00586EDB"/>
    <w:rsid w:val="005878B3"/>
    <w:rsid w:val="005917D4"/>
    <w:rsid w:val="005B2E8C"/>
    <w:rsid w:val="005C34E0"/>
    <w:rsid w:val="005C4BE2"/>
    <w:rsid w:val="005D2435"/>
    <w:rsid w:val="005D4415"/>
    <w:rsid w:val="0060019B"/>
    <w:rsid w:val="0060068B"/>
    <w:rsid w:val="00605408"/>
    <w:rsid w:val="006506BC"/>
    <w:rsid w:val="00650CCE"/>
    <w:rsid w:val="0066071A"/>
    <w:rsid w:val="00667908"/>
    <w:rsid w:val="00671047"/>
    <w:rsid w:val="006754E2"/>
    <w:rsid w:val="00686C8C"/>
    <w:rsid w:val="00686D97"/>
    <w:rsid w:val="006A0338"/>
    <w:rsid w:val="006A616D"/>
    <w:rsid w:val="006B1C28"/>
    <w:rsid w:val="006E10C5"/>
    <w:rsid w:val="006F11BA"/>
    <w:rsid w:val="006F2433"/>
    <w:rsid w:val="006F31BD"/>
    <w:rsid w:val="00715558"/>
    <w:rsid w:val="00727246"/>
    <w:rsid w:val="00735A6D"/>
    <w:rsid w:val="0077307F"/>
    <w:rsid w:val="00773FFE"/>
    <w:rsid w:val="00781031"/>
    <w:rsid w:val="007859F9"/>
    <w:rsid w:val="007A2DA8"/>
    <w:rsid w:val="007B3698"/>
    <w:rsid w:val="007C0B7C"/>
    <w:rsid w:val="007C3BCC"/>
    <w:rsid w:val="007C3E15"/>
    <w:rsid w:val="007C44F6"/>
    <w:rsid w:val="007E41FD"/>
    <w:rsid w:val="007E76CC"/>
    <w:rsid w:val="007F0E13"/>
    <w:rsid w:val="007F38EB"/>
    <w:rsid w:val="00824FD8"/>
    <w:rsid w:val="00846E07"/>
    <w:rsid w:val="00847429"/>
    <w:rsid w:val="00850E08"/>
    <w:rsid w:val="008740EB"/>
    <w:rsid w:val="00876AAE"/>
    <w:rsid w:val="008816DF"/>
    <w:rsid w:val="00881E3C"/>
    <w:rsid w:val="008957D3"/>
    <w:rsid w:val="008E12EF"/>
    <w:rsid w:val="008E187C"/>
    <w:rsid w:val="008F1681"/>
    <w:rsid w:val="008F2027"/>
    <w:rsid w:val="008F2E90"/>
    <w:rsid w:val="008F61EA"/>
    <w:rsid w:val="00900531"/>
    <w:rsid w:val="00910FBF"/>
    <w:rsid w:val="00911372"/>
    <w:rsid w:val="0091304A"/>
    <w:rsid w:val="0092627E"/>
    <w:rsid w:val="009276E9"/>
    <w:rsid w:val="0093127A"/>
    <w:rsid w:val="009331B5"/>
    <w:rsid w:val="009532EE"/>
    <w:rsid w:val="00957502"/>
    <w:rsid w:val="00987A05"/>
    <w:rsid w:val="009C499C"/>
    <w:rsid w:val="009C4AD3"/>
    <w:rsid w:val="009C671A"/>
    <w:rsid w:val="009E32A6"/>
    <w:rsid w:val="009E74EA"/>
    <w:rsid w:val="00A02C0D"/>
    <w:rsid w:val="00A065A0"/>
    <w:rsid w:val="00A108AB"/>
    <w:rsid w:val="00A17E62"/>
    <w:rsid w:val="00A33756"/>
    <w:rsid w:val="00A3666A"/>
    <w:rsid w:val="00A400F5"/>
    <w:rsid w:val="00A43194"/>
    <w:rsid w:val="00A550E6"/>
    <w:rsid w:val="00A676B6"/>
    <w:rsid w:val="00A6783D"/>
    <w:rsid w:val="00A71B3D"/>
    <w:rsid w:val="00A72663"/>
    <w:rsid w:val="00A86E3E"/>
    <w:rsid w:val="00A91C1B"/>
    <w:rsid w:val="00A926E4"/>
    <w:rsid w:val="00AA73FB"/>
    <w:rsid w:val="00AB5610"/>
    <w:rsid w:val="00AC5D8E"/>
    <w:rsid w:val="00AE79F2"/>
    <w:rsid w:val="00AF113A"/>
    <w:rsid w:val="00B04F33"/>
    <w:rsid w:val="00B10E91"/>
    <w:rsid w:val="00B140CB"/>
    <w:rsid w:val="00B16BCD"/>
    <w:rsid w:val="00B42C5C"/>
    <w:rsid w:val="00B47805"/>
    <w:rsid w:val="00B523AB"/>
    <w:rsid w:val="00B55E06"/>
    <w:rsid w:val="00B5681E"/>
    <w:rsid w:val="00B72FC5"/>
    <w:rsid w:val="00B92904"/>
    <w:rsid w:val="00B95B62"/>
    <w:rsid w:val="00B95FEE"/>
    <w:rsid w:val="00BD084E"/>
    <w:rsid w:val="00BD1921"/>
    <w:rsid w:val="00BD60C2"/>
    <w:rsid w:val="00BE64CA"/>
    <w:rsid w:val="00BF2C58"/>
    <w:rsid w:val="00C14D4C"/>
    <w:rsid w:val="00C21683"/>
    <w:rsid w:val="00C361A7"/>
    <w:rsid w:val="00C63A6A"/>
    <w:rsid w:val="00C82408"/>
    <w:rsid w:val="00C951B9"/>
    <w:rsid w:val="00CB0854"/>
    <w:rsid w:val="00CC3875"/>
    <w:rsid w:val="00CD12A6"/>
    <w:rsid w:val="00CE1652"/>
    <w:rsid w:val="00CE4DB0"/>
    <w:rsid w:val="00CF003F"/>
    <w:rsid w:val="00CF4343"/>
    <w:rsid w:val="00D16715"/>
    <w:rsid w:val="00D2015C"/>
    <w:rsid w:val="00D35418"/>
    <w:rsid w:val="00D41E08"/>
    <w:rsid w:val="00D436BA"/>
    <w:rsid w:val="00D5025F"/>
    <w:rsid w:val="00D60126"/>
    <w:rsid w:val="00D961FF"/>
    <w:rsid w:val="00DB473C"/>
    <w:rsid w:val="00DB6C89"/>
    <w:rsid w:val="00DD6A40"/>
    <w:rsid w:val="00DE3718"/>
    <w:rsid w:val="00DE47FA"/>
    <w:rsid w:val="00DF3733"/>
    <w:rsid w:val="00DF4E25"/>
    <w:rsid w:val="00E10E3D"/>
    <w:rsid w:val="00E140FF"/>
    <w:rsid w:val="00E1448D"/>
    <w:rsid w:val="00E263C0"/>
    <w:rsid w:val="00E3132C"/>
    <w:rsid w:val="00E3613D"/>
    <w:rsid w:val="00E40B24"/>
    <w:rsid w:val="00E579F1"/>
    <w:rsid w:val="00E60CD7"/>
    <w:rsid w:val="00E8384F"/>
    <w:rsid w:val="00EA26BD"/>
    <w:rsid w:val="00EC0390"/>
    <w:rsid w:val="00EC4A1C"/>
    <w:rsid w:val="00ED38A6"/>
    <w:rsid w:val="00ED58C6"/>
    <w:rsid w:val="00F01D36"/>
    <w:rsid w:val="00F10C13"/>
    <w:rsid w:val="00F24942"/>
    <w:rsid w:val="00F24FD9"/>
    <w:rsid w:val="00F30A51"/>
    <w:rsid w:val="00F37A42"/>
    <w:rsid w:val="00F43061"/>
    <w:rsid w:val="00F63A78"/>
    <w:rsid w:val="00F930FC"/>
    <w:rsid w:val="00FA42F8"/>
    <w:rsid w:val="00FB35CA"/>
    <w:rsid w:val="00FC185E"/>
    <w:rsid w:val="00FC7999"/>
    <w:rsid w:val="00FD17D7"/>
    <w:rsid w:val="00FE2386"/>
    <w:rsid w:val="00FE7671"/>
    <w:rsid w:val="00FF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917D4"/>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5917D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39D8-179C-40B8-98A8-5AD65BB8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12597</Words>
  <Characters>71809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2017-05-22T13:37:00Z</cp:lastPrinted>
  <dcterms:created xsi:type="dcterms:W3CDTF">2017-06-12T08:08:00Z</dcterms:created>
  <dcterms:modified xsi:type="dcterms:W3CDTF">2017-06-12T08:08:00Z</dcterms:modified>
</cp:coreProperties>
</file>