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687071" w:rsidRDefault="005878B3" w:rsidP="005878B3">
      <w:pPr>
        <w:jc w:val="center"/>
        <w:rPr>
          <w:rFonts w:ascii="Times New Roman" w:hAnsi="Times New Roman" w:cs="Times New Roman"/>
          <w:b/>
          <w:sz w:val="24"/>
          <w:szCs w:val="24"/>
        </w:rPr>
      </w:pPr>
      <w:r w:rsidRPr="00687071">
        <w:rPr>
          <w:rFonts w:ascii="Times New Roman" w:hAnsi="Times New Roman" w:cs="Times New Roman"/>
          <w:b/>
          <w:sz w:val="24"/>
          <w:szCs w:val="24"/>
        </w:rPr>
        <w:t>THE REPUBLIC OF UGANDA,</w:t>
      </w:r>
    </w:p>
    <w:p w:rsidR="005878B3" w:rsidRPr="00687071" w:rsidRDefault="005878B3" w:rsidP="005878B3">
      <w:pPr>
        <w:jc w:val="center"/>
        <w:rPr>
          <w:rFonts w:ascii="Times New Roman" w:hAnsi="Times New Roman" w:cs="Times New Roman"/>
          <w:b/>
          <w:sz w:val="24"/>
          <w:szCs w:val="24"/>
        </w:rPr>
      </w:pPr>
      <w:r w:rsidRPr="00687071">
        <w:rPr>
          <w:rFonts w:ascii="Times New Roman" w:hAnsi="Times New Roman" w:cs="Times New Roman"/>
          <w:b/>
          <w:sz w:val="24"/>
          <w:szCs w:val="24"/>
        </w:rPr>
        <w:t>IN THE HIGH COURT OF UGANDA AT KAMPALA</w:t>
      </w:r>
    </w:p>
    <w:p w:rsidR="005878B3" w:rsidRPr="00687071" w:rsidRDefault="005878B3" w:rsidP="005878B3">
      <w:pPr>
        <w:jc w:val="center"/>
        <w:rPr>
          <w:rFonts w:ascii="Times New Roman" w:hAnsi="Times New Roman" w:cs="Times New Roman"/>
          <w:b/>
          <w:sz w:val="24"/>
          <w:szCs w:val="24"/>
        </w:rPr>
      </w:pPr>
      <w:r w:rsidRPr="00687071">
        <w:rPr>
          <w:rFonts w:ascii="Times New Roman" w:hAnsi="Times New Roman" w:cs="Times New Roman"/>
          <w:b/>
          <w:sz w:val="24"/>
          <w:szCs w:val="24"/>
        </w:rPr>
        <w:t>(COMMERCIAL DIVISION)</w:t>
      </w:r>
    </w:p>
    <w:p w:rsidR="009150F6" w:rsidRPr="00687071" w:rsidRDefault="009150F6" w:rsidP="005878B3">
      <w:pPr>
        <w:jc w:val="center"/>
        <w:rPr>
          <w:rFonts w:ascii="Times New Roman" w:hAnsi="Times New Roman" w:cs="Times New Roman"/>
          <w:b/>
          <w:sz w:val="24"/>
          <w:szCs w:val="24"/>
        </w:rPr>
      </w:pPr>
      <w:r w:rsidRPr="00687071">
        <w:rPr>
          <w:rFonts w:ascii="Times New Roman" w:hAnsi="Times New Roman" w:cs="Times New Roman"/>
          <w:b/>
          <w:sz w:val="24"/>
          <w:szCs w:val="24"/>
        </w:rPr>
        <w:t>MISCELLANEOUS APPLICATION NO 766 OF 2016</w:t>
      </w:r>
      <w:bookmarkStart w:id="0" w:name="_GoBack"/>
      <w:bookmarkEnd w:id="0"/>
    </w:p>
    <w:p w:rsidR="009150F6" w:rsidRPr="00687071" w:rsidRDefault="009150F6" w:rsidP="005878B3">
      <w:pPr>
        <w:jc w:val="center"/>
        <w:rPr>
          <w:rFonts w:ascii="Times New Roman" w:hAnsi="Times New Roman" w:cs="Times New Roman"/>
          <w:b/>
          <w:sz w:val="24"/>
          <w:szCs w:val="24"/>
        </w:rPr>
      </w:pPr>
      <w:r w:rsidRPr="00687071">
        <w:rPr>
          <w:rFonts w:ascii="Times New Roman" w:hAnsi="Times New Roman" w:cs="Times New Roman"/>
          <w:b/>
          <w:sz w:val="24"/>
          <w:szCs w:val="24"/>
        </w:rPr>
        <w:t>[ARISING FROM CIVIL SUIT NO 592 OF 2016]</w:t>
      </w:r>
    </w:p>
    <w:p w:rsidR="009150F6" w:rsidRPr="00687071" w:rsidRDefault="009150F6" w:rsidP="005878B3">
      <w:pPr>
        <w:jc w:val="center"/>
        <w:rPr>
          <w:rFonts w:ascii="Times New Roman" w:hAnsi="Times New Roman" w:cs="Times New Roman"/>
          <w:b/>
          <w:sz w:val="24"/>
          <w:szCs w:val="24"/>
        </w:rPr>
      </w:pPr>
      <w:r w:rsidRPr="00687071">
        <w:rPr>
          <w:rFonts w:ascii="Times New Roman" w:hAnsi="Times New Roman" w:cs="Times New Roman"/>
          <w:b/>
          <w:sz w:val="24"/>
          <w:szCs w:val="24"/>
        </w:rPr>
        <w:t>[FORMERLY NAKAWA HIGH COURT CIVIL SUIT NO 83 OF 2016]</w:t>
      </w:r>
    </w:p>
    <w:p w:rsidR="009150F6" w:rsidRPr="00687071" w:rsidRDefault="009150F6" w:rsidP="009150F6">
      <w:pPr>
        <w:pStyle w:val="ListParagraph"/>
        <w:numPr>
          <w:ilvl w:val="0"/>
          <w:numId w:val="2"/>
        </w:numPr>
        <w:rPr>
          <w:rFonts w:ascii="Times New Roman" w:hAnsi="Times New Roman" w:cs="Times New Roman"/>
          <w:b/>
          <w:sz w:val="24"/>
          <w:szCs w:val="24"/>
        </w:rPr>
      </w:pPr>
      <w:r w:rsidRPr="00687071">
        <w:rPr>
          <w:rFonts w:ascii="Times New Roman" w:hAnsi="Times New Roman" w:cs="Times New Roman"/>
          <w:b/>
          <w:sz w:val="24"/>
          <w:szCs w:val="24"/>
        </w:rPr>
        <w:t>SOLOMON CHAMPLAIN LUI}</w:t>
      </w:r>
    </w:p>
    <w:p w:rsidR="009150F6" w:rsidRPr="00687071" w:rsidRDefault="009150F6" w:rsidP="009150F6">
      <w:pPr>
        <w:pStyle w:val="ListParagraph"/>
        <w:numPr>
          <w:ilvl w:val="0"/>
          <w:numId w:val="2"/>
        </w:numPr>
        <w:rPr>
          <w:rFonts w:ascii="Times New Roman" w:hAnsi="Times New Roman" w:cs="Times New Roman"/>
          <w:b/>
          <w:sz w:val="24"/>
          <w:szCs w:val="24"/>
        </w:rPr>
      </w:pPr>
      <w:r w:rsidRPr="00687071">
        <w:rPr>
          <w:rFonts w:ascii="Times New Roman" w:hAnsi="Times New Roman" w:cs="Times New Roman"/>
          <w:b/>
          <w:sz w:val="24"/>
          <w:szCs w:val="24"/>
        </w:rPr>
        <w:t>HAMIDAH KOBUSINGYE} ......................................</w:t>
      </w:r>
      <w:r w:rsidR="00275315" w:rsidRPr="00687071">
        <w:rPr>
          <w:rFonts w:ascii="Times New Roman" w:hAnsi="Times New Roman" w:cs="Times New Roman"/>
          <w:b/>
          <w:sz w:val="24"/>
          <w:szCs w:val="24"/>
        </w:rPr>
        <w:t>APPLICANT</w:t>
      </w:r>
      <w:r w:rsidRPr="00687071">
        <w:rPr>
          <w:rFonts w:ascii="Times New Roman" w:hAnsi="Times New Roman" w:cs="Times New Roman"/>
          <w:b/>
          <w:sz w:val="24"/>
          <w:szCs w:val="24"/>
        </w:rPr>
        <w:t>S</w:t>
      </w:r>
    </w:p>
    <w:p w:rsidR="009150F6" w:rsidRPr="00687071" w:rsidRDefault="009150F6" w:rsidP="009150F6">
      <w:pPr>
        <w:jc w:val="center"/>
        <w:rPr>
          <w:rFonts w:ascii="Times New Roman" w:hAnsi="Times New Roman" w:cs="Times New Roman"/>
          <w:b/>
          <w:sz w:val="24"/>
          <w:szCs w:val="24"/>
        </w:rPr>
      </w:pPr>
      <w:r w:rsidRPr="00687071">
        <w:rPr>
          <w:rFonts w:ascii="Times New Roman" w:hAnsi="Times New Roman" w:cs="Times New Roman"/>
          <w:b/>
          <w:sz w:val="24"/>
          <w:szCs w:val="24"/>
        </w:rPr>
        <w:t>VERSUS</w:t>
      </w:r>
    </w:p>
    <w:p w:rsidR="009150F6" w:rsidRPr="00687071" w:rsidRDefault="009150F6" w:rsidP="009150F6">
      <w:pPr>
        <w:rPr>
          <w:rFonts w:ascii="Times New Roman" w:hAnsi="Times New Roman" w:cs="Times New Roman"/>
          <w:b/>
          <w:sz w:val="24"/>
          <w:szCs w:val="24"/>
        </w:rPr>
      </w:pPr>
      <w:r w:rsidRPr="00687071">
        <w:rPr>
          <w:rFonts w:ascii="Times New Roman" w:hAnsi="Times New Roman" w:cs="Times New Roman"/>
          <w:b/>
          <w:sz w:val="24"/>
          <w:szCs w:val="24"/>
        </w:rPr>
        <w:t>STANBIC BANK UGANDA LTD} .................................</w:t>
      </w:r>
      <w:r w:rsidR="00275315" w:rsidRPr="00687071">
        <w:rPr>
          <w:rFonts w:ascii="Times New Roman" w:hAnsi="Times New Roman" w:cs="Times New Roman"/>
          <w:b/>
          <w:sz w:val="24"/>
          <w:szCs w:val="24"/>
        </w:rPr>
        <w:t>RESPONDENT</w:t>
      </w:r>
      <w:r w:rsidRPr="00687071">
        <w:rPr>
          <w:rFonts w:ascii="Times New Roman" w:hAnsi="Times New Roman" w:cs="Times New Roman"/>
          <w:b/>
          <w:sz w:val="24"/>
          <w:szCs w:val="24"/>
        </w:rPr>
        <w:t>S</w:t>
      </w:r>
    </w:p>
    <w:p w:rsidR="00C5471C" w:rsidRPr="00687071" w:rsidRDefault="00C5471C" w:rsidP="00C5471C">
      <w:pPr>
        <w:ind w:left="360"/>
        <w:jc w:val="center"/>
        <w:rPr>
          <w:rFonts w:ascii="Times New Roman" w:eastAsia="Microsoft YaHei UI" w:hAnsi="Times New Roman" w:cs="Times New Roman"/>
          <w:b/>
          <w:sz w:val="24"/>
          <w:szCs w:val="24"/>
        </w:rPr>
      </w:pPr>
      <w:r w:rsidRPr="00687071">
        <w:rPr>
          <w:rFonts w:ascii="Times New Roman" w:eastAsia="Microsoft YaHei UI" w:hAnsi="Times New Roman" w:cs="Times New Roman"/>
          <w:b/>
          <w:sz w:val="24"/>
          <w:szCs w:val="24"/>
        </w:rPr>
        <w:t>BEFORE HON. MR. JUSTICE CHRISTOPHER MADRAMA IZAMA</w:t>
      </w:r>
    </w:p>
    <w:p w:rsidR="00CB0854" w:rsidRPr="00687071" w:rsidRDefault="00C5471C" w:rsidP="00F73B4B">
      <w:pPr>
        <w:jc w:val="center"/>
        <w:rPr>
          <w:rFonts w:ascii="Times New Roman" w:eastAsia="Microsoft YaHei UI" w:hAnsi="Times New Roman" w:cs="Times New Roman"/>
          <w:b/>
          <w:sz w:val="24"/>
          <w:szCs w:val="24"/>
        </w:rPr>
      </w:pPr>
      <w:r w:rsidRPr="00687071">
        <w:rPr>
          <w:rFonts w:ascii="Times New Roman" w:eastAsia="Microsoft YaHei UI" w:hAnsi="Times New Roman" w:cs="Times New Roman"/>
          <w:b/>
          <w:sz w:val="24"/>
          <w:szCs w:val="24"/>
        </w:rPr>
        <w:t>RULING</w:t>
      </w:r>
    </w:p>
    <w:p w:rsidR="00F73B4B" w:rsidRPr="00687071" w:rsidRDefault="00F73B4B" w:rsidP="00F73B4B">
      <w:pPr>
        <w:spacing w:after="0" w:line="240" w:lineRule="auto"/>
        <w:jc w:val="both"/>
        <w:rPr>
          <w:rFonts w:ascii="Times New Roman" w:hAnsi="Times New Roman" w:cs="Times New Roman"/>
          <w:sz w:val="24"/>
          <w:szCs w:val="24"/>
        </w:rPr>
      </w:pPr>
      <w:r w:rsidRPr="00687071">
        <w:rPr>
          <w:rFonts w:ascii="Times New Roman" w:hAnsi="Times New Roman" w:cs="Times New Roman"/>
          <w:sz w:val="24"/>
          <w:szCs w:val="24"/>
        </w:rPr>
        <w:t xml:space="preserve">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application is for a temporary injunction restraining and prohibiting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and its agents from selling or dealing in anyway whatsoever with </w:t>
      </w:r>
      <w:r w:rsidR="00F43735" w:rsidRPr="00687071">
        <w:rPr>
          <w:rFonts w:ascii="Times New Roman" w:hAnsi="Times New Roman" w:cs="Times New Roman"/>
          <w:sz w:val="24"/>
          <w:szCs w:val="24"/>
        </w:rPr>
        <w:t xml:space="preserve">their </w:t>
      </w:r>
      <w:r w:rsidRPr="00687071">
        <w:rPr>
          <w:rFonts w:ascii="Times New Roman" w:hAnsi="Times New Roman" w:cs="Times New Roman"/>
          <w:sz w:val="24"/>
          <w:szCs w:val="24"/>
        </w:rPr>
        <w:t xml:space="preserve">property comprised in </w:t>
      </w:r>
      <w:proofErr w:type="spellStart"/>
      <w:r w:rsidRPr="00687071">
        <w:rPr>
          <w:rFonts w:ascii="Times New Roman" w:hAnsi="Times New Roman" w:cs="Times New Roman"/>
          <w:sz w:val="24"/>
          <w:szCs w:val="24"/>
        </w:rPr>
        <w:t>Kyadondo</w:t>
      </w:r>
      <w:proofErr w:type="spellEnd"/>
      <w:r w:rsidRPr="00687071">
        <w:rPr>
          <w:rFonts w:ascii="Times New Roman" w:hAnsi="Times New Roman" w:cs="Times New Roman"/>
          <w:sz w:val="24"/>
          <w:szCs w:val="24"/>
        </w:rPr>
        <w:t xml:space="preserve"> Block 257, Plot 944 land at </w:t>
      </w:r>
      <w:proofErr w:type="spellStart"/>
      <w:r w:rsidRPr="00687071">
        <w:rPr>
          <w:rFonts w:ascii="Times New Roman" w:hAnsi="Times New Roman" w:cs="Times New Roman"/>
          <w:sz w:val="24"/>
          <w:szCs w:val="24"/>
        </w:rPr>
        <w:t>Munyonyo</w:t>
      </w:r>
      <w:proofErr w:type="spellEnd"/>
      <w:r w:rsidRPr="00687071">
        <w:rPr>
          <w:rFonts w:ascii="Times New Roman" w:hAnsi="Times New Roman" w:cs="Times New Roman"/>
          <w:sz w:val="24"/>
          <w:szCs w:val="24"/>
        </w:rPr>
        <w:t xml:space="preserve"> and </w:t>
      </w:r>
      <w:proofErr w:type="spellStart"/>
      <w:r w:rsidRPr="00687071">
        <w:rPr>
          <w:rFonts w:ascii="Times New Roman" w:hAnsi="Times New Roman" w:cs="Times New Roman"/>
          <w:sz w:val="24"/>
          <w:szCs w:val="24"/>
        </w:rPr>
        <w:t>Kyadondo</w:t>
      </w:r>
      <w:proofErr w:type="spellEnd"/>
      <w:r w:rsidRPr="00687071">
        <w:rPr>
          <w:rFonts w:ascii="Times New Roman" w:hAnsi="Times New Roman" w:cs="Times New Roman"/>
          <w:sz w:val="24"/>
          <w:szCs w:val="24"/>
        </w:rPr>
        <w:t xml:space="preserve"> Block 257, Plots 920 and 921 land at </w:t>
      </w:r>
      <w:proofErr w:type="spellStart"/>
      <w:r w:rsidRPr="00687071">
        <w:rPr>
          <w:rFonts w:ascii="Times New Roman" w:hAnsi="Times New Roman" w:cs="Times New Roman"/>
          <w:sz w:val="24"/>
          <w:szCs w:val="24"/>
        </w:rPr>
        <w:t>Munyonyo</w:t>
      </w:r>
      <w:proofErr w:type="spellEnd"/>
      <w:r w:rsidRPr="00687071">
        <w:rPr>
          <w:rFonts w:ascii="Times New Roman" w:hAnsi="Times New Roman" w:cs="Times New Roman"/>
          <w:sz w:val="24"/>
          <w:szCs w:val="24"/>
        </w:rPr>
        <w:t xml:space="preserve"> until the hearing and final determination of the main suit. It is also for the costs of the application to be provided for.</w:t>
      </w:r>
    </w:p>
    <w:p w:rsidR="00D9390F" w:rsidRPr="00687071" w:rsidRDefault="00D9390F" w:rsidP="00F73B4B">
      <w:pPr>
        <w:spacing w:line="240" w:lineRule="auto"/>
        <w:jc w:val="both"/>
        <w:rPr>
          <w:rFonts w:ascii="Times New Roman" w:hAnsi="Times New Roman" w:cs="Times New Roman"/>
          <w:sz w:val="24"/>
          <w:szCs w:val="24"/>
        </w:rPr>
      </w:pPr>
    </w:p>
    <w:p w:rsidR="00F73B4B" w:rsidRPr="00687071" w:rsidRDefault="00F73B4B" w:rsidP="00F73B4B">
      <w:pPr>
        <w:spacing w:line="240" w:lineRule="auto"/>
        <w:jc w:val="both"/>
        <w:rPr>
          <w:rFonts w:ascii="Times New Roman" w:hAnsi="Times New Roman" w:cs="Times New Roman"/>
          <w:w w:val="108"/>
          <w:sz w:val="24"/>
          <w:szCs w:val="24"/>
          <w:lang w:bidi="he-IL"/>
        </w:rPr>
      </w:pPr>
      <w:r w:rsidRPr="00687071">
        <w:rPr>
          <w:rFonts w:ascii="Times New Roman" w:hAnsi="Times New Roman" w:cs="Times New Roman"/>
          <w:sz w:val="24"/>
          <w:szCs w:val="24"/>
        </w:rPr>
        <w:t xml:space="preserve">The grounds of the application are that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’s mortgage deeds are illegal and unenforceable as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breached the contracts by applying illegal interest and unlawful debits. Secondly, the scheduled sale is illegal for want of a statutory demand and a notice of sale. T</w:t>
      </w:r>
      <w:r w:rsidRPr="00687071">
        <w:rPr>
          <w:rFonts w:ascii="Times New Roman" w:hAnsi="Times New Roman" w:cs="Times New Roman"/>
          <w:w w:val="108"/>
          <w:sz w:val="24"/>
          <w:szCs w:val="24"/>
          <w:lang w:bidi="he-IL"/>
        </w:rPr>
        <w:t xml:space="preserve">he suit properties are in immediate danger of alienation since they are scheduled to be sold on the </w:t>
      </w:r>
      <w:r w:rsidRPr="00687071">
        <w:rPr>
          <w:rFonts w:ascii="Times New Roman" w:hAnsi="Times New Roman" w:cs="Times New Roman"/>
          <w:sz w:val="24"/>
          <w:szCs w:val="24"/>
          <w:lang w:bidi="he-IL"/>
        </w:rPr>
        <w:t>2</w:t>
      </w:r>
      <w:r w:rsidRPr="00687071">
        <w:rPr>
          <w:rFonts w:ascii="Times New Roman" w:hAnsi="Times New Roman" w:cs="Times New Roman"/>
          <w:sz w:val="24"/>
          <w:szCs w:val="24"/>
          <w:vertAlign w:val="superscript"/>
          <w:lang w:bidi="he-IL"/>
        </w:rPr>
        <w:t>nd</w:t>
      </w:r>
      <w:r w:rsidRPr="00687071">
        <w:rPr>
          <w:rFonts w:ascii="Times New Roman" w:hAnsi="Times New Roman" w:cs="Times New Roman"/>
          <w:sz w:val="24"/>
          <w:szCs w:val="24"/>
          <w:lang w:bidi="he-IL"/>
        </w:rPr>
        <w:t xml:space="preserve"> </w:t>
      </w:r>
      <w:r w:rsidRPr="00687071">
        <w:rPr>
          <w:rFonts w:ascii="Times New Roman" w:hAnsi="Times New Roman" w:cs="Times New Roman"/>
          <w:w w:val="108"/>
          <w:sz w:val="24"/>
          <w:szCs w:val="24"/>
          <w:lang w:bidi="he-IL"/>
        </w:rPr>
        <w:t xml:space="preserve">and </w:t>
      </w:r>
      <w:r w:rsidRPr="00687071">
        <w:rPr>
          <w:rFonts w:ascii="Times New Roman" w:hAnsi="Times New Roman" w:cs="Times New Roman"/>
          <w:sz w:val="24"/>
          <w:szCs w:val="24"/>
          <w:lang w:bidi="he-IL"/>
        </w:rPr>
        <w:t xml:space="preserve">4th </w:t>
      </w:r>
      <w:r w:rsidRPr="00687071">
        <w:rPr>
          <w:rFonts w:ascii="Times New Roman" w:hAnsi="Times New Roman" w:cs="Times New Roman"/>
          <w:w w:val="108"/>
          <w:sz w:val="24"/>
          <w:szCs w:val="24"/>
          <w:lang w:bidi="he-IL"/>
        </w:rPr>
        <w:t xml:space="preserve">of March </w:t>
      </w:r>
      <w:r w:rsidRPr="00687071">
        <w:rPr>
          <w:rFonts w:ascii="Times New Roman" w:hAnsi="Times New Roman" w:cs="Times New Roman"/>
          <w:sz w:val="24"/>
          <w:szCs w:val="24"/>
          <w:lang w:bidi="he-IL"/>
        </w:rPr>
        <w:t xml:space="preserve">2016 </w:t>
      </w:r>
      <w:r w:rsidRPr="00687071">
        <w:rPr>
          <w:rFonts w:ascii="Times New Roman" w:hAnsi="Times New Roman" w:cs="Times New Roman"/>
          <w:w w:val="108"/>
          <w:sz w:val="24"/>
          <w:szCs w:val="24"/>
          <w:lang w:bidi="he-IL"/>
        </w:rPr>
        <w:t xml:space="preserve">as the </w:t>
      </w:r>
      <w:r w:rsidR="00275315" w:rsidRPr="00687071">
        <w:rPr>
          <w:rFonts w:ascii="Times New Roman" w:hAnsi="Times New Roman" w:cs="Times New Roman"/>
          <w:w w:val="108"/>
          <w:sz w:val="24"/>
          <w:szCs w:val="24"/>
          <w:lang w:bidi="he-IL"/>
        </w:rPr>
        <w:t>Respondent</w:t>
      </w:r>
      <w:r w:rsidRPr="00687071">
        <w:rPr>
          <w:rFonts w:ascii="Times New Roman" w:hAnsi="Times New Roman" w:cs="Times New Roman"/>
          <w:w w:val="108"/>
          <w:sz w:val="24"/>
          <w:szCs w:val="24"/>
          <w:lang w:bidi="he-IL"/>
        </w:rPr>
        <w:t xml:space="preserve">'s auctioneer has issued a notice of eviction lapsing on the </w:t>
      </w:r>
      <w:r w:rsidRPr="00687071">
        <w:rPr>
          <w:rFonts w:ascii="Times New Roman" w:hAnsi="Times New Roman" w:cs="Times New Roman"/>
          <w:sz w:val="24"/>
          <w:szCs w:val="24"/>
          <w:lang w:bidi="he-IL"/>
        </w:rPr>
        <w:t>24</w:t>
      </w:r>
      <w:r w:rsidRPr="00687071">
        <w:rPr>
          <w:rFonts w:ascii="Times New Roman" w:hAnsi="Times New Roman" w:cs="Times New Roman"/>
          <w:sz w:val="24"/>
          <w:szCs w:val="24"/>
          <w:vertAlign w:val="superscript"/>
          <w:lang w:bidi="he-IL"/>
        </w:rPr>
        <w:t>th</w:t>
      </w:r>
      <w:r w:rsidR="00F43735" w:rsidRPr="00687071">
        <w:rPr>
          <w:rFonts w:ascii="Times New Roman" w:hAnsi="Times New Roman" w:cs="Times New Roman"/>
          <w:sz w:val="24"/>
          <w:szCs w:val="24"/>
          <w:lang w:bidi="he-IL"/>
        </w:rPr>
        <w:t xml:space="preserve"> </w:t>
      </w:r>
      <w:r w:rsidRPr="00687071">
        <w:rPr>
          <w:rFonts w:ascii="Times New Roman" w:hAnsi="Times New Roman" w:cs="Times New Roman"/>
          <w:w w:val="108"/>
          <w:sz w:val="24"/>
          <w:szCs w:val="24"/>
          <w:lang w:bidi="he-IL"/>
        </w:rPr>
        <w:t xml:space="preserve">of February </w:t>
      </w:r>
      <w:r w:rsidRPr="00687071">
        <w:rPr>
          <w:rFonts w:ascii="Times New Roman" w:hAnsi="Times New Roman" w:cs="Times New Roman"/>
          <w:sz w:val="24"/>
          <w:szCs w:val="24"/>
          <w:lang w:bidi="he-IL"/>
        </w:rPr>
        <w:t>2016</w:t>
      </w:r>
      <w:r w:rsidRPr="00687071">
        <w:rPr>
          <w:rFonts w:ascii="Times New Roman" w:hAnsi="Times New Roman" w:cs="Times New Roman"/>
          <w:sz w:val="24"/>
          <w:szCs w:val="24"/>
        </w:rPr>
        <w:t xml:space="preserve">. Thirdly, the </w:t>
      </w:r>
      <w:r w:rsidR="00275315" w:rsidRPr="00687071">
        <w:rPr>
          <w:rFonts w:ascii="Times New Roman" w:hAnsi="Times New Roman" w:cs="Times New Roman"/>
          <w:w w:val="108"/>
          <w:sz w:val="24"/>
          <w:szCs w:val="24"/>
          <w:lang w:bidi="he-IL"/>
        </w:rPr>
        <w:t>Applicant</w:t>
      </w:r>
      <w:r w:rsidRPr="00687071">
        <w:rPr>
          <w:rFonts w:ascii="Times New Roman" w:hAnsi="Times New Roman" w:cs="Times New Roman"/>
          <w:w w:val="108"/>
          <w:sz w:val="24"/>
          <w:szCs w:val="24"/>
          <w:lang w:bidi="he-IL"/>
        </w:rPr>
        <w:t xml:space="preserve">s stand to suffer irreparable damage to which adequate compensation would not be sufficient if this order is not issued owing to the suit land's strategic location by the road side along </w:t>
      </w:r>
      <w:proofErr w:type="spellStart"/>
      <w:r w:rsidRPr="00687071">
        <w:rPr>
          <w:rFonts w:ascii="Times New Roman" w:hAnsi="Times New Roman" w:cs="Times New Roman"/>
          <w:w w:val="108"/>
          <w:sz w:val="24"/>
          <w:szCs w:val="24"/>
          <w:lang w:bidi="he-IL"/>
        </w:rPr>
        <w:t>Munyonyo</w:t>
      </w:r>
      <w:proofErr w:type="spellEnd"/>
      <w:r w:rsidRPr="00687071">
        <w:rPr>
          <w:rFonts w:ascii="Times New Roman" w:hAnsi="Times New Roman" w:cs="Times New Roman"/>
          <w:w w:val="108"/>
          <w:sz w:val="24"/>
          <w:szCs w:val="24"/>
          <w:lang w:bidi="he-IL"/>
        </w:rPr>
        <w:t xml:space="preserve"> and also because of scarcity of land in that area. </w:t>
      </w:r>
      <w:r w:rsidRPr="00687071">
        <w:rPr>
          <w:rFonts w:ascii="Times New Roman" w:hAnsi="Times New Roman" w:cs="Times New Roman"/>
          <w:sz w:val="24"/>
          <w:szCs w:val="24"/>
        </w:rPr>
        <w:t xml:space="preserve"> Lastly, </w:t>
      </w:r>
      <w:r w:rsidRPr="00687071">
        <w:rPr>
          <w:rFonts w:ascii="Times New Roman" w:hAnsi="Times New Roman" w:cs="Times New Roman"/>
          <w:w w:val="108"/>
          <w:sz w:val="24"/>
          <w:szCs w:val="24"/>
          <w:lang w:bidi="he-IL"/>
        </w:rPr>
        <w:t xml:space="preserve">the </w:t>
      </w:r>
      <w:r w:rsidR="00275315" w:rsidRPr="00687071">
        <w:rPr>
          <w:rFonts w:ascii="Times New Roman" w:hAnsi="Times New Roman" w:cs="Times New Roman"/>
          <w:w w:val="108"/>
          <w:sz w:val="24"/>
          <w:szCs w:val="24"/>
          <w:lang w:bidi="he-IL"/>
        </w:rPr>
        <w:t>Applicant</w:t>
      </w:r>
      <w:r w:rsidRPr="00687071">
        <w:rPr>
          <w:rFonts w:ascii="Times New Roman" w:hAnsi="Times New Roman" w:cs="Times New Roman"/>
          <w:w w:val="108"/>
          <w:sz w:val="24"/>
          <w:szCs w:val="24"/>
          <w:lang w:bidi="he-IL"/>
        </w:rPr>
        <w:t xml:space="preserve">s have since instituted a suit against the </w:t>
      </w:r>
      <w:r w:rsidR="00275315" w:rsidRPr="00687071">
        <w:rPr>
          <w:rFonts w:ascii="Times New Roman" w:hAnsi="Times New Roman" w:cs="Times New Roman"/>
          <w:w w:val="108"/>
          <w:sz w:val="24"/>
          <w:szCs w:val="24"/>
          <w:lang w:bidi="he-IL"/>
        </w:rPr>
        <w:t>Respondent</w:t>
      </w:r>
      <w:r w:rsidRPr="00687071">
        <w:rPr>
          <w:rFonts w:ascii="Times New Roman" w:hAnsi="Times New Roman" w:cs="Times New Roman"/>
          <w:w w:val="108"/>
          <w:sz w:val="24"/>
          <w:szCs w:val="24"/>
          <w:lang w:bidi="he-IL"/>
        </w:rPr>
        <w:t xml:space="preserve">s with a high probability of success and it is just and equitable that this Application is allowed and a temporary order of injunction be issued to avert any damage. </w:t>
      </w:r>
    </w:p>
    <w:p w:rsidR="00D9390F" w:rsidRPr="00687071" w:rsidRDefault="00F73B4B" w:rsidP="00F43735">
      <w:pPr>
        <w:pStyle w:val="Style"/>
        <w:spacing w:before="288"/>
        <w:ind w:right="9"/>
        <w:jc w:val="both"/>
      </w:pPr>
      <w:r w:rsidRPr="00687071">
        <w:t xml:space="preserve">The application is supported by the affidavit of </w:t>
      </w:r>
      <w:r w:rsidRPr="00687071">
        <w:rPr>
          <w:w w:val="109"/>
          <w:lang w:bidi="he-IL"/>
        </w:rPr>
        <w:t xml:space="preserve">HAMIDAH KOBUSINGYE </w:t>
      </w:r>
      <w:r w:rsidRPr="00687071">
        <w:t xml:space="preserve">who repeats the averments in the chamber summons regarding the filing of the main suit and adds that </w:t>
      </w:r>
      <w:r w:rsidRPr="00687071">
        <w:rPr>
          <w:w w:val="109"/>
          <w:lang w:bidi="he-IL"/>
        </w:rPr>
        <w:t xml:space="preserve">the </w:t>
      </w:r>
      <w:r w:rsidR="00275315" w:rsidRPr="00687071">
        <w:rPr>
          <w:w w:val="109"/>
          <w:lang w:bidi="he-IL"/>
        </w:rPr>
        <w:t>Applicant</w:t>
      </w:r>
      <w:r w:rsidRPr="00687071">
        <w:rPr>
          <w:w w:val="109"/>
          <w:lang w:bidi="he-IL"/>
        </w:rPr>
        <w:t xml:space="preserve">s are the registered proprietors of land comprised in </w:t>
      </w:r>
      <w:proofErr w:type="spellStart"/>
      <w:r w:rsidRPr="00687071">
        <w:rPr>
          <w:w w:val="109"/>
          <w:lang w:bidi="he-IL"/>
        </w:rPr>
        <w:t>Kyadondo</w:t>
      </w:r>
      <w:proofErr w:type="spellEnd"/>
      <w:r w:rsidRPr="00687071">
        <w:rPr>
          <w:w w:val="109"/>
          <w:lang w:bidi="he-IL"/>
        </w:rPr>
        <w:t xml:space="preserve"> Block 257, Plot 944 land at </w:t>
      </w:r>
      <w:proofErr w:type="spellStart"/>
      <w:r w:rsidRPr="00687071">
        <w:rPr>
          <w:w w:val="109"/>
          <w:lang w:bidi="he-IL"/>
        </w:rPr>
        <w:t>Munyonyo</w:t>
      </w:r>
      <w:proofErr w:type="spellEnd"/>
      <w:r w:rsidRPr="00687071">
        <w:rPr>
          <w:w w:val="109"/>
          <w:lang w:bidi="he-IL"/>
        </w:rPr>
        <w:t xml:space="preserve"> and </w:t>
      </w:r>
      <w:proofErr w:type="spellStart"/>
      <w:r w:rsidRPr="00687071">
        <w:rPr>
          <w:w w:val="109"/>
          <w:lang w:bidi="he-IL"/>
        </w:rPr>
        <w:t>Kyadondo</w:t>
      </w:r>
      <w:proofErr w:type="spellEnd"/>
      <w:r w:rsidRPr="00687071">
        <w:rPr>
          <w:w w:val="109"/>
          <w:lang w:bidi="he-IL"/>
        </w:rPr>
        <w:t xml:space="preserve"> Block 257, Plots 920 and 921, land at </w:t>
      </w:r>
      <w:proofErr w:type="spellStart"/>
      <w:r w:rsidRPr="00687071">
        <w:rPr>
          <w:w w:val="109"/>
          <w:lang w:bidi="he-IL"/>
        </w:rPr>
        <w:t>Munyonyo</w:t>
      </w:r>
      <w:proofErr w:type="spellEnd"/>
      <w:r w:rsidRPr="00687071">
        <w:rPr>
          <w:w w:val="109"/>
          <w:lang w:bidi="he-IL"/>
        </w:rPr>
        <w:t xml:space="preserve"> </w:t>
      </w:r>
      <w:r w:rsidRPr="00687071">
        <w:rPr>
          <w:w w:val="109"/>
          <w:lang w:bidi="he-IL"/>
        </w:rPr>
        <w:lastRenderedPageBreak/>
        <w:t>all of which are fully developed</w:t>
      </w:r>
      <w:r w:rsidRPr="00687071">
        <w:t xml:space="preserve">. Secondly, </w:t>
      </w:r>
      <w:r w:rsidRPr="00687071">
        <w:rPr>
          <w:w w:val="109"/>
          <w:lang w:bidi="he-IL"/>
        </w:rPr>
        <w:t xml:space="preserve">the </w:t>
      </w:r>
      <w:r w:rsidR="00275315" w:rsidRPr="00687071">
        <w:rPr>
          <w:w w:val="109"/>
          <w:lang w:bidi="he-IL"/>
        </w:rPr>
        <w:t>Applicant</w:t>
      </w:r>
      <w:r w:rsidRPr="00687071">
        <w:rPr>
          <w:w w:val="109"/>
          <w:lang w:bidi="he-IL"/>
        </w:rPr>
        <w:t xml:space="preserve">s operate bank accounts with the </w:t>
      </w:r>
      <w:r w:rsidR="00275315" w:rsidRPr="00687071">
        <w:rPr>
          <w:w w:val="109"/>
          <w:lang w:bidi="he-IL"/>
        </w:rPr>
        <w:t>Respondent</w:t>
      </w:r>
      <w:r w:rsidRPr="00687071">
        <w:rPr>
          <w:w w:val="109"/>
          <w:lang w:bidi="he-IL"/>
        </w:rPr>
        <w:t xml:space="preserve"> vide Accounts No. 9030006579190 and 9030008113180 held at Forest Mall Branch, Plot 3A2/3A3 Sports Lane, </w:t>
      </w:r>
      <w:proofErr w:type="spellStart"/>
      <w:r w:rsidRPr="00687071">
        <w:rPr>
          <w:w w:val="109"/>
          <w:lang w:bidi="he-IL"/>
        </w:rPr>
        <w:t>Lugogo</w:t>
      </w:r>
      <w:proofErr w:type="spellEnd"/>
      <w:r w:rsidRPr="00687071">
        <w:rPr>
          <w:w w:val="109"/>
          <w:lang w:bidi="he-IL"/>
        </w:rPr>
        <w:t>, within the jurisdiction of this Honorable Court</w:t>
      </w:r>
      <w:r w:rsidRPr="00687071">
        <w:t xml:space="preserve">. </w:t>
      </w:r>
    </w:p>
    <w:p w:rsidR="00D9390F" w:rsidRPr="00687071" w:rsidRDefault="00F73B4B" w:rsidP="00F43735">
      <w:pPr>
        <w:pStyle w:val="Style"/>
        <w:spacing w:before="288"/>
        <w:ind w:right="9"/>
        <w:jc w:val="both"/>
        <w:rPr>
          <w:w w:val="106"/>
          <w:lang w:bidi="he-IL"/>
        </w:rPr>
      </w:pPr>
      <w:r w:rsidRPr="00687071">
        <w:t xml:space="preserve">Thirdly, </w:t>
      </w:r>
      <w:r w:rsidRPr="00687071">
        <w:rPr>
          <w:w w:val="106"/>
          <w:lang w:bidi="he-IL"/>
        </w:rPr>
        <w:t>pursuant to a facility letter dated</w:t>
      </w:r>
      <w:r w:rsidRPr="00687071">
        <w:rPr>
          <w:lang w:bidi="he-IL"/>
        </w:rPr>
        <w:t xml:space="preserve"> </w:t>
      </w:r>
      <w:r w:rsidR="00F43735" w:rsidRPr="00687071">
        <w:rPr>
          <w:lang w:bidi="he-IL"/>
        </w:rPr>
        <w:t>3</w:t>
      </w:r>
      <w:r w:rsidR="00F43735" w:rsidRPr="00687071">
        <w:rPr>
          <w:vertAlign w:val="superscript"/>
          <w:lang w:bidi="he-IL"/>
        </w:rPr>
        <w:t>rd</w:t>
      </w:r>
      <w:r w:rsidR="00F43735" w:rsidRPr="00687071">
        <w:rPr>
          <w:lang w:bidi="he-IL"/>
        </w:rPr>
        <w:t xml:space="preserve"> </w:t>
      </w:r>
      <w:r w:rsidRPr="00687071">
        <w:rPr>
          <w:w w:val="106"/>
          <w:lang w:bidi="he-IL"/>
        </w:rPr>
        <w:t>February 2012 and another dated 6</w:t>
      </w:r>
      <w:r w:rsidRPr="00687071">
        <w:rPr>
          <w:w w:val="106"/>
          <w:vertAlign w:val="superscript"/>
          <w:lang w:bidi="he-IL"/>
        </w:rPr>
        <w:t>th</w:t>
      </w:r>
      <w:r w:rsidRPr="00687071">
        <w:rPr>
          <w:w w:val="106"/>
          <w:lang w:bidi="he-IL"/>
        </w:rPr>
        <w:t xml:space="preserve"> June, 2013 the </w:t>
      </w:r>
      <w:r w:rsidR="00275315" w:rsidRPr="00687071">
        <w:rPr>
          <w:w w:val="106"/>
          <w:lang w:bidi="he-IL"/>
        </w:rPr>
        <w:t>Respondent</w:t>
      </w:r>
      <w:r w:rsidRPr="00687071">
        <w:rPr>
          <w:w w:val="106"/>
          <w:lang w:bidi="he-IL"/>
        </w:rPr>
        <w:t xml:space="preserve"> agreed to disburse to the </w:t>
      </w:r>
      <w:r w:rsidR="00275315" w:rsidRPr="00687071">
        <w:rPr>
          <w:w w:val="106"/>
          <w:lang w:bidi="he-IL"/>
        </w:rPr>
        <w:t>Applicant</w:t>
      </w:r>
      <w:r w:rsidRPr="00687071">
        <w:rPr>
          <w:w w:val="106"/>
          <w:lang w:bidi="he-IL"/>
        </w:rPr>
        <w:t xml:space="preserve">s a sum of US $ </w:t>
      </w:r>
      <w:r w:rsidRPr="00687071">
        <w:rPr>
          <w:lang w:bidi="he-IL"/>
        </w:rPr>
        <w:t xml:space="preserve">255,000 </w:t>
      </w:r>
      <w:r w:rsidRPr="00687071">
        <w:rPr>
          <w:w w:val="106"/>
          <w:lang w:bidi="he-IL"/>
        </w:rPr>
        <w:t xml:space="preserve">[United States Dollars two hundred and fifty five thousand only] under the first facility and an aggregate sum of US $ </w:t>
      </w:r>
      <w:r w:rsidRPr="00687071">
        <w:rPr>
          <w:lang w:bidi="he-IL"/>
        </w:rPr>
        <w:t xml:space="preserve">846,029 </w:t>
      </w:r>
      <w:r w:rsidRPr="00687071">
        <w:rPr>
          <w:w w:val="106"/>
          <w:lang w:bidi="he-IL"/>
        </w:rPr>
        <w:t>[United States Dollars eight hundred and forty six thousand, twenty nine only] under the second facility. She averred that</w:t>
      </w:r>
      <w:r w:rsidRPr="00687071">
        <w:t xml:space="preserve"> </w:t>
      </w:r>
      <w:r w:rsidRPr="00687071">
        <w:rPr>
          <w:w w:val="106"/>
          <w:lang w:bidi="he-IL"/>
        </w:rPr>
        <w:t xml:space="preserve">to secure the said facilities, mortgage deeds were drawn up but they are null and void </w:t>
      </w:r>
      <w:proofErr w:type="spellStart"/>
      <w:r w:rsidRPr="00687071">
        <w:rPr>
          <w:i/>
          <w:iCs/>
          <w:w w:val="87"/>
          <w:lang w:bidi="he-IL"/>
        </w:rPr>
        <w:t>ab</w:t>
      </w:r>
      <w:proofErr w:type="spellEnd"/>
      <w:r w:rsidR="00F43735" w:rsidRPr="00687071">
        <w:rPr>
          <w:i/>
          <w:iCs/>
          <w:w w:val="87"/>
          <w:lang w:bidi="he-IL"/>
        </w:rPr>
        <w:t xml:space="preserve"> </w:t>
      </w:r>
      <w:r w:rsidRPr="00687071">
        <w:rPr>
          <w:i/>
          <w:iCs/>
          <w:w w:val="87"/>
          <w:lang w:bidi="he-IL"/>
        </w:rPr>
        <w:t xml:space="preserve">initio </w:t>
      </w:r>
      <w:r w:rsidRPr="00687071">
        <w:rPr>
          <w:w w:val="106"/>
          <w:lang w:bidi="he-IL"/>
        </w:rPr>
        <w:t xml:space="preserve">for illegality, want of execution and want of attestation; </w:t>
      </w:r>
    </w:p>
    <w:p w:rsidR="00F43735" w:rsidRPr="00687071" w:rsidRDefault="00F73B4B" w:rsidP="00F43735">
      <w:pPr>
        <w:pStyle w:val="Style"/>
        <w:spacing w:before="288"/>
        <w:ind w:right="9"/>
        <w:jc w:val="both"/>
        <w:rPr>
          <w:w w:val="109"/>
          <w:lang w:bidi="he-IL"/>
        </w:rPr>
      </w:pPr>
      <w:r w:rsidRPr="00687071">
        <w:rPr>
          <w:w w:val="106"/>
          <w:lang w:bidi="he-IL"/>
        </w:rPr>
        <w:t xml:space="preserve">Fourthly, that consequent upon partial disbursement of the loan facilities, the </w:t>
      </w:r>
      <w:r w:rsidR="00275315" w:rsidRPr="00687071">
        <w:rPr>
          <w:w w:val="106"/>
          <w:lang w:bidi="he-IL"/>
        </w:rPr>
        <w:t>Respondent</w:t>
      </w:r>
      <w:r w:rsidRPr="00687071">
        <w:rPr>
          <w:w w:val="106"/>
          <w:lang w:bidi="he-IL"/>
        </w:rPr>
        <w:t xml:space="preserve"> unlawfully charged interest on the </w:t>
      </w:r>
      <w:r w:rsidR="00275315" w:rsidRPr="00687071">
        <w:rPr>
          <w:w w:val="106"/>
          <w:lang w:bidi="he-IL"/>
        </w:rPr>
        <w:t>Applicant</w:t>
      </w:r>
      <w:r w:rsidRPr="00687071">
        <w:rPr>
          <w:w w:val="106"/>
          <w:lang w:bidi="he-IL"/>
        </w:rPr>
        <w:t xml:space="preserve">s' accounts which was not contractual and kept its current accounts overdrawn thereby stifling the </w:t>
      </w:r>
      <w:r w:rsidR="00275315" w:rsidRPr="00687071">
        <w:rPr>
          <w:w w:val="106"/>
          <w:lang w:bidi="he-IL"/>
        </w:rPr>
        <w:t>Applicant</w:t>
      </w:r>
      <w:r w:rsidRPr="00687071">
        <w:rPr>
          <w:w w:val="106"/>
          <w:lang w:bidi="he-IL"/>
        </w:rPr>
        <w:t>s' construction project.</w:t>
      </w:r>
      <w:r w:rsidRPr="00687071">
        <w:t xml:space="preserve"> </w:t>
      </w:r>
      <w:r w:rsidRPr="00687071">
        <w:rPr>
          <w:w w:val="106"/>
          <w:lang w:bidi="he-IL"/>
        </w:rPr>
        <w:t xml:space="preserve">She avers that the </w:t>
      </w:r>
      <w:r w:rsidR="00275315" w:rsidRPr="00687071">
        <w:rPr>
          <w:w w:val="106"/>
          <w:lang w:bidi="he-IL"/>
        </w:rPr>
        <w:t>Respondent</w:t>
      </w:r>
      <w:r w:rsidRPr="00687071">
        <w:rPr>
          <w:w w:val="106"/>
          <w:lang w:bidi="he-IL"/>
        </w:rPr>
        <w:t xml:space="preserve"> breached the contract by its failure to disburse a sum of US </w:t>
      </w:r>
      <w:r w:rsidRPr="00687071">
        <w:rPr>
          <w:w w:val="114"/>
          <w:lang w:bidi="he-IL"/>
        </w:rPr>
        <w:t xml:space="preserve">$ </w:t>
      </w:r>
      <w:r w:rsidRPr="00687071">
        <w:rPr>
          <w:lang w:bidi="he-IL"/>
        </w:rPr>
        <w:t xml:space="preserve">119,535 </w:t>
      </w:r>
      <w:r w:rsidRPr="00687071">
        <w:rPr>
          <w:w w:val="106"/>
          <w:lang w:bidi="he-IL"/>
        </w:rPr>
        <w:t xml:space="preserve">yet it continued to collect over and above the monthly installment of US $ </w:t>
      </w:r>
      <w:r w:rsidRPr="00687071">
        <w:rPr>
          <w:lang w:bidi="he-IL"/>
        </w:rPr>
        <w:t xml:space="preserve">12,883. </w:t>
      </w:r>
      <w:r w:rsidRPr="00687071">
        <w:rPr>
          <w:w w:val="109"/>
          <w:lang w:bidi="he-IL"/>
        </w:rPr>
        <w:t xml:space="preserve">As a result of the aforementioned breach, the </w:t>
      </w:r>
      <w:r w:rsidR="00275315" w:rsidRPr="00687071">
        <w:rPr>
          <w:w w:val="109"/>
          <w:lang w:bidi="he-IL"/>
        </w:rPr>
        <w:t>Applicant</w:t>
      </w:r>
      <w:r w:rsidRPr="00687071">
        <w:rPr>
          <w:w w:val="109"/>
          <w:lang w:bidi="he-IL"/>
        </w:rPr>
        <w:t xml:space="preserve">s were unable to complete their construction project and have as a result been deprived of income from their apartment hotel project. </w:t>
      </w:r>
      <w:r w:rsidRPr="00687071">
        <w:t xml:space="preserve"> </w:t>
      </w:r>
      <w:r w:rsidRPr="00687071">
        <w:rPr>
          <w:w w:val="109"/>
          <w:lang w:bidi="he-IL"/>
        </w:rPr>
        <w:t xml:space="preserve">The </w:t>
      </w:r>
      <w:r w:rsidR="00275315" w:rsidRPr="00687071">
        <w:rPr>
          <w:w w:val="109"/>
          <w:lang w:bidi="he-IL"/>
        </w:rPr>
        <w:t>Respondent</w:t>
      </w:r>
      <w:r w:rsidRPr="00687071">
        <w:rPr>
          <w:w w:val="109"/>
          <w:lang w:bidi="he-IL"/>
        </w:rPr>
        <w:t xml:space="preserve"> arbitrarily increased its interest rates and unlawfully debited it on the </w:t>
      </w:r>
      <w:r w:rsidR="00275315" w:rsidRPr="00687071">
        <w:rPr>
          <w:w w:val="109"/>
          <w:lang w:bidi="he-IL"/>
        </w:rPr>
        <w:t>Applicant</w:t>
      </w:r>
      <w:r w:rsidRPr="00687071">
        <w:rPr>
          <w:w w:val="109"/>
          <w:lang w:bidi="he-IL"/>
        </w:rPr>
        <w:t xml:space="preserve">s' bank accounts without giving them notice and as a result of this illegal action, the </w:t>
      </w:r>
      <w:r w:rsidR="00275315" w:rsidRPr="00687071">
        <w:rPr>
          <w:w w:val="109"/>
          <w:lang w:bidi="he-IL"/>
        </w:rPr>
        <w:t>Applicant</w:t>
      </w:r>
      <w:r w:rsidRPr="00687071">
        <w:rPr>
          <w:w w:val="109"/>
          <w:lang w:bidi="he-IL"/>
        </w:rPr>
        <w:t xml:space="preserve">s' equity of redemption has been jeopardized since their account has been excessively and unlawfully debited by the </w:t>
      </w:r>
      <w:r w:rsidR="00275315" w:rsidRPr="00687071">
        <w:rPr>
          <w:w w:val="109"/>
          <w:lang w:bidi="he-IL"/>
        </w:rPr>
        <w:t>Respondent</w:t>
      </w:r>
      <w:r w:rsidRPr="00687071">
        <w:rPr>
          <w:w w:val="109"/>
          <w:lang w:bidi="he-IL"/>
        </w:rPr>
        <w:t>s hence causing the alleged "default." Under the home facility letter dated 6</w:t>
      </w:r>
      <w:r w:rsidRPr="00687071">
        <w:rPr>
          <w:w w:val="109"/>
          <w:vertAlign w:val="superscript"/>
          <w:lang w:bidi="he-IL"/>
        </w:rPr>
        <w:t>th</w:t>
      </w:r>
      <w:r w:rsidRPr="00687071">
        <w:rPr>
          <w:w w:val="109"/>
          <w:lang w:bidi="he-IL"/>
        </w:rPr>
        <w:t xml:space="preserve"> June 2013, the </w:t>
      </w:r>
      <w:r w:rsidR="00275315" w:rsidRPr="00687071">
        <w:rPr>
          <w:w w:val="109"/>
          <w:lang w:bidi="he-IL"/>
        </w:rPr>
        <w:t>Respondent</w:t>
      </w:r>
      <w:r w:rsidRPr="00687071">
        <w:rPr>
          <w:w w:val="109"/>
          <w:lang w:bidi="he-IL"/>
        </w:rPr>
        <w:t xml:space="preserve"> paid out unconscionable sums to its </w:t>
      </w:r>
      <w:proofErr w:type="spellStart"/>
      <w:r w:rsidRPr="00687071">
        <w:rPr>
          <w:w w:val="109"/>
          <w:lang w:bidi="he-IL"/>
        </w:rPr>
        <w:t>valuers</w:t>
      </w:r>
      <w:proofErr w:type="spellEnd"/>
      <w:r w:rsidRPr="00687071">
        <w:rPr>
          <w:w w:val="109"/>
          <w:lang w:bidi="he-IL"/>
        </w:rPr>
        <w:t xml:space="preserve"> and MMAKS Advocates without having recovered the loan which debits were unlawful, arbitrary and not reasonably incurred. The </w:t>
      </w:r>
      <w:r w:rsidR="00275315" w:rsidRPr="00687071">
        <w:rPr>
          <w:w w:val="109"/>
          <w:lang w:bidi="he-IL"/>
        </w:rPr>
        <w:t>Applicant</w:t>
      </w:r>
      <w:r w:rsidRPr="00687071">
        <w:rPr>
          <w:w w:val="109"/>
          <w:lang w:bidi="he-IL"/>
        </w:rPr>
        <w:t xml:space="preserve">s maintain that the letter by the </w:t>
      </w:r>
      <w:r w:rsidR="00275315" w:rsidRPr="00687071">
        <w:rPr>
          <w:w w:val="109"/>
          <w:lang w:bidi="he-IL"/>
        </w:rPr>
        <w:t>Respondent</w:t>
      </w:r>
      <w:r w:rsidRPr="00687071">
        <w:rPr>
          <w:w w:val="109"/>
          <w:lang w:bidi="he-IL"/>
        </w:rPr>
        <w:t xml:space="preserve">’s lawyers did not recall the loan and does not amount to a statutory demand to warrant the foreclosure of the </w:t>
      </w:r>
      <w:r w:rsidR="00275315" w:rsidRPr="00687071">
        <w:rPr>
          <w:w w:val="109"/>
          <w:lang w:bidi="he-IL"/>
        </w:rPr>
        <w:t>Applicant</w:t>
      </w:r>
      <w:r w:rsidRPr="00687071">
        <w:rPr>
          <w:w w:val="109"/>
          <w:lang w:bidi="he-IL"/>
        </w:rPr>
        <w:t xml:space="preserve">s' securities. </w:t>
      </w:r>
    </w:p>
    <w:p w:rsidR="00D9390F" w:rsidRPr="00687071" w:rsidRDefault="00F73B4B" w:rsidP="00D9390F">
      <w:pPr>
        <w:pStyle w:val="Style"/>
        <w:spacing w:before="288"/>
        <w:ind w:right="9"/>
        <w:jc w:val="both"/>
      </w:pPr>
      <w:r w:rsidRPr="00687071">
        <w:t xml:space="preserve">The affidavit in reply of the </w:t>
      </w:r>
      <w:r w:rsidR="00275315" w:rsidRPr="00687071">
        <w:t>Respondent</w:t>
      </w:r>
      <w:r w:rsidRPr="00687071">
        <w:t xml:space="preserve"> opposes the application and was deposed by Mr. Godfrey </w:t>
      </w:r>
      <w:proofErr w:type="spellStart"/>
      <w:r w:rsidRPr="00687071">
        <w:t>Twinamatsiko</w:t>
      </w:r>
      <w:proofErr w:type="spellEnd"/>
      <w:r w:rsidRPr="00687071">
        <w:t xml:space="preserve">, the Manager PB of the </w:t>
      </w:r>
      <w:r w:rsidR="00275315" w:rsidRPr="00687071">
        <w:t>Respondent</w:t>
      </w:r>
      <w:r w:rsidRPr="00687071">
        <w:t xml:space="preserve"> </w:t>
      </w:r>
      <w:r w:rsidR="00F43735" w:rsidRPr="00687071">
        <w:t>where he gives the following facts</w:t>
      </w:r>
      <w:r w:rsidRPr="00687071">
        <w:t>;</w:t>
      </w:r>
      <w:r w:rsidR="00F43735" w:rsidRPr="00687071">
        <w:t xml:space="preserve"> </w:t>
      </w:r>
      <w:r w:rsidRPr="00687071">
        <w:t>By home loan letters dated 3</w:t>
      </w:r>
      <w:r w:rsidRPr="00687071">
        <w:rPr>
          <w:vertAlign w:val="superscript"/>
        </w:rPr>
        <w:t>rd</w:t>
      </w:r>
      <w:r w:rsidRPr="00687071">
        <w:t xml:space="preserve"> February, 2012 and 6</w:t>
      </w:r>
      <w:r w:rsidRPr="00687071">
        <w:rPr>
          <w:vertAlign w:val="superscript"/>
        </w:rPr>
        <w:t>th</w:t>
      </w:r>
      <w:r w:rsidRPr="00687071">
        <w:t xml:space="preserve"> </w:t>
      </w:r>
      <w:r w:rsidRPr="00687071">
        <w:rPr>
          <w:bCs/>
          <w:lang w:bidi="he-IL"/>
        </w:rPr>
        <w:t xml:space="preserve">June, </w:t>
      </w:r>
      <w:r w:rsidRPr="00687071">
        <w:rPr>
          <w:bCs/>
          <w:w w:val="107"/>
          <w:lang w:bidi="he-IL"/>
        </w:rPr>
        <w:t>2013</w:t>
      </w:r>
      <w:r w:rsidRPr="00687071">
        <w:rPr>
          <w:b/>
          <w:bCs/>
          <w:w w:val="107"/>
          <w:lang w:bidi="he-IL"/>
        </w:rPr>
        <w:t xml:space="preserve"> </w:t>
      </w:r>
      <w:r w:rsidRPr="00687071">
        <w:rPr>
          <w:lang w:bidi="he-IL"/>
        </w:rPr>
        <w:t xml:space="preserve">the </w:t>
      </w:r>
      <w:r w:rsidR="00275315" w:rsidRPr="00687071">
        <w:rPr>
          <w:lang w:bidi="he-IL"/>
        </w:rPr>
        <w:t>Applicant</w:t>
      </w:r>
      <w:r w:rsidRPr="00687071">
        <w:rPr>
          <w:lang w:bidi="he-IL"/>
        </w:rPr>
        <w:t xml:space="preserve">s were granted loans in the sums of </w:t>
      </w:r>
      <w:r w:rsidRPr="00687071">
        <w:t xml:space="preserve">US$ 255,000 (United States Dollars Two Hundred Fifty Five Thousand only) and </w:t>
      </w:r>
      <w:r w:rsidRPr="00687071">
        <w:rPr>
          <w:lang w:bidi="he-IL"/>
        </w:rPr>
        <w:t xml:space="preserve">US$ </w:t>
      </w:r>
      <w:r w:rsidRPr="00687071">
        <w:rPr>
          <w:w w:val="107"/>
          <w:lang w:bidi="he-IL"/>
        </w:rPr>
        <w:t xml:space="preserve">846,029 </w:t>
      </w:r>
      <w:r w:rsidRPr="00687071">
        <w:rPr>
          <w:lang w:bidi="he-IL"/>
        </w:rPr>
        <w:t xml:space="preserve">(United States Dollars Eight Hundred Forty Six Thousand Twenty Nine only) by the </w:t>
      </w:r>
      <w:r w:rsidR="00275315" w:rsidRPr="00687071">
        <w:rPr>
          <w:lang w:bidi="he-IL"/>
        </w:rPr>
        <w:t>Respondent</w:t>
      </w:r>
      <w:r w:rsidRPr="00687071">
        <w:rPr>
          <w:lang w:bidi="he-IL"/>
        </w:rPr>
        <w:t xml:space="preserve"> for purposes of purchasing the properties comprised in </w:t>
      </w:r>
      <w:proofErr w:type="spellStart"/>
      <w:r w:rsidRPr="00687071">
        <w:t>Kyadondo</w:t>
      </w:r>
      <w:proofErr w:type="spellEnd"/>
      <w:r w:rsidRPr="00687071">
        <w:t xml:space="preserve"> Block 257 Plots 920-921 land at </w:t>
      </w:r>
      <w:proofErr w:type="spellStart"/>
      <w:r w:rsidRPr="00687071">
        <w:t>Munyonyo</w:t>
      </w:r>
      <w:proofErr w:type="spellEnd"/>
      <w:r w:rsidRPr="00687071">
        <w:rPr>
          <w:lang w:bidi="he-IL"/>
        </w:rPr>
        <w:t xml:space="preserve"> and </w:t>
      </w:r>
      <w:proofErr w:type="spellStart"/>
      <w:r w:rsidRPr="00687071">
        <w:rPr>
          <w:lang w:bidi="he-IL"/>
        </w:rPr>
        <w:t>Kyadondo</w:t>
      </w:r>
      <w:proofErr w:type="spellEnd"/>
      <w:r w:rsidRPr="00687071">
        <w:rPr>
          <w:lang w:bidi="he-IL"/>
        </w:rPr>
        <w:t xml:space="preserve"> Block </w:t>
      </w:r>
      <w:r w:rsidRPr="00687071">
        <w:rPr>
          <w:w w:val="107"/>
          <w:lang w:bidi="he-IL"/>
        </w:rPr>
        <w:t xml:space="preserve">257 </w:t>
      </w:r>
      <w:r w:rsidRPr="00687071">
        <w:rPr>
          <w:lang w:bidi="he-IL"/>
        </w:rPr>
        <w:t xml:space="preserve">Plot </w:t>
      </w:r>
      <w:r w:rsidRPr="00687071">
        <w:rPr>
          <w:w w:val="107"/>
          <w:lang w:bidi="he-IL"/>
        </w:rPr>
        <w:t xml:space="preserve">944 </w:t>
      </w:r>
      <w:proofErr w:type="spellStart"/>
      <w:r w:rsidRPr="00687071">
        <w:rPr>
          <w:lang w:bidi="he-IL"/>
        </w:rPr>
        <w:t>Munyonyo</w:t>
      </w:r>
      <w:proofErr w:type="spellEnd"/>
      <w:r w:rsidRPr="00687071">
        <w:rPr>
          <w:lang w:bidi="he-IL"/>
        </w:rPr>
        <w:t xml:space="preserve"> and completing construction of the development thereon. </w:t>
      </w:r>
      <w:r w:rsidRPr="00687071">
        <w:t xml:space="preserve">The properties were purchased and the </w:t>
      </w:r>
      <w:r w:rsidR="00275315" w:rsidRPr="00687071">
        <w:t>Applicant</w:t>
      </w:r>
      <w:r w:rsidRPr="00687071">
        <w:t xml:space="preserve">s are presently the registered proprietors thereof. Interest at the rate of 12.5% per annum applied to the first loan, and penal interest at the rate of 5% per annum over the agreed rate of 12.5% was also applicable in the event of default and under </w:t>
      </w:r>
      <w:r w:rsidRPr="00687071">
        <w:rPr>
          <w:lang w:bidi="he-IL"/>
        </w:rPr>
        <w:t xml:space="preserve">Clause </w:t>
      </w:r>
      <w:r w:rsidRPr="00687071">
        <w:rPr>
          <w:w w:val="107"/>
          <w:lang w:bidi="he-IL"/>
        </w:rPr>
        <w:t xml:space="preserve">3.1.1 </w:t>
      </w:r>
      <w:r w:rsidRPr="00687071">
        <w:rPr>
          <w:lang w:bidi="he-IL"/>
        </w:rPr>
        <w:t>of the 2</w:t>
      </w:r>
      <w:r w:rsidRPr="00687071">
        <w:rPr>
          <w:vertAlign w:val="superscript"/>
          <w:lang w:bidi="he-IL"/>
        </w:rPr>
        <w:t>nd</w:t>
      </w:r>
      <w:r w:rsidRPr="00687071">
        <w:rPr>
          <w:lang w:bidi="he-IL"/>
        </w:rPr>
        <w:t xml:space="preserve"> Home Loan Letter, interest was agreed at a rate of </w:t>
      </w:r>
      <w:r w:rsidRPr="00687071">
        <w:rPr>
          <w:w w:val="107"/>
          <w:lang w:bidi="he-IL"/>
        </w:rPr>
        <w:t xml:space="preserve">13.5% </w:t>
      </w:r>
      <w:r w:rsidRPr="00687071">
        <w:rPr>
          <w:lang w:bidi="he-IL"/>
        </w:rPr>
        <w:t xml:space="preserve">per annum and pursuant to Clause </w:t>
      </w:r>
      <w:r w:rsidRPr="00687071">
        <w:rPr>
          <w:w w:val="107"/>
          <w:lang w:bidi="he-IL"/>
        </w:rPr>
        <w:t xml:space="preserve">3.2 </w:t>
      </w:r>
      <w:r w:rsidRPr="00687071">
        <w:rPr>
          <w:lang w:bidi="he-IL"/>
        </w:rPr>
        <w:t xml:space="preserve">penal interest of </w:t>
      </w:r>
      <w:r w:rsidRPr="00687071">
        <w:rPr>
          <w:w w:val="107"/>
          <w:lang w:bidi="he-IL"/>
        </w:rPr>
        <w:t xml:space="preserve">5% </w:t>
      </w:r>
      <w:r w:rsidRPr="00687071">
        <w:rPr>
          <w:lang w:bidi="he-IL"/>
        </w:rPr>
        <w:t xml:space="preserve">per annum above the rate of </w:t>
      </w:r>
      <w:r w:rsidRPr="00687071">
        <w:rPr>
          <w:w w:val="107"/>
          <w:lang w:bidi="he-IL"/>
        </w:rPr>
        <w:t xml:space="preserve">13.5% </w:t>
      </w:r>
      <w:r w:rsidRPr="00687071">
        <w:rPr>
          <w:lang w:bidi="he-IL"/>
        </w:rPr>
        <w:t xml:space="preserve">applied in the event of default. Pursuant to clause </w:t>
      </w:r>
      <w:r w:rsidRPr="00687071">
        <w:rPr>
          <w:w w:val="107"/>
          <w:lang w:bidi="he-IL"/>
        </w:rPr>
        <w:t xml:space="preserve">3.1.2, </w:t>
      </w:r>
      <w:r w:rsidRPr="00687071">
        <w:rPr>
          <w:lang w:bidi="he-IL"/>
        </w:rPr>
        <w:t xml:space="preserve">the </w:t>
      </w:r>
      <w:r w:rsidR="00275315" w:rsidRPr="00687071">
        <w:rPr>
          <w:lang w:bidi="he-IL"/>
        </w:rPr>
        <w:t>Respondent</w:t>
      </w:r>
      <w:r w:rsidRPr="00687071">
        <w:rPr>
          <w:lang w:bidi="he-IL"/>
        </w:rPr>
        <w:t xml:space="preserve"> reserved the right to amend this rate in line with prevailing market trends</w:t>
      </w:r>
      <w:r w:rsidRPr="00687071">
        <w:t xml:space="preserve">. </w:t>
      </w:r>
      <w:r w:rsidRPr="00687071">
        <w:rPr>
          <w:lang w:bidi="he-IL"/>
        </w:rPr>
        <w:t>The said loans were secured by a legal mortgage over the purchased property</w:t>
      </w:r>
      <w:r w:rsidR="00D9390F" w:rsidRPr="00687071">
        <w:t>.</w:t>
      </w:r>
    </w:p>
    <w:p w:rsidR="00D9390F" w:rsidRPr="00687071" w:rsidRDefault="00F73B4B" w:rsidP="00D9390F">
      <w:pPr>
        <w:pStyle w:val="Style"/>
        <w:spacing w:before="288"/>
        <w:ind w:right="9"/>
        <w:jc w:val="both"/>
      </w:pPr>
      <w:r w:rsidRPr="00687071">
        <w:lastRenderedPageBreak/>
        <w:t xml:space="preserve">The </w:t>
      </w:r>
      <w:r w:rsidRPr="00687071">
        <w:rPr>
          <w:lang w:bidi="he-IL"/>
        </w:rPr>
        <w:t xml:space="preserve">disbursement of the Home Loan facilities was conditioned upon </w:t>
      </w:r>
      <w:r w:rsidR="00FD7BC4" w:rsidRPr="00687071">
        <w:rPr>
          <w:lang w:bidi="he-IL"/>
        </w:rPr>
        <w:t xml:space="preserve">fulfillment </w:t>
      </w:r>
      <w:r w:rsidRPr="00687071">
        <w:rPr>
          <w:lang w:bidi="he-IL"/>
        </w:rPr>
        <w:t xml:space="preserve">of conditions set out in Clause </w:t>
      </w:r>
      <w:r w:rsidRPr="00687071">
        <w:rPr>
          <w:w w:val="107"/>
          <w:lang w:bidi="he-IL"/>
        </w:rPr>
        <w:t xml:space="preserve">1.2 </w:t>
      </w:r>
      <w:r w:rsidRPr="00687071">
        <w:rPr>
          <w:lang w:bidi="he-IL"/>
        </w:rPr>
        <w:t xml:space="preserve">of the Home Loan Letters but the </w:t>
      </w:r>
      <w:r w:rsidR="00275315" w:rsidRPr="00687071">
        <w:rPr>
          <w:lang w:bidi="he-IL"/>
        </w:rPr>
        <w:t>Applicant</w:t>
      </w:r>
      <w:r w:rsidRPr="00687071">
        <w:rPr>
          <w:lang w:bidi="he-IL"/>
        </w:rPr>
        <w:t xml:space="preserve">s did not meet all the conditions as in particular the </w:t>
      </w:r>
      <w:r w:rsidR="00275315" w:rsidRPr="00687071">
        <w:rPr>
          <w:lang w:bidi="he-IL"/>
        </w:rPr>
        <w:t>Applicant</w:t>
      </w:r>
      <w:r w:rsidRPr="00687071">
        <w:rPr>
          <w:lang w:bidi="he-IL"/>
        </w:rPr>
        <w:t xml:space="preserve">s made structural alterations to the development on the property comprised in Plot 944 thereby affecting the bills of quantities and approved building plans. The </w:t>
      </w:r>
      <w:r w:rsidR="00275315" w:rsidRPr="00687071">
        <w:rPr>
          <w:lang w:bidi="he-IL"/>
        </w:rPr>
        <w:t>Applicant</w:t>
      </w:r>
      <w:r w:rsidRPr="00687071">
        <w:rPr>
          <w:lang w:bidi="he-IL"/>
        </w:rPr>
        <w:t xml:space="preserve">s did not service their loans in accordance with the terms upon which they were granted and as a result the </w:t>
      </w:r>
      <w:r w:rsidR="00275315" w:rsidRPr="00687071">
        <w:rPr>
          <w:lang w:bidi="he-IL"/>
        </w:rPr>
        <w:t>Respondent</w:t>
      </w:r>
      <w:r w:rsidRPr="00687071">
        <w:rPr>
          <w:lang w:bidi="he-IL"/>
        </w:rPr>
        <w:t xml:space="preserve"> issued a Notice of Default on 18</w:t>
      </w:r>
      <w:r w:rsidRPr="00687071">
        <w:rPr>
          <w:vertAlign w:val="superscript"/>
          <w:lang w:bidi="he-IL"/>
        </w:rPr>
        <w:t>th</w:t>
      </w:r>
      <w:r w:rsidRPr="00687071">
        <w:rPr>
          <w:lang w:bidi="he-IL"/>
        </w:rPr>
        <w:t xml:space="preserve"> March, 2015 requiring them to pay a sum of US$ 957,197 (United States Dollars Nine Hundred Fifty Seven Thousand One Hundred Ninety Seven only) which was the sum then owed within forty five (45) working days in default of which a Notice of Sale would be issued. The </w:t>
      </w:r>
      <w:r w:rsidR="00275315" w:rsidRPr="00687071">
        <w:rPr>
          <w:lang w:bidi="he-IL"/>
        </w:rPr>
        <w:t>Applicant</w:t>
      </w:r>
      <w:r w:rsidRPr="00687071">
        <w:rPr>
          <w:lang w:bidi="he-IL"/>
        </w:rPr>
        <w:t xml:space="preserve">s did not settle the sums owed and upon the lapse of the 45(Forty Five) working days the </w:t>
      </w:r>
      <w:r w:rsidR="00275315" w:rsidRPr="00687071">
        <w:rPr>
          <w:lang w:bidi="he-IL"/>
        </w:rPr>
        <w:t>Respondent</w:t>
      </w:r>
      <w:r w:rsidRPr="00687071">
        <w:rPr>
          <w:lang w:bidi="he-IL"/>
        </w:rPr>
        <w:t xml:space="preserve"> issued a Notice of Sale a</w:t>
      </w:r>
      <w:r w:rsidR="00D9390F" w:rsidRPr="00687071">
        <w:rPr>
          <w:lang w:bidi="he-IL"/>
        </w:rPr>
        <w:t>nd served it on the Plaintiffs.</w:t>
      </w:r>
    </w:p>
    <w:p w:rsidR="00D9390F" w:rsidRPr="00687071" w:rsidRDefault="00F73B4B" w:rsidP="00D9390F">
      <w:pPr>
        <w:pStyle w:val="Style"/>
        <w:spacing w:before="288"/>
        <w:ind w:right="9"/>
        <w:jc w:val="both"/>
        <w:rPr>
          <w:lang w:bidi="he-IL"/>
        </w:rPr>
      </w:pPr>
      <w:r w:rsidRPr="00687071">
        <w:rPr>
          <w:lang w:bidi="he-IL"/>
        </w:rPr>
        <w:t xml:space="preserve">The </w:t>
      </w:r>
      <w:r w:rsidR="00275315" w:rsidRPr="00687071">
        <w:rPr>
          <w:lang w:bidi="he-IL"/>
        </w:rPr>
        <w:t>Applicant</w:t>
      </w:r>
      <w:r w:rsidRPr="00687071">
        <w:rPr>
          <w:lang w:bidi="he-IL"/>
        </w:rPr>
        <w:t xml:space="preserve">s again did not settle the amounts owed and as a result the </w:t>
      </w:r>
      <w:r w:rsidR="00275315" w:rsidRPr="00687071">
        <w:rPr>
          <w:lang w:bidi="he-IL"/>
        </w:rPr>
        <w:t>Respondent</w:t>
      </w:r>
      <w:r w:rsidRPr="00687071">
        <w:rPr>
          <w:lang w:bidi="he-IL"/>
        </w:rPr>
        <w:t xml:space="preserve"> advertised the securities in the New Vision newspaper of 3</w:t>
      </w:r>
      <w:r w:rsidRPr="00687071">
        <w:rPr>
          <w:vertAlign w:val="superscript"/>
          <w:lang w:bidi="he-IL"/>
        </w:rPr>
        <w:t>rd</w:t>
      </w:r>
      <w:r w:rsidRPr="00687071">
        <w:rPr>
          <w:lang w:bidi="he-IL"/>
        </w:rPr>
        <w:t xml:space="preserve"> July, 2015. Subsequently, the </w:t>
      </w:r>
      <w:r w:rsidR="00275315" w:rsidRPr="00687071">
        <w:rPr>
          <w:lang w:bidi="he-IL"/>
        </w:rPr>
        <w:t>Applicant</w:t>
      </w:r>
      <w:r w:rsidRPr="00687071">
        <w:rPr>
          <w:lang w:bidi="he-IL"/>
        </w:rPr>
        <w:t>s by their lawyer's letter dated 8</w:t>
      </w:r>
      <w:r w:rsidRPr="00687071">
        <w:rPr>
          <w:vertAlign w:val="superscript"/>
          <w:lang w:bidi="he-IL"/>
        </w:rPr>
        <w:t>th</w:t>
      </w:r>
      <w:r w:rsidRPr="00687071">
        <w:rPr>
          <w:lang w:bidi="he-IL"/>
        </w:rPr>
        <w:t xml:space="preserve"> July, 2015 requested to have their debt rescheduled contending that the amounts disbursed were less than the loan amount and further requesting for a meeting which was held on 9</w:t>
      </w:r>
      <w:r w:rsidRPr="00687071">
        <w:rPr>
          <w:vertAlign w:val="superscript"/>
          <w:lang w:bidi="he-IL"/>
        </w:rPr>
        <w:t>th</w:t>
      </w:r>
      <w:r w:rsidRPr="00687071">
        <w:rPr>
          <w:lang w:bidi="he-IL"/>
        </w:rPr>
        <w:t xml:space="preserve"> </w:t>
      </w:r>
      <w:r w:rsidRPr="00687071">
        <w:rPr>
          <w:bCs/>
          <w:lang w:bidi="he-IL"/>
        </w:rPr>
        <w:t>July, 2015</w:t>
      </w:r>
      <w:r w:rsidRPr="00687071">
        <w:rPr>
          <w:b/>
          <w:bCs/>
          <w:lang w:bidi="he-IL"/>
        </w:rPr>
        <w:t xml:space="preserve"> </w:t>
      </w:r>
      <w:r w:rsidRPr="00687071">
        <w:rPr>
          <w:lang w:bidi="he-IL"/>
        </w:rPr>
        <w:t xml:space="preserve">between officials of the </w:t>
      </w:r>
      <w:r w:rsidR="00275315" w:rsidRPr="00687071">
        <w:rPr>
          <w:lang w:bidi="he-IL"/>
        </w:rPr>
        <w:t>Respondent</w:t>
      </w:r>
      <w:r w:rsidRPr="00687071">
        <w:rPr>
          <w:lang w:bidi="he-IL"/>
        </w:rPr>
        <w:t xml:space="preserve"> with the </w:t>
      </w:r>
      <w:r w:rsidR="00275315" w:rsidRPr="00687071">
        <w:rPr>
          <w:lang w:bidi="he-IL"/>
        </w:rPr>
        <w:t>Applicant</w:t>
      </w:r>
      <w:r w:rsidRPr="00687071">
        <w:rPr>
          <w:lang w:bidi="he-IL"/>
        </w:rPr>
        <w:t xml:space="preserve">s together with their then lawyer Mrs. Victoria </w:t>
      </w:r>
      <w:proofErr w:type="spellStart"/>
      <w:r w:rsidRPr="00687071">
        <w:rPr>
          <w:lang w:bidi="he-IL"/>
        </w:rPr>
        <w:t>Nakintu</w:t>
      </w:r>
      <w:proofErr w:type="spellEnd"/>
      <w:r w:rsidRPr="00687071">
        <w:rPr>
          <w:lang w:bidi="he-IL"/>
        </w:rPr>
        <w:t xml:space="preserve"> </w:t>
      </w:r>
      <w:proofErr w:type="spellStart"/>
      <w:r w:rsidRPr="00687071">
        <w:rPr>
          <w:lang w:bidi="he-IL"/>
        </w:rPr>
        <w:t>Katamba</w:t>
      </w:r>
      <w:proofErr w:type="spellEnd"/>
      <w:r w:rsidRPr="00687071">
        <w:rPr>
          <w:lang w:bidi="he-IL"/>
        </w:rPr>
        <w:t xml:space="preserve">. As a result the </w:t>
      </w:r>
      <w:r w:rsidR="00275315" w:rsidRPr="00687071">
        <w:rPr>
          <w:lang w:bidi="he-IL"/>
        </w:rPr>
        <w:t>Applicant</w:t>
      </w:r>
      <w:r w:rsidRPr="00687071">
        <w:rPr>
          <w:lang w:bidi="he-IL"/>
        </w:rPr>
        <w:t xml:space="preserve">s paid a sum of US$106,563 (United States Dollars One Hundred Six Five Hundred Sixty Three only) in part settlement of the debt sum and also undertook to make monthly payments to avert the disposal of the securities. </w:t>
      </w:r>
      <w:r w:rsidR="00275315" w:rsidRPr="00687071">
        <w:rPr>
          <w:lang w:bidi="he-IL"/>
        </w:rPr>
        <w:t>In spite</w:t>
      </w:r>
      <w:r w:rsidRPr="00687071">
        <w:rPr>
          <w:lang w:bidi="he-IL"/>
        </w:rPr>
        <w:t xml:space="preserve"> of their said undertaking, the </w:t>
      </w:r>
      <w:r w:rsidR="00275315" w:rsidRPr="00687071">
        <w:rPr>
          <w:lang w:bidi="he-IL"/>
        </w:rPr>
        <w:t>Applicant</w:t>
      </w:r>
      <w:r w:rsidRPr="00687071">
        <w:rPr>
          <w:lang w:bidi="he-IL"/>
        </w:rPr>
        <w:t xml:space="preserve">s did not </w:t>
      </w:r>
      <w:proofErr w:type="spellStart"/>
      <w:r w:rsidRPr="00687071">
        <w:rPr>
          <w:lang w:bidi="he-IL"/>
        </w:rPr>
        <w:t>effect</w:t>
      </w:r>
      <w:proofErr w:type="spellEnd"/>
      <w:r w:rsidRPr="00687071">
        <w:rPr>
          <w:lang w:bidi="he-IL"/>
        </w:rPr>
        <w:t xml:space="preserve"> payments in accordance therewith and the securities were re-adverti</w:t>
      </w:r>
      <w:r w:rsidR="00FD7BC4" w:rsidRPr="00687071">
        <w:rPr>
          <w:lang w:bidi="he-IL"/>
        </w:rPr>
        <w:t>sed for sale in the New Vision N</w:t>
      </w:r>
      <w:r w:rsidRPr="00687071">
        <w:rPr>
          <w:lang w:bidi="he-IL"/>
        </w:rPr>
        <w:t>ewspaper of 29</w:t>
      </w:r>
      <w:r w:rsidRPr="00687071">
        <w:rPr>
          <w:vertAlign w:val="superscript"/>
          <w:lang w:bidi="he-IL"/>
        </w:rPr>
        <w:t>th</w:t>
      </w:r>
      <w:r w:rsidRPr="00687071">
        <w:rPr>
          <w:lang w:bidi="he-IL"/>
        </w:rPr>
        <w:t xml:space="preserve"> July, 2015 and 1</w:t>
      </w:r>
      <w:r w:rsidRPr="00687071">
        <w:rPr>
          <w:vertAlign w:val="superscript"/>
          <w:lang w:bidi="he-IL"/>
        </w:rPr>
        <w:t>st</w:t>
      </w:r>
      <w:r w:rsidRPr="00687071">
        <w:rPr>
          <w:lang w:bidi="he-IL"/>
        </w:rPr>
        <w:t xml:space="preserve"> February, 2016</w:t>
      </w:r>
      <w:r w:rsidRPr="00687071">
        <w:t xml:space="preserve">. </w:t>
      </w:r>
      <w:r w:rsidRPr="00687071">
        <w:rPr>
          <w:lang w:bidi="he-IL"/>
        </w:rPr>
        <w:t xml:space="preserve">The </w:t>
      </w:r>
      <w:r w:rsidR="00275315" w:rsidRPr="00687071">
        <w:rPr>
          <w:lang w:bidi="he-IL"/>
        </w:rPr>
        <w:t>Applicant</w:t>
      </w:r>
      <w:r w:rsidRPr="00687071">
        <w:rPr>
          <w:lang w:bidi="he-IL"/>
        </w:rPr>
        <w:t xml:space="preserve">s expressly consented to the sale by private treaty as can be discerned from Clause 4 (xv) (i) of the Mortgage deed. </w:t>
      </w:r>
    </w:p>
    <w:p w:rsidR="00F73B4B" w:rsidRPr="00687071" w:rsidRDefault="00F73B4B" w:rsidP="00D9390F">
      <w:pPr>
        <w:pStyle w:val="Style"/>
        <w:spacing w:before="288"/>
        <w:ind w:right="9"/>
        <w:jc w:val="both"/>
      </w:pPr>
      <w:r w:rsidRPr="00687071">
        <w:t xml:space="preserve">In rejoinder </w:t>
      </w:r>
      <w:proofErr w:type="spellStart"/>
      <w:r w:rsidRPr="00687071">
        <w:t>Hamidah</w:t>
      </w:r>
      <w:proofErr w:type="spellEnd"/>
      <w:r w:rsidRPr="00687071">
        <w:t xml:space="preserve"> </w:t>
      </w:r>
      <w:proofErr w:type="spellStart"/>
      <w:r w:rsidRPr="00687071">
        <w:t>Kobusingye</w:t>
      </w:r>
      <w:proofErr w:type="spellEnd"/>
      <w:r w:rsidRPr="00687071">
        <w:t xml:space="preserve"> </w:t>
      </w:r>
      <w:r w:rsidR="000D1500" w:rsidRPr="00687071">
        <w:t xml:space="preserve">made a deposition in which she objected to the affidavit in reply on the ground that it was filed out of time. In rejoinder to the affidavit in reply she </w:t>
      </w:r>
      <w:r w:rsidRPr="00687071">
        <w:rPr>
          <w:lang w:bidi="he-IL"/>
        </w:rPr>
        <w:t xml:space="preserve">the </w:t>
      </w:r>
      <w:r w:rsidR="00275315" w:rsidRPr="00687071">
        <w:rPr>
          <w:lang w:bidi="he-IL"/>
        </w:rPr>
        <w:t>Respondent</w:t>
      </w:r>
      <w:r w:rsidRPr="00687071">
        <w:rPr>
          <w:lang w:bidi="he-IL"/>
        </w:rPr>
        <w:t xml:space="preserve"> did not give a 15 days written notice as required by </w:t>
      </w:r>
      <w:r w:rsidRPr="00687071">
        <w:rPr>
          <w:b/>
          <w:bCs/>
          <w:lang w:bidi="he-IL"/>
        </w:rPr>
        <w:t xml:space="preserve">S.12 of the Mortgage Act, 2009 </w:t>
      </w:r>
      <w:r w:rsidRPr="00687071">
        <w:rPr>
          <w:lang w:bidi="he-IL"/>
        </w:rPr>
        <w:t xml:space="preserve">before altering the interest rate. </w:t>
      </w:r>
      <w:r w:rsidRPr="00687071">
        <w:t xml:space="preserve">Secondly, </w:t>
      </w:r>
      <w:r w:rsidR="000D1500" w:rsidRPr="00687071">
        <w:t xml:space="preserve">the reply that it was false to say that </w:t>
      </w:r>
      <w:r w:rsidRPr="00687071">
        <w:rPr>
          <w:lang w:bidi="he-IL"/>
        </w:rPr>
        <w:t xml:space="preserve">the </w:t>
      </w:r>
      <w:r w:rsidR="00275315" w:rsidRPr="00687071">
        <w:rPr>
          <w:lang w:bidi="he-IL"/>
        </w:rPr>
        <w:t>Respondent</w:t>
      </w:r>
      <w:r w:rsidRPr="00687071">
        <w:rPr>
          <w:lang w:bidi="he-IL"/>
        </w:rPr>
        <w:t xml:space="preserve"> disbursed a loan of only US$ 726,494 [United States Dollars seven hundred twenty six thousand four hundred ninety four] contrary to the loan facility</w:t>
      </w:r>
      <w:r w:rsidR="000D1500" w:rsidRPr="00687071">
        <w:rPr>
          <w:lang w:bidi="he-IL"/>
        </w:rPr>
        <w:t xml:space="preserve">. The </w:t>
      </w:r>
      <w:r w:rsidRPr="00687071">
        <w:rPr>
          <w:w w:val="107"/>
          <w:lang w:bidi="he-IL"/>
        </w:rPr>
        <w:t xml:space="preserve">documents that were drawn up are null and void </w:t>
      </w:r>
      <w:proofErr w:type="spellStart"/>
      <w:r w:rsidRPr="00687071">
        <w:rPr>
          <w:i/>
          <w:iCs/>
          <w:w w:val="88"/>
          <w:lang w:bidi="he-IL"/>
        </w:rPr>
        <w:t>ab</w:t>
      </w:r>
      <w:proofErr w:type="spellEnd"/>
      <w:r w:rsidR="000D1500" w:rsidRPr="00687071">
        <w:rPr>
          <w:i/>
          <w:iCs/>
          <w:w w:val="88"/>
          <w:lang w:bidi="he-IL"/>
        </w:rPr>
        <w:t xml:space="preserve"> </w:t>
      </w:r>
      <w:r w:rsidRPr="00687071">
        <w:rPr>
          <w:i/>
          <w:iCs/>
          <w:w w:val="88"/>
          <w:lang w:bidi="he-IL"/>
        </w:rPr>
        <w:t xml:space="preserve">initio </w:t>
      </w:r>
      <w:r w:rsidRPr="00687071">
        <w:rPr>
          <w:w w:val="107"/>
          <w:lang w:bidi="he-IL"/>
        </w:rPr>
        <w:t xml:space="preserve">for illegality, want of execution and want of attestation. </w:t>
      </w:r>
      <w:r w:rsidRPr="00687071">
        <w:t xml:space="preserve">Furthermore, </w:t>
      </w:r>
      <w:r w:rsidR="000D1500" w:rsidRPr="00687071">
        <w:t xml:space="preserve">the </w:t>
      </w:r>
      <w:r w:rsidRPr="00687071">
        <w:rPr>
          <w:w w:val="114"/>
          <w:lang w:bidi="he-IL"/>
        </w:rPr>
        <w:t xml:space="preserve">"demand for payment of arrears" </w:t>
      </w:r>
      <w:r w:rsidRPr="00687071">
        <w:rPr>
          <w:w w:val="107"/>
          <w:lang w:bidi="he-IL"/>
        </w:rPr>
        <w:t xml:space="preserve">in the sum of US$ 15,411.85 by </w:t>
      </w:r>
      <w:r w:rsidR="00275315" w:rsidRPr="00687071">
        <w:rPr>
          <w:w w:val="107"/>
          <w:lang w:bidi="he-IL"/>
        </w:rPr>
        <w:t>Respondent</w:t>
      </w:r>
      <w:r w:rsidRPr="00687071">
        <w:rPr>
          <w:w w:val="107"/>
          <w:lang w:bidi="he-IL"/>
        </w:rPr>
        <w:t xml:space="preserve">'s lawyers referred to did not recall the loan and do not amount to a statutory demand to warrant the foreclosure of the </w:t>
      </w:r>
      <w:r w:rsidR="00275315" w:rsidRPr="00687071">
        <w:rPr>
          <w:w w:val="107"/>
          <w:lang w:bidi="he-IL"/>
        </w:rPr>
        <w:t>Applicant</w:t>
      </w:r>
      <w:r w:rsidRPr="00687071">
        <w:rPr>
          <w:w w:val="107"/>
          <w:lang w:bidi="he-IL"/>
        </w:rPr>
        <w:t xml:space="preserve">s’ securities. </w:t>
      </w:r>
      <w:r w:rsidRPr="00687071">
        <w:t xml:space="preserve">She contended that </w:t>
      </w:r>
      <w:r w:rsidRPr="00687071">
        <w:rPr>
          <w:w w:val="107"/>
          <w:lang w:bidi="he-IL"/>
        </w:rPr>
        <w:t xml:space="preserve">the </w:t>
      </w:r>
      <w:r w:rsidR="00275315" w:rsidRPr="00687071">
        <w:rPr>
          <w:w w:val="107"/>
          <w:lang w:bidi="he-IL"/>
        </w:rPr>
        <w:t>Applicant</w:t>
      </w:r>
      <w:r w:rsidRPr="00687071">
        <w:rPr>
          <w:w w:val="107"/>
          <w:lang w:bidi="he-IL"/>
        </w:rPr>
        <w:t xml:space="preserve">s maintain that there was no Statutory Demand or Notice of Sale issued to them in accordance with the Law as such they did not consent to sale by private treaty since the photographs of </w:t>
      </w:r>
      <w:r w:rsidRPr="00687071">
        <w:rPr>
          <w:w w:val="114"/>
          <w:lang w:bidi="he-IL"/>
        </w:rPr>
        <w:t xml:space="preserve">Plot </w:t>
      </w:r>
      <w:r w:rsidRPr="00687071">
        <w:rPr>
          <w:w w:val="107"/>
          <w:lang w:bidi="he-IL"/>
        </w:rPr>
        <w:t xml:space="preserve">944 do not show the current building as at the date of advertisement; the auctioneer did not disclose the time for viewing the properties; the photographs did not show the full elevation of the properties and the </w:t>
      </w:r>
      <w:r w:rsidR="00275315" w:rsidRPr="00687071">
        <w:rPr>
          <w:w w:val="107"/>
          <w:lang w:bidi="he-IL"/>
        </w:rPr>
        <w:t>Respondent</w:t>
      </w:r>
      <w:r w:rsidRPr="00687071">
        <w:rPr>
          <w:w w:val="107"/>
          <w:lang w:bidi="he-IL"/>
        </w:rPr>
        <w:t xml:space="preserve"> has not carried out a pre-sale valuation</w:t>
      </w:r>
      <w:r w:rsidRPr="00687071">
        <w:t xml:space="preserve">. She further deposed that </w:t>
      </w:r>
      <w:r w:rsidRPr="00687071">
        <w:rPr>
          <w:w w:val="107"/>
          <w:lang w:bidi="he-IL"/>
        </w:rPr>
        <w:t xml:space="preserve">the </w:t>
      </w:r>
      <w:r w:rsidR="00275315" w:rsidRPr="00687071">
        <w:rPr>
          <w:w w:val="107"/>
          <w:lang w:bidi="he-IL"/>
        </w:rPr>
        <w:t>Applicant</w:t>
      </w:r>
      <w:r w:rsidRPr="00687071">
        <w:rPr>
          <w:w w:val="107"/>
          <w:lang w:bidi="he-IL"/>
        </w:rPr>
        <w:t>s' suit has a high likelihood of success because the purported mortgage instruments are illegal.</w:t>
      </w:r>
    </w:p>
    <w:p w:rsidR="00F73B4B" w:rsidRPr="00687071" w:rsidRDefault="00F73B4B" w:rsidP="00F73B4B">
      <w:pPr>
        <w:spacing w:line="240" w:lineRule="auto"/>
        <w:jc w:val="both"/>
        <w:rPr>
          <w:rFonts w:ascii="Times New Roman" w:hAnsi="Times New Roman" w:cs="Times New Roman"/>
          <w:sz w:val="24"/>
          <w:szCs w:val="24"/>
        </w:rPr>
      </w:pPr>
      <w:r w:rsidRPr="00687071">
        <w:rPr>
          <w:rFonts w:ascii="Times New Roman" w:hAnsi="Times New Roman" w:cs="Times New Roman"/>
          <w:sz w:val="24"/>
          <w:szCs w:val="24"/>
        </w:rPr>
        <w:t xml:space="preserve">The court was addressed in written submissions. At the hearing of the application </w:t>
      </w:r>
      <w:r w:rsidR="00275315" w:rsidRPr="00687071">
        <w:rPr>
          <w:rFonts w:ascii="Times New Roman" w:hAnsi="Times New Roman" w:cs="Times New Roman"/>
          <w:sz w:val="24"/>
          <w:szCs w:val="24"/>
        </w:rPr>
        <w:t>Counsel</w:t>
      </w:r>
      <w:r w:rsidRPr="00687071">
        <w:rPr>
          <w:rFonts w:ascii="Times New Roman" w:hAnsi="Times New Roman" w:cs="Times New Roman"/>
          <w:sz w:val="24"/>
          <w:szCs w:val="24"/>
        </w:rPr>
        <w:t xml:space="preserve"> </w:t>
      </w:r>
      <w:proofErr w:type="spellStart"/>
      <w:r w:rsidRPr="00687071">
        <w:rPr>
          <w:rFonts w:ascii="Times New Roman" w:hAnsi="Times New Roman" w:cs="Times New Roman"/>
          <w:sz w:val="24"/>
          <w:szCs w:val="24"/>
        </w:rPr>
        <w:t>Dombi</w:t>
      </w:r>
      <w:proofErr w:type="spellEnd"/>
      <w:r w:rsidRPr="00687071">
        <w:rPr>
          <w:rFonts w:ascii="Times New Roman" w:hAnsi="Times New Roman" w:cs="Times New Roman"/>
          <w:sz w:val="24"/>
          <w:szCs w:val="24"/>
        </w:rPr>
        <w:t xml:space="preserve"> </w:t>
      </w:r>
      <w:proofErr w:type="spellStart"/>
      <w:r w:rsidRPr="00687071">
        <w:rPr>
          <w:rFonts w:ascii="Times New Roman" w:hAnsi="Times New Roman" w:cs="Times New Roman"/>
          <w:sz w:val="24"/>
          <w:szCs w:val="24"/>
        </w:rPr>
        <w:t>Reshila</w:t>
      </w:r>
      <w:proofErr w:type="spellEnd"/>
      <w:r w:rsidRPr="00687071">
        <w:rPr>
          <w:rFonts w:ascii="Times New Roman" w:hAnsi="Times New Roman" w:cs="Times New Roman"/>
          <w:sz w:val="24"/>
          <w:szCs w:val="24"/>
        </w:rPr>
        <w:t xml:space="preserve"> held brief for </w:t>
      </w:r>
      <w:r w:rsidR="00275315" w:rsidRPr="00687071">
        <w:rPr>
          <w:rFonts w:ascii="Times New Roman" w:hAnsi="Times New Roman" w:cs="Times New Roman"/>
          <w:sz w:val="24"/>
          <w:szCs w:val="24"/>
        </w:rPr>
        <w:t>Counsel</w:t>
      </w:r>
      <w:r w:rsidRPr="00687071">
        <w:rPr>
          <w:rFonts w:ascii="Times New Roman" w:hAnsi="Times New Roman" w:cs="Times New Roman"/>
          <w:sz w:val="24"/>
          <w:szCs w:val="24"/>
        </w:rPr>
        <w:t xml:space="preserve"> David </w:t>
      </w:r>
      <w:proofErr w:type="spellStart"/>
      <w:r w:rsidRPr="00687071">
        <w:rPr>
          <w:rFonts w:ascii="Times New Roman" w:hAnsi="Times New Roman" w:cs="Times New Roman"/>
          <w:sz w:val="24"/>
          <w:szCs w:val="24"/>
        </w:rPr>
        <w:t>Kaggwa</w:t>
      </w:r>
      <w:proofErr w:type="spellEnd"/>
      <w:r w:rsidRPr="00687071">
        <w:rPr>
          <w:rFonts w:ascii="Times New Roman" w:hAnsi="Times New Roman" w:cs="Times New Roman"/>
          <w:sz w:val="24"/>
          <w:szCs w:val="24"/>
        </w:rPr>
        <w:t xml:space="preserve"> who represented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while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was represented by MMAKS Advocates.</w:t>
      </w:r>
    </w:p>
    <w:p w:rsidR="00F73B4B" w:rsidRPr="00687071" w:rsidRDefault="00F73B4B" w:rsidP="00F73B4B">
      <w:pPr>
        <w:pStyle w:val="NormalWeb"/>
        <w:jc w:val="both"/>
        <w:rPr>
          <w:rStyle w:val="Strong"/>
        </w:rPr>
      </w:pPr>
      <w:r w:rsidRPr="00687071">
        <w:rPr>
          <w:rStyle w:val="Strong"/>
        </w:rPr>
        <w:lastRenderedPageBreak/>
        <w:t xml:space="preserve">Submissions </w:t>
      </w:r>
      <w:r w:rsidR="000D1500" w:rsidRPr="00687071">
        <w:rPr>
          <w:rStyle w:val="Strong"/>
        </w:rPr>
        <w:t xml:space="preserve">of </w:t>
      </w:r>
      <w:r w:rsidRPr="00687071">
        <w:rPr>
          <w:rStyle w:val="Strong"/>
        </w:rPr>
        <w:t xml:space="preserve">the </w:t>
      </w:r>
      <w:r w:rsidR="00275315" w:rsidRPr="00687071">
        <w:rPr>
          <w:rStyle w:val="Strong"/>
        </w:rPr>
        <w:t>Applicant</w:t>
      </w:r>
      <w:r w:rsidRPr="00687071">
        <w:rPr>
          <w:rStyle w:val="Strong"/>
        </w:rPr>
        <w:t xml:space="preserve">’s </w:t>
      </w:r>
      <w:r w:rsidR="00275315" w:rsidRPr="00687071">
        <w:rPr>
          <w:rStyle w:val="Strong"/>
        </w:rPr>
        <w:t>Counsel</w:t>
      </w:r>
      <w:r w:rsidRPr="00687071">
        <w:rPr>
          <w:rStyle w:val="Strong"/>
        </w:rPr>
        <w:t xml:space="preserve"> </w:t>
      </w:r>
    </w:p>
    <w:p w:rsidR="00F73B4B" w:rsidRPr="00687071" w:rsidRDefault="000D1500" w:rsidP="00F73B4B">
      <w:pPr>
        <w:pStyle w:val="NormalWeb"/>
        <w:jc w:val="both"/>
      </w:pPr>
      <w:r w:rsidRPr="00687071">
        <w:rPr>
          <w:w w:val="106"/>
          <w:lang w:bidi="he-IL"/>
        </w:rPr>
        <w:t>T</w:t>
      </w:r>
      <w:r w:rsidR="00F73B4B" w:rsidRPr="00687071">
        <w:rPr>
          <w:w w:val="106"/>
          <w:lang w:bidi="he-IL"/>
        </w:rPr>
        <w:t xml:space="preserve">he </w:t>
      </w:r>
      <w:r w:rsidR="00275315" w:rsidRPr="00687071">
        <w:rPr>
          <w:w w:val="106"/>
          <w:lang w:bidi="he-IL"/>
        </w:rPr>
        <w:t>Applicant</w:t>
      </w:r>
      <w:r w:rsidR="00F73B4B" w:rsidRPr="00687071">
        <w:rPr>
          <w:w w:val="106"/>
          <w:lang w:bidi="he-IL"/>
        </w:rPr>
        <w:t xml:space="preserve">’s </w:t>
      </w:r>
      <w:r w:rsidR="00275315" w:rsidRPr="00687071">
        <w:rPr>
          <w:w w:val="106"/>
          <w:lang w:bidi="he-IL"/>
        </w:rPr>
        <w:t>Counsel</w:t>
      </w:r>
      <w:r w:rsidR="00F73B4B" w:rsidRPr="00687071">
        <w:rPr>
          <w:w w:val="106"/>
          <w:lang w:bidi="he-IL"/>
        </w:rPr>
        <w:t xml:space="preserve"> </w:t>
      </w:r>
      <w:r w:rsidRPr="00687071">
        <w:rPr>
          <w:w w:val="106"/>
          <w:lang w:bidi="he-IL"/>
        </w:rPr>
        <w:t xml:space="preserve">objected to </w:t>
      </w:r>
      <w:r w:rsidR="00F73B4B" w:rsidRPr="00687071">
        <w:rPr>
          <w:w w:val="106"/>
          <w:lang w:bidi="he-IL"/>
        </w:rPr>
        <w:t xml:space="preserve">the </w:t>
      </w:r>
      <w:r w:rsidR="00275315" w:rsidRPr="00687071">
        <w:rPr>
          <w:w w:val="106"/>
          <w:lang w:bidi="he-IL"/>
        </w:rPr>
        <w:t>Respondent</w:t>
      </w:r>
      <w:r w:rsidR="00F73B4B" w:rsidRPr="00687071">
        <w:rPr>
          <w:w w:val="106"/>
          <w:lang w:bidi="he-IL"/>
        </w:rPr>
        <w:t xml:space="preserve">'s Affidavit in Reply </w:t>
      </w:r>
      <w:r w:rsidRPr="00687071">
        <w:rPr>
          <w:w w:val="106"/>
          <w:lang w:bidi="he-IL"/>
        </w:rPr>
        <w:t xml:space="preserve">for being filed </w:t>
      </w:r>
      <w:r w:rsidR="00F73B4B" w:rsidRPr="00687071">
        <w:rPr>
          <w:w w:val="106"/>
          <w:lang w:bidi="he-IL"/>
        </w:rPr>
        <w:t xml:space="preserve">out of time and </w:t>
      </w:r>
      <w:r w:rsidRPr="00687071">
        <w:rPr>
          <w:w w:val="106"/>
          <w:lang w:bidi="he-IL"/>
        </w:rPr>
        <w:t xml:space="preserve">prayed that it </w:t>
      </w:r>
      <w:r w:rsidR="00F73B4B" w:rsidRPr="00687071">
        <w:rPr>
          <w:w w:val="106"/>
          <w:lang w:bidi="he-IL"/>
        </w:rPr>
        <w:t>should be struck off the record</w:t>
      </w:r>
      <w:r w:rsidRPr="00687071">
        <w:rPr>
          <w:w w:val="106"/>
          <w:lang w:bidi="he-IL"/>
        </w:rPr>
        <w:t xml:space="preserve">. It was </w:t>
      </w:r>
      <w:r w:rsidR="00F73B4B" w:rsidRPr="00687071">
        <w:rPr>
          <w:w w:val="106"/>
          <w:lang w:bidi="he-IL"/>
        </w:rPr>
        <w:t>filed on 11</w:t>
      </w:r>
      <w:r w:rsidR="00F73B4B" w:rsidRPr="00687071">
        <w:rPr>
          <w:w w:val="106"/>
          <w:vertAlign w:val="superscript"/>
          <w:lang w:bidi="he-IL"/>
        </w:rPr>
        <w:t>th</w:t>
      </w:r>
      <w:r w:rsidR="00F73B4B" w:rsidRPr="00687071">
        <w:rPr>
          <w:w w:val="106"/>
          <w:lang w:bidi="he-IL"/>
        </w:rPr>
        <w:t xml:space="preserve"> October, 2016 </w:t>
      </w:r>
      <w:r w:rsidRPr="00687071">
        <w:rPr>
          <w:w w:val="106"/>
          <w:lang w:bidi="he-IL"/>
        </w:rPr>
        <w:t xml:space="preserve">more </w:t>
      </w:r>
      <w:r w:rsidR="00F73B4B" w:rsidRPr="00687071">
        <w:rPr>
          <w:w w:val="106"/>
          <w:lang w:bidi="he-IL"/>
        </w:rPr>
        <w:t xml:space="preserve">than 7 months from the date of service of the Application. </w:t>
      </w:r>
      <w:r w:rsidRPr="00687071">
        <w:rPr>
          <w:w w:val="106"/>
          <w:lang w:bidi="he-IL"/>
        </w:rPr>
        <w:t xml:space="preserve">Under </w:t>
      </w:r>
      <w:r w:rsidR="00F73B4B" w:rsidRPr="00687071">
        <w:rPr>
          <w:b/>
          <w:w w:val="106"/>
          <w:lang w:bidi="he-IL"/>
        </w:rPr>
        <w:t xml:space="preserve">Order 12 rule 3 sub </w:t>
      </w:r>
      <w:proofErr w:type="gramStart"/>
      <w:r w:rsidR="00F73B4B" w:rsidRPr="00687071">
        <w:rPr>
          <w:b/>
          <w:w w:val="106"/>
          <w:lang w:bidi="he-IL"/>
        </w:rPr>
        <w:t>rule</w:t>
      </w:r>
      <w:proofErr w:type="gramEnd"/>
      <w:r w:rsidR="00F73B4B" w:rsidRPr="00687071">
        <w:rPr>
          <w:b/>
          <w:w w:val="106"/>
          <w:lang w:bidi="he-IL"/>
        </w:rPr>
        <w:t xml:space="preserve"> 2 of the Civil Procedure Rules</w:t>
      </w:r>
      <w:r w:rsidR="00F73B4B" w:rsidRPr="00687071">
        <w:rPr>
          <w:w w:val="106"/>
          <w:lang w:bidi="he-IL"/>
        </w:rPr>
        <w:t xml:space="preserve"> all replies to interlocutory application</w:t>
      </w:r>
      <w:r w:rsidRPr="00687071">
        <w:rPr>
          <w:w w:val="106"/>
          <w:lang w:bidi="he-IL"/>
        </w:rPr>
        <w:t xml:space="preserve"> shall be </w:t>
      </w:r>
      <w:r w:rsidR="00F73B4B" w:rsidRPr="00687071">
        <w:rPr>
          <w:w w:val="106"/>
          <w:lang w:bidi="he-IL"/>
        </w:rPr>
        <w:t xml:space="preserve">made within 15 days from the date of service.  </w:t>
      </w:r>
      <w:r w:rsidRPr="00687071">
        <w:rPr>
          <w:w w:val="106"/>
          <w:lang w:bidi="he-IL"/>
        </w:rPr>
        <w:t xml:space="preserve">The </w:t>
      </w:r>
      <w:r w:rsidR="00275315" w:rsidRPr="00687071">
        <w:rPr>
          <w:w w:val="106"/>
          <w:lang w:bidi="he-IL"/>
        </w:rPr>
        <w:t>Respondent</w:t>
      </w:r>
      <w:r w:rsidR="00F73B4B" w:rsidRPr="00687071">
        <w:rPr>
          <w:w w:val="106"/>
          <w:lang w:bidi="he-IL"/>
        </w:rPr>
        <w:t xml:space="preserve"> was served with the </w:t>
      </w:r>
      <w:r w:rsidR="00275315" w:rsidRPr="00687071">
        <w:rPr>
          <w:w w:val="106"/>
          <w:lang w:bidi="he-IL"/>
        </w:rPr>
        <w:t>Applicant</w:t>
      </w:r>
      <w:r w:rsidR="00F73B4B" w:rsidRPr="00687071">
        <w:rPr>
          <w:w w:val="106"/>
          <w:lang w:bidi="he-IL"/>
        </w:rPr>
        <w:t>s Application on 3</w:t>
      </w:r>
      <w:r w:rsidR="00F73B4B" w:rsidRPr="00687071">
        <w:rPr>
          <w:w w:val="106"/>
          <w:vertAlign w:val="superscript"/>
          <w:lang w:bidi="he-IL"/>
        </w:rPr>
        <w:t>rd</w:t>
      </w:r>
      <w:r w:rsidR="00F73B4B" w:rsidRPr="00687071">
        <w:rPr>
          <w:w w:val="106"/>
          <w:lang w:bidi="he-IL"/>
        </w:rPr>
        <w:t xml:space="preserve"> March, 2016 </w:t>
      </w:r>
      <w:r w:rsidRPr="00687071">
        <w:rPr>
          <w:w w:val="106"/>
          <w:lang w:bidi="he-IL"/>
        </w:rPr>
        <w:t xml:space="preserve">according to the </w:t>
      </w:r>
      <w:r w:rsidR="00F73B4B" w:rsidRPr="00687071">
        <w:rPr>
          <w:w w:val="106"/>
          <w:lang w:bidi="he-IL"/>
        </w:rPr>
        <w:t xml:space="preserve">affidavit of service to that effect </w:t>
      </w:r>
      <w:r w:rsidRPr="00687071">
        <w:rPr>
          <w:w w:val="106"/>
          <w:lang w:bidi="he-IL"/>
        </w:rPr>
        <w:t>o</w:t>
      </w:r>
      <w:r w:rsidR="00F73B4B" w:rsidRPr="00687071">
        <w:rPr>
          <w:w w:val="106"/>
          <w:lang w:bidi="he-IL"/>
        </w:rPr>
        <w:t>n record</w:t>
      </w:r>
      <w:r w:rsidRPr="00687071">
        <w:rPr>
          <w:w w:val="106"/>
          <w:lang w:bidi="he-IL"/>
        </w:rPr>
        <w:t>. The affidavit in reply was filed s</w:t>
      </w:r>
      <w:r w:rsidR="00F73B4B" w:rsidRPr="00687071">
        <w:rPr>
          <w:w w:val="106"/>
          <w:lang w:bidi="he-IL"/>
        </w:rPr>
        <w:t xml:space="preserve">even months later without </w:t>
      </w:r>
      <w:r w:rsidRPr="00687071">
        <w:rPr>
          <w:w w:val="106"/>
          <w:lang w:bidi="he-IL"/>
        </w:rPr>
        <w:t>leave of court</w:t>
      </w:r>
      <w:r w:rsidR="00F73B4B" w:rsidRPr="00687071">
        <w:rPr>
          <w:w w:val="106"/>
          <w:lang w:bidi="he-IL"/>
        </w:rPr>
        <w:t>. In support of th</w:t>
      </w:r>
      <w:r w:rsidR="002D1979" w:rsidRPr="00687071">
        <w:rPr>
          <w:w w:val="106"/>
          <w:lang w:bidi="he-IL"/>
        </w:rPr>
        <w:t xml:space="preserve">e objection </w:t>
      </w:r>
      <w:r w:rsidR="00275315" w:rsidRPr="00687071">
        <w:rPr>
          <w:w w:val="106"/>
          <w:lang w:bidi="he-IL"/>
        </w:rPr>
        <w:t>Counsel</w:t>
      </w:r>
      <w:r w:rsidR="002D1979" w:rsidRPr="00687071">
        <w:rPr>
          <w:w w:val="106"/>
          <w:lang w:bidi="he-IL"/>
        </w:rPr>
        <w:t xml:space="preserve"> relied on </w:t>
      </w:r>
      <w:r w:rsidR="00F73B4B" w:rsidRPr="00687071">
        <w:rPr>
          <w:b/>
          <w:w w:val="106"/>
          <w:lang w:bidi="he-IL"/>
        </w:rPr>
        <w:t>Stop</w:t>
      </w:r>
      <w:r w:rsidR="00F73B4B" w:rsidRPr="00687071">
        <w:rPr>
          <w:w w:val="106"/>
          <w:lang w:bidi="he-IL"/>
        </w:rPr>
        <w:t xml:space="preserve"> </w:t>
      </w:r>
      <w:r w:rsidR="00F73B4B" w:rsidRPr="00687071">
        <w:rPr>
          <w:b/>
          <w:bCs/>
          <w:lang w:bidi="he-IL"/>
        </w:rPr>
        <w:t xml:space="preserve">and See (U) Ltd vs. Tropical </w:t>
      </w:r>
      <w:r w:rsidR="00F73B4B" w:rsidRPr="00687071">
        <w:rPr>
          <w:b/>
          <w:w w:val="106"/>
          <w:lang w:bidi="he-IL"/>
        </w:rPr>
        <w:t xml:space="preserve">Africa </w:t>
      </w:r>
      <w:r w:rsidR="00F73B4B" w:rsidRPr="00687071">
        <w:rPr>
          <w:b/>
          <w:bCs/>
          <w:lang w:bidi="he-IL"/>
        </w:rPr>
        <w:t xml:space="preserve">Bank Ltd Misc. Application No. 333 of 2010 </w:t>
      </w:r>
      <w:r w:rsidR="00F73B4B" w:rsidRPr="00687071">
        <w:rPr>
          <w:bCs/>
          <w:lang w:bidi="he-IL"/>
        </w:rPr>
        <w:t>wh</w:t>
      </w:r>
      <w:r w:rsidR="00BA1484" w:rsidRPr="00687071">
        <w:rPr>
          <w:bCs/>
          <w:lang w:bidi="he-IL"/>
        </w:rPr>
        <w:t xml:space="preserve">ere it was held that </w:t>
      </w:r>
      <w:r w:rsidR="00F73B4B" w:rsidRPr="00687071">
        <w:rPr>
          <w:w w:val="106"/>
          <w:lang w:bidi="he-IL"/>
        </w:rPr>
        <w:t xml:space="preserve">"These pleadings follow the same pattern as that of a plaint and a written statement of </w:t>
      </w:r>
      <w:proofErr w:type="spellStart"/>
      <w:r w:rsidR="00F73B4B" w:rsidRPr="00687071">
        <w:rPr>
          <w:w w:val="106"/>
          <w:lang w:bidi="he-IL"/>
        </w:rPr>
        <w:t>defence</w:t>
      </w:r>
      <w:proofErr w:type="spellEnd"/>
      <w:r w:rsidR="00F73B4B" w:rsidRPr="00687071">
        <w:rPr>
          <w:w w:val="106"/>
          <w:lang w:bidi="he-IL"/>
        </w:rPr>
        <w:t xml:space="preserve">. It follows that the same time lines would apply to interlocutory applications. A reply or </w:t>
      </w:r>
      <w:proofErr w:type="spellStart"/>
      <w:r w:rsidR="00F73B4B" w:rsidRPr="00687071">
        <w:rPr>
          <w:w w:val="106"/>
          <w:lang w:bidi="he-IL"/>
        </w:rPr>
        <w:t>defence</w:t>
      </w:r>
      <w:proofErr w:type="spellEnd"/>
      <w:r w:rsidR="00F73B4B" w:rsidRPr="00687071">
        <w:rPr>
          <w:w w:val="106"/>
          <w:lang w:bidi="he-IL"/>
        </w:rPr>
        <w:t xml:space="preserve"> to an application has to be filed within 15 days. Failure to file within 15 days would put a </w:t>
      </w:r>
      <w:proofErr w:type="spellStart"/>
      <w:r w:rsidR="00F73B4B" w:rsidRPr="00687071">
        <w:rPr>
          <w:w w:val="106"/>
          <w:lang w:bidi="he-IL"/>
        </w:rPr>
        <w:t>defence</w:t>
      </w:r>
      <w:proofErr w:type="spellEnd"/>
      <w:r w:rsidR="00F73B4B" w:rsidRPr="00687071">
        <w:rPr>
          <w:w w:val="106"/>
          <w:lang w:bidi="he-IL"/>
        </w:rPr>
        <w:t xml:space="preserve"> or affidavit in reply out of the time prescribed by the rules. Once the party is out of time, he or she needs to seek the leave of court to file the </w:t>
      </w:r>
      <w:proofErr w:type="spellStart"/>
      <w:r w:rsidR="00F73B4B" w:rsidRPr="00687071">
        <w:rPr>
          <w:w w:val="106"/>
          <w:lang w:bidi="he-IL"/>
        </w:rPr>
        <w:t>defence</w:t>
      </w:r>
      <w:proofErr w:type="spellEnd"/>
      <w:r w:rsidR="00F73B4B" w:rsidRPr="00687071">
        <w:rPr>
          <w:w w:val="106"/>
          <w:lang w:bidi="he-IL"/>
        </w:rPr>
        <w:t xml:space="preserve"> or affidavit in reply outside the prescribed time. The practice of legal practitioners is to file an affidavit in reply at pleasure. This has to be discouraged. Order 12 rule 3 should guide advocates on the time lines for pleadings in interlocutory applications"</w:t>
      </w:r>
      <w:r w:rsidR="00F73B4B" w:rsidRPr="00687071">
        <w:rPr>
          <w:i/>
          <w:w w:val="106"/>
          <w:lang w:bidi="he-IL"/>
        </w:rPr>
        <w:t xml:space="preserve"> </w:t>
      </w:r>
    </w:p>
    <w:p w:rsidR="00D9390F" w:rsidRPr="00687071" w:rsidRDefault="00F73B4B" w:rsidP="00F73B4B">
      <w:pPr>
        <w:pStyle w:val="Style"/>
        <w:ind w:right="33"/>
        <w:jc w:val="both"/>
        <w:rPr>
          <w:w w:val="106"/>
          <w:lang w:bidi="he-IL"/>
        </w:rPr>
      </w:pPr>
      <w:r w:rsidRPr="00687071">
        <w:rPr>
          <w:w w:val="106"/>
          <w:lang w:bidi="he-IL"/>
        </w:rPr>
        <w:t xml:space="preserve">Without prejudice to the above submission, </w:t>
      </w:r>
      <w:r w:rsidR="00BA1484" w:rsidRPr="00687071">
        <w:rPr>
          <w:w w:val="106"/>
          <w:lang w:bidi="he-IL"/>
        </w:rPr>
        <w:t xml:space="preserve">he contended that </w:t>
      </w:r>
      <w:r w:rsidR="00BA1484" w:rsidRPr="00687071">
        <w:t>t</w:t>
      </w:r>
      <w:r w:rsidRPr="00687071">
        <w:t xml:space="preserve">hat the </w:t>
      </w:r>
      <w:r w:rsidRPr="00687071">
        <w:rPr>
          <w:w w:val="106"/>
          <w:lang w:bidi="he-IL"/>
        </w:rPr>
        <w:t>prim</w:t>
      </w:r>
      <w:r w:rsidR="00BA1484" w:rsidRPr="00687071">
        <w:rPr>
          <w:w w:val="106"/>
          <w:lang w:bidi="he-IL"/>
        </w:rPr>
        <w:t xml:space="preserve">ary </w:t>
      </w:r>
      <w:r w:rsidRPr="00687071">
        <w:rPr>
          <w:w w:val="106"/>
          <w:lang w:bidi="he-IL"/>
        </w:rPr>
        <w:t xml:space="preserve">purpose of </w:t>
      </w:r>
      <w:r w:rsidR="00BA1484" w:rsidRPr="00687071">
        <w:rPr>
          <w:w w:val="106"/>
          <w:lang w:bidi="he-IL"/>
        </w:rPr>
        <w:t>an application for a temporary injunction is t</w:t>
      </w:r>
      <w:r w:rsidRPr="00687071">
        <w:rPr>
          <w:w w:val="106"/>
          <w:lang w:bidi="he-IL"/>
        </w:rPr>
        <w:t xml:space="preserve">o preserve the status quo pending the disposal of the main suit which status quo the </w:t>
      </w:r>
      <w:r w:rsidR="00275315" w:rsidRPr="00687071">
        <w:rPr>
          <w:w w:val="106"/>
          <w:lang w:bidi="he-IL"/>
        </w:rPr>
        <w:t>Applicant</w:t>
      </w:r>
      <w:r w:rsidRPr="00687071">
        <w:rPr>
          <w:w w:val="106"/>
          <w:lang w:bidi="he-IL"/>
        </w:rPr>
        <w:t xml:space="preserve"> sought to preserve at the time of filing the Application, as cited in </w:t>
      </w:r>
      <w:proofErr w:type="spellStart"/>
      <w:r w:rsidRPr="00687071">
        <w:rPr>
          <w:b/>
          <w:bCs/>
          <w:lang w:bidi="he-IL"/>
        </w:rPr>
        <w:t>Noormohamed</w:t>
      </w:r>
      <w:proofErr w:type="spellEnd"/>
      <w:r w:rsidRPr="00687071">
        <w:rPr>
          <w:b/>
          <w:bCs/>
          <w:lang w:bidi="he-IL"/>
        </w:rPr>
        <w:t xml:space="preserve"> </w:t>
      </w:r>
      <w:proofErr w:type="spellStart"/>
      <w:r w:rsidRPr="00687071">
        <w:rPr>
          <w:b/>
          <w:bCs/>
          <w:lang w:bidi="he-IL"/>
        </w:rPr>
        <w:t>Jamamohamed</w:t>
      </w:r>
      <w:proofErr w:type="spellEnd"/>
      <w:r w:rsidRPr="00687071">
        <w:rPr>
          <w:b/>
          <w:bCs/>
          <w:lang w:bidi="he-IL"/>
        </w:rPr>
        <w:t xml:space="preserve"> vs. </w:t>
      </w:r>
      <w:proofErr w:type="spellStart"/>
      <w:r w:rsidRPr="00687071">
        <w:rPr>
          <w:b/>
          <w:bCs/>
          <w:lang w:bidi="he-IL"/>
        </w:rPr>
        <w:t>Kasamali</w:t>
      </w:r>
      <w:proofErr w:type="spellEnd"/>
      <w:r w:rsidRPr="00687071">
        <w:rPr>
          <w:b/>
          <w:bCs/>
          <w:lang w:bidi="he-IL"/>
        </w:rPr>
        <w:t xml:space="preserve"> </w:t>
      </w:r>
      <w:proofErr w:type="spellStart"/>
      <w:r w:rsidRPr="00687071">
        <w:rPr>
          <w:b/>
          <w:bCs/>
          <w:lang w:bidi="he-IL"/>
        </w:rPr>
        <w:t>Virgi</w:t>
      </w:r>
      <w:proofErr w:type="spellEnd"/>
      <w:r w:rsidRPr="00687071">
        <w:rPr>
          <w:b/>
          <w:bCs/>
          <w:lang w:bidi="he-IL"/>
        </w:rPr>
        <w:t xml:space="preserve"> </w:t>
      </w:r>
      <w:proofErr w:type="spellStart"/>
      <w:r w:rsidRPr="00687071">
        <w:rPr>
          <w:b/>
          <w:bCs/>
          <w:lang w:bidi="he-IL"/>
        </w:rPr>
        <w:t>Nadhaim</w:t>
      </w:r>
      <w:proofErr w:type="spellEnd"/>
      <w:r w:rsidRPr="00687071">
        <w:rPr>
          <w:b/>
          <w:bCs/>
          <w:lang w:bidi="he-IL"/>
        </w:rPr>
        <w:t xml:space="preserve"> (1953) 29 EACA 8. </w:t>
      </w:r>
      <w:r w:rsidR="00BA1484" w:rsidRPr="00687071">
        <w:rPr>
          <w:bCs/>
          <w:lang w:bidi="he-IL"/>
        </w:rPr>
        <w:t>Secondly,</w:t>
      </w:r>
      <w:r w:rsidR="00BA1484" w:rsidRPr="00687071">
        <w:rPr>
          <w:b/>
          <w:bCs/>
          <w:lang w:bidi="he-IL"/>
        </w:rPr>
        <w:t xml:space="preserve"> </w:t>
      </w:r>
      <w:r w:rsidR="00BA1484" w:rsidRPr="00687071">
        <w:rPr>
          <w:bCs/>
          <w:lang w:bidi="he-IL"/>
        </w:rPr>
        <w:t xml:space="preserve">the </w:t>
      </w:r>
      <w:r w:rsidRPr="00687071">
        <w:rPr>
          <w:w w:val="106"/>
          <w:lang w:bidi="he-IL"/>
        </w:rPr>
        <w:t>granting of a temporary injunction is a matter within the discretion of Court which must be exercised judiciously as held in the case of</w:t>
      </w:r>
      <w:r w:rsidRPr="00687071">
        <w:rPr>
          <w:b/>
          <w:bCs/>
          <w:lang w:bidi="he-IL"/>
        </w:rPr>
        <w:t xml:space="preserve"> Edward Sargent vs. CJ Patel (1949) 16 EACA 63; </w:t>
      </w:r>
      <w:r w:rsidR="00BA1484" w:rsidRPr="00687071">
        <w:rPr>
          <w:bCs/>
          <w:lang w:bidi="he-IL"/>
        </w:rPr>
        <w:t>In the</w:t>
      </w:r>
      <w:r w:rsidR="00BA1484" w:rsidRPr="00687071">
        <w:rPr>
          <w:b/>
          <w:bCs/>
          <w:lang w:bidi="he-IL"/>
        </w:rPr>
        <w:t xml:space="preserve"> </w:t>
      </w:r>
      <w:r w:rsidRPr="00687071">
        <w:rPr>
          <w:w w:val="106"/>
          <w:lang w:bidi="he-IL"/>
        </w:rPr>
        <w:t xml:space="preserve">exercise of its discretion it is now settled that Court must consider whether the </w:t>
      </w:r>
      <w:r w:rsidR="00275315" w:rsidRPr="00687071">
        <w:rPr>
          <w:w w:val="106"/>
          <w:lang w:bidi="he-IL"/>
        </w:rPr>
        <w:t>Applicant</w:t>
      </w:r>
      <w:r w:rsidRPr="00687071">
        <w:rPr>
          <w:w w:val="106"/>
          <w:lang w:bidi="he-IL"/>
        </w:rPr>
        <w:t xml:space="preserve"> has raised a prima facie </w:t>
      </w:r>
      <w:proofErr w:type="spellStart"/>
      <w:r w:rsidRPr="00687071">
        <w:rPr>
          <w:w w:val="106"/>
          <w:lang w:bidi="he-IL"/>
        </w:rPr>
        <w:t>triable</w:t>
      </w:r>
      <w:proofErr w:type="spellEnd"/>
      <w:r w:rsidRPr="00687071">
        <w:rPr>
          <w:w w:val="106"/>
          <w:lang w:bidi="he-IL"/>
        </w:rPr>
        <w:t xml:space="preserve"> issue in its pleadings in the main suit </w:t>
      </w:r>
      <w:r w:rsidR="00BA1484" w:rsidRPr="00687071">
        <w:rPr>
          <w:w w:val="106"/>
          <w:lang w:bidi="he-IL"/>
        </w:rPr>
        <w:t xml:space="preserve">(See </w:t>
      </w:r>
      <w:proofErr w:type="spellStart"/>
      <w:r w:rsidRPr="00687071">
        <w:rPr>
          <w:b/>
          <w:bCs/>
          <w:lang w:bidi="he-IL"/>
        </w:rPr>
        <w:t>Kiyimba</w:t>
      </w:r>
      <w:proofErr w:type="spellEnd"/>
      <w:r w:rsidRPr="00687071">
        <w:rPr>
          <w:b/>
          <w:bCs/>
          <w:lang w:bidi="he-IL"/>
        </w:rPr>
        <w:t xml:space="preserve"> </w:t>
      </w:r>
      <w:proofErr w:type="spellStart"/>
      <w:r w:rsidRPr="00687071">
        <w:rPr>
          <w:b/>
          <w:bCs/>
          <w:lang w:bidi="he-IL"/>
        </w:rPr>
        <w:t>Kaggwa</w:t>
      </w:r>
      <w:proofErr w:type="spellEnd"/>
      <w:r w:rsidRPr="00687071">
        <w:rPr>
          <w:b/>
          <w:bCs/>
          <w:lang w:bidi="he-IL"/>
        </w:rPr>
        <w:t xml:space="preserve"> vs. Hajji Nasser </w:t>
      </w:r>
      <w:proofErr w:type="spellStart"/>
      <w:r w:rsidRPr="00687071">
        <w:rPr>
          <w:b/>
          <w:bCs/>
          <w:lang w:bidi="he-IL"/>
        </w:rPr>
        <w:t>Katende</w:t>
      </w:r>
      <w:proofErr w:type="spellEnd"/>
      <w:r w:rsidRPr="00687071">
        <w:rPr>
          <w:b/>
          <w:bCs/>
          <w:lang w:bidi="he-IL"/>
        </w:rPr>
        <w:t xml:space="preserve"> (1988) HCB 13</w:t>
      </w:r>
      <w:r w:rsidR="00BA1484" w:rsidRPr="00687071">
        <w:rPr>
          <w:w w:val="106"/>
          <w:lang w:bidi="he-IL"/>
        </w:rPr>
        <w:t xml:space="preserve"> </w:t>
      </w:r>
      <w:r w:rsidR="00275315" w:rsidRPr="00687071">
        <w:rPr>
          <w:w w:val="106"/>
          <w:lang w:bidi="he-IL"/>
        </w:rPr>
        <w:t>and American</w:t>
      </w:r>
      <w:r w:rsidR="00BA1484" w:rsidRPr="00687071">
        <w:rPr>
          <w:b/>
          <w:bCs/>
          <w:lang w:bidi="he-IL"/>
        </w:rPr>
        <w:t xml:space="preserve"> Cyanamid Co. V Ethicon Limited [1975] AC 396</w:t>
      </w:r>
      <w:r w:rsidR="00BA1484" w:rsidRPr="00687071">
        <w:rPr>
          <w:bCs/>
          <w:lang w:bidi="he-IL"/>
        </w:rPr>
        <w:t>)</w:t>
      </w:r>
      <w:r w:rsidRPr="00687071">
        <w:rPr>
          <w:b/>
          <w:bCs/>
          <w:lang w:bidi="he-IL"/>
        </w:rPr>
        <w:t xml:space="preserve">. </w:t>
      </w:r>
      <w:r w:rsidRPr="00687071">
        <w:rPr>
          <w:w w:val="106"/>
          <w:lang w:bidi="he-IL"/>
        </w:rPr>
        <w:t xml:space="preserve">Secondly, the </w:t>
      </w:r>
      <w:r w:rsidR="00275315" w:rsidRPr="00687071">
        <w:rPr>
          <w:w w:val="106"/>
          <w:lang w:bidi="he-IL"/>
        </w:rPr>
        <w:t>Applicant</w:t>
      </w:r>
      <w:r w:rsidRPr="00687071">
        <w:rPr>
          <w:w w:val="106"/>
          <w:lang w:bidi="he-IL"/>
        </w:rPr>
        <w:t xml:space="preserve"> must show that he would </w:t>
      </w:r>
      <w:r w:rsidR="00BA1484" w:rsidRPr="00687071">
        <w:rPr>
          <w:w w:val="106"/>
          <w:lang w:bidi="he-IL"/>
        </w:rPr>
        <w:t xml:space="preserve">otherwise </w:t>
      </w:r>
      <w:r w:rsidRPr="00687071">
        <w:rPr>
          <w:w w:val="106"/>
          <w:lang w:bidi="he-IL"/>
        </w:rPr>
        <w:t xml:space="preserve">suffer irreparable injury which would not be adequately compensated by an award of damages </w:t>
      </w:r>
      <w:r w:rsidR="00BA1484" w:rsidRPr="00687071">
        <w:rPr>
          <w:w w:val="106"/>
          <w:lang w:bidi="he-IL"/>
        </w:rPr>
        <w:t xml:space="preserve">if the application is not granted. If the court is in doubt on the two grounds </w:t>
      </w:r>
      <w:r w:rsidRPr="00687071">
        <w:rPr>
          <w:w w:val="106"/>
          <w:lang w:bidi="he-IL"/>
        </w:rPr>
        <w:t>it will decide the application on the balance of convenience</w:t>
      </w:r>
      <w:r w:rsidR="00BA1484" w:rsidRPr="00687071">
        <w:rPr>
          <w:w w:val="106"/>
          <w:lang w:bidi="he-IL"/>
        </w:rPr>
        <w:t xml:space="preserve">. </w:t>
      </w:r>
    </w:p>
    <w:p w:rsidR="00D9390F" w:rsidRPr="00687071" w:rsidRDefault="00D9390F" w:rsidP="00F73B4B">
      <w:pPr>
        <w:pStyle w:val="Style"/>
        <w:ind w:right="33"/>
        <w:jc w:val="both"/>
        <w:rPr>
          <w:w w:val="106"/>
          <w:lang w:bidi="he-IL"/>
        </w:rPr>
      </w:pPr>
    </w:p>
    <w:p w:rsidR="00F73B4B" w:rsidRPr="00687071" w:rsidRDefault="00BA1484" w:rsidP="00F73B4B">
      <w:pPr>
        <w:pStyle w:val="Style"/>
        <w:ind w:right="33"/>
        <w:jc w:val="both"/>
        <w:rPr>
          <w:w w:val="106"/>
          <w:lang w:bidi="he-IL"/>
        </w:rPr>
      </w:pPr>
      <w:r w:rsidRPr="00687071">
        <w:rPr>
          <w:w w:val="106"/>
          <w:lang w:bidi="he-IL"/>
        </w:rPr>
        <w:t>P</w:t>
      </w:r>
      <w:r w:rsidR="00F73B4B" w:rsidRPr="00687071">
        <w:rPr>
          <w:w w:val="106"/>
          <w:lang w:bidi="he-IL"/>
        </w:rPr>
        <w:t>ursuant to a facility letter dated 3</w:t>
      </w:r>
      <w:r w:rsidR="00F73B4B" w:rsidRPr="00687071">
        <w:rPr>
          <w:w w:val="106"/>
          <w:vertAlign w:val="superscript"/>
          <w:lang w:bidi="he-IL"/>
        </w:rPr>
        <w:t xml:space="preserve">rd </w:t>
      </w:r>
      <w:r w:rsidR="00F73B4B" w:rsidRPr="00687071">
        <w:rPr>
          <w:w w:val="106"/>
          <w:lang w:bidi="he-IL"/>
        </w:rPr>
        <w:t>February, 2012 and another date 6</w:t>
      </w:r>
      <w:r w:rsidR="00F73B4B" w:rsidRPr="00687071">
        <w:rPr>
          <w:w w:val="106"/>
          <w:vertAlign w:val="superscript"/>
          <w:lang w:bidi="he-IL"/>
        </w:rPr>
        <w:t>th</w:t>
      </w:r>
      <w:r w:rsidR="00F73B4B" w:rsidRPr="00687071">
        <w:rPr>
          <w:w w:val="106"/>
          <w:lang w:bidi="he-IL"/>
        </w:rPr>
        <w:t xml:space="preserve"> June, 2013, the </w:t>
      </w:r>
      <w:r w:rsidR="00275315" w:rsidRPr="00687071">
        <w:rPr>
          <w:w w:val="106"/>
          <w:lang w:bidi="he-IL"/>
        </w:rPr>
        <w:t>Respondent</w:t>
      </w:r>
      <w:r w:rsidR="00F73B4B" w:rsidRPr="00687071">
        <w:rPr>
          <w:w w:val="106"/>
          <w:lang w:bidi="he-IL"/>
        </w:rPr>
        <w:t xml:space="preserve"> agreed to disburse to </w:t>
      </w:r>
      <w:r w:rsidR="00F73B4B" w:rsidRPr="00687071">
        <w:rPr>
          <w:iCs/>
          <w:w w:val="81"/>
          <w:lang w:bidi="he-IL"/>
        </w:rPr>
        <w:t>the</w:t>
      </w:r>
      <w:r w:rsidR="00F73B4B" w:rsidRPr="00687071">
        <w:rPr>
          <w:i/>
          <w:iCs/>
          <w:w w:val="81"/>
          <w:lang w:bidi="he-IL"/>
        </w:rPr>
        <w:t xml:space="preserve"> </w:t>
      </w:r>
      <w:r w:rsidR="00275315" w:rsidRPr="00687071">
        <w:rPr>
          <w:w w:val="106"/>
          <w:lang w:bidi="he-IL"/>
        </w:rPr>
        <w:t>Applicant</w:t>
      </w:r>
      <w:r w:rsidR="00F73B4B" w:rsidRPr="00687071">
        <w:rPr>
          <w:w w:val="106"/>
          <w:lang w:bidi="he-IL"/>
        </w:rPr>
        <w:t xml:space="preserve">s a sum of US $ 255,000 under the first facility and an aggregate sum of US $ 846,029 under the second facility. However, in total breach of the contract the </w:t>
      </w:r>
      <w:r w:rsidR="00275315" w:rsidRPr="00687071">
        <w:rPr>
          <w:w w:val="106"/>
          <w:lang w:bidi="he-IL"/>
        </w:rPr>
        <w:t>Respondent</w:t>
      </w:r>
      <w:r w:rsidR="00F73B4B" w:rsidRPr="00687071">
        <w:rPr>
          <w:w w:val="106"/>
          <w:lang w:bidi="he-IL"/>
        </w:rPr>
        <w:t xml:space="preserve"> failed to disburse a sum of US $ 119,535 which fact the </w:t>
      </w:r>
      <w:r w:rsidR="00275315" w:rsidRPr="00687071">
        <w:rPr>
          <w:w w:val="106"/>
          <w:lang w:bidi="he-IL"/>
        </w:rPr>
        <w:t>Respondent</w:t>
      </w:r>
      <w:r w:rsidR="00F73B4B" w:rsidRPr="00687071">
        <w:rPr>
          <w:w w:val="106"/>
          <w:lang w:bidi="he-IL"/>
        </w:rPr>
        <w:t xml:space="preserve"> don’t deny in its Affidavit in reply as it admits that it only disbursed US$ 726,557 as such there is a prima facie </w:t>
      </w:r>
      <w:proofErr w:type="spellStart"/>
      <w:r w:rsidR="00F73B4B" w:rsidRPr="00687071">
        <w:rPr>
          <w:w w:val="106"/>
          <w:lang w:bidi="he-IL"/>
        </w:rPr>
        <w:t>triable</w:t>
      </w:r>
      <w:proofErr w:type="spellEnd"/>
      <w:r w:rsidR="00F73B4B" w:rsidRPr="00687071">
        <w:rPr>
          <w:w w:val="106"/>
          <w:lang w:bidi="he-IL"/>
        </w:rPr>
        <w:t xml:space="preserve"> issue raised. On whether an interest rate increased by the </w:t>
      </w:r>
      <w:r w:rsidR="00275315" w:rsidRPr="00687071">
        <w:rPr>
          <w:w w:val="106"/>
          <w:lang w:bidi="he-IL"/>
        </w:rPr>
        <w:t>Respondent</w:t>
      </w:r>
      <w:r w:rsidR="00F73B4B" w:rsidRPr="00687071">
        <w:rPr>
          <w:w w:val="106"/>
          <w:lang w:bidi="he-IL"/>
        </w:rPr>
        <w:t xml:space="preserve"> and applied to his outstanding sums without giving the </w:t>
      </w:r>
      <w:r w:rsidR="00275315" w:rsidRPr="00687071">
        <w:rPr>
          <w:w w:val="106"/>
          <w:lang w:bidi="he-IL"/>
        </w:rPr>
        <w:t>Applicant</w:t>
      </w:r>
      <w:r w:rsidR="00F73B4B" w:rsidRPr="00687071">
        <w:rPr>
          <w:w w:val="106"/>
          <w:lang w:bidi="he-IL"/>
        </w:rPr>
        <w:t>s 15 days notice of its increase contravenes</w:t>
      </w:r>
      <w:r w:rsidR="00F73B4B" w:rsidRPr="00687071">
        <w:rPr>
          <w:b/>
          <w:w w:val="106"/>
          <w:lang w:bidi="he-IL"/>
        </w:rPr>
        <w:t xml:space="preserve"> Section 12 of the Mortgage Act</w:t>
      </w:r>
      <w:r w:rsidR="00F73B4B" w:rsidRPr="00687071">
        <w:rPr>
          <w:w w:val="106"/>
          <w:lang w:bidi="he-IL"/>
        </w:rPr>
        <w:t xml:space="preserve">, </w:t>
      </w:r>
      <w:r w:rsidR="00F73B4B" w:rsidRPr="00687071">
        <w:t xml:space="preserve">Learned </w:t>
      </w:r>
      <w:r w:rsidR="00275315" w:rsidRPr="00687071">
        <w:t>Counsel</w:t>
      </w:r>
      <w:r w:rsidR="00F73B4B" w:rsidRPr="00687071">
        <w:t xml:space="preserve"> submitted that </w:t>
      </w:r>
      <w:r w:rsidR="00F73B4B" w:rsidRPr="00687071">
        <w:rPr>
          <w:w w:val="106"/>
          <w:lang w:bidi="he-IL"/>
        </w:rPr>
        <w:t>under the facility letter dated 3</w:t>
      </w:r>
      <w:r w:rsidR="00F73B4B" w:rsidRPr="00687071">
        <w:rPr>
          <w:w w:val="106"/>
          <w:vertAlign w:val="superscript"/>
          <w:lang w:bidi="he-IL"/>
        </w:rPr>
        <w:t>rd</w:t>
      </w:r>
      <w:r w:rsidR="00F73B4B" w:rsidRPr="00687071">
        <w:rPr>
          <w:w w:val="106"/>
          <w:lang w:bidi="he-IL"/>
        </w:rPr>
        <w:t xml:space="preserve"> February, 2012 the agreed interest rate was 12.5% per annum with a monthly installment of US $ 3,733 while under that dated 6</w:t>
      </w:r>
      <w:r w:rsidR="00F73B4B" w:rsidRPr="00687071">
        <w:rPr>
          <w:w w:val="106"/>
          <w:vertAlign w:val="superscript"/>
          <w:lang w:bidi="he-IL"/>
        </w:rPr>
        <w:t>th</w:t>
      </w:r>
      <w:r w:rsidR="00F73B4B" w:rsidRPr="00687071">
        <w:rPr>
          <w:w w:val="106"/>
          <w:lang w:bidi="he-IL"/>
        </w:rPr>
        <w:t xml:space="preserve"> June, 2013 the agreed interest rate was 13.5% per annum. However, without </w:t>
      </w:r>
      <w:r w:rsidR="00F73B4B" w:rsidRPr="00687071">
        <w:rPr>
          <w:w w:val="106"/>
          <w:lang w:bidi="he-IL"/>
        </w:rPr>
        <w:lastRenderedPageBreak/>
        <w:t xml:space="preserve">giving a 15 working days written notice to the </w:t>
      </w:r>
      <w:r w:rsidR="00275315" w:rsidRPr="00687071">
        <w:rPr>
          <w:w w:val="106"/>
          <w:lang w:bidi="he-IL"/>
        </w:rPr>
        <w:t>Applicant</w:t>
      </w:r>
      <w:r w:rsidR="00F73B4B" w:rsidRPr="00687071">
        <w:rPr>
          <w:w w:val="106"/>
          <w:lang w:bidi="he-IL"/>
        </w:rPr>
        <w:t xml:space="preserve">s, the </w:t>
      </w:r>
      <w:r w:rsidR="00275315" w:rsidRPr="00687071">
        <w:rPr>
          <w:w w:val="106"/>
          <w:lang w:bidi="he-IL"/>
        </w:rPr>
        <w:t>Respondent</w:t>
      </w:r>
      <w:r w:rsidR="00F73B4B" w:rsidRPr="00687071">
        <w:rPr>
          <w:w w:val="106"/>
          <w:lang w:bidi="he-IL"/>
        </w:rPr>
        <w:t xml:space="preserve"> arbitrarily increased its interest rates and unlawfully debited it on the </w:t>
      </w:r>
      <w:r w:rsidR="00275315" w:rsidRPr="00687071">
        <w:rPr>
          <w:w w:val="106"/>
          <w:lang w:bidi="he-IL"/>
        </w:rPr>
        <w:t>Applicant</w:t>
      </w:r>
      <w:r w:rsidR="00F73B4B" w:rsidRPr="00687071">
        <w:rPr>
          <w:w w:val="106"/>
          <w:lang w:bidi="he-IL"/>
        </w:rPr>
        <w:t xml:space="preserve">s bank accounts in total disregard to </w:t>
      </w:r>
      <w:r w:rsidR="00F73B4B" w:rsidRPr="00687071">
        <w:rPr>
          <w:b/>
          <w:bCs/>
          <w:lang w:bidi="he-IL"/>
        </w:rPr>
        <w:t xml:space="preserve">S.12 of the Mortgage Act, 2009. </w:t>
      </w:r>
      <w:r w:rsidR="00851AD1" w:rsidRPr="00687071">
        <w:rPr>
          <w:bCs/>
          <w:lang w:bidi="he-IL"/>
        </w:rPr>
        <w:t xml:space="preserve">In the </w:t>
      </w:r>
      <w:r w:rsidR="00F73B4B" w:rsidRPr="00687071">
        <w:rPr>
          <w:w w:val="106"/>
          <w:lang w:bidi="he-IL"/>
        </w:rPr>
        <w:t xml:space="preserve">Affidavit in reply the </w:t>
      </w:r>
      <w:r w:rsidR="00275315" w:rsidRPr="00687071">
        <w:rPr>
          <w:w w:val="106"/>
          <w:lang w:bidi="he-IL"/>
        </w:rPr>
        <w:t>Respondent</w:t>
      </w:r>
      <w:r w:rsidR="00F73B4B" w:rsidRPr="00687071">
        <w:rPr>
          <w:w w:val="106"/>
          <w:lang w:bidi="he-IL"/>
        </w:rPr>
        <w:t xml:space="preserve"> </w:t>
      </w:r>
      <w:r w:rsidR="00851AD1" w:rsidRPr="00687071">
        <w:rPr>
          <w:w w:val="106"/>
          <w:lang w:bidi="he-IL"/>
        </w:rPr>
        <w:t xml:space="preserve">claims a right </w:t>
      </w:r>
      <w:r w:rsidR="00F73B4B" w:rsidRPr="00687071">
        <w:rPr>
          <w:w w:val="106"/>
          <w:lang w:bidi="he-IL"/>
        </w:rPr>
        <w:t>to amend the interest rate in line with prevailing market trends and in an attempt to circumvent that statutory</w:t>
      </w:r>
      <w:r w:rsidR="00851AD1" w:rsidRPr="00687071">
        <w:rPr>
          <w:w w:val="106"/>
          <w:lang w:bidi="he-IL"/>
        </w:rPr>
        <w:t xml:space="preserve"> </w:t>
      </w:r>
      <w:r w:rsidR="00F73B4B" w:rsidRPr="00687071">
        <w:rPr>
          <w:w w:val="106"/>
          <w:lang w:bidi="he-IL"/>
        </w:rPr>
        <w:t xml:space="preserve">obligation the </w:t>
      </w:r>
      <w:r w:rsidR="00275315" w:rsidRPr="00687071">
        <w:rPr>
          <w:w w:val="106"/>
          <w:lang w:bidi="he-IL"/>
        </w:rPr>
        <w:t>Respondent</w:t>
      </w:r>
      <w:r w:rsidR="00F73B4B" w:rsidRPr="00687071">
        <w:rPr>
          <w:w w:val="106"/>
          <w:lang w:bidi="he-IL"/>
        </w:rPr>
        <w:t xml:space="preserve"> included clause 3.1.2 in the facility letter which provision is extortionate, unconscionable and illegal as such there is a prima facie </w:t>
      </w:r>
      <w:proofErr w:type="spellStart"/>
      <w:r w:rsidR="00F73B4B" w:rsidRPr="00687071">
        <w:rPr>
          <w:w w:val="106"/>
          <w:lang w:bidi="he-IL"/>
        </w:rPr>
        <w:t>triable</w:t>
      </w:r>
      <w:proofErr w:type="spellEnd"/>
      <w:r w:rsidR="00F73B4B" w:rsidRPr="00687071">
        <w:rPr>
          <w:w w:val="106"/>
          <w:lang w:bidi="he-IL"/>
        </w:rPr>
        <w:t xml:space="preserve"> issue. On whether there was a realization within the meaning of the law to entitle the </w:t>
      </w:r>
      <w:r w:rsidR="00275315" w:rsidRPr="00687071">
        <w:rPr>
          <w:w w:val="106"/>
          <w:lang w:bidi="he-IL"/>
        </w:rPr>
        <w:t>Respondent</w:t>
      </w:r>
      <w:r w:rsidR="00F73B4B" w:rsidRPr="00687071">
        <w:rPr>
          <w:w w:val="106"/>
          <w:lang w:bidi="he-IL"/>
        </w:rPr>
        <w:t xml:space="preserve"> payout sums to its lawyers and auctioneers. </w:t>
      </w:r>
      <w:r w:rsidR="00275315" w:rsidRPr="00687071">
        <w:t>Counsel</w:t>
      </w:r>
      <w:r w:rsidR="00F73B4B" w:rsidRPr="00687071">
        <w:t xml:space="preserve"> submitted that the </w:t>
      </w:r>
      <w:r w:rsidR="00275315" w:rsidRPr="00687071">
        <w:t>Respondent</w:t>
      </w:r>
      <w:r w:rsidR="00F73B4B" w:rsidRPr="00687071">
        <w:t xml:space="preserve"> under the home facility dated 6</w:t>
      </w:r>
      <w:r w:rsidR="00F73B4B" w:rsidRPr="00687071">
        <w:rPr>
          <w:vertAlign w:val="superscript"/>
        </w:rPr>
        <w:t>th</w:t>
      </w:r>
      <w:r w:rsidR="00F73B4B" w:rsidRPr="00687071">
        <w:t xml:space="preserve"> June, 2013 </w:t>
      </w:r>
      <w:r w:rsidR="00F73B4B" w:rsidRPr="00687071">
        <w:rPr>
          <w:w w:val="106"/>
          <w:lang w:bidi="he-IL"/>
        </w:rPr>
        <w:t xml:space="preserve">paid out unconscionable sums to its </w:t>
      </w:r>
      <w:proofErr w:type="spellStart"/>
      <w:r w:rsidR="00F73B4B" w:rsidRPr="00687071">
        <w:rPr>
          <w:w w:val="106"/>
          <w:lang w:bidi="he-IL"/>
        </w:rPr>
        <w:t>valuers</w:t>
      </w:r>
      <w:proofErr w:type="spellEnd"/>
      <w:r w:rsidR="00F73B4B" w:rsidRPr="00687071">
        <w:rPr>
          <w:w w:val="106"/>
          <w:lang w:bidi="he-IL"/>
        </w:rPr>
        <w:t xml:space="preserve"> and MMAKS for valuation fees (US </w:t>
      </w:r>
      <w:r w:rsidR="00F73B4B" w:rsidRPr="00687071">
        <w:rPr>
          <w:lang w:bidi="he-IL"/>
        </w:rPr>
        <w:t xml:space="preserve">$ </w:t>
      </w:r>
      <w:r w:rsidR="00F73B4B" w:rsidRPr="00687071">
        <w:rPr>
          <w:w w:val="106"/>
          <w:lang w:bidi="he-IL"/>
        </w:rPr>
        <w:t xml:space="preserve">701) Loan Recovery (US </w:t>
      </w:r>
      <w:r w:rsidR="00F73B4B" w:rsidRPr="00687071">
        <w:rPr>
          <w:lang w:bidi="he-IL"/>
        </w:rPr>
        <w:t xml:space="preserve">$ </w:t>
      </w:r>
      <w:r w:rsidR="00F73B4B" w:rsidRPr="00687071">
        <w:rPr>
          <w:w w:val="106"/>
          <w:lang w:bidi="he-IL"/>
        </w:rPr>
        <w:t xml:space="preserve">58,773.80) Legal Fees of (US </w:t>
      </w:r>
      <w:r w:rsidR="00F73B4B" w:rsidRPr="00687071">
        <w:rPr>
          <w:lang w:bidi="he-IL"/>
        </w:rPr>
        <w:t xml:space="preserve">$ </w:t>
      </w:r>
      <w:r w:rsidR="00F73B4B" w:rsidRPr="00687071">
        <w:rPr>
          <w:w w:val="106"/>
          <w:lang w:bidi="he-IL"/>
        </w:rPr>
        <w:t xml:space="preserve">11,210) which they allege were debited pursuant to Clause 3.8 and Clause 11 of the Mortgage deed which </w:t>
      </w:r>
      <w:r w:rsidR="004F6745" w:rsidRPr="00687071">
        <w:rPr>
          <w:w w:val="106"/>
          <w:lang w:bidi="he-IL"/>
        </w:rPr>
        <w:t xml:space="preserve">provides </w:t>
      </w:r>
      <w:r w:rsidR="00F73B4B" w:rsidRPr="00687071">
        <w:rPr>
          <w:w w:val="106"/>
          <w:lang w:bidi="he-IL"/>
        </w:rPr>
        <w:t xml:space="preserve">that </w:t>
      </w:r>
      <w:r w:rsidR="004F6745" w:rsidRPr="00687071">
        <w:rPr>
          <w:w w:val="106"/>
          <w:lang w:bidi="he-IL"/>
        </w:rPr>
        <w:t>“</w:t>
      </w:r>
      <w:r w:rsidR="00F73B4B" w:rsidRPr="00687071">
        <w:rPr>
          <w:w w:val="106"/>
          <w:lang w:bidi="he-IL"/>
        </w:rPr>
        <w:t xml:space="preserve">all costs, charges and expenses incidental to the </w:t>
      </w:r>
      <w:r w:rsidR="00F73B4B" w:rsidRPr="00687071">
        <w:rPr>
          <w:bCs/>
          <w:w w:val="105"/>
          <w:lang w:bidi="he-IL"/>
        </w:rPr>
        <w:t xml:space="preserve">negotiation, preparation, completion and realization of the security </w:t>
      </w:r>
      <w:r w:rsidR="00F73B4B" w:rsidRPr="00687071">
        <w:rPr>
          <w:w w:val="106"/>
          <w:lang w:bidi="he-IL"/>
        </w:rPr>
        <w:t xml:space="preserve">are payable by the </w:t>
      </w:r>
      <w:r w:rsidR="00275315" w:rsidRPr="00687071">
        <w:rPr>
          <w:w w:val="106"/>
          <w:lang w:bidi="he-IL"/>
        </w:rPr>
        <w:t>Applicant</w:t>
      </w:r>
      <w:r w:rsidR="00F73B4B" w:rsidRPr="00687071">
        <w:rPr>
          <w:w w:val="106"/>
          <w:lang w:bidi="he-IL"/>
        </w:rPr>
        <w:t>s</w:t>
      </w:r>
      <w:r w:rsidR="004F6745" w:rsidRPr="00687071">
        <w:rPr>
          <w:w w:val="106"/>
          <w:lang w:bidi="he-IL"/>
        </w:rPr>
        <w:t>”</w:t>
      </w:r>
      <w:r w:rsidR="00F73B4B" w:rsidRPr="00687071">
        <w:rPr>
          <w:w w:val="106"/>
          <w:lang w:bidi="he-IL"/>
        </w:rPr>
        <w:t xml:space="preserve"> yet the only aspect within which money could be deducted was in the category of realization as such there was no realization within the meaning of the law which is also a prima facie </w:t>
      </w:r>
      <w:proofErr w:type="spellStart"/>
      <w:r w:rsidR="00F73B4B" w:rsidRPr="00687071">
        <w:rPr>
          <w:w w:val="106"/>
          <w:lang w:bidi="he-IL"/>
        </w:rPr>
        <w:t>triable</w:t>
      </w:r>
      <w:proofErr w:type="spellEnd"/>
      <w:r w:rsidR="00F73B4B" w:rsidRPr="00687071">
        <w:rPr>
          <w:w w:val="106"/>
          <w:lang w:bidi="he-IL"/>
        </w:rPr>
        <w:t xml:space="preserve"> issue. </w:t>
      </w:r>
      <w:r w:rsidR="00275315" w:rsidRPr="00687071">
        <w:t>Counsel</w:t>
      </w:r>
      <w:r w:rsidR="00F73B4B" w:rsidRPr="00687071">
        <w:t xml:space="preserve"> submitted that </w:t>
      </w:r>
      <w:r w:rsidR="00F73B4B" w:rsidRPr="00687071">
        <w:rPr>
          <w:w w:val="106"/>
          <w:lang w:bidi="he-IL"/>
        </w:rPr>
        <w:t xml:space="preserve">contrary to the provisions of the Mortgage Act, without a prior statutory demand or a notice of sale to the </w:t>
      </w:r>
      <w:r w:rsidR="00275315" w:rsidRPr="00687071">
        <w:rPr>
          <w:w w:val="106"/>
          <w:lang w:bidi="he-IL"/>
        </w:rPr>
        <w:t>Applicant</w:t>
      </w:r>
      <w:r w:rsidR="00F73B4B" w:rsidRPr="00687071">
        <w:rPr>
          <w:w w:val="106"/>
          <w:lang w:bidi="he-IL"/>
        </w:rPr>
        <w:t xml:space="preserve">s, the </w:t>
      </w:r>
      <w:r w:rsidR="00275315" w:rsidRPr="00687071">
        <w:rPr>
          <w:w w:val="106"/>
          <w:lang w:bidi="he-IL"/>
        </w:rPr>
        <w:t>Respondent</w:t>
      </w:r>
      <w:r w:rsidR="00F73B4B" w:rsidRPr="00687071">
        <w:rPr>
          <w:w w:val="106"/>
          <w:lang w:bidi="he-IL"/>
        </w:rPr>
        <w:t xml:space="preserve"> unlawfully advertised the </w:t>
      </w:r>
      <w:r w:rsidR="00275315" w:rsidRPr="00687071">
        <w:rPr>
          <w:w w:val="106"/>
          <w:lang w:bidi="he-IL"/>
        </w:rPr>
        <w:t>Applicant</w:t>
      </w:r>
      <w:r w:rsidR="00F73B4B" w:rsidRPr="00687071">
        <w:rPr>
          <w:w w:val="106"/>
          <w:lang w:bidi="he-IL"/>
        </w:rPr>
        <w:t xml:space="preserve">s properties for sale which fact the </w:t>
      </w:r>
      <w:r w:rsidR="00275315" w:rsidRPr="00687071">
        <w:rPr>
          <w:w w:val="106"/>
          <w:lang w:bidi="he-IL"/>
        </w:rPr>
        <w:t>Respondent</w:t>
      </w:r>
      <w:r w:rsidR="00F73B4B" w:rsidRPr="00687071">
        <w:rPr>
          <w:w w:val="106"/>
          <w:lang w:bidi="he-IL"/>
        </w:rPr>
        <w:t xml:space="preserve"> does not deny in its Affidavit in reply. </w:t>
      </w:r>
      <w:r w:rsidR="00F73B4B" w:rsidRPr="00687071">
        <w:t>He relied on the case of</w:t>
      </w:r>
      <w:r w:rsidR="004F6745" w:rsidRPr="00687071">
        <w:rPr>
          <w:b/>
          <w:bCs/>
          <w:w w:val="105"/>
          <w:lang w:bidi="he-IL"/>
        </w:rPr>
        <w:t xml:space="preserve"> </w:t>
      </w:r>
      <w:proofErr w:type="spellStart"/>
      <w:r w:rsidR="004F6745" w:rsidRPr="00687071">
        <w:rPr>
          <w:b/>
          <w:bCs/>
          <w:w w:val="105"/>
          <w:lang w:bidi="he-IL"/>
        </w:rPr>
        <w:t>Siminyu</w:t>
      </w:r>
      <w:proofErr w:type="spellEnd"/>
      <w:r w:rsidR="004F6745" w:rsidRPr="00687071">
        <w:rPr>
          <w:b/>
          <w:bCs/>
          <w:w w:val="105"/>
          <w:lang w:bidi="he-IL"/>
        </w:rPr>
        <w:t xml:space="preserve"> vs.</w:t>
      </w:r>
      <w:r w:rsidR="00275315" w:rsidRPr="00687071">
        <w:rPr>
          <w:b/>
          <w:bCs/>
          <w:w w:val="105"/>
          <w:lang w:bidi="he-IL"/>
        </w:rPr>
        <w:t xml:space="preserve"> H</w:t>
      </w:r>
      <w:r w:rsidR="00F73B4B" w:rsidRPr="00687071">
        <w:rPr>
          <w:b/>
          <w:bCs/>
          <w:w w:val="105"/>
          <w:lang w:bidi="he-IL"/>
        </w:rPr>
        <w:t xml:space="preserve">ousing Finance Co. of Kenya (2001) 2 EA 540 </w:t>
      </w:r>
      <w:r w:rsidR="00F73B4B" w:rsidRPr="00687071">
        <w:rPr>
          <w:w w:val="106"/>
          <w:lang w:bidi="he-IL"/>
        </w:rPr>
        <w:t xml:space="preserve">where </w:t>
      </w:r>
      <w:proofErr w:type="spellStart"/>
      <w:r w:rsidR="00F73B4B" w:rsidRPr="00687071">
        <w:rPr>
          <w:w w:val="106"/>
          <w:lang w:bidi="he-IL"/>
        </w:rPr>
        <w:t>Ringera</w:t>
      </w:r>
      <w:proofErr w:type="spellEnd"/>
      <w:r w:rsidR="00F73B4B" w:rsidRPr="00687071">
        <w:rPr>
          <w:w w:val="106"/>
          <w:lang w:bidi="he-IL"/>
        </w:rPr>
        <w:t xml:space="preserve"> J held:- </w:t>
      </w:r>
    </w:p>
    <w:p w:rsidR="00D9390F" w:rsidRPr="00687071" w:rsidRDefault="00D9390F" w:rsidP="004F6745">
      <w:pPr>
        <w:pStyle w:val="Style"/>
        <w:ind w:left="720"/>
        <w:jc w:val="both"/>
        <w:rPr>
          <w:w w:val="106"/>
          <w:lang w:bidi="he-IL"/>
        </w:rPr>
      </w:pPr>
    </w:p>
    <w:p w:rsidR="00F73B4B" w:rsidRPr="00687071" w:rsidRDefault="00F73B4B" w:rsidP="004F6745">
      <w:pPr>
        <w:pStyle w:val="Style"/>
        <w:ind w:left="720"/>
        <w:jc w:val="both"/>
        <w:rPr>
          <w:w w:val="106"/>
          <w:lang w:bidi="he-IL"/>
        </w:rPr>
      </w:pPr>
      <w:r w:rsidRPr="00687071">
        <w:rPr>
          <w:w w:val="106"/>
          <w:lang w:bidi="he-IL"/>
        </w:rPr>
        <w:t xml:space="preserve">“... Without compliance with these statutory commands, there can be no valid exercise of sale and accordingly it cannot be said that the chargers equity of redemption is extinguished in any sale conducted in breach thereof’. </w:t>
      </w:r>
    </w:p>
    <w:p w:rsidR="00F73B4B" w:rsidRPr="00687071" w:rsidRDefault="00F73B4B" w:rsidP="00F73B4B">
      <w:pPr>
        <w:pStyle w:val="Style"/>
        <w:ind w:right="14"/>
        <w:jc w:val="both"/>
        <w:rPr>
          <w:lang w:bidi="he-IL"/>
        </w:rPr>
      </w:pPr>
    </w:p>
    <w:p w:rsidR="00F73B4B" w:rsidRPr="00687071" w:rsidRDefault="00275315" w:rsidP="00F73B4B">
      <w:pPr>
        <w:pStyle w:val="Style"/>
        <w:ind w:right="14"/>
        <w:jc w:val="both"/>
        <w:rPr>
          <w:w w:val="106"/>
          <w:lang w:bidi="he-IL"/>
        </w:rPr>
      </w:pPr>
      <w:proofErr w:type="gramStart"/>
      <w:r w:rsidRPr="00687071">
        <w:rPr>
          <w:w w:val="106"/>
          <w:lang w:bidi="he-IL"/>
        </w:rPr>
        <w:t>On whether the Respondent can go ahead to enforce illegal documents?</w:t>
      </w:r>
      <w:proofErr w:type="gramEnd"/>
      <w:r w:rsidRPr="00687071">
        <w:rPr>
          <w:w w:val="106"/>
          <w:lang w:bidi="he-IL"/>
        </w:rPr>
        <w:t xml:space="preserve"> Counsel</w:t>
      </w:r>
      <w:r w:rsidR="00F73B4B" w:rsidRPr="00687071">
        <w:rPr>
          <w:w w:val="106"/>
          <w:lang w:bidi="he-IL"/>
        </w:rPr>
        <w:t xml:space="preserve"> submitted that the documents drawn up to secure the facilities are null and void </w:t>
      </w:r>
      <w:proofErr w:type="spellStart"/>
      <w:r w:rsidRPr="00687071">
        <w:rPr>
          <w:w w:val="106"/>
          <w:lang w:bidi="he-IL"/>
        </w:rPr>
        <w:t>ab</w:t>
      </w:r>
      <w:proofErr w:type="spellEnd"/>
      <w:r w:rsidRPr="00687071">
        <w:rPr>
          <w:w w:val="106"/>
          <w:lang w:bidi="he-IL"/>
        </w:rPr>
        <w:t xml:space="preserve"> initio</w:t>
      </w:r>
      <w:r w:rsidR="00F73B4B" w:rsidRPr="00687071">
        <w:rPr>
          <w:w w:val="106"/>
          <w:lang w:bidi="he-IL"/>
        </w:rPr>
        <w:t xml:space="preserve"> for illegality, want of execution and attestation which fact the </w:t>
      </w:r>
      <w:r w:rsidRPr="00687071">
        <w:rPr>
          <w:w w:val="106"/>
          <w:lang w:bidi="he-IL"/>
        </w:rPr>
        <w:t>Respondent</w:t>
      </w:r>
      <w:r w:rsidR="00F73B4B" w:rsidRPr="00687071">
        <w:rPr>
          <w:w w:val="106"/>
          <w:lang w:bidi="he-IL"/>
        </w:rPr>
        <w:t xml:space="preserve"> does not deny in its Affidavit in Reply. </w:t>
      </w:r>
      <w:r w:rsidRPr="00687071">
        <w:rPr>
          <w:w w:val="106"/>
          <w:lang w:bidi="he-IL"/>
        </w:rPr>
        <w:t>Counsel</w:t>
      </w:r>
      <w:r w:rsidR="00F73B4B" w:rsidRPr="00687071">
        <w:rPr>
          <w:w w:val="106"/>
          <w:lang w:bidi="he-IL"/>
        </w:rPr>
        <w:t xml:space="preserve"> submitted that basing on the above submissions there are prima facie </w:t>
      </w:r>
      <w:proofErr w:type="spellStart"/>
      <w:r w:rsidR="00F73B4B" w:rsidRPr="00687071">
        <w:rPr>
          <w:w w:val="106"/>
          <w:lang w:bidi="he-IL"/>
        </w:rPr>
        <w:t>triable</w:t>
      </w:r>
      <w:proofErr w:type="spellEnd"/>
      <w:r w:rsidR="00F73B4B" w:rsidRPr="00687071">
        <w:rPr>
          <w:w w:val="106"/>
          <w:lang w:bidi="he-IL"/>
        </w:rPr>
        <w:t xml:space="preserve"> issues in the Main suit.  </w:t>
      </w:r>
    </w:p>
    <w:p w:rsidR="00F73B4B" w:rsidRPr="00687071" w:rsidRDefault="00F73B4B" w:rsidP="00F73B4B">
      <w:pPr>
        <w:pStyle w:val="Style"/>
        <w:ind w:right="153"/>
        <w:jc w:val="both"/>
        <w:rPr>
          <w:w w:val="105"/>
          <w:lang w:bidi="he-IL"/>
        </w:rPr>
      </w:pPr>
    </w:p>
    <w:p w:rsidR="00F73B4B" w:rsidRPr="00687071" w:rsidRDefault="00F73B4B" w:rsidP="00F73B4B">
      <w:pPr>
        <w:pStyle w:val="Style"/>
        <w:ind w:right="153"/>
        <w:jc w:val="both"/>
        <w:rPr>
          <w:w w:val="105"/>
          <w:lang w:bidi="he-IL"/>
        </w:rPr>
      </w:pPr>
      <w:r w:rsidRPr="00687071">
        <w:rPr>
          <w:w w:val="105"/>
          <w:lang w:bidi="he-IL"/>
        </w:rPr>
        <w:t xml:space="preserve">In resolution of the second ground on </w:t>
      </w:r>
      <w:r w:rsidRPr="00687071">
        <w:rPr>
          <w:b/>
          <w:w w:val="105"/>
          <w:lang w:bidi="he-IL"/>
        </w:rPr>
        <w:t xml:space="preserve">whether the </w:t>
      </w:r>
      <w:r w:rsidR="00275315" w:rsidRPr="00687071">
        <w:rPr>
          <w:b/>
          <w:w w:val="105"/>
          <w:lang w:bidi="he-IL"/>
        </w:rPr>
        <w:t>Applicant</w:t>
      </w:r>
      <w:r w:rsidRPr="00687071">
        <w:rPr>
          <w:b/>
          <w:w w:val="105"/>
          <w:lang w:bidi="he-IL"/>
        </w:rPr>
        <w:t xml:space="preserve"> would suffer irreparable injury which would not be adequately compensated by an award of damages</w:t>
      </w:r>
      <w:r w:rsidRPr="00687071">
        <w:rPr>
          <w:w w:val="105"/>
          <w:lang w:bidi="he-IL"/>
        </w:rPr>
        <w:t xml:space="preserve">, </w:t>
      </w:r>
      <w:r w:rsidR="00275315" w:rsidRPr="00687071">
        <w:rPr>
          <w:w w:val="105"/>
          <w:lang w:bidi="he-IL"/>
        </w:rPr>
        <w:t>Counsel</w:t>
      </w:r>
      <w:r w:rsidRPr="00687071">
        <w:rPr>
          <w:w w:val="105"/>
          <w:lang w:bidi="he-IL"/>
        </w:rPr>
        <w:t xml:space="preserve"> submitted that the injury the </w:t>
      </w:r>
      <w:r w:rsidR="00275315" w:rsidRPr="00687071">
        <w:rPr>
          <w:w w:val="105"/>
          <w:lang w:bidi="he-IL"/>
        </w:rPr>
        <w:t>Applicant</w:t>
      </w:r>
      <w:r w:rsidRPr="00687071">
        <w:rPr>
          <w:w w:val="105"/>
          <w:lang w:bidi="he-IL"/>
        </w:rPr>
        <w:t xml:space="preserve">s will suffer in this case cannot be compensated by an award of damages owing to the suit lands strategic location by the road side along </w:t>
      </w:r>
      <w:proofErr w:type="spellStart"/>
      <w:r w:rsidRPr="00687071">
        <w:rPr>
          <w:w w:val="105"/>
          <w:lang w:bidi="he-IL"/>
        </w:rPr>
        <w:t>Munyonyo</w:t>
      </w:r>
      <w:proofErr w:type="spellEnd"/>
      <w:r w:rsidRPr="00687071">
        <w:rPr>
          <w:w w:val="105"/>
          <w:lang w:bidi="he-IL"/>
        </w:rPr>
        <w:t xml:space="preserve"> and also because of scarcity of land in that area. </w:t>
      </w:r>
      <w:r w:rsidR="00275315" w:rsidRPr="00687071">
        <w:rPr>
          <w:w w:val="105"/>
          <w:lang w:bidi="he-IL"/>
        </w:rPr>
        <w:t>Counsel</w:t>
      </w:r>
      <w:r w:rsidRPr="00687071">
        <w:rPr>
          <w:w w:val="105"/>
          <w:lang w:bidi="he-IL"/>
        </w:rPr>
        <w:t xml:space="preserve"> cited the </w:t>
      </w:r>
      <w:r w:rsidRPr="00687071">
        <w:rPr>
          <w:b/>
          <w:w w:val="105"/>
          <w:lang w:bidi="he-IL"/>
        </w:rPr>
        <w:t>Emerald Case,</w:t>
      </w:r>
      <w:r w:rsidRPr="00687071">
        <w:rPr>
          <w:w w:val="105"/>
          <w:lang w:bidi="he-IL"/>
        </w:rPr>
        <w:t xml:space="preserve"> where Justice </w:t>
      </w:r>
      <w:proofErr w:type="spellStart"/>
      <w:r w:rsidRPr="00687071">
        <w:rPr>
          <w:w w:val="105"/>
          <w:lang w:bidi="he-IL"/>
        </w:rPr>
        <w:t>Ringera</w:t>
      </w:r>
      <w:proofErr w:type="spellEnd"/>
      <w:r w:rsidRPr="00687071">
        <w:rPr>
          <w:w w:val="105"/>
          <w:lang w:bidi="he-IL"/>
        </w:rPr>
        <w:t xml:space="preserve"> in the Case of </w:t>
      </w:r>
      <w:proofErr w:type="spellStart"/>
      <w:r w:rsidRPr="00687071">
        <w:rPr>
          <w:b/>
          <w:bCs/>
          <w:w w:val="105"/>
          <w:lang w:bidi="he-IL"/>
        </w:rPr>
        <w:t>Siminyu</w:t>
      </w:r>
      <w:proofErr w:type="spellEnd"/>
      <w:r w:rsidRPr="00687071">
        <w:rPr>
          <w:b/>
          <w:bCs/>
          <w:w w:val="105"/>
          <w:lang w:bidi="he-IL"/>
        </w:rPr>
        <w:t xml:space="preserve"> V housing Finance Co. of Kenya (2001) 2 EA 540 </w:t>
      </w:r>
      <w:r w:rsidRPr="00687071">
        <w:rPr>
          <w:w w:val="105"/>
          <w:lang w:bidi="he-IL"/>
        </w:rPr>
        <w:t xml:space="preserve">at page 549 </w:t>
      </w:r>
      <w:r w:rsidR="004F6745" w:rsidRPr="00687071">
        <w:rPr>
          <w:w w:val="105"/>
          <w:lang w:bidi="he-IL"/>
        </w:rPr>
        <w:t xml:space="preserve">held </w:t>
      </w:r>
      <w:r w:rsidRPr="00687071">
        <w:rPr>
          <w:w w:val="105"/>
          <w:lang w:bidi="he-IL"/>
        </w:rPr>
        <w:t>that;</w:t>
      </w:r>
    </w:p>
    <w:p w:rsidR="00D9390F" w:rsidRPr="00687071" w:rsidRDefault="00D9390F" w:rsidP="004F6745">
      <w:pPr>
        <w:pStyle w:val="Style"/>
        <w:ind w:left="720" w:right="20"/>
        <w:jc w:val="both"/>
        <w:rPr>
          <w:w w:val="90"/>
          <w:lang w:bidi="he-IL"/>
        </w:rPr>
      </w:pPr>
    </w:p>
    <w:p w:rsidR="00F73B4B" w:rsidRPr="00687071" w:rsidRDefault="00F73B4B" w:rsidP="004F6745">
      <w:pPr>
        <w:pStyle w:val="Style"/>
        <w:ind w:left="720" w:right="20"/>
        <w:jc w:val="both"/>
        <w:rPr>
          <w:i/>
          <w:iCs/>
          <w:w w:val="88"/>
          <w:lang w:bidi="he-IL"/>
        </w:rPr>
      </w:pPr>
      <w:r w:rsidRPr="00687071">
        <w:rPr>
          <w:w w:val="90"/>
          <w:lang w:bidi="he-IL"/>
        </w:rPr>
        <w:t>“However</w:t>
      </w:r>
      <w:r w:rsidRPr="00687071">
        <w:rPr>
          <w:iCs/>
          <w:w w:val="90"/>
          <w:lang w:bidi="he-IL"/>
        </w:rPr>
        <w:t xml:space="preserve">, as I would understand the law it is not ordained that an interlocutory injunction can never issue where damages would be an adequate remedy and the </w:t>
      </w:r>
      <w:r w:rsidR="00275315" w:rsidRPr="00687071">
        <w:rPr>
          <w:iCs/>
          <w:w w:val="90"/>
          <w:lang w:bidi="he-IL"/>
        </w:rPr>
        <w:t>Respondent</w:t>
      </w:r>
      <w:r w:rsidRPr="00687071">
        <w:rPr>
          <w:iCs/>
          <w:w w:val="90"/>
          <w:lang w:bidi="he-IL"/>
        </w:rPr>
        <w:t xml:space="preserve"> is in position to pay them. That is the normal course but not the invariable course. In my view the court has and must exercise a judicial discretion in the matter</w:t>
      </w:r>
      <w:r w:rsidRPr="00687071">
        <w:rPr>
          <w:iCs/>
          <w:w w:val="88"/>
          <w:lang w:bidi="he-IL"/>
        </w:rPr>
        <w:t>…</w:t>
      </w:r>
      <w:r w:rsidRPr="00687071">
        <w:rPr>
          <w:i/>
          <w:iCs/>
          <w:w w:val="88"/>
          <w:lang w:bidi="he-IL"/>
        </w:rPr>
        <w:t>’</w:t>
      </w:r>
    </w:p>
    <w:p w:rsidR="00D9390F" w:rsidRPr="00687071" w:rsidRDefault="00D9390F" w:rsidP="00F73B4B">
      <w:pPr>
        <w:pStyle w:val="Style"/>
        <w:ind w:right="62"/>
        <w:jc w:val="both"/>
        <w:rPr>
          <w:w w:val="105"/>
          <w:lang w:bidi="he-IL"/>
        </w:rPr>
      </w:pPr>
    </w:p>
    <w:p w:rsidR="00F73B4B" w:rsidRPr="00687071" w:rsidRDefault="00275315" w:rsidP="00F73B4B">
      <w:pPr>
        <w:pStyle w:val="Style"/>
        <w:ind w:right="62"/>
        <w:jc w:val="both"/>
        <w:rPr>
          <w:w w:val="105"/>
          <w:lang w:bidi="he-IL"/>
        </w:rPr>
      </w:pPr>
      <w:r w:rsidRPr="00687071">
        <w:rPr>
          <w:w w:val="105"/>
          <w:lang w:bidi="he-IL"/>
        </w:rPr>
        <w:t>Counsel</w:t>
      </w:r>
      <w:r w:rsidR="00F73B4B" w:rsidRPr="00687071">
        <w:rPr>
          <w:w w:val="105"/>
          <w:lang w:bidi="he-IL"/>
        </w:rPr>
        <w:t xml:space="preserve"> submitted that just because the bank has money does not entitle it to ride roughshod over the rights of the </w:t>
      </w:r>
      <w:r w:rsidRPr="00687071">
        <w:rPr>
          <w:w w:val="105"/>
          <w:lang w:bidi="he-IL"/>
        </w:rPr>
        <w:t>Applicant</w:t>
      </w:r>
      <w:r w:rsidR="00F73B4B" w:rsidRPr="00687071">
        <w:rPr>
          <w:w w:val="105"/>
          <w:lang w:bidi="he-IL"/>
        </w:rPr>
        <w:t xml:space="preserve">s. With regard to the balance of convenience </w:t>
      </w:r>
      <w:r w:rsidRPr="00687071">
        <w:rPr>
          <w:w w:val="105"/>
          <w:lang w:bidi="he-IL"/>
        </w:rPr>
        <w:lastRenderedPageBreak/>
        <w:t>Counsel</w:t>
      </w:r>
      <w:r w:rsidR="00F73B4B" w:rsidRPr="00687071">
        <w:rPr>
          <w:w w:val="105"/>
          <w:lang w:bidi="he-IL"/>
        </w:rPr>
        <w:t xml:space="preserve"> submitted that under paragraph 2 of the affidavit in support, the </w:t>
      </w:r>
      <w:r w:rsidRPr="00687071">
        <w:rPr>
          <w:w w:val="105"/>
          <w:lang w:bidi="he-IL"/>
        </w:rPr>
        <w:t>Applicant</w:t>
      </w:r>
      <w:r w:rsidR="00F73B4B" w:rsidRPr="00687071">
        <w:rPr>
          <w:w w:val="105"/>
          <w:lang w:bidi="he-IL"/>
        </w:rPr>
        <w:t xml:space="preserve">s are the registered proprietors of the developed suit land and are in possession of the suit property. As a result the balance of convenience is more in their </w:t>
      </w:r>
      <w:proofErr w:type="spellStart"/>
      <w:r w:rsidR="00F73B4B" w:rsidRPr="00687071">
        <w:rPr>
          <w:w w:val="105"/>
          <w:lang w:bidi="he-IL"/>
        </w:rPr>
        <w:t>favour</w:t>
      </w:r>
      <w:proofErr w:type="spellEnd"/>
      <w:r w:rsidR="00F73B4B" w:rsidRPr="00687071">
        <w:rPr>
          <w:w w:val="105"/>
          <w:lang w:bidi="he-IL"/>
        </w:rPr>
        <w:t xml:space="preserve"> and prayed that this Application be granted and the </w:t>
      </w:r>
      <w:r w:rsidRPr="00687071">
        <w:rPr>
          <w:w w:val="105"/>
          <w:lang w:bidi="he-IL"/>
        </w:rPr>
        <w:t>Respondent</w:t>
      </w:r>
      <w:r w:rsidR="00F73B4B" w:rsidRPr="00687071">
        <w:rPr>
          <w:w w:val="105"/>
          <w:lang w:bidi="he-IL"/>
        </w:rPr>
        <w:t xml:space="preserve">s bear the costs. </w:t>
      </w:r>
    </w:p>
    <w:p w:rsidR="00F73B4B" w:rsidRPr="00687071" w:rsidRDefault="00F73B4B" w:rsidP="00F73B4B">
      <w:pPr>
        <w:pStyle w:val="Style"/>
        <w:ind w:right="62"/>
        <w:jc w:val="both"/>
        <w:rPr>
          <w:rStyle w:val="Strong"/>
        </w:rPr>
      </w:pPr>
    </w:p>
    <w:p w:rsidR="00F73B4B" w:rsidRPr="00687071" w:rsidRDefault="00F73B4B" w:rsidP="00F73B4B">
      <w:pPr>
        <w:pStyle w:val="Style"/>
        <w:ind w:right="62"/>
        <w:jc w:val="both"/>
        <w:rPr>
          <w:w w:val="105"/>
          <w:lang w:bidi="he-IL"/>
        </w:rPr>
      </w:pPr>
      <w:r w:rsidRPr="00687071">
        <w:rPr>
          <w:rStyle w:val="Strong"/>
        </w:rPr>
        <w:t xml:space="preserve">Submissions of the </w:t>
      </w:r>
      <w:r w:rsidR="00275315" w:rsidRPr="00687071">
        <w:rPr>
          <w:rStyle w:val="Strong"/>
        </w:rPr>
        <w:t>Respondent</w:t>
      </w:r>
      <w:r w:rsidRPr="00687071">
        <w:rPr>
          <w:rStyle w:val="Strong"/>
        </w:rPr>
        <w:t xml:space="preserve">’s </w:t>
      </w:r>
      <w:r w:rsidR="00275315" w:rsidRPr="00687071">
        <w:rPr>
          <w:rStyle w:val="Strong"/>
        </w:rPr>
        <w:t>Counsel</w:t>
      </w:r>
    </w:p>
    <w:p w:rsidR="00F73B4B" w:rsidRPr="00687071" w:rsidRDefault="00F73B4B" w:rsidP="00F73B4B">
      <w:pPr>
        <w:pStyle w:val="Style"/>
        <w:ind w:right="62"/>
        <w:jc w:val="both"/>
        <w:rPr>
          <w:w w:val="106"/>
          <w:lang w:bidi="he-IL"/>
        </w:rPr>
      </w:pPr>
      <w:r w:rsidRPr="00687071">
        <w:t xml:space="preserve">In reply to the preliminary point, the learned </w:t>
      </w:r>
      <w:r w:rsidR="00275315" w:rsidRPr="00687071">
        <w:t>Counsel</w:t>
      </w:r>
      <w:r w:rsidRPr="00687071">
        <w:t xml:space="preserve"> submitted that</w:t>
      </w:r>
      <w:r w:rsidRPr="00687071">
        <w:rPr>
          <w:w w:val="106"/>
          <w:lang w:bidi="he-IL"/>
        </w:rPr>
        <w:t xml:space="preserve"> the </w:t>
      </w:r>
      <w:r w:rsidR="00275315" w:rsidRPr="00687071">
        <w:rPr>
          <w:w w:val="106"/>
          <w:lang w:bidi="he-IL"/>
        </w:rPr>
        <w:t>Applicant</w:t>
      </w:r>
      <w:r w:rsidRPr="00687071">
        <w:rPr>
          <w:w w:val="106"/>
          <w:lang w:bidi="he-IL"/>
        </w:rPr>
        <w:t>s filed an Affidavit in Rejoinder on 26</w:t>
      </w:r>
      <w:r w:rsidRPr="00687071">
        <w:rPr>
          <w:w w:val="106"/>
          <w:vertAlign w:val="superscript"/>
          <w:lang w:bidi="he-IL"/>
        </w:rPr>
        <w:t>th</w:t>
      </w:r>
      <w:r w:rsidRPr="00687071">
        <w:rPr>
          <w:w w:val="106"/>
          <w:lang w:bidi="he-IL"/>
        </w:rPr>
        <w:t xml:space="preserve"> October, 2016. He submitted that it is upon complying with the mandatory requirements of </w:t>
      </w:r>
      <w:r w:rsidRPr="00687071">
        <w:rPr>
          <w:b/>
          <w:w w:val="106"/>
          <w:lang w:bidi="he-IL"/>
        </w:rPr>
        <w:t>Order 12 Rule 3(1)</w:t>
      </w:r>
      <w:r w:rsidRPr="00687071">
        <w:rPr>
          <w:w w:val="106"/>
          <w:lang w:bidi="he-IL"/>
        </w:rPr>
        <w:t xml:space="preserve"> </w:t>
      </w:r>
      <w:r w:rsidRPr="00687071">
        <w:rPr>
          <w:lang w:bidi="he-IL"/>
        </w:rPr>
        <w:t xml:space="preserve">that </w:t>
      </w:r>
      <w:r w:rsidRPr="00687071">
        <w:rPr>
          <w:w w:val="106"/>
          <w:lang w:bidi="he-IL"/>
        </w:rPr>
        <w:t xml:space="preserve">the </w:t>
      </w:r>
      <w:r w:rsidR="00275315" w:rsidRPr="00687071">
        <w:rPr>
          <w:w w:val="106"/>
          <w:lang w:bidi="he-IL"/>
        </w:rPr>
        <w:t>Respondent</w:t>
      </w:r>
      <w:r w:rsidRPr="00687071">
        <w:rPr>
          <w:w w:val="106"/>
          <w:lang w:bidi="he-IL"/>
        </w:rPr>
        <w:t xml:space="preserve"> would then be required to file its response within 15 days from the date of service upon it but in the instant case the dispute before the Court has neither been subjected to alternative dispute resolution nor has a scheduling conference been held. He submitted in the alternative that the </w:t>
      </w:r>
      <w:r w:rsidR="00275315" w:rsidRPr="00687071">
        <w:rPr>
          <w:w w:val="106"/>
          <w:lang w:bidi="he-IL"/>
        </w:rPr>
        <w:t>Applicant</w:t>
      </w:r>
      <w:r w:rsidRPr="00687071">
        <w:rPr>
          <w:w w:val="106"/>
          <w:lang w:bidi="he-IL"/>
        </w:rPr>
        <w:t xml:space="preserve">s having filed an affidavit in rejoinder they cannot allege that they were in anyway prejudiced by the alleged late filing of the Affidavit in reply. The Court is enjoined by </w:t>
      </w:r>
      <w:r w:rsidRPr="00687071">
        <w:rPr>
          <w:b/>
          <w:w w:val="106"/>
          <w:lang w:bidi="he-IL"/>
        </w:rPr>
        <w:t xml:space="preserve">Article 126 (2) (e) of the Constitution </w:t>
      </w:r>
      <w:r w:rsidRPr="00687071">
        <w:rPr>
          <w:w w:val="106"/>
          <w:lang w:bidi="he-IL"/>
        </w:rPr>
        <w:t>to administer substantive justice without regard to technicalities. He prayed that this application is prematurely before the Court and should be struck out on that basis with costs.</w:t>
      </w:r>
    </w:p>
    <w:p w:rsidR="00F73B4B" w:rsidRPr="00687071" w:rsidRDefault="00F73B4B" w:rsidP="00F73B4B">
      <w:pPr>
        <w:pStyle w:val="Style"/>
        <w:ind w:right="62"/>
        <w:jc w:val="both"/>
        <w:rPr>
          <w:w w:val="105"/>
          <w:lang w:bidi="he-IL"/>
        </w:rPr>
      </w:pPr>
    </w:p>
    <w:p w:rsidR="00F73B4B" w:rsidRPr="00687071" w:rsidRDefault="00F73B4B" w:rsidP="00F73B4B">
      <w:pPr>
        <w:pStyle w:val="Style"/>
        <w:ind w:right="62"/>
        <w:jc w:val="both"/>
        <w:rPr>
          <w:w w:val="106"/>
          <w:lang w:bidi="he-IL"/>
        </w:rPr>
      </w:pPr>
      <w:r w:rsidRPr="00687071">
        <w:rPr>
          <w:w w:val="105"/>
          <w:lang w:bidi="he-IL"/>
        </w:rPr>
        <w:t xml:space="preserve">Without prejudice, </w:t>
      </w:r>
      <w:r w:rsidRPr="00687071">
        <w:t xml:space="preserve">in reply to the grounds for grant of an injunction, learned </w:t>
      </w:r>
      <w:r w:rsidR="00275315" w:rsidRPr="00687071">
        <w:t>Counsel</w:t>
      </w:r>
      <w:r w:rsidRPr="00687071">
        <w:t xml:space="preserve"> submitted that by the home loan letters </w:t>
      </w:r>
      <w:r w:rsidRPr="00687071">
        <w:rPr>
          <w:lang w:bidi="he-IL"/>
        </w:rPr>
        <w:t xml:space="preserve">the </w:t>
      </w:r>
      <w:r w:rsidR="00275315" w:rsidRPr="00687071">
        <w:rPr>
          <w:lang w:bidi="he-IL"/>
        </w:rPr>
        <w:t>Applicant</w:t>
      </w:r>
      <w:r w:rsidRPr="00687071">
        <w:rPr>
          <w:lang w:bidi="he-IL"/>
        </w:rPr>
        <w:t xml:space="preserve">s were granted loans in the sums of </w:t>
      </w:r>
      <w:r w:rsidRPr="00687071">
        <w:t xml:space="preserve">US$ 255,000 (United States Dollars Two Hundred Fifty Five Thousand only) and </w:t>
      </w:r>
      <w:r w:rsidRPr="00687071">
        <w:rPr>
          <w:lang w:bidi="he-IL"/>
        </w:rPr>
        <w:t xml:space="preserve">US$ </w:t>
      </w:r>
      <w:r w:rsidRPr="00687071">
        <w:rPr>
          <w:w w:val="107"/>
          <w:lang w:bidi="he-IL"/>
        </w:rPr>
        <w:t xml:space="preserve">846,029 </w:t>
      </w:r>
      <w:r w:rsidRPr="00687071">
        <w:rPr>
          <w:lang w:bidi="he-IL"/>
        </w:rPr>
        <w:t xml:space="preserve">(United States Dollars Eight Hundred Forty Six Thousand Twenty Nine only) by the </w:t>
      </w:r>
      <w:r w:rsidR="00275315" w:rsidRPr="00687071">
        <w:rPr>
          <w:lang w:bidi="he-IL"/>
        </w:rPr>
        <w:t>Respondent</w:t>
      </w:r>
      <w:r w:rsidRPr="00687071">
        <w:rPr>
          <w:lang w:bidi="he-IL"/>
        </w:rPr>
        <w:t xml:space="preserve"> for purposes of purchasing the properties comprised in </w:t>
      </w:r>
      <w:proofErr w:type="spellStart"/>
      <w:r w:rsidRPr="00687071">
        <w:t>Kyadondo</w:t>
      </w:r>
      <w:proofErr w:type="spellEnd"/>
      <w:r w:rsidRPr="00687071">
        <w:t xml:space="preserve"> Block 257 Plots 920-921 </w:t>
      </w:r>
      <w:r w:rsidRPr="00687071">
        <w:rPr>
          <w:lang w:bidi="he-IL"/>
        </w:rPr>
        <w:t xml:space="preserve">and </w:t>
      </w:r>
      <w:proofErr w:type="spellStart"/>
      <w:r w:rsidRPr="00687071">
        <w:rPr>
          <w:lang w:bidi="he-IL"/>
        </w:rPr>
        <w:t>Kyadondo</w:t>
      </w:r>
      <w:proofErr w:type="spellEnd"/>
      <w:r w:rsidRPr="00687071">
        <w:rPr>
          <w:lang w:bidi="he-IL"/>
        </w:rPr>
        <w:t xml:space="preserve"> Block </w:t>
      </w:r>
      <w:r w:rsidRPr="00687071">
        <w:rPr>
          <w:w w:val="107"/>
          <w:lang w:bidi="he-IL"/>
        </w:rPr>
        <w:t xml:space="preserve">257 </w:t>
      </w:r>
      <w:r w:rsidRPr="00687071">
        <w:rPr>
          <w:lang w:bidi="he-IL"/>
        </w:rPr>
        <w:t xml:space="preserve">Plot </w:t>
      </w:r>
      <w:r w:rsidRPr="00687071">
        <w:rPr>
          <w:w w:val="107"/>
          <w:lang w:bidi="he-IL"/>
        </w:rPr>
        <w:t xml:space="preserve">944 </w:t>
      </w:r>
      <w:proofErr w:type="spellStart"/>
      <w:r w:rsidRPr="00687071">
        <w:rPr>
          <w:lang w:bidi="he-IL"/>
        </w:rPr>
        <w:t>Munyonyo</w:t>
      </w:r>
      <w:proofErr w:type="spellEnd"/>
      <w:r w:rsidRPr="00687071">
        <w:rPr>
          <w:lang w:bidi="he-IL"/>
        </w:rPr>
        <w:t xml:space="preserve"> and completing construction of the development thereon. </w:t>
      </w:r>
      <w:r w:rsidRPr="00687071">
        <w:t xml:space="preserve">Learned </w:t>
      </w:r>
      <w:r w:rsidR="00275315" w:rsidRPr="00687071">
        <w:t>Counsel</w:t>
      </w:r>
      <w:r w:rsidRPr="00687071">
        <w:t xml:space="preserve"> further submitted that </w:t>
      </w:r>
      <w:r w:rsidRPr="00687071">
        <w:rPr>
          <w:w w:val="106"/>
          <w:lang w:bidi="he-IL"/>
        </w:rPr>
        <w:t xml:space="preserve">both loans were secured by Legal Mortgages over the suit properties and the titles are in the </w:t>
      </w:r>
      <w:r w:rsidR="00275315" w:rsidRPr="00687071">
        <w:rPr>
          <w:w w:val="106"/>
          <w:lang w:bidi="he-IL"/>
        </w:rPr>
        <w:t>Respondent</w:t>
      </w:r>
      <w:r w:rsidRPr="00687071">
        <w:rPr>
          <w:w w:val="106"/>
          <w:lang w:bidi="he-IL"/>
        </w:rPr>
        <w:t xml:space="preserve">'s possession as Mortgagee and the </w:t>
      </w:r>
      <w:r w:rsidR="00275315" w:rsidRPr="00687071">
        <w:rPr>
          <w:w w:val="106"/>
          <w:lang w:bidi="he-IL"/>
        </w:rPr>
        <w:t>Applicant</w:t>
      </w:r>
      <w:r w:rsidRPr="00687071">
        <w:rPr>
          <w:w w:val="106"/>
          <w:lang w:bidi="he-IL"/>
        </w:rPr>
        <w:t xml:space="preserve">s are indebted to the </w:t>
      </w:r>
      <w:r w:rsidR="00275315" w:rsidRPr="00687071">
        <w:rPr>
          <w:w w:val="106"/>
          <w:lang w:bidi="he-IL"/>
        </w:rPr>
        <w:t>Respondent</w:t>
      </w:r>
      <w:r w:rsidRPr="00687071">
        <w:rPr>
          <w:w w:val="106"/>
          <w:lang w:bidi="he-IL"/>
        </w:rPr>
        <w:t xml:space="preserve"> and do not deny being indebted. Learned </w:t>
      </w:r>
      <w:r w:rsidR="00275315" w:rsidRPr="00687071">
        <w:rPr>
          <w:w w:val="106"/>
          <w:lang w:bidi="he-IL"/>
        </w:rPr>
        <w:t>Counsel</w:t>
      </w:r>
      <w:r w:rsidRPr="00687071">
        <w:rPr>
          <w:w w:val="106"/>
          <w:lang w:bidi="he-IL"/>
        </w:rPr>
        <w:t xml:space="preserve"> submitted that the interim order issued by the Registrar was issued contrary to the </w:t>
      </w:r>
      <w:r w:rsidRPr="00687071">
        <w:rPr>
          <w:b/>
          <w:w w:val="106"/>
          <w:lang w:bidi="he-IL"/>
        </w:rPr>
        <w:t xml:space="preserve">Office Instruction No. 1 of 2014 </w:t>
      </w:r>
      <w:r w:rsidRPr="00687071">
        <w:rPr>
          <w:w w:val="106"/>
          <w:lang w:bidi="he-IL"/>
        </w:rPr>
        <w:t xml:space="preserve">issued by the Principal Judge on December 2014 for guidance by the Registrars and that the provisions of </w:t>
      </w:r>
      <w:r w:rsidRPr="00687071">
        <w:rPr>
          <w:b/>
          <w:w w:val="106"/>
          <w:lang w:bidi="he-IL"/>
        </w:rPr>
        <w:t>Rule 13(1) of the Mortgage Regulations 2012</w:t>
      </w:r>
      <w:r w:rsidRPr="00687071">
        <w:rPr>
          <w:w w:val="106"/>
          <w:lang w:bidi="he-IL"/>
        </w:rPr>
        <w:t xml:space="preserve"> were not complied with in issuing the interim order. </w:t>
      </w:r>
      <w:r w:rsidR="00275315" w:rsidRPr="00687071">
        <w:rPr>
          <w:w w:val="106"/>
          <w:lang w:bidi="he-IL"/>
        </w:rPr>
        <w:t>Counsel</w:t>
      </w:r>
      <w:r w:rsidRPr="00687071">
        <w:rPr>
          <w:w w:val="106"/>
          <w:lang w:bidi="he-IL"/>
        </w:rPr>
        <w:t xml:space="preserve"> referred to the </w:t>
      </w:r>
      <w:r w:rsidRPr="00687071">
        <w:rPr>
          <w:b/>
          <w:iCs/>
          <w:lang w:bidi="he-IL"/>
        </w:rPr>
        <w:t xml:space="preserve">Miao </w:t>
      </w:r>
      <w:r w:rsidRPr="00687071">
        <w:rPr>
          <w:b/>
          <w:w w:val="106"/>
          <w:lang w:bidi="he-IL"/>
        </w:rPr>
        <w:t>case (Supra)</w:t>
      </w:r>
      <w:r w:rsidRPr="00687071">
        <w:rPr>
          <w:w w:val="106"/>
          <w:lang w:bidi="he-IL"/>
        </w:rPr>
        <w:t xml:space="preserve"> where this Court found that; </w:t>
      </w:r>
    </w:p>
    <w:p w:rsidR="00D9390F" w:rsidRPr="00687071" w:rsidRDefault="00D9390F" w:rsidP="00457787">
      <w:pPr>
        <w:pStyle w:val="Style"/>
        <w:ind w:left="720" w:right="62"/>
        <w:jc w:val="both"/>
        <w:rPr>
          <w:iCs/>
          <w:lang w:bidi="he-IL"/>
        </w:rPr>
      </w:pPr>
    </w:p>
    <w:p w:rsidR="00F73B4B" w:rsidRPr="00687071" w:rsidRDefault="00F73B4B" w:rsidP="00457787">
      <w:pPr>
        <w:pStyle w:val="Style"/>
        <w:ind w:left="720" w:right="62"/>
        <w:jc w:val="both"/>
        <w:rPr>
          <w:w w:val="106"/>
          <w:lang w:bidi="he-IL"/>
        </w:rPr>
      </w:pPr>
      <w:r w:rsidRPr="00687071">
        <w:rPr>
          <w:iCs/>
          <w:lang w:bidi="he-IL"/>
        </w:rPr>
        <w:t xml:space="preserve">"…Discretionary power is given </w:t>
      </w:r>
      <w:r w:rsidRPr="00687071">
        <w:rPr>
          <w:w w:val="108"/>
          <w:lang w:bidi="he-IL"/>
        </w:rPr>
        <w:t xml:space="preserve">to </w:t>
      </w:r>
      <w:r w:rsidRPr="00687071">
        <w:rPr>
          <w:iCs/>
          <w:lang w:bidi="he-IL"/>
        </w:rPr>
        <w:t xml:space="preserve">court under the regulation whether </w:t>
      </w:r>
      <w:r w:rsidRPr="00687071">
        <w:rPr>
          <w:w w:val="108"/>
          <w:lang w:bidi="he-IL"/>
        </w:rPr>
        <w:t xml:space="preserve">to </w:t>
      </w:r>
      <w:r w:rsidRPr="00687071">
        <w:rPr>
          <w:iCs/>
          <w:lang w:bidi="he-IL"/>
        </w:rPr>
        <w:t xml:space="preserve">adjourn the sale or </w:t>
      </w:r>
      <w:r w:rsidRPr="00687071">
        <w:rPr>
          <w:lang w:bidi="he-IL"/>
        </w:rPr>
        <w:t xml:space="preserve">not. </w:t>
      </w:r>
      <w:r w:rsidRPr="00687071">
        <w:rPr>
          <w:iCs/>
          <w:lang w:bidi="he-IL"/>
        </w:rPr>
        <w:t>That discretion is exercised only upon deposit of 30% of the outstanding amount or forced sale value of the property…’</w:t>
      </w:r>
    </w:p>
    <w:p w:rsidR="00D9390F" w:rsidRPr="00687071" w:rsidRDefault="00D9390F" w:rsidP="00F73B4B">
      <w:pPr>
        <w:pStyle w:val="Style"/>
        <w:ind w:right="62"/>
        <w:jc w:val="both"/>
        <w:rPr>
          <w:w w:val="113"/>
          <w:lang w:bidi="he-IL"/>
        </w:rPr>
      </w:pPr>
    </w:p>
    <w:p w:rsidR="00F73B4B" w:rsidRPr="00687071" w:rsidRDefault="00F73B4B" w:rsidP="00F73B4B">
      <w:pPr>
        <w:pStyle w:val="Style"/>
        <w:ind w:right="62"/>
        <w:jc w:val="both"/>
        <w:rPr>
          <w:w w:val="106"/>
          <w:lang w:bidi="he-IL"/>
        </w:rPr>
      </w:pPr>
      <w:r w:rsidRPr="00687071">
        <w:rPr>
          <w:w w:val="113"/>
          <w:lang w:bidi="he-IL"/>
        </w:rPr>
        <w:t xml:space="preserve">He submitted that the Interim order having been issued without regard to the statutory requirements for the deposit of security should be vacated for not complying with the requirements of the Mortgage Regulations. </w:t>
      </w:r>
      <w:r w:rsidR="00275315" w:rsidRPr="00687071">
        <w:rPr>
          <w:w w:val="106"/>
          <w:lang w:bidi="he-IL"/>
        </w:rPr>
        <w:t>Counsel</w:t>
      </w:r>
      <w:r w:rsidRPr="00687071">
        <w:rPr>
          <w:w w:val="106"/>
          <w:lang w:bidi="he-IL"/>
        </w:rPr>
        <w:t xml:space="preserve"> made reference to the case of </w:t>
      </w:r>
      <w:proofErr w:type="spellStart"/>
      <w:r w:rsidRPr="00687071">
        <w:rPr>
          <w:b/>
          <w:iCs/>
          <w:lang w:bidi="he-IL"/>
        </w:rPr>
        <w:t>Kiyimba</w:t>
      </w:r>
      <w:proofErr w:type="spellEnd"/>
      <w:r w:rsidRPr="00687071">
        <w:rPr>
          <w:b/>
          <w:iCs/>
          <w:lang w:bidi="he-IL"/>
        </w:rPr>
        <w:t xml:space="preserve"> </w:t>
      </w:r>
      <w:proofErr w:type="spellStart"/>
      <w:r w:rsidRPr="00687071">
        <w:rPr>
          <w:b/>
          <w:iCs/>
          <w:lang w:bidi="he-IL"/>
        </w:rPr>
        <w:t>Kaggwa</w:t>
      </w:r>
      <w:proofErr w:type="spellEnd"/>
      <w:r w:rsidRPr="00687071">
        <w:rPr>
          <w:b/>
          <w:iCs/>
          <w:lang w:bidi="he-IL"/>
        </w:rPr>
        <w:t xml:space="preserve"> Vs. </w:t>
      </w:r>
      <w:proofErr w:type="spellStart"/>
      <w:r w:rsidRPr="00687071">
        <w:rPr>
          <w:b/>
          <w:iCs/>
          <w:lang w:bidi="he-IL"/>
        </w:rPr>
        <w:t>Katende</w:t>
      </w:r>
      <w:proofErr w:type="spellEnd"/>
      <w:r w:rsidRPr="00687071">
        <w:rPr>
          <w:b/>
          <w:iCs/>
          <w:lang w:bidi="he-IL"/>
        </w:rPr>
        <w:t xml:space="preserve"> (1985) HCB </w:t>
      </w:r>
      <w:r w:rsidRPr="00687071">
        <w:rPr>
          <w:b/>
          <w:w w:val="109"/>
          <w:lang w:bidi="he-IL"/>
        </w:rPr>
        <w:t>43</w:t>
      </w:r>
      <w:r w:rsidRPr="00687071">
        <w:rPr>
          <w:w w:val="109"/>
          <w:lang w:bidi="he-IL"/>
        </w:rPr>
        <w:t xml:space="preserve"> which sets out the grounds for grant of a temporary injunction and submitted that </w:t>
      </w:r>
      <w:r w:rsidRPr="00687071">
        <w:rPr>
          <w:w w:val="106"/>
          <w:lang w:bidi="he-IL"/>
        </w:rPr>
        <w:t xml:space="preserve">the </w:t>
      </w:r>
      <w:r w:rsidR="00275315" w:rsidRPr="00687071">
        <w:rPr>
          <w:w w:val="106"/>
          <w:lang w:bidi="he-IL"/>
        </w:rPr>
        <w:t>Respondent</w:t>
      </w:r>
      <w:r w:rsidRPr="00687071">
        <w:rPr>
          <w:w w:val="106"/>
          <w:lang w:bidi="he-IL"/>
        </w:rPr>
        <w:t xml:space="preserve"> in its Affidavit in Reply stated that the </w:t>
      </w:r>
      <w:r w:rsidR="00275315" w:rsidRPr="00687071">
        <w:rPr>
          <w:w w:val="106"/>
          <w:lang w:bidi="he-IL"/>
        </w:rPr>
        <w:t>Applicant</w:t>
      </w:r>
      <w:r w:rsidRPr="00687071">
        <w:rPr>
          <w:w w:val="106"/>
          <w:lang w:bidi="he-IL"/>
        </w:rPr>
        <w:t xml:space="preserve">s breached the loan agreement on the basis of which it declined to disburse the full loan sum which is not rebutted by the </w:t>
      </w:r>
      <w:r w:rsidR="00275315" w:rsidRPr="00687071">
        <w:rPr>
          <w:w w:val="106"/>
          <w:lang w:bidi="he-IL"/>
        </w:rPr>
        <w:t>Applicant</w:t>
      </w:r>
      <w:r w:rsidRPr="00687071">
        <w:rPr>
          <w:w w:val="106"/>
          <w:lang w:bidi="he-IL"/>
        </w:rPr>
        <w:t xml:space="preserve">s in their Affidavit in Rejoinder as such this is a </w:t>
      </w:r>
      <w:proofErr w:type="spellStart"/>
      <w:r w:rsidRPr="00687071">
        <w:rPr>
          <w:w w:val="106"/>
          <w:lang w:bidi="he-IL"/>
        </w:rPr>
        <w:t>triable</w:t>
      </w:r>
      <w:proofErr w:type="spellEnd"/>
      <w:r w:rsidRPr="00687071">
        <w:rPr>
          <w:w w:val="106"/>
          <w:lang w:bidi="he-IL"/>
        </w:rPr>
        <w:t xml:space="preserve"> issue in the context of an injunction application. </w:t>
      </w:r>
      <w:r w:rsidR="00275315" w:rsidRPr="00687071">
        <w:rPr>
          <w:w w:val="106"/>
          <w:lang w:bidi="he-IL"/>
        </w:rPr>
        <w:t>Counsel</w:t>
      </w:r>
      <w:r w:rsidRPr="00687071">
        <w:rPr>
          <w:w w:val="106"/>
          <w:lang w:bidi="he-IL"/>
        </w:rPr>
        <w:t xml:space="preserve"> also submitted that it is also not denied that the </w:t>
      </w:r>
      <w:r w:rsidR="00275315" w:rsidRPr="00687071">
        <w:rPr>
          <w:w w:val="106"/>
          <w:lang w:bidi="he-IL"/>
        </w:rPr>
        <w:t>Applicant</w:t>
      </w:r>
      <w:r w:rsidRPr="00687071">
        <w:rPr>
          <w:w w:val="106"/>
          <w:lang w:bidi="he-IL"/>
        </w:rPr>
        <w:t xml:space="preserve">s are in </w:t>
      </w:r>
      <w:r w:rsidRPr="00687071">
        <w:rPr>
          <w:w w:val="106"/>
          <w:lang w:bidi="he-IL"/>
        </w:rPr>
        <w:lastRenderedPageBreak/>
        <w:t xml:space="preserve">default of settling the loan sum as out of the full (consolidated) loan sum of US </w:t>
      </w:r>
      <w:r w:rsidRPr="00687071">
        <w:rPr>
          <w:lang w:bidi="he-IL"/>
        </w:rPr>
        <w:t xml:space="preserve">$ </w:t>
      </w:r>
      <w:r w:rsidRPr="00687071">
        <w:rPr>
          <w:w w:val="106"/>
          <w:lang w:bidi="he-IL"/>
        </w:rPr>
        <w:t xml:space="preserve">1,101,029 (United States Dollars One Million One Hundred One Thousand Twenty Nine) only a sum of US </w:t>
      </w:r>
      <w:r w:rsidRPr="00687071">
        <w:rPr>
          <w:lang w:bidi="he-IL"/>
        </w:rPr>
        <w:t xml:space="preserve">$ </w:t>
      </w:r>
      <w:r w:rsidRPr="00687071">
        <w:rPr>
          <w:w w:val="106"/>
          <w:lang w:bidi="he-IL"/>
        </w:rPr>
        <w:t xml:space="preserve">119,535 (United States Dollars One Hundred Nineteen Thousand Five Hundred Thirty Five) which is just about 10% of the loan sum was not disbursed. </w:t>
      </w:r>
      <w:r w:rsidR="00275315" w:rsidRPr="00687071">
        <w:rPr>
          <w:w w:val="106"/>
          <w:lang w:bidi="he-IL"/>
        </w:rPr>
        <w:t xml:space="preserve">In proportion to the debt sum, this amount cannot be a basis for the Applicants not to repay the amounts owed or seek to have an injunction against the bank restraining the disposal of the securities. </w:t>
      </w:r>
    </w:p>
    <w:p w:rsidR="00D9390F" w:rsidRPr="00687071" w:rsidRDefault="00D9390F" w:rsidP="00F73B4B">
      <w:pPr>
        <w:pStyle w:val="Style"/>
        <w:ind w:right="62"/>
        <w:jc w:val="both"/>
        <w:rPr>
          <w:w w:val="106"/>
          <w:lang w:bidi="he-IL"/>
        </w:rPr>
      </w:pPr>
    </w:p>
    <w:p w:rsidR="00F73B4B" w:rsidRPr="00687071" w:rsidRDefault="00F0695E" w:rsidP="00F73B4B">
      <w:pPr>
        <w:pStyle w:val="Style"/>
        <w:ind w:right="62"/>
        <w:jc w:val="both"/>
        <w:rPr>
          <w:w w:val="106"/>
          <w:lang w:bidi="he-IL"/>
        </w:rPr>
      </w:pPr>
      <w:r w:rsidRPr="00687071">
        <w:rPr>
          <w:w w:val="106"/>
          <w:lang w:bidi="he-IL"/>
        </w:rPr>
        <w:t xml:space="preserve">With reference to </w:t>
      </w:r>
      <w:r w:rsidR="00F73B4B" w:rsidRPr="00687071">
        <w:rPr>
          <w:w w:val="106"/>
          <w:lang w:bidi="he-IL"/>
        </w:rPr>
        <w:t xml:space="preserve">amendment of the </w:t>
      </w:r>
      <w:r w:rsidRPr="00687071">
        <w:rPr>
          <w:w w:val="106"/>
          <w:lang w:bidi="he-IL"/>
        </w:rPr>
        <w:t xml:space="preserve">rate of </w:t>
      </w:r>
      <w:r w:rsidR="00F73B4B" w:rsidRPr="00687071">
        <w:rPr>
          <w:w w:val="106"/>
          <w:lang w:bidi="he-IL"/>
        </w:rPr>
        <w:t xml:space="preserve">interest, </w:t>
      </w:r>
      <w:r w:rsidR="00275315" w:rsidRPr="00687071">
        <w:rPr>
          <w:w w:val="106"/>
          <w:lang w:bidi="he-IL"/>
        </w:rPr>
        <w:t>Counsel</w:t>
      </w:r>
      <w:r w:rsidR="00F73B4B" w:rsidRPr="00687071">
        <w:rPr>
          <w:w w:val="106"/>
          <w:lang w:bidi="he-IL"/>
        </w:rPr>
        <w:t xml:space="preserve"> submitted that Clause 8.1.2 of the facility letter which was executed by the </w:t>
      </w:r>
      <w:r w:rsidR="00275315" w:rsidRPr="00687071">
        <w:rPr>
          <w:w w:val="106"/>
          <w:lang w:bidi="he-IL"/>
        </w:rPr>
        <w:t>Applicant</w:t>
      </w:r>
      <w:r w:rsidR="00F73B4B" w:rsidRPr="00687071">
        <w:rPr>
          <w:w w:val="106"/>
          <w:lang w:bidi="he-IL"/>
        </w:rPr>
        <w:t xml:space="preserve">s is clear as it gives the </w:t>
      </w:r>
      <w:r w:rsidR="00275315" w:rsidRPr="00687071">
        <w:rPr>
          <w:w w:val="106"/>
          <w:lang w:bidi="he-IL"/>
        </w:rPr>
        <w:t>Respondent</w:t>
      </w:r>
      <w:r w:rsidR="00F73B4B" w:rsidRPr="00687071">
        <w:rPr>
          <w:w w:val="106"/>
          <w:lang w:bidi="he-IL"/>
        </w:rPr>
        <w:t xml:space="preserve"> the right to amend the interest and in law a party must be held to its bargain as was held in the case of </w:t>
      </w:r>
      <w:r w:rsidRPr="00687071">
        <w:rPr>
          <w:b/>
          <w:i/>
          <w:iCs/>
          <w:w w:val="108"/>
          <w:lang w:bidi="he-IL"/>
        </w:rPr>
        <w:t xml:space="preserve">Campbell Discount Co. </w:t>
      </w:r>
      <w:r w:rsidR="00275315" w:rsidRPr="00687071">
        <w:rPr>
          <w:b/>
          <w:i/>
          <w:iCs/>
          <w:w w:val="108"/>
          <w:lang w:bidi="he-IL"/>
        </w:rPr>
        <w:t>vs.</w:t>
      </w:r>
      <w:r w:rsidR="00F73B4B" w:rsidRPr="00687071">
        <w:rPr>
          <w:b/>
          <w:i/>
          <w:iCs/>
          <w:w w:val="108"/>
          <w:lang w:bidi="he-IL"/>
        </w:rPr>
        <w:t xml:space="preserve"> Bridge </w:t>
      </w:r>
      <w:r w:rsidR="00F73B4B" w:rsidRPr="00687071">
        <w:rPr>
          <w:b/>
          <w:lang w:bidi="he-IL"/>
        </w:rPr>
        <w:t xml:space="preserve">(1961)2, </w:t>
      </w:r>
      <w:r w:rsidR="00F73B4B" w:rsidRPr="00687071">
        <w:rPr>
          <w:b/>
          <w:i/>
          <w:iCs/>
          <w:w w:val="108"/>
          <w:lang w:bidi="he-IL"/>
        </w:rPr>
        <w:t xml:space="preserve">ALL ER </w:t>
      </w:r>
      <w:r w:rsidR="00F73B4B" w:rsidRPr="00687071">
        <w:rPr>
          <w:b/>
          <w:lang w:bidi="he-IL"/>
        </w:rPr>
        <w:t>97,</w:t>
      </w:r>
      <w:r w:rsidR="00F73B4B" w:rsidRPr="00687071">
        <w:rPr>
          <w:lang w:bidi="he-IL"/>
        </w:rPr>
        <w:t xml:space="preserve"> where </w:t>
      </w:r>
      <w:r w:rsidR="00F73B4B" w:rsidRPr="00687071">
        <w:rPr>
          <w:iCs/>
          <w:w w:val="108"/>
          <w:lang w:bidi="he-IL"/>
        </w:rPr>
        <w:t>Holroyd Pearce L.J</w:t>
      </w:r>
      <w:r w:rsidR="00F73B4B" w:rsidRPr="00687071">
        <w:rPr>
          <w:i/>
          <w:iCs/>
          <w:w w:val="108"/>
          <w:lang w:bidi="he-IL"/>
        </w:rPr>
        <w:t xml:space="preserve"> held </w:t>
      </w:r>
      <w:r w:rsidR="00F73B4B" w:rsidRPr="00687071">
        <w:rPr>
          <w:iCs/>
          <w:w w:val="108"/>
          <w:lang w:bidi="he-IL"/>
        </w:rPr>
        <w:t>that;</w:t>
      </w:r>
      <w:r w:rsidR="00F73B4B" w:rsidRPr="00687071">
        <w:rPr>
          <w:i/>
          <w:iCs/>
          <w:w w:val="108"/>
          <w:lang w:bidi="he-IL"/>
        </w:rPr>
        <w:t xml:space="preserve"> </w:t>
      </w:r>
    </w:p>
    <w:p w:rsidR="00D9390F" w:rsidRPr="00687071" w:rsidRDefault="00D9390F" w:rsidP="00F0695E">
      <w:pPr>
        <w:pStyle w:val="Style"/>
        <w:ind w:left="720" w:right="58"/>
        <w:jc w:val="both"/>
        <w:rPr>
          <w:iCs/>
          <w:w w:val="108"/>
          <w:lang w:bidi="he-IL"/>
        </w:rPr>
      </w:pPr>
    </w:p>
    <w:p w:rsidR="00F73B4B" w:rsidRPr="00687071" w:rsidRDefault="00F73B4B" w:rsidP="00F0695E">
      <w:pPr>
        <w:pStyle w:val="Style"/>
        <w:ind w:left="720" w:right="58"/>
        <w:jc w:val="both"/>
        <w:rPr>
          <w:iCs/>
          <w:w w:val="200"/>
          <w:lang w:bidi="he-IL"/>
        </w:rPr>
      </w:pPr>
      <w:r w:rsidRPr="00687071">
        <w:rPr>
          <w:iCs/>
          <w:w w:val="108"/>
          <w:lang w:bidi="he-IL"/>
        </w:rPr>
        <w:t xml:space="preserve">"It would be a novel extension for the law </w:t>
      </w:r>
      <w:r w:rsidRPr="00687071">
        <w:rPr>
          <w:w w:val="106"/>
          <w:lang w:bidi="he-IL"/>
        </w:rPr>
        <w:t xml:space="preserve">to </w:t>
      </w:r>
      <w:r w:rsidRPr="00687071">
        <w:rPr>
          <w:iCs/>
          <w:w w:val="108"/>
          <w:lang w:bidi="he-IL"/>
        </w:rPr>
        <w:t xml:space="preserve">interfere on equitable grounds with ordinary contracts freely entered into by persons under no duress or </w:t>
      </w:r>
      <w:r w:rsidRPr="00687071">
        <w:rPr>
          <w:iCs/>
          <w:lang w:bidi="he-IL"/>
        </w:rPr>
        <w:t>mistake merely on the grounds that in certain events it turned out harshly for the parties who subsequently wished or were compelled by circumstances to abandon their contracts…’</w:t>
      </w:r>
    </w:p>
    <w:p w:rsidR="00D9390F" w:rsidRPr="00687071" w:rsidRDefault="00D9390F" w:rsidP="00F73B4B">
      <w:pPr>
        <w:pStyle w:val="Style"/>
        <w:ind w:right="58"/>
        <w:jc w:val="both"/>
        <w:rPr>
          <w:w w:val="105"/>
          <w:lang w:bidi="he-IL"/>
        </w:rPr>
      </w:pPr>
    </w:p>
    <w:p w:rsidR="00F73B4B" w:rsidRPr="00687071" w:rsidRDefault="00F0695E" w:rsidP="00F73B4B">
      <w:pPr>
        <w:pStyle w:val="Style"/>
        <w:ind w:right="58"/>
        <w:jc w:val="both"/>
        <w:rPr>
          <w:i/>
          <w:iCs/>
          <w:w w:val="200"/>
          <w:lang w:bidi="he-IL"/>
        </w:rPr>
      </w:pPr>
      <w:proofErr w:type="gramStart"/>
      <w:r w:rsidRPr="00687071">
        <w:rPr>
          <w:w w:val="105"/>
          <w:lang w:bidi="he-IL"/>
        </w:rPr>
        <w:t xml:space="preserve">With </w:t>
      </w:r>
      <w:r w:rsidR="00F73B4B" w:rsidRPr="00687071">
        <w:rPr>
          <w:w w:val="105"/>
          <w:lang w:bidi="he-IL"/>
        </w:rPr>
        <w:t xml:space="preserve">reference to </w:t>
      </w:r>
      <w:r w:rsidR="00F73B4B" w:rsidRPr="00687071">
        <w:rPr>
          <w:b/>
          <w:w w:val="105"/>
          <w:lang w:bidi="he-IL"/>
        </w:rPr>
        <w:t>Section 101 of the Evidence Act, Cap.</w:t>
      </w:r>
      <w:proofErr w:type="gramEnd"/>
      <w:r w:rsidR="00F73B4B" w:rsidRPr="00687071">
        <w:rPr>
          <w:b/>
          <w:w w:val="105"/>
          <w:lang w:bidi="he-IL"/>
        </w:rPr>
        <w:t xml:space="preserve"> 6</w:t>
      </w:r>
      <w:r w:rsidR="00F73B4B" w:rsidRPr="00687071">
        <w:rPr>
          <w:w w:val="105"/>
          <w:lang w:bidi="he-IL"/>
        </w:rPr>
        <w:t xml:space="preserve"> </w:t>
      </w:r>
      <w:r w:rsidRPr="00687071">
        <w:rPr>
          <w:w w:val="105"/>
          <w:lang w:bidi="he-IL"/>
        </w:rPr>
        <w:t xml:space="preserve">the </w:t>
      </w:r>
      <w:r w:rsidR="00F73B4B" w:rsidRPr="00687071">
        <w:rPr>
          <w:w w:val="105"/>
          <w:lang w:bidi="he-IL"/>
        </w:rPr>
        <w:t xml:space="preserve">burden of proof </w:t>
      </w:r>
      <w:r w:rsidRPr="00687071">
        <w:rPr>
          <w:w w:val="105"/>
          <w:lang w:bidi="he-IL"/>
        </w:rPr>
        <w:t xml:space="preserve">is </w:t>
      </w:r>
      <w:r w:rsidR="00F73B4B" w:rsidRPr="00687071">
        <w:rPr>
          <w:w w:val="105"/>
          <w:lang w:bidi="he-IL"/>
        </w:rPr>
        <w:t xml:space="preserve">on the </w:t>
      </w:r>
      <w:r w:rsidR="00275315" w:rsidRPr="00687071">
        <w:rPr>
          <w:w w:val="105"/>
          <w:lang w:bidi="he-IL"/>
        </w:rPr>
        <w:t>Applicant</w:t>
      </w:r>
      <w:r w:rsidR="00F73B4B" w:rsidRPr="00687071">
        <w:rPr>
          <w:w w:val="105"/>
          <w:lang w:bidi="he-IL"/>
        </w:rPr>
        <w:t xml:space="preserve">s to prove that the revision of interest was contrary to the law. They must go a step further and adduce evidence to show that </w:t>
      </w:r>
      <w:r w:rsidR="00275315" w:rsidRPr="00687071">
        <w:rPr>
          <w:w w:val="110"/>
          <w:lang w:bidi="he-IL"/>
        </w:rPr>
        <w:t>in fact</w:t>
      </w:r>
      <w:r w:rsidR="00F73B4B" w:rsidRPr="00687071">
        <w:rPr>
          <w:w w:val="110"/>
          <w:lang w:bidi="he-IL"/>
        </w:rPr>
        <w:t xml:space="preserve"> </w:t>
      </w:r>
      <w:r w:rsidR="00F73B4B" w:rsidRPr="00687071">
        <w:rPr>
          <w:w w:val="105"/>
          <w:lang w:bidi="he-IL"/>
        </w:rPr>
        <w:t xml:space="preserve">there was a revision of interest, and tender the letters revising the interest rate which would clearly show </w:t>
      </w:r>
      <w:r w:rsidR="00F73B4B" w:rsidRPr="00687071">
        <w:rPr>
          <w:iCs/>
          <w:lang w:bidi="he-IL"/>
        </w:rPr>
        <w:t xml:space="preserve">the date of its issuance </w:t>
      </w:r>
      <w:r w:rsidR="00F73B4B" w:rsidRPr="00687071">
        <w:rPr>
          <w:w w:val="105"/>
          <w:lang w:bidi="he-IL"/>
        </w:rPr>
        <w:t xml:space="preserve">and the </w:t>
      </w:r>
      <w:r w:rsidR="00F73B4B" w:rsidRPr="00687071">
        <w:rPr>
          <w:iCs/>
          <w:lang w:bidi="he-IL"/>
        </w:rPr>
        <w:t>date the revision would be</w:t>
      </w:r>
      <w:r w:rsidR="00F73B4B" w:rsidRPr="00687071">
        <w:rPr>
          <w:i/>
          <w:iCs/>
          <w:lang w:bidi="he-IL"/>
        </w:rPr>
        <w:t xml:space="preserve"> </w:t>
      </w:r>
      <w:r w:rsidR="00F73B4B" w:rsidRPr="00687071">
        <w:rPr>
          <w:w w:val="105"/>
          <w:lang w:bidi="he-IL"/>
        </w:rPr>
        <w:t xml:space="preserve">applicable. Since no evidence was adduced, there is no </w:t>
      </w:r>
      <w:proofErr w:type="spellStart"/>
      <w:r w:rsidR="00F73B4B" w:rsidRPr="00687071">
        <w:rPr>
          <w:w w:val="105"/>
          <w:lang w:bidi="he-IL"/>
        </w:rPr>
        <w:t>triable</w:t>
      </w:r>
      <w:proofErr w:type="spellEnd"/>
      <w:r w:rsidR="00F73B4B" w:rsidRPr="00687071">
        <w:rPr>
          <w:w w:val="105"/>
          <w:lang w:bidi="he-IL"/>
        </w:rPr>
        <w:t xml:space="preserve"> issue.</w:t>
      </w:r>
      <w:r w:rsidR="00F73B4B" w:rsidRPr="00687071">
        <w:rPr>
          <w:i/>
          <w:iCs/>
          <w:w w:val="200"/>
          <w:lang w:bidi="he-IL"/>
        </w:rPr>
        <w:t xml:space="preserve"> </w:t>
      </w:r>
      <w:r w:rsidR="00F73B4B" w:rsidRPr="00687071">
        <w:rPr>
          <w:w w:val="105"/>
          <w:lang w:bidi="he-IL"/>
        </w:rPr>
        <w:t xml:space="preserve">On the issue of </w:t>
      </w:r>
      <w:r w:rsidR="00F73B4B" w:rsidRPr="00687071">
        <w:rPr>
          <w:iCs/>
          <w:lang w:bidi="he-IL"/>
        </w:rPr>
        <w:t xml:space="preserve">payment of legal fees on recovery and valuation fees, </w:t>
      </w:r>
      <w:r w:rsidR="00275315" w:rsidRPr="00687071">
        <w:rPr>
          <w:iCs/>
          <w:lang w:bidi="he-IL"/>
        </w:rPr>
        <w:t>Counsel</w:t>
      </w:r>
      <w:r w:rsidR="00F73B4B" w:rsidRPr="00687071">
        <w:rPr>
          <w:iCs/>
          <w:lang w:bidi="he-IL"/>
        </w:rPr>
        <w:t xml:space="preserve"> submitted that </w:t>
      </w:r>
      <w:r w:rsidR="00F73B4B" w:rsidRPr="00687071">
        <w:rPr>
          <w:lang w:bidi="he-IL"/>
        </w:rPr>
        <w:t xml:space="preserve">the sum spoken of is US </w:t>
      </w:r>
      <w:r w:rsidR="00F73B4B" w:rsidRPr="00687071">
        <w:rPr>
          <w:w w:val="91"/>
          <w:lang w:bidi="he-IL"/>
        </w:rPr>
        <w:t xml:space="preserve">$ </w:t>
      </w:r>
      <w:r w:rsidR="00F73B4B" w:rsidRPr="00687071">
        <w:rPr>
          <w:w w:val="110"/>
          <w:lang w:bidi="he-IL"/>
        </w:rPr>
        <w:t xml:space="preserve">58,773.80 and </w:t>
      </w:r>
      <w:r w:rsidR="00F73B4B" w:rsidRPr="00687071">
        <w:rPr>
          <w:lang w:bidi="he-IL"/>
        </w:rPr>
        <w:t xml:space="preserve">the sum presently owed is in excess of US </w:t>
      </w:r>
      <w:r w:rsidR="00F73B4B" w:rsidRPr="00687071">
        <w:rPr>
          <w:w w:val="91"/>
          <w:lang w:bidi="he-IL"/>
        </w:rPr>
        <w:t xml:space="preserve">$ </w:t>
      </w:r>
      <w:r w:rsidR="00F73B4B" w:rsidRPr="00687071">
        <w:rPr>
          <w:w w:val="110"/>
          <w:lang w:bidi="he-IL"/>
        </w:rPr>
        <w:t>906,991.68</w:t>
      </w:r>
      <w:r w:rsidR="00F73B4B" w:rsidRPr="00687071">
        <w:rPr>
          <w:lang w:bidi="he-IL"/>
        </w:rPr>
        <w:t xml:space="preserve"> as such this cannot be construed as a </w:t>
      </w:r>
      <w:proofErr w:type="spellStart"/>
      <w:r w:rsidR="00F73B4B" w:rsidRPr="00687071">
        <w:rPr>
          <w:lang w:bidi="he-IL"/>
        </w:rPr>
        <w:t>triable</w:t>
      </w:r>
      <w:proofErr w:type="spellEnd"/>
      <w:r w:rsidR="00F73B4B" w:rsidRPr="00687071">
        <w:rPr>
          <w:lang w:bidi="he-IL"/>
        </w:rPr>
        <w:t xml:space="preserve"> issue in the context of a realization of US </w:t>
      </w:r>
      <w:r w:rsidR="00F73B4B" w:rsidRPr="00687071">
        <w:rPr>
          <w:w w:val="91"/>
          <w:lang w:bidi="he-IL"/>
        </w:rPr>
        <w:t xml:space="preserve">$ </w:t>
      </w:r>
      <w:r w:rsidR="00F73B4B" w:rsidRPr="00687071">
        <w:rPr>
          <w:w w:val="110"/>
          <w:lang w:bidi="he-IL"/>
        </w:rPr>
        <w:t xml:space="preserve">906,991.68 and </w:t>
      </w:r>
      <w:r w:rsidR="00F73B4B" w:rsidRPr="00687071">
        <w:rPr>
          <w:lang w:bidi="he-IL"/>
        </w:rPr>
        <w:t xml:space="preserve">as acceded to by the </w:t>
      </w:r>
      <w:r w:rsidR="00275315" w:rsidRPr="00687071">
        <w:rPr>
          <w:lang w:bidi="he-IL"/>
        </w:rPr>
        <w:t>Applicant</w:t>
      </w:r>
      <w:r w:rsidR="00F73B4B" w:rsidRPr="00687071">
        <w:rPr>
          <w:lang w:bidi="he-IL"/>
        </w:rPr>
        <w:t xml:space="preserve">s pursuant to Clause </w:t>
      </w:r>
      <w:r w:rsidR="00F73B4B" w:rsidRPr="00687071">
        <w:rPr>
          <w:w w:val="110"/>
          <w:lang w:bidi="he-IL"/>
        </w:rPr>
        <w:t xml:space="preserve">3.8 </w:t>
      </w:r>
      <w:r w:rsidR="00F73B4B" w:rsidRPr="00687071">
        <w:rPr>
          <w:lang w:bidi="he-IL"/>
        </w:rPr>
        <w:t xml:space="preserve">of the Home Loan letters and Clause </w:t>
      </w:r>
      <w:r w:rsidR="00F73B4B" w:rsidRPr="00687071">
        <w:rPr>
          <w:w w:val="110"/>
          <w:lang w:bidi="he-IL"/>
        </w:rPr>
        <w:t xml:space="preserve">11 </w:t>
      </w:r>
      <w:r w:rsidR="00F73B4B" w:rsidRPr="00687071">
        <w:rPr>
          <w:lang w:bidi="he-IL"/>
        </w:rPr>
        <w:t xml:space="preserve">of the Mortgage deeds, the </w:t>
      </w:r>
      <w:r w:rsidR="00275315" w:rsidRPr="00687071">
        <w:rPr>
          <w:lang w:bidi="he-IL"/>
        </w:rPr>
        <w:t>Applicant</w:t>
      </w:r>
      <w:r w:rsidR="00F73B4B" w:rsidRPr="00687071">
        <w:rPr>
          <w:lang w:bidi="he-IL"/>
        </w:rPr>
        <w:t xml:space="preserve">s are liable for the payment of these fees and expenses. On the allegation that there were no notices issued by the </w:t>
      </w:r>
      <w:r w:rsidR="00275315" w:rsidRPr="00687071">
        <w:rPr>
          <w:lang w:bidi="he-IL"/>
        </w:rPr>
        <w:t>Respondent</w:t>
      </w:r>
      <w:r w:rsidR="00F73B4B" w:rsidRPr="00687071">
        <w:rPr>
          <w:lang w:bidi="he-IL"/>
        </w:rPr>
        <w:t xml:space="preserve">, </w:t>
      </w:r>
      <w:r w:rsidR="00275315" w:rsidRPr="00687071">
        <w:rPr>
          <w:lang w:bidi="he-IL"/>
        </w:rPr>
        <w:t>Counsel</w:t>
      </w:r>
      <w:r w:rsidR="00F73B4B" w:rsidRPr="00687071">
        <w:rPr>
          <w:lang w:bidi="he-IL"/>
        </w:rPr>
        <w:t xml:space="preserve"> submitted that they are attached to the Affidavit in Reply as </w:t>
      </w:r>
      <w:r w:rsidR="00275315" w:rsidRPr="00687071">
        <w:rPr>
          <w:lang w:bidi="he-IL"/>
        </w:rPr>
        <w:t>annexure</w:t>
      </w:r>
      <w:r w:rsidR="00F73B4B" w:rsidRPr="00687071">
        <w:rPr>
          <w:lang w:bidi="he-IL"/>
        </w:rPr>
        <w:t xml:space="preserve"> "E" and "F" which are the Notice on Default and the Notice of Sale respectively which were both issued and served on the </w:t>
      </w:r>
      <w:r w:rsidR="00275315" w:rsidRPr="00687071">
        <w:rPr>
          <w:lang w:bidi="he-IL"/>
        </w:rPr>
        <w:t>Applicant</w:t>
      </w:r>
      <w:r w:rsidR="00F73B4B" w:rsidRPr="00687071">
        <w:rPr>
          <w:lang w:bidi="he-IL"/>
        </w:rPr>
        <w:t xml:space="preserve">s who do not deny receiving them and cannot therefore allege that the advertisement which followed on those notices was unlawful. </w:t>
      </w:r>
      <w:r w:rsidRPr="00687071">
        <w:rPr>
          <w:lang w:bidi="he-IL"/>
        </w:rPr>
        <w:t xml:space="preserve">He </w:t>
      </w:r>
      <w:r w:rsidR="00F73B4B" w:rsidRPr="00687071">
        <w:rPr>
          <w:lang w:bidi="he-IL"/>
        </w:rPr>
        <w:t xml:space="preserve">observed that the Mortgage deeds attached to the Affidavit in Support of the application are not complete, but in any event bear the signatures of the </w:t>
      </w:r>
      <w:r w:rsidR="00275315" w:rsidRPr="00687071">
        <w:rPr>
          <w:lang w:bidi="he-IL"/>
        </w:rPr>
        <w:t>Applicant</w:t>
      </w:r>
      <w:r w:rsidR="00F73B4B" w:rsidRPr="00687071">
        <w:rPr>
          <w:lang w:bidi="he-IL"/>
        </w:rPr>
        <w:t xml:space="preserve">s and perhaps it is on the basis of their incomplete documentation that they contend that they are void for want of execution as such this is not a </w:t>
      </w:r>
      <w:proofErr w:type="spellStart"/>
      <w:r w:rsidR="00F73B4B" w:rsidRPr="00687071">
        <w:rPr>
          <w:lang w:bidi="he-IL"/>
        </w:rPr>
        <w:t>triable</w:t>
      </w:r>
      <w:proofErr w:type="spellEnd"/>
      <w:r w:rsidR="00F73B4B" w:rsidRPr="00687071">
        <w:rPr>
          <w:lang w:bidi="he-IL"/>
        </w:rPr>
        <w:t xml:space="preserve"> issue. </w:t>
      </w:r>
    </w:p>
    <w:p w:rsidR="00D9390F" w:rsidRPr="00687071" w:rsidRDefault="00D9390F" w:rsidP="00F73B4B">
      <w:pPr>
        <w:pStyle w:val="Style"/>
        <w:ind w:right="58"/>
        <w:jc w:val="both"/>
        <w:rPr>
          <w:lang w:bidi="he-IL"/>
        </w:rPr>
      </w:pPr>
    </w:p>
    <w:p w:rsidR="00F73B4B" w:rsidRPr="00687071" w:rsidRDefault="00F0695E" w:rsidP="00F73B4B">
      <w:pPr>
        <w:pStyle w:val="Style"/>
        <w:ind w:right="58"/>
        <w:jc w:val="both"/>
        <w:rPr>
          <w:i/>
          <w:iCs/>
          <w:w w:val="200"/>
          <w:lang w:bidi="he-IL"/>
        </w:rPr>
      </w:pPr>
      <w:r w:rsidRPr="00687071">
        <w:rPr>
          <w:lang w:bidi="he-IL"/>
        </w:rPr>
        <w:t xml:space="preserve">With reference to </w:t>
      </w:r>
      <w:r w:rsidR="00F73B4B" w:rsidRPr="00687071">
        <w:rPr>
          <w:lang w:bidi="he-IL"/>
        </w:rPr>
        <w:t xml:space="preserve">the ground on </w:t>
      </w:r>
      <w:r w:rsidRPr="00687071">
        <w:rPr>
          <w:iCs/>
          <w:w w:val="106"/>
          <w:lang w:bidi="he-IL"/>
        </w:rPr>
        <w:t>i</w:t>
      </w:r>
      <w:r w:rsidR="00F73B4B" w:rsidRPr="00687071">
        <w:rPr>
          <w:iCs/>
          <w:w w:val="106"/>
          <w:lang w:bidi="he-IL"/>
        </w:rPr>
        <w:t xml:space="preserve">rreparable </w:t>
      </w:r>
      <w:r w:rsidRPr="00687071">
        <w:rPr>
          <w:iCs/>
          <w:w w:val="106"/>
          <w:lang w:bidi="he-IL"/>
        </w:rPr>
        <w:t>l</w:t>
      </w:r>
      <w:r w:rsidR="00F73B4B" w:rsidRPr="00687071">
        <w:rPr>
          <w:iCs/>
          <w:w w:val="106"/>
          <w:lang w:bidi="he-IL"/>
        </w:rPr>
        <w:t>oss,</w:t>
      </w:r>
      <w:r w:rsidR="00F73B4B" w:rsidRPr="00687071">
        <w:rPr>
          <w:i/>
          <w:iCs/>
          <w:w w:val="106"/>
          <w:lang w:bidi="he-IL"/>
        </w:rPr>
        <w:t xml:space="preserve"> </w:t>
      </w:r>
      <w:r w:rsidRPr="00687071">
        <w:rPr>
          <w:iCs/>
          <w:w w:val="106"/>
          <w:lang w:bidi="he-IL"/>
        </w:rPr>
        <w:t>t</w:t>
      </w:r>
      <w:r w:rsidR="00F73B4B" w:rsidRPr="00687071">
        <w:rPr>
          <w:lang w:bidi="he-IL"/>
        </w:rPr>
        <w:t xml:space="preserve">he </w:t>
      </w:r>
      <w:r w:rsidR="00275315" w:rsidRPr="00687071">
        <w:rPr>
          <w:lang w:bidi="he-IL"/>
        </w:rPr>
        <w:t>Applicant</w:t>
      </w:r>
      <w:r w:rsidR="00F73B4B" w:rsidRPr="00687071">
        <w:rPr>
          <w:lang w:bidi="he-IL"/>
        </w:rPr>
        <w:t xml:space="preserve"> sought for the grant of a temporary injunction on the basis that the bank intends to sell off his property despite the fact that he is willing to surrender one of his properties which was more sufficient to settle his outstanding;  the bank unreasonably rejected his request to reduce the monthly installment payment as he was </w:t>
      </w:r>
      <w:r w:rsidR="00F73B4B" w:rsidRPr="00687071">
        <w:rPr>
          <w:w w:val="106"/>
          <w:lang w:bidi="he-IL"/>
        </w:rPr>
        <w:t xml:space="preserve">undergoing a financially constrained time; the total outstanding claim by the bank was excessive and unlawful which he disputed; the bank advertised his property without service on him of a recall letter; and that the security was unlawfully re - valued to </w:t>
      </w:r>
      <w:r w:rsidR="00F73B4B" w:rsidRPr="00687071">
        <w:rPr>
          <w:w w:val="106"/>
          <w:lang w:bidi="he-IL"/>
        </w:rPr>
        <w:lastRenderedPageBreak/>
        <w:t xml:space="preserve">a sum less than its actual value, with the intension of causing loss to him. For these reasons he contended that he would suffer irreparable damage if his hostel and matrimonial home were auctioned and the displacement of his family would cause trauma. </w:t>
      </w:r>
      <w:r w:rsidR="00275315" w:rsidRPr="00687071">
        <w:rPr>
          <w:w w:val="105"/>
          <w:lang w:bidi="he-IL"/>
        </w:rPr>
        <w:t>Counsel</w:t>
      </w:r>
      <w:r w:rsidR="00F73B4B" w:rsidRPr="00687071">
        <w:rPr>
          <w:w w:val="105"/>
          <w:lang w:bidi="he-IL"/>
        </w:rPr>
        <w:t xml:space="preserve"> submitted that the </w:t>
      </w:r>
      <w:r w:rsidR="00275315" w:rsidRPr="00687071">
        <w:rPr>
          <w:w w:val="105"/>
          <w:lang w:bidi="he-IL"/>
        </w:rPr>
        <w:t>Applicant</w:t>
      </w:r>
      <w:r w:rsidR="00F73B4B" w:rsidRPr="00687071">
        <w:rPr>
          <w:w w:val="105"/>
          <w:lang w:bidi="he-IL"/>
        </w:rPr>
        <w:t xml:space="preserve">s do not stand to suffer irreparable loss on the basis that the property is strategically located by the road side along </w:t>
      </w:r>
      <w:proofErr w:type="spellStart"/>
      <w:r w:rsidR="00F73B4B" w:rsidRPr="00687071">
        <w:rPr>
          <w:w w:val="105"/>
          <w:lang w:bidi="he-IL"/>
        </w:rPr>
        <w:t>Munyonyo</w:t>
      </w:r>
      <w:proofErr w:type="spellEnd"/>
      <w:r w:rsidR="00F73B4B" w:rsidRPr="00687071">
        <w:rPr>
          <w:w w:val="105"/>
          <w:lang w:bidi="he-IL"/>
        </w:rPr>
        <w:t xml:space="preserve">, and also because of scarcity of land in that </w:t>
      </w:r>
      <w:r w:rsidR="00F73B4B" w:rsidRPr="00687071">
        <w:rPr>
          <w:lang w:bidi="he-IL"/>
        </w:rPr>
        <w:t xml:space="preserve">area, if it were so they should never have pledged it to the </w:t>
      </w:r>
      <w:r w:rsidR="00275315" w:rsidRPr="00687071">
        <w:rPr>
          <w:lang w:bidi="he-IL"/>
        </w:rPr>
        <w:t>Respondent</w:t>
      </w:r>
      <w:r w:rsidR="00F73B4B" w:rsidRPr="00687071">
        <w:rPr>
          <w:lang w:bidi="he-IL"/>
        </w:rPr>
        <w:t xml:space="preserve">. Secondly, the </w:t>
      </w:r>
      <w:r w:rsidR="00275315" w:rsidRPr="00687071">
        <w:rPr>
          <w:lang w:bidi="he-IL"/>
        </w:rPr>
        <w:t>Applicant</w:t>
      </w:r>
      <w:r w:rsidR="00F73B4B" w:rsidRPr="00687071">
        <w:rPr>
          <w:lang w:bidi="he-IL"/>
        </w:rPr>
        <w:t xml:space="preserve">s in the suit seek for an award of general damages and aggravated damages an indication that whatever loss they may suffer can be attained by an award of damages. On the ground of Balance of convenience, </w:t>
      </w:r>
      <w:r w:rsidR="00275315" w:rsidRPr="00687071">
        <w:rPr>
          <w:lang w:bidi="he-IL"/>
        </w:rPr>
        <w:t>Counsel</w:t>
      </w:r>
      <w:r w:rsidR="00F73B4B" w:rsidRPr="00687071">
        <w:rPr>
          <w:lang w:bidi="he-IL"/>
        </w:rPr>
        <w:t xml:space="preserve"> submitted that the purpose of both loans was to finance the acquisition by the </w:t>
      </w:r>
      <w:r w:rsidR="00275315" w:rsidRPr="00687071">
        <w:rPr>
          <w:lang w:bidi="he-IL"/>
        </w:rPr>
        <w:t>Applicant</w:t>
      </w:r>
      <w:r w:rsidR="00F73B4B" w:rsidRPr="00687071">
        <w:rPr>
          <w:lang w:bidi="he-IL"/>
        </w:rPr>
        <w:t xml:space="preserve">s of two securities both of which were actually purchased using the loan money and are presently registered in the </w:t>
      </w:r>
      <w:r w:rsidR="00275315" w:rsidRPr="00687071">
        <w:rPr>
          <w:lang w:bidi="he-IL"/>
        </w:rPr>
        <w:t>Applicant</w:t>
      </w:r>
      <w:r w:rsidR="00F73B4B" w:rsidRPr="00687071">
        <w:rPr>
          <w:lang w:bidi="he-IL"/>
        </w:rPr>
        <w:t xml:space="preserve">s' </w:t>
      </w:r>
      <w:r w:rsidRPr="00687071">
        <w:rPr>
          <w:lang w:bidi="he-IL"/>
        </w:rPr>
        <w:t>j</w:t>
      </w:r>
      <w:r w:rsidR="00F73B4B" w:rsidRPr="00687071">
        <w:rPr>
          <w:lang w:bidi="he-IL"/>
        </w:rPr>
        <w:t xml:space="preserve">oint names. And now the </w:t>
      </w:r>
      <w:r w:rsidR="00275315" w:rsidRPr="00687071">
        <w:rPr>
          <w:lang w:bidi="he-IL"/>
        </w:rPr>
        <w:t>Applicant</w:t>
      </w:r>
      <w:r w:rsidR="00F73B4B" w:rsidRPr="00687071">
        <w:rPr>
          <w:lang w:bidi="he-IL"/>
        </w:rPr>
        <w:t xml:space="preserve">s are in default of paying their loan obligations which debt continues to attract interest yet they do not wish for the bank to realize the securities. </w:t>
      </w:r>
      <w:proofErr w:type="gramStart"/>
      <w:r w:rsidR="00F73B4B" w:rsidRPr="00687071">
        <w:rPr>
          <w:lang w:bidi="he-IL"/>
        </w:rPr>
        <w:t xml:space="preserve">As such the balance of convenience lies in </w:t>
      </w:r>
      <w:proofErr w:type="spellStart"/>
      <w:r w:rsidR="00F73B4B" w:rsidRPr="00687071">
        <w:rPr>
          <w:lang w:bidi="he-IL"/>
        </w:rPr>
        <w:t>favour</w:t>
      </w:r>
      <w:proofErr w:type="spellEnd"/>
      <w:r w:rsidR="00F73B4B" w:rsidRPr="00687071">
        <w:rPr>
          <w:lang w:bidi="he-IL"/>
        </w:rPr>
        <w:t xml:space="preserve"> of refusing to grant the injunction, as its grant would for all intents and purposes be unjust.</w:t>
      </w:r>
      <w:proofErr w:type="gramEnd"/>
      <w:r w:rsidR="00F73B4B" w:rsidRPr="00687071">
        <w:rPr>
          <w:lang w:bidi="he-IL"/>
        </w:rPr>
        <w:t xml:space="preserve"> </w:t>
      </w:r>
      <w:r w:rsidR="00275315" w:rsidRPr="00687071">
        <w:rPr>
          <w:lang w:bidi="he-IL"/>
        </w:rPr>
        <w:t>Counsel</w:t>
      </w:r>
      <w:r w:rsidRPr="00687071">
        <w:rPr>
          <w:lang w:bidi="he-IL"/>
        </w:rPr>
        <w:t xml:space="preserve"> referred to </w:t>
      </w:r>
      <w:r w:rsidR="00F73B4B" w:rsidRPr="00687071">
        <w:rPr>
          <w:b/>
          <w:lang w:bidi="he-IL"/>
        </w:rPr>
        <w:t xml:space="preserve">Peter </w:t>
      </w:r>
      <w:proofErr w:type="spellStart"/>
      <w:r w:rsidRPr="00687071">
        <w:rPr>
          <w:b/>
          <w:iCs/>
          <w:w w:val="107"/>
          <w:lang w:bidi="he-IL"/>
        </w:rPr>
        <w:t>Bibangamba</w:t>
      </w:r>
      <w:proofErr w:type="spellEnd"/>
      <w:r w:rsidRPr="00687071">
        <w:rPr>
          <w:b/>
          <w:iCs/>
          <w:w w:val="107"/>
          <w:lang w:bidi="he-IL"/>
        </w:rPr>
        <w:t xml:space="preserve"> vs.</w:t>
      </w:r>
      <w:r w:rsidR="00F73B4B" w:rsidRPr="00687071">
        <w:rPr>
          <w:b/>
          <w:iCs/>
          <w:w w:val="107"/>
          <w:lang w:bidi="he-IL"/>
        </w:rPr>
        <w:t xml:space="preserve"> </w:t>
      </w:r>
      <w:proofErr w:type="spellStart"/>
      <w:r w:rsidR="00F73B4B" w:rsidRPr="00687071">
        <w:rPr>
          <w:b/>
          <w:iCs/>
          <w:w w:val="107"/>
          <w:lang w:bidi="he-IL"/>
        </w:rPr>
        <w:t>Kapkwata</w:t>
      </w:r>
      <w:proofErr w:type="spellEnd"/>
      <w:r w:rsidR="00F73B4B" w:rsidRPr="00687071">
        <w:rPr>
          <w:b/>
          <w:iCs/>
          <w:w w:val="107"/>
          <w:lang w:bidi="he-IL"/>
        </w:rPr>
        <w:t xml:space="preserve"> Wood Works Limited Commercial Court Civil Suit No. </w:t>
      </w:r>
      <w:r w:rsidR="00F73B4B" w:rsidRPr="00687071">
        <w:rPr>
          <w:b/>
          <w:lang w:bidi="he-IL"/>
        </w:rPr>
        <w:t xml:space="preserve">714 </w:t>
      </w:r>
      <w:r w:rsidR="00F73B4B" w:rsidRPr="00687071">
        <w:rPr>
          <w:b/>
          <w:iCs/>
          <w:w w:val="107"/>
          <w:lang w:bidi="he-IL"/>
        </w:rPr>
        <w:t>of 2012,</w:t>
      </w:r>
      <w:r w:rsidR="00F73B4B" w:rsidRPr="00687071">
        <w:rPr>
          <w:iCs/>
          <w:w w:val="107"/>
          <w:lang w:bidi="he-IL"/>
        </w:rPr>
        <w:t xml:space="preserve"> where</w:t>
      </w:r>
      <w:r w:rsidR="00F73B4B" w:rsidRPr="00687071">
        <w:rPr>
          <w:i/>
          <w:iCs/>
          <w:w w:val="107"/>
          <w:lang w:bidi="he-IL"/>
        </w:rPr>
        <w:t xml:space="preserve"> </w:t>
      </w:r>
      <w:r w:rsidR="00F73B4B" w:rsidRPr="00687071">
        <w:rPr>
          <w:lang w:bidi="he-IL"/>
        </w:rPr>
        <w:t xml:space="preserve">Hon. Mr. Justice </w:t>
      </w:r>
      <w:proofErr w:type="spellStart"/>
      <w:r w:rsidR="00F73B4B" w:rsidRPr="00687071">
        <w:rPr>
          <w:lang w:bidi="he-IL"/>
        </w:rPr>
        <w:t>Musalu</w:t>
      </w:r>
      <w:proofErr w:type="spellEnd"/>
      <w:r w:rsidR="00F73B4B" w:rsidRPr="00687071">
        <w:rPr>
          <w:lang w:bidi="he-IL"/>
        </w:rPr>
        <w:t xml:space="preserve"> </w:t>
      </w:r>
      <w:proofErr w:type="spellStart"/>
      <w:r w:rsidR="00F73B4B" w:rsidRPr="00687071">
        <w:rPr>
          <w:lang w:bidi="he-IL"/>
        </w:rPr>
        <w:t>Musene</w:t>
      </w:r>
      <w:proofErr w:type="spellEnd"/>
      <w:r w:rsidR="00F73B4B" w:rsidRPr="00687071">
        <w:rPr>
          <w:lang w:bidi="he-IL"/>
        </w:rPr>
        <w:t xml:space="preserve"> held that; </w:t>
      </w:r>
    </w:p>
    <w:p w:rsidR="00D9390F" w:rsidRPr="00687071" w:rsidRDefault="00D9390F" w:rsidP="00F0695E">
      <w:pPr>
        <w:pStyle w:val="Style"/>
        <w:tabs>
          <w:tab w:val="left" w:pos="763"/>
          <w:tab w:val="left" w:leader="dot" w:pos="7612"/>
        </w:tabs>
        <w:ind w:left="720" w:right="19"/>
        <w:jc w:val="both"/>
        <w:rPr>
          <w:iCs/>
          <w:lang w:bidi="he-IL"/>
        </w:rPr>
      </w:pPr>
    </w:p>
    <w:p w:rsidR="00F73B4B" w:rsidRPr="00687071" w:rsidRDefault="00F0695E" w:rsidP="00F0695E">
      <w:pPr>
        <w:pStyle w:val="Style"/>
        <w:tabs>
          <w:tab w:val="left" w:pos="763"/>
          <w:tab w:val="left" w:leader="dot" w:pos="7612"/>
        </w:tabs>
        <w:ind w:left="720" w:right="19"/>
        <w:jc w:val="both"/>
        <w:rPr>
          <w:iCs/>
          <w:lang w:bidi="he-IL"/>
        </w:rPr>
      </w:pPr>
      <w:r w:rsidRPr="00687071">
        <w:rPr>
          <w:iCs/>
          <w:lang w:bidi="he-IL"/>
        </w:rPr>
        <w:tab/>
      </w:r>
      <w:r w:rsidR="00F73B4B" w:rsidRPr="00687071">
        <w:rPr>
          <w:iCs/>
          <w:lang w:bidi="he-IL"/>
        </w:rPr>
        <w:t xml:space="preserve">"Finally, and in view of what I have outlined above, I find and hold that the balance of convenience does tilt very heavily in </w:t>
      </w:r>
      <w:proofErr w:type="spellStart"/>
      <w:r w:rsidR="00F73B4B" w:rsidRPr="00687071">
        <w:rPr>
          <w:iCs/>
          <w:lang w:bidi="he-IL"/>
        </w:rPr>
        <w:t>favour</w:t>
      </w:r>
      <w:proofErr w:type="spellEnd"/>
      <w:r w:rsidR="00F73B4B" w:rsidRPr="00687071">
        <w:rPr>
          <w:iCs/>
          <w:lang w:bidi="he-IL"/>
        </w:rPr>
        <w:t xml:space="preserve"> of the </w:t>
      </w:r>
      <w:r w:rsidR="00275315" w:rsidRPr="00687071">
        <w:rPr>
          <w:iCs/>
          <w:lang w:bidi="he-IL"/>
        </w:rPr>
        <w:t>Respondent</w:t>
      </w:r>
      <w:r w:rsidR="00F73B4B" w:rsidRPr="00687071">
        <w:rPr>
          <w:iCs/>
          <w:lang w:bidi="he-IL"/>
        </w:rPr>
        <w:t xml:space="preserve">. The </w:t>
      </w:r>
      <w:r w:rsidR="00275315" w:rsidRPr="00687071">
        <w:rPr>
          <w:iCs/>
          <w:lang w:bidi="he-IL"/>
        </w:rPr>
        <w:t>Applicant</w:t>
      </w:r>
      <w:r w:rsidR="00F73B4B" w:rsidRPr="00687071">
        <w:rPr>
          <w:iCs/>
          <w:lang w:bidi="he-IL"/>
        </w:rPr>
        <w:t xml:space="preserve"> will stand </w:t>
      </w:r>
      <w:r w:rsidR="00F73B4B" w:rsidRPr="00687071">
        <w:rPr>
          <w:w w:val="105"/>
          <w:lang w:bidi="he-IL"/>
        </w:rPr>
        <w:t xml:space="preserve">to </w:t>
      </w:r>
      <w:r w:rsidR="00F73B4B" w:rsidRPr="00687071">
        <w:rPr>
          <w:iCs/>
          <w:lang w:bidi="he-IL"/>
        </w:rPr>
        <w:t xml:space="preserve">lose nothing if the temporary injunction is not granted since the property in question is under mortgage of </w:t>
      </w:r>
      <w:r w:rsidR="00F73B4B" w:rsidRPr="00687071">
        <w:rPr>
          <w:w w:val="107"/>
          <w:lang w:bidi="he-IL"/>
        </w:rPr>
        <w:t xml:space="preserve">a </w:t>
      </w:r>
      <w:r w:rsidR="00F73B4B" w:rsidRPr="00687071">
        <w:rPr>
          <w:iCs/>
          <w:lang w:bidi="he-IL"/>
        </w:rPr>
        <w:t>huge sum of money</w:t>
      </w:r>
      <w:r w:rsidR="005552CD" w:rsidRPr="00687071">
        <w:rPr>
          <w:iCs/>
          <w:lang w:bidi="he-IL"/>
        </w:rPr>
        <w:t xml:space="preserve"> </w:t>
      </w:r>
      <w:r w:rsidR="00F73B4B" w:rsidRPr="00687071">
        <w:rPr>
          <w:iCs/>
          <w:lang w:bidi="he-IL"/>
        </w:rPr>
        <w:t xml:space="preserve">(1,320,000,000/= which will take time </w:t>
      </w:r>
      <w:r w:rsidR="00F73B4B" w:rsidRPr="00687071">
        <w:rPr>
          <w:w w:val="105"/>
          <w:lang w:bidi="he-IL"/>
        </w:rPr>
        <w:t xml:space="preserve">to </w:t>
      </w:r>
      <w:r w:rsidR="00F73B4B" w:rsidRPr="00687071">
        <w:rPr>
          <w:iCs/>
          <w:lang w:bidi="he-IL"/>
        </w:rPr>
        <w:t xml:space="preserve">be cleared. Secondly and as already stated above, it has not been shown that the </w:t>
      </w:r>
      <w:r w:rsidR="00275315" w:rsidRPr="00687071">
        <w:rPr>
          <w:iCs/>
          <w:lang w:bidi="he-IL"/>
        </w:rPr>
        <w:t>Applicant</w:t>
      </w:r>
      <w:r w:rsidR="00F73B4B" w:rsidRPr="00687071">
        <w:rPr>
          <w:iCs/>
          <w:lang w:bidi="he-IL"/>
        </w:rPr>
        <w:t xml:space="preserve"> will suffer irreparable damages, on the contrary, the </w:t>
      </w:r>
      <w:r w:rsidR="00275315" w:rsidRPr="00687071">
        <w:rPr>
          <w:iCs/>
          <w:lang w:bidi="he-IL"/>
        </w:rPr>
        <w:t>Applicant</w:t>
      </w:r>
      <w:r w:rsidR="00F73B4B" w:rsidRPr="00687071">
        <w:rPr>
          <w:iCs/>
          <w:lang w:bidi="he-IL"/>
        </w:rPr>
        <w:t xml:space="preserve"> can be paid compensation which he himself has prayed for in the alternative in the Plaint." </w:t>
      </w:r>
    </w:p>
    <w:p w:rsidR="00D9390F" w:rsidRPr="00687071" w:rsidRDefault="00D9390F" w:rsidP="00F73B4B">
      <w:pPr>
        <w:pStyle w:val="Style"/>
        <w:tabs>
          <w:tab w:val="left" w:pos="763"/>
          <w:tab w:val="left" w:leader="dot" w:pos="7612"/>
        </w:tabs>
        <w:ind w:right="19"/>
        <w:jc w:val="both"/>
        <w:rPr>
          <w:lang w:bidi="he-IL"/>
        </w:rPr>
      </w:pPr>
    </w:p>
    <w:p w:rsidR="00F73B4B" w:rsidRPr="00687071" w:rsidRDefault="00275315" w:rsidP="00F73B4B">
      <w:pPr>
        <w:pStyle w:val="Style"/>
        <w:tabs>
          <w:tab w:val="left" w:pos="763"/>
          <w:tab w:val="left" w:leader="dot" w:pos="7612"/>
        </w:tabs>
        <w:ind w:right="19"/>
        <w:jc w:val="both"/>
        <w:rPr>
          <w:i/>
          <w:iCs/>
          <w:lang w:bidi="he-IL"/>
        </w:rPr>
      </w:pPr>
      <w:r w:rsidRPr="00687071">
        <w:rPr>
          <w:lang w:bidi="he-IL"/>
        </w:rPr>
        <w:t>Counsel</w:t>
      </w:r>
      <w:r w:rsidR="00F73B4B" w:rsidRPr="00687071">
        <w:rPr>
          <w:lang w:bidi="he-IL"/>
        </w:rPr>
        <w:t xml:space="preserve"> made reference to the </w:t>
      </w:r>
      <w:r w:rsidR="00F73B4B" w:rsidRPr="00687071">
        <w:rPr>
          <w:b/>
          <w:lang w:bidi="he-IL"/>
        </w:rPr>
        <w:t>Mortgage Regulations 2012, regulations 13(4) and (5)</w:t>
      </w:r>
      <w:r w:rsidR="00F73B4B" w:rsidRPr="00687071">
        <w:rPr>
          <w:lang w:bidi="he-IL"/>
        </w:rPr>
        <w:t xml:space="preserve"> which provides that: </w:t>
      </w:r>
    </w:p>
    <w:p w:rsidR="00D9390F" w:rsidRPr="00687071" w:rsidRDefault="00D9390F" w:rsidP="00F0695E">
      <w:pPr>
        <w:pStyle w:val="Style"/>
        <w:tabs>
          <w:tab w:val="left" w:pos="763"/>
          <w:tab w:val="left" w:leader="dot" w:pos="7612"/>
        </w:tabs>
        <w:ind w:left="720" w:right="19"/>
        <w:jc w:val="both"/>
        <w:rPr>
          <w:iCs/>
          <w:lang w:bidi="he-IL"/>
        </w:rPr>
      </w:pPr>
    </w:p>
    <w:p w:rsidR="00F73B4B" w:rsidRPr="00687071" w:rsidRDefault="00F0695E" w:rsidP="00F0695E">
      <w:pPr>
        <w:pStyle w:val="Style"/>
        <w:tabs>
          <w:tab w:val="left" w:pos="763"/>
          <w:tab w:val="left" w:leader="dot" w:pos="7612"/>
        </w:tabs>
        <w:ind w:left="720" w:right="19"/>
        <w:jc w:val="both"/>
        <w:rPr>
          <w:iCs/>
          <w:lang w:bidi="he-IL"/>
        </w:rPr>
      </w:pPr>
      <w:r w:rsidRPr="00687071">
        <w:rPr>
          <w:iCs/>
          <w:lang w:bidi="he-IL"/>
        </w:rPr>
        <w:tab/>
      </w:r>
      <w:r w:rsidR="00D9390F" w:rsidRPr="00687071">
        <w:rPr>
          <w:iCs/>
          <w:lang w:bidi="he-IL"/>
        </w:rPr>
        <w:t>“</w:t>
      </w:r>
      <w:r w:rsidR="00F73B4B" w:rsidRPr="00687071">
        <w:rPr>
          <w:iCs/>
          <w:lang w:bidi="he-IL"/>
        </w:rPr>
        <w:t xml:space="preserve">13(4) where a sale is stopped or adjourned at the request of the Mortgagor, an agent of the mortgagor, the spouse of the mortgagor or any other interested party, the mortgagor, agent or spouse of the mortgagor or that interested party shall, at the time of stopping or adjourning the sale, pay </w:t>
      </w:r>
      <w:r w:rsidR="00F73B4B" w:rsidRPr="00687071">
        <w:rPr>
          <w:lang w:bidi="he-IL"/>
        </w:rPr>
        <w:t xml:space="preserve">to </w:t>
      </w:r>
      <w:r w:rsidR="00F73B4B" w:rsidRPr="00687071">
        <w:rPr>
          <w:iCs/>
          <w:lang w:bidi="he-IL"/>
        </w:rPr>
        <w:t xml:space="preserve">the person conducting the sale, a security deposit of 30% of the forced sale value of the mortgaged property or the outstanding amount, whichever is higher. </w:t>
      </w:r>
    </w:p>
    <w:p w:rsidR="00D9390F" w:rsidRPr="00687071" w:rsidRDefault="00F0695E" w:rsidP="00F0695E">
      <w:pPr>
        <w:pStyle w:val="Style"/>
        <w:tabs>
          <w:tab w:val="left" w:pos="763"/>
          <w:tab w:val="left" w:leader="dot" w:pos="7612"/>
        </w:tabs>
        <w:ind w:left="720" w:right="19"/>
        <w:jc w:val="both"/>
        <w:rPr>
          <w:iCs/>
          <w:lang w:bidi="he-IL"/>
        </w:rPr>
      </w:pPr>
      <w:r w:rsidRPr="00687071">
        <w:rPr>
          <w:iCs/>
          <w:lang w:bidi="he-IL"/>
        </w:rPr>
        <w:tab/>
      </w:r>
    </w:p>
    <w:p w:rsidR="00F73B4B" w:rsidRPr="00687071" w:rsidRDefault="00F73B4B" w:rsidP="00F0695E">
      <w:pPr>
        <w:pStyle w:val="Style"/>
        <w:tabs>
          <w:tab w:val="left" w:pos="763"/>
          <w:tab w:val="left" w:leader="dot" w:pos="7612"/>
        </w:tabs>
        <w:ind w:left="720" w:right="19"/>
        <w:jc w:val="both"/>
        <w:rPr>
          <w:iCs/>
          <w:lang w:bidi="he-IL"/>
        </w:rPr>
      </w:pPr>
      <w:r w:rsidRPr="00687071">
        <w:rPr>
          <w:iCs/>
          <w:lang w:bidi="he-IL"/>
        </w:rPr>
        <w:t xml:space="preserve">13(5) where the sale is stopped or adjourned at the request of the </w:t>
      </w:r>
      <w:r w:rsidR="00F0695E" w:rsidRPr="00687071">
        <w:rPr>
          <w:iCs/>
          <w:lang w:bidi="he-IL"/>
        </w:rPr>
        <w:t xml:space="preserve">mortgagor for the </w:t>
      </w:r>
      <w:r w:rsidRPr="00687071">
        <w:rPr>
          <w:iCs/>
          <w:lang w:bidi="he-IL"/>
        </w:rPr>
        <w:t>purposes of redemption, the mortgagor shall at the time</w:t>
      </w:r>
      <w:r w:rsidR="00F0695E" w:rsidRPr="00687071">
        <w:rPr>
          <w:iCs/>
          <w:lang w:bidi="he-IL"/>
        </w:rPr>
        <w:t xml:space="preserve"> of stopping or adjourning the </w:t>
      </w:r>
      <w:r w:rsidRPr="00687071">
        <w:rPr>
          <w:iCs/>
          <w:lang w:bidi="he-IL"/>
        </w:rPr>
        <w:t xml:space="preserve">sale </w:t>
      </w:r>
      <w:proofErr w:type="gramStart"/>
      <w:r w:rsidRPr="00687071">
        <w:rPr>
          <w:iCs/>
          <w:lang w:bidi="he-IL"/>
        </w:rPr>
        <w:t>pay</w:t>
      </w:r>
      <w:proofErr w:type="gramEnd"/>
      <w:r w:rsidRPr="00687071">
        <w:rPr>
          <w:iCs/>
          <w:lang w:bidi="he-IL"/>
        </w:rPr>
        <w:t xml:space="preserve"> a security deposit of 50% of the outstanding amount." </w:t>
      </w:r>
    </w:p>
    <w:p w:rsidR="00F73B4B" w:rsidRPr="00687071" w:rsidRDefault="00F0695E" w:rsidP="00F73B4B">
      <w:pPr>
        <w:pStyle w:val="Style"/>
        <w:spacing w:before="340"/>
        <w:ind w:right="34"/>
        <w:jc w:val="both"/>
        <w:rPr>
          <w:lang w:bidi="he-IL"/>
        </w:rPr>
      </w:pPr>
      <w:r w:rsidRPr="00687071">
        <w:rPr>
          <w:lang w:bidi="he-IL"/>
        </w:rPr>
        <w:t xml:space="preserve">In </w:t>
      </w:r>
      <w:r w:rsidR="00F73B4B" w:rsidRPr="00687071">
        <w:rPr>
          <w:lang w:bidi="he-IL"/>
        </w:rPr>
        <w:t xml:space="preserve">the case of </w:t>
      </w:r>
      <w:r w:rsidR="00F73B4B" w:rsidRPr="00687071">
        <w:rPr>
          <w:b/>
          <w:bCs/>
          <w:lang w:bidi="he-IL"/>
        </w:rPr>
        <w:t xml:space="preserve">Miao </w:t>
      </w:r>
      <w:proofErr w:type="spellStart"/>
      <w:r w:rsidR="00F73B4B" w:rsidRPr="00687071">
        <w:rPr>
          <w:b/>
          <w:bCs/>
          <w:lang w:bidi="he-IL"/>
        </w:rPr>
        <w:t>Hua</w:t>
      </w:r>
      <w:proofErr w:type="spellEnd"/>
      <w:r w:rsidR="00F73B4B" w:rsidRPr="00687071">
        <w:rPr>
          <w:b/>
          <w:bCs/>
          <w:lang w:bidi="he-IL"/>
        </w:rPr>
        <w:t xml:space="preserve"> Xian v Crane Bank </w:t>
      </w:r>
      <w:r w:rsidR="00F73B4B" w:rsidRPr="00687071">
        <w:rPr>
          <w:b/>
          <w:bCs/>
          <w:w w:val="109"/>
          <w:lang w:bidi="he-IL"/>
        </w:rPr>
        <w:t xml:space="preserve">&amp; </w:t>
      </w:r>
      <w:proofErr w:type="spellStart"/>
      <w:r w:rsidR="00F73B4B" w:rsidRPr="00687071">
        <w:rPr>
          <w:b/>
          <w:bCs/>
          <w:lang w:bidi="he-IL"/>
        </w:rPr>
        <w:t>Anor</w:t>
      </w:r>
      <w:proofErr w:type="spellEnd"/>
      <w:r w:rsidR="00F73B4B" w:rsidRPr="00687071">
        <w:rPr>
          <w:b/>
          <w:bCs/>
          <w:lang w:bidi="he-IL"/>
        </w:rPr>
        <w:t xml:space="preserve"> (supra) </w:t>
      </w:r>
      <w:r w:rsidR="00F73B4B" w:rsidRPr="00687071">
        <w:rPr>
          <w:lang w:bidi="he-IL"/>
        </w:rPr>
        <w:t xml:space="preserve">this Court held that; </w:t>
      </w:r>
    </w:p>
    <w:p w:rsidR="00F73B4B" w:rsidRPr="00687071" w:rsidRDefault="00F73B4B" w:rsidP="00F0695E">
      <w:pPr>
        <w:pStyle w:val="Style"/>
        <w:spacing w:before="340"/>
        <w:ind w:left="720" w:right="34"/>
        <w:jc w:val="both"/>
        <w:rPr>
          <w:lang w:bidi="he-IL"/>
        </w:rPr>
      </w:pPr>
      <w:r w:rsidRPr="00687071">
        <w:rPr>
          <w:iCs/>
          <w:lang w:bidi="he-IL"/>
        </w:rPr>
        <w:t xml:space="preserve">'The provision for the deposit of 30% or 50% upon the application or </w:t>
      </w:r>
      <w:r w:rsidR="00F0695E" w:rsidRPr="00687071">
        <w:rPr>
          <w:iCs/>
          <w:lang w:bidi="he-IL"/>
        </w:rPr>
        <w:t xml:space="preserve">request of </w:t>
      </w:r>
      <w:r w:rsidRPr="00687071">
        <w:rPr>
          <w:iCs/>
          <w:lang w:bidi="he-IL"/>
        </w:rPr>
        <w:t>the mortgagor is mandatory…’</w:t>
      </w:r>
    </w:p>
    <w:p w:rsidR="00D9390F" w:rsidRPr="00687071" w:rsidRDefault="00F73B4B" w:rsidP="00D9390F">
      <w:pPr>
        <w:pStyle w:val="Style"/>
        <w:spacing w:before="340"/>
        <w:ind w:right="34"/>
        <w:jc w:val="both"/>
        <w:rPr>
          <w:lang w:bidi="he-IL"/>
        </w:rPr>
      </w:pPr>
      <w:r w:rsidRPr="00687071">
        <w:rPr>
          <w:lang w:bidi="he-IL"/>
        </w:rPr>
        <w:lastRenderedPageBreak/>
        <w:t xml:space="preserve">He submitted that regardless of the issues raised, it is mandatory, as was held in the </w:t>
      </w:r>
      <w:r w:rsidRPr="00687071">
        <w:rPr>
          <w:b/>
          <w:iCs/>
          <w:lang w:bidi="he-IL"/>
        </w:rPr>
        <w:t xml:space="preserve">Miao </w:t>
      </w:r>
      <w:r w:rsidRPr="00687071">
        <w:rPr>
          <w:b/>
          <w:lang w:bidi="he-IL"/>
        </w:rPr>
        <w:t>case</w:t>
      </w:r>
      <w:r w:rsidRPr="00687071">
        <w:rPr>
          <w:lang w:bidi="he-IL"/>
        </w:rPr>
        <w:t xml:space="preserve"> for a payment of money to be made as a prerequisite for granting of the injunction.  He submitted that under </w:t>
      </w:r>
      <w:r w:rsidRPr="00687071">
        <w:rPr>
          <w:b/>
          <w:lang w:bidi="he-IL"/>
        </w:rPr>
        <w:t>Regulation 13(4)</w:t>
      </w:r>
      <w:r w:rsidRPr="00687071">
        <w:rPr>
          <w:lang w:bidi="he-IL"/>
        </w:rPr>
        <w:t xml:space="preserve"> they are required to pay 30% of the debt outstanding. In Mr. Godfrey </w:t>
      </w:r>
      <w:proofErr w:type="spellStart"/>
      <w:r w:rsidRPr="00687071">
        <w:rPr>
          <w:lang w:bidi="he-IL"/>
        </w:rPr>
        <w:t>Twinamatsiko’s</w:t>
      </w:r>
      <w:proofErr w:type="spellEnd"/>
      <w:r w:rsidRPr="00687071">
        <w:rPr>
          <w:lang w:bidi="he-IL"/>
        </w:rPr>
        <w:t xml:space="preserve"> affidavit in reply, he deposes in paragraph 23 that the amount outstanding is US </w:t>
      </w:r>
      <w:r w:rsidRPr="00687071">
        <w:rPr>
          <w:w w:val="91"/>
          <w:lang w:bidi="he-IL"/>
        </w:rPr>
        <w:t xml:space="preserve">$ </w:t>
      </w:r>
      <w:r w:rsidRPr="00687071">
        <w:rPr>
          <w:lang w:bidi="he-IL"/>
        </w:rPr>
        <w:t xml:space="preserve">906,991.63 (United States Dollars Nine Hundred Six Thousand Nine Hundred Ninety One and Sixty three) 30% of which is US $ 272,097,479 (United States Dollars Two Hundred Seventy Two Million Ninety Seven Thousand Four Hundred Seventy Nine). He prayed that if the Court is inclined to granting the injunction, it should be granted upon payment of the sum of US $ 272,097,497 (United States Dollars Two Hundred Seventy Two Million Ninety Seven Thousand Four Hundred Seventy Nine) to the </w:t>
      </w:r>
      <w:r w:rsidR="00275315" w:rsidRPr="00687071">
        <w:rPr>
          <w:lang w:bidi="he-IL"/>
        </w:rPr>
        <w:t>Respondent</w:t>
      </w:r>
      <w:r w:rsidRPr="00687071">
        <w:rPr>
          <w:lang w:bidi="he-IL"/>
        </w:rPr>
        <w:t xml:space="preserve">. </w:t>
      </w:r>
    </w:p>
    <w:p w:rsidR="005D4415" w:rsidRPr="00687071" w:rsidRDefault="00C401CD" w:rsidP="00D9390F">
      <w:pPr>
        <w:pStyle w:val="Style"/>
        <w:spacing w:before="340"/>
        <w:ind w:right="34"/>
        <w:jc w:val="both"/>
        <w:rPr>
          <w:lang w:bidi="he-IL"/>
        </w:rPr>
      </w:pPr>
      <w:r w:rsidRPr="00687071">
        <w:rPr>
          <w:b/>
        </w:rPr>
        <w:t>Ruling</w:t>
      </w:r>
    </w:p>
    <w:p w:rsidR="00D9390F" w:rsidRPr="00687071" w:rsidRDefault="00D9390F" w:rsidP="00E3613D">
      <w:pPr>
        <w:jc w:val="both"/>
        <w:rPr>
          <w:rFonts w:ascii="Times New Roman" w:hAnsi="Times New Roman" w:cs="Times New Roman"/>
          <w:sz w:val="24"/>
          <w:szCs w:val="24"/>
        </w:rPr>
      </w:pPr>
    </w:p>
    <w:p w:rsidR="005A2639" w:rsidRPr="00687071" w:rsidRDefault="005A2639"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I have carefully considered the written submissions </w:t>
      </w:r>
      <w:r w:rsidR="00521DE7" w:rsidRPr="00687071">
        <w:rPr>
          <w:rFonts w:ascii="Times New Roman" w:hAnsi="Times New Roman" w:cs="Times New Roman"/>
          <w:sz w:val="24"/>
          <w:szCs w:val="24"/>
        </w:rPr>
        <w:t xml:space="preserve">made </w:t>
      </w:r>
      <w:r w:rsidRPr="00687071">
        <w:rPr>
          <w:rFonts w:ascii="Times New Roman" w:hAnsi="Times New Roman" w:cs="Times New Roman"/>
          <w:sz w:val="24"/>
          <w:szCs w:val="24"/>
        </w:rPr>
        <w:t xml:space="preserve">with the reference to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s application together with the affidavits in support and i</w:t>
      </w:r>
      <w:r w:rsidR="00521DE7" w:rsidRPr="00687071">
        <w:rPr>
          <w:rFonts w:ascii="Times New Roman" w:hAnsi="Times New Roman" w:cs="Times New Roman"/>
          <w:sz w:val="24"/>
          <w:szCs w:val="24"/>
        </w:rPr>
        <w:t>n opposition to the application</w:t>
      </w:r>
      <w:r w:rsidRPr="00687071">
        <w:rPr>
          <w:rFonts w:ascii="Times New Roman" w:hAnsi="Times New Roman" w:cs="Times New Roman"/>
          <w:sz w:val="24"/>
          <w:szCs w:val="24"/>
        </w:rPr>
        <w:t xml:space="preserve">. I have also taken into account the applicable legal principles which have been summarised </w:t>
      </w:r>
      <w:r w:rsidR="00521DE7" w:rsidRPr="00687071">
        <w:rPr>
          <w:rFonts w:ascii="Times New Roman" w:hAnsi="Times New Roman" w:cs="Times New Roman"/>
          <w:sz w:val="24"/>
          <w:szCs w:val="24"/>
        </w:rPr>
        <w:t xml:space="preserve">by </w:t>
      </w:r>
      <w:r w:rsidR="00275315" w:rsidRPr="00687071">
        <w:rPr>
          <w:rFonts w:ascii="Times New Roman" w:hAnsi="Times New Roman" w:cs="Times New Roman"/>
          <w:sz w:val="24"/>
          <w:szCs w:val="24"/>
        </w:rPr>
        <w:t>Counsel</w:t>
      </w:r>
      <w:r w:rsidR="00521DE7" w:rsidRPr="00687071">
        <w:rPr>
          <w:rFonts w:ascii="Times New Roman" w:hAnsi="Times New Roman" w:cs="Times New Roman"/>
          <w:sz w:val="24"/>
          <w:szCs w:val="24"/>
        </w:rPr>
        <w:t xml:space="preserve">s </w:t>
      </w:r>
      <w:r w:rsidRPr="00687071">
        <w:rPr>
          <w:rFonts w:ascii="Times New Roman" w:hAnsi="Times New Roman" w:cs="Times New Roman"/>
          <w:sz w:val="24"/>
          <w:szCs w:val="24"/>
        </w:rPr>
        <w:t>above.</w:t>
      </w:r>
    </w:p>
    <w:p w:rsidR="005A2639" w:rsidRPr="00687071" w:rsidRDefault="005A2639"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The first matter for consideration is a procedural and </w:t>
      </w:r>
      <w:r w:rsidR="00521DE7" w:rsidRPr="00687071">
        <w:rPr>
          <w:rFonts w:ascii="Times New Roman" w:hAnsi="Times New Roman" w:cs="Times New Roman"/>
          <w:sz w:val="24"/>
          <w:szCs w:val="24"/>
        </w:rPr>
        <w:t xml:space="preserve">a </w:t>
      </w:r>
      <w:r w:rsidRPr="00687071">
        <w:rPr>
          <w:rFonts w:ascii="Times New Roman" w:hAnsi="Times New Roman" w:cs="Times New Roman"/>
          <w:sz w:val="24"/>
          <w:szCs w:val="24"/>
        </w:rPr>
        <w:t xml:space="preserve">preliminary point of law as to whether the </w:t>
      </w:r>
      <w:r w:rsidR="00275315" w:rsidRPr="00687071">
        <w:rPr>
          <w:rFonts w:ascii="Times New Roman" w:hAnsi="Times New Roman" w:cs="Times New Roman"/>
          <w:sz w:val="24"/>
          <w:szCs w:val="24"/>
        </w:rPr>
        <w:t>Respondent</w:t>
      </w:r>
      <w:r w:rsidR="00521DE7" w:rsidRPr="00687071">
        <w:rPr>
          <w:rFonts w:ascii="Times New Roman" w:hAnsi="Times New Roman" w:cs="Times New Roman"/>
          <w:sz w:val="24"/>
          <w:szCs w:val="24"/>
        </w:rPr>
        <w:t>’</w:t>
      </w:r>
      <w:r w:rsidRPr="00687071">
        <w:rPr>
          <w:rFonts w:ascii="Times New Roman" w:hAnsi="Times New Roman" w:cs="Times New Roman"/>
          <w:sz w:val="24"/>
          <w:szCs w:val="24"/>
        </w:rPr>
        <w:t>s affidavit in reply filed on 11</w:t>
      </w:r>
      <w:r w:rsidR="00521DE7" w:rsidRPr="00687071">
        <w:rPr>
          <w:rFonts w:ascii="Times New Roman" w:hAnsi="Times New Roman" w:cs="Times New Roman"/>
          <w:sz w:val="24"/>
          <w:szCs w:val="24"/>
          <w:vertAlign w:val="superscript"/>
        </w:rPr>
        <w:t>th</w:t>
      </w:r>
      <w:r w:rsidR="00521DE7" w:rsidRPr="00687071">
        <w:rPr>
          <w:rFonts w:ascii="Times New Roman" w:hAnsi="Times New Roman" w:cs="Times New Roman"/>
          <w:sz w:val="24"/>
          <w:szCs w:val="24"/>
        </w:rPr>
        <w:t xml:space="preserve"> </w:t>
      </w:r>
      <w:r w:rsidRPr="00687071">
        <w:rPr>
          <w:rFonts w:ascii="Times New Roman" w:hAnsi="Times New Roman" w:cs="Times New Roman"/>
          <w:sz w:val="24"/>
          <w:szCs w:val="24"/>
        </w:rPr>
        <w:t>October</w:t>
      </w:r>
      <w:r w:rsidR="00521DE7" w:rsidRPr="00687071">
        <w:rPr>
          <w:rFonts w:ascii="Times New Roman" w:hAnsi="Times New Roman" w:cs="Times New Roman"/>
          <w:sz w:val="24"/>
          <w:szCs w:val="24"/>
        </w:rPr>
        <w:t>,</w:t>
      </w:r>
      <w:r w:rsidRPr="00687071">
        <w:rPr>
          <w:rFonts w:ascii="Times New Roman" w:hAnsi="Times New Roman" w:cs="Times New Roman"/>
          <w:sz w:val="24"/>
          <w:szCs w:val="24"/>
        </w:rPr>
        <w:t xml:space="preserve"> 2016 should be struck out for having been filed out of time.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s application had been filed on 17</w:t>
      </w:r>
      <w:r w:rsidR="00521DE7" w:rsidRPr="00687071">
        <w:rPr>
          <w:rFonts w:ascii="Times New Roman" w:hAnsi="Times New Roman" w:cs="Times New Roman"/>
          <w:sz w:val="24"/>
          <w:szCs w:val="24"/>
          <w:vertAlign w:val="superscript"/>
        </w:rPr>
        <w:t>th</w:t>
      </w:r>
      <w:r w:rsidR="00521DE7" w:rsidRPr="00687071">
        <w:rPr>
          <w:rFonts w:ascii="Times New Roman" w:hAnsi="Times New Roman" w:cs="Times New Roman"/>
          <w:sz w:val="24"/>
          <w:szCs w:val="24"/>
        </w:rPr>
        <w:t xml:space="preserve"> </w:t>
      </w:r>
      <w:r w:rsidRPr="00687071">
        <w:rPr>
          <w:rFonts w:ascii="Times New Roman" w:hAnsi="Times New Roman" w:cs="Times New Roman"/>
          <w:sz w:val="24"/>
          <w:szCs w:val="24"/>
        </w:rPr>
        <w:t>February</w:t>
      </w:r>
      <w:r w:rsidR="00521DE7" w:rsidRPr="00687071">
        <w:rPr>
          <w:rFonts w:ascii="Times New Roman" w:hAnsi="Times New Roman" w:cs="Times New Roman"/>
          <w:sz w:val="24"/>
          <w:szCs w:val="24"/>
        </w:rPr>
        <w:t>,</w:t>
      </w:r>
      <w:r w:rsidRPr="00687071">
        <w:rPr>
          <w:rFonts w:ascii="Times New Roman" w:hAnsi="Times New Roman" w:cs="Times New Roman"/>
          <w:sz w:val="24"/>
          <w:szCs w:val="24"/>
        </w:rPr>
        <w:t xml:space="preserve"> 2015 about seven months from the date of service of the application </w:t>
      </w:r>
      <w:r w:rsidR="00521DE7" w:rsidRPr="00687071">
        <w:rPr>
          <w:rFonts w:ascii="Times New Roman" w:hAnsi="Times New Roman" w:cs="Times New Roman"/>
          <w:sz w:val="24"/>
          <w:szCs w:val="24"/>
        </w:rPr>
        <w:t xml:space="preserve">and was therefore </w:t>
      </w:r>
      <w:r w:rsidRPr="00687071">
        <w:rPr>
          <w:rFonts w:ascii="Times New Roman" w:hAnsi="Times New Roman" w:cs="Times New Roman"/>
          <w:sz w:val="24"/>
          <w:szCs w:val="24"/>
        </w:rPr>
        <w:t>out</w:t>
      </w:r>
      <w:r w:rsidR="00521DE7" w:rsidRPr="00687071">
        <w:rPr>
          <w:rFonts w:ascii="Times New Roman" w:hAnsi="Times New Roman" w:cs="Times New Roman"/>
          <w:sz w:val="24"/>
          <w:szCs w:val="24"/>
        </w:rPr>
        <w:t xml:space="preserve"> of time under </w:t>
      </w:r>
      <w:r w:rsidRPr="00687071">
        <w:rPr>
          <w:rFonts w:ascii="Times New Roman" w:hAnsi="Times New Roman" w:cs="Times New Roman"/>
          <w:sz w:val="24"/>
          <w:szCs w:val="24"/>
        </w:rPr>
        <w:t>the 15 days prescribed by Order 12 rule 3 (2) of the Civil Procedure Rules</w:t>
      </w:r>
      <w:r w:rsidR="00521DE7" w:rsidRPr="00687071">
        <w:rPr>
          <w:rFonts w:ascii="Times New Roman" w:hAnsi="Times New Roman" w:cs="Times New Roman"/>
          <w:sz w:val="24"/>
          <w:szCs w:val="24"/>
        </w:rPr>
        <w:t xml:space="preserve"> as well as the case of </w:t>
      </w:r>
      <w:r w:rsidR="009669F1" w:rsidRPr="00687071">
        <w:rPr>
          <w:rFonts w:ascii="Times New Roman" w:hAnsi="Times New Roman" w:cs="Times New Roman"/>
          <w:b/>
          <w:w w:val="106"/>
          <w:sz w:val="24"/>
          <w:szCs w:val="24"/>
          <w:lang w:bidi="he-IL"/>
        </w:rPr>
        <w:t>Stop</w:t>
      </w:r>
      <w:r w:rsidR="009669F1" w:rsidRPr="00687071">
        <w:rPr>
          <w:rFonts w:ascii="Times New Roman" w:hAnsi="Times New Roman" w:cs="Times New Roman"/>
          <w:w w:val="106"/>
          <w:sz w:val="24"/>
          <w:szCs w:val="24"/>
          <w:lang w:bidi="he-IL"/>
        </w:rPr>
        <w:t xml:space="preserve"> </w:t>
      </w:r>
      <w:r w:rsidR="009669F1" w:rsidRPr="00687071">
        <w:rPr>
          <w:rFonts w:ascii="Times New Roman" w:hAnsi="Times New Roman" w:cs="Times New Roman"/>
          <w:b/>
          <w:bCs/>
          <w:sz w:val="24"/>
          <w:szCs w:val="24"/>
          <w:lang w:bidi="he-IL"/>
        </w:rPr>
        <w:t xml:space="preserve">and See (U) Ltd vs. Tropical </w:t>
      </w:r>
      <w:r w:rsidR="009669F1" w:rsidRPr="00687071">
        <w:rPr>
          <w:rFonts w:ascii="Times New Roman" w:hAnsi="Times New Roman" w:cs="Times New Roman"/>
          <w:b/>
          <w:w w:val="106"/>
          <w:sz w:val="24"/>
          <w:szCs w:val="24"/>
          <w:lang w:bidi="he-IL"/>
        </w:rPr>
        <w:t xml:space="preserve">Africa </w:t>
      </w:r>
      <w:r w:rsidR="009669F1" w:rsidRPr="00687071">
        <w:rPr>
          <w:rFonts w:ascii="Times New Roman" w:hAnsi="Times New Roman" w:cs="Times New Roman"/>
          <w:b/>
          <w:bCs/>
          <w:sz w:val="24"/>
          <w:szCs w:val="24"/>
          <w:lang w:bidi="he-IL"/>
        </w:rPr>
        <w:t>Bank Ltd Misc. Application No. 333 of 2010.</w:t>
      </w:r>
      <w:r w:rsidR="009669F1" w:rsidRPr="00687071">
        <w:rPr>
          <w:rFonts w:ascii="Times New Roman" w:hAnsi="Times New Roman" w:cs="Times New Roman"/>
          <w:bCs/>
          <w:sz w:val="24"/>
          <w:szCs w:val="24"/>
          <w:lang w:bidi="he-IL"/>
        </w:rPr>
        <w:t xml:space="preserve"> In that case this court held that the timelines applicable to filing and service of plaintiffs and written statements of defence applied to interlocutory applications as well and we</w:t>
      </w:r>
      <w:r w:rsidR="00D9390F" w:rsidRPr="00687071">
        <w:rPr>
          <w:rFonts w:ascii="Times New Roman" w:hAnsi="Times New Roman" w:cs="Times New Roman"/>
          <w:bCs/>
          <w:sz w:val="24"/>
          <w:szCs w:val="24"/>
          <w:lang w:bidi="he-IL"/>
        </w:rPr>
        <w:t>re</w:t>
      </w:r>
      <w:r w:rsidR="009669F1" w:rsidRPr="00687071">
        <w:rPr>
          <w:rFonts w:ascii="Times New Roman" w:hAnsi="Times New Roman" w:cs="Times New Roman"/>
          <w:bCs/>
          <w:sz w:val="24"/>
          <w:szCs w:val="24"/>
          <w:lang w:bidi="he-IL"/>
        </w:rPr>
        <w:t xml:space="preserve"> incorporated by Order 12 rule 3 of the Civil Procedure Rules</w:t>
      </w:r>
      <w:r w:rsidRPr="00687071">
        <w:rPr>
          <w:rFonts w:ascii="Times New Roman" w:hAnsi="Times New Roman" w:cs="Times New Roman"/>
          <w:sz w:val="24"/>
          <w:szCs w:val="24"/>
        </w:rPr>
        <w:t>.</w:t>
      </w:r>
    </w:p>
    <w:p w:rsidR="009669F1" w:rsidRPr="00687071" w:rsidRDefault="005A2639"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While it is true that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s affidavit in reply was filed out of time and no leave of court was sought for extension of time to file and serve the affidavit out of time, it is also a fact that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filed an affidavit in rejoinder to the affidavit in reply on 26</w:t>
      </w:r>
      <w:r w:rsidR="00D9390F" w:rsidRPr="00687071">
        <w:rPr>
          <w:rFonts w:ascii="Times New Roman" w:hAnsi="Times New Roman" w:cs="Times New Roman"/>
          <w:sz w:val="24"/>
          <w:szCs w:val="24"/>
          <w:vertAlign w:val="superscript"/>
        </w:rPr>
        <w:t>th</w:t>
      </w:r>
      <w:r w:rsidR="00D9390F" w:rsidRPr="00687071">
        <w:rPr>
          <w:rFonts w:ascii="Times New Roman" w:hAnsi="Times New Roman" w:cs="Times New Roman"/>
          <w:sz w:val="24"/>
          <w:szCs w:val="24"/>
        </w:rPr>
        <w:t xml:space="preserve"> </w:t>
      </w:r>
      <w:r w:rsidRPr="00687071">
        <w:rPr>
          <w:rFonts w:ascii="Times New Roman" w:hAnsi="Times New Roman" w:cs="Times New Roman"/>
          <w:sz w:val="24"/>
          <w:szCs w:val="24"/>
        </w:rPr>
        <w:t>October</w:t>
      </w:r>
      <w:r w:rsidR="00D9390F" w:rsidRPr="00687071">
        <w:rPr>
          <w:rFonts w:ascii="Times New Roman" w:hAnsi="Times New Roman" w:cs="Times New Roman"/>
          <w:sz w:val="24"/>
          <w:szCs w:val="24"/>
        </w:rPr>
        <w:t>,</w:t>
      </w:r>
      <w:r w:rsidRPr="00687071">
        <w:rPr>
          <w:rFonts w:ascii="Times New Roman" w:hAnsi="Times New Roman" w:cs="Times New Roman"/>
          <w:sz w:val="24"/>
          <w:szCs w:val="24"/>
        </w:rPr>
        <w:t xml:space="preserve"> 2016 </w:t>
      </w:r>
      <w:r w:rsidR="009669F1" w:rsidRPr="00687071">
        <w:rPr>
          <w:rFonts w:ascii="Times New Roman" w:hAnsi="Times New Roman" w:cs="Times New Roman"/>
          <w:sz w:val="24"/>
          <w:szCs w:val="24"/>
        </w:rPr>
        <w:t xml:space="preserve">and </w:t>
      </w:r>
      <w:r w:rsidRPr="00687071">
        <w:rPr>
          <w:rFonts w:ascii="Times New Roman" w:hAnsi="Times New Roman" w:cs="Times New Roman"/>
          <w:sz w:val="24"/>
          <w:szCs w:val="24"/>
        </w:rPr>
        <w:t xml:space="preserve">responded to all the material issues in the affidavit in reply. Consequently while </w:t>
      </w:r>
      <w:r w:rsidR="009669F1" w:rsidRPr="00687071">
        <w:rPr>
          <w:rFonts w:ascii="Times New Roman" w:hAnsi="Times New Roman" w:cs="Times New Roman"/>
          <w:sz w:val="24"/>
          <w:szCs w:val="24"/>
        </w:rPr>
        <w:t xml:space="preserve">the affidavit in reply was filed </w:t>
      </w:r>
      <w:r w:rsidRPr="00687071">
        <w:rPr>
          <w:rFonts w:ascii="Times New Roman" w:hAnsi="Times New Roman" w:cs="Times New Roman"/>
          <w:sz w:val="24"/>
          <w:szCs w:val="24"/>
        </w:rPr>
        <w:t xml:space="preserve">out of time, the question is whether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has been prejudiced in anyway. In the case of</w:t>
      </w:r>
      <w:r w:rsidRPr="00687071">
        <w:rPr>
          <w:rFonts w:ascii="Times New Roman" w:hAnsi="Times New Roman" w:cs="Times New Roman"/>
          <w:b/>
          <w:sz w:val="24"/>
          <w:szCs w:val="24"/>
        </w:rPr>
        <w:t xml:space="preserve"> Western Uganda Cotton Company Limited versus Dr George </w:t>
      </w:r>
      <w:proofErr w:type="spellStart"/>
      <w:r w:rsidRPr="00687071">
        <w:rPr>
          <w:rFonts w:ascii="Times New Roman" w:hAnsi="Times New Roman" w:cs="Times New Roman"/>
          <w:b/>
          <w:sz w:val="24"/>
          <w:szCs w:val="24"/>
        </w:rPr>
        <w:t>Asaba</w:t>
      </w:r>
      <w:proofErr w:type="spellEnd"/>
      <w:r w:rsidRPr="00687071">
        <w:rPr>
          <w:rFonts w:ascii="Times New Roman" w:hAnsi="Times New Roman" w:cs="Times New Roman"/>
          <w:b/>
          <w:sz w:val="24"/>
          <w:szCs w:val="24"/>
        </w:rPr>
        <w:t xml:space="preserve"> and three others HCCS No. 353 of 2009 </w:t>
      </w:r>
      <w:r w:rsidR="00D071DF" w:rsidRPr="00687071">
        <w:rPr>
          <w:rFonts w:ascii="Times New Roman" w:hAnsi="Times New Roman" w:cs="Times New Roman"/>
          <w:sz w:val="24"/>
          <w:szCs w:val="24"/>
        </w:rPr>
        <w:t xml:space="preserve">an objection was raised by the plaintiff’s </w:t>
      </w:r>
      <w:r w:rsidR="00275315" w:rsidRPr="00687071">
        <w:rPr>
          <w:rFonts w:ascii="Times New Roman" w:hAnsi="Times New Roman" w:cs="Times New Roman"/>
          <w:sz w:val="24"/>
          <w:szCs w:val="24"/>
        </w:rPr>
        <w:t>Counsel</w:t>
      </w:r>
      <w:r w:rsidR="00D071DF" w:rsidRPr="00687071">
        <w:rPr>
          <w:rFonts w:ascii="Times New Roman" w:hAnsi="Times New Roman" w:cs="Times New Roman"/>
          <w:sz w:val="24"/>
          <w:szCs w:val="24"/>
        </w:rPr>
        <w:t xml:space="preserve"> that the counterclaim filed against the plaintiff and other Counter defendants was not duly served in accordance with the law and ought to be dismissed with costs. He </w:t>
      </w:r>
      <w:r w:rsidR="009669F1" w:rsidRPr="00687071">
        <w:rPr>
          <w:rFonts w:ascii="Times New Roman" w:hAnsi="Times New Roman" w:cs="Times New Roman"/>
          <w:sz w:val="24"/>
          <w:szCs w:val="24"/>
        </w:rPr>
        <w:t xml:space="preserve">informed the court </w:t>
      </w:r>
      <w:r w:rsidRPr="00687071">
        <w:rPr>
          <w:rFonts w:ascii="Times New Roman" w:hAnsi="Times New Roman" w:cs="Times New Roman"/>
          <w:sz w:val="24"/>
          <w:szCs w:val="24"/>
        </w:rPr>
        <w:t>that he had a</w:t>
      </w:r>
      <w:r w:rsidR="00D071DF" w:rsidRPr="00687071">
        <w:rPr>
          <w:rFonts w:ascii="Times New Roman" w:hAnsi="Times New Roman" w:cs="Times New Roman"/>
          <w:sz w:val="24"/>
          <w:szCs w:val="24"/>
        </w:rPr>
        <w:t xml:space="preserve">ccessed a copy from the court record and filed a response thereto after he learnt about it during the mediation process. </w:t>
      </w:r>
      <w:r w:rsidRPr="00687071">
        <w:rPr>
          <w:rFonts w:ascii="Times New Roman" w:hAnsi="Times New Roman" w:cs="Times New Roman"/>
          <w:sz w:val="24"/>
          <w:szCs w:val="24"/>
        </w:rPr>
        <w:t xml:space="preserve">Hon Justice Helen </w:t>
      </w:r>
      <w:proofErr w:type="spellStart"/>
      <w:r w:rsidRPr="00687071">
        <w:rPr>
          <w:rFonts w:ascii="Times New Roman" w:hAnsi="Times New Roman" w:cs="Times New Roman"/>
          <w:sz w:val="24"/>
          <w:szCs w:val="24"/>
        </w:rPr>
        <w:t>Obura</w:t>
      </w:r>
      <w:proofErr w:type="spellEnd"/>
      <w:r w:rsidRPr="00687071">
        <w:rPr>
          <w:rFonts w:ascii="Times New Roman" w:hAnsi="Times New Roman" w:cs="Times New Roman"/>
          <w:sz w:val="24"/>
          <w:szCs w:val="24"/>
        </w:rPr>
        <w:t xml:space="preserve"> held that </w:t>
      </w:r>
      <w:r w:rsidR="00D071DF" w:rsidRPr="00687071">
        <w:rPr>
          <w:rFonts w:ascii="Times New Roman" w:hAnsi="Times New Roman" w:cs="Times New Roman"/>
          <w:sz w:val="24"/>
          <w:szCs w:val="24"/>
        </w:rPr>
        <w:t xml:space="preserve">the time within which a defendant should file a defence is 15 days after service of summons. It is the duty of the counterclaimant to serve the written statement of defence together with the counterclaim on the plaintiff. </w:t>
      </w:r>
      <w:r w:rsidRPr="00687071">
        <w:rPr>
          <w:rFonts w:ascii="Times New Roman" w:hAnsi="Times New Roman" w:cs="Times New Roman"/>
          <w:sz w:val="24"/>
          <w:szCs w:val="24"/>
        </w:rPr>
        <w:t xml:space="preserve">Relying on </w:t>
      </w:r>
      <w:proofErr w:type="spellStart"/>
      <w:r w:rsidR="00D071DF" w:rsidRPr="00687071">
        <w:rPr>
          <w:rFonts w:ascii="Times New Roman" w:hAnsi="Times New Roman" w:cs="Times New Roman"/>
          <w:b/>
          <w:sz w:val="24"/>
          <w:szCs w:val="24"/>
        </w:rPr>
        <w:t>Mulla</w:t>
      </w:r>
      <w:proofErr w:type="spellEnd"/>
      <w:r w:rsidR="00D071DF" w:rsidRPr="00687071">
        <w:rPr>
          <w:rFonts w:ascii="Times New Roman" w:hAnsi="Times New Roman" w:cs="Times New Roman"/>
          <w:b/>
          <w:sz w:val="24"/>
          <w:szCs w:val="24"/>
        </w:rPr>
        <w:t xml:space="preserve"> on the Code of Civil Procedure </w:t>
      </w:r>
      <w:r w:rsidR="00D9390F" w:rsidRPr="00687071">
        <w:rPr>
          <w:rFonts w:ascii="Times New Roman" w:hAnsi="Times New Roman" w:cs="Times New Roman"/>
          <w:b/>
          <w:sz w:val="24"/>
          <w:szCs w:val="24"/>
        </w:rPr>
        <w:t>V</w:t>
      </w:r>
      <w:r w:rsidR="00D071DF" w:rsidRPr="00687071">
        <w:rPr>
          <w:rFonts w:ascii="Times New Roman" w:hAnsi="Times New Roman" w:cs="Times New Roman"/>
          <w:b/>
          <w:sz w:val="24"/>
          <w:szCs w:val="24"/>
        </w:rPr>
        <w:t xml:space="preserve">olume 2 and 17 </w:t>
      </w:r>
      <w:r w:rsidR="00D9390F" w:rsidRPr="00687071">
        <w:rPr>
          <w:rFonts w:ascii="Times New Roman" w:hAnsi="Times New Roman" w:cs="Times New Roman"/>
          <w:b/>
          <w:sz w:val="24"/>
          <w:szCs w:val="24"/>
        </w:rPr>
        <w:t>E</w:t>
      </w:r>
      <w:r w:rsidR="00D071DF" w:rsidRPr="00687071">
        <w:rPr>
          <w:rFonts w:ascii="Times New Roman" w:hAnsi="Times New Roman" w:cs="Times New Roman"/>
          <w:b/>
          <w:sz w:val="24"/>
          <w:szCs w:val="24"/>
        </w:rPr>
        <w:t>dition</w:t>
      </w:r>
      <w:r w:rsidR="00D071DF" w:rsidRPr="00687071">
        <w:rPr>
          <w:rFonts w:ascii="Times New Roman" w:hAnsi="Times New Roman" w:cs="Times New Roman"/>
          <w:sz w:val="24"/>
          <w:szCs w:val="24"/>
        </w:rPr>
        <w:t xml:space="preserve"> at page 231 the object of </w:t>
      </w:r>
      <w:r w:rsidR="00D071DF" w:rsidRPr="00687071">
        <w:rPr>
          <w:rFonts w:ascii="Times New Roman" w:hAnsi="Times New Roman" w:cs="Times New Roman"/>
          <w:sz w:val="24"/>
          <w:szCs w:val="24"/>
        </w:rPr>
        <w:lastRenderedPageBreak/>
        <w:t xml:space="preserve">service of summons in whatever way is to enable the defendant be informed of the institution of the suit in due time before the date fixed for the hearing. The plaintiff </w:t>
      </w:r>
      <w:r w:rsidRPr="00687071">
        <w:rPr>
          <w:rFonts w:ascii="Times New Roman" w:hAnsi="Times New Roman" w:cs="Times New Roman"/>
          <w:sz w:val="24"/>
          <w:szCs w:val="24"/>
        </w:rPr>
        <w:t xml:space="preserve">did not show </w:t>
      </w:r>
      <w:r w:rsidR="00D071DF" w:rsidRPr="00687071">
        <w:rPr>
          <w:rFonts w:ascii="Times New Roman" w:hAnsi="Times New Roman" w:cs="Times New Roman"/>
          <w:sz w:val="24"/>
          <w:szCs w:val="24"/>
        </w:rPr>
        <w:t>any prejudice or injustice that would be occasioned to his client by the defendant's omission to serve</w:t>
      </w:r>
      <w:r w:rsidRPr="00687071">
        <w:rPr>
          <w:rFonts w:ascii="Times New Roman" w:hAnsi="Times New Roman" w:cs="Times New Roman"/>
          <w:sz w:val="24"/>
          <w:szCs w:val="24"/>
        </w:rPr>
        <w:t xml:space="preserve"> and </w:t>
      </w:r>
      <w:r w:rsidR="00D071DF" w:rsidRPr="00687071">
        <w:rPr>
          <w:rFonts w:ascii="Times New Roman" w:hAnsi="Times New Roman" w:cs="Times New Roman"/>
          <w:sz w:val="24"/>
          <w:szCs w:val="24"/>
        </w:rPr>
        <w:t xml:space="preserve">the omission could be treated as an irregularity which could be cured under article 126 (2) (e) of the Constitution of the Republic of Uganda. The object of service in the case was achieved by </w:t>
      </w:r>
      <w:r w:rsidR="00275315" w:rsidRPr="00687071">
        <w:rPr>
          <w:rFonts w:ascii="Times New Roman" w:hAnsi="Times New Roman" w:cs="Times New Roman"/>
          <w:sz w:val="24"/>
          <w:szCs w:val="24"/>
        </w:rPr>
        <w:t>Counsel</w:t>
      </w:r>
      <w:r w:rsidR="00D071DF" w:rsidRPr="00687071">
        <w:rPr>
          <w:rFonts w:ascii="Times New Roman" w:hAnsi="Times New Roman" w:cs="Times New Roman"/>
          <w:sz w:val="24"/>
          <w:szCs w:val="24"/>
        </w:rPr>
        <w:t xml:space="preserve"> for the plaintiff’s action of helping himself to the counterclaim on the record and overruled the preliminary objection relating to service on the plaintiff of the counterclaim. </w:t>
      </w:r>
      <w:r w:rsidRPr="00687071">
        <w:rPr>
          <w:rFonts w:ascii="Times New Roman" w:hAnsi="Times New Roman" w:cs="Times New Roman"/>
          <w:sz w:val="24"/>
          <w:szCs w:val="24"/>
        </w:rPr>
        <w:t>The court follow</w:t>
      </w:r>
      <w:r w:rsidR="009669F1" w:rsidRPr="00687071">
        <w:rPr>
          <w:rFonts w:ascii="Times New Roman" w:hAnsi="Times New Roman" w:cs="Times New Roman"/>
          <w:sz w:val="24"/>
          <w:szCs w:val="24"/>
        </w:rPr>
        <w:t>ed</w:t>
      </w:r>
      <w:r w:rsidRPr="00687071">
        <w:rPr>
          <w:rFonts w:ascii="Times New Roman" w:hAnsi="Times New Roman" w:cs="Times New Roman"/>
          <w:sz w:val="24"/>
          <w:szCs w:val="24"/>
        </w:rPr>
        <w:t xml:space="preserve"> the </w:t>
      </w:r>
      <w:r w:rsidR="00D071DF" w:rsidRPr="00687071">
        <w:rPr>
          <w:rFonts w:ascii="Times New Roman" w:hAnsi="Times New Roman" w:cs="Times New Roman"/>
          <w:sz w:val="24"/>
          <w:szCs w:val="24"/>
        </w:rPr>
        <w:t xml:space="preserve">Supreme Court </w:t>
      </w:r>
      <w:r w:rsidRPr="00687071">
        <w:rPr>
          <w:rFonts w:ascii="Times New Roman" w:hAnsi="Times New Roman" w:cs="Times New Roman"/>
          <w:sz w:val="24"/>
          <w:szCs w:val="24"/>
        </w:rPr>
        <w:t xml:space="preserve">decision </w:t>
      </w:r>
      <w:r w:rsidR="00D071DF" w:rsidRPr="00687071">
        <w:rPr>
          <w:rFonts w:ascii="Times New Roman" w:hAnsi="Times New Roman" w:cs="Times New Roman"/>
          <w:sz w:val="24"/>
          <w:szCs w:val="24"/>
        </w:rPr>
        <w:t xml:space="preserve">in </w:t>
      </w:r>
      <w:proofErr w:type="spellStart"/>
      <w:r w:rsidR="00D071DF" w:rsidRPr="00687071">
        <w:rPr>
          <w:rFonts w:ascii="Times New Roman" w:hAnsi="Times New Roman" w:cs="Times New Roman"/>
          <w:b/>
          <w:sz w:val="24"/>
          <w:szCs w:val="24"/>
        </w:rPr>
        <w:t>Mukasa</w:t>
      </w:r>
      <w:proofErr w:type="spellEnd"/>
      <w:r w:rsidR="00D071DF" w:rsidRPr="00687071">
        <w:rPr>
          <w:rFonts w:ascii="Times New Roman" w:hAnsi="Times New Roman" w:cs="Times New Roman"/>
          <w:b/>
          <w:sz w:val="24"/>
          <w:szCs w:val="24"/>
        </w:rPr>
        <w:t xml:space="preserve"> Anthony Harris v</w:t>
      </w:r>
      <w:r w:rsidRPr="00687071">
        <w:rPr>
          <w:rFonts w:ascii="Times New Roman" w:hAnsi="Times New Roman" w:cs="Times New Roman"/>
          <w:b/>
          <w:sz w:val="24"/>
          <w:szCs w:val="24"/>
        </w:rPr>
        <w:t>s.</w:t>
      </w:r>
      <w:r w:rsidR="00D071DF" w:rsidRPr="00687071">
        <w:rPr>
          <w:rFonts w:ascii="Times New Roman" w:hAnsi="Times New Roman" w:cs="Times New Roman"/>
          <w:b/>
          <w:sz w:val="24"/>
          <w:szCs w:val="24"/>
        </w:rPr>
        <w:t xml:space="preserve"> Dr </w:t>
      </w:r>
      <w:proofErr w:type="spellStart"/>
      <w:r w:rsidR="00D071DF" w:rsidRPr="00687071">
        <w:rPr>
          <w:rFonts w:ascii="Times New Roman" w:hAnsi="Times New Roman" w:cs="Times New Roman"/>
          <w:b/>
          <w:sz w:val="24"/>
          <w:szCs w:val="24"/>
        </w:rPr>
        <w:t>Bayiga</w:t>
      </w:r>
      <w:proofErr w:type="spellEnd"/>
      <w:r w:rsidR="00D071DF" w:rsidRPr="00687071">
        <w:rPr>
          <w:rFonts w:ascii="Times New Roman" w:hAnsi="Times New Roman" w:cs="Times New Roman"/>
          <w:b/>
          <w:sz w:val="24"/>
          <w:szCs w:val="24"/>
        </w:rPr>
        <w:t xml:space="preserve"> Michael Philip </w:t>
      </w:r>
      <w:proofErr w:type="spellStart"/>
      <w:r w:rsidR="00D071DF" w:rsidRPr="00687071">
        <w:rPr>
          <w:rFonts w:ascii="Times New Roman" w:hAnsi="Times New Roman" w:cs="Times New Roman"/>
          <w:b/>
          <w:sz w:val="24"/>
          <w:szCs w:val="24"/>
        </w:rPr>
        <w:t>Lulume</w:t>
      </w:r>
      <w:proofErr w:type="spellEnd"/>
      <w:r w:rsidR="00D071DF" w:rsidRPr="00687071">
        <w:rPr>
          <w:rFonts w:ascii="Times New Roman" w:hAnsi="Times New Roman" w:cs="Times New Roman"/>
          <w:sz w:val="24"/>
          <w:szCs w:val="24"/>
        </w:rPr>
        <w:t xml:space="preserve"> </w:t>
      </w:r>
      <w:r w:rsidR="00D071DF" w:rsidRPr="00687071">
        <w:rPr>
          <w:rFonts w:ascii="Times New Roman" w:hAnsi="Times New Roman" w:cs="Times New Roman"/>
          <w:b/>
          <w:sz w:val="24"/>
          <w:szCs w:val="24"/>
        </w:rPr>
        <w:t>Election Petition Appeal Number 18 of 2007</w:t>
      </w:r>
      <w:r w:rsidR="00041E8F" w:rsidRPr="00687071">
        <w:rPr>
          <w:rFonts w:ascii="Times New Roman" w:hAnsi="Times New Roman" w:cs="Times New Roman"/>
          <w:sz w:val="24"/>
          <w:szCs w:val="24"/>
        </w:rPr>
        <w:t xml:space="preserve"> that though the petition was not served within the prescribed time the </w:t>
      </w:r>
      <w:r w:rsidR="00275315" w:rsidRPr="00687071">
        <w:rPr>
          <w:rFonts w:ascii="Times New Roman" w:hAnsi="Times New Roman" w:cs="Times New Roman"/>
          <w:sz w:val="24"/>
          <w:szCs w:val="24"/>
        </w:rPr>
        <w:t>Respondent</w:t>
      </w:r>
      <w:r w:rsidR="00041E8F" w:rsidRPr="00687071">
        <w:rPr>
          <w:rFonts w:ascii="Times New Roman" w:hAnsi="Times New Roman" w:cs="Times New Roman"/>
          <w:sz w:val="24"/>
          <w:szCs w:val="24"/>
        </w:rPr>
        <w:t xml:space="preserve"> had helped </w:t>
      </w:r>
      <w:proofErr w:type="gramStart"/>
      <w:r w:rsidR="00041E8F" w:rsidRPr="00687071">
        <w:rPr>
          <w:rFonts w:ascii="Times New Roman" w:hAnsi="Times New Roman" w:cs="Times New Roman"/>
          <w:sz w:val="24"/>
          <w:szCs w:val="24"/>
        </w:rPr>
        <w:t>himself</w:t>
      </w:r>
      <w:proofErr w:type="gramEnd"/>
      <w:r w:rsidR="00041E8F" w:rsidRPr="00687071">
        <w:rPr>
          <w:rFonts w:ascii="Times New Roman" w:hAnsi="Times New Roman" w:cs="Times New Roman"/>
          <w:sz w:val="24"/>
          <w:szCs w:val="24"/>
        </w:rPr>
        <w:t xml:space="preserve"> to it </w:t>
      </w:r>
      <w:r w:rsidR="00D071DF" w:rsidRPr="00687071">
        <w:rPr>
          <w:rFonts w:ascii="Times New Roman" w:hAnsi="Times New Roman" w:cs="Times New Roman"/>
          <w:sz w:val="24"/>
          <w:szCs w:val="24"/>
        </w:rPr>
        <w:t>probably within the prescribed time. He had pre-empted the service and did in effect enter appearance unconditionally</w:t>
      </w:r>
      <w:r w:rsidR="00041E8F" w:rsidRPr="00687071">
        <w:rPr>
          <w:rFonts w:ascii="Times New Roman" w:hAnsi="Times New Roman" w:cs="Times New Roman"/>
          <w:sz w:val="24"/>
          <w:szCs w:val="24"/>
        </w:rPr>
        <w:t xml:space="preserve"> and </w:t>
      </w:r>
      <w:r w:rsidR="00D071DF" w:rsidRPr="00687071">
        <w:rPr>
          <w:rFonts w:ascii="Times New Roman" w:hAnsi="Times New Roman" w:cs="Times New Roman"/>
          <w:sz w:val="24"/>
          <w:szCs w:val="24"/>
        </w:rPr>
        <w:t>there was no material upon which the court could conclusively say that the appellant did not get the petition within the prescribed time of seven days and that article 126 (2) (e) of the Constitution would be applied.</w:t>
      </w:r>
      <w:r w:rsidR="009669F1" w:rsidRPr="00687071">
        <w:rPr>
          <w:rFonts w:ascii="Times New Roman" w:hAnsi="Times New Roman" w:cs="Times New Roman"/>
          <w:sz w:val="24"/>
          <w:szCs w:val="24"/>
        </w:rPr>
        <w:t xml:space="preserve"> </w:t>
      </w:r>
      <w:r w:rsidR="00041E8F" w:rsidRPr="00687071">
        <w:rPr>
          <w:rFonts w:ascii="Times New Roman" w:hAnsi="Times New Roman" w:cs="Times New Roman"/>
          <w:sz w:val="24"/>
          <w:szCs w:val="24"/>
        </w:rPr>
        <w:t>W</w:t>
      </w:r>
      <w:r w:rsidR="00D071DF" w:rsidRPr="00687071">
        <w:rPr>
          <w:rFonts w:ascii="Times New Roman" w:hAnsi="Times New Roman" w:cs="Times New Roman"/>
          <w:sz w:val="24"/>
          <w:szCs w:val="24"/>
        </w:rPr>
        <w:t xml:space="preserve">hereas the rules prescribe under </w:t>
      </w:r>
      <w:r w:rsidR="00041E8F" w:rsidRPr="00687071">
        <w:rPr>
          <w:rFonts w:ascii="Times New Roman" w:hAnsi="Times New Roman" w:cs="Times New Roman"/>
          <w:sz w:val="24"/>
          <w:szCs w:val="24"/>
        </w:rPr>
        <w:t>O</w:t>
      </w:r>
      <w:r w:rsidR="00D071DF" w:rsidRPr="00687071">
        <w:rPr>
          <w:rFonts w:ascii="Times New Roman" w:hAnsi="Times New Roman" w:cs="Times New Roman"/>
          <w:sz w:val="24"/>
          <w:szCs w:val="24"/>
        </w:rPr>
        <w:t xml:space="preserve">rder 12 rule 3 (2) </w:t>
      </w:r>
      <w:r w:rsidR="009669F1" w:rsidRPr="00687071">
        <w:rPr>
          <w:rFonts w:ascii="Times New Roman" w:hAnsi="Times New Roman" w:cs="Times New Roman"/>
          <w:sz w:val="24"/>
          <w:szCs w:val="24"/>
        </w:rPr>
        <w:t xml:space="preserve">of the Civil Procedure Rules </w:t>
      </w:r>
      <w:r w:rsidR="00D071DF" w:rsidRPr="00687071">
        <w:rPr>
          <w:rFonts w:ascii="Times New Roman" w:hAnsi="Times New Roman" w:cs="Times New Roman"/>
          <w:sz w:val="24"/>
          <w:szCs w:val="24"/>
        </w:rPr>
        <w:t xml:space="preserve">that </w:t>
      </w:r>
      <w:r w:rsidR="00041E8F" w:rsidRPr="00687071">
        <w:rPr>
          <w:rFonts w:ascii="Times New Roman" w:hAnsi="Times New Roman" w:cs="Times New Roman"/>
          <w:sz w:val="24"/>
          <w:szCs w:val="24"/>
        </w:rPr>
        <w:t xml:space="preserve">reply to </w:t>
      </w:r>
      <w:r w:rsidR="00D071DF" w:rsidRPr="00687071">
        <w:rPr>
          <w:rFonts w:ascii="Times New Roman" w:hAnsi="Times New Roman" w:cs="Times New Roman"/>
          <w:sz w:val="24"/>
          <w:szCs w:val="24"/>
        </w:rPr>
        <w:t xml:space="preserve">an interlocutory application </w:t>
      </w:r>
      <w:r w:rsidR="00041E8F" w:rsidRPr="00687071">
        <w:rPr>
          <w:rFonts w:ascii="Times New Roman" w:hAnsi="Times New Roman" w:cs="Times New Roman"/>
          <w:sz w:val="24"/>
          <w:szCs w:val="24"/>
        </w:rPr>
        <w:t xml:space="preserve">should be made within </w:t>
      </w:r>
      <w:r w:rsidR="00D071DF" w:rsidRPr="00687071">
        <w:rPr>
          <w:rFonts w:ascii="Times New Roman" w:hAnsi="Times New Roman" w:cs="Times New Roman"/>
          <w:sz w:val="24"/>
          <w:szCs w:val="24"/>
        </w:rPr>
        <w:t xml:space="preserve">15 days from the </w:t>
      </w:r>
      <w:r w:rsidR="00041E8F" w:rsidRPr="00687071">
        <w:rPr>
          <w:rFonts w:ascii="Times New Roman" w:hAnsi="Times New Roman" w:cs="Times New Roman"/>
          <w:sz w:val="24"/>
          <w:szCs w:val="24"/>
        </w:rPr>
        <w:t>service thereof</w:t>
      </w:r>
      <w:r w:rsidR="00D071DF" w:rsidRPr="00687071">
        <w:rPr>
          <w:rFonts w:ascii="Times New Roman" w:hAnsi="Times New Roman" w:cs="Times New Roman"/>
          <w:sz w:val="24"/>
          <w:szCs w:val="24"/>
        </w:rPr>
        <w:t xml:space="preserve">, </w:t>
      </w:r>
      <w:r w:rsidR="00041E8F" w:rsidRPr="00687071">
        <w:rPr>
          <w:rFonts w:ascii="Times New Roman" w:hAnsi="Times New Roman" w:cs="Times New Roman"/>
          <w:sz w:val="24"/>
          <w:szCs w:val="24"/>
        </w:rPr>
        <w:t xml:space="preserve">the intention is to give notice to the </w:t>
      </w:r>
      <w:r w:rsidR="00275315" w:rsidRPr="00687071">
        <w:rPr>
          <w:rFonts w:ascii="Times New Roman" w:hAnsi="Times New Roman" w:cs="Times New Roman"/>
          <w:sz w:val="24"/>
          <w:szCs w:val="24"/>
        </w:rPr>
        <w:t>Applicant</w:t>
      </w:r>
      <w:r w:rsidR="00041E8F" w:rsidRPr="00687071">
        <w:rPr>
          <w:rFonts w:ascii="Times New Roman" w:hAnsi="Times New Roman" w:cs="Times New Roman"/>
          <w:sz w:val="24"/>
          <w:szCs w:val="24"/>
        </w:rPr>
        <w:t xml:space="preserve"> of the defence and where the </w:t>
      </w:r>
      <w:r w:rsidR="00275315" w:rsidRPr="00687071">
        <w:rPr>
          <w:rFonts w:ascii="Times New Roman" w:hAnsi="Times New Roman" w:cs="Times New Roman"/>
          <w:sz w:val="24"/>
          <w:szCs w:val="24"/>
        </w:rPr>
        <w:t>Applicant</w:t>
      </w:r>
      <w:r w:rsidR="00041E8F" w:rsidRPr="00687071">
        <w:rPr>
          <w:rFonts w:ascii="Times New Roman" w:hAnsi="Times New Roman" w:cs="Times New Roman"/>
          <w:sz w:val="24"/>
          <w:szCs w:val="24"/>
        </w:rPr>
        <w:t xml:space="preserve"> receives the reply before the </w:t>
      </w:r>
      <w:r w:rsidR="009669F1" w:rsidRPr="00687071">
        <w:rPr>
          <w:rFonts w:ascii="Times New Roman" w:hAnsi="Times New Roman" w:cs="Times New Roman"/>
          <w:sz w:val="24"/>
          <w:szCs w:val="24"/>
        </w:rPr>
        <w:t xml:space="preserve">hearing and </w:t>
      </w:r>
      <w:r w:rsidR="00041E8F" w:rsidRPr="00687071">
        <w:rPr>
          <w:rFonts w:ascii="Times New Roman" w:hAnsi="Times New Roman" w:cs="Times New Roman"/>
          <w:sz w:val="24"/>
          <w:szCs w:val="24"/>
        </w:rPr>
        <w:t xml:space="preserve">does not object to it </w:t>
      </w:r>
      <w:r w:rsidR="009669F1" w:rsidRPr="00687071">
        <w:rPr>
          <w:rFonts w:ascii="Times New Roman" w:hAnsi="Times New Roman" w:cs="Times New Roman"/>
          <w:sz w:val="24"/>
          <w:szCs w:val="24"/>
        </w:rPr>
        <w:t xml:space="preserve">but </w:t>
      </w:r>
      <w:r w:rsidR="00041E8F" w:rsidRPr="00687071">
        <w:rPr>
          <w:rFonts w:ascii="Times New Roman" w:hAnsi="Times New Roman" w:cs="Times New Roman"/>
          <w:sz w:val="24"/>
          <w:szCs w:val="24"/>
        </w:rPr>
        <w:t xml:space="preserve">instead files a rejoinder to it before the hearing, no prejudice has been occasioned and the reply will be validated.  </w:t>
      </w:r>
    </w:p>
    <w:p w:rsidR="00041E8F" w:rsidRPr="00687071" w:rsidRDefault="00041E8F"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In the premises, because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has suffered no prejudice, the reply of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is hereby validated by extension of time and shall be considered as having been filed in time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having responded to it on the merits</w:t>
      </w:r>
      <w:r w:rsidR="006530FA" w:rsidRPr="00687071">
        <w:rPr>
          <w:rFonts w:ascii="Times New Roman" w:hAnsi="Times New Roman" w:cs="Times New Roman"/>
          <w:sz w:val="24"/>
          <w:szCs w:val="24"/>
        </w:rPr>
        <w:t xml:space="preserve"> and suffered no prejudice</w:t>
      </w:r>
      <w:r w:rsidRPr="00687071">
        <w:rPr>
          <w:rFonts w:ascii="Times New Roman" w:hAnsi="Times New Roman" w:cs="Times New Roman"/>
          <w:sz w:val="24"/>
          <w:szCs w:val="24"/>
        </w:rPr>
        <w:t>.</w:t>
      </w:r>
      <w:r w:rsidR="000F00BE" w:rsidRPr="00687071">
        <w:rPr>
          <w:rFonts w:ascii="Times New Roman" w:hAnsi="Times New Roman" w:cs="Times New Roman"/>
          <w:sz w:val="24"/>
          <w:szCs w:val="24"/>
        </w:rPr>
        <w:t xml:space="preserve"> The objection to the affidavit in reply is overruled.</w:t>
      </w:r>
    </w:p>
    <w:p w:rsidR="00933FB9" w:rsidRPr="00687071" w:rsidRDefault="00933FB9"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On the merits of the application, the principles of law to be applied have been succinctly </w:t>
      </w:r>
      <w:r w:rsidR="006530FA" w:rsidRPr="00687071">
        <w:rPr>
          <w:rFonts w:ascii="Times New Roman" w:hAnsi="Times New Roman" w:cs="Times New Roman"/>
          <w:sz w:val="24"/>
          <w:szCs w:val="24"/>
        </w:rPr>
        <w:t xml:space="preserve">written in the </w:t>
      </w:r>
      <w:r w:rsidRPr="00687071">
        <w:rPr>
          <w:rFonts w:ascii="Times New Roman" w:hAnsi="Times New Roman" w:cs="Times New Roman"/>
          <w:sz w:val="24"/>
          <w:szCs w:val="24"/>
        </w:rPr>
        <w:t xml:space="preserve">submissions of </w:t>
      </w:r>
      <w:r w:rsidR="00275315" w:rsidRPr="00687071">
        <w:rPr>
          <w:rFonts w:ascii="Times New Roman" w:hAnsi="Times New Roman" w:cs="Times New Roman"/>
          <w:sz w:val="24"/>
          <w:szCs w:val="24"/>
        </w:rPr>
        <w:t>Counsel</w:t>
      </w:r>
      <w:r w:rsidRPr="00687071">
        <w:rPr>
          <w:rFonts w:ascii="Times New Roman" w:hAnsi="Times New Roman" w:cs="Times New Roman"/>
          <w:sz w:val="24"/>
          <w:szCs w:val="24"/>
        </w:rPr>
        <w:t xml:space="preserve"> and are not in </w:t>
      </w:r>
      <w:r w:rsidR="006530FA" w:rsidRPr="00687071">
        <w:rPr>
          <w:rFonts w:ascii="Times New Roman" w:hAnsi="Times New Roman" w:cs="Times New Roman"/>
          <w:sz w:val="24"/>
          <w:szCs w:val="24"/>
        </w:rPr>
        <w:t>controversy</w:t>
      </w:r>
      <w:r w:rsidRPr="00687071">
        <w:rPr>
          <w:rFonts w:ascii="Times New Roman" w:hAnsi="Times New Roman" w:cs="Times New Roman"/>
          <w:sz w:val="24"/>
          <w:szCs w:val="24"/>
        </w:rPr>
        <w:t xml:space="preserve">. In summary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must show that he or she has fi</w:t>
      </w:r>
      <w:r w:rsidR="006530FA" w:rsidRPr="00687071">
        <w:rPr>
          <w:rFonts w:ascii="Times New Roman" w:hAnsi="Times New Roman" w:cs="Times New Roman"/>
          <w:sz w:val="24"/>
          <w:szCs w:val="24"/>
        </w:rPr>
        <w:t xml:space="preserve">led </w:t>
      </w:r>
      <w:r w:rsidRPr="00687071">
        <w:rPr>
          <w:rFonts w:ascii="Times New Roman" w:hAnsi="Times New Roman" w:cs="Times New Roman"/>
          <w:sz w:val="24"/>
          <w:szCs w:val="24"/>
        </w:rPr>
        <w:t xml:space="preserve">a suit in which there is a prima facie case or has raised by the </w:t>
      </w:r>
      <w:r w:rsidR="006530FA" w:rsidRPr="00687071">
        <w:rPr>
          <w:rFonts w:ascii="Times New Roman" w:hAnsi="Times New Roman" w:cs="Times New Roman"/>
          <w:sz w:val="24"/>
          <w:szCs w:val="24"/>
        </w:rPr>
        <w:t xml:space="preserve">pleadings arguable questions of </w:t>
      </w:r>
      <w:r w:rsidRPr="00687071">
        <w:rPr>
          <w:rFonts w:ascii="Times New Roman" w:hAnsi="Times New Roman" w:cs="Times New Roman"/>
          <w:sz w:val="24"/>
          <w:szCs w:val="24"/>
        </w:rPr>
        <w:t>fact or law which ought to be tried and that th</w:t>
      </w:r>
      <w:r w:rsidR="006530FA" w:rsidRPr="00687071">
        <w:rPr>
          <w:rFonts w:ascii="Times New Roman" w:hAnsi="Times New Roman" w:cs="Times New Roman"/>
          <w:sz w:val="24"/>
          <w:szCs w:val="24"/>
        </w:rPr>
        <w:t xml:space="preserve">e </w:t>
      </w:r>
      <w:r w:rsidRPr="00687071">
        <w:rPr>
          <w:rFonts w:ascii="Times New Roman" w:hAnsi="Times New Roman" w:cs="Times New Roman"/>
          <w:sz w:val="24"/>
          <w:szCs w:val="24"/>
        </w:rPr>
        <w:t xml:space="preserve">suit is not frivolous or vexatious. So the first </w:t>
      </w:r>
      <w:r w:rsidR="006530FA" w:rsidRPr="00687071">
        <w:rPr>
          <w:rFonts w:ascii="Times New Roman" w:hAnsi="Times New Roman" w:cs="Times New Roman"/>
          <w:sz w:val="24"/>
          <w:szCs w:val="24"/>
        </w:rPr>
        <w:t xml:space="preserve">question to </w:t>
      </w:r>
      <w:r w:rsidRPr="00687071">
        <w:rPr>
          <w:rFonts w:ascii="Times New Roman" w:hAnsi="Times New Roman" w:cs="Times New Roman"/>
          <w:sz w:val="24"/>
          <w:szCs w:val="24"/>
        </w:rPr>
        <w:t xml:space="preserve">establish is whether the suit is frivolous or vexatious. The second </w:t>
      </w:r>
      <w:r w:rsidR="006530FA" w:rsidRPr="00687071">
        <w:rPr>
          <w:rFonts w:ascii="Times New Roman" w:hAnsi="Times New Roman" w:cs="Times New Roman"/>
          <w:sz w:val="24"/>
          <w:szCs w:val="24"/>
        </w:rPr>
        <w:t xml:space="preserve">ground if the first ground is answered in the affirmative </w:t>
      </w:r>
      <w:r w:rsidRPr="00687071">
        <w:rPr>
          <w:rFonts w:ascii="Times New Roman" w:hAnsi="Times New Roman" w:cs="Times New Roman"/>
          <w:sz w:val="24"/>
          <w:szCs w:val="24"/>
        </w:rPr>
        <w:t xml:space="preserve">is </w:t>
      </w:r>
      <w:r w:rsidR="006530FA" w:rsidRPr="00687071">
        <w:rPr>
          <w:rFonts w:ascii="Times New Roman" w:hAnsi="Times New Roman" w:cs="Times New Roman"/>
          <w:sz w:val="24"/>
          <w:szCs w:val="24"/>
        </w:rPr>
        <w:t xml:space="preserve">to determine </w:t>
      </w:r>
      <w:r w:rsidRPr="00687071">
        <w:rPr>
          <w:rFonts w:ascii="Times New Roman" w:hAnsi="Times New Roman" w:cs="Times New Roman"/>
          <w:sz w:val="24"/>
          <w:szCs w:val="24"/>
        </w:rPr>
        <w:t xml:space="preserve">whether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would otherwise suffer irreparable injury which cannot be atoned for by an award of damages if the injunction is not granted. If the court is in doubt on the first two principles, it may decide the suit on the balance of convenience.</w:t>
      </w:r>
    </w:p>
    <w:p w:rsidR="00933FB9" w:rsidRPr="00687071" w:rsidRDefault="00933FB9" w:rsidP="00041E8F">
      <w:pPr>
        <w:jc w:val="both"/>
        <w:rPr>
          <w:rFonts w:ascii="Times New Roman" w:hAnsi="Times New Roman" w:cs="Times New Roman"/>
          <w:b/>
          <w:sz w:val="24"/>
          <w:szCs w:val="24"/>
        </w:rPr>
      </w:pPr>
      <w:r w:rsidRPr="00687071">
        <w:rPr>
          <w:rFonts w:ascii="Times New Roman" w:hAnsi="Times New Roman" w:cs="Times New Roman"/>
          <w:b/>
          <w:sz w:val="24"/>
          <w:szCs w:val="24"/>
        </w:rPr>
        <w:t>Prima facie case</w:t>
      </w:r>
      <w:r w:rsidR="006D3DAF" w:rsidRPr="00687071">
        <w:rPr>
          <w:rFonts w:ascii="Times New Roman" w:hAnsi="Times New Roman" w:cs="Times New Roman"/>
          <w:b/>
          <w:sz w:val="24"/>
          <w:szCs w:val="24"/>
        </w:rPr>
        <w:t xml:space="preserve"> and Irreparable Injury</w:t>
      </w:r>
    </w:p>
    <w:p w:rsidR="006530FA" w:rsidRPr="00687071" w:rsidRDefault="00933FB9"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I have carefully considered the written submissions and the evidence in support of the application and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contends that the mortgage instruments were not duly executed and therefore it was illegal</w:t>
      </w:r>
      <w:r w:rsidR="008D7C17" w:rsidRPr="00687071">
        <w:rPr>
          <w:rFonts w:ascii="Times New Roman" w:hAnsi="Times New Roman" w:cs="Times New Roman"/>
          <w:sz w:val="24"/>
          <w:szCs w:val="24"/>
        </w:rPr>
        <w:t xml:space="preserve"> and unenforceable. </w:t>
      </w:r>
    </w:p>
    <w:p w:rsidR="008D7C17" w:rsidRPr="00687071" w:rsidRDefault="008D7C17" w:rsidP="00041E8F">
      <w:pPr>
        <w:jc w:val="both"/>
        <w:rPr>
          <w:rFonts w:ascii="Times New Roman" w:hAnsi="Times New Roman" w:cs="Times New Roman"/>
          <w:sz w:val="24"/>
          <w:szCs w:val="24"/>
        </w:rPr>
      </w:pPr>
      <w:r w:rsidRPr="00687071">
        <w:rPr>
          <w:rFonts w:ascii="Times New Roman" w:hAnsi="Times New Roman" w:cs="Times New Roman"/>
          <w:sz w:val="24"/>
          <w:szCs w:val="24"/>
        </w:rPr>
        <w:lastRenderedPageBreak/>
        <w:t xml:space="preserve">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also raises the ground that there was no statutory demand </w:t>
      </w:r>
      <w:r w:rsidR="006530FA" w:rsidRPr="00687071">
        <w:rPr>
          <w:rFonts w:ascii="Times New Roman" w:hAnsi="Times New Roman" w:cs="Times New Roman"/>
          <w:sz w:val="24"/>
          <w:szCs w:val="24"/>
        </w:rPr>
        <w:t>preceding t</w:t>
      </w:r>
      <w:r w:rsidRPr="00687071">
        <w:rPr>
          <w:rFonts w:ascii="Times New Roman" w:hAnsi="Times New Roman" w:cs="Times New Roman"/>
          <w:sz w:val="24"/>
          <w:szCs w:val="24"/>
        </w:rPr>
        <w:t>he notice of sale.</w:t>
      </w:r>
    </w:p>
    <w:p w:rsidR="008D7C17" w:rsidRPr="00687071" w:rsidRDefault="008D7C17"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In support of this ground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admits that they a</w:t>
      </w:r>
      <w:r w:rsidR="00D9390F" w:rsidRPr="00687071">
        <w:rPr>
          <w:rFonts w:ascii="Times New Roman" w:hAnsi="Times New Roman" w:cs="Times New Roman"/>
          <w:sz w:val="24"/>
          <w:szCs w:val="24"/>
        </w:rPr>
        <w:t>re</w:t>
      </w:r>
      <w:r w:rsidRPr="00687071">
        <w:rPr>
          <w:rFonts w:ascii="Times New Roman" w:hAnsi="Times New Roman" w:cs="Times New Roman"/>
          <w:sz w:val="24"/>
          <w:szCs w:val="24"/>
        </w:rPr>
        <w:t xml:space="preserve"> the registered proprietors of the suit property and also that the</w:t>
      </w:r>
      <w:r w:rsidR="00D9390F" w:rsidRPr="00687071">
        <w:rPr>
          <w:rFonts w:ascii="Times New Roman" w:hAnsi="Times New Roman" w:cs="Times New Roman"/>
          <w:sz w:val="24"/>
          <w:szCs w:val="24"/>
        </w:rPr>
        <w:t>y</w:t>
      </w:r>
      <w:r w:rsidRPr="00687071">
        <w:rPr>
          <w:rFonts w:ascii="Times New Roman" w:hAnsi="Times New Roman" w:cs="Times New Roman"/>
          <w:sz w:val="24"/>
          <w:szCs w:val="24"/>
        </w:rPr>
        <w:t xml:space="preserve"> obtained a loan facility from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bank. There was partial disbursement of the loan facility.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had agreed in the letter dated 3</w:t>
      </w:r>
      <w:r w:rsidR="006530FA" w:rsidRPr="00687071">
        <w:rPr>
          <w:rFonts w:ascii="Times New Roman" w:hAnsi="Times New Roman" w:cs="Times New Roman"/>
          <w:sz w:val="24"/>
          <w:szCs w:val="24"/>
          <w:vertAlign w:val="superscript"/>
        </w:rPr>
        <w:t>rd</w:t>
      </w:r>
      <w:r w:rsidR="006530FA" w:rsidRPr="00687071">
        <w:rPr>
          <w:rFonts w:ascii="Times New Roman" w:hAnsi="Times New Roman" w:cs="Times New Roman"/>
          <w:sz w:val="24"/>
          <w:szCs w:val="24"/>
        </w:rPr>
        <w:t xml:space="preserve"> </w:t>
      </w:r>
      <w:r w:rsidRPr="00687071">
        <w:rPr>
          <w:rFonts w:ascii="Times New Roman" w:hAnsi="Times New Roman" w:cs="Times New Roman"/>
          <w:sz w:val="24"/>
          <w:szCs w:val="24"/>
        </w:rPr>
        <w:t>February</w:t>
      </w:r>
      <w:r w:rsidR="006530FA" w:rsidRPr="00687071">
        <w:rPr>
          <w:rFonts w:ascii="Times New Roman" w:hAnsi="Times New Roman" w:cs="Times New Roman"/>
          <w:sz w:val="24"/>
          <w:szCs w:val="24"/>
        </w:rPr>
        <w:t>,</w:t>
      </w:r>
      <w:r w:rsidRPr="00687071">
        <w:rPr>
          <w:rFonts w:ascii="Times New Roman" w:hAnsi="Times New Roman" w:cs="Times New Roman"/>
          <w:sz w:val="24"/>
          <w:szCs w:val="24"/>
        </w:rPr>
        <w:t xml:space="preserve"> 2012 to disburse US$255,000 </w:t>
      </w:r>
      <w:r w:rsidR="006530FA" w:rsidRPr="00687071">
        <w:rPr>
          <w:rFonts w:ascii="Times New Roman" w:hAnsi="Times New Roman" w:cs="Times New Roman"/>
          <w:sz w:val="24"/>
          <w:szCs w:val="24"/>
        </w:rPr>
        <w:t xml:space="preserve">under </w:t>
      </w:r>
      <w:r w:rsidRPr="00687071">
        <w:rPr>
          <w:rFonts w:ascii="Times New Roman" w:hAnsi="Times New Roman" w:cs="Times New Roman"/>
          <w:sz w:val="24"/>
          <w:szCs w:val="24"/>
        </w:rPr>
        <w:t xml:space="preserve">the first facility. Secondly a sum of US$826,029 </w:t>
      </w:r>
      <w:r w:rsidR="006530FA" w:rsidRPr="00687071">
        <w:rPr>
          <w:rFonts w:ascii="Times New Roman" w:hAnsi="Times New Roman" w:cs="Times New Roman"/>
          <w:sz w:val="24"/>
          <w:szCs w:val="24"/>
        </w:rPr>
        <w:t xml:space="preserve">under </w:t>
      </w:r>
      <w:r w:rsidRPr="00687071">
        <w:rPr>
          <w:rFonts w:ascii="Times New Roman" w:hAnsi="Times New Roman" w:cs="Times New Roman"/>
          <w:sz w:val="24"/>
          <w:szCs w:val="24"/>
        </w:rPr>
        <w:t xml:space="preserve">the second facility in a letter dated </w:t>
      </w:r>
      <w:r w:rsidR="006530FA" w:rsidRPr="00687071">
        <w:rPr>
          <w:rFonts w:ascii="Times New Roman" w:hAnsi="Times New Roman" w:cs="Times New Roman"/>
          <w:sz w:val="24"/>
          <w:szCs w:val="24"/>
        </w:rPr>
        <w:t>6</w:t>
      </w:r>
      <w:r w:rsidR="006530FA" w:rsidRPr="00687071">
        <w:rPr>
          <w:rFonts w:ascii="Times New Roman" w:hAnsi="Times New Roman" w:cs="Times New Roman"/>
          <w:sz w:val="24"/>
          <w:szCs w:val="24"/>
          <w:vertAlign w:val="superscript"/>
        </w:rPr>
        <w:t>th</w:t>
      </w:r>
      <w:r w:rsidR="006530FA" w:rsidRPr="00687071">
        <w:rPr>
          <w:rFonts w:ascii="Times New Roman" w:hAnsi="Times New Roman" w:cs="Times New Roman"/>
          <w:sz w:val="24"/>
          <w:szCs w:val="24"/>
        </w:rPr>
        <w:t xml:space="preserve"> </w:t>
      </w:r>
      <w:r w:rsidRPr="00687071">
        <w:rPr>
          <w:rFonts w:ascii="Times New Roman" w:hAnsi="Times New Roman" w:cs="Times New Roman"/>
          <w:sz w:val="24"/>
          <w:szCs w:val="24"/>
        </w:rPr>
        <w:t>June</w:t>
      </w:r>
      <w:r w:rsidR="006530FA" w:rsidRPr="00687071">
        <w:rPr>
          <w:rFonts w:ascii="Times New Roman" w:hAnsi="Times New Roman" w:cs="Times New Roman"/>
          <w:sz w:val="24"/>
          <w:szCs w:val="24"/>
        </w:rPr>
        <w:t>,</w:t>
      </w:r>
      <w:r w:rsidRPr="00687071">
        <w:rPr>
          <w:rFonts w:ascii="Times New Roman" w:hAnsi="Times New Roman" w:cs="Times New Roman"/>
          <w:sz w:val="24"/>
          <w:szCs w:val="24"/>
        </w:rPr>
        <w:t xml:space="preserve"> 2013. </w:t>
      </w:r>
      <w:r w:rsidR="006530FA" w:rsidRPr="00687071">
        <w:rPr>
          <w:rFonts w:ascii="Times New Roman" w:hAnsi="Times New Roman" w:cs="Times New Roman"/>
          <w:sz w:val="24"/>
          <w:szCs w:val="24"/>
        </w:rPr>
        <w:t xml:space="preserve">Under </w:t>
      </w:r>
      <w:r w:rsidRPr="00687071">
        <w:rPr>
          <w:rFonts w:ascii="Times New Roman" w:hAnsi="Times New Roman" w:cs="Times New Roman"/>
          <w:sz w:val="24"/>
          <w:szCs w:val="24"/>
        </w:rPr>
        <w:t>the first facility monthly repayment was comp</w:t>
      </w:r>
      <w:r w:rsidR="006530FA" w:rsidRPr="00687071">
        <w:rPr>
          <w:rFonts w:ascii="Times New Roman" w:hAnsi="Times New Roman" w:cs="Times New Roman"/>
          <w:sz w:val="24"/>
          <w:szCs w:val="24"/>
        </w:rPr>
        <w:t xml:space="preserve">uted </w:t>
      </w:r>
      <w:r w:rsidRPr="00687071">
        <w:rPr>
          <w:rFonts w:ascii="Times New Roman" w:hAnsi="Times New Roman" w:cs="Times New Roman"/>
          <w:sz w:val="24"/>
          <w:szCs w:val="24"/>
        </w:rPr>
        <w:t>on the basis of an interest rate of 12.5% per annum amounting to US$3</w:t>
      </w:r>
      <w:r w:rsidR="006530FA" w:rsidRPr="00687071">
        <w:rPr>
          <w:rFonts w:ascii="Times New Roman" w:hAnsi="Times New Roman" w:cs="Times New Roman"/>
          <w:sz w:val="24"/>
          <w:szCs w:val="24"/>
        </w:rPr>
        <w:t>,</w:t>
      </w:r>
      <w:r w:rsidRPr="00687071">
        <w:rPr>
          <w:rFonts w:ascii="Times New Roman" w:hAnsi="Times New Roman" w:cs="Times New Roman"/>
          <w:sz w:val="24"/>
          <w:szCs w:val="24"/>
        </w:rPr>
        <w:t>733. In clause 3.1.2 it is s</w:t>
      </w:r>
      <w:r w:rsidR="006530FA" w:rsidRPr="00687071">
        <w:rPr>
          <w:rFonts w:ascii="Times New Roman" w:hAnsi="Times New Roman" w:cs="Times New Roman"/>
          <w:sz w:val="24"/>
          <w:szCs w:val="24"/>
        </w:rPr>
        <w:t>tipulated that the bank reserved</w:t>
      </w:r>
      <w:r w:rsidRPr="00687071">
        <w:rPr>
          <w:rFonts w:ascii="Times New Roman" w:hAnsi="Times New Roman" w:cs="Times New Roman"/>
          <w:sz w:val="24"/>
          <w:szCs w:val="24"/>
        </w:rPr>
        <w:t xml:space="preserve"> the right to amend the interest and the method </w:t>
      </w:r>
      <w:r w:rsidR="006530FA" w:rsidRPr="00687071">
        <w:rPr>
          <w:rFonts w:ascii="Times New Roman" w:hAnsi="Times New Roman" w:cs="Times New Roman"/>
          <w:sz w:val="24"/>
          <w:szCs w:val="24"/>
        </w:rPr>
        <w:t xml:space="preserve">for </w:t>
      </w:r>
      <w:r w:rsidRPr="00687071">
        <w:rPr>
          <w:rFonts w:ascii="Times New Roman" w:hAnsi="Times New Roman" w:cs="Times New Roman"/>
          <w:sz w:val="24"/>
          <w:szCs w:val="24"/>
        </w:rPr>
        <w:t xml:space="preserve">calculating it at any time, in line with the prevailing market rates.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relies on rule 12 of the </w:t>
      </w:r>
      <w:r w:rsidR="006530FA" w:rsidRPr="00687071">
        <w:rPr>
          <w:rFonts w:ascii="Times New Roman" w:hAnsi="Times New Roman" w:cs="Times New Roman"/>
          <w:sz w:val="24"/>
          <w:szCs w:val="24"/>
        </w:rPr>
        <w:t>M</w:t>
      </w:r>
      <w:r w:rsidRPr="00687071">
        <w:rPr>
          <w:rFonts w:ascii="Times New Roman" w:hAnsi="Times New Roman" w:cs="Times New Roman"/>
          <w:sz w:val="24"/>
          <w:szCs w:val="24"/>
        </w:rPr>
        <w:t xml:space="preserve">ortgage </w:t>
      </w:r>
      <w:r w:rsidR="006530FA" w:rsidRPr="00687071">
        <w:rPr>
          <w:rFonts w:ascii="Times New Roman" w:hAnsi="Times New Roman" w:cs="Times New Roman"/>
          <w:sz w:val="24"/>
          <w:szCs w:val="24"/>
        </w:rPr>
        <w:t>R</w:t>
      </w:r>
      <w:r w:rsidRPr="00687071">
        <w:rPr>
          <w:rFonts w:ascii="Times New Roman" w:hAnsi="Times New Roman" w:cs="Times New Roman"/>
          <w:sz w:val="24"/>
          <w:szCs w:val="24"/>
        </w:rPr>
        <w:t xml:space="preserve">egulations </w:t>
      </w:r>
      <w:r w:rsidR="00BE6F5E" w:rsidRPr="00687071">
        <w:rPr>
          <w:rFonts w:ascii="Times New Roman" w:hAnsi="Times New Roman" w:cs="Times New Roman"/>
          <w:sz w:val="24"/>
          <w:szCs w:val="24"/>
        </w:rPr>
        <w:t xml:space="preserve">and submitted </w:t>
      </w:r>
      <w:r w:rsidRPr="00687071">
        <w:rPr>
          <w:rFonts w:ascii="Times New Roman" w:hAnsi="Times New Roman" w:cs="Times New Roman"/>
          <w:sz w:val="24"/>
          <w:szCs w:val="24"/>
        </w:rPr>
        <w:t>that the interest rate was arbitrar</w:t>
      </w:r>
      <w:r w:rsidR="00BE6F5E" w:rsidRPr="00687071">
        <w:rPr>
          <w:rFonts w:ascii="Times New Roman" w:hAnsi="Times New Roman" w:cs="Times New Roman"/>
          <w:sz w:val="24"/>
          <w:szCs w:val="24"/>
        </w:rPr>
        <w:t>il</w:t>
      </w:r>
      <w:r w:rsidRPr="00687071">
        <w:rPr>
          <w:rFonts w:ascii="Times New Roman" w:hAnsi="Times New Roman" w:cs="Times New Roman"/>
          <w:sz w:val="24"/>
          <w:szCs w:val="24"/>
        </w:rPr>
        <w:t xml:space="preserve">y amended by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bank without notice.</w:t>
      </w:r>
    </w:p>
    <w:p w:rsidR="00431927" w:rsidRPr="00687071" w:rsidRDefault="008D7C17" w:rsidP="00041E8F">
      <w:pPr>
        <w:jc w:val="both"/>
        <w:rPr>
          <w:rFonts w:ascii="Times New Roman" w:hAnsi="Times New Roman" w:cs="Times New Roman"/>
          <w:sz w:val="24"/>
          <w:szCs w:val="24"/>
        </w:rPr>
      </w:pPr>
      <w:r w:rsidRPr="00687071">
        <w:rPr>
          <w:rFonts w:ascii="Times New Roman" w:hAnsi="Times New Roman" w:cs="Times New Roman"/>
          <w:sz w:val="24"/>
          <w:szCs w:val="24"/>
        </w:rPr>
        <w:t>In the second facility letter the interest per annum is 13.5% amounting to US$12,883 per month. In clause 3.1.2 of the agreement the bank reserves the right to amend the interest rate and the method of comp</w:t>
      </w:r>
      <w:r w:rsidR="00BE6F5E" w:rsidRPr="00687071">
        <w:rPr>
          <w:rFonts w:ascii="Times New Roman" w:hAnsi="Times New Roman" w:cs="Times New Roman"/>
          <w:sz w:val="24"/>
          <w:szCs w:val="24"/>
        </w:rPr>
        <w:t xml:space="preserve">uting </w:t>
      </w:r>
      <w:r w:rsidRPr="00687071">
        <w:rPr>
          <w:rFonts w:ascii="Times New Roman" w:hAnsi="Times New Roman" w:cs="Times New Roman"/>
          <w:sz w:val="24"/>
          <w:szCs w:val="24"/>
        </w:rPr>
        <w:t>it at any time in line with prevailing market rates.</w:t>
      </w:r>
    </w:p>
    <w:p w:rsidR="00431927" w:rsidRPr="00687071" w:rsidRDefault="00431927"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The mortgage instrument is allegedly signed by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and not by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bank.</w:t>
      </w:r>
    </w:p>
    <w:p w:rsidR="00431927" w:rsidRPr="00687071" w:rsidRDefault="00431927"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Furthermore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alleges</w:t>
      </w:r>
      <w:r w:rsidR="000B4EEE" w:rsidRPr="00687071">
        <w:rPr>
          <w:rFonts w:ascii="Times New Roman" w:hAnsi="Times New Roman" w:cs="Times New Roman"/>
          <w:sz w:val="24"/>
          <w:szCs w:val="24"/>
        </w:rPr>
        <w:t xml:space="preserve"> that the </w:t>
      </w:r>
      <w:r w:rsidR="00275315" w:rsidRPr="00687071">
        <w:rPr>
          <w:rFonts w:ascii="Times New Roman" w:hAnsi="Times New Roman" w:cs="Times New Roman"/>
          <w:sz w:val="24"/>
          <w:szCs w:val="24"/>
        </w:rPr>
        <w:t>Respondent</w:t>
      </w:r>
      <w:r w:rsidR="000B4EEE" w:rsidRPr="00687071">
        <w:rPr>
          <w:rFonts w:ascii="Times New Roman" w:hAnsi="Times New Roman" w:cs="Times New Roman"/>
          <w:sz w:val="24"/>
          <w:szCs w:val="24"/>
        </w:rPr>
        <w:t xml:space="preserve"> breached the contract by failure to disburse a s</w:t>
      </w:r>
      <w:r w:rsidR="00BE6F5E" w:rsidRPr="00687071">
        <w:rPr>
          <w:rFonts w:ascii="Times New Roman" w:hAnsi="Times New Roman" w:cs="Times New Roman"/>
          <w:sz w:val="24"/>
          <w:szCs w:val="24"/>
        </w:rPr>
        <w:t>um</w:t>
      </w:r>
      <w:r w:rsidR="000B4EEE" w:rsidRPr="00687071">
        <w:rPr>
          <w:rFonts w:ascii="Times New Roman" w:hAnsi="Times New Roman" w:cs="Times New Roman"/>
          <w:sz w:val="24"/>
          <w:szCs w:val="24"/>
        </w:rPr>
        <w:t xml:space="preserve"> of US$119,535 yet </w:t>
      </w:r>
      <w:r w:rsidR="00BE6F5E" w:rsidRPr="00687071">
        <w:rPr>
          <w:rFonts w:ascii="Times New Roman" w:hAnsi="Times New Roman" w:cs="Times New Roman"/>
          <w:sz w:val="24"/>
          <w:szCs w:val="24"/>
        </w:rPr>
        <w:t xml:space="preserve">the </w:t>
      </w:r>
      <w:r w:rsidR="00275315" w:rsidRPr="00687071">
        <w:rPr>
          <w:rFonts w:ascii="Times New Roman" w:hAnsi="Times New Roman" w:cs="Times New Roman"/>
          <w:sz w:val="24"/>
          <w:szCs w:val="24"/>
        </w:rPr>
        <w:t>Respondent</w:t>
      </w:r>
      <w:r w:rsidR="00BE6F5E" w:rsidRPr="00687071">
        <w:rPr>
          <w:rFonts w:ascii="Times New Roman" w:hAnsi="Times New Roman" w:cs="Times New Roman"/>
          <w:sz w:val="24"/>
          <w:szCs w:val="24"/>
        </w:rPr>
        <w:t xml:space="preserve"> </w:t>
      </w:r>
      <w:r w:rsidR="000B4EEE" w:rsidRPr="00687071">
        <w:rPr>
          <w:rFonts w:ascii="Times New Roman" w:hAnsi="Times New Roman" w:cs="Times New Roman"/>
          <w:sz w:val="24"/>
          <w:szCs w:val="24"/>
        </w:rPr>
        <w:t>continued to collect over and above the instalment of US$12,883.</w:t>
      </w:r>
    </w:p>
    <w:p w:rsidR="00D071DF" w:rsidRPr="00687071" w:rsidRDefault="00431927"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The </w:t>
      </w:r>
      <w:r w:rsidR="00275315" w:rsidRPr="00687071">
        <w:rPr>
          <w:rFonts w:ascii="Times New Roman" w:hAnsi="Times New Roman" w:cs="Times New Roman"/>
          <w:sz w:val="24"/>
          <w:szCs w:val="24"/>
        </w:rPr>
        <w:t>Applicant</w:t>
      </w:r>
      <w:r w:rsidR="00BE6F5E" w:rsidRPr="00687071">
        <w:rPr>
          <w:rFonts w:ascii="Times New Roman" w:hAnsi="Times New Roman" w:cs="Times New Roman"/>
          <w:sz w:val="24"/>
          <w:szCs w:val="24"/>
        </w:rPr>
        <w:t>s</w:t>
      </w:r>
      <w:r w:rsidRPr="00687071">
        <w:rPr>
          <w:rFonts w:ascii="Times New Roman" w:hAnsi="Times New Roman" w:cs="Times New Roman"/>
          <w:sz w:val="24"/>
          <w:szCs w:val="24"/>
        </w:rPr>
        <w:t xml:space="preserve"> rel</w:t>
      </w:r>
      <w:r w:rsidR="00BE6F5E" w:rsidRPr="00687071">
        <w:rPr>
          <w:rFonts w:ascii="Times New Roman" w:hAnsi="Times New Roman" w:cs="Times New Roman"/>
          <w:sz w:val="24"/>
          <w:szCs w:val="24"/>
        </w:rPr>
        <w:t xml:space="preserve">y </w:t>
      </w:r>
      <w:r w:rsidRPr="00687071">
        <w:rPr>
          <w:rFonts w:ascii="Times New Roman" w:hAnsi="Times New Roman" w:cs="Times New Roman"/>
          <w:sz w:val="24"/>
          <w:szCs w:val="24"/>
        </w:rPr>
        <w:t>on section 12 of the Mortgage Act 2009 for the proposition that p</w:t>
      </w:r>
      <w:r w:rsidR="00BE6F5E" w:rsidRPr="00687071">
        <w:rPr>
          <w:rFonts w:ascii="Times New Roman" w:hAnsi="Times New Roman" w:cs="Times New Roman"/>
          <w:sz w:val="24"/>
          <w:szCs w:val="24"/>
        </w:rPr>
        <w:t>rior to altering interest rates</w:t>
      </w:r>
      <w:r w:rsidRPr="00687071">
        <w:rPr>
          <w:rFonts w:ascii="Times New Roman" w:hAnsi="Times New Roman" w:cs="Times New Roman"/>
          <w:sz w:val="24"/>
          <w:szCs w:val="24"/>
        </w:rPr>
        <w:t xml:space="preserve">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ought to have given </w:t>
      </w:r>
      <w:r w:rsidR="00BE6F5E" w:rsidRPr="00687071">
        <w:rPr>
          <w:rFonts w:ascii="Times New Roman" w:hAnsi="Times New Roman" w:cs="Times New Roman"/>
          <w:sz w:val="24"/>
          <w:szCs w:val="24"/>
        </w:rPr>
        <w:t xml:space="preserve">them </w:t>
      </w:r>
      <w:r w:rsidRPr="00687071">
        <w:rPr>
          <w:rFonts w:ascii="Times New Roman" w:hAnsi="Times New Roman" w:cs="Times New Roman"/>
          <w:sz w:val="24"/>
          <w:szCs w:val="24"/>
        </w:rPr>
        <w:t>15 working day</w:t>
      </w:r>
      <w:r w:rsidR="00BE6F5E" w:rsidRPr="00687071">
        <w:rPr>
          <w:rFonts w:ascii="Times New Roman" w:hAnsi="Times New Roman" w:cs="Times New Roman"/>
          <w:sz w:val="24"/>
          <w:szCs w:val="24"/>
        </w:rPr>
        <w:t>’</w:t>
      </w:r>
      <w:r w:rsidRPr="00687071">
        <w:rPr>
          <w:rFonts w:ascii="Times New Roman" w:hAnsi="Times New Roman" w:cs="Times New Roman"/>
          <w:sz w:val="24"/>
          <w:szCs w:val="24"/>
        </w:rPr>
        <w:t xml:space="preserve">s written notice to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s.</w:t>
      </w:r>
    </w:p>
    <w:p w:rsidR="005553CA" w:rsidRPr="00687071" w:rsidRDefault="002A47D2"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The third contention is that there was no prior statutory demand or a notice of sale given to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s contrary to the provisions of the Mortgage Act.</w:t>
      </w:r>
    </w:p>
    <w:p w:rsidR="0085047F" w:rsidRPr="00687071" w:rsidRDefault="002A47D2" w:rsidP="00041E8F">
      <w:pPr>
        <w:jc w:val="both"/>
        <w:rPr>
          <w:rFonts w:ascii="Times New Roman" w:hAnsi="Times New Roman" w:cs="Times New Roman"/>
          <w:sz w:val="24"/>
          <w:szCs w:val="24"/>
        </w:rPr>
      </w:pPr>
      <w:r w:rsidRPr="00687071">
        <w:rPr>
          <w:rFonts w:ascii="Times New Roman" w:hAnsi="Times New Roman" w:cs="Times New Roman"/>
          <w:sz w:val="24"/>
          <w:szCs w:val="24"/>
        </w:rPr>
        <w:t>I have considered the three contentions</w:t>
      </w:r>
      <w:r w:rsidR="00AD5968" w:rsidRPr="00687071">
        <w:rPr>
          <w:rFonts w:ascii="Times New Roman" w:hAnsi="Times New Roman" w:cs="Times New Roman"/>
          <w:sz w:val="24"/>
          <w:szCs w:val="24"/>
        </w:rPr>
        <w:t xml:space="preserve"> and the question is whether the</w:t>
      </w:r>
      <w:r w:rsidR="00BE6F5E" w:rsidRPr="00687071">
        <w:rPr>
          <w:rFonts w:ascii="Times New Roman" w:hAnsi="Times New Roman" w:cs="Times New Roman"/>
          <w:sz w:val="24"/>
          <w:szCs w:val="24"/>
        </w:rPr>
        <w:t>y</w:t>
      </w:r>
      <w:r w:rsidR="00AD5968" w:rsidRPr="00687071">
        <w:rPr>
          <w:rFonts w:ascii="Times New Roman" w:hAnsi="Times New Roman" w:cs="Times New Roman"/>
          <w:sz w:val="24"/>
          <w:szCs w:val="24"/>
        </w:rPr>
        <w:t xml:space="preserve"> </w:t>
      </w:r>
      <w:r w:rsidR="00BE6F5E" w:rsidRPr="00687071">
        <w:rPr>
          <w:rFonts w:ascii="Times New Roman" w:hAnsi="Times New Roman" w:cs="Times New Roman"/>
          <w:sz w:val="24"/>
          <w:szCs w:val="24"/>
        </w:rPr>
        <w:t xml:space="preserve">disclose </w:t>
      </w:r>
      <w:r w:rsidR="00AD5968" w:rsidRPr="00687071">
        <w:rPr>
          <w:rFonts w:ascii="Times New Roman" w:hAnsi="Times New Roman" w:cs="Times New Roman"/>
          <w:sz w:val="24"/>
          <w:szCs w:val="24"/>
        </w:rPr>
        <w:t xml:space="preserve">arguable issues for trial </w:t>
      </w:r>
      <w:r w:rsidR="00BE6F5E" w:rsidRPr="00687071">
        <w:rPr>
          <w:rFonts w:ascii="Times New Roman" w:hAnsi="Times New Roman" w:cs="Times New Roman"/>
          <w:sz w:val="24"/>
          <w:szCs w:val="24"/>
        </w:rPr>
        <w:t xml:space="preserve">which merit serious consideration </w:t>
      </w:r>
      <w:r w:rsidR="00AD5968" w:rsidRPr="00687071">
        <w:rPr>
          <w:rFonts w:ascii="Times New Roman" w:hAnsi="Times New Roman" w:cs="Times New Roman"/>
          <w:sz w:val="24"/>
          <w:szCs w:val="24"/>
        </w:rPr>
        <w:t xml:space="preserve">or whether the issues </w:t>
      </w:r>
      <w:r w:rsidR="00DD2E07" w:rsidRPr="00687071">
        <w:rPr>
          <w:rFonts w:ascii="Times New Roman" w:hAnsi="Times New Roman" w:cs="Times New Roman"/>
          <w:sz w:val="24"/>
          <w:szCs w:val="24"/>
        </w:rPr>
        <w:t xml:space="preserve">disclosed </w:t>
      </w:r>
      <w:r w:rsidR="00AD5968" w:rsidRPr="00687071">
        <w:rPr>
          <w:rFonts w:ascii="Times New Roman" w:hAnsi="Times New Roman" w:cs="Times New Roman"/>
          <w:sz w:val="24"/>
          <w:szCs w:val="24"/>
        </w:rPr>
        <w:t xml:space="preserve">are frivolous and vexatious </w:t>
      </w:r>
      <w:r w:rsidR="00DD2E07" w:rsidRPr="00687071">
        <w:rPr>
          <w:rFonts w:ascii="Times New Roman" w:hAnsi="Times New Roman" w:cs="Times New Roman"/>
          <w:sz w:val="24"/>
          <w:szCs w:val="24"/>
        </w:rPr>
        <w:t xml:space="preserve">and can be </w:t>
      </w:r>
      <w:r w:rsidR="00AD5968" w:rsidRPr="00687071">
        <w:rPr>
          <w:rFonts w:ascii="Times New Roman" w:hAnsi="Times New Roman" w:cs="Times New Roman"/>
          <w:sz w:val="24"/>
          <w:szCs w:val="24"/>
        </w:rPr>
        <w:t xml:space="preserve">summarily disposed of at this </w:t>
      </w:r>
      <w:r w:rsidR="00DD2E07" w:rsidRPr="00687071">
        <w:rPr>
          <w:rFonts w:ascii="Times New Roman" w:hAnsi="Times New Roman" w:cs="Times New Roman"/>
          <w:sz w:val="24"/>
          <w:szCs w:val="24"/>
        </w:rPr>
        <w:t>stage by finding that the suit i</w:t>
      </w:r>
      <w:r w:rsidR="00AD5968" w:rsidRPr="00687071">
        <w:rPr>
          <w:rFonts w:ascii="Times New Roman" w:hAnsi="Times New Roman" w:cs="Times New Roman"/>
          <w:sz w:val="24"/>
          <w:szCs w:val="24"/>
        </w:rPr>
        <w:t>s frivolous and vexatious or does not disclose a cause of action.</w:t>
      </w:r>
    </w:p>
    <w:p w:rsidR="0085047F" w:rsidRPr="00687071" w:rsidRDefault="0085047F" w:rsidP="00041E8F">
      <w:pPr>
        <w:jc w:val="both"/>
        <w:rPr>
          <w:rFonts w:ascii="Times New Roman" w:hAnsi="Times New Roman" w:cs="Times New Roman"/>
          <w:sz w:val="24"/>
          <w:szCs w:val="24"/>
        </w:rPr>
      </w:pPr>
      <w:r w:rsidRPr="00687071">
        <w:rPr>
          <w:rFonts w:ascii="Times New Roman" w:hAnsi="Times New Roman" w:cs="Times New Roman"/>
          <w:sz w:val="24"/>
          <w:szCs w:val="24"/>
        </w:rPr>
        <w:t xml:space="preserve">The first contention which is not disputed is that out of a total of US$255,000 and the first facility under a loan for the US$846,029 and the second facility giving a total of US$1,101,029,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failed to disburse US$119,535. </w:t>
      </w:r>
      <w:r w:rsidR="00DD2E07" w:rsidRPr="00687071">
        <w:rPr>
          <w:rFonts w:ascii="Times New Roman" w:hAnsi="Times New Roman" w:cs="Times New Roman"/>
          <w:sz w:val="24"/>
          <w:szCs w:val="24"/>
        </w:rPr>
        <w:t xml:space="preserve">Does </w:t>
      </w:r>
      <w:r w:rsidRPr="00687071">
        <w:rPr>
          <w:rFonts w:ascii="Times New Roman" w:hAnsi="Times New Roman" w:cs="Times New Roman"/>
          <w:sz w:val="24"/>
          <w:szCs w:val="24"/>
        </w:rPr>
        <w:t xml:space="preserve">the failure to disburse this amount entitle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to avoid obligations to pay under the facility? The question is easily answered by considering clause 2 of the facility agreement which provides that the loan is to be repaid within a specified period of time commencing from the time of the month of the first drawdown. Repayment therefore commences from the first disbursement and the failure to disburse </w:t>
      </w:r>
      <w:r w:rsidRPr="00687071">
        <w:rPr>
          <w:rFonts w:ascii="Times New Roman" w:hAnsi="Times New Roman" w:cs="Times New Roman"/>
          <w:sz w:val="24"/>
          <w:szCs w:val="24"/>
        </w:rPr>
        <w:lastRenderedPageBreak/>
        <w:t xml:space="preserve">US$119,535 does not take away the obligation to pay for what has been disbursed. In any case the property was for the purchase of land as far as the second facility of US$846,029 is concerned while first facility was also for the purchase of land. There is no averment by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that the property could not realise any income for failure to disburse the said amount which was in deficit of the entire loan amount. This first contention </w:t>
      </w:r>
      <w:r w:rsidR="00DD2E07" w:rsidRPr="00687071">
        <w:rPr>
          <w:rFonts w:ascii="Times New Roman" w:hAnsi="Times New Roman" w:cs="Times New Roman"/>
          <w:sz w:val="24"/>
          <w:szCs w:val="24"/>
        </w:rPr>
        <w:t xml:space="preserve">does not raise a serious matter for trial because it does not avoid liability to pay and default in payment and </w:t>
      </w:r>
      <w:r w:rsidRPr="00687071">
        <w:rPr>
          <w:rFonts w:ascii="Times New Roman" w:hAnsi="Times New Roman" w:cs="Times New Roman"/>
          <w:sz w:val="24"/>
          <w:szCs w:val="24"/>
        </w:rPr>
        <w:t xml:space="preserve">may </w:t>
      </w:r>
      <w:r w:rsidR="00DD2E07" w:rsidRPr="00687071">
        <w:rPr>
          <w:rFonts w:ascii="Times New Roman" w:hAnsi="Times New Roman" w:cs="Times New Roman"/>
          <w:sz w:val="24"/>
          <w:szCs w:val="24"/>
        </w:rPr>
        <w:t xml:space="preserve">for that reason </w:t>
      </w:r>
      <w:r w:rsidRPr="00687071">
        <w:rPr>
          <w:rFonts w:ascii="Times New Roman" w:hAnsi="Times New Roman" w:cs="Times New Roman"/>
          <w:sz w:val="24"/>
          <w:szCs w:val="24"/>
        </w:rPr>
        <w:t>be d</w:t>
      </w:r>
      <w:r w:rsidR="00DD2E07" w:rsidRPr="00687071">
        <w:rPr>
          <w:rFonts w:ascii="Times New Roman" w:hAnsi="Times New Roman" w:cs="Times New Roman"/>
          <w:sz w:val="24"/>
          <w:szCs w:val="24"/>
        </w:rPr>
        <w:t xml:space="preserve">etermined </w:t>
      </w:r>
      <w:r w:rsidRPr="00687071">
        <w:rPr>
          <w:rFonts w:ascii="Times New Roman" w:hAnsi="Times New Roman" w:cs="Times New Roman"/>
          <w:sz w:val="24"/>
          <w:szCs w:val="24"/>
        </w:rPr>
        <w:t>summarily.</w:t>
      </w:r>
    </w:p>
    <w:p w:rsidR="002A47D2" w:rsidRPr="00687071" w:rsidRDefault="0085047F" w:rsidP="00041E8F">
      <w:pPr>
        <w:jc w:val="both"/>
        <w:rPr>
          <w:rFonts w:ascii="Times New Roman" w:hAnsi="Times New Roman" w:cs="Times New Roman"/>
          <w:sz w:val="24"/>
          <w:szCs w:val="24"/>
        </w:rPr>
      </w:pPr>
      <w:r w:rsidRPr="00687071">
        <w:rPr>
          <w:rFonts w:ascii="Times New Roman" w:hAnsi="Times New Roman" w:cs="Times New Roman"/>
          <w:sz w:val="24"/>
          <w:szCs w:val="24"/>
        </w:rPr>
        <w:t>The second contention is whether the provisions of the Mortgage Act 2009 particularly section 12 thereof on the variation of the mortgage can be avoided by an express contract between the parties indicating how interest may be varied from time to time a</w:t>
      </w:r>
      <w:r w:rsidR="00DD2E07" w:rsidRPr="00687071">
        <w:rPr>
          <w:rFonts w:ascii="Times New Roman" w:hAnsi="Times New Roman" w:cs="Times New Roman"/>
          <w:sz w:val="24"/>
          <w:szCs w:val="24"/>
        </w:rPr>
        <w:t xml:space="preserve">t </w:t>
      </w:r>
      <w:r w:rsidRPr="00687071">
        <w:rPr>
          <w:rFonts w:ascii="Times New Roman" w:hAnsi="Times New Roman" w:cs="Times New Roman"/>
          <w:sz w:val="24"/>
          <w:szCs w:val="24"/>
        </w:rPr>
        <w:t xml:space="preserve">the sole discretion of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bank</w:t>
      </w:r>
      <w:r w:rsidR="00DD2E07" w:rsidRPr="00687071">
        <w:rPr>
          <w:rFonts w:ascii="Times New Roman" w:hAnsi="Times New Roman" w:cs="Times New Roman"/>
          <w:sz w:val="24"/>
          <w:szCs w:val="24"/>
        </w:rPr>
        <w:t xml:space="preserve"> according to prevailing market conditions</w:t>
      </w:r>
      <w:r w:rsidRPr="00687071">
        <w:rPr>
          <w:rFonts w:ascii="Times New Roman" w:hAnsi="Times New Roman" w:cs="Times New Roman"/>
          <w:sz w:val="24"/>
          <w:szCs w:val="24"/>
        </w:rPr>
        <w:t>. I have considered the language of section 12 of the Mortgage Act 2009 and as section 12 (1) is couched in permissive language</w:t>
      </w:r>
      <w:r w:rsidR="00777913" w:rsidRPr="00687071">
        <w:rPr>
          <w:rFonts w:ascii="Times New Roman" w:hAnsi="Times New Roman" w:cs="Times New Roman"/>
          <w:sz w:val="24"/>
          <w:szCs w:val="24"/>
        </w:rPr>
        <w:t xml:space="preserve"> in terms of whether the interest may be increased or decreased</w:t>
      </w:r>
      <w:r w:rsidRPr="00687071">
        <w:rPr>
          <w:rFonts w:ascii="Times New Roman" w:hAnsi="Times New Roman" w:cs="Times New Roman"/>
          <w:sz w:val="24"/>
          <w:szCs w:val="24"/>
        </w:rPr>
        <w:t>.</w:t>
      </w:r>
      <w:r w:rsidR="00777913" w:rsidRPr="00687071">
        <w:rPr>
          <w:rFonts w:ascii="Times New Roman" w:hAnsi="Times New Roman" w:cs="Times New Roman"/>
          <w:sz w:val="24"/>
          <w:szCs w:val="24"/>
        </w:rPr>
        <w:t xml:space="preserve"> The issue is whether where the Mortgagee increases or decreases there shall be notice in accordance with section 12 (1) of the Mortgage Act 2009 which </w:t>
      </w:r>
      <w:r w:rsidRPr="00687071">
        <w:rPr>
          <w:rFonts w:ascii="Times New Roman" w:hAnsi="Times New Roman" w:cs="Times New Roman"/>
          <w:sz w:val="24"/>
          <w:szCs w:val="24"/>
        </w:rPr>
        <w:t>provides as follows:</w:t>
      </w:r>
    </w:p>
    <w:p w:rsidR="005553CA" w:rsidRPr="00687071" w:rsidRDefault="0085047F" w:rsidP="0085047F">
      <w:pPr>
        <w:ind w:firstLine="720"/>
        <w:jc w:val="both"/>
        <w:rPr>
          <w:rFonts w:ascii="Times New Roman" w:hAnsi="Times New Roman" w:cs="Times New Roman"/>
          <w:sz w:val="24"/>
          <w:szCs w:val="24"/>
        </w:rPr>
      </w:pPr>
      <w:proofErr w:type="gramStart"/>
      <w:r w:rsidRPr="00687071">
        <w:rPr>
          <w:rFonts w:ascii="Times New Roman" w:hAnsi="Times New Roman" w:cs="Times New Roman"/>
          <w:sz w:val="24"/>
          <w:szCs w:val="24"/>
        </w:rPr>
        <w:t>“</w:t>
      </w:r>
      <w:r w:rsidR="005553CA" w:rsidRPr="00687071">
        <w:rPr>
          <w:rFonts w:ascii="Times New Roman" w:hAnsi="Times New Roman" w:cs="Times New Roman"/>
          <w:sz w:val="24"/>
          <w:szCs w:val="24"/>
        </w:rPr>
        <w:t>12. Variation of a mortgage.</w:t>
      </w:r>
      <w:proofErr w:type="gramEnd"/>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(1) The rate of interest payable under a mortgage may be reduced or increased by a notice served on the mortgagor by the mortgagee which shall—</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(a) </w:t>
      </w:r>
      <w:proofErr w:type="gramStart"/>
      <w:r w:rsidRPr="00687071">
        <w:rPr>
          <w:rFonts w:ascii="Times New Roman" w:hAnsi="Times New Roman" w:cs="Times New Roman"/>
          <w:sz w:val="24"/>
          <w:szCs w:val="24"/>
        </w:rPr>
        <w:t>give</w:t>
      </w:r>
      <w:proofErr w:type="gramEnd"/>
      <w:r w:rsidRPr="00687071">
        <w:rPr>
          <w:rFonts w:ascii="Times New Roman" w:hAnsi="Times New Roman" w:cs="Times New Roman"/>
          <w:sz w:val="24"/>
          <w:szCs w:val="24"/>
        </w:rPr>
        <w:t xml:space="preserve"> the mortgagor not less than fifteen working days’ written notice of the reduction or increase in the rate of interest;</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(b) </w:t>
      </w:r>
      <w:proofErr w:type="gramStart"/>
      <w:r w:rsidRPr="00687071">
        <w:rPr>
          <w:rFonts w:ascii="Times New Roman" w:hAnsi="Times New Roman" w:cs="Times New Roman"/>
          <w:sz w:val="24"/>
          <w:szCs w:val="24"/>
        </w:rPr>
        <w:t>state</w:t>
      </w:r>
      <w:proofErr w:type="gramEnd"/>
      <w:r w:rsidRPr="00687071">
        <w:rPr>
          <w:rFonts w:ascii="Times New Roman" w:hAnsi="Times New Roman" w:cs="Times New Roman"/>
          <w:sz w:val="24"/>
          <w:szCs w:val="24"/>
        </w:rPr>
        <w:t xml:space="preserve"> clearly and in a manner which can be readily understood, the new rate of interest to be paid in respect of the mortgage;</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(c) </w:t>
      </w:r>
      <w:proofErr w:type="gramStart"/>
      <w:r w:rsidRPr="00687071">
        <w:rPr>
          <w:rFonts w:ascii="Times New Roman" w:hAnsi="Times New Roman" w:cs="Times New Roman"/>
          <w:sz w:val="24"/>
          <w:szCs w:val="24"/>
        </w:rPr>
        <w:t>state</w:t>
      </w:r>
      <w:proofErr w:type="gramEnd"/>
      <w:r w:rsidRPr="00687071">
        <w:rPr>
          <w:rFonts w:ascii="Times New Roman" w:hAnsi="Times New Roman" w:cs="Times New Roman"/>
          <w:sz w:val="24"/>
          <w:szCs w:val="24"/>
        </w:rPr>
        <w:t xml:space="preserve"> the responsibility of the mortgagor to take such action as he or she is advised by the notice to take to ensure that the new interest rate is paid to the mortgagee.</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(2) The amount secured by a mortgage may be reduced or increased by a memorandum which—</w:t>
      </w:r>
    </w:p>
    <w:p w:rsidR="005553CA" w:rsidRPr="00687071" w:rsidRDefault="005553CA" w:rsidP="0085047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(a) </w:t>
      </w:r>
      <w:proofErr w:type="gramStart"/>
      <w:r w:rsidRPr="00687071">
        <w:rPr>
          <w:rFonts w:ascii="Times New Roman" w:hAnsi="Times New Roman" w:cs="Times New Roman"/>
          <w:sz w:val="24"/>
          <w:szCs w:val="24"/>
        </w:rPr>
        <w:t>complies</w:t>
      </w:r>
      <w:proofErr w:type="gramEnd"/>
      <w:r w:rsidRPr="00687071">
        <w:rPr>
          <w:rFonts w:ascii="Times New Roman" w:hAnsi="Times New Roman" w:cs="Times New Roman"/>
          <w:sz w:val="24"/>
          <w:szCs w:val="24"/>
        </w:rPr>
        <w:t xml:space="preserve"> with subsection (5); and</w:t>
      </w:r>
    </w:p>
    <w:p w:rsidR="005553CA" w:rsidRPr="00687071" w:rsidRDefault="005553CA" w:rsidP="0085047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(b) </w:t>
      </w:r>
      <w:proofErr w:type="gramStart"/>
      <w:r w:rsidRPr="00687071">
        <w:rPr>
          <w:rFonts w:ascii="Times New Roman" w:hAnsi="Times New Roman" w:cs="Times New Roman"/>
          <w:sz w:val="24"/>
          <w:szCs w:val="24"/>
        </w:rPr>
        <w:t>is</w:t>
      </w:r>
      <w:proofErr w:type="gramEnd"/>
      <w:r w:rsidRPr="00687071">
        <w:rPr>
          <w:rFonts w:ascii="Times New Roman" w:hAnsi="Times New Roman" w:cs="Times New Roman"/>
          <w:sz w:val="24"/>
          <w:szCs w:val="24"/>
        </w:rPr>
        <w:t xml:space="preserve"> signed—</w:t>
      </w:r>
    </w:p>
    <w:p w:rsidR="005553CA" w:rsidRPr="00687071" w:rsidRDefault="005553CA" w:rsidP="0085047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(i) </w:t>
      </w:r>
      <w:proofErr w:type="gramStart"/>
      <w:r w:rsidRPr="00687071">
        <w:rPr>
          <w:rFonts w:ascii="Times New Roman" w:hAnsi="Times New Roman" w:cs="Times New Roman"/>
          <w:sz w:val="24"/>
          <w:szCs w:val="24"/>
        </w:rPr>
        <w:t>in</w:t>
      </w:r>
      <w:proofErr w:type="gramEnd"/>
      <w:r w:rsidRPr="00687071">
        <w:rPr>
          <w:rFonts w:ascii="Times New Roman" w:hAnsi="Times New Roman" w:cs="Times New Roman"/>
          <w:sz w:val="24"/>
          <w:szCs w:val="24"/>
        </w:rPr>
        <w:t xml:space="preserve"> the case of a memorandum of reduction, by the mortgagee; or</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(ii) </w:t>
      </w:r>
      <w:proofErr w:type="gramStart"/>
      <w:r w:rsidRPr="00687071">
        <w:rPr>
          <w:rFonts w:ascii="Times New Roman" w:hAnsi="Times New Roman" w:cs="Times New Roman"/>
          <w:sz w:val="24"/>
          <w:szCs w:val="24"/>
        </w:rPr>
        <w:t>in</w:t>
      </w:r>
      <w:proofErr w:type="gramEnd"/>
      <w:r w:rsidRPr="00687071">
        <w:rPr>
          <w:rFonts w:ascii="Times New Roman" w:hAnsi="Times New Roman" w:cs="Times New Roman"/>
          <w:sz w:val="24"/>
          <w:szCs w:val="24"/>
        </w:rPr>
        <w:t xml:space="preserve"> the case of a memorandum of increase, by the current mortgagor; and</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lastRenderedPageBreak/>
        <w:t xml:space="preserve">(c) </w:t>
      </w:r>
      <w:proofErr w:type="gramStart"/>
      <w:r w:rsidRPr="00687071">
        <w:rPr>
          <w:rFonts w:ascii="Times New Roman" w:hAnsi="Times New Roman" w:cs="Times New Roman"/>
          <w:sz w:val="24"/>
          <w:szCs w:val="24"/>
        </w:rPr>
        <w:t>states</w:t>
      </w:r>
      <w:proofErr w:type="gramEnd"/>
      <w:r w:rsidRPr="00687071">
        <w:rPr>
          <w:rFonts w:ascii="Times New Roman" w:hAnsi="Times New Roman" w:cs="Times New Roman"/>
          <w:sz w:val="24"/>
          <w:szCs w:val="24"/>
        </w:rPr>
        <w:t xml:space="preserve"> that the principal moneys intended to be secured by the mortgage are reduced or increased as the case may be, to the amount or in the manner specified in the memorandum.</w:t>
      </w:r>
    </w:p>
    <w:p w:rsidR="005553CA" w:rsidRPr="00687071" w:rsidRDefault="005553CA" w:rsidP="0085047F">
      <w:pPr>
        <w:ind w:left="720"/>
        <w:jc w:val="both"/>
        <w:rPr>
          <w:rFonts w:ascii="Times New Roman" w:hAnsi="Times New Roman" w:cs="Times New Roman"/>
          <w:sz w:val="24"/>
          <w:szCs w:val="24"/>
        </w:rPr>
      </w:pPr>
      <w:r w:rsidRPr="00687071">
        <w:rPr>
          <w:rFonts w:ascii="Times New Roman" w:hAnsi="Times New Roman" w:cs="Times New Roman"/>
          <w:sz w:val="24"/>
          <w:szCs w:val="24"/>
        </w:rPr>
        <w:t>(3) The term or currency of a mortgage may be shortened, extended or renewed by a memorandum which—</w:t>
      </w:r>
    </w:p>
    <w:p w:rsidR="005553CA" w:rsidRPr="00687071" w:rsidRDefault="005553CA" w:rsidP="0085047F">
      <w:pPr>
        <w:ind w:firstLine="720"/>
        <w:jc w:val="both"/>
        <w:rPr>
          <w:rFonts w:ascii="Times New Roman" w:hAnsi="Times New Roman" w:cs="Times New Roman"/>
          <w:sz w:val="24"/>
          <w:szCs w:val="24"/>
        </w:rPr>
      </w:pPr>
      <w:r w:rsidRPr="00687071">
        <w:rPr>
          <w:rFonts w:ascii="Times New Roman" w:hAnsi="Times New Roman" w:cs="Times New Roman"/>
          <w:sz w:val="24"/>
          <w:szCs w:val="24"/>
        </w:rPr>
        <w:t>(</w:t>
      </w:r>
      <w:proofErr w:type="gramStart"/>
      <w:r w:rsidRPr="00687071">
        <w:rPr>
          <w:rFonts w:ascii="Times New Roman" w:hAnsi="Times New Roman" w:cs="Times New Roman"/>
          <w:sz w:val="24"/>
          <w:szCs w:val="24"/>
        </w:rPr>
        <w:t>a</w:t>
      </w:r>
      <w:proofErr w:type="gramEnd"/>
      <w:r w:rsidRPr="00687071">
        <w:rPr>
          <w:rFonts w:ascii="Times New Roman" w:hAnsi="Times New Roman" w:cs="Times New Roman"/>
          <w:sz w:val="24"/>
          <w:szCs w:val="24"/>
        </w:rPr>
        <w:t>) complies with subsection (5);</w:t>
      </w:r>
    </w:p>
    <w:p w:rsidR="005553CA" w:rsidRPr="00687071" w:rsidRDefault="005553CA" w:rsidP="0000462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(b) </w:t>
      </w:r>
      <w:proofErr w:type="gramStart"/>
      <w:r w:rsidRPr="00687071">
        <w:rPr>
          <w:rFonts w:ascii="Times New Roman" w:hAnsi="Times New Roman" w:cs="Times New Roman"/>
          <w:sz w:val="24"/>
          <w:szCs w:val="24"/>
        </w:rPr>
        <w:t>is</w:t>
      </w:r>
      <w:proofErr w:type="gramEnd"/>
      <w:r w:rsidRPr="00687071">
        <w:rPr>
          <w:rFonts w:ascii="Times New Roman" w:hAnsi="Times New Roman" w:cs="Times New Roman"/>
          <w:sz w:val="24"/>
          <w:szCs w:val="24"/>
        </w:rPr>
        <w:t xml:space="preserve"> signed by the current mortgagor and by the mortgagee; and</w:t>
      </w:r>
    </w:p>
    <w:p w:rsidR="005553CA" w:rsidRPr="00687071" w:rsidRDefault="005553CA" w:rsidP="0000462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(c) </w:t>
      </w:r>
      <w:proofErr w:type="gramStart"/>
      <w:r w:rsidRPr="00687071">
        <w:rPr>
          <w:rFonts w:ascii="Times New Roman" w:hAnsi="Times New Roman" w:cs="Times New Roman"/>
          <w:sz w:val="24"/>
          <w:szCs w:val="24"/>
        </w:rPr>
        <w:t>states</w:t>
      </w:r>
      <w:proofErr w:type="gramEnd"/>
      <w:r w:rsidRPr="00687071">
        <w:rPr>
          <w:rFonts w:ascii="Times New Roman" w:hAnsi="Times New Roman" w:cs="Times New Roman"/>
          <w:sz w:val="24"/>
          <w:szCs w:val="24"/>
        </w:rPr>
        <w:t xml:space="preserve"> that the term or currency of the mortgage is shortened, extended or renewed, as the case may be, to the date or in the manner specified in the memorandum.</w:t>
      </w:r>
    </w:p>
    <w:p w:rsidR="005553CA" w:rsidRPr="00687071" w:rsidRDefault="005553CA" w:rsidP="0000462F">
      <w:pPr>
        <w:ind w:left="720"/>
        <w:jc w:val="both"/>
        <w:rPr>
          <w:rFonts w:ascii="Times New Roman" w:hAnsi="Times New Roman" w:cs="Times New Roman"/>
          <w:sz w:val="24"/>
          <w:szCs w:val="24"/>
        </w:rPr>
      </w:pPr>
      <w:r w:rsidRPr="00687071">
        <w:rPr>
          <w:rFonts w:ascii="Times New Roman" w:hAnsi="Times New Roman" w:cs="Times New Roman"/>
          <w:sz w:val="24"/>
          <w:szCs w:val="24"/>
        </w:rPr>
        <w:t>(4) The covenants, conditions and powers expressed or implied in a mortgage may be varied, but not so as to impose any significantly greater burdens on the borrower than those set out in section 17 by a memorandum which—</w:t>
      </w:r>
    </w:p>
    <w:p w:rsidR="005553CA" w:rsidRPr="00687071" w:rsidRDefault="005553CA" w:rsidP="0000462F">
      <w:pPr>
        <w:ind w:firstLine="720"/>
        <w:jc w:val="both"/>
        <w:rPr>
          <w:rFonts w:ascii="Times New Roman" w:hAnsi="Times New Roman" w:cs="Times New Roman"/>
          <w:sz w:val="24"/>
          <w:szCs w:val="24"/>
        </w:rPr>
      </w:pPr>
      <w:r w:rsidRPr="00687071">
        <w:rPr>
          <w:rFonts w:ascii="Times New Roman" w:hAnsi="Times New Roman" w:cs="Times New Roman"/>
          <w:sz w:val="24"/>
          <w:szCs w:val="24"/>
        </w:rPr>
        <w:t>(</w:t>
      </w:r>
      <w:proofErr w:type="gramStart"/>
      <w:r w:rsidRPr="00687071">
        <w:rPr>
          <w:rFonts w:ascii="Times New Roman" w:hAnsi="Times New Roman" w:cs="Times New Roman"/>
          <w:sz w:val="24"/>
          <w:szCs w:val="24"/>
        </w:rPr>
        <w:t>a</w:t>
      </w:r>
      <w:proofErr w:type="gramEnd"/>
      <w:r w:rsidRPr="00687071">
        <w:rPr>
          <w:rFonts w:ascii="Times New Roman" w:hAnsi="Times New Roman" w:cs="Times New Roman"/>
          <w:sz w:val="24"/>
          <w:szCs w:val="24"/>
        </w:rPr>
        <w:t>) complies with subsection (5);</w:t>
      </w:r>
    </w:p>
    <w:p w:rsidR="005553CA" w:rsidRPr="00687071" w:rsidRDefault="005553CA" w:rsidP="0000462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(b) </w:t>
      </w:r>
      <w:proofErr w:type="gramStart"/>
      <w:r w:rsidRPr="00687071">
        <w:rPr>
          <w:rFonts w:ascii="Times New Roman" w:hAnsi="Times New Roman" w:cs="Times New Roman"/>
          <w:sz w:val="24"/>
          <w:szCs w:val="24"/>
        </w:rPr>
        <w:t>is</w:t>
      </w:r>
      <w:proofErr w:type="gramEnd"/>
      <w:r w:rsidRPr="00687071">
        <w:rPr>
          <w:rFonts w:ascii="Times New Roman" w:hAnsi="Times New Roman" w:cs="Times New Roman"/>
          <w:sz w:val="24"/>
          <w:szCs w:val="24"/>
        </w:rPr>
        <w:t xml:space="preserve"> signed by the current mortgagor and the mortgagee; and</w:t>
      </w:r>
    </w:p>
    <w:p w:rsidR="005553CA" w:rsidRPr="00687071" w:rsidRDefault="005553CA" w:rsidP="0000462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(c) </w:t>
      </w:r>
      <w:proofErr w:type="gramStart"/>
      <w:r w:rsidRPr="00687071">
        <w:rPr>
          <w:rFonts w:ascii="Times New Roman" w:hAnsi="Times New Roman" w:cs="Times New Roman"/>
          <w:sz w:val="24"/>
          <w:szCs w:val="24"/>
        </w:rPr>
        <w:t>states</w:t>
      </w:r>
      <w:proofErr w:type="gramEnd"/>
      <w:r w:rsidRPr="00687071">
        <w:rPr>
          <w:rFonts w:ascii="Times New Roman" w:hAnsi="Times New Roman" w:cs="Times New Roman"/>
          <w:sz w:val="24"/>
          <w:szCs w:val="24"/>
        </w:rPr>
        <w:t xml:space="preserve"> that the covenants, conditions and powers expressed or implied in the mortgage are varied in the manner specified in the memorandum.</w:t>
      </w:r>
    </w:p>
    <w:p w:rsidR="005553CA" w:rsidRPr="00687071" w:rsidRDefault="005553CA" w:rsidP="0000462F">
      <w:pPr>
        <w:ind w:firstLine="720"/>
        <w:jc w:val="both"/>
        <w:rPr>
          <w:rFonts w:ascii="Times New Roman" w:hAnsi="Times New Roman" w:cs="Times New Roman"/>
          <w:sz w:val="24"/>
          <w:szCs w:val="24"/>
        </w:rPr>
      </w:pPr>
      <w:r w:rsidRPr="00687071">
        <w:rPr>
          <w:rFonts w:ascii="Times New Roman" w:hAnsi="Times New Roman" w:cs="Times New Roman"/>
          <w:sz w:val="24"/>
          <w:szCs w:val="24"/>
        </w:rPr>
        <w:t>(5) A memorandum for the purposes of subsections (2), (3) and (4)—</w:t>
      </w:r>
    </w:p>
    <w:p w:rsidR="005553CA" w:rsidRPr="00687071" w:rsidRDefault="005553CA" w:rsidP="0000462F">
      <w:pPr>
        <w:ind w:firstLine="720"/>
        <w:jc w:val="both"/>
        <w:rPr>
          <w:rFonts w:ascii="Times New Roman" w:hAnsi="Times New Roman" w:cs="Times New Roman"/>
          <w:sz w:val="24"/>
          <w:szCs w:val="24"/>
        </w:rPr>
      </w:pPr>
      <w:r w:rsidRPr="00687071">
        <w:rPr>
          <w:rFonts w:ascii="Times New Roman" w:hAnsi="Times New Roman" w:cs="Times New Roman"/>
          <w:sz w:val="24"/>
          <w:szCs w:val="24"/>
        </w:rPr>
        <w:t xml:space="preserve">(a) </w:t>
      </w:r>
      <w:proofErr w:type="gramStart"/>
      <w:r w:rsidRPr="00687071">
        <w:rPr>
          <w:rFonts w:ascii="Times New Roman" w:hAnsi="Times New Roman" w:cs="Times New Roman"/>
          <w:sz w:val="24"/>
          <w:szCs w:val="24"/>
        </w:rPr>
        <w:t>shall</w:t>
      </w:r>
      <w:proofErr w:type="gramEnd"/>
      <w:r w:rsidRPr="00687071">
        <w:rPr>
          <w:rFonts w:ascii="Times New Roman" w:hAnsi="Times New Roman" w:cs="Times New Roman"/>
          <w:sz w:val="24"/>
          <w:szCs w:val="24"/>
        </w:rPr>
        <w:t xml:space="preserve"> be endorsed on or annexed to the mortgage instrument; and</w:t>
      </w:r>
    </w:p>
    <w:p w:rsidR="005553CA" w:rsidRPr="00687071" w:rsidRDefault="005553CA" w:rsidP="0000462F">
      <w:pPr>
        <w:ind w:left="720"/>
        <w:jc w:val="both"/>
        <w:rPr>
          <w:rFonts w:ascii="Times New Roman" w:hAnsi="Times New Roman" w:cs="Times New Roman"/>
          <w:sz w:val="24"/>
          <w:szCs w:val="24"/>
        </w:rPr>
      </w:pPr>
      <w:r w:rsidRPr="00687071">
        <w:rPr>
          <w:rFonts w:ascii="Times New Roman" w:hAnsi="Times New Roman" w:cs="Times New Roman"/>
          <w:sz w:val="24"/>
          <w:szCs w:val="24"/>
        </w:rPr>
        <w:t xml:space="preserve">(b) </w:t>
      </w:r>
      <w:proofErr w:type="gramStart"/>
      <w:r w:rsidRPr="00687071">
        <w:rPr>
          <w:rFonts w:ascii="Times New Roman" w:hAnsi="Times New Roman" w:cs="Times New Roman"/>
          <w:sz w:val="24"/>
          <w:szCs w:val="24"/>
        </w:rPr>
        <w:t>when</w:t>
      </w:r>
      <w:proofErr w:type="gramEnd"/>
      <w:r w:rsidRPr="00687071">
        <w:rPr>
          <w:rFonts w:ascii="Times New Roman" w:hAnsi="Times New Roman" w:cs="Times New Roman"/>
          <w:sz w:val="24"/>
          <w:szCs w:val="24"/>
        </w:rPr>
        <w:t xml:space="preserve"> so endorsed or annexed to the mortgage instrument, operates to vary the mortgage in accordance with the terms of the memorandum.</w:t>
      </w:r>
      <w:r w:rsidR="0000462F" w:rsidRPr="00687071">
        <w:rPr>
          <w:rFonts w:ascii="Times New Roman" w:hAnsi="Times New Roman" w:cs="Times New Roman"/>
          <w:sz w:val="24"/>
          <w:szCs w:val="24"/>
        </w:rPr>
        <w:t>”</w:t>
      </w:r>
    </w:p>
    <w:p w:rsidR="004048F4" w:rsidRPr="00687071" w:rsidRDefault="004048F4" w:rsidP="00041E8F">
      <w:pPr>
        <w:jc w:val="both"/>
        <w:rPr>
          <w:rFonts w:ascii="Times New Roman" w:hAnsi="Times New Roman" w:cs="Times New Roman"/>
          <w:sz w:val="24"/>
          <w:szCs w:val="24"/>
        </w:rPr>
      </w:pPr>
      <w:r w:rsidRPr="00687071">
        <w:rPr>
          <w:rFonts w:ascii="Times New Roman" w:hAnsi="Times New Roman" w:cs="Times New Roman"/>
          <w:sz w:val="24"/>
          <w:szCs w:val="24"/>
        </w:rPr>
        <w:t>It is controversial whether it is a requirement for interest on a registered mortgage to be notified and as prescribed after the Mortgagee exercises an express power to vary. I note that the parties included in the mortgage instrument under paragraph 2 (i) (a) thereof the same provision giving the bank power to amend the interest. The issue is not whether the power to amend can be exercised as agreed but whether the requisite notice should be issued before t is done. Secondly whether it is necessary pursuant to the statutory notice if answered in the affirmative for the parties to register a memorandum of amendment in terms of section 12 of the Mortgage Act and have it annexed to the memorandum. There is for these purposes an arguable case.</w:t>
      </w:r>
    </w:p>
    <w:p w:rsidR="00706F06" w:rsidRPr="00687071" w:rsidRDefault="00BC7C40" w:rsidP="00041E8F">
      <w:pPr>
        <w:jc w:val="both"/>
        <w:rPr>
          <w:rFonts w:ascii="Times New Roman" w:hAnsi="Times New Roman" w:cs="Times New Roman"/>
          <w:sz w:val="24"/>
          <w:szCs w:val="24"/>
        </w:rPr>
      </w:pPr>
      <w:r w:rsidRPr="00687071">
        <w:rPr>
          <w:rFonts w:ascii="Times New Roman" w:hAnsi="Times New Roman" w:cs="Times New Roman"/>
          <w:sz w:val="24"/>
          <w:szCs w:val="24"/>
        </w:rPr>
        <w:t>Furthermore I have considered the contention that the mortgage was not duly executed. The mortgage is registered and the contention cannot be supported. In any case an equitable mortgage can arise by deposit of title.</w:t>
      </w:r>
      <w:r w:rsidR="00706F06" w:rsidRPr="00687071">
        <w:rPr>
          <w:rFonts w:ascii="Times New Roman" w:hAnsi="Times New Roman" w:cs="Times New Roman"/>
          <w:sz w:val="24"/>
          <w:szCs w:val="24"/>
        </w:rPr>
        <w:t xml:space="preserve"> The agreement is binding on both parties.</w:t>
      </w:r>
    </w:p>
    <w:p w:rsidR="005553CA" w:rsidRPr="00687071" w:rsidRDefault="00706F06" w:rsidP="00041E8F">
      <w:pPr>
        <w:jc w:val="both"/>
        <w:rPr>
          <w:rFonts w:ascii="Times New Roman" w:hAnsi="Times New Roman" w:cs="Times New Roman"/>
          <w:sz w:val="24"/>
          <w:szCs w:val="24"/>
        </w:rPr>
      </w:pPr>
      <w:r w:rsidRPr="00687071">
        <w:rPr>
          <w:rFonts w:ascii="Times New Roman" w:hAnsi="Times New Roman" w:cs="Times New Roman"/>
          <w:sz w:val="24"/>
          <w:szCs w:val="24"/>
        </w:rPr>
        <w:lastRenderedPageBreak/>
        <w:t>Finally I have considered the contention that no statutory notice was given prior to the sale notice.</w:t>
      </w:r>
      <w:r w:rsidR="002441C8" w:rsidRPr="00687071">
        <w:rPr>
          <w:rFonts w:ascii="Times New Roman" w:hAnsi="Times New Roman" w:cs="Times New Roman"/>
          <w:sz w:val="24"/>
          <w:szCs w:val="24"/>
        </w:rPr>
        <w:t xml:space="preserve"> The </w:t>
      </w:r>
      <w:r w:rsidR="00275315" w:rsidRPr="00687071">
        <w:rPr>
          <w:rFonts w:ascii="Times New Roman" w:hAnsi="Times New Roman" w:cs="Times New Roman"/>
          <w:sz w:val="24"/>
          <w:szCs w:val="24"/>
        </w:rPr>
        <w:t>Applicant</w:t>
      </w:r>
      <w:r w:rsidR="004048F4" w:rsidRPr="00687071">
        <w:rPr>
          <w:rFonts w:ascii="Times New Roman" w:hAnsi="Times New Roman" w:cs="Times New Roman"/>
          <w:sz w:val="24"/>
          <w:szCs w:val="24"/>
        </w:rPr>
        <w:t>’</w:t>
      </w:r>
      <w:r w:rsidR="002441C8" w:rsidRPr="00687071">
        <w:rPr>
          <w:rFonts w:ascii="Times New Roman" w:hAnsi="Times New Roman" w:cs="Times New Roman"/>
          <w:sz w:val="24"/>
          <w:szCs w:val="24"/>
        </w:rPr>
        <w:t>s contention is based</w:t>
      </w:r>
      <w:r w:rsidR="00E41A7E" w:rsidRPr="00687071">
        <w:rPr>
          <w:rFonts w:ascii="Times New Roman" w:hAnsi="Times New Roman" w:cs="Times New Roman"/>
          <w:sz w:val="24"/>
          <w:szCs w:val="24"/>
        </w:rPr>
        <w:t xml:space="preserve"> on the letter of the </w:t>
      </w:r>
      <w:r w:rsidR="00275315" w:rsidRPr="00687071">
        <w:rPr>
          <w:rFonts w:ascii="Times New Roman" w:hAnsi="Times New Roman" w:cs="Times New Roman"/>
          <w:sz w:val="24"/>
          <w:szCs w:val="24"/>
        </w:rPr>
        <w:t>Respondent</w:t>
      </w:r>
      <w:r w:rsidR="00E41A7E" w:rsidRPr="00687071">
        <w:rPr>
          <w:rFonts w:ascii="Times New Roman" w:hAnsi="Times New Roman" w:cs="Times New Roman"/>
          <w:sz w:val="24"/>
          <w:szCs w:val="24"/>
        </w:rPr>
        <w:t>s lawyers dated 14</w:t>
      </w:r>
      <w:r w:rsidR="00E41A7E" w:rsidRPr="00687071">
        <w:rPr>
          <w:rFonts w:ascii="Times New Roman" w:hAnsi="Times New Roman" w:cs="Times New Roman"/>
          <w:sz w:val="24"/>
          <w:szCs w:val="24"/>
          <w:vertAlign w:val="superscript"/>
        </w:rPr>
        <w:t>th</w:t>
      </w:r>
      <w:r w:rsidR="004048F4" w:rsidRPr="00687071">
        <w:rPr>
          <w:rFonts w:ascii="Times New Roman" w:hAnsi="Times New Roman" w:cs="Times New Roman"/>
          <w:sz w:val="24"/>
          <w:szCs w:val="24"/>
        </w:rPr>
        <w:t xml:space="preserve"> </w:t>
      </w:r>
      <w:r w:rsidR="00E41A7E" w:rsidRPr="00687071">
        <w:rPr>
          <w:rFonts w:ascii="Times New Roman" w:hAnsi="Times New Roman" w:cs="Times New Roman"/>
          <w:sz w:val="24"/>
          <w:szCs w:val="24"/>
        </w:rPr>
        <w:t>of December</w:t>
      </w:r>
      <w:r w:rsidR="004048F4" w:rsidRPr="00687071">
        <w:rPr>
          <w:rFonts w:ascii="Times New Roman" w:hAnsi="Times New Roman" w:cs="Times New Roman"/>
          <w:sz w:val="24"/>
          <w:szCs w:val="24"/>
        </w:rPr>
        <w:t>,</w:t>
      </w:r>
      <w:r w:rsidR="00E41A7E" w:rsidRPr="00687071">
        <w:rPr>
          <w:rFonts w:ascii="Times New Roman" w:hAnsi="Times New Roman" w:cs="Times New Roman"/>
          <w:sz w:val="24"/>
          <w:szCs w:val="24"/>
        </w:rPr>
        <w:t xml:space="preserve"> 2015 demanding for arrears of US$15,411.85 owing by 10</w:t>
      </w:r>
      <w:r w:rsidR="004048F4" w:rsidRPr="00687071">
        <w:rPr>
          <w:rFonts w:ascii="Times New Roman" w:hAnsi="Times New Roman" w:cs="Times New Roman"/>
          <w:sz w:val="24"/>
          <w:szCs w:val="24"/>
          <w:vertAlign w:val="superscript"/>
        </w:rPr>
        <w:t>th</w:t>
      </w:r>
      <w:r w:rsidR="004048F4" w:rsidRPr="00687071">
        <w:rPr>
          <w:rFonts w:ascii="Times New Roman" w:hAnsi="Times New Roman" w:cs="Times New Roman"/>
          <w:sz w:val="24"/>
          <w:szCs w:val="24"/>
        </w:rPr>
        <w:t xml:space="preserve"> </w:t>
      </w:r>
      <w:r w:rsidR="00E41A7E" w:rsidRPr="00687071">
        <w:rPr>
          <w:rFonts w:ascii="Times New Roman" w:hAnsi="Times New Roman" w:cs="Times New Roman"/>
          <w:sz w:val="24"/>
          <w:szCs w:val="24"/>
        </w:rPr>
        <w:t>December</w:t>
      </w:r>
      <w:r w:rsidR="004048F4" w:rsidRPr="00687071">
        <w:rPr>
          <w:rFonts w:ascii="Times New Roman" w:hAnsi="Times New Roman" w:cs="Times New Roman"/>
          <w:sz w:val="24"/>
          <w:szCs w:val="24"/>
        </w:rPr>
        <w:t>,</w:t>
      </w:r>
      <w:r w:rsidR="00E41A7E" w:rsidRPr="00687071">
        <w:rPr>
          <w:rFonts w:ascii="Times New Roman" w:hAnsi="Times New Roman" w:cs="Times New Roman"/>
          <w:sz w:val="24"/>
          <w:szCs w:val="24"/>
        </w:rPr>
        <w:t xml:space="preserve"> 2015.</w:t>
      </w:r>
      <w:r w:rsidR="00325941" w:rsidRPr="00687071">
        <w:rPr>
          <w:rFonts w:ascii="Times New Roman" w:hAnsi="Times New Roman" w:cs="Times New Roman"/>
          <w:sz w:val="24"/>
          <w:szCs w:val="24"/>
        </w:rPr>
        <w:t xml:space="preserve"> I have carefully considered the notice of default annexure E to the affidavit in reply which was issued on 18</w:t>
      </w:r>
      <w:r w:rsidR="004048F4" w:rsidRPr="00687071">
        <w:rPr>
          <w:rFonts w:ascii="Times New Roman" w:hAnsi="Times New Roman" w:cs="Times New Roman"/>
          <w:sz w:val="24"/>
          <w:szCs w:val="24"/>
          <w:vertAlign w:val="superscript"/>
        </w:rPr>
        <w:t>th</w:t>
      </w:r>
      <w:r w:rsidR="004048F4" w:rsidRPr="00687071">
        <w:rPr>
          <w:rFonts w:ascii="Times New Roman" w:hAnsi="Times New Roman" w:cs="Times New Roman"/>
          <w:sz w:val="24"/>
          <w:szCs w:val="24"/>
        </w:rPr>
        <w:t xml:space="preserve"> </w:t>
      </w:r>
      <w:r w:rsidR="00325941" w:rsidRPr="00687071">
        <w:rPr>
          <w:rFonts w:ascii="Times New Roman" w:hAnsi="Times New Roman" w:cs="Times New Roman"/>
          <w:sz w:val="24"/>
          <w:szCs w:val="24"/>
        </w:rPr>
        <w:t>March 2015 under the provisions of section 19 (2) – (4) of the Mortgage Act, 2009.</w:t>
      </w:r>
    </w:p>
    <w:p w:rsidR="004F2BC6" w:rsidRPr="00687071" w:rsidRDefault="00CE410E" w:rsidP="00CE410E">
      <w:pPr>
        <w:jc w:val="both"/>
        <w:rPr>
          <w:rFonts w:ascii="Times New Roman" w:hAnsi="Times New Roman" w:cs="Times New Roman"/>
          <w:sz w:val="24"/>
          <w:szCs w:val="24"/>
        </w:rPr>
      </w:pPr>
      <w:r w:rsidRPr="00687071">
        <w:rPr>
          <w:rFonts w:ascii="Times New Roman" w:hAnsi="Times New Roman" w:cs="Times New Roman"/>
          <w:sz w:val="24"/>
          <w:szCs w:val="24"/>
        </w:rPr>
        <w:t>Sections 19 (2) (3) and (4) of the Mortgage Act, Act 8 of 2009</w:t>
      </w:r>
      <w:r w:rsidR="004048F4" w:rsidRPr="00687071">
        <w:rPr>
          <w:rFonts w:ascii="Times New Roman" w:hAnsi="Times New Roman" w:cs="Times New Roman"/>
          <w:sz w:val="24"/>
          <w:szCs w:val="24"/>
        </w:rPr>
        <w:t xml:space="preserve"> give t</w:t>
      </w:r>
      <w:r w:rsidRPr="00687071">
        <w:rPr>
          <w:rFonts w:ascii="Times New Roman" w:hAnsi="Times New Roman" w:cs="Times New Roman"/>
          <w:sz w:val="24"/>
          <w:szCs w:val="24"/>
        </w:rPr>
        <w:t>he remedy of a Mortgagee under the Mortgage Act 2009</w:t>
      </w:r>
      <w:r w:rsidR="004048F4" w:rsidRPr="00687071">
        <w:rPr>
          <w:rFonts w:ascii="Times New Roman" w:hAnsi="Times New Roman" w:cs="Times New Roman"/>
          <w:sz w:val="24"/>
          <w:szCs w:val="24"/>
        </w:rPr>
        <w:t>. S</w:t>
      </w:r>
      <w:r w:rsidRPr="00687071">
        <w:rPr>
          <w:rFonts w:ascii="Times New Roman" w:hAnsi="Times New Roman" w:cs="Times New Roman"/>
          <w:sz w:val="24"/>
          <w:szCs w:val="24"/>
        </w:rPr>
        <w:t xml:space="preserve">ection 19 (1) thereof is that where money secured by a mortgage is made payable on demand, a demand in writing creates a default in payment. This means that the mortgagee issues a demand for payment of any arrears. Upon failure by the mortgagor to clear the arrears, the mortgagee issues a second notice of default requiring the mortgagor to rectify the default. The second notices issued under section 19 (2) </w:t>
      </w:r>
      <w:r w:rsidR="004F2BC6" w:rsidRPr="00687071">
        <w:rPr>
          <w:rFonts w:ascii="Times New Roman" w:hAnsi="Times New Roman" w:cs="Times New Roman"/>
          <w:sz w:val="24"/>
          <w:szCs w:val="24"/>
        </w:rPr>
        <w:t>and has to be in writing notifying the mortgagor of the default and requiring the mortgagor to rectify the default within 45 working days. The notice has to be in the prescribed form</w:t>
      </w:r>
      <w:r w:rsidRPr="00687071">
        <w:rPr>
          <w:rFonts w:ascii="Times New Roman" w:hAnsi="Times New Roman" w:cs="Times New Roman"/>
          <w:sz w:val="24"/>
          <w:szCs w:val="24"/>
        </w:rPr>
        <w:t xml:space="preserve"> (S.19 (3) of the Mortgage Act). The Mortgagee upon default of the Mortgagor may require the Mortgagor to pay all monies owing on the mortgage; appoint a receiver of the income of the mortgaged land; lease the mortgaged land; enter into possession of the mortgaged land or sell the mortgaged land. The Mortgagee </w:t>
      </w:r>
      <w:r w:rsidR="004F2BC6" w:rsidRPr="00687071">
        <w:rPr>
          <w:rFonts w:ascii="Times New Roman" w:hAnsi="Times New Roman" w:cs="Times New Roman"/>
          <w:sz w:val="24"/>
          <w:szCs w:val="24"/>
        </w:rPr>
        <w:t xml:space="preserve">may </w:t>
      </w:r>
      <w:r w:rsidRPr="00687071">
        <w:rPr>
          <w:rFonts w:ascii="Times New Roman" w:hAnsi="Times New Roman" w:cs="Times New Roman"/>
          <w:sz w:val="24"/>
          <w:szCs w:val="24"/>
        </w:rPr>
        <w:t xml:space="preserve">sell the property under section 26 of the Mortgage Act after expiry of the time provided for the rectification of the default stipulated in the notice served on him or her under section 19. </w:t>
      </w:r>
    </w:p>
    <w:p w:rsidR="00D36E56" w:rsidRPr="00687071" w:rsidRDefault="004F2BC6" w:rsidP="00CE410E">
      <w:pPr>
        <w:jc w:val="both"/>
        <w:rPr>
          <w:rFonts w:ascii="Times New Roman" w:hAnsi="Times New Roman" w:cs="Times New Roman"/>
          <w:sz w:val="24"/>
          <w:szCs w:val="24"/>
        </w:rPr>
      </w:pPr>
      <w:r w:rsidRPr="00687071">
        <w:rPr>
          <w:rFonts w:ascii="Times New Roman" w:hAnsi="Times New Roman" w:cs="Times New Roman"/>
          <w:sz w:val="24"/>
          <w:szCs w:val="24"/>
        </w:rPr>
        <w:t xml:space="preserve">After annexure "E" was issued and served on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served a notice of sale annexure "F" to the affidavit in reply and the same intention to sell wa</w:t>
      </w:r>
      <w:r w:rsidR="004048F4" w:rsidRPr="00687071">
        <w:rPr>
          <w:rFonts w:ascii="Times New Roman" w:hAnsi="Times New Roman" w:cs="Times New Roman"/>
          <w:sz w:val="24"/>
          <w:szCs w:val="24"/>
        </w:rPr>
        <w:t>s advertised at page 42 of the New V</w:t>
      </w:r>
      <w:r w:rsidRPr="00687071">
        <w:rPr>
          <w:rFonts w:ascii="Times New Roman" w:hAnsi="Times New Roman" w:cs="Times New Roman"/>
          <w:sz w:val="24"/>
          <w:szCs w:val="24"/>
        </w:rPr>
        <w:t xml:space="preserve">ision of </w:t>
      </w:r>
      <w:r w:rsidR="005856AA" w:rsidRPr="00687071">
        <w:rPr>
          <w:rFonts w:ascii="Times New Roman" w:hAnsi="Times New Roman" w:cs="Times New Roman"/>
          <w:sz w:val="24"/>
          <w:szCs w:val="24"/>
        </w:rPr>
        <w:t>3</w:t>
      </w:r>
      <w:r w:rsidR="005856AA" w:rsidRPr="00687071">
        <w:rPr>
          <w:rFonts w:ascii="Times New Roman" w:hAnsi="Times New Roman" w:cs="Times New Roman"/>
          <w:sz w:val="24"/>
          <w:szCs w:val="24"/>
          <w:vertAlign w:val="superscript"/>
        </w:rPr>
        <w:t>rd</w:t>
      </w:r>
      <w:r w:rsidR="005856AA" w:rsidRPr="00687071">
        <w:rPr>
          <w:rFonts w:ascii="Times New Roman" w:hAnsi="Times New Roman" w:cs="Times New Roman"/>
          <w:sz w:val="24"/>
          <w:szCs w:val="24"/>
        </w:rPr>
        <w:t xml:space="preserve"> </w:t>
      </w:r>
      <w:r w:rsidRPr="00687071">
        <w:rPr>
          <w:rFonts w:ascii="Times New Roman" w:hAnsi="Times New Roman" w:cs="Times New Roman"/>
          <w:sz w:val="24"/>
          <w:szCs w:val="24"/>
        </w:rPr>
        <w:t xml:space="preserve">Friday, July </w:t>
      </w:r>
      <w:r w:rsidR="005856AA" w:rsidRPr="00687071">
        <w:rPr>
          <w:rFonts w:ascii="Times New Roman" w:hAnsi="Times New Roman" w:cs="Times New Roman"/>
          <w:sz w:val="24"/>
          <w:szCs w:val="24"/>
        </w:rPr>
        <w:t>2015</w:t>
      </w:r>
      <w:r w:rsidRPr="00687071">
        <w:rPr>
          <w:rFonts w:ascii="Times New Roman" w:hAnsi="Times New Roman" w:cs="Times New Roman"/>
          <w:sz w:val="24"/>
          <w:szCs w:val="24"/>
        </w:rPr>
        <w:t xml:space="preserve"> and the sale was </w:t>
      </w:r>
      <w:r w:rsidR="004048F4" w:rsidRPr="00687071">
        <w:rPr>
          <w:rFonts w:ascii="Times New Roman" w:hAnsi="Times New Roman" w:cs="Times New Roman"/>
          <w:sz w:val="24"/>
          <w:szCs w:val="24"/>
        </w:rPr>
        <w:t xml:space="preserve">to </w:t>
      </w:r>
      <w:r w:rsidRPr="00687071">
        <w:rPr>
          <w:rFonts w:ascii="Times New Roman" w:hAnsi="Times New Roman" w:cs="Times New Roman"/>
          <w:sz w:val="24"/>
          <w:szCs w:val="24"/>
        </w:rPr>
        <w:t>take place on 4</w:t>
      </w:r>
      <w:r w:rsidR="005856AA" w:rsidRPr="00687071">
        <w:rPr>
          <w:rFonts w:ascii="Times New Roman" w:hAnsi="Times New Roman" w:cs="Times New Roman"/>
          <w:sz w:val="24"/>
          <w:szCs w:val="24"/>
          <w:vertAlign w:val="superscript"/>
        </w:rPr>
        <w:t>th</w:t>
      </w:r>
      <w:r w:rsidR="005856AA" w:rsidRPr="00687071">
        <w:rPr>
          <w:rFonts w:ascii="Times New Roman" w:hAnsi="Times New Roman" w:cs="Times New Roman"/>
          <w:sz w:val="24"/>
          <w:szCs w:val="24"/>
        </w:rPr>
        <w:t xml:space="preserve"> </w:t>
      </w:r>
      <w:r w:rsidRPr="00687071">
        <w:rPr>
          <w:rFonts w:ascii="Times New Roman" w:hAnsi="Times New Roman" w:cs="Times New Roman"/>
          <w:sz w:val="24"/>
          <w:szCs w:val="24"/>
        </w:rPr>
        <w:t xml:space="preserve">August 2015. </w:t>
      </w:r>
      <w:r w:rsidR="005856AA" w:rsidRPr="00687071">
        <w:rPr>
          <w:rFonts w:ascii="Times New Roman" w:hAnsi="Times New Roman" w:cs="Times New Roman"/>
          <w:sz w:val="24"/>
          <w:szCs w:val="24"/>
        </w:rPr>
        <w:t>Subsequently on 8</w:t>
      </w:r>
      <w:r w:rsidR="004048F4" w:rsidRPr="00687071">
        <w:rPr>
          <w:rFonts w:ascii="Times New Roman" w:hAnsi="Times New Roman" w:cs="Times New Roman"/>
          <w:sz w:val="24"/>
          <w:szCs w:val="24"/>
          <w:vertAlign w:val="superscript"/>
        </w:rPr>
        <w:t>th</w:t>
      </w:r>
      <w:r w:rsidR="004048F4" w:rsidRPr="00687071">
        <w:rPr>
          <w:rFonts w:ascii="Times New Roman" w:hAnsi="Times New Roman" w:cs="Times New Roman"/>
          <w:sz w:val="24"/>
          <w:szCs w:val="24"/>
        </w:rPr>
        <w:t xml:space="preserve"> </w:t>
      </w:r>
      <w:r w:rsidR="005856AA" w:rsidRPr="00687071">
        <w:rPr>
          <w:rFonts w:ascii="Times New Roman" w:hAnsi="Times New Roman" w:cs="Times New Roman"/>
          <w:sz w:val="24"/>
          <w:szCs w:val="24"/>
        </w:rPr>
        <w:t>July</w:t>
      </w:r>
      <w:r w:rsidR="004048F4" w:rsidRPr="00687071">
        <w:rPr>
          <w:rFonts w:ascii="Times New Roman" w:hAnsi="Times New Roman" w:cs="Times New Roman"/>
          <w:sz w:val="24"/>
          <w:szCs w:val="24"/>
        </w:rPr>
        <w:t>,</w:t>
      </w:r>
      <w:r w:rsidR="005856AA" w:rsidRPr="00687071">
        <w:rPr>
          <w:rFonts w:ascii="Times New Roman" w:hAnsi="Times New Roman" w:cs="Times New Roman"/>
          <w:sz w:val="24"/>
          <w:szCs w:val="24"/>
        </w:rPr>
        <w:t xml:space="preserve"> 2015 the </w:t>
      </w:r>
      <w:r w:rsidR="00275315" w:rsidRPr="00687071">
        <w:rPr>
          <w:rFonts w:ascii="Times New Roman" w:hAnsi="Times New Roman" w:cs="Times New Roman"/>
          <w:sz w:val="24"/>
          <w:szCs w:val="24"/>
        </w:rPr>
        <w:t>Applicant</w:t>
      </w:r>
      <w:r w:rsidR="005856AA" w:rsidRPr="00687071">
        <w:rPr>
          <w:rFonts w:ascii="Times New Roman" w:hAnsi="Times New Roman" w:cs="Times New Roman"/>
          <w:sz w:val="24"/>
          <w:szCs w:val="24"/>
        </w:rPr>
        <w:t xml:space="preserve">s requested for </w:t>
      </w:r>
      <w:r w:rsidR="004048F4" w:rsidRPr="00687071">
        <w:rPr>
          <w:rFonts w:ascii="Times New Roman" w:hAnsi="Times New Roman" w:cs="Times New Roman"/>
          <w:sz w:val="24"/>
          <w:szCs w:val="24"/>
        </w:rPr>
        <w:t>re</w:t>
      </w:r>
      <w:r w:rsidR="005856AA" w:rsidRPr="00687071">
        <w:rPr>
          <w:rFonts w:ascii="Times New Roman" w:hAnsi="Times New Roman" w:cs="Times New Roman"/>
          <w:sz w:val="24"/>
          <w:szCs w:val="24"/>
        </w:rPr>
        <w:t xml:space="preserve">scheduling of the debt whereupon the </w:t>
      </w:r>
      <w:r w:rsidR="00275315" w:rsidRPr="00687071">
        <w:rPr>
          <w:rFonts w:ascii="Times New Roman" w:hAnsi="Times New Roman" w:cs="Times New Roman"/>
          <w:sz w:val="24"/>
          <w:szCs w:val="24"/>
        </w:rPr>
        <w:t>Applicant</w:t>
      </w:r>
      <w:r w:rsidR="005856AA" w:rsidRPr="00687071">
        <w:rPr>
          <w:rFonts w:ascii="Times New Roman" w:hAnsi="Times New Roman" w:cs="Times New Roman"/>
          <w:sz w:val="24"/>
          <w:szCs w:val="24"/>
        </w:rPr>
        <w:t>s after</w:t>
      </w:r>
      <w:r w:rsidR="00D36E56" w:rsidRPr="00687071">
        <w:rPr>
          <w:rFonts w:ascii="Times New Roman" w:hAnsi="Times New Roman" w:cs="Times New Roman"/>
          <w:sz w:val="24"/>
          <w:szCs w:val="24"/>
        </w:rPr>
        <w:t xml:space="preserve"> a discussion with the </w:t>
      </w:r>
      <w:r w:rsidR="00275315" w:rsidRPr="00687071">
        <w:rPr>
          <w:rFonts w:ascii="Times New Roman" w:hAnsi="Times New Roman" w:cs="Times New Roman"/>
          <w:sz w:val="24"/>
          <w:szCs w:val="24"/>
        </w:rPr>
        <w:t>Respondent</w:t>
      </w:r>
      <w:r w:rsidR="00D36E56" w:rsidRPr="00687071">
        <w:rPr>
          <w:rFonts w:ascii="Times New Roman" w:hAnsi="Times New Roman" w:cs="Times New Roman"/>
          <w:sz w:val="24"/>
          <w:szCs w:val="24"/>
        </w:rPr>
        <w:t xml:space="preserve">s paid a sum of </w:t>
      </w:r>
      <w:r w:rsidR="00D36E56" w:rsidRPr="00687071">
        <w:rPr>
          <w:rFonts w:ascii="Times New Roman" w:hAnsi="Times New Roman" w:cs="Times New Roman"/>
          <w:b/>
          <w:sz w:val="24"/>
          <w:szCs w:val="24"/>
        </w:rPr>
        <w:t>US$106,563</w:t>
      </w:r>
      <w:r w:rsidR="00D36E56" w:rsidRPr="00687071">
        <w:rPr>
          <w:rFonts w:ascii="Times New Roman" w:hAnsi="Times New Roman" w:cs="Times New Roman"/>
          <w:sz w:val="24"/>
          <w:szCs w:val="24"/>
        </w:rPr>
        <w:t xml:space="preserve">. The </w:t>
      </w:r>
      <w:r w:rsidR="00275315" w:rsidRPr="00687071">
        <w:rPr>
          <w:rFonts w:ascii="Times New Roman" w:hAnsi="Times New Roman" w:cs="Times New Roman"/>
          <w:sz w:val="24"/>
          <w:szCs w:val="24"/>
        </w:rPr>
        <w:t>Applicant</w:t>
      </w:r>
      <w:r w:rsidR="00D36E56" w:rsidRPr="00687071">
        <w:rPr>
          <w:rFonts w:ascii="Times New Roman" w:hAnsi="Times New Roman" w:cs="Times New Roman"/>
          <w:sz w:val="24"/>
          <w:szCs w:val="24"/>
        </w:rPr>
        <w:t xml:space="preserve">s further undertook to make monthly payments. However again the </w:t>
      </w:r>
      <w:r w:rsidR="00275315" w:rsidRPr="00687071">
        <w:rPr>
          <w:rFonts w:ascii="Times New Roman" w:hAnsi="Times New Roman" w:cs="Times New Roman"/>
          <w:sz w:val="24"/>
          <w:szCs w:val="24"/>
        </w:rPr>
        <w:t>Applicant</w:t>
      </w:r>
      <w:r w:rsidR="00D36E56" w:rsidRPr="00687071">
        <w:rPr>
          <w:rFonts w:ascii="Times New Roman" w:hAnsi="Times New Roman" w:cs="Times New Roman"/>
          <w:sz w:val="24"/>
          <w:szCs w:val="24"/>
        </w:rPr>
        <w:t xml:space="preserve">s failed </w:t>
      </w:r>
      <w:r w:rsidR="002C33F3" w:rsidRPr="00687071">
        <w:rPr>
          <w:rFonts w:ascii="Times New Roman" w:hAnsi="Times New Roman" w:cs="Times New Roman"/>
          <w:sz w:val="24"/>
          <w:szCs w:val="24"/>
        </w:rPr>
        <w:t xml:space="preserve">and </w:t>
      </w:r>
      <w:r w:rsidR="00D36E56" w:rsidRPr="00687071">
        <w:rPr>
          <w:rFonts w:ascii="Times New Roman" w:hAnsi="Times New Roman" w:cs="Times New Roman"/>
          <w:sz w:val="24"/>
          <w:szCs w:val="24"/>
        </w:rPr>
        <w:t>default</w:t>
      </w:r>
      <w:r w:rsidR="002C33F3" w:rsidRPr="00687071">
        <w:rPr>
          <w:rFonts w:ascii="Times New Roman" w:hAnsi="Times New Roman" w:cs="Times New Roman"/>
          <w:sz w:val="24"/>
          <w:szCs w:val="24"/>
        </w:rPr>
        <w:t>ed</w:t>
      </w:r>
      <w:r w:rsidR="00D36E56" w:rsidRPr="00687071">
        <w:rPr>
          <w:rFonts w:ascii="Times New Roman" w:hAnsi="Times New Roman" w:cs="Times New Roman"/>
          <w:sz w:val="24"/>
          <w:szCs w:val="24"/>
        </w:rPr>
        <w:t xml:space="preserve"> and the </w:t>
      </w:r>
      <w:r w:rsidR="00275315" w:rsidRPr="00687071">
        <w:rPr>
          <w:rFonts w:ascii="Times New Roman" w:hAnsi="Times New Roman" w:cs="Times New Roman"/>
          <w:sz w:val="24"/>
          <w:szCs w:val="24"/>
        </w:rPr>
        <w:t>Respondent</w:t>
      </w:r>
      <w:r w:rsidR="00D36E56" w:rsidRPr="00687071">
        <w:rPr>
          <w:rFonts w:ascii="Times New Roman" w:hAnsi="Times New Roman" w:cs="Times New Roman"/>
          <w:sz w:val="24"/>
          <w:szCs w:val="24"/>
        </w:rPr>
        <w:t xml:space="preserve"> by letter dated 14</w:t>
      </w:r>
      <w:r w:rsidR="00D36E56" w:rsidRPr="00687071">
        <w:rPr>
          <w:rFonts w:ascii="Times New Roman" w:hAnsi="Times New Roman" w:cs="Times New Roman"/>
          <w:sz w:val="24"/>
          <w:szCs w:val="24"/>
          <w:vertAlign w:val="superscript"/>
        </w:rPr>
        <w:t>th</w:t>
      </w:r>
      <w:r w:rsidR="002C33F3" w:rsidRPr="00687071">
        <w:rPr>
          <w:rFonts w:ascii="Times New Roman" w:hAnsi="Times New Roman" w:cs="Times New Roman"/>
          <w:sz w:val="24"/>
          <w:szCs w:val="24"/>
        </w:rPr>
        <w:t xml:space="preserve"> </w:t>
      </w:r>
      <w:r w:rsidR="00D36E56" w:rsidRPr="00687071">
        <w:rPr>
          <w:rFonts w:ascii="Times New Roman" w:hAnsi="Times New Roman" w:cs="Times New Roman"/>
          <w:sz w:val="24"/>
          <w:szCs w:val="24"/>
        </w:rPr>
        <w:t xml:space="preserve">of December 2015 demanded for payment of the arrears pursuant to the undertaking of the </w:t>
      </w:r>
      <w:r w:rsidR="00275315" w:rsidRPr="00687071">
        <w:rPr>
          <w:rFonts w:ascii="Times New Roman" w:hAnsi="Times New Roman" w:cs="Times New Roman"/>
          <w:sz w:val="24"/>
          <w:szCs w:val="24"/>
        </w:rPr>
        <w:t>Applicant</w:t>
      </w:r>
      <w:r w:rsidR="00D36E56" w:rsidRPr="00687071">
        <w:rPr>
          <w:rFonts w:ascii="Times New Roman" w:hAnsi="Times New Roman" w:cs="Times New Roman"/>
          <w:sz w:val="24"/>
          <w:szCs w:val="24"/>
        </w:rPr>
        <w:t>s. Payment was supposed to be effected to the lawyers by the close of business on 21</w:t>
      </w:r>
      <w:r w:rsidR="002C33F3" w:rsidRPr="00687071">
        <w:rPr>
          <w:rFonts w:ascii="Times New Roman" w:hAnsi="Times New Roman" w:cs="Times New Roman"/>
          <w:sz w:val="24"/>
          <w:szCs w:val="24"/>
          <w:vertAlign w:val="superscript"/>
        </w:rPr>
        <w:t>st</w:t>
      </w:r>
      <w:r w:rsidR="002C33F3" w:rsidRPr="00687071">
        <w:rPr>
          <w:rFonts w:ascii="Times New Roman" w:hAnsi="Times New Roman" w:cs="Times New Roman"/>
          <w:sz w:val="24"/>
          <w:szCs w:val="24"/>
        </w:rPr>
        <w:t xml:space="preserve"> of </w:t>
      </w:r>
      <w:r w:rsidR="00D36E56" w:rsidRPr="00687071">
        <w:rPr>
          <w:rFonts w:ascii="Times New Roman" w:hAnsi="Times New Roman" w:cs="Times New Roman"/>
          <w:sz w:val="24"/>
          <w:szCs w:val="24"/>
        </w:rPr>
        <w:t>December 2015 failure for which the lawyers threatened to re</w:t>
      </w:r>
      <w:r w:rsidR="002C33F3" w:rsidRPr="00687071">
        <w:rPr>
          <w:rFonts w:ascii="Times New Roman" w:hAnsi="Times New Roman" w:cs="Times New Roman"/>
          <w:sz w:val="24"/>
          <w:szCs w:val="24"/>
        </w:rPr>
        <w:t>-</w:t>
      </w:r>
      <w:r w:rsidR="00D36E56" w:rsidRPr="00687071">
        <w:rPr>
          <w:rFonts w:ascii="Times New Roman" w:hAnsi="Times New Roman" w:cs="Times New Roman"/>
          <w:sz w:val="24"/>
          <w:szCs w:val="24"/>
        </w:rPr>
        <w:t>advertise the securities for sale and for recovery of the entire debt sum.</w:t>
      </w:r>
    </w:p>
    <w:p w:rsidR="00DE49C0" w:rsidRPr="00687071" w:rsidRDefault="00D36E56" w:rsidP="00CE410E">
      <w:pPr>
        <w:jc w:val="both"/>
        <w:rPr>
          <w:rFonts w:ascii="Times New Roman" w:hAnsi="Times New Roman" w:cs="Times New Roman"/>
          <w:sz w:val="24"/>
          <w:szCs w:val="24"/>
        </w:rPr>
      </w:pPr>
      <w:r w:rsidRPr="00687071">
        <w:rPr>
          <w:rFonts w:ascii="Times New Roman" w:hAnsi="Times New Roman" w:cs="Times New Roman"/>
          <w:sz w:val="24"/>
          <w:szCs w:val="24"/>
        </w:rPr>
        <w:t>In a letter dated 14</w:t>
      </w:r>
      <w:r w:rsidRPr="00687071">
        <w:rPr>
          <w:rFonts w:ascii="Times New Roman" w:hAnsi="Times New Roman" w:cs="Times New Roman"/>
          <w:sz w:val="24"/>
          <w:szCs w:val="24"/>
          <w:vertAlign w:val="superscript"/>
        </w:rPr>
        <w:t>th</w:t>
      </w:r>
      <w:r w:rsidR="002C33F3" w:rsidRPr="00687071">
        <w:rPr>
          <w:rFonts w:ascii="Times New Roman" w:hAnsi="Times New Roman" w:cs="Times New Roman"/>
          <w:sz w:val="24"/>
          <w:szCs w:val="24"/>
        </w:rPr>
        <w:t xml:space="preserve"> </w:t>
      </w:r>
      <w:r w:rsidRPr="00687071">
        <w:rPr>
          <w:rFonts w:ascii="Times New Roman" w:hAnsi="Times New Roman" w:cs="Times New Roman"/>
          <w:sz w:val="24"/>
          <w:szCs w:val="24"/>
        </w:rPr>
        <w:t xml:space="preserve">of January 2016 the first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 wrote to the lawyers of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bank offering to settle the arrears amounting to US$42,441.58 and pleaded that the period up to 15</w:t>
      </w:r>
      <w:r w:rsidRPr="00687071">
        <w:rPr>
          <w:rFonts w:ascii="Times New Roman" w:hAnsi="Times New Roman" w:cs="Times New Roman"/>
          <w:sz w:val="24"/>
          <w:szCs w:val="24"/>
          <w:vertAlign w:val="superscript"/>
        </w:rPr>
        <w:t>th</w:t>
      </w:r>
      <w:r w:rsidR="002C33F3" w:rsidRPr="00687071">
        <w:rPr>
          <w:rFonts w:ascii="Times New Roman" w:hAnsi="Times New Roman" w:cs="Times New Roman"/>
          <w:sz w:val="24"/>
          <w:szCs w:val="24"/>
        </w:rPr>
        <w:t xml:space="preserve"> </w:t>
      </w:r>
      <w:r w:rsidRPr="00687071">
        <w:rPr>
          <w:rFonts w:ascii="Times New Roman" w:hAnsi="Times New Roman" w:cs="Times New Roman"/>
          <w:sz w:val="24"/>
          <w:szCs w:val="24"/>
        </w:rPr>
        <w:t>of January 2016 was very short.</w:t>
      </w:r>
      <w:r w:rsidR="000943FC" w:rsidRPr="00687071">
        <w:rPr>
          <w:rFonts w:ascii="Times New Roman" w:hAnsi="Times New Roman" w:cs="Times New Roman"/>
          <w:sz w:val="24"/>
          <w:szCs w:val="24"/>
        </w:rPr>
        <w:t xml:space="preserve"> By 2</w:t>
      </w:r>
      <w:r w:rsidR="00D9390F" w:rsidRPr="00687071">
        <w:rPr>
          <w:rFonts w:ascii="Times New Roman" w:hAnsi="Times New Roman" w:cs="Times New Roman"/>
          <w:sz w:val="24"/>
          <w:szCs w:val="24"/>
          <w:vertAlign w:val="superscript"/>
        </w:rPr>
        <w:t>nd</w:t>
      </w:r>
      <w:r w:rsidR="00D9390F" w:rsidRPr="00687071">
        <w:rPr>
          <w:rFonts w:ascii="Times New Roman" w:hAnsi="Times New Roman" w:cs="Times New Roman"/>
          <w:sz w:val="24"/>
          <w:szCs w:val="24"/>
        </w:rPr>
        <w:t xml:space="preserve"> </w:t>
      </w:r>
      <w:r w:rsidR="000943FC" w:rsidRPr="00687071">
        <w:rPr>
          <w:rFonts w:ascii="Times New Roman" w:hAnsi="Times New Roman" w:cs="Times New Roman"/>
          <w:sz w:val="24"/>
          <w:szCs w:val="24"/>
        </w:rPr>
        <w:t>February</w:t>
      </w:r>
      <w:r w:rsidR="00D9390F" w:rsidRPr="00687071">
        <w:rPr>
          <w:rFonts w:ascii="Times New Roman" w:hAnsi="Times New Roman" w:cs="Times New Roman"/>
          <w:sz w:val="24"/>
          <w:szCs w:val="24"/>
        </w:rPr>
        <w:t>,</w:t>
      </w:r>
      <w:r w:rsidR="000943FC" w:rsidRPr="00687071">
        <w:rPr>
          <w:rFonts w:ascii="Times New Roman" w:hAnsi="Times New Roman" w:cs="Times New Roman"/>
          <w:sz w:val="24"/>
          <w:szCs w:val="24"/>
        </w:rPr>
        <w:t xml:space="preserve"> 2016 the </w:t>
      </w:r>
      <w:r w:rsidR="00275315" w:rsidRPr="00687071">
        <w:rPr>
          <w:rFonts w:ascii="Times New Roman" w:hAnsi="Times New Roman" w:cs="Times New Roman"/>
          <w:sz w:val="24"/>
          <w:szCs w:val="24"/>
        </w:rPr>
        <w:t>Applicant</w:t>
      </w:r>
      <w:r w:rsidR="000943FC" w:rsidRPr="00687071">
        <w:rPr>
          <w:rFonts w:ascii="Times New Roman" w:hAnsi="Times New Roman" w:cs="Times New Roman"/>
          <w:sz w:val="24"/>
          <w:szCs w:val="24"/>
        </w:rPr>
        <w:t xml:space="preserve">s wrote to the </w:t>
      </w:r>
      <w:r w:rsidR="00275315" w:rsidRPr="00687071">
        <w:rPr>
          <w:rFonts w:ascii="Times New Roman" w:hAnsi="Times New Roman" w:cs="Times New Roman"/>
          <w:sz w:val="24"/>
          <w:szCs w:val="24"/>
        </w:rPr>
        <w:t>Respondent</w:t>
      </w:r>
      <w:r w:rsidR="000943FC" w:rsidRPr="00687071">
        <w:rPr>
          <w:rFonts w:ascii="Times New Roman" w:hAnsi="Times New Roman" w:cs="Times New Roman"/>
          <w:sz w:val="24"/>
          <w:szCs w:val="24"/>
        </w:rPr>
        <w:t xml:space="preserve"> bank requesting for confirmation of the outstanding amount and undertaking to release the securities upon full payment of the outstanding balance. On 3</w:t>
      </w:r>
      <w:r w:rsidR="002C33F3" w:rsidRPr="00687071">
        <w:rPr>
          <w:rFonts w:ascii="Times New Roman" w:hAnsi="Times New Roman" w:cs="Times New Roman"/>
          <w:sz w:val="24"/>
          <w:szCs w:val="24"/>
          <w:vertAlign w:val="superscript"/>
        </w:rPr>
        <w:t>rd</w:t>
      </w:r>
      <w:r w:rsidR="002C33F3" w:rsidRPr="00687071">
        <w:rPr>
          <w:rFonts w:ascii="Times New Roman" w:hAnsi="Times New Roman" w:cs="Times New Roman"/>
          <w:sz w:val="24"/>
          <w:szCs w:val="24"/>
        </w:rPr>
        <w:t xml:space="preserve"> </w:t>
      </w:r>
      <w:r w:rsidR="000943FC" w:rsidRPr="00687071">
        <w:rPr>
          <w:rFonts w:ascii="Times New Roman" w:hAnsi="Times New Roman" w:cs="Times New Roman"/>
          <w:sz w:val="24"/>
          <w:szCs w:val="24"/>
        </w:rPr>
        <w:t>February</w:t>
      </w:r>
      <w:r w:rsidR="002C33F3" w:rsidRPr="00687071">
        <w:rPr>
          <w:rFonts w:ascii="Times New Roman" w:hAnsi="Times New Roman" w:cs="Times New Roman"/>
          <w:sz w:val="24"/>
          <w:szCs w:val="24"/>
        </w:rPr>
        <w:t>,</w:t>
      </w:r>
      <w:r w:rsidR="000943FC" w:rsidRPr="00687071">
        <w:rPr>
          <w:rFonts w:ascii="Times New Roman" w:hAnsi="Times New Roman" w:cs="Times New Roman"/>
          <w:sz w:val="24"/>
          <w:szCs w:val="24"/>
        </w:rPr>
        <w:t xml:space="preserve"> 2016 the lawyers by l</w:t>
      </w:r>
      <w:r w:rsidR="002C33F3" w:rsidRPr="00687071">
        <w:rPr>
          <w:rFonts w:ascii="Times New Roman" w:hAnsi="Times New Roman" w:cs="Times New Roman"/>
          <w:sz w:val="24"/>
          <w:szCs w:val="24"/>
        </w:rPr>
        <w:t xml:space="preserve">etter </w:t>
      </w:r>
      <w:r w:rsidR="000943FC" w:rsidRPr="00687071">
        <w:rPr>
          <w:rFonts w:ascii="Times New Roman" w:hAnsi="Times New Roman" w:cs="Times New Roman"/>
          <w:sz w:val="24"/>
          <w:szCs w:val="24"/>
        </w:rPr>
        <w:t xml:space="preserve">dated </w:t>
      </w:r>
      <w:r w:rsidR="002C33F3" w:rsidRPr="00687071">
        <w:rPr>
          <w:rFonts w:ascii="Times New Roman" w:hAnsi="Times New Roman" w:cs="Times New Roman"/>
          <w:sz w:val="24"/>
          <w:szCs w:val="24"/>
        </w:rPr>
        <w:t>3</w:t>
      </w:r>
      <w:r w:rsidR="002C33F3" w:rsidRPr="00687071">
        <w:rPr>
          <w:rFonts w:ascii="Times New Roman" w:hAnsi="Times New Roman" w:cs="Times New Roman"/>
          <w:sz w:val="24"/>
          <w:szCs w:val="24"/>
          <w:vertAlign w:val="superscript"/>
        </w:rPr>
        <w:t>rd</w:t>
      </w:r>
      <w:r w:rsidR="002C33F3" w:rsidRPr="00687071">
        <w:rPr>
          <w:rFonts w:ascii="Times New Roman" w:hAnsi="Times New Roman" w:cs="Times New Roman"/>
          <w:sz w:val="24"/>
          <w:szCs w:val="24"/>
        </w:rPr>
        <w:t xml:space="preserve"> o</w:t>
      </w:r>
      <w:r w:rsidR="000943FC" w:rsidRPr="00687071">
        <w:rPr>
          <w:rFonts w:ascii="Times New Roman" w:hAnsi="Times New Roman" w:cs="Times New Roman"/>
          <w:sz w:val="24"/>
          <w:szCs w:val="24"/>
        </w:rPr>
        <w:t>f February 2016</w:t>
      </w:r>
      <w:r w:rsidR="002C33F3" w:rsidRPr="00687071">
        <w:rPr>
          <w:rFonts w:ascii="Times New Roman" w:hAnsi="Times New Roman" w:cs="Times New Roman"/>
          <w:sz w:val="24"/>
          <w:szCs w:val="24"/>
        </w:rPr>
        <w:t xml:space="preserve"> gave this information</w:t>
      </w:r>
      <w:r w:rsidR="000943FC" w:rsidRPr="00687071">
        <w:rPr>
          <w:rFonts w:ascii="Times New Roman" w:hAnsi="Times New Roman" w:cs="Times New Roman"/>
          <w:sz w:val="24"/>
          <w:szCs w:val="24"/>
        </w:rPr>
        <w:t>. This application was filed on 7</w:t>
      </w:r>
      <w:r w:rsidR="00656AF5" w:rsidRPr="00687071">
        <w:rPr>
          <w:rFonts w:ascii="Times New Roman" w:hAnsi="Times New Roman" w:cs="Times New Roman"/>
          <w:sz w:val="24"/>
          <w:szCs w:val="24"/>
          <w:vertAlign w:val="superscript"/>
        </w:rPr>
        <w:t>th</w:t>
      </w:r>
      <w:r w:rsidR="00656AF5" w:rsidRPr="00687071">
        <w:rPr>
          <w:rFonts w:ascii="Times New Roman" w:hAnsi="Times New Roman" w:cs="Times New Roman"/>
          <w:sz w:val="24"/>
          <w:szCs w:val="24"/>
        </w:rPr>
        <w:t xml:space="preserve"> </w:t>
      </w:r>
      <w:r w:rsidR="000943FC" w:rsidRPr="00687071">
        <w:rPr>
          <w:rFonts w:ascii="Times New Roman" w:hAnsi="Times New Roman" w:cs="Times New Roman"/>
          <w:sz w:val="24"/>
          <w:szCs w:val="24"/>
        </w:rPr>
        <w:t>February</w:t>
      </w:r>
      <w:r w:rsidR="00656AF5" w:rsidRPr="00687071">
        <w:rPr>
          <w:rFonts w:ascii="Times New Roman" w:hAnsi="Times New Roman" w:cs="Times New Roman"/>
          <w:sz w:val="24"/>
          <w:szCs w:val="24"/>
        </w:rPr>
        <w:t>,</w:t>
      </w:r>
      <w:r w:rsidR="000943FC" w:rsidRPr="00687071">
        <w:rPr>
          <w:rFonts w:ascii="Times New Roman" w:hAnsi="Times New Roman" w:cs="Times New Roman"/>
          <w:sz w:val="24"/>
          <w:szCs w:val="24"/>
        </w:rPr>
        <w:t xml:space="preserve"> 2016 </w:t>
      </w:r>
      <w:r w:rsidR="002C33F3" w:rsidRPr="00687071">
        <w:rPr>
          <w:rFonts w:ascii="Times New Roman" w:hAnsi="Times New Roman" w:cs="Times New Roman"/>
          <w:sz w:val="24"/>
          <w:szCs w:val="24"/>
        </w:rPr>
        <w:t xml:space="preserve">soon </w:t>
      </w:r>
      <w:r w:rsidR="000943FC" w:rsidRPr="00687071">
        <w:rPr>
          <w:rFonts w:ascii="Times New Roman" w:hAnsi="Times New Roman" w:cs="Times New Roman"/>
          <w:sz w:val="24"/>
          <w:szCs w:val="24"/>
        </w:rPr>
        <w:t>thereafter. The property was due for sale in March 2016.</w:t>
      </w:r>
    </w:p>
    <w:p w:rsidR="000C7D4A" w:rsidRPr="00687071" w:rsidRDefault="00DE49C0" w:rsidP="00CE410E">
      <w:pPr>
        <w:jc w:val="both"/>
        <w:rPr>
          <w:rFonts w:ascii="Times New Roman" w:hAnsi="Times New Roman" w:cs="Times New Roman"/>
          <w:sz w:val="24"/>
          <w:szCs w:val="24"/>
        </w:rPr>
      </w:pPr>
      <w:r w:rsidRPr="00687071">
        <w:rPr>
          <w:rFonts w:ascii="Times New Roman" w:hAnsi="Times New Roman" w:cs="Times New Roman"/>
          <w:sz w:val="24"/>
          <w:szCs w:val="24"/>
        </w:rPr>
        <w:t>The intended sale was stopped by the registrar of this court</w:t>
      </w:r>
      <w:r w:rsidR="00AD04C2" w:rsidRPr="00687071">
        <w:rPr>
          <w:rFonts w:ascii="Times New Roman" w:hAnsi="Times New Roman" w:cs="Times New Roman"/>
          <w:sz w:val="24"/>
          <w:szCs w:val="24"/>
        </w:rPr>
        <w:t xml:space="preserve"> by an interim order dated 26</w:t>
      </w:r>
      <w:r w:rsidR="00656AF5" w:rsidRPr="00687071">
        <w:rPr>
          <w:rFonts w:ascii="Times New Roman" w:hAnsi="Times New Roman" w:cs="Times New Roman"/>
          <w:sz w:val="24"/>
          <w:szCs w:val="24"/>
          <w:vertAlign w:val="superscript"/>
        </w:rPr>
        <w:t>th</w:t>
      </w:r>
      <w:r w:rsidR="00656AF5" w:rsidRPr="00687071">
        <w:rPr>
          <w:rFonts w:ascii="Times New Roman" w:hAnsi="Times New Roman" w:cs="Times New Roman"/>
          <w:sz w:val="24"/>
          <w:szCs w:val="24"/>
        </w:rPr>
        <w:t xml:space="preserve"> </w:t>
      </w:r>
      <w:r w:rsidR="00AD04C2" w:rsidRPr="00687071">
        <w:rPr>
          <w:rFonts w:ascii="Times New Roman" w:hAnsi="Times New Roman" w:cs="Times New Roman"/>
          <w:sz w:val="24"/>
          <w:szCs w:val="24"/>
        </w:rPr>
        <w:t>February</w:t>
      </w:r>
      <w:r w:rsidR="00656AF5" w:rsidRPr="00687071">
        <w:rPr>
          <w:rFonts w:ascii="Times New Roman" w:hAnsi="Times New Roman" w:cs="Times New Roman"/>
          <w:sz w:val="24"/>
          <w:szCs w:val="24"/>
        </w:rPr>
        <w:t>,</w:t>
      </w:r>
      <w:r w:rsidR="00AD04C2" w:rsidRPr="00687071">
        <w:rPr>
          <w:rFonts w:ascii="Times New Roman" w:hAnsi="Times New Roman" w:cs="Times New Roman"/>
          <w:sz w:val="24"/>
          <w:szCs w:val="24"/>
        </w:rPr>
        <w:t xml:space="preserve"> 2016</w:t>
      </w:r>
      <w:r w:rsidR="00656AF5" w:rsidRPr="00687071">
        <w:rPr>
          <w:rFonts w:ascii="Times New Roman" w:hAnsi="Times New Roman" w:cs="Times New Roman"/>
          <w:sz w:val="24"/>
          <w:szCs w:val="24"/>
        </w:rPr>
        <w:t xml:space="preserve"> to last up to </w:t>
      </w:r>
      <w:r w:rsidR="00AD04C2" w:rsidRPr="00687071">
        <w:rPr>
          <w:rFonts w:ascii="Times New Roman" w:hAnsi="Times New Roman" w:cs="Times New Roman"/>
          <w:sz w:val="24"/>
          <w:szCs w:val="24"/>
        </w:rPr>
        <w:t>7</w:t>
      </w:r>
      <w:r w:rsidR="00AD04C2" w:rsidRPr="00687071">
        <w:rPr>
          <w:rFonts w:ascii="Times New Roman" w:hAnsi="Times New Roman" w:cs="Times New Roman"/>
          <w:sz w:val="24"/>
          <w:szCs w:val="24"/>
          <w:vertAlign w:val="superscript"/>
        </w:rPr>
        <w:t>th</w:t>
      </w:r>
      <w:r w:rsidR="00AD04C2" w:rsidRPr="00687071">
        <w:rPr>
          <w:rFonts w:ascii="Times New Roman" w:hAnsi="Times New Roman" w:cs="Times New Roman"/>
          <w:sz w:val="24"/>
          <w:szCs w:val="24"/>
        </w:rPr>
        <w:t xml:space="preserve"> September</w:t>
      </w:r>
      <w:r w:rsidR="007D6626" w:rsidRPr="00687071">
        <w:rPr>
          <w:rFonts w:ascii="Times New Roman" w:hAnsi="Times New Roman" w:cs="Times New Roman"/>
          <w:sz w:val="24"/>
          <w:szCs w:val="24"/>
        </w:rPr>
        <w:t>,</w:t>
      </w:r>
      <w:r w:rsidR="00AD04C2" w:rsidRPr="00687071">
        <w:rPr>
          <w:rFonts w:ascii="Times New Roman" w:hAnsi="Times New Roman" w:cs="Times New Roman"/>
          <w:sz w:val="24"/>
          <w:szCs w:val="24"/>
        </w:rPr>
        <w:t xml:space="preserve"> 2016.</w:t>
      </w:r>
    </w:p>
    <w:p w:rsidR="002C33F3" w:rsidRPr="00687071" w:rsidRDefault="002C33F3" w:rsidP="00CE410E">
      <w:pPr>
        <w:jc w:val="both"/>
        <w:rPr>
          <w:rFonts w:ascii="Times New Roman" w:hAnsi="Times New Roman" w:cs="Times New Roman"/>
          <w:sz w:val="24"/>
          <w:szCs w:val="24"/>
        </w:rPr>
      </w:pPr>
      <w:r w:rsidRPr="00687071">
        <w:rPr>
          <w:rFonts w:ascii="Times New Roman" w:hAnsi="Times New Roman" w:cs="Times New Roman"/>
          <w:sz w:val="24"/>
          <w:szCs w:val="24"/>
        </w:rPr>
        <w:lastRenderedPageBreak/>
        <w:t xml:space="preserve">I have carefully considered the facts and come to the conclusion that there is not clear evidence as to whether at the first instance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had not rectified the default. Where default has been rectified fresh notices in terms of section 19 of the Mortgage Act have to be served afresh. Th</w:t>
      </w:r>
      <w:r w:rsidR="007D6626" w:rsidRPr="00687071">
        <w:rPr>
          <w:rFonts w:ascii="Times New Roman" w:hAnsi="Times New Roman" w:cs="Times New Roman"/>
          <w:sz w:val="24"/>
          <w:szCs w:val="24"/>
        </w:rPr>
        <w:t>ese</w:t>
      </w:r>
      <w:r w:rsidRPr="00687071">
        <w:rPr>
          <w:rFonts w:ascii="Times New Roman" w:hAnsi="Times New Roman" w:cs="Times New Roman"/>
          <w:sz w:val="24"/>
          <w:szCs w:val="24"/>
        </w:rPr>
        <w:t xml:space="preserve"> include notice of default under section 19 (1) and also a notice to rectif</w:t>
      </w:r>
      <w:r w:rsidR="007D6626" w:rsidRPr="00687071">
        <w:rPr>
          <w:rFonts w:ascii="Times New Roman" w:hAnsi="Times New Roman" w:cs="Times New Roman"/>
          <w:sz w:val="24"/>
          <w:szCs w:val="24"/>
        </w:rPr>
        <w:t>y</w:t>
      </w:r>
      <w:r w:rsidRPr="00687071">
        <w:rPr>
          <w:rFonts w:ascii="Times New Roman" w:hAnsi="Times New Roman" w:cs="Times New Roman"/>
          <w:sz w:val="24"/>
          <w:szCs w:val="24"/>
        </w:rPr>
        <w:t xml:space="preserve"> after the new default. Can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just rush to sell? The entire process has to begin afresh and this is also an issue for trial.</w:t>
      </w:r>
    </w:p>
    <w:p w:rsidR="007240E1" w:rsidRPr="00687071" w:rsidRDefault="002C33F3" w:rsidP="00CE410E">
      <w:pPr>
        <w:jc w:val="both"/>
        <w:rPr>
          <w:rFonts w:ascii="Times New Roman" w:hAnsi="Times New Roman" w:cs="Times New Roman"/>
          <w:sz w:val="24"/>
          <w:szCs w:val="24"/>
        </w:rPr>
      </w:pPr>
      <w:r w:rsidRPr="00687071">
        <w:rPr>
          <w:rFonts w:ascii="Times New Roman" w:hAnsi="Times New Roman" w:cs="Times New Roman"/>
          <w:sz w:val="24"/>
          <w:szCs w:val="24"/>
        </w:rPr>
        <w:t xml:space="preserve">Last but not least the </w:t>
      </w:r>
      <w:r w:rsidR="007240E1" w:rsidRPr="00687071">
        <w:rPr>
          <w:rFonts w:ascii="Times New Roman" w:hAnsi="Times New Roman" w:cs="Times New Roman"/>
          <w:sz w:val="24"/>
          <w:szCs w:val="24"/>
        </w:rPr>
        <w:t>status quo has been maintained and the advertisement referred to in this application cannot stand</w:t>
      </w:r>
      <w:r w:rsidRPr="00687071">
        <w:rPr>
          <w:rFonts w:ascii="Times New Roman" w:hAnsi="Times New Roman" w:cs="Times New Roman"/>
          <w:sz w:val="24"/>
          <w:szCs w:val="24"/>
        </w:rPr>
        <w:t xml:space="preserve"> after a period of 14 days</w:t>
      </w:r>
      <w:r w:rsidR="007240E1" w:rsidRPr="00687071">
        <w:rPr>
          <w:rFonts w:ascii="Times New Roman" w:hAnsi="Times New Roman" w:cs="Times New Roman"/>
          <w:sz w:val="24"/>
          <w:szCs w:val="24"/>
        </w:rPr>
        <w:t>.</w:t>
      </w:r>
      <w:r w:rsidRPr="00687071">
        <w:rPr>
          <w:rFonts w:ascii="Times New Roman" w:hAnsi="Times New Roman" w:cs="Times New Roman"/>
          <w:sz w:val="24"/>
          <w:szCs w:val="24"/>
        </w:rPr>
        <w:t xml:space="preserve"> This is the down side of interim orders that last more than is required.</w:t>
      </w:r>
    </w:p>
    <w:p w:rsidR="007240E1" w:rsidRPr="00687071" w:rsidRDefault="007240E1" w:rsidP="007240E1">
      <w:pPr>
        <w:jc w:val="both"/>
        <w:rPr>
          <w:rFonts w:ascii="Times New Roman" w:hAnsi="Times New Roman" w:cs="Times New Roman"/>
          <w:sz w:val="24"/>
          <w:szCs w:val="24"/>
        </w:rPr>
      </w:pPr>
      <w:r w:rsidRPr="00687071">
        <w:rPr>
          <w:rFonts w:ascii="Times New Roman" w:hAnsi="Times New Roman" w:cs="Times New Roman"/>
          <w:sz w:val="24"/>
          <w:szCs w:val="24"/>
        </w:rPr>
        <w:t>That notwithstanding the sale of the mortgaged property had been advertised and the advertised sale was not adjourned but stopped for a</w:t>
      </w:r>
      <w:r w:rsidR="002C33F3" w:rsidRPr="00687071">
        <w:rPr>
          <w:rFonts w:ascii="Times New Roman" w:hAnsi="Times New Roman" w:cs="Times New Roman"/>
          <w:sz w:val="24"/>
          <w:szCs w:val="24"/>
        </w:rPr>
        <w:t xml:space="preserve"> very long period when the main application eventually came for hearing in 2017. Where an </w:t>
      </w:r>
      <w:r w:rsidRPr="00687071">
        <w:rPr>
          <w:rFonts w:ascii="Times New Roman" w:hAnsi="Times New Roman" w:cs="Times New Roman"/>
          <w:sz w:val="24"/>
          <w:szCs w:val="24"/>
        </w:rPr>
        <w:t xml:space="preserve">adjournment </w:t>
      </w:r>
      <w:r w:rsidR="002C33F3" w:rsidRPr="00687071">
        <w:rPr>
          <w:rFonts w:ascii="Times New Roman" w:hAnsi="Times New Roman" w:cs="Times New Roman"/>
          <w:sz w:val="24"/>
          <w:szCs w:val="24"/>
        </w:rPr>
        <w:t xml:space="preserve">or stoppage of sale </w:t>
      </w:r>
      <w:r w:rsidRPr="00687071">
        <w:rPr>
          <w:rFonts w:ascii="Times New Roman" w:hAnsi="Times New Roman" w:cs="Times New Roman"/>
          <w:sz w:val="24"/>
          <w:szCs w:val="24"/>
        </w:rPr>
        <w:t>has been achieved under regulation 13 (7) for a period of more than 14 days, a fresh advertisement has to be issued in accordance with regulation 8. Regulation 13 (7) of the Mortgage Regulations 2012 provides as follows:</w:t>
      </w:r>
    </w:p>
    <w:p w:rsidR="007240E1" w:rsidRPr="00687071" w:rsidRDefault="007240E1" w:rsidP="007240E1">
      <w:pPr>
        <w:ind w:left="720"/>
        <w:jc w:val="both"/>
        <w:rPr>
          <w:rFonts w:ascii="Times New Roman" w:hAnsi="Times New Roman" w:cs="Times New Roman"/>
          <w:sz w:val="24"/>
          <w:szCs w:val="24"/>
        </w:rPr>
      </w:pPr>
      <w:r w:rsidRPr="00687071">
        <w:rPr>
          <w:rFonts w:ascii="Times New Roman" w:hAnsi="Times New Roman" w:cs="Times New Roman"/>
          <w:sz w:val="24"/>
          <w:szCs w:val="24"/>
        </w:rPr>
        <w:t>"(7) Where a sale is adjourned under this regulation for a period longer than 14 days, a fresh public notice shall be given in accordance with regulation 8 unless the mortgagor consents to waive it.”</w:t>
      </w:r>
    </w:p>
    <w:p w:rsidR="004F50F8" w:rsidRPr="00687071" w:rsidRDefault="007240E1" w:rsidP="00CE410E">
      <w:pPr>
        <w:jc w:val="both"/>
        <w:rPr>
          <w:rFonts w:ascii="Times New Roman" w:hAnsi="Times New Roman" w:cs="Times New Roman"/>
          <w:sz w:val="24"/>
          <w:szCs w:val="24"/>
        </w:rPr>
      </w:pPr>
      <w:r w:rsidRPr="00687071">
        <w:rPr>
          <w:rFonts w:ascii="Times New Roman" w:hAnsi="Times New Roman" w:cs="Times New Roman"/>
          <w:sz w:val="24"/>
          <w:szCs w:val="24"/>
        </w:rPr>
        <w:t xml:space="preserve">The advertised sale was supposed to take place </w:t>
      </w:r>
      <w:r w:rsidR="002C33F3" w:rsidRPr="00687071">
        <w:rPr>
          <w:rFonts w:ascii="Times New Roman" w:hAnsi="Times New Roman" w:cs="Times New Roman"/>
          <w:sz w:val="24"/>
          <w:szCs w:val="24"/>
        </w:rPr>
        <w:t xml:space="preserve">in March 2016. It is now about a year since then. Secondly the </w:t>
      </w:r>
      <w:r w:rsidR="00275315" w:rsidRPr="00687071">
        <w:rPr>
          <w:rFonts w:ascii="Times New Roman" w:hAnsi="Times New Roman" w:cs="Times New Roman"/>
          <w:sz w:val="24"/>
          <w:szCs w:val="24"/>
        </w:rPr>
        <w:t>Applicant</w:t>
      </w:r>
      <w:r w:rsidR="002C33F3" w:rsidRPr="00687071">
        <w:rPr>
          <w:rFonts w:ascii="Times New Roman" w:hAnsi="Times New Roman" w:cs="Times New Roman"/>
          <w:sz w:val="24"/>
          <w:szCs w:val="24"/>
        </w:rPr>
        <w:t xml:space="preserve">s allegation that there is not due process before the alleged sale also raises an issue of </w:t>
      </w:r>
      <w:r w:rsidR="00275315" w:rsidRPr="00687071">
        <w:rPr>
          <w:rFonts w:ascii="Times New Roman" w:hAnsi="Times New Roman" w:cs="Times New Roman"/>
          <w:sz w:val="24"/>
          <w:szCs w:val="24"/>
        </w:rPr>
        <w:t>compliance</w:t>
      </w:r>
      <w:r w:rsidR="002C33F3" w:rsidRPr="00687071">
        <w:rPr>
          <w:rFonts w:ascii="Times New Roman" w:hAnsi="Times New Roman" w:cs="Times New Roman"/>
          <w:sz w:val="24"/>
          <w:szCs w:val="24"/>
        </w:rPr>
        <w:t xml:space="preserve"> with statutory law. Non compliance with statutory law cannot be an issue of whether </w:t>
      </w:r>
      <w:r w:rsidR="004F50F8" w:rsidRPr="00687071">
        <w:rPr>
          <w:rFonts w:ascii="Times New Roman" w:hAnsi="Times New Roman" w:cs="Times New Roman"/>
          <w:sz w:val="24"/>
          <w:szCs w:val="24"/>
        </w:rPr>
        <w:t>damages would be an adequate remedy. Courts should ensure that the statutory provi</w:t>
      </w:r>
      <w:r w:rsidR="007D6626" w:rsidRPr="00687071">
        <w:rPr>
          <w:rFonts w:ascii="Times New Roman" w:hAnsi="Times New Roman" w:cs="Times New Roman"/>
          <w:sz w:val="24"/>
          <w:szCs w:val="24"/>
        </w:rPr>
        <w:t>sions</w:t>
      </w:r>
      <w:r w:rsidR="004F50F8" w:rsidRPr="00687071">
        <w:rPr>
          <w:rFonts w:ascii="Times New Roman" w:hAnsi="Times New Roman" w:cs="Times New Roman"/>
          <w:sz w:val="24"/>
          <w:szCs w:val="24"/>
        </w:rPr>
        <w:t xml:space="preserve"> are complied with and therefore non compliance would irretrievably affect the rights of the </w:t>
      </w:r>
      <w:r w:rsidR="00275315" w:rsidRPr="00687071">
        <w:rPr>
          <w:rFonts w:ascii="Times New Roman" w:hAnsi="Times New Roman" w:cs="Times New Roman"/>
          <w:sz w:val="24"/>
          <w:szCs w:val="24"/>
        </w:rPr>
        <w:t>Applicant</w:t>
      </w:r>
      <w:r w:rsidR="004F50F8" w:rsidRPr="00687071">
        <w:rPr>
          <w:rFonts w:ascii="Times New Roman" w:hAnsi="Times New Roman" w:cs="Times New Roman"/>
          <w:sz w:val="24"/>
          <w:szCs w:val="24"/>
        </w:rPr>
        <w:t xml:space="preserve"> which breach of law cannot be atoned for by an award of damages.</w:t>
      </w:r>
    </w:p>
    <w:p w:rsidR="007240E1" w:rsidRPr="00687071" w:rsidRDefault="004F50F8" w:rsidP="00CE410E">
      <w:pPr>
        <w:jc w:val="both"/>
        <w:rPr>
          <w:rFonts w:ascii="Times New Roman" w:hAnsi="Times New Roman" w:cs="Times New Roman"/>
          <w:sz w:val="24"/>
          <w:szCs w:val="24"/>
        </w:rPr>
      </w:pPr>
      <w:r w:rsidRPr="00687071">
        <w:rPr>
          <w:rFonts w:ascii="Times New Roman" w:hAnsi="Times New Roman" w:cs="Times New Roman"/>
          <w:sz w:val="24"/>
          <w:szCs w:val="24"/>
        </w:rPr>
        <w:t xml:space="preserve">Most importantly </w:t>
      </w:r>
      <w:r w:rsidR="007240E1" w:rsidRPr="00687071">
        <w:rPr>
          <w:rFonts w:ascii="Times New Roman" w:hAnsi="Times New Roman" w:cs="Times New Roman"/>
          <w:sz w:val="24"/>
          <w:szCs w:val="24"/>
        </w:rPr>
        <w:t>Regulation 8 of the Mortgage Regulations 2012</w:t>
      </w:r>
      <w:r w:rsidRPr="00687071">
        <w:rPr>
          <w:rFonts w:ascii="Times New Roman" w:hAnsi="Times New Roman" w:cs="Times New Roman"/>
          <w:sz w:val="24"/>
          <w:szCs w:val="24"/>
        </w:rPr>
        <w:t xml:space="preserve"> </w:t>
      </w:r>
      <w:r w:rsidR="007240E1" w:rsidRPr="00687071">
        <w:rPr>
          <w:rFonts w:ascii="Times New Roman" w:hAnsi="Times New Roman" w:cs="Times New Roman"/>
          <w:sz w:val="24"/>
          <w:szCs w:val="24"/>
        </w:rPr>
        <w:t>provides that a mortgagee exercising a power of sale under the Act shall subject to the Act and Regulations, sell the mortgaged property by public auction</w:t>
      </w:r>
      <w:r w:rsidRPr="00687071">
        <w:rPr>
          <w:rFonts w:ascii="Times New Roman" w:hAnsi="Times New Roman" w:cs="Times New Roman"/>
          <w:sz w:val="24"/>
          <w:szCs w:val="24"/>
        </w:rPr>
        <w:t xml:space="preserve"> and the sale </w:t>
      </w:r>
      <w:r w:rsidR="007240E1" w:rsidRPr="00687071">
        <w:rPr>
          <w:rFonts w:ascii="Times New Roman" w:hAnsi="Times New Roman" w:cs="Times New Roman"/>
          <w:sz w:val="24"/>
          <w:szCs w:val="24"/>
        </w:rPr>
        <w:t>shall not take place before the expiration of 21 working days from the date of service of the notice as specified in section 26 of the Act. Any person who contravenes Regulation 8 commits an offence.</w:t>
      </w:r>
      <w:r w:rsidRPr="00687071">
        <w:rPr>
          <w:rFonts w:ascii="Times New Roman" w:hAnsi="Times New Roman" w:cs="Times New Roman"/>
          <w:sz w:val="24"/>
          <w:szCs w:val="24"/>
        </w:rPr>
        <w:t xml:space="preserve"> </w:t>
      </w:r>
      <w:r w:rsidR="00275315" w:rsidRPr="00687071">
        <w:rPr>
          <w:rFonts w:ascii="Times New Roman" w:hAnsi="Times New Roman" w:cs="Times New Roman"/>
          <w:sz w:val="24"/>
          <w:szCs w:val="24"/>
        </w:rPr>
        <w:t xml:space="preserve">It is now necessary to re-advertise the property, and have a current valuation of not more than 6 months under regulation 11 (2) of the Mortgage Regulations 2012. </w:t>
      </w:r>
    </w:p>
    <w:p w:rsidR="004F50F8" w:rsidRPr="00687071" w:rsidRDefault="00CF10B0" w:rsidP="00CE410E">
      <w:pPr>
        <w:jc w:val="both"/>
        <w:rPr>
          <w:rFonts w:ascii="Times New Roman" w:hAnsi="Times New Roman" w:cs="Times New Roman"/>
          <w:sz w:val="24"/>
          <w:szCs w:val="24"/>
        </w:rPr>
      </w:pPr>
      <w:r w:rsidRPr="00687071">
        <w:rPr>
          <w:rFonts w:ascii="Times New Roman" w:hAnsi="Times New Roman" w:cs="Times New Roman"/>
          <w:sz w:val="24"/>
          <w:szCs w:val="24"/>
        </w:rPr>
        <w:t>An</w:t>
      </w:r>
      <w:r w:rsidR="004F50F8" w:rsidRPr="00687071">
        <w:rPr>
          <w:rFonts w:ascii="Times New Roman" w:hAnsi="Times New Roman" w:cs="Times New Roman"/>
          <w:sz w:val="24"/>
          <w:szCs w:val="24"/>
        </w:rPr>
        <w:t xml:space="preserve"> injunction should be granted with care and with due regard to the principles of justice. These include adherence to the statutory principles. In the premises the acts of the </w:t>
      </w:r>
      <w:r w:rsidR="00275315" w:rsidRPr="00687071">
        <w:rPr>
          <w:rFonts w:ascii="Times New Roman" w:hAnsi="Times New Roman" w:cs="Times New Roman"/>
          <w:sz w:val="24"/>
          <w:szCs w:val="24"/>
        </w:rPr>
        <w:t>Applicant</w:t>
      </w:r>
      <w:r w:rsidR="004F50F8" w:rsidRPr="00687071">
        <w:rPr>
          <w:rFonts w:ascii="Times New Roman" w:hAnsi="Times New Roman" w:cs="Times New Roman"/>
          <w:sz w:val="24"/>
          <w:szCs w:val="24"/>
        </w:rPr>
        <w:t xml:space="preserve">s to try to redeem the property to the inevitable conclusion that there statutory rights are only procedural and if proved is to pave way for them to exercise any of the rights either </w:t>
      </w:r>
      <w:r w:rsidR="00275315" w:rsidRPr="00687071">
        <w:rPr>
          <w:rFonts w:ascii="Times New Roman" w:hAnsi="Times New Roman" w:cs="Times New Roman"/>
          <w:sz w:val="24"/>
          <w:szCs w:val="24"/>
        </w:rPr>
        <w:t>of</w:t>
      </w:r>
      <w:r w:rsidR="004F50F8" w:rsidRPr="00687071">
        <w:rPr>
          <w:rFonts w:ascii="Times New Roman" w:hAnsi="Times New Roman" w:cs="Times New Roman"/>
          <w:sz w:val="24"/>
          <w:szCs w:val="24"/>
        </w:rPr>
        <w:t xml:space="preserve"> rectifying default or redeeming the property. It either case this should be preceded by an undertaking to meet their </w:t>
      </w:r>
      <w:r w:rsidR="004F50F8" w:rsidRPr="00687071">
        <w:rPr>
          <w:rFonts w:ascii="Times New Roman" w:hAnsi="Times New Roman" w:cs="Times New Roman"/>
          <w:sz w:val="24"/>
          <w:szCs w:val="24"/>
        </w:rPr>
        <w:lastRenderedPageBreak/>
        <w:t>obligations under the loan in the very least. For the above reasons, the applications application shall be granted to try the issue of failure to follow statutory provisions in terms of interest and statutory notices conditionally.</w:t>
      </w:r>
    </w:p>
    <w:p w:rsidR="004F50F8" w:rsidRPr="00687071" w:rsidRDefault="004F50F8" w:rsidP="004F50F8">
      <w:pPr>
        <w:pStyle w:val="ListParagraph"/>
        <w:numPr>
          <w:ilvl w:val="0"/>
          <w:numId w:val="3"/>
        </w:numPr>
        <w:jc w:val="both"/>
        <w:rPr>
          <w:rFonts w:ascii="Times New Roman" w:hAnsi="Times New Roman" w:cs="Times New Roman"/>
          <w:sz w:val="24"/>
          <w:szCs w:val="24"/>
        </w:rPr>
      </w:pPr>
      <w:r w:rsidRPr="00687071">
        <w:rPr>
          <w:rFonts w:ascii="Times New Roman" w:hAnsi="Times New Roman" w:cs="Times New Roman"/>
          <w:sz w:val="24"/>
          <w:szCs w:val="24"/>
        </w:rPr>
        <w:t xml:space="preserve">An injunction will issue on the condition that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shall deposit with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a sum of </w:t>
      </w:r>
      <w:r w:rsidR="00252917" w:rsidRPr="00687071">
        <w:rPr>
          <w:rFonts w:ascii="Times New Roman" w:hAnsi="Times New Roman" w:cs="Times New Roman"/>
          <w:sz w:val="24"/>
          <w:szCs w:val="24"/>
        </w:rPr>
        <w:t xml:space="preserve">US$ 287,159.1 representing about 30% of the demand of the </w:t>
      </w:r>
      <w:r w:rsidR="00275315" w:rsidRPr="00687071">
        <w:rPr>
          <w:rFonts w:ascii="Times New Roman" w:hAnsi="Times New Roman" w:cs="Times New Roman"/>
          <w:sz w:val="24"/>
          <w:szCs w:val="24"/>
        </w:rPr>
        <w:t>Respondent</w:t>
      </w:r>
      <w:r w:rsidR="00252917" w:rsidRPr="00687071">
        <w:rPr>
          <w:rFonts w:ascii="Times New Roman" w:hAnsi="Times New Roman" w:cs="Times New Roman"/>
          <w:sz w:val="24"/>
          <w:szCs w:val="24"/>
        </w:rPr>
        <w:t xml:space="preserve"> which deposit shall be made within 45 days from the date of this order.</w:t>
      </w:r>
    </w:p>
    <w:p w:rsidR="00252917" w:rsidRPr="00687071" w:rsidRDefault="00252917" w:rsidP="00252917">
      <w:pPr>
        <w:pStyle w:val="ListParagraph"/>
        <w:jc w:val="both"/>
        <w:rPr>
          <w:rFonts w:ascii="Times New Roman" w:hAnsi="Times New Roman" w:cs="Times New Roman"/>
          <w:sz w:val="24"/>
          <w:szCs w:val="24"/>
        </w:rPr>
      </w:pPr>
    </w:p>
    <w:p w:rsidR="00252917" w:rsidRPr="00687071" w:rsidRDefault="00252917" w:rsidP="004F50F8">
      <w:pPr>
        <w:pStyle w:val="ListParagraph"/>
        <w:numPr>
          <w:ilvl w:val="0"/>
          <w:numId w:val="3"/>
        </w:numPr>
        <w:jc w:val="both"/>
        <w:rPr>
          <w:rFonts w:ascii="Times New Roman" w:hAnsi="Times New Roman" w:cs="Times New Roman"/>
          <w:sz w:val="24"/>
          <w:szCs w:val="24"/>
        </w:rPr>
      </w:pPr>
      <w:r w:rsidRPr="00687071">
        <w:rPr>
          <w:rFonts w:ascii="Times New Roman" w:hAnsi="Times New Roman" w:cs="Times New Roman"/>
          <w:sz w:val="24"/>
          <w:szCs w:val="24"/>
        </w:rPr>
        <w:t xml:space="preserve">An injunction issues under the above condition restraining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s, their agents, servants, workmen, or any person deriving authority or instructions from them from evicting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selling, transferring, taking possession, advertising for sale or dealing in anyway whatsoever with the properties comprised in </w:t>
      </w:r>
      <w:proofErr w:type="spellStart"/>
      <w:r w:rsidRPr="00687071">
        <w:rPr>
          <w:rFonts w:ascii="Times New Roman" w:hAnsi="Times New Roman" w:cs="Times New Roman"/>
          <w:sz w:val="24"/>
          <w:szCs w:val="24"/>
        </w:rPr>
        <w:t>Kyadondo</w:t>
      </w:r>
      <w:proofErr w:type="spellEnd"/>
      <w:r w:rsidRPr="00687071">
        <w:rPr>
          <w:rFonts w:ascii="Times New Roman" w:hAnsi="Times New Roman" w:cs="Times New Roman"/>
          <w:sz w:val="24"/>
          <w:szCs w:val="24"/>
        </w:rPr>
        <w:t xml:space="preserve"> Block 257, Plot 944 land at </w:t>
      </w:r>
      <w:proofErr w:type="spellStart"/>
      <w:r w:rsidRPr="00687071">
        <w:rPr>
          <w:rFonts w:ascii="Times New Roman" w:hAnsi="Times New Roman" w:cs="Times New Roman"/>
          <w:sz w:val="24"/>
          <w:szCs w:val="24"/>
        </w:rPr>
        <w:t>Munyonyo</w:t>
      </w:r>
      <w:proofErr w:type="spellEnd"/>
      <w:r w:rsidRPr="00687071">
        <w:rPr>
          <w:rFonts w:ascii="Times New Roman" w:hAnsi="Times New Roman" w:cs="Times New Roman"/>
          <w:sz w:val="24"/>
          <w:szCs w:val="24"/>
        </w:rPr>
        <w:t xml:space="preserve"> and </w:t>
      </w:r>
      <w:proofErr w:type="spellStart"/>
      <w:r w:rsidRPr="00687071">
        <w:rPr>
          <w:rFonts w:ascii="Times New Roman" w:hAnsi="Times New Roman" w:cs="Times New Roman"/>
          <w:sz w:val="24"/>
          <w:szCs w:val="24"/>
        </w:rPr>
        <w:t>Kyadondo</w:t>
      </w:r>
      <w:proofErr w:type="spellEnd"/>
      <w:r w:rsidRPr="00687071">
        <w:rPr>
          <w:rFonts w:ascii="Times New Roman" w:hAnsi="Times New Roman" w:cs="Times New Roman"/>
          <w:sz w:val="24"/>
          <w:szCs w:val="24"/>
        </w:rPr>
        <w:t xml:space="preserve"> Block 257, Plots 920 and 921 land at </w:t>
      </w:r>
      <w:proofErr w:type="spellStart"/>
      <w:r w:rsidRPr="00687071">
        <w:rPr>
          <w:rFonts w:ascii="Times New Roman" w:hAnsi="Times New Roman" w:cs="Times New Roman"/>
          <w:sz w:val="24"/>
          <w:szCs w:val="24"/>
        </w:rPr>
        <w:t>Munyonyo</w:t>
      </w:r>
      <w:proofErr w:type="spellEnd"/>
      <w:r w:rsidRPr="00687071">
        <w:rPr>
          <w:rFonts w:ascii="Times New Roman" w:hAnsi="Times New Roman" w:cs="Times New Roman"/>
          <w:sz w:val="24"/>
          <w:szCs w:val="24"/>
        </w:rPr>
        <w:t xml:space="preserve"> pending final disposal of the suit or until such further orders of this court.</w:t>
      </w:r>
    </w:p>
    <w:p w:rsidR="00252917" w:rsidRPr="00687071" w:rsidRDefault="00252917" w:rsidP="00252917">
      <w:pPr>
        <w:pStyle w:val="ListParagraph"/>
        <w:jc w:val="both"/>
        <w:rPr>
          <w:rFonts w:ascii="Times New Roman" w:hAnsi="Times New Roman" w:cs="Times New Roman"/>
          <w:sz w:val="24"/>
          <w:szCs w:val="24"/>
        </w:rPr>
      </w:pPr>
    </w:p>
    <w:p w:rsidR="00252917" w:rsidRPr="00687071" w:rsidRDefault="00252917" w:rsidP="004F50F8">
      <w:pPr>
        <w:pStyle w:val="ListParagraph"/>
        <w:numPr>
          <w:ilvl w:val="0"/>
          <w:numId w:val="3"/>
        </w:numPr>
        <w:jc w:val="both"/>
        <w:rPr>
          <w:rFonts w:ascii="Times New Roman" w:hAnsi="Times New Roman" w:cs="Times New Roman"/>
          <w:sz w:val="24"/>
          <w:szCs w:val="24"/>
        </w:rPr>
      </w:pPr>
      <w:r w:rsidRPr="00687071">
        <w:rPr>
          <w:rFonts w:ascii="Times New Roman" w:hAnsi="Times New Roman" w:cs="Times New Roman"/>
          <w:sz w:val="24"/>
          <w:szCs w:val="24"/>
        </w:rPr>
        <w:t xml:space="preserve">Should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fail to comply with the order in item 1 above, this injunction shall lapse and the </w:t>
      </w:r>
      <w:r w:rsidR="00275315" w:rsidRPr="00687071">
        <w:rPr>
          <w:rFonts w:ascii="Times New Roman" w:hAnsi="Times New Roman" w:cs="Times New Roman"/>
          <w:sz w:val="24"/>
          <w:szCs w:val="24"/>
        </w:rPr>
        <w:t>Respondent</w:t>
      </w:r>
      <w:r w:rsidRPr="00687071">
        <w:rPr>
          <w:rFonts w:ascii="Times New Roman" w:hAnsi="Times New Roman" w:cs="Times New Roman"/>
          <w:sz w:val="24"/>
          <w:szCs w:val="24"/>
        </w:rPr>
        <w:t xml:space="preserve"> shall be at liberty to re-advertise the property for sale and only after the lapse of the 45 days.</w:t>
      </w:r>
    </w:p>
    <w:p w:rsidR="00252917" w:rsidRPr="00687071" w:rsidRDefault="00252917" w:rsidP="00252917">
      <w:pPr>
        <w:pStyle w:val="ListParagraph"/>
        <w:jc w:val="both"/>
        <w:rPr>
          <w:rFonts w:ascii="Times New Roman" w:hAnsi="Times New Roman" w:cs="Times New Roman"/>
          <w:sz w:val="24"/>
          <w:szCs w:val="24"/>
        </w:rPr>
      </w:pPr>
    </w:p>
    <w:p w:rsidR="00252917" w:rsidRPr="00687071" w:rsidRDefault="00252917" w:rsidP="004F50F8">
      <w:pPr>
        <w:pStyle w:val="ListParagraph"/>
        <w:numPr>
          <w:ilvl w:val="0"/>
          <w:numId w:val="3"/>
        </w:numPr>
        <w:jc w:val="both"/>
        <w:rPr>
          <w:rFonts w:ascii="Times New Roman" w:hAnsi="Times New Roman" w:cs="Times New Roman"/>
          <w:sz w:val="24"/>
          <w:szCs w:val="24"/>
        </w:rPr>
      </w:pPr>
      <w:r w:rsidRPr="00687071">
        <w:rPr>
          <w:rFonts w:ascii="Times New Roman" w:hAnsi="Times New Roman" w:cs="Times New Roman"/>
          <w:sz w:val="24"/>
          <w:szCs w:val="24"/>
        </w:rPr>
        <w:t xml:space="preserve">In the circumstances of this case considering the duration between the interim order and the hearing and disposal of the application when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 xml:space="preserve">s have not been rectifying any default if is just that the costs of this application shall be borne by the </w:t>
      </w:r>
      <w:r w:rsidR="00275315" w:rsidRPr="00687071">
        <w:rPr>
          <w:rFonts w:ascii="Times New Roman" w:hAnsi="Times New Roman" w:cs="Times New Roman"/>
          <w:sz w:val="24"/>
          <w:szCs w:val="24"/>
        </w:rPr>
        <w:t>Applicant</w:t>
      </w:r>
      <w:r w:rsidRPr="00687071">
        <w:rPr>
          <w:rFonts w:ascii="Times New Roman" w:hAnsi="Times New Roman" w:cs="Times New Roman"/>
          <w:sz w:val="24"/>
          <w:szCs w:val="24"/>
        </w:rPr>
        <w:t>s.</w:t>
      </w:r>
    </w:p>
    <w:p w:rsidR="007240E1" w:rsidRPr="00687071" w:rsidRDefault="007240E1" w:rsidP="00CE410E">
      <w:pPr>
        <w:jc w:val="both"/>
        <w:rPr>
          <w:rFonts w:ascii="Times New Roman" w:hAnsi="Times New Roman" w:cs="Times New Roman"/>
          <w:sz w:val="24"/>
          <w:szCs w:val="24"/>
        </w:rPr>
      </w:pPr>
    </w:p>
    <w:p w:rsidR="00CE410E" w:rsidRPr="00687071" w:rsidRDefault="00252917" w:rsidP="00041E8F">
      <w:pPr>
        <w:jc w:val="both"/>
        <w:rPr>
          <w:rFonts w:ascii="Times New Roman" w:hAnsi="Times New Roman" w:cs="Times New Roman"/>
          <w:sz w:val="24"/>
          <w:szCs w:val="24"/>
        </w:rPr>
      </w:pPr>
      <w:r w:rsidRPr="00687071">
        <w:rPr>
          <w:rFonts w:ascii="Times New Roman" w:hAnsi="Times New Roman" w:cs="Times New Roman"/>
          <w:sz w:val="24"/>
          <w:szCs w:val="24"/>
        </w:rPr>
        <w:t>Ruling delivered in open court on the 6</w:t>
      </w:r>
      <w:r w:rsidRPr="00687071">
        <w:rPr>
          <w:rFonts w:ascii="Times New Roman" w:hAnsi="Times New Roman" w:cs="Times New Roman"/>
          <w:sz w:val="24"/>
          <w:szCs w:val="24"/>
          <w:vertAlign w:val="superscript"/>
        </w:rPr>
        <w:t>th</w:t>
      </w:r>
      <w:r w:rsidRPr="00687071">
        <w:rPr>
          <w:rFonts w:ascii="Times New Roman" w:hAnsi="Times New Roman" w:cs="Times New Roman"/>
          <w:sz w:val="24"/>
          <w:szCs w:val="24"/>
        </w:rPr>
        <w:t xml:space="preserve"> of March 2017</w:t>
      </w:r>
    </w:p>
    <w:p w:rsidR="005553CA" w:rsidRPr="00687071" w:rsidRDefault="005553CA" w:rsidP="00041E8F">
      <w:pPr>
        <w:jc w:val="both"/>
        <w:rPr>
          <w:rFonts w:ascii="Times New Roman" w:hAnsi="Times New Roman" w:cs="Times New Roman"/>
          <w:sz w:val="24"/>
          <w:szCs w:val="24"/>
        </w:rPr>
      </w:pPr>
    </w:p>
    <w:p w:rsidR="00FC7999" w:rsidRPr="00687071" w:rsidRDefault="00FC7999" w:rsidP="00E3613D">
      <w:pPr>
        <w:jc w:val="both"/>
        <w:rPr>
          <w:rFonts w:ascii="Times New Roman" w:hAnsi="Times New Roman" w:cs="Times New Roman"/>
          <w:b/>
          <w:sz w:val="24"/>
          <w:szCs w:val="24"/>
        </w:rPr>
      </w:pPr>
      <w:r w:rsidRPr="00687071">
        <w:rPr>
          <w:rFonts w:ascii="Times New Roman" w:hAnsi="Times New Roman" w:cs="Times New Roman"/>
          <w:b/>
          <w:sz w:val="24"/>
          <w:szCs w:val="24"/>
        </w:rPr>
        <w:t>Christopher Madrama</w:t>
      </w:r>
      <w:r w:rsidR="00080858" w:rsidRPr="00687071">
        <w:rPr>
          <w:rFonts w:ascii="Times New Roman" w:hAnsi="Times New Roman" w:cs="Times New Roman"/>
          <w:b/>
          <w:sz w:val="24"/>
          <w:szCs w:val="24"/>
        </w:rPr>
        <w:t xml:space="preserve"> Izama</w:t>
      </w:r>
    </w:p>
    <w:p w:rsidR="00080858" w:rsidRPr="00687071" w:rsidRDefault="00080858" w:rsidP="00E3613D">
      <w:pPr>
        <w:jc w:val="both"/>
        <w:rPr>
          <w:rFonts w:ascii="Times New Roman" w:hAnsi="Times New Roman" w:cs="Times New Roman"/>
          <w:b/>
          <w:sz w:val="24"/>
          <w:szCs w:val="24"/>
        </w:rPr>
      </w:pPr>
      <w:r w:rsidRPr="00687071">
        <w:rPr>
          <w:rFonts w:ascii="Times New Roman" w:hAnsi="Times New Roman" w:cs="Times New Roman"/>
          <w:b/>
          <w:sz w:val="24"/>
          <w:szCs w:val="24"/>
        </w:rPr>
        <w:t>Judge</w:t>
      </w:r>
    </w:p>
    <w:p w:rsidR="00D2015C" w:rsidRPr="00687071" w:rsidRDefault="00D2015C" w:rsidP="00E3613D">
      <w:pPr>
        <w:jc w:val="both"/>
        <w:rPr>
          <w:rFonts w:ascii="Times New Roman" w:hAnsi="Times New Roman" w:cs="Times New Roman"/>
          <w:sz w:val="24"/>
          <w:szCs w:val="24"/>
        </w:rPr>
      </w:pPr>
      <w:r w:rsidRPr="00687071">
        <w:rPr>
          <w:rFonts w:ascii="Times New Roman" w:hAnsi="Times New Roman" w:cs="Times New Roman"/>
          <w:sz w:val="24"/>
          <w:szCs w:val="24"/>
        </w:rPr>
        <w:t>Ruling delivered in the presence of:</w:t>
      </w:r>
    </w:p>
    <w:p w:rsidR="007546DD" w:rsidRPr="00687071" w:rsidRDefault="007546DD"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Counsel Earnest </w:t>
      </w:r>
      <w:proofErr w:type="spellStart"/>
      <w:r w:rsidRPr="00687071">
        <w:rPr>
          <w:rFonts w:ascii="Times New Roman" w:hAnsi="Times New Roman" w:cs="Times New Roman"/>
          <w:sz w:val="24"/>
          <w:szCs w:val="24"/>
        </w:rPr>
        <w:t>Sembatya</w:t>
      </w:r>
      <w:proofErr w:type="spellEnd"/>
      <w:r w:rsidRPr="00687071">
        <w:rPr>
          <w:rFonts w:ascii="Times New Roman" w:hAnsi="Times New Roman" w:cs="Times New Roman"/>
          <w:sz w:val="24"/>
          <w:szCs w:val="24"/>
        </w:rPr>
        <w:t xml:space="preserve"> for the Respondent</w:t>
      </w:r>
    </w:p>
    <w:p w:rsidR="007546DD" w:rsidRPr="00687071" w:rsidRDefault="007546DD"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Counsel </w:t>
      </w:r>
      <w:proofErr w:type="spellStart"/>
      <w:r w:rsidRPr="00687071">
        <w:rPr>
          <w:rFonts w:ascii="Times New Roman" w:hAnsi="Times New Roman" w:cs="Times New Roman"/>
          <w:sz w:val="24"/>
          <w:szCs w:val="24"/>
        </w:rPr>
        <w:t>Lukongwa</w:t>
      </w:r>
      <w:proofErr w:type="spellEnd"/>
      <w:r w:rsidRPr="00687071">
        <w:rPr>
          <w:rFonts w:ascii="Times New Roman" w:hAnsi="Times New Roman" w:cs="Times New Roman"/>
          <w:sz w:val="24"/>
          <w:szCs w:val="24"/>
        </w:rPr>
        <w:t xml:space="preserve"> Aubrey holding brief for David </w:t>
      </w:r>
      <w:proofErr w:type="spellStart"/>
      <w:r w:rsidRPr="00687071">
        <w:rPr>
          <w:rFonts w:ascii="Times New Roman" w:hAnsi="Times New Roman" w:cs="Times New Roman"/>
          <w:sz w:val="24"/>
          <w:szCs w:val="24"/>
        </w:rPr>
        <w:t>Kaggwa</w:t>
      </w:r>
      <w:proofErr w:type="spellEnd"/>
      <w:r w:rsidRPr="00687071">
        <w:rPr>
          <w:rFonts w:ascii="Times New Roman" w:hAnsi="Times New Roman" w:cs="Times New Roman"/>
          <w:sz w:val="24"/>
          <w:szCs w:val="24"/>
        </w:rPr>
        <w:t xml:space="preserve"> for the Applicant</w:t>
      </w:r>
    </w:p>
    <w:p w:rsidR="008F2027" w:rsidRPr="00687071" w:rsidRDefault="008F2027"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Charles </w:t>
      </w:r>
      <w:proofErr w:type="spellStart"/>
      <w:r w:rsidRPr="00687071">
        <w:rPr>
          <w:rFonts w:ascii="Times New Roman" w:hAnsi="Times New Roman" w:cs="Times New Roman"/>
          <w:sz w:val="24"/>
          <w:szCs w:val="24"/>
        </w:rPr>
        <w:t>Okuni</w:t>
      </w:r>
      <w:proofErr w:type="spellEnd"/>
      <w:r w:rsidRPr="00687071">
        <w:rPr>
          <w:rFonts w:ascii="Times New Roman" w:hAnsi="Times New Roman" w:cs="Times New Roman"/>
          <w:sz w:val="24"/>
          <w:szCs w:val="24"/>
        </w:rPr>
        <w:t>: Court Clerk</w:t>
      </w:r>
    </w:p>
    <w:p w:rsidR="00E1668F" w:rsidRPr="00687071" w:rsidRDefault="00E1668F" w:rsidP="00E3613D">
      <w:pPr>
        <w:jc w:val="both"/>
        <w:rPr>
          <w:rFonts w:ascii="Times New Roman" w:hAnsi="Times New Roman" w:cs="Times New Roman"/>
          <w:sz w:val="24"/>
          <w:szCs w:val="24"/>
        </w:rPr>
      </w:pPr>
      <w:r w:rsidRPr="00687071">
        <w:rPr>
          <w:rFonts w:ascii="Times New Roman" w:hAnsi="Times New Roman" w:cs="Times New Roman"/>
          <w:sz w:val="24"/>
          <w:szCs w:val="24"/>
        </w:rPr>
        <w:t xml:space="preserve">Julian T. </w:t>
      </w:r>
      <w:proofErr w:type="spellStart"/>
      <w:r w:rsidRPr="00687071">
        <w:rPr>
          <w:rFonts w:ascii="Times New Roman" w:hAnsi="Times New Roman" w:cs="Times New Roman"/>
          <w:sz w:val="24"/>
          <w:szCs w:val="24"/>
        </w:rPr>
        <w:t>Nabaasa</w:t>
      </w:r>
      <w:proofErr w:type="spellEnd"/>
      <w:r w:rsidRPr="00687071">
        <w:rPr>
          <w:rFonts w:ascii="Times New Roman" w:hAnsi="Times New Roman" w:cs="Times New Roman"/>
          <w:sz w:val="24"/>
          <w:szCs w:val="24"/>
        </w:rPr>
        <w:t>: Research Officer Legal</w:t>
      </w:r>
    </w:p>
    <w:p w:rsidR="00D2015C" w:rsidRPr="00687071" w:rsidRDefault="00D2015C" w:rsidP="00E3613D">
      <w:pPr>
        <w:jc w:val="both"/>
        <w:rPr>
          <w:rFonts w:ascii="Times New Roman" w:hAnsi="Times New Roman" w:cs="Times New Roman"/>
          <w:b/>
          <w:sz w:val="24"/>
          <w:szCs w:val="24"/>
        </w:rPr>
      </w:pPr>
    </w:p>
    <w:p w:rsidR="00D2015C" w:rsidRPr="00687071" w:rsidRDefault="00D2015C" w:rsidP="00D2015C">
      <w:pPr>
        <w:jc w:val="both"/>
        <w:rPr>
          <w:rFonts w:ascii="Times New Roman" w:hAnsi="Times New Roman" w:cs="Times New Roman"/>
          <w:b/>
          <w:sz w:val="24"/>
          <w:szCs w:val="24"/>
        </w:rPr>
      </w:pPr>
      <w:r w:rsidRPr="00687071">
        <w:rPr>
          <w:rFonts w:ascii="Times New Roman" w:hAnsi="Times New Roman" w:cs="Times New Roman"/>
          <w:b/>
          <w:sz w:val="24"/>
          <w:szCs w:val="24"/>
        </w:rPr>
        <w:lastRenderedPageBreak/>
        <w:t>Christopher Madrama Izama</w:t>
      </w:r>
    </w:p>
    <w:p w:rsidR="00D2015C" w:rsidRPr="00687071" w:rsidRDefault="00D2015C" w:rsidP="00E3613D">
      <w:pPr>
        <w:jc w:val="both"/>
        <w:rPr>
          <w:rFonts w:ascii="Times New Roman" w:hAnsi="Times New Roman" w:cs="Times New Roman"/>
          <w:b/>
          <w:sz w:val="24"/>
          <w:szCs w:val="24"/>
        </w:rPr>
      </w:pPr>
      <w:r w:rsidRPr="00687071">
        <w:rPr>
          <w:rFonts w:ascii="Times New Roman" w:hAnsi="Times New Roman" w:cs="Times New Roman"/>
          <w:b/>
          <w:sz w:val="24"/>
          <w:szCs w:val="24"/>
        </w:rPr>
        <w:t>Judge</w:t>
      </w:r>
    </w:p>
    <w:p w:rsidR="00252917" w:rsidRPr="00687071" w:rsidRDefault="00252917" w:rsidP="00E3613D">
      <w:pPr>
        <w:jc w:val="both"/>
        <w:rPr>
          <w:rFonts w:ascii="Times New Roman" w:hAnsi="Times New Roman" w:cs="Times New Roman"/>
          <w:b/>
          <w:sz w:val="24"/>
          <w:szCs w:val="24"/>
        </w:rPr>
      </w:pPr>
      <w:r w:rsidRPr="00687071">
        <w:rPr>
          <w:rFonts w:ascii="Times New Roman" w:hAnsi="Times New Roman" w:cs="Times New Roman"/>
          <w:b/>
          <w:sz w:val="24"/>
          <w:szCs w:val="24"/>
        </w:rPr>
        <w:t>6</w:t>
      </w:r>
      <w:r w:rsidRPr="00687071">
        <w:rPr>
          <w:rFonts w:ascii="Times New Roman" w:hAnsi="Times New Roman" w:cs="Times New Roman"/>
          <w:b/>
          <w:sz w:val="24"/>
          <w:szCs w:val="24"/>
          <w:vertAlign w:val="superscript"/>
        </w:rPr>
        <w:t>th</w:t>
      </w:r>
      <w:r w:rsidRPr="00687071">
        <w:rPr>
          <w:rFonts w:ascii="Times New Roman" w:hAnsi="Times New Roman" w:cs="Times New Roman"/>
          <w:b/>
          <w:sz w:val="24"/>
          <w:szCs w:val="24"/>
        </w:rPr>
        <w:t xml:space="preserve"> March 2017</w:t>
      </w:r>
    </w:p>
    <w:sectPr w:rsidR="00252917" w:rsidRPr="00687071" w:rsidSect="00851AD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FC" w:rsidRDefault="00DE70FC" w:rsidP="00AB5610">
      <w:pPr>
        <w:spacing w:after="0" w:line="240" w:lineRule="auto"/>
      </w:pPr>
      <w:r>
        <w:separator/>
      </w:r>
    </w:p>
  </w:endnote>
  <w:endnote w:type="continuationSeparator" w:id="0">
    <w:p w:rsidR="00DE70FC" w:rsidRDefault="00DE70F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75315" w:rsidRPr="007F0E13" w:rsidRDefault="00275315"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275315" w:rsidRDefault="00DE70FC">
        <w:pPr>
          <w:pStyle w:val="Footer"/>
          <w:jc w:val="center"/>
        </w:pPr>
        <w:r>
          <w:fldChar w:fldCharType="begin"/>
        </w:r>
        <w:r>
          <w:instrText xml:space="preserve"> PAGE   \* MERGEFORMAT </w:instrText>
        </w:r>
        <w:r>
          <w:fldChar w:fldCharType="separate"/>
        </w:r>
        <w:r w:rsidR="00687071">
          <w:rPr>
            <w:noProof/>
          </w:rPr>
          <w:t>1</w:t>
        </w:r>
        <w:r>
          <w:rPr>
            <w:noProof/>
          </w:rPr>
          <w:fldChar w:fldCharType="end"/>
        </w:r>
      </w:p>
    </w:sdtContent>
  </w:sdt>
  <w:p w:rsidR="00275315" w:rsidRPr="00A43194" w:rsidRDefault="0027531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FC" w:rsidRDefault="00DE70FC" w:rsidP="00AB5610">
      <w:pPr>
        <w:spacing w:after="0" w:line="240" w:lineRule="auto"/>
      </w:pPr>
      <w:r>
        <w:separator/>
      </w:r>
    </w:p>
  </w:footnote>
  <w:footnote w:type="continuationSeparator" w:id="0">
    <w:p w:rsidR="00DE70FC" w:rsidRDefault="00DE70F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F4A"/>
    <w:multiLevelType w:val="hybridMultilevel"/>
    <w:tmpl w:val="F7CC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654A"/>
    <w:multiLevelType w:val="hybridMultilevel"/>
    <w:tmpl w:val="6FB0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DFA26C-2FD2-45D7-8302-D9D20C97816C}"/>
    <w:docVar w:name="dgnword-eventsink" w:val="168527896"/>
  </w:docVars>
  <w:rsids>
    <w:rsidRoot w:val="00686C8C"/>
    <w:rsid w:val="000035B9"/>
    <w:rsid w:val="0000462F"/>
    <w:rsid w:val="000050A9"/>
    <w:rsid w:val="00010B8B"/>
    <w:rsid w:val="00041E8F"/>
    <w:rsid w:val="00062365"/>
    <w:rsid w:val="00077A33"/>
    <w:rsid w:val="00080858"/>
    <w:rsid w:val="00090D6C"/>
    <w:rsid w:val="000943FC"/>
    <w:rsid w:val="000B1274"/>
    <w:rsid w:val="000B4EEE"/>
    <w:rsid w:val="000C625C"/>
    <w:rsid w:val="000C7D4A"/>
    <w:rsid w:val="000D1500"/>
    <w:rsid w:val="000E2306"/>
    <w:rsid w:val="000F00BE"/>
    <w:rsid w:val="000F6945"/>
    <w:rsid w:val="00101A8A"/>
    <w:rsid w:val="00102BB8"/>
    <w:rsid w:val="0011323A"/>
    <w:rsid w:val="001165B2"/>
    <w:rsid w:val="001205D7"/>
    <w:rsid w:val="00126DB1"/>
    <w:rsid w:val="001379E1"/>
    <w:rsid w:val="00145109"/>
    <w:rsid w:val="0015517B"/>
    <w:rsid w:val="0016637D"/>
    <w:rsid w:val="00167174"/>
    <w:rsid w:val="00191B32"/>
    <w:rsid w:val="0019307A"/>
    <w:rsid w:val="0019370C"/>
    <w:rsid w:val="001938D4"/>
    <w:rsid w:val="00193BD8"/>
    <w:rsid w:val="001C414E"/>
    <w:rsid w:val="00200261"/>
    <w:rsid w:val="002030E1"/>
    <w:rsid w:val="002100AE"/>
    <w:rsid w:val="002435B5"/>
    <w:rsid w:val="002441C8"/>
    <w:rsid w:val="00252917"/>
    <w:rsid w:val="002652FD"/>
    <w:rsid w:val="002710AD"/>
    <w:rsid w:val="00275315"/>
    <w:rsid w:val="002829E3"/>
    <w:rsid w:val="002859CA"/>
    <w:rsid w:val="002A47D2"/>
    <w:rsid w:val="002B1153"/>
    <w:rsid w:val="002C33F3"/>
    <w:rsid w:val="002D1979"/>
    <w:rsid w:val="002D7C4E"/>
    <w:rsid w:val="002E0AAF"/>
    <w:rsid w:val="00325941"/>
    <w:rsid w:val="003516E3"/>
    <w:rsid w:val="003850F1"/>
    <w:rsid w:val="00394DF7"/>
    <w:rsid w:val="003A10FF"/>
    <w:rsid w:val="003C04D6"/>
    <w:rsid w:val="003C4653"/>
    <w:rsid w:val="003D6766"/>
    <w:rsid w:val="003E0CB3"/>
    <w:rsid w:val="003F0040"/>
    <w:rsid w:val="004048F4"/>
    <w:rsid w:val="004057E5"/>
    <w:rsid w:val="00416AF9"/>
    <w:rsid w:val="00431927"/>
    <w:rsid w:val="00434850"/>
    <w:rsid w:val="00440199"/>
    <w:rsid w:val="00456DBC"/>
    <w:rsid w:val="00457787"/>
    <w:rsid w:val="00471315"/>
    <w:rsid w:val="004826BE"/>
    <w:rsid w:val="00484539"/>
    <w:rsid w:val="004D1065"/>
    <w:rsid w:val="004F2BC6"/>
    <w:rsid w:val="004F50F8"/>
    <w:rsid w:val="004F6745"/>
    <w:rsid w:val="00521DE7"/>
    <w:rsid w:val="00524B18"/>
    <w:rsid w:val="005445EA"/>
    <w:rsid w:val="00553B9D"/>
    <w:rsid w:val="005552CD"/>
    <w:rsid w:val="005553CA"/>
    <w:rsid w:val="00566AD5"/>
    <w:rsid w:val="00575744"/>
    <w:rsid w:val="00576AC0"/>
    <w:rsid w:val="005856AA"/>
    <w:rsid w:val="005878B3"/>
    <w:rsid w:val="005A2639"/>
    <w:rsid w:val="005C34E0"/>
    <w:rsid w:val="005D2435"/>
    <w:rsid w:val="005D4415"/>
    <w:rsid w:val="0060068B"/>
    <w:rsid w:val="00605408"/>
    <w:rsid w:val="006506BC"/>
    <w:rsid w:val="006530FA"/>
    <w:rsid w:val="00656AF5"/>
    <w:rsid w:val="00667908"/>
    <w:rsid w:val="00686C8C"/>
    <w:rsid w:val="00686D97"/>
    <w:rsid w:val="00687071"/>
    <w:rsid w:val="006D3DAF"/>
    <w:rsid w:val="006F11BA"/>
    <w:rsid w:val="006F2433"/>
    <w:rsid w:val="00706F06"/>
    <w:rsid w:val="007149CF"/>
    <w:rsid w:val="007240E1"/>
    <w:rsid w:val="00727246"/>
    <w:rsid w:val="007546DD"/>
    <w:rsid w:val="00777913"/>
    <w:rsid w:val="00781031"/>
    <w:rsid w:val="007859F9"/>
    <w:rsid w:val="007C0B7C"/>
    <w:rsid w:val="007C3BCC"/>
    <w:rsid w:val="007C3E15"/>
    <w:rsid w:val="007D6626"/>
    <w:rsid w:val="007E41FD"/>
    <w:rsid w:val="007F0E13"/>
    <w:rsid w:val="00824FD8"/>
    <w:rsid w:val="00846E07"/>
    <w:rsid w:val="00847429"/>
    <w:rsid w:val="0085047F"/>
    <w:rsid w:val="00851AD1"/>
    <w:rsid w:val="008740EB"/>
    <w:rsid w:val="008816DF"/>
    <w:rsid w:val="00881E3C"/>
    <w:rsid w:val="0088356E"/>
    <w:rsid w:val="008D7C17"/>
    <w:rsid w:val="008F1681"/>
    <w:rsid w:val="008F2027"/>
    <w:rsid w:val="008F2E90"/>
    <w:rsid w:val="008F61EA"/>
    <w:rsid w:val="00901093"/>
    <w:rsid w:val="00910FBF"/>
    <w:rsid w:val="0091304A"/>
    <w:rsid w:val="009150F6"/>
    <w:rsid w:val="009331B5"/>
    <w:rsid w:val="00933FB9"/>
    <w:rsid w:val="0096204B"/>
    <w:rsid w:val="009669F1"/>
    <w:rsid w:val="009C499C"/>
    <w:rsid w:val="009C4AD3"/>
    <w:rsid w:val="009C671A"/>
    <w:rsid w:val="009D174F"/>
    <w:rsid w:val="009E74EA"/>
    <w:rsid w:val="00A065A0"/>
    <w:rsid w:val="00A108AB"/>
    <w:rsid w:val="00A3666A"/>
    <w:rsid w:val="00A400F5"/>
    <w:rsid w:val="00A43194"/>
    <w:rsid w:val="00A550E6"/>
    <w:rsid w:val="00A6783D"/>
    <w:rsid w:val="00A91C1B"/>
    <w:rsid w:val="00A926E4"/>
    <w:rsid w:val="00AA73FB"/>
    <w:rsid w:val="00AB5610"/>
    <w:rsid w:val="00AC5D8E"/>
    <w:rsid w:val="00AD04C2"/>
    <w:rsid w:val="00AD5968"/>
    <w:rsid w:val="00AE79F2"/>
    <w:rsid w:val="00B04F33"/>
    <w:rsid w:val="00B10E91"/>
    <w:rsid w:val="00B140CB"/>
    <w:rsid w:val="00B16BCD"/>
    <w:rsid w:val="00B328D4"/>
    <w:rsid w:val="00B47805"/>
    <w:rsid w:val="00B523AB"/>
    <w:rsid w:val="00B544F9"/>
    <w:rsid w:val="00B92904"/>
    <w:rsid w:val="00B95FEE"/>
    <w:rsid w:val="00BA1484"/>
    <w:rsid w:val="00BC7C40"/>
    <w:rsid w:val="00BE2BB2"/>
    <w:rsid w:val="00BE6F5E"/>
    <w:rsid w:val="00C04E6C"/>
    <w:rsid w:val="00C401CD"/>
    <w:rsid w:val="00C5471C"/>
    <w:rsid w:val="00C63A6A"/>
    <w:rsid w:val="00CB0854"/>
    <w:rsid w:val="00CC3875"/>
    <w:rsid w:val="00CC656C"/>
    <w:rsid w:val="00CE410E"/>
    <w:rsid w:val="00CF10B0"/>
    <w:rsid w:val="00CF4343"/>
    <w:rsid w:val="00D071DF"/>
    <w:rsid w:val="00D14E65"/>
    <w:rsid w:val="00D16715"/>
    <w:rsid w:val="00D2015C"/>
    <w:rsid w:val="00D35418"/>
    <w:rsid w:val="00D36E56"/>
    <w:rsid w:val="00D436BA"/>
    <w:rsid w:val="00D5025F"/>
    <w:rsid w:val="00D9390F"/>
    <w:rsid w:val="00D961FF"/>
    <w:rsid w:val="00DB6C89"/>
    <w:rsid w:val="00DD2E07"/>
    <w:rsid w:val="00DE49C0"/>
    <w:rsid w:val="00DE70FC"/>
    <w:rsid w:val="00E10E3D"/>
    <w:rsid w:val="00E140FF"/>
    <w:rsid w:val="00E1668F"/>
    <w:rsid w:val="00E17008"/>
    <w:rsid w:val="00E263C0"/>
    <w:rsid w:val="00E3132C"/>
    <w:rsid w:val="00E3613D"/>
    <w:rsid w:val="00E40B24"/>
    <w:rsid w:val="00E41A7E"/>
    <w:rsid w:val="00E579F1"/>
    <w:rsid w:val="00E60CD7"/>
    <w:rsid w:val="00E8384F"/>
    <w:rsid w:val="00EC0390"/>
    <w:rsid w:val="00EC4A1C"/>
    <w:rsid w:val="00ED58C6"/>
    <w:rsid w:val="00EE0063"/>
    <w:rsid w:val="00F01D36"/>
    <w:rsid w:val="00F0695E"/>
    <w:rsid w:val="00F10C13"/>
    <w:rsid w:val="00F24942"/>
    <w:rsid w:val="00F30A51"/>
    <w:rsid w:val="00F43061"/>
    <w:rsid w:val="00F43735"/>
    <w:rsid w:val="00F73B4B"/>
    <w:rsid w:val="00F930FC"/>
    <w:rsid w:val="00FC185E"/>
    <w:rsid w:val="00FC7999"/>
    <w:rsid w:val="00FD17D7"/>
    <w:rsid w:val="00FD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F73B4B"/>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F73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F73B4B"/>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F73B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BE39-B610-492D-B095-B3BA4BF1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2017-04-04T07:51:00Z</dcterms:created>
  <dcterms:modified xsi:type="dcterms:W3CDTF">2017-04-04T07:51:00Z</dcterms:modified>
</cp:coreProperties>
</file>