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916" w:rsidRPr="003957FE" w:rsidRDefault="00F24E91" w:rsidP="00F24E91">
      <w:pPr>
        <w:jc w:val="center"/>
        <w:rPr>
          <w:rFonts w:ascii="Segoe UI" w:hAnsi="Segoe UI" w:cs="Segoe UI"/>
          <w:b/>
          <w:sz w:val="28"/>
          <w:szCs w:val="28"/>
        </w:rPr>
      </w:pPr>
      <w:r w:rsidRPr="003957FE">
        <w:rPr>
          <w:rFonts w:ascii="Segoe UI" w:hAnsi="Segoe UI" w:cs="Segoe UI"/>
          <w:b/>
          <w:sz w:val="28"/>
          <w:szCs w:val="28"/>
        </w:rPr>
        <w:t>THE REPUBLIC OF UGANDA</w:t>
      </w:r>
    </w:p>
    <w:p w:rsidR="00F24E91" w:rsidRPr="003957FE" w:rsidRDefault="00F24E91" w:rsidP="00F24E91">
      <w:pPr>
        <w:jc w:val="center"/>
        <w:rPr>
          <w:rFonts w:ascii="Segoe UI" w:hAnsi="Segoe UI" w:cs="Segoe UI"/>
          <w:b/>
          <w:sz w:val="28"/>
          <w:szCs w:val="28"/>
        </w:rPr>
      </w:pPr>
      <w:r w:rsidRPr="003957FE">
        <w:rPr>
          <w:rFonts w:ascii="Segoe UI" w:hAnsi="Segoe UI" w:cs="Segoe UI"/>
          <w:b/>
          <w:sz w:val="28"/>
          <w:szCs w:val="28"/>
        </w:rPr>
        <w:t>IN THE HIGH COURT OF UGANDA</w:t>
      </w:r>
    </w:p>
    <w:p w:rsidR="00F24E91" w:rsidRPr="003957FE" w:rsidRDefault="004D3E48" w:rsidP="00F24E91">
      <w:pPr>
        <w:jc w:val="center"/>
        <w:rPr>
          <w:rFonts w:ascii="Segoe UI" w:hAnsi="Segoe UI" w:cs="Segoe UI"/>
          <w:b/>
          <w:sz w:val="28"/>
          <w:szCs w:val="28"/>
        </w:rPr>
      </w:pPr>
      <w:r>
        <w:rPr>
          <w:rFonts w:ascii="Segoe UI" w:hAnsi="Segoe UI" w:cs="Segoe UI"/>
          <w:b/>
          <w:sz w:val="28"/>
          <w:szCs w:val="28"/>
        </w:rPr>
        <w:t>[</w:t>
      </w:r>
      <w:r w:rsidR="00F24E91" w:rsidRPr="003957FE">
        <w:rPr>
          <w:rFonts w:ascii="Segoe UI" w:hAnsi="Segoe UI" w:cs="Segoe UI"/>
          <w:b/>
          <w:sz w:val="28"/>
          <w:szCs w:val="28"/>
        </w:rPr>
        <w:t>COMMERCIAL DIVISION</w:t>
      </w:r>
      <w:r>
        <w:rPr>
          <w:rFonts w:ascii="Segoe UI" w:hAnsi="Segoe UI" w:cs="Segoe UI"/>
          <w:b/>
          <w:sz w:val="28"/>
          <w:szCs w:val="28"/>
        </w:rPr>
        <w:t>]</w:t>
      </w:r>
    </w:p>
    <w:p w:rsidR="00F24E91" w:rsidRPr="003957FE" w:rsidRDefault="00F24E91" w:rsidP="00F24E91">
      <w:pPr>
        <w:jc w:val="center"/>
        <w:rPr>
          <w:rFonts w:ascii="Segoe UI" w:hAnsi="Segoe UI" w:cs="Segoe UI"/>
          <w:b/>
          <w:sz w:val="28"/>
          <w:szCs w:val="28"/>
        </w:rPr>
      </w:pPr>
      <w:r w:rsidRPr="003957FE">
        <w:rPr>
          <w:rFonts w:ascii="Segoe UI" w:hAnsi="Segoe UI" w:cs="Segoe UI"/>
          <w:b/>
          <w:sz w:val="28"/>
          <w:szCs w:val="28"/>
        </w:rPr>
        <w:t>MISCELLANEOUS APPLICATION NO 29 OF 2017</w:t>
      </w:r>
    </w:p>
    <w:p w:rsidR="00F24E91" w:rsidRPr="00363805" w:rsidRDefault="00363805" w:rsidP="00F24E91">
      <w:pPr>
        <w:jc w:val="center"/>
        <w:rPr>
          <w:rFonts w:ascii="Segoe UI" w:hAnsi="Segoe UI" w:cs="Segoe UI"/>
          <w:i/>
          <w:sz w:val="24"/>
          <w:szCs w:val="24"/>
        </w:rPr>
      </w:pPr>
      <w:r w:rsidRPr="00363805">
        <w:rPr>
          <w:rFonts w:ascii="Segoe UI" w:hAnsi="Segoe UI" w:cs="Segoe UI"/>
          <w:i/>
          <w:sz w:val="24"/>
          <w:szCs w:val="24"/>
        </w:rPr>
        <w:t>[</w:t>
      </w:r>
      <w:r w:rsidR="00052424" w:rsidRPr="00363805">
        <w:rPr>
          <w:rFonts w:ascii="Segoe UI" w:hAnsi="Segoe UI" w:cs="Segoe UI"/>
          <w:i/>
          <w:sz w:val="24"/>
          <w:szCs w:val="24"/>
        </w:rPr>
        <w:t>Arising</w:t>
      </w:r>
      <w:r w:rsidRPr="00363805">
        <w:rPr>
          <w:rFonts w:ascii="Segoe UI" w:hAnsi="Segoe UI" w:cs="Segoe UI"/>
          <w:i/>
          <w:sz w:val="24"/>
          <w:szCs w:val="24"/>
        </w:rPr>
        <w:t xml:space="preserve"> From </w:t>
      </w:r>
      <w:r w:rsidR="009C6768">
        <w:rPr>
          <w:rFonts w:ascii="Segoe UI" w:hAnsi="Segoe UI" w:cs="Segoe UI"/>
          <w:i/>
          <w:sz w:val="24"/>
          <w:szCs w:val="24"/>
        </w:rPr>
        <w:t xml:space="preserve">Misc. </w:t>
      </w:r>
      <w:r w:rsidRPr="00363805">
        <w:rPr>
          <w:rFonts w:ascii="Segoe UI" w:hAnsi="Segoe UI" w:cs="Segoe UI"/>
          <w:i/>
          <w:sz w:val="24"/>
          <w:szCs w:val="24"/>
        </w:rPr>
        <w:t>Application No.</w:t>
      </w:r>
      <w:r w:rsidR="00052424">
        <w:rPr>
          <w:rFonts w:ascii="Segoe UI" w:hAnsi="Segoe UI" w:cs="Segoe UI"/>
          <w:i/>
          <w:sz w:val="24"/>
          <w:szCs w:val="24"/>
        </w:rPr>
        <w:t xml:space="preserve"> </w:t>
      </w:r>
      <w:r w:rsidRPr="00363805">
        <w:rPr>
          <w:rFonts w:ascii="Segoe UI" w:hAnsi="Segoe UI" w:cs="Segoe UI"/>
          <w:i/>
          <w:sz w:val="24"/>
          <w:szCs w:val="24"/>
        </w:rPr>
        <w:t xml:space="preserve">632 </w:t>
      </w:r>
      <w:r w:rsidR="00052424" w:rsidRPr="00363805">
        <w:rPr>
          <w:rFonts w:ascii="Segoe UI" w:hAnsi="Segoe UI" w:cs="Segoe UI"/>
          <w:i/>
          <w:sz w:val="24"/>
          <w:szCs w:val="24"/>
        </w:rPr>
        <w:t>o</w:t>
      </w:r>
      <w:r w:rsidRPr="00363805">
        <w:rPr>
          <w:rFonts w:ascii="Segoe UI" w:hAnsi="Segoe UI" w:cs="Segoe UI"/>
          <w:i/>
          <w:sz w:val="24"/>
          <w:szCs w:val="24"/>
        </w:rPr>
        <w:t>f 2015]</w:t>
      </w:r>
    </w:p>
    <w:p w:rsidR="00F24E91" w:rsidRPr="00363805" w:rsidRDefault="00363805" w:rsidP="00F24E91">
      <w:pPr>
        <w:jc w:val="center"/>
        <w:rPr>
          <w:rFonts w:ascii="Segoe UI" w:hAnsi="Segoe UI" w:cs="Segoe UI"/>
          <w:i/>
          <w:sz w:val="24"/>
          <w:szCs w:val="24"/>
        </w:rPr>
      </w:pPr>
      <w:r w:rsidRPr="00363805">
        <w:rPr>
          <w:rFonts w:ascii="Segoe UI" w:hAnsi="Segoe UI" w:cs="Segoe UI"/>
          <w:i/>
          <w:sz w:val="24"/>
          <w:szCs w:val="24"/>
        </w:rPr>
        <w:t>[Arising From Civil Suit No.</w:t>
      </w:r>
      <w:r w:rsidR="00052424">
        <w:rPr>
          <w:rFonts w:ascii="Segoe UI" w:hAnsi="Segoe UI" w:cs="Segoe UI"/>
          <w:i/>
          <w:sz w:val="24"/>
          <w:szCs w:val="24"/>
        </w:rPr>
        <w:t xml:space="preserve"> </w:t>
      </w:r>
      <w:r w:rsidRPr="00363805">
        <w:rPr>
          <w:rFonts w:ascii="Segoe UI" w:hAnsi="Segoe UI" w:cs="Segoe UI"/>
          <w:i/>
          <w:sz w:val="24"/>
          <w:szCs w:val="24"/>
        </w:rPr>
        <w:t xml:space="preserve">221 </w:t>
      </w:r>
      <w:r w:rsidR="00052424" w:rsidRPr="00363805">
        <w:rPr>
          <w:rFonts w:ascii="Segoe UI" w:hAnsi="Segoe UI" w:cs="Segoe UI"/>
          <w:i/>
          <w:sz w:val="24"/>
          <w:szCs w:val="24"/>
        </w:rPr>
        <w:t>o</w:t>
      </w:r>
      <w:r w:rsidRPr="00363805">
        <w:rPr>
          <w:rFonts w:ascii="Segoe UI" w:hAnsi="Segoe UI" w:cs="Segoe UI"/>
          <w:i/>
          <w:sz w:val="24"/>
          <w:szCs w:val="24"/>
        </w:rPr>
        <w:t>f 2014]</w:t>
      </w:r>
    </w:p>
    <w:p w:rsidR="00F24E91" w:rsidRPr="003957FE" w:rsidRDefault="00EA3FAA" w:rsidP="00F24E91">
      <w:pPr>
        <w:pStyle w:val="ListParagraph"/>
        <w:numPr>
          <w:ilvl w:val="0"/>
          <w:numId w:val="1"/>
        </w:numPr>
        <w:rPr>
          <w:rFonts w:ascii="Segoe UI" w:hAnsi="Segoe UI" w:cs="Segoe UI"/>
          <w:b/>
          <w:sz w:val="28"/>
          <w:szCs w:val="28"/>
        </w:rPr>
      </w:pPr>
      <w:r w:rsidRPr="003957FE">
        <w:rPr>
          <w:rFonts w:ascii="Segoe UI" w:hAnsi="Segoe UI" w:cs="Segoe UI"/>
          <w:b/>
          <w:sz w:val="28"/>
          <w:szCs w:val="28"/>
        </w:rPr>
        <w:t>EK</w:t>
      </w:r>
      <w:r w:rsidR="00F24E91" w:rsidRPr="003957FE">
        <w:rPr>
          <w:rFonts w:ascii="Segoe UI" w:hAnsi="Segoe UI" w:cs="Segoe UI"/>
          <w:b/>
          <w:sz w:val="28"/>
          <w:szCs w:val="28"/>
        </w:rPr>
        <w:t xml:space="preserve">ISA GEORGE </w:t>
      </w:r>
    </w:p>
    <w:p w:rsidR="00F24E91" w:rsidRPr="003957FE" w:rsidRDefault="00F24E91" w:rsidP="00F24E91">
      <w:pPr>
        <w:pStyle w:val="ListParagraph"/>
        <w:numPr>
          <w:ilvl w:val="0"/>
          <w:numId w:val="1"/>
        </w:numPr>
        <w:rPr>
          <w:rFonts w:ascii="Segoe UI" w:hAnsi="Segoe UI" w:cs="Segoe UI"/>
          <w:b/>
          <w:sz w:val="28"/>
          <w:szCs w:val="28"/>
        </w:rPr>
      </w:pPr>
      <w:r w:rsidRPr="003957FE">
        <w:rPr>
          <w:rFonts w:ascii="Segoe UI" w:hAnsi="Segoe UI" w:cs="Segoe UI"/>
          <w:b/>
          <w:sz w:val="28"/>
          <w:szCs w:val="28"/>
        </w:rPr>
        <w:t xml:space="preserve">OMUKENYO GEORGE </w:t>
      </w:r>
      <w:r w:rsidR="00EF072D" w:rsidRPr="003957FE">
        <w:rPr>
          <w:rFonts w:ascii="Segoe UI" w:hAnsi="Segoe UI" w:cs="Segoe UI"/>
          <w:b/>
          <w:sz w:val="28"/>
          <w:szCs w:val="28"/>
        </w:rPr>
        <w:t>COSMOS</w:t>
      </w:r>
      <w:r w:rsidR="00B64B3E">
        <w:rPr>
          <w:rFonts w:ascii="Segoe UI" w:hAnsi="Segoe UI" w:cs="Segoe UI"/>
          <w:b/>
          <w:sz w:val="28"/>
          <w:szCs w:val="28"/>
        </w:rPr>
        <w:t xml:space="preserve"> and 50,000 ors </w:t>
      </w:r>
      <w:r w:rsidR="00110711">
        <w:rPr>
          <w:rFonts w:ascii="Segoe UI" w:hAnsi="Segoe UI" w:cs="Segoe UI"/>
          <w:b/>
          <w:sz w:val="28"/>
          <w:szCs w:val="28"/>
        </w:rPr>
        <w:t>::</w:t>
      </w:r>
      <w:r w:rsidR="00EA1A42">
        <w:rPr>
          <w:rFonts w:ascii="Segoe UI" w:hAnsi="Segoe UI" w:cs="Segoe UI"/>
          <w:b/>
          <w:sz w:val="28"/>
          <w:szCs w:val="28"/>
        </w:rPr>
        <w:t>::</w:t>
      </w:r>
      <w:r w:rsidR="00BF3956">
        <w:rPr>
          <w:rFonts w:ascii="Segoe UI" w:hAnsi="Segoe UI" w:cs="Segoe UI"/>
          <w:b/>
          <w:sz w:val="28"/>
          <w:szCs w:val="28"/>
        </w:rPr>
        <w:t xml:space="preserve"> </w:t>
      </w:r>
      <w:r w:rsidRPr="003957FE">
        <w:rPr>
          <w:rFonts w:ascii="Segoe UI" w:hAnsi="Segoe UI" w:cs="Segoe UI"/>
          <w:b/>
          <w:sz w:val="28"/>
          <w:szCs w:val="28"/>
        </w:rPr>
        <w:t>APPLICANT</w:t>
      </w:r>
      <w:r w:rsidR="00110711">
        <w:rPr>
          <w:rFonts w:ascii="Segoe UI" w:hAnsi="Segoe UI" w:cs="Segoe UI"/>
          <w:b/>
          <w:sz w:val="28"/>
          <w:szCs w:val="28"/>
        </w:rPr>
        <w:t>S</w:t>
      </w:r>
    </w:p>
    <w:p w:rsidR="000742CD" w:rsidRPr="003957FE" w:rsidRDefault="000742CD" w:rsidP="000742CD">
      <w:pPr>
        <w:pStyle w:val="ListParagraph"/>
        <w:jc w:val="center"/>
        <w:rPr>
          <w:rFonts w:ascii="Segoe UI" w:hAnsi="Segoe UI" w:cs="Segoe UI"/>
          <w:b/>
          <w:sz w:val="28"/>
          <w:szCs w:val="28"/>
        </w:rPr>
      </w:pPr>
    </w:p>
    <w:p w:rsidR="0088599B" w:rsidRPr="003957FE" w:rsidRDefault="0088599B" w:rsidP="000742CD">
      <w:pPr>
        <w:pStyle w:val="ListParagraph"/>
        <w:jc w:val="center"/>
        <w:rPr>
          <w:rFonts w:ascii="Segoe UI" w:hAnsi="Segoe UI" w:cs="Segoe UI"/>
          <w:b/>
          <w:sz w:val="28"/>
          <w:szCs w:val="28"/>
        </w:rPr>
      </w:pPr>
      <w:r w:rsidRPr="003957FE">
        <w:rPr>
          <w:rFonts w:ascii="Segoe UI" w:hAnsi="Segoe UI" w:cs="Segoe UI"/>
          <w:b/>
          <w:sz w:val="28"/>
          <w:szCs w:val="28"/>
        </w:rPr>
        <w:t>VERSUS</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BANK OF AFRICA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BANK OF BARODA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BARCLAYS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CAIRO INTERNATINAL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CENTENARY BANL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CRANE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DFCU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DIAMOND TRUST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ECO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EQUITY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UGANDA FINANCE TRUST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HOUSING FINANCE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KENYA COMMERCIAL BANK (KCB)</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GLOBAL TRUST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OPPORTUNITY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ORIENT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POSTAL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lastRenderedPageBreak/>
        <w:t>STANBIC (U)NLTD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STANDARD CHARTERED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TROPICAL BANK (U) LTD</w:t>
      </w:r>
    </w:p>
    <w:p w:rsidR="0088599B" w:rsidRPr="003957FE" w:rsidRDefault="0088599B" w:rsidP="0088599B">
      <w:pPr>
        <w:pStyle w:val="ListParagraph"/>
        <w:numPr>
          <w:ilvl w:val="0"/>
          <w:numId w:val="2"/>
        </w:numPr>
        <w:rPr>
          <w:rFonts w:ascii="Segoe UI" w:hAnsi="Segoe UI" w:cs="Segoe UI"/>
          <w:b/>
          <w:sz w:val="28"/>
          <w:szCs w:val="28"/>
        </w:rPr>
      </w:pPr>
      <w:r w:rsidRPr="003957FE">
        <w:rPr>
          <w:rFonts w:ascii="Segoe UI" w:hAnsi="Segoe UI" w:cs="Segoe UI"/>
          <w:b/>
          <w:sz w:val="28"/>
          <w:szCs w:val="28"/>
        </w:rPr>
        <w:t>UNITED BANK OF AFRI</w:t>
      </w:r>
      <w:r w:rsidR="00DE4B77" w:rsidRPr="003957FE">
        <w:rPr>
          <w:rFonts w:ascii="Segoe UI" w:hAnsi="Segoe UI" w:cs="Segoe UI"/>
          <w:b/>
          <w:sz w:val="28"/>
          <w:szCs w:val="28"/>
        </w:rPr>
        <w:t>CA (U) LTD</w:t>
      </w:r>
      <w:r w:rsidR="003D31C7">
        <w:rPr>
          <w:rFonts w:ascii="Segoe UI" w:hAnsi="Segoe UI" w:cs="Segoe UI"/>
          <w:b/>
          <w:sz w:val="28"/>
          <w:szCs w:val="28"/>
        </w:rPr>
        <w:t xml:space="preserve">  :::::::::::::::::</w:t>
      </w:r>
      <w:r w:rsidR="00D37EEB">
        <w:rPr>
          <w:rFonts w:ascii="Segoe UI" w:hAnsi="Segoe UI" w:cs="Segoe UI"/>
          <w:b/>
          <w:sz w:val="28"/>
          <w:szCs w:val="28"/>
        </w:rPr>
        <w:t xml:space="preserve">:::::::::  </w:t>
      </w:r>
      <w:r w:rsidRPr="003957FE">
        <w:rPr>
          <w:rFonts w:ascii="Segoe UI" w:hAnsi="Segoe UI" w:cs="Segoe UI"/>
          <w:b/>
          <w:sz w:val="28"/>
          <w:szCs w:val="28"/>
        </w:rPr>
        <w:t>RESPODENT</w:t>
      </w:r>
    </w:p>
    <w:p w:rsidR="0088599B" w:rsidRPr="003957FE" w:rsidRDefault="0088599B" w:rsidP="0088599B">
      <w:pPr>
        <w:pStyle w:val="ListParagraph"/>
        <w:ind w:left="540"/>
        <w:rPr>
          <w:rFonts w:ascii="Segoe UI" w:hAnsi="Segoe UI" w:cs="Segoe UI"/>
          <w:b/>
          <w:sz w:val="28"/>
          <w:szCs w:val="28"/>
        </w:rPr>
      </w:pPr>
    </w:p>
    <w:p w:rsidR="0088599B" w:rsidRPr="00D37EEB" w:rsidRDefault="00B351D7" w:rsidP="003D31C7">
      <w:pPr>
        <w:pStyle w:val="ListParagraph"/>
        <w:spacing w:line="360" w:lineRule="auto"/>
        <w:ind w:left="540"/>
        <w:jc w:val="center"/>
        <w:rPr>
          <w:rFonts w:ascii="Segoe UI" w:hAnsi="Segoe UI" w:cs="Segoe UI"/>
          <w:b/>
          <w:sz w:val="28"/>
          <w:szCs w:val="28"/>
        </w:rPr>
      </w:pPr>
      <w:r w:rsidRPr="00D37EEB">
        <w:rPr>
          <w:rFonts w:ascii="Segoe UI" w:hAnsi="Segoe UI" w:cs="Segoe UI"/>
          <w:b/>
          <w:sz w:val="28"/>
          <w:szCs w:val="28"/>
        </w:rPr>
        <w:t>BEFORE</w:t>
      </w:r>
      <w:r w:rsidR="00D37EEB">
        <w:rPr>
          <w:rFonts w:ascii="Segoe UI" w:hAnsi="Segoe UI" w:cs="Segoe UI"/>
          <w:b/>
          <w:sz w:val="28"/>
          <w:szCs w:val="28"/>
        </w:rPr>
        <w:t xml:space="preserve">: </w:t>
      </w:r>
      <w:r w:rsidR="00265418">
        <w:rPr>
          <w:rFonts w:ascii="Segoe UI" w:hAnsi="Segoe UI" w:cs="Segoe UI"/>
          <w:b/>
          <w:sz w:val="28"/>
          <w:szCs w:val="28"/>
        </w:rPr>
        <w:t>HON. MR.</w:t>
      </w:r>
      <w:r w:rsidR="00265418" w:rsidRPr="00D37EEB">
        <w:rPr>
          <w:rFonts w:ascii="Segoe UI" w:hAnsi="Segoe UI" w:cs="Segoe UI"/>
          <w:b/>
          <w:sz w:val="28"/>
          <w:szCs w:val="28"/>
        </w:rPr>
        <w:t xml:space="preserve"> </w:t>
      </w:r>
      <w:r w:rsidRPr="00D37EEB">
        <w:rPr>
          <w:rFonts w:ascii="Segoe UI" w:hAnsi="Segoe UI" w:cs="Segoe UI"/>
          <w:b/>
          <w:sz w:val="28"/>
          <w:szCs w:val="28"/>
        </w:rPr>
        <w:t>JUSTICE B. KAINAMURA</w:t>
      </w:r>
    </w:p>
    <w:p w:rsidR="000742CD" w:rsidRPr="00D37EEB" w:rsidRDefault="0088599B" w:rsidP="003D31C7">
      <w:pPr>
        <w:pStyle w:val="ListParagraph"/>
        <w:spacing w:line="360" w:lineRule="auto"/>
        <w:ind w:left="540"/>
        <w:jc w:val="center"/>
        <w:rPr>
          <w:rFonts w:ascii="Segoe UI" w:hAnsi="Segoe UI" w:cs="Segoe UI"/>
          <w:b/>
          <w:sz w:val="28"/>
          <w:szCs w:val="28"/>
        </w:rPr>
      </w:pPr>
      <w:r w:rsidRPr="00D37EEB">
        <w:rPr>
          <w:rFonts w:ascii="Segoe UI" w:hAnsi="Segoe UI" w:cs="Segoe UI"/>
          <w:b/>
          <w:sz w:val="28"/>
          <w:szCs w:val="28"/>
        </w:rPr>
        <w:t>RULING</w:t>
      </w:r>
    </w:p>
    <w:p w:rsidR="00B351D7" w:rsidRDefault="000742CD" w:rsidP="00DE4B77">
      <w:pPr>
        <w:spacing w:line="360" w:lineRule="auto"/>
        <w:jc w:val="both"/>
        <w:rPr>
          <w:rFonts w:ascii="Segoe UI" w:hAnsi="Segoe UI" w:cs="Segoe UI"/>
          <w:sz w:val="28"/>
          <w:szCs w:val="28"/>
        </w:rPr>
      </w:pPr>
      <w:r w:rsidRPr="003957FE">
        <w:rPr>
          <w:rFonts w:ascii="Segoe UI" w:hAnsi="Segoe UI" w:cs="Segoe UI"/>
          <w:sz w:val="28"/>
          <w:szCs w:val="28"/>
        </w:rPr>
        <w:t xml:space="preserve">This ruling arises from an application brought under Order 44 rules 3 and 4 </w:t>
      </w:r>
      <w:r w:rsidR="00820241">
        <w:rPr>
          <w:rFonts w:ascii="Segoe UI" w:hAnsi="Segoe UI" w:cs="Segoe UI"/>
          <w:sz w:val="28"/>
          <w:szCs w:val="28"/>
        </w:rPr>
        <w:t xml:space="preserve">and </w:t>
      </w:r>
      <w:r w:rsidRPr="003957FE">
        <w:rPr>
          <w:rFonts w:ascii="Segoe UI" w:hAnsi="Segoe UI" w:cs="Segoe UI"/>
          <w:sz w:val="28"/>
          <w:szCs w:val="28"/>
        </w:rPr>
        <w:t>O.52 r.1 &amp; 3 of the Civil Procedure Rules.  The applicant</w:t>
      </w:r>
      <w:r w:rsidR="00B96C3E">
        <w:rPr>
          <w:rFonts w:ascii="Segoe UI" w:hAnsi="Segoe UI" w:cs="Segoe UI"/>
          <w:sz w:val="28"/>
          <w:szCs w:val="28"/>
        </w:rPr>
        <w:t>s are</w:t>
      </w:r>
      <w:r w:rsidR="00A87BB3">
        <w:rPr>
          <w:rFonts w:ascii="Segoe UI" w:hAnsi="Segoe UI" w:cs="Segoe UI"/>
          <w:sz w:val="28"/>
          <w:szCs w:val="28"/>
        </w:rPr>
        <w:t xml:space="preserve"> seeking for orders of</w:t>
      </w:r>
      <w:r w:rsidRPr="003957FE">
        <w:rPr>
          <w:rFonts w:ascii="Segoe UI" w:hAnsi="Segoe UI" w:cs="Segoe UI"/>
          <w:sz w:val="28"/>
          <w:szCs w:val="28"/>
        </w:rPr>
        <w:t xml:space="preserve"> leave to appeal against the ruling and orders of this Court made on 15</w:t>
      </w:r>
      <w:r w:rsidRPr="003957FE">
        <w:rPr>
          <w:rFonts w:ascii="Segoe UI" w:hAnsi="Segoe UI" w:cs="Segoe UI"/>
          <w:sz w:val="28"/>
          <w:szCs w:val="28"/>
          <w:vertAlign w:val="superscript"/>
        </w:rPr>
        <w:t>th</w:t>
      </w:r>
      <w:r w:rsidRPr="003957FE">
        <w:rPr>
          <w:rFonts w:ascii="Segoe UI" w:hAnsi="Segoe UI" w:cs="Segoe UI"/>
          <w:sz w:val="28"/>
          <w:szCs w:val="28"/>
        </w:rPr>
        <w:t xml:space="preserve"> </w:t>
      </w:r>
      <w:r w:rsidR="008F4EE5" w:rsidRPr="003957FE">
        <w:rPr>
          <w:rFonts w:ascii="Segoe UI" w:hAnsi="Segoe UI" w:cs="Segoe UI"/>
          <w:sz w:val="28"/>
          <w:szCs w:val="28"/>
        </w:rPr>
        <w:t>December 2016</w:t>
      </w:r>
      <w:r w:rsidR="00BF3956">
        <w:rPr>
          <w:rFonts w:ascii="Segoe UI" w:hAnsi="Segoe UI" w:cs="Segoe UI"/>
          <w:sz w:val="28"/>
          <w:szCs w:val="28"/>
        </w:rPr>
        <w:t xml:space="preserve"> in Misc</w:t>
      </w:r>
      <w:r w:rsidRPr="003957FE">
        <w:rPr>
          <w:rFonts w:ascii="Segoe UI" w:hAnsi="Segoe UI" w:cs="Segoe UI"/>
          <w:sz w:val="28"/>
          <w:szCs w:val="28"/>
        </w:rPr>
        <w:t xml:space="preserve">. </w:t>
      </w:r>
      <w:r w:rsidR="00265418">
        <w:rPr>
          <w:rFonts w:ascii="Segoe UI" w:hAnsi="Segoe UI" w:cs="Segoe UI"/>
          <w:sz w:val="28"/>
          <w:szCs w:val="28"/>
        </w:rPr>
        <w:t xml:space="preserve">Application </w:t>
      </w:r>
      <w:r w:rsidRPr="003957FE">
        <w:rPr>
          <w:rFonts w:ascii="Segoe UI" w:hAnsi="Segoe UI" w:cs="Segoe UI"/>
          <w:sz w:val="28"/>
          <w:szCs w:val="28"/>
        </w:rPr>
        <w:t xml:space="preserve">No. 632 of 2015(arising from </w:t>
      </w:r>
      <w:r w:rsidR="00421CA1" w:rsidRPr="003957FE">
        <w:rPr>
          <w:rFonts w:ascii="Segoe UI" w:hAnsi="Segoe UI" w:cs="Segoe UI"/>
          <w:sz w:val="28"/>
          <w:szCs w:val="28"/>
        </w:rPr>
        <w:t xml:space="preserve">Civil Suit </w:t>
      </w:r>
      <w:r w:rsidRPr="003957FE">
        <w:rPr>
          <w:rFonts w:ascii="Segoe UI" w:hAnsi="Segoe UI" w:cs="Segoe UI"/>
          <w:sz w:val="28"/>
          <w:szCs w:val="28"/>
        </w:rPr>
        <w:t>No. 221 of 2014) be granted</w:t>
      </w:r>
      <w:r w:rsidR="008F4EE5" w:rsidRPr="003957FE">
        <w:rPr>
          <w:rFonts w:ascii="Segoe UI" w:hAnsi="Segoe UI" w:cs="Segoe UI"/>
          <w:sz w:val="28"/>
          <w:szCs w:val="28"/>
        </w:rPr>
        <w:t xml:space="preserve">, proceedings in </w:t>
      </w:r>
      <w:r w:rsidR="00572E53" w:rsidRPr="003957FE">
        <w:rPr>
          <w:rFonts w:ascii="Segoe UI" w:hAnsi="Segoe UI" w:cs="Segoe UI"/>
          <w:sz w:val="28"/>
          <w:szCs w:val="28"/>
        </w:rPr>
        <w:t xml:space="preserve">Civil Suit </w:t>
      </w:r>
      <w:r w:rsidR="008F4EE5" w:rsidRPr="003957FE">
        <w:rPr>
          <w:rFonts w:ascii="Segoe UI" w:hAnsi="Segoe UI" w:cs="Segoe UI"/>
          <w:sz w:val="28"/>
          <w:szCs w:val="28"/>
        </w:rPr>
        <w:t xml:space="preserve">No. 221 of 2014 be stayed pending the hearing and determination of the intended </w:t>
      </w:r>
      <w:r w:rsidR="00DE4B77" w:rsidRPr="003957FE">
        <w:rPr>
          <w:rFonts w:ascii="Segoe UI" w:hAnsi="Segoe UI" w:cs="Segoe UI"/>
          <w:sz w:val="28"/>
          <w:szCs w:val="28"/>
        </w:rPr>
        <w:t>appeal and</w:t>
      </w:r>
      <w:r w:rsidRPr="003957FE">
        <w:rPr>
          <w:rFonts w:ascii="Segoe UI" w:hAnsi="Segoe UI" w:cs="Segoe UI"/>
          <w:sz w:val="28"/>
          <w:szCs w:val="28"/>
        </w:rPr>
        <w:t xml:space="preserve"> costs be provided for. The application is supported by the </w:t>
      </w:r>
      <w:r w:rsidR="008F4EE5" w:rsidRPr="003957FE">
        <w:rPr>
          <w:rFonts w:ascii="Segoe UI" w:hAnsi="Segoe UI" w:cs="Segoe UI"/>
          <w:sz w:val="28"/>
          <w:szCs w:val="28"/>
        </w:rPr>
        <w:t xml:space="preserve">affidavit of </w:t>
      </w:r>
      <w:r w:rsidR="00DE4B77" w:rsidRPr="003957FE">
        <w:rPr>
          <w:rFonts w:ascii="Segoe UI" w:hAnsi="Segoe UI" w:cs="Segoe UI"/>
          <w:sz w:val="28"/>
          <w:szCs w:val="28"/>
        </w:rPr>
        <w:t>Josephine Nalusimbi</w:t>
      </w:r>
      <w:r w:rsidR="00996EAB" w:rsidRPr="003957FE">
        <w:rPr>
          <w:rFonts w:ascii="Segoe UI" w:hAnsi="Segoe UI" w:cs="Segoe UI"/>
          <w:sz w:val="28"/>
          <w:szCs w:val="28"/>
        </w:rPr>
        <w:t>.</w:t>
      </w:r>
    </w:p>
    <w:p w:rsidR="00C10CF3" w:rsidRPr="00C10CF3" w:rsidRDefault="00C10CF3" w:rsidP="00DE4B77">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The brief facts of the case are that the applicant</w:t>
      </w:r>
      <w:r w:rsidR="00AB3371">
        <w:rPr>
          <w:rFonts w:ascii="Segoe UI" w:hAnsi="Segoe UI" w:cs="Segoe UI"/>
          <w:color w:val="000222"/>
          <w:sz w:val="28"/>
          <w:szCs w:val="28"/>
          <w:shd w:val="clear" w:color="auto" w:fill="FFFFFF"/>
        </w:rPr>
        <w:t>s</w:t>
      </w:r>
      <w:r w:rsidRPr="003957FE">
        <w:rPr>
          <w:rFonts w:ascii="Segoe UI" w:hAnsi="Segoe UI" w:cs="Segoe UI"/>
          <w:color w:val="000222"/>
          <w:sz w:val="28"/>
          <w:szCs w:val="28"/>
          <w:shd w:val="clear" w:color="auto" w:fill="FFFFFF"/>
        </w:rPr>
        <w:t xml:space="preserve"> sued the respondents for recovery of bank deposits charges being money had and received over the years. When the matter came up for hearing, </w:t>
      </w:r>
      <w:r w:rsidR="00176992" w:rsidRPr="003957FE">
        <w:rPr>
          <w:rFonts w:ascii="Segoe UI" w:hAnsi="Segoe UI" w:cs="Segoe UI"/>
          <w:color w:val="000222"/>
          <w:sz w:val="28"/>
          <w:szCs w:val="28"/>
          <w:shd w:val="clear" w:color="auto" w:fill="FFFFFF"/>
        </w:rPr>
        <w:t>C</w:t>
      </w:r>
      <w:r w:rsidRPr="003957FE">
        <w:rPr>
          <w:rFonts w:ascii="Segoe UI" w:hAnsi="Segoe UI" w:cs="Segoe UI"/>
          <w:color w:val="000222"/>
          <w:sz w:val="28"/>
          <w:szCs w:val="28"/>
          <w:shd w:val="clear" w:color="auto" w:fill="FFFFFF"/>
        </w:rPr>
        <w:t xml:space="preserve">ounsel for the </w:t>
      </w:r>
      <w:r w:rsidR="00071D0F">
        <w:rPr>
          <w:rFonts w:ascii="Segoe UI" w:hAnsi="Segoe UI" w:cs="Segoe UI"/>
          <w:color w:val="000222"/>
          <w:sz w:val="28"/>
          <w:szCs w:val="28"/>
          <w:shd w:val="clear" w:color="auto" w:fill="FFFFFF"/>
        </w:rPr>
        <w:t>applicants</w:t>
      </w:r>
      <w:r w:rsidRPr="003957FE">
        <w:rPr>
          <w:rFonts w:ascii="Segoe UI" w:hAnsi="Segoe UI" w:cs="Segoe UI"/>
          <w:color w:val="000222"/>
          <w:sz w:val="28"/>
          <w:szCs w:val="28"/>
          <w:shd w:val="clear" w:color="auto" w:fill="FFFFFF"/>
        </w:rPr>
        <w:t xml:space="preserve"> applied to court to enter judgment on admission for the applicants. This court dismissed the application on 19</w:t>
      </w:r>
      <w:r w:rsidRPr="003957FE">
        <w:rPr>
          <w:rFonts w:ascii="Segoe UI" w:hAnsi="Segoe UI" w:cs="Segoe UI"/>
          <w:color w:val="000222"/>
          <w:sz w:val="28"/>
          <w:szCs w:val="28"/>
          <w:shd w:val="clear" w:color="auto" w:fill="FFFFFF"/>
          <w:vertAlign w:val="superscript"/>
        </w:rPr>
        <w:t>th</w:t>
      </w:r>
      <w:r w:rsidRPr="003957FE">
        <w:rPr>
          <w:rFonts w:ascii="Segoe UI" w:hAnsi="Segoe UI" w:cs="Segoe UI"/>
          <w:color w:val="000222"/>
          <w:sz w:val="28"/>
          <w:szCs w:val="28"/>
          <w:shd w:val="clear" w:color="auto" w:fill="FFFFFF"/>
        </w:rPr>
        <w:t xml:space="preserve"> December 2016 and the applicants being dissatisfied with the ruling seek leave to appeal against it and stay the proceedings in the main suit until the appeal is heard and determined. </w:t>
      </w:r>
    </w:p>
    <w:p w:rsidR="00996EAB" w:rsidRPr="003957FE" w:rsidRDefault="00996EAB" w:rsidP="00DE4B77">
      <w:pPr>
        <w:spacing w:line="360" w:lineRule="auto"/>
        <w:jc w:val="both"/>
        <w:rPr>
          <w:rFonts w:ascii="Segoe UI" w:hAnsi="Segoe UI" w:cs="Segoe UI"/>
          <w:sz w:val="28"/>
          <w:szCs w:val="28"/>
        </w:rPr>
      </w:pPr>
      <w:r w:rsidRPr="003957FE">
        <w:rPr>
          <w:rFonts w:ascii="Segoe UI" w:hAnsi="Segoe UI" w:cs="Segoe UI"/>
          <w:sz w:val="28"/>
          <w:szCs w:val="28"/>
        </w:rPr>
        <w:lastRenderedPageBreak/>
        <w:t>The grounds on which the application is based on are;</w:t>
      </w:r>
    </w:p>
    <w:p w:rsidR="00996EAB" w:rsidRPr="003957FE" w:rsidRDefault="00E3452C" w:rsidP="00E3452C">
      <w:pPr>
        <w:spacing w:line="360" w:lineRule="auto"/>
        <w:jc w:val="both"/>
        <w:rPr>
          <w:rFonts w:ascii="Segoe UI" w:hAnsi="Segoe UI" w:cs="Segoe UI"/>
          <w:sz w:val="28"/>
          <w:szCs w:val="28"/>
        </w:rPr>
      </w:pPr>
      <w:r w:rsidRPr="003957FE">
        <w:rPr>
          <w:rFonts w:ascii="Segoe UI" w:hAnsi="Segoe UI" w:cs="Segoe UI"/>
          <w:sz w:val="28"/>
          <w:szCs w:val="28"/>
        </w:rPr>
        <w:t>Firstly that t</w:t>
      </w:r>
      <w:r w:rsidR="00996EAB" w:rsidRPr="003957FE">
        <w:rPr>
          <w:rFonts w:ascii="Segoe UI" w:hAnsi="Segoe UI" w:cs="Segoe UI"/>
          <w:sz w:val="28"/>
          <w:szCs w:val="28"/>
        </w:rPr>
        <w:t>he applicants are dissatisfied and aggrieved by the ruling</w:t>
      </w:r>
      <w:r w:rsidRPr="003957FE">
        <w:rPr>
          <w:rFonts w:ascii="Segoe UI" w:hAnsi="Segoe UI" w:cs="Segoe UI"/>
          <w:sz w:val="28"/>
          <w:szCs w:val="28"/>
        </w:rPr>
        <w:t xml:space="preserve"> by which this court dismissed the applicant</w:t>
      </w:r>
      <w:r w:rsidR="00A93C0C">
        <w:rPr>
          <w:rFonts w:ascii="Segoe UI" w:hAnsi="Segoe UI" w:cs="Segoe UI"/>
          <w:sz w:val="28"/>
          <w:szCs w:val="28"/>
        </w:rPr>
        <w:t>’</w:t>
      </w:r>
      <w:r w:rsidRPr="003957FE">
        <w:rPr>
          <w:rFonts w:ascii="Segoe UI" w:hAnsi="Segoe UI" w:cs="Segoe UI"/>
          <w:sz w:val="28"/>
          <w:szCs w:val="28"/>
        </w:rPr>
        <w:t>s application for judgment on admission, that t</w:t>
      </w:r>
      <w:r w:rsidR="00996EAB" w:rsidRPr="003957FE">
        <w:rPr>
          <w:rFonts w:ascii="Segoe UI" w:hAnsi="Segoe UI" w:cs="Segoe UI"/>
          <w:sz w:val="28"/>
          <w:szCs w:val="28"/>
        </w:rPr>
        <w:t>he determination of the application for judgment on admission had the effect of conclusively determining the main suit</w:t>
      </w:r>
      <w:r w:rsidR="001F11DE">
        <w:rPr>
          <w:rFonts w:ascii="Segoe UI" w:hAnsi="Segoe UI" w:cs="Segoe UI"/>
          <w:sz w:val="28"/>
          <w:szCs w:val="28"/>
        </w:rPr>
        <w:t>; t</w:t>
      </w:r>
      <w:r w:rsidRPr="003957FE">
        <w:rPr>
          <w:rFonts w:ascii="Segoe UI" w:hAnsi="Segoe UI" w:cs="Segoe UI"/>
          <w:sz w:val="28"/>
          <w:szCs w:val="28"/>
        </w:rPr>
        <w:t>hat t</w:t>
      </w:r>
      <w:r w:rsidR="00996EAB" w:rsidRPr="003957FE">
        <w:rPr>
          <w:rFonts w:ascii="Segoe UI" w:hAnsi="Segoe UI" w:cs="Segoe UI"/>
          <w:sz w:val="28"/>
          <w:szCs w:val="28"/>
        </w:rPr>
        <w:t xml:space="preserve">he </w:t>
      </w:r>
      <w:r w:rsidR="004C1E74" w:rsidRPr="003957FE">
        <w:rPr>
          <w:rFonts w:ascii="Segoe UI" w:hAnsi="Segoe UI" w:cs="Segoe UI"/>
          <w:sz w:val="28"/>
          <w:szCs w:val="28"/>
        </w:rPr>
        <w:t>applications have</w:t>
      </w:r>
      <w:r w:rsidR="00996EAB" w:rsidRPr="003957FE">
        <w:rPr>
          <w:rFonts w:ascii="Segoe UI" w:hAnsi="Segoe UI" w:cs="Segoe UI"/>
          <w:sz w:val="28"/>
          <w:szCs w:val="28"/>
        </w:rPr>
        <w:t xml:space="preserve"> arguable points of law meriting an appeal so that the </w:t>
      </w:r>
      <w:r w:rsidR="003329A3" w:rsidRPr="003957FE">
        <w:rPr>
          <w:rFonts w:ascii="Segoe UI" w:hAnsi="Segoe UI" w:cs="Segoe UI"/>
          <w:sz w:val="28"/>
          <w:szCs w:val="28"/>
        </w:rPr>
        <w:t>C</w:t>
      </w:r>
      <w:r w:rsidR="00996EAB" w:rsidRPr="003957FE">
        <w:rPr>
          <w:rFonts w:ascii="Segoe UI" w:hAnsi="Segoe UI" w:cs="Segoe UI"/>
          <w:sz w:val="28"/>
          <w:szCs w:val="28"/>
        </w:rPr>
        <w:t xml:space="preserve">ourt of </w:t>
      </w:r>
      <w:r w:rsidR="003329A3" w:rsidRPr="003957FE">
        <w:rPr>
          <w:rFonts w:ascii="Segoe UI" w:hAnsi="Segoe UI" w:cs="Segoe UI"/>
          <w:sz w:val="28"/>
          <w:szCs w:val="28"/>
        </w:rPr>
        <w:t>A</w:t>
      </w:r>
      <w:r w:rsidR="00996EAB" w:rsidRPr="003957FE">
        <w:rPr>
          <w:rFonts w:ascii="Segoe UI" w:hAnsi="Segoe UI" w:cs="Segoe UI"/>
          <w:sz w:val="28"/>
          <w:szCs w:val="28"/>
        </w:rPr>
        <w:t>ppeal make</w:t>
      </w:r>
      <w:r w:rsidR="00957559">
        <w:rPr>
          <w:rFonts w:ascii="Segoe UI" w:hAnsi="Segoe UI" w:cs="Segoe UI"/>
          <w:sz w:val="28"/>
          <w:szCs w:val="28"/>
        </w:rPr>
        <w:t>s</w:t>
      </w:r>
      <w:r w:rsidR="00996EAB" w:rsidRPr="003957FE">
        <w:rPr>
          <w:rFonts w:ascii="Segoe UI" w:hAnsi="Segoe UI" w:cs="Segoe UI"/>
          <w:sz w:val="28"/>
          <w:szCs w:val="28"/>
        </w:rPr>
        <w:t xml:space="preserve"> pronouncement on the matters on which the </w:t>
      </w:r>
      <w:r w:rsidR="003C4365" w:rsidRPr="003957FE">
        <w:rPr>
          <w:rFonts w:ascii="Segoe UI" w:hAnsi="Segoe UI" w:cs="Segoe UI"/>
          <w:sz w:val="28"/>
          <w:szCs w:val="28"/>
        </w:rPr>
        <w:t xml:space="preserve">high court </w:t>
      </w:r>
      <w:r w:rsidR="00996EAB" w:rsidRPr="003957FE">
        <w:rPr>
          <w:rFonts w:ascii="Segoe UI" w:hAnsi="Segoe UI" w:cs="Segoe UI"/>
          <w:sz w:val="28"/>
          <w:szCs w:val="28"/>
        </w:rPr>
        <w:t>dismissed the applicant</w:t>
      </w:r>
      <w:r w:rsidR="00957559">
        <w:rPr>
          <w:rFonts w:ascii="Segoe UI" w:hAnsi="Segoe UI" w:cs="Segoe UI"/>
          <w:sz w:val="28"/>
          <w:szCs w:val="28"/>
        </w:rPr>
        <w:t>’</w:t>
      </w:r>
      <w:r w:rsidR="00996EAB" w:rsidRPr="003957FE">
        <w:rPr>
          <w:rFonts w:ascii="Segoe UI" w:hAnsi="Segoe UI" w:cs="Segoe UI"/>
          <w:sz w:val="28"/>
          <w:szCs w:val="28"/>
        </w:rPr>
        <w:t>s application for judgment on admission.</w:t>
      </w:r>
    </w:p>
    <w:p w:rsidR="00996EAB" w:rsidRPr="003957FE" w:rsidRDefault="00996EAB" w:rsidP="00EA22FC">
      <w:pPr>
        <w:spacing w:line="360" w:lineRule="auto"/>
        <w:jc w:val="both"/>
        <w:rPr>
          <w:rFonts w:ascii="Segoe UI" w:hAnsi="Segoe UI" w:cs="Segoe UI"/>
          <w:sz w:val="28"/>
          <w:szCs w:val="28"/>
        </w:rPr>
      </w:pPr>
      <w:r w:rsidRPr="003957FE">
        <w:rPr>
          <w:rFonts w:ascii="Segoe UI" w:hAnsi="Segoe UI" w:cs="Segoe UI"/>
          <w:sz w:val="28"/>
          <w:szCs w:val="28"/>
        </w:rPr>
        <w:t xml:space="preserve">The applicants have strong arguable points of law with high chances of success to be determined by the </w:t>
      </w:r>
      <w:r w:rsidR="006151D5" w:rsidRPr="003957FE">
        <w:rPr>
          <w:rFonts w:ascii="Segoe UI" w:hAnsi="Segoe UI" w:cs="Segoe UI"/>
          <w:sz w:val="28"/>
          <w:szCs w:val="28"/>
        </w:rPr>
        <w:t>C</w:t>
      </w:r>
      <w:r w:rsidRPr="003957FE">
        <w:rPr>
          <w:rFonts w:ascii="Segoe UI" w:hAnsi="Segoe UI" w:cs="Segoe UI"/>
          <w:sz w:val="28"/>
          <w:szCs w:val="28"/>
        </w:rPr>
        <w:t>ourt of Appeal arising from the r</w:t>
      </w:r>
      <w:r w:rsidR="00637D72" w:rsidRPr="003957FE">
        <w:rPr>
          <w:rFonts w:ascii="Segoe UI" w:hAnsi="Segoe UI" w:cs="Segoe UI"/>
          <w:sz w:val="28"/>
          <w:szCs w:val="28"/>
        </w:rPr>
        <w:t xml:space="preserve">uling and orders. </w:t>
      </w:r>
    </w:p>
    <w:p w:rsidR="00FA657C" w:rsidRPr="003957FE" w:rsidRDefault="00EF072D" w:rsidP="00996EAB">
      <w:pPr>
        <w:spacing w:line="360" w:lineRule="auto"/>
        <w:jc w:val="both"/>
        <w:rPr>
          <w:rFonts w:ascii="Segoe UI" w:hAnsi="Segoe UI" w:cs="Segoe UI"/>
          <w:sz w:val="28"/>
          <w:szCs w:val="28"/>
        </w:rPr>
      </w:pPr>
      <w:r w:rsidRPr="003957FE">
        <w:rPr>
          <w:rFonts w:ascii="Segoe UI" w:hAnsi="Segoe UI" w:cs="Segoe UI"/>
          <w:sz w:val="28"/>
          <w:szCs w:val="28"/>
        </w:rPr>
        <w:t xml:space="preserve">On behalf of the </w:t>
      </w:r>
      <w:r w:rsidR="00EA22FC" w:rsidRPr="003957FE">
        <w:rPr>
          <w:rFonts w:ascii="Segoe UI" w:hAnsi="Segoe UI" w:cs="Segoe UI"/>
          <w:sz w:val="28"/>
          <w:szCs w:val="28"/>
        </w:rPr>
        <w:t>20</w:t>
      </w:r>
      <w:r w:rsidR="00EA22FC" w:rsidRPr="003957FE">
        <w:rPr>
          <w:rFonts w:ascii="Segoe UI" w:hAnsi="Segoe UI" w:cs="Segoe UI"/>
          <w:sz w:val="28"/>
          <w:szCs w:val="28"/>
          <w:vertAlign w:val="superscript"/>
        </w:rPr>
        <w:t>th</w:t>
      </w:r>
      <w:r w:rsidR="00EA22FC" w:rsidRPr="003957FE">
        <w:rPr>
          <w:rFonts w:ascii="Segoe UI" w:hAnsi="Segoe UI" w:cs="Segoe UI"/>
          <w:sz w:val="28"/>
          <w:szCs w:val="28"/>
        </w:rPr>
        <w:t xml:space="preserve"> </w:t>
      </w:r>
      <w:r w:rsidR="00E37961" w:rsidRPr="003957FE">
        <w:rPr>
          <w:rFonts w:ascii="Segoe UI" w:hAnsi="Segoe UI" w:cs="Segoe UI"/>
          <w:sz w:val="28"/>
          <w:szCs w:val="28"/>
        </w:rPr>
        <w:t xml:space="preserve"> respondent, Nasif Mubiru, the </w:t>
      </w:r>
      <w:r w:rsidR="00E573BF" w:rsidRPr="003957FE">
        <w:rPr>
          <w:rFonts w:ascii="Segoe UI" w:hAnsi="Segoe UI" w:cs="Segoe UI"/>
          <w:sz w:val="28"/>
          <w:szCs w:val="28"/>
        </w:rPr>
        <w:t xml:space="preserve">Senior Legal Officer </w:t>
      </w:r>
      <w:r w:rsidR="00E37961" w:rsidRPr="003957FE">
        <w:rPr>
          <w:rFonts w:ascii="Segoe UI" w:hAnsi="Segoe UI" w:cs="Segoe UI"/>
          <w:sz w:val="28"/>
          <w:szCs w:val="28"/>
        </w:rPr>
        <w:t>of the 20</w:t>
      </w:r>
      <w:r w:rsidR="00E37961" w:rsidRPr="003957FE">
        <w:rPr>
          <w:rFonts w:ascii="Segoe UI" w:hAnsi="Segoe UI" w:cs="Segoe UI"/>
          <w:sz w:val="28"/>
          <w:szCs w:val="28"/>
          <w:vertAlign w:val="superscript"/>
        </w:rPr>
        <w:t>th</w:t>
      </w:r>
      <w:r w:rsidR="00E37961" w:rsidRPr="003957FE">
        <w:rPr>
          <w:rFonts w:ascii="Segoe UI" w:hAnsi="Segoe UI" w:cs="Segoe UI"/>
          <w:sz w:val="28"/>
          <w:szCs w:val="28"/>
        </w:rPr>
        <w:t xml:space="preserve"> respondent swore an affidavit in reply in which she deponed that the appeal does not have strong arguable points of law and it does not have a high chance of su</w:t>
      </w:r>
      <w:r w:rsidR="004A31D3">
        <w:rPr>
          <w:rFonts w:ascii="Segoe UI" w:hAnsi="Segoe UI" w:cs="Segoe UI"/>
          <w:sz w:val="28"/>
          <w:szCs w:val="28"/>
        </w:rPr>
        <w:t>ccess on the basis that the 20</w:t>
      </w:r>
      <w:r w:rsidR="004A31D3" w:rsidRPr="004A31D3">
        <w:rPr>
          <w:rFonts w:ascii="Segoe UI" w:hAnsi="Segoe UI" w:cs="Segoe UI"/>
          <w:sz w:val="28"/>
          <w:szCs w:val="28"/>
          <w:vertAlign w:val="superscript"/>
        </w:rPr>
        <w:t>th</w:t>
      </w:r>
      <w:r w:rsidR="004A31D3">
        <w:rPr>
          <w:rFonts w:ascii="Segoe UI" w:hAnsi="Segoe UI" w:cs="Segoe UI"/>
          <w:sz w:val="28"/>
          <w:szCs w:val="28"/>
        </w:rPr>
        <w:t xml:space="preserve"> </w:t>
      </w:r>
      <w:r w:rsidR="00E37961" w:rsidRPr="003957FE">
        <w:rPr>
          <w:rFonts w:ascii="Segoe UI" w:hAnsi="Segoe UI" w:cs="Segoe UI"/>
          <w:sz w:val="28"/>
          <w:szCs w:val="28"/>
        </w:rPr>
        <w:t xml:space="preserve">respondent did not make an unequivocal admission in </w:t>
      </w:r>
      <w:r w:rsidR="00ED7E75">
        <w:rPr>
          <w:rFonts w:ascii="Segoe UI" w:hAnsi="Segoe UI" w:cs="Segoe UI"/>
          <w:sz w:val="28"/>
          <w:szCs w:val="28"/>
        </w:rPr>
        <w:t xml:space="preserve">the </w:t>
      </w:r>
      <w:r w:rsidR="00E37961" w:rsidRPr="003957FE">
        <w:rPr>
          <w:rFonts w:ascii="Segoe UI" w:hAnsi="Segoe UI" w:cs="Segoe UI"/>
          <w:sz w:val="28"/>
          <w:szCs w:val="28"/>
        </w:rPr>
        <w:t xml:space="preserve">written statement of defence and the main suit should proceed and the matter be finally determined; that the application is an abuse of court process, it is misconceived </w:t>
      </w:r>
      <w:r w:rsidR="00EA22FC" w:rsidRPr="003957FE">
        <w:rPr>
          <w:rFonts w:ascii="Segoe UI" w:hAnsi="Segoe UI" w:cs="Segoe UI"/>
          <w:sz w:val="28"/>
          <w:szCs w:val="28"/>
        </w:rPr>
        <w:t>and should be stuck off and that the 20</w:t>
      </w:r>
      <w:r w:rsidR="00EA22FC" w:rsidRPr="003957FE">
        <w:rPr>
          <w:rFonts w:ascii="Segoe UI" w:hAnsi="Segoe UI" w:cs="Segoe UI"/>
          <w:sz w:val="28"/>
          <w:szCs w:val="28"/>
          <w:vertAlign w:val="superscript"/>
        </w:rPr>
        <w:t>th</w:t>
      </w:r>
      <w:r w:rsidR="00EA22FC" w:rsidRPr="003957FE">
        <w:rPr>
          <w:rFonts w:ascii="Segoe UI" w:hAnsi="Segoe UI" w:cs="Segoe UI"/>
          <w:sz w:val="28"/>
          <w:szCs w:val="28"/>
        </w:rPr>
        <w:t xml:space="preserve"> respondent is prejudiced by the delay of the proceeding in the main suit. </w:t>
      </w:r>
    </w:p>
    <w:p w:rsidR="00E07039" w:rsidRPr="003957FE" w:rsidRDefault="00EA22FC" w:rsidP="00996EAB">
      <w:pPr>
        <w:spacing w:line="360" w:lineRule="auto"/>
        <w:jc w:val="both"/>
        <w:rPr>
          <w:rFonts w:ascii="Segoe UI" w:hAnsi="Segoe UI" w:cs="Segoe UI"/>
          <w:sz w:val="28"/>
          <w:szCs w:val="28"/>
        </w:rPr>
      </w:pPr>
      <w:r w:rsidRPr="003957FE">
        <w:rPr>
          <w:rFonts w:ascii="Segoe UI" w:hAnsi="Segoe UI" w:cs="Segoe UI"/>
          <w:sz w:val="28"/>
          <w:szCs w:val="28"/>
        </w:rPr>
        <w:lastRenderedPageBreak/>
        <w:t>On behalf of the 1</w:t>
      </w:r>
      <w:r w:rsidRPr="003957FE">
        <w:rPr>
          <w:rFonts w:ascii="Segoe UI" w:hAnsi="Segoe UI" w:cs="Segoe UI"/>
          <w:sz w:val="28"/>
          <w:szCs w:val="28"/>
          <w:vertAlign w:val="superscript"/>
        </w:rPr>
        <w:t>st</w:t>
      </w:r>
      <w:r w:rsidRPr="003957FE">
        <w:rPr>
          <w:rFonts w:ascii="Segoe UI" w:hAnsi="Segoe UI" w:cs="Segoe UI"/>
          <w:sz w:val="28"/>
          <w:szCs w:val="28"/>
        </w:rPr>
        <w:t xml:space="preserve"> to 11</w:t>
      </w:r>
      <w:r w:rsidRPr="003957FE">
        <w:rPr>
          <w:rFonts w:ascii="Segoe UI" w:hAnsi="Segoe UI" w:cs="Segoe UI"/>
          <w:sz w:val="28"/>
          <w:szCs w:val="28"/>
          <w:vertAlign w:val="superscript"/>
        </w:rPr>
        <w:t xml:space="preserve">th  </w:t>
      </w:r>
      <w:r w:rsidRPr="003957FE">
        <w:rPr>
          <w:rFonts w:ascii="Segoe UI" w:hAnsi="Segoe UI" w:cs="Segoe UI"/>
          <w:sz w:val="28"/>
          <w:szCs w:val="28"/>
        </w:rPr>
        <w:t>, 18</w:t>
      </w:r>
      <w:r w:rsidRPr="003957FE">
        <w:rPr>
          <w:rFonts w:ascii="Segoe UI" w:hAnsi="Segoe UI" w:cs="Segoe UI"/>
          <w:sz w:val="28"/>
          <w:szCs w:val="28"/>
          <w:vertAlign w:val="superscript"/>
        </w:rPr>
        <w:t>th</w:t>
      </w:r>
      <w:r w:rsidRPr="003957FE">
        <w:rPr>
          <w:rFonts w:ascii="Segoe UI" w:hAnsi="Segoe UI" w:cs="Segoe UI"/>
          <w:sz w:val="28"/>
          <w:szCs w:val="28"/>
        </w:rPr>
        <w:t xml:space="preserve"> and 21</w:t>
      </w:r>
      <w:r w:rsidRPr="003957FE">
        <w:rPr>
          <w:rFonts w:ascii="Segoe UI" w:hAnsi="Segoe UI" w:cs="Segoe UI"/>
          <w:sz w:val="28"/>
          <w:szCs w:val="28"/>
          <w:vertAlign w:val="superscript"/>
        </w:rPr>
        <w:t>st</w:t>
      </w:r>
      <w:r w:rsidRPr="003957FE">
        <w:rPr>
          <w:rFonts w:ascii="Segoe UI" w:hAnsi="Segoe UI" w:cs="Segoe UI"/>
          <w:sz w:val="28"/>
          <w:szCs w:val="28"/>
        </w:rPr>
        <w:t xml:space="preserve"> respondent</w:t>
      </w:r>
      <w:r w:rsidR="008C4BBE">
        <w:rPr>
          <w:rFonts w:ascii="Segoe UI" w:hAnsi="Segoe UI" w:cs="Segoe UI"/>
          <w:sz w:val="28"/>
          <w:szCs w:val="28"/>
        </w:rPr>
        <w:t>s</w:t>
      </w:r>
      <w:r w:rsidRPr="003957FE">
        <w:rPr>
          <w:rFonts w:ascii="Segoe UI" w:hAnsi="Segoe UI" w:cs="Segoe UI"/>
          <w:sz w:val="28"/>
          <w:szCs w:val="28"/>
        </w:rPr>
        <w:t xml:space="preserve">, David Semakula Mukiibi </w:t>
      </w:r>
      <w:r w:rsidR="00E07039" w:rsidRPr="003957FE">
        <w:rPr>
          <w:rFonts w:ascii="Segoe UI" w:hAnsi="Segoe UI" w:cs="Segoe UI"/>
          <w:sz w:val="28"/>
          <w:szCs w:val="28"/>
        </w:rPr>
        <w:t xml:space="preserve">an </w:t>
      </w:r>
      <w:r w:rsidR="0010077C" w:rsidRPr="003957FE">
        <w:rPr>
          <w:rFonts w:ascii="Segoe UI" w:hAnsi="Segoe UI" w:cs="Segoe UI"/>
          <w:sz w:val="28"/>
          <w:szCs w:val="28"/>
        </w:rPr>
        <w:t>A</w:t>
      </w:r>
      <w:r w:rsidR="00E07039" w:rsidRPr="003957FE">
        <w:rPr>
          <w:rFonts w:ascii="Segoe UI" w:hAnsi="Segoe UI" w:cs="Segoe UI"/>
          <w:sz w:val="28"/>
          <w:szCs w:val="28"/>
        </w:rPr>
        <w:t xml:space="preserve">dvocate with MMAKS </w:t>
      </w:r>
      <w:r w:rsidR="00DC7297" w:rsidRPr="003957FE">
        <w:rPr>
          <w:rFonts w:ascii="Segoe UI" w:hAnsi="Segoe UI" w:cs="Segoe UI"/>
          <w:sz w:val="28"/>
          <w:szCs w:val="28"/>
        </w:rPr>
        <w:t>A</w:t>
      </w:r>
      <w:r w:rsidR="00E07039" w:rsidRPr="003957FE">
        <w:rPr>
          <w:rFonts w:ascii="Segoe UI" w:hAnsi="Segoe UI" w:cs="Segoe UI"/>
          <w:sz w:val="28"/>
          <w:szCs w:val="28"/>
        </w:rPr>
        <w:t xml:space="preserve">dvocates swore an affidavit in reply  to the application wherein he deponed that, the application is a </w:t>
      </w:r>
      <w:r w:rsidR="00AD32EF" w:rsidRPr="003957FE">
        <w:rPr>
          <w:rFonts w:ascii="Segoe UI" w:hAnsi="Segoe UI" w:cs="Segoe UI"/>
          <w:sz w:val="28"/>
          <w:szCs w:val="28"/>
        </w:rPr>
        <w:t>blatant</w:t>
      </w:r>
      <w:r w:rsidR="00E07039" w:rsidRPr="003957FE">
        <w:rPr>
          <w:rFonts w:ascii="Segoe UI" w:hAnsi="Segoe UI" w:cs="Segoe UI"/>
          <w:sz w:val="28"/>
          <w:szCs w:val="28"/>
        </w:rPr>
        <w:t xml:space="preserve"> abuse of court process as it aims to cause inordinate delay in finalization of the H.C.C.S </w:t>
      </w:r>
      <w:r w:rsidR="00D52B20" w:rsidRPr="003957FE">
        <w:rPr>
          <w:rFonts w:ascii="Segoe UI" w:hAnsi="Segoe UI" w:cs="Segoe UI"/>
          <w:sz w:val="28"/>
          <w:szCs w:val="28"/>
        </w:rPr>
        <w:t>N</w:t>
      </w:r>
      <w:r w:rsidR="005246B4">
        <w:rPr>
          <w:rFonts w:ascii="Segoe UI" w:hAnsi="Segoe UI" w:cs="Segoe UI"/>
          <w:sz w:val="28"/>
          <w:szCs w:val="28"/>
        </w:rPr>
        <w:t>o. 221 of 2014 (</w:t>
      </w:r>
      <w:r w:rsidR="00E07039" w:rsidRPr="003957FE">
        <w:rPr>
          <w:rFonts w:ascii="Segoe UI" w:hAnsi="Segoe UI" w:cs="Segoe UI"/>
          <w:sz w:val="28"/>
          <w:szCs w:val="28"/>
        </w:rPr>
        <w:t xml:space="preserve">the main suit), the respondents did </w:t>
      </w:r>
      <w:r w:rsidR="00AD32EF" w:rsidRPr="003957FE">
        <w:rPr>
          <w:rFonts w:ascii="Segoe UI" w:hAnsi="Segoe UI" w:cs="Segoe UI"/>
          <w:sz w:val="28"/>
          <w:szCs w:val="28"/>
        </w:rPr>
        <w:t>not</w:t>
      </w:r>
      <w:r w:rsidR="00E07039" w:rsidRPr="003957FE">
        <w:rPr>
          <w:rFonts w:ascii="Segoe UI" w:hAnsi="Segoe UI" w:cs="Segoe UI"/>
          <w:sz w:val="28"/>
          <w:szCs w:val="28"/>
        </w:rPr>
        <w:t xml:space="preserve"> make admissions and that the question of whether the bank charges are illegally levied is the main issue in the main suit and was indeed recorded as such in the joint scheduling memorandum filled on the 28</w:t>
      </w:r>
      <w:r w:rsidR="00E07039" w:rsidRPr="003957FE">
        <w:rPr>
          <w:rFonts w:ascii="Segoe UI" w:hAnsi="Segoe UI" w:cs="Segoe UI"/>
          <w:sz w:val="28"/>
          <w:szCs w:val="28"/>
          <w:vertAlign w:val="superscript"/>
        </w:rPr>
        <w:t>th</w:t>
      </w:r>
      <w:r w:rsidR="00E07039" w:rsidRPr="003957FE">
        <w:rPr>
          <w:rFonts w:ascii="Segoe UI" w:hAnsi="Segoe UI" w:cs="Segoe UI"/>
          <w:sz w:val="28"/>
          <w:szCs w:val="28"/>
        </w:rPr>
        <w:t xml:space="preserve"> September 2016; that under paragraph 6(iv) to (xv) of the applicant</w:t>
      </w:r>
      <w:r w:rsidR="007A6653">
        <w:rPr>
          <w:rFonts w:ascii="Segoe UI" w:hAnsi="Segoe UI" w:cs="Segoe UI"/>
          <w:sz w:val="28"/>
          <w:szCs w:val="28"/>
        </w:rPr>
        <w:t>’</w:t>
      </w:r>
      <w:r w:rsidR="00E07039" w:rsidRPr="003957FE">
        <w:rPr>
          <w:rFonts w:ascii="Segoe UI" w:hAnsi="Segoe UI" w:cs="Segoe UI"/>
          <w:sz w:val="28"/>
          <w:szCs w:val="28"/>
        </w:rPr>
        <w:t xml:space="preserve">s affidavit in support, the applicants set out the questions which they will seek the </w:t>
      </w:r>
      <w:r w:rsidR="003210F2" w:rsidRPr="003957FE">
        <w:rPr>
          <w:rFonts w:ascii="Segoe UI" w:hAnsi="Segoe UI" w:cs="Segoe UI"/>
          <w:sz w:val="28"/>
          <w:szCs w:val="28"/>
        </w:rPr>
        <w:t>C</w:t>
      </w:r>
      <w:r w:rsidR="00E07039" w:rsidRPr="003957FE">
        <w:rPr>
          <w:rFonts w:ascii="Segoe UI" w:hAnsi="Segoe UI" w:cs="Segoe UI"/>
          <w:sz w:val="28"/>
          <w:szCs w:val="28"/>
        </w:rPr>
        <w:t xml:space="preserve">ourt of </w:t>
      </w:r>
      <w:r w:rsidR="003210F2" w:rsidRPr="003957FE">
        <w:rPr>
          <w:rFonts w:ascii="Segoe UI" w:hAnsi="Segoe UI" w:cs="Segoe UI"/>
          <w:sz w:val="28"/>
          <w:szCs w:val="28"/>
        </w:rPr>
        <w:t>A</w:t>
      </w:r>
      <w:r w:rsidR="00E07039" w:rsidRPr="003957FE">
        <w:rPr>
          <w:rFonts w:ascii="Segoe UI" w:hAnsi="Segoe UI" w:cs="Segoe UI"/>
          <w:sz w:val="28"/>
          <w:szCs w:val="28"/>
        </w:rPr>
        <w:t xml:space="preserve">ppeal to determine and none of those questions were in issue and / or ruled upon in </w:t>
      </w:r>
      <w:r w:rsidR="00DD2CCE" w:rsidRPr="003957FE">
        <w:rPr>
          <w:rFonts w:ascii="Segoe UI" w:hAnsi="Segoe UI" w:cs="Segoe UI"/>
          <w:sz w:val="28"/>
          <w:szCs w:val="28"/>
        </w:rPr>
        <w:t xml:space="preserve">Misc. Application </w:t>
      </w:r>
      <w:r w:rsidR="00E07039" w:rsidRPr="003957FE">
        <w:rPr>
          <w:rFonts w:ascii="Segoe UI" w:hAnsi="Segoe UI" w:cs="Segoe UI"/>
          <w:sz w:val="28"/>
          <w:szCs w:val="28"/>
        </w:rPr>
        <w:t>No. 632 of 2015. The applicants cannot accordingly seek to appeal matters that are yet to be tried by this honorable</w:t>
      </w:r>
      <w:r w:rsidR="003C75FD" w:rsidRPr="003957FE">
        <w:rPr>
          <w:rFonts w:ascii="Segoe UI" w:hAnsi="Segoe UI" w:cs="Segoe UI"/>
          <w:sz w:val="28"/>
          <w:szCs w:val="28"/>
        </w:rPr>
        <w:t xml:space="preserve"> court;  that for the above reasons, the applicants intended appeal has no likelihood of success and it does not raise any question that merit serious judicial consideration</w:t>
      </w:r>
      <w:r w:rsidR="00570FE7" w:rsidRPr="003957FE">
        <w:rPr>
          <w:rFonts w:ascii="Segoe UI" w:hAnsi="Segoe UI" w:cs="Segoe UI"/>
          <w:sz w:val="28"/>
          <w:szCs w:val="28"/>
        </w:rPr>
        <w:t>; that the main suit has been fixed</w:t>
      </w:r>
      <w:r w:rsidR="004B70D9">
        <w:rPr>
          <w:rFonts w:ascii="Segoe UI" w:hAnsi="Segoe UI" w:cs="Segoe UI"/>
          <w:sz w:val="28"/>
          <w:szCs w:val="28"/>
        </w:rPr>
        <w:t xml:space="preserve"> for hearing</w:t>
      </w:r>
      <w:r w:rsidR="00570FE7" w:rsidRPr="003957FE">
        <w:rPr>
          <w:rFonts w:ascii="Segoe UI" w:hAnsi="Segoe UI" w:cs="Segoe UI"/>
          <w:sz w:val="28"/>
          <w:szCs w:val="28"/>
        </w:rPr>
        <w:t>. That the proceeding should not be stayed as the hearing of the main suit will finally determine all the matters in issue and that points the applicants will if dissatisfied with the outcome have right to appeal against the decision of this honorable court.</w:t>
      </w:r>
      <w:r w:rsidR="00E07039" w:rsidRPr="003957FE">
        <w:rPr>
          <w:rFonts w:ascii="Segoe UI" w:hAnsi="Segoe UI" w:cs="Segoe UI"/>
          <w:sz w:val="28"/>
          <w:szCs w:val="28"/>
        </w:rPr>
        <w:t xml:space="preserve"> </w:t>
      </w:r>
    </w:p>
    <w:p w:rsidR="00CA77C7" w:rsidRPr="003957FE" w:rsidRDefault="00E07039" w:rsidP="00996EAB">
      <w:pPr>
        <w:spacing w:line="360" w:lineRule="auto"/>
        <w:jc w:val="both"/>
        <w:rPr>
          <w:rFonts w:ascii="Segoe UI" w:hAnsi="Segoe UI" w:cs="Segoe UI"/>
          <w:sz w:val="28"/>
          <w:szCs w:val="28"/>
        </w:rPr>
      </w:pPr>
      <w:r w:rsidRPr="003957FE">
        <w:rPr>
          <w:rFonts w:ascii="Segoe UI" w:hAnsi="Segoe UI" w:cs="Segoe UI"/>
          <w:sz w:val="28"/>
          <w:szCs w:val="28"/>
        </w:rPr>
        <w:t xml:space="preserve"> </w:t>
      </w:r>
      <w:r w:rsidR="00E54B4E" w:rsidRPr="003957FE">
        <w:rPr>
          <w:rFonts w:ascii="Segoe UI" w:hAnsi="Segoe UI" w:cs="Segoe UI"/>
          <w:sz w:val="28"/>
          <w:szCs w:val="28"/>
        </w:rPr>
        <w:t>On behalf of the 17</w:t>
      </w:r>
      <w:r w:rsidR="00E54B4E" w:rsidRPr="003957FE">
        <w:rPr>
          <w:rFonts w:ascii="Segoe UI" w:hAnsi="Segoe UI" w:cs="Segoe UI"/>
          <w:sz w:val="28"/>
          <w:szCs w:val="28"/>
          <w:vertAlign w:val="superscript"/>
        </w:rPr>
        <w:t>th</w:t>
      </w:r>
      <w:r w:rsidR="00E54B4E" w:rsidRPr="003957FE">
        <w:rPr>
          <w:rFonts w:ascii="Segoe UI" w:hAnsi="Segoe UI" w:cs="Segoe UI"/>
          <w:sz w:val="28"/>
          <w:szCs w:val="28"/>
        </w:rPr>
        <w:t xml:space="preserve"> </w:t>
      </w:r>
      <w:r w:rsidR="00B81D1F" w:rsidRPr="003957FE">
        <w:rPr>
          <w:rFonts w:ascii="Segoe UI" w:hAnsi="Segoe UI" w:cs="Segoe UI"/>
          <w:sz w:val="28"/>
          <w:szCs w:val="28"/>
        </w:rPr>
        <w:t>r</w:t>
      </w:r>
      <w:r w:rsidR="006201DA" w:rsidRPr="003957FE">
        <w:rPr>
          <w:rFonts w:ascii="Segoe UI" w:hAnsi="Segoe UI" w:cs="Segoe UI"/>
          <w:sz w:val="28"/>
          <w:szCs w:val="28"/>
        </w:rPr>
        <w:t>espondent</w:t>
      </w:r>
      <w:r w:rsidR="00E54B4E" w:rsidRPr="003957FE">
        <w:rPr>
          <w:rFonts w:ascii="Segoe UI" w:hAnsi="Segoe UI" w:cs="Segoe UI"/>
          <w:sz w:val="28"/>
          <w:szCs w:val="28"/>
        </w:rPr>
        <w:t>, Rebbeca Kasolo</w:t>
      </w:r>
      <w:r w:rsidR="00EE14B2">
        <w:rPr>
          <w:rFonts w:ascii="Segoe UI" w:hAnsi="Segoe UI" w:cs="Segoe UI"/>
          <w:sz w:val="28"/>
          <w:szCs w:val="28"/>
        </w:rPr>
        <w:t>,</w:t>
      </w:r>
      <w:r w:rsidR="00E54B4E" w:rsidRPr="003957FE">
        <w:rPr>
          <w:rFonts w:ascii="Segoe UI" w:hAnsi="Segoe UI" w:cs="Segoe UI"/>
          <w:sz w:val="28"/>
          <w:szCs w:val="28"/>
        </w:rPr>
        <w:t xml:space="preserve"> </w:t>
      </w:r>
      <w:r w:rsidR="00B81D1F" w:rsidRPr="003957FE">
        <w:rPr>
          <w:rFonts w:ascii="Segoe UI" w:hAnsi="Segoe UI" w:cs="Segoe UI"/>
          <w:sz w:val="28"/>
          <w:szCs w:val="28"/>
        </w:rPr>
        <w:t>t</w:t>
      </w:r>
      <w:r w:rsidR="00E54B4E" w:rsidRPr="003957FE">
        <w:rPr>
          <w:rFonts w:ascii="Segoe UI" w:hAnsi="Segoe UI" w:cs="Segoe UI"/>
          <w:sz w:val="28"/>
          <w:szCs w:val="28"/>
        </w:rPr>
        <w:t xml:space="preserve">he </w:t>
      </w:r>
      <w:r w:rsidR="00B81D1F" w:rsidRPr="003957FE">
        <w:rPr>
          <w:rFonts w:ascii="Segoe UI" w:hAnsi="Segoe UI" w:cs="Segoe UI"/>
          <w:sz w:val="28"/>
          <w:szCs w:val="28"/>
        </w:rPr>
        <w:t xml:space="preserve">Legal Manager </w:t>
      </w:r>
      <w:r w:rsidR="00E54B4E" w:rsidRPr="003957FE">
        <w:rPr>
          <w:rFonts w:ascii="Segoe UI" w:hAnsi="Segoe UI" w:cs="Segoe UI"/>
          <w:sz w:val="28"/>
          <w:szCs w:val="28"/>
        </w:rPr>
        <w:t>of the 17</w:t>
      </w:r>
      <w:r w:rsidR="00E54B4E" w:rsidRPr="003957FE">
        <w:rPr>
          <w:rFonts w:ascii="Segoe UI" w:hAnsi="Segoe UI" w:cs="Segoe UI"/>
          <w:sz w:val="28"/>
          <w:szCs w:val="28"/>
          <w:vertAlign w:val="superscript"/>
        </w:rPr>
        <w:t>th</w:t>
      </w:r>
      <w:r w:rsidR="00E54B4E" w:rsidRPr="003957FE">
        <w:rPr>
          <w:rFonts w:ascii="Segoe UI" w:hAnsi="Segoe UI" w:cs="Segoe UI"/>
          <w:sz w:val="28"/>
          <w:szCs w:val="28"/>
        </w:rPr>
        <w:t xml:space="preserve"> respondent swore an affidavit in reply where she deponed that the intended appeal raises no question whatsoever of a great and general </w:t>
      </w:r>
      <w:r w:rsidR="00E54B4E" w:rsidRPr="003957FE">
        <w:rPr>
          <w:rFonts w:ascii="Segoe UI" w:hAnsi="Segoe UI" w:cs="Segoe UI"/>
          <w:sz w:val="28"/>
          <w:szCs w:val="28"/>
        </w:rPr>
        <w:lastRenderedPageBreak/>
        <w:t>importance; that the averments contained in paragraph 6(i-iv) (x-xv) of the affidavit are not appealable matters because this honorable court has not yet pronounced</w:t>
      </w:r>
      <w:r w:rsidR="00CA77C7" w:rsidRPr="003957FE">
        <w:rPr>
          <w:rFonts w:ascii="Segoe UI" w:hAnsi="Segoe UI" w:cs="Segoe UI"/>
          <w:sz w:val="28"/>
          <w:szCs w:val="28"/>
        </w:rPr>
        <w:t xml:space="preserve"> itself in regard to them, that the applicant</w:t>
      </w:r>
      <w:r w:rsidR="00E01B51">
        <w:rPr>
          <w:rFonts w:ascii="Segoe UI" w:hAnsi="Segoe UI" w:cs="Segoe UI"/>
          <w:sz w:val="28"/>
          <w:szCs w:val="28"/>
        </w:rPr>
        <w:t>s</w:t>
      </w:r>
      <w:r w:rsidR="00CA77C7" w:rsidRPr="003957FE">
        <w:rPr>
          <w:rFonts w:ascii="Segoe UI" w:hAnsi="Segoe UI" w:cs="Segoe UI"/>
          <w:sz w:val="28"/>
          <w:szCs w:val="28"/>
        </w:rPr>
        <w:t xml:space="preserve"> seek</w:t>
      </w:r>
      <w:r w:rsidR="00D21DA0">
        <w:rPr>
          <w:rFonts w:ascii="Segoe UI" w:hAnsi="Segoe UI" w:cs="Segoe UI"/>
          <w:sz w:val="28"/>
          <w:szCs w:val="28"/>
        </w:rPr>
        <w:t>s to introduce a fresh suit with</w:t>
      </w:r>
      <w:r w:rsidR="00CA77C7" w:rsidRPr="003957FE">
        <w:rPr>
          <w:rFonts w:ascii="Segoe UI" w:hAnsi="Segoe UI" w:cs="Segoe UI"/>
          <w:sz w:val="28"/>
          <w:szCs w:val="28"/>
        </w:rPr>
        <w:t>in an appeal which is totally contrary to the law; that the application has no probability of success whatsoever and t</w:t>
      </w:r>
      <w:r w:rsidR="00D21DA0">
        <w:rPr>
          <w:rFonts w:ascii="Segoe UI" w:hAnsi="Segoe UI" w:cs="Segoe UI"/>
          <w:sz w:val="28"/>
          <w:szCs w:val="28"/>
        </w:rPr>
        <w:t xml:space="preserve">he main suit shall be rendered </w:t>
      </w:r>
      <w:r w:rsidR="00CA77C7" w:rsidRPr="003957FE">
        <w:rPr>
          <w:rFonts w:ascii="Segoe UI" w:hAnsi="Segoe UI" w:cs="Segoe UI"/>
          <w:sz w:val="28"/>
          <w:szCs w:val="28"/>
        </w:rPr>
        <w:t xml:space="preserve">nugatory if the leave to appeal is granted, the respondents right to a fair hearing shall be heavily clogged and prejudiced if the application is granted. </w:t>
      </w:r>
    </w:p>
    <w:p w:rsidR="00E57076" w:rsidRDefault="002278C8" w:rsidP="00996EAB">
      <w:pPr>
        <w:spacing w:line="360" w:lineRule="auto"/>
        <w:jc w:val="both"/>
        <w:rPr>
          <w:rFonts w:ascii="Segoe UI" w:hAnsi="Segoe UI" w:cs="Segoe UI"/>
          <w:sz w:val="28"/>
          <w:szCs w:val="28"/>
        </w:rPr>
      </w:pPr>
      <w:r w:rsidRPr="003957FE">
        <w:rPr>
          <w:rFonts w:ascii="Segoe UI" w:hAnsi="Segoe UI" w:cs="Segoe UI"/>
          <w:sz w:val="28"/>
          <w:szCs w:val="28"/>
        </w:rPr>
        <w:t>On behalf of the 12</w:t>
      </w:r>
      <w:r w:rsidRPr="003957FE">
        <w:rPr>
          <w:rFonts w:ascii="Segoe UI" w:hAnsi="Segoe UI" w:cs="Segoe UI"/>
          <w:sz w:val="28"/>
          <w:szCs w:val="28"/>
          <w:vertAlign w:val="superscript"/>
        </w:rPr>
        <w:t>th</w:t>
      </w:r>
      <w:r w:rsidRPr="003957FE">
        <w:rPr>
          <w:rFonts w:ascii="Segoe UI" w:hAnsi="Segoe UI" w:cs="Segoe UI"/>
          <w:sz w:val="28"/>
          <w:szCs w:val="28"/>
        </w:rPr>
        <w:t xml:space="preserve"> respondent, </w:t>
      </w:r>
      <w:r w:rsidR="005108A6" w:rsidRPr="003957FE">
        <w:rPr>
          <w:rFonts w:ascii="Segoe UI" w:hAnsi="Segoe UI" w:cs="Segoe UI"/>
          <w:sz w:val="28"/>
          <w:szCs w:val="28"/>
        </w:rPr>
        <w:t>Ssenyonga</w:t>
      </w:r>
      <w:r w:rsidRPr="003957FE">
        <w:rPr>
          <w:rFonts w:ascii="Segoe UI" w:hAnsi="Segoe UI" w:cs="Segoe UI"/>
          <w:sz w:val="28"/>
          <w:szCs w:val="28"/>
        </w:rPr>
        <w:t xml:space="preserve"> Fred the </w:t>
      </w:r>
      <w:r w:rsidR="00D43635" w:rsidRPr="003957FE">
        <w:rPr>
          <w:rFonts w:ascii="Segoe UI" w:hAnsi="Segoe UI" w:cs="Segoe UI"/>
          <w:sz w:val="28"/>
          <w:szCs w:val="28"/>
        </w:rPr>
        <w:t xml:space="preserve">Legal Manager </w:t>
      </w:r>
      <w:r w:rsidRPr="003957FE">
        <w:rPr>
          <w:rFonts w:ascii="Segoe UI" w:hAnsi="Segoe UI" w:cs="Segoe UI"/>
          <w:sz w:val="28"/>
          <w:szCs w:val="28"/>
        </w:rPr>
        <w:t>of the 12</w:t>
      </w:r>
      <w:r w:rsidRPr="003957FE">
        <w:rPr>
          <w:rFonts w:ascii="Segoe UI" w:hAnsi="Segoe UI" w:cs="Segoe UI"/>
          <w:sz w:val="28"/>
          <w:szCs w:val="28"/>
          <w:vertAlign w:val="superscript"/>
        </w:rPr>
        <w:t>th</w:t>
      </w:r>
      <w:r w:rsidRPr="003957FE">
        <w:rPr>
          <w:rFonts w:ascii="Segoe UI" w:hAnsi="Segoe UI" w:cs="Segoe UI"/>
          <w:sz w:val="28"/>
          <w:szCs w:val="28"/>
        </w:rPr>
        <w:t xml:space="preserve"> respondent swore an affidavit in reply in which he deponed that the purported grounds laid out by the applicants to justify an appeal do not merit appellant jurisdiction consideration given that this court merely rejected a premature consideration of the issues in </w:t>
      </w:r>
      <w:r w:rsidR="00C10200" w:rsidRPr="003957FE">
        <w:rPr>
          <w:rFonts w:ascii="Segoe UI" w:hAnsi="Segoe UI" w:cs="Segoe UI"/>
          <w:sz w:val="28"/>
          <w:szCs w:val="28"/>
        </w:rPr>
        <w:t xml:space="preserve">Civil Suit </w:t>
      </w:r>
      <w:r w:rsidRPr="003957FE">
        <w:rPr>
          <w:rFonts w:ascii="Segoe UI" w:hAnsi="Segoe UI" w:cs="Segoe UI"/>
          <w:sz w:val="28"/>
          <w:szCs w:val="28"/>
        </w:rPr>
        <w:t>No. 221 of 2014 and in effect laid down grounds for all the parties to adduce proper evidence. He further deponed that the said grounds in paragraph</w:t>
      </w:r>
      <w:r w:rsidR="00D219CA" w:rsidRPr="003957FE">
        <w:rPr>
          <w:rFonts w:ascii="Segoe UI" w:hAnsi="Segoe UI" w:cs="Segoe UI"/>
          <w:sz w:val="28"/>
          <w:szCs w:val="28"/>
        </w:rPr>
        <w:t xml:space="preserve"> 6 </w:t>
      </w:r>
      <w:r w:rsidR="005108A6" w:rsidRPr="003957FE">
        <w:rPr>
          <w:rFonts w:ascii="Segoe UI" w:hAnsi="Segoe UI" w:cs="Segoe UI"/>
          <w:sz w:val="28"/>
          <w:szCs w:val="28"/>
        </w:rPr>
        <w:t xml:space="preserve">of the affidavit in support are the same as those which this court is ready and willing to try. That the application is merely an attempt to have the </w:t>
      </w:r>
      <w:r w:rsidR="00E5046D" w:rsidRPr="003957FE">
        <w:rPr>
          <w:rFonts w:ascii="Segoe UI" w:hAnsi="Segoe UI" w:cs="Segoe UI"/>
          <w:sz w:val="28"/>
          <w:szCs w:val="28"/>
        </w:rPr>
        <w:t>C</w:t>
      </w:r>
      <w:r w:rsidR="005108A6" w:rsidRPr="003957FE">
        <w:rPr>
          <w:rFonts w:ascii="Segoe UI" w:hAnsi="Segoe UI" w:cs="Segoe UI"/>
          <w:sz w:val="28"/>
          <w:szCs w:val="28"/>
        </w:rPr>
        <w:t xml:space="preserve">ourt of </w:t>
      </w:r>
      <w:r w:rsidR="00E5046D" w:rsidRPr="003957FE">
        <w:rPr>
          <w:rFonts w:ascii="Segoe UI" w:hAnsi="Segoe UI" w:cs="Segoe UI"/>
          <w:sz w:val="28"/>
          <w:szCs w:val="28"/>
        </w:rPr>
        <w:t>A</w:t>
      </w:r>
      <w:r w:rsidR="005108A6" w:rsidRPr="003957FE">
        <w:rPr>
          <w:rFonts w:ascii="Segoe UI" w:hAnsi="Segoe UI" w:cs="Segoe UI"/>
          <w:sz w:val="28"/>
          <w:szCs w:val="28"/>
        </w:rPr>
        <w:t>ppeal prematurely assume jurisdiction over the same matter which is clear abuse of court process.</w:t>
      </w:r>
    </w:p>
    <w:p w:rsidR="00E57076" w:rsidRDefault="00E57076" w:rsidP="00996EAB">
      <w:pPr>
        <w:spacing w:line="360" w:lineRule="auto"/>
        <w:jc w:val="both"/>
        <w:rPr>
          <w:rFonts w:ascii="Segoe UI" w:hAnsi="Segoe UI" w:cs="Segoe UI"/>
          <w:sz w:val="28"/>
          <w:szCs w:val="28"/>
        </w:rPr>
      </w:pPr>
    </w:p>
    <w:p w:rsidR="00E57076" w:rsidRDefault="00E57076" w:rsidP="00996EAB">
      <w:pPr>
        <w:spacing w:line="360" w:lineRule="auto"/>
        <w:jc w:val="both"/>
        <w:rPr>
          <w:rFonts w:ascii="Segoe UI" w:hAnsi="Segoe UI" w:cs="Segoe UI"/>
          <w:sz w:val="28"/>
          <w:szCs w:val="28"/>
        </w:rPr>
      </w:pPr>
    </w:p>
    <w:p w:rsidR="002278C8" w:rsidRPr="003957FE" w:rsidRDefault="002278C8" w:rsidP="00996EAB">
      <w:pPr>
        <w:spacing w:line="360" w:lineRule="auto"/>
        <w:jc w:val="both"/>
        <w:rPr>
          <w:rFonts w:ascii="Segoe UI" w:hAnsi="Segoe UI" w:cs="Segoe UI"/>
          <w:sz w:val="28"/>
          <w:szCs w:val="28"/>
        </w:rPr>
      </w:pPr>
      <w:r w:rsidRPr="003957FE">
        <w:rPr>
          <w:rFonts w:ascii="Segoe UI" w:hAnsi="Segoe UI" w:cs="Segoe UI"/>
          <w:sz w:val="28"/>
          <w:szCs w:val="28"/>
        </w:rPr>
        <w:t xml:space="preserve"> </w:t>
      </w:r>
    </w:p>
    <w:p w:rsidR="00592BC2" w:rsidRPr="003957FE" w:rsidRDefault="00592BC2" w:rsidP="00996EAB">
      <w:pPr>
        <w:spacing w:line="360" w:lineRule="auto"/>
        <w:jc w:val="both"/>
        <w:rPr>
          <w:rFonts w:ascii="Segoe UI" w:hAnsi="Segoe UI" w:cs="Segoe UI"/>
          <w:b/>
          <w:color w:val="000222"/>
          <w:sz w:val="28"/>
          <w:szCs w:val="28"/>
          <w:shd w:val="clear" w:color="auto" w:fill="FFFFFF"/>
        </w:rPr>
      </w:pPr>
      <w:r w:rsidRPr="003957FE">
        <w:rPr>
          <w:rFonts w:ascii="Segoe UI" w:hAnsi="Segoe UI" w:cs="Segoe UI"/>
          <w:b/>
          <w:color w:val="000222"/>
          <w:sz w:val="28"/>
          <w:szCs w:val="28"/>
          <w:shd w:val="clear" w:color="auto" w:fill="FFFFFF"/>
        </w:rPr>
        <w:lastRenderedPageBreak/>
        <w:t>Ruling</w:t>
      </w:r>
    </w:p>
    <w:p w:rsidR="00592BC2" w:rsidRPr="003957FE" w:rsidRDefault="00592BC2" w:rsidP="00996EAB">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I</w:t>
      </w:r>
      <w:r w:rsidR="00D739C6">
        <w:rPr>
          <w:rFonts w:ascii="Segoe UI" w:hAnsi="Segoe UI" w:cs="Segoe UI"/>
          <w:color w:val="000222"/>
          <w:sz w:val="28"/>
          <w:szCs w:val="28"/>
          <w:shd w:val="clear" w:color="auto" w:fill="FFFFFF"/>
        </w:rPr>
        <w:t xml:space="preserve"> have carefully considered the</w:t>
      </w:r>
      <w:r w:rsidRPr="003957FE">
        <w:rPr>
          <w:rFonts w:ascii="Segoe UI" w:hAnsi="Segoe UI" w:cs="Segoe UI"/>
          <w:color w:val="000222"/>
          <w:sz w:val="28"/>
          <w:szCs w:val="28"/>
          <w:shd w:val="clear" w:color="auto" w:fill="FFFFFF"/>
        </w:rPr>
        <w:t xml:space="preserve"> application together with the respondent</w:t>
      </w:r>
      <w:r w:rsidR="00D739C6">
        <w:rPr>
          <w:rFonts w:ascii="Segoe UI" w:hAnsi="Segoe UI" w:cs="Segoe UI"/>
          <w:color w:val="000222"/>
          <w:sz w:val="28"/>
          <w:szCs w:val="28"/>
          <w:shd w:val="clear" w:color="auto" w:fill="FFFFFF"/>
        </w:rPr>
        <w:t>’</w:t>
      </w:r>
      <w:r w:rsidRPr="003957FE">
        <w:rPr>
          <w:rFonts w:ascii="Segoe UI" w:hAnsi="Segoe UI" w:cs="Segoe UI"/>
          <w:color w:val="000222"/>
          <w:sz w:val="28"/>
          <w:szCs w:val="28"/>
          <w:shd w:val="clear" w:color="auto" w:fill="FFFFFF"/>
        </w:rPr>
        <w:t>s replies to the application</w:t>
      </w:r>
      <w:r w:rsidR="00F3523D" w:rsidRPr="00F3523D">
        <w:rPr>
          <w:rFonts w:ascii="Segoe UI" w:hAnsi="Segoe UI" w:cs="Segoe UI"/>
          <w:color w:val="000222"/>
          <w:sz w:val="28"/>
          <w:szCs w:val="28"/>
          <w:shd w:val="clear" w:color="auto" w:fill="FFFFFF"/>
        </w:rPr>
        <w:t xml:space="preserve"> </w:t>
      </w:r>
      <w:r w:rsidR="00F3523D">
        <w:rPr>
          <w:rFonts w:ascii="Segoe UI" w:hAnsi="Segoe UI" w:cs="Segoe UI"/>
          <w:color w:val="000222"/>
          <w:sz w:val="28"/>
          <w:szCs w:val="28"/>
          <w:shd w:val="clear" w:color="auto" w:fill="FFFFFF"/>
        </w:rPr>
        <w:t xml:space="preserve">submissions of respective Counsel </w:t>
      </w:r>
      <w:r w:rsidRPr="003957FE">
        <w:rPr>
          <w:rFonts w:ascii="Segoe UI" w:hAnsi="Segoe UI" w:cs="Segoe UI"/>
          <w:color w:val="000222"/>
          <w:sz w:val="28"/>
          <w:szCs w:val="28"/>
          <w:shd w:val="clear" w:color="auto" w:fill="FFFFFF"/>
        </w:rPr>
        <w:t>and the authorities cited.</w:t>
      </w:r>
    </w:p>
    <w:p w:rsidR="00592BC2" w:rsidRPr="003957FE" w:rsidRDefault="00592BC2" w:rsidP="00996EAB">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The grounds for the application for leave to appeal on a preliminary point</w:t>
      </w:r>
      <w:r w:rsidR="00337D4F" w:rsidRPr="003957FE">
        <w:rPr>
          <w:rFonts w:ascii="Segoe UI" w:hAnsi="Segoe UI" w:cs="Segoe UI"/>
          <w:color w:val="000222"/>
          <w:sz w:val="28"/>
          <w:szCs w:val="28"/>
          <w:shd w:val="clear" w:color="auto" w:fill="FFFFFF"/>
        </w:rPr>
        <w:t xml:space="preserve"> were </w:t>
      </w:r>
      <w:r w:rsidR="00AA52FB">
        <w:rPr>
          <w:rFonts w:ascii="Segoe UI" w:hAnsi="Segoe UI" w:cs="Segoe UI"/>
          <w:color w:val="000222"/>
          <w:sz w:val="28"/>
          <w:szCs w:val="28"/>
          <w:shd w:val="clear" w:color="auto" w:fill="FFFFFF"/>
        </w:rPr>
        <w:t>set out</w:t>
      </w:r>
      <w:r w:rsidR="00337D4F" w:rsidRPr="003957FE">
        <w:rPr>
          <w:rFonts w:ascii="Segoe UI" w:hAnsi="Segoe UI" w:cs="Segoe UI"/>
          <w:color w:val="000222"/>
          <w:sz w:val="28"/>
          <w:szCs w:val="28"/>
          <w:shd w:val="clear" w:color="auto" w:fill="FFFFFF"/>
        </w:rPr>
        <w:t xml:space="preserve"> in the</w:t>
      </w:r>
      <w:r w:rsidRPr="003957FE">
        <w:rPr>
          <w:rFonts w:ascii="Segoe UI" w:hAnsi="Segoe UI" w:cs="Segoe UI"/>
          <w:color w:val="000222"/>
          <w:sz w:val="28"/>
          <w:szCs w:val="28"/>
          <w:shd w:val="clear" w:color="auto" w:fill="FFFFFF"/>
        </w:rPr>
        <w:t xml:space="preserve"> case of </w:t>
      </w:r>
      <w:r w:rsidR="00AA52FB">
        <w:rPr>
          <w:rStyle w:val="Strong"/>
          <w:rFonts w:ascii="Segoe UI" w:hAnsi="Segoe UI" w:cs="Segoe UI"/>
          <w:i/>
          <w:color w:val="000222"/>
          <w:sz w:val="28"/>
          <w:szCs w:val="28"/>
          <w:shd w:val="clear" w:color="auto" w:fill="FFFFFF"/>
        </w:rPr>
        <w:t>Sango Bay V</w:t>
      </w:r>
      <w:r w:rsidRPr="003957FE">
        <w:rPr>
          <w:rStyle w:val="Strong"/>
          <w:rFonts w:ascii="Segoe UI" w:hAnsi="Segoe UI" w:cs="Segoe UI"/>
          <w:i/>
          <w:color w:val="000222"/>
          <w:sz w:val="28"/>
          <w:szCs w:val="28"/>
          <w:shd w:val="clear" w:color="auto" w:fill="FFFFFF"/>
        </w:rPr>
        <w:t>s Dresdner Bank [1971] EA 17</w:t>
      </w:r>
      <w:r w:rsidRPr="003957FE">
        <w:rPr>
          <w:rFonts w:ascii="Segoe UI" w:hAnsi="Segoe UI" w:cs="Segoe UI"/>
          <w:color w:val="000222"/>
          <w:sz w:val="28"/>
          <w:szCs w:val="28"/>
          <w:shd w:val="clear" w:color="auto" w:fill="FFFFFF"/>
        </w:rPr>
        <w:t> </w:t>
      </w:r>
      <w:r w:rsidR="00337D4F" w:rsidRPr="003957FE">
        <w:rPr>
          <w:rFonts w:ascii="Segoe UI" w:hAnsi="Segoe UI" w:cs="Segoe UI"/>
          <w:color w:val="000222"/>
          <w:sz w:val="28"/>
          <w:szCs w:val="28"/>
          <w:shd w:val="clear" w:color="auto" w:fill="FFFFFF"/>
        </w:rPr>
        <w:t>where</w:t>
      </w:r>
      <w:r w:rsidR="00B73010" w:rsidRPr="003957FE">
        <w:rPr>
          <w:rFonts w:ascii="Segoe UI" w:hAnsi="Segoe UI" w:cs="Segoe UI"/>
          <w:color w:val="000222"/>
          <w:sz w:val="28"/>
          <w:szCs w:val="28"/>
          <w:shd w:val="clear" w:color="auto" w:fill="FFFFFF"/>
        </w:rPr>
        <w:t xml:space="preserve"> Spry V-P </w:t>
      </w:r>
      <w:r w:rsidR="00337D4F" w:rsidRPr="003957FE">
        <w:rPr>
          <w:rFonts w:ascii="Segoe UI" w:hAnsi="Segoe UI" w:cs="Segoe UI"/>
          <w:color w:val="000222"/>
          <w:sz w:val="28"/>
          <w:szCs w:val="28"/>
          <w:shd w:val="clear" w:color="auto" w:fill="FFFFFF"/>
        </w:rPr>
        <w:t>held that;</w:t>
      </w:r>
    </w:p>
    <w:p w:rsidR="00337D4F" w:rsidRPr="003957FE" w:rsidRDefault="00337D4F" w:rsidP="003A0797">
      <w:pPr>
        <w:spacing w:line="360" w:lineRule="auto"/>
        <w:ind w:left="1440"/>
        <w:jc w:val="both"/>
        <w:rPr>
          <w:rFonts w:ascii="Segoe UI" w:hAnsi="Segoe UI" w:cs="Segoe UI"/>
          <w:i/>
          <w:color w:val="000222"/>
          <w:sz w:val="28"/>
          <w:szCs w:val="28"/>
          <w:shd w:val="clear" w:color="auto" w:fill="FFFFFF"/>
        </w:rPr>
      </w:pPr>
      <w:r w:rsidRPr="003957FE">
        <w:rPr>
          <w:rFonts w:ascii="Segoe UI" w:hAnsi="Segoe UI" w:cs="Segoe UI"/>
          <w:i/>
          <w:color w:val="000222"/>
          <w:sz w:val="28"/>
          <w:szCs w:val="28"/>
          <w:shd w:val="clear" w:color="auto" w:fill="FFFFFF"/>
        </w:rPr>
        <w:t xml:space="preserve">“As I understand it, leave to appeal from an order in civil proceedings will normally be granted </w:t>
      </w:r>
      <w:r w:rsidRPr="00A439E7">
        <w:rPr>
          <w:rFonts w:ascii="Segoe UI" w:hAnsi="Segoe UI" w:cs="Segoe UI"/>
          <w:i/>
          <w:color w:val="000222"/>
          <w:sz w:val="28"/>
          <w:szCs w:val="28"/>
          <w:shd w:val="clear" w:color="auto" w:fill="FFFFFF"/>
        </w:rPr>
        <w:t>where prima facie it appears that there are grounds of appeal which merit serious judicial consideration</w:t>
      </w:r>
      <w:r w:rsidRPr="003957FE">
        <w:rPr>
          <w:rFonts w:ascii="Segoe UI" w:hAnsi="Segoe UI" w:cs="Segoe UI"/>
          <w:color w:val="000222"/>
          <w:sz w:val="28"/>
          <w:szCs w:val="28"/>
          <w:u w:val="single"/>
          <w:shd w:val="clear" w:color="auto" w:fill="FFFFFF"/>
        </w:rPr>
        <w:t xml:space="preserve"> </w:t>
      </w:r>
      <w:r w:rsidRPr="003957FE">
        <w:rPr>
          <w:rFonts w:ascii="Segoe UI" w:hAnsi="Segoe UI" w:cs="Segoe UI"/>
          <w:i/>
          <w:color w:val="000222"/>
          <w:sz w:val="28"/>
          <w:szCs w:val="28"/>
          <w:shd w:val="clear" w:color="auto" w:fill="FFFFFF"/>
        </w:rPr>
        <w:t>but where, as in the present case, the order from which it is sought to appeal was made in the exercise of a judicial discretion</w:t>
      </w:r>
      <w:r w:rsidRPr="00A439E7">
        <w:rPr>
          <w:rFonts w:ascii="Segoe UI" w:hAnsi="Segoe UI" w:cs="Segoe UI"/>
          <w:i/>
          <w:color w:val="000222"/>
          <w:sz w:val="28"/>
          <w:szCs w:val="28"/>
          <w:shd w:val="clear" w:color="auto" w:fill="FFFFFF"/>
        </w:rPr>
        <w:t>, a rather stronger case will have to be made out.”</w:t>
      </w:r>
    </w:p>
    <w:p w:rsidR="00EB1808" w:rsidRPr="003957FE" w:rsidRDefault="00F5099D" w:rsidP="00996EAB">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Further</w:t>
      </w:r>
      <w:r w:rsidR="006C0BC4" w:rsidRPr="003957FE">
        <w:rPr>
          <w:rFonts w:ascii="Segoe UI" w:hAnsi="Segoe UI" w:cs="Segoe UI"/>
          <w:color w:val="000222"/>
          <w:sz w:val="28"/>
          <w:szCs w:val="28"/>
          <w:shd w:val="clear" w:color="auto" w:fill="FFFFFF"/>
        </w:rPr>
        <w:t>,</w:t>
      </w:r>
      <w:r w:rsidR="00EB1808" w:rsidRPr="003957FE">
        <w:rPr>
          <w:rFonts w:ascii="Segoe UI" w:hAnsi="Segoe UI" w:cs="Segoe UI"/>
          <w:color w:val="000222"/>
          <w:sz w:val="28"/>
          <w:szCs w:val="28"/>
          <w:shd w:val="clear" w:color="auto" w:fill="FFFFFF"/>
        </w:rPr>
        <w:t xml:space="preserve"> </w:t>
      </w:r>
      <w:r w:rsidR="003957FE" w:rsidRPr="003957FE">
        <w:rPr>
          <w:rFonts w:ascii="Segoe UI" w:hAnsi="Segoe UI" w:cs="Segoe UI"/>
          <w:color w:val="000222"/>
          <w:sz w:val="28"/>
          <w:szCs w:val="28"/>
          <w:shd w:val="clear" w:color="auto" w:fill="FFFFFF"/>
        </w:rPr>
        <w:t xml:space="preserve">in the case of </w:t>
      </w:r>
      <w:r w:rsidR="003957FE" w:rsidRPr="003957FE">
        <w:rPr>
          <w:rFonts w:ascii="Segoe UI" w:hAnsi="Segoe UI" w:cs="Segoe UI"/>
          <w:b/>
          <w:i/>
          <w:sz w:val="28"/>
          <w:szCs w:val="28"/>
        </w:rPr>
        <w:t>Ayebazibwe V</w:t>
      </w:r>
      <w:r w:rsidR="00991919">
        <w:rPr>
          <w:rFonts w:ascii="Segoe UI" w:hAnsi="Segoe UI" w:cs="Segoe UI"/>
          <w:b/>
          <w:i/>
          <w:sz w:val="28"/>
          <w:szCs w:val="28"/>
        </w:rPr>
        <w:t>s</w:t>
      </w:r>
      <w:r w:rsidR="003957FE" w:rsidRPr="003957FE">
        <w:rPr>
          <w:rFonts w:ascii="Segoe UI" w:hAnsi="Segoe UI" w:cs="Segoe UI"/>
          <w:b/>
          <w:i/>
          <w:sz w:val="28"/>
          <w:szCs w:val="28"/>
        </w:rPr>
        <w:t xml:space="preserve"> Barclays Bank Uganda Ltd &amp; 3 Ors (Miscellaneous Application No 292 </w:t>
      </w:r>
      <w:r w:rsidR="00D637C6" w:rsidRPr="003957FE">
        <w:rPr>
          <w:rFonts w:ascii="Segoe UI" w:hAnsi="Segoe UI" w:cs="Segoe UI"/>
          <w:b/>
          <w:i/>
          <w:sz w:val="28"/>
          <w:szCs w:val="28"/>
        </w:rPr>
        <w:t>o</w:t>
      </w:r>
      <w:r w:rsidR="003957FE" w:rsidRPr="003957FE">
        <w:rPr>
          <w:rFonts w:ascii="Segoe UI" w:hAnsi="Segoe UI" w:cs="Segoe UI"/>
          <w:b/>
          <w:i/>
          <w:sz w:val="28"/>
          <w:szCs w:val="28"/>
        </w:rPr>
        <w:t xml:space="preserve">f 2014 </w:t>
      </w:r>
      <w:r w:rsidR="006C0BC4" w:rsidRPr="003957FE">
        <w:rPr>
          <w:rFonts w:ascii="Segoe UI" w:hAnsi="Segoe UI" w:cs="Segoe UI"/>
          <w:color w:val="000222"/>
          <w:sz w:val="28"/>
          <w:szCs w:val="28"/>
          <w:shd w:val="clear" w:color="auto" w:fill="FFFFFF"/>
        </w:rPr>
        <w:t xml:space="preserve">court </w:t>
      </w:r>
      <w:r w:rsidR="00EB1808" w:rsidRPr="003957FE">
        <w:rPr>
          <w:rFonts w:ascii="Segoe UI" w:hAnsi="Segoe UI" w:cs="Segoe UI"/>
          <w:color w:val="000222"/>
          <w:sz w:val="28"/>
          <w:szCs w:val="28"/>
          <w:shd w:val="clear" w:color="auto" w:fill="FFFFFF"/>
        </w:rPr>
        <w:t>held that;</w:t>
      </w:r>
    </w:p>
    <w:p w:rsidR="007B75C0" w:rsidRPr="003957FE" w:rsidRDefault="00190872" w:rsidP="00BD1DFB">
      <w:pPr>
        <w:spacing w:line="360" w:lineRule="auto"/>
        <w:ind w:left="720"/>
        <w:jc w:val="both"/>
        <w:rPr>
          <w:rFonts w:ascii="Segoe UI" w:hAnsi="Segoe UI" w:cs="Segoe UI"/>
          <w:i/>
          <w:color w:val="000222"/>
          <w:sz w:val="28"/>
          <w:szCs w:val="28"/>
          <w:shd w:val="clear" w:color="auto" w:fill="FFFFFF"/>
        </w:rPr>
      </w:pPr>
      <w:r>
        <w:rPr>
          <w:rFonts w:ascii="Segoe UI" w:hAnsi="Segoe UI" w:cs="Segoe UI"/>
          <w:i/>
          <w:color w:val="000222"/>
          <w:sz w:val="28"/>
          <w:szCs w:val="28"/>
          <w:shd w:val="clear" w:color="auto" w:fill="FFFFFF"/>
        </w:rPr>
        <w:t>“</w:t>
      </w:r>
      <w:r w:rsidR="006C0BC4" w:rsidRPr="003957FE">
        <w:rPr>
          <w:rFonts w:ascii="Segoe UI" w:hAnsi="Segoe UI" w:cs="Segoe UI"/>
          <w:i/>
          <w:color w:val="000222"/>
          <w:sz w:val="28"/>
          <w:szCs w:val="28"/>
          <w:shd w:val="clear" w:color="auto" w:fill="FFFFFF"/>
        </w:rPr>
        <w:t xml:space="preserve">In order to determine whether there are grounds which merit judicial consideration on appeal, the </w:t>
      </w:r>
      <w:r w:rsidR="00991919" w:rsidRPr="003957FE">
        <w:rPr>
          <w:rFonts w:ascii="Segoe UI" w:hAnsi="Segoe UI" w:cs="Segoe UI"/>
          <w:i/>
          <w:color w:val="000222"/>
          <w:sz w:val="28"/>
          <w:szCs w:val="28"/>
          <w:shd w:val="clear" w:color="auto" w:fill="FFFFFF"/>
        </w:rPr>
        <w:t>a</w:t>
      </w:r>
      <w:r w:rsidR="006C0BC4" w:rsidRPr="003957FE">
        <w:rPr>
          <w:rFonts w:ascii="Segoe UI" w:hAnsi="Segoe UI" w:cs="Segoe UI"/>
          <w:i/>
          <w:color w:val="000222"/>
          <w:sz w:val="28"/>
          <w:szCs w:val="28"/>
          <w:shd w:val="clear" w:color="auto" w:fill="FFFFFF"/>
        </w:rPr>
        <w:t xml:space="preserve">pplicant has to demonstrate the grounds of objection showing where the court erred on the question or the issues raised by way of an objection. It would therefore be necessary to set out what the controversy before the court was and </w:t>
      </w:r>
      <w:r w:rsidR="006C0BC4" w:rsidRPr="003957FE">
        <w:rPr>
          <w:rFonts w:ascii="Segoe UI" w:hAnsi="Segoe UI" w:cs="Segoe UI"/>
          <w:i/>
          <w:color w:val="000222"/>
          <w:sz w:val="28"/>
          <w:szCs w:val="28"/>
          <w:shd w:val="clear" w:color="auto" w:fill="FFFFFF"/>
        </w:rPr>
        <w:lastRenderedPageBreak/>
        <w:t xml:space="preserve">how it determined that controversy. For leave to appeal to be granted, the </w:t>
      </w:r>
      <w:r w:rsidR="00991919" w:rsidRPr="003957FE">
        <w:rPr>
          <w:rFonts w:ascii="Segoe UI" w:hAnsi="Segoe UI" w:cs="Segoe UI"/>
          <w:i/>
          <w:color w:val="000222"/>
          <w:sz w:val="28"/>
          <w:szCs w:val="28"/>
          <w:shd w:val="clear" w:color="auto" w:fill="FFFFFF"/>
        </w:rPr>
        <w:t>a</w:t>
      </w:r>
      <w:r w:rsidR="006C0BC4" w:rsidRPr="003957FE">
        <w:rPr>
          <w:rFonts w:ascii="Segoe UI" w:hAnsi="Segoe UI" w:cs="Segoe UI"/>
          <w:i/>
          <w:color w:val="000222"/>
          <w:sz w:val="28"/>
          <w:szCs w:val="28"/>
          <w:shd w:val="clear" w:color="auto" w:fill="FFFFFF"/>
        </w:rPr>
        <w:t>pplicant must demonstrate that there are arguable points of law or grounds of appeal which require serious judicial consideration on appeal arising from the decision of the court on the controversy. It is necessary to set out the controversies upon which the court ruled and the grounds of the application which dispute or contest the correctness of the decision of the court on each controversy. Such grounds should be capable of forming the grounds of appeal deserving of serious consideration by the appellate court</w:t>
      </w:r>
      <w:r>
        <w:rPr>
          <w:rFonts w:ascii="Segoe UI" w:hAnsi="Segoe UI" w:cs="Segoe UI"/>
          <w:i/>
          <w:color w:val="000222"/>
          <w:sz w:val="28"/>
          <w:szCs w:val="28"/>
          <w:shd w:val="clear" w:color="auto" w:fill="FFFFFF"/>
        </w:rPr>
        <w:t>”</w:t>
      </w:r>
      <w:r w:rsidR="006C0BC4" w:rsidRPr="003957FE">
        <w:rPr>
          <w:rFonts w:ascii="Segoe UI" w:hAnsi="Segoe UI" w:cs="Segoe UI"/>
          <w:i/>
          <w:color w:val="000222"/>
          <w:sz w:val="28"/>
          <w:szCs w:val="28"/>
          <w:shd w:val="clear" w:color="auto" w:fill="FFFFFF"/>
        </w:rPr>
        <w:t>.</w:t>
      </w:r>
    </w:p>
    <w:p w:rsidR="00EB1808" w:rsidRPr="003957FE" w:rsidRDefault="00EB1808" w:rsidP="00996EAB">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 xml:space="preserve">The </w:t>
      </w:r>
      <w:r w:rsidR="007D7F85">
        <w:rPr>
          <w:rFonts w:ascii="Segoe UI" w:hAnsi="Segoe UI" w:cs="Segoe UI"/>
          <w:color w:val="000222"/>
          <w:sz w:val="28"/>
          <w:szCs w:val="28"/>
          <w:shd w:val="clear" w:color="auto" w:fill="FFFFFF"/>
        </w:rPr>
        <w:t>initial</w:t>
      </w:r>
      <w:r w:rsidRPr="003957FE">
        <w:rPr>
          <w:rFonts w:ascii="Segoe UI" w:hAnsi="Segoe UI" w:cs="Segoe UI"/>
          <w:color w:val="000222"/>
          <w:sz w:val="28"/>
          <w:szCs w:val="28"/>
          <w:shd w:val="clear" w:color="auto" w:fill="FFFFFF"/>
        </w:rPr>
        <w:t xml:space="preserve"> application was for this court to give a </w:t>
      </w:r>
      <w:r w:rsidR="005D57D5" w:rsidRPr="003957FE">
        <w:rPr>
          <w:rFonts w:ascii="Segoe UI" w:hAnsi="Segoe UI" w:cs="Segoe UI"/>
          <w:color w:val="000222"/>
          <w:sz w:val="28"/>
          <w:szCs w:val="28"/>
          <w:shd w:val="clear" w:color="auto" w:fill="FFFFFF"/>
        </w:rPr>
        <w:t>judgment</w:t>
      </w:r>
      <w:r w:rsidRPr="003957FE">
        <w:rPr>
          <w:rFonts w:ascii="Segoe UI" w:hAnsi="Segoe UI" w:cs="Segoe UI"/>
          <w:color w:val="000222"/>
          <w:sz w:val="28"/>
          <w:szCs w:val="28"/>
          <w:shd w:val="clear" w:color="auto" w:fill="FFFFFF"/>
        </w:rPr>
        <w:t xml:space="preserve"> on admission. Counsel </w:t>
      </w:r>
      <w:r w:rsidR="00981946" w:rsidRPr="003957FE">
        <w:rPr>
          <w:rFonts w:ascii="Segoe UI" w:hAnsi="Segoe UI" w:cs="Segoe UI"/>
          <w:color w:val="000222"/>
          <w:sz w:val="28"/>
          <w:szCs w:val="28"/>
          <w:shd w:val="clear" w:color="auto" w:fill="FFFFFF"/>
        </w:rPr>
        <w:t>for the applicant</w:t>
      </w:r>
      <w:r w:rsidR="00B94A2D">
        <w:rPr>
          <w:rFonts w:ascii="Segoe UI" w:hAnsi="Segoe UI" w:cs="Segoe UI"/>
          <w:color w:val="000222"/>
          <w:sz w:val="28"/>
          <w:szCs w:val="28"/>
          <w:shd w:val="clear" w:color="auto" w:fill="FFFFFF"/>
        </w:rPr>
        <w:t>s</w:t>
      </w:r>
      <w:r w:rsidR="00981946" w:rsidRPr="003957FE">
        <w:rPr>
          <w:rFonts w:ascii="Segoe UI" w:hAnsi="Segoe UI" w:cs="Segoe UI"/>
          <w:color w:val="000222"/>
          <w:sz w:val="28"/>
          <w:szCs w:val="28"/>
          <w:shd w:val="clear" w:color="auto" w:fill="FFFFFF"/>
        </w:rPr>
        <w:t xml:space="preserve"> </w:t>
      </w:r>
      <w:r w:rsidRPr="003957FE">
        <w:rPr>
          <w:rFonts w:ascii="Segoe UI" w:hAnsi="Segoe UI" w:cs="Segoe UI"/>
          <w:color w:val="000222"/>
          <w:sz w:val="28"/>
          <w:szCs w:val="28"/>
          <w:shd w:val="clear" w:color="auto" w:fill="FFFFFF"/>
        </w:rPr>
        <w:t xml:space="preserve">argued that the respondents had admitted to charging and or continue to charge bank charges against the applicants and the members of the public under the </w:t>
      </w:r>
      <w:r w:rsidR="005D57D5" w:rsidRPr="003957FE">
        <w:rPr>
          <w:rFonts w:ascii="Segoe UI" w:hAnsi="Segoe UI" w:cs="Segoe UI"/>
          <w:color w:val="000222"/>
          <w:sz w:val="28"/>
          <w:szCs w:val="28"/>
          <w:shd w:val="clear" w:color="auto" w:fill="FFFFFF"/>
        </w:rPr>
        <w:t>pretext</w:t>
      </w:r>
      <w:r w:rsidRPr="003957FE">
        <w:rPr>
          <w:rFonts w:ascii="Segoe UI" w:hAnsi="Segoe UI" w:cs="Segoe UI"/>
          <w:color w:val="000222"/>
          <w:sz w:val="28"/>
          <w:szCs w:val="28"/>
          <w:shd w:val="clear" w:color="auto" w:fill="FFFFFF"/>
        </w:rPr>
        <w:t xml:space="preserve"> that the law does not prevent them. It was my view that the </w:t>
      </w:r>
      <w:r w:rsidR="005D57D5" w:rsidRPr="003957FE">
        <w:rPr>
          <w:rFonts w:ascii="Segoe UI" w:hAnsi="Segoe UI" w:cs="Segoe UI"/>
          <w:color w:val="000222"/>
          <w:sz w:val="28"/>
          <w:szCs w:val="28"/>
          <w:shd w:val="clear" w:color="auto" w:fill="FFFFFF"/>
        </w:rPr>
        <w:t xml:space="preserve">respondents had not made any admissions meriting a judgment on admission. There was a need to make </w:t>
      </w:r>
      <w:r w:rsidR="003B7195">
        <w:rPr>
          <w:rFonts w:ascii="Segoe UI" w:hAnsi="Segoe UI" w:cs="Segoe UI"/>
          <w:color w:val="000222"/>
          <w:sz w:val="28"/>
          <w:szCs w:val="28"/>
          <w:shd w:val="clear" w:color="auto" w:fill="FFFFFF"/>
        </w:rPr>
        <w:t xml:space="preserve">out </w:t>
      </w:r>
      <w:r w:rsidR="007B2FCF">
        <w:rPr>
          <w:rFonts w:ascii="Segoe UI" w:hAnsi="Segoe UI" w:cs="Segoe UI"/>
          <w:color w:val="000222"/>
          <w:sz w:val="28"/>
          <w:szCs w:val="28"/>
          <w:shd w:val="clear" w:color="auto" w:fill="FFFFFF"/>
        </w:rPr>
        <w:t>a case</w:t>
      </w:r>
      <w:r w:rsidR="005D57D5" w:rsidRPr="003957FE">
        <w:rPr>
          <w:rFonts w:ascii="Segoe UI" w:hAnsi="Segoe UI" w:cs="Segoe UI"/>
          <w:color w:val="000222"/>
          <w:sz w:val="28"/>
          <w:szCs w:val="28"/>
          <w:shd w:val="clear" w:color="auto" w:fill="FFFFFF"/>
        </w:rPr>
        <w:t xml:space="preserve"> regarding the illegality yet the law requires the admissions to be sufficient requiring no further proof. Further the admissions were not capable of disposing off the entire suit as required by the law. I accordingly dismissed the application and the suit was set </w:t>
      </w:r>
      <w:r w:rsidR="00D1224B">
        <w:rPr>
          <w:rFonts w:ascii="Segoe UI" w:hAnsi="Segoe UI" w:cs="Segoe UI"/>
          <w:color w:val="000222"/>
          <w:sz w:val="28"/>
          <w:szCs w:val="28"/>
          <w:shd w:val="clear" w:color="auto" w:fill="FFFFFF"/>
        </w:rPr>
        <w:t xml:space="preserve">down </w:t>
      </w:r>
      <w:r w:rsidR="00024198">
        <w:rPr>
          <w:rFonts w:ascii="Segoe UI" w:hAnsi="Segoe UI" w:cs="Segoe UI"/>
          <w:color w:val="000222"/>
          <w:sz w:val="28"/>
          <w:szCs w:val="28"/>
          <w:shd w:val="clear" w:color="auto" w:fill="FFFFFF"/>
        </w:rPr>
        <w:t>for hearing.</w:t>
      </w:r>
    </w:p>
    <w:p w:rsidR="004D3CDD" w:rsidRDefault="00D3008F" w:rsidP="000D3BD1">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 xml:space="preserve">One of the grounds that </w:t>
      </w:r>
      <w:r w:rsidR="003957FE">
        <w:rPr>
          <w:rFonts w:ascii="Segoe UI" w:hAnsi="Segoe UI" w:cs="Segoe UI"/>
          <w:color w:val="000222"/>
          <w:sz w:val="28"/>
          <w:szCs w:val="28"/>
          <w:shd w:val="clear" w:color="auto" w:fill="FFFFFF"/>
        </w:rPr>
        <w:t xml:space="preserve">the </w:t>
      </w:r>
      <w:r w:rsidR="003957FE" w:rsidRPr="003957FE">
        <w:rPr>
          <w:rFonts w:ascii="Segoe UI" w:hAnsi="Segoe UI" w:cs="Segoe UI"/>
          <w:color w:val="000222"/>
          <w:sz w:val="28"/>
          <w:szCs w:val="28"/>
          <w:shd w:val="clear" w:color="auto" w:fill="FFFFFF"/>
        </w:rPr>
        <w:t>applicant</w:t>
      </w:r>
      <w:r w:rsidR="006E29E9">
        <w:rPr>
          <w:rFonts w:ascii="Segoe UI" w:hAnsi="Segoe UI" w:cs="Segoe UI"/>
          <w:color w:val="000222"/>
          <w:sz w:val="28"/>
          <w:szCs w:val="28"/>
          <w:shd w:val="clear" w:color="auto" w:fill="FFFFFF"/>
        </w:rPr>
        <w:t>s</w:t>
      </w:r>
      <w:r w:rsidR="003957FE">
        <w:rPr>
          <w:rFonts w:ascii="Segoe UI" w:hAnsi="Segoe UI" w:cs="Segoe UI"/>
          <w:color w:val="000222"/>
          <w:sz w:val="28"/>
          <w:szCs w:val="28"/>
          <w:shd w:val="clear" w:color="auto" w:fill="FFFFFF"/>
        </w:rPr>
        <w:t xml:space="preserve"> based the present</w:t>
      </w:r>
      <w:r w:rsidRPr="003957FE">
        <w:rPr>
          <w:rFonts w:ascii="Segoe UI" w:hAnsi="Segoe UI" w:cs="Segoe UI"/>
          <w:color w:val="000222"/>
          <w:sz w:val="28"/>
          <w:szCs w:val="28"/>
          <w:shd w:val="clear" w:color="auto" w:fill="FFFFFF"/>
        </w:rPr>
        <w:t xml:space="preserve"> application was that the applicants have arguable points of law meriting an appeal</w:t>
      </w:r>
      <w:r w:rsidR="004D3CDD">
        <w:rPr>
          <w:rFonts w:ascii="Segoe UI" w:hAnsi="Segoe UI" w:cs="Segoe UI"/>
          <w:color w:val="000222"/>
          <w:sz w:val="28"/>
          <w:szCs w:val="28"/>
          <w:shd w:val="clear" w:color="auto" w:fill="FFFFFF"/>
        </w:rPr>
        <w:t>.</w:t>
      </w:r>
    </w:p>
    <w:p w:rsidR="000D3BD1" w:rsidRPr="003957FE" w:rsidRDefault="000D3BD1" w:rsidP="000D3BD1">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lastRenderedPageBreak/>
        <w:t>Counsel for the applicant</w:t>
      </w:r>
      <w:r w:rsidR="00415B02">
        <w:rPr>
          <w:rFonts w:ascii="Segoe UI" w:hAnsi="Segoe UI" w:cs="Segoe UI"/>
          <w:color w:val="000222"/>
          <w:sz w:val="28"/>
          <w:szCs w:val="28"/>
          <w:shd w:val="clear" w:color="auto" w:fill="FFFFFF"/>
        </w:rPr>
        <w:t>s</w:t>
      </w:r>
      <w:r w:rsidRPr="003957FE">
        <w:rPr>
          <w:rFonts w:ascii="Segoe UI" w:hAnsi="Segoe UI" w:cs="Segoe UI"/>
          <w:color w:val="000222"/>
          <w:sz w:val="28"/>
          <w:szCs w:val="28"/>
          <w:shd w:val="clear" w:color="auto" w:fill="FFFFFF"/>
        </w:rPr>
        <w:t xml:space="preserve"> </w:t>
      </w:r>
      <w:r w:rsidR="00892A85">
        <w:rPr>
          <w:rFonts w:ascii="Segoe UI" w:hAnsi="Segoe UI" w:cs="Segoe UI"/>
          <w:color w:val="000222"/>
          <w:sz w:val="28"/>
          <w:szCs w:val="28"/>
          <w:shd w:val="clear" w:color="auto" w:fill="FFFFFF"/>
        </w:rPr>
        <w:t>set out</w:t>
      </w:r>
      <w:r w:rsidR="003957FE">
        <w:rPr>
          <w:rFonts w:ascii="Segoe UI" w:hAnsi="Segoe UI" w:cs="Segoe UI"/>
          <w:color w:val="000222"/>
          <w:sz w:val="28"/>
          <w:szCs w:val="28"/>
          <w:shd w:val="clear" w:color="auto" w:fill="FFFFFF"/>
        </w:rPr>
        <w:t xml:space="preserve"> the </w:t>
      </w:r>
      <w:r w:rsidRPr="003957FE">
        <w:rPr>
          <w:rFonts w:ascii="Segoe UI" w:hAnsi="Segoe UI" w:cs="Segoe UI"/>
          <w:color w:val="000222"/>
          <w:sz w:val="28"/>
          <w:szCs w:val="28"/>
          <w:shd w:val="clear" w:color="auto" w:fill="FFFFFF"/>
        </w:rPr>
        <w:t xml:space="preserve"> points of law to </w:t>
      </w:r>
      <w:r w:rsidR="00EE14B2">
        <w:rPr>
          <w:rFonts w:ascii="Segoe UI" w:hAnsi="Segoe UI" w:cs="Segoe UI"/>
          <w:color w:val="000222"/>
          <w:sz w:val="28"/>
          <w:szCs w:val="28"/>
          <w:shd w:val="clear" w:color="auto" w:fill="FFFFFF"/>
        </w:rPr>
        <w:t xml:space="preserve">be </w:t>
      </w:r>
      <w:r w:rsidRPr="003957FE">
        <w:rPr>
          <w:rFonts w:ascii="Segoe UI" w:hAnsi="Segoe UI" w:cs="Segoe UI"/>
          <w:color w:val="000222"/>
          <w:sz w:val="28"/>
          <w:szCs w:val="28"/>
          <w:shd w:val="clear" w:color="auto" w:fill="FFFFFF"/>
        </w:rPr>
        <w:t>det</w:t>
      </w:r>
      <w:r w:rsidR="003957FE">
        <w:rPr>
          <w:rFonts w:ascii="Segoe UI" w:hAnsi="Segoe UI" w:cs="Segoe UI"/>
          <w:color w:val="000222"/>
          <w:sz w:val="28"/>
          <w:szCs w:val="28"/>
          <w:shd w:val="clear" w:color="auto" w:fill="FFFFFF"/>
        </w:rPr>
        <w:t xml:space="preserve">ermined by the </w:t>
      </w:r>
      <w:r w:rsidR="001E14FF">
        <w:rPr>
          <w:rFonts w:ascii="Segoe UI" w:hAnsi="Segoe UI" w:cs="Segoe UI"/>
          <w:color w:val="000222"/>
          <w:sz w:val="28"/>
          <w:szCs w:val="28"/>
          <w:shd w:val="clear" w:color="auto" w:fill="FFFFFF"/>
        </w:rPr>
        <w:t>C</w:t>
      </w:r>
      <w:r w:rsidR="003957FE">
        <w:rPr>
          <w:rFonts w:ascii="Segoe UI" w:hAnsi="Segoe UI" w:cs="Segoe UI"/>
          <w:color w:val="000222"/>
          <w:sz w:val="28"/>
          <w:szCs w:val="28"/>
          <w:shd w:val="clear" w:color="auto" w:fill="FFFFFF"/>
        </w:rPr>
        <w:t xml:space="preserve">ourt of </w:t>
      </w:r>
      <w:r w:rsidR="001E14FF">
        <w:rPr>
          <w:rFonts w:ascii="Segoe UI" w:hAnsi="Segoe UI" w:cs="Segoe UI"/>
          <w:color w:val="000222"/>
          <w:sz w:val="28"/>
          <w:szCs w:val="28"/>
          <w:shd w:val="clear" w:color="auto" w:fill="FFFFFF"/>
        </w:rPr>
        <w:t>A</w:t>
      </w:r>
      <w:r w:rsidR="003957FE">
        <w:rPr>
          <w:rFonts w:ascii="Segoe UI" w:hAnsi="Segoe UI" w:cs="Segoe UI"/>
          <w:color w:val="000222"/>
          <w:sz w:val="28"/>
          <w:szCs w:val="28"/>
          <w:shd w:val="clear" w:color="auto" w:fill="FFFFFF"/>
        </w:rPr>
        <w:t xml:space="preserve">ppeal including; </w:t>
      </w:r>
      <w:r w:rsidRPr="003957FE">
        <w:rPr>
          <w:rFonts w:ascii="Segoe UI" w:hAnsi="Segoe UI" w:cs="Segoe UI"/>
          <w:color w:val="000222"/>
          <w:sz w:val="28"/>
          <w:szCs w:val="28"/>
          <w:shd w:val="clear" w:color="auto" w:fill="FFFFFF"/>
        </w:rPr>
        <w:t xml:space="preserve"> that the </w:t>
      </w:r>
      <w:r w:rsidR="001E14FF" w:rsidRPr="003957FE">
        <w:rPr>
          <w:rFonts w:ascii="Segoe UI" w:hAnsi="Segoe UI" w:cs="Segoe UI"/>
          <w:color w:val="000222"/>
          <w:sz w:val="28"/>
          <w:szCs w:val="28"/>
          <w:shd w:val="clear" w:color="auto" w:fill="FFFFFF"/>
        </w:rPr>
        <w:t>C</w:t>
      </w:r>
      <w:r w:rsidRPr="003957FE">
        <w:rPr>
          <w:rFonts w:ascii="Segoe UI" w:hAnsi="Segoe UI" w:cs="Segoe UI"/>
          <w:color w:val="000222"/>
          <w:sz w:val="28"/>
          <w:szCs w:val="28"/>
          <w:shd w:val="clear" w:color="auto" w:fill="FFFFFF"/>
        </w:rPr>
        <w:t xml:space="preserve">ourt of </w:t>
      </w:r>
      <w:r w:rsidR="001E14FF" w:rsidRPr="003957FE">
        <w:rPr>
          <w:rFonts w:ascii="Segoe UI" w:hAnsi="Segoe UI" w:cs="Segoe UI"/>
          <w:color w:val="000222"/>
          <w:sz w:val="28"/>
          <w:szCs w:val="28"/>
          <w:shd w:val="clear" w:color="auto" w:fill="FFFFFF"/>
        </w:rPr>
        <w:t>A</w:t>
      </w:r>
      <w:r w:rsidRPr="003957FE">
        <w:rPr>
          <w:rFonts w:ascii="Segoe UI" w:hAnsi="Segoe UI" w:cs="Segoe UI"/>
          <w:color w:val="000222"/>
          <w:sz w:val="28"/>
          <w:szCs w:val="28"/>
          <w:shd w:val="clear" w:color="auto" w:fill="FFFFFF"/>
        </w:rPr>
        <w:t xml:space="preserve">ppeal shall be requested to determine whether the admissions were sufficient to warrant court to enter judgment on admission to dispose off the suit pursuant to Order 13 of the Civil Procedure Rules; that the </w:t>
      </w:r>
      <w:r w:rsidR="005A42F0" w:rsidRPr="003957FE">
        <w:rPr>
          <w:rFonts w:ascii="Segoe UI" w:hAnsi="Segoe UI" w:cs="Segoe UI"/>
          <w:color w:val="000222"/>
          <w:sz w:val="28"/>
          <w:szCs w:val="28"/>
          <w:shd w:val="clear" w:color="auto" w:fill="FFFFFF"/>
        </w:rPr>
        <w:t>C</w:t>
      </w:r>
      <w:r w:rsidRPr="003957FE">
        <w:rPr>
          <w:rFonts w:ascii="Segoe UI" w:hAnsi="Segoe UI" w:cs="Segoe UI"/>
          <w:color w:val="000222"/>
          <w:sz w:val="28"/>
          <w:szCs w:val="28"/>
          <w:shd w:val="clear" w:color="auto" w:fill="FFFFFF"/>
        </w:rPr>
        <w:t xml:space="preserve">ourt of </w:t>
      </w:r>
      <w:r w:rsidR="005A42F0" w:rsidRPr="003957FE">
        <w:rPr>
          <w:rFonts w:ascii="Segoe UI" w:hAnsi="Segoe UI" w:cs="Segoe UI"/>
          <w:color w:val="000222"/>
          <w:sz w:val="28"/>
          <w:szCs w:val="28"/>
          <w:shd w:val="clear" w:color="auto" w:fill="FFFFFF"/>
        </w:rPr>
        <w:t>A</w:t>
      </w:r>
      <w:r w:rsidRPr="003957FE">
        <w:rPr>
          <w:rFonts w:ascii="Segoe UI" w:hAnsi="Segoe UI" w:cs="Segoe UI"/>
          <w:color w:val="000222"/>
          <w:sz w:val="28"/>
          <w:szCs w:val="28"/>
          <w:shd w:val="clear" w:color="auto" w:fill="FFFFFF"/>
        </w:rPr>
        <w:t xml:space="preserve">ppeal shall be requested to determine </w:t>
      </w:r>
      <w:r w:rsidR="009251CD">
        <w:rPr>
          <w:rFonts w:ascii="Segoe UI" w:hAnsi="Segoe UI" w:cs="Segoe UI"/>
          <w:color w:val="000222"/>
          <w:sz w:val="28"/>
          <w:szCs w:val="28"/>
          <w:shd w:val="clear" w:color="auto" w:fill="FFFFFF"/>
        </w:rPr>
        <w:t xml:space="preserve">that </w:t>
      </w:r>
      <w:r w:rsidRPr="003957FE">
        <w:rPr>
          <w:rFonts w:ascii="Segoe UI" w:hAnsi="Segoe UI" w:cs="Segoe UI"/>
          <w:color w:val="000222"/>
          <w:sz w:val="28"/>
          <w:szCs w:val="28"/>
          <w:shd w:val="clear" w:color="auto" w:fill="FFFFFF"/>
        </w:rPr>
        <w:t xml:space="preserve">the respondents sufficiently and unequivocally admitted charging the applicants and the general public bank deposits charges and the </w:t>
      </w:r>
      <w:r w:rsidR="00DE0DAB" w:rsidRPr="003957FE">
        <w:rPr>
          <w:rFonts w:ascii="Segoe UI" w:hAnsi="Segoe UI" w:cs="Segoe UI"/>
          <w:color w:val="000222"/>
          <w:sz w:val="28"/>
          <w:szCs w:val="28"/>
          <w:shd w:val="clear" w:color="auto" w:fill="FFFFFF"/>
        </w:rPr>
        <w:t>C</w:t>
      </w:r>
      <w:r w:rsidRPr="003957FE">
        <w:rPr>
          <w:rFonts w:ascii="Segoe UI" w:hAnsi="Segoe UI" w:cs="Segoe UI"/>
          <w:color w:val="000222"/>
          <w:sz w:val="28"/>
          <w:szCs w:val="28"/>
          <w:shd w:val="clear" w:color="auto" w:fill="FFFFFF"/>
        </w:rPr>
        <w:t xml:space="preserve">ourt of </w:t>
      </w:r>
      <w:r w:rsidR="00DE0DAB" w:rsidRPr="003957FE">
        <w:rPr>
          <w:rFonts w:ascii="Segoe UI" w:hAnsi="Segoe UI" w:cs="Segoe UI"/>
          <w:color w:val="000222"/>
          <w:sz w:val="28"/>
          <w:szCs w:val="28"/>
          <w:shd w:val="clear" w:color="auto" w:fill="FFFFFF"/>
        </w:rPr>
        <w:t>A</w:t>
      </w:r>
      <w:r w:rsidRPr="003957FE">
        <w:rPr>
          <w:rFonts w:ascii="Segoe UI" w:hAnsi="Segoe UI" w:cs="Segoe UI"/>
          <w:color w:val="000222"/>
          <w:sz w:val="28"/>
          <w:szCs w:val="28"/>
          <w:shd w:val="clear" w:color="auto" w:fill="FFFFFF"/>
        </w:rPr>
        <w:t xml:space="preserve">ppeal shall be requested to determine </w:t>
      </w:r>
      <w:r w:rsidR="00DE0DAB">
        <w:rPr>
          <w:rFonts w:ascii="Segoe UI" w:hAnsi="Segoe UI" w:cs="Segoe UI"/>
          <w:color w:val="000222"/>
          <w:sz w:val="28"/>
          <w:szCs w:val="28"/>
          <w:shd w:val="clear" w:color="auto" w:fill="FFFFFF"/>
        </w:rPr>
        <w:t xml:space="preserve">that </w:t>
      </w:r>
      <w:r w:rsidRPr="003957FE">
        <w:rPr>
          <w:rFonts w:ascii="Segoe UI" w:hAnsi="Segoe UI" w:cs="Segoe UI"/>
          <w:color w:val="000222"/>
          <w:sz w:val="28"/>
          <w:szCs w:val="28"/>
          <w:shd w:val="clear" w:color="auto" w:fill="FFFFFF"/>
        </w:rPr>
        <w:t xml:space="preserve">the admissions were sufficient for this court to enter judgment on admission because there were no other facts required to determine whether or not the admissions were unequivocal.  </w:t>
      </w:r>
    </w:p>
    <w:p w:rsidR="000D3BD1" w:rsidRPr="003957FE" w:rsidRDefault="000D3BD1" w:rsidP="00996EAB">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 xml:space="preserve">It was my view that the respondents </w:t>
      </w:r>
      <w:r w:rsidR="00202865" w:rsidRPr="003957FE">
        <w:rPr>
          <w:rFonts w:ascii="Segoe UI" w:hAnsi="Segoe UI" w:cs="Segoe UI"/>
          <w:color w:val="000222"/>
          <w:sz w:val="28"/>
          <w:szCs w:val="28"/>
          <w:shd w:val="clear" w:color="auto" w:fill="FFFFFF"/>
        </w:rPr>
        <w:t xml:space="preserve">admissions must be in regard to the claim and not a simple admission to a fact in the pleadings. The respondents stated in their </w:t>
      </w:r>
      <w:r w:rsidR="00F63AA2">
        <w:rPr>
          <w:rFonts w:ascii="Segoe UI" w:hAnsi="Segoe UI" w:cs="Segoe UI"/>
          <w:color w:val="000222"/>
          <w:sz w:val="28"/>
          <w:szCs w:val="28"/>
          <w:shd w:val="clear" w:color="auto" w:fill="FFFFFF"/>
        </w:rPr>
        <w:t>WSD</w:t>
      </w:r>
      <w:r w:rsidR="00202865" w:rsidRPr="003957FE">
        <w:rPr>
          <w:rFonts w:ascii="Segoe UI" w:hAnsi="Segoe UI" w:cs="Segoe UI"/>
          <w:color w:val="000222"/>
          <w:sz w:val="28"/>
          <w:szCs w:val="28"/>
          <w:shd w:val="clear" w:color="auto" w:fill="FFFFFF"/>
        </w:rPr>
        <w:t xml:space="preserve"> that they indeed charge the bank charge, it is a</w:t>
      </w:r>
      <w:r w:rsidR="00EE14B2">
        <w:rPr>
          <w:rFonts w:ascii="Segoe UI" w:hAnsi="Segoe UI" w:cs="Segoe UI"/>
          <w:color w:val="000222"/>
          <w:sz w:val="28"/>
          <w:szCs w:val="28"/>
          <w:shd w:val="clear" w:color="auto" w:fill="FFFFFF"/>
        </w:rPr>
        <w:t xml:space="preserve"> matter of public knowledge</w:t>
      </w:r>
      <w:r w:rsidR="004D3CDD">
        <w:rPr>
          <w:rFonts w:ascii="Segoe UI" w:hAnsi="Segoe UI" w:cs="Segoe UI"/>
          <w:color w:val="000222"/>
          <w:sz w:val="28"/>
          <w:szCs w:val="28"/>
          <w:shd w:val="clear" w:color="auto" w:fill="FFFFFF"/>
        </w:rPr>
        <w:t xml:space="preserve">, anyone who has ever banked is aware of </w:t>
      </w:r>
      <w:r w:rsidR="00797BC9">
        <w:rPr>
          <w:rFonts w:ascii="Segoe UI" w:hAnsi="Segoe UI" w:cs="Segoe UI"/>
          <w:color w:val="000222"/>
          <w:sz w:val="28"/>
          <w:szCs w:val="28"/>
          <w:shd w:val="clear" w:color="auto" w:fill="FFFFFF"/>
        </w:rPr>
        <w:t>the</w:t>
      </w:r>
      <w:r w:rsidR="00202865" w:rsidRPr="003957FE">
        <w:rPr>
          <w:rFonts w:ascii="Segoe UI" w:hAnsi="Segoe UI" w:cs="Segoe UI"/>
          <w:color w:val="000222"/>
          <w:sz w:val="28"/>
          <w:szCs w:val="28"/>
          <w:shd w:val="clear" w:color="auto" w:fill="FFFFFF"/>
        </w:rPr>
        <w:t xml:space="preserve"> bank charge</w:t>
      </w:r>
      <w:r w:rsidR="00797BC9">
        <w:rPr>
          <w:rFonts w:ascii="Segoe UI" w:hAnsi="Segoe UI" w:cs="Segoe UI"/>
          <w:color w:val="000222"/>
          <w:sz w:val="28"/>
          <w:szCs w:val="28"/>
          <w:shd w:val="clear" w:color="auto" w:fill="FFFFFF"/>
        </w:rPr>
        <w:t>s</w:t>
      </w:r>
      <w:r w:rsidR="00202865" w:rsidRPr="003957FE">
        <w:rPr>
          <w:rFonts w:ascii="Segoe UI" w:hAnsi="Segoe UI" w:cs="Segoe UI"/>
          <w:color w:val="000222"/>
          <w:sz w:val="28"/>
          <w:szCs w:val="28"/>
          <w:shd w:val="clear" w:color="auto" w:fill="FFFFFF"/>
        </w:rPr>
        <w:t>. This admission was merely to a fac</w:t>
      </w:r>
      <w:r w:rsidR="005E0C72">
        <w:rPr>
          <w:rFonts w:ascii="Segoe UI" w:hAnsi="Segoe UI" w:cs="Segoe UI"/>
          <w:color w:val="000222"/>
          <w:sz w:val="28"/>
          <w:szCs w:val="28"/>
          <w:shd w:val="clear" w:color="auto" w:fill="FFFFFF"/>
        </w:rPr>
        <w:t>t and not to the</w:t>
      </w:r>
      <w:r w:rsidR="00202865" w:rsidRPr="003957FE">
        <w:rPr>
          <w:rFonts w:ascii="Segoe UI" w:hAnsi="Segoe UI" w:cs="Segoe UI"/>
          <w:color w:val="000222"/>
          <w:sz w:val="28"/>
          <w:szCs w:val="28"/>
          <w:shd w:val="clear" w:color="auto" w:fill="FFFFFF"/>
        </w:rPr>
        <w:t xml:space="preserve"> claim </w:t>
      </w:r>
      <w:r w:rsidR="00EE14B2">
        <w:rPr>
          <w:rFonts w:ascii="Segoe UI" w:hAnsi="Segoe UI" w:cs="Segoe UI"/>
          <w:color w:val="000222"/>
          <w:sz w:val="28"/>
          <w:szCs w:val="28"/>
          <w:shd w:val="clear" w:color="auto" w:fill="FFFFFF"/>
        </w:rPr>
        <w:t xml:space="preserve">by the plaintiff </w:t>
      </w:r>
      <w:r w:rsidR="004D3CDD">
        <w:rPr>
          <w:rFonts w:ascii="Segoe UI" w:hAnsi="Segoe UI" w:cs="Segoe UI"/>
          <w:color w:val="000222"/>
          <w:sz w:val="28"/>
          <w:szCs w:val="28"/>
          <w:shd w:val="clear" w:color="auto" w:fill="FFFFFF"/>
        </w:rPr>
        <w:t xml:space="preserve">that the charge was illegal </w:t>
      </w:r>
      <w:r w:rsidR="00EE14B2">
        <w:rPr>
          <w:rFonts w:ascii="Segoe UI" w:hAnsi="Segoe UI" w:cs="Segoe UI"/>
          <w:color w:val="000222"/>
          <w:sz w:val="28"/>
          <w:szCs w:val="28"/>
          <w:shd w:val="clear" w:color="auto" w:fill="FFFFFF"/>
        </w:rPr>
        <w:t xml:space="preserve">so as </w:t>
      </w:r>
      <w:r w:rsidR="00202865" w:rsidRPr="003957FE">
        <w:rPr>
          <w:rFonts w:ascii="Segoe UI" w:hAnsi="Segoe UI" w:cs="Segoe UI"/>
          <w:color w:val="000222"/>
          <w:sz w:val="28"/>
          <w:szCs w:val="28"/>
          <w:shd w:val="clear" w:color="auto" w:fill="FFFFFF"/>
        </w:rPr>
        <w:t>to merit a judgment on admission.</w:t>
      </w:r>
      <w:r w:rsidR="00797BC9">
        <w:rPr>
          <w:rFonts w:ascii="Segoe UI" w:hAnsi="Segoe UI" w:cs="Segoe UI"/>
          <w:color w:val="000222"/>
          <w:sz w:val="28"/>
          <w:szCs w:val="28"/>
          <w:shd w:val="clear" w:color="auto" w:fill="FFFFFF"/>
        </w:rPr>
        <w:t xml:space="preserve"> While the respondents agreed to the bank charge, they did not agree to </w:t>
      </w:r>
      <w:r w:rsidR="001503D1">
        <w:rPr>
          <w:rFonts w:ascii="Segoe UI" w:hAnsi="Segoe UI" w:cs="Segoe UI"/>
          <w:color w:val="000222"/>
          <w:sz w:val="28"/>
          <w:szCs w:val="28"/>
          <w:shd w:val="clear" w:color="auto" w:fill="FFFFFF"/>
        </w:rPr>
        <w:t>its</w:t>
      </w:r>
      <w:r w:rsidR="00797BC9">
        <w:rPr>
          <w:rFonts w:ascii="Segoe UI" w:hAnsi="Segoe UI" w:cs="Segoe UI"/>
          <w:color w:val="000222"/>
          <w:sz w:val="28"/>
          <w:szCs w:val="28"/>
          <w:shd w:val="clear" w:color="auto" w:fill="FFFFFF"/>
        </w:rPr>
        <w:t xml:space="preserve"> illegality. They actually argued that it is levied legally. </w:t>
      </w:r>
      <w:r w:rsidR="00202865" w:rsidRPr="003957FE">
        <w:rPr>
          <w:rFonts w:ascii="Segoe UI" w:hAnsi="Segoe UI" w:cs="Segoe UI"/>
          <w:color w:val="000222"/>
          <w:sz w:val="28"/>
          <w:szCs w:val="28"/>
          <w:shd w:val="clear" w:color="auto" w:fill="FFFFFF"/>
        </w:rPr>
        <w:t xml:space="preserve">No arguable point of law has been raised here about whether I was </w:t>
      </w:r>
      <w:r w:rsidR="00D558CF">
        <w:rPr>
          <w:rFonts w:ascii="Segoe UI" w:hAnsi="Segoe UI" w:cs="Segoe UI"/>
          <w:color w:val="000222"/>
          <w:sz w:val="28"/>
          <w:szCs w:val="28"/>
          <w:shd w:val="clear" w:color="auto" w:fill="FFFFFF"/>
        </w:rPr>
        <w:t>wrong</w:t>
      </w:r>
      <w:r w:rsidR="00202865" w:rsidRPr="003957FE">
        <w:rPr>
          <w:rFonts w:ascii="Segoe UI" w:hAnsi="Segoe UI" w:cs="Segoe UI"/>
          <w:color w:val="000222"/>
          <w:sz w:val="28"/>
          <w:szCs w:val="28"/>
          <w:shd w:val="clear" w:color="auto" w:fill="FFFFFF"/>
        </w:rPr>
        <w:t xml:space="preserve"> to conclude that the admissions were </w:t>
      </w:r>
      <w:r w:rsidR="003957FE" w:rsidRPr="003957FE">
        <w:rPr>
          <w:rFonts w:ascii="Segoe UI" w:hAnsi="Segoe UI" w:cs="Segoe UI"/>
          <w:color w:val="000222"/>
          <w:sz w:val="28"/>
          <w:szCs w:val="28"/>
          <w:shd w:val="clear" w:color="auto" w:fill="FFFFFF"/>
        </w:rPr>
        <w:t>not sufficient to merit a judgment</w:t>
      </w:r>
      <w:r w:rsidR="007A26CB">
        <w:rPr>
          <w:rFonts w:ascii="Segoe UI" w:hAnsi="Segoe UI" w:cs="Segoe UI"/>
          <w:color w:val="000222"/>
          <w:sz w:val="28"/>
          <w:szCs w:val="28"/>
          <w:shd w:val="clear" w:color="auto" w:fill="FFFFFF"/>
        </w:rPr>
        <w:t xml:space="preserve"> on admission.</w:t>
      </w:r>
      <w:r w:rsidR="00E20D85">
        <w:rPr>
          <w:rFonts w:ascii="Segoe UI" w:hAnsi="Segoe UI" w:cs="Segoe UI"/>
          <w:color w:val="000222"/>
          <w:sz w:val="28"/>
          <w:szCs w:val="28"/>
          <w:shd w:val="clear" w:color="auto" w:fill="FFFFFF"/>
        </w:rPr>
        <w:t xml:space="preserve"> The applicants have not shown </w:t>
      </w:r>
      <w:r w:rsidR="007A26CB">
        <w:rPr>
          <w:rFonts w:ascii="Segoe UI" w:hAnsi="Segoe UI" w:cs="Segoe UI"/>
          <w:color w:val="000222"/>
          <w:sz w:val="28"/>
          <w:szCs w:val="28"/>
          <w:shd w:val="clear" w:color="auto" w:fill="FFFFFF"/>
        </w:rPr>
        <w:t>the point of controversy</w:t>
      </w:r>
      <w:r w:rsidR="00072C09">
        <w:rPr>
          <w:rFonts w:ascii="Segoe UI" w:hAnsi="Segoe UI" w:cs="Segoe UI"/>
          <w:color w:val="000222"/>
          <w:sz w:val="28"/>
          <w:szCs w:val="28"/>
          <w:shd w:val="clear" w:color="auto" w:fill="FFFFFF"/>
        </w:rPr>
        <w:t xml:space="preserve"> </w:t>
      </w:r>
      <w:r w:rsidR="004D3CDD">
        <w:rPr>
          <w:rFonts w:ascii="Segoe UI" w:hAnsi="Segoe UI" w:cs="Segoe UI"/>
          <w:color w:val="000222"/>
          <w:sz w:val="28"/>
          <w:szCs w:val="28"/>
          <w:shd w:val="clear" w:color="auto" w:fill="FFFFFF"/>
        </w:rPr>
        <w:t xml:space="preserve">in the ruling that </w:t>
      </w:r>
      <w:r w:rsidR="007A26CB">
        <w:rPr>
          <w:rFonts w:ascii="Segoe UI" w:hAnsi="Segoe UI" w:cs="Segoe UI"/>
          <w:color w:val="000222"/>
          <w:sz w:val="28"/>
          <w:szCs w:val="28"/>
          <w:shd w:val="clear" w:color="auto" w:fill="FFFFFF"/>
        </w:rPr>
        <w:t xml:space="preserve">they seek the </w:t>
      </w:r>
      <w:r w:rsidR="00E20D85">
        <w:rPr>
          <w:rFonts w:ascii="Segoe UI" w:hAnsi="Segoe UI" w:cs="Segoe UI"/>
          <w:color w:val="000222"/>
          <w:sz w:val="28"/>
          <w:szCs w:val="28"/>
          <w:shd w:val="clear" w:color="auto" w:fill="FFFFFF"/>
        </w:rPr>
        <w:t>C</w:t>
      </w:r>
      <w:r w:rsidR="007A26CB">
        <w:rPr>
          <w:rFonts w:ascii="Segoe UI" w:hAnsi="Segoe UI" w:cs="Segoe UI"/>
          <w:color w:val="000222"/>
          <w:sz w:val="28"/>
          <w:szCs w:val="28"/>
          <w:shd w:val="clear" w:color="auto" w:fill="FFFFFF"/>
        </w:rPr>
        <w:t xml:space="preserve">ourt of </w:t>
      </w:r>
      <w:r w:rsidR="00E20D85">
        <w:rPr>
          <w:rFonts w:ascii="Segoe UI" w:hAnsi="Segoe UI" w:cs="Segoe UI"/>
          <w:color w:val="000222"/>
          <w:sz w:val="28"/>
          <w:szCs w:val="28"/>
          <w:shd w:val="clear" w:color="auto" w:fill="FFFFFF"/>
        </w:rPr>
        <w:t>A</w:t>
      </w:r>
      <w:r w:rsidR="007A26CB">
        <w:rPr>
          <w:rFonts w:ascii="Segoe UI" w:hAnsi="Segoe UI" w:cs="Segoe UI"/>
          <w:color w:val="000222"/>
          <w:sz w:val="28"/>
          <w:szCs w:val="28"/>
          <w:shd w:val="clear" w:color="auto" w:fill="FFFFFF"/>
        </w:rPr>
        <w:t xml:space="preserve">ppeal to determine. </w:t>
      </w:r>
    </w:p>
    <w:p w:rsidR="00187ECC" w:rsidRPr="003957FE" w:rsidRDefault="00981946" w:rsidP="003957FE">
      <w:pPr>
        <w:pStyle w:val="NoSpacing"/>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lastRenderedPageBreak/>
        <w:t>I</w:t>
      </w:r>
      <w:r w:rsidR="00187ECC" w:rsidRPr="003957FE">
        <w:rPr>
          <w:rFonts w:ascii="Segoe UI" w:hAnsi="Segoe UI" w:cs="Segoe UI"/>
          <w:color w:val="000222"/>
          <w:sz w:val="28"/>
          <w:szCs w:val="28"/>
          <w:shd w:val="clear" w:color="auto" w:fill="FFFFFF"/>
        </w:rPr>
        <w:t xml:space="preserve">n the case of </w:t>
      </w:r>
      <w:r w:rsidR="003957FE" w:rsidRPr="003957FE">
        <w:rPr>
          <w:rFonts w:ascii="Segoe UI" w:hAnsi="Segoe UI" w:cs="Segoe UI"/>
          <w:b/>
          <w:i/>
          <w:sz w:val="28"/>
          <w:szCs w:val="28"/>
        </w:rPr>
        <w:t>Ayebazibwe V</w:t>
      </w:r>
      <w:r w:rsidR="00A5600A">
        <w:rPr>
          <w:rFonts w:ascii="Segoe UI" w:hAnsi="Segoe UI" w:cs="Segoe UI"/>
          <w:b/>
          <w:i/>
          <w:sz w:val="28"/>
          <w:szCs w:val="28"/>
        </w:rPr>
        <w:t>s</w:t>
      </w:r>
      <w:r w:rsidR="003957FE" w:rsidRPr="003957FE">
        <w:rPr>
          <w:rFonts w:ascii="Segoe UI" w:hAnsi="Segoe UI" w:cs="Segoe UI"/>
          <w:b/>
          <w:i/>
          <w:sz w:val="28"/>
          <w:szCs w:val="28"/>
        </w:rPr>
        <w:t xml:space="preserve"> Barclays Bank Uganda Ltd &amp; 3 Ors (Miscellaneous Application No</w:t>
      </w:r>
      <w:r w:rsidR="00F30A20">
        <w:rPr>
          <w:rFonts w:ascii="Segoe UI" w:hAnsi="Segoe UI" w:cs="Segoe UI"/>
          <w:b/>
          <w:i/>
          <w:sz w:val="28"/>
          <w:szCs w:val="28"/>
        </w:rPr>
        <w:t>. 292 of 2014)</w:t>
      </w:r>
      <w:r w:rsidR="003957FE" w:rsidRPr="003957FE">
        <w:rPr>
          <w:rFonts w:ascii="Segoe UI" w:hAnsi="Segoe UI" w:cs="Segoe UI"/>
          <w:b/>
          <w:i/>
          <w:sz w:val="28"/>
          <w:szCs w:val="28"/>
        </w:rPr>
        <w:t xml:space="preserve"> </w:t>
      </w:r>
      <w:r w:rsidR="00F30A20">
        <w:rPr>
          <w:rFonts w:ascii="Segoe UI" w:hAnsi="Segoe UI" w:cs="Segoe UI"/>
          <w:color w:val="000222"/>
          <w:sz w:val="28"/>
          <w:szCs w:val="28"/>
          <w:shd w:val="clear" w:color="auto" w:fill="FFFFFF"/>
        </w:rPr>
        <w:t xml:space="preserve">(supra) </w:t>
      </w:r>
      <w:r w:rsidR="007A26CB">
        <w:rPr>
          <w:rFonts w:ascii="Segoe UI" w:hAnsi="Segoe UI" w:cs="Segoe UI"/>
          <w:color w:val="000222"/>
          <w:sz w:val="28"/>
          <w:szCs w:val="28"/>
          <w:shd w:val="clear" w:color="auto" w:fill="FFFFFF"/>
        </w:rPr>
        <w:t xml:space="preserve">court held </w:t>
      </w:r>
      <w:r w:rsidR="00187ECC" w:rsidRPr="003957FE">
        <w:rPr>
          <w:rFonts w:ascii="Segoe UI" w:hAnsi="Segoe UI" w:cs="Segoe UI"/>
          <w:color w:val="000222"/>
          <w:sz w:val="28"/>
          <w:szCs w:val="28"/>
          <w:shd w:val="clear" w:color="auto" w:fill="FFFFFF"/>
        </w:rPr>
        <w:t xml:space="preserve">that </w:t>
      </w:r>
    </w:p>
    <w:p w:rsidR="003957FE" w:rsidRPr="003957FE" w:rsidRDefault="003957FE" w:rsidP="003957FE">
      <w:pPr>
        <w:pStyle w:val="NoSpacing"/>
        <w:rPr>
          <w:rFonts w:ascii="Segoe UI" w:hAnsi="Segoe UI" w:cs="Segoe UI"/>
          <w:b/>
          <w:i/>
          <w:sz w:val="28"/>
          <w:szCs w:val="28"/>
        </w:rPr>
      </w:pPr>
    </w:p>
    <w:p w:rsidR="00187ECC" w:rsidRPr="003957FE" w:rsidRDefault="00020974" w:rsidP="00020974">
      <w:pPr>
        <w:spacing w:line="360" w:lineRule="auto"/>
        <w:ind w:left="720"/>
        <w:jc w:val="both"/>
        <w:rPr>
          <w:rFonts w:ascii="Segoe UI" w:hAnsi="Segoe UI" w:cs="Segoe UI"/>
          <w:i/>
          <w:color w:val="000222"/>
          <w:sz w:val="28"/>
          <w:szCs w:val="28"/>
          <w:shd w:val="clear" w:color="auto" w:fill="FFFFFF"/>
        </w:rPr>
      </w:pPr>
      <w:r>
        <w:rPr>
          <w:rFonts w:ascii="Segoe UI" w:hAnsi="Segoe UI" w:cs="Segoe UI"/>
          <w:i/>
          <w:color w:val="000222"/>
          <w:sz w:val="28"/>
          <w:szCs w:val="28"/>
          <w:shd w:val="clear" w:color="auto" w:fill="FFFFFF"/>
        </w:rPr>
        <w:t>“</w:t>
      </w:r>
      <w:r w:rsidR="00D3008F" w:rsidRPr="003957FE">
        <w:rPr>
          <w:rFonts w:ascii="Segoe UI" w:hAnsi="Segoe UI" w:cs="Segoe UI"/>
          <w:i/>
          <w:color w:val="000222"/>
          <w:sz w:val="28"/>
          <w:szCs w:val="28"/>
          <w:shd w:val="clear" w:color="auto" w:fill="FFFFFF"/>
        </w:rPr>
        <w:t>…</w:t>
      </w:r>
      <w:r w:rsidR="00187ECC" w:rsidRPr="003957FE">
        <w:rPr>
          <w:rFonts w:ascii="Segoe UI" w:hAnsi="Segoe UI" w:cs="Segoe UI"/>
          <w:i/>
          <w:color w:val="000222"/>
          <w:sz w:val="28"/>
          <w:szCs w:val="28"/>
          <w:shd w:val="clear" w:color="auto" w:fill="FFFFFF"/>
        </w:rPr>
        <w:t>arguable points should arise from the ruling of the court and not on something which was not in controversy raised before and which the court did not and could not have determined</w:t>
      </w:r>
      <w:r>
        <w:rPr>
          <w:rFonts w:ascii="Segoe UI" w:hAnsi="Segoe UI" w:cs="Segoe UI"/>
          <w:i/>
          <w:color w:val="000222"/>
          <w:sz w:val="28"/>
          <w:szCs w:val="28"/>
          <w:shd w:val="clear" w:color="auto" w:fill="FFFFFF"/>
        </w:rPr>
        <w:t>”</w:t>
      </w:r>
      <w:r w:rsidR="00187ECC" w:rsidRPr="003957FE">
        <w:rPr>
          <w:rFonts w:ascii="Segoe UI" w:hAnsi="Segoe UI" w:cs="Segoe UI"/>
          <w:i/>
          <w:color w:val="000222"/>
          <w:sz w:val="28"/>
          <w:szCs w:val="28"/>
          <w:shd w:val="clear" w:color="auto" w:fill="FFFFFF"/>
        </w:rPr>
        <w:t>.</w:t>
      </w:r>
    </w:p>
    <w:p w:rsidR="00A03E35" w:rsidRDefault="00187ECC" w:rsidP="00E91546">
      <w:pPr>
        <w:spacing w:line="360" w:lineRule="auto"/>
        <w:jc w:val="both"/>
        <w:rPr>
          <w:rFonts w:ascii="Segoe UI" w:hAnsi="Segoe UI" w:cs="Segoe UI"/>
          <w:color w:val="000222"/>
          <w:sz w:val="28"/>
          <w:szCs w:val="28"/>
          <w:shd w:val="clear" w:color="auto" w:fill="FFFFFF"/>
        </w:rPr>
      </w:pPr>
      <w:r w:rsidRPr="003957FE">
        <w:rPr>
          <w:rFonts w:ascii="Segoe UI" w:hAnsi="Segoe UI" w:cs="Segoe UI"/>
          <w:color w:val="000222"/>
          <w:sz w:val="28"/>
          <w:szCs w:val="28"/>
          <w:shd w:val="clear" w:color="auto" w:fill="FFFFFF"/>
        </w:rPr>
        <w:t xml:space="preserve">This therefore means that the application </w:t>
      </w:r>
      <w:r w:rsidR="003957FE" w:rsidRPr="003957FE">
        <w:rPr>
          <w:rFonts w:ascii="Segoe UI" w:hAnsi="Segoe UI" w:cs="Segoe UI"/>
          <w:color w:val="000222"/>
          <w:sz w:val="28"/>
          <w:szCs w:val="28"/>
          <w:shd w:val="clear" w:color="auto" w:fill="FFFFFF"/>
        </w:rPr>
        <w:t xml:space="preserve">for leave </w:t>
      </w:r>
      <w:r w:rsidRPr="003957FE">
        <w:rPr>
          <w:rFonts w:ascii="Segoe UI" w:hAnsi="Segoe UI" w:cs="Segoe UI"/>
          <w:color w:val="000222"/>
          <w:sz w:val="28"/>
          <w:szCs w:val="28"/>
          <w:shd w:val="clear" w:color="auto" w:fill="FFFFFF"/>
        </w:rPr>
        <w:t xml:space="preserve">to appeal should raise arguable points of law from the ruling itself. </w:t>
      </w:r>
      <w:r w:rsidR="00D3008F" w:rsidRPr="003957FE">
        <w:rPr>
          <w:rFonts w:ascii="Segoe UI" w:hAnsi="Segoe UI" w:cs="Segoe UI"/>
          <w:color w:val="000222"/>
          <w:sz w:val="28"/>
          <w:szCs w:val="28"/>
          <w:shd w:val="clear" w:color="auto" w:fill="FFFFFF"/>
        </w:rPr>
        <w:t xml:space="preserve">In </w:t>
      </w:r>
      <w:r w:rsidR="006F31F8" w:rsidRPr="003957FE">
        <w:rPr>
          <w:rFonts w:ascii="Segoe UI" w:hAnsi="Segoe UI" w:cs="Segoe UI"/>
          <w:color w:val="000222"/>
          <w:sz w:val="28"/>
          <w:szCs w:val="28"/>
          <w:shd w:val="clear" w:color="auto" w:fill="FFFFFF"/>
        </w:rPr>
        <w:t>the instant case, the</w:t>
      </w:r>
      <w:r w:rsidR="00007630" w:rsidRPr="003957FE">
        <w:rPr>
          <w:rFonts w:ascii="Segoe UI" w:hAnsi="Segoe UI" w:cs="Segoe UI"/>
          <w:color w:val="000222"/>
          <w:sz w:val="28"/>
          <w:szCs w:val="28"/>
          <w:shd w:val="clear" w:color="auto" w:fill="FFFFFF"/>
        </w:rPr>
        <w:t xml:space="preserve"> </w:t>
      </w:r>
      <w:r w:rsidR="00E91546" w:rsidRPr="003957FE">
        <w:rPr>
          <w:rFonts w:ascii="Segoe UI" w:hAnsi="Segoe UI" w:cs="Segoe UI"/>
          <w:color w:val="000222"/>
          <w:sz w:val="28"/>
          <w:szCs w:val="28"/>
          <w:shd w:val="clear" w:color="auto" w:fill="FFFFFF"/>
        </w:rPr>
        <w:t>applicants raise</w:t>
      </w:r>
      <w:r w:rsidR="00007630" w:rsidRPr="003957FE">
        <w:rPr>
          <w:rFonts w:ascii="Segoe UI" w:hAnsi="Segoe UI" w:cs="Segoe UI"/>
          <w:color w:val="000222"/>
          <w:sz w:val="28"/>
          <w:szCs w:val="28"/>
          <w:shd w:val="clear" w:color="auto" w:fill="FFFFFF"/>
        </w:rPr>
        <w:t xml:space="preserve"> several points of law that</w:t>
      </w:r>
      <w:r w:rsidR="00D3008F" w:rsidRPr="003957FE">
        <w:rPr>
          <w:rFonts w:ascii="Segoe UI" w:hAnsi="Segoe UI" w:cs="Segoe UI"/>
          <w:color w:val="000222"/>
          <w:sz w:val="28"/>
          <w:szCs w:val="28"/>
          <w:shd w:val="clear" w:color="auto" w:fill="FFFFFF"/>
        </w:rPr>
        <w:t xml:space="preserve"> are not the points of </w:t>
      </w:r>
      <w:r w:rsidR="007B441A" w:rsidRPr="003957FE">
        <w:rPr>
          <w:rFonts w:ascii="Segoe UI" w:hAnsi="Segoe UI" w:cs="Segoe UI"/>
          <w:color w:val="000222"/>
          <w:sz w:val="28"/>
          <w:szCs w:val="28"/>
          <w:shd w:val="clear" w:color="auto" w:fill="FFFFFF"/>
        </w:rPr>
        <w:t>controversy in</w:t>
      </w:r>
      <w:r w:rsidR="00D3008F" w:rsidRPr="003957FE">
        <w:rPr>
          <w:rFonts w:ascii="Segoe UI" w:hAnsi="Segoe UI" w:cs="Segoe UI"/>
          <w:color w:val="000222"/>
          <w:sz w:val="28"/>
          <w:szCs w:val="28"/>
          <w:shd w:val="clear" w:color="auto" w:fill="FFFFFF"/>
        </w:rPr>
        <w:t xml:space="preserve"> the former application</w:t>
      </w:r>
      <w:r w:rsidR="00007630" w:rsidRPr="003957FE">
        <w:rPr>
          <w:rFonts w:ascii="Segoe UI" w:hAnsi="Segoe UI" w:cs="Segoe UI"/>
          <w:color w:val="000222"/>
          <w:sz w:val="28"/>
          <w:szCs w:val="28"/>
          <w:shd w:val="clear" w:color="auto" w:fill="FFFFFF"/>
        </w:rPr>
        <w:t>.</w:t>
      </w:r>
      <w:r w:rsidR="00E91546" w:rsidRPr="003957FE">
        <w:rPr>
          <w:rFonts w:ascii="Segoe UI" w:hAnsi="Segoe UI" w:cs="Segoe UI"/>
          <w:color w:val="000222"/>
          <w:sz w:val="28"/>
          <w:szCs w:val="28"/>
          <w:shd w:val="clear" w:color="auto" w:fill="FFFFFF"/>
        </w:rPr>
        <w:t xml:space="preserve"> For instance, </w:t>
      </w:r>
      <w:r w:rsidR="00D3008F" w:rsidRPr="003957FE">
        <w:rPr>
          <w:rFonts w:ascii="Segoe UI" w:hAnsi="Segoe UI" w:cs="Segoe UI"/>
          <w:color w:val="000222"/>
          <w:sz w:val="28"/>
          <w:szCs w:val="28"/>
          <w:shd w:val="clear" w:color="auto" w:fill="FFFFFF"/>
        </w:rPr>
        <w:t>the applicant</w:t>
      </w:r>
      <w:r w:rsidR="00C54AE5">
        <w:rPr>
          <w:rFonts w:ascii="Segoe UI" w:hAnsi="Segoe UI" w:cs="Segoe UI"/>
          <w:color w:val="000222"/>
          <w:sz w:val="28"/>
          <w:szCs w:val="28"/>
          <w:shd w:val="clear" w:color="auto" w:fill="FFFFFF"/>
        </w:rPr>
        <w:t>s</w:t>
      </w:r>
      <w:r w:rsidR="00D3008F" w:rsidRPr="003957FE">
        <w:rPr>
          <w:rFonts w:ascii="Segoe UI" w:hAnsi="Segoe UI" w:cs="Segoe UI"/>
          <w:color w:val="000222"/>
          <w:sz w:val="28"/>
          <w:szCs w:val="28"/>
          <w:shd w:val="clear" w:color="auto" w:fill="FFFFFF"/>
        </w:rPr>
        <w:t xml:space="preserve"> raised points of law like;</w:t>
      </w:r>
      <w:r w:rsidR="00797BC9">
        <w:rPr>
          <w:rFonts w:ascii="Segoe UI" w:hAnsi="Segoe UI" w:cs="Segoe UI"/>
          <w:color w:val="000222"/>
          <w:sz w:val="28"/>
          <w:szCs w:val="28"/>
          <w:shd w:val="clear" w:color="auto" w:fill="FFFFFF"/>
        </w:rPr>
        <w:t xml:space="preserve"> </w:t>
      </w:r>
      <w:r w:rsidR="00505383" w:rsidRPr="003957FE">
        <w:rPr>
          <w:rFonts w:ascii="Segoe UI" w:hAnsi="Segoe UI" w:cs="Segoe UI"/>
          <w:color w:val="000222"/>
          <w:sz w:val="28"/>
          <w:szCs w:val="28"/>
          <w:shd w:val="clear" w:color="auto" w:fill="FFFFFF"/>
        </w:rPr>
        <w:t>w</w:t>
      </w:r>
      <w:r w:rsidR="00945F69" w:rsidRPr="003957FE">
        <w:rPr>
          <w:rFonts w:ascii="Segoe UI" w:hAnsi="Segoe UI" w:cs="Segoe UI"/>
          <w:color w:val="000222"/>
          <w:sz w:val="28"/>
          <w:szCs w:val="28"/>
          <w:shd w:val="clear" w:color="auto" w:fill="FFFFFF"/>
        </w:rPr>
        <w:t xml:space="preserve">hether the appeal raises noval points of law of great importance that affect the applicants and many citizens of Uganda and the economy generally; whether its lawful to use a bank deposit slips </w:t>
      </w:r>
      <w:r w:rsidR="00C1001D" w:rsidRPr="003957FE">
        <w:rPr>
          <w:rFonts w:ascii="Segoe UI" w:hAnsi="Segoe UI" w:cs="Segoe UI"/>
          <w:color w:val="000222"/>
          <w:sz w:val="28"/>
          <w:szCs w:val="28"/>
          <w:shd w:val="clear" w:color="auto" w:fill="FFFFFF"/>
        </w:rPr>
        <w:t xml:space="preserve">(alleged contracts) against the third party customers who are not </w:t>
      </w:r>
      <w:r w:rsidR="00A03E35" w:rsidRPr="003957FE">
        <w:rPr>
          <w:rFonts w:ascii="Segoe UI" w:hAnsi="Segoe UI" w:cs="Segoe UI"/>
          <w:color w:val="000222"/>
          <w:sz w:val="28"/>
          <w:szCs w:val="28"/>
          <w:shd w:val="clear" w:color="auto" w:fill="FFFFFF"/>
        </w:rPr>
        <w:t>only</w:t>
      </w:r>
      <w:r w:rsidR="00C1001D" w:rsidRPr="003957FE">
        <w:rPr>
          <w:rFonts w:ascii="Segoe UI" w:hAnsi="Segoe UI" w:cs="Segoe UI"/>
          <w:color w:val="000222"/>
          <w:sz w:val="28"/>
          <w:szCs w:val="28"/>
          <w:shd w:val="clear" w:color="auto" w:fill="FFFFFF"/>
        </w:rPr>
        <w:t xml:space="preserve"> privy to the respondents cus</w:t>
      </w:r>
      <w:r w:rsidR="00A03E35" w:rsidRPr="003957FE">
        <w:rPr>
          <w:rFonts w:ascii="Segoe UI" w:hAnsi="Segoe UI" w:cs="Segoe UI"/>
          <w:color w:val="000222"/>
          <w:sz w:val="28"/>
          <w:szCs w:val="28"/>
          <w:shd w:val="clear" w:color="auto" w:fill="FFFFFF"/>
        </w:rPr>
        <w:t>tomer’s contracts</w:t>
      </w:r>
      <w:r w:rsidR="000D3BD1" w:rsidRPr="003957FE">
        <w:rPr>
          <w:rFonts w:ascii="Segoe UI" w:hAnsi="Segoe UI" w:cs="Segoe UI"/>
          <w:color w:val="000222"/>
          <w:sz w:val="28"/>
          <w:szCs w:val="28"/>
          <w:shd w:val="clear" w:color="auto" w:fill="FFFFFF"/>
        </w:rPr>
        <w:t xml:space="preserve">; </w:t>
      </w:r>
      <w:r w:rsidR="00505383" w:rsidRPr="003957FE">
        <w:rPr>
          <w:rFonts w:ascii="Segoe UI" w:hAnsi="Segoe UI" w:cs="Segoe UI"/>
          <w:color w:val="000222"/>
          <w:sz w:val="28"/>
          <w:szCs w:val="28"/>
          <w:shd w:val="clear" w:color="auto" w:fill="FFFFFF"/>
        </w:rPr>
        <w:t>w</w:t>
      </w:r>
      <w:r w:rsidR="000D3BD1" w:rsidRPr="003957FE">
        <w:rPr>
          <w:rFonts w:ascii="Segoe UI" w:hAnsi="Segoe UI" w:cs="Segoe UI"/>
          <w:color w:val="000222"/>
          <w:sz w:val="28"/>
          <w:szCs w:val="28"/>
          <w:shd w:val="clear" w:color="auto" w:fill="FFFFFF"/>
        </w:rPr>
        <w:t>hether</w:t>
      </w:r>
      <w:r w:rsidR="00D3008F" w:rsidRPr="003957FE">
        <w:rPr>
          <w:rFonts w:ascii="Segoe UI" w:hAnsi="Segoe UI" w:cs="Segoe UI"/>
          <w:color w:val="000222"/>
          <w:sz w:val="28"/>
          <w:szCs w:val="28"/>
          <w:shd w:val="clear" w:color="auto" w:fill="FFFFFF"/>
        </w:rPr>
        <w:t xml:space="preserve"> the charging was unlawful</w:t>
      </w:r>
      <w:r w:rsidR="006F31F8" w:rsidRPr="003957FE">
        <w:rPr>
          <w:rFonts w:ascii="Segoe UI" w:hAnsi="Segoe UI" w:cs="Segoe UI"/>
          <w:color w:val="000222"/>
          <w:sz w:val="28"/>
          <w:szCs w:val="28"/>
          <w:shd w:val="clear" w:color="auto" w:fill="FFFFFF"/>
        </w:rPr>
        <w:t xml:space="preserve">; </w:t>
      </w:r>
      <w:r w:rsidR="00A03E35" w:rsidRPr="003957FE">
        <w:rPr>
          <w:rFonts w:ascii="Segoe UI" w:hAnsi="Segoe UI" w:cs="Segoe UI"/>
          <w:color w:val="000222"/>
          <w:sz w:val="28"/>
          <w:szCs w:val="28"/>
          <w:shd w:val="clear" w:color="auto" w:fill="FFFFFF"/>
        </w:rPr>
        <w:t xml:space="preserve">whether the alleged contracts are contracts of adhesion. </w:t>
      </w:r>
    </w:p>
    <w:p w:rsidR="00BE734B" w:rsidRDefault="00797BC9" w:rsidP="00981946">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 xml:space="preserve">Further the </w:t>
      </w:r>
      <w:r w:rsidR="007A26CB">
        <w:rPr>
          <w:rFonts w:ascii="Segoe UI" w:hAnsi="Segoe UI" w:cs="Segoe UI"/>
          <w:color w:val="000222"/>
          <w:sz w:val="28"/>
          <w:szCs w:val="28"/>
          <w:shd w:val="clear" w:color="auto" w:fill="FFFFFF"/>
        </w:rPr>
        <w:t xml:space="preserve"> applicants raised points that</w:t>
      </w:r>
      <w:r>
        <w:rPr>
          <w:rFonts w:ascii="Segoe UI" w:hAnsi="Segoe UI" w:cs="Segoe UI"/>
          <w:color w:val="000222"/>
          <w:sz w:val="28"/>
          <w:szCs w:val="28"/>
          <w:shd w:val="clear" w:color="auto" w:fill="FFFFFF"/>
        </w:rPr>
        <w:t xml:space="preserve"> they want the </w:t>
      </w:r>
      <w:r w:rsidR="00984DA0">
        <w:rPr>
          <w:rFonts w:ascii="Segoe UI" w:hAnsi="Segoe UI" w:cs="Segoe UI"/>
          <w:color w:val="000222"/>
          <w:sz w:val="28"/>
          <w:szCs w:val="28"/>
          <w:shd w:val="clear" w:color="auto" w:fill="FFFFFF"/>
        </w:rPr>
        <w:t>C</w:t>
      </w:r>
      <w:r>
        <w:rPr>
          <w:rFonts w:ascii="Segoe UI" w:hAnsi="Segoe UI" w:cs="Segoe UI"/>
          <w:color w:val="000222"/>
          <w:sz w:val="28"/>
          <w:szCs w:val="28"/>
          <w:shd w:val="clear" w:color="auto" w:fill="FFFFFF"/>
        </w:rPr>
        <w:t xml:space="preserve">ourt of </w:t>
      </w:r>
      <w:r w:rsidR="00984DA0">
        <w:rPr>
          <w:rFonts w:ascii="Segoe UI" w:hAnsi="Segoe UI" w:cs="Segoe UI"/>
          <w:color w:val="000222"/>
          <w:sz w:val="28"/>
          <w:szCs w:val="28"/>
          <w:shd w:val="clear" w:color="auto" w:fill="FFFFFF"/>
        </w:rPr>
        <w:t>A</w:t>
      </w:r>
      <w:r>
        <w:rPr>
          <w:rFonts w:ascii="Segoe UI" w:hAnsi="Segoe UI" w:cs="Segoe UI"/>
          <w:color w:val="000222"/>
          <w:sz w:val="28"/>
          <w:szCs w:val="28"/>
          <w:shd w:val="clear" w:color="auto" w:fill="FFFFFF"/>
        </w:rPr>
        <w:t>ppeal to consider</w:t>
      </w:r>
      <w:r w:rsidR="00984DA0">
        <w:rPr>
          <w:rFonts w:ascii="Segoe UI" w:hAnsi="Segoe UI" w:cs="Segoe UI"/>
          <w:color w:val="000222"/>
          <w:sz w:val="28"/>
          <w:szCs w:val="28"/>
          <w:shd w:val="clear" w:color="auto" w:fill="FFFFFF"/>
        </w:rPr>
        <w:t xml:space="preserve">; </w:t>
      </w:r>
      <w:r w:rsidR="00E91546" w:rsidRPr="003957FE">
        <w:rPr>
          <w:rFonts w:ascii="Segoe UI" w:hAnsi="Segoe UI" w:cs="Segoe UI"/>
          <w:color w:val="000222"/>
          <w:sz w:val="28"/>
          <w:szCs w:val="28"/>
          <w:shd w:val="clear" w:color="auto" w:fill="FFFFFF"/>
        </w:rPr>
        <w:t>the appellant court shall be requested to determine the lawfulness of the alleged contracts between the respondent bank</w:t>
      </w:r>
      <w:r w:rsidR="00704ABB">
        <w:rPr>
          <w:rFonts w:ascii="Segoe UI" w:hAnsi="Segoe UI" w:cs="Segoe UI"/>
          <w:color w:val="000222"/>
          <w:sz w:val="28"/>
          <w:szCs w:val="28"/>
          <w:shd w:val="clear" w:color="auto" w:fill="FFFFFF"/>
        </w:rPr>
        <w:t>s</w:t>
      </w:r>
      <w:r w:rsidR="00E91546" w:rsidRPr="003957FE">
        <w:rPr>
          <w:rFonts w:ascii="Segoe UI" w:hAnsi="Segoe UI" w:cs="Segoe UI"/>
          <w:color w:val="000222"/>
          <w:sz w:val="28"/>
          <w:szCs w:val="28"/>
          <w:shd w:val="clear" w:color="auto" w:fill="FFFFFF"/>
        </w:rPr>
        <w:t xml:space="preserve"> and the respective third party customers by imposing mandatory financial obligations against third parties who are not privy to their customers’ contract</w:t>
      </w:r>
      <w:r w:rsidR="006F31F8" w:rsidRPr="003957FE">
        <w:rPr>
          <w:rFonts w:ascii="Segoe UI" w:hAnsi="Segoe UI" w:cs="Segoe UI"/>
          <w:color w:val="000222"/>
          <w:sz w:val="28"/>
          <w:szCs w:val="28"/>
          <w:shd w:val="clear" w:color="auto" w:fill="FFFFFF"/>
        </w:rPr>
        <w:t xml:space="preserve">; </w:t>
      </w:r>
      <w:r w:rsidR="00703BDA">
        <w:rPr>
          <w:rFonts w:ascii="Segoe UI" w:hAnsi="Segoe UI" w:cs="Segoe UI"/>
          <w:color w:val="000222"/>
          <w:sz w:val="28"/>
          <w:szCs w:val="28"/>
          <w:shd w:val="clear" w:color="auto" w:fill="FFFFFF"/>
        </w:rPr>
        <w:t>t</w:t>
      </w:r>
      <w:r w:rsidR="00E91546" w:rsidRPr="003957FE">
        <w:rPr>
          <w:rFonts w:ascii="Segoe UI" w:hAnsi="Segoe UI" w:cs="Segoe UI"/>
          <w:color w:val="000222"/>
          <w:sz w:val="28"/>
          <w:szCs w:val="28"/>
          <w:shd w:val="clear" w:color="auto" w:fill="FFFFFF"/>
        </w:rPr>
        <w:t xml:space="preserve">he </w:t>
      </w:r>
      <w:r w:rsidR="00703BDA" w:rsidRPr="003957FE">
        <w:rPr>
          <w:rFonts w:ascii="Segoe UI" w:hAnsi="Segoe UI" w:cs="Segoe UI"/>
          <w:color w:val="000222"/>
          <w:sz w:val="28"/>
          <w:szCs w:val="28"/>
          <w:shd w:val="clear" w:color="auto" w:fill="FFFFFF"/>
        </w:rPr>
        <w:t>C</w:t>
      </w:r>
      <w:r w:rsidR="00E91546" w:rsidRPr="003957FE">
        <w:rPr>
          <w:rFonts w:ascii="Segoe UI" w:hAnsi="Segoe UI" w:cs="Segoe UI"/>
          <w:color w:val="000222"/>
          <w:sz w:val="28"/>
          <w:szCs w:val="28"/>
          <w:shd w:val="clear" w:color="auto" w:fill="FFFFFF"/>
        </w:rPr>
        <w:t xml:space="preserve">ourt of </w:t>
      </w:r>
      <w:r w:rsidR="00703BDA" w:rsidRPr="003957FE">
        <w:rPr>
          <w:rFonts w:ascii="Segoe UI" w:hAnsi="Segoe UI" w:cs="Segoe UI"/>
          <w:color w:val="000222"/>
          <w:sz w:val="28"/>
          <w:szCs w:val="28"/>
          <w:shd w:val="clear" w:color="auto" w:fill="FFFFFF"/>
        </w:rPr>
        <w:t>A</w:t>
      </w:r>
      <w:r w:rsidR="00E91546" w:rsidRPr="003957FE">
        <w:rPr>
          <w:rFonts w:ascii="Segoe UI" w:hAnsi="Segoe UI" w:cs="Segoe UI"/>
          <w:color w:val="000222"/>
          <w:sz w:val="28"/>
          <w:szCs w:val="28"/>
          <w:shd w:val="clear" w:color="auto" w:fill="FFFFFF"/>
        </w:rPr>
        <w:t xml:space="preserve">ppeal shall be asked to determine whether or not all these admitted administrative impediments do not prevent the </w:t>
      </w:r>
      <w:r w:rsidR="00E91546" w:rsidRPr="003957FE">
        <w:rPr>
          <w:rFonts w:ascii="Segoe UI" w:hAnsi="Segoe UI" w:cs="Segoe UI"/>
          <w:color w:val="000222"/>
          <w:sz w:val="28"/>
          <w:szCs w:val="28"/>
          <w:shd w:val="clear" w:color="auto" w:fill="FFFFFF"/>
        </w:rPr>
        <w:lastRenderedPageBreak/>
        <w:t>applicant’s fundamental rights to education</w:t>
      </w:r>
      <w:r>
        <w:rPr>
          <w:rFonts w:ascii="Segoe UI" w:hAnsi="Segoe UI" w:cs="Segoe UI"/>
          <w:color w:val="000222"/>
          <w:sz w:val="28"/>
          <w:szCs w:val="28"/>
          <w:shd w:val="clear" w:color="auto" w:fill="FFFFFF"/>
        </w:rPr>
        <w:t xml:space="preserve"> and other public services;</w:t>
      </w:r>
      <w:r w:rsidR="00125042">
        <w:rPr>
          <w:rFonts w:ascii="Segoe UI" w:hAnsi="Segoe UI" w:cs="Segoe UI"/>
          <w:color w:val="000222"/>
          <w:sz w:val="28"/>
          <w:szCs w:val="28"/>
          <w:shd w:val="clear" w:color="auto" w:fill="FFFFFF"/>
        </w:rPr>
        <w:t xml:space="preserve"> t</w:t>
      </w:r>
      <w:r w:rsidR="00E91546" w:rsidRPr="003957FE">
        <w:rPr>
          <w:rFonts w:ascii="Segoe UI" w:hAnsi="Segoe UI" w:cs="Segoe UI"/>
          <w:color w:val="000222"/>
          <w:sz w:val="28"/>
          <w:szCs w:val="28"/>
          <w:shd w:val="clear" w:color="auto" w:fill="FFFFFF"/>
        </w:rPr>
        <w:t xml:space="preserve">he </w:t>
      </w:r>
      <w:r w:rsidR="00C733AD">
        <w:rPr>
          <w:rFonts w:ascii="Segoe UI" w:hAnsi="Segoe UI" w:cs="Segoe UI"/>
          <w:color w:val="000222"/>
          <w:sz w:val="28"/>
          <w:szCs w:val="28"/>
          <w:shd w:val="clear" w:color="auto" w:fill="FFFFFF"/>
        </w:rPr>
        <w:t>appellate</w:t>
      </w:r>
      <w:r w:rsidR="00E91546" w:rsidRPr="003957FE">
        <w:rPr>
          <w:rFonts w:ascii="Segoe UI" w:hAnsi="Segoe UI" w:cs="Segoe UI"/>
          <w:color w:val="000222"/>
          <w:sz w:val="28"/>
          <w:szCs w:val="28"/>
          <w:shd w:val="clear" w:color="auto" w:fill="FFFFFF"/>
        </w:rPr>
        <w:t xml:space="preserve"> </w:t>
      </w:r>
      <w:r w:rsidR="00C733AD" w:rsidRPr="003957FE">
        <w:rPr>
          <w:rFonts w:ascii="Segoe UI" w:hAnsi="Segoe UI" w:cs="Segoe UI"/>
          <w:color w:val="000222"/>
          <w:sz w:val="28"/>
          <w:szCs w:val="28"/>
          <w:shd w:val="clear" w:color="auto" w:fill="FFFFFF"/>
        </w:rPr>
        <w:t>C</w:t>
      </w:r>
      <w:r w:rsidR="00E91546" w:rsidRPr="003957FE">
        <w:rPr>
          <w:rFonts w:ascii="Segoe UI" w:hAnsi="Segoe UI" w:cs="Segoe UI"/>
          <w:color w:val="000222"/>
          <w:sz w:val="28"/>
          <w:szCs w:val="28"/>
          <w:shd w:val="clear" w:color="auto" w:fill="FFFFFF"/>
        </w:rPr>
        <w:t>ourt shall be requested to det</w:t>
      </w:r>
      <w:r w:rsidR="006F31F8" w:rsidRPr="003957FE">
        <w:rPr>
          <w:rFonts w:ascii="Segoe UI" w:hAnsi="Segoe UI" w:cs="Segoe UI"/>
          <w:color w:val="000222"/>
          <w:sz w:val="28"/>
          <w:szCs w:val="28"/>
          <w:shd w:val="clear" w:color="auto" w:fill="FFFFFF"/>
        </w:rPr>
        <w:t>ermine whether the said admitted</w:t>
      </w:r>
      <w:r w:rsidR="00E91546" w:rsidRPr="003957FE">
        <w:rPr>
          <w:rFonts w:ascii="Segoe UI" w:hAnsi="Segoe UI" w:cs="Segoe UI"/>
          <w:color w:val="000222"/>
          <w:sz w:val="28"/>
          <w:szCs w:val="28"/>
          <w:shd w:val="clear" w:color="auto" w:fill="FFFFFF"/>
        </w:rPr>
        <w:t xml:space="preserve"> charges do not amount to double charging from both the applicants and the respondents customers hence illegal </w:t>
      </w:r>
      <w:r w:rsidR="00F36ECB" w:rsidRPr="003957FE">
        <w:rPr>
          <w:rFonts w:ascii="Segoe UI" w:hAnsi="Segoe UI" w:cs="Segoe UI"/>
          <w:color w:val="000222"/>
          <w:sz w:val="28"/>
          <w:szCs w:val="28"/>
          <w:shd w:val="clear" w:color="auto" w:fill="FFFFFF"/>
        </w:rPr>
        <w:t>unjust</w:t>
      </w:r>
      <w:r w:rsidR="00E91546" w:rsidRPr="003957FE">
        <w:rPr>
          <w:rFonts w:ascii="Segoe UI" w:hAnsi="Segoe UI" w:cs="Segoe UI"/>
          <w:color w:val="000222"/>
          <w:sz w:val="28"/>
          <w:szCs w:val="28"/>
          <w:shd w:val="clear" w:color="auto" w:fill="FFFFFF"/>
        </w:rPr>
        <w:t xml:space="preserve"> enrichment</w:t>
      </w:r>
      <w:r>
        <w:rPr>
          <w:rFonts w:ascii="Segoe UI" w:hAnsi="Segoe UI" w:cs="Segoe UI"/>
          <w:color w:val="000222"/>
          <w:sz w:val="28"/>
          <w:szCs w:val="28"/>
          <w:shd w:val="clear" w:color="auto" w:fill="FFFFFF"/>
        </w:rPr>
        <w:t xml:space="preserve">; </w:t>
      </w:r>
      <w:r w:rsidR="00805B18" w:rsidRPr="003957FE">
        <w:rPr>
          <w:rFonts w:ascii="Segoe UI" w:hAnsi="Segoe UI" w:cs="Segoe UI"/>
          <w:color w:val="000222"/>
          <w:sz w:val="28"/>
          <w:szCs w:val="28"/>
          <w:shd w:val="clear" w:color="auto" w:fill="FFFFFF"/>
        </w:rPr>
        <w:t>t</w:t>
      </w:r>
      <w:r w:rsidR="00E91546" w:rsidRPr="003957FE">
        <w:rPr>
          <w:rFonts w:ascii="Segoe UI" w:hAnsi="Segoe UI" w:cs="Segoe UI"/>
          <w:color w:val="000222"/>
          <w:sz w:val="28"/>
          <w:szCs w:val="28"/>
          <w:shd w:val="clear" w:color="auto" w:fill="FFFFFF"/>
        </w:rPr>
        <w:t xml:space="preserve">he </w:t>
      </w:r>
      <w:r w:rsidR="00805B18" w:rsidRPr="003957FE">
        <w:rPr>
          <w:rFonts w:ascii="Segoe UI" w:hAnsi="Segoe UI" w:cs="Segoe UI"/>
          <w:color w:val="000222"/>
          <w:sz w:val="28"/>
          <w:szCs w:val="28"/>
          <w:shd w:val="clear" w:color="auto" w:fill="FFFFFF"/>
        </w:rPr>
        <w:t>C</w:t>
      </w:r>
      <w:r w:rsidR="00E91546" w:rsidRPr="003957FE">
        <w:rPr>
          <w:rFonts w:ascii="Segoe UI" w:hAnsi="Segoe UI" w:cs="Segoe UI"/>
          <w:color w:val="000222"/>
          <w:sz w:val="28"/>
          <w:szCs w:val="28"/>
          <w:shd w:val="clear" w:color="auto" w:fill="FFFFFF"/>
        </w:rPr>
        <w:t xml:space="preserve">ourt </w:t>
      </w:r>
      <w:r w:rsidR="00D3008F" w:rsidRPr="003957FE">
        <w:rPr>
          <w:rFonts w:ascii="Segoe UI" w:hAnsi="Segoe UI" w:cs="Segoe UI"/>
          <w:color w:val="000222"/>
          <w:sz w:val="28"/>
          <w:szCs w:val="28"/>
          <w:shd w:val="clear" w:color="auto" w:fill="FFFFFF"/>
        </w:rPr>
        <w:t>o</w:t>
      </w:r>
      <w:r w:rsidR="00E91546" w:rsidRPr="003957FE">
        <w:rPr>
          <w:rFonts w:ascii="Segoe UI" w:hAnsi="Segoe UI" w:cs="Segoe UI"/>
          <w:color w:val="000222"/>
          <w:sz w:val="28"/>
          <w:szCs w:val="28"/>
          <w:shd w:val="clear" w:color="auto" w:fill="FFFFFF"/>
        </w:rPr>
        <w:t xml:space="preserve">f </w:t>
      </w:r>
      <w:r w:rsidR="00805B18" w:rsidRPr="003957FE">
        <w:rPr>
          <w:rFonts w:ascii="Segoe UI" w:hAnsi="Segoe UI" w:cs="Segoe UI"/>
          <w:color w:val="000222"/>
          <w:sz w:val="28"/>
          <w:szCs w:val="28"/>
          <w:shd w:val="clear" w:color="auto" w:fill="FFFFFF"/>
        </w:rPr>
        <w:t>A</w:t>
      </w:r>
      <w:r w:rsidR="00E91546" w:rsidRPr="003957FE">
        <w:rPr>
          <w:rFonts w:ascii="Segoe UI" w:hAnsi="Segoe UI" w:cs="Segoe UI"/>
          <w:color w:val="000222"/>
          <w:sz w:val="28"/>
          <w:szCs w:val="28"/>
          <w:shd w:val="clear" w:color="auto" w:fill="FFFFFF"/>
        </w:rPr>
        <w:t xml:space="preserve">ppeal shall be requested to determine whether </w:t>
      </w:r>
      <w:r w:rsidR="00F36ECB" w:rsidRPr="003957FE">
        <w:rPr>
          <w:rFonts w:ascii="Segoe UI" w:hAnsi="Segoe UI" w:cs="Segoe UI"/>
          <w:color w:val="000222"/>
          <w:sz w:val="28"/>
          <w:szCs w:val="28"/>
          <w:shd w:val="clear" w:color="auto" w:fill="FFFFFF"/>
        </w:rPr>
        <w:t>the admissions</w:t>
      </w:r>
      <w:r w:rsidR="00E91546" w:rsidRPr="003957FE">
        <w:rPr>
          <w:rFonts w:ascii="Segoe UI" w:hAnsi="Segoe UI" w:cs="Segoe UI"/>
          <w:color w:val="000222"/>
          <w:sz w:val="28"/>
          <w:szCs w:val="28"/>
          <w:shd w:val="clear" w:color="auto" w:fill="FFFFFF"/>
        </w:rPr>
        <w:t xml:space="preserve"> were sufficient to warrant court to enter </w:t>
      </w:r>
      <w:r w:rsidR="00F36ECB" w:rsidRPr="003957FE">
        <w:rPr>
          <w:rFonts w:ascii="Segoe UI" w:hAnsi="Segoe UI" w:cs="Segoe UI"/>
          <w:color w:val="000222"/>
          <w:sz w:val="28"/>
          <w:szCs w:val="28"/>
          <w:shd w:val="clear" w:color="auto" w:fill="FFFFFF"/>
        </w:rPr>
        <w:t>judgment</w:t>
      </w:r>
      <w:r w:rsidR="00E91546" w:rsidRPr="003957FE">
        <w:rPr>
          <w:rFonts w:ascii="Segoe UI" w:hAnsi="Segoe UI" w:cs="Segoe UI"/>
          <w:color w:val="000222"/>
          <w:sz w:val="28"/>
          <w:szCs w:val="28"/>
          <w:shd w:val="clear" w:color="auto" w:fill="FFFFFF"/>
        </w:rPr>
        <w:t xml:space="preserve"> on admission to dispose off the suit pursuant to Order 14 of the </w:t>
      </w:r>
      <w:r w:rsidR="00C733AD">
        <w:rPr>
          <w:rFonts w:ascii="Segoe UI" w:hAnsi="Segoe UI" w:cs="Segoe UI"/>
          <w:color w:val="000222"/>
          <w:sz w:val="28"/>
          <w:szCs w:val="28"/>
          <w:shd w:val="clear" w:color="auto" w:fill="FFFFFF"/>
        </w:rPr>
        <w:t>CPR</w:t>
      </w:r>
      <w:r>
        <w:rPr>
          <w:rFonts w:ascii="Segoe UI" w:hAnsi="Segoe UI" w:cs="Segoe UI"/>
          <w:color w:val="000222"/>
          <w:sz w:val="28"/>
          <w:szCs w:val="28"/>
          <w:shd w:val="clear" w:color="auto" w:fill="FFFFFF"/>
        </w:rPr>
        <w:t xml:space="preserve">; </w:t>
      </w:r>
      <w:r w:rsidR="00C733AD" w:rsidRPr="003957FE">
        <w:rPr>
          <w:rFonts w:ascii="Segoe UI" w:hAnsi="Segoe UI" w:cs="Segoe UI"/>
          <w:color w:val="000222"/>
          <w:sz w:val="28"/>
          <w:szCs w:val="28"/>
          <w:shd w:val="clear" w:color="auto" w:fill="FFFFFF"/>
        </w:rPr>
        <w:t>t</w:t>
      </w:r>
      <w:r w:rsidR="00E91546" w:rsidRPr="003957FE">
        <w:rPr>
          <w:rFonts w:ascii="Segoe UI" w:hAnsi="Segoe UI" w:cs="Segoe UI"/>
          <w:color w:val="000222"/>
          <w:sz w:val="28"/>
          <w:szCs w:val="28"/>
          <w:shd w:val="clear" w:color="auto" w:fill="FFFFFF"/>
        </w:rPr>
        <w:t xml:space="preserve">he </w:t>
      </w:r>
      <w:r w:rsidR="00C733AD" w:rsidRPr="003957FE">
        <w:rPr>
          <w:rFonts w:ascii="Segoe UI" w:hAnsi="Segoe UI" w:cs="Segoe UI"/>
          <w:color w:val="000222"/>
          <w:sz w:val="28"/>
          <w:szCs w:val="28"/>
          <w:shd w:val="clear" w:color="auto" w:fill="FFFFFF"/>
        </w:rPr>
        <w:t>C</w:t>
      </w:r>
      <w:r w:rsidR="00E91546" w:rsidRPr="003957FE">
        <w:rPr>
          <w:rFonts w:ascii="Segoe UI" w:hAnsi="Segoe UI" w:cs="Segoe UI"/>
          <w:color w:val="000222"/>
          <w:sz w:val="28"/>
          <w:szCs w:val="28"/>
          <w:shd w:val="clear" w:color="auto" w:fill="FFFFFF"/>
        </w:rPr>
        <w:t xml:space="preserve">ourt of </w:t>
      </w:r>
      <w:r w:rsidR="00C733AD" w:rsidRPr="003957FE">
        <w:rPr>
          <w:rFonts w:ascii="Segoe UI" w:hAnsi="Segoe UI" w:cs="Segoe UI"/>
          <w:color w:val="000222"/>
          <w:sz w:val="28"/>
          <w:szCs w:val="28"/>
          <w:shd w:val="clear" w:color="auto" w:fill="FFFFFF"/>
        </w:rPr>
        <w:t>A</w:t>
      </w:r>
      <w:r w:rsidR="00E91546" w:rsidRPr="003957FE">
        <w:rPr>
          <w:rFonts w:ascii="Segoe UI" w:hAnsi="Segoe UI" w:cs="Segoe UI"/>
          <w:color w:val="000222"/>
          <w:sz w:val="28"/>
          <w:szCs w:val="28"/>
          <w:shd w:val="clear" w:color="auto" w:fill="FFFFFF"/>
        </w:rPr>
        <w:t xml:space="preserve">ppeal shall be requested to determine </w:t>
      </w:r>
      <w:r w:rsidR="005A5FB8">
        <w:rPr>
          <w:rFonts w:ascii="Segoe UI" w:hAnsi="Segoe UI" w:cs="Segoe UI"/>
          <w:color w:val="000222"/>
          <w:sz w:val="28"/>
          <w:szCs w:val="28"/>
          <w:shd w:val="clear" w:color="auto" w:fill="FFFFFF"/>
        </w:rPr>
        <w:t xml:space="preserve">that </w:t>
      </w:r>
      <w:r w:rsidR="00E91546" w:rsidRPr="003957FE">
        <w:rPr>
          <w:rFonts w:ascii="Segoe UI" w:hAnsi="Segoe UI" w:cs="Segoe UI"/>
          <w:color w:val="000222"/>
          <w:sz w:val="28"/>
          <w:szCs w:val="28"/>
          <w:shd w:val="clear" w:color="auto" w:fill="FFFFFF"/>
        </w:rPr>
        <w:t>the respondent</w:t>
      </w:r>
      <w:r w:rsidR="007237B0">
        <w:rPr>
          <w:rFonts w:ascii="Segoe UI" w:hAnsi="Segoe UI" w:cs="Segoe UI"/>
          <w:color w:val="000222"/>
          <w:sz w:val="28"/>
          <w:szCs w:val="28"/>
          <w:shd w:val="clear" w:color="auto" w:fill="FFFFFF"/>
        </w:rPr>
        <w:t>s</w:t>
      </w:r>
      <w:r w:rsidR="00E91546" w:rsidRPr="003957FE">
        <w:rPr>
          <w:rFonts w:ascii="Segoe UI" w:hAnsi="Segoe UI" w:cs="Segoe UI"/>
          <w:color w:val="000222"/>
          <w:sz w:val="28"/>
          <w:szCs w:val="28"/>
          <w:shd w:val="clear" w:color="auto" w:fill="FFFFFF"/>
        </w:rPr>
        <w:t xml:space="preserve"> sufficiently and unequivocally admitted charging the applicants and the general public bank deposit charges</w:t>
      </w:r>
      <w:r>
        <w:rPr>
          <w:rFonts w:ascii="Segoe UI" w:hAnsi="Segoe UI" w:cs="Segoe UI"/>
          <w:color w:val="000222"/>
          <w:sz w:val="28"/>
          <w:szCs w:val="28"/>
          <w:shd w:val="clear" w:color="auto" w:fill="FFFFFF"/>
        </w:rPr>
        <w:t xml:space="preserve">; </w:t>
      </w:r>
      <w:r w:rsidR="001C40F9">
        <w:rPr>
          <w:rFonts w:ascii="Segoe UI" w:hAnsi="Segoe UI" w:cs="Segoe UI"/>
          <w:color w:val="000222"/>
          <w:sz w:val="28"/>
          <w:szCs w:val="28"/>
          <w:shd w:val="clear" w:color="auto" w:fill="FFFFFF"/>
        </w:rPr>
        <w:t>Thes</w:t>
      </w:r>
      <w:r w:rsidR="00D3008F" w:rsidRPr="003957FE">
        <w:rPr>
          <w:rFonts w:ascii="Segoe UI" w:hAnsi="Segoe UI" w:cs="Segoe UI"/>
          <w:color w:val="000222"/>
          <w:sz w:val="28"/>
          <w:szCs w:val="28"/>
          <w:shd w:val="clear" w:color="auto" w:fill="FFFFFF"/>
        </w:rPr>
        <w:t>e are all points of law that were not a center of controversy</w:t>
      </w:r>
      <w:r w:rsidR="00BE734B" w:rsidRPr="003957FE">
        <w:rPr>
          <w:rFonts w:ascii="Segoe UI" w:hAnsi="Segoe UI" w:cs="Segoe UI"/>
          <w:color w:val="000222"/>
          <w:sz w:val="28"/>
          <w:szCs w:val="28"/>
          <w:shd w:val="clear" w:color="auto" w:fill="FFFFFF"/>
        </w:rPr>
        <w:t xml:space="preserve"> in the former application </w:t>
      </w:r>
      <w:r w:rsidR="00CC0002">
        <w:rPr>
          <w:rFonts w:ascii="Segoe UI" w:hAnsi="Segoe UI" w:cs="Segoe UI"/>
          <w:color w:val="000222"/>
          <w:sz w:val="28"/>
          <w:szCs w:val="28"/>
          <w:shd w:val="clear" w:color="auto" w:fill="FFFFFF"/>
        </w:rPr>
        <w:t>and are y</w:t>
      </w:r>
      <w:r w:rsidR="005C0A11">
        <w:rPr>
          <w:rFonts w:ascii="Segoe UI" w:hAnsi="Segoe UI" w:cs="Segoe UI"/>
          <w:color w:val="000222"/>
          <w:sz w:val="28"/>
          <w:szCs w:val="28"/>
          <w:shd w:val="clear" w:color="auto" w:fill="FFFFFF"/>
        </w:rPr>
        <w:t>et to be determined in the suit</w:t>
      </w:r>
      <w:r w:rsidR="00ED333C">
        <w:rPr>
          <w:rFonts w:ascii="Segoe UI" w:hAnsi="Segoe UI" w:cs="Segoe UI"/>
          <w:color w:val="000222"/>
          <w:sz w:val="28"/>
          <w:szCs w:val="28"/>
          <w:shd w:val="clear" w:color="auto" w:fill="FFFFFF"/>
        </w:rPr>
        <w:t>. I</w:t>
      </w:r>
      <w:r w:rsidR="00BE734B" w:rsidRPr="003957FE">
        <w:rPr>
          <w:rFonts w:ascii="Segoe UI" w:hAnsi="Segoe UI" w:cs="Segoe UI"/>
          <w:color w:val="000222"/>
          <w:sz w:val="28"/>
          <w:szCs w:val="28"/>
          <w:shd w:val="clear" w:color="auto" w:fill="FFFFFF"/>
        </w:rPr>
        <w:t xml:space="preserve"> </w:t>
      </w:r>
      <w:r w:rsidR="00CB1374">
        <w:rPr>
          <w:rFonts w:ascii="Segoe UI" w:hAnsi="Segoe UI" w:cs="Segoe UI"/>
          <w:color w:val="000222"/>
          <w:sz w:val="28"/>
          <w:szCs w:val="28"/>
          <w:shd w:val="clear" w:color="auto" w:fill="FFFFFF"/>
        </w:rPr>
        <w:t xml:space="preserve">accordingly </w:t>
      </w:r>
      <w:r w:rsidR="000D3BD1" w:rsidRPr="003957FE">
        <w:rPr>
          <w:rFonts w:ascii="Segoe UI" w:hAnsi="Segoe UI" w:cs="Segoe UI"/>
          <w:color w:val="000222"/>
          <w:sz w:val="28"/>
          <w:szCs w:val="28"/>
          <w:shd w:val="clear" w:color="auto" w:fill="FFFFFF"/>
        </w:rPr>
        <w:t>find no</w:t>
      </w:r>
      <w:r w:rsidR="00BE734B" w:rsidRPr="003957FE">
        <w:rPr>
          <w:rFonts w:ascii="Segoe UI" w:hAnsi="Segoe UI" w:cs="Segoe UI"/>
          <w:color w:val="000222"/>
          <w:sz w:val="28"/>
          <w:szCs w:val="28"/>
          <w:shd w:val="clear" w:color="auto" w:fill="FFFFFF"/>
        </w:rPr>
        <w:t xml:space="preserve"> merit in them. </w:t>
      </w:r>
      <w:r w:rsidR="00D3008F" w:rsidRPr="003957FE">
        <w:rPr>
          <w:rFonts w:ascii="Segoe UI" w:hAnsi="Segoe UI" w:cs="Segoe UI"/>
          <w:color w:val="000222"/>
          <w:sz w:val="28"/>
          <w:szCs w:val="28"/>
          <w:shd w:val="clear" w:color="auto" w:fill="FFFFFF"/>
        </w:rPr>
        <w:t xml:space="preserve"> </w:t>
      </w:r>
      <w:r w:rsidR="00007630" w:rsidRPr="003957FE">
        <w:rPr>
          <w:rFonts w:ascii="Segoe UI" w:hAnsi="Segoe UI" w:cs="Segoe UI"/>
          <w:color w:val="000222"/>
          <w:sz w:val="28"/>
          <w:szCs w:val="28"/>
          <w:shd w:val="clear" w:color="auto" w:fill="FFFFFF"/>
        </w:rPr>
        <w:t xml:space="preserve">The </w:t>
      </w:r>
      <w:r w:rsidR="00D3008F" w:rsidRPr="003957FE">
        <w:rPr>
          <w:rFonts w:ascii="Segoe UI" w:hAnsi="Segoe UI" w:cs="Segoe UI"/>
          <w:color w:val="000222"/>
          <w:sz w:val="28"/>
          <w:szCs w:val="28"/>
          <w:shd w:val="clear" w:color="auto" w:fill="FFFFFF"/>
        </w:rPr>
        <w:t>ruling was restricted to</w:t>
      </w:r>
      <w:r w:rsidR="00007630" w:rsidRPr="003957FE">
        <w:rPr>
          <w:rFonts w:ascii="Segoe UI" w:hAnsi="Segoe UI" w:cs="Segoe UI"/>
          <w:color w:val="000222"/>
          <w:sz w:val="28"/>
          <w:szCs w:val="28"/>
          <w:shd w:val="clear" w:color="auto" w:fill="FFFFFF"/>
        </w:rPr>
        <w:t xml:space="preserve"> issue</w:t>
      </w:r>
      <w:r w:rsidR="00E91546" w:rsidRPr="003957FE">
        <w:rPr>
          <w:rFonts w:ascii="Segoe UI" w:hAnsi="Segoe UI" w:cs="Segoe UI"/>
          <w:color w:val="000222"/>
          <w:sz w:val="28"/>
          <w:szCs w:val="28"/>
          <w:shd w:val="clear" w:color="auto" w:fill="FFFFFF"/>
        </w:rPr>
        <w:t>s</w:t>
      </w:r>
      <w:r w:rsidR="00007630" w:rsidRPr="003957FE">
        <w:rPr>
          <w:rFonts w:ascii="Segoe UI" w:hAnsi="Segoe UI" w:cs="Segoe UI"/>
          <w:color w:val="000222"/>
          <w:sz w:val="28"/>
          <w:szCs w:val="28"/>
          <w:shd w:val="clear" w:color="auto" w:fill="FFFFFF"/>
        </w:rPr>
        <w:t xml:space="preserve"> of admission</w:t>
      </w:r>
      <w:r w:rsidR="003D52DA" w:rsidRPr="003957FE">
        <w:rPr>
          <w:rFonts w:ascii="Segoe UI" w:hAnsi="Segoe UI" w:cs="Segoe UI"/>
          <w:color w:val="000222"/>
          <w:sz w:val="28"/>
          <w:szCs w:val="28"/>
          <w:shd w:val="clear" w:color="auto" w:fill="FFFFFF"/>
        </w:rPr>
        <w:t xml:space="preserve"> of the bank charges which was the point of controversy.</w:t>
      </w:r>
    </w:p>
    <w:p w:rsidR="00797BC9" w:rsidRPr="003957FE" w:rsidRDefault="00797BC9" w:rsidP="00981946">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None of these points that the applicant</w:t>
      </w:r>
      <w:r w:rsidR="00533605">
        <w:rPr>
          <w:rFonts w:ascii="Segoe UI" w:hAnsi="Segoe UI" w:cs="Segoe UI"/>
          <w:color w:val="000222"/>
          <w:sz w:val="28"/>
          <w:szCs w:val="28"/>
          <w:shd w:val="clear" w:color="auto" w:fill="FFFFFF"/>
        </w:rPr>
        <w:t>s</w:t>
      </w:r>
      <w:r w:rsidR="0009538E">
        <w:rPr>
          <w:rFonts w:ascii="Segoe UI" w:hAnsi="Segoe UI" w:cs="Segoe UI"/>
          <w:color w:val="000222"/>
          <w:sz w:val="28"/>
          <w:szCs w:val="28"/>
          <w:shd w:val="clear" w:color="auto" w:fill="FFFFFF"/>
        </w:rPr>
        <w:t xml:space="preserve"> </w:t>
      </w:r>
      <w:r w:rsidR="000B76D4">
        <w:rPr>
          <w:rFonts w:ascii="Segoe UI" w:hAnsi="Segoe UI" w:cs="Segoe UI"/>
          <w:color w:val="000222"/>
          <w:sz w:val="28"/>
          <w:szCs w:val="28"/>
          <w:shd w:val="clear" w:color="auto" w:fill="FFFFFF"/>
        </w:rPr>
        <w:t>seek</w:t>
      </w:r>
      <w:r>
        <w:rPr>
          <w:rFonts w:ascii="Segoe UI" w:hAnsi="Segoe UI" w:cs="Segoe UI"/>
          <w:color w:val="000222"/>
          <w:sz w:val="28"/>
          <w:szCs w:val="28"/>
          <w:shd w:val="clear" w:color="auto" w:fill="FFFFFF"/>
        </w:rPr>
        <w:t xml:space="preserve"> the </w:t>
      </w:r>
      <w:r w:rsidR="00175507">
        <w:rPr>
          <w:rFonts w:ascii="Segoe UI" w:hAnsi="Segoe UI" w:cs="Segoe UI"/>
          <w:color w:val="000222"/>
          <w:sz w:val="28"/>
          <w:szCs w:val="28"/>
          <w:shd w:val="clear" w:color="auto" w:fill="FFFFFF"/>
        </w:rPr>
        <w:t>C</w:t>
      </w:r>
      <w:r>
        <w:rPr>
          <w:rFonts w:ascii="Segoe UI" w:hAnsi="Segoe UI" w:cs="Segoe UI"/>
          <w:color w:val="000222"/>
          <w:sz w:val="28"/>
          <w:szCs w:val="28"/>
          <w:shd w:val="clear" w:color="auto" w:fill="FFFFFF"/>
        </w:rPr>
        <w:t xml:space="preserve">ourt of </w:t>
      </w:r>
      <w:r w:rsidR="00A26D72">
        <w:rPr>
          <w:rFonts w:ascii="Segoe UI" w:hAnsi="Segoe UI" w:cs="Segoe UI"/>
          <w:color w:val="000222"/>
          <w:sz w:val="28"/>
          <w:szCs w:val="28"/>
          <w:shd w:val="clear" w:color="auto" w:fill="FFFFFF"/>
        </w:rPr>
        <w:t>A</w:t>
      </w:r>
      <w:r>
        <w:rPr>
          <w:rFonts w:ascii="Segoe UI" w:hAnsi="Segoe UI" w:cs="Segoe UI"/>
          <w:color w:val="000222"/>
          <w:sz w:val="28"/>
          <w:szCs w:val="28"/>
          <w:shd w:val="clear" w:color="auto" w:fill="FFFFFF"/>
        </w:rPr>
        <w:t xml:space="preserve">ppeal to determine arise from the ruling in Misc. Application No. 632 of 2015. The respondents cannot seek to appeal matters that were not a point of controversy in the former ruling. The </w:t>
      </w:r>
      <w:r w:rsidR="0061243A">
        <w:rPr>
          <w:rFonts w:ascii="Segoe UI" w:hAnsi="Segoe UI" w:cs="Segoe UI"/>
          <w:color w:val="000222"/>
          <w:sz w:val="28"/>
          <w:szCs w:val="28"/>
          <w:shd w:val="clear" w:color="auto" w:fill="FFFFFF"/>
        </w:rPr>
        <w:t>applicant</w:t>
      </w:r>
      <w:r>
        <w:rPr>
          <w:rFonts w:ascii="Segoe UI" w:hAnsi="Segoe UI" w:cs="Segoe UI"/>
          <w:color w:val="000222"/>
          <w:sz w:val="28"/>
          <w:szCs w:val="28"/>
          <w:shd w:val="clear" w:color="auto" w:fill="FFFFFF"/>
        </w:rPr>
        <w:t xml:space="preserve"> still has a hearing where he can raise all the points</w:t>
      </w:r>
      <w:r w:rsidR="004D3CDD">
        <w:rPr>
          <w:rFonts w:ascii="Segoe UI" w:hAnsi="Segoe UI" w:cs="Segoe UI"/>
          <w:color w:val="000222"/>
          <w:sz w:val="28"/>
          <w:szCs w:val="28"/>
          <w:shd w:val="clear" w:color="auto" w:fill="FFFFFF"/>
        </w:rPr>
        <w:t xml:space="preserve"> for determination. </w:t>
      </w:r>
    </w:p>
    <w:p w:rsidR="004647F6" w:rsidRPr="003957FE" w:rsidRDefault="00797BC9" w:rsidP="004647F6">
      <w:pPr>
        <w:spacing w:line="360" w:lineRule="auto"/>
        <w:jc w:val="both"/>
        <w:rPr>
          <w:rFonts w:ascii="Segoe UI" w:hAnsi="Segoe UI" w:cs="Segoe UI"/>
          <w:color w:val="000222"/>
          <w:sz w:val="28"/>
          <w:szCs w:val="28"/>
          <w:shd w:val="clear" w:color="auto" w:fill="FFFFFF"/>
        </w:rPr>
      </w:pPr>
      <w:r>
        <w:rPr>
          <w:rFonts w:ascii="Segoe UI" w:hAnsi="Segoe UI" w:cs="Segoe UI"/>
          <w:color w:val="000000" w:themeColor="text1"/>
          <w:sz w:val="28"/>
          <w:szCs w:val="28"/>
          <w:shd w:val="clear" w:color="auto" w:fill="FFFFFF"/>
        </w:rPr>
        <w:t xml:space="preserve">I have failed to find any </w:t>
      </w:r>
      <w:r w:rsidR="00981946" w:rsidRPr="001D0A90">
        <w:rPr>
          <w:rFonts w:ascii="Segoe UI" w:hAnsi="Segoe UI" w:cs="Segoe UI"/>
          <w:color w:val="000000" w:themeColor="text1"/>
          <w:sz w:val="28"/>
          <w:szCs w:val="28"/>
          <w:shd w:val="clear" w:color="auto" w:fill="FFFFFF"/>
        </w:rPr>
        <w:t>arguable point of law being raised in the application on the basis of my finding that the admissions were not sufficient to merit a judgment on admission.</w:t>
      </w:r>
      <w:r w:rsidR="00072C09">
        <w:rPr>
          <w:rFonts w:ascii="Segoe UI" w:hAnsi="Segoe UI" w:cs="Segoe UI"/>
          <w:color w:val="000000" w:themeColor="text1"/>
          <w:sz w:val="28"/>
          <w:szCs w:val="28"/>
          <w:shd w:val="clear" w:color="auto" w:fill="FFFFFF"/>
        </w:rPr>
        <w:t xml:space="preserve"> </w:t>
      </w:r>
      <w:r w:rsidR="00981946" w:rsidRPr="003957FE">
        <w:rPr>
          <w:rFonts w:ascii="Segoe UI" w:hAnsi="Segoe UI" w:cs="Segoe UI"/>
          <w:color w:val="FF0000"/>
          <w:sz w:val="28"/>
          <w:szCs w:val="28"/>
          <w:shd w:val="clear" w:color="auto" w:fill="FFFFFF"/>
        </w:rPr>
        <w:t xml:space="preserve"> </w:t>
      </w:r>
      <w:r w:rsidR="004647F6">
        <w:rPr>
          <w:rFonts w:ascii="Segoe UI" w:hAnsi="Segoe UI" w:cs="Segoe UI"/>
          <w:color w:val="000222"/>
          <w:sz w:val="28"/>
          <w:szCs w:val="28"/>
          <w:shd w:val="clear" w:color="auto" w:fill="FFFFFF"/>
        </w:rPr>
        <w:t xml:space="preserve"> I accordingly find that the </w:t>
      </w:r>
      <w:r w:rsidR="001D0A90">
        <w:rPr>
          <w:rFonts w:ascii="Segoe UI" w:hAnsi="Segoe UI" w:cs="Segoe UI"/>
          <w:color w:val="000222"/>
          <w:sz w:val="28"/>
          <w:szCs w:val="28"/>
          <w:shd w:val="clear" w:color="auto" w:fill="FFFFFF"/>
        </w:rPr>
        <w:lastRenderedPageBreak/>
        <w:t>applicants</w:t>
      </w:r>
      <w:r w:rsidR="004D3CDD">
        <w:rPr>
          <w:rFonts w:ascii="Segoe UI" w:hAnsi="Segoe UI" w:cs="Segoe UI"/>
          <w:color w:val="000222"/>
          <w:sz w:val="28"/>
          <w:szCs w:val="28"/>
          <w:shd w:val="clear" w:color="auto" w:fill="FFFFFF"/>
        </w:rPr>
        <w:t xml:space="preserve"> have no strong points </w:t>
      </w:r>
      <w:r w:rsidR="009527A0">
        <w:rPr>
          <w:rFonts w:ascii="Segoe UI" w:hAnsi="Segoe UI" w:cs="Segoe UI"/>
          <w:color w:val="000222"/>
          <w:sz w:val="28"/>
          <w:szCs w:val="28"/>
          <w:shd w:val="clear" w:color="auto" w:fill="FFFFFF"/>
        </w:rPr>
        <w:t>of law</w:t>
      </w:r>
      <w:r w:rsidR="004D3CDD">
        <w:rPr>
          <w:rFonts w:ascii="Segoe UI" w:hAnsi="Segoe UI" w:cs="Segoe UI"/>
          <w:color w:val="000222"/>
          <w:sz w:val="28"/>
          <w:szCs w:val="28"/>
          <w:shd w:val="clear" w:color="auto" w:fill="FFFFFF"/>
        </w:rPr>
        <w:t xml:space="preserve"> merit</w:t>
      </w:r>
      <w:r w:rsidR="009527A0">
        <w:rPr>
          <w:rFonts w:ascii="Segoe UI" w:hAnsi="Segoe UI" w:cs="Segoe UI"/>
          <w:color w:val="000222"/>
          <w:sz w:val="28"/>
          <w:szCs w:val="28"/>
          <w:shd w:val="clear" w:color="auto" w:fill="FFFFFF"/>
        </w:rPr>
        <w:t>ing</w:t>
      </w:r>
      <w:r w:rsidR="004647F6">
        <w:rPr>
          <w:rFonts w:ascii="Segoe UI" w:hAnsi="Segoe UI" w:cs="Segoe UI"/>
          <w:color w:val="000222"/>
          <w:sz w:val="28"/>
          <w:szCs w:val="28"/>
          <w:shd w:val="clear" w:color="auto" w:fill="FFFFFF"/>
        </w:rPr>
        <w:t xml:space="preserve"> serious judicial consideration.</w:t>
      </w:r>
    </w:p>
    <w:p w:rsidR="0028256A" w:rsidRDefault="001D0A90" w:rsidP="00E91546">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 xml:space="preserve">In conclusion therefore, I </w:t>
      </w:r>
      <w:r w:rsidR="009527A0">
        <w:rPr>
          <w:rFonts w:ascii="Segoe UI" w:hAnsi="Segoe UI" w:cs="Segoe UI"/>
          <w:color w:val="000222"/>
          <w:sz w:val="28"/>
          <w:szCs w:val="28"/>
          <w:shd w:val="clear" w:color="auto" w:fill="FFFFFF"/>
        </w:rPr>
        <w:t>dismiss the application for leave to appeal the ruling of this court in Miscellaneous Application No.</w:t>
      </w:r>
      <w:r w:rsidR="005E1578">
        <w:rPr>
          <w:rFonts w:ascii="Segoe UI" w:hAnsi="Segoe UI" w:cs="Segoe UI"/>
          <w:color w:val="000222"/>
          <w:sz w:val="28"/>
          <w:szCs w:val="28"/>
          <w:shd w:val="clear" w:color="auto" w:fill="FFFFFF"/>
        </w:rPr>
        <w:t xml:space="preserve"> </w:t>
      </w:r>
      <w:r w:rsidR="009527A0">
        <w:rPr>
          <w:rFonts w:ascii="Segoe UI" w:hAnsi="Segoe UI" w:cs="Segoe UI"/>
          <w:color w:val="000222"/>
          <w:sz w:val="28"/>
          <w:szCs w:val="28"/>
          <w:shd w:val="clear" w:color="auto" w:fill="FFFFFF"/>
        </w:rPr>
        <w:t xml:space="preserve">632 of 2015. </w:t>
      </w:r>
      <w:r w:rsidR="005053A7">
        <w:rPr>
          <w:rFonts w:ascii="Segoe UI" w:hAnsi="Segoe UI" w:cs="Segoe UI"/>
          <w:color w:val="000222"/>
          <w:sz w:val="28"/>
          <w:szCs w:val="28"/>
          <w:shd w:val="clear" w:color="auto" w:fill="FFFFFF"/>
        </w:rPr>
        <w:t xml:space="preserve">The application to stay proceedings </w:t>
      </w:r>
      <w:r w:rsidR="0066372C">
        <w:rPr>
          <w:rFonts w:ascii="Segoe UI" w:hAnsi="Segoe UI" w:cs="Segoe UI"/>
          <w:color w:val="000222"/>
          <w:sz w:val="28"/>
          <w:szCs w:val="28"/>
          <w:shd w:val="clear" w:color="auto" w:fill="FFFFFF"/>
        </w:rPr>
        <w:t>therefore does not arise</w:t>
      </w:r>
      <w:r w:rsidR="005053A7">
        <w:rPr>
          <w:rFonts w:ascii="Segoe UI" w:hAnsi="Segoe UI" w:cs="Segoe UI"/>
          <w:color w:val="000222"/>
          <w:sz w:val="28"/>
          <w:szCs w:val="28"/>
          <w:shd w:val="clear" w:color="auto" w:fill="FFFFFF"/>
        </w:rPr>
        <w:t xml:space="preserve">. The main </w:t>
      </w:r>
      <w:r w:rsidR="0022511F">
        <w:rPr>
          <w:rFonts w:ascii="Segoe UI" w:hAnsi="Segoe UI" w:cs="Segoe UI"/>
          <w:color w:val="000222"/>
          <w:sz w:val="28"/>
          <w:szCs w:val="28"/>
          <w:shd w:val="clear" w:color="auto" w:fill="FFFFFF"/>
        </w:rPr>
        <w:t xml:space="preserve">suit should be set </w:t>
      </w:r>
      <w:r w:rsidR="00FA20AA">
        <w:rPr>
          <w:rFonts w:ascii="Segoe UI" w:hAnsi="Segoe UI" w:cs="Segoe UI"/>
          <w:color w:val="000222"/>
          <w:sz w:val="28"/>
          <w:szCs w:val="28"/>
          <w:shd w:val="clear" w:color="auto" w:fill="FFFFFF"/>
        </w:rPr>
        <w:t xml:space="preserve">down </w:t>
      </w:r>
      <w:r w:rsidR="0022511F">
        <w:rPr>
          <w:rFonts w:ascii="Segoe UI" w:hAnsi="Segoe UI" w:cs="Segoe UI"/>
          <w:color w:val="000222"/>
          <w:sz w:val="28"/>
          <w:szCs w:val="28"/>
          <w:shd w:val="clear" w:color="auto" w:fill="FFFFFF"/>
        </w:rPr>
        <w:t>for hearing</w:t>
      </w:r>
      <w:r w:rsidR="001726FD">
        <w:rPr>
          <w:rFonts w:ascii="Segoe UI" w:hAnsi="Segoe UI" w:cs="Segoe UI"/>
          <w:color w:val="000222"/>
          <w:sz w:val="28"/>
          <w:szCs w:val="28"/>
          <w:shd w:val="clear" w:color="auto" w:fill="FFFFFF"/>
        </w:rPr>
        <w:t>.</w:t>
      </w:r>
      <w:r w:rsidR="0022511F">
        <w:rPr>
          <w:rFonts w:ascii="Segoe UI" w:hAnsi="Segoe UI" w:cs="Segoe UI"/>
          <w:color w:val="000222"/>
          <w:sz w:val="28"/>
          <w:szCs w:val="28"/>
          <w:shd w:val="clear" w:color="auto" w:fill="FFFFFF"/>
        </w:rPr>
        <w:t xml:space="preserve"> </w:t>
      </w:r>
    </w:p>
    <w:p w:rsidR="001726FD" w:rsidRDefault="001726FD" w:rsidP="00E91546">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 xml:space="preserve">Costs of this application shall be in the cause. </w:t>
      </w:r>
    </w:p>
    <w:p w:rsidR="00007630" w:rsidRDefault="009A1CFE" w:rsidP="00E91546">
      <w:pPr>
        <w:spacing w:line="360" w:lineRule="auto"/>
        <w:jc w:val="both"/>
        <w:rPr>
          <w:rFonts w:ascii="Segoe UI" w:hAnsi="Segoe UI" w:cs="Segoe UI"/>
          <w:color w:val="000222"/>
          <w:sz w:val="28"/>
          <w:szCs w:val="28"/>
          <w:shd w:val="clear" w:color="auto" w:fill="FFFFFF"/>
        </w:rPr>
      </w:pPr>
      <w:r>
        <w:rPr>
          <w:rFonts w:ascii="Segoe UI" w:hAnsi="Segoe UI" w:cs="Segoe UI"/>
          <w:color w:val="000222"/>
          <w:sz w:val="28"/>
          <w:szCs w:val="28"/>
          <w:shd w:val="clear" w:color="auto" w:fill="FFFFFF"/>
        </w:rPr>
        <w:t>It is so</w:t>
      </w:r>
      <w:r w:rsidR="001726FD">
        <w:rPr>
          <w:rFonts w:ascii="Segoe UI" w:hAnsi="Segoe UI" w:cs="Segoe UI"/>
          <w:color w:val="000222"/>
          <w:sz w:val="28"/>
          <w:szCs w:val="28"/>
          <w:shd w:val="clear" w:color="auto" w:fill="FFFFFF"/>
        </w:rPr>
        <w:t xml:space="preserve"> ordered. </w:t>
      </w:r>
      <w:r w:rsidR="0022511F">
        <w:rPr>
          <w:rFonts w:ascii="Segoe UI" w:hAnsi="Segoe UI" w:cs="Segoe UI"/>
          <w:color w:val="000222"/>
          <w:sz w:val="28"/>
          <w:szCs w:val="28"/>
          <w:shd w:val="clear" w:color="auto" w:fill="FFFFFF"/>
        </w:rPr>
        <w:t xml:space="preserve"> </w:t>
      </w:r>
    </w:p>
    <w:p w:rsidR="0028256A" w:rsidRDefault="0028256A" w:rsidP="00E91546">
      <w:pPr>
        <w:spacing w:line="360" w:lineRule="auto"/>
        <w:jc w:val="both"/>
        <w:rPr>
          <w:rFonts w:ascii="Segoe UI" w:hAnsi="Segoe UI" w:cs="Segoe UI"/>
          <w:color w:val="000222"/>
          <w:sz w:val="28"/>
          <w:szCs w:val="28"/>
          <w:shd w:val="clear" w:color="auto" w:fill="FFFFFF"/>
        </w:rPr>
      </w:pPr>
    </w:p>
    <w:p w:rsidR="007A72A2" w:rsidRDefault="007A72A2" w:rsidP="00E91546">
      <w:pPr>
        <w:spacing w:line="360" w:lineRule="auto"/>
        <w:jc w:val="both"/>
        <w:rPr>
          <w:rFonts w:ascii="Segoe UI" w:hAnsi="Segoe UI" w:cs="Segoe UI"/>
          <w:color w:val="000222"/>
          <w:sz w:val="28"/>
          <w:szCs w:val="28"/>
          <w:shd w:val="clear" w:color="auto" w:fill="FFFFFF"/>
        </w:rPr>
      </w:pPr>
    </w:p>
    <w:p w:rsidR="0028256A" w:rsidRPr="0028256A" w:rsidRDefault="0028256A" w:rsidP="0028256A">
      <w:pPr>
        <w:spacing w:after="0" w:line="360" w:lineRule="auto"/>
        <w:jc w:val="both"/>
        <w:rPr>
          <w:rFonts w:ascii="Segoe UI" w:hAnsi="Segoe UI" w:cs="Segoe UI"/>
          <w:b/>
          <w:color w:val="000222"/>
          <w:sz w:val="28"/>
          <w:szCs w:val="28"/>
          <w:shd w:val="clear" w:color="auto" w:fill="FFFFFF"/>
        </w:rPr>
      </w:pPr>
      <w:r w:rsidRPr="0028256A">
        <w:rPr>
          <w:rFonts w:ascii="Segoe UI" w:hAnsi="Segoe UI" w:cs="Segoe UI"/>
          <w:b/>
          <w:color w:val="000222"/>
          <w:sz w:val="28"/>
          <w:szCs w:val="28"/>
          <w:shd w:val="clear" w:color="auto" w:fill="FFFFFF"/>
        </w:rPr>
        <w:t xml:space="preserve">B. Kainamura </w:t>
      </w:r>
    </w:p>
    <w:p w:rsidR="0028256A" w:rsidRPr="0028256A" w:rsidRDefault="0028256A" w:rsidP="0028256A">
      <w:pPr>
        <w:spacing w:after="0" w:line="360" w:lineRule="auto"/>
        <w:jc w:val="both"/>
        <w:rPr>
          <w:rFonts w:ascii="Segoe UI" w:hAnsi="Segoe UI" w:cs="Segoe UI"/>
          <w:b/>
          <w:color w:val="000222"/>
          <w:sz w:val="28"/>
          <w:szCs w:val="28"/>
          <w:shd w:val="clear" w:color="auto" w:fill="FFFFFF"/>
        </w:rPr>
      </w:pPr>
      <w:r w:rsidRPr="0028256A">
        <w:rPr>
          <w:rFonts w:ascii="Segoe UI" w:hAnsi="Segoe UI" w:cs="Segoe UI"/>
          <w:b/>
          <w:color w:val="000222"/>
          <w:sz w:val="28"/>
          <w:szCs w:val="28"/>
          <w:shd w:val="clear" w:color="auto" w:fill="FFFFFF"/>
        </w:rPr>
        <w:t xml:space="preserve">Judge </w:t>
      </w:r>
    </w:p>
    <w:p w:rsidR="0028256A" w:rsidRPr="0028256A" w:rsidRDefault="0028256A" w:rsidP="0028256A">
      <w:pPr>
        <w:spacing w:after="0" w:line="360" w:lineRule="auto"/>
        <w:jc w:val="both"/>
        <w:rPr>
          <w:rFonts w:ascii="Segoe UI" w:hAnsi="Segoe UI" w:cs="Segoe UI"/>
          <w:b/>
          <w:color w:val="000222"/>
          <w:sz w:val="28"/>
          <w:szCs w:val="28"/>
          <w:shd w:val="clear" w:color="auto" w:fill="FFFFFF"/>
        </w:rPr>
      </w:pPr>
      <w:r w:rsidRPr="0028256A">
        <w:rPr>
          <w:rFonts w:ascii="Segoe UI" w:hAnsi="Segoe UI" w:cs="Segoe UI"/>
          <w:b/>
          <w:color w:val="000222"/>
          <w:sz w:val="28"/>
          <w:szCs w:val="28"/>
          <w:shd w:val="clear" w:color="auto" w:fill="FFFFFF"/>
        </w:rPr>
        <w:t>13.09.2017</w:t>
      </w:r>
    </w:p>
    <w:p w:rsidR="00981946" w:rsidRPr="003957FE" w:rsidRDefault="00981946" w:rsidP="0028256A">
      <w:pPr>
        <w:spacing w:after="0" w:line="360" w:lineRule="auto"/>
        <w:jc w:val="both"/>
        <w:rPr>
          <w:rFonts w:ascii="Segoe UI" w:hAnsi="Segoe UI" w:cs="Segoe UI"/>
          <w:color w:val="000222"/>
          <w:sz w:val="28"/>
          <w:szCs w:val="28"/>
          <w:shd w:val="clear" w:color="auto" w:fill="FFFFFF"/>
        </w:rPr>
      </w:pPr>
    </w:p>
    <w:sectPr w:rsidR="00981946" w:rsidRPr="003957FE" w:rsidSect="007A72A2">
      <w:footerReference w:type="default" r:id="rId8"/>
      <w:pgSz w:w="12240" w:h="15840"/>
      <w:pgMar w:top="1440" w:right="1440" w:bottom="1440" w:left="1620" w:header="720" w:footer="720" w:gutter="0"/>
      <w:lnNumType w:countBy="5"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9EB" w:rsidRDefault="003F79EB" w:rsidP="00BA4BB4">
      <w:pPr>
        <w:spacing w:after="0" w:line="240" w:lineRule="auto"/>
      </w:pPr>
      <w:r>
        <w:separator/>
      </w:r>
    </w:p>
  </w:endnote>
  <w:endnote w:type="continuationSeparator" w:id="1">
    <w:p w:rsidR="003F79EB" w:rsidRDefault="003F79EB" w:rsidP="00BA4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489"/>
      <w:docPartObj>
        <w:docPartGallery w:val="Page Numbers (Bottom of Page)"/>
        <w:docPartUnique/>
      </w:docPartObj>
    </w:sdtPr>
    <w:sdtEndPr>
      <w:rPr>
        <w:color w:val="7F7F7F" w:themeColor="background1" w:themeShade="7F"/>
        <w:spacing w:val="60"/>
      </w:rPr>
    </w:sdtEndPr>
    <w:sdtContent>
      <w:p w:rsidR="00BA4BB4" w:rsidRDefault="006D38BF">
        <w:pPr>
          <w:pStyle w:val="Footer"/>
          <w:pBdr>
            <w:top w:val="single" w:sz="4" w:space="1" w:color="D9D9D9" w:themeColor="background1" w:themeShade="D9"/>
          </w:pBdr>
          <w:rPr>
            <w:b/>
          </w:rPr>
        </w:pPr>
        <w:fldSimple w:instr=" PAGE   \* MERGEFORMAT ">
          <w:r w:rsidR="000776C3" w:rsidRPr="000776C3">
            <w:rPr>
              <w:b/>
              <w:noProof/>
            </w:rPr>
            <w:t>1</w:t>
          </w:r>
        </w:fldSimple>
        <w:r w:rsidR="00BA4BB4">
          <w:rPr>
            <w:b/>
          </w:rPr>
          <w:t xml:space="preserve"> | </w:t>
        </w:r>
        <w:r w:rsidR="00BA4BB4">
          <w:rPr>
            <w:color w:val="7F7F7F" w:themeColor="background1" w:themeShade="7F"/>
            <w:spacing w:val="60"/>
          </w:rPr>
          <w:t>Page</w:t>
        </w:r>
      </w:p>
    </w:sdtContent>
  </w:sdt>
  <w:p w:rsidR="00BA4BB4" w:rsidRDefault="00BA4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9EB" w:rsidRDefault="003F79EB" w:rsidP="00BA4BB4">
      <w:pPr>
        <w:spacing w:after="0" w:line="240" w:lineRule="auto"/>
      </w:pPr>
      <w:r>
        <w:separator/>
      </w:r>
    </w:p>
  </w:footnote>
  <w:footnote w:type="continuationSeparator" w:id="1">
    <w:p w:rsidR="003F79EB" w:rsidRDefault="003F79EB" w:rsidP="00BA4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9015A"/>
    <w:multiLevelType w:val="hybridMultilevel"/>
    <w:tmpl w:val="0DEE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32476"/>
    <w:multiLevelType w:val="hybridMultilevel"/>
    <w:tmpl w:val="EE98F5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583903"/>
    <w:multiLevelType w:val="hybridMultilevel"/>
    <w:tmpl w:val="5EA2DAF6"/>
    <w:lvl w:ilvl="0" w:tplc="F3CEE1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16C1BC4"/>
    <w:multiLevelType w:val="hybridMultilevel"/>
    <w:tmpl w:val="ED48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7170"/>
  </w:hdrShapeDefaults>
  <w:footnotePr>
    <w:footnote w:id="0"/>
    <w:footnote w:id="1"/>
  </w:footnotePr>
  <w:endnotePr>
    <w:endnote w:id="0"/>
    <w:endnote w:id="1"/>
  </w:endnotePr>
  <w:compat/>
  <w:rsids>
    <w:rsidRoot w:val="00F24E91"/>
    <w:rsid w:val="00007630"/>
    <w:rsid w:val="00020974"/>
    <w:rsid w:val="00024198"/>
    <w:rsid w:val="000334DB"/>
    <w:rsid w:val="00052424"/>
    <w:rsid w:val="00071D0F"/>
    <w:rsid w:val="00072C09"/>
    <w:rsid w:val="000742CD"/>
    <w:rsid w:val="000776C3"/>
    <w:rsid w:val="00091138"/>
    <w:rsid w:val="00093E48"/>
    <w:rsid w:val="0009538E"/>
    <w:rsid w:val="000B76D4"/>
    <w:rsid w:val="000D3BD1"/>
    <w:rsid w:val="0010077C"/>
    <w:rsid w:val="00110711"/>
    <w:rsid w:val="00125042"/>
    <w:rsid w:val="001503D1"/>
    <w:rsid w:val="001726FD"/>
    <w:rsid w:val="00175507"/>
    <w:rsid w:val="00176992"/>
    <w:rsid w:val="00187ECC"/>
    <w:rsid w:val="00190872"/>
    <w:rsid w:val="001C40F9"/>
    <w:rsid w:val="001D0A90"/>
    <w:rsid w:val="001E14FF"/>
    <w:rsid w:val="001F11DE"/>
    <w:rsid w:val="00202865"/>
    <w:rsid w:val="002051C7"/>
    <w:rsid w:val="0022511F"/>
    <w:rsid w:val="002278C8"/>
    <w:rsid w:val="002442D2"/>
    <w:rsid w:val="00265418"/>
    <w:rsid w:val="0028256A"/>
    <w:rsid w:val="0030389A"/>
    <w:rsid w:val="003210F2"/>
    <w:rsid w:val="003329A3"/>
    <w:rsid w:val="00337D4F"/>
    <w:rsid w:val="00363805"/>
    <w:rsid w:val="003860CD"/>
    <w:rsid w:val="003957FE"/>
    <w:rsid w:val="003A0797"/>
    <w:rsid w:val="003B7195"/>
    <w:rsid w:val="003C4365"/>
    <w:rsid w:val="003C75FD"/>
    <w:rsid w:val="003D31C7"/>
    <w:rsid w:val="003D52DA"/>
    <w:rsid w:val="003F79EB"/>
    <w:rsid w:val="00415B02"/>
    <w:rsid w:val="00421CA1"/>
    <w:rsid w:val="0042269F"/>
    <w:rsid w:val="00455241"/>
    <w:rsid w:val="004647F6"/>
    <w:rsid w:val="004A31D3"/>
    <w:rsid w:val="004B60AA"/>
    <w:rsid w:val="004B70D9"/>
    <w:rsid w:val="004C1E74"/>
    <w:rsid w:val="004D3CDD"/>
    <w:rsid w:val="004D3E48"/>
    <w:rsid w:val="00505383"/>
    <w:rsid w:val="005053A7"/>
    <w:rsid w:val="005108A6"/>
    <w:rsid w:val="005246B4"/>
    <w:rsid w:val="00533605"/>
    <w:rsid w:val="005706F3"/>
    <w:rsid w:val="00570FE7"/>
    <w:rsid w:val="00572E53"/>
    <w:rsid w:val="00592BC2"/>
    <w:rsid w:val="005A42F0"/>
    <w:rsid w:val="005A5FB8"/>
    <w:rsid w:val="005C0A11"/>
    <w:rsid w:val="005D57D5"/>
    <w:rsid w:val="005E0C72"/>
    <w:rsid w:val="005E1578"/>
    <w:rsid w:val="0061243A"/>
    <w:rsid w:val="006151D5"/>
    <w:rsid w:val="006201DA"/>
    <w:rsid w:val="00637D72"/>
    <w:rsid w:val="00655954"/>
    <w:rsid w:val="0066372C"/>
    <w:rsid w:val="00691B4D"/>
    <w:rsid w:val="006C0BC4"/>
    <w:rsid w:val="006D38BF"/>
    <w:rsid w:val="006E29E9"/>
    <w:rsid w:val="006F31F8"/>
    <w:rsid w:val="006F4C9C"/>
    <w:rsid w:val="007011C6"/>
    <w:rsid w:val="00703BDA"/>
    <w:rsid w:val="00704ABB"/>
    <w:rsid w:val="007237B0"/>
    <w:rsid w:val="00797BC9"/>
    <w:rsid w:val="007A26CB"/>
    <w:rsid w:val="007A62FA"/>
    <w:rsid w:val="007A6653"/>
    <w:rsid w:val="007A72A2"/>
    <w:rsid w:val="007B2FCF"/>
    <w:rsid w:val="007B441A"/>
    <w:rsid w:val="007B6A4B"/>
    <w:rsid w:val="007B75C0"/>
    <w:rsid w:val="007D7F85"/>
    <w:rsid w:val="007F27B3"/>
    <w:rsid w:val="00805B18"/>
    <w:rsid w:val="00820241"/>
    <w:rsid w:val="00844594"/>
    <w:rsid w:val="00862AD3"/>
    <w:rsid w:val="0088599B"/>
    <w:rsid w:val="00887149"/>
    <w:rsid w:val="00892A85"/>
    <w:rsid w:val="008C4BBE"/>
    <w:rsid w:val="008F4EE5"/>
    <w:rsid w:val="009251CD"/>
    <w:rsid w:val="00935916"/>
    <w:rsid w:val="00945F69"/>
    <w:rsid w:val="009527A0"/>
    <w:rsid w:val="00957559"/>
    <w:rsid w:val="00967AC4"/>
    <w:rsid w:val="00981946"/>
    <w:rsid w:val="00984DA0"/>
    <w:rsid w:val="00990863"/>
    <w:rsid w:val="00991919"/>
    <w:rsid w:val="00996EAB"/>
    <w:rsid w:val="009A1CFE"/>
    <w:rsid w:val="009B3145"/>
    <w:rsid w:val="009C6768"/>
    <w:rsid w:val="009D6DD3"/>
    <w:rsid w:val="00A03E35"/>
    <w:rsid w:val="00A25A55"/>
    <w:rsid w:val="00A26D72"/>
    <w:rsid w:val="00A439E7"/>
    <w:rsid w:val="00A5600A"/>
    <w:rsid w:val="00A87BB3"/>
    <w:rsid w:val="00A93C0C"/>
    <w:rsid w:val="00AA52FB"/>
    <w:rsid w:val="00AB3371"/>
    <w:rsid w:val="00AB5213"/>
    <w:rsid w:val="00AD32EF"/>
    <w:rsid w:val="00B21593"/>
    <w:rsid w:val="00B351D7"/>
    <w:rsid w:val="00B64B3E"/>
    <w:rsid w:val="00B73010"/>
    <w:rsid w:val="00B81D1F"/>
    <w:rsid w:val="00B94A2D"/>
    <w:rsid w:val="00B96C3E"/>
    <w:rsid w:val="00BA4BB4"/>
    <w:rsid w:val="00BD1DBC"/>
    <w:rsid w:val="00BD1DFB"/>
    <w:rsid w:val="00BE734B"/>
    <w:rsid w:val="00BF3956"/>
    <w:rsid w:val="00C1001D"/>
    <w:rsid w:val="00C10200"/>
    <w:rsid w:val="00C1085D"/>
    <w:rsid w:val="00C10CF3"/>
    <w:rsid w:val="00C36E55"/>
    <w:rsid w:val="00C41443"/>
    <w:rsid w:val="00C54AE5"/>
    <w:rsid w:val="00C733AD"/>
    <w:rsid w:val="00CA77C7"/>
    <w:rsid w:val="00CB1374"/>
    <w:rsid w:val="00CC0002"/>
    <w:rsid w:val="00CD5FFA"/>
    <w:rsid w:val="00D1224B"/>
    <w:rsid w:val="00D219CA"/>
    <w:rsid w:val="00D21DA0"/>
    <w:rsid w:val="00D3008F"/>
    <w:rsid w:val="00D37EEB"/>
    <w:rsid w:val="00D43635"/>
    <w:rsid w:val="00D52B20"/>
    <w:rsid w:val="00D558CF"/>
    <w:rsid w:val="00D637C6"/>
    <w:rsid w:val="00D739C6"/>
    <w:rsid w:val="00D95C17"/>
    <w:rsid w:val="00DC7297"/>
    <w:rsid w:val="00DD2CCE"/>
    <w:rsid w:val="00DE0DAB"/>
    <w:rsid w:val="00DE4B77"/>
    <w:rsid w:val="00E01B51"/>
    <w:rsid w:val="00E07039"/>
    <w:rsid w:val="00E20D85"/>
    <w:rsid w:val="00E3452C"/>
    <w:rsid w:val="00E37961"/>
    <w:rsid w:val="00E5046D"/>
    <w:rsid w:val="00E54B4E"/>
    <w:rsid w:val="00E57076"/>
    <w:rsid w:val="00E573BF"/>
    <w:rsid w:val="00E91546"/>
    <w:rsid w:val="00EA1A42"/>
    <w:rsid w:val="00EA22FC"/>
    <w:rsid w:val="00EA3FAA"/>
    <w:rsid w:val="00EB1808"/>
    <w:rsid w:val="00ED333C"/>
    <w:rsid w:val="00ED7E75"/>
    <w:rsid w:val="00EE14B2"/>
    <w:rsid w:val="00EF072D"/>
    <w:rsid w:val="00F10CB3"/>
    <w:rsid w:val="00F12509"/>
    <w:rsid w:val="00F24E91"/>
    <w:rsid w:val="00F30A20"/>
    <w:rsid w:val="00F3523D"/>
    <w:rsid w:val="00F36ECB"/>
    <w:rsid w:val="00F5099D"/>
    <w:rsid w:val="00F63AA2"/>
    <w:rsid w:val="00FA20AA"/>
    <w:rsid w:val="00FA657C"/>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916"/>
  </w:style>
  <w:style w:type="paragraph" w:styleId="Heading1">
    <w:name w:val="heading 1"/>
    <w:basedOn w:val="Normal"/>
    <w:link w:val="Heading1Char"/>
    <w:uiPriority w:val="9"/>
    <w:qFormat/>
    <w:rsid w:val="003957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E91"/>
    <w:pPr>
      <w:ind w:left="720"/>
      <w:contextualSpacing/>
    </w:pPr>
  </w:style>
  <w:style w:type="character" w:styleId="Strong">
    <w:name w:val="Strong"/>
    <w:basedOn w:val="DefaultParagraphFont"/>
    <w:uiPriority w:val="22"/>
    <w:qFormat/>
    <w:rsid w:val="00592BC2"/>
    <w:rPr>
      <w:b/>
      <w:bCs/>
    </w:rPr>
  </w:style>
  <w:style w:type="character" w:customStyle="1" w:styleId="Heading1Char">
    <w:name w:val="Heading 1 Char"/>
    <w:basedOn w:val="DefaultParagraphFont"/>
    <w:link w:val="Heading1"/>
    <w:uiPriority w:val="9"/>
    <w:rsid w:val="003957FE"/>
    <w:rPr>
      <w:rFonts w:ascii="Times New Roman" w:eastAsia="Times New Roman" w:hAnsi="Times New Roman" w:cs="Times New Roman"/>
      <w:b/>
      <w:bCs/>
      <w:kern w:val="36"/>
      <w:sz w:val="48"/>
      <w:szCs w:val="48"/>
    </w:rPr>
  </w:style>
  <w:style w:type="paragraph" w:styleId="NoSpacing">
    <w:name w:val="No Spacing"/>
    <w:uiPriority w:val="1"/>
    <w:qFormat/>
    <w:rsid w:val="003957FE"/>
    <w:pPr>
      <w:spacing w:after="0" w:line="240" w:lineRule="auto"/>
    </w:pPr>
  </w:style>
  <w:style w:type="paragraph" w:styleId="Header">
    <w:name w:val="header"/>
    <w:basedOn w:val="Normal"/>
    <w:link w:val="HeaderChar"/>
    <w:uiPriority w:val="99"/>
    <w:semiHidden/>
    <w:unhideWhenUsed/>
    <w:rsid w:val="00BA4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4BB4"/>
  </w:style>
  <w:style w:type="paragraph" w:styleId="Footer">
    <w:name w:val="footer"/>
    <w:basedOn w:val="Normal"/>
    <w:link w:val="FooterChar"/>
    <w:uiPriority w:val="99"/>
    <w:unhideWhenUsed/>
    <w:rsid w:val="00BA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B4"/>
  </w:style>
  <w:style w:type="character" w:styleId="LineNumber">
    <w:name w:val="line number"/>
    <w:basedOn w:val="DefaultParagraphFont"/>
    <w:uiPriority w:val="99"/>
    <w:semiHidden/>
    <w:unhideWhenUsed/>
    <w:rsid w:val="00BA4BB4"/>
  </w:style>
</w:styles>
</file>

<file path=word/webSettings.xml><?xml version="1.0" encoding="utf-8"?>
<w:webSettings xmlns:r="http://schemas.openxmlformats.org/officeDocument/2006/relationships" xmlns:w="http://schemas.openxmlformats.org/wordprocessingml/2006/main">
  <w:divs>
    <w:div w:id="8681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61DE-E99C-4A38-A961-E8EF8E76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2017-09-13T08:36:00Z</cp:lastPrinted>
  <dcterms:created xsi:type="dcterms:W3CDTF">2017-11-09T09:22:00Z</dcterms:created>
  <dcterms:modified xsi:type="dcterms:W3CDTF">2017-11-09T09:22:00Z</dcterms:modified>
</cp:coreProperties>
</file>