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F" w:rsidRPr="00173ED1" w:rsidRDefault="00D74CCF"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THE REPUBLIC OF UGANDA</w:t>
      </w:r>
    </w:p>
    <w:p w:rsidR="00D74CCF" w:rsidRPr="00173ED1" w:rsidRDefault="00D74CCF"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IN THE HIGH COURT OF UGANDA AT KAMPALA</w:t>
      </w:r>
    </w:p>
    <w:p w:rsidR="00D74CCF" w:rsidRPr="00173ED1" w:rsidRDefault="00B2014E"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w:t>
      </w:r>
      <w:r w:rsidR="00D74CCF" w:rsidRPr="00173ED1">
        <w:rPr>
          <w:rFonts w:ascii="Times New Roman" w:eastAsia="Batang" w:hAnsi="Times New Roman" w:cs="Times New Roman"/>
          <w:b/>
          <w:sz w:val="24"/>
          <w:szCs w:val="24"/>
        </w:rPr>
        <w:t>COMMERCIAL DIVISION</w:t>
      </w:r>
      <w:r w:rsidRPr="00173ED1">
        <w:rPr>
          <w:rFonts w:ascii="Times New Roman" w:eastAsia="Batang" w:hAnsi="Times New Roman" w:cs="Times New Roman"/>
          <w:b/>
          <w:sz w:val="24"/>
          <w:szCs w:val="24"/>
        </w:rPr>
        <w:t>]</w:t>
      </w:r>
    </w:p>
    <w:p w:rsidR="00D74CCF" w:rsidRPr="00173ED1" w:rsidRDefault="00D74CCF"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MISCELLANEOUS APPLICATION N</w:t>
      </w:r>
      <w:r w:rsidR="00F67CBA" w:rsidRPr="00173ED1">
        <w:rPr>
          <w:rFonts w:ascii="Times New Roman" w:eastAsia="Batang" w:hAnsi="Times New Roman" w:cs="Times New Roman"/>
          <w:b/>
          <w:sz w:val="24"/>
          <w:szCs w:val="24"/>
        </w:rPr>
        <w:t xml:space="preserve">o. </w:t>
      </w:r>
      <w:r w:rsidRPr="00173ED1">
        <w:rPr>
          <w:rFonts w:ascii="Times New Roman" w:eastAsia="Batang" w:hAnsi="Times New Roman" w:cs="Times New Roman"/>
          <w:b/>
          <w:sz w:val="24"/>
          <w:szCs w:val="24"/>
        </w:rPr>
        <w:t>596 OF 2015</w:t>
      </w:r>
    </w:p>
    <w:p w:rsidR="00D74CCF" w:rsidRPr="00173ED1" w:rsidRDefault="00F67CBA" w:rsidP="00173ED1">
      <w:pPr>
        <w:spacing w:line="360" w:lineRule="auto"/>
        <w:jc w:val="both"/>
        <w:rPr>
          <w:rFonts w:ascii="Times New Roman" w:eastAsia="Batang" w:hAnsi="Times New Roman" w:cs="Times New Roman"/>
          <w:i/>
          <w:sz w:val="24"/>
          <w:szCs w:val="24"/>
        </w:rPr>
      </w:pPr>
      <w:r w:rsidRPr="00173ED1">
        <w:rPr>
          <w:rFonts w:ascii="Times New Roman" w:eastAsia="Batang" w:hAnsi="Times New Roman" w:cs="Times New Roman"/>
          <w:i/>
          <w:sz w:val="24"/>
          <w:szCs w:val="24"/>
        </w:rPr>
        <w:t>Arising From Civil Suit N0. 224 Of 2012</w:t>
      </w:r>
    </w:p>
    <w:p w:rsidR="00D74CCF" w:rsidRPr="00173ED1" w:rsidRDefault="00D74CCF"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NILE ENERGY LIMITED</w:t>
      </w:r>
      <w:r w:rsidR="009E1CE6" w:rsidRPr="00173ED1">
        <w:rPr>
          <w:rFonts w:ascii="Times New Roman" w:eastAsia="Batang" w:hAnsi="Times New Roman" w:cs="Times New Roman"/>
          <w:b/>
          <w:sz w:val="24"/>
          <w:szCs w:val="24"/>
        </w:rPr>
        <w:t xml:space="preserve"> ::::::::::::::::::::::::::::::::::::::::::::::::::::::: </w:t>
      </w:r>
      <w:r w:rsidRPr="00173ED1">
        <w:rPr>
          <w:rFonts w:ascii="Times New Roman" w:eastAsia="Batang" w:hAnsi="Times New Roman" w:cs="Times New Roman"/>
          <w:b/>
          <w:sz w:val="24"/>
          <w:szCs w:val="24"/>
        </w:rPr>
        <w:t>APPLICANT</w:t>
      </w:r>
    </w:p>
    <w:p w:rsidR="00D74CCF" w:rsidRPr="00173ED1" w:rsidRDefault="00D74CCF"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VERSUS</w:t>
      </w:r>
    </w:p>
    <w:p w:rsidR="00D74CCF" w:rsidRPr="00173ED1" w:rsidRDefault="00173ED1" w:rsidP="00173ED1">
      <w:pPr>
        <w:spacing w:line="360" w:lineRule="auto"/>
        <w:jc w:val="both"/>
        <w:rPr>
          <w:rFonts w:ascii="Times New Roman" w:eastAsia="Batang" w:hAnsi="Times New Roman" w:cs="Times New Roman"/>
          <w:b/>
          <w:sz w:val="24"/>
          <w:szCs w:val="24"/>
        </w:rPr>
      </w:pPr>
      <w:r>
        <w:rPr>
          <w:rFonts w:ascii="Times New Roman" w:eastAsia="Batang"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2695575</wp:posOffset>
                </wp:positionH>
                <wp:positionV relativeFrom="paragraph">
                  <wp:posOffset>53975</wp:posOffset>
                </wp:positionV>
                <wp:extent cx="209550" cy="752475"/>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752475"/>
                        </a:xfrm>
                        <a:prstGeom prst="rightBrace">
                          <a:avLst>
                            <a:gd name="adj1" fmla="val 299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2.25pt;margin-top:4.25pt;width:16.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"/>
            </w:pict>
          </mc:Fallback>
        </mc:AlternateContent>
      </w:r>
      <w:r w:rsidR="00466340" w:rsidRPr="00173ED1">
        <w:rPr>
          <w:rFonts w:ascii="Times New Roman" w:eastAsia="Batang" w:hAnsi="Times New Roman" w:cs="Times New Roman"/>
          <w:b/>
          <w:sz w:val="24"/>
          <w:szCs w:val="24"/>
        </w:rPr>
        <w:t xml:space="preserve">1. </w:t>
      </w:r>
      <w:r w:rsidR="00D74CCF" w:rsidRPr="00173ED1">
        <w:rPr>
          <w:rFonts w:ascii="Times New Roman" w:eastAsia="Batang" w:hAnsi="Times New Roman" w:cs="Times New Roman"/>
          <w:b/>
          <w:sz w:val="24"/>
          <w:szCs w:val="24"/>
        </w:rPr>
        <w:t>PHOENIX PETROLEUM LIMITED</w:t>
      </w:r>
    </w:p>
    <w:p w:rsidR="00D74CCF" w:rsidRPr="00173ED1" w:rsidRDefault="00466340"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 xml:space="preserve">2. </w:t>
      </w:r>
      <w:r w:rsidR="00D74CCF" w:rsidRPr="00173ED1">
        <w:rPr>
          <w:rFonts w:ascii="Times New Roman" w:eastAsia="Batang" w:hAnsi="Times New Roman" w:cs="Times New Roman"/>
          <w:b/>
          <w:sz w:val="24"/>
          <w:szCs w:val="24"/>
        </w:rPr>
        <w:t>ABDUL KARIM ALI</w:t>
      </w:r>
      <w:r w:rsidR="00030E43" w:rsidRPr="00173ED1">
        <w:rPr>
          <w:rFonts w:ascii="Times New Roman" w:eastAsia="Batang" w:hAnsi="Times New Roman" w:cs="Times New Roman"/>
          <w:b/>
          <w:sz w:val="24"/>
          <w:szCs w:val="24"/>
        </w:rPr>
        <w:tab/>
      </w:r>
      <w:r w:rsidR="00030E43" w:rsidRPr="00173ED1">
        <w:rPr>
          <w:rFonts w:ascii="Times New Roman" w:eastAsia="Batang" w:hAnsi="Times New Roman" w:cs="Times New Roman"/>
          <w:b/>
          <w:sz w:val="24"/>
          <w:szCs w:val="24"/>
        </w:rPr>
        <w:tab/>
      </w:r>
      <w:r w:rsidR="00030E43" w:rsidRPr="00173ED1">
        <w:rPr>
          <w:rFonts w:ascii="Times New Roman" w:eastAsia="Batang" w:hAnsi="Times New Roman" w:cs="Times New Roman"/>
          <w:b/>
          <w:sz w:val="24"/>
          <w:szCs w:val="24"/>
        </w:rPr>
        <w:tab/>
      </w:r>
      <w:r w:rsidRPr="00173ED1">
        <w:rPr>
          <w:rFonts w:ascii="Times New Roman" w:eastAsia="Batang" w:hAnsi="Times New Roman" w:cs="Times New Roman"/>
          <w:b/>
          <w:sz w:val="24"/>
          <w:szCs w:val="24"/>
        </w:rPr>
        <w:t xml:space="preserve">      </w:t>
      </w:r>
      <w:r w:rsidR="00030E43" w:rsidRPr="00173ED1">
        <w:rPr>
          <w:rFonts w:ascii="Times New Roman" w:eastAsia="Batang" w:hAnsi="Times New Roman" w:cs="Times New Roman"/>
          <w:b/>
          <w:sz w:val="24"/>
          <w:szCs w:val="24"/>
        </w:rPr>
        <w:t xml:space="preserve">  ::::::</w:t>
      </w:r>
      <w:r w:rsidRPr="00173ED1">
        <w:rPr>
          <w:rFonts w:ascii="Times New Roman" w:eastAsia="Batang" w:hAnsi="Times New Roman" w:cs="Times New Roman"/>
          <w:b/>
          <w:sz w:val="24"/>
          <w:szCs w:val="24"/>
        </w:rPr>
        <w:t>::::</w:t>
      </w:r>
      <w:r w:rsidR="00030E43" w:rsidRPr="00173ED1">
        <w:rPr>
          <w:rFonts w:ascii="Times New Roman" w:eastAsia="Batang" w:hAnsi="Times New Roman" w:cs="Times New Roman"/>
          <w:b/>
          <w:sz w:val="24"/>
          <w:szCs w:val="24"/>
        </w:rPr>
        <w:t>:</w:t>
      </w:r>
      <w:r w:rsidR="00B2014E" w:rsidRPr="00173ED1">
        <w:rPr>
          <w:rFonts w:ascii="Times New Roman" w:eastAsia="Batang" w:hAnsi="Times New Roman" w:cs="Times New Roman"/>
          <w:b/>
          <w:sz w:val="24"/>
          <w:szCs w:val="24"/>
        </w:rPr>
        <w:t>:::</w:t>
      </w:r>
      <w:r w:rsidR="00030E43" w:rsidRPr="00173ED1">
        <w:rPr>
          <w:rFonts w:ascii="Times New Roman" w:eastAsia="Batang" w:hAnsi="Times New Roman" w:cs="Times New Roman"/>
          <w:b/>
          <w:sz w:val="24"/>
          <w:szCs w:val="24"/>
        </w:rPr>
        <w:t>:::::::::::: RESPONDENTS</w:t>
      </w:r>
    </w:p>
    <w:p w:rsidR="00D74CCF" w:rsidRPr="00173ED1" w:rsidRDefault="00466340"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 xml:space="preserve">3. </w:t>
      </w:r>
      <w:r w:rsidR="00D74CCF" w:rsidRPr="00173ED1">
        <w:rPr>
          <w:rFonts w:ascii="Times New Roman" w:eastAsia="Batang" w:hAnsi="Times New Roman" w:cs="Times New Roman"/>
          <w:b/>
          <w:sz w:val="24"/>
          <w:szCs w:val="24"/>
        </w:rPr>
        <w:t>ABDULLAH ALI</w:t>
      </w:r>
      <w:r w:rsidR="009E1CE6" w:rsidRPr="00173ED1">
        <w:rPr>
          <w:rFonts w:ascii="Times New Roman" w:eastAsia="Batang" w:hAnsi="Times New Roman" w:cs="Times New Roman"/>
          <w:b/>
          <w:sz w:val="24"/>
          <w:szCs w:val="24"/>
        </w:rPr>
        <w:t xml:space="preserve">    </w:t>
      </w:r>
      <w:r w:rsidR="009E1CE6" w:rsidRPr="00173ED1">
        <w:rPr>
          <w:rFonts w:ascii="Times New Roman" w:eastAsia="Batang" w:hAnsi="Times New Roman" w:cs="Times New Roman"/>
          <w:b/>
          <w:sz w:val="24"/>
          <w:szCs w:val="24"/>
        </w:rPr>
        <w:tab/>
      </w:r>
      <w:r w:rsidR="009E1CE6" w:rsidRPr="00173ED1">
        <w:rPr>
          <w:rFonts w:ascii="Times New Roman" w:eastAsia="Batang" w:hAnsi="Times New Roman" w:cs="Times New Roman"/>
          <w:b/>
          <w:sz w:val="24"/>
          <w:szCs w:val="24"/>
        </w:rPr>
        <w:tab/>
      </w:r>
      <w:r w:rsidR="009E1CE6" w:rsidRPr="00173ED1">
        <w:rPr>
          <w:rFonts w:ascii="Times New Roman" w:eastAsia="Batang" w:hAnsi="Times New Roman" w:cs="Times New Roman"/>
          <w:b/>
          <w:sz w:val="24"/>
          <w:szCs w:val="24"/>
        </w:rPr>
        <w:tab/>
      </w:r>
      <w:r w:rsidR="009E1CE6" w:rsidRPr="00173ED1">
        <w:rPr>
          <w:rFonts w:ascii="Times New Roman" w:eastAsia="Batang" w:hAnsi="Times New Roman" w:cs="Times New Roman"/>
          <w:b/>
          <w:sz w:val="24"/>
          <w:szCs w:val="24"/>
        </w:rPr>
        <w:tab/>
      </w:r>
      <w:r w:rsidR="009E1CE6" w:rsidRPr="00173ED1">
        <w:rPr>
          <w:rFonts w:ascii="Times New Roman" w:eastAsia="Batang" w:hAnsi="Times New Roman" w:cs="Times New Roman"/>
          <w:b/>
          <w:sz w:val="24"/>
          <w:szCs w:val="24"/>
        </w:rPr>
        <w:tab/>
      </w:r>
    </w:p>
    <w:p w:rsidR="00D74CCF" w:rsidRPr="00173ED1" w:rsidRDefault="00E502E7"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BEFORE:  HON. MR. JUSTICE B. KAINANURA</w:t>
      </w:r>
    </w:p>
    <w:p w:rsidR="00D74CCF" w:rsidRPr="00173ED1" w:rsidRDefault="00D74CCF"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RULING</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The applicant, Nile </w:t>
      </w:r>
      <w:r w:rsidR="00101895" w:rsidRPr="00173ED1">
        <w:rPr>
          <w:rFonts w:ascii="Times New Roman" w:eastAsia="Batang" w:hAnsi="Times New Roman" w:cs="Times New Roman"/>
          <w:sz w:val="24"/>
          <w:szCs w:val="24"/>
        </w:rPr>
        <w:t>E</w:t>
      </w:r>
      <w:r w:rsidRPr="00173ED1">
        <w:rPr>
          <w:rFonts w:ascii="Times New Roman" w:eastAsia="Batang" w:hAnsi="Times New Roman" w:cs="Times New Roman"/>
          <w:sz w:val="24"/>
          <w:szCs w:val="24"/>
        </w:rPr>
        <w:t xml:space="preserve">nergy Limited commenced this application under   Order 38 Rule 5(d), order 52 rules 1 and 3 of the </w:t>
      </w:r>
      <w:r w:rsidR="00972E83" w:rsidRPr="00173ED1">
        <w:rPr>
          <w:rFonts w:ascii="Times New Roman" w:eastAsia="Batang" w:hAnsi="Times New Roman" w:cs="Times New Roman"/>
          <w:sz w:val="24"/>
          <w:szCs w:val="24"/>
        </w:rPr>
        <w:t>CPR</w:t>
      </w:r>
      <w:r w:rsidRPr="00173ED1">
        <w:rPr>
          <w:rFonts w:ascii="Times New Roman" w:eastAsia="Batang" w:hAnsi="Times New Roman" w:cs="Times New Roman"/>
          <w:sz w:val="24"/>
          <w:szCs w:val="24"/>
        </w:rPr>
        <w:t xml:space="preserve"> and </w:t>
      </w:r>
      <w:r w:rsidR="004C46B3" w:rsidRPr="00173ED1">
        <w:rPr>
          <w:rFonts w:ascii="Times New Roman" w:eastAsia="Batang" w:hAnsi="Times New Roman" w:cs="Times New Roman"/>
          <w:sz w:val="24"/>
          <w:szCs w:val="24"/>
        </w:rPr>
        <w:t>S</w:t>
      </w:r>
      <w:r w:rsidRPr="00173ED1">
        <w:rPr>
          <w:rFonts w:ascii="Times New Roman" w:eastAsia="Batang" w:hAnsi="Times New Roman" w:cs="Times New Roman"/>
          <w:sz w:val="24"/>
          <w:szCs w:val="24"/>
        </w:rPr>
        <w:t xml:space="preserve">ection 20 of the </w:t>
      </w:r>
      <w:r w:rsidR="004C46B3" w:rsidRPr="00173ED1">
        <w:rPr>
          <w:rFonts w:ascii="Times New Roman" w:eastAsia="Batang" w:hAnsi="Times New Roman" w:cs="Times New Roman"/>
          <w:sz w:val="24"/>
          <w:szCs w:val="24"/>
        </w:rPr>
        <w:t>C</w:t>
      </w:r>
      <w:r w:rsidRPr="00173ED1">
        <w:rPr>
          <w:rFonts w:ascii="Times New Roman" w:eastAsia="Batang" w:hAnsi="Times New Roman" w:cs="Times New Roman"/>
          <w:sz w:val="24"/>
          <w:szCs w:val="24"/>
        </w:rPr>
        <w:t xml:space="preserve">ompanies Act, 2012 for orders that the corporate veil of </w:t>
      </w:r>
      <w:r w:rsidR="00B75E1C" w:rsidRPr="00173ED1">
        <w:rPr>
          <w:rFonts w:ascii="Times New Roman" w:eastAsia="Batang" w:hAnsi="Times New Roman" w:cs="Times New Roman"/>
          <w:sz w:val="24"/>
          <w:szCs w:val="24"/>
        </w:rPr>
        <w:t xml:space="preserve">the first respondent be lifted </w:t>
      </w:r>
      <w:r w:rsidRPr="00173ED1">
        <w:rPr>
          <w:rFonts w:ascii="Times New Roman" w:eastAsia="Batang" w:hAnsi="Times New Roman" w:cs="Times New Roman"/>
          <w:sz w:val="24"/>
          <w:szCs w:val="24"/>
        </w:rPr>
        <w:t>and the respondent be made jointly and severally liable for th</w:t>
      </w:r>
      <w:r w:rsidR="00E741EB" w:rsidRPr="00173ED1">
        <w:rPr>
          <w:rFonts w:ascii="Times New Roman" w:eastAsia="Batang" w:hAnsi="Times New Roman" w:cs="Times New Roman"/>
          <w:sz w:val="24"/>
          <w:szCs w:val="24"/>
        </w:rPr>
        <w:t xml:space="preserve">e outstanding judgment debt of </w:t>
      </w:r>
      <w:r w:rsidR="00583004" w:rsidRPr="00173ED1">
        <w:rPr>
          <w:rFonts w:ascii="Times New Roman" w:eastAsia="Batang" w:hAnsi="Times New Roman" w:cs="Times New Roman"/>
          <w:sz w:val="24"/>
          <w:szCs w:val="24"/>
        </w:rPr>
        <w:t>USD 96,840.55 (</w:t>
      </w:r>
      <w:r w:rsidRPr="00173ED1">
        <w:rPr>
          <w:rFonts w:ascii="Times New Roman" w:eastAsia="Batang" w:hAnsi="Times New Roman" w:cs="Times New Roman"/>
          <w:sz w:val="24"/>
          <w:szCs w:val="24"/>
        </w:rPr>
        <w:t>united states dollars ninety six thousand eight hundred forty five cents) acc</w:t>
      </w:r>
      <w:r w:rsidR="00583004" w:rsidRPr="00173ED1">
        <w:rPr>
          <w:rFonts w:ascii="Times New Roman" w:eastAsia="Batang" w:hAnsi="Times New Roman" w:cs="Times New Roman"/>
          <w:sz w:val="24"/>
          <w:szCs w:val="24"/>
        </w:rPr>
        <w:t>ruing to the applicant under</w:t>
      </w:r>
      <w:r w:rsidRPr="00173ED1">
        <w:rPr>
          <w:rFonts w:ascii="Times New Roman" w:eastAsia="Batang" w:hAnsi="Times New Roman" w:cs="Times New Roman"/>
          <w:sz w:val="24"/>
          <w:szCs w:val="24"/>
        </w:rPr>
        <w:t xml:space="preserve"> High </w:t>
      </w:r>
      <w:r w:rsidR="00B75E1C" w:rsidRPr="00173ED1">
        <w:rPr>
          <w:rFonts w:ascii="Times New Roman" w:eastAsia="Batang" w:hAnsi="Times New Roman" w:cs="Times New Roman"/>
          <w:sz w:val="24"/>
          <w:szCs w:val="24"/>
        </w:rPr>
        <w:t>Court Civil Suit No</w:t>
      </w:r>
      <w:r w:rsidRPr="00173ED1">
        <w:rPr>
          <w:rFonts w:ascii="Times New Roman" w:eastAsia="Batang" w:hAnsi="Times New Roman" w:cs="Times New Roman"/>
          <w:sz w:val="24"/>
          <w:szCs w:val="24"/>
        </w:rPr>
        <w:t xml:space="preserve">. 244 of 2012. The applicant further prays for the </w:t>
      </w:r>
      <w:r w:rsidR="00A250F9" w:rsidRPr="00173ED1">
        <w:rPr>
          <w:rFonts w:ascii="Times New Roman" w:eastAsia="Batang" w:hAnsi="Times New Roman" w:cs="Times New Roman"/>
          <w:sz w:val="24"/>
          <w:szCs w:val="24"/>
        </w:rPr>
        <w:t xml:space="preserve">costs of the application. </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The grounds of the application are set out in the </w:t>
      </w:r>
      <w:r w:rsidR="00296AF6" w:rsidRPr="00173ED1">
        <w:rPr>
          <w:rFonts w:ascii="Times New Roman" w:eastAsia="Batang" w:hAnsi="Times New Roman" w:cs="Times New Roman"/>
          <w:sz w:val="24"/>
          <w:szCs w:val="24"/>
        </w:rPr>
        <w:t>N</w:t>
      </w:r>
      <w:r w:rsidRPr="00173ED1">
        <w:rPr>
          <w:rFonts w:ascii="Times New Roman" w:eastAsia="Batang" w:hAnsi="Times New Roman" w:cs="Times New Roman"/>
          <w:sz w:val="24"/>
          <w:szCs w:val="24"/>
        </w:rPr>
        <w:t xml:space="preserve">otice of </w:t>
      </w:r>
      <w:r w:rsidR="00296AF6" w:rsidRPr="00173ED1">
        <w:rPr>
          <w:rFonts w:ascii="Times New Roman" w:eastAsia="Batang" w:hAnsi="Times New Roman" w:cs="Times New Roman"/>
          <w:sz w:val="24"/>
          <w:szCs w:val="24"/>
        </w:rPr>
        <w:t>M</w:t>
      </w:r>
      <w:r w:rsidRPr="00173ED1">
        <w:rPr>
          <w:rFonts w:ascii="Times New Roman" w:eastAsia="Batang" w:hAnsi="Times New Roman" w:cs="Times New Roman"/>
          <w:sz w:val="24"/>
          <w:szCs w:val="24"/>
        </w:rPr>
        <w:t>otion and further contained in the a</w:t>
      </w:r>
      <w:r w:rsidR="00796ECB" w:rsidRPr="00173ED1">
        <w:rPr>
          <w:rFonts w:ascii="Times New Roman" w:eastAsia="Batang" w:hAnsi="Times New Roman" w:cs="Times New Roman"/>
          <w:sz w:val="24"/>
          <w:szCs w:val="24"/>
        </w:rPr>
        <w:t>ffidavit of Abdulswamad Mohamed</w:t>
      </w:r>
      <w:r w:rsidRPr="00173ED1">
        <w:rPr>
          <w:rFonts w:ascii="Times New Roman" w:eastAsia="Batang" w:hAnsi="Times New Roman" w:cs="Times New Roman"/>
          <w:sz w:val="24"/>
          <w:szCs w:val="24"/>
        </w:rPr>
        <w:t>.</w:t>
      </w:r>
    </w:p>
    <w:p w:rsidR="00D74CCF" w:rsidRPr="00173ED1" w:rsidRDefault="00D74CCF" w:rsidP="00173ED1">
      <w:pPr>
        <w:spacing w:line="360" w:lineRule="auto"/>
        <w:jc w:val="both"/>
        <w:rPr>
          <w:rFonts w:ascii="Times New Roman" w:eastAsia="Batang" w:hAnsi="Times New Roman" w:cs="Times New Roman"/>
          <w:sz w:val="24"/>
          <w:szCs w:val="24"/>
        </w:rPr>
      </w:pP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The first ground is that the 2</w:t>
      </w:r>
      <w:r w:rsidRPr="00173ED1">
        <w:rPr>
          <w:rFonts w:ascii="Times New Roman" w:eastAsia="Batang" w:hAnsi="Times New Roman" w:cs="Times New Roman"/>
          <w:sz w:val="24"/>
          <w:szCs w:val="24"/>
          <w:vertAlign w:val="superscript"/>
        </w:rPr>
        <w:t>nd</w:t>
      </w:r>
      <w:r w:rsidRPr="00173ED1">
        <w:rPr>
          <w:rFonts w:ascii="Times New Roman" w:eastAsia="Batang" w:hAnsi="Times New Roman" w:cs="Times New Roman"/>
          <w:sz w:val="24"/>
          <w:szCs w:val="24"/>
        </w:rPr>
        <w:t xml:space="preserve"> and the 3</w:t>
      </w:r>
      <w:r w:rsidRPr="00173ED1">
        <w:rPr>
          <w:rFonts w:ascii="Times New Roman" w:eastAsia="Batang" w:hAnsi="Times New Roman" w:cs="Times New Roman"/>
          <w:sz w:val="24"/>
          <w:szCs w:val="24"/>
          <w:vertAlign w:val="superscript"/>
        </w:rPr>
        <w:t>rd</w:t>
      </w:r>
      <w:r w:rsidRPr="00173ED1">
        <w:rPr>
          <w:rFonts w:ascii="Times New Roman" w:eastAsia="Batang" w:hAnsi="Times New Roman" w:cs="Times New Roman"/>
          <w:sz w:val="24"/>
          <w:szCs w:val="24"/>
        </w:rPr>
        <w:t xml:space="preserve"> respondents have fraudulently concealed and or dissipated the property of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 with a view of defeating the judgment creditor/applicant. </w:t>
      </w:r>
    </w:p>
    <w:p w:rsidR="00E741EB"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lastRenderedPageBreak/>
        <w:t xml:space="preserve"> Secondary, that there are no assets left in the names of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 company which may satisfy the judgment debt in execution. </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Thirdly, that at the time of obtaining credit supplies from the </w:t>
      </w:r>
      <w:r w:rsidR="00D17BCD" w:rsidRPr="00173ED1">
        <w:rPr>
          <w:rFonts w:ascii="Times New Roman" w:eastAsia="Batang" w:hAnsi="Times New Roman" w:cs="Times New Roman"/>
          <w:sz w:val="24"/>
          <w:szCs w:val="24"/>
        </w:rPr>
        <w:t>a</w:t>
      </w:r>
      <w:r w:rsidRPr="00173ED1">
        <w:rPr>
          <w:rFonts w:ascii="Times New Roman" w:eastAsia="Batang" w:hAnsi="Times New Roman" w:cs="Times New Roman"/>
          <w:sz w:val="24"/>
          <w:szCs w:val="24"/>
        </w:rPr>
        <w:t>pplicant company; and entering into a consent judgment subsequently; the 2</w:t>
      </w:r>
      <w:r w:rsidRPr="00173ED1">
        <w:rPr>
          <w:rFonts w:ascii="Times New Roman" w:eastAsia="Batang" w:hAnsi="Times New Roman" w:cs="Times New Roman"/>
          <w:sz w:val="24"/>
          <w:szCs w:val="24"/>
          <w:vertAlign w:val="superscript"/>
        </w:rPr>
        <w:t>nd</w:t>
      </w:r>
      <w:r w:rsidRPr="00173ED1">
        <w:rPr>
          <w:rFonts w:ascii="Times New Roman" w:eastAsia="Batang" w:hAnsi="Times New Roman" w:cs="Times New Roman"/>
          <w:sz w:val="24"/>
          <w:szCs w:val="24"/>
        </w:rPr>
        <w:t xml:space="preserve"> 3rd and 4</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respondents were aware of the fact that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 would not be able to pay its creditors in full. </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Fourthly, that the 2</w:t>
      </w:r>
      <w:r w:rsidRPr="00173ED1">
        <w:rPr>
          <w:rFonts w:ascii="Times New Roman" w:eastAsia="Batang" w:hAnsi="Times New Roman" w:cs="Times New Roman"/>
          <w:sz w:val="24"/>
          <w:szCs w:val="24"/>
          <w:vertAlign w:val="superscript"/>
        </w:rPr>
        <w:t>nd</w:t>
      </w:r>
      <w:r w:rsidRPr="00173ED1">
        <w:rPr>
          <w:rFonts w:ascii="Times New Roman" w:eastAsia="Batang" w:hAnsi="Times New Roman" w:cs="Times New Roman"/>
          <w:sz w:val="24"/>
          <w:szCs w:val="24"/>
        </w:rPr>
        <w:t>, 3</w:t>
      </w:r>
      <w:r w:rsidRPr="00173ED1">
        <w:rPr>
          <w:rFonts w:ascii="Times New Roman" w:eastAsia="Batang" w:hAnsi="Times New Roman" w:cs="Times New Roman"/>
          <w:sz w:val="24"/>
          <w:szCs w:val="24"/>
          <w:vertAlign w:val="superscript"/>
        </w:rPr>
        <w:t>rd</w:t>
      </w:r>
      <w:r w:rsidRPr="00173ED1">
        <w:rPr>
          <w:rFonts w:ascii="Times New Roman" w:eastAsia="Batang" w:hAnsi="Times New Roman" w:cs="Times New Roman"/>
          <w:sz w:val="24"/>
          <w:szCs w:val="24"/>
        </w:rPr>
        <w:t xml:space="preserve"> and 4</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respondents are operating their company in deceitful and fraudulent manner as their condu</w:t>
      </w:r>
      <w:r w:rsidR="00E062E2" w:rsidRPr="00173ED1">
        <w:rPr>
          <w:rFonts w:ascii="Times New Roman" w:eastAsia="Batang" w:hAnsi="Times New Roman" w:cs="Times New Roman"/>
          <w:sz w:val="24"/>
          <w:szCs w:val="24"/>
        </w:rPr>
        <w:t>it, a device and a sham, a cloak</w:t>
      </w:r>
      <w:r w:rsidRPr="00173ED1">
        <w:rPr>
          <w:rFonts w:ascii="Times New Roman" w:eastAsia="Batang" w:hAnsi="Times New Roman" w:cs="Times New Roman"/>
          <w:sz w:val="24"/>
          <w:szCs w:val="24"/>
        </w:rPr>
        <w:t>, a mask which they held before their faces in an attempt to avoid recognition by the eye of equality.</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Fifthly, that the 2</w:t>
      </w:r>
      <w:r w:rsidRPr="00173ED1">
        <w:rPr>
          <w:rFonts w:ascii="Times New Roman" w:eastAsia="Batang" w:hAnsi="Times New Roman" w:cs="Times New Roman"/>
          <w:sz w:val="24"/>
          <w:szCs w:val="24"/>
          <w:vertAlign w:val="superscript"/>
        </w:rPr>
        <w:t>nd</w:t>
      </w:r>
      <w:r w:rsidRPr="00173ED1">
        <w:rPr>
          <w:rFonts w:ascii="Times New Roman" w:eastAsia="Batang" w:hAnsi="Times New Roman" w:cs="Times New Roman"/>
          <w:sz w:val="24"/>
          <w:szCs w:val="24"/>
        </w:rPr>
        <w:t xml:space="preserve"> respondent immediately after signing the consent judgment has purportedly and fraudulently transferred his majority shareholding in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respondents company to his brother the 4</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respondent in order to shield himself from personal liability to the applicant company.</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 And finally that it is in the interest of justice that Court lifts the corporate veil to recover the amounts owed to the applicant. </w:t>
      </w:r>
    </w:p>
    <w:p w:rsidR="00D74CCF" w:rsidRPr="00173ED1" w:rsidRDefault="00B96E7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In the affidavit </w:t>
      </w:r>
      <w:r w:rsidR="00D74CCF" w:rsidRPr="00173ED1">
        <w:rPr>
          <w:rFonts w:ascii="Times New Roman" w:eastAsia="Batang" w:hAnsi="Times New Roman" w:cs="Times New Roman"/>
          <w:sz w:val="24"/>
          <w:szCs w:val="24"/>
        </w:rPr>
        <w:t>in support</w:t>
      </w:r>
      <w:r w:rsidRPr="00173ED1">
        <w:rPr>
          <w:rFonts w:ascii="Times New Roman" w:eastAsia="Batang" w:hAnsi="Times New Roman" w:cs="Times New Roman"/>
          <w:sz w:val="24"/>
          <w:szCs w:val="24"/>
        </w:rPr>
        <w:t xml:space="preserve"> of the application deposed by </w:t>
      </w:r>
      <w:r w:rsidR="00D74CCF" w:rsidRPr="00173ED1">
        <w:rPr>
          <w:rFonts w:ascii="Times New Roman" w:eastAsia="Batang" w:hAnsi="Times New Roman" w:cs="Times New Roman"/>
          <w:sz w:val="24"/>
          <w:szCs w:val="24"/>
        </w:rPr>
        <w:t xml:space="preserve">Abdulswamad Mohamed the </w:t>
      </w:r>
      <w:r w:rsidR="00E50680" w:rsidRPr="00173ED1">
        <w:rPr>
          <w:rFonts w:ascii="Times New Roman" w:eastAsia="Batang" w:hAnsi="Times New Roman" w:cs="Times New Roman"/>
          <w:sz w:val="24"/>
          <w:szCs w:val="24"/>
        </w:rPr>
        <w:t xml:space="preserve">General Manager </w:t>
      </w:r>
      <w:r w:rsidR="00D74CCF" w:rsidRPr="00173ED1">
        <w:rPr>
          <w:rFonts w:ascii="Times New Roman" w:eastAsia="Batang" w:hAnsi="Times New Roman" w:cs="Times New Roman"/>
          <w:sz w:val="24"/>
          <w:szCs w:val="24"/>
        </w:rPr>
        <w:t>of the applicant company, the following facts in support of the application were deposed.</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That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 company was incorporated on the 18</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day of </w:t>
      </w:r>
      <w:r w:rsidR="00730458" w:rsidRPr="00173ED1">
        <w:rPr>
          <w:rFonts w:ascii="Times New Roman" w:eastAsia="Batang" w:hAnsi="Times New Roman" w:cs="Times New Roman"/>
          <w:sz w:val="24"/>
          <w:szCs w:val="24"/>
        </w:rPr>
        <w:t>M</w:t>
      </w:r>
      <w:r w:rsidRPr="00173ED1">
        <w:rPr>
          <w:rFonts w:ascii="Times New Roman" w:eastAsia="Batang" w:hAnsi="Times New Roman" w:cs="Times New Roman"/>
          <w:sz w:val="24"/>
          <w:szCs w:val="24"/>
        </w:rPr>
        <w:t>arch 2003 with shareholders being Abdul Karim Ali (2</w:t>
      </w:r>
      <w:r w:rsidRPr="00173ED1">
        <w:rPr>
          <w:rFonts w:ascii="Times New Roman" w:eastAsia="Batang" w:hAnsi="Times New Roman" w:cs="Times New Roman"/>
          <w:sz w:val="24"/>
          <w:szCs w:val="24"/>
          <w:vertAlign w:val="superscript"/>
        </w:rPr>
        <w:t>nd</w:t>
      </w:r>
      <w:r w:rsidRPr="00173ED1">
        <w:rPr>
          <w:rFonts w:ascii="Times New Roman" w:eastAsia="Batang" w:hAnsi="Times New Roman" w:cs="Times New Roman"/>
          <w:sz w:val="24"/>
          <w:szCs w:val="24"/>
        </w:rPr>
        <w:t xml:space="preserve"> respondent) </w:t>
      </w:r>
      <w:r w:rsidR="00730458" w:rsidRPr="00173ED1">
        <w:rPr>
          <w:rFonts w:ascii="Times New Roman" w:eastAsia="Batang" w:hAnsi="Times New Roman" w:cs="Times New Roman"/>
          <w:sz w:val="24"/>
          <w:szCs w:val="24"/>
        </w:rPr>
        <w:t xml:space="preserve">holding 60 shares </w:t>
      </w:r>
      <w:r w:rsidRPr="00173ED1">
        <w:rPr>
          <w:rFonts w:ascii="Times New Roman" w:eastAsia="Batang" w:hAnsi="Times New Roman" w:cs="Times New Roman"/>
          <w:sz w:val="24"/>
          <w:szCs w:val="24"/>
        </w:rPr>
        <w:t xml:space="preserve">and Ali Hersi owning 40 shares. A copy of the </w:t>
      </w:r>
      <w:r w:rsidR="00856133" w:rsidRPr="00173ED1">
        <w:rPr>
          <w:rFonts w:ascii="Times New Roman" w:eastAsia="Batang" w:hAnsi="Times New Roman" w:cs="Times New Roman"/>
          <w:sz w:val="24"/>
          <w:szCs w:val="24"/>
        </w:rPr>
        <w:t>M</w:t>
      </w:r>
      <w:r w:rsidRPr="00173ED1">
        <w:rPr>
          <w:rFonts w:ascii="Times New Roman" w:eastAsia="Batang" w:hAnsi="Times New Roman" w:cs="Times New Roman"/>
          <w:sz w:val="24"/>
          <w:szCs w:val="24"/>
        </w:rPr>
        <w:t xml:space="preserve">emorandum and </w:t>
      </w:r>
      <w:r w:rsidR="00856133" w:rsidRPr="00173ED1">
        <w:rPr>
          <w:rFonts w:ascii="Times New Roman" w:eastAsia="Batang" w:hAnsi="Times New Roman" w:cs="Times New Roman"/>
          <w:sz w:val="24"/>
          <w:szCs w:val="24"/>
        </w:rPr>
        <w:t>A</w:t>
      </w:r>
      <w:r w:rsidRPr="00173ED1">
        <w:rPr>
          <w:rFonts w:ascii="Times New Roman" w:eastAsia="Batang" w:hAnsi="Times New Roman" w:cs="Times New Roman"/>
          <w:sz w:val="24"/>
          <w:szCs w:val="24"/>
        </w:rPr>
        <w:t xml:space="preserve">rticles of association was attached as ‘annexure A’.  In addition to </w:t>
      </w:r>
      <w:r w:rsidR="00062068" w:rsidRPr="00173ED1">
        <w:rPr>
          <w:rFonts w:ascii="Times New Roman" w:eastAsia="Batang" w:hAnsi="Times New Roman" w:cs="Times New Roman"/>
          <w:sz w:val="24"/>
          <w:szCs w:val="24"/>
        </w:rPr>
        <w:t>being the majority share holder in</w:t>
      </w:r>
      <w:r w:rsidRPr="00173ED1">
        <w:rPr>
          <w:rFonts w:ascii="Times New Roman" w:eastAsia="Batang" w:hAnsi="Times New Roman" w:cs="Times New Roman"/>
          <w:sz w:val="24"/>
          <w:szCs w:val="24"/>
        </w:rPr>
        <w:t xml:space="preserve"> the 1</w:t>
      </w:r>
      <w:r w:rsidRPr="00173ED1">
        <w:rPr>
          <w:rFonts w:ascii="Times New Roman" w:eastAsia="Batang" w:hAnsi="Times New Roman" w:cs="Times New Roman"/>
          <w:sz w:val="24"/>
          <w:szCs w:val="24"/>
          <w:vertAlign w:val="superscript"/>
        </w:rPr>
        <w:t>st</w:t>
      </w:r>
      <w:r w:rsidR="00062068" w:rsidRPr="00173ED1">
        <w:rPr>
          <w:rFonts w:ascii="Times New Roman" w:eastAsia="Batang" w:hAnsi="Times New Roman" w:cs="Times New Roman"/>
          <w:sz w:val="24"/>
          <w:szCs w:val="24"/>
        </w:rPr>
        <w:t>, the</w:t>
      </w:r>
      <w:r w:rsidRPr="00173ED1">
        <w:rPr>
          <w:rFonts w:ascii="Times New Roman" w:eastAsia="Batang" w:hAnsi="Times New Roman" w:cs="Times New Roman"/>
          <w:sz w:val="24"/>
          <w:szCs w:val="24"/>
        </w:rPr>
        <w:t xml:space="preserve"> 2</w:t>
      </w:r>
      <w:r w:rsidRPr="00173ED1">
        <w:rPr>
          <w:rFonts w:ascii="Times New Roman" w:eastAsia="Batang" w:hAnsi="Times New Roman" w:cs="Times New Roman"/>
          <w:sz w:val="24"/>
          <w:szCs w:val="24"/>
          <w:vertAlign w:val="superscript"/>
        </w:rPr>
        <w:t>nd</w:t>
      </w:r>
      <w:r w:rsidRPr="00173ED1">
        <w:rPr>
          <w:rFonts w:ascii="Times New Roman" w:eastAsia="Batang" w:hAnsi="Times New Roman" w:cs="Times New Roman"/>
          <w:sz w:val="24"/>
          <w:szCs w:val="24"/>
        </w:rPr>
        <w:t xml:space="preserve"> respondent </w:t>
      </w:r>
      <w:r w:rsidR="00062068" w:rsidRPr="00173ED1">
        <w:rPr>
          <w:rFonts w:ascii="Times New Roman" w:eastAsia="Batang" w:hAnsi="Times New Roman" w:cs="Times New Roman"/>
          <w:sz w:val="24"/>
          <w:szCs w:val="24"/>
        </w:rPr>
        <w:t>is</w:t>
      </w:r>
      <w:r w:rsidRPr="00173ED1">
        <w:rPr>
          <w:rFonts w:ascii="Times New Roman" w:eastAsia="Batang" w:hAnsi="Times New Roman" w:cs="Times New Roman"/>
          <w:sz w:val="24"/>
          <w:szCs w:val="24"/>
        </w:rPr>
        <w:t xml:space="preserve"> the sole signatory to most of the company accounts in various commercial banks. A copy of a resolution reflecting that </w:t>
      </w:r>
      <w:r w:rsidR="006221C1" w:rsidRPr="00173ED1">
        <w:rPr>
          <w:rFonts w:ascii="Times New Roman" w:eastAsia="Batang" w:hAnsi="Times New Roman" w:cs="Times New Roman"/>
          <w:sz w:val="24"/>
          <w:szCs w:val="24"/>
        </w:rPr>
        <w:t>positi</w:t>
      </w:r>
      <w:r w:rsidR="00F81940" w:rsidRPr="00173ED1">
        <w:rPr>
          <w:rFonts w:ascii="Times New Roman" w:eastAsia="Batang" w:hAnsi="Times New Roman" w:cs="Times New Roman"/>
          <w:sz w:val="24"/>
          <w:szCs w:val="24"/>
        </w:rPr>
        <w:t xml:space="preserve">on </w:t>
      </w:r>
      <w:r w:rsidRPr="00173ED1">
        <w:rPr>
          <w:rFonts w:ascii="Times New Roman" w:eastAsia="Batang" w:hAnsi="Times New Roman" w:cs="Times New Roman"/>
          <w:sz w:val="24"/>
          <w:szCs w:val="24"/>
        </w:rPr>
        <w:t>was attached as annexture‘B’.  On or around the years 2009 to 2011,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Respondent Company was supplied with petroleum products amounting</w:t>
      </w:r>
      <w:r w:rsidR="004D257A" w:rsidRPr="00173ED1">
        <w:rPr>
          <w:rFonts w:ascii="Times New Roman" w:eastAsia="Batang" w:hAnsi="Times New Roman" w:cs="Times New Roman"/>
          <w:sz w:val="24"/>
          <w:szCs w:val="24"/>
        </w:rPr>
        <w:t xml:space="preserve"> to approximately USD 200,530 [</w:t>
      </w:r>
      <w:r w:rsidR="00200306" w:rsidRPr="00173ED1">
        <w:rPr>
          <w:rFonts w:ascii="Times New Roman" w:eastAsia="Batang" w:hAnsi="Times New Roman" w:cs="Times New Roman"/>
          <w:sz w:val="24"/>
          <w:szCs w:val="24"/>
        </w:rPr>
        <w:t>U</w:t>
      </w:r>
      <w:r w:rsidRPr="00173ED1">
        <w:rPr>
          <w:rFonts w:ascii="Times New Roman" w:eastAsia="Batang" w:hAnsi="Times New Roman" w:cs="Times New Roman"/>
          <w:sz w:val="24"/>
          <w:szCs w:val="24"/>
        </w:rPr>
        <w:t xml:space="preserve">nited States dollars two hundred five </w:t>
      </w:r>
      <w:r w:rsidR="004D257A" w:rsidRPr="00173ED1">
        <w:rPr>
          <w:rFonts w:ascii="Times New Roman" w:eastAsia="Batang" w:hAnsi="Times New Roman" w:cs="Times New Roman"/>
          <w:sz w:val="24"/>
          <w:szCs w:val="24"/>
        </w:rPr>
        <w:t>thousand five hundred thirty] as of</w:t>
      </w:r>
      <w:r w:rsidRPr="00173ED1">
        <w:rPr>
          <w:rFonts w:ascii="Times New Roman" w:eastAsia="Batang" w:hAnsi="Times New Roman" w:cs="Times New Roman"/>
          <w:sz w:val="24"/>
          <w:szCs w:val="24"/>
        </w:rPr>
        <w:t xml:space="preserve"> the 6</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w:t>
      </w:r>
      <w:r w:rsidR="004D257A" w:rsidRPr="00173ED1">
        <w:rPr>
          <w:rFonts w:ascii="Times New Roman" w:eastAsia="Batang" w:hAnsi="Times New Roman" w:cs="Times New Roman"/>
          <w:sz w:val="24"/>
          <w:szCs w:val="24"/>
        </w:rPr>
        <w:t>M</w:t>
      </w:r>
      <w:r w:rsidRPr="00173ED1">
        <w:rPr>
          <w:rFonts w:ascii="Times New Roman" w:eastAsia="Batang" w:hAnsi="Times New Roman" w:cs="Times New Roman"/>
          <w:sz w:val="24"/>
          <w:szCs w:val="24"/>
        </w:rPr>
        <w:t>ay 2010. A reconciliation was done and after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 company attempted payment of the said sums. However, it failed and thus left an outstan</w:t>
      </w:r>
      <w:r w:rsidR="00E60286" w:rsidRPr="00173ED1">
        <w:rPr>
          <w:rFonts w:ascii="Times New Roman" w:eastAsia="Batang" w:hAnsi="Times New Roman" w:cs="Times New Roman"/>
          <w:sz w:val="24"/>
          <w:szCs w:val="24"/>
        </w:rPr>
        <w:t xml:space="preserve">ding amount of USD 132,727.58 </w:t>
      </w:r>
      <w:r w:rsidR="00E60286" w:rsidRPr="00173ED1">
        <w:rPr>
          <w:rFonts w:ascii="Times New Roman" w:eastAsia="Batang" w:hAnsi="Times New Roman" w:cs="Times New Roman"/>
          <w:sz w:val="24"/>
          <w:szCs w:val="24"/>
        </w:rPr>
        <w:lastRenderedPageBreak/>
        <w:t>[U</w:t>
      </w:r>
      <w:r w:rsidRPr="00173ED1">
        <w:rPr>
          <w:rFonts w:ascii="Times New Roman" w:eastAsia="Batang" w:hAnsi="Times New Roman" w:cs="Times New Roman"/>
          <w:sz w:val="24"/>
          <w:szCs w:val="24"/>
        </w:rPr>
        <w:t xml:space="preserve">nited </w:t>
      </w:r>
      <w:r w:rsidR="00886CE5" w:rsidRPr="00173ED1">
        <w:rPr>
          <w:rFonts w:ascii="Times New Roman" w:eastAsia="Batang" w:hAnsi="Times New Roman" w:cs="Times New Roman"/>
          <w:sz w:val="24"/>
          <w:szCs w:val="24"/>
        </w:rPr>
        <w:t>States Dollars One Hundred Thirty Two Thousand Seven Hundred Twenty Seven Fifty Eight Cents</w:t>
      </w:r>
      <w:r w:rsidRPr="00173ED1">
        <w:rPr>
          <w:rFonts w:ascii="Times New Roman" w:eastAsia="Batang" w:hAnsi="Times New Roman" w:cs="Times New Roman"/>
          <w:sz w:val="24"/>
          <w:szCs w:val="24"/>
        </w:rPr>
        <w:t xml:space="preserve">] </w:t>
      </w:r>
      <w:r w:rsidR="00331A78" w:rsidRPr="00173ED1">
        <w:rPr>
          <w:rFonts w:ascii="Times New Roman" w:eastAsia="Batang" w:hAnsi="Times New Roman" w:cs="Times New Roman"/>
          <w:sz w:val="24"/>
          <w:szCs w:val="24"/>
        </w:rPr>
        <w:t>as of</w:t>
      </w:r>
      <w:r w:rsidRPr="00173ED1">
        <w:rPr>
          <w:rFonts w:ascii="Times New Roman" w:eastAsia="Batang" w:hAnsi="Times New Roman" w:cs="Times New Roman"/>
          <w:sz w:val="24"/>
          <w:szCs w:val="24"/>
        </w:rPr>
        <w:t xml:space="preserve"> October 2010.</w:t>
      </w:r>
    </w:p>
    <w:p w:rsidR="00D74CCF" w:rsidRPr="00173ED1" w:rsidRDefault="00CB5CAC"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O</w:t>
      </w:r>
      <w:r w:rsidR="00D74CCF" w:rsidRPr="00173ED1">
        <w:rPr>
          <w:rFonts w:ascii="Times New Roman" w:eastAsia="Batang" w:hAnsi="Times New Roman" w:cs="Times New Roman"/>
          <w:sz w:val="24"/>
          <w:szCs w:val="24"/>
        </w:rPr>
        <w:t>n or around 3</w:t>
      </w:r>
      <w:r w:rsidR="00D74CCF" w:rsidRPr="00173ED1">
        <w:rPr>
          <w:rFonts w:ascii="Times New Roman" w:eastAsia="Batang" w:hAnsi="Times New Roman" w:cs="Times New Roman"/>
          <w:sz w:val="24"/>
          <w:szCs w:val="24"/>
          <w:vertAlign w:val="superscript"/>
        </w:rPr>
        <w:t>rd</w:t>
      </w:r>
      <w:r w:rsidR="00D74CCF" w:rsidRPr="00173ED1">
        <w:rPr>
          <w:rFonts w:ascii="Times New Roman" w:eastAsia="Batang" w:hAnsi="Times New Roman" w:cs="Times New Roman"/>
          <w:sz w:val="24"/>
          <w:szCs w:val="24"/>
        </w:rPr>
        <w:t xml:space="preserve"> October 2010 to 3</w:t>
      </w:r>
      <w:r w:rsidR="00D74CCF" w:rsidRPr="00173ED1">
        <w:rPr>
          <w:rFonts w:ascii="Times New Roman" w:eastAsia="Batang" w:hAnsi="Times New Roman" w:cs="Times New Roman"/>
          <w:sz w:val="24"/>
          <w:szCs w:val="24"/>
          <w:vertAlign w:val="superscript"/>
        </w:rPr>
        <w:t>rd</w:t>
      </w:r>
      <w:r w:rsidR="00D74CCF" w:rsidRPr="00173ED1">
        <w:rPr>
          <w:rFonts w:ascii="Times New Roman" w:eastAsia="Batang" w:hAnsi="Times New Roman" w:cs="Times New Roman"/>
          <w:sz w:val="24"/>
          <w:szCs w:val="24"/>
        </w:rPr>
        <w:t xml:space="preserve"> November 2010, the 1</w:t>
      </w:r>
      <w:r w:rsidR="00D74CCF" w:rsidRPr="00173ED1">
        <w:rPr>
          <w:rFonts w:ascii="Times New Roman" w:eastAsia="Batang" w:hAnsi="Times New Roman" w:cs="Times New Roman"/>
          <w:sz w:val="24"/>
          <w:szCs w:val="24"/>
          <w:vertAlign w:val="superscript"/>
        </w:rPr>
        <w:t>st</w:t>
      </w:r>
      <w:r w:rsidR="00D74CCF" w:rsidRPr="00173ED1">
        <w:rPr>
          <w:rFonts w:ascii="Times New Roman" w:eastAsia="Batang" w:hAnsi="Times New Roman" w:cs="Times New Roman"/>
          <w:sz w:val="24"/>
          <w:szCs w:val="24"/>
        </w:rPr>
        <w:t xml:space="preserve"> respondent company  issued to the applicant company three cheques </w:t>
      </w:r>
      <w:r w:rsidR="00CB31D2" w:rsidRPr="00173ED1">
        <w:rPr>
          <w:rFonts w:ascii="Times New Roman" w:eastAsia="Batang" w:hAnsi="Times New Roman" w:cs="Times New Roman"/>
          <w:sz w:val="24"/>
          <w:szCs w:val="24"/>
        </w:rPr>
        <w:t xml:space="preserve">for </w:t>
      </w:r>
      <w:r w:rsidR="00D74CCF" w:rsidRPr="00173ED1">
        <w:rPr>
          <w:rFonts w:ascii="Times New Roman" w:eastAsia="Batang" w:hAnsi="Times New Roman" w:cs="Times New Roman"/>
          <w:sz w:val="24"/>
          <w:szCs w:val="24"/>
        </w:rPr>
        <w:t>the total amount of USD 25,400 which were all rejected by the clearing bank on the ground that the company did not have sufficient funds in the account to satisfy the value amount. Copies of the three cheque leaves were attached as annexture ‘E’</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 had on 12</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June 2009 resolved to transfer majority of its assets to Hashi Energy Uganda Limited at a consideration of UGX 2,900,000,000. A copy of the said resolution is attached as annexture ‘F’</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The respondents on 20</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December 2010 resolved to transf</w:t>
      </w:r>
      <w:r w:rsidR="00575BAF" w:rsidRPr="00173ED1">
        <w:rPr>
          <w:rFonts w:ascii="Times New Roman" w:eastAsia="Batang" w:hAnsi="Times New Roman" w:cs="Times New Roman"/>
          <w:sz w:val="24"/>
          <w:szCs w:val="24"/>
        </w:rPr>
        <w:t>er all the remaining assets to K</w:t>
      </w:r>
      <w:r w:rsidRPr="00173ED1">
        <w:rPr>
          <w:rFonts w:ascii="Times New Roman" w:eastAsia="Batang" w:hAnsi="Times New Roman" w:cs="Times New Roman"/>
          <w:sz w:val="24"/>
          <w:szCs w:val="24"/>
        </w:rPr>
        <w:t xml:space="preserve">obil Uganda Limited and </w:t>
      </w:r>
      <w:r w:rsidR="00223156" w:rsidRPr="00173ED1">
        <w:rPr>
          <w:rFonts w:ascii="Times New Roman" w:eastAsia="Batang" w:hAnsi="Times New Roman" w:cs="Times New Roman"/>
          <w:sz w:val="24"/>
          <w:szCs w:val="24"/>
        </w:rPr>
        <w:t>indeed they were transferred. [</w:t>
      </w:r>
      <w:r w:rsidRPr="00173ED1">
        <w:rPr>
          <w:rFonts w:ascii="Times New Roman" w:eastAsia="Batang" w:hAnsi="Times New Roman" w:cs="Times New Roman"/>
          <w:sz w:val="24"/>
          <w:szCs w:val="24"/>
        </w:rPr>
        <w:t>Copies of the resolution and search certificates were attached as annexture ‘G’ and ‘H’</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On or around June 2012, the applicant company filed </w:t>
      </w:r>
      <w:r w:rsidR="00D24989" w:rsidRPr="00173ED1">
        <w:rPr>
          <w:rFonts w:ascii="Times New Roman" w:eastAsia="Batang" w:hAnsi="Times New Roman" w:cs="Times New Roman"/>
          <w:sz w:val="24"/>
          <w:szCs w:val="24"/>
        </w:rPr>
        <w:t>High Court Civil Suit No.</w:t>
      </w:r>
      <w:r w:rsidRPr="00173ED1">
        <w:rPr>
          <w:rFonts w:ascii="Times New Roman" w:eastAsia="Batang" w:hAnsi="Times New Roman" w:cs="Times New Roman"/>
          <w:sz w:val="24"/>
          <w:szCs w:val="24"/>
        </w:rPr>
        <w:t xml:space="preserve"> 244 of 2012 against </w:t>
      </w:r>
      <w:r w:rsidR="00D24989" w:rsidRPr="00173ED1">
        <w:rPr>
          <w:rFonts w:ascii="Times New Roman" w:eastAsia="Batang" w:hAnsi="Times New Roman" w:cs="Times New Roman"/>
          <w:sz w:val="24"/>
          <w:szCs w:val="24"/>
        </w:rPr>
        <w:t>P</w:t>
      </w:r>
      <w:r w:rsidRPr="00173ED1">
        <w:rPr>
          <w:rFonts w:ascii="Times New Roman" w:eastAsia="Batang" w:hAnsi="Times New Roman" w:cs="Times New Roman"/>
          <w:sz w:val="24"/>
          <w:szCs w:val="24"/>
        </w:rPr>
        <w:t xml:space="preserve">hoenix </w:t>
      </w:r>
      <w:r w:rsidR="00D24989" w:rsidRPr="00173ED1">
        <w:rPr>
          <w:rFonts w:ascii="Times New Roman" w:eastAsia="Batang" w:hAnsi="Times New Roman" w:cs="Times New Roman"/>
          <w:sz w:val="24"/>
          <w:szCs w:val="24"/>
        </w:rPr>
        <w:t>P</w:t>
      </w:r>
      <w:r w:rsidRPr="00173ED1">
        <w:rPr>
          <w:rFonts w:ascii="Times New Roman" w:eastAsia="Batang" w:hAnsi="Times New Roman" w:cs="Times New Roman"/>
          <w:sz w:val="24"/>
          <w:szCs w:val="24"/>
        </w:rPr>
        <w:t>etroleum Uganda limited for recovery of USD 132,728 and other remedies.</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That on the 10th day of February 2014, the applicant company and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 entered into a consent judgment for payment of the principal sum of USD 132,278 plus USD 13,272 and a 10 percent interest thereby bringing the total sums sue to </w:t>
      </w:r>
      <w:r w:rsidR="001D1F7D" w:rsidRPr="00173ED1">
        <w:rPr>
          <w:rFonts w:ascii="Times New Roman" w:eastAsia="Batang" w:hAnsi="Times New Roman" w:cs="Times New Roman"/>
          <w:sz w:val="24"/>
          <w:szCs w:val="24"/>
        </w:rPr>
        <w:t xml:space="preserve">USD </w:t>
      </w:r>
      <w:r w:rsidRPr="00173ED1">
        <w:rPr>
          <w:rFonts w:ascii="Times New Roman" w:eastAsia="Batang" w:hAnsi="Times New Roman" w:cs="Times New Roman"/>
          <w:sz w:val="24"/>
          <w:szCs w:val="24"/>
        </w:rPr>
        <w:t xml:space="preserve">146,00, which sums </w:t>
      </w:r>
      <w:r w:rsidR="00D51F50" w:rsidRPr="00173ED1">
        <w:rPr>
          <w:rFonts w:ascii="Times New Roman" w:eastAsia="Batang" w:hAnsi="Times New Roman" w:cs="Times New Roman"/>
          <w:sz w:val="24"/>
          <w:szCs w:val="24"/>
        </w:rPr>
        <w:t>were</w:t>
      </w:r>
      <w:r w:rsidRPr="00173ED1">
        <w:rPr>
          <w:rFonts w:ascii="Times New Roman" w:eastAsia="Batang" w:hAnsi="Times New Roman" w:cs="Times New Roman"/>
          <w:sz w:val="24"/>
          <w:szCs w:val="24"/>
        </w:rPr>
        <w:t xml:space="preserve"> to be paid in 14 equal monthly </w:t>
      </w:r>
      <w:r w:rsidR="00EA36A9" w:rsidRPr="00173ED1">
        <w:rPr>
          <w:rFonts w:ascii="Times New Roman" w:eastAsia="Batang" w:hAnsi="Times New Roman" w:cs="Times New Roman"/>
          <w:sz w:val="24"/>
          <w:szCs w:val="24"/>
        </w:rPr>
        <w:t>instalments</w:t>
      </w:r>
      <w:r w:rsidRPr="00173ED1">
        <w:rPr>
          <w:rFonts w:ascii="Times New Roman" w:eastAsia="Batang" w:hAnsi="Times New Roman" w:cs="Times New Roman"/>
          <w:sz w:val="24"/>
          <w:szCs w:val="24"/>
        </w:rPr>
        <w:t xml:space="preserve"> beginning from the 15</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w:t>
      </w:r>
      <w:r w:rsidR="004B0891" w:rsidRPr="00173ED1">
        <w:rPr>
          <w:rFonts w:ascii="Times New Roman" w:eastAsia="Batang" w:hAnsi="Times New Roman" w:cs="Times New Roman"/>
          <w:sz w:val="24"/>
          <w:szCs w:val="24"/>
        </w:rPr>
        <w:t>M</w:t>
      </w:r>
      <w:r w:rsidRPr="00173ED1">
        <w:rPr>
          <w:rFonts w:ascii="Times New Roman" w:eastAsia="Batang" w:hAnsi="Times New Roman" w:cs="Times New Roman"/>
          <w:sz w:val="24"/>
          <w:szCs w:val="24"/>
        </w:rPr>
        <w:t xml:space="preserve">arch 2014 and that </w:t>
      </w:r>
      <w:r w:rsidR="004B0891" w:rsidRPr="00173ED1">
        <w:rPr>
          <w:rFonts w:ascii="Times New Roman" w:eastAsia="Batang" w:hAnsi="Times New Roman" w:cs="Times New Roman"/>
          <w:sz w:val="24"/>
          <w:szCs w:val="24"/>
        </w:rPr>
        <w:t>on any</w:t>
      </w:r>
      <w:r w:rsidRPr="00173ED1">
        <w:rPr>
          <w:rFonts w:ascii="Times New Roman" w:eastAsia="Batang" w:hAnsi="Times New Roman" w:cs="Times New Roman"/>
          <w:sz w:val="24"/>
          <w:szCs w:val="24"/>
        </w:rPr>
        <w:t xml:space="preserve"> default in payment, the entire sums outstanding would fall due to the applicant company which shall be at liberty to commence execution proceedings.</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 company attempted payment of the above sums to a tune of USD 49,159 leaving a balance of USD 96,840.55 that is still owing.</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 The 2</w:t>
      </w:r>
      <w:r w:rsidRPr="00173ED1">
        <w:rPr>
          <w:rFonts w:ascii="Times New Roman" w:eastAsia="Batang" w:hAnsi="Times New Roman" w:cs="Times New Roman"/>
          <w:sz w:val="24"/>
          <w:szCs w:val="24"/>
          <w:vertAlign w:val="superscript"/>
        </w:rPr>
        <w:t xml:space="preserve">nd </w:t>
      </w:r>
      <w:r w:rsidRPr="00173ED1">
        <w:rPr>
          <w:rFonts w:ascii="Times New Roman" w:eastAsia="Batang" w:hAnsi="Times New Roman" w:cs="Times New Roman"/>
          <w:sz w:val="24"/>
          <w:szCs w:val="24"/>
        </w:rPr>
        <w:t>respondent resigned on the 17</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July 2014 from his directorship and shareholding in the </w:t>
      </w:r>
      <w:r w:rsidR="00E24F7C" w:rsidRPr="00173ED1">
        <w:rPr>
          <w:rFonts w:ascii="Times New Roman" w:eastAsia="Batang" w:hAnsi="Times New Roman" w:cs="Times New Roman"/>
          <w:sz w:val="24"/>
          <w:szCs w:val="24"/>
        </w:rPr>
        <w:t>1</w:t>
      </w:r>
      <w:r w:rsidR="00E24F7C" w:rsidRPr="00173ED1">
        <w:rPr>
          <w:rFonts w:ascii="Times New Roman" w:eastAsia="Batang" w:hAnsi="Times New Roman" w:cs="Times New Roman"/>
          <w:sz w:val="24"/>
          <w:szCs w:val="24"/>
          <w:vertAlign w:val="superscript"/>
        </w:rPr>
        <w:t>st</w:t>
      </w:r>
      <w:r w:rsidR="00E24F7C" w:rsidRPr="00173ED1">
        <w:rPr>
          <w:rFonts w:ascii="Times New Roman" w:eastAsia="Batang" w:hAnsi="Times New Roman" w:cs="Times New Roman"/>
          <w:sz w:val="24"/>
          <w:szCs w:val="24"/>
        </w:rPr>
        <w:t xml:space="preserve"> </w:t>
      </w:r>
      <w:r w:rsidR="00373FB7" w:rsidRPr="00173ED1">
        <w:rPr>
          <w:rFonts w:ascii="Times New Roman" w:eastAsia="Batang" w:hAnsi="Times New Roman" w:cs="Times New Roman"/>
          <w:sz w:val="24"/>
          <w:szCs w:val="24"/>
        </w:rPr>
        <w:t xml:space="preserve">respondent’s </w:t>
      </w:r>
      <w:r w:rsidRPr="00173ED1">
        <w:rPr>
          <w:rFonts w:ascii="Times New Roman" w:eastAsia="Batang" w:hAnsi="Times New Roman" w:cs="Times New Roman"/>
          <w:sz w:val="24"/>
          <w:szCs w:val="24"/>
        </w:rPr>
        <w:t>company by transferring his majority holding of 60 shares in the company to the 4</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respondent, his brother. </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Consequently, the deponent asserts that the conduct of the respondent amounted to carrying on business to defraud as they were aware that there was no reasonable prospect of the creditors </w:t>
      </w:r>
      <w:r w:rsidRPr="00173ED1">
        <w:rPr>
          <w:rFonts w:ascii="Times New Roman" w:eastAsia="Batang" w:hAnsi="Times New Roman" w:cs="Times New Roman"/>
          <w:sz w:val="24"/>
          <w:szCs w:val="24"/>
        </w:rPr>
        <w:lastRenderedPageBreak/>
        <w:t>receiving payments</w:t>
      </w:r>
      <w:r w:rsidR="00C46BF8" w:rsidRPr="00173ED1">
        <w:rPr>
          <w:rFonts w:ascii="Times New Roman" w:eastAsia="Batang" w:hAnsi="Times New Roman" w:cs="Times New Roman"/>
          <w:sz w:val="24"/>
          <w:szCs w:val="24"/>
        </w:rPr>
        <w:t xml:space="preserve"> of their debts and that the</w:t>
      </w:r>
      <w:r w:rsidRPr="00173ED1">
        <w:rPr>
          <w:rFonts w:ascii="Times New Roman" w:eastAsia="Batang" w:hAnsi="Times New Roman" w:cs="Times New Roman"/>
          <w:sz w:val="24"/>
          <w:szCs w:val="24"/>
        </w:rPr>
        <w:t xml:space="preserve"> 2</w:t>
      </w:r>
      <w:r w:rsidRPr="00173ED1">
        <w:rPr>
          <w:rFonts w:ascii="Times New Roman" w:eastAsia="Batang" w:hAnsi="Times New Roman" w:cs="Times New Roman"/>
          <w:sz w:val="24"/>
          <w:szCs w:val="24"/>
          <w:vertAlign w:val="superscript"/>
        </w:rPr>
        <w:t>nd</w:t>
      </w:r>
      <w:r w:rsidRPr="00173ED1">
        <w:rPr>
          <w:rFonts w:ascii="Times New Roman" w:eastAsia="Batang" w:hAnsi="Times New Roman" w:cs="Times New Roman"/>
          <w:sz w:val="24"/>
          <w:szCs w:val="24"/>
        </w:rPr>
        <w:t>, 3</w:t>
      </w:r>
      <w:r w:rsidRPr="00173ED1">
        <w:rPr>
          <w:rFonts w:ascii="Times New Roman" w:eastAsia="Batang" w:hAnsi="Times New Roman" w:cs="Times New Roman"/>
          <w:sz w:val="24"/>
          <w:szCs w:val="24"/>
          <w:vertAlign w:val="superscript"/>
        </w:rPr>
        <w:t>rd</w:t>
      </w:r>
      <w:r w:rsidRPr="00173ED1">
        <w:rPr>
          <w:rFonts w:ascii="Times New Roman" w:eastAsia="Batang" w:hAnsi="Times New Roman" w:cs="Times New Roman"/>
          <w:sz w:val="24"/>
          <w:szCs w:val="24"/>
        </w:rPr>
        <w:t xml:space="preserve"> and 4</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respondent</w:t>
      </w:r>
      <w:r w:rsidR="005E63EC" w:rsidRPr="00173ED1">
        <w:rPr>
          <w:rFonts w:ascii="Times New Roman" w:eastAsia="Batang" w:hAnsi="Times New Roman" w:cs="Times New Roman"/>
          <w:sz w:val="24"/>
          <w:szCs w:val="24"/>
        </w:rPr>
        <w:t>s</w:t>
      </w:r>
      <w:r w:rsidRPr="00173ED1">
        <w:rPr>
          <w:rFonts w:ascii="Times New Roman" w:eastAsia="Batang" w:hAnsi="Times New Roman" w:cs="Times New Roman"/>
          <w:sz w:val="24"/>
          <w:szCs w:val="24"/>
        </w:rPr>
        <w:t xml:space="preserve"> are operating their company in a deceitful and fraudulent manner as their co</w:t>
      </w:r>
      <w:r w:rsidR="00D4775C" w:rsidRPr="00173ED1">
        <w:rPr>
          <w:rFonts w:ascii="Times New Roman" w:eastAsia="Batang" w:hAnsi="Times New Roman" w:cs="Times New Roman"/>
          <w:sz w:val="24"/>
          <w:szCs w:val="24"/>
        </w:rPr>
        <w:t>nduit, a device, a sham, a cloak</w:t>
      </w:r>
      <w:r w:rsidRPr="00173ED1">
        <w:rPr>
          <w:rFonts w:ascii="Times New Roman" w:eastAsia="Batang" w:hAnsi="Times New Roman" w:cs="Times New Roman"/>
          <w:sz w:val="24"/>
          <w:szCs w:val="24"/>
        </w:rPr>
        <w:t xml:space="preserve"> and a mask which they have held before their faces in an attempt to avoid recognition by the eye of equality and prays that the court lifts the corporate veil against the respondent</w:t>
      </w:r>
      <w:r w:rsidR="00E30169" w:rsidRPr="00173ED1">
        <w:rPr>
          <w:rFonts w:ascii="Times New Roman" w:eastAsia="Batang" w:hAnsi="Times New Roman" w:cs="Times New Roman"/>
          <w:sz w:val="24"/>
          <w:szCs w:val="24"/>
        </w:rPr>
        <w:t>s</w:t>
      </w:r>
      <w:r w:rsidRPr="00173ED1">
        <w:rPr>
          <w:rFonts w:ascii="Times New Roman" w:eastAsia="Batang" w:hAnsi="Times New Roman" w:cs="Times New Roman"/>
          <w:sz w:val="24"/>
          <w:szCs w:val="24"/>
        </w:rPr>
        <w:t xml:space="preserve"> to recover the amounts awed to the applicant. </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The respondents raised a preliminary point of law and asserted that the application is premature, bad in law and the prayers sought cannot be supported by the nature of evidence on record that is to say, allegations of fraud which they asserted had not been strictly proved and subsisted by the applicant as required by law. </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 The following issue arise from the above facts.</w:t>
      </w:r>
    </w:p>
    <w:p w:rsidR="00D74CCF" w:rsidRPr="00173ED1" w:rsidRDefault="00D74CCF" w:rsidP="00173ED1">
      <w:pPr>
        <w:pStyle w:val="ListParagraph"/>
        <w:numPr>
          <w:ilvl w:val="0"/>
          <w:numId w:val="2"/>
        </w:num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Whether the respondents committed fraud against the applicant company.</w:t>
      </w:r>
    </w:p>
    <w:p w:rsidR="00B37B88" w:rsidRPr="00173ED1" w:rsidRDefault="00D74CCF" w:rsidP="00173ED1">
      <w:pPr>
        <w:pStyle w:val="ListParagraph"/>
        <w:numPr>
          <w:ilvl w:val="0"/>
          <w:numId w:val="2"/>
        </w:num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Whether the court is convinced </w:t>
      </w:r>
      <w:r w:rsidR="008321E0" w:rsidRPr="00173ED1">
        <w:rPr>
          <w:rFonts w:ascii="Times New Roman" w:eastAsia="Batang" w:hAnsi="Times New Roman" w:cs="Times New Roman"/>
          <w:sz w:val="24"/>
          <w:szCs w:val="24"/>
        </w:rPr>
        <w:t>that the company is a mere facade</w:t>
      </w:r>
      <w:r w:rsidRPr="00173ED1">
        <w:rPr>
          <w:rFonts w:ascii="Times New Roman" w:eastAsia="Batang" w:hAnsi="Times New Roman" w:cs="Times New Roman"/>
          <w:sz w:val="24"/>
          <w:szCs w:val="24"/>
        </w:rPr>
        <w:t xml:space="preserve">, concealing true facts. </w:t>
      </w:r>
    </w:p>
    <w:p w:rsidR="00B37B88" w:rsidRPr="00173ED1" w:rsidRDefault="00B37B88" w:rsidP="00173ED1">
      <w:pPr>
        <w:pStyle w:val="ListParagraph"/>
        <w:numPr>
          <w:ilvl w:val="0"/>
          <w:numId w:val="2"/>
        </w:num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Whether the justice of the case requires the lifting of the veil. </w:t>
      </w:r>
    </w:p>
    <w:p w:rsidR="00D74CCF" w:rsidRPr="00173ED1" w:rsidRDefault="00D74CCF" w:rsidP="00173ED1">
      <w:pPr>
        <w:spacing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Ruling</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Section 20 of the Companies Act 2012 gives The High Court jurisdiction in cases of tax evasion, fraud or the membership of the company falling below the statutory minimum, to lift the corporate veil. It provides as follows:</w:t>
      </w:r>
    </w:p>
    <w:p w:rsidR="00D74CCF" w:rsidRPr="00173ED1" w:rsidRDefault="00D74CCF" w:rsidP="00173ED1">
      <w:pPr>
        <w:spacing w:line="360" w:lineRule="auto"/>
        <w:ind w:left="720"/>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"The High Court may, where a company or its directors are involved in acts including tax evasion, fraud or where, save for a single member company, the membership of a company falls below the statutory minimum, lift the corporate veil.</w:t>
      </w:r>
    </w:p>
    <w:p w:rsidR="00D74CCF" w:rsidRPr="00173ED1" w:rsidRDefault="0019336C"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According to</w:t>
      </w:r>
      <w:r w:rsidRPr="00173ED1">
        <w:rPr>
          <w:rFonts w:ascii="Times New Roman" w:eastAsia="Batang" w:hAnsi="Times New Roman" w:cs="Times New Roman"/>
          <w:b/>
          <w:sz w:val="24"/>
          <w:szCs w:val="24"/>
        </w:rPr>
        <w:t xml:space="preserve"> </w:t>
      </w:r>
      <w:r w:rsidR="0008463F" w:rsidRPr="00173ED1">
        <w:rPr>
          <w:rFonts w:ascii="Times New Roman" w:eastAsia="Batang" w:hAnsi="Times New Roman" w:cs="Times New Roman"/>
          <w:b/>
          <w:sz w:val="24"/>
          <w:szCs w:val="24"/>
        </w:rPr>
        <w:t>T</w:t>
      </w:r>
      <w:r w:rsidRPr="00173ED1">
        <w:rPr>
          <w:rFonts w:ascii="Times New Roman" w:eastAsia="Batang" w:hAnsi="Times New Roman" w:cs="Times New Roman"/>
          <w:b/>
          <w:sz w:val="24"/>
          <w:szCs w:val="24"/>
        </w:rPr>
        <w:t>he</w:t>
      </w:r>
      <w:r w:rsidR="00D74CCF" w:rsidRPr="00173ED1">
        <w:rPr>
          <w:rFonts w:ascii="Times New Roman" w:eastAsia="Batang" w:hAnsi="Times New Roman" w:cs="Times New Roman"/>
          <w:b/>
          <w:sz w:val="24"/>
          <w:szCs w:val="24"/>
        </w:rPr>
        <w:t xml:space="preserve"> Principles of Modern Company Law at pg 126</w:t>
      </w:r>
      <w:r w:rsidR="00D74CCF" w:rsidRPr="00173ED1">
        <w:rPr>
          <w:rFonts w:ascii="Times New Roman" w:eastAsia="Batang" w:hAnsi="Times New Roman" w:cs="Times New Roman"/>
          <w:sz w:val="24"/>
          <w:szCs w:val="24"/>
        </w:rPr>
        <w:t xml:space="preserve">, </w:t>
      </w:r>
      <w:r w:rsidR="00C76846" w:rsidRPr="00173ED1">
        <w:rPr>
          <w:rFonts w:ascii="Times New Roman" w:eastAsia="Batang" w:hAnsi="Times New Roman" w:cs="Times New Roman"/>
          <w:sz w:val="24"/>
          <w:szCs w:val="24"/>
        </w:rPr>
        <w:t>it is stated that</w:t>
      </w:r>
      <w:r w:rsidR="00D74CCF" w:rsidRPr="00173ED1">
        <w:rPr>
          <w:rFonts w:ascii="Times New Roman" w:eastAsia="Batang" w:hAnsi="Times New Roman" w:cs="Times New Roman"/>
          <w:sz w:val="24"/>
          <w:szCs w:val="24"/>
        </w:rPr>
        <w:t xml:space="preserve"> the veil of corporate personality can be lifted in certain circumstances such as those in which the corporate entity principle is being used as an instrument of fraud.</w:t>
      </w:r>
    </w:p>
    <w:p w:rsidR="00D74CCF" w:rsidRPr="00173ED1" w:rsidRDefault="00B37B88" w:rsidP="00173ED1">
      <w:pPr>
        <w:spacing w:line="360" w:lineRule="auto"/>
        <w:jc w:val="both"/>
        <w:rPr>
          <w:rFonts w:ascii="Times New Roman" w:eastAsia="Batang" w:hAnsi="Times New Roman" w:cs="Times New Roman"/>
          <w:b/>
          <w:i/>
          <w:sz w:val="24"/>
          <w:szCs w:val="24"/>
        </w:rPr>
      </w:pPr>
      <w:r w:rsidRPr="00173ED1">
        <w:rPr>
          <w:rFonts w:ascii="Times New Roman" w:eastAsia="Batang" w:hAnsi="Times New Roman" w:cs="Times New Roman"/>
          <w:b/>
          <w:i/>
          <w:sz w:val="24"/>
          <w:szCs w:val="24"/>
        </w:rPr>
        <w:t xml:space="preserve">Issue one:  </w:t>
      </w:r>
      <w:r w:rsidR="004F221C" w:rsidRPr="00173ED1">
        <w:rPr>
          <w:rFonts w:ascii="Times New Roman" w:eastAsia="Batang" w:hAnsi="Times New Roman" w:cs="Times New Roman"/>
          <w:b/>
          <w:i/>
          <w:sz w:val="24"/>
          <w:szCs w:val="24"/>
        </w:rPr>
        <w:tab/>
      </w:r>
      <w:r w:rsidR="004F221C" w:rsidRPr="00173ED1">
        <w:rPr>
          <w:rFonts w:ascii="Times New Roman" w:eastAsia="Batang" w:hAnsi="Times New Roman" w:cs="Times New Roman"/>
          <w:b/>
          <w:i/>
          <w:sz w:val="24"/>
          <w:szCs w:val="24"/>
        </w:rPr>
        <w:tab/>
      </w:r>
      <w:r w:rsidR="00D74CCF" w:rsidRPr="00173ED1">
        <w:rPr>
          <w:rFonts w:ascii="Times New Roman" w:eastAsia="Batang" w:hAnsi="Times New Roman" w:cs="Times New Roman"/>
          <w:b/>
          <w:i/>
          <w:sz w:val="24"/>
          <w:szCs w:val="24"/>
        </w:rPr>
        <w:t>Whether the respondents committed fraud.</w:t>
      </w:r>
    </w:p>
    <w:p w:rsidR="00D74CCF" w:rsidRPr="00173ED1" w:rsidRDefault="00744675"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The applicant</w:t>
      </w:r>
      <w:r w:rsidR="00D74CCF" w:rsidRPr="00173ED1">
        <w:rPr>
          <w:rFonts w:ascii="Times New Roman" w:eastAsia="Batang" w:hAnsi="Times New Roman" w:cs="Times New Roman"/>
          <w:sz w:val="24"/>
          <w:szCs w:val="24"/>
        </w:rPr>
        <w:t xml:space="preserve"> allege</w:t>
      </w:r>
      <w:r w:rsidRPr="00173ED1">
        <w:rPr>
          <w:rFonts w:ascii="Times New Roman" w:eastAsia="Batang" w:hAnsi="Times New Roman" w:cs="Times New Roman"/>
          <w:sz w:val="24"/>
          <w:szCs w:val="24"/>
        </w:rPr>
        <w:t>s</w:t>
      </w:r>
      <w:r w:rsidR="00D74CCF" w:rsidRPr="00173ED1">
        <w:rPr>
          <w:rFonts w:ascii="Times New Roman" w:eastAsia="Batang" w:hAnsi="Times New Roman" w:cs="Times New Roman"/>
          <w:sz w:val="24"/>
          <w:szCs w:val="24"/>
        </w:rPr>
        <w:t xml:space="preserve"> that the re</w:t>
      </w:r>
      <w:r w:rsidRPr="00173ED1">
        <w:rPr>
          <w:rFonts w:ascii="Times New Roman" w:eastAsia="Batang" w:hAnsi="Times New Roman" w:cs="Times New Roman"/>
          <w:sz w:val="24"/>
          <w:szCs w:val="24"/>
        </w:rPr>
        <w:t>spondents committed fraud. T</w:t>
      </w:r>
      <w:r w:rsidR="00D74CCF" w:rsidRPr="00173ED1">
        <w:rPr>
          <w:rFonts w:ascii="Times New Roman" w:eastAsia="Batang" w:hAnsi="Times New Roman" w:cs="Times New Roman"/>
          <w:sz w:val="24"/>
          <w:szCs w:val="24"/>
        </w:rPr>
        <w:t>he respondents</w:t>
      </w:r>
      <w:r w:rsidRPr="00173ED1">
        <w:rPr>
          <w:rFonts w:ascii="Times New Roman" w:eastAsia="Batang" w:hAnsi="Times New Roman" w:cs="Times New Roman"/>
          <w:sz w:val="24"/>
          <w:szCs w:val="24"/>
        </w:rPr>
        <w:t xml:space="preserve"> on the other hand </w:t>
      </w:r>
      <w:r w:rsidR="00D74CCF" w:rsidRPr="00173ED1">
        <w:rPr>
          <w:rFonts w:ascii="Times New Roman" w:eastAsia="Batang" w:hAnsi="Times New Roman" w:cs="Times New Roman"/>
          <w:sz w:val="24"/>
          <w:szCs w:val="24"/>
        </w:rPr>
        <w:t>argue that it has not been proved to the satisfaction of the court.</w:t>
      </w:r>
    </w:p>
    <w:p w:rsidR="00D74CCF" w:rsidRPr="00173ED1" w:rsidRDefault="00D74CCF"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b/>
          <w:bCs/>
          <w:i/>
          <w:iCs/>
          <w:sz w:val="24"/>
          <w:szCs w:val="24"/>
        </w:rPr>
        <w:lastRenderedPageBreak/>
        <w:t>BLACK’s LAW DICTIONARY 6</w:t>
      </w:r>
      <w:r w:rsidRPr="00173ED1">
        <w:rPr>
          <w:rFonts w:ascii="Times New Roman" w:eastAsia="Batang" w:hAnsi="Times New Roman" w:cs="Times New Roman"/>
          <w:b/>
          <w:bCs/>
          <w:i/>
          <w:iCs/>
          <w:sz w:val="24"/>
          <w:szCs w:val="24"/>
          <w:vertAlign w:val="superscript"/>
        </w:rPr>
        <w:t>TH</w:t>
      </w:r>
      <w:r w:rsidRPr="00173ED1">
        <w:rPr>
          <w:rFonts w:ascii="Times New Roman" w:eastAsia="Batang" w:hAnsi="Times New Roman" w:cs="Times New Roman"/>
          <w:b/>
          <w:bCs/>
          <w:i/>
          <w:iCs/>
          <w:sz w:val="24"/>
          <w:szCs w:val="24"/>
        </w:rPr>
        <w:t>Edition</w:t>
      </w:r>
      <w:r w:rsidRPr="00173ED1">
        <w:rPr>
          <w:rFonts w:ascii="Times New Roman" w:eastAsia="Batang" w:hAnsi="Times New Roman" w:cs="Times New Roman"/>
          <w:sz w:val="24"/>
          <w:szCs w:val="24"/>
        </w:rPr>
        <w:t>page 660, defined fraud as</w:t>
      </w:r>
      <w:r w:rsidR="0013051B" w:rsidRPr="00173ED1">
        <w:rPr>
          <w:rFonts w:ascii="Times New Roman" w:eastAsia="Batang" w:hAnsi="Times New Roman" w:cs="Times New Roman"/>
          <w:sz w:val="24"/>
          <w:szCs w:val="24"/>
        </w:rPr>
        <w:t>;</w:t>
      </w:r>
      <w:r w:rsidR="00982EDD" w:rsidRPr="00173ED1">
        <w:rPr>
          <w:rFonts w:ascii="Times New Roman" w:eastAsia="Batang" w:hAnsi="Times New Roman" w:cs="Times New Roman"/>
          <w:sz w:val="24"/>
          <w:szCs w:val="24"/>
        </w:rPr>
        <w:t>-</w:t>
      </w:r>
    </w:p>
    <w:p w:rsidR="00D74CCF" w:rsidRPr="00173ED1" w:rsidRDefault="00D74CCF" w:rsidP="00173ED1">
      <w:pPr>
        <w:spacing w:after="0" w:line="360" w:lineRule="auto"/>
        <w:ind w:left="1440"/>
        <w:jc w:val="both"/>
        <w:rPr>
          <w:rFonts w:ascii="Times New Roman" w:eastAsia="Batang" w:hAnsi="Times New Roman" w:cs="Times New Roman"/>
          <w:sz w:val="24"/>
          <w:szCs w:val="24"/>
        </w:rPr>
      </w:pPr>
      <w:r w:rsidRPr="00173ED1">
        <w:rPr>
          <w:rFonts w:ascii="Times New Roman" w:eastAsia="Batang" w:hAnsi="Times New Roman" w:cs="Times New Roman"/>
          <w:bCs/>
          <w:i/>
          <w:iCs/>
          <w:sz w:val="24"/>
          <w:szCs w:val="24"/>
        </w:rPr>
        <w:t>“An intentional perversion of truth for the purpose of inducing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truth, or suggestion of what is false, whether it is by direct falsehood or innuendo by speech or silence, word of mouth, or look or gesture…………….A generic term, embracing all multifarious, means which human ingenuity can devise, and which are resorted to by one individual to get advantage over another by false suggestions or by suppression of truth, and includes all surprise, trick, cunning, dissembling, and any unfair way by which another is cheated, dissembling, and any unfair way by which another is cheated. “Bad faith” and “fraud” are synonymous, and also synonymous of dishonesty, infidelity, faithlessness, perfidy, unfairness, etc. ………….</w:t>
      </w:r>
    </w:p>
    <w:p w:rsidR="00D74CCF" w:rsidRPr="00173ED1" w:rsidRDefault="00D74CCF" w:rsidP="00173ED1">
      <w:pPr>
        <w:spacing w:after="0" w:line="360" w:lineRule="auto"/>
        <w:ind w:left="1440"/>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w:t>
      </w:r>
    </w:p>
    <w:p w:rsidR="00D74CCF" w:rsidRPr="00173ED1" w:rsidRDefault="00D74CCF" w:rsidP="00173ED1">
      <w:pPr>
        <w:spacing w:after="0" w:line="360" w:lineRule="auto"/>
        <w:ind w:left="1440"/>
        <w:jc w:val="both"/>
        <w:rPr>
          <w:rFonts w:ascii="Times New Roman" w:eastAsia="Batang" w:hAnsi="Times New Roman" w:cs="Times New Roman"/>
          <w:sz w:val="24"/>
          <w:szCs w:val="24"/>
        </w:rPr>
      </w:pPr>
      <w:r w:rsidRPr="00173ED1">
        <w:rPr>
          <w:rFonts w:ascii="Times New Roman" w:eastAsia="Batang" w:hAnsi="Times New Roman" w:cs="Times New Roman"/>
          <w:bCs/>
          <w:i/>
          <w:iCs/>
          <w:sz w:val="24"/>
          <w:szCs w:val="24"/>
        </w:rPr>
        <w:t>As distinguished from negligence, it is always positive, intentional. It comprises all acts, omissions and concealments involving a breach of a legal or equitable duty and resulting in damage to another. And includes anything calculated to deceive, whether it be a single act or combination of circumstances, whether the suppression of truth or the suggestion of what is false whether it be by direct falsehood or by innuendo, by speech or by silence, by word of mouth, or by look or gesture…….”</w:t>
      </w:r>
    </w:p>
    <w:p w:rsidR="00D74CCF" w:rsidRPr="00173ED1" w:rsidRDefault="00D74CCF" w:rsidP="00173ED1">
      <w:pPr>
        <w:spacing w:line="360" w:lineRule="auto"/>
        <w:jc w:val="both"/>
        <w:rPr>
          <w:rFonts w:ascii="Times New Roman" w:eastAsia="Batang" w:hAnsi="Times New Roman" w:cs="Times New Roman"/>
          <w:sz w:val="24"/>
          <w:szCs w:val="24"/>
        </w:rPr>
      </w:pPr>
    </w:p>
    <w:p w:rsidR="00D74CCF" w:rsidRPr="00173ED1" w:rsidRDefault="00BF34C5"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In a land</w:t>
      </w:r>
      <w:r w:rsidR="00D74CCF" w:rsidRPr="00173ED1">
        <w:rPr>
          <w:rFonts w:ascii="Times New Roman" w:eastAsia="Batang" w:hAnsi="Times New Roman" w:cs="Times New Roman"/>
          <w:sz w:val="24"/>
          <w:szCs w:val="24"/>
        </w:rPr>
        <w:t xml:space="preserve">mark case of </w:t>
      </w:r>
      <w:r w:rsidR="00D74CCF" w:rsidRPr="00173ED1">
        <w:rPr>
          <w:rFonts w:ascii="Times New Roman" w:eastAsia="Batang" w:hAnsi="Times New Roman" w:cs="Times New Roman"/>
          <w:b/>
          <w:i/>
          <w:sz w:val="24"/>
          <w:szCs w:val="24"/>
        </w:rPr>
        <w:t xml:space="preserve">Kampala </w:t>
      </w:r>
      <w:r w:rsidR="00E60204" w:rsidRPr="00173ED1">
        <w:rPr>
          <w:rFonts w:ascii="Times New Roman" w:eastAsia="Batang" w:hAnsi="Times New Roman" w:cs="Times New Roman"/>
          <w:b/>
          <w:i/>
          <w:sz w:val="24"/>
          <w:szCs w:val="24"/>
        </w:rPr>
        <w:t>Distract Land Board and Anor Vs</w:t>
      </w:r>
      <w:r w:rsidR="00D74CCF" w:rsidRPr="00173ED1">
        <w:rPr>
          <w:rFonts w:ascii="Times New Roman" w:eastAsia="Batang" w:hAnsi="Times New Roman" w:cs="Times New Roman"/>
          <w:b/>
          <w:i/>
          <w:sz w:val="24"/>
          <w:szCs w:val="24"/>
        </w:rPr>
        <w:t xml:space="preserve"> National Housing and Construction Corporation (2005) 2 E.A at page 83- 84</w:t>
      </w:r>
      <w:r w:rsidR="00D74CCF" w:rsidRPr="00173ED1">
        <w:rPr>
          <w:rFonts w:ascii="Times New Roman" w:eastAsia="Batang" w:hAnsi="Times New Roman" w:cs="Times New Roman"/>
          <w:sz w:val="24"/>
          <w:szCs w:val="24"/>
        </w:rPr>
        <w:t xml:space="preserve">, the Supreme Court stated that it is well established </w:t>
      </w:r>
      <w:r w:rsidR="000778D6" w:rsidRPr="00173ED1">
        <w:rPr>
          <w:rFonts w:ascii="Times New Roman" w:eastAsia="Batang" w:hAnsi="Times New Roman" w:cs="Times New Roman"/>
          <w:sz w:val="24"/>
          <w:szCs w:val="24"/>
        </w:rPr>
        <w:t xml:space="preserve">in </w:t>
      </w:r>
      <w:r w:rsidR="00D74CCF" w:rsidRPr="00173ED1">
        <w:rPr>
          <w:rFonts w:ascii="Times New Roman" w:eastAsia="Batang" w:hAnsi="Times New Roman" w:cs="Times New Roman"/>
          <w:sz w:val="24"/>
          <w:szCs w:val="24"/>
        </w:rPr>
        <w:t>law that fraud means actual fraud or some act of dishonesty.</w:t>
      </w:r>
    </w:p>
    <w:p w:rsidR="00D74CCF" w:rsidRPr="00173ED1" w:rsidRDefault="00D74CCF" w:rsidP="00173ED1">
      <w:pPr>
        <w:spacing w:line="360" w:lineRule="auto"/>
        <w:jc w:val="both"/>
        <w:rPr>
          <w:rFonts w:ascii="Times New Roman" w:eastAsia="Batang" w:hAnsi="Times New Roman" w:cs="Times New Roman"/>
          <w:bCs/>
          <w:iCs/>
          <w:sz w:val="24"/>
          <w:szCs w:val="24"/>
        </w:rPr>
      </w:pPr>
      <w:r w:rsidRPr="00173ED1">
        <w:rPr>
          <w:rFonts w:ascii="Times New Roman" w:eastAsia="Batang" w:hAnsi="Times New Roman" w:cs="Times New Roman"/>
          <w:bCs/>
          <w:iCs/>
          <w:sz w:val="24"/>
          <w:szCs w:val="24"/>
        </w:rPr>
        <w:t>The applicant assert that the act of the 2</w:t>
      </w:r>
      <w:r w:rsidRPr="00173ED1">
        <w:rPr>
          <w:rFonts w:ascii="Times New Roman" w:eastAsia="Batang" w:hAnsi="Times New Roman" w:cs="Times New Roman"/>
          <w:bCs/>
          <w:iCs/>
          <w:sz w:val="24"/>
          <w:szCs w:val="24"/>
          <w:vertAlign w:val="superscript"/>
        </w:rPr>
        <w:t>nd</w:t>
      </w:r>
      <w:r w:rsidR="00833D1C" w:rsidRPr="00173ED1">
        <w:rPr>
          <w:rFonts w:ascii="Times New Roman" w:eastAsia="Batang" w:hAnsi="Times New Roman" w:cs="Times New Roman"/>
          <w:bCs/>
          <w:iCs/>
          <w:sz w:val="24"/>
          <w:szCs w:val="24"/>
        </w:rPr>
        <w:t xml:space="preserve"> respondent</w:t>
      </w:r>
      <w:r w:rsidRPr="00173ED1">
        <w:rPr>
          <w:rFonts w:ascii="Times New Roman" w:eastAsia="Batang" w:hAnsi="Times New Roman" w:cs="Times New Roman"/>
          <w:bCs/>
          <w:iCs/>
          <w:sz w:val="24"/>
          <w:szCs w:val="24"/>
        </w:rPr>
        <w:t xml:space="preserve"> resigning </w:t>
      </w:r>
      <w:r w:rsidR="000F1312" w:rsidRPr="00173ED1">
        <w:rPr>
          <w:rFonts w:ascii="Times New Roman" w:eastAsia="Batang" w:hAnsi="Times New Roman" w:cs="Times New Roman"/>
          <w:bCs/>
          <w:iCs/>
          <w:sz w:val="24"/>
          <w:szCs w:val="24"/>
        </w:rPr>
        <w:t>from the board</w:t>
      </w:r>
      <w:r w:rsidRPr="00173ED1">
        <w:rPr>
          <w:rFonts w:ascii="Times New Roman" w:eastAsia="Batang" w:hAnsi="Times New Roman" w:cs="Times New Roman"/>
          <w:bCs/>
          <w:iCs/>
          <w:sz w:val="24"/>
          <w:szCs w:val="24"/>
        </w:rPr>
        <w:t xml:space="preserve"> and transferring his shareholding was fraudulent and aimed at shielding his personal assets from execution </w:t>
      </w:r>
      <w:r w:rsidR="00BF34C5" w:rsidRPr="00173ED1">
        <w:rPr>
          <w:rFonts w:ascii="Times New Roman" w:eastAsia="Batang" w:hAnsi="Times New Roman" w:cs="Times New Roman"/>
          <w:bCs/>
          <w:iCs/>
          <w:sz w:val="24"/>
          <w:szCs w:val="24"/>
        </w:rPr>
        <w:t xml:space="preserve">and </w:t>
      </w:r>
      <w:r w:rsidR="00232E5B" w:rsidRPr="00173ED1">
        <w:rPr>
          <w:rFonts w:ascii="Times New Roman" w:eastAsia="Batang" w:hAnsi="Times New Roman" w:cs="Times New Roman"/>
          <w:bCs/>
          <w:iCs/>
          <w:sz w:val="24"/>
          <w:szCs w:val="24"/>
        </w:rPr>
        <w:lastRenderedPageBreak/>
        <w:t>paying</w:t>
      </w:r>
      <w:r w:rsidRPr="00173ED1">
        <w:rPr>
          <w:rFonts w:ascii="Times New Roman" w:eastAsia="Batang" w:hAnsi="Times New Roman" w:cs="Times New Roman"/>
          <w:bCs/>
          <w:iCs/>
          <w:sz w:val="24"/>
          <w:szCs w:val="24"/>
        </w:rPr>
        <w:t xml:space="preserve"> the debt since he was well aware that the 1</w:t>
      </w:r>
      <w:r w:rsidRPr="00173ED1">
        <w:rPr>
          <w:rFonts w:ascii="Times New Roman" w:eastAsia="Batang" w:hAnsi="Times New Roman" w:cs="Times New Roman"/>
          <w:bCs/>
          <w:iCs/>
          <w:sz w:val="24"/>
          <w:szCs w:val="24"/>
          <w:vertAlign w:val="superscript"/>
        </w:rPr>
        <w:t>st</w:t>
      </w:r>
      <w:r w:rsidRPr="00173ED1">
        <w:rPr>
          <w:rFonts w:ascii="Times New Roman" w:eastAsia="Batang" w:hAnsi="Times New Roman" w:cs="Times New Roman"/>
          <w:bCs/>
          <w:iCs/>
          <w:sz w:val="24"/>
          <w:szCs w:val="24"/>
        </w:rPr>
        <w:t xml:space="preserve"> respondent company would not be able to re-pay its debt as it had sold all its assets in an effort to defeat its creditors including the applicant company. They led evidence to show the transfer of the shareholding in annextures J and K. </w:t>
      </w:r>
    </w:p>
    <w:p w:rsidR="00D74CCF" w:rsidRPr="00173ED1" w:rsidRDefault="00D74CCF" w:rsidP="00173ED1">
      <w:pPr>
        <w:spacing w:line="360" w:lineRule="auto"/>
        <w:jc w:val="both"/>
        <w:rPr>
          <w:rFonts w:ascii="Times New Roman" w:eastAsia="Batang" w:hAnsi="Times New Roman" w:cs="Times New Roman"/>
          <w:bCs/>
          <w:iCs/>
          <w:sz w:val="24"/>
          <w:szCs w:val="24"/>
        </w:rPr>
      </w:pPr>
      <w:r w:rsidRPr="00173ED1">
        <w:rPr>
          <w:rFonts w:ascii="Times New Roman" w:eastAsia="Batang" w:hAnsi="Times New Roman" w:cs="Times New Roman"/>
          <w:bCs/>
          <w:iCs/>
          <w:sz w:val="24"/>
          <w:szCs w:val="24"/>
        </w:rPr>
        <w:t>The question to be asked here is whether the act of the 2</w:t>
      </w:r>
      <w:r w:rsidRPr="00173ED1">
        <w:rPr>
          <w:rFonts w:ascii="Times New Roman" w:eastAsia="Batang" w:hAnsi="Times New Roman" w:cs="Times New Roman"/>
          <w:bCs/>
          <w:iCs/>
          <w:sz w:val="24"/>
          <w:szCs w:val="24"/>
          <w:vertAlign w:val="superscript"/>
        </w:rPr>
        <w:t>nd</w:t>
      </w:r>
      <w:r w:rsidRPr="00173ED1">
        <w:rPr>
          <w:rFonts w:ascii="Times New Roman" w:eastAsia="Batang" w:hAnsi="Times New Roman" w:cs="Times New Roman"/>
          <w:bCs/>
          <w:iCs/>
          <w:sz w:val="24"/>
          <w:szCs w:val="24"/>
        </w:rPr>
        <w:t xml:space="preserve"> respondent to resign and transfer his shareholding, was fraudulent. </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The burden of proof and standard of proof in cases involving fraud was discussed in the case of </w:t>
      </w:r>
      <w:r w:rsidR="00453AA2" w:rsidRPr="00173ED1">
        <w:rPr>
          <w:rFonts w:ascii="Times New Roman" w:eastAsia="Batang" w:hAnsi="Times New Roman" w:cs="Times New Roman"/>
          <w:b/>
          <w:i/>
          <w:sz w:val="24"/>
          <w:szCs w:val="24"/>
        </w:rPr>
        <w:t>Ratilal Gordhandhai Patel Vs</w:t>
      </w:r>
      <w:r w:rsidRPr="00173ED1">
        <w:rPr>
          <w:rFonts w:ascii="Times New Roman" w:eastAsia="Batang" w:hAnsi="Times New Roman" w:cs="Times New Roman"/>
          <w:b/>
          <w:i/>
          <w:sz w:val="24"/>
          <w:szCs w:val="24"/>
        </w:rPr>
        <w:t xml:space="preserve"> Laljimakanji  (1957) EA 314 </w:t>
      </w:r>
      <w:r w:rsidRPr="00173ED1">
        <w:rPr>
          <w:rFonts w:ascii="Times New Roman" w:eastAsia="Batang" w:hAnsi="Times New Roman" w:cs="Times New Roman"/>
          <w:sz w:val="24"/>
          <w:szCs w:val="24"/>
        </w:rPr>
        <w:t>at page 317, where the court stated;</w:t>
      </w:r>
    </w:p>
    <w:p w:rsidR="00D74CCF" w:rsidRPr="00173ED1" w:rsidRDefault="00D74CCF" w:rsidP="00173ED1">
      <w:pPr>
        <w:spacing w:line="360" w:lineRule="auto"/>
        <w:ind w:left="1440" w:right="855" w:firstLine="60"/>
        <w:jc w:val="both"/>
        <w:rPr>
          <w:rFonts w:ascii="Times New Roman" w:eastAsia="Batang" w:hAnsi="Times New Roman" w:cs="Times New Roman"/>
          <w:i/>
          <w:sz w:val="24"/>
          <w:szCs w:val="24"/>
        </w:rPr>
      </w:pPr>
      <w:r w:rsidRPr="00173ED1">
        <w:rPr>
          <w:rFonts w:ascii="Times New Roman" w:eastAsia="Batang" w:hAnsi="Times New Roman" w:cs="Times New Roman"/>
          <w:i/>
          <w:sz w:val="24"/>
          <w:szCs w:val="24"/>
        </w:rPr>
        <w:t xml:space="preserve">“…………he does not anywhere in the judgment expressly direct himself on the burden of proof or on the standard of proof required. </w:t>
      </w:r>
      <w:r w:rsidRPr="00173ED1">
        <w:rPr>
          <w:rFonts w:ascii="Times New Roman" w:eastAsia="Batang" w:hAnsi="Times New Roman" w:cs="Times New Roman"/>
          <w:b/>
          <w:i/>
          <w:sz w:val="24"/>
          <w:szCs w:val="24"/>
        </w:rPr>
        <w:t>Allegations of fraud must be strictly proved</w:t>
      </w:r>
      <w:r w:rsidRPr="00173ED1">
        <w:rPr>
          <w:rFonts w:ascii="Times New Roman" w:eastAsia="Batang" w:hAnsi="Times New Roman" w:cs="Times New Roman"/>
          <w:i/>
          <w:sz w:val="24"/>
          <w:szCs w:val="24"/>
        </w:rPr>
        <w:t>: although the standard of proof may not be so heavy as to require proof beyond reasonable doubt</w:t>
      </w:r>
      <w:r w:rsidRPr="00173ED1">
        <w:rPr>
          <w:rFonts w:ascii="Times New Roman" w:eastAsia="Batang" w:hAnsi="Times New Roman" w:cs="Times New Roman"/>
          <w:b/>
          <w:i/>
          <w:sz w:val="24"/>
          <w:szCs w:val="24"/>
        </w:rPr>
        <w:t>, something more than mere balance of probabilities is required</w:t>
      </w:r>
      <w:r w:rsidRPr="00173ED1">
        <w:rPr>
          <w:rFonts w:ascii="Times New Roman" w:eastAsia="Batang" w:hAnsi="Times New Roman" w:cs="Times New Roman"/>
          <w:i/>
          <w:sz w:val="24"/>
          <w:szCs w:val="24"/>
        </w:rPr>
        <w:t>…” (emphasis mine).</w:t>
      </w:r>
    </w:p>
    <w:p w:rsidR="00D74CCF" w:rsidRPr="00173ED1" w:rsidRDefault="00D74CCF" w:rsidP="00173ED1">
      <w:pPr>
        <w:spacing w:line="360" w:lineRule="auto"/>
        <w:ind w:right="-90"/>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In a more recent case of </w:t>
      </w:r>
      <w:r w:rsidRPr="00173ED1">
        <w:rPr>
          <w:rFonts w:ascii="Times New Roman" w:eastAsia="Batang" w:hAnsi="Times New Roman" w:cs="Times New Roman"/>
          <w:b/>
          <w:i/>
          <w:sz w:val="24"/>
          <w:szCs w:val="24"/>
        </w:rPr>
        <w:t>Fredrick J.K. Zaabwe v Orient Bank Ltd and 5 Others SCCA No. 4 of 2006 [2007] UGSC 21</w:t>
      </w:r>
      <w:r w:rsidR="00113622" w:rsidRPr="00173ED1">
        <w:rPr>
          <w:rFonts w:ascii="Times New Roman" w:eastAsia="Batang" w:hAnsi="Times New Roman" w:cs="Times New Roman"/>
          <w:b/>
          <w:i/>
          <w:sz w:val="24"/>
          <w:szCs w:val="24"/>
        </w:rPr>
        <w:t xml:space="preserve"> </w:t>
      </w:r>
      <w:r w:rsidRPr="00173ED1">
        <w:rPr>
          <w:rFonts w:ascii="Times New Roman" w:eastAsia="Batang" w:hAnsi="Times New Roman" w:cs="Times New Roman"/>
          <w:sz w:val="24"/>
          <w:szCs w:val="24"/>
        </w:rPr>
        <w:t>Kat</w:t>
      </w:r>
      <w:r w:rsidR="00113622" w:rsidRPr="00173ED1">
        <w:rPr>
          <w:rFonts w:ascii="Times New Roman" w:eastAsia="Batang" w:hAnsi="Times New Roman" w:cs="Times New Roman"/>
          <w:sz w:val="24"/>
          <w:szCs w:val="24"/>
        </w:rPr>
        <w:t xml:space="preserve">ureebe, JSC (as he then was) </w:t>
      </w:r>
      <w:r w:rsidRPr="00173ED1">
        <w:rPr>
          <w:rFonts w:ascii="Times New Roman" w:eastAsia="Batang" w:hAnsi="Times New Roman" w:cs="Times New Roman"/>
          <w:sz w:val="24"/>
          <w:szCs w:val="24"/>
        </w:rPr>
        <w:t>had this to say about dealing with allegation of fraud:-</w:t>
      </w:r>
    </w:p>
    <w:p w:rsidR="0056009B" w:rsidRPr="00173ED1" w:rsidRDefault="00D74CCF" w:rsidP="00173ED1">
      <w:pPr>
        <w:spacing w:line="360" w:lineRule="auto"/>
        <w:ind w:left="1440" w:right="1440"/>
        <w:jc w:val="both"/>
        <w:rPr>
          <w:rFonts w:ascii="Times New Roman" w:eastAsia="Batang" w:hAnsi="Times New Roman" w:cs="Times New Roman"/>
          <w:i/>
          <w:sz w:val="24"/>
          <w:szCs w:val="24"/>
        </w:rPr>
      </w:pPr>
      <w:r w:rsidRPr="00173ED1">
        <w:rPr>
          <w:rFonts w:ascii="Times New Roman" w:eastAsia="Batang" w:hAnsi="Times New Roman" w:cs="Times New Roman"/>
          <w:i/>
          <w:sz w:val="24"/>
          <w:szCs w:val="24"/>
        </w:rPr>
        <w:t>“In my view, an allegation of fraud needs to be fully and carefully inquired into. Fraud is a serious matter.</w:t>
      </w:r>
    </w:p>
    <w:p w:rsidR="0056009B" w:rsidRPr="00173ED1" w:rsidRDefault="0056009B" w:rsidP="00173ED1">
      <w:pPr>
        <w:spacing w:line="360" w:lineRule="auto"/>
        <w:ind w:right="1440"/>
        <w:jc w:val="both"/>
        <w:rPr>
          <w:rFonts w:ascii="Times New Roman" w:eastAsia="Batang" w:hAnsi="Times New Roman" w:cs="Times New Roman"/>
          <w:i/>
          <w:sz w:val="24"/>
          <w:szCs w:val="24"/>
        </w:rPr>
      </w:pPr>
      <w:r w:rsidRPr="00173ED1">
        <w:rPr>
          <w:rFonts w:ascii="Times New Roman" w:eastAsia="Batang" w:hAnsi="Times New Roman" w:cs="Times New Roman"/>
          <w:i/>
          <w:sz w:val="24"/>
          <w:szCs w:val="24"/>
        </w:rPr>
        <w:t xml:space="preserve"> </w:t>
      </w:r>
      <w:r w:rsidRPr="00173ED1">
        <w:rPr>
          <w:rFonts w:ascii="Times New Roman" w:eastAsia="Batang" w:hAnsi="Times New Roman" w:cs="Times New Roman"/>
          <w:sz w:val="24"/>
          <w:szCs w:val="24"/>
        </w:rPr>
        <w:t>He relied on the</w:t>
      </w:r>
      <w:r w:rsidRPr="00173ED1">
        <w:rPr>
          <w:rFonts w:ascii="Times New Roman" w:eastAsia="Batang" w:hAnsi="Times New Roman" w:cs="Times New Roman"/>
          <w:i/>
          <w:sz w:val="24"/>
          <w:szCs w:val="24"/>
        </w:rPr>
        <w:t xml:space="preserve"> </w:t>
      </w:r>
      <w:r w:rsidRPr="00173ED1">
        <w:rPr>
          <w:rFonts w:ascii="Times New Roman" w:eastAsia="Batang" w:hAnsi="Times New Roman" w:cs="Times New Roman"/>
          <w:sz w:val="24"/>
          <w:szCs w:val="24"/>
        </w:rPr>
        <w:t>celebrated case of</w:t>
      </w:r>
      <w:r w:rsidR="004B1391" w:rsidRPr="00173ED1">
        <w:rPr>
          <w:rFonts w:ascii="Times New Roman" w:eastAsia="Batang" w:hAnsi="Times New Roman" w:cs="Times New Roman"/>
          <w:b/>
          <w:bCs/>
          <w:i/>
          <w:iCs/>
          <w:sz w:val="24"/>
          <w:szCs w:val="24"/>
        </w:rPr>
        <w:t xml:space="preserve"> KAMPALA BOTTLERS LTD Vs</w:t>
      </w:r>
      <w:r w:rsidR="008D3A10" w:rsidRPr="00173ED1">
        <w:rPr>
          <w:rFonts w:ascii="Times New Roman" w:eastAsia="Batang" w:hAnsi="Times New Roman" w:cs="Times New Roman"/>
          <w:b/>
          <w:bCs/>
          <w:i/>
          <w:iCs/>
          <w:sz w:val="24"/>
          <w:szCs w:val="24"/>
        </w:rPr>
        <w:t xml:space="preserve"> </w:t>
      </w:r>
      <w:r w:rsidRPr="00173ED1">
        <w:rPr>
          <w:rFonts w:ascii="Times New Roman" w:eastAsia="Batang" w:hAnsi="Times New Roman" w:cs="Times New Roman"/>
          <w:b/>
          <w:bCs/>
          <w:i/>
          <w:iCs/>
          <w:sz w:val="24"/>
          <w:szCs w:val="24"/>
        </w:rPr>
        <w:t>DAMANICO (U) LTD, (S.C. CIVIL APPEAL NO. 22/92)</w:t>
      </w:r>
      <w:r w:rsidR="008D3A10" w:rsidRPr="00173ED1">
        <w:rPr>
          <w:rFonts w:ascii="Times New Roman" w:eastAsia="Batang" w:hAnsi="Times New Roman" w:cs="Times New Roman"/>
          <w:sz w:val="24"/>
          <w:szCs w:val="24"/>
        </w:rPr>
        <w:t xml:space="preserve"> </w:t>
      </w:r>
      <w:r w:rsidR="00B656E8" w:rsidRPr="00173ED1">
        <w:rPr>
          <w:rFonts w:ascii="Times New Roman" w:eastAsia="Batang" w:hAnsi="Times New Roman" w:cs="Times New Roman"/>
          <w:sz w:val="24"/>
          <w:szCs w:val="24"/>
        </w:rPr>
        <w:t xml:space="preserve">and </w:t>
      </w:r>
      <w:r w:rsidRPr="00173ED1">
        <w:rPr>
          <w:rFonts w:ascii="Times New Roman" w:eastAsia="Batang" w:hAnsi="Times New Roman" w:cs="Times New Roman"/>
          <w:sz w:val="24"/>
          <w:szCs w:val="24"/>
        </w:rPr>
        <w:t>held that</w:t>
      </w:r>
      <w:r w:rsidR="008D3A10" w:rsidRPr="00173ED1">
        <w:rPr>
          <w:rFonts w:ascii="Times New Roman" w:eastAsia="Batang" w:hAnsi="Times New Roman" w:cs="Times New Roman"/>
          <w:sz w:val="24"/>
          <w:szCs w:val="24"/>
        </w:rPr>
        <w:t>;-</w:t>
      </w:r>
    </w:p>
    <w:p w:rsidR="0056009B" w:rsidRPr="00173ED1" w:rsidRDefault="0056009B" w:rsidP="00173ED1">
      <w:pPr>
        <w:spacing w:after="0" w:line="360" w:lineRule="auto"/>
        <w:ind w:left="1440"/>
        <w:jc w:val="both"/>
        <w:rPr>
          <w:rFonts w:ascii="Times New Roman" w:eastAsia="Batang" w:hAnsi="Times New Roman" w:cs="Times New Roman"/>
          <w:sz w:val="24"/>
          <w:szCs w:val="24"/>
        </w:rPr>
      </w:pPr>
      <w:r w:rsidRPr="00173ED1">
        <w:rPr>
          <w:rFonts w:ascii="Times New Roman" w:eastAsia="Batang" w:hAnsi="Times New Roman" w:cs="Times New Roman"/>
          <w:bCs/>
          <w:i/>
          <w:iCs/>
          <w:sz w:val="24"/>
          <w:szCs w:val="24"/>
        </w:rPr>
        <w:t>“Further, I think it is generally accepted that fraud must be proved strictly, the burden being heavier than on a balance of probabilities generally applied in civil matters.”</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In the context </w:t>
      </w:r>
      <w:r w:rsidR="00B37983" w:rsidRPr="00173ED1">
        <w:rPr>
          <w:rFonts w:ascii="Times New Roman" w:eastAsia="Batang" w:hAnsi="Times New Roman" w:cs="Times New Roman"/>
          <w:sz w:val="24"/>
          <w:szCs w:val="24"/>
        </w:rPr>
        <w:t>of these auth</w:t>
      </w:r>
      <w:r w:rsidR="00C85FCE" w:rsidRPr="00173ED1">
        <w:rPr>
          <w:rFonts w:ascii="Times New Roman" w:eastAsia="Batang" w:hAnsi="Times New Roman" w:cs="Times New Roman"/>
          <w:sz w:val="24"/>
          <w:szCs w:val="24"/>
        </w:rPr>
        <w:t>orities, i</w:t>
      </w:r>
      <w:r w:rsidR="00B37983" w:rsidRPr="00173ED1">
        <w:rPr>
          <w:rFonts w:ascii="Times New Roman" w:eastAsia="Batang" w:hAnsi="Times New Roman" w:cs="Times New Roman"/>
          <w:sz w:val="24"/>
          <w:szCs w:val="24"/>
        </w:rPr>
        <w:t>t is</w:t>
      </w:r>
      <w:r w:rsidRPr="00173ED1">
        <w:rPr>
          <w:rFonts w:ascii="Times New Roman" w:eastAsia="Batang" w:hAnsi="Times New Roman" w:cs="Times New Roman"/>
          <w:sz w:val="24"/>
          <w:szCs w:val="24"/>
        </w:rPr>
        <w:t xml:space="preserve"> clear that the burden of proving fraud is higher than in ordinary civil cases.  </w:t>
      </w:r>
    </w:p>
    <w:p w:rsidR="00D74CCF" w:rsidRPr="00173ED1" w:rsidRDefault="00D74CCF"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Section 83 of the </w:t>
      </w:r>
      <w:r w:rsidR="00A0408A" w:rsidRPr="00173ED1">
        <w:rPr>
          <w:rFonts w:ascii="Times New Roman" w:eastAsia="Batang" w:hAnsi="Times New Roman" w:cs="Times New Roman"/>
          <w:sz w:val="24"/>
          <w:szCs w:val="24"/>
        </w:rPr>
        <w:t>C</w:t>
      </w:r>
      <w:r w:rsidRPr="00173ED1">
        <w:rPr>
          <w:rFonts w:ascii="Times New Roman" w:eastAsia="Batang" w:hAnsi="Times New Roman" w:cs="Times New Roman"/>
          <w:sz w:val="24"/>
          <w:szCs w:val="24"/>
        </w:rPr>
        <w:t>ompanies Act, 2012 provides that</w:t>
      </w:r>
    </w:p>
    <w:p w:rsidR="003D7511" w:rsidRPr="00173ED1" w:rsidRDefault="00A00D28" w:rsidP="00173ED1">
      <w:pPr>
        <w:spacing w:after="0" w:line="360" w:lineRule="auto"/>
        <w:ind w:left="1440"/>
        <w:jc w:val="both"/>
        <w:rPr>
          <w:rFonts w:ascii="Times New Roman" w:eastAsia="Batang" w:hAnsi="Times New Roman" w:cs="Times New Roman"/>
          <w:i/>
          <w:sz w:val="24"/>
          <w:szCs w:val="24"/>
        </w:rPr>
      </w:pPr>
      <w:r w:rsidRPr="00173ED1">
        <w:rPr>
          <w:rFonts w:ascii="Times New Roman" w:eastAsia="Batang" w:hAnsi="Times New Roman" w:cs="Times New Roman"/>
          <w:i/>
          <w:sz w:val="24"/>
          <w:szCs w:val="24"/>
        </w:rPr>
        <w:lastRenderedPageBreak/>
        <w:t>The</w:t>
      </w:r>
      <w:r w:rsidR="00D74CCF" w:rsidRPr="00173ED1">
        <w:rPr>
          <w:rFonts w:ascii="Times New Roman" w:eastAsia="Batang" w:hAnsi="Times New Roman" w:cs="Times New Roman"/>
          <w:i/>
          <w:sz w:val="24"/>
          <w:szCs w:val="24"/>
        </w:rPr>
        <w:t xml:space="preserve"> shares or other interest of any member in a company shall be moveable property transferable in the manner provided</w:t>
      </w:r>
      <w:r w:rsidR="00FA3586" w:rsidRPr="00173ED1">
        <w:rPr>
          <w:rFonts w:ascii="Times New Roman" w:eastAsia="Batang" w:hAnsi="Times New Roman" w:cs="Times New Roman"/>
          <w:i/>
          <w:sz w:val="24"/>
          <w:szCs w:val="24"/>
        </w:rPr>
        <w:t xml:space="preserve"> </w:t>
      </w:r>
      <w:r w:rsidR="00D74CCF" w:rsidRPr="00173ED1">
        <w:rPr>
          <w:rFonts w:ascii="Times New Roman" w:eastAsia="Batang" w:hAnsi="Times New Roman" w:cs="Times New Roman"/>
          <w:i/>
          <w:sz w:val="24"/>
          <w:szCs w:val="24"/>
        </w:rPr>
        <w:t>by the articles of association.</w:t>
      </w:r>
    </w:p>
    <w:p w:rsidR="00A00D28" w:rsidRPr="00173ED1" w:rsidRDefault="005F422E" w:rsidP="00173ED1">
      <w:pPr>
        <w:pStyle w:val="Default"/>
        <w:spacing w:line="360" w:lineRule="auto"/>
        <w:jc w:val="both"/>
        <w:rPr>
          <w:bCs/>
          <w:iCs/>
        </w:rPr>
      </w:pPr>
      <w:r w:rsidRPr="00173ED1">
        <w:rPr>
          <w:iCs/>
        </w:rPr>
        <w:t>This therefore means that t</w:t>
      </w:r>
      <w:r w:rsidR="00A00D28" w:rsidRPr="00173ED1">
        <w:rPr>
          <w:iCs/>
        </w:rPr>
        <w:t xml:space="preserve">he member’s </w:t>
      </w:r>
      <w:r w:rsidR="00DF588F" w:rsidRPr="00173ED1">
        <w:rPr>
          <w:iCs/>
        </w:rPr>
        <w:t xml:space="preserve">shareholding </w:t>
      </w:r>
      <w:r w:rsidR="00A00D28" w:rsidRPr="00173ED1">
        <w:rPr>
          <w:iCs/>
        </w:rPr>
        <w:t xml:space="preserve">rights are </w:t>
      </w:r>
      <w:r w:rsidR="00A00D28" w:rsidRPr="00173ED1">
        <w:rPr>
          <w:i/>
          <w:iCs/>
        </w:rPr>
        <w:t>prima facie</w:t>
      </w:r>
      <w:r w:rsidR="00A00D28" w:rsidRPr="00173ED1">
        <w:rPr>
          <w:iCs/>
        </w:rPr>
        <w:t xml:space="preserve"> freely transferable unless the articles provide to the contrary.</w:t>
      </w:r>
    </w:p>
    <w:p w:rsidR="00A00D28" w:rsidRPr="00173ED1" w:rsidRDefault="00A00D28" w:rsidP="00173ED1">
      <w:pPr>
        <w:pStyle w:val="Default"/>
        <w:spacing w:line="360" w:lineRule="auto"/>
        <w:jc w:val="both"/>
        <w:rPr>
          <w:bCs/>
          <w:iCs/>
        </w:rPr>
      </w:pPr>
    </w:p>
    <w:p w:rsidR="00C31DF2" w:rsidRPr="00173ED1" w:rsidRDefault="0021488F" w:rsidP="00173ED1">
      <w:pPr>
        <w:pStyle w:val="Default"/>
        <w:spacing w:line="360" w:lineRule="auto"/>
        <w:jc w:val="both"/>
      </w:pPr>
      <w:r w:rsidRPr="00173ED1">
        <w:rPr>
          <w:bCs/>
          <w:iCs/>
        </w:rPr>
        <w:t>In the case of</w:t>
      </w:r>
      <w:r w:rsidRPr="00173ED1">
        <w:rPr>
          <w:b/>
          <w:bCs/>
          <w:i/>
          <w:iCs/>
        </w:rPr>
        <w:t xml:space="preserve"> </w:t>
      </w:r>
      <w:r w:rsidR="00A00D28" w:rsidRPr="00173ED1">
        <w:rPr>
          <w:b/>
          <w:bCs/>
          <w:i/>
          <w:iCs/>
        </w:rPr>
        <w:t xml:space="preserve">Re Discoverers Finance Corporation Ltd, Lindlar’s Case </w:t>
      </w:r>
      <w:r w:rsidR="00A00D28" w:rsidRPr="00173ED1">
        <w:rPr>
          <w:b/>
        </w:rPr>
        <w:t>[1910] 1 Ch. 312</w:t>
      </w:r>
      <w:r w:rsidR="00E41DF9" w:rsidRPr="00173ED1">
        <w:rPr>
          <w:b/>
        </w:rPr>
        <w:t xml:space="preserve">, </w:t>
      </w:r>
      <w:r w:rsidR="00C31DF2" w:rsidRPr="00173ED1">
        <w:t>Buckely J, held that, b</w:t>
      </w:r>
      <w:r w:rsidR="00A00D28" w:rsidRPr="00173ED1">
        <w:t>y the Companies Acts</w:t>
      </w:r>
      <w:r w:rsidR="00C31DF2" w:rsidRPr="00173ED1">
        <w:t>;-</w:t>
      </w:r>
    </w:p>
    <w:p w:rsidR="00F711D2" w:rsidRPr="00173ED1" w:rsidRDefault="00F711D2" w:rsidP="00173ED1">
      <w:pPr>
        <w:pStyle w:val="Default"/>
        <w:spacing w:line="360" w:lineRule="auto"/>
        <w:jc w:val="both"/>
      </w:pPr>
    </w:p>
    <w:p w:rsidR="00A00D28" w:rsidRPr="00173ED1" w:rsidRDefault="00A00D28" w:rsidP="00173ED1">
      <w:pPr>
        <w:pStyle w:val="Default"/>
        <w:spacing w:line="360" w:lineRule="auto"/>
        <w:ind w:left="1440"/>
        <w:jc w:val="both"/>
        <w:rPr>
          <w:b/>
        </w:rPr>
      </w:pPr>
      <w:r w:rsidRPr="00173ED1">
        <w:rPr>
          <w:i/>
        </w:rPr>
        <w:t>“…it is provided that the shares in a company under these Acts shall be capable of being transferred in manner provided by the regulations of the company. The regulations of the company may impose fetters upon the right of transfer. In the absence of restrictions in the articles</w:t>
      </w:r>
      <w:r w:rsidR="00577745" w:rsidRPr="00173ED1">
        <w:rPr>
          <w:i/>
        </w:rPr>
        <w:t>,</w:t>
      </w:r>
      <w:r w:rsidRPr="00173ED1">
        <w:rPr>
          <w:i/>
        </w:rPr>
        <w:t xml:space="preserve"> the shareholder has by virtue of the statute the right to transfer his shares without the consent of any body to any transferee, even though he be a man of straw, provided it is a bona fide transaction in the sense that it is an out-and-out disposal of the property without retaining any interest in the shares-that the transferor bona fide divests himself of all benefit. In the absence of restrictions it is competent to a transferor, notwithstanding that the company is in extremis, to compel registration of a transfer to a transferee notwithstanding that the latter is a person not competent to meet the unpaid liability upon the shares. Even if the transfer be executed for the express purpose of relieving the transferor from liability, the directors cannot upon that ground refuse to register it unless there is in the articles some provision so enabling them.”</w:t>
      </w:r>
    </w:p>
    <w:p w:rsidR="006C7F6B" w:rsidRPr="00173ED1" w:rsidRDefault="000B0F29"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Further</w:t>
      </w:r>
      <w:r w:rsidR="00D74CCF" w:rsidRPr="00173ED1">
        <w:rPr>
          <w:rFonts w:ascii="Times New Roman" w:eastAsia="Batang" w:hAnsi="Times New Roman" w:cs="Times New Roman"/>
          <w:sz w:val="24"/>
          <w:szCs w:val="24"/>
        </w:rPr>
        <w:t xml:space="preserve">, in the case of </w:t>
      </w:r>
      <w:r w:rsidR="00D74CCF" w:rsidRPr="00173ED1">
        <w:rPr>
          <w:rFonts w:ascii="Times New Roman" w:eastAsia="Batang" w:hAnsi="Times New Roman" w:cs="Times New Roman"/>
          <w:b/>
          <w:sz w:val="24"/>
          <w:szCs w:val="24"/>
        </w:rPr>
        <w:t>re:</w:t>
      </w:r>
      <w:r w:rsidR="00D74CCF" w:rsidRPr="00173ED1">
        <w:rPr>
          <w:rFonts w:ascii="Times New Roman" w:eastAsia="Batang" w:hAnsi="Times New Roman" w:cs="Times New Roman"/>
          <w:sz w:val="24"/>
          <w:szCs w:val="24"/>
        </w:rPr>
        <w:t xml:space="preserve"> </w:t>
      </w:r>
      <w:r w:rsidR="00D74CCF" w:rsidRPr="00173ED1">
        <w:rPr>
          <w:rFonts w:ascii="Times New Roman" w:eastAsia="Batang" w:hAnsi="Times New Roman" w:cs="Times New Roman"/>
          <w:b/>
          <w:sz w:val="24"/>
          <w:szCs w:val="24"/>
        </w:rPr>
        <w:t>Smith &amp; Steel Brothers And Company Ltd [1942] 1 Ch. 304</w:t>
      </w:r>
      <w:r w:rsidR="006C7F6B" w:rsidRPr="00173ED1">
        <w:rPr>
          <w:rFonts w:ascii="Times New Roman" w:eastAsia="Batang" w:hAnsi="Times New Roman" w:cs="Times New Roman"/>
          <w:b/>
          <w:sz w:val="24"/>
          <w:szCs w:val="24"/>
        </w:rPr>
        <w:t xml:space="preserve"> </w:t>
      </w:r>
      <w:r w:rsidR="00A00D28" w:rsidRPr="00173ED1">
        <w:rPr>
          <w:rFonts w:ascii="Times New Roman" w:eastAsia="Batang" w:hAnsi="Times New Roman" w:cs="Times New Roman"/>
          <w:sz w:val="24"/>
          <w:szCs w:val="24"/>
        </w:rPr>
        <w:t>Court</w:t>
      </w:r>
      <w:r w:rsidR="00D74CCF" w:rsidRPr="00173ED1">
        <w:rPr>
          <w:rFonts w:ascii="Times New Roman" w:eastAsia="Batang" w:hAnsi="Times New Roman" w:cs="Times New Roman"/>
          <w:sz w:val="24"/>
          <w:szCs w:val="24"/>
        </w:rPr>
        <w:t xml:space="preserve"> held that</w:t>
      </w:r>
      <w:r w:rsidR="006C7F6B" w:rsidRPr="00173ED1">
        <w:rPr>
          <w:rFonts w:ascii="Times New Roman" w:eastAsia="Batang" w:hAnsi="Times New Roman" w:cs="Times New Roman"/>
          <w:sz w:val="24"/>
          <w:szCs w:val="24"/>
        </w:rPr>
        <w:t>;-</w:t>
      </w:r>
    </w:p>
    <w:p w:rsidR="00160E83" w:rsidRPr="00173ED1" w:rsidRDefault="00160E83" w:rsidP="00173ED1">
      <w:pPr>
        <w:spacing w:after="0" w:line="360" w:lineRule="auto"/>
        <w:jc w:val="both"/>
        <w:rPr>
          <w:rFonts w:ascii="Times New Roman" w:eastAsia="Batang" w:hAnsi="Times New Roman" w:cs="Times New Roman"/>
          <w:sz w:val="24"/>
          <w:szCs w:val="24"/>
        </w:rPr>
      </w:pPr>
    </w:p>
    <w:p w:rsidR="00D74CCF" w:rsidRPr="00173ED1" w:rsidRDefault="006C7F6B" w:rsidP="00173ED1">
      <w:pPr>
        <w:spacing w:after="0" w:line="360" w:lineRule="auto"/>
        <w:ind w:left="1440" w:firstLine="45"/>
        <w:jc w:val="both"/>
        <w:rPr>
          <w:rFonts w:ascii="Times New Roman" w:eastAsia="Batang" w:hAnsi="Times New Roman" w:cs="Times New Roman"/>
          <w:b/>
          <w:sz w:val="24"/>
          <w:szCs w:val="24"/>
        </w:rPr>
      </w:pPr>
      <w:r w:rsidRPr="00173ED1">
        <w:rPr>
          <w:rFonts w:ascii="Times New Roman" w:eastAsia="Batang" w:hAnsi="Times New Roman" w:cs="Times New Roman"/>
          <w:sz w:val="24"/>
          <w:szCs w:val="24"/>
        </w:rPr>
        <w:t>“</w:t>
      </w:r>
      <w:r w:rsidR="00D74CCF" w:rsidRPr="00173ED1">
        <w:rPr>
          <w:rFonts w:ascii="Times New Roman" w:eastAsia="Batang" w:hAnsi="Times New Roman" w:cs="Times New Roman"/>
          <w:i/>
          <w:sz w:val="24"/>
          <w:szCs w:val="24"/>
        </w:rPr>
        <w:t xml:space="preserve">it must be borne in the mind that one of the normal rights of a share holder is the right to deal freely with his property and to transfer it to whomever he pleases. </w:t>
      </w:r>
      <w:r w:rsidR="00A00D28" w:rsidRPr="00173ED1">
        <w:rPr>
          <w:rFonts w:ascii="Times New Roman" w:eastAsia="Batang" w:hAnsi="Times New Roman" w:cs="Times New Roman"/>
          <w:i/>
          <w:sz w:val="24"/>
          <w:szCs w:val="24"/>
        </w:rPr>
        <w:t>The</w:t>
      </w:r>
      <w:r w:rsidR="00D74CCF" w:rsidRPr="00173ED1">
        <w:rPr>
          <w:rFonts w:ascii="Times New Roman" w:eastAsia="Batang" w:hAnsi="Times New Roman" w:cs="Times New Roman"/>
          <w:i/>
          <w:sz w:val="24"/>
          <w:szCs w:val="24"/>
        </w:rPr>
        <w:t xml:space="preserve"> shareholders p</w:t>
      </w:r>
      <w:r w:rsidR="00C242B1" w:rsidRPr="00173ED1">
        <w:rPr>
          <w:rFonts w:ascii="Times New Roman" w:eastAsia="Batang" w:hAnsi="Times New Roman" w:cs="Times New Roman"/>
          <w:i/>
          <w:sz w:val="24"/>
          <w:szCs w:val="24"/>
        </w:rPr>
        <w:t>r</w:t>
      </w:r>
      <w:r w:rsidR="00D74CCF" w:rsidRPr="00173ED1">
        <w:rPr>
          <w:rFonts w:ascii="Times New Roman" w:eastAsia="Batang" w:hAnsi="Times New Roman" w:cs="Times New Roman"/>
          <w:i/>
          <w:sz w:val="24"/>
          <w:szCs w:val="24"/>
        </w:rPr>
        <w:t>ima facie right, if it is to be cut down, must be cut down with satisfactory clarity</w:t>
      </w:r>
      <w:r w:rsidRPr="00173ED1">
        <w:rPr>
          <w:rFonts w:ascii="Times New Roman" w:eastAsia="Batang" w:hAnsi="Times New Roman" w:cs="Times New Roman"/>
          <w:i/>
          <w:sz w:val="24"/>
          <w:szCs w:val="24"/>
        </w:rPr>
        <w:t>”</w:t>
      </w:r>
      <w:r w:rsidR="00D74CCF" w:rsidRPr="00173ED1">
        <w:rPr>
          <w:rFonts w:ascii="Times New Roman" w:eastAsia="Batang" w:hAnsi="Times New Roman" w:cs="Times New Roman"/>
          <w:i/>
          <w:sz w:val="24"/>
          <w:szCs w:val="24"/>
        </w:rPr>
        <w:t>.</w:t>
      </w:r>
    </w:p>
    <w:p w:rsidR="00160E83" w:rsidRPr="00173ED1" w:rsidRDefault="00160E83" w:rsidP="00173ED1">
      <w:pPr>
        <w:spacing w:after="0" w:line="360" w:lineRule="auto"/>
        <w:ind w:left="1440" w:firstLine="45"/>
        <w:jc w:val="both"/>
        <w:rPr>
          <w:rFonts w:ascii="Times New Roman" w:eastAsia="Batang" w:hAnsi="Times New Roman" w:cs="Times New Roman"/>
          <w:b/>
          <w:sz w:val="24"/>
          <w:szCs w:val="24"/>
        </w:rPr>
      </w:pPr>
    </w:p>
    <w:p w:rsidR="00D74CCF" w:rsidRPr="00173ED1" w:rsidRDefault="00D74CCF"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lastRenderedPageBreak/>
        <w:t xml:space="preserve">It </w:t>
      </w:r>
      <w:r w:rsidR="003468FC" w:rsidRPr="00173ED1">
        <w:rPr>
          <w:rFonts w:ascii="Times New Roman" w:eastAsia="Batang" w:hAnsi="Times New Roman" w:cs="Times New Roman"/>
          <w:sz w:val="24"/>
          <w:szCs w:val="24"/>
        </w:rPr>
        <w:t xml:space="preserve">is </w:t>
      </w:r>
      <w:r w:rsidRPr="00173ED1">
        <w:rPr>
          <w:rFonts w:ascii="Times New Roman" w:eastAsia="Batang" w:hAnsi="Times New Roman" w:cs="Times New Roman"/>
          <w:sz w:val="24"/>
          <w:szCs w:val="24"/>
        </w:rPr>
        <w:t xml:space="preserve">therefore </w:t>
      </w:r>
      <w:r w:rsidR="00D911CE" w:rsidRPr="00173ED1">
        <w:rPr>
          <w:rFonts w:ascii="Times New Roman" w:eastAsia="Batang" w:hAnsi="Times New Roman" w:cs="Times New Roman"/>
          <w:sz w:val="24"/>
          <w:szCs w:val="24"/>
        </w:rPr>
        <w:t>well established</w:t>
      </w:r>
      <w:r w:rsidRPr="00173ED1">
        <w:rPr>
          <w:rFonts w:ascii="Times New Roman" w:eastAsia="Batang" w:hAnsi="Times New Roman" w:cs="Times New Roman"/>
          <w:sz w:val="24"/>
          <w:szCs w:val="24"/>
        </w:rPr>
        <w:t xml:space="preserve"> that a shareholder has </w:t>
      </w:r>
      <w:r w:rsidR="00590E71" w:rsidRPr="00173ED1">
        <w:rPr>
          <w:rFonts w:ascii="Times New Roman" w:eastAsia="Batang" w:hAnsi="Times New Roman" w:cs="Times New Roman"/>
          <w:i/>
          <w:sz w:val="24"/>
          <w:szCs w:val="24"/>
        </w:rPr>
        <w:t>bonafide</w:t>
      </w:r>
      <w:r w:rsidR="00590E71" w:rsidRPr="00173ED1">
        <w:rPr>
          <w:rFonts w:ascii="Times New Roman" w:eastAsia="Batang" w:hAnsi="Times New Roman" w:cs="Times New Roman"/>
          <w:sz w:val="24"/>
          <w:szCs w:val="24"/>
        </w:rPr>
        <w:t xml:space="preserve"> </w:t>
      </w:r>
      <w:r w:rsidRPr="00173ED1">
        <w:rPr>
          <w:rFonts w:ascii="Times New Roman" w:eastAsia="Batang" w:hAnsi="Times New Roman" w:cs="Times New Roman"/>
          <w:sz w:val="24"/>
          <w:szCs w:val="24"/>
        </w:rPr>
        <w:t xml:space="preserve">rights to sell and transfer his shares any time as long as the articles of association does not limit it. </w:t>
      </w:r>
      <w:r w:rsidR="001E18D6" w:rsidRPr="00173ED1">
        <w:rPr>
          <w:rFonts w:ascii="Times New Roman" w:eastAsia="Batang" w:hAnsi="Times New Roman" w:cs="Times New Roman"/>
          <w:sz w:val="24"/>
          <w:szCs w:val="24"/>
        </w:rPr>
        <w:t>In my view t</w:t>
      </w:r>
      <w:r w:rsidRPr="00173ED1">
        <w:rPr>
          <w:rFonts w:ascii="Times New Roman" w:eastAsia="Batang" w:hAnsi="Times New Roman" w:cs="Times New Roman"/>
          <w:sz w:val="24"/>
          <w:szCs w:val="24"/>
        </w:rPr>
        <w:t>he mere act of the 2</w:t>
      </w:r>
      <w:r w:rsidRPr="00173ED1">
        <w:rPr>
          <w:rFonts w:ascii="Times New Roman" w:eastAsia="Batang" w:hAnsi="Times New Roman" w:cs="Times New Roman"/>
          <w:sz w:val="24"/>
          <w:szCs w:val="24"/>
          <w:vertAlign w:val="superscript"/>
        </w:rPr>
        <w:t>nd</w:t>
      </w:r>
      <w:r w:rsidR="00760D98" w:rsidRPr="00173ED1">
        <w:rPr>
          <w:rFonts w:ascii="Times New Roman" w:eastAsia="Batang" w:hAnsi="Times New Roman" w:cs="Times New Roman"/>
          <w:sz w:val="24"/>
          <w:szCs w:val="24"/>
        </w:rPr>
        <w:t xml:space="preserve">respondent </w:t>
      </w:r>
      <w:r w:rsidRPr="00173ED1">
        <w:rPr>
          <w:rFonts w:ascii="Times New Roman" w:eastAsia="Batang" w:hAnsi="Times New Roman" w:cs="Times New Roman"/>
          <w:sz w:val="24"/>
          <w:szCs w:val="24"/>
        </w:rPr>
        <w:t xml:space="preserve">transferring his shares does not prove any intention to deceive or cheat the applicant </w:t>
      </w:r>
      <w:r w:rsidR="00267102" w:rsidRPr="00173ED1">
        <w:rPr>
          <w:rFonts w:ascii="Times New Roman" w:eastAsia="Batang" w:hAnsi="Times New Roman" w:cs="Times New Roman"/>
          <w:sz w:val="24"/>
          <w:szCs w:val="24"/>
        </w:rPr>
        <w:t xml:space="preserve">since the applicant has failed, in my view to show any </w:t>
      </w:r>
      <w:r w:rsidR="003513C3" w:rsidRPr="00173ED1">
        <w:rPr>
          <w:rFonts w:ascii="Times New Roman" w:eastAsia="Batang" w:hAnsi="Times New Roman" w:cs="Times New Roman"/>
          <w:sz w:val="24"/>
          <w:szCs w:val="24"/>
        </w:rPr>
        <w:t xml:space="preserve">nefarious intentions </w:t>
      </w:r>
      <w:r w:rsidR="00CA3F91" w:rsidRPr="00173ED1">
        <w:rPr>
          <w:rFonts w:ascii="Times New Roman" w:eastAsia="Batang" w:hAnsi="Times New Roman" w:cs="Times New Roman"/>
          <w:sz w:val="24"/>
          <w:szCs w:val="24"/>
        </w:rPr>
        <w:t>by</w:t>
      </w:r>
      <w:r w:rsidR="003513C3" w:rsidRPr="00173ED1">
        <w:rPr>
          <w:rFonts w:ascii="Times New Roman" w:eastAsia="Batang" w:hAnsi="Times New Roman" w:cs="Times New Roman"/>
          <w:sz w:val="24"/>
          <w:szCs w:val="24"/>
        </w:rPr>
        <w:t xml:space="preserve"> the 2</w:t>
      </w:r>
      <w:r w:rsidR="003513C3" w:rsidRPr="00173ED1">
        <w:rPr>
          <w:rFonts w:ascii="Times New Roman" w:eastAsia="Batang" w:hAnsi="Times New Roman" w:cs="Times New Roman"/>
          <w:sz w:val="24"/>
          <w:szCs w:val="24"/>
          <w:vertAlign w:val="superscript"/>
        </w:rPr>
        <w:t>nd</w:t>
      </w:r>
      <w:r w:rsidR="003513C3" w:rsidRPr="00173ED1">
        <w:rPr>
          <w:rFonts w:ascii="Times New Roman" w:eastAsia="Batang" w:hAnsi="Times New Roman" w:cs="Times New Roman"/>
          <w:sz w:val="24"/>
          <w:szCs w:val="24"/>
        </w:rPr>
        <w:t xml:space="preserve"> respondent in transferring</w:t>
      </w:r>
      <w:r w:rsidR="00BF1D9E" w:rsidRPr="00173ED1">
        <w:rPr>
          <w:rFonts w:ascii="Times New Roman" w:eastAsia="Batang" w:hAnsi="Times New Roman" w:cs="Times New Roman"/>
          <w:sz w:val="24"/>
          <w:szCs w:val="24"/>
        </w:rPr>
        <w:t xml:space="preserve"> the </w:t>
      </w:r>
      <w:r w:rsidR="00236465" w:rsidRPr="00173ED1">
        <w:rPr>
          <w:rFonts w:ascii="Times New Roman" w:eastAsia="Batang" w:hAnsi="Times New Roman" w:cs="Times New Roman"/>
          <w:sz w:val="24"/>
          <w:szCs w:val="24"/>
        </w:rPr>
        <w:t xml:space="preserve">shares. </w:t>
      </w:r>
      <w:r w:rsidR="00BF1D9E" w:rsidRPr="00173ED1">
        <w:rPr>
          <w:rFonts w:ascii="Times New Roman" w:eastAsia="Batang" w:hAnsi="Times New Roman" w:cs="Times New Roman"/>
          <w:sz w:val="24"/>
          <w:szCs w:val="24"/>
        </w:rPr>
        <w:t xml:space="preserve"> </w:t>
      </w:r>
      <w:r w:rsidR="003513C3" w:rsidRPr="00173ED1">
        <w:rPr>
          <w:rFonts w:ascii="Times New Roman" w:eastAsia="Batang" w:hAnsi="Times New Roman" w:cs="Times New Roman"/>
          <w:sz w:val="24"/>
          <w:szCs w:val="24"/>
        </w:rPr>
        <w:t xml:space="preserve"> </w:t>
      </w:r>
    </w:p>
    <w:p w:rsidR="0017083C" w:rsidRPr="00173ED1" w:rsidRDefault="0017083C" w:rsidP="00173ED1">
      <w:pPr>
        <w:spacing w:after="0" w:line="360" w:lineRule="auto"/>
        <w:jc w:val="both"/>
        <w:rPr>
          <w:rFonts w:ascii="Times New Roman" w:eastAsia="Batang" w:hAnsi="Times New Roman" w:cs="Times New Roman"/>
          <w:sz w:val="24"/>
          <w:szCs w:val="24"/>
        </w:rPr>
      </w:pPr>
    </w:p>
    <w:p w:rsidR="00D74CCF" w:rsidRPr="00173ED1" w:rsidRDefault="00344870"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The applicant led evidence</w:t>
      </w:r>
      <w:r w:rsidR="00D74CCF" w:rsidRPr="00173ED1">
        <w:rPr>
          <w:rFonts w:ascii="Times New Roman" w:eastAsia="Batang" w:hAnsi="Times New Roman" w:cs="Times New Roman"/>
          <w:sz w:val="24"/>
          <w:szCs w:val="24"/>
        </w:rPr>
        <w:t xml:space="preserve"> in </w:t>
      </w:r>
      <w:r w:rsidR="00C242B1" w:rsidRPr="00173ED1">
        <w:rPr>
          <w:rFonts w:ascii="Times New Roman" w:eastAsia="Batang" w:hAnsi="Times New Roman" w:cs="Times New Roman"/>
          <w:sz w:val="24"/>
          <w:szCs w:val="24"/>
        </w:rPr>
        <w:t>Annexure ‘F’</w:t>
      </w:r>
      <w:r w:rsidR="00D74CCF" w:rsidRPr="00173ED1">
        <w:rPr>
          <w:rFonts w:ascii="Times New Roman" w:eastAsia="Batang" w:hAnsi="Times New Roman" w:cs="Times New Roman"/>
          <w:sz w:val="24"/>
          <w:szCs w:val="24"/>
        </w:rPr>
        <w:t xml:space="preserve"> to show that the company resolved to transfer </w:t>
      </w:r>
      <w:r w:rsidR="00BB0042" w:rsidRPr="00173ED1">
        <w:rPr>
          <w:rFonts w:ascii="Times New Roman" w:eastAsia="Batang" w:hAnsi="Times New Roman" w:cs="Times New Roman"/>
          <w:sz w:val="24"/>
          <w:szCs w:val="24"/>
        </w:rPr>
        <w:t xml:space="preserve">some of its assets </w:t>
      </w:r>
      <w:r w:rsidR="00885D5C" w:rsidRPr="00173ED1">
        <w:rPr>
          <w:rFonts w:ascii="Times New Roman" w:eastAsia="Batang" w:hAnsi="Times New Roman" w:cs="Times New Roman"/>
          <w:sz w:val="24"/>
          <w:szCs w:val="24"/>
        </w:rPr>
        <w:t xml:space="preserve">at a consideration </w:t>
      </w:r>
      <w:r w:rsidR="00D74CCF" w:rsidRPr="00173ED1">
        <w:rPr>
          <w:rFonts w:ascii="Times New Roman" w:eastAsia="Batang" w:hAnsi="Times New Roman" w:cs="Times New Roman"/>
          <w:sz w:val="24"/>
          <w:szCs w:val="24"/>
        </w:rPr>
        <w:t xml:space="preserve">of </w:t>
      </w:r>
      <w:r w:rsidR="003B0927" w:rsidRPr="00173ED1">
        <w:rPr>
          <w:rFonts w:ascii="Times New Roman" w:eastAsia="Batang" w:hAnsi="Times New Roman" w:cs="Times New Roman"/>
          <w:sz w:val="24"/>
          <w:szCs w:val="24"/>
        </w:rPr>
        <w:t xml:space="preserve">UGX </w:t>
      </w:r>
      <w:r w:rsidR="00D74CCF" w:rsidRPr="00173ED1">
        <w:rPr>
          <w:rFonts w:ascii="Times New Roman" w:eastAsia="Batang" w:hAnsi="Times New Roman" w:cs="Times New Roman"/>
          <w:sz w:val="24"/>
          <w:szCs w:val="24"/>
        </w:rPr>
        <w:t>2,900,000,000 = to Hashi Energy Uganda Limited. However, this was done on the 12</w:t>
      </w:r>
      <w:r w:rsidR="00D74CCF" w:rsidRPr="00173ED1">
        <w:rPr>
          <w:rFonts w:ascii="Times New Roman" w:eastAsia="Batang" w:hAnsi="Times New Roman" w:cs="Times New Roman"/>
          <w:sz w:val="24"/>
          <w:szCs w:val="24"/>
          <w:vertAlign w:val="superscript"/>
        </w:rPr>
        <w:t>th</w:t>
      </w:r>
      <w:r w:rsidR="001B05C9" w:rsidRPr="00173ED1">
        <w:rPr>
          <w:rFonts w:ascii="Times New Roman" w:eastAsia="Batang" w:hAnsi="Times New Roman" w:cs="Times New Roman"/>
          <w:sz w:val="24"/>
          <w:szCs w:val="24"/>
        </w:rPr>
        <w:t xml:space="preserve"> day of June 2009 long before the consent judgment of 10</w:t>
      </w:r>
      <w:r w:rsidR="001B05C9" w:rsidRPr="00173ED1">
        <w:rPr>
          <w:rFonts w:ascii="Times New Roman" w:eastAsia="Batang" w:hAnsi="Times New Roman" w:cs="Times New Roman"/>
          <w:sz w:val="24"/>
          <w:szCs w:val="24"/>
          <w:vertAlign w:val="superscript"/>
        </w:rPr>
        <w:t>th</w:t>
      </w:r>
      <w:r w:rsidR="001B05C9" w:rsidRPr="00173ED1">
        <w:rPr>
          <w:rFonts w:ascii="Times New Roman" w:eastAsia="Batang" w:hAnsi="Times New Roman" w:cs="Times New Roman"/>
          <w:sz w:val="24"/>
          <w:szCs w:val="24"/>
        </w:rPr>
        <w:t xml:space="preserve"> February 2014. </w:t>
      </w:r>
    </w:p>
    <w:p w:rsidR="00D74CCF" w:rsidRPr="00173ED1" w:rsidRDefault="00D74CCF" w:rsidP="00173ED1">
      <w:pPr>
        <w:spacing w:after="0" w:line="360" w:lineRule="auto"/>
        <w:jc w:val="both"/>
        <w:rPr>
          <w:rFonts w:ascii="Times New Roman" w:eastAsia="Batang" w:hAnsi="Times New Roman" w:cs="Times New Roman"/>
          <w:sz w:val="24"/>
          <w:szCs w:val="24"/>
        </w:rPr>
      </w:pPr>
    </w:p>
    <w:p w:rsidR="00D74CCF" w:rsidRPr="00173ED1" w:rsidRDefault="00D74CCF"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Further, annexure G shows that the 1</w:t>
      </w:r>
      <w:r w:rsidRPr="00173ED1">
        <w:rPr>
          <w:rFonts w:ascii="Times New Roman" w:eastAsia="Batang" w:hAnsi="Times New Roman" w:cs="Times New Roman"/>
          <w:sz w:val="24"/>
          <w:szCs w:val="24"/>
          <w:vertAlign w:val="superscript"/>
        </w:rPr>
        <w:t>st</w:t>
      </w:r>
      <w:r w:rsidRPr="00173ED1">
        <w:rPr>
          <w:rFonts w:ascii="Times New Roman" w:eastAsia="Batang" w:hAnsi="Times New Roman" w:cs="Times New Roman"/>
          <w:sz w:val="24"/>
          <w:szCs w:val="24"/>
        </w:rPr>
        <w:t xml:space="preserve"> respondents sold </w:t>
      </w:r>
      <w:r w:rsidR="00021931" w:rsidRPr="00173ED1">
        <w:rPr>
          <w:rFonts w:ascii="Times New Roman" w:eastAsia="Batang" w:hAnsi="Times New Roman" w:cs="Times New Roman"/>
          <w:sz w:val="24"/>
          <w:szCs w:val="24"/>
        </w:rPr>
        <w:t xml:space="preserve">some of </w:t>
      </w:r>
      <w:r w:rsidRPr="00173ED1">
        <w:rPr>
          <w:rFonts w:ascii="Times New Roman" w:eastAsia="Batang" w:hAnsi="Times New Roman" w:cs="Times New Roman"/>
          <w:sz w:val="24"/>
          <w:szCs w:val="24"/>
        </w:rPr>
        <w:t>its properties to Kobil Uganda Limited on the 20</w:t>
      </w:r>
      <w:r w:rsidRPr="00173ED1">
        <w:rPr>
          <w:rFonts w:ascii="Times New Roman" w:eastAsia="Batang" w:hAnsi="Times New Roman" w:cs="Times New Roman"/>
          <w:sz w:val="24"/>
          <w:szCs w:val="24"/>
          <w:vertAlign w:val="superscript"/>
        </w:rPr>
        <w:t>th</w:t>
      </w:r>
      <w:r w:rsidRPr="00173ED1">
        <w:rPr>
          <w:rFonts w:ascii="Times New Roman" w:eastAsia="Batang" w:hAnsi="Times New Roman" w:cs="Times New Roman"/>
          <w:sz w:val="24"/>
          <w:szCs w:val="24"/>
        </w:rPr>
        <w:t xml:space="preserve"> day of December 2010.</w:t>
      </w:r>
      <w:r w:rsidR="00AF512C" w:rsidRPr="00173ED1">
        <w:rPr>
          <w:rFonts w:ascii="Times New Roman" w:eastAsia="Batang" w:hAnsi="Times New Roman" w:cs="Times New Roman"/>
          <w:sz w:val="24"/>
          <w:szCs w:val="24"/>
        </w:rPr>
        <w:t xml:space="preserve"> Again this was before the consent judgment. </w:t>
      </w:r>
    </w:p>
    <w:p w:rsidR="00D74CCF" w:rsidRPr="00173ED1" w:rsidRDefault="00D74CCF" w:rsidP="00173ED1">
      <w:pPr>
        <w:spacing w:after="0" w:line="360" w:lineRule="auto"/>
        <w:jc w:val="both"/>
        <w:rPr>
          <w:rFonts w:ascii="Times New Roman" w:eastAsia="Batang" w:hAnsi="Times New Roman" w:cs="Times New Roman"/>
          <w:sz w:val="24"/>
          <w:szCs w:val="24"/>
        </w:rPr>
      </w:pPr>
    </w:p>
    <w:p w:rsidR="00A47473" w:rsidRPr="00173ED1" w:rsidRDefault="00D74CCF"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It should be noted that the applicant did not adduce any evidence to show the exact dates of its supply of the petroleum products but deposes th</w:t>
      </w:r>
      <w:r w:rsidR="005700DE" w:rsidRPr="00173ED1">
        <w:rPr>
          <w:rFonts w:ascii="Times New Roman" w:eastAsia="Batang" w:hAnsi="Times New Roman" w:cs="Times New Roman"/>
          <w:sz w:val="24"/>
          <w:szCs w:val="24"/>
        </w:rPr>
        <w:t>at it was around the years 2009</w:t>
      </w:r>
      <w:r w:rsidRPr="00173ED1">
        <w:rPr>
          <w:rFonts w:ascii="Times New Roman" w:eastAsia="Batang" w:hAnsi="Times New Roman" w:cs="Times New Roman"/>
          <w:sz w:val="24"/>
          <w:szCs w:val="24"/>
        </w:rPr>
        <w:t xml:space="preserve"> </w:t>
      </w:r>
      <w:r w:rsidR="005700DE" w:rsidRPr="00173ED1">
        <w:rPr>
          <w:rFonts w:ascii="Times New Roman" w:eastAsia="Batang" w:hAnsi="Times New Roman" w:cs="Times New Roman"/>
          <w:sz w:val="24"/>
          <w:szCs w:val="24"/>
        </w:rPr>
        <w:t xml:space="preserve">to </w:t>
      </w:r>
      <w:r w:rsidRPr="00173ED1">
        <w:rPr>
          <w:rFonts w:ascii="Times New Roman" w:eastAsia="Batang" w:hAnsi="Times New Roman" w:cs="Times New Roman"/>
          <w:sz w:val="24"/>
          <w:szCs w:val="24"/>
        </w:rPr>
        <w:t xml:space="preserve">2011. </w:t>
      </w:r>
      <w:r w:rsidR="0086722D" w:rsidRPr="00173ED1">
        <w:rPr>
          <w:rFonts w:ascii="Times New Roman" w:eastAsia="Batang" w:hAnsi="Times New Roman" w:cs="Times New Roman"/>
          <w:sz w:val="24"/>
          <w:szCs w:val="24"/>
        </w:rPr>
        <w:t>This was</w:t>
      </w:r>
      <w:r w:rsidRPr="00173ED1">
        <w:rPr>
          <w:rFonts w:ascii="Times New Roman" w:eastAsia="Batang" w:hAnsi="Times New Roman" w:cs="Times New Roman"/>
          <w:sz w:val="24"/>
          <w:szCs w:val="24"/>
        </w:rPr>
        <w:t xml:space="preserve"> the exact </w:t>
      </w:r>
      <w:r w:rsidR="00170C81" w:rsidRPr="00173ED1">
        <w:rPr>
          <w:rFonts w:ascii="Times New Roman" w:eastAsia="Batang" w:hAnsi="Times New Roman" w:cs="Times New Roman"/>
          <w:sz w:val="24"/>
          <w:szCs w:val="24"/>
        </w:rPr>
        <w:t>period</w:t>
      </w:r>
      <w:r w:rsidRPr="00173ED1">
        <w:rPr>
          <w:rFonts w:ascii="Times New Roman" w:eastAsia="Batang" w:hAnsi="Times New Roman" w:cs="Times New Roman"/>
          <w:sz w:val="24"/>
          <w:szCs w:val="24"/>
        </w:rPr>
        <w:t xml:space="preserve"> </w:t>
      </w:r>
      <w:r w:rsidR="0086722D" w:rsidRPr="00173ED1">
        <w:rPr>
          <w:rFonts w:ascii="Times New Roman" w:eastAsia="Batang" w:hAnsi="Times New Roman" w:cs="Times New Roman"/>
          <w:sz w:val="24"/>
          <w:szCs w:val="24"/>
        </w:rPr>
        <w:t xml:space="preserve">when </w:t>
      </w:r>
      <w:r w:rsidRPr="00173ED1">
        <w:rPr>
          <w:rFonts w:ascii="Times New Roman" w:eastAsia="Batang" w:hAnsi="Times New Roman" w:cs="Times New Roman"/>
          <w:sz w:val="24"/>
          <w:szCs w:val="24"/>
        </w:rPr>
        <w:t xml:space="preserve">the </w:t>
      </w:r>
      <w:r w:rsidR="0086722D" w:rsidRPr="00173ED1">
        <w:rPr>
          <w:rFonts w:ascii="Times New Roman" w:eastAsia="Batang" w:hAnsi="Times New Roman" w:cs="Times New Roman"/>
          <w:sz w:val="24"/>
          <w:szCs w:val="24"/>
        </w:rPr>
        <w:t>1</w:t>
      </w:r>
      <w:r w:rsidR="0086722D" w:rsidRPr="00173ED1">
        <w:rPr>
          <w:rFonts w:ascii="Times New Roman" w:eastAsia="Batang" w:hAnsi="Times New Roman" w:cs="Times New Roman"/>
          <w:sz w:val="24"/>
          <w:szCs w:val="24"/>
          <w:vertAlign w:val="superscript"/>
        </w:rPr>
        <w:t>st</w:t>
      </w:r>
      <w:r w:rsidR="0086722D" w:rsidRPr="00173ED1">
        <w:rPr>
          <w:rFonts w:ascii="Times New Roman" w:eastAsia="Batang" w:hAnsi="Times New Roman" w:cs="Times New Roman"/>
          <w:sz w:val="24"/>
          <w:szCs w:val="24"/>
        </w:rPr>
        <w:t xml:space="preserve"> respondent</w:t>
      </w:r>
      <w:r w:rsidR="00D00253" w:rsidRPr="00173ED1">
        <w:rPr>
          <w:rFonts w:ascii="Times New Roman" w:eastAsia="Batang" w:hAnsi="Times New Roman" w:cs="Times New Roman"/>
          <w:sz w:val="24"/>
          <w:szCs w:val="24"/>
        </w:rPr>
        <w:t xml:space="preserve"> transferred its </w:t>
      </w:r>
      <w:r w:rsidRPr="00173ED1">
        <w:rPr>
          <w:rFonts w:ascii="Times New Roman" w:eastAsia="Batang" w:hAnsi="Times New Roman" w:cs="Times New Roman"/>
          <w:sz w:val="24"/>
          <w:szCs w:val="24"/>
        </w:rPr>
        <w:t>properties to Hashi Energy Uganda and Kobil Uganda Limited.</w:t>
      </w:r>
      <w:r w:rsidR="002327A0" w:rsidRPr="00173ED1">
        <w:rPr>
          <w:rFonts w:ascii="Times New Roman" w:eastAsia="Batang" w:hAnsi="Times New Roman" w:cs="Times New Roman"/>
          <w:sz w:val="24"/>
          <w:szCs w:val="24"/>
        </w:rPr>
        <w:t xml:space="preserve"> </w:t>
      </w:r>
      <w:r w:rsidR="007C20D1" w:rsidRPr="00173ED1">
        <w:rPr>
          <w:rFonts w:ascii="Times New Roman" w:eastAsia="Batang" w:hAnsi="Times New Roman" w:cs="Times New Roman"/>
          <w:sz w:val="24"/>
          <w:szCs w:val="24"/>
        </w:rPr>
        <w:t>This in my view,</w:t>
      </w:r>
      <w:r w:rsidRPr="00173ED1">
        <w:rPr>
          <w:rFonts w:ascii="Times New Roman" w:eastAsia="Batang" w:hAnsi="Times New Roman" w:cs="Times New Roman"/>
          <w:sz w:val="24"/>
          <w:szCs w:val="24"/>
        </w:rPr>
        <w:t xml:space="preserve"> defeats the allegations that the act of the </w:t>
      </w:r>
      <w:r w:rsidR="007C20D1" w:rsidRPr="00173ED1">
        <w:rPr>
          <w:rFonts w:ascii="Times New Roman" w:eastAsia="Batang" w:hAnsi="Times New Roman" w:cs="Times New Roman"/>
          <w:sz w:val="24"/>
          <w:szCs w:val="24"/>
        </w:rPr>
        <w:t>1</w:t>
      </w:r>
      <w:r w:rsidR="007C20D1" w:rsidRPr="00173ED1">
        <w:rPr>
          <w:rFonts w:ascii="Times New Roman" w:eastAsia="Batang" w:hAnsi="Times New Roman" w:cs="Times New Roman"/>
          <w:sz w:val="24"/>
          <w:szCs w:val="24"/>
          <w:vertAlign w:val="superscript"/>
        </w:rPr>
        <w:t>st</w:t>
      </w:r>
      <w:r w:rsidR="007C20D1" w:rsidRPr="00173ED1">
        <w:rPr>
          <w:rFonts w:ascii="Times New Roman" w:eastAsia="Batang" w:hAnsi="Times New Roman" w:cs="Times New Roman"/>
          <w:sz w:val="24"/>
          <w:szCs w:val="24"/>
        </w:rPr>
        <w:t xml:space="preserve"> </w:t>
      </w:r>
      <w:r w:rsidRPr="00173ED1">
        <w:rPr>
          <w:rFonts w:ascii="Times New Roman" w:eastAsia="Batang" w:hAnsi="Times New Roman" w:cs="Times New Roman"/>
          <w:sz w:val="24"/>
          <w:szCs w:val="24"/>
        </w:rPr>
        <w:t xml:space="preserve">respondent </w:t>
      </w:r>
      <w:r w:rsidR="00BF4929" w:rsidRPr="00173ED1">
        <w:rPr>
          <w:rFonts w:ascii="Times New Roman" w:eastAsia="Batang" w:hAnsi="Times New Roman" w:cs="Times New Roman"/>
          <w:sz w:val="24"/>
          <w:szCs w:val="24"/>
        </w:rPr>
        <w:t>transferring</w:t>
      </w:r>
      <w:r w:rsidRPr="00173ED1">
        <w:rPr>
          <w:rFonts w:ascii="Times New Roman" w:eastAsia="Batang" w:hAnsi="Times New Roman" w:cs="Times New Roman"/>
          <w:sz w:val="24"/>
          <w:szCs w:val="24"/>
        </w:rPr>
        <w:t xml:space="preserve"> </w:t>
      </w:r>
      <w:r w:rsidR="00BF4929" w:rsidRPr="00173ED1">
        <w:rPr>
          <w:rFonts w:ascii="Times New Roman" w:eastAsia="Batang" w:hAnsi="Times New Roman" w:cs="Times New Roman"/>
          <w:sz w:val="24"/>
          <w:szCs w:val="24"/>
        </w:rPr>
        <w:t xml:space="preserve">its own properties </w:t>
      </w:r>
      <w:r w:rsidRPr="00173ED1">
        <w:rPr>
          <w:rFonts w:ascii="Times New Roman" w:eastAsia="Batang" w:hAnsi="Times New Roman" w:cs="Times New Roman"/>
          <w:sz w:val="24"/>
          <w:szCs w:val="24"/>
        </w:rPr>
        <w:t xml:space="preserve">was calculated at defeating the execution of the judgment. </w:t>
      </w:r>
    </w:p>
    <w:p w:rsidR="00A47473" w:rsidRPr="00173ED1" w:rsidRDefault="00165538" w:rsidP="00173ED1">
      <w:pPr>
        <w:spacing w:after="0" w:line="360" w:lineRule="auto"/>
        <w:jc w:val="both"/>
        <w:rPr>
          <w:rFonts w:ascii="Times New Roman" w:hAnsi="Times New Roman" w:cs="Times New Roman"/>
          <w:sz w:val="24"/>
          <w:szCs w:val="24"/>
        </w:rPr>
      </w:pPr>
      <w:r w:rsidRPr="00173ED1">
        <w:rPr>
          <w:rFonts w:ascii="Times New Roman" w:eastAsia="Batang" w:hAnsi="Times New Roman" w:cs="Times New Roman"/>
          <w:sz w:val="24"/>
          <w:szCs w:val="24"/>
        </w:rPr>
        <w:t>Further i</w:t>
      </w:r>
      <w:r w:rsidR="00A47473" w:rsidRPr="00173ED1">
        <w:rPr>
          <w:rFonts w:ascii="Times New Roman" w:eastAsia="Batang" w:hAnsi="Times New Roman" w:cs="Times New Roman"/>
          <w:sz w:val="24"/>
          <w:szCs w:val="24"/>
        </w:rPr>
        <w:t>t should be noted that</w:t>
      </w:r>
      <w:r w:rsidR="00526DF1" w:rsidRPr="00173ED1">
        <w:rPr>
          <w:rFonts w:ascii="Times New Roman" w:eastAsia="Batang" w:hAnsi="Times New Roman" w:cs="Times New Roman"/>
          <w:sz w:val="24"/>
          <w:szCs w:val="24"/>
        </w:rPr>
        <w:t xml:space="preserve"> the 2</w:t>
      </w:r>
      <w:r w:rsidR="00526DF1" w:rsidRPr="00173ED1">
        <w:rPr>
          <w:rFonts w:ascii="Times New Roman" w:eastAsia="Batang" w:hAnsi="Times New Roman" w:cs="Times New Roman"/>
          <w:sz w:val="24"/>
          <w:szCs w:val="24"/>
          <w:vertAlign w:val="superscript"/>
        </w:rPr>
        <w:t>nd</w:t>
      </w:r>
      <w:r w:rsidR="00526DF1" w:rsidRPr="00173ED1">
        <w:rPr>
          <w:rFonts w:ascii="Times New Roman" w:eastAsia="Batang" w:hAnsi="Times New Roman" w:cs="Times New Roman"/>
          <w:sz w:val="24"/>
          <w:szCs w:val="24"/>
        </w:rPr>
        <w:t xml:space="preserve"> respondent ceased to be a shareholder </w:t>
      </w:r>
      <w:r w:rsidR="00A47473" w:rsidRPr="00173ED1">
        <w:rPr>
          <w:rFonts w:ascii="Times New Roman" w:eastAsia="Batang" w:hAnsi="Times New Roman" w:cs="Times New Roman"/>
          <w:sz w:val="24"/>
          <w:szCs w:val="24"/>
        </w:rPr>
        <w:t>of the 1</w:t>
      </w:r>
      <w:r w:rsidR="00A47473" w:rsidRPr="00173ED1">
        <w:rPr>
          <w:rFonts w:ascii="Times New Roman" w:eastAsia="Batang" w:hAnsi="Times New Roman" w:cs="Times New Roman"/>
          <w:sz w:val="24"/>
          <w:szCs w:val="24"/>
          <w:vertAlign w:val="superscript"/>
        </w:rPr>
        <w:t>st</w:t>
      </w:r>
      <w:r w:rsidR="00A47473" w:rsidRPr="00173ED1">
        <w:rPr>
          <w:rFonts w:ascii="Times New Roman" w:eastAsia="Batang" w:hAnsi="Times New Roman" w:cs="Times New Roman"/>
          <w:sz w:val="24"/>
          <w:szCs w:val="24"/>
        </w:rPr>
        <w:t xml:space="preserve"> respondent </w:t>
      </w:r>
      <w:r w:rsidR="00526DF1" w:rsidRPr="00173ED1">
        <w:rPr>
          <w:rFonts w:ascii="Times New Roman" w:eastAsia="Batang" w:hAnsi="Times New Roman" w:cs="Times New Roman"/>
          <w:sz w:val="24"/>
          <w:szCs w:val="24"/>
        </w:rPr>
        <w:t>after transferring his shares to the 4</w:t>
      </w:r>
      <w:r w:rsidR="00526DF1" w:rsidRPr="00173ED1">
        <w:rPr>
          <w:rFonts w:ascii="Times New Roman" w:eastAsia="Batang" w:hAnsi="Times New Roman" w:cs="Times New Roman"/>
          <w:sz w:val="24"/>
          <w:szCs w:val="24"/>
          <w:vertAlign w:val="superscript"/>
        </w:rPr>
        <w:t>th</w:t>
      </w:r>
      <w:r w:rsidR="00526DF1" w:rsidRPr="00173ED1">
        <w:rPr>
          <w:rFonts w:ascii="Times New Roman" w:eastAsia="Batang" w:hAnsi="Times New Roman" w:cs="Times New Roman"/>
          <w:sz w:val="24"/>
          <w:szCs w:val="24"/>
        </w:rPr>
        <w:t xml:space="preserve"> respondent</w:t>
      </w:r>
      <w:r w:rsidR="00A47473" w:rsidRPr="00173ED1">
        <w:rPr>
          <w:rFonts w:ascii="Times New Roman" w:eastAsia="Batang" w:hAnsi="Times New Roman" w:cs="Times New Roman"/>
          <w:sz w:val="24"/>
          <w:szCs w:val="24"/>
        </w:rPr>
        <w:t>. I</w:t>
      </w:r>
      <w:r w:rsidR="00526DF1" w:rsidRPr="00173ED1">
        <w:rPr>
          <w:rFonts w:ascii="Times New Roman" w:eastAsia="Batang" w:hAnsi="Times New Roman" w:cs="Times New Roman"/>
          <w:sz w:val="24"/>
          <w:szCs w:val="24"/>
        </w:rPr>
        <w:t xml:space="preserve">n the case of </w:t>
      </w:r>
      <w:r w:rsidR="00526DF1" w:rsidRPr="00173ED1">
        <w:rPr>
          <w:rFonts w:ascii="Times New Roman" w:hAnsi="Times New Roman" w:cs="Times New Roman"/>
          <w:b/>
          <w:bCs/>
          <w:i/>
          <w:iCs/>
          <w:sz w:val="24"/>
          <w:szCs w:val="24"/>
        </w:rPr>
        <w:t xml:space="preserve">Henry Kawalya vs Dan Semakadde </w:t>
      </w:r>
      <w:r w:rsidR="00526DF1" w:rsidRPr="00173ED1">
        <w:rPr>
          <w:rFonts w:ascii="Times New Roman" w:hAnsi="Times New Roman" w:cs="Times New Roman"/>
          <w:b/>
          <w:i/>
          <w:sz w:val="24"/>
          <w:szCs w:val="24"/>
        </w:rPr>
        <w:t xml:space="preserve">[1992] I KALR </w:t>
      </w:r>
      <w:r w:rsidR="00A47473" w:rsidRPr="00173ED1">
        <w:rPr>
          <w:rFonts w:ascii="Times New Roman" w:hAnsi="Times New Roman" w:cs="Times New Roman"/>
          <w:b/>
          <w:i/>
          <w:sz w:val="24"/>
          <w:szCs w:val="24"/>
        </w:rPr>
        <w:t>104</w:t>
      </w:r>
      <w:r w:rsidR="00A47473" w:rsidRPr="00173ED1">
        <w:rPr>
          <w:rFonts w:ascii="Times New Roman" w:hAnsi="Times New Roman" w:cs="Times New Roman"/>
          <w:sz w:val="24"/>
          <w:szCs w:val="24"/>
        </w:rPr>
        <w:t xml:space="preserve"> </w:t>
      </w:r>
      <w:r w:rsidR="00A47473" w:rsidRPr="00173ED1">
        <w:rPr>
          <w:rFonts w:ascii="Times New Roman" w:eastAsia="Batang" w:hAnsi="Times New Roman" w:cs="Times New Roman"/>
          <w:sz w:val="24"/>
          <w:szCs w:val="24"/>
        </w:rPr>
        <w:t>Court</w:t>
      </w:r>
      <w:r w:rsidR="0060566B" w:rsidRPr="00173ED1">
        <w:rPr>
          <w:rFonts w:ascii="Times New Roman" w:hAnsi="Times New Roman" w:cs="Times New Roman"/>
          <w:sz w:val="24"/>
          <w:szCs w:val="24"/>
        </w:rPr>
        <w:t xml:space="preserve"> Held that;</w:t>
      </w:r>
    </w:p>
    <w:p w:rsidR="00555DFF" w:rsidRPr="00173ED1" w:rsidRDefault="00526DF1" w:rsidP="00173ED1">
      <w:pPr>
        <w:spacing w:after="0" w:line="360" w:lineRule="auto"/>
        <w:ind w:left="1440"/>
        <w:jc w:val="both"/>
        <w:rPr>
          <w:rFonts w:ascii="Times New Roman" w:eastAsia="Batang" w:hAnsi="Times New Roman" w:cs="Times New Roman"/>
          <w:sz w:val="24"/>
          <w:szCs w:val="24"/>
        </w:rPr>
      </w:pPr>
      <w:r w:rsidRPr="00173ED1">
        <w:rPr>
          <w:rFonts w:ascii="Times New Roman" w:hAnsi="Times New Roman" w:cs="Times New Roman"/>
          <w:sz w:val="24"/>
          <w:szCs w:val="24"/>
        </w:rPr>
        <w:t xml:space="preserve"> </w:t>
      </w:r>
      <w:r w:rsidRPr="00173ED1">
        <w:rPr>
          <w:rFonts w:ascii="Times New Roman" w:hAnsi="Times New Roman" w:cs="Times New Roman"/>
          <w:i/>
          <w:sz w:val="24"/>
          <w:szCs w:val="24"/>
        </w:rPr>
        <w:t xml:space="preserve">A shareholder ceases to be such upon payment to him of a consideration for his interests in the Company. And even if the corporate veil was lifted, he still would not be liable personally, but the current shareholders.  </w:t>
      </w:r>
    </w:p>
    <w:p w:rsidR="004636D2" w:rsidRPr="00173ED1" w:rsidRDefault="00F53E98"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 </w:t>
      </w:r>
      <w:r w:rsidR="00D74CCF" w:rsidRPr="00173ED1">
        <w:rPr>
          <w:rFonts w:ascii="Times New Roman" w:eastAsia="Batang" w:hAnsi="Times New Roman" w:cs="Times New Roman"/>
          <w:sz w:val="24"/>
          <w:szCs w:val="24"/>
        </w:rPr>
        <w:t>In the</w:t>
      </w:r>
      <w:r w:rsidR="003E4E61" w:rsidRPr="00173ED1">
        <w:rPr>
          <w:rFonts w:ascii="Times New Roman" w:eastAsia="Batang" w:hAnsi="Times New Roman" w:cs="Times New Roman"/>
          <w:sz w:val="24"/>
          <w:szCs w:val="24"/>
        </w:rPr>
        <w:t xml:space="preserve"> result</w:t>
      </w:r>
      <w:r w:rsidR="00D74CCF" w:rsidRPr="00173ED1">
        <w:rPr>
          <w:rFonts w:ascii="Times New Roman" w:eastAsia="Batang" w:hAnsi="Times New Roman" w:cs="Times New Roman"/>
          <w:sz w:val="24"/>
          <w:szCs w:val="24"/>
        </w:rPr>
        <w:t xml:space="preserve"> therefore, I find that the applicant </w:t>
      </w:r>
      <w:r w:rsidR="00AF1568" w:rsidRPr="00173ED1">
        <w:rPr>
          <w:rFonts w:ascii="Times New Roman" w:eastAsia="Batang" w:hAnsi="Times New Roman" w:cs="Times New Roman"/>
          <w:sz w:val="24"/>
          <w:szCs w:val="24"/>
        </w:rPr>
        <w:t>has failed</w:t>
      </w:r>
      <w:r w:rsidR="00D74CCF" w:rsidRPr="00173ED1">
        <w:rPr>
          <w:rFonts w:ascii="Times New Roman" w:eastAsia="Batang" w:hAnsi="Times New Roman" w:cs="Times New Roman"/>
          <w:sz w:val="24"/>
          <w:szCs w:val="24"/>
        </w:rPr>
        <w:t xml:space="preserve"> to</w:t>
      </w:r>
      <w:r w:rsidR="00A47473" w:rsidRPr="00173ED1">
        <w:rPr>
          <w:rFonts w:ascii="Times New Roman" w:eastAsia="Batang" w:hAnsi="Times New Roman" w:cs="Times New Roman"/>
          <w:sz w:val="24"/>
          <w:szCs w:val="24"/>
        </w:rPr>
        <w:t xml:space="preserve"> prove fraud to </w:t>
      </w:r>
      <w:r w:rsidR="00770E5A" w:rsidRPr="00173ED1">
        <w:rPr>
          <w:rFonts w:ascii="Times New Roman" w:eastAsia="Batang" w:hAnsi="Times New Roman" w:cs="Times New Roman"/>
          <w:sz w:val="24"/>
          <w:szCs w:val="24"/>
        </w:rPr>
        <w:t>court</w:t>
      </w:r>
      <w:r w:rsidR="009173CB" w:rsidRPr="00173ED1">
        <w:rPr>
          <w:rFonts w:ascii="Times New Roman" w:eastAsia="Batang" w:hAnsi="Times New Roman" w:cs="Times New Roman"/>
          <w:sz w:val="24"/>
          <w:szCs w:val="24"/>
        </w:rPr>
        <w:t>’</w:t>
      </w:r>
      <w:r w:rsidR="00770E5A" w:rsidRPr="00173ED1">
        <w:rPr>
          <w:rFonts w:ascii="Times New Roman" w:eastAsia="Batang" w:hAnsi="Times New Roman" w:cs="Times New Roman"/>
          <w:sz w:val="24"/>
          <w:szCs w:val="24"/>
        </w:rPr>
        <w:t>s</w:t>
      </w:r>
      <w:r w:rsidR="00A47473" w:rsidRPr="00173ED1">
        <w:rPr>
          <w:rFonts w:ascii="Times New Roman" w:eastAsia="Batang" w:hAnsi="Times New Roman" w:cs="Times New Roman"/>
          <w:sz w:val="24"/>
          <w:szCs w:val="24"/>
        </w:rPr>
        <w:t xml:space="preserve"> satisfaction and I resolve t</w:t>
      </w:r>
      <w:r w:rsidR="00B11A1A" w:rsidRPr="00173ED1">
        <w:rPr>
          <w:rFonts w:ascii="Times New Roman" w:eastAsia="Batang" w:hAnsi="Times New Roman" w:cs="Times New Roman"/>
          <w:sz w:val="24"/>
          <w:szCs w:val="24"/>
        </w:rPr>
        <w:t xml:space="preserve">he first issue in the negative. </w:t>
      </w:r>
    </w:p>
    <w:p w:rsidR="00D74CCF" w:rsidRPr="00173ED1" w:rsidRDefault="006850D3" w:rsidP="00173ED1">
      <w:pPr>
        <w:spacing w:after="0" w:line="360" w:lineRule="auto"/>
        <w:jc w:val="both"/>
        <w:rPr>
          <w:rFonts w:ascii="Times New Roman" w:eastAsia="Batang" w:hAnsi="Times New Roman" w:cs="Times New Roman"/>
          <w:sz w:val="24"/>
          <w:szCs w:val="24"/>
        </w:rPr>
      </w:pPr>
      <w:r w:rsidRPr="00173ED1">
        <w:rPr>
          <w:rFonts w:ascii="Times New Roman" w:hAnsi="Times New Roman" w:cs="Times New Roman"/>
          <w:sz w:val="24"/>
          <w:szCs w:val="24"/>
        </w:rPr>
        <w:t>S</w:t>
      </w:r>
      <w:r w:rsidR="00A47473" w:rsidRPr="00173ED1">
        <w:rPr>
          <w:rFonts w:ascii="Times New Roman" w:hAnsi="Times New Roman" w:cs="Times New Roman"/>
          <w:sz w:val="24"/>
          <w:szCs w:val="24"/>
        </w:rPr>
        <w:t>ection 20 clearly provides that involvement in fraud is a ground for lifting the veil</w:t>
      </w:r>
      <w:r w:rsidR="00A47473" w:rsidRPr="00173ED1">
        <w:rPr>
          <w:rFonts w:ascii="Times New Roman" w:eastAsia="Batang" w:hAnsi="Times New Roman" w:cs="Times New Roman"/>
          <w:sz w:val="24"/>
          <w:szCs w:val="24"/>
        </w:rPr>
        <w:t xml:space="preserve"> and since fraud has not been satisfactorily proved, I find </w:t>
      </w:r>
      <w:r w:rsidR="006673DD" w:rsidRPr="00173ED1">
        <w:rPr>
          <w:rFonts w:ascii="Times New Roman" w:eastAsia="Batang" w:hAnsi="Times New Roman" w:cs="Times New Roman"/>
          <w:sz w:val="24"/>
          <w:szCs w:val="24"/>
        </w:rPr>
        <w:t>no</w:t>
      </w:r>
      <w:r w:rsidR="00A47473" w:rsidRPr="00173ED1">
        <w:rPr>
          <w:rFonts w:ascii="Times New Roman" w:eastAsia="Batang" w:hAnsi="Times New Roman" w:cs="Times New Roman"/>
          <w:sz w:val="24"/>
          <w:szCs w:val="24"/>
        </w:rPr>
        <w:t xml:space="preserve"> reason to lift the veil. </w:t>
      </w:r>
    </w:p>
    <w:p w:rsidR="00D74CCF" w:rsidRPr="00173ED1" w:rsidRDefault="00370EB9" w:rsidP="00173ED1">
      <w:pPr>
        <w:spacing w:line="360" w:lineRule="auto"/>
        <w:ind w:left="2160" w:hanging="2160"/>
        <w:jc w:val="both"/>
        <w:rPr>
          <w:rFonts w:ascii="Times New Roman" w:eastAsia="Batang" w:hAnsi="Times New Roman" w:cs="Times New Roman"/>
          <w:b/>
          <w:i/>
          <w:sz w:val="24"/>
          <w:szCs w:val="24"/>
        </w:rPr>
      </w:pPr>
      <w:r w:rsidRPr="00173ED1">
        <w:rPr>
          <w:rFonts w:ascii="Times New Roman" w:eastAsia="Batang" w:hAnsi="Times New Roman" w:cs="Times New Roman"/>
          <w:b/>
          <w:i/>
          <w:sz w:val="24"/>
          <w:szCs w:val="24"/>
        </w:rPr>
        <w:t>Issue T</w:t>
      </w:r>
      <w:r w:rsidR="00741C1E" w:rsidRPr="00173ED1">
        <w:rPr>
          <w:rFonts w:ascii="Times New Roman" w:eastAsia="Batang" w:hAnsi="Times New Roman" w:cs="Times New Roman"/>
          <w:b/>
          <w:i/>
          <w:sz w:val="24"/>
          <w:szCs w:val="24"/>
        </w:rPr>
        <w:t xml:space="preserve">wo: </w:t>
      </w:r>
      <w:r w:rsidR="00106621" w:rsidRPr="00173ED1">
        <w:rPr>
          <w:rFonts w:ascii="Times New Roman" w:eastAsia="Batang" w:hAnsi="Times New Roman" w:cs="Times New Roman"/>
          <w:b/>
          <w:i/>
          <w:sz w:val="24"/>
          <w:szCs w:val="24"/>
        </w:rPr>
        <w:tab/>
      </w:r>
      <w:r w:rsidR="00D74CCF" w:rsidRPr="00173ED1">
        <w:rPr>
          <w:rFonts w:ascii="Times New Roman" w:eastAsia="Batang" w:hAnsi="Times New Roman" w:cs="Times New Roman"/>
          <w:b/>
          <w:i/>
          <w:sz w:val="24"/>
          <w:szCs w:val="24"/>
        </w:rPr>
        <w:t xml:space="preserve">Whether the court is convinced that the company is a mere facade concealing true facts. </w:t>
      </w:r>
    </w:p>
    <w:p w:rsidR="00D74CCF"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lastRenderedPageBreak/>
        <w:t>The applicant</w:t>
      </w:r>
      <w:r w:rsidR="00B511D2" w:rsidRPr="00173ED1">
        <w:rPr>
          <w:rFonts w:ascii="Times New Roman" w:eastAsia="Batang" w:hAnsi="Times New Roman" w:cs="Times New Roman"/>
          <w:sz w:val="24"/>
          <w:szCs w:val="24"/>
        </w:rPr>
        <w:t>’</w:t>
      </w:r>
      <w:r w:rsidRPr="00173ED1">
        <w:rPr>
          <w:rFonts w:ascii="Times New Roman" w:eastAsia="Batang" w:hAnsi="Times New Roman" w:cs="Times New Roman"/>
          <w:sz w:val="24"/>
          <w:szCs w:val="24"/>
        </w:rPr>
        <w:t>s argue that the fact that the 2</w:t>
      </w:r>
      <w:r w:rsidRPr="00173ED1">
        <w:rPr>
          <w:rFonts w:ascii="Times New Roman" w:eastAsia="Batang" w:hAnsi="Times New Roman" w:cs="Times New Roman"/>
          <w:sz w:val="24"/>
          <w:szCs w:val="24"/>
          <w:vertAlign w:val="superscript"/>
        </w:rPr>
        <w:t>nd</w:t>
      </w:r>
      <w:r w:rsidRPr="00173ED1">
        <w:rPr>
          <w:rFonts w:ascii="Times New Roman" w:eastAsia="Batang" w:hAnsi="Times New Roman" w:cs="Times New Roman"/>
          <w:sz w:val="24"/>
          <w:szCs w:val="24"/>
        </w:rPr>
        <w:t xml:space="preserve"> respondent transferred his </w:t>
      </w:r>
      <w:r w:rsidR="004A02FD" w:rsidRPr="00173ED1">
        <w:rPr>
          <w:rFonts w:ascii="Times New Roman" w:eastAsia="Batang" w:hAnsi="Times New Roman" w:cs="Times New Roman"/>
          <w:sz w:val="24"/>
          <w:szCs w:val="24"/>
        </w:rPr>
        <w:t xml:space="preserve">shares </w:t>
      </w:r>
      <w:r w:rsidRPr="00173ED1">
        <w:rPr>
          <w:rFonts w:ascii="Times New Roman" w:eastAsia="Batang" w:hAnsi="Times New Roman" w:cs="Times New Roman"/>
          <w:sz w:val="24"/>
          <w:szCs w:val="24"/>
        </w:rPr>
        <w:t xml:space="preserve">four months after the signing of the consent judgement was evidence of improper conduct which was done to shield him from liability. </w:t>
      </w:r>
    </w:p>
    <w:p w:rsidR="00D225F7" w:rsidRPr="00173ED1" w:rsidRDefault="00D74CC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In the case of </w:t>
      </w:r>
      <w:r w:rsidRPr="00173ED1">
        <w:rPr>
          <w:rFonts w:ascii="Times New Roman" w:eastAsia="Batang" w:hAnsi="Times New Roman" w:cs="Times New Roman"/>
          <w:b/>
          <w:i/>
          <w:sz w:val="24"/>
          <w:szCs w:val="24"/>
        </w:rPr>
        <w:t>D.K. Construction Co. Ltd &amp;</w:t>
      </w:r>
      <w:r w:rsidR="004106CE" w:rsidRPr="00173ED1">
        <w:rPr>
          <w:rFonts w:ascii="Times New Roman" w:eastAsia="Batang" w:hAnsi="Times New Roman" w:cs="Times New Roman"/>
          <w:b/>
          <w:i/>
          <w:sz w:val="24"/>
          <w:szCs w:val="24"/>
        </w:rPr>
        <w:t xml:space="preserve"> </w:t>
      </w:r>
      <w:r w:rsidR="00FC00E1" w:rsidRPr="00173ED1">
        <w:rPr>
          <w:rFonts w:ascii="Times New Roman" w:eastAsia="Batang" w:hAnsi="Times New Roman" w:cs="Times New Roman"/>
          <w:b/>
          <w:i/>
          <w:sz w:val="24"/>
          <w:szCs w:val="24"/>
        </w:rPr>
        <w:t>Jametex Intra Sales Ltd Vs</w:t>
      </w:r>
      <w:r w:rsidRPr="00173ED1">
        <w:rPr>
          <w:rFonts w:ascii="Times New Roman" w:eastAsia="Batang" w:hAnsi="Times New Roman" w:cs="Times New Roman"/>
          <w:b/>
          <w:i/>
          <w:sz w:val="24"/>
          <w:szCs w:val="24"/>
        </w:rPr>
        <w:t xml:space="preserve"> Barclays Bank Uganda Ltd C.S 644 of 2000</w:t>
      </w:r>
      <w:r w:rsidRPr="00173ED1">
        <w:rPr>
          <w:rFonts w:ascii="Times New Roman" w:eastAsia="Batang" w:hAnsi="Times New Roman" w:cs="Times New Roman"/>
          <w:b/>
          <w:sz w:val="24"/>
          <w:szCs w:val="24"/>
        </w:rPr>
        <w:t xml:space="preserve"> </w:t>
      </w:r>
      <w:r w:rsidR="00D225F7" w:rsidRPr="00173ED1">
        <w:rPr>
          <w:rFonts w:ascii="Times New Roman" w:eastAsia="Batang" w:hAnsi="Times New Roman" w:cs="Times New Roman"/>
          <w:sz w:val="24"/>
          <w:szCs w:val="24"/>
        </w:rPr>
        <w:t>court held that;</w:t>
      </w:r>
      <w:r w:rsidRPr="00173ED1">
        <w:rPr>
          <w:rFonts w:ascii="Times New Roman" w:eastAsia="Batang" w:hAnsi="Times New Roman" w:cs="Times New Roman"/>
          <w:sz w:val="24"/>
          <w:szCs w:val="24"/>
        </w:rPr>
        <w:t xml:space="preserve"> </w:t>
      </w:r>
    </w:p>
    <w:p w:rsidR="00D74CCF" w:rsidRPr="00173ED1" w:rsidRDefault="00D74CCF" w:rsidP="00173ED1">
      <w:pPr>
        <w:spacing w:line="360" w:lineRule="auto"/>
        <w:ind w:left="1440"/>
        <w:jc w:val="both"/>
        <w:rPr>
          <w:rFonts w:ascii="Times New Roman" w:eastAsia="Batang" w:hAnsi="Times New Roman" w:cs="Times New Roman"/>
          <w:i/>
          <w:sz w:val="24"/>
          <w:szCs w:val="24"/>
        </w:rPr>
      </w:pPr>
      <w:r w:rsidRPr="00173ED1">
        <w:rPr>
          <w:rFonts w:ascii="Times New Roman" w:eastAsia="Batang" w:hAnsi="Times New Roman" w:cs="Times New Roman"/>
          <w:i/>
          <w:sz w:val="24"/>
          <w:szCs w:val="24"/>
        </w:rPr>
        <w:t>“In order to ascertain whether a company is being used as a mask the court is entitled to look at the reality of the situation, the motive for the transactions and other relevant facts must be considered before coming to the conclusion that the company is a mere facade concealing the true facts.”</w:t>
      </w:r>
    </w:p>
    <w:p w:rsidR="00D74CCF" w:rsidRPr="00173ED1" w:rsidRDefault="00055956" w:rsidP="00173ED1">
      <w:pPr>
        <w:spacing w:line="360" w:lineRule="auto"/>
        <w:jc w:val="both"/>
        <w:rPr>
          <w:rFonts w:ascii="Times New Roman" w:hAnsi="Times New Roman" w:cs="Times New Roman"/>
          <w:sz w:val="24"/>
          <w:szCs w:val="24"/>
        </w:rPr>
      </w:pPr>
      <w:r w:rsidRPr="00173ED1">
        <w:rPr>
          <w:rFonts w:ascii="Times New Roman" w:eastAsia="Batang" w:hAnsi="Times New Roman" w:cs="Times New Roman"/>
          <w:sz w:val="24"/>
          <w:szCs w:val="24"/>
        </w:rPr>
        <w:t xml:space="preserve">Further, </w:t>
      </w:r>
      <w:r w:rsidR="00D74CCF" w:rsidRPr="00173ED1">
        <w:rPr>
          <w:rFonts w:ascii="Times New Roman" w:eastAsia="Batang" w:hAnsi="Times New Roman" w:cs="Times New Roman"/>
          <w:sz w:val="24"/>
          <w:szCs w:val="24"/>
        </w:rPr>
        <w:t>In</w:t>
      </w:r>
      <w:r w:rsidR="00A47473" w:rsidRPr="00173ED1">
        <w:rPr>
          <w:rFonts w:ascii="Times New Roman" w:eastAsia="Batang" w:hAnsi="Times New Roman" w:cs="Times New Roman"/>
          <w:sz w:val="24"/>
          <w:szCs w:val="24"/>
        </w:rPr>
        <w:t xml:space="preserve"> </w:t>
      </w:r>
      <w:r w:rsidR="00D74CCF" w:rsidRPr="00173ED1">
        <w:rPr>
          <w:rFonts w:ascii="Times New Roman" w:eastAsia="Batang" w:hAnsi="Times New Roman" w:cs="Times New Roman"/>
          <w:b/>
          <w:sz w:val="24"/>
          <w:szCs w:val="24"/>
        </w:rPr>
        <w:t>Re Williams Bros Ltd (1932) 2ch.71</w:t>
      </w:r>
      <w:r w:rsidRPr="00173ED1">
        <w:rPr>
          <w:rFonts w:ascii="Times New Roman" w:eastAsia="Batang" w:hAnsi="Times New Roman" w:cs="Times New Roman"/>
          <w:sz w:val="24"/>
          <w:szCs w:val="24"/>
        </w:rPr>
        <w:t xml:space="preserve">, </w:t>
      </w:r>
      <w:r w:rsidR="00D74CCF" w:rsidRPr="00173ED1">
        <w:rPr>
          <w:rFonts w:ascii="Times New Roman" w:eastAsia="Batang" w:hAnsi="Times New Roman" w:cs="Times New Roman"/>
          <w:sz w:val="24"/>
          <w:szCs w:val="24"/>
        </w:rPr>
        <w:t>court found that, a company was insolvent but the directors continued to carry on its business and purchased its goods on credit. It was held that if a company continues to carry out business and to incur debts at a time when there is, to the knowledge of the directors, no reasonable prospects of the creditors ever receiving payments of these debts, it is in general a proper inference that the company is carrying on business with intent to defraud</w:t>
      </w:r>
      <w:r w:rsidR="00D74CCF" w:rsidRPr="00173ED1">
        <w:rPr>
          <w:rFonts w:ascii="Times New Roman" w:hAnsi="Times New Roman" w:cs="Times New Roman"/>
          <w:sz w:val="24"/>
          <w:szCs w:val="24"/>
        </w:rPr>
        <w:t>.</w:t>
      </w:r>
    </w:p>
    <w:p w:rsidR="00D74CCF" w:rsidRPr="00173ED1" w:rsidRDefault="008C7788" w:rsidP="00173ED1">
      <w:pPr>
        <w:spacing w:line="360" w:lineRule="auto"/>
        <w:jc w:val="both"/>
        <w:rPr>
          <w:rFonts w:ascii="Times New Roman" w:hAnsi="Times New Roman" w:cs="Times New Roman"/>
          <w:sz w:val="24"/>
          <w:szCs w:val="24"/>
        </w:rPr>
      </w:pPr>
      <w:r w:rsidRPr="00173ED1">
        <w:rPr>
          <w:rFonts w:ascii="Times New Roman" w:hAnsi="Times New Roman" w:cs="Times New Roman"/>
          <w:sz w:val="24"/>
          <w:szCs w:val="24"/>
        </w:rPr>
        <w:t>From the</w:t>
      </w:r>
      <w:r w:rsidR="007048F0" w:rsidRPr="00173ED1">
        <w:rPr>
          <w:rFonts w:ascii="Times New Roman" w:hAnsi="Times New Roman" w:cs="Times New Roman"/>
          <w:sz w:val="24"/>
          <w:szCs w:val="24"/>
        </w:rPr>
        <w:t xml:space="preserve"> </w:t>
      </w:r>
      <w:r w:rsidR="00B07C06" w:rsidRPr="00173ED1">
        <w:rPr>
          <w:rFonts w:ascii="Times New Roman" w:hAnsi="Times New Roman" w:cs="Times New Roman"/>
          <w:sz w:val="24"/>
          <w:szCs w:val="24"/>
        </w:rPr>
        <w:t>evidence</w:t>
      </w:r>
      <w:r w:rsidR="00477F50" w:rsidRPr="00173ED1">
        <w:rPr>
          <w:rFonts w:ascii="Times New Roman" w:hAnsi="Times New Roman" w:cs="Times New Roman"/>
          <w:sz w:val="24"/>
          <w:szCs w:val="24"/>
        </w:rPr>
        <w:t xml:space="preserve"> on record</w:t>
      </w:r>
      <w:r w:rsidR="007048F0" w:rsidRPr="00173ED1">
        <w:rPr>
          <w:rFonts w:ascii="Times New Roman" w:hAnsi="Times New Roman" w:cs="Times New Roman"/>
          <w:sz w:val="24"/>
          <w:szCs w:val="24"/>
        </w:rPr>
        <w:t>, t</w:t>
      </w:r>
      <w:r w:rsidR="004106CE" w:rsidRPr="00173ED1">
        <w:rPr>
          <w:rFonts w:ascii="Times New Roman" w:hAnsi="Times New Roman" w:cs="Times New Roman"/>
          <w:sz w:val="24"/>
          <w:szCs w:val="24"/>
        </w:rPr>
        <w:t xml:space="preserve">he </w:t>
      </w:r>
      <w:r w:rsidR="006501D6" w:rsidRPr="00173ED1">
        <w:rPr>
          <w:rFonts w:ascii="Times New Roman" w:hAnsi="Times New Roman" w:cs="Times New Roman"/>
          <w:sz w:val="24"/>
          <w:szCs w:val="24"/>
        </w:rPr>
        <w:t>1</w:t>
      </w:r>
      <w:r w:rsidR="006501D6" w:rsidRPr="00173ED1">
        <w:rPr>
          <w:rFonts w:ascii="Times New Roman" w:hAnsi="Times New Roman" w:cs="Times New Roman"/>
          <w:sz w:val="24"/>
          <w:szCs w:val="24"/>
          <w:vertAlign w:val="superscript"/>
        </w:rPr>
        <w:t>st</w:t>
      </w:r>
      <w:r w:rsidR="006501D6" w:rsidRPr="00173ED1">
        <w:rPr>
          <w:rFonts w:ascii="Times New Roman" w:hAnsi="Times New Roman" w:cs="Times New Roman"/>
          <w:sz w:val="24"/>
          <w:szCs w:val="24"/>
        </w:rPr>
        <w:t xml:space="preserve"> </w:t>
      </w:r>
      <w:r w:rsidR="008767B0" w:rsidRPr="00173ED1">
        <w:rPr>
          <w:rFonts w:ascii="Times New Roman" w:hAnsi="Times New Roman" w:cs="Times New Roman"/>
          <w:sz w:val="24"/>
          <w:szCs w:val="24"/>
        </w:rPr>
        <w:t>respondent</w:t>
      </w:r>
      <w:r w:rsidR="004106CE" w:rsidRPr="00173ED1">
        <w:rPr>
          <w:rFonts w:ascii="Times New Roman" w:hAnsi="Times New Roman" w:cs="Times New Roman"/>
          <w:sz w:val="24"/>
          <w:szCs w:val="24"/>
        </w:rPr>
        <w:t xml:space="preserve"> </w:t>
      </w:r>
      <w:r w:rsidR="008767B0" w:rsidRPr="00173ED1">
        <w:rPr>
          <w:rFonts w:ascii="Times New Roman" w:hAnsi="Times New Roman" w:cs="Times New Roman"/>
          <w:sz w:val="24"/>
          <w:szCs w:val="24"/>
        </w:rPr>
        <w:t>attempted to honour the consent judgment</w:t>
      </w:r>
      <w:r w:rsidR="004106CE" w:rsidRPr="00173ED1">
        <w:rPr>
          <w:rFonts w:ascii="Times New Roman" w:hAnsi="Times New Roman" w:cs="Times New Roman"/>
          <w:sz w:val="24"/>
          <w:szCs w:val="24"/>
        </w:rPr>
        <w:t xml:space="preserve">. </w:t>
      </w:r>
      <w:r w:rsidR="00F0070E" w:rsidRPr="00173ED1">
        <w:rPr>
          <w:rFonts w:ascii="Times New Roman" w:hAnsi="Times New Roman" w:cs="Times New Roman"/>
          <w:sz w:val="24"/>
          <w:szCs w:val="24"/>
        </w:rPr>
        <w:t>It</w:t>
      </w:r>
      <w:r w:rsidR="004106CE" w:rsidRPr="00173ED1">
        <w:rPr>
          <w:rFonts w:ascii="Times New Roman" w:hAnsi="Times New Roman" w:cs="Times New Roman"/>
          <w:sz w:val="24"/>
          <w:szCs w:val="24"/>
        </w:rPr>
        <w:t xml:space="preserve"> </w:t>
      </w:r>
      <w:r w:rsidR="00DC0F6A" w:rsidRPr="00173ED1">
        <w:rPr>
          <w:rFonts w:ascii="Times New Roman" w:hAnsi="Times New Roman" w:cs="Times New Roman"/>
          <w:sz w:val="24"/>
          <w:szCs w:val="24"/>
        </w:rPr>
        <w:t xml:space="preserve">paid monthly </w:t>
      </w:r>
      <w:r w:rsidR="007048F0" w:rsidRPr="00173ED1">
        <w:rPr>
          <w:rFonts w:ascii="Times New Roman" w:hAnsi="Times New Roman" w:cs="Times New Roman"/>
          <w:sz w:val="24"/>
          <w:szCs w:val="24"/>
        </w:rPr>
        <w:t>instalments and</w:t>
      </w:r>
      <w:r w:rsidR="00DC0F6A" w:rsidRPr="00173ED1">
        <w:rPr>
          <w:rFonts w:ascii="Times New Roman" w:hAnsi="Times New Roman" w:cs="Times New Roman"/>
          <w:sz w:val="24"/>
          <w:szCs w:val="24"/>
        </w:rPr>
        <w:t xml:space="preserve"> when faced with financial hardships, </w:t>
      </w:r>
      <w:r w:rsidR="00295849" w:rsidRPr="00173ED1">
        <w:rPr>
          <w:rFonts w:ascii="Times New Roman" w:hAnsi="Times New Roman" w:cs="Times New Roman"/>
          <w:sz w:val="24"/>
          <w:szCs w:val="24"/>
        </w:rPr>
        <w:t>it</w:t>
      </w:r>
      <w:r w:rsidR="00DC0F6A" w:rsidRPr="00173ED1">
        <w:rPr>
          <w:rFonts w:ascii="Times New Roman" w:hAnsi="Times New Roman" w:cs="Times New Roman"/>
          <w:sz w:val="24"/>
          <w:szCs w:val="24"/>
        </w:rPr>
        <w:t xml:space="preserve"> formally communicated to the applicant through its </w:t>
      </w:r>
      <w:r w:rsidR="00CF0573" w:rsidRPr="00173ED1">
        <w:rPr>
          <w:rFonts w:ascii="Times New Roman" w:hAnsi="Times New Roman" w:cs="Times New Roman"/>
          <w:sz w:val="24"/>
          <w:szCs w:val="24"/>
        </w:rPr>
        <w:t>C</w:t>
      </w:r>
      <w:r w:rsidR="00DC0F6A" w:rsidRPr="00173ED1">
        <w:rPr>
          <w:rFonts w:ascii="Times New Roman" w:hAnsi="Times New Roman" w:cs="Times New Roman"/>
          <w:sz w:val="24"/>
          <w:szCs w:val="24"/>
        </w:rPr>
        <w:t>ounsel to restructure the monthly instalments an</w:t>
      </w:r>
      <w:r w:rsidR="00CF0573" w:rsidRPr="00173ED1">
        <w:rPr>
          <w:rFonts w:ascii="Times New Roman" w:hAnsi="Times New Roman" w:cs="Times New Roman"/>
          <w:sz w:val="24"/>
          <w:szCs w:val="24"/>
        </w:rPr>
        <w:t>d the applicant failed to reply</w:t>
      </w:r>
      <w:r w:rsidR="007048F0" w:rsidRPr="00173ED1">
        <w:rPr>
          <w:rFonts w:ascii="Times New Roman" w:hAnsi="Times New Roman" w:cs="Times New Roman"/>
          <w:sz w:val="24"/>
          <w:szCs w:val="24"/>
        </w:rPr>
        <w:t xml:space="preserve">. The </w:t>
      </w:r>
      <w:r w:rsidR="008502BC" w:rsidRPr="00173ED1">
        <w:rPr>
          <w:rFonts w:ascii="Times New Roman" w:hAnsi="Times New Roman" w:cs="Times New Roman"/>
          <w:sz w:val="24"/>
          <w:szCs w:val="24"/>
        </w:rPr>
        <w:t>1</w:t>
      </w:r>
      <w:r w:rsidR="008502BC" w:rsidRPr="00173ED1">
        <w:rPr>
          <w:rFonts w:ascii="Times New Roman" w:hAnsi="Times New Roman" w:cs="Times New Roman"/>
          <w:sz w:val="24"/>
          <w:szCs w:val="24"/>
          <w:vertAlign w:val="superscript"/>
        </w:rPr>
        <w:t>st</w:t>
      </w:r>
      <w:r w:rsidR="008502BC" w:rsidRPr="00173ED1">
        <w:rPr>
          <w:rFonts w:ascii="Times New Roman" w:hAnsi="Times New Roman" w:cs="Times New Roman"/>
          <w:sz w:val="24"/>
          <w:szCs w:val="24"/>
        </w:rPr>
        <w:t xml:space="preserve"> respondent</w:t>
      </w:r>
      <w:r w:rsidR="00634A51" w:rsidRPr="00173ED1">
        <w:rPr>
          <w:rFonts w:ascii="Times New Roman" w:hAnsi="Times New Roman" w:cs="Times New Roman"/>
          <w:sz w:val="24"/>
          <w:szCs w:val="24"/>
        </w:rPr>
        <w:t xml:space="preserve">’s </w:t>
      </w:r>
      <w:r w:rsidR="007048F0" w:rsidRPr="00173ED1">
        <w:rPr>
          <w:rFonts w:ascii="Times New Roman" w:hAnsi="Times New Roman" w:cs="Times New Roman"/>
          <w:sz w:val="24"/>
          <w:szCs w:val="24"/>
        </w:rPr>
        <w:t>company is not woun</w:t>
      </w:r>
      <w:r w:rsidR="005C6285" w:rsidRPr="00173ED1">
        <w:rPr>
          <w:rFonts w:ascii="Times New Roman" w:hAnsi="Times New Roman" w:cs="Times New Roman"/>
          <w:sz w:val="24"/>
          <w:szCs w:val="24"/>
        </w:rPr>
        <w:t>d up and neither is it going into</w:t>
      </w:r>
      <w:r w:rsidR="007048F0" w:rsidRPr="00173ED1">
        <w:rPr>
          <w:rFonts w:ascii="Times New Roman" w:hAnsi="Times New Roman" w:cs="Times New Roman"/>
          <w:sz w:val="24"/>
          <w:szCs w:val="24"/>
        </w:rPr>
        <w:t xml:space="preserve"> liquidation. </w:t>
      </w:r>
      <w:r w:rsidR="00D473AB" w:rsidRPr="00173ED1">
        <w:rPr>
          <w:rFonts w:ascii="Times New Roman" w:hAnsi="Times New Roman" w:cs="Times New Roman"/>
          <w:sz w:val="24"/>
          <w:szCs w:val="24"/>
        </w:rPr>
        <w:t xml:space="preserve">In my view it can still be </w:t>
      </w:r>
      <w:r w:rsidR="00455FD3" w:rsidRPr="00173ED1">
        <w:rPr>
          <w:rFonts w:ascii="Times New Roman" w:hAnsi="Times New Roman" w:cs="Times New Roman"/>
          <w:sz w:val="24"/>
          <w:szCs w:val="24"/>
        </w:rPr>
        <w:t>pursued</w:t>
      </w:r>
      <w:r w:rsidR="00D473AB" w:rsidRPr="00173ED1">
        <w:rPr>
          <w:rFonts w:ascii="Times New Roman" w:hAnsi="Times New Roman" w:cs="Times New Roman"/>
          <w:sz w:val="24"/>
          <w:szCs w:val="24"/>
        </w:rPr>
        <w:t xml:space="preserve"> to honour its </w:t>
      </w:r>
      <w:r w:rsidR="00771898" w:rsidRPr="00173ED1">
        <w:rPr>
          <w:rFonts w:ascii="Times New Roman" w:hAnsi="Times New Roman" w:cs="Times New Roman"/>
          <w:sz w:val="24"/>
          <w:szCs w:val="24"/>
        </w:rPr>
        <w:t>debts</w:t>
      </w:r>
      <w:r w:rsidR="00D473AB" w:rsidRPr="00173ED1">
        <w:rPr>
          <w:rFonts w:ascii="Times New Roman" w:hAnsi="Times New Roman" w:cs="Times New Roman"/>
          <w:sz w:val="24"/>
          <w:szCs w:val="24"/>
        </w:rPr>
        <w:t xml:space="preserve">. </w:t>
      </w:r>
      <w:r w:rsidR="007048F0" w:rsidRPr="00173ED1">
        <w:rPr>
          <w:rFonts w:ascii="Times New Roman" w:hAnsi="Times New Roman" w:cs="Times New Roman"/>
          <w:sz w:val="24"/>
          <w:szCs w:val="24"/>
        </w:rPr>
        <w:t xml:space="preserve"> </w:t>
      </w:r>
    </w:p>
    <w:p w:rsidR="00555DFF" w:rsidRPr="00173ED1" w:rsidRDefault="00555DFF"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There is already a consent judgement in favour of the applicant </w:t>
      </w:r>
      <w:r w:rsidR="00FF076E" w:rsidRPr="00173ED1">
        <w:rPr>
          <w:rFonts w:ascii="Times New Roman" w:eastAsia="Batang" w:hAnsi="Times New Roman" w:cs="Times New Roman"/>
          <w:sz w:val="24"/>
          <w:szCs w:val="24"/>
        </w:rPr>
        <w:t xml:space="preserve">and </w:t>
      </w:r>
      <w:r w:rsidR="00081C82" w:rsidRPr="00173ED1">
        <w:rPr>
          <w:rFonts w:ascii="Times New Roman" w:eastAsia="Batang" w:hAnsi="Times New Roman" w:cs="Times New Roman"/>
          <w:sz w:val="24"/>
          <w:szCs w:val="24"/>
        </w:rPr>
        <w:t>on</w:t>
      </w:r>
      <w:r w:rsidRPr="00173ED1">
        <w:rPr>
          <w:rFonts w:ascii="Times New Roman" w:eastAsia="Batang" w:hAnsi="Times New Roman" w:cs="Times New Roman"/>
          <w:sz w:val="24"/>
          <w:szCs w:val="24"/>
        </w:rPr>
        <w:t xml:space="preserve"> failure </w:t>
      </w:r>
      <w:r w:rsidR="00081C82" w:rsidRPr="00173ED1">
        <w:rPr>
          <w:rFonts w:ascii="Times New Roman" w:eastAsia="Batang" w:hAnsi="Times New Roman" w:cs="Times New Roman"/>
          <w:sz w:val="24"/>
          <w:szCs w:val="24"/>
        </w:rPr>
        <w:t xml:space="preserve">by </w:t>
      </w:r>
      <w:r w:rsidRPr="00173ED1">
        <w:rPr>
          <w:rFonts w:ascii="Times New Roman" w:eastAsia="Batang" w:hAnsi="Times New Roman" w:cs="Times New Roman"/>
          <w:sz w:val="24"/>
          <w:szCs w:val="24"/>
        </w:rPr>
        <w:t xml:space="preserve">the </w:t>
      </w:r>
      <w:r w:rsidR="00081C82" w:rsidRPr="00173ED1">
        <w:rPr>
          <w:rFonts w:ascii="Times New Roman" w:eastAsia="Batang" w:hAnsi="Times New Roman" w:cs="Times New Roman"/>
          <w:sz w:val="24"/>
          <w:szCs w:val="24"/>
        </w:rPr>
        <w:t>1</w:t>
      </w:r>
      <w:r w:rsidR="00081C82" w:rsidRPr="00173ED1">
        <w:rPr>
          <w:rFonts w:ascii="Times New Roman" w:eastAsia="Batang" w:hAnsi="Times New Roman" w:cs="Times New Roman"/>
          <w:sz w:val="24"/>
          <w:szCs w:val="24"/>
          <w:vertAlign w:val="superscript"/>
        </w:rPr>
        <w:t>st</w:t>
      </w:r>
      <w:r w:rsidR="00081C82" w:rsidRPr="00173ED1">
        <w:rPr>
          <w:rFonts w:ascii="Times New Roman" w:eastAsia="Batang" w:hAnsi="Times New Roman" w:cs="Times New Roman"/>
          <w:sz w:val="24"/>
          <w:szCs w:val="24"/>
        </w:rPr>
        <w:t xml:space="preserve"> respondent</w:t>
      </w:r>
      <w:r w:rsidRPr="00173ED1">
        <w:rPr>
          <w:rFonts w:ascii="Times New Roman" w:eastAsia="Batang" w:hAnsi="Times New Roman" w:cs="Times New Roman"/>
          <w:sz w:val="24"/>
          <w:szCs w:val="24"/>
        </w:rPr>
        <w:t xml:space="preserve"> to pay, the proper course of action is to apply for execution. There is no evidence to show that this has been </w:t>
      </w:r>
      <w:r w:rsidR="007048F0" w:rsidRPr="00173ED1">
        <w:rPr>
          <w:rFonts w:ascii="Times New Roman" w:eastAsia="Batang" w:hAnsi="Times New Roman" w:cs="Times New Roman"/>
          <w:sz w:val="24"/>
          <w:szCs w:val="24"/>
        </w:rPr>
        <w:t xml:space="preserve">done </w:t>
      </w:r>
      <w:r w:rsidR="00260142" w:rsidRPr="00173ED1">
        <w:rPr>
          <w:rFonts w:ascii="Times New Roman" w:eastAsia="Batang" w:hAnsi="Times New Roman" w:cs="Times New Roman"/>
          <w:sz w:val="24"/>
          <w:szCs w:val="24"/>
        </w:rPr>
        <w:t xml:space="preserve">and failed. </w:t>
      </w:r>
      <w:r w:rsidR="007048F0" w:rsidRPr="00173ED1">
        <w:rPr>
          <w:rFonts w:ascii="Times New Roman" w:eastAsia="Batang" w:hAnsi="Times New Roman" w:cs="Times New Roman"/>
          <w:sz w:val="24"/>
          <w:szCs w:val="24"/>
        </w:rPr>
        <w:t xml:space="preserve"> </w:t>
      </w:r>
    </w:p>
    <w:p w:rsidR="007048F0" w:rsidRPr="00173ED1" w:rsidRDefault="007048F0" w:rsidP="00173ED1">
      <w:pPr>
        <w:spacing w:after="0" w:line="360" w:lineRule="auto"/>
        <w:jc w:val="both"/>
        <w:rPr>
          <w:rFonts w:ascii="Times New Roman" w:eastAsia="Batang" w:hAnsi="Times New Roman" w:cs="Times New Roman"/>
          <w:sz w:val="24"/>
          <w:szCs w:val="24"/>
        </w:rPr>
      </w:pPr>
    </w:p>
    <w:p w:rsidR="00555DFF" w:rsidRPr="00173ED1" w:rsidRDefault="00260142" w:rsidP="00173ED1">
      <w:pPr>
        <w:spacing w:after="0"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In</w:t>
      </w:r>
      <w:r w:rsidR="007048F0" w:rsidRPr="00173ED1">
        <w:rPr>
          <w:rFonts w:ascii="Times New Roman" w:eastAsia="Batang" w:hAnsi="Times New Roman" w:cs="Times New Roman"/>
          <w:sz w:val="24"/>
          <w:szCs w:val="24"/>
        </w:rPr>
        <w:t xml:space="preserve"> the circumstances, therefore, the </w:t>
      </w:r>
      <w:r w:rsidR="00A47473" w:rsidRPr="00173ED1">
        <w:rPr>
          <w:rFonts w:ascii="Times New Roman" w:eastAsia="Batang" w:hAnsi="Times New Roman" w:cs="Times New Roman"/>
          <w:sz w:val="24"/>
          <w:szCs w:val="24"/>
        </w:rPr>
        <w:t>applicant has</w:t>
      </w:r>
      <w:r w:rsidR="007048F0" w:rsidRPr="00173ED1">
        <w:rPr>
          <w:rFonts w:ascii="Times New Roman" w:eastAsia="Batang" w:hAnsi="Times New Roman" w:cs="Times New Roman"/>
          <w:sz w:val="24"/>
          <w:szCs w:val="24"/>
        </w:rPr>
        <w:t xml:space="preserve"> failed to prove the fact that the company is a mere facade. </w:t>
      </w:r>
    </w:p>
    <w:p w:rsidR="0098091D" w:rsidRPr="00173ED1" w:rsidRDefault="0098091D" w:rsidP="00173ED1">
      <w:pPr>
        <w:spacing w:after="0" w:line="360" w:lineRule="auto"/>
        <w:jc w:val="both"/>
        <w:rPr>
          <w:rFonts w:ascii="Times New Roman" w:eastAsia="Batang" w:hAnsi="Times New Roman" w:cs="Times New Roman"/>
          <w:sz w:val="24"/>
          <w:szCs w:val="24"/>
        </w:rPr>
      </w:pPr>
    </w:p>
    <w:p w:rsidR="00D74CCF" w:rsidRPr="00173ED1" w:rsidRDefault="00FA364F" w:rsidP="00173ED1">
      <w:pPr>
        <w:spacing w:line="360" w:lineRule="auto"/>
        <w:jc w:val="both"/>
        <w:rPr>
          <w:rFonts w:ascii="Times New Roman" w:eastAsia="Batang" w:hAnsi="Times New Roman" w:cs="Times New Roman"/>
          <w:b/>
          <w:i/>
          <w:sz w:val="24"/>
          <w:szCs w:val="24"/>
        </w:rPr>
      </w:pPr>
      <w:r w:rsidRPr="00173ED1">
        <w:rPr>
          <w:rFonts w:ascii="Times New Roman" w:eastAsia="Batang" w:hAnsi="Times New Roman" w:cs="Times New Roman"/>
          <w:b/>
          <w:i/>
          <w:sz w:val="24"/>
          <w:szCs w:val="24"/>
        </w:rPr>
        <w:t>Issue Three:</w:t>
      </w:r>
      <w:r w:rsidRPr="00173ED1">
        <w:rPr>
          <w:rFonts w:ascii="Times New Roman" w:eastAsia="Batang" w:hAnsi="Times New Roman" w:cs="Times New Roman"/>
          <w:b/>
          <w:i/>
          <w:sz w:val="24"/>
          <w:szCs w:val="24"/>
        </w:rPr>
        <w:tab/>
      </w:r>
      <w:r w:rsidRPr="00173ED1">
        <w:rPr>
          <w:rFonts w:ascii="Times New Roman" w:eastAsia="Batang" w:hAnsi="Times New Roman" w:cs="Times New Roman"/>
          <w:b/>
          <w:i/>
          <w:sz w:val="24"/>
          <w:szCs w:val="24"/>
        </w:rPr>
        <w:tab/>
        <w:t xml:space="preserve"> W</w:t>
      </w:r>
      <w:r w:rsidR="00CD4782" w:rsidRPr="00173ED1">
        <w:rPr>
          <w:rFonts w:ascii="Times New Roman" w:eastAsia="Batang" w:hAnsi="Times New Roman" w:cs="Times New Roman"/>
          <w:b/>
          <w:i/>
          <w:sz w:val="24"/>
          <w:szCs w:val="24"/>
        </w:rPr>
        <w:t>hether the interests justice require that the veil be lifted.</w:t>
      </w:r>
    </w:p>
    <w:p w:rsidR="00FA364F" w:rsidRPr="00173ED1" w:rsidRDefault="00FA364F"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lastRenderedPageBreak/>
        <w:t xml:space="preserve">My finding in issue one sufficiently answers this issue. </w:t>
      </w:r>
    </w:p>
    <w:p w:rsidR="00D74CCF" w:rsidRPr="00173ED1" w:rsidRDefault="0073059C" w:rsidP="00173ED1">
      <w:pPr>
        <w:spacing w:line="360" w:lineRule="auto"/>
        <w:jc w:val="both"/>
        <w:rPr>
          <w:rFonts w:ascii="Times New Roman" w:eastAsia="Batang" w:hAnsi="Times New Roman" w:cs="Times New Roman"/>
          <w:sz w:val="24"/>
          <w:szCs w:val="24"/>
        </w:rPr>
      </w:pPr>
      <w:r w:rsidRPr="00173ED1">
        <w:rPr>
          <w:rFonts w:ascii="Times New Roman" w:eastAsia="Batang" w:hAnsi="Times New Roman" w:cs="Times New Roman"/>
          <w:sz w:val="24"/>
          <w:szCs w:val="24"/>
        </w:rPr>
        <w:t xml:space="preserve">In the result this application is dismissed with costs. </w:t>
      </w:r>
    </w:p>
    <w:p w:rsidR="00483899" w:rsidRPr="00173ED1" w:rsidRDefault="00483899" w:rsidP="00173ED1">
      <w:pPr>
        <w:spacing w:line="360" w:lineRule="auto"/>
        <w:jc w:val="both"/>
        <w:rPr>
          <w:rFonts w:ascii="Times New Roman" w:eastAsia="Batang" w:hAnsi="Times New Roman" w:cs="Times New Roman"/>
          <w:sz w:val="24"/>
          <w:szCs w:val="24"/>
        </w:rPr>
      </w:pPr>
    </w:p>
    <w:p w:rsidR="00483899" w:rsidRPr="00173ED1" w:rsidRDefault="00483899" w:rsidP="00173ED1">
      <w:pPr>
        <w:spacing w:line="360" w:lineRule="auto"/>
        <w:jc w:val="both"/>
        <w:rPr>
          <w:rFonts w:ascii="Times New Roman" w:eastAsia="Batang" w:hAnsi="Times New Roman" w:cs="Times New Roman"/>
          <w:sz w:val="24"/>
          <w:szCs w:val="24"/>
        </w:rPr>
      </w:pPr>
    </w:p>
    <w:p w:rsidR="00483899" w:rsidRPr="00173ED1" w:rsidRDefault="00483899" w:rsidP="00173ED1">
      <w:pPr>
        <w:spacing w:after="0"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 xml:space="preserve">B. Kainamura </w:t>
      </w:r>
    </w:p>
    <w:p w:rsidR="00483899" w:rsidRPr="00173ED1" w:rsidRDefault="00483899" w:rsidP="00173ED1">
      <w:pPr>
        <w:spacing w:after="0"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 xml:space="preserve">Judge </w:t>
      </w:r>
    </w:p>
    <w:p w:rsidR="00483899" w:rsidRPr="00173ED1" w:rsidRDefault="002B03A1" w:rsidP="00173ED1">
      <w:pPr>
        <w:spacing w:after="0" w:line="360" w:lineRule="auto"/>
        <w:jc w:val="both"/>
        <w:rPr>
          <w:rFonts w:ascii="Times New Roman" w:eastAsia="Batang" w:hAnsi="Times New Roman" w:cs="Times New Roman"/>
          <w:b/>
          <w:sz w:val="24"/>
          <w:szCs w:val="24"/>
        </w:rPr>
      </w:pPr>
      <w:r w:rsidRPr="00173ED1">
        <w:rPr>
          <w:rFonts w:ascii="Times New Roman" w:eastAsia="Batang" w:hAnsi="Times New Roman" w:cs="Times New Roman"/>
          <w:b/>
          <w:sz w:val="24"/>
          <w:szCs w:val="24"/>
        </w:rPr>
        <w:t>25</w:t>
      </w:r>
      <w:r w:rsidR="00483899" w:rsidRPr="00173ED1">
        <w:rPr>
          <w:rFonts w:ascii="Times New Roman" w:eastAsia="Batang" w:hAnsi="Times New Roman" w:cs="Times New Roman"/>
          <w:b/>
          <w:sz w:val="24"/>
          <w:szCs w:val="24"/>
        </w:rPr>
        <w:t>.07.2017</w:t>
      </w:r>
      <w:bookmarkStart w:id="0" w:name="_GoBack"/>
      <w:bookmarkEnd w:id="0"/>
    </w:p>
    <w:p w:rsidR="00D74CCF" w:rsidRPr="00173ED1" w:rsidRDefault="00D74CCF" w:rsidP="00173ED1">
      <w:pPr>
        <w:spacing w:after="0" w:line="360" w:lineRule="auto"/>
        <w:jc w:val="both"/>
        <w:rPr>
          <w:rFonts w:ascii="Times New Roman" w:eastAsia="Batang" w:hAnsi="Times New Roman" w:cs="Times New Roman"/>
          <w:sz w:val="24"/>
          <w:szCs w:val="24"/>
        </w:rPr>
      </w:pPr>
    </w:p>
    <w:p w:rsidR="00D74CCF" w:rsidRPr="00173ED1" w:rsidRDefault="00D74CCF" w:rsidP="00173ED1">
      <w:pPr>
        <w:spacing w:after="240" w:line="360" w:lineRule="auto"/>
        <w:jc w:val="both"/>
        <w:rPr>
          <w:rFonts w:ascii="Times New Roman" w:eastAsia="Batang" w:hAnsi="Times New Roman" w:cs="Times New Roman"/>
          <w:bCs/>
          <w:iCs/>
          <w:sz w:val="24"/>
          <w:szCs w:val="24"/>
        </w:rPr>
      </w:pPr>
    </w:p>
    <w:p w:rsidR="00D74CCF" w:rsidRPr="00173ED1" w:rsidRDefault="00D74CCF" w:rsidP="00173ED1">
      <w:pPr>
        <w:spacing w:after="240" w:line="360" w:lineRule="auto"/>
        <w:jc w:val="both"/>
        <w:rPr>
          <w:rFonts w:ascii="Times New Roman" w:eastAsia="Batang" w:hAnsi="Times New Roman" w:cs="Times New Roman"/>
          <w:bCs/>
          <w:iCs/>
          <w:sz w:val="24"/>
          <w:szCs w:val="24"/>
        </w:rPr>
      </w:pPr>
    </w:p>
    <w:p w:rsidR="00AD4D70" w:rsidRPr="00173ED1" w:rsidRDefault="00AD4D70" w:rsidP="00173ED1">
      <w:pPr>
        <w:spacing w:line="360" w:lineRule="auto"/>
        <w:jc w:val="both"/>
        <w:rPr>
          <w:rFonts w:ascii="Times New Roman" w:hAnsi="Times New Roman" w:cs="Times New Roman"/>
          <w:sz w:val="24"/>
          <w:szCs w:val="24"/>
        </w:rPr>
      </w:pPr>
    </w:p>
    <w:sectPr w:rsidR="00AD4D70" w:rsidRPr="00173ED1" w:rsidSect="001C677E">
      <w:footerReference w:type="default" r:id="rId9"/>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4C" w:rsidRDefault="009C154C" w:rsidP="004A6AF1">
      <w:pPr>
        <w:spacing w:after="0" w:line="240" w:lineRule="auto"/>
      </w:pPr>
      <w:r>
        <w:separator/>
      </w:r>
    </w:p>
  </w:endnote>
  <w:endnote w:type="continuationSeparator" w:id="0">
    <w:p w:rsidR="009C154C" w:rsidRDefault="009C154C" w:rsidP="004A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709"/>
      <w:docPartObj>
        <w:docPartGallery w:val="Page Numbers (Bottom of Page)"/>
        <w:docPartUnique/>
      </w:docPartObj>
    </w:sdtPr>
    <w:sdtEndPr>
      <w:rPr>
        <w:color w:val="7F7F7F" w:themeColor="background1" w:themeShade="7F"/>
        <w:spacing w:val="60"/>
      </w:rPr>
    </w:sdtEndPr>
    <w:sdtContent>
      <w:p w:rsidR="004A6AF1" w:rsidRDefault="00173ED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173ED1">
          <w:rPr>
            <w:b/>
            <w:noProof/>
          </w:rPr>
          <w:t>10</w:t>
        </w:r>
        <w:r>
          <w:rPr>
            <w:b/>
            <w:noProof/>
          </w:rPr>
          <w:fldChar w:fldCharType="end"/>
        </w:r>
        <w:r w:rsidR="004A6AF1">
          <w:rPr>
            <w:b/>
          </w:rPr>
          <w:t xml:space="preserve"> | </w:t>
        </w:r>
        <w:r w:rsidR="004A6AF1">
          <w:rPr>
            <w:color w:val="7F7F7F" w:themeColor="background1" w:themeShade="7F"/>
            <w:spacing w:val="60"/>
          </w:rPr>
          <w:t>Page</w:t>
        </w:r>
      </w:p>
    </w:sdtContent>
  </w:sdt>
  <w:p w:rsidR="004A6AF1" w:rsidRDefault="004A6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4C" w:rsidRDefault="009C154C" w:rsidP="004A6AF1">
      <w:pPr>
        <w:spacing w:after="0" w:line="240" w:lineRule="auto"/>
      </w:pPr>
      <w:r>
        <w:separator/>
      </w:r>
    </w:p>
  </w:footnote>
  <w:footnote w:type="continuationSeparator" w:id="0">
    <w:p w:rsidR="009C154C" w:rsidRDefault="009C154C" w:rsidP="004A6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708"/>
    <w:multiLevelType w:val="singleLevel"/>
    <w:tmpl w:val="04090001"/>
    <w:lvl w:ilvl="0">
      <w:start w:val="1"/>
      <w:numFmt w:val="bullet"/>
      <w:lvlText w:val=""/>
      <w:lvlJc w:val="left"/>
      <w:pPr>
        <w:ind w:left="720" w:hanging="360"/>
      </w:pPr>
      <w:rPr>
        <w:rFonts w:ascii="Symbol" w:hAnsi="Symbol" w:hint="default"/>
      </w:rPr>
    </w:lvl>
  </w:abstractNum>
  <w:abstractNum w:abstractNumId="1">
    <w:nsid w:val="28CD6C05"/>
    <w:multiLevelType w:val="hybridMultilevel"/>
    <w:tmpl w:val="3A26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A40F69"/>
    <w:multiLevelType w:val="hybridMultilevel"/>
    <w:tmpl w:val="24D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3409D"/>
    <w:multiLevelType w:val="hybridMultilevel"/>
    <w:tmpl w:val="3A26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CF"/>
    <w:rsid w:val="00015E8E"/>
    <w:rsid w:val="00021931"/>
    <w:rsid w:val="00030E43"/>
    <w:rsid w:val="00055956"/>
    <w:rsid w:val="00057FF9"/>
    <w:rsid w:val="00062068"/>
    <w:rsid w:val="00075240"/>
    <w:rsid w:val="000760E9"/>
    <w:rsid w:val="000778D6"/>
    <w:rsid w:val="00081C82"/>
    <w:rsid w:val="0008463F"/>
    <w:rsid w:val="000B0F29"/>
    <w:rsid w:val="000B4275"/>
    <w:rsid w:val="000F1312"/>
    <w:rsid w:val="00101895"/>
    <w:rsid w:val="0010303D"/>
    <w:rsid w:val="00106621"/>
    <w:rsid w:val="00113622"/>
    <w:rsid w:val="0013051B"/>
    <w:rsid w:val="00160E83"/>
    <w:rsid w:val="00165538"/>
    <w:rsid w:val="0017083C"/>
    <w:rsid w:val="00170C81"/>
    <w:rsid w:val="00173ED1"/>
    <w:rsid w:val="00185F49"/>
    <w:rsid w:val="0019336C"/>
    <w:rsid w:val="001B05C9"/>
    <w:rsid w:val="001C677E"/>
    <w:rsid w:val="001D1F7D"/>
    <w:rsid w:val="001E18D6"/>
    <w:rsid w:val="001E3092"/>
    <w:rsid w:val="00200306"/>
    <w:rsid w:val="0021488F"/>
    <w:rsid w:val="00223156"/>
    <w:rsid w:val="00227AD3"/>
    <w:rsid w:val="002327A0"/>
    <w:rsid w:val="00232E5B"/>
    <w:rsid w:val="00236465"/>
    <w:rsid w:val="00260142"/>
    <w:rsid w:val="00267102"/>
    <w:rsid w:val="00295849"/>
    <w:rsid w:val="00296AF6"/>
    <w:rsid w:val="002A792D"/>
    <w:rsid w:val="002B03A1"/>
    <w:rsid w:val="002E5CE2"/>
    <w:rsid w:val="00331A78"/>
    <w:rsid w:val="003413F3"/>
    <w:rsid w:val="00344870"/>
    <w:rsid w:val="003468FC"/>
    <w:rsid w:val="003513C3"/>
    <w:rsid w:val="00357927"/>
    <w:rsid w:val="00370EB9"/>
    <w:rsid w:val="00373FB7"/>
    <w:rsid w:val="003B0927"/>
    <w:rsid w:val="003D7511"/>
    <w:rsid w:val="003E4E61"/>
    <w:rsid w:val="004106CE"/>
    <w:rsid w:val="00421430"/>
    <w:rsid w:val="00453AA2"/>
    <w:rsid w:val="00455FD3"/>
    <w:rsid w:val="004636D2"/>
    <w:rsid w:val="00466340"/>
    <w:rsid w:val="00477F50"/>
    <w:rsid w:val="00483899"/>
    <w:rsid w:val="004A02FD"/>
    <w:rsid w:val="004A6AF1"/>
    <w:rsid w:val="004B0891"/>
    <w:rsid w:val="004B1391"/>
    <w:rsid w:val="004C46B3"/>
    <w:rsid w:val="004D257A"/>
    <w:rsid w:val="004D58AC"/>
    <w:rsid w:val="004F221C"/>
    <w:rsid w:val="00505936"/>
    <w:rsid w:val="00526DF1"/>
    <w:rsid w:val="00541967"/>
    <w:rsid w:val="00555DFF"/>
    <w:rsid w:val="0056009B"/>
    <w:rsid w:val="005700DE"/>
    <w:rsid w:val="00575BAF"/>
    <w:rsid w:val="00577745"/>
    <w:rsid w:val="00583004"/>
    <w:rsid w:val="00590E71"/>
    <w:rsid w:val="005A5887"/>
    <w:rsid w:val="005C6285"/>
    <w:rsid w:val="005E63EC"/>
    <w:rsid w:val="005F422E"/>
    <w:rsid w:val="0060566B"/>
    <w:rsid w:val="00605F38"/>
    <w:rsid w:val="006221C1"/>
    <w:rsid w:val="00634A51"/>
    <w:rsid w:val="006501D6"/>
    <w:rsid w:val="006673DD"/>
    <w:rsid w:val="00675696"/>
    <w:rsid w:val="006850D3"/>
    <w:rsid w:val="006B0576"/>
    <w:rsid w:val="006C7F6B"/>
    <w:rsid w:val="007029FC"/>
    <w:rsid w:val="007048F0"/>
    <w:rsid w:val="00711875"/>
    <w:rsid w:val="00730458"/>
    <w:rsid w:val="0073059C"/>
    <w:rsid w:val="00741C1E"/>
    <w:rsid w:val="00744675"/>
    <w:rsid w:val="00760D98"/>
    <w:rsid w:val="00770E5A"/>
    <w:rsid w:val="00771898"/>
    <w:rsid w:val="00772FE7"/>
    <w:rsid w:val="0078193D"/>
    <w:rsid w:val="00796ECB"/>
    <w:rsid w:val="007C20D1"/>
    <w:rsid w:val="007D2228"/>
    <w:rsid w:val="007E2D5F"/>
    <w:rsid w:val="008321E0"/>
    <w:rsid w:val="00833D1C"/>
    <w:rsid w:val="00840530"/>
    <w:rsid w:val="008502BC"/>
    <w:rsid w:val="00856133"/>
    <w:rsid w:val="008601DF"/>
    <w:rsid w:val="0086722D"/>
    <w:rsid w:val="008767B0"/>
    <w:rsid w:val="00885D5C"/>
    <w:rsid w:val="00886CE5"/>
    <w:rsid w:val="008C7788"/>
    <w:rsid w:val="008D3A10"/>
    <w:rsid w:val="009173CB"/>
    <w:rsid w:val="00937040"/>
    <w:rsid w:val="00972E83"/>
    <w:rsid w:val="0098091D"/>
    <w:rsid w:val="00982EDD"/>
    <w:rsid w:val="009B3F4A"/>
    <w:rsid w:val="009C154C"/>
    <w:rsid w:val="009E1CE6"/>
    <w:rsid w:val="00A00D28"/>
    <w:rsid w:val="00A0408A"/>
    <w:rsid w:val="00A250F9"/>
    <w:rsid w:val="00A47473"/>
    <w:rsid w:val="00AD090D"/>
    <w:rsid w:val="00AD4D70"/>
    <w:rsid w:val="00AF075B"/>
    <w:rsid w:val="00AF1568"/>
    <w:rsid w:val="00AF512C"/>
    <w:rsid w:val="00B00E60"/>
    <w:rsid w:val="00B07C06"/>
    <w:rsid w:val="00B11A1A"/>
    <w:rsid w:val="00B2014E"/>
    <w:rsid w:val="00B25755"/>
    <w:rsid w:val="00B37983"/>
    <w:rsid w:val="00B37B88"/>
    <w:rsid w:val="00B511D2"/>
    <w:rsid w:val="00B5722E"/>
    <w:rsid w:val="00B656E8"/>
    <w:rsid w:val="00B75E1C"/>
    <w:rsid w:val="00B96E7F"/>
    <w:rsid w:val="00BB0042"/>
    <w:rsid w:val="00BB4C75"/>
    <w:rsid w:val="00BF1D9E"/>
    <w:rsid w:val="00BF34C5"/>
    <w:rsid w:val="00BF4929"/>
    <w:rsid w:val="00C242B1"/>
    <w:rsid w:val="00C31DF2"/>
    <w:rsid w:val="00C44AC0"/>
    <w:rsid w:val="00C46BF8"/>
    <w:rsid w:val="00C55CF8"/>
    <w:rsid w:val="00C76846"/>
    <w:rsid w:val="00C83B66"/>
    <w:rsid w:val="00C853E0"/>
    <w:rsid w:val="00C85FCE"/>
    <w:rsid w:val="00CA3F91"/>
    <w:rsid w:val="00CB31D2"/>
    <w:rsid w:val="00CB5CAC"/>
    <w:rsid w:val="00CD4782"/>
    <w:rsid w:val="00CF0573"/>
    <w:rsid w:val="00D00253"/>
    <w:rsid w:val="00D17BCD"/>
    <w:rsid w:val="00D225F7"/>
    <w:rsid w:val="00D24989"/>
    <w:rsid w:val="00D43E57"/>
    <w:rsid w:val="00D473AB"/>
    <w:rsid w:val="00D4775C"/>
    <w:rsid w:val="00D51F50"/>
    <w:rsid w:val="00D74CCF"/>
    <w:rsid w:val="00D911CE"/>
    <w:rsid w:val="00DC0F6A"/>
    <w:rsid w:val="00DF588F"/>
    <w:rsid w:val="00E062E2"/>
    <w:rsid w:val="00E22294"/>
    <w:rsid w:val="00E24F7C"/>
    <w:rsid w:val="00E30169"/>
    <w:rsid w:val="00E4132F"/>
    <w:rsid w:val="00E41DF9"/>
    <w:rsid w:val="00E502E7"/>
    <w:rsid w:val="00E50680"/>
    <w:rsid w:val="00E60204"/>
    <w:rsid w:val="00E60286"/>
    <w:rsid w:val="00E741EB"/>
    <w:rsid w:val="00EA36A9"/>
    <w:rsid w:val="00EA7C82"/>
    <w:rsid w:val="00F0070E"/>
    <w:rsid w:val="00F214F1"/>
    <w:rsid w:val="00F53E98"/>
    <w:rsid w:val="00F65DC7"/>
    <w:rsid w:val="00F67CBA"/>
    <w:rsid w:val="00F711D2"/>
    <w:rsid w:val="00F81940"/>
    <w:rsid w:val="00F82892"/>
    <w:rsid w:val="00FA3586"/>
    <w:rsid w:val="00FA364F"/>
    <w:rsid w:val="00FC00E1"/>
    <w:rsid w:val="00FE357B"/>
    <w:rsid w:val="00FF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CF"/>
    <w:pPr>
      <w:ind w:left="720"/>
      <w:contextualSpacing/>
    </w:pPr>
  </w:style>
  <w:style w:type="paragraph" w:customStyle="1" w:styleId="Default">
    <w:name w:val="Default"/>
    <w:rsid w:val="00A00D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A6AF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A6AF1"/>
    <w:rPr>
      <w:rFonts w:eastAsiaTheme="minorEastAsia"/>
      <w:lang w:val="en-GB" w:eastAsia="en-GB"/>
    </w:rPr>
  </w:style>
  <w:style w:type="paragraph" w:styleId="Footer">
    <w:name w:val="footer"/>
    <w:basedOn w:val="Normal"/>
    <w:link w:val="FooterChar"/>
    <w:uiPriority w:val="99"/>
    <w:unhideWhenUsed/>
    <w:rsid w:val="004A6A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AF1"/>
    <w:rPr>
      <w:rFonts w:eastAsiaTheme="minorEastAsia"/>
      <w:lang w:val="en-GB" w:eastAsia="en-GB"/>
    </w:rPr>
  </w:style>
  <w:style w:type="character" w:styleId="LineNumber">
    <w:name w:val="line number"/>
    <w:basedOn w:val="DefaultParagraphFont"/>
    <w:uiPriority w:val="99"/>
    <w:semiHidden/>
    <w:unhideWhenUsed/>
    <w:rsid w:val="001C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CF"/>
    <w:pPr>
      <w:ind w:left="720"/>
      <w:contextualSpacing/>
    </w:pPr>
  </w:style>
  <w:style w:type="paragraph" w:customStyle="1" w:styleId="Default">
    <w:name w:val="Default"/>
    <w:rsid w:val="00A00D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A6AF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A6AF1"/>
    <w:rPr>
      <w:rFonts w:eastAsiaTheme="minorEastAsia"/>
      <w:lang w:val="en-GB" w:eastAsia="en-GB"/>
    </w:rPr>
  </w:style>
  <w:style w:type="paragraph" w:styleId="Footer">
    <w:name w:val="footer"/>
    <w:basedOn w:val="Normal"/>
    <w:link w:val="FooterChar"/>
    <w:uiPriority w:val="99"/>
    <w:unhideWhenUsed/>
    <w:rsid w:val="004A6A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AF1"/>
    <w:rPr>
      <w:rFonts w:eastAsiaTheme="minorEastAsia"/>
      <w:lang w:val="en-GB" w:eastAsia="en-GB"/>
    </w:rPr>
  </w:style>
  <w:style w:type="character" w:styleId="LineNumber">
    <w:name w:val="line number"/>
    <w:basedOn w:val="DefaultParagraphFont"/>
    <w:uiPriority w:val="99"/>
    <w:semiHidden/>
    <w:unhideWhenUsed/>
    <w:rsid w:val="001C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45E2-3FFD-47F1-A9A2-E8FE68A3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Ben Mulingoki</cp:lastModifiedBy>
  <cp:revision>2</cp:revision>
  <dcterms:created xsi:type="dcterms:W3CDTF">2017-11-09T08:56:00Z</dcterms:created>
  <dcterms:modified xsi:type="dcterms:W3CDTF">2017-11-09T08:56:00Z</dcterms:modified>
</cp:coreProperties>
</file>