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C2" w:rsidRPr="009466E6" w:rsidRDefault="007C67C2" w:rsidP="009466E6">
      <w:pPr>
        <w:pStyle w:val="Style"/>
        <w:tabs>
          <w:tab w:val="left" w:pos="0"/>
          <w:tab w:val="right" w:pos="6038"/>
          <w:tab w:val="left" w:pos="6638"/>
          <w:tab w:val="right" w:pos="7819"/>
          <w:tab w:val="left" w:pos="7852"/>
          <w:tab w:val="right" w:pos="10060"/>
        </w:tabs>
        <w:spacing w:line="360" w:lineRule="auto"/>
        <w:ind w:left="1134" w:hanging="1134"/>
        <w:jc w:val="both"/>
        <w:rPr>
          <w:b/>
          <w:bCs/>
          <w:color w:val="0D1915"/>
          <w:lang w:bidi="he-IL"/>
        </w:rPr>
      </w:pPr>
      <w:r w:rsidRPr="009466E6">
        <w:rPr>
          <w:b/>
          <w:bCs/>
          <w:color w:val="0D1915"/>
          <w:lang w:bidi="he-IL"/>
        </w:rPr>
        <w:t>THE REPUBLIC OF UGANDA</w:t>
      </w:r>
    </w:p>
    <w:p w:rsidR="007C67C2" w:rsidRPr="009466E6" w:rsidRDefault="007C67C2" w:rsidP="009466E6">
      <w:pPr>
        <w:pStyle w:val="Style"/>
        <w:tabs>
          <w:tab w:val="left" w:pos="0"/>
          <w:tab w:val="right" w:pos="6038"/>
          <w:tab w:val="left" w:pos="6638"/>
          <w:tab w:val="right" w:pos="7819"/>
          <w:tab w:val="left" w:pos="7852"/>
          <w:tab w:val="right" w:pos="10060"/>
        </w:tabs>
        <w:spacing w:line="360" w:lineRule="auto"/>
        <w:ind w:left="1134" w:hanging="1134"/>
        <w:jc w:val="both"/>
        <w:rPr>
          <w:b/>
          <w:bCs/>
          <w:color w:val="0D1915"/>
          <w:lang w:bidi="he-IL"/>
        </w:rPr>
      </w:pPr>
      <w:r w:rsidRPr="009466E6">
        <w:rPr>
          <w:b/>
          <w:bCs/>
          <w:color w:val="0D1915"/>
          <w:lang w:bidi="he-IL"/>
        </w:rPr>
        <w:t>IN THE HIGH COURT UGANDA AT KAMPALA</w:t>
      </w:r>
    </w:p>
    <w:p w:rsidR="007C67C2" w:rsidRPr="009466E6" w:rsidRDefault="00867F27" w:rsidP="009466E6">
      <w:pPr>
        <w:pStyle w:val="Style"/>
        <w:tabs>
          <w:tab w:val="left" w:pos="0"/>
          <w:tab w:val="right" w:pos="6038"/>
          <w:tab w:val="left" w:pos="6638"/>
          <w:tab w:val="right" w:pos="7819"/>
          <w:tab w:val="left" w:pos="7852"/>
          <w:tab w:val="right" w:pos="10060"/>
        </w:tabs>
        <w:spacing w:line="360" w:lineRule="auto"/>
        <w:ind w:left="1134" w:hanging="1134"/>
        <w:jc w:val="both"/>
        <w:rPr>
          <w:b/>
          <w:color w:val="3C4681"/>
          <w:w w:val="110"/>
          <w:lang w:bidi="he-IL"/>
        </w:rPr>
      </w:pPr>
      <w:r w:rsidRPr="009466E6">
        <w:rPr>
          <w:b/>
          <w:bCs/>
          <w:color w:val="0D1915"/>
          <w:lang w:bidi="he-IL"/>
        </w:rPr>
        <w:t>[</w:t>
      </w:r>
      <w:r w:rsidR="007C67C2" w:rsidRPr="009466E6">
        <w:rPr>
          <w:b/>
          <w:bCs/>
          <w:color w:val="0D1915"/>
          <w:lang w:bidi="he-IL"/>
        </w:rPr>
        <w:t>COMMERCIAL DIVISION</w:t>
      </w:r>
      <w:r w:rsidRPr="009466E6">
        <w:rPr>
          <w:b/>
          <w:bCs/>
          <w:color w:val="0D1915"/>
          <w:lang w:bidi="he-IL"/>
        </w:rPr>
        <w:t>]</w:t>
      </w:r>
    </w:p>
    <w:p w:rsidR="007C67C2" w:rsidRPr="009466E6" w:rsidRDefault="007C67C2" w:rsidP="009466E6">
      <w:pPr>
        <w:pStyle w:val="Style"/>
        <w:tabs>
          <w:tab w:val="left" w:pos="0"/>
          <w:tab w:val="right" w:pos="6038"/>
          <w:tab w:val="right" w:pos="6633"/>
          <w:tab w:val="left" w:pos="6926"/>
          <w:tab w:val="center" w:pos="7233"/>
          <w:tab w:val="left" w:pos="7401"/>
          <w:tab w:val="right" w:pos="7819"/>
          <w:tab w:val="left" w:pos="7848"/>
          <w:tab w:val="left" w:pos="8385"/>
        </w:tabs>
        <w:spacing w:line="360" w:lineRule="auto"/>
        <w:ind w:left="1134" w:hanging="1134"/>
        <w:jc w:val="both"/>
        <w:rPr>
          <w:b/>
          <w:bCs/>
          <w:i/>
          <w:iCs/>
          <w:color w:val="A2C2F6"/>
          <w:w w:val="131"/>
          <w:lang w:bidi="he-IL"/>
        </w:rPr>
      </w:pPr>
      <w:r w:rsidRPr="009466E6">
        <w:rPr>
          <w:b/>
          <w:color w:val="0D1915"/>
          <w:w w:val="117"/>
          <w:lang w:bidi="he-IL"/>
        </w:rPr>
        <w:t>MISC</w:t>
      </w:r>
      <w:r w:rsidRPr="009466E6">
        <w:rPr>
          <w:b/>
          <w:color w:val="283332"/>
          <w:w w:val="117"/>
          <w:lang w:bidi="he-IL"/>
        </w:rPr>
        <w:t xml:space="preserve">. </w:t>
      </w:r>
      <w:r w:rsidRPr="009466E6">
        <w:rPr>
          <w:b/>
          <w:color w:val="0D1915"/>
          <w:w w:val="117"/>
          <w:lang w:bidi="he-IL"/>
        </w:rPr>
        <w:t>APPLICA</w:t>
      </w:r>
      <w:r w:rsidRPr="009466E6">
        <w:rPr>
          <w:b/>
          <w:color w:val="283332"/>
          <w:w w:val="117"/>
          <w:lang w:bidi="he-IL"/>
        </w:rPr>
        <w:t>T</w:t>
      </w:r>
      <w:r w:rsidR="003F189D" w:rsidRPr="009466E6">
        <w:rPr>
          <w:b/>
          <w:color w:val="0D1915"/>
          <w:w w:val="117"/>
          <w:lang w:bidi="he-IL"/>
        </w:rPr>
        <w:t xml:space="preserve">ION No. </w:t>
      </w:r>
      <w:r w:rsidRPr="009466E6">
        <w:rPr>
          <w:b/>
          <w:color w:val="0D1915"/>
          <w:w w:val="117"/>
          <w:lang w:bidi="he-IL"/>
        </w:rPr>
        <w:t>1059 OF 20</w:t>
      </w:r>
      <w:r w:rsidRPr="009466E6">
        <w:rPr>
          <w:b/>
          <w:color w:val="283332"/>
          <w:w w:val="117"/>
          <w:lang w:bidi="he-IL"/>
        </w:rPr>
        <w:t>1</w:t>
      </w:r>
      <w:r w:rsidRPr="009466E6">
        <w:rPr>
          <w:b/>
          <w:color w:val="0D1915"/>
          <w:w w:val="117"/>
          <w:lang w:bidi="he-IL"/>
        </w:rPr>
        <w:t>6</w:t>
      </w:r>
    </w:p>
    <w:p w:rsidR="007C67C2" w:rsidRPr="009466E6" w:rsidRDefault="004E4F42" w:rsidP="009466E6">
      <w:pPr>
        <w:pStyle w:val="Style"/>
        <w:tabs>
          <w:tab w:val="left" w:pos="0"/>
          <w:tab w:val="left" w:pos="1051"/>
          <w:tab w:val="left" w:pos="8260"/>
        </w:tabs>
        <w:spacing w:line="360" w:lineRule="auto"/>
        <w:ind w:left="1134" w:hanging="1134"/>
        <w:jc w:val="both"/>
        <w:rPr>
          <w:i/>
          <w:color w:val="0D1915"/>
          <w:w w:val="117"/>
          <w:lang w:bidi="he-IL"/>
        </w:rPr>
      </w:pPr>
      <w:r w:rsidRPr="009466E6">
        <w:rPr>
          <w:i/>
          <w:color w:val="0D1915"/>
          <w:w w:val="117"/>
          <w:lang w:bidi="he-IL"/>
        </w:rPr>
        <w:t>(Arising Out Of H.C.C.S-293 of 2016)</w:t>
      </w:r>
    </w:p>
    <w:p w:rsidR="007C67C2" w:rsidRPr="009466E6" w:rsidRDefault="007C67C2" w:rsidP="009466E6">
      <w:pPr>
        <w:pStyle w:val="Style"/>
        <w:tabs>
          <w:tab w:val="left" w:pos="0"/>
          <w:tab w:val="left" w:pos="1051"/>
          <w:tab w:val="left" w:pos="8260"/>
        </w:tabs>
        <w:spacing w:line="360" w:lineRule="auto"/>
        <w:ind w:left="1134" w:hanging="1134"/>
        <w:jc w:val="both"/>
        <w:rPr>
          <w:b/>
          <w:color w:val="3C4681"/>
          <w:w w:val="50"/>
          <w:lang w:bidi="he-IL"/>
        </w:rPr>
      </w:pPr>
      <w:r w:rsidRPr="009466E6">
        <w:rPr>
          <w:b/>
          <w:color w:val="131E1A"/>
          <w:lang w:bidi="he-IL"/>
        </w:rPr>
        <w:t>ABC CAPITAL BANK LI</w:t>
      </w:r>
      <w:r w:rsidR="00E70EF7" w:rsidRPr="009466E6">
        <w:rPr>
          <w:b/>
          <w:color w:val="131E1A"/>
          <w:lang w:bidi="he-IL"/>
        </w:rPr>
        <w:t>MITED</w:t>
      </w:r>
      <w:r w:rsidR="004E4F42" w:rsidRPr="009466E6">
        <w:rPr>
          <w:b/>
          <w:color w:val="131E1A"/>
          <w:lang w:bidi="he-IL"/>
        </w:rPr>
        <w:t xml:space="preserve">  </w:t>
      </w:r>
      <w:r w:rsidR="00E70EF7" w:rsidRPr="009466E6">
        <w:rPr>
          <w:b/>
          <w:color w:val="131E1A"/>
          <w:lang w:bidi="he-IL"/>
        </w:rPr>
        <w:t>::::::::::::::</w:t>
      </w:r>
      <w:r w:rsidR="004E4F42" w:rsidRPr="009466E6">
        <w:rPr>
          <w:b/>
          <w:color w:val="131E1A"/>
          <w:lang w:bidi="he-IL"/>
        </w:rPr>
        <w:t>::::::::</w:t>
      </w:r>
      <w:r w:rsidR="00E70EF7" w:rsidRPr="009466E6">
        <w:rPr>
          <w:b/>
          <w:color w:val="131E1A"/>
          <w:lang w:bidi="he-IL"/>
        </w:rPr>
        <w:t>::</w:t>
      </w:r>
      <w:r w:rsidR="00BF456E" w:rsidRPr="009466E6">
        <w:rPr>
          <w:b/>
          <w:color w:val="131E1A"/>
          <w:lang w:bidi="he-IL"/>
        </w:rPr>
        <w:t>::</w:t>
      </w:r>
      <w:r w:rsidRPr="009466E6">
        <w:rPr>
          <w:b/>
          <w:color w:val="131E1A"/>
          <w:lang w:bidi="he-IL"/>
        </w:rPr>
        <w:t>:::::::::::::::::::::</w:t>
      </w:r>
      <w:r w:rsidR="004E4F42" w:rsidRPr="009466E6">
        <w:rPr>
          <w:b/>
          <w:color w:val="131E1A"/>
          <w:lang w:bidi="he-IL"/>
        </w:rPr>
        <w:t xml:space="preserve">  </w:t>
      </w:r>
      <w:r w:rsidRPr="009466E6">
        <w:rPr>
          <w:b/>
          <w:color w:val="131E1A"/>
          <w:lang w:bidi="he-IL"/>
        </w:rPr>
        <w:t>APPLICANT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left="1134" w:right="1363" w:hanging="1134"/>
        <w:jc w:val="both"/>
        <w:rPr>
          <w:b/>
          <w:bCs/>
          <w:color w:val="0D1915"/>
          <w:lang w:bidi="he-IL"/>
        </w:rPr>
      </w:pPr>
      <w:r w:rsidRPr="009466E6">
        <w:rPr>
          <w:b/>
          <w:bCs/>
          <w:color w:val="0D1915"/>
          <w:lang w:bidi="he-IL"/>
        </w:rPr>
        <w:t>VERSUS</w:t>
      </w:r>
    </w:p>
    <w:p w:rsidR="007C67C2" w:rsidRPr="009466E6" w:rsidRDefault="009466E6" w:rsidP="009466E6">
      <w:pPr>
        <w:pStyle w:val="Style"/>
        <w:tabs>
          <w:tab w:val="left" w:pos="0"/>
        </w:tabs>
        <w:spacing w:line="360" w:lineRule="auto"/>
        <w:ind w:left="1134" w:right="14" w:hanging="1134"/>
        <w:jc w:val="both"/>
        <w:rPr>
          <w:b/>
          <w:color w:val="131E1A"/>
          <w:lang w:bidi="he-IL"/>
        </w:rPr>
      </w:pPr>
      <w:r>
        <w:rPr>
          <w:b/>
          <w:noProof/>
          <w:color w:val="131E1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56515</wp:posOffset>
                </wp:positionV>
                <wp:extent cx="228600" cy="625475"/>
                <wp:effectExtent l="12700" t="13970" r="635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625475"/>
                        </a:xfrm>
                        <a:prstGeom prst="rightBrace">
                          <a:avLst>
                            <a:gd name="adj1" fmla="val 2280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10.4pt;margin-top:4.45pt;width:18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0vf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"/>
            </w:pict>
          </mc:Fallback>
        </mc:AlternateContent>
      </w:r>
      <w:r w:rsidR="007C67C2" w:rsidRPr="009466E6">
        <w:rPr>
          <w:b/>
          <w:color w:val="131E1A"/>
          <w:lang w:bidi="he-IL"/>
        </w:rPr>
        <w:t xml:space="preserve">A-I INDUSTRIES </w:t>
      </w:r>
      <w:r w:rsidR="00EC1D61" w:rsidRPr="009466E6">
        <w:rPr>
          <w:b/>
          <w:color w:val="131E1A"/>
          <w:lang w:bidi="he-IL"/>
        </w:rPr>
        <w:t>LTD</w:t>
      </w:r>
    </w:p>
    <w:p w:rsidR="007C67C2" w:rsidRPr="009466E6" w:rsidRDefault="00EC1D61" w:rsidP="009466E6">
      <w:pPr>
        <w:pStyle w:val="Style"/>
        <w:tabs>
          <w:tab w:val="left" w:pos="0"/>
        </w:tabs>
        <w:spacing w:line="360" w:lineRule="auto"/>
        <w:ind w:left="1134" w:right="14" w:hanging="1134"/>
        <w:jc w:val="both"/>
        <w:rPr>
          <w:b/>
          <w:color w:val="131E1A"/>
          <w:lang w:bidi="he-IL"/>
        </w:rPr>
      </w:pPr>
      <w:r w:rsidRPr="009466E6">
        <w:rPr>
          <w:b/>
          <w:color w:val="131E1A"/>
          <w:lang w:bidi="he-IL"/>
        </w:rPr>
        <w:t>MURAD SAMNANI</w:t>
      </w:r>
      <w:r w:rsidRPr="009466E6">
        <w:rPr>
          <w:b/>
          <w:color w:val="131E1A"/>
          <w:lang w:bidi="he-IL"/>
        </w:rPr>
        <w:tab/>
        <w:t xml:space="preserve">         :::::::::::::::::::::::::::::::::::::::::::::::::  RESPONDENTS 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left="1134" w:right="14" w:hanging="1134"/>
        <w:jc w:val="both"/>
        <w:rPr>
          <w:b/>
          <w:color w:val="131E1A"/>
          <w:lang w:bidi="he-IL"/>
        </w:rPr>
      </w:pPr>
      <w:r w:rsidRPr="009466E6">
        <w:rPr>
          <w:b/>
          <w:color w:val="131E1A"/>
          <w:w w:val="109"/>
          <w:lang w:bidi="he-IL"/>
        </w:rPr>
        <w:t>RWA</w:t>
      </w:r>
      <w:r w:rsidR="00BF456E" w:rsidRPr="009466E6">
        <w:rPr>
          <w:b/>
          <w:color w:val="131E1A"/>
          <w:w w:val="109"/>
          <w:lang w:bidi="he-IL"/>
        </w:rPr>
        <w:t xml:space="preserve">MIRU PAISI </w:t>
      </w:r>
      <w:r w:rsidR="00EC1D61" w:rsidRPr="009466E6">
        <w:rPr>
          <w:b/>
          <w:color w:val="131E1A"/>
          <w:w w:val="109"/>
          <w:lang w:bidi="he-IL"/>
        </w:rPr>
        <w:t xml:space="preserve">             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left="1134" w:right="1363" w:hanging="1134"/>
        <w:jc w:val="both"/>
        <w:rPr>
          <w:b/>
          <w:bCs/>
          <w:color w:val="0D1915"/>
          <w:lang w:bidi="he-IL"/>
        </w:rPr>
      </w:pPr>
    </w:p>
    <w:p w:rsidR="007C67C2" w:rsidRPr="009466E6" w:rsidRDefault="007C67C2" w:rsidP="009466E6">
      <w:pPr>
        <w:tabs>
          <w:tab w:val="left" w:pos="0"/>
        </w:tabs>
        <w:spacing w:line="360" w:lineRule="auto"/>
        <w:ind w:left="1134" w:hanging="1134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66E6">
        <w:rPr>
          <w:rFonts w:ascii="Times New Roman" w:hAnsi="Times New Roman" w:cs="Times New Roman"/>
          <w:b/>
          <w:sz w:val="24"/>
          <w:szCs w:val="24"/>
          <w:lang w:val="en-GB"/>
        </w:rPr>
        <w:t>BEFORE:   HON</w:t>
      </w:r>
      <w:r w:rsidR="00227920" w:rsidRPr="009466E6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EC1D61" w:rsidRPr="009466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MR. </w:t>
      </w:r>
      <w:r w:rsidRPr="009466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JUSTICE B.</w:t>
      </w:r>
      <w:r w:rsidR="00EC1D61" w:rsidRPr="009466E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466E6">
        <w:rPr>
          <w:rFonts w:ascii="Times New Roman" w:hAnsi="Times New Roman" w:cs="Times New Roman"/>
          <w:b/>
          <w:sz w:val="24"/>
          <w:szCs w:val="24"/>
          <w:lang w:val="en-GB"/>
        </w:rPr>
        <w:t>KAINAMURA</w:t>
      </w:r>
    </w:p>
    <w:p w:rsidR="007C67C2" w:rsidRPr="009466E6" w:rsidRDefault="007C67C2" w:rsidP="009466E6">
      <w:pPr>
        <w:tabs>
          <w:tab w:val="left" w:pos="0"/>
        </w:tabs>
        <w:spacing w:line="360" w:lineRule="auto"/>
        <w:ind w:left="1134" w:hanging="1134"/>
        <w:jc w:val="both"/>
        <w:rPr>
          <w:rFonts w:ascii="Times New Roman" w:hAnsi="Times New Roman" w:cs="Times New Roman"/>
          <w:b/>
          <w:color w:val="15201C"/>
          <w:sz w:val="24"/>
          <w:szCs w:val="24"/>
          <w:u w:val="single"/>
          <w:lang w:bidi="he-IL"/>
        </w:rPr>
      </w:pPr>
      <w:r w:rsidRPr="009466E6">
        <w:rPr>
          <w:rFonts w:ascii="Times New Roman" w:hAnsi="Times New Roman" w:cs="Times New Roman"/>
          <w:b/>
          <w:sz w:val="24"/>
          <w:szCs w:val="24"/>
          <w:lang w:val="en-GB"/>
        </w:rPr>
        <w:t>RULING</w:t>
      </w:r>
    </w:p>
    <w:p w:rsidR="007C67C2" w:rsidRPr="009466E6" w:rsidRDefault="007C67C2" w:rsidP="009466E6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15201C"/>
          <w:sz w:val="24"/>
          <w:szCs w:val="24"/>
          <w:lang w:bidi="he-IL"/>
        </w:rPr>
      </w:pP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This application was bought by Notice of Motion under Section 98 </w:t>
      </w:r>
      <w:r w:rsidR="005501C1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CPR</w:t>
      </w:r>
      <w:r w:rsidR="00FD7731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, Order 52 rr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 1 &amp; 3 </w:t>
      </w:r>
      <w:r w:rsidR="005501C1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CPR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 for orders that the </w:t>
      </w:r>
      <w:r w:rsidR="00BE028F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a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pplicant be granted leave to file a reply to the </w:t>
      </w:r>
      <w:r w:rsidR="00FE0070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WSD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 and </w:t>
      </w:r>
      <w:r w:rsidR="00FD7731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file a defence </w:t>
      </w:r>
      <w:r w:rsidR="001126A9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to 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the counter claim </w:t>
      </w:r>
      <w:r w:rsidR="00A7794B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in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 Civil Suit N</w:t>
      </w:r>
      <w:r w:rsidR="00112ADB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o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. 293 of 2016 out of time and that costs of the suit be </w:t>
      </w:r>
      <w:r w:rsidR="00112ADB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>provided</w:t>
      </w:r>
      <w:r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 for.</w:t>
      </w:r>
      <w:r w:rsidR="002E7A3A" w:rsidRPr="009466E6">
        <w:rPr>
          <w:rFonts w:ascii="Times New Roman" w:hAnsi="Times New Roman" w:cs="Times New Roman"/>
          <w:color w:val="15201C"/>
          <w:sz w:val="24"/>
          <w:szCs w:val="24"/>
          <w:lang w:bidi="he-IL"/>
        </w:rPr>
        <w:t xml:space="preserve"> </w:t>
      </w:r>
    </w:p>
    <w:p w:rsidR="007C67C2" w:rsidRPr="009466E6" w:rsidRDefault="007C67C2" w:rsidP="009466E6">
      <w:pPr>
        <w:pStyle w:val="Style"/>
        <w:tabs>
          <w:tab w:val="left" w:pos="0"/>
        </w:tabs>
        <w:spacing w:before="460" w:line="360" w:lineRule="auto"/>
        <w:jc w:val="both"/>
        <w:rPr>
          <w:iCs/>
          <w:color w:val="15201B"/>
          <w:w w:val="107"/>
          <w:lang w:bidi="he-IL"/>
        </w:rPr>
      </w:pPr>
      <w:r w:rsidRPr="009466E6">
        <w:rPr>
          <w:color w:val="131E1A"/>
          <w:lang w:bidi="he-IL"/>
        </w:rPr>
        <w:t>The facts leading to this application are that</w:t>
      </w:r>
      <w:r w:rsidRPr="009466E6">
        <w:rPr>
          <w:color w:val="15201B"/>
          <w:lang w:bidi="he-IL"/>
        </w:rPr>
        <w:t xml:space="preserve"> the </w:t>
      </w:r>
      <w:r w:rsidR="00AE3552" w:rsidRPr="009466E6">
        <w:rPr>
          <w:color w:val="15201B"/>
          <w:lang w:bidi="he-IL"/>
        </w:rPr>
        <w:t>r</w:t>
      </w:r>
      <w:r w:rsidRPr="009466E6">
        <w:rPr>
          <w:color w:val="15201B"/>
          <w:lang w:bidi="he-IL"/>
        </w:rPr>
        <w:t>espondents are indebted to the</w:t>
      </w:r>
      <w:r w:rsidR="0030293A" w:rsidRPr="009466E6">
        <w:rPr>
          <w:color w:val="25302E"/>
        </w:rPr>
        <w:t xml:space="preserve"> applicant</w:t>
      </w:r>
      <w:r w:rsidR="00E45FA2" w:rsidRPr="009466E6">
        <w:rPr>
          <w:color w:val="15201B"/>
          <w:lang w:bidi="he-IL"/>
        </w:rPr>
        <w:t xml:space="preserve"> bank </w:t>
      </w:r>
      <w:r w:rsidR="00AE3552" w:rsidRPr="009466E6">
        <w:rPr>
          <w:color w:val="15201B"/>
          <w:lang w:bidi="he-IL"/>
        </w:rPr>
        <w:t xml:space="preserve">in </w:t>
      </w:r>
      <w:r w:rsidR="00E45FA2" w:rsidRPr="009466E6">
        <w:rPr>
          <w:color w:val="15201B"/>
          <w:lang w:bidi="he-IL"/>
        </w:rPr>
        <w:t>the</w:t>
      </w:r>
      <w:r w:rsidRPr="009466E6">
        <w:rPr>
          <w:color w:val="15201B"/>
          <w:lang w:bidi="he-IL"/>
        </w:rPr>
        <w:t xml:space="preserve"> sum of </w:t>
      </w:r>
      <w:r w:rsidR="00E55B63" w:rsidRPr="009466E6">
        <w:rPr>
          <w:color w:val="15201B"/>
          <w:lang w:bidi="he-IL"/>
        </w:rPr>
        <w:t xml:space="preserve">UGX </w:t>
      </w:r>
      <w:r w:rsidRPr="009466E6">
        <w:rPr>
          <w:iCs/>
          <w:color w:val="15201B"/>
          <w:w w:val="107"/>
          <w:lang w:bidi="he-IL"/>
        </w:rPr>
        <w:t>110,371,650</w:t>
      </w:r>
      <w:r w:rsidR="00EE4E25" w:rsidRPr="009466E6">
        <w:rPr>
          <w:iCs/>
          <w:color w:val="15201B"/>
          <w:w w:val="107"/>
          <w:lang w:bidi="he-IL"/>
        </w:rPr>
        <w:t>/=</w:t>
      </w:r>
      <w:r w:rsidR="00544A53" w:rsidRPr="009466E6">
        <w:rPr>
          <w:iCs/>
          <w:color w:val="15201B"/>
          <w:w w:val="107"/>
          <w:lang w:bidi="he-IL"/>
        </w:rPr>
        <w:t>. They</w:t>
      </w:r>
      <w:r w:rsidR="0068038C" w:rsidRPr="009466E6">
        <w:rPr>
          <w:color w:val="25302E"/>
        </w:rPr>
        <w:t xml:space="preserve"> defaulted</w:t>
      </w:r>
      <w:r w:rsidRPr="009466E6">
        <w:rPr>
          <w:color w:val="25302E"/>
        </w:rPr>
        <w:t xml:space="preserve"> </w:t>
      </w:r>
      <w:r w:rsidR="00F543D8" w:rsidRPr="009466E6">
        <w:rPr>
          <w:color w:val="25302E"/>
        </w:rPr>
        <w:t xml:space="preserve">in </w:t>
      </w:r>
      <w:r w:rsidRPr="009466E6">
        <w:rPr>
          <w:color w:val="25302E"/>
        </w:rPr>
        <w:t>repayment,</w:t>
      </w:r>
      <w:r w:rsidRPr="009466E6">
        <w:rPr>
          <w:color w:val="131E1A"/>
          <w:lang w:bidi="he-IL"/>
        </w:rPr>
        <w:t xml:space="preserve"> </w:t>
      </w:r>
      <w:r w:rsidR="000B1F26" w:rsidRPr="009466E6">
        <w:rPr>
          <w:color w:val="131E1A"/>
          <w:lang w:bidi="he-IL"/>
        </w:rPr>
        <w:t>and</w:t>
      </w:r>
      <w:r w:rsidRPr="009466E6">
        <w:rPr>
          <w:color w:val="131E1A"/>
          <w:lang w:bidi="he-IL"/>
        </w:rPr>
        <w:t xml:space="preserve"> the applicant gave instructions to a </w:t>
      </w:r>
      <w:r w:rsidR="007D2551" w:rsidRPr="009466E6">
        <w:rPr>
          <w:color w:val="131E1A"/>
          <w:lang w:bidi="he-IL"/>
        </w:rPr>
        <w:t xml:space="preserve">law </w:t>
      </w:r>
      <w:r w:rsidRPr="009466E6">
        <w:rPr>
          <w:color w:val="131E1A"/>
          <w:lang w:bidi="he-IL"/>
        </w:rPr>
        <w:t xml:space="preserve">firm to </w:t>
      </w:r>
      <w:r w:rsidR="00AC0A1A" w:rsidRPr="009466E6">
        <w:rPr>
          <w:color w:val="131E1A"/>
          <w:lang w:bidi="he-IL"/>
        </w:rPr>
        <w:t>file a case for loan recovery from</w:t>
      </w:r>
      <w:r w:rsidR="0068038C" w:rsidRPr="009466E6">
        <w:rPr>
          <w:color w:val="131E1A"/>
          <w:lang w:bidi="he-IL"/>
        </w:rPr>
        <w:t xml:space="preserve"> </w:t>
      </w:r>
      <w:r w:rsidRPr="009466E6">
        <w:rPr>
          <w:color w:val="131E1A"/>
          <w:lang w:bidi="he-IL"/>
        </w:rPr>
        <w:t xml:space="preserve">the respondents </w:t>
      </w:r>
      <w:r w:rsidR="00AC0A1A" w:rsidRPr="009466E6">
        <w:rPr>
          <w:color w:val="131E1A"/>
          <w:lang w:bidi="he-IL"/>
        </w:rPr>
        <w:t>hence</w:t>
      </w:r>
      <w:r w:rsidRPr="009466E6">
        <w:rPr>
          <w:color w:val="131E1A"/>
          <w:lang w:bidi="he-IL"/>
        </w:rPr>
        <w:t xml:space="preserve"> H</w:t>
      </w:r>
      <w:r w:rsidR="00273BB1" w:rsidRPr="009466E6">
        <w:rPr>
          <w:color w:val="131E1A"/>
          <w:lang w:bidi="he-IL"/>
        </w:rPr>
        <w:t>.</w:t>
      </w:r>
      <w:r w:rsidRPr="009466E6">
        <w:rPr>
          <w:color w:val="131E1A"/>
          <w:lang w:bidi="he-IL"/>
        </w:rPr>
        <w:t>C</w:t>
      </w:r>
      <w:r w:rsidR="00273BB1" w:rsidRPr="009466E6">
        <w:rPr>
          <w:color w:val="131E1A"/>
          <w:lang w:bidi="he-IL"/>
        </w:rPr>
        <w:t>.</w:t>
      </w:r>
      <w:r w:rsidRPr="009466E6">
        <w:rPr>
          <w:color w:val="131E1A"/>
          <w:lang w:bidi="he-IL"/>
        </w:rPr>
        <w:t>C</w:t>
      </w:r>
      <w:r w:rsidR="00273BB1" w:rsidRPr="009466E6">
        <w:rPr>
          <w:color w:val="131E1A"/>
          <w:lang w:bidi="he-IL"/>
        </w:rPr>
        <w:t>.</w:t>
      </w:r>
      <w:r w:rsidRPr="009466E6">
        <w:rPr>
          <w:color w:val="131E1A"/>
          <w:lang w:bidi="he-IL"/>
        </w:rPr>
        <w:t>S No</w:t>
      </w:r>
      <w:r w:rsidR="00AC0A1A" w:rsidRPr="009466E6">
        <w:rPr>
          <w:color w:val="131E1A"/>
          <w:lang w:bidi="he-IL"/>
        </w:rPr>
        <w:t>.</w:t>
      </w:r>
      <w:r w:rsidRPr="009466E6">
        <w:rPr>
          <w:color w:val="131E1A"/>
          <w:lang w:bidi="he-IL"/>
        </w:rPr>
        <w:t xml:space="preserve"> 293 of 2016</w:t>
      </w:r>
      <w:r w:rsidRPr="009466E6">
        <w:rPr>
          <w:color w:val="323D3A"/>
          <w:lang w:bidi="he-IL"/>
        </w:rPr>
        <w:t xml:space="preserve">. </w:t>
      </w:r>
      <w:r w:rsidR="00872E26" w:rsidRPr="009466E6">
        <w:rPr>
          <w:color w:val="131E1A"/>
          <w:lang w:bidi="he-IL"/>
        </w:rPr>
        <w:t xml:space="preserve"> </w:t>
      </w:r>
    </w:p>
    <w:p w:rsidR="00732E68" w:rsidRPr="009466E6" w:rsidRDefault="00732E68" w:rsidP="009466E6">
      <w:pPr>
        <w:pStyle w:val="Style"/>
        <w:tabs>
          <w:tab w:val="left" w:pos="284"/>
          <w:tab w:val="left" w:pos="7513"/>
          <w:tab w:val="left" w:pos="8881"/>
          <w:tab w:val="left" w:pos="8931"/>
        </w:tabs>
        <w:spacing w:line="360" w:lineRule="auto"/>
        <w:jc w:val="both"/>
        <w:rPr>
          <w:lang w:bidi="he-IL"/>
        </w:rPr>
      </w:pPr>
    </w:p>
    <w:p w:rsidR="007C67C2" w:rsidRPr="009466E6" w:rsidRDefault="007C67C2" w:rsidP="009466E6">
      <w:pPr>
        <w:pStyle w:val="Style"/>
        <w:tabs>
          <w:tab w:val="left" w:pos="284"/>
          <w:tab w:val="left" w:pos="7513"/>
          <w:tab w:val="left" w:pos="8881"/>
          <w:tab w:val="left" w:pos="8931"/>
        </w:tabs>
        <w:spacing w:line="360" w:lineRule="auto"/>
        <w:jc w:val="both"/>
        <w:rPr>
          <w:lang w:bidi="he-IL"/>
        </w:rPr>
      </w:pPr>
      <w:r w:rsidRPr="009466E6">
        <w:rPr>
          <w:color w:val="202B29"/>
        </w:rPr>
        <w:t xml:space="preserve">The grounds of this application </w:t>
      </w:r>
      <w:r w:rsidR="004734D0" w:rsidRPr="009466E6">
        <w:rPr>
          <w:color w:val="202B29"/>
        </w:rPr>
        <w:t>are</w:t>
      </w:r>
      <w:r w:rsidRPr="009466E6">
        <w:rPr>
          <w:color w:val="202B29"/>
        </w:rPr>
        <w:t xml:space="preserve"> stated in the affidavit </w:t>
      </w:r>
      <w:r w:rsidR="00F61649" w:rsidRPr="009466E6">
        <w:rPr>
          <w:color w:val="202B29"/>
        </w:rPr>
        <w:t>in support</w:t>
      </w:r>
      <w:r w:rsidR="00352325" w:rsidRPr="009466E6">
        <w:rPr>
          <w:color w:val="202B29"/>
        </w:rPr>
        <w:t xml:space="preserve"> deponed </w:t>
      </w:r>
      <w:r w:rsidR="00E65EFC" w:rsidRPr="009466E6">
        <w:rPr>
          <w:color w:val="202B29"/>
        </w:rPr>
        <w:t>by Sebugwawo Marvin Counsel for the applicant wherein he states</w:t>
      </w:r>
      <w:r w:rsidRPr="009466E6">
        <w:rPr>
          <w:color w:val="202B29"/>
        </w:rPr>
        <w:t xml:space="preserve"> </w:t>
      </w:r>
      <w:r w:rsidRPr="009466E6">
        <w:rPr>
          <w:color w:val="15201B"/>
          <w:lang w:bidi="he-IL"/>
        </w:rPr>
        <w:t>that</w:t>
      </w:r>
      <w:r w:rsidRPr="009466E6">
        <w:rPr>
          <w:color w:val="121D19"/>
          <w:lang w:bidi="he-IL"/>
        </w:rPr>
        <w:t xml:space="preserve"> </w:t>
      </w:r>
      <w:r w:rsidR="00E65EFC" w:rsidRPr="009466E6">
        <w:rPr>
          <w:color w:val="121D19"/>
          <w:lang w:bidi="he-IL"/>
        </w:rPr>
        <w:t>as C</w:t>
      </w:r>
      <w:r w:rsidRPr="009466E6">
        <w:rPr>
          <w:color w:val="121D19"/>
          <w:lang w:bidi="he-IL"/>
        </w:rPr>
        <w:t xml:space="preserve">ounsel </w:t>
      </w:r>
      <w:r w:rsidR="00106C19" w:rsidRPr="009466E6">
        <w:rPr>
          <w:color w:val="121D19"/>
          <w:lang w:bidi="he-IL"/>
        </w:rPr>
        <w:t>he is</w:t>
      </w:r>
      <w:r w:rsidRPr="009466E6">
        <w:rPr>
          <w:color w:val="121D19"/>
          <w:lang w:bidi="he-IL"/>
        </w:rPr>
        <w:t xml:space="preserve"> interested in presenting the merits in </w:t>
      </w:r>
      <w:r w:rsidR="00C15D27" w:rsidRPr="009466E6">
        <w:rPr>
          <w:color w:val="121D19"/>
          <w:lang w:bidi="he-IL"/>
        </w:rPr>
        <w:t xml:space="preserve">the </w:t>
      </w:r>
      <w:r w:rsidRPr="009466E6">
        <w:rPr>
          <w:color w:val="121D19"/>
          <w:lang w:bidi="he-IL"/>
        </w:rPr>
        <w:t>applican</w:t>
      </w:r>
      <w:r w:rsidR="00106C19" w:rsidRPr="009466E6">
        <w:rPr>
          <w:color w:val="121D19"/>
          <w:lang w:bidi="he-IL"/>
        </w:rPr>
        <w:t>t's case through the reply and d</w:t>
      </w:r>
      <w:r w:rsidRPr="009466E6">
        <w:rPr>
          <w:color w:val="121D19"/>
          <w:lang w:bidi="he-IL"/>
        </w:rPr>
        <w:t>efence to the counterclaim</w:t>
      </w:r>
      <w:r w:rsidRPr="009466E6">
        <w:rPr>
          <w:color w:val="000000"/>
          <w:lang w:bidi="he-IL"/>
        </w:rPr>
        <w:t>. However</w:t>
      </w:r>
      <w:r w:rsidRPr="009466E6">
        <w:rPr>
          <w:color w:val="202B29"/>
        </w:rPr>
        <w:t xml:space="preserve"> </w:t>
      </w:r>
      <w:r w:rsidR="00106C19" w:rsidRPr="009466E6">
        <w:rPr>
          <w:color w:val="202B29"/>
        </w:rPr>
        <w:t xml:space="preserve">that </w:t>
      </w:r>
      <w:r w:rsidRPr="009466E6">
        <w:rPr>
          <w:color w:val="202B29"/>
        </w:rPr>
        <w:t>within the period provided for filing a reply to the 2</w:t>
      </w:r>
      <w:r w:rsidRPr="009466E6">
        <w:rPr>
          <w:color w:val="202B29"/>
          <w:vertAlign w:val="superscript"/>
        </w:rPr>
        <w:t>nd</w:t>
      </w:r>
      <w:r w:rsidRPr="009466E6">
        <w:rPr>
          <w:color w:val="202B29"/>
        </w:rPr>
        <w:t xml:space="preserve"> defendant's </w:t>
      </w:r>
      <w:r w:rsidR="00BE6EE8" w:rsidRPr="009466E6">
        <w:rPr>
          <w:color w:val="202B29"/>
        </w:rPr>
        <w:t>WSD</w:t>
      </w:r>
      <w:r w:rsidRPr="009466E6">
        <w:rPr>
          <w:color w:val="202B29"/>
        </w:rPr>
        <w:t xml:space="preserve"> and a defense to the counterclaim, the applicant's counsel was indisposed yet has a good reply.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right="1219"/>
        <w:jc w:val="both"/>
        <w:rPr>
          <w:color w:val="121D19"/>
          <w:lang w:bidi="he-IL"/>
        </w:rPr>
      </w:pPr>
    </w:p>
    <w:p w:rsidR="007C67C2" w:rsidRPr="009466E6" w:rsidRDefault="007C67C2" w:rsidP="009466E6">
      <w:pPr>
        <w:pStyle w:val="Style"/>
        <w:tabs>
          <w:tab w:val="left" w:pos="0"/>
          <w:tab w:val="left" w:pos="7088"/>
          <w:tab w:val="left" w:pos="7230"/>
        </w:tabs>
        <w:spacing w:line="360" w:lineRule="auto"/>
        <w:ind w:right="91"/>
        <w:jc w:val="both"/>
        <w:rPr>
          <w:color w:val="323430"/>
          <w:lang w:bidi="he-IL"/>
        </w:rPr>
      </w:pPr>
      <w:r w:rsidRPr="009466E6">
        <w:rPr>
          <w:color w:val="323430"/>
          <w:lang w:bidi="he-IL"/>
        </w:rPr>
        <w:t xml:space="preserve">In reply, the respondent stated that </w:t>
      </w:r>
      <w:r w:rsidR="00AC6097" w:rsidRPr="009466E6">
        <w:rPr>
          <w:color w:val="323430"/>
          <w:lang w:bidi="he-IL"/>
        </w:rPr>
        <w:t xml:space="preserve">this application is bad in law </w:t>
      </w:r>
      <w:r w:rsidR="00870FDA" w:rsidRPr="009466E6">
        <w:rPr>
          <w:color w:val="323430"/>
          <w:lang w:bidi="he-IL"/>
        </w:rPr>
        <w:t xml:space="preserve">as it </w:t>
      </w:r>
      <w:r w:rsidRPr="009466E6">
        <w:rPr>
          <w:color w:val="323430"/>
          <w:lang w:bidi="he-IL"/>
        </w:rPr>
        <w:t>is already too late having been overtaken by Misc. App</w:t>
      </w:r>
      <w:r w:rsidR="006D5A2C" w:rsidRPr="009466E6">
        <w:rPr>
          <w:color w:val="323430"/>
          <w:lang w:bidi="he-IL"/>
        </w:rPr>
        <w:t xml:space="preserve"> No. </w:t>
      </w:r>
      <w:r w:rsidRPr="009466E6">
        <w:rPr>
          <w:color w:val="323430"/>
          <w:lang w:bidi="he-IL"/>
        </w:rPr>
        <w:t xml:space="preserve"> 840 of 2016 whose pleadings have all been filed and it is </w:t>
      </w:r>
      <w:r w:rsidRPr="009466E6">
        <w:rPr>
          <w:color w:val="323430"/>
          <w:lang w:bidi="he-IL"/>
        </w:rPr>
        <w:lastRenderedPageBreak/>
        <w:t xml:space="preserve">fixed for hearing and must </w:t>
      </w:r>
      <w:r w:rsidR="00664717" w:rsidRPr="009466E6">
        <w:rPr>
          <w:color w:val="323430"/>
          <w:lang w:bidi="he-IL"/>
        </w:rPr>
        <w:t xml:space="preserve">accordingly </w:t>
      </w:r>
      <w:r w:rsidRPr="009466E6">
        <w:rPr>
          <w:color w:val="323430"/>
          <w:lang w:bidi="he-IL"/>
        </w:rPr>
        <w:t xml:space="preserve">be rejected. </w:t>
      </w:r>
      <w:r w:rsidR="00664717" w:rsidRPr="009466E6">
        <w:rPr>
          <w:color w:val="323430"/>
          <w:lang w:bidi="he-IL"/>
        </w:rPr>
        <w:t>Further</w:t>
      </w:r>
      <w:r w:rsidR="005A6FE8" w:rsidRPr="009466E6">
        <w:rPr>
          <w:color w:val="323430"/>
          <w:lang w:bidi="he-IL"/>
        </w:rPr>
        <w:t xml:space="preserve"> the</w:t>
      </w:r>
      <w:r w:rsidRPr="009466E6">
        <w:rPr>
          <w:color w:val="323430"/>
          <w:lang w:bidi="he-IL"/>
        </w:rPr>
        <w:t xml:space="preserve"> implication thereof </w:t>
      </w:r>
      <w:r w:rsidR="00EC0912" w:rsidRPr="009466E6">
        <w:rPr>
          <w:color w:val="323430"/>
          <w:lang w:bidi="he-IL"/>
        </w:rPr>
        <w:t>is that this</w:t>
      </w:r>
      <w:r w:rsidRPr="009466E6">
        <w:rPr>
          <w:color w:val="323430"/>
          <w:lang w:bidi="he-IL"/>
        </w:rPr>
        <w:t xml:space="preserve"> court is </w:t>
      </w:r>
      <w:r w:rsidRPr="009466E6">
        <w:rPr>
          <w:i/>
          <w:color w:val="323430"/>
          <w:lang w:bidi="he-IL"/>
        </w:rPr>
        <w:t>functus officio</w:t>
      </w:r>
      <w:r w:rsidRPr="009466E6">
        <w:rPr>
          <w:color w:val="323430"/>
          <w:lang w:bidi="he-IL"/>
        </w:rPr>
        <w:t xml:space="preserve"> to entertain this application. 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right="1022"/>
        <w:jc w:val="both"/>
        <w:rPr>
          <w:color w:val="323430"/>
          <w:lang w:bidi="he-IL"/>
        </w:rPr>
      </w:pP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right="91"/>
        <w:jc w:val="both"/>
        <w:rPr>
          <w:color w:val="16201C"/>
          <w:w w:val="106"/>
          <w:lang w:bidi="he-IL"/>
        </w:rPr>
      </w:pPr>
      <w:r w:rsidRPr="009466E6">
        <w:rPr>
          <w:color w:val="323430"/>
          <w:lang w:bidi="he-IL"/>
        </w:rPr>
        <w:t xml:space="preserve">In </w:t>
      </w:r>
      <w:r w:rsidRPr="009466E6">
        <w:rPr>
          <w:color w:val="16211C"/>
          <w:lang w:bidi="he-IL"/>
        </w:rPr>
        <w:t xml:space="preserve">rejoinder, the applicant </w:t>
      </w:r>
      <w:r w:rsidR="000E774C" w:rsidRPr="009466E6">
        <w:rPr>
          <w:color w:val="16211C"/>
          <w:lang w:bidi="he-IL"/>
        </w:rPr>
        <w:t>deponed</w:t>
      </w:r>
      <w:r w:rsidRPr="009466E6">
        <w:rPr>
          <w:color w:val="16211C"/>
          <w:lang w:bidi="he-IL"/>
        </w:rPr>
        <w:t xml:space="preserve"> that</w:t>
      </w:r>
      <w:r w:rsidR="001433AA" w:rsidRPr="009466E6">
        <w:rPr>
          <w:color w:val="121C17"/>
          <w:w w:val="109"/>
          <w:lang w:bidi="he-IL"/>
        </w:rPr>
        <w:t xml:space="preserve"> court is not </w:t>
      </w:r>
      <w:r w:rsidRPr="009466E6">
        <w:rPr>
          <w:i/>
          <w:color w:val="121C17"/>
          <w:w w:val="109"/>
          <w:lang w:bidi="he-IL"/>
        </w:rPr>
        <w:t>functus officio</w:t>
      </w:r>
      <w:r w:rsidRPr="009466E6">
        <w:rPr>
          <w:color w:val="121C17"/>
          <w:w w:val="109"/>
          <w:lang w:bidi="he-IL"/>
        </w:rPr>
        <w:t xml:space="preserve"> to entertain this matter </w:t>
      </w:r>
      <w:r w:rsidR="00EF22E3" w:rsidRPr="009466E6">
        <w:rPr>
          <w:color w:val="121C17"/>
          <w:w w:val="109"/>
          <w:lang w:bidi="he-IL"/>
        </w:rPr>
        <w:t>hence court</w:t>
      </w:r>
      <w:r w:rsidR="001433AA" w:rsidRPr="009466E6">
        <w:rPr>
          <w:color w:val="121C17"/>
          <w:w w:val="109"/>
          <w:lang w:bidi="he-IL"/>
        </w:rPr>
        <w:t xml:space="preserve"> is </w:t>
      </w:r>
      <w:r w:rsidRPr="009466E6">
        <w:rPr>
          <w:color w:val="121C17"/>
          <w:w w:val="109"/>
          <w:lang w:bidi="he-IL"/>
        </w:rPr>
        <w:t xml:space="preserve">enjoined to dispense justice without recompense to technicalities and that mistake of counsel should not be visited on the innocent litigant. Further that it is not a statutory requirement to first seek the consent of the respondent to file this application. </w:t>
      </w:r>
      <w:r w:rsidRPr="009466E6">
        <w:rPr>
          <w:color w:val="323430"/>
          <w:lang w:bidi="he-IL"/>
        </w:rPr>
        <w:t xml:space="preserve">And </w:t>
      </w:r>
      <w:r w:rsidRPr="009466E6">
        <w:rPr>
          <w:color w:val="16201C"/>
          <w:w w:val="106"/>
          <w:lang w:bidi="he-IL"/>
        </w:rPr>
        <w:t>that there is sufficient cause to warrant and or grant extension of time within which the reply to</w:t>
      </w:r>
      <w:r w:rsidR="00EE358B" w:rsidRPr="009466E6">
        <w:rPr>
          <w:color w:val="16201C"/>
          <w:w w:val="106"/>
          <w:lang w:bidi="he-IL"/>
        </w:rPr>
        <w:t xml:space="preserve"> the written statement of defenc</w:t>
      </w:r>
      <w:r w:rsidRPr="009466E6">
        <w:rPr>
          <w:color w:val="16201C"/>
          <w:w w:val="106"/>
          <w:lang w:bidi="he-IL"/>
        </w:rPr>
        <w:t xml:space="preserve">e and </w:t>
      </w:r>
      <w:r w:rsidR="00C14F17" w:rsidRPr="009466E6">
        <w:rPr>
          <w:color w:val="16201C"/>
          <w:w w:val="106"/>
          <w:lang w:bidi="he-IL"/>
        </w:rPr>
        <w:t xml:space="preserve">a defence to the </w:t>
      </w:r>
      <w:r w:rsidRPr="009466E6">
        <w:rPr>
          <w:color w:val="16201C"/>
          <w:w w:val="106"/>
          <w:lang w:bidi="he-IL"/>
        </w:rPr>
        <w:t>counterclaim be filed and or admitted on court record.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right="91"/>
        <w:jc w:val="both"/>
        <w:rPr>
          <w:color w:val="16201C"/>
          <w:w w:val="106"/>
          <w:lang w:bidi="he-IL"/>
        </w:rPr>
      </w:pP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right="91"/>
        <w:jc w:val="both"/>
        <w:rPr>
          <w:color w:val="121C17"/>
          <w:w w:val="109"/>
          <w:lang w:bidi="he-IL"/>
        </w:rPr>
      </w:pPr>
      <w:r w:rsidRPr="009466E6">
        <w:rPr>
          <w:color w:val="16201C"/>
          <w:w w:val="106"/>
          <w:lang w:bidi="he-IL"/>
        </w:rPr>
        <w:t xml:space="preserve">The issue raised in unison was </w:t>
      </w:r>
      <w:r w:rsidRPr="009466E6">
        <w:rPr>
          <w:color w:val="24302E"/>
        </w:rPr>
        <w:t xml:space="preserve">whether there are sufficient grounds to grant leave to the applicant to file a reply to the written statement of defense and a defense to the counterclaim in </w:t>
      </w:r>
      <w:r w:rsidR="00E63C00" w:rsidRPr="009466E6">
        <w:rPr>
          <w:color w:val="24302E"/>
        </w:rPr>
        <w:t>H</w:t>
      </w:r>
      <w:r w:rsidR="0083221D" w:rsidRPr="009466E6">
        <w:rPr>
          <w:color w:val="24302E"/>
        </w:rPr>
        <w:t>.</w:t>
      </w:r>
      <w:r w:rsidR="00E63C00" w:rsidRPr="009466E6">
        <w:rPr>
          <w:color w:val="24302E"/>
        </w:rPr>
        <w:t>C</w:t>
      </w:r>
      <w:r w:rsidR="0083221D" w:rsidRPr="009466E6">
        <w:rPr>
          <w:color w:val="24302E"/>
        </w:rPr>
        <w:t>.</w:t>
      </w:r>
      <w:r w:rsidR="00E63C00" w:rsidRPr="009466E6">
        <w:rPr>
          <w:color w:val="24302E"/>
        </w:rPr>
        <w:t>C</w:t>
      </w:r>
      <w:r w:rsidR="0083221D" w:rsidRPr="009466E6">
        <w:rPr>
          <w:color w:val="24302E"/>
        </w:rPr>
        <w:t>.</w:t>
      </w:r>
      <w:r w:rsidR="00E63C00" w:rsidRPr="009466E6">
        <w:rPr>
          <w:color w:val="24302E"/>
        </w:rPr>
        <w:t>S</w:t>
      </w:r>
      <w:r w:rsidR="0083221D" w:rsidRPr="009466E6">
        <w:rPr>
          <w:color w:val="24302E"/>
        </w:rPr>
        <w:t xml:space="preserve"> </w:t>
      </w:r>
      <w:r w:rsidRPr="009466E6">
        <w:rPr>
          <w:color w:val="24302E"/>
        </w:rPr>
        <w:t xml:space="preserve">293 of 2016 out of time? </w:t>
      </w:r>
    </w:p>
    <w:p w:rsidR="007C67C2" w:rsidRPr="009466E6" w:rsidRDefault="007C67C2" w:rsidP="009466E6">
      <w:pPr>
        <w:pStyle w:val="Style"/>
        <w:tabs>
          <w:tab w:val="left" w:pos="0"/>
        </w:tabs>
        <w:spacing w:line="360" w:lineRule="auto"/>
        <w:ind w:right="825"/>
        <w:jc w:val="both"/>
        <w:rPr>
          <w:color w:val="121C17"/>
          <w:w w:val="109"/>
          <w:lang w:bidi="he-IL"/>
        </w:rPr>
      </w:pPr>
    </w:p>
    <w:p w:rsidR="007C67C2" w:rsidRPr="009466E6" w:rsidRDefault="007C67C2" w:rsidP="009466E6">
      <w:pPr>
        <w:pStyle w:val="Style"/>
        <w:tabs>
          <w:tab w:val="left" w:pos="0"/>
          <w:tab w:val="left" w:pos="9072"/>
          <w:tab w:val="left" w:pos="9214"/>
          <w:tab w:val="left" w:pos="9356"/>
        </w:tabs>
        <w:spacing w:line="360" w:lineRule="auto"/>
        <w:ind w:right="91"/>
        <w:jc w:val="both"/>
        <w:rPr>
          <w:b/>
          <w:bCs/>
          <w:color w:val="24302E"/>
        </w:rPr>
      </w:pPr>
      <w:r w:rsidRPr="009466E6">
        <w:rPr>
          <w:color w:val="202B29"/>
        </w:rPr>
        <w:t xml:space="preserve">In </w:t>
      </w:r>
      <w:r w:rsidR="00C14F17" w:rsidRPr="009466E6">
        <w:rPr>
          <w:color w:val="202B29"/>
        </w:rPr>
        <w:t xml:space="preserve">his </w:t>
      </w:r>
      <w:r w:rsidRPr="009466E6">
        <w:rPr>
          <w:color w:val="202B29"/>
        </w:rPr>
        <w:t>submission</w:t>
      </w:r>
      <w:r w:rsidRPr="009466E6">
        <w:rPr>
          <w:color w:val="000000"/>
        </w:rPr>
        <w:t xml:space="preserve"> counsel for the applicant cited </w:t>
      </w:r>
      <w:r w:rsidRPr="009466E6">
        <w:rPr>
          <w:bCs/>
          <w:color w:val="24302E"/>
        </w:rPr>
        <w:t>the case of</w:t>
      </w:r>
      <w:r w:rsidR="0083221D" w:rsidRPr="009466E6">
        <w:rPr>
          <w:b/>
          <w:bCs/>
          <w:color w:val="24302E"/>
        </w:rPr>
        <w:t xml:space="preserve"> </w:t>
      </w:r>
      <w:r w:rsidR="0083221D" w:rsidRPr="009466E6">
        <w:rPr>
          <w:b/>
          <w:bCs/>
          <w:i/>
          <w:color w:val="24302E"/>
        </w:rPr>
        <w:t>Rosette Kizito V</w:t>
      </w:r>
      <w:r w:rsidRPr="009466E6">
        <w:rPr>
          <w:b/>
          <w:bCs/>
          <w:i/>
          <w:color w:val="24302E"/>
        </w:rPr>
        <w:t xml:space="preserve">s Administrator General </w:t>
      </w:r>
      <w:r w:rsidRPr="009466E6">
        <w:rPr>
          <w:b/>
          <w:bCs/>
          <w:i/>
          <w:color w:val="24302E"/>
          <w:w w:val="90"/>
        </w:rPr>
        <w:t>&amp;</w:t>
      </w:r>
      <w:r w:rsidRPr="009466E6">
        <w:rPr>
          <w:b/>
          <w:bCs/>
          <w:i/>
          <w:color w:val="24302E"/>
        </w:rPr>
        <w:t>Ors Supreme Court Civil Application no 9/1996</w:t>
      </w:r>
      <w:r w:rsidRPr="009466E6">
        <w:rPr>
          <w:b/>
          <w:bCs/>
          <w:color w:val="24302E"/>
        </w:rPr>
        <w:t xml:space="preserve"> reported in Kampala Law Reports Vol 5 of 1993 at page 4</w:t>
      </w:r>
      <w:r w:rsidR="003B4DBB" w:rsidRPr="009466E6">
        <w:rPr>
          <w:b/>
          <w:bCs/>
          <w:color w:val="24302E"/>
        </w:rPr>
        <w:t>,</w:t>
      </w:r>
      <w:r w:rsidR="00E63C00" w:rsidRPr="009466E6">
        <w:rPr>
          <w:bCs/>
          <w:color w:val="24302E"/>
        </w:rPr>
        <w:t xml:space="preserve"> where</w:t>
      </w:r>
      <w:r w:rsidRPr="009466E6">
        <w:rPr>
          <w:bCs/>
          <w:color w:val="24302E"/>
        </w:rPr>
        <w:t xml:space="preserve"> court held that</w:t>
      </w:r>
      <w:r w:rsidR="00F859C8" w:rsidRPr="009466E6">
        <w:rPr>
          <w:bCs/>
          <w:color w:val="24302E"/>
        </w:rPr>
        <w:t xml:space="preserve"> </w:t>
      </w:r>
      <w:r w:rsidRPr="009466E6">
        <w:rPr>
          <w:iCs/>
          <w:color w:val="24302E"/>
        </w:rPr>
        <w:t xml:space="preserve">sufficient reason must relate to the inability or failure to take the particular step in time. </w:t>
      </w:r>
      <w:r w:rsidRPr="009466E6">
        <w:rPr>
          <w:bCs/>
          <w:color w:val="24302E"/>
        </w:rPr>
        <w:t>In reference to</w:t>
      </w:r>
      <w:r w:rsidR="00F859C8" w:rsidRPr="009466E6">
        <w:rPr>
          <w:bCs/>
          <w:color w:val="24302E"/>
        </w:rPr>
        <w:t xml:space="preserve"> </w:t>
      </w:r>
      <w:r w:rsidRPr="009466E6">
        <w:rPr>
          <w:color w:val="24302E"/>
        </w:rPr>
        <w:t xml:space="preserve">the instant case the applicant' counsel was unwell and diagnosed with pneumonia and high blood pressure. </w:t>
      </w:r>
      <w:r w:rsidR="004A7A24" w:rsidRPr="009466E6">
        <w:rPr>
          <w:color w:val="24302E"/>
        </w:rPr>
        <w:t>Further</w:t>
      </w:r>
      <w:r w:rsidRPr="009466E6">
        <w:rPr>
          <w:color w:val="24302E"/>
        </w:rPr>
        <w:t xml:space="preserve"> that </w:t>
      </w:r>
      <w:r w:rsidR="000A4091" w:rsidRPr="009466E6">
        <w:rPr>
          <w:color w:val="24302E"/>
        </w:rPr>
        <w:t>sufficient cause has been shown</w:t>
      </w:r>
      <w:r w:rsidRPr="009466E6">
        <w:rPr>
          <w:color w:val="24302E"/>
        </w:rPr>
        <w:t xml:space="preserve"> to warrant court to grant leave to file a reply to a written statement of defense and a defense to the </w:t>
      </w:r>
      <w:r w:rsidRPr="009466E6">
        <w:rPr>
          <w:color w:val="24302E"/>
          <w:w w:val="89"/>
        </w:rPr>
        <w:t>2</w:t>
      </w:r>
      <w:r w:rsidRPr="009466E6">
        <w:rPr>
          <w:color w:val="24302E"/>
          <w:w w:val="89"/>
          <w:vertAlign w:val="superscript"/>
        </w:rPr>
        <w:t>nd</w:t>
      </w:r>
      <w:r w:rsidRPr="009466E6">
        <w:rPr>
          <w:color w:val="24302E"/>
        </w:rPr>
        <w:t xml:space="preserve">respondent’s counterclaim out of time. </w:t>
      </w:r>
    </w:p>
    <w:p w:rsidR="007C67C2" w:rsidRPr="009466E6" w:rsidRDefault="00317A38" w:rsidP="009466E6">
      <w:pPr>
        <w:pStyle w:val="Style"/>
        <w:tabs>
          <w:tab w:val="left" w:pos="0"/>
          <w:tab w:val="left" w:pos="8364"/>
          <w:tab w:val="left" w:pos="8505"/>
        </w:tabs>
        <w:spacing w:before="288" w:line="360" w:lineRule="auto"/>
        <w:ind w:left="20" w:right="91"/>
        <w:jc w:val="both"/>
        <w:rPr>
          <w:b/>
          <w:bCs/>
          <w:color w:val="1D2927"/>
        </w:rPr>
      </w:pPr>
      <w:r w:rsidRPr="009466E6">
        <w:rPr>
          <w:color w:val="1D2927"/>
        </w:rPr>
        <w:t>C</w:t>
      </w:r>
      <w:r w:rsidR="007C67C2" w:rsidRPr="009466E6">
        <w:rPr>
          <w:color w:val="1D2927"/>
        </w:rPr>
        <w:t xml:space="preserve">ounsel </w:t>
      </w:r>
      <w:r w:rsidR="005228E4" w:rsidRPr="009466E6">
        <w:rPr>
          <w:color w:val="1D2927"/>
        </w:rPr>
        <w:t xml:space="preserve">also </w:t>
      </w:r>
      <w:r w:rsidR="007C67C2" w:rsidRPr="009466E6">
        <w:rPr>
          <w:color w:val="1D2927"/>
        </w:rPr>
        <w:t xml:space="preserve">referred to the case of </w:t>
      </w:r>
      <w:r w:rsidRPr="009466E6">
        <w:rPr>
          <w:b/>
          <w:bCs/>
          <w:i/>
          <w:color w:val="1D2927"/>
        </w:rPr>
        <w:t>Andrew Bamanya V</w:t>
      </w:r>
      <w:r w:rsidR="007C67C2" w:rsidRPr="009466E6">
        <w:rPr>
          <w:b/>
          <w:bCs/>
          <w:i/>
          <w:color w:val="1D2927"/>
        </w:rPr>
        <w:t xml:space="preserve">s Shamsherali Zaver SC Civil Application </w:t>
      </w:r>
      <w:r w:rsidR="00697EA8" w:rsidRPr="009466E6">
        <w:rPr>
          <w:b/>
          <w:i/>
          <w:color w:val="1D2927"/>
        </w:rPr>
        <w:t>N</w:t>
      </w:r>
      <w:r w:rsidR="007C67C2" w:rsidRPr="009466E6">
        <w:rPr>
          <w:b/>
          <w:i/>
          <w:color w:val="1D2927"/>
        </w:rPr>
        <w:t xml:space="preserve">o. </w:t>
      </w:r>
      <w:r w:rsidR="007C67C2" w:rsidRPr="009466E6">
        <w:rPr>
          <w:b/>
          <w:bCs/>
          <w:i/>
          <w:color w:val="1D2927"/>
        </w:rPr>
        <w:t>70/2001</w:t>
      </w:r>
      <w:r w:rsidR="007C67C2" w:rsidRPr="009466E6">
        <w:rPr>
          <w:bCs/>
          <w:color w:val="1D2927"/>
        </w:rPr>
        <w:t>,</w:t>
      </w:r>
      <w:r w:rsidR="007C67C2" w:rsidRPr="009466E6">
        <w:rPr>
          <w:b/>
          <w:bCs/>
          <w:color w:val="1D2927"/>
        </w:rPr>
        <w:t xml:space="preserve"> </w:t>
      </w:r>
      <w:r w:rsidR="00CC497F" w:rsidRPr="009466E6">
        <w:rPr>
          <w:bCs/>
          <w:color w:val="1D2927"/>
        </w:rPr>
        <w:t>where</w:t>
      </w:r>
      <w:r w:rsidR="0087401D" w:rsidRPr="009466E6">
        <w:rPr>
          <w:bCs/>
          <w:color w:val="1D2927"/>
        </w:rPr>
        <w:t xml:space="preserve"> </w:t>
      </w:r>
      <w:r w:rsidR="007C67C2" w:rsidRPr="009466E6">
        <w:rPr>
          <w:iCs/>
          <w:color w:val="1D2927"/>
        </w:rPr>
        <w:t>the Supreme Court held that the mistakes, faults and lapses or dilatory conduct of counsel should not be visited on the litigant</w:t>
      </w:r>
      <w:r w:rsidR="007C67C2" w:rsidRPr="009466E6">
        <w:rPr>
          <w:iCs/>
          <w:color w:val="000000"/>
        </w:rPr>
        <w:t xml:space="preserve">. </w:t>
      </w:r>
      <w:r w:rsidR="00C93069" w:rsidRPr="009466E6">
        <w:rPr>
          <w:iCs/>
          <w:color w:val="1D2927"/>
        </w:rPr>
        <w:t>It was</w:t>
      </w:r>
      <w:r w:rsidR="007C67C2" w:rsidRPr="009466E6">
        <w:rPr>
          <w:iCs/>
          <w:color w:val="1D2927"/>
        </w:rPr>
        <w:t xml:space="preserve"> further held that the other principle governing appli</w:t>
      </w:r>
      <w:r w:rsidR="00CF6AE0" w:rsidRPr="009466E6">
        <w:rPr>
          <w:iCs/>
          <w:color w:val="1D2927"/>
        </w:rPr>
        <w:t>cations for extension of time is</w:t>
      </w:r>
      <w:r w:rsidR="007C67C2" w:rsidRPr="009466E6">
        <w:rPr>
          <w:iCs/>
          <w:color w:val="1D2927"/>
        </w:rPr>
        <w:t xml:space="preserve"> that disputes should be heard and decided on merit. </w:t>
      </w:r>
      <w:r w:rsidR="00B24D76" w:rsidRPr="009466E6">
        <w:rPr>
          <w:iCs/>
          <w:color w:val="1D2927"/>
        </w:rPr>
        <w:t xml:space="preserve">In addition </w:t>
      </w:r>
      <w:r w:rsidR="009136F0" w:rsidRPr="009466E6">
        <w:rPr>
          <w:color w:val="1D2927"/>
        </w:rPr>
        <w:t>c</w:t>
      </w:r>
      <w:r w:rsidR="007C67C2" w:rsidRPr="009466E6">
        <w:rPr>
          <w:color w:val="1D2927"/>
        </w:rPr>
        <w:t xml:space="preserve">ourt found that it would be </w:t>
      </w:r>
      <w:r w:rsidR="007C67C2" w:rsidRPr="009466E6">
        <w:rPr>
          <w:color w:val="364243"/>
        </w:rPr>
        <w:t xml:space="preserve">a </w:t>
      </w:r>
      <w:r w:rsidR="007C67C2" w:rsidRPr="009466E6">
        <w:rPr>
          <w:color w:val="1D2927"/>
        </w:rPr>
        <w:t>denial of justice considering the circumstances of the case to shut the applicant out from exer</w:t>
      </w:r>
      <w:r w:rsidR="00C972F6" w:rsidRPr="009466E6">
        <w:rPr>
          <w:color w:val="1D2927"/>
        </w:rPr>
        <w:t>cising his rights,</w:t>
      </w:r>
      <w:r w:rsidR="00854291" w:rsidRPr="009466E6">
        <w:rPr>
          <w:color w:val="1D2927"/>
        </w:rPr>
        <w:t xml:space="preserve"> and that</w:t>
      </w:r>
      <w:r w:rsidR="00C972F6" w:rsidRPr="009466E6">
        <w:rPr>
          <w:color w:val="1D2927"/>
        </w:rPr>
        <w:t xml:space="preserve"> the Supreme C</w:t>
      </w:r>
      <w:r w:rsidR="007C67C2" w:rsidRPr="009466E6">
        <w:rPr>
          <w:color w:val="1D2927"/>
        </w:rPr>
        <w:t>ourt has inherent powers under its own rules to administer substantive justice</w:t>
      </w:r>
      <w:r w:rsidR="004A2AE0" w:rsidRPr="009466E6">
        <w:rPr>
          <w:color w:val="1D2927"/>
        </w:rPr>
        <w:t>.</w:t>
      </w:r>
    </w:p>
    <w:p w:rsidR="005331FF" w:rsidRPr="009466E6" w:rsidRDefault="00807357" w:rsidP="009466E6">
      <w:pPr>
        <w:pStyle w:val="Style"/>
        <w:tabs>
          <w:tab w:val="left" w:pos="0"/>
          <w:tab w:val="left" w:pos="8029"/>
          <w:tab w:val="left" w:pos="8222"/>
          <w:tab w:val="left" w:pos="8505"/>
          <w:tab w:val="left" w:pos="8789"/>
        </w:tabs>
        <w:spacing w:before="288" w:line="360" w:lineRule="auto"/>
        <w:ind w:left="20" w:right="-51"/>
        <w:jc w:val="both"/>
        <w:rPr>
          <w:iCs/>
          <w:color w:val="000000"/>
        </w:rPr>
      </w:pPr>
      <w:r w:rsidRPr="009466E6">
        <w:rPr>
          <w:color w:val="1D2927"/>
        </w:rPr>
        <w:t>In the case under review Counsel submitted that</w:t>
      </w:r>
      <w:r w:rsidR="007C67C2" w:rsidRPr="009466E6">
        <w:rPr>
          <w:color w:val="1D2927"/>
        </w:rPr>
        <w:t xml:space="preserve"> the applicant's counsel fell i</w:t>
      </w:r>
      <w:r w:rsidR="007D1E6B" w:rsidRPr="009466E6">
        <w:rPr>
          <w:color w:val="1D2927"/>
        </w:rPr>
        <w:t xml:space="preserve">ll and upon return </w:t>
      </w:r>
      <w:r w:rsidR="007D1E6B" w:rsidRPr="009466E6">
        <w:rPr>
          <w:color w:val="1D2927"/>
        </w:rPr>
        <w:lastRenderedPageBreak/>
        <w:t xml:space="preserve">drafted and </w:t>
      </w:r>
      <w:r w:rsidR="007C67C2" w:rsidRPr="009466E6">
        <w:rPr>
          <w:color w:val="1D2927"/>
        </w:rPr>
        <w:t xml:space="preserve">filed the reply to the written statement of </w:t>
      </w:r>
      <w:r w:rsidR="007D1E6B" w:rsidRPr="009466E6">
        <w:rPr>
          <w:color w:val="1D2927"/>
        </w:rPr>
        <w:t xml:space="preserve">defense and </w:t>
      </w:r>
      <w:r w:rsidR="00C6272F" w:rsidRPr="009466E6">
        <w:rPr>
          <w:color w:val="1D2927"/>
        </w:rPr>
        <w:t>a</w:t>
      </w:r>
      <w:r w:rsidR="007D1E6B" w:rsidRPr="009466E6">
        <w:rPr>
          <w:color w:val="1D2927"/>
        </w:rPr>
        <w:t xml:space="preserve"> defense to the </w:t>
      </w:r>
      <w:r w:rsidR="007C67C2" w:rsidRPr="009466E6">
        <w:rPr>
          <w:color w:val="1D2927"/>
        </w:rPr>
        <w:t>counterclaim albeit out of time</w:t>
      </w:r>
      <w:r w:rsidR="007C67C2" w:rsidRPr="009466E6">
        <w:rPr>
          <w:color w:val="516160"/>
        </w:rPr>
        <w:t xml:space="preserve">. </w:t>
      </w:r>
      <w:r w:rsidR="007C67C2" w:rsidRPr="009466E6">
        <w:rPr>
          <w:color w:val="1D2927"/>
        </w:rPr>
        <w:t xml:space="preserve">That time run out on account of counsel's illness and indisposition. </w:t>
      </w:r>
      <w:r w:rsidR="00C6272F" w:rsidRPr="009466E6">
        <w:rPr>
          <w:color w:val="1D2927"/>
        </w:rPr>
        <w:t xml:space="preserve">Further that </w:t>
      </w:r>
      <w:r w:rsidR="007C67C2" w:rsidRPr="009466E6">
        <w:rPr>
          <w:color w:val="1D2927"/>
        </w:rPr>
        <w:t>the failure of counsel to file the requisite documents to wit the reply to the written statement of defense and a defense to the counterclaim should not be visited on an innocent litigant</w:t>
      </w:r>
      <w:r w:rsidR="007C67C2" w:rsidRPr="009466E6">
        <w:rPr>
          <w:color w:val="000000"/>
        </w:rPr>
        <w:t xml:space="preserve">. </w:t>
      </w:r>
    </w:p>
    <w:p w:rsidR="00A00BD3" w:rsidRPr="009466E6" w:rsidRDefault="00C54F31" w:rsidP="009466E6">
      <w:pPr>
        <w:pStyle w:val="Style"/>
        <w:tabs>
          <w:tab w:val="left" w:pos="0"/>
        </w:tabs>
        <w:spacing w:before="292" w:line="360" w:lineRule="auto"/>
        <w:ind w:right="9"/>
        <w:jc w:val="both"/>
        <w:rPr>
          <w:color w:val="232E2C"/>
        </w:rPr>
      </w:pPr>
      <w:r w:rsidRPr="009466E6">
        <w:rPr>
          <w:color w:val="25302E"/>
        </w:rPr>
        <w:t xml:space="preserve">In addition </w:t>
      </w:r>
      <w:r w:rsidR="00294F68" w:rsidRPr="009466E6">
        <w:rPr>
          <w:color w:val="25302E"/>
        </w:rPr>
        <w:t xml:space="preserve">Counsel for </w:t>
      </w:r>
      <w:r w:rsidRPr="009466E6">
        <w:rPr>
          <w:color w:val="25302E"/>
        </w:rPr>
        <w:t xml:space="preserve">the applicant </w:t>
      </w:r>
      <w:r w:rsidR="00D07777" w:rsidRPr="009466E6">
        <w:rPr>
          <w:color w:val="25302E"/>
        </w:rPr>
        <w:t>cited</w:t>
      </w:r>
      <w:r w:rsidR="00F475C3" w:rsidRPr="009466E6">
        <w:rPr>
          <w:color w:val="25302E"/>
        </w:rPr>
        <w:t xml:space="preserve"> </w:t>
      </w:r>
      <w:r w:rsidR="007C67C2" w:rsidRPr="009466E6">
        <w:rPr>
          <w:color w:val="24302D"/>
        </w:rPr>
        <w:t>the c</w:t>
      </w:r>
      <w:r w:rsidR="007C67C2" w:rsidRPr="009466E6">
        <w:rPr>
          <w:color w:val="3C4849"/>
        </w:rPr>
        <w:t>a</w:t>
      </w:r>
      <w:r w:rsidR="007C67C2" w:rsidRPr="009466E6">
        <w:rPr>
          <w:color w:val="24302D"/>
        </w:rPr>
        <w:t xml:space="preserve">se </w:t>
      </w:r>
      <w:r w:rsidR="007C67C2" w:rsidRPr="009466E6">
        <w:rPr>
          <w:i/>
          <w:color w:val="24302D"/>
        </w:rPr>
        <w:t xml:space="preserve">of </w:t>
      </w:r>
      <w:r w:rsidR="00F0092A" w:rsidRPr="009466E6">
        <w:rPr>
          <w:b/>
          <w:i/>
          <w:color w:val="24302D"/>
        </w:rPr>
        <w:t>Mohan Kiwanuka V</w:t>
      </w:r>
      <w:r w:rsidR="007C67C2" w:rsidRPr="009466E6">
        <w:rPr>
          <w:b/>
          <w:i/>
          <w:color w:val="24302D"/>
        </w:rPr>
        <w:t xml:space="preserve">s </w:t>
      </w:r>
      <w:r w:rsidR="00333EC5" w:rsidRPr="009466E6">
        <w:rPr>
          <w:b/>
          <w:i/>
          <w:color w:val="24302D"/>
        </w:rPr>
        <w:t>Aisha</w:t>
      </w:r>
      <w:r w:rsidR="00F475C3" w:rsidRPr="009466E6">
        <w:rPr>
          <w:b/>
          <w:i/>
          <w:color w:val="24302D"/>
        </w:rPr>
        <w:t xml:space="preserve"> </w:t>
      </w:r>
      <w:r w:rsidR="00333EC5" w:rsidRPr="009466E6">
        <w:rPr>
          <w:b/>
          <w:i/>
          <w:lang w:bidi="he-IL"/>
        </w:rPr>
        <w:t>Chand</w:t>
      </w:r>
      <w:r w:rsidR="00617867" w:rsidRPr="009466E6">
        <w:rPr>
          <w:b/>
          <w:bCs/>
          <w:i/>
          <w:color w:val="232E2C"/>
        </w:rPr>
        <w:t xml:space="preserve"> SCCA no. </w:t>
      </w:r>
      <w:r w:rsidR="007C67C2" w:rsidRPr="009466E6">
        <w:rPr>
          <w:b/>
          <w:bCs/>
          <w:i/>
          <w:color w:val="232E2C"/>
        </w:rPr>
        <w:t>14 of 2002</w:t>
      </w:r>
      <w:r w:rsidR="007C67C2" w:rsidRPr="009466E6">
        <w:rPr>
          <w:b/>
          <w:bCs/>
          <w:color w:val="232E2C"/>
        </w:rPr>
        <w:t xml:space="preserve">, </w:t>
      </w:r>
      <w:r w:rsidR="000E755F" w:rsidRPr="009466E6">
        <w:rPr>
          <w:color w:val="232E2C"/>
        </w:rPr>
        <w:t>were court</w:t>
      </w:r>
      <w:r w:rsidR="007C67C2" w:rsidRPr="009466E6">
        <w:rPr>
          <w:color w:val="232E2C"/>
        </w:rPr>
        <w:t xml:space="preserve"> held that</w:t>
      </w:r>
      <w:r w:rsidR="00B2596C" w:rsidRPr="009466E6">
        <w:rPr>
          <w:color w:val="232E2C"/>
        </w:rPr>
        <w:t xml:space="preserve"> no prejudice is suffered by a </w:t>
      </w:r>
      <w:r w:rsidR="007C67C2" w:rsidRPr="009466E6">
        <w:rPr>
          <w:color w:val="232E2C"/>
        </w:rPr>
        <w:t>p</w:t>
      </w:r>
      <w:r w:rsidR="007C67C2" w:rsidRPr="009466E6">
        <w:rPr>
          <w:color w:val="3D494B"/>
        </w:rPr>
        <w:t>a</w:t>
      </w:r>
      <w:r w:rsidR="007C67C2" w:rsidRPr="009466E6">
        <w:rPr>
          <w:color w:val="232E2C"/>
        </w:rPr>
        <w:t>rt</w:t>
      </w:r>
      <w:r w:rsidR="007C67C2" w:rsidRPr="009466E6">
        <w:rPr>
          <w:color w:val="3D494B"/>
        </w:rPr>
        <w:t xml:space="preserve">y </w:t>
      </w:r>
      <w:r w:rsidR="007C67C2" w:rsidRPr="009466E6">
        <w:rPr>
          <w:color w:val="232E2C"/>
        </w:rPr>
        <w:t xml:space="preserve">if it can be compensated by costs. </w:t>
      </w:r>
      <w:r w:rsidR="000E755F" w:rsidRPr="009466E6">
        <w:rPr>
          <w:color w:val="232E2C"/>
        </w:rPr>
        <w:t>That i</w:t>
      </w:r>
      <w:r w:rsidR="007C67C2" w:rsidRPr="009466E6">
        <w:rPr>
          <w:color w:val="232E2C"/>
        </w:rPr>
        <w:t xml:space="preserve">n the instant case the respondent is not prejudiced in any way whatsoever </w:t>
      </w:r>
      <w:r w:rsidR="007C67C2" w:rsidRPr="009466E6">
        <w:rPr>
          <w:color w:val="3D494B"/>
        </w:rPr>
        <w:t>a</w:t>
      </w:r>
      <w:r w:rsidR="007C67C2" w:rsidRPr="009466E6">
        <w:rPr>
          <w:color w:val="232E2C"/>
        </w:rPr>
        <w:t>nd if by any chance such prejudice exists then it can be compensated</w:t>
      </w:r>
      <w:r w:rsidR="00B2596C" w:rsidRPr="009466E6">
        <w:rPr>
          <w:color w:val="232E2C"/>
        </w:rPr>
        <w:t xml:space="preserve"> by </w:t>
      </w:r>
      <w:r w:rsidR="007C67C2" w:rsidRPr="009466E6">
        <w:rPr>
          <w:color w:val="232E2C"/>
        </w:rPr>
        <w:t>costs.</w:t>
      </w:r>
      <w:r w:rsidR="001007B1" w:rsidRPr="009466E6">
        <w:rPr>
          <w:color w:val="232E2C"/>
        </w:rPr>
        <w:t xml:space="preserve"> </w:t>
      </w:r>
      <w:r w:rsidR="007554F7" w:rsidRPr="009466E6">
        <w:rPr>
          <w:color w:val="232E2C"/>
        </w:rPr>
        <w:t>Counsel prayed</w:t>
      </w:r>
      <w:r w:rsidR="003037AB" w:rsidRPr="009466E6">
        <w:rPr>
          <w:color w:val="24302D"/>
        </w:rPr>
        <w:t xml:space="preserve"> that</w:t>
      </w:r>
      <w:r w:rsidR="00A00BD3" w:rsidRPr="009466E6">
        <w:rPr>
          <w:color w:val="24302D"/>
        </w:rPr>
        <w:t xml:space="preserve"> court uses its discretion and grants the applic</w:t>
      </w:r>
      <w:r w:rsidR="00A00BD3" w:rsidRPr="009466E6">
        <w:rPr>
          <w:color w:val="3C4849"/>
        </w:rPr>
        <w:t>a</w:t>
      </w:r>
      <w:r w:rsidR="00A00BD3" w:rsidRPr="009466E6">
        <w:rPr>
          <w:color w:val="24302D"/>
        </w:rPr>
        <w:t>nt le</w:t>
      </w:r>
      <w:r w:rsidR="00A00BD3" w:rsidRPr="009466E6">
        <w:rPr>
          <w:color w:val="3C4849"/>
        </w:rPr>
        <w:t>a</w:t>
      </w:r>
      <w:r w:rsidR="00A00BD3" w:rsidRPr="009466E6">
        <w:rPr>
          <w:color w:val="24302D"/>
        </w:rPr>
        <w:t>ve to file out of time the reply to the written statement of defense and the defense to the countercl</w:t>
      </w:r>
      <w:r w:rsidR="00A00BD3" w:rsidRPr="009466E6">
        <w:rPr>
          <w:color w:val="3C4849"/>
        </w:rPr>
        <w:t>a</w:t>
      </w:r>
      <w:r w:rsidR="00A00BD3" w:rsidRPr="009466E6">
        <w:rPr>
          <w:color w:val="24302D"/>
        </w:rPr>
        <w:t>im in the main suit</w:t>
      </w:r>
      <w:r w:rsidR="00A00BD3" w:rsidRPr="009466E6">
        <w:rPr>
          <w:color w:val="000000"/>
        </w:rPr>
        <w:t xml:space="preserve">. </w:t>
      </w:r>
    </w:p>
    <w:p w:rsidR="002B069A" w:rsidRPr="009466E6" w:rsidRDefault="007554F7" w:rsidP="009466E6">
      <w:pPr>
        <w:pStyle w:val="Style"/>
        <w:tabs>
          <w:tab w:val="left" w:pos="0"/>
        </w:tabs>
        <w:spacing w:before="292" w:line="360" w:lineRule="auto"/>
        <w:ind w:left="38" w:right="53"/>
        <w:jc w:val="both"/>
        <w:rPr>
          <w:color w:val="2E3A39"/>
          <w:lang w:bidi="he-IL"/>
        </w:rPr>
      </w:pPr>
      <w:r w:rsidRPr="009466E6">
        <w:rPr>
          <w:color w:val="232F2D"/>
          <w:lang w:bidi="he-IL"/>
        </w:rPr>
        <w:t>Counsel for t</w:t>
      </w:r>
      <w:r w:rsidR="007C67C2" w:rsidRPr="009466E6">
        <w:rPr>
          <w:color w:val="232F2D"/>
          <w:lang w:bidi="he-IL"/>
        </w:rPr>
        <w:t>he 2</w:t>
      </w:r>
      <w:r w:rsidR="007C67C2" w:rsidRPr="009466E6">
        <w:rPr>
          <w:color w:val="232F2D"/>
          <w:vertAlign w:val="superscript"/>
          <w:lang w:bidi="he-IL"/>
        </w:rPr>
        <w:t>nd</w:t>
      </w:r>
      <w:r w:rsidR="007C67C2" w:rsidRPr="009466E6">
        <w:rPr>
          <w:color w:val="232F2D"/>
          <w:lang w:bidi="he-IL"/>
        </w:rPr>
        <w:t xml:space="preserve"> respondent in opposition to the application </w:t>
      </w:r>
      <w:r w:rsidR="00011725" w:rsidRPr="009466E6">
        <w:rPr>
          <w:color w:val="232F2D"/>
          <w:lang w:bidi="he-IL"/>
        </w:rPr>
        <w:t xml:space="preserve">submitted </w:t>
      </w:r>
      <w:r w:rsidR="00411FC9" w:rsidRPr="009466E6">
        <w:rPr>
          <w:color w:val="232F2D"/>
          <w:lang w:bidi="he-IL"/>
        </w:rPr>
        <w:t>that this a</w:t>
      </w:r>
      <w:r w:rsidR="007C67C2" w:rsidRPr="009466E6">
        <w:rPr>
          <w:color w:val="232F2D"/>
          <w:lang w:bidi="he-IL"/>
        </w:rPr>
        <w:t>pplication is bad in law and a mere waste of courts</w:t>
      </w:r>
      <w:r w:rsidR="00545616" w:rsidRPr="009466E6">
        <w:rPr>
          <w:color w:val="232F2D"/>
          <w:lang w:bidi="he-IL"/>
        </w:rPr>
        <w:t xml:space="preserve"> time</w:t>
      </w:r>
      <w:r w:rsidR="007C67C2" w:rsidRPr="009466E6">
        <w:rPr>
          <w:color w:val="232F2D"/>
          <w:lang w:bidi="he-IL"/>
        </w:rPr>
        <w:t xml:space="preserve">. The application is also overtaken by </w:t>
      </w:r>
      <w:r w:rsidR="007C67C2" w:rsidRPr="009466E6">
        <w:rPr>
          <w:iCs/>
          <w:color w:val="232F2D"/>
          <w:lang w:bidi="he-IL"/>
        </w:rPr>
        <w:t>events</w:t>
      </w:r>
      <w:r w:rsidR="00D034C7" w:rsidRPr="009466E6">
        <w:rPr>
          <w:iCs/>
          <w:color w:val="232F2D"/>
          <w:lang w:bidi="he-IL"/>
        </w:rPr>
        <w:t xml:space="preserve"> </w:t>
      </w:r>
      <w:r w:rsidR="007C67C2" w:rsidRPr="009466E6">
        <w:rPr>
          <w:color w:val="232F2D"/>
          <w:lang w:bidi="he-IL"/>
        </w:rPr>
        <w:t>and as such can not be sustained owing to the fact that</w:t>
      </w:r>
      <w:r w:rsidR="00D034C7" w:rsidRPr="009466E6">
        <w:rPr>
          <w:color w:val="232F2D"/>
          <w:lang w:bidi="he-IL"/>
        </w:rPr>
        <w:t xml:space="preserve"> </w:t>
      </w:r>
      <w:r w:rsidR="005F604B" w:rsidRPr="009466E6">
        <w:rPr>
          <w:color w:val="232F2D"/>
          <w:lang w:bidi="he-IL"/>
        </w:rPr>
        <w:t>the a</w:t>
      </w:r>
      <w:r w:rsidR="007C67C2" w:rsidRPr="009466E6">
        <w:rPr>
          <w:color w:val="232F2D"/>
          <w:lang w:bidi="he-IL"/>
        </w:rPr>
        <w:t xml:space="preserve">pplicant has long filed his reply to the </w:t>
      </w:r>
      <w:r w:rsidR="005F604B" w:rsidRPr="009466E6">
        <w:rPr>
          <w:color w:val="232F2D"/>
          <w:lang w:bidi="he-IL"/>
        </w:rPr>
        <w:t>WSD</w:t>
      </w:r>
      <w:r w:rsidR="007C67C2" w:rsidRPr="009466E6">
        <w:rPr>
          <w:color w:val="2E3A39"/>
          <w:lang w:bidi="he-IL"/>
        </w:rPr>
        <w:t xml:space="preserve"> and rep</w:t>
      </w:r>
      <w:r w:rsidR="0025409F" w:rsidRPr="009466E6">
        <w:rPr>
          <w:color w:val="2E3A39"/>
          <w:lang w:bidi="he-IL"/>
        </w:rPr>
        <w:t xml:space="preserve">ly to counter claim </w:t>
      </w:r>
      <w:r w:rsidR="00573B01" w:rsidRPr="009466E6">
        <w:rPr>
          <w:color w:val="2E3A39"/>
          <w:lang w:bidi="he-IL"/>
        </w:rPr>
        <w:t xml:space="preserve">and </w:t>
      </w:r>
      <w:r w:rsidR="007C67C2" w:rsidRPr="009466E6">
        <w:rPr>
          <w:color w:val="2E3A39"/>
          <w:lang w:bidi="he-IL"/>
        </w:rPr>
        <w:t xml:space="preserve">by implication </w:t>
      </w:r>
      <w:r w:rsidR="00100BB0" w:rsidRPr="009466E6">
        <w:rPr>
          <w:color w:val="2E3A39"/>
          <w:lang w:bidi="he-IL"/>
        </w:rPr>
        <w:t>this</w:t>
      </w:r>
      <w:r w:rsidR="007C67C2" w:rsidRPr="009466E6">
        <w:rPr>
          <w:color w:val="2E3A39"/>
          <w:lang w:bidi="he-IL"/>
        </w:rPr>
        <w:t xml:space="preserve"> court if </w:t>
      </w:r>
      <w:r w:rsidR="007C67C2" w:rsidRPr="009466E6">
        <w:rPr>
          <w:i/>
          <w:color w:val="2E3A39"/>
          <w:lang w:bidi="he-IL"/>
        </w:rPr>
        <w:t>fun</w:t>
      </w:r>
      <w:r w:rsidR="0025409F" w:rsidRPr="009466E6">
        <w:rPr>
          <w:i/>
          <w:color w:val="2E3A39"/>
          <w:lang w:bidi="he-IL"/>
        </w:rPr>
        <w:t>ctus officio</w:t>
      </w:r>
      <w:r w:rsidR="0025409F" w:rsidRPr="009466E6">
        <w:rPr>
          <w:color w:val="2E3A39"/>
          <w:lang w:bidi="he-IL"/>
        </w:rPr>
        <w:t xml:space="preserve"> to entertain this </w:t>
      </w:r>
      <w:r w:rsidR="007C67C2" w:rsidRPr="009466E6">
        <w:rPr>
          <w:color w:val="2E3A39"/>
          <w:lang w:bidi="he-IL"/>
        </w:rPr>
        <w:t xml:space="preserve">application having not disposed of Misc. Application No. 840 of </w:t>
      </w:r>
      <w:r w:rsidR="007C67C2" w:rsidRPr="009466E6">
        <w:rPr>
          <w:color w:val="CAC5B3"/>
          <w:lang w:bidi="he-IL"/>
        </w:rPr>
        <w:t>'</w:t>
      </w:r>
      <w:r w:rsidR="003361D0" w:rsidRPr="009466E6">
        <w:rPr>
          <w:color w:val="2E3A39"/>
          <w:lang w:bidi="he-IL"/>
        </w:rPr>
        <w:t xml:space="preserve">2016 </w:t>
      </w:r>
      <w:r w:rsidR="007C67C2" w:rsidRPr="009466E6">
        <w:rPr>
          <w:color w:val="2E3A39"/>
          <w:lang w:bidi="he-IL"/>
        </w:rPr>
        <w:t xml:space="preserve">which was filed before this application was filed. </w:t>
      </w:r>
      <w:r w:rsidR="00AE783A" w:rsidRPr="009466E6">
        <w:rPr>
          <w:color w:val="2E3A39"/>
          <w:lang w:bidi="he-IL"/>
        </w:rPr>
        <w:t>Further that t</w:t>
      </w:r>
      <w:r w:rsidR="007C67C2" w:rsidRPr="009466E6">
        <w:rPr>
          <w:color w:val="2E3A39"/>
          <w:lang w:bidi="he-IL"/>
        </w:rPr>
        <w:t xml:space="preserve">he applicant's affidavit in support of </w:t>
      </w:r>
      <w:r w:rsidR="003361D0" w:rsidRPr="009466E6">
        <w:rPr>
          <w:color w:val="2E3A39"/>
          <w:lang w:bidi="he-IL"/>
        </w:rPr>
        <w:t xml:space="preserve">the application is marred with </w:t>
      </w:r>
      <w:r w:rsidR="007C67C2" w:rsidRPr="009466E6">
        <w:rPr>
          <w:color w:val="2E3A39"/>
          <w:lang w:bidi="he-IL"/>
        </w:rPr>
        <w:t>falsehoods and clear fabrication of evidence a</w:t>
      </w:r>
      <w:r w:rsidR="003361D0" w:rsidRPr="009466E6">
        <w:rPr>
          <w:color w:val="2E3A39"/>
          <w:lang w:bidi="he-IL"/>
        </w:rPr>
        <w:t xml:space="preserve">s such it ought to be rejected </w:t>
      </w:r>
      <w:r w:rsidR="007C67C2" w:rsidRPr="009466E6">
        <w:rPr>
          <w:color w:val="2E3A39"/>
          <w:lang w:bidi="he-IL"/>
        </w:rPr>
        <w:t>and the application dismissed.</w:t>
      </w:r>
    </w:p>
    <w:p w:rsidR="00922998" w:rsidRPr="009466E6" w:rsidRDefault="00A05165" w:rsidP="009466E6">
      <w:pPr>
        <w:pStyle w:val="Style"/>
        <w:tabs>
          <w:tab w:val="left" w:pos="0"/>
        </w:tabs>
        <w:spacing w:before="331" w:line="360" w:lineRule="auto"/>
        <w:ind w:left="14" w:right="24"/>
        <w:jc w:val="both"/>
        <w:rPr>
          <w:color w:val="2E3939"/>
          <w:lang w:bidi="he-IL"/>
        </w:rPr>
      </w:pPr>
      <w:r w:rsidRPr="009466E6">
        <w:rPr>
          <w:color w:val="2E3939"/>
          <w:lang w:bidi="he-IL"/>
        </w:rPr>
        <w:t xml:space="preserve">Counsel for </w:t>
      </w:r>
      <w:r w:rsidR="007C67C2" w:rsidRPr="009466E6">
        <w:rPr>
          <w:color w:val="2E3939"/>
          <w:lang w:bidi="he-IL"/>
        </w:rPr>
        <w:t>the</w:t>
      </w:r>
      <w:r w:rsidRPr="009466E6">
        <w:rPr>
          <w:color w:val="2E3939"/>
          <w:lang w:bidi="he-IL"/>
        </w:rPr>
        <w:t xml:space="preserve"> 2</w:t>
      </w:r>
      <w:r w:rsidRPr="009466E6">
        <w:rPr>
          <w:color w:val="2E3939"/>
          <w:vertAlign w:val="superscript"/>
          <w:lang w:bidi="he-IL"/>
        </w:rPr>
        <w:t>nd</w:t>
      </w:r>
      <w:r w:rsidRPr="009466E6">
        <w:rPr>
          <w:color w:val="2E3939"/>
          <w:lang w:bidi="he-IL"/>
        </w:rPr>
        <w:t xml:space="preserve"> respondent</w:t>
      </w:r>
      <w:r w:rsidR="000F1FF8" w:rsidRPr="009466E6">
        <w:rPr>
          <w:color w:val="2E3939"/>
          <w:lang w:bidi="he-IL"/>
        </w:rPr>
        <w:t xml:space="preserve"> </w:t>
      </w:r>
      <w:r w:rsidR="008F2155" w:rsidRPr="009466E6">
        <w:rPr>
          <w:color w:val="2E3939"/>
          <w:lang w:bidi="he-IL"/>
        </w:rPr>
        <w:t xml:space="preserve">further </w:t>
      </w:r>
      <w:r w:rsidRPr="009466E6">
        <w:rPr>
          <w:color w:val="2E3939"/>
          <w:lang w:bidi="he-IL"/>
        </w:rPr>
        <w:t>submitted</w:t>
      </w:r>
      <w:r w:rsidR="002F1CEC" w:rsidRPr="009466E6">
        <w:rPr>
          <w:color w:val="2E3939"/>
          <w:lang w:bidi="he-IL"/>
        </w:rPr>
        <w:t xml:space="preserve"> that the a</w:t>
      </w:r>
      <w:r w:rsidR="007C67C2" w:rsidRPr="009466E6">
        <w:rPr>
          <w:color w:val="2E3939"/>
          <w:lang w:bidi="he-IL"/>
        </w:rPr>
        <w:t xml:space="preserve">pplicant neglected </w:t>
      </w:r>
      <w:r w:rsidR="002462C2" w:rsidRPr="009466E6">
        <w:rPr>
          <w:color w:val="2E3939"/>
          <w:lang w:bidi="he-IL"/>
        </w:rPr>
        <w:t xml:space="preserve">the law </w:t>
      </w:r>
      <w:r w:rsidR="000F1FF8" w:rsidRPr="009466E6">
        <w:rPr>
          <w:color w:val="2E3939"/>
          <w:lang w:bidi="he-IL"/>
        </w:rPr>
        <w:t>and filed</w:t>
      </w:r>
      <w:r w:rsidR="007C67C2" w:rsidRPr="009466E6">
        <w:rPr>
          <w:color w:val="2E3939"/>
          <w:lang w:bidi="he-IL"/>
        </w:rPr>
        <w:t xml:space="preserve"> her reply out of time without first seeking leave of court</w:t>
      </w:r>
      <w:r w:rsidR="000F1FF8" w:rsidRPr="009466E6">
        <w:rPr>
          <w:color w:val="2E3939"/>
          <w:lang w:bidi="he-IL"/>
        </w:rPr>
        <w:t xml:space="preserve"> as mandated by procedural law. </w:t>
      </w:r>
      <w:r w:rsidR="007C67C2" w:rsidRPr="009466E6">
        <w:rPr>
          <w:color w:val="2E3939"/>
          <w:lang w:bidi="he-IL"/>
        </w:rPr>
        <w:t>T</w:t>
      </w:r>
      <w:r w:rsidR="000F1FF8" w:rsidRPr="009466E6">
        <w:rPr>
          <w:color w:val="2E3939"/>
          <w:lang w:bidi="he-IL"/>
        </w:rPr>
        <w:t>hat t</w:t>
      </w:r>
      <w:r w:rsidR="007C67C2" w:rsidRPr="009466E6">
        <w:rPr>
          <w:color w:val="2E3939"/>
          <w:lang w:bidi="he-IL"/>
        </w:rPr>
        <w:t xml:space="preserve">he applicant ought to have filed her reply to the written statement of defence and reply to counter </w:t>
      </w:r>
      <w:r w:rsidR="002F1CEC" w:rsidRPr="009466E6">
        <w:rPr>
          <w:color w:val="2E3939"/>
          <w:lang w:bidi="he-IL"/>
        </w:rPr>
        <w:t xml:space="preserve">claim </w:t>
      </w:r>
      <w:r w:rsidR="007C67C2" w:rsidRPr="009466E6">
        <w:rPr>
          <w:color w:val="2E3939"/>
          <w:lang w:bidi="he-IL"/>
        </w:rPr>
        <w:t>within 15 days of service on her which service she acknowledges was done on 30</w:t>
      </w:r>
      <w:r w:rsidR="007C67C2" w:rsidRPr="009466E6">
        <w:rPr>
          <w:color w:val="2E3939"/>
          <w:vertAlign w:val="superscript"/>
          <w:lang w:bidi="he-IL"/>
        </w:rPr>
        <w:t>th</w:t>
      </w:r>
      <w:r w:rsidR="007C67C2" w:rsidRPr="009466E6">
        <w:rPr>
          <w:color w:val="2E3939"/>
          <w:lang w:bidi="he-IL"/>
        </w:rPr>
        <w:t xml:space="preserve"> May</w:t>
      </w:r>
      <w:r w:rsidR="007C67C2" w:rsidRPr="009466E6">
        <w:rPr>
          <w:color w:val="5C6669"/>
          <w:lang w:bidi="he-IL"/>
        </w:rPr>
        <w:t xml:space="preserve">, </w:t>
      </w:r>
      <w:r w:rsidR="007C67C2" w:rsidRPr="009466E6">
        <w:rPr>
          <w:color w:val="2E3939"/>
          <w:lang w:bidi="he-IL"/>
        </w:rPr>
        <w:t xml:space="preserve">2016. </w:t>
      </w:r>
      <w:r w:rsidR="00402573" w:rsidRPr="009466E6">
        <w:rPr>
          <w:color w:val="2E3939"/>
          <w:lang w:bidi="he-IL"/>
        </w:rPr>
        <w:t>Counsel cited the case of</w:t>
      </w:r>
      <w:r w:rsidR="00922998" w:rsidRPr="009466E6">
        <w:rPr>
          <w:color w:val="2D3939"/>
          <w:lang w:bidi="he-IL"/>
        </w:rPr>
        <w:t xml:space="preserve"> </w:t>
      </w:r>
      <w:r w:rsidR="00922998" w:rsidRPr="009466E6">
        <w:rPr>
          <w:b/>
          <w:bCs/>
          <w:i/>
          <w:color w:val="192421"/>
          <w:w w:val="105"/>
          <w:lang w:bidi="he-IL"/>
        </w:rPr>
        <w:t>Ka</w:t>
      </w:r>
      <w:r w:rsidR="00922998" w:rsidRPr="009466E6">
        <w:rPr>
          <w:b/>
          <w:bCs/>
          <w:i/>
          <w:color w:val="2D3939"/>
          <w:w w:val="105"/>
          <w:lang w:bidi="he-IL"/>
        </w:rPr>
        <w:t>tt</w:t>
      </w:r>
      <w:r w:rsidR="00922998" w:rsidRPr="009466E6">
        <w:rPr>
          <w:b/>
          <w:bCs/>
          <w:i/>
          <w:color w:val="192421"/>
          <w:w w:val="105"/>
          <w:lang w:bidi="he-IL"/>
        </w:rPr>
        <w:t>uku</w:t>
      </w:r>
      <w:r w:rsidR="004325F2" w:rsidRPr="009466E6">
        <w:rPr>
          <w:b/>
          <w:bCs/>
          <w:i/>
          <w:color w:val="192421"/>
          <w:w w:val="105"/>
          <w:lang w:bidi="he-IL"/>
        </w:rPr>
        <w:t xml:space="preserve"> </w:t>
      </w:r>
      <w:r w:rsidR="00922998" w:rsidRPr="009466E6">
        <w:rPr>
          <w:b/>
          <w:bCs/>
          <w:i/>
          <w:color w:val="192421"/>
          <w:w w:val="112"/>
          <w:lang w:bidi="he-IL"/>
        </w:rPr>
        <w:t>&amp;</w:t>
      </w:r>
      <w:r w:rsidR="004325F2" w:rsidRPr="009466E6">
        <w:rPr>
          <w:b/>
          <w:bCs/>
          <w:i/>
          <w:color w:val="192421"/>
          <w:w w:val="112"/>
          <w:lang w:bidi="he-IL"/>
        </w:rPr>
        <w:t xml:space="preserve"> </w:t>
      </w:r>
      <w:r w:rsidR="00922998" w:rsidRPr="009466E6">
        <w:rPr>
          <w:b/>
          <w:bCs/>
          <w:i/>
          <w:color w:val="192421"/>
          <w:w w:val="105"/>
          <w:lang w:bidi="he-IL"/>
        </w:rPr>
        <w:t>O</w:t>
      </w:r>
      <w:r w:rsidR="00922998" w:rsidRPr="009466E6">
        <w:rPr>
          <w:b/>
          <w:bCs/>
          <w:i/>
          <w:color w:val="2D3939"/>
          <w:w w:val="105"/>
          <w:lang w:bidi="he-IL"/>
        </w:rPr>
        <w:t xml:space="preserve">thers </w:t>
      </w:r>
      <w:r w:rsidR="00F03ACC" w:rsidRPr="009466E6">
        <w:rPr>
          <w:b/>
          <w:i/>
          <w:color w:val="2D3939"/>
          <w:w w:val="109"/>
          <w:lang w:bidi="he-IL"/>
        </w:rPr>
        <w:t>Vs</w:t>
      </w:r>
      <w:r w:rsidR="00922998" w:rsidRPr="009466E6">
        <w:rPr>
          <w:b/>
          <w:i/>
          <w:color w:val="192421"/>
          <w:w w:val="109"/>
          <w:lang w:bidi="he-IL"/>
        </w:rPr>
        <w:t xml:space="preserve"> </w:t>
      </w:r>
      <w:r w:rsidR="00922998" w:rsidRPr="009466E6">
        <w:rPr>
          <w:b/>
          <w:i/>
          <w:color w:val="2D3939"/>
          <w:w w:val="109"/>
          <w:lang w:bidi="he-IL"/>
        </w:rPr>
        <w:t>Kalimbagiza</w:t>
      </w:r>
      <w:r w:rsidR="004325F2" w:rsidRPr="009466E6">
        <w:rPr>
          <w:i/>
          <w:color w:val="2D3939"/>
          <w:w w:val="109"/>
          <w:lang w:bidi="he-IL"/>
        </w:rPr>
        <w:t xml:space="preserve"> </w:t>
      </w:r>
      <w:r w:rsidR="00922998" w:rsidRPr="009466E6">
        <w:rPr>
          <w:b/>
          <w:bCs/>
          <w:i/>
          <w:color w:val="2D3939"/>
          <w:w w:val="105"/>
          <w:lang w:bidi="he-IL"/>
        </w:rPr>
        <w:t xml:space="preserve">(1987) HCB </w:t>
      </w:r>
      <w:r w:rsidR="00922998" w:rsidRPr="009466E6">
        <w:rPr>
          <w:b/>
          <w:i/>
          <w:color w:val="2D3939"/>
          <w:lang w:bidi="he-IL"/>
        </w:rPr>
        <w:t>75</w:t>
      </w:r>
      <w:r w:rsidR="00922998" w:rsidRPr="009466E6">
        <w:rPr>
          <w:i/>
          <w:color w:val="2D3939"/>
          <w:lang w:bidi="he-IL"/>
        </w:rPr>
        <w:t xml:space="preserve"> </w:t>
      </w:r>
      <w:r w:rsidR="008A7A07" w:rsidRPr="009466E6">
        <w:rPr>
          <w:color w:val="2D3939"/>
          <w:lang w:bidi="he-IL"/>
        </w:rPr>
        <w:t>where</w:t>
      </w:r>
      <w:r w:rsidR="00E2119E" w:rsidRPr="009466E6">
        <w:rPr>
          <w:color w:val="2D3939"/>
          <w:lang w:bidi="he-IL"/>
        </w:rPr>
        <w:t xml:space="preserve"> court</w:t>
      </w:r>
      <w:r w:rsidR="00922998" w:rsidRPr="009466E6">
        <w:rPr>
          <w:color w:val="2D3939"/>
          <w:lang w:bidi="he-IL"/>
        </w:rPr>
        <w:t xml:space="preserve"> held that a re</w:t>
      </w:r>
      <w:r w:rsidR="00922998" w:rsidRPr="009466E6">
        <w:rPr>
          <w:color w:val="192421"/>
          <w:lang w:bidi="he-IL"/>
        </w:rPr>
        <w:t>pl</w:t>
      </w:r>
      <w:r w:rsidR="008E243B" w:rsidRPr="009466E6">
        <w:rPr>
          <w:color w:val="2D3939"/>
          <w:lang w:bidi="he-IL"/>
        </w:rPr>
        <w:t xml:space="preserve">y to a counter claim filed </w:t>
      </w:r>
      <w:r w:rsidR="00922998" w:rsidRPr="009466E6">
        <w:rPr>
          <w:color w:val="2D3939"/>
          <w:lang w:bidi="he-IL"/>
        </w:rPr>
        <w:t xml:space="preserve">without leave of court must be rejected. </w:t>
      </w:r>
    </w:p>
    <w:p w:rsidR="006D705A" w:rsidRPr="009466E6" w:rsidRDefault="003405AB" w:rsidP="009466E6">
      <w:pPr>
        <w:pStyle w:val="Style"/>
        <w:tabs>
          <w:tab w:val="left" w:pos="0"/>
        </w:tabs>
        <w:spacing w:before="283" w:line="360" w:lineRule="auto"/>
        <w:ind w:left="38" w:right="9"/>
        <w:jc w:val="both"/>
        <w:rPr>
          <w:color w:val="273332"/>
          <w:lang w:bidi="he-IL"/>
        </w:rPr>
      </w:pPr>
      <w:r w:rsidRPr="009466E6">
        <w:rPr>
          <w:color w:val="273332"/>
          <w:lang w:bidi="he-IL"/>
        </w:rPr>
        <w:t xml:space="preserve">Furthermore, </w:t>
      </w:r>
      <w:r w:rsidR="00744D94" w:rsidRPr="009466E6">
        <w:rPr>
          <w:color w:val="273332"/>
          <w:lang w:bidi="he-IL"/>
        </w:rPr>
        <w:t xml:space="preserve">Counsel submitted that </w:t>
      </w:r>
      <w:r w:rsidRPr="009466E6">
        <w:rPr>
          <w:color w:val="273332"/>
          <w:lang w:bidi="he-IL"/>
        </w:rPr>
        <w:t>whereas the applicant sought court to in</w:t>
      </w:r>
      <w:r w:rsidR="00565DD1" w:rsidRPr="009466E6">
        <w:rPr>
          <w:color w:val="273332"/>
          <w:lang w:bidi="he-IL"/>
        </w:rPr>
        <w:t xml:space="preserve">voke its inherent powers under </w:t>
      </w:r>
      <w:r w:rsidR="008731C7" w:rsidRPr="009466E6">
        <w:rPr>
          <w:b/>
          <w:color w:val="273332"/>
          <w:lang w:bidi="he-IL"/>
        </w:rPr>
        <w:t>S</w:t>
      </w:r>
      <w:r w:rsidRPr="009466E6">
        <w:rPr>
          <w:b/>
          <w:color w:val="273332"/>
          <w:lang w:bidi="he-IL"/>
        </w:rPr>
        <w:t>ection 98 of the Civil Procedure Act Cap 7</w:t>
      </w:r>
      <w:r w:rsidR="0081689D" w:rsidRPr="009466E6">
        <w:rPr>
          <w:b/>
          <w:color w:val="273332"/>
          <w:lang w:bidi="he-IL"/>
        </w:rPr>
        <w:t>1</w:t>
      </w:r>
      <w:r w:rsidR="0081689D" w:rsidRPr="009466E6">
        <w:rPr>
          <w:color w:val="273332"/>
          <w:lang w:bidi="he-IL"/>
        </w:rPr>
        <w:t xml:space="preserve"> to extend time, </w:t>
      </w:r>
      <w:r w:rsidRPr="009466E6">
        <w:rPr>
          <w:color w:val="273332"/>
          <w:lang w:bidi="he-IL"/>
        </w:rPr>
        <w:t xml:space="preserve">court's inherent </w:t>
      </w:r>
      <w:r w:rsidRPr="009466E6">
        <w:rPr>
          <w:color w:val="273332"/>
          <w:lang w:bidi="he-IL"/>
        </w:rPr>
        <w:lastRenderedPageBreak/>
        <w:t xml:space="preserve">powers must not be used as a tool to derail justice or condone illicit </w:t>
      </w:r>
      <w:r w:rsidR="008F5B4B" w:rsidRPr="009466E6">
        <w:rPr>
          <w:color w:val="273332"/>
          <w:lang w:bidi="he-IL"/>
        </w:rPr>
        <w:t>behavior</w:t>
      </w:r>
      <w:r w:rsidR="000B7D58" w:rsidRPr="009466E6">
        <w:rPr>
          <w:color w:val="273332"/>
          <w:lang w:bidi="he-IL"/>
        </w:rPr>
        <w:t xml:space="preserve"> </w:t>
      </w:r>
      <w:r w:rsidR="008F5B4B" w:rsidRPr="009466E6">
        <w:rPr>
          <w:iCs/>
          <w:color w:val="273332"/>
          <w:lang w:bidi="he-IL"/>
        </w:rPr>
        <w:t>more</w:t>
      </w:r>
      <w:r w:rsidR="000B7D58" w:rsidRPr="009466E6">
        <w:rPr>
          <w:iCs/>
          <w:color w:val="273332"/>
          <w:lang w:bidi="he-IL"/>
        </w:rPr>
        <w:t xml:space="preserve"> </w:t>
      </w:r>
      <w:r w:rsidRPr="009466E6">
        <w:rPr>
          <w:color w:val="273332"/>
          <w:lang w:bidi="he-IL"/>
        </w:rPr>
        <w:t>so, to infringe and contradict the due process which is</w:t>
      </w:r>
      <w:r w:rsidR="008731C7" w:rsidRPr="009466E6">
        <w:rPr>
          <w:color w:val="273332"/>
          <w:lang w:bidi="he-IL"/>
        </w:rPr>
        <w:t xml:space="preserve"> </w:t>
      </w:r>
      <w:r w:rsidRPr="009466E6">
        <w:rPr>
          <w:color w:val="273332"/>
          <w:lang w:bidi="he-IL"/>
        </w:rPr>
        <w:t>intende</w:t>
      </w:r>
      <w:r w:rsidR="00DC10E3" w:rsidRPr="009466E6">
        <w:rPr>
          <w:color w:val="273332"/>
          <w:lang w:bidi="he-IL"/>
        </w:rPr>
        <w:t xml:space="preserve">d to serve the ends of justice. </w:t>
      </w:r>
      <w:r w:rsidR="004133CB" w:rsidRPr="009466E6">
        <w:rPr>
          <w:color w:val="273332"/>
          <w:lang w:bidi="he-IL"/>
        </w:rPr>
        <w:t>That w</w:t>
      </w:r>
      <w:r w:rsidRPr="009466E6">
        <w:rPr>
          <w:color w:val="273332"/>
          <w:lang w:bidi="he-IL"/>
        </w:rPr>
        <w:t xml:space="preserve">hereas </w:t>
      </w:r>
      <w:r w:rsidRPr="009466E6">
        <w:rPr>
          <w:b/>
          <w:color w:val="273332"/>
          <w:lang w:bidi="he-IL"/>
        </w:rPr>
        <w:t>Article 126 (2) of the 1995 Constitution</w:t>
      </w:r>
      <w:r w:rsidRPr="009466E6">
        <w:rPr>
          <w:color w:val="273332"/>
          <w:lang w:bidi="he-IL"/>
        </w:rPr>
        <w:t xml:space="preserve"> </w:t>
      </w:r>
      <w:r w:rsidR="00D34384" w:rsidRPr="009466E6">
        <w:rPr>
          <w:color w:val="273332"/>
          <w:lang w:bidi="he-IL"/>
        </w:rPr>
        <w:t>regard</w:t>
      </w:r>
      <w:r w:rsidR="000F5675" w:rsidRPr="009466E6">
        <w:rPr>
          <w:color w:val="273332"/>
          <w:lang w:bidi="he-IL"/>
        </w:rPr>
        <w:t xml:space="preserve"> </w:t>
      </w:r>
      <w:r w:rsidR="001167F3" w:rsidRPr="009466E6">
        <w:rPr>
          <w:color w:val="273332"/>
          <w:lang w:bidi="he-IL"/>
        </w:rPr>
        <w:t>courts</w:t>
      </w:r>
      <w:r w:rsidRPr="009466E6">
        <w:rPr>
          <w:color w:val="273332"/>
          <w:lang w:bidi="he-IL"/>
        </w:rPr>
        <w:t xml:space="preserve"> to administer justice </w:t>
      </w:r>
      <w:r w:rsidR="00671658" w:rsidRPr="009466E6">
        <w:rPr>
          <w:color w:val="273332"/>
          <w:lang w:bidi="he-IL"/>
        </w:rPr>
        <w:t xml:space="preserve">with undue </w:t>
      </w:r>
      <w:r w:rsidR="008E24A3" w:rsidRPr="009466E6">
        <w:rPr>
          <w:color w:val="273332"/>
          <w:lang w:bidi="he-IL"/>
        </w:rPr>
        <w:t>rejoined to</w:t>
      </w:r>
      <w:r w:rsidRPr="009466E6">
        <w:rPr>
          <w:color w:val="273332"/>
          <w:lang w:bidi="he-IL"/>
        </w:rPr>
        <w:t xml:space="preserve"> technicalities court shouldn't be swayed to depart from its duty of throwing out the applicant's affidavit in support of the application due to the blatant falsehoods therein.</w:t>
      </w:r>
    </w:p>
    <w:p w:rsidR="00DD74A4" w:rsidRPr="009466E6" w:rsidRDefault="00CF19EE" w:rsidP="009466E6">
      <w:pPr>
        <w:pStyle w:val="Style"/>
        <w:tabs>
          <w:tab w:val="left" w:pos="0"/>
        </w:tabs>
        <w:spacing w:before="235" w:line="360" w:lineRule="auto"/>
        <w:ind w:left="14"/>
        <w:jc w:val="both"/>
        <w:rPr>
          <w:b/>
          <w:bCs/>
          <w:color w:val="2D3939"/>
          <w:w w:val="105"/>
          <w:lang w:bidi="he-IL"/>
        </w:rPr>
      </w:pPr>
      <w:r w:rsidRPr="009466E6">
        <w:rPr>
          <w:color w:val="283432"/>
        </w:rPr>
        <w:t>After</w:t>
      </w:r>
      <w:r w:rsidR="000C0178" w:rsidRPr="009466E6">
        <w:rPr>
          <w:color w:val="283432"/>
        </w:rPr>
        <w:t xml:space="preserve"> careful scrutiny of the affidavits </w:t>
      </w:r>
      <w:r w:rsidR="00164C34" w:rsidRPr="009466E6">
        <w:rPr>
          <w:color w:val="283432"/>
        </w:rPr>
        <w:t>filed for and against</w:t>
      </w:r>
      <w:r w:rsidR="002F7D8F" w:rsidRPr="009466E6">
        <w:rPr>
          <w:color w:val="283432"/>
        </w:rPr>
        <w:t xml:space="preserve"> plus</w:t>
      </w:r>
      <w:r w:rsidR="000C0178" w:rsidRPr="009466E6">
        <w:rPr>
          <w:color w:val="283432"/>
        </w:rPr>
        <w:t xml:space="preserve"> submissions of both</w:t>
      </w:r>
      <w:r w:rsidR="00AA7371" w:rsidRPr="009466E6">
        <w:rPr>
          <w:color w:val="283432"/>
        </w:rPr>
        <w:t xml:space="preserve"> </w:t>
      </w:r>
      <w:r w:rsidR="002B5167" w:rsidRPr="009466E6">
        <w:rPr>
          <w:color w:val="283432"/>
        </w:rPr>
        <w:t>C</w:t>
      </w:r>
      <w:r w:rsidR="0024313C" w:rsidRPr="009466E6">
        <w:rPr>
          <w:color w:val="283432"/>
        </w:rPr>
        <w:t>ounsels</w:t>
      </w:r>
      <w:r w:rsidR="00350A6C" w:rsidRPr="009466E6">
        <w:rPr>
          <w:color w:val="283432"/>
        </w:rPr>
        <w:t xml:space="preserve">, I am prepared </w:t>
      </w:r>
      <w:r w:rsidR="00330C71" w:rsidRPr="009466E6">
        <w:rPr>
          <w:color w:val="283432"/>
        </w:rPr>
        <w:t>to grant the application</w:t>
      </w:r>
      <w:r w:rsidR="001930A5" w:rsidRPr="009466E6">
        <w:rPr>
          <w:color w:val="283432"/>
        </w:rPr>
        <w:t xml:space="preserve">. </w:t>
      </w:r>
      <w:r w:rsidR="000C0178" w:rsidRPr="009466E6">
        <w:rPr>
          <w:color w:val="283432"/>
        </w:rPr>
        <w:t xml:space="preserve"> </w:t>
      </w:r>
    </w:p>
    <w:p w:rsidR="006C4514" w:rsidRPr="009466E6" w:rsidRDefault="00815435" w:rsidP="009466E6">
      <w:pPr>
        <w:pStyle w:val="Style"/>
        <w:tabs>
          <w:tab w:val="left" w:pos="0"/>
        </w:tabs>
        <w:spacing w:before="235" w:line="360" w:lineRule="auto"/>
        <w:jc w:val="both"/>
        <w:rPr>
          <w:color w:val="2D3939"/>
          <w:lang w:bidi="he-IL"/>
        </w:rPr>
      </w:pPr>
      <w:r w:rsidRPr="009466E6">
        <w:t xml:space="preserve">The doctrine of </w:t>
      </w:r>
      <w:r w:rsidRPr="009466E6">
        <w:rPr>
          <w:i/>
        </w:rPr>
        <w:t>functus officio</w:t>
      </w:r>
      <w:r w:rsidR="006F2C5A" w:rsidRPr="009466E6">
        <w:t xml:space="preserve"> as</w:t>
      </w:r>
      <w:r w:rsidRPr="009466E6">
        <w:t xml:space="preserve"> defined in</w:t>
      </w:r>
      <w:r w:rsidR="00B51FD3" w:rsidRPr="009466E6">
        <w:t xml:space="preserve"> </w:t>
      </w:r>
      <w:r w:rsidRPr="009466E6">
        <w:t>Osborn</w:t>
      </w:r>
      <w:r w:rsidR="0003359C" w:rsidRPr="009466E6">
        <w:t>’s C</w:t>
      </w:r>
      <w:r w:rsidR="0060568E" w:rsidRPr="009466E6">
        <w:t xml:space="preserve">oncise Law </w:t>
      </w:r>
      <w:r w:rsidR="0003359C" w:rsidRPr="009466E6">
        <w:t>D</w:t>
      </w:r>
      <w:r w:rsidR="0060568E" w:rsidRPr="009466E6">
        <w:t>ictiona</w:t>
      </w:r>
      <w:r w:rsidR="00D8683C" w:rsidRPr="009466E6">
        <w:t>ry</w:t>
      </w:r>
      <w:r w:rsidR="00B51FD3" w:rsidRPr="009466E6">
        <w:t xml:space="preserve"> </w:t>
      </w:r>
      <w:r w:rsidR="00E37314" w:rsidRPr="009466E6">
        <w:t>arises</w:t>
      </w:r>
      <w:r w:rsidR="00373B83" w:rsidRPr="009466E6">
        <w:t xml:space="preserve"> </w:t>
      </w:r>
      <w:r w:rsidR="0090690F" w:rsidRPr="009466E6">
        <w:t xml:space="preserve">where </w:t>
      </w:r>
      <w:r w:rsidR="00E37F6E" w:rsidRPr="009466E6">
        <w:t xml:space="preserve">court </w:t>
      </w:r>
      <w:r w:rsidR="00331BDA" w:rsidRPr="009466E6">
        <w:t xml:space="preserve">has </w:t>
      </w:r>
      <w:r w:rsidR="00373B83" w:rsidRPr="009466E6">
        <w:t>fully</w:t>
      </w:r>
      <w:r w:rsidR="0090690F" w:rsidRPr="009466E6">
        <w:t xml:space="preserve"> excised </w:t>
      </w:r>
      <w:r w:rsidR="007F5373" w:rsidRPr="009466E6">
        <w:t>its</w:t>
      </w:r>
      <w:r w:rsidR="00F403E7" w:rsidRPr="009466E6">
        <w:t xml:space="preserve"> </w:t>
      </w:r>
      <w:r w:rsidR="00B51FD3" w:rsidRPr="009466E6">
        <w:t xml:space="preserve">powers over a </w:t>
      </w:r>
      <w:r w:rsidR="00F403E7" w:rsidRPr="009466E6">
        <w:t>case</w:t>
      </w:r>
      <w:r w:rsidR="00B51FD3" w:rsidRPr="009466E6">
        <w:t>.</w:t>
      </w:r>
      <w:r w:rsidR="00AA2411" w:rsidRPr="009466E6">
        <w:t xml:space="preserve"> </w:t>
      </w:r>
      <w:r w:rsidR="009348CE" w:rsidRPr="009466E6">
        <w:t>Where</w:t>
      </w:r>
      <w:r w:rsidR="00AA2411" w:rsidRPr="009466E6">
        <w:t xml:space="preserve"> a</w:t>
      </w:r>
      <w:r w:rsidR="0060568E" w:rsidRPr="009466E6">
        <w:t xml:space="preserve"> </w:t>
      </w:r>
      <w:r w:rsidR="009348CE" w:rsidRPr="009466E6">
        <w:t xml:space="preserve">decision </w:t>
      </w:r>
      <w:r w:rsidR="00EB4A51" w:rsidRPr="009466E6">
        <w:t xml:space="preserve">has </w:t>
      </w:r>
      <w:r w:rsidR="000711D0" w:rsidRPr="009466E6">
        <w:t xml:space="preserve">been </w:t>
      </w:r>
      <w:r w:rsidR="00EB4A51" w:rsidRPr="009466E6">
        <w:t>made the court</w:t>
      </w:r>
      <w:r w:rsidR="0060568E" w:rsidRPr="009466E6">
        <w:t xml:space="preserve"> is deemed to have exhausted </w:t>
      </w:r>
      <w:r w:rsidR="00401DC6" w:rsidRPr="009466E6">
        <w:t>it</w:t>
      </w:r>
      <w:r w:rsidR="00A72F50" w:rsidRPr="009466E6">
        <w:t>s powers and</w:t>
      </w:r>
      <w:r w:rsidR="0060568E" w:rsidRPr="009466E6">
        <w:t xml:space="preserve"> cannot act again on the </w:t>
      </w:r>
      <w:r w:rsidR="00AA2411" w:rsidRPr="009466E6">
        <w:t>same matter.</w:t>
      </w:r>
      <w:r w:rsidR="001B33D8" w:rsidRPr="009466E6">
        <w:t xml:space="preserve"> </w:t>
      </w:r>
      <w:r w:rsidR="00036C68" w:rsidRPr="009466E6">
        <w:t>In my view</w:t>
      </w:r>
      <w:r w:rsidR="0024313C" w:rsidRPr="009466E6">
        <w:t xml:space="preserve"> court is not</w:t>
      </w:r>
      <w:r w:rsidR="00A04774" w:rsidRPr="009466E6">
        <w:t xml:space="preserve"> </w:t>
      </w:r>
      <w:r w:rsidR="00A04774" w:rsidRPr="009466E6">
        <w:rPr>
          <w:i/>
        </w:rPr>
        <w:t>functus officio</w:t>
      </w:r>
      <w:r w:rsidR="00A04774" w:rsidRPr="009466E6">
        <w:t xml:space="preserve"> in this matter as </w:t>
      </w:r>
      <w:r w:rsidR="009F283D" w:rsidRPr="009466E6">
        <w:t xml:space="preserve">this case has not been heard by this court exhaustively and no </w:t>
      </w:r>
      <w:r w:rsidR="000D4C31" w:rsidRPr="009466E6">
        <w:t>ruling or judgment has been entered for that matter.</w:t>
      </w:r>
      <w:r w:rsidR="009F283D" w:rsidRPr="009466E6">
        <w:t xml:space="preserve"> </w:t>
      </w:r>
      <w:r w:rsidR="0024313C" w:rsidRPr="009466E6">
        <w:t xml:space="preserve"> </w:t>
      </w:r>
    </w:p>
    <w:p w:rsidR="001F2F68" w:rsidRPr="009466E6" w:rsidRDefault="00EC0C70" w:rsidP="009466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6E6">
        <w:rPr>
          <w:rFonts w:ascii="Times New Roman" w:hAnsi="Times New Roman" w:cs="Times New Roman"/>
          <w:sz w:val="24"/>
          <w:szCs w:val="24"/>
        </w:rPr>
        <w:t>I</w:t>
      </w:r>
      <w:r w:rsidR="000D77C5" w:rsidRPr="009466E6">
        <w:rPr>
          <w:rFonts w:ascii="Times New Roman" w:hAnsi="Times New Roman" w:cs="Times New Roman"/>
          <w:sz w:val="24"/>
          <w:szCs w:val="24"/>
        </w:rPr>
        <w:t xml:space="preserve">n </w:t>
      </w:r>
      <w:r w:rsidR="006C4514" w:rsidRPr="009466E6">
        <w:rPr>
          <w:rFonts w:ascii="Times New Roman" w:hAnsi="Times New Roman" w:cs="Times New Roman"/>
          <w:sz w:val="24"/>
          <w:szCs w:val="24"/>
        </w:rPr>
        <w:t xml:space="preserve">the case of </w:t>
      </w:r>
      <w:r w:rsidR="008A1040" w:rsidRPr="009466E6">
        <w:rPr>
          <w:rStyle w:val="Strong"/>
          <w:rFonts w:ascii="Times New Roman" w:hAnsi="Times New Roman" w:cs="Times New Roman"/>
          <w:i/>
          <w:sz w:val="24"/>
          <w:szCs w:val="24"/>
        </w:rPr>
        <w:t>Philip Ongom V</w:t>
      </w:r>
      <w:r w:rsidR="006C4514" w:rsidRPr="009466E6">
        <w:rPr>
          <w:rStyle w:val="Strong"/>
          <w:rFonts w:ascii="Times New Roman" w:hAnsi="Times New Roman" w:cs="Times New Roman"/>
          <w:i/>
          <w:sz w:val="24"/>
          <w:szCs w:val="24"/>
        </w:rPr>
        <w:t>s Catherine Nyero Owoto, Civil Appeal No. 14 of 2001</w:t>
      </w:r>
      <w:r w:rsidR="000D77C5" w:rsidRPr="009466E6">
        <w:rPr>
          <w:rFonts w:ascii="Times New Roman" w:hAnsi="Times New Roman" w:cs="Times New Roman"/>
          <w:i/>
          <w:sz w:val="24"/>
          <w:szCs w:val="24"/>
        </w:rPr>
        <w:t>,</w:t>
      </w:r>
      <w:r w:rsidR="00894462" w:rsidRPr="0094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54FE" w:rsidRPr="009466E6">
        <w:rPr>
          <w:rFonts w:ascii="Times New Roman" w:hAnsi="Times New Roman" w:cs="Times New Roman"/>
          <w:sz w:val="24"/>
          <w:szCs w:val="24"/>
        </w:rPr>
        <w:t>s</w:t>
      </w:r>
      <w:r w:rsidR="00894462" w:rsidRPr="009466E6">
        <w:rPr>
          <w:rFonts w:ascii="Times New Roman" w:hAnsi="Times New Roman" w:cs="Times New Roman"/>
          <w:sz w:val="24"/>
          <w:szCs w:val="24"/>
        </w:rPr>
        <w:t xml:space="preserve">ufficient </w:t>
      </w:r>
      <w:r w:rsidR="002048E8" w:rsidRPr="009466E6">
        <w:rPr>
          <w:rFonts w:ascii="Times New Roman" w:hAnsi="Times New Roman" w:cs="Times New Roman"/>
          <w:sz w:val="24"/>
          <w:szCs w:val="24"/>
        </w:rPr>
        <w:t xml:space="preserve">reason </w:t>
      </w:r>
      <w:r w:rsidR="00403A19" w:rsidRPr="009466E6">
        <w:rPr>
          <w:rFonts w:ascii="Times New Roman" w:hAnsi="Times New Roman" w:cs="Times New Roman"/>
          <w:sz w:val="24"/>
          <w:szCs w:val="24"/>
        </w:rPr>
        <w:t>was</w:t>
      </w:r>
      <w:r w:rsidR="00894462" w:rsidRPr="009466E6">
        <w:rPr>
          <w:rFonts w:ascii="Times New Roman" w:hAnsi="Times New Roman" w:cs="Times New Roman"/>
          <w:sz w:val="24"/>
          <w:szCs w:val="24"/>
        </w:rPr>
        <w:t xml:space="preserve"> </w:t>
      </w:r>
      <w:r w:rsidR="003A7F78" w:rsidRPr="009466E6">
        <w:rPr>
          <w:rFonts w:ascii="Times New Roman" w:hAnsi="Times New Roman" w:cs="Times New Roman"/>
          <w:sz w:val="24"/>
          <w:szCs w:val="24"/>
        </w:rPr>
        <w:t>held to include mistake of c</w:t>
      </w:r>
      <w:r w:rsidR="00894462" w:rsidRPr="009466E6">
        <w:rPr>
          <w:rFonts w:ascii="Times New Roman" w:hAnsi="Times New Roman" w:cs="Times New Roman"/>
          <w:sz w:val="24"/>
          <w:szCs w:val="24"/>
        </w:rPr>
        <w:t>ounsel, illness and ignorance of</w:t>
      </w:r>
      <w:r w:rsidR="005060A8" w:rsidRPr="009466E6">
        <w:rPr>
          <w:rFonts w:ascii="Times New Roman" w:hAnsi="Times New Roman" w:cs="Times New Roman"/>
          <w:sz w:val="24"/>
          <w:szCs w:val="24"/>
        </w:rPr>
        <w:t xml:space="preserve"> filing procedures by </w:t>
      </w:r>
      <w:r w:rsidR="00D92E3D" w:rsidRPr="009466E6">
        <w:rPr>
          <w:rFonts w:ascii="Times New Roman" w:hAnsi="Times New Roman" w:cs="Times New Roman"/>
          <w:sz w:val="24"/>
          <w:szCs w:val="24"/>
        </w:rPr>
        <w:t>c</w:t>
      </w:r>
      <w:r w:rsidR="003F6826" w:rsidRPr="009466E6">
        <w:rPr>
          <w:rFonts w:ascii="Times New Roman" w:hAnsi="Times New Roman" w:cs="Times New Roman"/>
          <w:sz w:val="24"/>
          <w:szCs w:val="24"/>
        </w:rPr>
        <w:t>ounsel</w:t>
      </w:r>
      <w:r w:rsidR="00875224" w:rsidRPr="009466E6">
        <w:rPr>
          <w:rFonts w:ascii="Times New Roman" w:hAnsi="Times New Roman" w:cs="Times New Roman"/>
          <w:sz w:val="24"/>
          <w:szCs w:val="24"/>
        </w:rPr>
        <w:t xml:space="preserve">. </w:t>
      </w:r>
      <w:r w:rsidR="00D74FEA" w:rsidRPr="009466E6">
        <w:rPr>
          <w:rFonts w:ascii="Times New Roman" w:hAnsi="Times New Roman" w:cs="Times New Roman"/>
          <w:color w:val="263230"/>
          <w:sz w:val="24"/>
          <w:szCs w:val="24"/>
        </w:rPr>
        <w:t xml:space="preserve">Further </w:t>
      </w:r>
      <w:r w:rsidR="001C515F" w:rsidRPr="009466E6">
        <w:rPr>
          <w:rFonts w:ascii="Times New Roman" w:hAnsi="Times New Roman" w:cs="Times New Roman"/>
          <w:color w:val="263230"/>
          <w:sz w:val="24"/>
          <w:szCs w:val="24"/>
        </w:rPr>
        <w:t xml:space="preserve">in </w:t>
      </w:r>
      <w:r w:rsidR="001F2F68" w:rsidRPr="009466E6">
        <w:rPr>
          <w:rFonts w:ascii="Times New Roman" w:hAnsi="Times New Roman" w:cs="Times New Roman"/>
          <w:color w:val="263230"/>
          <w:sz w:val="24"/>
          <w:szCs w:val="24"/>
        </w:rPr>
        <w:t xml:space="preserve">the case of </w:t>
      </w:r>
      <w:r w:rsidR="001F2F68" w:rsidRPr="009466E6">
        <w:rPr>
          <w:rFonts w:ascii="Times New Roman" w:hAnsi="Times New Roman" w:cs="Times New Roman"/>
          <w:b/>
          <w:i/>
          <w:iCs/>
          <w:color w:val="263230"/>
          <w:w w:val="108"/>
          <w:sz w:val="24"/>
          <w:szCs w:val="24"/>
        </w:rPr>
        <w:t>Hajati</w:t>
      </w:r>
      <w:r w:rsidR="001E6C1A" w:rsidRPr="009466E6">
        <w:rPr>
          <w:rFonts w:ascii="Times New Roman" w:hAnsi="Times New Roman" w:cs="Times New Roman"/>
          <w:b/>
          <w:i/>
          <w:iCs/>
          <w:color w:val="263230"/>
          <w:w w:val="108"/>
          <w:sz w:val="24"/>
          <w:szCs w:val="24"/>
        </w:rPr>
        <w:t xml:space="preserve"> </w:t>
      </w:r>
      <w:r w:rsidR="001F2F68" w:rsidRPr="009466E6">
        <w:rPr>
          <w:rFonts w:ascii="Times New Roman" w:hAnsi="Times New Roman" w:cs="Times New Roman"/>
          <w:b/>
          <w:i/>
          <w:iCs/>
          <w:color w:val="263230"/>
          <w:w w:val="114"/>
          <w:sz w:val="24"/>
          <w:szCs w:val="24"/>
        </w:rPr>
        <w:t>Safina</w:t>
      </w:r>
      <w:r w:rsidR="001E6C1A" w:rsidRPr="009466E6">
        <w:rPr>
          <w:rFonts w:ascii="Times New Roman" w:hAnsi="Times New Roman" w:cs="Times New Roman"/>
          <w:b/>
          <w:i/>
          <w:iCs/>
          <w:color w:val="263230"/>
          <w:w w:val="114"/>
          <w:sz w:val="24"/>
          <w:szCs w:val="24"/>
        </w:rPr>
        <w:t xml:space="preserve"> </w:t>
      </w:r>
      <w:r w:rsidR="005A7201" w:rsidRPr="009466E6">
        <w:rPr>
          <w:rFonts w:ascii="Times New Roman" w:hAnsi="Times New Roman" w:cs="Times New Roman"/>
          <w:b/>
          <w:i/>
          <w:iCs/>
          <w:color w:val="263230"/>
          <w:w w:val="108"/>
          <w:sz w:val="24"/>
          <w:szCs w:val="24"/>
        </w:rPr>
        <w:t>Nababi Vs</w:t>
      </w:r>
      <w:r w:rsidR="001F2F68" w:rsidRPr="009466E6">
        <w:rPr>
          <w:rFonts w:ascii="Times New Roman" w:hAnsi="Times New Roman" w:cs="Times New Roman"/>
          <w:b/>
          <w:i/>
          <w:iCs/>
          <w:color w:val="263230"/>
          <w:w w:val="108"/>
          <w:sz w:val="24"/>
          <w:szCs w:val="24"/>
        </w:rPr>
        <w:t xml:space="preserve"> </w:t>
      </w:r>
      <w:r w:rsidR="001F2F68" w:rsidRPr="009466E6">
        <w:rPr>
          <w:rFonts w:ascii="Times New Roman" w:hAnsi="Times New Roman" w:cs="Times New Roman"/>
          <w:b/>
          <w:i/>
          <w:iCs/>
          <w:color w:val="263230"/>
          <w:sz w:val="24"/>
          <w:szCs w:val="24"/>
        </w:rPr>
        <w:t xml:space="preserve">Yafesi </w:t>
      </w:r>
      <w:r w:rsidR="001F2F68" w:rsidRPr="009466E6">
        <w:rPr>
          <w:rFonts w:ascii="Times New Roman" w:hAnsi="Times New Roman" w:cs="Times New Roman"/>
          <w:b/>
          <w:i/>
          <w:iCs/>
          <w:color w:val="263230"/>
          <w:w w:val="108"/>
          <w:sz w:val="24"/>
          <w:szCs w:val="24"/>
        </w:rPr>
        <w:t xml:space="preserve">Lule, Civil Appeal No.9 of </w:t>
      </w:r>
      <w:r w:rsidR="001F2F68" w:rsidRPr="009466E6">
        <w:rPr>
          <w:rFonts w:ascii="Times New Roman" w:hAnsi="Times New Roman" w:cs="Times New Roman"/>
          <w:b/>
          <w:i/>
          <w:color w:val="263230"/>
          <w:sz w:val="24"/>
          <w:szCs w:val="24"/>
        </w:rPr>
        <w:t>1998</w:t>
      </w:r>
      <w:r w:rsidR="001F2F68" w:rsidRPr="009466E6">
        <w:rPr>
          <w:rFonts w:ascii="Times New Roman" w:hAnsi="Times New Roman" w:cs="Times New Roman"/>
          <w:color w:val="263230"/>
          <w:sz w:val="24"/>
          <w:szCs w:val="24"/>
        </w:rPr>
        <w:t xml:space="preserve"> the Court of Appeal held </w:t>
      </w:r>
      <w:r w:rsidR="001F2F68" w:rsidRPr="009466E6">
        <w:rPr>
          <w:rFonts w:ascii="Times New Roman" w:hAnsi="Times New Roman" w:cs="Times New Roman"/>
          <w:i/>
          <w:color w:val="263230"/>
          <w:sz w:val="24"/>
          <w:szCs w:val="24"/>
        </w:rPr>
        <w:t>inter-alia</w:t>
      </w:r>
      <w:r w:rsidR="001F2F68" w:rsidRPr="009466E6">
        <w:rPr>
          <w:rFonts w:ascii="Times New Roman" w:hAnsi="Times New Roman" w:cs="Times New Roman"/>
          <w:color w:val="263230"/>
          <w:sz w:val="24"/>
          <w:szCs w:val="24"/>
        </w:rPr>
        <w:t xml:space="preserve"> that</w:t>
      </w:r>
      <w:r w:rsidR="009D6E7E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 xml:space="preserve"> if a party instructs </w:t>
      </w:r>
      <w:r w:rsidR="003A7F78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>c</w:t>
      </w:r>
      <w:r w:rsidR="001F2F68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>ounsel, he assumes control over the case to conduct it through out, the party cannot share th</w:t>
      </w:r>
      <w:r w:rsidR="00FD67C2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 xml:space="preserve">e conduct of the case with his </w:t>
      </w:r>
      <w:r w:rsidR="007509A3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>c</w:t>
      </w:r>
      <w:r w:rsidR="001F2F68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>ounsel.</w:t>
      </w:r>
      <w:r w:rsidR="0045043C" w:rsidRPr="009466E6">
        <w:rPr>
          <w:rFonts w:ascii="Times New Roman" w:hAnsi="Times New Roman" w:cs="Times New Roman"/>
          <w:iCs/>
          <w:color w:val="263230"/>
          <w:sz w:val="24"/>
          <w:szCs w:val="24"/>
        </w:rPr>
        <w:t xml:space="preserve"> Accordingly the</w:t>
      </w:r>
      <w:r w:rsidR="001F2F68" w:rsidRPr="009466E6">
        <w:rPr>
          <w:rFonts w:ascii="Times New Roman" w:hAnsi="Times New Roman" w:cs="Times New Roman"/>
          <w:color w:val="263230"/>
          <w:sz w:val="24"/>
          <w:szCs w:val="24"/>
        </w:rPr>
        <w:t xml:space="preserve"> applicant cannot therefore be blamed for the mistake of its counsel in failing to take the necessary steps to file the reply to the written statement of defense and a defense to the counterclaim</w:t>
      </w:r>
      <w:r w:rsidR="001C036F" w:rsidRPr="009466E6">
        <w:rPr>
          <w:rFonts w:ascii="Times New Roman" w:hAnsi="Times New Roman" w:cs="Times New Roman"/>
          <w:color w:val="263230"/>
          <w:sz w:val="24"/>
          <w:szCs w:val="24"/>
        </w:rPr>
        <w:t>.</w:t>
      </w:r>
      <w:r w:rsidR="001F2F68" w:rsidRPr="00946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43C" w:rsidRPr="009466E6">
        <w:rPr>
          <w:rFonts w:ascii="Times New Roman" w:hAnsi="Times New Roman" w:cs="Times New Roman"/>
          <w:sz w:val="24"/>
          <w:szCs w:val="24"/>
        </w:rPr>
        <w:t>In my view</w:t>
      </w:r>
      <w:r w:rsidR="00406292" w:rsidRPr="009466E6">
        <w:rPr>
          <w:rFonts w:ascii="Times New Roman" w:hAnsi="Times New Roman" w:cs="Times New Roman"/>
          <w:sz w:val="24"/>
          <w:szCs w:val="24"/>
        </w:rPr>
        <w:t xml:space="preserve">, the applicant has given sufficient reason to be given leave to </w:t>
      </w:r>
      <w:r w:rsidR="00824E1C" w:rsidRPr="009466E6">
        <w:rPr>
          <w:rFonts w:ascii="Times New Roman" w:hAnsi="Times New Roman" w:cs="Times New Roman"/>
          <w:sz w:val="24"/>
          <w:szCs w:val="24"/>
        </w:rPr>
        <w:t>file the reply to the WSD and a defence to the counterclaim</w:t>
      </w:r>
      <w:r w:rsidR="00406292" w:rsidRPr="009466E6">
        <w:rPr>
          <w:rFonts w:ascii="Times New Roman" w:hAnsi="Times New Roman" w:cs="Times New Roman"/>
          <w:sz w:val="24"/>
          <w:szCs w:val="24"/>
        </w:rPr>
        <w:t xml:space="preserve"> out of time.</w:t>
      </w:r>
    </w:p>
    <w:p w:rsidR="00F04428" w:rsidRPr="009466E6" w:rsidRDefault="0074544B" w:rsidP="009466E6">
      <w:pPr>
        <w:spacing w:line="360" w:lineRule="auto"/>
        <w:jc w:val="both"/>
        <w:rPr>
          <w:rFonts w:ascii="Times New Roman" w:hAnsi="Times New Roman" w:cs="Times New Roman"/>
          <w:color w:val="25302E"/>
          <w:sz w:val="24"/>
          <w:szCs w:val="24"/>
        </w:rPr>
      </w:pPr>
      <w:r w:rsidRPr="009466E6">
        <w:rPr>
          <w:rFonts w:ascii="Times New Roman" w:hAnsi="Times New Roman" w:cs="Times New Roman"/>
          <w:color w:val="25302E"/>
          <w:sz w:val="24"/>
          <w:szCs w:val="24"/>
        </w:rPr>
        <w:t xml:space="preserve">The application </w:t>
      </w:r>
      <w:r w:rsidR="00B60B0F" w:rsidRPr="009466E6">
        <w:rPr>
          <w:rFonts w:ascii="Times New Roman" w:hAnsi="Times New Roman" w:cs="Times New Roman"/>
          <w:color w:val="25302E"/>
          <w:sz w:val="24"/>
          <w:szCs w:val="24"/>
        </w:rPr>
        <w:t xml:space="preserve">is </w:t>
      </w:r>
      <w:r w:rsidR="00D94EA4" w:rsidRPr="009466E6">
        <w:rPr>
          <w:rFonts w:ascii="Times New Roman" w:hAnsi="Times New Roman" w:cs="Times New Roman"/>
          <w:color w:val="25302E"/>
          <w:sz w:val="24"/>
          <w:szCs w:val="24"/>
        </w:rPr>
        <w:t xml:space="preserve">accordingly </w:t>
      </w:r>
      <w:r w:rsidRPr="009466E6">
        <w:rPr>
          <w:rFonts w:ascii="Times New Roman" w:hAnsi="Times New Roman" w:cs="Times New Roman"/>
          <w:color w:val="25302E"/>
          <w:sz w:val="24"/>
          <w:szCs w:val="24"/>
        </w:rPr>
        <w:t xml:space="preserve">is </w:t>
      </w:r>
      <w:r w:rsidR="007F60CE" w:rsidRPr="009466E6">
        <w:rPr>
          <w:rFonts w:ascii="Times New Roman" w:hAnsi="Times New Roman" w:cs="Times New Roman"/>
          <w:color w:val="25302E"/>
          <w:sz w:val="24"/>
          <w:szCs w:val="24"/>
        </w:rPr>
        <w:t>allowed.</w:t>
      </w:r>
    </w:p>
    <w:p w:rsidR="007C48D3" w:rsidRPr="009466E6" w:rsidRDefault="007C48D3" w:rsidP="009466E6">
      <w:pPr>
        <w:spacing w:line="360" w:lineRule="auto"/>
        <w:jc w:val="both"/>
        <w:rPr>
          <w:rFonts w:ascii="Times New Roman" w:hAnsi="Times New Roman" w:cs="Times New Roman"/>
          <w:color w:val="25302E"/>
          <w:sz w:val="24"/>
          <w:szCs w:val="24"/>
        </w:rPr>
      </w:pPr>
      <w:r w:rsidRPr="009466E6">
        <w:rPr>
          <w:rFonts w:ascii="Times New Roman" w:hAnsi="Times New Roman" w:cs="Times New Roman"/>
          <w:color w:val="25302E"/>
          <w:sz w:val="24"/>
          <w:szCs w:val="24"/>
        </w:rPr>
        <w:t>The applicant should file its reply to the WSD and defence to the counterclaim within 10 days of this rul</w:t>
      </w:r>
      <w:r w:rsidR="00887BC7" w:rsidRPr="009466E6">
        <w:rPr>
          <w:rFonts w:ascii="Times New Roman" w:hAnsi="Times New Roman" w:cs="Times New Roman"/>
          <w:color w:val="25302E"/>
          <w:sz w:val="24"/>
          <w:szCs w:val="24"/>
        </w:rPr>
        <w:t xml:space="preserve">ing. </w:t>
      </w:r>
    </w:p>
    <w:p w:rsidR="00CC7260" w:rsidRPr="009466E6" w:rsidRDefault="00CC7260" w:rsidP="009466E6">
      <w:pPr>
        <w:spacing w:line="360" w:lineRule="auto"/>
        <w:jc w:val="both"/>
        <w:rPr>
          <w:rFonts w:ascii="Times New Roman" w:hAnsi="Times New Roman" w:cs="Times New Roman"/>
          <w:color w:val="25302E"/>
          <w:sz w:val="24"/>
          <w:szCs w:val="24"/>
        </w:rPr>
      </w:pPr>
      <w:r w:rsidRPr="009466E6">
        <w:rPr>
          <w:rFonts w:ascii="Times New Roman" w:hAnsi="Times New Roman" w:cs="Times New Roman"/>
          <w:color w:val="25302E"/>
          <w:sz w:val="24"/>
          <w:szCs w:val="24"/>
        </w:rPr>
        <w:t xml:space="preserve">Costs will be in the cause. </w:t>
      </w:r>
    </w:p>
    <w:p w:rsidR="00AD2EED" w:rsidRPr="009466E6" w:rsidRDefault="00AD2EED" w:rsidP="009466E6">
      <w:pPr>
        <w:spacing w:line="360" w:lineRule="auto"/>
        <w:jc w:val="both"/>
        <w:rPr>
          <w:rFonts w:ascii="Times New Roman" w:hAnsi="Times New Roman" w:cs="Times New Roman"/>
          <w:color w:val="25302E"/>
          <w:sz w:val="24"/>
          <w:szCs w:val="24"/>
        </w:rPr>
      </w:pPr>
    </w:p>
    <w:p w:rsidR="003C4DFA" w:rsidRPr="009466E6" w:rsidRDefault="003C4DFA" w:rsidP="009466E6">
      <w:pPr>
        <w:spacing w:line="360" w:lineRule="auto"/>
        <w:jc w:val="both"/>
        <w:rPr>
          <w:rFonts w:ascii="Times New Roman" w:hAnsi="Times New Roman" w:cs="Times New Roman"/>
          <w:color w:val="25302E"/>
          <w:sz w:val="24"/>
          <w:szCs w:val="24"/>
        </w:rPr>
      </w:pPr>
    </w:p>
    <w:p w:rsidR="00F04428" w:rsidRPr="009466E6" w:rsidRDefault="00450D30" w:rsidP="009466E6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ascii="Times New Roman" w:hAnsi="Times New Roman" w:cs="Times New Roman"/>
          <w:b/>
          <w:color w:val="25302E"/>
          <w:sz w:val="24"/>
          <w:szCs w:val="24"/>
        </w:rPr>
      </w:pPr>
      <w:r w:rsidRPr="009466E6">
        <w:rPr>
          <w:rFonts w:ascii="Times New Roman" w:hAnsi="Times New Roman" w:cs="Times New Roman"/>
          <w:b/>
          <w:color w:val="25302E"/>
          <w:sz w:val="24"/>
          <w:szCs w:val="24"/>
        </w:rPr>
        <w:lastRenderedPageBreak/>
        <w:t xml:space="preserve">B. Kainamura </w:t>
      </w:r>
    </w:p>
    <w:p w:rsidR="00450D30" w:rsidRPr="009466E6" w:rsidRDefault="00450D30" w:rsidP="009466E6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ascii="Times New Roman" w:hAnsi="Times New Roman" w:cs="Times New Roman"/>
          <w:b/>
          <w:color w:val="25302E"/>
          <w:sz w:val="24"/>
          <w:szCs w:val="24"/>
        </w:rPr>
      </w:pPr>
      <w:r w:rsidRPr="009466E6">
        <w:rPr>
          <w:rFonts w:ascii="Times New Roman" w:hAnsi="Times New Roman" w:cs="Times New Roman"/>
          <w:b/>
          <w:color w:val="25302E"/>
          <w:sz w:val="24"/>
          <w:szCs w:val="24"/>
        </w:rPr>
        <w:t xml:space="preserve">Judge </w:t>
      </w:r>
    </w:p>
    <w:p w:rsidR="001C7EC6" w:rsidRPr="009466E6" w:rsidRDefault="00450D30" w:rsidP="009466E6">
      <w:pPr>
        <w:autoSpaceDE w:val="0"/>
        <w:autoSpaceDN w:val="0"/>
        <w:adjustRightInd w:val="0"/>
        <w:spacing w:after="0" w:line="360" w:lineRule="auto"/>
        <w:ind w:right="26"/>
        <w:jc w:val="both"/>
        <w:rPr>
          <w:rFonts w:ascii="Times New Roman" w:eastAsia="Batang" w:hAnsi="Times New Roman" w:cs="Times New Roman"/>
          <w:b/>
          <w:sz w:val="24"/>
          <w:szCs w:val="24"/>
          <w:lang w:val="en-GB"/>
        </w:rPr>
      </w:pPr>
      <w:r w:rsidRPr="009466E6">
        <w:rPr>
          <w:rFonts w:ascii="Times New Roman" w:hAnsi="Times New Roman" w:cs="Times New Roman"/>
          <w:b/>
          <w:color w:val="25302E"/>
          <w:sz w:val="24"/>
          <w:szCs w:val="24"/>
        </w:rPr>
        <w:t>11.10.2017</w:t>
      </w:r>
      <w:bookmarkStart w:id="0" w:name="_GoBack"/>
      <w:bookmarkEnd w:id="0"/>
    </w:p>
    <w:sectPr w:rsidR="001C7EC6" w:rsidRPr="009466E6" w:rsidSect="00E91FAD">
      <w:footerReference w:type="default" r:id="rId8"/>
      <w:pgSz w:w="12241" w:h="15842"/>
      <w:pgMar w:top="1310" w:right="1325" w:bottom="360" w:left="1757" w:header="720" w:footer="720" w:gutter="0"/>
      <w:lnNumType w:countBy="5" w:start="4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C7" w:rsidRDefault="003561C7" w:rsidP="004F4DD1">
      <w:pPr>
        <w:spacing w:after="0" w:line="240" w:lineRule="auto"/>
      </w:pPr>
      <w:r>
        <w:separator/>
      </w:r>
    </w:p>
  </w:endnote>
  <w:endnote w:type="continuationSeparator" w:id="0">
    <w:p w:rsidR="003561C7" w:rsidRDefault="003561C7" w:rsidP="004F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DFA" w:rsidRDefault="003C4DFA">
    <w:pPr>
      <w:pStyle w:val="Footer"/>
      <w:pBdr>
        <w:top w:val="single" w:sz="4" w:space="1" w:color="D9D9D9" w:themeColor="background1" w:themeShade="D9"/>
      </w:pBdr>
      <w:rPr>
        <w:b/>
      </w:rPr>
    </w:pPr>
  </w:p>
  <w:p w:rsidR="007C1B27" w:rsidRDefault="007C1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C7" w:rsidRDefault="003561C7" w:rsidP="004F4DD1">
      <w:pPr>
        <w:spacing w:after="0" w:line="240" w:lineRule="auto"/>
      </w:pPr>
      <w:r>
        <w:separator/>
      </w:r>
    </w:p>
  </w:footnote>
  <w:footnote w:type="continuationSeparator" w:id="0">
    <w:p w:rsidR="003561C7" w:rsidRDefault="003561C7" w:rsidP="004F4D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9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C2"/>
    <w:rsid w:val="00011725"/>
    <w:rsid w:val="00014245"/>
    <w:rsid w:val="00026566"/>
    <w:rsid w:val="00027AEB"/>
    <w:rsid w:val="00031237"/>
    <w:rsid w:val="0003359C"/>
    <w:rsid w:val="00035B55"/>
    <w:rsid w:val="00035C6E"/>
    <w:rsid w:val="00036C68"/>
    <w:rsid w:val="00052808"/>
    <w:rsid w:val="00057560"/>
    <w:rsid w:val="00061E3B"/>
    <w:rsid w:val="000711D0"/>
    <w:rsid w:val="00076E3B"/>
    <w:rsid w:val="000A4091"/>
    <w:rsid w:val="000A47D2"/>
    <w:rsid w:val="000A7663"/>
    <w:rsid w:val="000A7BB5"/>
    <w:rsid w:val="000B1D2F"/>
    <w:rsid w:val="000B1F26"/>
    <w:rsid w:val="000B7D58"/>
    <w:rsid w:val="000C0178"/>
    <w:rsid w:val="000C4A3F"/>
    <w:rsid w:val="000C6B03"/>
    <w:rsid w:val="000D4C31"/>
    <w:rsid w:val="000D77C5"/>
    <w:rsid w:val="000E129C"/>
    <w:rsid w:val="000E755F"/>
    <w:rsid w:val="000E774C"/>
    <w:rsid w:val="000E7C6F"/>
    <w:rsid w:val="000F1FF8"/>
    <w:rsid w:val="000F3CF0"/>
    <w:rsid w:val="000F5675"/>
    <w:rsid w:val="001006F4"/>
    <w:rsid w:val="001007B1"/>
    <w:rsid w:val="00100BB0"/>
    <w:rsid w:val="00106C19"/>
    <w:rsid w:val="001126A9"/>
    <w:rsid w:val="00112ADB"/>
    <w:rsid w:val="001167F3"/>
    <w:rsid w:val="00125604"/>
    <w:rsid w:val="00126DEC"/>
    <w:rsid w:val="00130F52"/>
    <w:rsid w:val="00133895"/>
    <w:rsid w:val="00141E82"/>
    <w:rsid w:val="001433AA"/>
    <w:rsid w:val="00152DD8"/>
    <w:rsid w:val="00164C34"/>
    <w:rsid w:val="00166A6A"/>
    <w:rsid w:val="001676E6"/>
    <w:rsid w:val="001710A4"/>
    <w:rsid w:val="001846CD"/>
    <w:rsid w:val="001847C7"/>
    <w:rsid w:val="0018612A"/>
    <w:rsid w:val="0018694F"/>
    <w:rsid w:val="0019162B"/>
    <w:rsid w:val="00192491"/>
    <w:rsid w:val="001930A5"/>
    <w:rsid w:val="00196D6A"/>
    <w:rsid w:val="001B33D8"/>
    <w:rsid w:val="001C036F"/>
    <w:rsid w:val="001C096F"/>
    <w:rsid w:val="001C515F"/>
    <w:rsid w:val="001C5C57"/>
    <w:rsid w:val="001C6AD0"/>
    <w:rsid w:val="001C7EC6"/>
    <w:rsid w:val="001D19AC"/>
    <w:rsid w:val="001E10D3"/>
    <w:rsid w:val="001E1B98"/>
    <w:rsid w:val="001E6C1A"/>
    <w:rsid w:val="001F2F68"/>
    <w:rsid w:val="001F3538"/>
    <w:rsid w:val="002021C9"/>
    <w:rsid w:val="00203699"/>
    <w:rsid w:val="002048E8"/>
    <w:rsid w:val="0020531F"/>
    <w:rsid w:val="00207398"/>
    <w:rsid w:val="00207743"/>
    <w:rsid w:val="00220A33"/>
    <w:rsid w:val="002227DF"/>
    <w:rsid w:val="00226461"/>
    <w:rsid w:val="00227920"/>
    <w:rsid w:val="00232C2D"/>
    <w:rsid w:val="0023684C"/>
    <w:rsid w:val="0024313C"/>
    <w:rsid w:val="00243892"/>
    <w:rsid w:val="002462C2"/>
    <w:rsid w:val="0025409F"/>
    <w:rsid w:val="002600B0"/>
    <w:rsid w:val="00273BB1"/>
    <w:rsid w:val="002771B0"/>
    <w:rsid w:val="00280768"/>
    <w:rsid w:val="00294F68"/>
    <w:rsid w:val="00295DC6"/>
    <w:rsid w:val="00296BE3"/>
    <w:rsid w:val="002A63BE"/>
    <w:rsid w:val="002A7DD5"/>
    <w:rsid w:val="002B069A"/>
    <w:rsid w:val="002B30BD"/>
    <w:rsid w:val="002B5167"/>
    <w:rsid w:val="002B6A93"/>
    <w:rsid w:val="002C5B1F"/>
    <w:rsid w:val="002D4542"/>
    <w:rsid w:val="002D7517"/>
    <w:rsid w:val="002E7A3A"/>
    <w:rsid w:val="002F1CEC"/>
    <w:rsid w:val="002F7D8F"/>
    <w:rsid w:val="003005BC"/>
    <w:rsid w:val="0030293A"/>
    <w:rsid w:val="003037AB"/>
    <w:rsid w:val="00305687"/>
    <w:rsid w:val="00317A38"/>
    <w:rsid w:val="00330C71"/>
    <w:rsid w:val="00331BDA"/>
    <w:rsid w:val="00333EC5"/>
    <w:rsid w:val="003361D0"/>
    <w:rsid w:val="003405AB"/>
    <w:rsid w:val="00342F2B"/>
    <w:rsid w:val="003446AE"/>
    <w:rsid w:val="003479F5"/>
    <w:rsid w:val="00350A6C"/>
    <w:rsid w:val="00352325"/>
    <w:rsid w:val="003532C1"/>
    <w:rsid w:val="00355BB5"/>
    <w:rsid w:val="003561C7"/>
    <w:rsid w:val="00366DEF"/>
    <w:rsid w:val="00373B83"/>
    <w:rsid w:val="0038310C"/>
    <w:rsid w:val="003952D1"/>
    <w:rsid w:val="00396BDA"/>
    <w:rsid w:val="003A2706"/>
    <w:rsid w:val="003A7F78"/>
    <w:rsid w:val="003B2A4C"/>
    <w:rsid w:val="003B4DBB"/>
    <w:rsid w:val="003C36BF"/>
    <w:rsid w:val="003C4DFA"/>
    <w:rsid w:val="003D5197"/>
    <w:rsid w:val="003D629E"/>
    <w:rsid w:val="003F189D"/>
    <w:rsid w:val="003F1C77"/>
    <w:rsid w:val="003F6826"/>
    <w:rsid w:val="00401DBC"/>
    <w:rsid w:val="00401DC6"/>
    <w:rsid w:val="00402573"/>
    <w:rsid w:val="00403A19"/>
    <w:rsid w:val="00406292"/>
    <w:rsid w:val="0041091E"/>
    <w:rsid w:val="00411B6B"/>
    <w:rsid w:val="00411FC9"/>
    <w:rsid w:val="004133CB"/>
    <w:rsid w:val="004155DC"/>
    <w:rsid w:val="0042168F"/>
    <w:rsid w:val="004325F2"/>
    <w:rsid w:val="0045043C"/>
    <w:rsid w:val="00450D30"/>
    <w:rsid w:val="00457471"/>
    <w:rsid w:val="004666F3"/>
    <w:rsid w:val="00471AC4"/>
    <w:rsid w:val="004734D0"/>
    <w:rsid w:val="00475863"/>
    <w:rsid w:val="0048631F"/>
    <w:rsid w:val="0048707F"/>
    <w:rsid w:val="00494647"/>
    <w:rsid w:val="004A2AE0"/>
    <w:rsid w:val="004A68AD"/>
    <w:rsid w:val="004A7A24"/>
    <w:rsid w:val="004B008E"/>
    <w:rsid w:val="004C425C"/>
    <w:rsid w:val="004D021B"/>
    <w:rsid w:val="004D21DB"/>
    <w:rsid w:val="004E020D"/>
    <w:rsid w:val="004E4F42"/>
    <w:rsid w:val="004F0A79"/>
    <w:rsid w:val="004F175F"/>
    <w:rsid w:val="004F4DD1"/>
    <w:rsid w:val="005034D9"/>
    <w:rsid w:val="005060A8"/>
    <w:rsid w:val="005068E8"/>
    <w:rsid w:val="00516F89"/>
    <w:rsid w:val="00520037"/>
    <w:rsid w:val="00522335"/>
    <w:rsid w:val="005228E4"/>
    <w:rsid w:val="005236C9"/>
    <w:rsid w:val="005331FF"/>
    <w:rsid w:val="005355B1"/>
    <w:rsid w:val="00536199"/>
    <w:rsid w:val="00544A53"/>
    <w:rsid w:val="00545616"/>
    <w:rsid w:val="005501C1"/>
    <w:rsid w:val="00565DD1"/>
    <w:rsid w:val="00573B01"/>
    <w:rsid w:val="005763C5"/>
    <w:rsid w:val="005836C2"/>
    <w:rsid w:val="00591802"/>
    <w:rsid w:val="005A4E06"/>
    <w:rsid w:val="005A6FE8"/>
    <w:rsid w:val="005A7201"/>
    <w:rsid w:val="005C1535"/>
    <w:rsid w:val="005C3A61"/>
    <w:rsid w:val="005D34FB"/>
    <w:rsid w:val="005E19F2"/>
    <w:rsid w:val="005E602E"/>
    <w:rsid w:val="005F0877"/>
    <w:rsid w:val="005F09B0"/>
    <w:rsid w:val="005F13ED"/>
    <w:rsid w:val="005F3548"/>
    <w:rsid w:val="005F4EE0"/>
    <w:rsid w:val="005F604B"/>
    <w:rsid w:val="005F755D"/>
    <w:rsid w:val="00604AC7"/>
    <w:rsid w:val="0060568E"/>
    <w:rsid w:val="00617867"/>
    <w:rsid w:val="0062264F"/>
    <w:rsid w:val="006229CB"/>
    <w:rsid w:val="00623238"/>
    <w:rsid w:val="00624FEA"/>
    <w:rsid w:val="006318F9"/>
    <w:rsid w:val="00654FFA"/>
    <w:rsid w:val="00657008"/>
    <w:rsid w:val="0066023D"/>
    <w:rsid w:val="00662845"/>
    <w:rsid w:val="00664717"/>
    <w:rsid w:val="00666355"/>
    <w:rsid w:val="00671658"/>
    <w:rsid w:val="0068038C"/>
    <w:rsid w:val="00687E12"/>
    <w:rsid w:val="006921EA"/>
    <w:rsid w:val="00693672"/>
    <w:rsid w:val="00697EA8"/>
    <w:rsid w:val="006A0C20"/>
    <w:rsid w:val="006A3028"/>
    <w:rsid w:val="006A50CC"/>
    <w:rsid w:val="006C4514"/>
    <w:rsid w:val="006C6427"/>
    <w:rsid w:val="006D05A2"/>
    <w:rsid w:val="006D5A2C"/>
    <w:rsid w:val="006D705A"/>
    <w:rsid w:val="006F2C5A"/>
    <w:rsid w:val="00714760"/>
    <w:rsid w:val="0072224B"/>
    <w:rsid w:val="00725159"/>
    <w:rsid w:val="00732E68"/>
    <w:rsid w:val="00744483"/>
    <w:rsid w:val="00744D94"/>
    <w:rsid w:val="0074544B"/>
    <w:rsid w:val="007509A3"/>
    <w:rsid w:val="007554F7"/>
    <w:rsid w:val="007575D0"/>
    <w:rsid w:val="00761DF7"/>
    <w:rsid w:val="0077645A"/>
    <w:rsid w:val="007926A8"/>
    <w:rsid w:val="007944A1"/>
    <w:rsid w:val="007A1C75"/>
    <w:rsid w:val="007A5298"/>
    <w:rsid w:val="007C1B27"/>
    <w:rsid w:val="007C3AD4"/>
    <w:rsid w:val="007C48D3"/>
    <w:rsid w:val="007C5D0C"/>
    <w:rsid w:val="007C67C2"/>
    <w:rsid w:val="007D1E6B"/>
    <w:rsid w:val="007D2551"/>
    <w:rsid w:val="007D55FE"/>
    <w:rsid w:val="007F30A2"/>
    <w:rsid w:val="007F5373"/>
    <w:rsid w:val="007F60CE"/>
    <w:rsid w:val="00807357"/>
    <w:rsid w:val="00815435"/>
    <w:rsid w:val="0081614F"/>
    <w:rsid w:val="0081689D"/>
    <w:rsid w:val="00816CC8"/>
    <w:rsid w:val="00822B91"/>
    <w:rsid w:val="00824E1C"/>
    <w:rsid w:val="0083221D"/>
    <w:rsid w:val="00832247"/>
    <w:rsid w:val="00852C89"/>
    <w:rsid w:val="00854291"/>
    <w:rsid w:val="00855F41"/>
    <w:rsid w:val="0085675D"/>
    <w:rsid w:val="00860CE4"/>
    <w:rsid w:val="00861442"/>
    <w:rsid w:val="0086498C"/>
    <w:rsid w:val="00867F27"/>
    <w:rsid w:val="00870FDA"/>
    <w:rsid w:val="00872E26"/>
    <w:rsid w:val="008731C7"/>
    <w:rsid w:val="0087401D"/>
    <w:rsid w:val="00874D04"/>
    <w:rsid w:val="00875224"/>
    <w:rsid w:val="00885E31"/>
    <w:rsid w:val="00887BC7"/>
    <w:rsid w:val="00887C49"/>
    <w:rsid w:val="00890C2F"/>
    <w:rsid w:val="00894462"/>
    <w:rsid w:val="008A1040"/>
    <w:rsid w:val="008A258B"/>
    <w:rsid w:val="008A7A07"/>
    <w:rsid w:val="008B2F23"/>
    <w:rsid w:val="008B3A39"/>
    <w:rsid w:val="008C534E"/>
    <w:rsid w:val="008E243B"/>
    <w:rsid w:val="008E24A3"/>
    <w:rsid w:val="008F2155"/>
    <w:rsid w:val="008F5B4B"/>
    <w:rsid w:val="0090690F"/>
    <w:rsid w:val="00910A27"/>
    <w:rsid w:val="009136F0"/>
    <w:rsid w:val="00922998"/>
    <w:rsid w:val="009348CE"/>
    <w:rsid w:val="009361FF"/>
    <w:rsid w:val="009466E6"/>
    <w:rsid w:val="00946EA8"/>
    <w:rsid w:val="009514C7"/>
    <w:rsid w:val="009544A5"/>
    <w:rsid w:val="00955B6B"/>
    <w:rsid w:val="0098082E"/>
    <w:rsid w:val="00983291"/>
    <w:rsid w:val="009917E3"/>
    <w:rsid w:val="0099256C"/>
    <w:rsid w:val="00997D20"/>
    <w:rsid w:val="009A00B6"/>
    <w:rsid w:val="009B6FA9"/>
    <w:rsid w:val="009D6E7E"/>
    <w:rsid w:val="009D7C3F"/>
    <w:rsid w:val="009F283D"/>
    <w:rsid w:val="00A00BD3"/>
    <w:rsid w:val="00A00BED"/>
    <w:rsid w:val="00A04774"/>
    <w:rsid w:val="00A05165"/>
    <w:rsid w:val="00A22CE8"/>
    <w:rsid w:val="00A275F7"/>
    <w:rsid w:val="00A4200A"/>
    <w:rsid w:val="00A44AEA"/>
    <w:rsid w:val="00A5268C"/>
    <w:rsid w:val="00A63855"/>
    <w:rsid w:val="00A7200F"/>
    <w:rsid w:val="00A72F50"/>
    <w:rsid w:val="00A7794B"/>
    <w:rsid w:val="00AA2411"/>
    <w:rsid w:val="00AA513F"/>
    <w:rsid w:val="00AA7371"/>
    <w:rsid w:val="00AB54FE"/>
    <w:rsid w:val="00AC0A1A"/>
    <w:rsid w:val="00AC6097"/>
    <w:rsid w:val="00AC6565"/>
    <w:rsid w:val="00AD2EED"/>
    <w:rsid w:val="00AE3552"/>
    <w:rsid w:val="00AE3A68"/>
    <w:rsid w:val="00AE783A"/>
    <w:rsid w:val="00B069C1"/>
    <w:rsid w:val="00B154FA"/>
    <w:rsid w:val="00B24D76"/>
    <w:rsid w:val="00B2596C"/>
    <w:rsid w:val="00B51FD3"/>
    <w:rsid w:val="00B536D6"/>
    <w:rsid w:val="00B60B0F"/>
    <w:rsid w:val="00B91E44"/>
    <w:rsid w:val="00BB4987"/>
    <w:rsid w:val="00BB64E3"/>
    <w:rsid w:val="00BC030A"/>
    <w:rsid w:val="00BD42A0"/>
    <w:rsid w:val="00BD5A9A"/>
    <w:rsid w:val="00BE028F"/>
    <w:rsid w:val="00BE6EE8"/>
    <w:rsid w:val="00BE7056"/>
    <w:rsid w:val="00BF456E"/>
    <w:rsid w:val="00BF686F"/>
    <w:rsid w:val="00BF6A62"/>
    <w:rsid w:val="00C0770B"/>
    <w:rsid w:val="00C14F17"/>
    <w:rsid w:val="00C15D27"/>
    <w:rsid w:val="00C244FD"/>
    <w:rsid w:val="00C35CDA"/>
    <w:rsid w:val="00C4179D"/>
    <w:rsid w:val="00C529A4"/>
    <w:rsid w:val="00C53A69"/>
    <w:rsid w:val="00C54F31"/>
    <w:rsid w:val="00C6272F"/>
    <w:rsid w:val="00C665DC"/>
    <w:rsid w:val="00C852E2"/>
    <w:rsid w:val="00C93069"/>
    <w:rsid w:val="00C93776"/>
    <w:rsid w:val="00C972F6"/>
    <w:rsid w:val="00CA11E9"/>
    <w:rsid w:val="00CA6383"/>
    <w:rsid w:val="00CA7FA0"/>
    <w:rsid w:val="00CC497F"/>
    <w:rsid w:val="00CC7260"/>
    <w:rsid w:val="00CE5748"/>
    <w:rsid w:val="00CF19EE"/>
    <w:rsid w:val="00CF6AE0"/>
    <w:rsid w:val="00D034C7"/>
    <w:rsid w:val="00D053D5"/>
    <w:rsid w:val="00D0740A"/>
    <w:rsid w:val="00D07777"/>
    <w:rsid w:val="00D25F8C"/>
    <w:rsid w:val="00D34384"/>
    <w:rsid w:val="00D5401B"/>
    <w:rsid w:val="00D74FEA"/>
    <w:rsid w:val="00D80AB6"/>
    <w:rsid w:val="00D8470C"/>
    <w:rsid w:val="00D8683C"/>
    <w:rsid w:val="00D9154F"/>
    <w:rsid w:val="00D92E3D"/>
    <w:rsid w:val="00D94EA4"/>
    <w:rsid w:val="00D95984"/>
    <w:rsid w:val="00DA45B6"/>
    <w:rsid w:val="00DA54A2"/>
    <w:rsid w:val="00DA56FF"/>
    <w:rsid w:val="00DB45FB"/>
    <w:rsid w:val="00DC10E3"/>
    <w:rsid w:val="00DC569B"/>
    <w:rsid w:val="00DD5947"/>
    <w:rsid w:val="00DD5DFC"/>
    <w:rsid w:val="00DD74A4"/>
    <w:rsid w:val="00DE2F1C"/>
    <w:rsid w:val="00DF1A6B"/>
    <w:rsid w:val="00DF5A8B"/>
    <w:rsid w:val="00E02AAC"/>
    <w:rsid w:val="00E12F87"/>
    <w:rsid w:val="00E14242"/>
    <w:rsid w:val="00E16B28"/>
    <w:rsid w:val="00E2119E"/>
    <w:rsid w:val="00E357EF"/>
    <w:rsid w:val="00E37314"/>
    <w:rsid w:val="00E37F6E"/>
    <w:rsid w:val="00E42AF6"/>
    <w:rsid w:val="00E45FA2"/>
    <w:rsid w:val="00E55B63"/>
    <w:rsid w:val="00E579C2"/>
    <w:rsid w:val="00E63C00"/>
    <w:rsid w:val="00E65BE4"/>
    <w:rsid w:val="00E65EFC"/>
    <w:rsid w:val="00E70EF7"/>
    <w:rsid w:val="00E74AB0"/>
    <w:rsid w:val="00E91FAD"/>
    <w:rsid w:val="00EA1B62"/>
    <w:rsid w:val="00EA2B0F"/>
    <w:rsid w:val="00EA3EE9"/>
    <w:rsid w:val="00EB4A51"/>
    <w:rsid w:val="00EB65D2"/>
    <w:rsid w:val="00EC0912"/>
    <w:rsid w:val="00EC0C70"/>
    <w:rsid w:val="00EC1D61"/>
    <w:rsid w:val="00EC2D8A"/>
    <w:rsid w:val="00EC31F6"/>
    <w:rsid w:val="00EC4608"/>
    <w:rsid w:val="00ED54A7"/>
    <w:rsid w:val="00ED6B6A"/>
    <w:rsid w:val="00EE358B"/>
    <w:rsid w:val="00EE4E25"/>
    <w:rsid w:val="00EE6101"/>
    <w:rsid w:val="00EF22E3"/>
    <w:rsid w:val="00F00009"/>
    <w:rsid w:val="00F0092A"/>
    <w:rsid w:val="00F03ACC"/>
    <w:rsid w:val="00F04428"/>
    <w:rsid w:val="00F066A9"/>
    <w:rsid w:val="00F104BB"/>
    <w:rsid w:val="00F105B2"/>
    <w:rsid w:val="00F12D21"/>
    <w:rsid w:val="00F13599"/>
    <w:rsid w:val="00F155E7"/>
    <w:rsid w:val="00F1768C"/>
    <w:rsid w:val="00F17FB3"/>
    <w:rsid w:val="00F24561"/>
    <w:rsid w:val="00F403E7"/>
    <w:rsid w:val="00F43827"/>
    <w:rsid w:val="00F45168"/>
    <w:rsid w:val="00F475C3"/>
    <w:rsid w:val="00F543D8"/>
    <w:rsid w:val="00F60B1E"/>
    <w:rsid w:val="00F61649"/>
    <w:rsid w:val="00F71909"/>
    <w:rsid w:val="00F75D48"/>
    <w:rsid w:val="00F778D7"/>
    <w:rsid w:val="00F856E0"/>
    <w:rsid w:val="00F859C8"/>
    <w:rsid w:val="00FA4C9C"/>
    <w:rsid w:val="00FA5420"/>
    <w:rsid w:val="00FB2AC2"/>
    <w:rsid w:val="00FB64BC"/>
    <w:rsid w:val="00FD67C2"/>
    <w:rsid w:val="00FD7731"/>
    <w:rsid w:val="00FE0070"/>
    <w:rsid w:val="00FE26A5"/>
    <w:rsid w:val="00FF1412"/>
    <w:rsid w:val="00FF6E0F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C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C2"/>
  </w:style>
  <w:style w:type="paragraph" w:styleId="Header">
    <w:name w:val="header"/>
    <w:basedOn w:val="Normal"/>
    <w:link w:val="HeaderChar"/>
    <w:uiPriority w:val="99"/>
    <w:unhideWhenUsed/>
    <w:rsid w:val="004F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D1"/>
  </w:style>
  <w:style w:type="character" w:styleId="Strong">
    <w:name w:val="Strong"/>
    <w:basedOn w:val="DefaultParagraphFont"/>
    <w:uiPriority w:val="22"/>
    <w:qFormat/>
    <w:rsid w:val="006C451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91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C67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6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7C2"/>
  </w:style>
  <w:style w:type="paragraph" w:styleId="Header">
    <w:name w:val="header"/>
    <w:basedOn w:val="Normal"/>
    <w:link w:val="HeaderChar"/>
    <w:uiPriority w:val="99"/>
    <w:unhideWhenUsed/>
    <w:rsid w:val="004F4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D1"/>
  </w:style>
  <w:style w:type="character" w:styleId="Strong">
    <w:name w:val="Strong"/>
    <w:basedOn w:val="DefaultParagraphFont"/>
    <w:uiPriority w:val="22"/>
    <w:qFormat/>
    <w:rsid w:val="006C4514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E9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A281E-5328-42CF-A9A7-7D43BB81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Courts of Judicature</Company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Ben Mulingoki</cp:lastModifiedBy>
  <cp:revision>2</cp:revision>
  <cp:lastPrinted>2017-10-11T09:05:00Z</cp:lastPrinted>
  <dcterms:created xsi:type="dcterms:W3CDTF">2017-11-09T08:31:00Z</dcterms:created>
  <dcterms:modified xsi:type="dcterms:W3CDTF">2017-11-09T08:31:00Z</dcterms:modified>
</cp:coreProperties>
</file>