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0D" w:rsidRPr="00B145AF" w:rsidRDefault="00C819FA"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THE REPUBLIC OF UGANDA</w:t>
      </w:r>
    </w:p>
    <w:p w:rsidR="00C819FA" w:rsidRPr="00B145AF" w:rsidRDefault="00C819FA"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IN THE HIGH COURT OF UGANDA AT KAMPALA</w:t>
      </w:r>
    </w:p>
    <w:p w:rsidR="00C819FA" w:rsidRPr="00B145AF" w:rsidRDefault="00C819FA"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[COMMERCIAL DIVISION]</w:t>
      </w:r>
    </w:p>
    <w:p w:rsidR="000A5EDF" w:rsidRPr="00B145AF" w:rsidRDefault="0056181A"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Misc</w:t>
      </w:r>
      <w:r w:rsidR="00DE5414" w:rsidRPr="00B145AF">
        <w:rPr>
          <w:rFonts w:ascii="Times New Roman" w:hAnsi="Times New Roman" w:cs="Times New Roman"/>
          <w:b/>
          <w:sz w:val="24"/>
          <w:szCs w:val="24"/>
        </w:rPr>
        <w:t>.</w:t>
      </w:r>
      <w:r w:rsidRPr="00B145AF">
        <w:rPr>
          <w:rFonts w:ascii="Times New Roman" w:hAnsi="Times New Roman" w:cs="Times New Roman"/>
          <w:b/>
          <w:sz w:val="24"/>
          <w:szCs w:val="24"/>
        </w:rPr>
        <w:t xml:space="preserve"> </w:t>
      </w:r>
      <w:proofErr w:type="spellStart"/>
      <w:r w:rsidRPr="00B145AF">
        <w:rPr>
          <w:rFonts w:ascii="Times New Roman" w:hAnsi="Times New Roman" w:cs="Times New Roman"/>
          <w:b/>
          <w:sz w:val="24"/>
          <w:szCs w:val="24"/>
        </w:rPr>
        <w:t>Appl</w:t>
      </w:r>
      <w:proofErr w:type="spellEnd"/>
      <w:r w:rsidRPr="00B145AF">
        <w:rPr>
          <w:rFonts w:ascii="Times New Roman" w:hAnsi="Times New Roman" w:cs="Times New Roman"/>
          <w:b/>
          <w:sz w:val="24"/>
          <w:szCs w:val="24"/>
        </w:rPr>
        <w:t xml:space="preserve"> No. 1213 of 2016</w:t>
      </w:r>
    </w:p>
    <w:p w:rsidR="0056181A" w:rsidRPr="00B145AF" w:rsidRDefault="0056181A" w:rsidP="00B145AF">
      <w:pPr>
        <w:spacing w:line="360" w:lineRule="auto"/>
        <w:jc w:val="both"/>
        <w:rPr>
          <w:rFonts w:ascii="Times New Roman" w:hAnsi="Times New Roman" w:cs="Times New Roman"/>
          <w:i/>
          <w:sz w:val="24"/>
          <w:szCs w:val="24"/>
        </w:rPr>
      </w:pPr>
      <w:r w:rsidRPr="00B145AF">
        <w:rPr>
          <w:rFonts w:ascii="Times New Roman" w:hAnsi="Times New Roman" w:cs="Times New Roman"/>
          <w:i/>
          <w:sz w:val="24"/>
          <w:szCs w:val="24"/>
        </w:rPr>
        <w:t>(Arising from C.S No. 921 of 2016)</w:t>
      </w:r>
    </w:p>
    <w:p w:rsidR="00C819FA" w:rsidRPr="00B145AF" w:rsidRDefault="00853CEE"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 xml:space="preserve">1. </w:t>
      </w:r>
      <w:r w:rsidR="00C819FA" w:rsidRPr="00B145AF">
        <w:rPr>
          <w:rFonts w:ascii="Times New Roman" w:hAnsi="Times New Roman" w:cs="Times New Roman"/>
          <w:b/>
          <w:sz w:val="24"/>
          <w:szCs w:val="24"/>
        </w:rPr>
        <w:t>BENON TAMUSANGE</w:t>
      </w:r>
    </w:p>
    <w:p w:rsidR="00C819FA" w:rsidRPr="00B145AF" w:rsidRDefault="00853CEE"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 xml:space="preserve">2. </w:t>
      </w:r>
      <w:r w:rsidR="006562C3" w:rsidRPr="00B145AF">
        <w:rPr>
          <w:rFonts w:ascii="Times New Roman" w:hAnsi="Times New Roman" w:cs="Times New Roman"/>
          <w:b/>
          <w:sz w:val="24"/>
          <w:szCs w:val="24"/>
        </w:rPr>
        <w:t xml:space="preserve">TIMOTHY JUSTIN ROBERT </w:t>
      </w:r>
      <w:r w:rsidR="00465414" w:rsidRPr="00B145AF">
        <w:rPr>
          <w:rFonts w:ascii="Times New Roman" w:hAnsi="Times New Roman" w:cs="Times New Roman"/>
          <w:b/>
          <w:sz w:val="24"/>
          <w:szCs w:val="24"/>
        </w:rPr>
        <w:t>MATHEW</w:t>
      </w:r>
      <w:r w:rsidR="007B2E52" w:rsidRPr="00B145AF">
        <w:rPr>
          <w:rFonts w:ascii="Times New Roman" w:hAnsi="Times New Roman" w:cs="Times New Roman"/>
          <w:b/>
          <w:sz w:val="24"/>
          <w:szCs w:val="24"/>
        </w:rPr>
        <w:t xml:space="preserve">  ::::::::</w:t>
      </w:r>
      <w:r w:rsidRPr="00B145AF">
        <w:rPr>
          <w:rFonts w:ascii="Times New Roman" w:hAnsi="Times New Roman" w:cs="Times New Roman"/>
          <w:b/>
          <w:sz w:val="24"/>
          <w:szCs w:val="24"/>
        </w:rPr>
        <w:t>::::</w:t>
      </w:r>
      <w:r w:rsidR="000564F4" w:rsidRPr="00B145AF">
        <w:rPr>
          <w:rFonts w:ascii="Times New Roman" w:hAnsi="Times New Roman" w:cs="Times New Roman"/>
          <w:b/>
          <w:sz w:val="24"/>
          <w:szCs w:val="24"/>
        </w:rPr>
        <w:t>::::</w:t>
      </w:r>
      <w:r w:rsidRPr="00B145AF">
        <w:rPr>
          <w:rFonts w:ascii="Times New Roman" w:hAnsi="Times New Roman" w:cs="Times New Roman"/>
          <w:b/>
          <w:sz w:val="24"/>
          <w:szCs w:val="24"/>
        </w:rPr>
        <w:t>:::::</w:t>
      </w:r>
      <w:r w:rsidR="007B2E52" w:rsidRPr="00B145AF">
        <w:rPr>
          <w:rFonts w:ascii="Times New Roman" w:hAnsi="Times New Roman" w:cs="Times New Roman"/>
          <w:b/>
          <w:sz w:val="24"/>
          <w:szCs w:val="24"/>
        </w:rPr>
        <w:t xml:space="preserve">::::::::::::   </w:t>
      </w:r>
      <w:r w:rsidR="00C819FA" w:rsidRPr="00B145AF">
        <w:rPr>
          <w:rFonts w:ascii="Times New Roman" w:hAnsi="Times New Roman" w:cs="Times New Roman"/>
          <w:b/>
          <w:sz w:val="24"/>
          <w:szCs w:val="24"/>
        </w:rPr>
        <w:t>APPLICANT</w:t>
      </w:r>
    </w:p>
    <w:p w:rsidR="00C819FA" w:rsidRPr="00B145AF" w:rsidRDefault="00C819FA" w:rsidP="00B145AF">
      <w:pPr>
        <w:spacing w:line="360" w:lineRule="auto"/>
        <w:ind w:left="360"/>
        <w:jc w:val="both"/>
        <w:rPr>
          <w:rFonts w:ascii="Times New Roman" w:hAnsi="Times New Roman" w:cs="Times New Roman"/>
          <w:b/>
          <w:sz w:val="24"/>
          <w:szCs w:val="24"/>
        </w:rPr>
      </w:pPr>
      <w:r w:rsidRPr="00B145AF">
        <w:rPr>
          <w:rFonts w:ascii="Times New Roman" w:hAnsi="Times New Roman" w:cs="Times New Roman"/>
          <w:b/>
          <w:sz w:val="24"/>
          <w:szCs w:val="24"/>
        </w:rPr>
        <w:t>VERSUS</w:t>
      </w:r>
    </w:p>
    <w:p w:rsidR="00C819FA" w:rsidRPr="00B145AF" w:rsidRDefault="00C819FA"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EXIM BANK (UGANDA) LTD</w:t>
      </w:r>
      <w:r w:rsidR="007B2E52" w:rsidRPr="00B145AF">
        <w:rPr>
          <w:rFonts w:ascii="Times New Roman" w:hAnsi="Times New Roman" w:cs="Times New Roman"/>
          <w:b/>
          <w:sz w:val="24"/>
          <w:szCs w:val="24"/>
        </w:rPr>
        <w:t xml:space="preserve"> :::::::::::::::::::</w:t>
      </w:r>
      <w:r w:rsidR="000564F4" w:rsidRPr="00B145AF">
        <w:rPr>
          <w:rFonts w:ascii="Times New Roman" w:hAnsi="Times New Roman" w:cs="Times New Roman"/>
          <w:b/>
          <w:sz w:val="24"/>
          <w:szCs w:val="24"/>
        </w:rPr>
        <w:t>::::::</w:t>
      </w:r>
      <w:r w:rsidR="007B2E52" w:rsidRPr="00B145AF">
        <w:rPr>
          <w:rFonts w:ascii="Times New Roman" w:hAnsi="Times New Roman" w:cs="Times New Roman"/>
          <w:b/>
          <w:sz w:val="24"/>
          <w:szCs w:val="24"/>
        </w:rPr>
        <w:t xml:space="preserve">::::::::::::::::::::::::::: </w:t>
      </w:r>
      <w:r w:rsidRPr="00B145AF">
        <w:rPr>
          <w:rFonts w:ascii="Times New Roman" w:hAnsi="Times New Roman" w:cs="Times New Roman"/>
          <w:b/>
          <w:sz w:val="24"/>
          <w:szCs w:val="24"/>
        </w:rPr>
        <w:t>RESPODENT</w:t>
      </w:r>
    </w:p>
    <w:p w:rsidR="00687579" w:rsidRPr="00B145AF" w:rsidRDefault="00687579" w:rsidP="00B145AF">
      <w:pPr>
        <w:spacing w:line="360" w:lineRule="auto"/>
        <w:jc w:val="both"/>
        <w:rPr>
          <w:rFonts w:ascii="Times New Roman" w:hAnsi="Times New Roman" w:cs="Times New Roman"/>
          <w:b/>
          <w:sz w:val="24"/>
          <w:szCs w:val="24"/>
        </w:rPr>
      </w:pPr>
    </w:p>
    <w:p w:rsidR="00C819FA" w:rsidRPr="00B145AF" w:rsidRDefault="00C819FA"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BEFORE</w:t>
      </w:r>
      <w:r w:rsidR="00687579" w:rsidRPr="00B145AF">
        <w:rPr>
          <w:rFonts w:ascii="Times New Roman" w:hAnsi="Times New Roman" w:cs="Times New Roman"/>
          <w:b/>
          <w:sz w:val="24"/>
          <w:szCs w:val="24"/>
        </w:rPr>
        <w:t>:</w:t>
      </w:r>
      <w:r w:rsidRPr="00B145AF">
        <w:rPr>
          <w:rFonts w:ascii="Times New Roman" w:hAnsi="Times New Roman" w:cs="Times New Roman"/>
          <w:b/>
          <w:sz w:val="24"/>
          <w:szCs w:val="24"/>
        </w:rPr>
        <w:t xml:space="preserve"> HON.MR. JUSTICE B. KAINAMURA</w:t>
      </w:r>
    </w:p>
    <w:p w:rsidR="00687579" w:rsidRPr="00B145AF" w:rsidRDefault="00687579" w:rsidP="00B145AF">
      <w:pPr>
        <w:spacing w:line="360" w:lineRule="auto"/>
        <w:jc w:val="both"/>
        <w:rPr>
          <w:rFonts w:ascii="Times New Roman" w:hAnsi="Times New Roman" w:cs="Times New Roman"/>
          <w:b/>
          <w:sz w:val="24"/>
          <w:szCs w:val="24"/>
        </w:rPr>
      </w:pPr>
      <w:r w:rsidRPr="00B145AF">
        <w:rPr>
          <w:rFonts w:ascii="Times New Roman" w:hAnsi="Times New Roman" w:cs="Times New Roman"/>
          <w:b/>
          <w:sz w:val="24"/>
          <w:szCs w:val="24"/>
        </w:rPr>
        <w:t xml:space="preserve">RULING </w:t>
      </w:r>
    </w:p>
    <w:p w:rsidR="00C819FA" w:rsidRPr="00B145AF" w:rsidRDefault="00C819FA" w:rsidP="00B145AF">
      <w:pPr>
        <w:shd w:val="clear" w:color="auto" w:fill="FFFFFF"/>
        <w:spacing w:after="360"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This application was brought under S.98 C.P.A, 0.36 </w:t>
      </w:r>
      <w:proofErr w:type="spellStart"/>
      <w:r w:rsidRPr="00B145AF">
        <w:rPr>
          <w:rFonts w:ascii="Times New Roman" w:eastAsia="Times New Roman" w:hAnsi="Times New Roman" w:cs="Times New Roman"/>
          <w:color w:val="000222"/>
          <w:sz w:val="24"/>
          <w:szCs w:val="24"/>
        </w:rPr>
        <w:t>rr</w:t>
      </w:r>
      <w:proofErr w:type="spellEnd"/>
      <w:r w:rsidRPr="00B145AF">
        <w:rPr>
          <w:rFonts w:ascii="Times New Roman" w:eastAsia="Times New Roman" w:hAnsi="Times New Roman" w:cs="Times New Roman"/>
          <w:color w:val="000222"/>
          <w:sz w:val="24"/>
          <w:szCs w:val="24"/>
        </w:rPr>
        <w:t xml:space="preserve"> 3 and 4 and 0.52 </w:t>
      </w:r>
      <w:proofErr w:type="spellStart"/>
      <w:r w:rsidRPr="00B145AF">
        <w:rPr>
          <w:rFonts w:ascii="Times New Roman" w:eastAsia="Times New Roman" w:hAnsi="Times New Roman" w:cs="Times New Roman"/>
          <w:color w:val="000222"/>
          <w:sz w:val="24"/>
          <w:szCs w:val="24"/>
        </w:rPr>
        <w:t>rr</w:t>
      </w:r>
      <w:proofErr w:type="spellEnd"/>
      <w:r w:rsidRPr="00B145AF">
        <w:rPr>
          <w:rFonts w:ascii="Times New Roman" w:eastAsia="Times New Roman" w:hAnsi="Times New Roman" w:cs="Times New Roman"/>
          <w:color w:val="000222"/>
          <w:sz w:val="24"/>
          <w:szCs w:val="24"/>
        </w:rPr>
        <w:t xml:space="preserve"> 1 and 2</w:t>
      </w:r>
      <w:r w:rsidR="00451943" w:rsidRPr="00B145AF">
        <w:rPr>
          <w:rFonts w:ascii="Times New Roman" w:eastAsia="Times New Roman" w:hAnsi="Times New Roman" w:cs="Times New Roman"/>
          <w:color w:val="000222"/>
          <w:sz w:val="24"/>
          <w:szCs w:val="24"/>
        </w:rPr>
        <w:t xml:space="preserve"> C.P.R seeking orders that the a</w:t>
      </w:r>
      <w:r w:rsidRPr="00B145AF">
        <w:rPr>
          <w:rFonts w:ascii="Times New Roman" w:eastAsia="Times New Roman" w:hAnsi="Times New Roman" w:cs="Times New Roman"/>
          <w:color w:val="000222"/>
          <w:sz w:val="24"/>
          <w:szCs w:val="24"/>
        </w:rPr>
        <w:t>pplicants be granted leave to appear and defend the suit.  Costs of the application were also applied for.</w:t>
      </w:r>
    </w:p>
    <w:p w:rsidR="002B283B" w:rsidRPr="00B145AF" w:rsidRDefault="00640ADA" w:rsidP="00B145AF">
      <w:pPr>
        <w:shd w:val="clear" w:color="auto" w:fill="FFFFFF"/>
        <w:spacing w:after="360" w:line="360" w:lineRule="auto"/>
        <w:jc w:val="both"/>
        <w:rPr>
          <w:rFonts w:ascii="Times New Roman" w:eastAsia="Times New Roman" w:hAnsi="Times New Roman" w:cs="Times New Roman"/>
          <w:b/>
          <w:color w:val="000222"/>
          <w:sz w:val="24"/>
          <w:szCs w:val="24"/>
        </w:rPr>
      </w:pPr>
      <w:r w:rsidRPr="00B145AF">
        <w:rPr>
          <w:rFonts w:ascii="Times New Roman" w:eastAsia="Times New Roman" w:hAnsi="Times New Roman" w:cs="Times New Roman"/>
          <w:b/>
          <w:color w:val="000222"/>
          <w:sz w:val="24"/>
          <w:szCs w:val="24"/>
        </w:rPr>
        <w:t>The brief facts of the case are;</w:t>
      </w:r>
      <w:r w:rsidR="002B283B" w:rsidRPr="00B145AF">
        <w:rPr>
          <w:rFonts w:ascii="Times New Roman" w:eastAsia="Times New Roman" w:hAnsi="Times New Roman" w:cs="Times New Roman"/>
          <w:b/>
          <w:color w:val="000222"/>
          <w:sz w:val="24"/>
          <w:szCs w:val="24"/>
        </w:rPr>
        <w:t xml:space="preserve"> </w:t>
      </w:r>
    </w:p>
    <w:p w:rsidR="00451943" w:rsidRPr="00B145AF" w:rsidRDefault="002B283B" w:rsidP="00B145AF">
      <w:p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African Minerals </w:t>
      </w:r>
      <w:r w:rsidR="002E0414" w:rsidRPr="00B145AF">
        <w:rPr>
          <w:rFonts w:ascii="Times New Roman" w:eastAsia="Times New Roman" w:hAnsi="Times New Roman" w:cs="Times New Roman"/>
          <w:color w:val="000222"/>
          <w:sz w:val="24"/>
          <w:szCs w:val="24"/>
        </w:rPr>
        <w:t>L</w:t>
      </w:r>
      <w:r w:rsidRPr="00B145AF">
        <w:rPr>
          <w:rFonts w:ascii="Times New Roman" w:eastAsia="Times New Roman" w:hAnsi="Times New Roman" w:cs="Times New Roman"/>
          <w:color w:val="000222"/>
          <w:sz w:val="24"/>
          <w:szCs w:val="24"/>
        </w:rPr>
        <w:t xml:space="preserve">imited, </w:t>
      </w:r>
      <w:r w:rsidR="004615AD" w:rsidRPr="00B145AF">
        <w:rPr>
          <w:rFonts w:ascii="Times New Roman" w:eastAsia="Times New Roman" w:hAnsi="Times New Roman" w:cs="Times New Roman"/>
          <w:color w:val="000222"/>
          <w:sz w:val="24"/>
          <w:szCs w:val="24"/>
        </w:rPr>
        <w:t>a</w:t>
      </w:r>
      <w:r w:rsidRPr="00B145AF">
        <w:rPr>
          <w:rFonts w:ascii="Times New Roman" w:eastAsia="Times New Roman" w:hAnsi="Times New Roman" w:cs="Times New Roman"/>
          <w:color w:val="000222"/>
          <w:sz w:val="24"/>
          <w:szCs w:val="24"/>
        </w:rPr>
        <w:t xml:space="preserve"> </w:t>
      </w:r>
      <w:r w:rsidR="00451943" w:rsidRPr="00B145AF">
        <w:rPr>
          <w:rFonts w:ascii="Times New Roman" w:eastAsia="Times New Roman" w:hAnsi="Times New Roman" w:cs="Times New Roman"/>
          <w:color w:val="000222"/>
          <w:sz w:val="24"/>
          <w:szCs w:val="24"/>
        </w:rPr>
        <w:t>company limited</w:t>
      </w:r>
      <w:r w:rsidRPr="00B145AF">
        <w:rPr>
          <w:rFonts w:ascii="Times New Roman" w:eastAsia="Times New Roman" w:hAnsi="Times New Roman" w:cs="Times New Roman"/>
          <w:color w:val="000222"/>
          <w:sz w:val="24"/>
          <w:szCs w:val="24"/>
        </w:rPr>
        <w:t xml:space="preserve"> by shares </w:t>
      </w:r>
      <w:r w:rsidR="004615AD" w:rsidRPr="00B145AF">
        <w:rPr>
          <w:rFonts w:ascii="Times New Roman" w:eastAsia="Times New Roman" w:hAnsi="Times New Roman" w:cs="Times New Roman"/>
          <w:color w:val="000222"/>
          <w:sz w:val="24"/>
          <w:szCs w:val="24"/>
        </w:rPr>
        <w:t xml:space="preserve">(the company) </w:t>
      </w:r>
      <w:r w:rsidRPr="00B145AF">
        <w:rPr>
          <w:rFonts w:ascii="Times New Roman" w:eastAsia="Times New Roman" w:hAnsi="Times New Roman" w:cs="Times New Roman"/>
          <w:color w:val="000222"/>
          <w:sz w:val="24"/>
          <w:szCs w:val="24"/>
        </w:rPr>
        <w:t xml:space="preserve">borrowed money to the tune of </w:t>
      </w:r>
      <w:r w:rsidR="004615AD" w:rsidRPr="00B145AF">
        <w:rPr>
          <w:rFonts w:ascii="Times New Roman" w:eastAsia="Times New Roman" w:hAnsi="Times New Roman" w:cs="Times New Roman"/>
          <w:color w:val="000222"/>
          <w:sz w:val="24"/>
          <w:szCs w:val="24"/>
        </w:rPr>
        <w:t xml:space="preserve">UGX </w:t>
      </w:r>
      <w:r w:rsidRPr="00B145AF">
        <w:rPr>
          <w:rFonts w:ascii="Times New Roman" w:eastAsia="Times New Roman" w:hAnsi="Times New Roman" w:cs="Times New Roman"/>
          <w:color w:val="000222"/>
          <w:sz w:val="24"/>
          <w:szCs w:val="24"/>
        </w:rPr>
        <w:t>403,546,430</w:t>
      </w:r>
      <w:r w:rsidR="001A4BA8" w:rsidRPr="00B145AF">
        <w:rPr>
          <w:rFonts w:ascii="Times New Roman" w:eastAsia="Times New Roman" w:hAnsi="Times New Roman" w:cs="Times New Roman"/>
          <w:color w:val="000222"/>
          <w:sz w:val="24"/>
          <w:szCs w:val="24"/>
        </w:rPr>
        <w:t>/=</w:t>
      </w:r>
      <w:r w:rsidRPr="00B145AF">
        <w:rPr>
          <w:rFonts w:ascii="Times New Roman" w:eastAsia="Times New Roman" w:hAnsi="Times New Roman" w:cs="Times New Roman"/>
          <w:color w:val="000222"/>
          <w:sz w:val="24"/>
          <w:szCs w:val="24"/>
        </w:rPr>
        <w:t xml:space="preserve"> from the respondent. Before paying o</w:t>
      </w:r>
      <w:r w:rsidR="004615AD" w:rsidRPr="00B145AF">
        <w:rPr>
          <w:rFonts w:ascii="Times New Roman" w:eastAsia="Times New Roman" w:hAnsi="Times New Roman" w:cs="Times New Roman"/>
          <w:color w:val="000222"/>
          <w:sz w:val="24"/>
          <w:szCs w:val="24"/>
        </w:rPr>
        <w:t>f</w:t>
      </w:r>
      <w:r w:rsidRPr="00B145AF">
        <w:rPr>
          <w:rFonts w:ascii="Times New Roman" w:eastAsia="Times New Roman" w:hAnsi="Times New Roman" w:cs="Times New Roman"/>
          <w:color w:val="000222"/>
          <w:sz w:val="24"/>
          <w:szCs w:val="24"/>
        </w:rPr>
        <w:t xml:space="preserve">f the debt, the company was placed under receivership and is now under liquidation. The respondent lodged their claim with the </w:t>
      </w:r>
      <w:r w:rsidR="007E7B6A" w:rsidRPr="00B145AF">
        <w:rPr>
          <w:rFonts w:ascii="Times New Roman" w:eastAsia="Times New Roman" w:hAnsi="Times New Roman" w:cs="Times New Roman"/>
          <w:color w:val="000222"/>
          <w:sz w:val="24"/>
          <w:szCs w:val="24"/>
        </w:rPr>
        <w:t>R</w:t>
      </w:r>
      <w:r w:rsidRPr="00B145AF">
        <w:rPr>
          <w:rFonts w:ascii="Times New Roman" w:eastAsia="Times New Roman" w:hAnsi="Times New Roman" w:cs="Times New Roman"/>
          <w:color w:val="000222"/>
          <w:sz w:val="24"/>
          <w:szCs w:val="24"/>
        </w:rPr>
        <w:t xml:space="preserve">eceiver and the </w:t>
      </w:r>
      <w:r w:rsidR="000A3F5D" w:rsidRPr="00B145AF">
        <w:rPr>
          <w:rFonts w:ascii="Times New Roman" w:eastAsia="Times New Roman" w:hAnsi="Times New Roman" w:cs="Times New Roman"/>
          <w:color w:val="000222"/>
          <w:sz w:val="24"/>
          <w:szCs w:val="24"/>
        </w:rPr>
        <w:t>L</w:t>
      </w:r>
      <w:r w:rsidRPr="00B145AF">
        <w:rPr>
          <w:rFonts w:ascii="Times New Roman" w:eastAsia="Times New Roman" w:hAnsi="Times New Roman" w:cs="Times New Roman"/>
          <w:color w:val="000222"/>
          <w:sz w:val="24"/>
          <w:szCs w:val="24"/>
        </w:rPr>
        <w:t xml:space="preserve">iquidator of the company and the </w:t>
      </w:r>
      <w:r w:rsidR="00913B2E" w:rsidRPr="00B145AF">
        <w:rPr>
          <w:rFonts w:ascii="Times New Roman" w:eastAsia="Times New Roman" w:hAnsi="Times New Roman" w:cs="Times New Roman"/>
          <w:color w:val="000222"/>
          <w:sz w:val="24"/>
          <w:szCs w:val="24"/>
        </w:rPr>
        <w:t>R</w:t>
      </w:r>
      <w:r w:rsidR="00451943" w:rsidRPr="00B145AF">
        <w:rPr>
          <w:rFonts w:ascii="Times New Roman" w:eastAsia="Times New Roman" w:hAnsi="Times New Roman" w:cs="Times New Roman"/>
          <w:color w:val="000222"/>
          <w:sz w:val="24"/>
          <w:szCs w:val="24"/>
        </w:rPr>
        <w:t xml:space="preserve">eceiver </w:t>
      </w:r>
      <w:r w:rsidRPr="00B145AF">
        <w:rPr>
          <w:rFonts w:ascii="Times New Roman" w:eastAsia="Times New Roman" w:hAnsi="Times New Roman" w:cs="Times New Roman"/>
          <w:color w:val="000222"/>
          <w:sz w:val="24"/>
          <w:szCs w:val="24"/>
        </w:rPr>
        <w:t xml:space="preserve">released </w:t>
      </w:r>
      <w:r w:rsidR="00451943" w:rsidRPr="00B145AF">
        <w:rPr>
          <w:rFonts w:ascii="Times New Roman" w:eastAsia="Times New Roman" w:hAnsi="Times New Roman" w:cs="Times New Roman"/>
          <w:color w:val="000222"/>
          <w:sz w:val="24"/>
          <w:szCs w:val="24"/>
        </w:rPr>
        <w:t xml:space="preserve">to </w:t>
      </w:r>
      <w:r w:rsidRPr="00B145AF">
        <w:rPr>
          <w:rFonts w:ascii="Times New Roman" w:eastAsia="Times New Roman" w:hAnsi="Times New Roman" w:cs="Times New Roman"/>
          <w:color w:val="000222"/>
          <w:sz w:val="24"/>
          <w:szCs w:val="24"/>
        </w:rPr>
        <w:t xml:space="preserve">the respondent trucks </w:t>
      </w:r>
      <w:r w:rsidR="0056181A" w:rsidRPr="00B145AF">
        <w:rPr>
          <w:rFonts w:ascii="Times New Roman" w:eastAsia="Times New Roman" w:hAnsi="Times New Roman" w:cs="Times New Roman"/>
          <w:color w:val="000222"/>
          <w:sz w:val="24"/>
          <w:szCs w:val="24"/>
        </w:rPr>
        <w:t>C</w:t>
      </w:r>
      <w:r w:rsidRPr="00B145AF">
        <w:rPr>
          <w:rFonts w:ascii="Times New Roman" w:eastAsia="Times New Roman" w:hAnsi="Times New Roman" w:cs="Times New Roman"/>
          <w:color w:val="000222"/>
          <w:sz w:val="24"/>
          <w:szCs w:val="24"/>
        </w:rPr>
        <w:t xml:space="preserve">rane </w:t>
      </w:r>
      <w:proofErr w:type="spellStart"/>
      <w:r w:rsidRPr="00B145AF">
        <w:rPr>
          <w:rFonts w:ascii="Times New Roman" w:eastAsia="Times New Roman" w:hAnsi="Times New Roman" w:cs="Times New Roman"/>
          <w:color w:val="000222"/>
          <w:sz w:val="24"/>
          <w:szCs w:val="24"/>
        </w:rPr>
        <w:t>Reg</w:t>
      </w:r>
      <w:proofErr w:type="spellEnd"/>
      <w:r w:rsidRPr="00B145AF">
        <w:rPr>
          <w:rFonts w:ascii="Times New Roman" w:eastAsia="Times New Roman" w:hAnsi="Times New Roman" w:cs="Times New Roman"/>
          <w:color w:val="000222"/>
          <w:sz w:val="24"/>
          <w:szCs w:val="24"/>
        </w:rPr>
        <w:t xml:space="preserve"> No.</w:t>
      </w:r>
      <w:r w:rsidR="00280571" w:rsidRPr="00B145AF">
        <w:rPr>
          <w:rFonts w:ascii="Times New Roman" w:eastAsia="Times New Roman" w:hAnsi="Times New Roman" w:cs="Times New Roman"/>
          <w:color w:val="000222"/>
          <w:sz w:val="24"/>
          <w:szCs w:val="24"/>
        </w:rPr>
        <w:t xml:space="preserve"> </w:t>
      </w:r>
      <w:r w:rsidRPr="00B145AF">
        <w:rPr>
          <w:rFonts w:ascii="Times New Roman" w:eastAsia="Times New Roman" w:hAnsi="Times New Roman" w:cs="Times New Roman"/>
          <w:color w:val="000222"/>
          <w:sz w:val="24"/>
          <w:szCs w:val="24"/>
        </w:rPr>
        <w:t xml:space="preserve">UAS 602S and </w:t>
      </w:r>
      <w:proofErr w:type="spellStart"/>
      <w:r w:rsidRPr="00B145AF">
        <w:rPr>
          <w:rFonts w:ascii="Times New Roman" w:eastAsia="Times New Roman" w:hAnsi="Times New Roman" w:cs="Times New Roman"/>
          <w:color w:val="000222"/>
          <w:sz w:val="24"/>
          <w:szCs w:val="24"/>
        </w:rPr>
        <w:t>Merceded</w:t>
      </w:r>
      <w:proofErr w:type="spellEnd"/>
      <w:r w:rsidRPr="00B145AF">
        <w:rPr>
          <w:rFonts w:ascii="Times New Roman" w:eastAsia="Times New Roman" w:hAnsi="Times New Roman" w:cs="Times New Roman"/>
          <w:color w:val="000222"/>
          <w:sz w:val="24"/>
          <w:szCs w:val="24"/>
        </w:rPr>
        <w:t xml:space="preserve"> Benz Tipper </w:t>
      </w:r>
      <w:proofErr w:type="spellStart"/>
      <w:r w:rsidRPr="00B145AF">
        <w:rPr>
          <w:rFonts w:ascii="Times New Roman" w:eastAsia="Times New Roman" w:hAnsi="Times New Roman" w:cs="Times New Roman"/>
          <w:color w:val="000222"/>
          <w:sz w:val="24"/>
          <w:szCs w:val="24"/>
        </w:rPr>
        <w:t>Reg</w:t>
      </w:r>
      <w:proofErr w:type="spellEnd"/>
      <w:r w:rsidRPr="00B145AF">
        <w:rPr>
          <w:rFonts w:ascii="Times New Roman" w:eastAsia="Times New Roman" w:hAnsi="Times New Roman" w:cs="Times New Roman"/>
          <w:color w:val="000222"/>
          <w:sz w:val="24"/>
          <w:szCs w:val="24"/>
        </w:rPr>
        <w:t xml:space="preserve"> No. UAS 222D, which were security for the facility, in final settlement of the monies by the debtor African </w:t>
      </w:r>
      <w:r w:rsidR="00803FD6" w:rsidRPr="00B145AF">
        <w:rPr>
          <w:rFonts w:ascii="Times New Roman" w:eastAsia="Times New Roman" w:hAnsi="Times New Roman" w:cs="Times New Roman"/>
          <w:color w:val="000222"/>
          <w:sz w:val="24"/>
          <w:szCs w:val="24"/>
        </w:rPr>
        <w:t xml:space="preserve">Minerals Limited </w:t>
      </w:r>
      <w:r w:rsidRPr="00B145AF">
        <w:rPr>
          <w:rFonts w:ascii="Times New Roman" w:eastAsia="Times New Roman" w:hAnsi="Times New Roman" w:cs="Times New Roman"/>
          <w:color w:val="000222"/>
          <w:sz w:val="24"/>
          <w:szCs w:val="24"/>
        </w:rPr>
        <w:t xml:space="preserve">to the respondent. </w:t>
      </w:r>
      <w:r w:rsidR="0056181A" w:rsidRPr="00B145AF">
        <w:rPr>
          <w:rFonts w:ascii="Times New Roman" w:eastAsia="Times New Roman" w:hAnsi="Times New Roman" w:cs="Times New Roman"/>
          <w:color w:val="000222"/>
          <w:sz w:val="24"/>
          <w:szCs w:val="24"/>
        </w:rPr>
        <w:t>The motor vehicles were sold at UGX 172,000,000/= leaving an outstanding</w:t>
      </w:r>
      <w:r w:rsidR="000B6BAD" w:rsidRPr="00B145AF">
        <w:rPr>
          <w:rFonts w:ascii="Times New Roman" w:eastAsia="Times New Roman" w:hAnsi="Times New Roman" w:cs="Times New Roman"/>
          <w:color w:val="000222"/>
          <w:sz w:val="24"/>
          <w:szCs w:val="24"/>
        </w:rPr>
        <w:t xml:space="preserve"> sum of UGX 358,005,135/=. </w:t>
      </w:r>
      <w:r w:rsidR="0056181A" w:rsidRPr="00B145AF">
        <w:rPr>
          <w:rFonts w:ascii="Times New Roman" w:eastAsia="Times New Roman" w:hAnsi="Times New Roman" w:cs="Times New Roman"/>
          <w:color w:val="000222"/>
          <w:sz w:val="24"/>
          <w:szCs w:val="24"/>
        </w:rPr>
        <w:t xml:space="preserve"> </w:t>
      </w:r>
    </w:p>
    <w:p w:rsidR="002B283B" w:rsidRPr="00B145AF" w:rsidRDefault="002B283B" w:rsidP="00B145AF">
      <w:p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lastRenderedPageBreak/>
        <w:t xml:space="preserve">The respondent brought a summary suit </w:t>
      </w:r>
      <w:r w:rsidR="00225D0B" w:rsidRPr="00B145AF">
        <w:rPr>
          <w:rFonts w:ascii="Times New Roman" w:eastAsia="Times New Roman" w:hAnsi="Times New Roman" w:cs="Times New Roman"/>
          <w:color w:val="000222"/>
          <w:sz w:val="24"/>
          <w:szCs w:val="24"/>
        </w:rPr>
        <w:t xml:space="preserve">against the applicants as guarantors of the company </w:t>
      </w:r>
      <w:r w:rsidRPr="00B145AF">
        <w:rPr>
          <w:rFonts w:ascii="Times New Roman" w:eastAsia="Times New Roman" w:hAnsi="Times New Roman" w:cs="Times New Roman"/>
          <w:color w:val="000222"/>
          <w:sz w:val="24"/>
          <w:szCs w:val="24"/>
        </w:rPr>
        <w:t xml:space="preserve">claiming that </w:t>
      </w:r>
      <w:r w:rsidR="00070679" w:rsidRPr="00B145AF">
        <w:rPr>
          <w:rFonts w:ascii="Times New Roman" w:eastAsia="Times New Roman" w:hAnsi="Times New Roman" w:cs="Times New Roman"/>
          <w:color w:val="000222"/>
          <w:sz w:val="24"/>
          <w:szCs w:val="24"/>
        </w:rPr>
        <w:t xml:space="preserve">proceeds from </w:t>
      </w:r>
      <w:r w:rsidRPr="00B145AF">
        <w:rPr>
          <w:rFonts w:ascii="Times New Roman" w:eastAsia="Times New Roman" w:hAnsi="Times New Roman" w:cs="Times New Roman"/>
          <w:color w:val="000222"/>
          <w:sz w:val="24"/>
          <w:szCs w:val="24"/>
        </w:rPr>
        <w:t>the vehicles released</w:t>
      </w:r>
      <w:r w:rsidR="009B4D7E" w:rsidRPr="00B145AF">
        <w:rPr>
          <w:rFonts w:ascii="Times New Roman" w:eastAsia="Times New Roman" w:hAnsi="Times New Roman" w:cs="Times New Roman"/>
          <w:color w:val="000222"/>
          <w:sz w:val="24"/>
          <w:szCs w:val="24"/>
        </w:rPr>
        <w:t xml:space="preserve"> to them during receiver</w:t>
      </w:r>
      <w:r w:rsidR="00341446" w:rsidRPr="00B145AF">
        <w:rPr>
          <w:rFonts w:ascii="Times New Roman" w:eastAsia="Times New Roman" w:hAnsi="Times New Roman" w:cs="Times New Roman"/>
          <w:color w:val="000222"/>
          <w:sz w:val="24"/>
          <w:szCs w:val="24"/>
        </w:rPr>
        <w:t>ship w</w:t>
      </w:r>
      <w:r w:rsidRPr="00B145AF">
        <w:rPr>
          <w:rFonts w:ascii="Times New Roman" w:eastAsia="Times New Roman" w:hAnsi="Times New Roman" w:cs="Times New Roman"/>
          <w:color w:val="000222"/>
          <w:sz w:val="24"/>
          <w:szCs w:val="24"/>
        </w:rPr>
        <w:t xml:space="preserve">ere not sufficient to settle the </w:t>
      </w:r>
      <w:r w:rsidR="009505A1" w:rsidRPr="00B145AF">
        <w:rPr>
          <w:rFonts w:ascii="Times New Roman" w:eastAsia="Times New Roman" w:hAnsi="Times New Roman" w:cs="Times New Roman"/>
          <w:color w:val="000222"/>
          <w:sz w:val="24"/>
          <w:szCs w:val="24"/>
        </w:rPr>
        <w:t>debt</w:t>
      </w:r>
      <w:r w:rsidRPr="00B145AF">
        <w:rPr>
          <w:rFonts w:ascii="Times New Roman" w:eastAsia="Times New Roman" w:hAnsi="Times New Roman" w:cs="Times New Roman"/>
          <w:color w:val="000222"/>
          <w:sz w:val="24"/>
          <w:szCs w:val="24"/>
        </w:rPr>
        <w:t xml:space="preserve"> and </w:t>
      </w:r>
      <w:r w:rsidR="009505A1" w:rsidRPr="00B145AF">
        <w:rPr>
          <w:rFonts w:ascii="Times New Roman" w:eastAsia="Times New Roman" w:hAnsi="Times New Roman" w:cs="Times New Roman"/>
          <w:color w:val="000222"/>
          <w:sz w:val="24"/>
          <w:szCs w:val="24"/>
        </w:rPr>
        <w:t>as such</w:t>
      </w:r>
      <w:r w:rsidRPr="00B145AF">
        <w:rPr>
          <w:rFonts w:ascii="Times New Roman" w:eastAsia="Times New Roman" w:hAnsi="Times New Roman" w:cs="Times New Roman"/>
          <w:color w:val="000222"/>
          <w:sz w:val="24"/>
          <w:szCs w:val="24"/>
        </w:rPr>
        <w:t xml:space="preserve"> they </w:t>
      </w:r>
      <w:r w:rsidR="00081E1B" w:rsidRPr="00B145AF">
        <w:rPr>
          <w:rFonts w:ascii="Times New Roman" w:eastAsia="Times New Roman" w:hAnsi="Times New Roman" w:cs="Times New Roman"/>
          <w:color w:val="000222"/>
          <w:sz w:val="24"/>
          <w:szCs w:val="24"/>
        </w:rPr>
        <w:t>are still</w:t>
      </w:r>
      <w:r w:rsidR="007F4CE6" w:rsidRPr="00B145AF">
        <w:rPr>
          <w:rFonts w:ascii="Times New Roman" w:eastAsia="Times New Roman" w:hAnsi="Times New Roman" w:cs="Times New Roman"/>
          <w:color w:val="000222"/>
          <w:sz w:val="24"/>
          <w:szCs w:val="24"/>
        </w:rPr>
        <w:t xml:space="preserve"> </w:t>
      </w:r>
      <w:r w:rsidRPr="00B145AF">
        <w:rPr>
          <w:rFonts w:ascii="Times New Roman" w:eastAsia="Times New Roman" w:hAnsi="Times New Roman" w:cs="Times New Roman"/>
          <w:color w:val="000222"/>
          <w:sz w:val="24"/>
          <w:szCs w:val="24"/>
        </w:rPr>
        <w:t>owe</w:t>
      </w:r>
      <w:r w:rsidR="007F4CE6" w:rsidRPr="00B145AF">
        <w:rPr>
          <w:rFonts w:ascii="Times New Roman" w:eastAsia="Times New Roman" w:hAnsi="Times New Roman" w:cs="Times New Roman"/>
          <w:color w:val="000222"/>
          <w:sz w:val="24"/>
          <w:szCs w:val="24"/>
        </w:rPr>
        <w:t>d by</w:t>
      </w:r>
      <w:r w:rsidRPr="00B145AF">
        <w:rPr>
          <w:rFonts w:ascii="Times New Roman" w:eastAsia="Times New Roman" w:hAnsi="Times New Roman" w:cs="Times New Roman"/>
          <w:color w:val="000222"/>
          <w:sz w:val="24"/>
          <w:szCs w:val="24"/>
        </w:rPr>
        <w:t xml:space="preserve"> the company </w:t>
      </w:r>
      <w:r w:rsidR="00A4793B" w:rsidRPr="00B145AF">
        <w:rPr>
          <w:rFonts w:ascii="Times New Roman" w:eastAsia="Times New Roman" w:hAnsi="Times New Roman" w:cs="Times New Roman"/>
          <w:color w:val="000222"/>
          <w:sz w:val="24"/>
          <w:szCs w:val="24"/>
        </w:rPr>
        <w:t xml:space="preserve">UGX </w:t>
      </w:r>
      <w:r w:rsidRPr="00B145AF">
        <w:rPr>
          <w:rFonts w:ascii="Times New Roman" w:eastAsia="Times New Roman" w:hAnsi="Times New Roman" w:cs="Times New Roman"/>
          <w:color w:val="000222"/>
          <w:sz w:val="24"/>
          <w:szCs w:val="24"/>
        </w:rPr>
        <w:t>358,005,135/=</w:t>
      </w:r>
      <w:r w:rsidR="0040449C" w:rsidRPr="00B145AF">
        <w:rPr>
          <w:rFonts w:ascii="Times New Roman" w:eastAsia="Times New Roman" w:hAnsi="Times New Roman" w:cs="Times New Roman"/>
          <w:color w:val="000222"/>
          <w:sz w:val="24"/>
          <w:szCs w:val="24"/>
        </w:rPr>
        <w:t xml:space="preserve">. </w:t>
      </w:r>
    </w:p>
    <w:p w:rsidR="00E63A1D" w:rsidRPr="00B145AF" w:rsidRDefault="002B283B" w:rsidP="00B145AF">
      <w:pPr>
        <w:shd w:val="clear" w:color="auto" w:fill="FFFFFF"/>
        <w:spacing w:after="360" w:line="360" w:lineRule="auto"/>
        <w:jc w:val="both"/>
        <w:rPr>
          <w:rFonts w:ascii="Times New Roman" w:eastAsia="Times New Roman" w:hAnsi="Times New Roman" w:cs="Times New Roman"/>
          <w:color w:val="000222"/>
          <w:sz w:val="24"/>
          <w:szCs w:val="24"/>
        </w:rPr>
      </w:pPr>
      <w:r w:rsidRPr="00B145AF">
        <w:rPr>
          <w:rFonts w:ascii="Times New Roman" w:hAnsi="Times New Roman" w:cs="Times New Roman"/>
          <w:color w:val="000222"/>
          <w:sz w:val="24"/>
          <w:szCs w:val="24"/>
          <w:shd w:val="clear" w:color="auto" w:fill="FFFFFF"/>
        </w:rPr>
        <w:t xml:space="preserve">The </w:t>
      </w:r>
      <w:r w:rsidR="008D5A66" w:rsidRPr="00B145AF">
        <w:rPr>
          <w:rFonts w:ascii="Times New Roman" w:hAnsi="Times New Roman" w:cs="Times New Roman"/>
          <w:color w:val="000222"/>
          <w:sz w:val="24"/>
          <w:szCs w:val="24"/>
          <w:shd w:val="clear" w:color="auto" w:fill="FFFFFF"/>
        </w:rPr>
        <w:t>a</w:t>
      </w:r>
      <w:r w:rsidRPr="00B145AF">
        <w:rPr>
          <w:rFonts w:ascii="Times New Roman" w:hAnsi="Times New Roman" w:cs="Times New Roman"/>
          <w:color w:val="000222"/>
          <w:sz w:val="24"/>
          <w:szCs w:val="24"/>
          <w:shd w:val="clear" w:color="auto" w:fill="FFFFFF"/>
        </w:rPr>
        <w:t>pplicant</w:t>
      </w:r>
      <w:r w:rsidR="00387C9C" w:rsidRPr="00B145AF">
        <w:rPr>
          <w:rFonts w:ascii="Times New Roman" w:hAnsi="Times New Roman" w:cs="Times New Roman"/>
          <w:color w:val="000222"/>
          <w:sz w:val="24"/>
          <w:szCs w:val="24"/>
          <w:shd w:val="clear" w:color="auto" w:fill="FFFFFF"/>
        </w:rPr>
        <w:t>s</w:t>
      </w:r>
      <w:r w:rsidRPr="00B145AF">
        <w:rPr>
          <w:rFonts w:ascii="Times New Roman" w:hAnsi="Times New Roman" w:cs="Times New Roman"/>
          <w:color w:val="000222"/>
          <w:sz w:val="24"/>
          <w:szCs w:val="24"/>
          <w:shd w:val="clear" w:color="auto" w:fill="FFFFFF"/>
        </w:rPr>
        <w:t xml:space="preserve"> then </w:t>
      </w:r>
      <w:r w:rsidR="00D539A1" w:rsidRPr="00B145AF">
        <w:rPr>
          <w:rFonts w:ascii="Times New Roman" w:hAnsi="Times New Roman" w:cs="Times New Roman"/>
          <w:color w:val="000222"/>
          <w:sz w:val="24"/>
          <w:szCs w:val="24"/>
          <w:shd w:val="clear" w:color="auto" w:fill="FFFFFF"/>
        </w:rPr>
        <w:t>brought</w:t>
      </w:r>
      <w:r w:rsidRPr="00B145AF">
        <w:rPr>
          <w:rFonts w:ascii="Times New Roman" w:hAnsi="Times New Roman" w:cs="Times New Roman"/>
          <w:color w:val="000222"/>
          <w:sz w:val="24"/>
          <w:szCs w:val="24"/>
          <w:shd w:val="clear" w:color="auto" w:fill="FFFFFF"/>
        </w:rPr>
        <w:t xml:space="preserve"> this application </w:t>
      </w:r>
      <w:r w:rsidR="002A0A93" w:rsidRPr="00B145AF">
        <w:rPr>
          <w:rFonts w:ascii="Times New Roman" w:hAnsi="Times New Roman" w:cs="Times New Roman"/>
          <w:color w:val="000222"/>
          <w:sz w:val="24"/>
          <w:szCs w:val="24"/>
          <w:shd w:val="clear" w:color="auto" w:fill="FFFFFF"/>
        </w:rPr>
        <w:t xml:space="preserve">seeking </w:t>
      </w:r>
      <w:r w:rsidRPr="00B145AF">
        <w:rPr>
          <w:rFonts w:ascii="Times New Roman" w:hAnsi="Times New Roman" w:cs="Times New Roman"/>
          <w:color w:val="000222"/>
          <w:sz w:val="24"/>
          <w:szCs w:val="24"/>
          <w:shd w:val="clear" w:color="auto" w:fill="FFFFFF"/>
        </w:rPr>
        <w:t>to be granted unconditional leave to appear and defend</w:t>
      </w:r>
      <w:r w:rsidR="00387C9C" w:rsidRPr="00B145AF">
        <w:rPr>
          <w:rFonts w:ascii="Times New Roman" w:hAnsi="Times New Roman" w:cs="Times New Roman"/>
          <w:color w:val="000222"/>
          <w:sz w:val="24"/>
          <w:szCs w:val="24"/>
          <w:shd w:val="clear" w:color="auto" w:fill="FFFFFF"/>
        </w:rPr>
        <w:t xml:space="preserve"> the suit</w:t>
      </w:r>
      <w:r w:rsidRPr="00B145AF">
        <w:rPr>
          <w:rFonts w:ascii="Times New Roman" w:hAnsi="Times New Roman" w:cs="Times New Roman"/>
          <w:color w:val="000222"/>
          <w:sz w:val="24"/>
          <w:szCs w:val="24"/>
          <w:shd w:val="clear" w:color="auto" w:fill="FFFFFF"/>
        </w:rPr>
        <w:t xml:space="preserve">. The grounds in support of </w:t>
      </w:r>
      <w:r w:rsidR="00725EE7" w:rsidRPr="00B145AF">
        <w:rPr>
          <w:rFonts w:ascii="Times New Roman" w:hAnsi="Times New Roman" w:cs="Times New Roman"/>
          <w:color w:val="000222"/>
          <w:sz w:val="24"/>
          <w:szCs w:val="24"/>
          <w:shd w:val="clear" w:color="auto" w:fill="FFFFFF"/>
        </w:rPr>
        <w:t xml:space="preserve">the application </w:t>
      </w:r>
      <w:r w:rsidR="00F2785E" w:rsidRPr="00B145AF">
        <w:rPr>
          <w:rFonts w:ascii="Times New Roman" w:hAnsi="Times New Roman" w:cs="Times New Roman"/>
          <w:color w:val="000222"/>
          <w:sz w:val="24"/>
          <w:szCs w:val="24"/>
          <w:shd w:val="clear" w:color="auto" w:fill="FFFFFF"/>
        </w:rPr>
        <w:t xml:space="preserve">are </w:t>
      </w:r>
      <w:r w:rsidRPr="00B145AF">
        <w:rPr>
          <w:rFonts w:ascii="Times New Roman" w:hAnsi="Times New Roman" w:cs="Times New Roman"/>
          <w:color w:val="000222"/>
          <w:sz w:val="24"/>
          <w:szCs w:val="24"/>
          <w:shd w:val="clear" w:color="auto" w:fill="FFFFFF"/>
        </w:rPr>
        <w:t>contained in the affidavit</w:t>
      </w:r>
      <w:r w:rsidR="00725EE7" w:rsidRPr="00B145AF">
        <w:rPr>
          <w:rFonts w:ascii="Times New Roman" w:hAnsi="Times New Roman" w:cs="Times New Roman"/>
          <w:color w:val="000222"/>
          <w:sz w:val="24"/>
          <w:szCs w:val="24"/>
          <w:shd w:val="clear" w:color="auto" w:fill="FFFFFF"/>
        </w:rPr>
        <w:t>s</w:t>
      </w:r>
      <w:r w:rsidRPr="00B145AF">
        <w:rPr>
          <w:rFonts w:ascii="Times New Roman" w:hAnsi="Times New Roman" w:cs="Times New Roman"/>
          <w:color w:val="000222"/>
          <w:sz w:val="24"/>
          <w:szCs w:val="24"/>
          <w:shd w:val="clear" w:color="auto" w:fill="FFFFFF"/>
        </w:rPr>
        <w:t xml:space="preserve"> </w:t>
      </w:r>
      <w:r w:rsidR="00387C9C" w:rsidRPr="00B145AF">
        <w:rPr>
          <w:rFonts w:ascii="Times New Roman" w:hAnsi="Times New Roman" w:cs="Times New Roman"/>
          <w:color w:val="000222"/>
          <w:sz w:val="24"/>
          <w:szCs w:val="24"/>
          <w:shd w:val="clear" w:color="auto" w:fill="FFFFFF"/>
        </w:rPr>
        <w:t>of the applicant</w:t>
      </w:r>
      <w:r w:rsidR="00EB44B8" w:rsidRPr="00B145AF">
        <w:rPr>
          <w:rFonts w:ascii="Times New Roman" w:hAnsi="Times New Roman" w:cs="Times New Roman"/>
          <w:color w:val="000222"/>
          <w:sz w:val="24"/>
          <w:szCs w:val="24"/>
          <w:shd w:val="clear" w:color="auto" w:fill="FFFFFF"/>
        </w:rPr>
        <w:t>s</w:t>
      </w:r>
      <w:r w:rsidR="00387C9C" w:rsidRPr="00B145AF">
        <w:rPr>
          <w:rFonts w:ascii="Times New Roman" w:hAnsi="Times New Roman" w:cs="Times New Roman"/>
          <w:color w:val="000222"/>
          <w:sz w:val="24"/>
          <w:szCs w:val="24"/>
          <w:shd w:val="clear" w:color="auto" w:fill="FFFFFF"/>
        </w:rPr>
        <w:t xml:space="preserve"> </w:t>
      </w:r>
      <w:proofErr w:type="spellStart"/>
      <w:r w:rsidR="00387C9C" w:rsidRPr="00B145AF">
        <w:rPr>
          <w:rFonts w:ascii="Times New Roman" w:hAnsi="Times New Roman" w:cs="Times New Roman"/>
          <w:color w:val="000222"/>
          <w:sz w:val="24"/>
          <w:szCs w:val="24"/>
          <w:shd w:val="clear" w:color="auto" w:fill="FFFFFF"/>
        </w:rPr>
        <w:t>Benon</w:t>
      </w:r>
      <w:proofErr w:type="spellEnd"/>
      <w:r w:rsidR="00387C9C" w:rsidRPr="00B145AF">
        <w:rPr>
          <w:rFonts w:ascii="Times New Roman" w:hAnsi="Times New Roman" w:cs="Times New Roman"/>
          <w:color w:val="000222"/>
          <w:sz w:val="24"/>
          <w:szCs w:val="24"/>
          <w:shd w:val="clear" w:color="auto" w:fill="FFFFFF"/>
        </w:rPr>
        <w:t xml:space="preserve"> </w:t>
      </w:r>
      <w:proofErr w:type="spellStart"/>
      <w:r w:rsidR="00387C9C" w:rsidRPr="00B145AF">
        <w:rPr>
          <w:rFonts w:ascii="Times New Roman" w:hAnsi="Times New Roman" w:cs="Times New Roman"/>
          <w:color w:val="000222"/>
          <w:sz w:val="24"/>
          <w:szCs w:val="24"/>
          <w:shd w:val="clear" w:color="auto" w:fill="FFFFFF"/>
        </w:rPr>
        <w:t>Tamusange</w:t>
      </w:r>
      <w:proofErr w:type="spellEnd"/>
      <w:r w:rsidR="00387C9C" w:rsidRPr="00B145AF">
        <w:rPr>
          <w:rFonts w:ascii="Times New Roman" w:hAnsi="Times New Roman" w:cs="Times New Roman"/>
          <w:color w:val="000222"/>
          <w:sz w:val="24"/>
          <w:szCs w:val="24"/>
          <w:shd w:val="clear" w:color="auto" w:fill="FFFFFF"/>
        </w:rPr>
        <w:t xml:space="preserve"> </w:t>
      </w:r>
      <w:r w:rsidR="00692DC3" w:rsidRPr="00B145AF">
        <w:rPr>
          <w:rFonts w:ascii="Times New Roman" w:hAnsi="Times New Roman" w:cs="Times New Roman"/>
          <w:color w:val="000222"/>
          <w:sz w:val="24"/>
          <w:szCs w:val="24"/>
          <w:shd w:val="clear" w:color="auto" w:fill="FFFFFF"/>
        </w:rPr>
        <w:t xml:space="preserve">and Timothy Mathew </w:t>
      </w:r>
      <w:r w:rsidRPr="00B145AF">
        <w:rPr>
          <w:rFonts w:ascii="Times New Roman" w:hAnsi="Times New Roman" w:cs="Times New Roman"/>
          <w:color w:val="000222"/>
          <w:sz w:val="24"/>
          <w:szCs w:val="24"/>
          <w:shd w:val="clear" w:color="auto" w:fill="FFFFFF"/>
        </w:rPr>
        <w:t>but briefly are that:-</w:t>
      </w:r>
    </w:p>
    <w:p w:rsidR="00E63A1D" w:rsidRPr="00B145AF" w:rsidRDefault="00E63A1D" w:rsidP="00B145AF">
      <w:pPr>
        <w:pStyle w:val="ListParagraph"/>
        <w:numPr>
          <w:ilvl w:val="0"/>
          <w:numId w:val="11"/>
        </w:numPr>
        <w:shd w:val="clear" w:color="auto" w:fill="FFFFFF"/>
        <w:spacing w:after="360"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The </w:t>
      </w:r>
      <w:r w:rsidR="001379E4" w:rsidRPr="00B145AF">
        <w:rPr>
          <w:rFonts w:ascii="Times New Roman" w:eastAsia="Times New Roman" w:hAnsi="Times New Roman" w:cs="Times New Roman"/>
          <w:color w:val="000222"/>
          <w:sz w:val="24"/>
          <w:szCs w:val="24"/>
        </w:rPr>
        <w:t>a</w:t>
      </w:r>
      <w:r w:rsidRPr="00B145AF">
        <w:rPr>
          <w:rFonts w:ascii="Times New Roman" w:eastAsia="Times New Roman" w:hAnsi="Times New Roman" w:cs="Times New Roman"/>
          <w:color w:val="000222"/>
          <w:sz w:val="24"/>
          <w:szCs w:val="24"/>
        </w:rPr>
        <w:t xml:space="preserve">pplicants are not indebted to the </w:t>
      </w:r>
      <w:r w:rsidR="000B527B" w:rsidRPr="00B145AF">
        <w:rPr>
          <w:rFonts w:ascii="Times New Roman" w:eastAsia="Times New Roman" w:hAnsi="Times New Roman" w:cs="Times New Roman"/>
          <w:color w:val="000222"/>
          <w:sz w:val="24"/>
          <w:szCs w:val="24"/>
        </w:rPr>
        <w:t>r</w:t>
      </w:r>
      <w:r w:rsidRPr="00B145AF">
        <w:rPr>
          <w:rFonts w:ascii="Times New Roman" w:eastAsia="Times New Roman" w:hAnsi="Times New Roman" w:cs="Times New Roman"/>
          <w:color w:val="000222"/>
          <w:sz w:val="24"/>
          <w:szCs w:val="24"/>
        </w:rPr>
        <w:t xml:space="preserve">espondent in the sum claimed in the </w:t>
      </w:r>
      <w:r w:rsidR="00B121F8" w:rsidRPr="00B145AF">
        <w:rPr>
          <w:rFonts w:ascii="Times New Roman" w:eastAsia="Times New Roman" w:hAnsi="Times New Roman" w:cs="Times New Roman"/>
          <w:color w:val="000222"/>
          <w:sz w:val="24"/>
          <w:szCs w:val="24"/>
        </w:rPr>
        <w:t>p</w:t>
      </w:r>
      <w:r w:rsidRPr="00B145AF">
        <w:rPr>
          <w:rFonts w:ascii="Times New Roman" w:eastAsia="Times New Roman" w:hAnsi="Times New Roman" w:cs="Times New Roman"/>
          <w:color w:val="000222"/>
          <w:sz w:val="24"/>
          <w:szCs w:val="24"/>
        </w:rPr>
        <w:t>laint.</w:t>
      </w:r>
    </w:p>
    <w:p w:rsidR="00C819FA" w:rsidRPr="00B145AF" w:rsidRDefault="00C819FA" w:rsidP="00B145AF">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African Minerals </w:t>
      </w:r>
      <w:r w:rsidR="00E21C4A" w:rsidRPr="00B145AF">
        <w:rPr>
          <w:rFonts w:ascii="Times New Roman" w:eastAsia="Times New Roman" w:hAnsi="Times New Roman" w:cs="Times New Roman"/>
          <w:color w:val="000222"/>
          <w:sz w:val="24"/>
          <w:szCs w:val="24"/>
        </w:rPr>
        <w:t>L</w:t>
      </w:r>
      <w:r w:rsidRPr="00B145AF">
        <w:rPr>
          <w:rFonts w:ascii="Times New Roman" w:eastAsia="Times New Roman" w:hAnsi="Times New Roman" w:cs="Times New Roman"/>
          <w:color w:val="000222"/>
          <w:sz w:val="24"/>
          <w:szCs w:val="24"/>
        </w:rPr>
        <w:t>imited, the company which borrowed money from the respondent was placed under receivership and is now under liquidation and the respondent did lodge their claim with the receiver and the liquidator and the claim was settled.</w:t>
      </w:r>
    </w:p>
    <w:p w:rsidR="0096506C" w:rsidRPr="00B145AF" w:rsidRDefault="00C819FA" w:rsidP="00B145AF">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At the time African Minerals Limited went into liquidation, the money owed by African Minerals </w:t>
      </w:r>
      <w:r w:rsidR="006F42AD" w:rsidRPr="00B145AF">
        <w:rPr>
          <w:rFonts w:ascii="Times New Roman" w:eastAsia="Times New Roman" w:hAnsi="Times New Roman" w:cs="Times New Roman"/>
          <w:color w:val="000222"/>
          <w:sz w:val="24"/>
          <w:szCs w:val="24"/>
        </w:rPr>
        <w:t>L</w:t>
      </w:r>
      <w:r w:rsidRPr="00B145AF">
        <w:rPr>
          <w:rFonts w:ascii="Times New Roman" w:eastAsia="Times New Roman" w:hAnsi="Times New Roman" w:cs="Times New Roman"/>
          <w:color w:val="000222"/>
          <w:sz w:val="24"/>
          <w:szCs w:val="24"/>
        </w:rPr>
        <w:t>imited to the respondent w</w:t>
      </w:r>
      <w:r w:rsidR="00451943" w:rsidRPr="00B145AF">
        <w:rPr>
          <w:rFonts w:ascii="Times New Roman" w:eastAsia="Times New Roman" w:hAnsi="Times New Roman" w:cs="Times New Roman"/>
          <w:color w:val="000222"/>
          <w:sz w:val="24"/>
          <w:szCs w:val="24"/>
        </w:rPr>
        <w:t>a</w:t>
      </w:r>
      <w:r w:rsidRPr="00B145AF">
        <w:rPr>
          <w:rFonts w:ascii="Times New Roman" w:eastAsia="Times New Roman" w:hAnsi="Times New Roman" w:cs="Times New Roman"/>
          <w:color w:val="000222"/>
          <w:sz w:val="24"/>
          <w:szCs w:val="24"/>
        </w:rPr>
        <w:t>s U</w:t>
      </w:r>
      <w:r w:rsidR="009175F7" w:rsidRPr="00B145AF">
        <w:rPr>
          <w:rFonts w:ascii="Times New Roman" w:eastAsia="Times New Roman" w:hAnsi="Times New Roman" w:cs="Times New Roman"/>
          <w:color w:val="000222"/>
          <w:sz w:val="24"/>
          <w:szCs w:val="24"/>
        </w:rPr>
        <w:t>GX</w:t>
      </w:r>
      <w:r w:rsidR="008F4F54" w:rsidRPr="00B145AF">
        <w:rPr>
          <w:rFonts w:ascii="Times New Roman" w:eastAsia="Times New Roman" w:hAnsi="Times New Roman" w:cs="Times New Roman"/>
          <w:color w:val="000222"/>
          <w:sz w:val="24"/>
          <w:szCs w:val="24"/>
        </w:rPr>
        <w:t xml:space="preserve"> </w:t>
      </w:r>
      <w:r w:rsidRPr="00B145AF">
        <w:rPr>
          <w:rFonts w:ascii="Times New Roman" w:eastAsia="Times New Roman" w:hAnsi="Times New Roman" w:cs="Times New Roman"/>
          <w:color w:val="000222"/>
          <w:sz w:val="24"/>
          <w:szCs w:val="24"/>
        </w:rPr>
        <w:t xml:space="preserve">403,546,430/= which was settled by the receiver by releasing </w:t>
      </w:r>
      <w:r w:rsidR="00451943" w:rsidRPr="00B145AF">
        <w:rPr>
          <w:rFonts w:ascii="Times New Roman" w:eastAsia="Times New Roman" w:hAnsi="Times New Roman" w:cs="Times New Roman"/>
          <w:color w:val="000222"/>
          <w:sz w:val="24"/>
          <w:szCs w:val="24"/>
        </w:rPr>
        <w:t xml:space="preserve">to the respondent trucks </w:t>
      </w:r>
      <w:r w:rsidR="00FF5A30" w:rsidRPr="00B145AF">
        <w:rPr>
          <w:rFonts w:ascii="Times New Roman" w:eastAsia="Times New Roman" w:hAnsi="Times New Roman" w:cs="Times New Roman"/>
          <w:color w:val="000222"/>
          <w:sz w:val="24"/>
          <w:szCs w:val="24"/>
        </w:rPr>
        <w:t>C</w:t>
      </w:r>
      <w:r w:rsidR="00451943" w:rsidRPr="00B145AF">
        <w:rPr>
          <w:rFonts w:ascii="Times New Roman" w:eastAsia="Times New Roman" w:hAnsi="Times New Roman" w:cs="Times New Roman"/>
          <w:color w:val="000222"/>
          <w:sz w:val="24"/>
          <w:szCs w:val="24"/>
        </w:rPr>
        <w:t xml:space="preserve">rane </w:t>
      </w:r>
      <w:proofErr w:type="spellStart"/>
      <w:r w:rsidR="00451943" w:rsidRPr="00B145AF">
        <w:rPr>
          <w:rFonts w:ascii="Times New Roman" w:eastAsia="Times New Roman" w:hAnsi="Times New Roman" w:cs="Times New Roman"/>
          <w:color w:val="000222"/>
          <w:sz w:val="24"/>
          <w:szCs w:val="24"/>
        </w:rPr>
        <w:t>Reg</w:t>
      </w:r>
      <w:proofErr w:type="spellEnd"/>
      <w:r w:rsidR="00451943" w:rsidRPr="00B145AF">
        <w:rPr>
          <w:rFonts w:ascii="Times New Roman" w:eastAsia="Times New Roman" w:hAnsi="Times New Roman" w:cs="Times New Roman"/>
          <w:color w:val="000222"/>
          <w:sz w:val="24"/>
          <w:szCs w:val="24"/>
        </w:rPr>
        <w:t xml:space="preserve"> </w:t>
      </w:r>
      <w:proofErr w:type="spellStart"/>
      <w:r w:rsidR="00121805" w:rsidRPr="00B145AF">
        <w:rPr>
          <w:rFonts w:ascii="Times New Roman" w:eastAsia="Times New Roman" w:hAnsi="Times New Roman" w:cs="Times New Roman"/>
          <w:color w:val="000222"/>
          <w:sz w:val="24"/>
          <w:szCs w:val="24"/>
        </w:rPr>
        <w:t>N</w:t>
      </w:r>
      <w:r w:rsidR="00451943" w:rsidRPr="00B145AF">
        <w:rPr>
          <w:rFonts w:ascii="Times New Roman" w:eastAsia="Times New Roman" w:hAnsi="Times New Roman" w:cs="Times New Roman"/>
          <w:color w:val="000222"/>
          <w:sz w:val="24"/>
          <w:szCs w:val="24"/>
        </w:rPr>
        <w:t>o.UAS</w:t>
      </w:r>
      <w:proofErr w:type="spellEnd"/>
      <w:r w:rsidR="00451943" w:rsidRPr="00B145AF">
        <w:rPr>
          <w:rFonts w:ascii="Times New Roman" w:eastAsia="Times New Roman" w:hAnsi="Times New Roman" w:cs="Times New Roman"/>
          <w:color w:val="000222"/>
          <w:sz w:val="24"/>
          <w:szCs w:val="24"/>
        </w:rPr>
        <w:t xml:space="preserve"> 602S and</w:t>
      </w:r>
      <w:r w:rsidRPr="00B145AF">
        <w:rPr>
          <w:rFonts w:ascii="Times New Roman" w:eastAsia="Times New Roman" w:hAnsi="Times New Roman" w:cs="Times New Roman"/>
          <w:color w:val="000222"/>
          <w:sz w:val="24"/>
          <w:szCs w:val="24"/>
        </w:rPr>
        <w:t xml:space="preserve"> </w:t>
      </w:r>
      <w:proofErr w:type="spellStart"/>
      <w:r w:rsidRPr="00B145AF">
        <w:rPr>
          <w:rFonts w:ascii="Times New Roman" w:eastAsia="Times New Roman" w:hAnsi="Times New Roman" w:cs="Times New Roman"/>
          <w:color w:val="000222"/>
          <w:sz w:val="24"/>
          <w:szCs w:val="24"/>
        </w:rPr>
        <w:t>Merce</w:t>
      </w:r>
      <w:r w:rsidR="00451943" w:rsidRPr="00B145AF">
        <w:rPr>
          <w:rFonts w:ascii="Times New Roman" w:eastAsia="Times New Roman" w:hAnsi="Times New Roman" w:cs="Times New Roman"/>
          <w:color w:val="000222"/>
          <w:sz w:val="24"/>
          <w:szCs w:val="24"/>
        </w:rPr>
        <w:t>ded</w:t>
      </w:r>
      <w:proofErr w:type="spellEnd"/>
      <w:r w:rsidR="00451943" w:rsidRPr="00B145AF">
        <w:rPr>
          <w:rFonts w:ascii="Times New Roman" w:eastAsia="Times New Roman" w:hAnsi="Times New Roman" w:cs="Times New Roman"/>
          <w:color w:val="000222"/>
          <w:sz w:val="24"/>
          <w:szCs w:val="24"/>
        </w:rPr>
        <w:t xml:space="preserve"> Benz Tipper </w:t>
      </w:r>
      <w:proofErr w:type="spellStart"/>
      <w:r w:rsidR="00451943" w:rsidRPr="00B145AF">
        <w:rPr>
          <w:rFonts w:ascii="Times New Roman" w:eastAsia="Times New Roman" w:hAnsi="Times New Roman" w:cs="Times New Roman"/>
          <w:color w:val="000222"/>
          <w:sz w:val="24"/>
          <w:szCs w:val="24"/>
        </w:rPr>
        <w:t>Reg</w:t>
      </w:r>
      <w:proofErr w:type="spellEnd"/>
      <w:r w:rsidR="00451943" w:rsidRPr="00B145AF">
        <w:rPr>
          <w:rFonts w:ascii="Times New Roman" w:eastAsia="Times New Roman" w:hAnsi="Times New Roman" w:cs="Times New Roman"/>
          <w:color w:val="000222"/>
          <w:sz w:val="24"/>
          <w:szCs w:val="24"/>
        </w:rPr>
        <w:t xml:space="preserve"> No</w:t>
      </w:r>
      <w:r w:rsidR="00490DF3" w:rsidRPr="00B145AF">
        <w:rPr>
          <w:rFonts w:ascii="Times New Roman" w:eastAsia="Times New Roman" w:hAnsi="Times New Roman" w:cs="Times New Roman"/>
          <w:color w:val="000222"/>
          <w:sz w:val="24"/>
          <w:szCs w:val="24"/>
        </w:rPr>
        <w:t>.</w:t>
      </w:r>
      <w:r w:rsidR="00451943" w:rsidRPr="00B145AF">
        <w:rPr>
          <w:rFonts w:ascii="Times New Roman" w:eastAsia="Times New Roman" w:hAnsi="Times New Roman" w:cs="Times New Roman"/>
          <w:color w:val="000222"/>
          <w:sz w:val="24"/>
          <w:szCs w:val="24"/>
        </w:rPr>
        <w:t xml:space="preserve"> UAS 222D</w:t>
      </w:r>
      <w:r w:rsidRPr="00B145AF">
        <w:rPr>
          <w:rFonts w:ascii="Times New Roman" w:eastAsia="Times New Roman" w:hAnsi="Times New Roman" w:cs="Times New Roman"/>
          <w:color w:val="000222"/>
          <w:sz w:val="24"/>
          <w:szCs w:val="24"/>
        </w:rPr>
        <w:t xml:space="preserve"> which were security for the facility, in final settlement of the monies then owed by the debtor </w:t>
      </w:r>
      <w:r w:rsidR="00451943" w:rsidRPr="00B145AF">
        <w:rPr>
          <w:rFonts w:ascii="Times New Roman" w:eastAsia="Times New Roman" w:hAnsi="Times New Roman" w:cs="Times New Roman"/>
          <w:color w:val="000222"/>
          <w:sz w:val="24"/>
          <w:szCs w:val="24"/>
        </w:rPr>
        <w:t>African</w:t>
      </w:r>
      <w:r w:rsidRPr="00B145AF">
        <w:rPr>
          <w:rFonts w:ascii="Times New Roman" w:eastAsia="Times New Roman" w:hAnsi="Times New Roman" w:cs="Times New Roman"/>
          <w:color w:val="000222"/>
          <w:sz w:val="24"/>
          <w:szCs w:val="24"/>
        </w:rPr>
        <w:t xml:space="preserve"> </w:t>
      </w:r>
      <w:r w:rsidR="006F42AD" w:rsidRPr="00B145AF">
        <w:rPr>
          <w:rFonts w:ascii="Times New Roman" w:eastAsia="Times New Roman" w:hAnsi="Times New Roman" w:cs="Times New Roman"/>
          <w:color w:val="000222"/>
          <w:sz w:val="24"/>
          <w:szCs w:val="24"/>
        </w:rPr>
        <w:t>M</w:t>
      </w:r>
      <w:r w:rsidRPr="00B145AF">
        <w:rPr>
          <w:rFonts w:ascii="Times New Roman" w:eastAsia="Times New Roman" w:hAnsi="Times New Roman" w:cs="Times New Roman"/>
          <w:color w:val="000222"/>
          <w:sz w:val="24"/>
          <w:szCs w:val="24"/>
        </w:rPr>
        <w:t xml:space="preserve">inerals </w:t>
      </w:r>
      <w:r w:rsidR="006F42AD" w:rsidRPr="00B145AF">
        <w:rPr>
          <w:rFonts w:ascii="Times New Roman" w:eastAsia="Times New Roman" w:hAnsi="Times New Roman" w:cs="Times New Roman"/>
          <w:color w:val="000222"/>
          <w:sz w:val="24"/>
          <w:szCs w:val="24"/>
        </w:rPr>
        <w:t>L</w:t>
      </w:r>
      <w:r w:rsidRPr="00B145AF">
        <w:rPr>
          <w:rFonts w:ascii="Times New Roman" w:eastAsia="Times New Roman" w:hAnsi="Times New Roman" w:cs="Times New Roman"/>
          <w:color w:val="000222"/>
          <w:sz w:val="24"/>
          <w:szCs w:val="24"/>
        </w:rPr>
        <w:t xml:space="preserve">imited to the respondent, although the respondent has evaded giving a final </w:t>
      </w:r>
      <w:r w:rsidR="00451943" w:rsidRPr="00B145AF">
        <w:rPr>
          <w:rFonts w:ascii="Times New Roman" w:eastAsia="Times New Roman" w:hAnsi="Times New Roman" w:cs="Times New Roman"/>
          <w:color w:val="000222"/>
          <w:sz w:val="24"/>
          <w:szCs w:val="24"/>
        </w:rPr>
        <w:t>accountability</w:t>
      </w:r>
      <w:r w:rsidRPr="00B145AF">
        <w:rPr>
          <w:rFonts w:ascii="Times New Roman" w:eastAsia="Times New Roman" w:hAnsi="Times New Roman" w:cs="Times New Roman"/>
          <w:color w:val="000222"/>
          <w:sz w:val="24"/>
          <w:szCs w:val="24"/>
        </w:rPr>
        <w:t xml:space="preserve"> to the </w:t>
      </w:r>
      <w:r w:rsidR="00547929" w:rsidRPr="00B145AF">
        <w:rPr>
          <w:rFonts w:ascii="Times New Roman" w:eastAsia="Times New Roman" w:hAnsi="Times New Roman" w:cs="Times New Roman"/>
          <w:color w:val="000222"/>
          <w:sz w:val="24"/>
          <w:szCs w:val="24"/>
        </w:rPr>
        <w:t>R</w:t>
      </w:r>
      <w:r w:rsidR="0096506C" w:rsidRPr="00B145AF">
        <w:rPr>
          <w:rFonts w:ascii="Times New Roman" w:eastAsia="Times New Roman" w:hAnsi="Times New Roman" w:cs="Times New Roman"/>
          <w:color w:val="000222"/>
          <w:sz w:val="24"/>
          <w:szCs w:val="24"/>
        </w:rPr>
        <w:t xml:space="preserve">eceiver and the </w:t>
      </w:r>
      <w:r w:rsidR="00547929" w:rsidRPr="00B145AF">
        <w:rPr>
          <w:rFonts w:ascii="Times New Roman" w:eastAsia="Times New Roman" w:hAnsi="Times New Roman" w:cs="Times New Roman"/>
          <w:color w:val="000222"/>
          <w:sz w:val="24"/>
          <w:szCs w:val="24"/>
        </w:rPr>
        <w:t>L</w:t>
      </w:r>
      <w:r w:rsidR="0096506C" w:rsidRPr="00B145AF">
        <w:rPr>
          <w:rFonts w:ascii="Times New Roman" w:eastAsia="Times New Roman" w:hAnsi="Times New Roman" w:cs="Times New Roman"/>
          <w:color w:val="000222"/>
          <w:sz w:val="24"/>
          <w:szCs w:val="24"/>
        </w:rPr>
        <w:t>iquidator and there is need to investigate and ascertain whether the said securities were sold by the respondent in accordance with the law</w:t>
      </w:r>
      <w:r w:rsidRPr="00B145AF">
        <w:rPr>
          <w:rFonts w:ascii="Times New Roman" w:eastAsia="Times New Roman" w:hAnsi="Times New Roman" w:cs="Times New Roman"/>
          <w:color w:val="000222"/>
          <w:sz w:val="24"/>
          <w:szCs w:val="24"/>
        </w:rPr>
        <w:t>.</w:t>
      </w:r>
    </w:p>
    <w:p w:rsidR="0096506C" w:rsidRPr="00B145AF" w:rsidRDefault="0096506C" w:rsidP="00B145AF">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The </w:t>
      </w:r>
      <w:r w:rsidR="00E63A1D" w:rsidRPr="00B145AF">
        <w:rPr>
          <w:rFonts w:ascii="Times New Roman" w:eastAsia="Times New Roman" w:hAnsi="Times New Roman" w:cs="Times New Roman"/>
          <w:color w:val="000222"/>
          <w:sz w:val="24"/>
          <w:szCs w:val="24"/>
        </w:rPr>
        <w:t>plaint</w:t>
      </w:r>
      <w:r w:rsidRPr="00B145AF">
        <w:rPr>
          <w:rFonts w:ascii="Times New Roman" w:eastAsia="Times New Roman" w:hAnsi="Times New Roman" w:cs="Times New Roman"/>
          <w:color w:val="000222"/>
          <w:sz w:val="24"/>
          <w:szCs w:val="24"/>
        </w:rPr>
        <w:t xml:space="preserve"> is false and the suit filed by the </w:t>
      </w:r>
      <w:r w:rsidR="00451943" w:rsidRPr="00B145AF">
        <w:rPr>
          <w:rFonts w:ascii="Times New Roman" w:eastAsia="Times New Roman" w:hAnsi="Times New Roman" w:cs="Times New Roman"/>
          <w:color w:val="000222"/>
          <w:sz w:val="24"/>
          <w:szCs w:val="24"/>
        </w:rPr>
        <w:t>respondent is</w:t>
      </w:r>
      <w:r w:rsidRPr="00B145AF">
        <w:rPr>
          <w:rFonts w:ascii="Times New Roman" w:eastAsia="Times New Roman" w:hAnsi="Times New Roman" w:cs="Times New Roman"/>
          <w:color w:val="000222"/>
          <w:sz w:val="24"/>
          <w:szCs w:val="24"/>
        </w:rPr>
        <w:t xml:space="preserve"> incompetent and filed in concealment of material facts.</w:t>
      </w:r>
    </w:p>
    <w:p w:rsidR="00262F82" w:rsidRPr="00B145AF" w:rsidRDefault="00C819FA" w:rsidP="00B145AF">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The </w:t>
      </w:r>
      <w:r w:rsidR="00B25A39" w:rsidRPr="00B145AF">
        <w:rPr>
          <w:rFonts w:ascii="Times New Roman" w:eastAsia="Times New Roman" w:hAnsi="Times New Roman" w:cs="Times New Roman"/>
          <w:color w:val="000222"/>
          <w:sz w:val="24"/>
          <w:szCs w:val="24"/>
        </w:rPr>
        <w:t>a</w:t>
      </w:r>
      <w:r w:rsidRPr="00B145AF">
        <w:rPr>
          <w:rFonts w:ascii="Times New Roman" w:eastAsia="Times New Roman" w:hAnsi="Times New Roman" w:cs="Times New Roman"/>
          <w:color w:val="000222"/>
          <w:sz w:val="24"/>
          <w:szCs w:val="24"/>
        </w:rPr>
        <w:t>pplicants have a good and pla</w:t>
      </w:r>
      <w:r w:rsidR="0096506C" w:rsidRPr="00B145AF">
        <w:rPr>
          <w:rFonts w:ascii="Times New Roman" w:eastAsia="Times New Roman" w:hAnsi="Times New Roman" w:cs="Times New Roman"/>
          <w:color w:val="000222"/>
          <w:sz w:val="24"/>
          <w:szCs w:val="24"/>
        </w:rPr>
        <w:t>us</w:t>
      </w:r>
      <w:r w:rsidR="00B25A39" w:rsidRPr="00B145AF">
        <w:rPr>
          <w:rFonts w:ascii="Times New Roman" w:eastAsia="Times New Roman" w:hAnsi="Times New Roman" w:cs="Times New Roman"/>
          <w:color w:val="000222"/>
          <w:sz w:val="24"/>
          <w:szCs w:val="24"/>
        </w:rPr>
        <w:t xml:space="preserve">ible </w:t>
      </w:r>
      <w:proofErr w:type="spellStart"/>
      <w:r w:rsidR="00B25A39" w:rsidRPr="00B145AF">
        <w:rPr>
          <w:rFonts w:ascii="Times New Roman" w:eastAsia="Times New Roman" w:hAnsi="Times New Roman" w:cs="Times New Roman"/>
          <w:color w:val="000222"/>
          <w:sz w:val="24"/>
          <w:szCs w:val="24"/>
        </w:rPr>
        <w:t>defence</w:t>
      </w:r>
      <w:proofErr w:type="spellEnd"/>
      <w:r w:rsidR="00B25A39" w:rsidRPr="00B145AF">
        <w:rPr>
          <w:rFonts w:ascii="Times New Roman" w:eastAsia="Times New Roman" w:hAnsi="Times New Roman" w:cs="Times New Roman"/>
          <w:color w:val="000222"/>
          <w:sz w:val="24"/>
          <w:szCs w:val="24"/>
        </w:rPr>
        <w:t xml:space="preserve"> to the claim filed</w:t>
      </w:r>
      <w:r w:rsidR="0096506C" w:rsidRPr="00B145AF">
        <w:rPr>
          <w:rFonts w:ascii="Times New Roman" w:eastAsia="Times New Roman" w:hAnsi="Times New Roman" w:cs="Times New Roman"/>
          <w:color w:val="000222"/>
          <w:sz w:val="24"/>
          <w:szCs w:val="24"/>
        </w:rPr>
        <w:t xml:space="preserve"> by the respondent.</w:t>
      </w:r>
    </w:p>
    <w:p w:rsidR="00262F82" w:rsidRPr="00B145AF" w:rsidRDefault="00262F82" w:rsidP="00B145AF">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The suit is an embarrassment and cannot be determined in a summary manner.</w:t>
      </w:r>
    </w:p>
    <w:p w:rsidR="00C819FA" w:rsidRPr="00B145AF" w:rsidRDefault="00262F82" w:rsidP="00B145AF">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t xml:space="preserve">There are </w:t>
      </w:r>
      <w:proofErr w:type="spellStart"/>
      <w:r w:rsidRPr="00B145AF">
        <w:rPr>
          <w:rFonts w:ascii="Times New Roman" w:eastAsia="Times New Roman" w:hAnsi="Times New Roman" w:cs="Times New Roman"/>
          <w:color w:val="000222"/>
          <w:sz w:val="24"/>
          <w:szCs w:val="24"/>
        </w:rPr>
        <w:t>triable</w:t>
      </w:r>
      <w:proofErr w:type="spellEnd"/>
      <w:r w:rsidRPr="00B145AF">
        <w:rPr>
          <w:rFonts w:ascii="Times New Roman" w:eastAsia="Times New Roman" w:hAnsi="Times New Roman" w:cs="Times New Roman"/>
          <w:color w:val="000222"/>
          <w:sz w:val="24"/>
          <w:szCs w:val="24"/>
        </w:rPr>
        <w:t xml:space="preserve"> issues as to whether the applicant</w:t>
      </w:r>
      <w:r w:rsidR="00A17E5A" w:rsidRPr="00B145AF">
        <w:rPr>
          <w:rFonts w:ascii="Times New Roman" w:eastAsia="Times New Roman" w:hAnsi="Times New Roman" w:cs="Times New Roman"/>
          <w:color w:val="000222"/>
          <w:sz w:val="24"/>
          <w:szCs w:val="24"/>
        </w:rPr>
        <w:t>s</w:t>
      </w:r>
      <w:r w:rsidRPr="00B145AF">
        <w:rPr>
          <w:rFonts w:ascii="Times New Roman" w:eastAsia="Times New Roman" w:hAnsi="Times New Roman" w:cs="Times New Roman"/>
          <w:color w:val="000222"/>
          <w:sz w:val="24"/>
          <w:szCs w:val="24"/>
        </w:rPr>
        <w:t xml:space="preserve"> are indebted to the </w:t>
      </w:r>
      <w:r w:rsidR="00912CF8" w:rsidRPr="00B145AF">
        <w:rPr>
          <w:rFonts w:ascii="Times New Roman" w:eastAsia="Times New Roman" w:hAnsi="Times New Roman" w:cs="Times New Roman"/>
          <w:color w:val="000222"/>
          <w:sz w:val="24"/>
          <w:szCs w:val="24"/>
        </w:rPr>
        <w:t xml:space="preserve">respondent given that the </w:t>
      </w:r>
      <w:r w:rsidR="0027631A" w:rsidRPr="00B145AF">
        <w:rPr>
          <w:rFonts w:ascii="Times New Roman" w:eastAsia="Times New Roman" w:hAnsi="Times New Roman" w:cs="Times New Roman"/>
          <w:color w:val="000222"/>
          <w:sz w:val="24"/>
          <w:szCs w:val="24"/>
        </w:rPr>
        <w:t>R</w:t>
      </w:r>
      <w:r w:rsidR="00912CF8" w:rsidRPr="00B145AF">
        <w:rPr>
          <w:rFonts w:ascii="Times New Roman" w:eastAsia="Times New Roman" w:hAnsi="Times New Roman" w:cs="Times New Roman"/>
          <w:color w:val="000222"/>
          <w:sz w:val="24"/>
          <w:szCs w:val="24"/>
        </w:rPr>
        <w:t xml:space="preserve">eceiver settled the debt on behalf of the principal debtor and as to whether the securities released by the </w:t>
      </w:r>
      <w:r w:rsidR="0027631A" w:rsidRPr="00B145AF">
        <w:rPr>
          <w:rFonts w:ascii="Times New Roman" w:eastAsia="Times New Roman" w:hAnsi="Times New Roman" w:cs="Times New Roman"/>
          <w:color w:val="000222"/>
          <w:sz w:val="24"/>
          <w:szCs w:val="24"/>
        </w:rPr>
        <w:t>R</w:t>
      </w:r>
      <w:r w:rsidR="00912CF8" w:rsidRPr="00B145AF">
        <w:rPr>
          <w:rFonts w:ascii="Times New Roman" w:eastAsia="Times New Roman" w:hAnsi="Times New Roman" w:cs="Times New Roman"/>
          <w:color w:val="000222"/>
          <w:sz w:val="24"/>
          <w:szCs w:val="24"/>
        </w:rPr>
        <w:t xml:space="preserve">eceiver to the respondent were lawfully sold and the matters warrant the filling of a </w:t>
      </w:r>
      <w:proofErr w:type="spellStart"/>
      <w:r w:rsidR="00912CF8" w:rsidRPr="00B145AF">
        <w:rPr>
          <w:rFonts w:ascii="Times New Roman" w:eastAsia="Times New Roman" w:hAnsi="Times New Roman" w:cs="Times New Roman"/>
          <w:color w:val="000222"/>
          <w:sz w:val="24"/>
          <w:szCs w:val="24"/>
        </w:rPr>
        <w:t>defence</w:t>
      </w:r>
      <w:proofErr w:type="spellEnd"/>
      <w:r w:rsidR="00912CF8" w:rsidRPr="00B145AF">
        <w:rPr>
          <w:rFonts w:ascii="Times New Roman" w:eastAsia="Times New Roman" w:hAnsi="Times New Roman" w:cs="Times New Roman"/>
          <w:color w:val="000222"/>
          <w:sz w:val="24"/>
          <w:szCs w:val="24"/>
        </w:rPr>
        <w:t xml:space="preserve"> as the issues raised cannot be determined in a summary manner.</w:t>
      </w:r>
    </w:p>
    <w:p w:rsidR="000C27D6" w:rsidRPr="00B145AF" w:rsidRDefault="00C819FA" w:rsidP="00B145AF">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222"/>
          <w:sz w:val="24"/>
          <w:szCs w:val="24"/>
        </w:rPr>
      </w:pPr>
      <w:r w:rsidRPr="00B145AF">
        <w:rPr>
          <w:rFonts w:ascii="Times New Roman" w:eastAsia="Times New Roman" w:hAnsi="Times New Roman" w:cs="Times New Roman"/>
          <w:color w:val="000222"/>
          <w:sz w:val="24"/>
          <w:szCs w:val="24"/>
        </w:rPr>
        <w:lastRenderedPageBreak/>
        <w:t xml:space="preserve">It is only just, fair, and equitable that the </w:t>
      </w:r>
      <w:r w:rsidR="0027631A" w:rsidRPr="00B145AF">
        <w:rPr>
          <w:rFonts w:ascii="Times New Roman" w:eastAsia="Times New Roman" w:hAnsi="Times New Roman" w:cs="Times New Roman"/>
          <w:color w:val="000222"/>
          <w:sz w:val="24"/>
          <w:szCs w:val="24"/>
        </w:rPr>
        <w:t>a</w:t>
      </w:r>
      <w:r w:rsidRPr="00B145AF">
        <w:rPr>
          <w:rFonts w:ascii="Times New Roman" w:eastAsia="Times New Roman" w:hAnsi="Times New Roman" w:cs="Times New Roman"/>
          <w:color w:val="000222"/>
          <w:sz w:val="24"/>
          <w:szCs w:val="24"/>
        </w:rPr>
        <w:t>pplicants be granted leave to defend the suit.</w:t>
      </w:r>
    </w:p>
    <w:p w:rsidR="000C27D6" w:rsidRPr="00B145AF" w:rsidRDefault="00E63A1D" w:rsidP="00B145AF">
      <w:pPr>
        <w:shd w:val="clear" w:color="auto" w:fill="FFFFFF"/>
        <w:spacing w:after="360" w:line="360" w:lineRule="auto"/>
        <w:jc w:val="both"/>
        <w:rPr>
          <w:rFonts w:ascii="Times New Roman" w:hAnsi="Times New Roman" w:cs="Times New Roman"/>
          <w:sz w:val="24"/>
          <w:szCs w:val="24"/>
        </w:rPr>
      </w:pPr>
      <w:r w:rsidRPr="00B145AF">
        <w:rPr>
          <w:rFonts w:ascii="Times New Roman" w:hAnsi="Times New Roman" w:cs="Times New Roman"/>
          <w:sz w:val="24"/>
          <w:szCs w:val="24"/>
        </w:rPr>
        <w:t>An affid</w:t>
      </w:r>
      <w:r w:rsidR="00914D50" w:rsidRPr="00B145AF">
        <w:rPr>
          <w:rFonts w:ascii="Times New Roman" w:hAnsi="Times New Roman" w:cs="Times New Roman"/>
          <w:sz w:val="24"/>
          <w:szCs w:val="24"/>
        </w:rPr>
        <w:t xml:space="preserve">avit in reply was sworn by one </w:t>
      </w:r>
      <w:r w:rsidRPr="00B145AF">
        <w:rPr>
          <w:rFonts w:ascii="Times New Roman" w:hAnsi="Times New Roman" w:cs="Times New Roman"/>
          <w:sz w:val="24"/>
          <w:szCs w:val="24"/>
        </w:rPr>
        <w:t xml:space="preserve">Leila N. </w:t>
      </w:r>
      <w:proofErr w:type="spellStart"/>
      <w:r w:rsidRPr="00B145AF">
        <w:rPr>
          <w:rFonts w:ascii="Times New Roman" w:hAnsi="Times New Roman" w:cs="Times New Roman"/>
          <w:sz w:val="24"/>
          <w:szCs w:val="24"/>
        </w:rPr>
        <w:t>Nalule</w:t>
      </w:r>
      <w:proofErr w:type="spellEnd"/>
      <w:r w:rsidRPr="00B145AF">
        <w:rPr>
          <w:rFonts w:ascii="Times New Roman" w:hAnsi="Times New Roman" w:cs="Times New Roman"/>
          <w:sz w:val="24"/>
          <w:szCs w:val="24"/>
        </w:rPr>
        <w:t xml:space="preserve"> a </w:t>
      </w:r>
      <w:r w:rsidR="001E5188" w:rsidRPr="00B145AF">
        <w:rPr>
          <w:rFonts w:ascii="Times New Roman" w:hAnsi="Times New Roman" w:cs="Times New Roman"/>
          <w:sz w:val="24"/>
          <w:szCs w:val="24"/>
        </w:rPr>
        <w:t>L</w:t>
      </w:r>
      <w:r w:rsidRPr="00B145AF">
        <w:rPr>
          <w:rFonts w:ascii="Times New Roman" w:hAnsi="Times New Roman" w:cs="Times New Roman"/>
          <w:sz w:val="24"/>
          <w:szCs w:val="24"/>
        </w:rPr>
        <w:t xml:space="preserve">egal </w:t>
      </w:r>
      <w:r w:rsidR="001E5188" w:rsidRPr="00B145AF">
        <w:rPr>
          <w:rFonts w:ascii="Times New Roman" w:hAnsi="Times New Roman" w:cs="Times New Roman"/>
          <w:sz w:val="24"/>
          <w:szCs w:val="24"/>
        </w:rPr>
        <w:t>M</w:t>
      </w:r>
      <w:r w:rsidRPr="00B145AF">
        <w:rPr>
          <w:rFonts w:ascii="Times New Roman" w:hAnsi="Times New Roman" w:cs="Times New Roman"/>
          <w:sz w:val="24"/>
          <w:szCs w:val="24"/>
        </w:rPr>
        <w:t>anager in the respondent company.</w:t>
      </w:r>
      <w:r w:rsidR="000C2409" w:rsidRPr="00B145AF">
        <w:rPr>
          <w:rFonts w:ascii="Times New Roman" w:hAnsi="Times New Roman" w:cs="Times New Roman"/>
          <w:sz w:val="24"/>
          <w:szCs w:val="24"/>
        </w:rPr>
        <w:t xml:space="preserve"> She </w:t>
      </w:r>
      <w:proofErr w:type="spellStart"/>
      <w:r w:rsidR="000C2409" w:rsidRPr="00B145AF">
        <w:rPr>
          <w:rFonts w:ascii="Times New Roman" w:hAnsi="Times New Roman" w:cs="Times New Roman"/>
          <w:sz w:val="24"/>
          <w:szCs w:val="24"/>
        </w:rPr>
        <w:t>deponed</w:t>
      </w:r>
      <w:proofErr w:type="spellEnd"/>
      <w:r w:rsidR="000C2409" w:rsidRPr="00B145AF">
        <w:rPr>
          <w:rFonts w:ascii="Times New Roman" w:hAnsi="Times New Roman" w:cs="Times New Roman"/>
          <w:sz w:val="24"/>
          <w:szCs w:val="24"/>
        </w:rPr>
        <w:t xml:space="preserve"> that the vehicles given to the respondent company were not</w:t>
      </w:r>
      <w:r w:rsidR="00914D50" w:rsidRPr="00B145AF">
        <w:rPr>
          <w:rFonts w:ascii="Times New Roman" w:hAnsi="Times New Roman" w:cs="Times New Roman"/>
          <w:sz w:val="24"/>
          <w:szCs w:val="24"/>
        </w:rPr>
        <w:t xml:space="preserve"> sufficient and there is still balance of UGX</w:t>
      </w:r>
      <w:r w:rsidR="000C2409" w:rsidRPr="00B145AF">
        <w:rPr>
          <w:rFonts w:ascii="Times New Roman" w:hAnsi="Times New Roman" w:cs="Times New Roman"/>
          <w:sz w:val="24"/>
          <w:szCs w:val="24"/>
        </w:rPr>
        <w:t xml:space="preserve"> 385,005,135</w:t>
      </w:r>
      <w:r w:rsidR="00914D50" w:rsidRPr="00B145AF">
        <w:rPr>
          <w:rFonts w:ascii="Times New Roman" w:hAnsi="Times New Roman" w:cs="Times New Roman"/>
          <w:sz w:val="24"/>
          <w:szCs w:val="24"/>
        </w:rPr>
        <w:t>/=</w:t>
      </w:r>
      <w:r w:rsidR="000C2409" w:rsidRPr="00B145AF">
        <w:rPr>
          <w:rFonts w:ascii="Times New Roman" w:hAnsi="Times New Roman" w:cs="Times New Roman"/>
          <w:sz w:val="24"/>
          <w:szCs w:val="24"/>
        </w:rPr>
        <w:t xml:space="preserve"> as at 16</w:t>
      </w:r>
      <w:r w:rsidR="000C2409" w:rsidRPr="00B145AF">
        <w:rPr>
          <w:rFonts w:ascii="Times New Roman" w:hAnsi="Times New Roman" w:cs="Times New Roman"/>
          <w:sz w:val="24"/>
          <w:szCs w:val="24"/>
          <w:vertAlign w:val="superscript"/>
        </w:rPr>
        <w:t>th</w:t>
      </w:r>
      <w:r w:rsidR="000C2409" w:rsidRPr="00B145AF">
        <w:rPr>
          <w:rFonts w:ascii="Times New Roman" w:hAnsi="Times New Roman" w:cs="Times New Roman"/>
          <w:sz w:val="24"/>
          <w:szCs w:val="24"/>
        </w:rPr>
        <w:t xml:space="preserve"> November 2016 on which interest continues to accrue.</w:t>
      </w:r>
    </w:p>
    <w:p w:rsidR="00C972C9" w:rsidRPr="00B145AF" w:rsidRDefault="00C972C9" w:rsidP="00B145AF">
      <w:pPr>
        <w:shd w:val="clear" w:color="auto" w:fill="FFFFFF"/>
        <w:spacing w:after="360" w:line="360" w:lineRule="auto"/>
        <w:jc w:val="both"/>
        <w:rPr>
          <w:rFonts w:ascii="Times New Roman" w:hAnsi="Times New Roman" w:cs="Times New Roman"/>
          <w:sz w:val="24"/>
          <w:szCs w:val="24"/>
        </w:rPr>
      </w:pPr>
      <w:r w:rsidRPr="00B145AF">
        <w:rPr>
          <w:rFonts w:ascii="Times New Roman" w:hAnsi="Times New Roman" w:cs="Times New Roman"/>
          <w:sz w:val="24"/>
          <w:szCs w:val="24"/>
        </w:rPr>
        <w:t xml:space="preserve">The parties agreed on two issues. </w:t>
      </w:r>
    </w:p>
    <w:p w:rsidR="00C972C9" w:rsidRPr="00B145AF" w:rsidRDefault="00C972C9" w:rsidP="00B145AF">
      <w:pPr>
        <w:pStyle w:val="ListParagraph"/>
        <w:numPr>
          <w:ilvl w:val="1"/>
          <w:numId w:val="5"/>
        </w:numPr>
        <w:shd w:val="clear" w:color="auto" w:fill="FFFFFF"/>
        <w:spacing w:after="360" w:line="360" w:lineRule="auto"/>
        <w:jc w:val="both"/>
        <w:rPr>
          <w:rFonts w:ascii="Times New Roman" w:hAnsi="Times New Roman" w:cs="Times New Roman"/>
          <w:sz w:val="24"/>
          <w:szCs w:val="24"/>
        </w:rPr>
      </w:pPr>
      <w:r w:rsidRPr="00B145AF">
        <w:rPr>
          <w:rFonts w:ascii="Times New Roman" w:hAnsi="Times New Roman" w:cs="Times New Roman"/>
          <w:sz w:val="24"/>
          <w:szCs w:val="24"/>
        </w:rPr>
        <w:t xml:space="preserve">Whether the application raises </w:t>
      </w:r>
      <w:proofErr w:type="spellStart"/>
      <w:r w:rsidRPr="00B145AF">
        <w:rPr>
          <w:rFonts w:ascii="Times New Roman" w:hAnsi="Times New Roman" w:cs="Times New Roman"/>
          <w:sz w:val="24"/>
          <w:szCs w:val="24"/>
        </w:rPr>
        <w:t>triable</w:t>
      </w:r>
      <w:proofErr w:type="spellEnd"/>
      <w:r w:rsidRPr="00B145AF">
        <w:rPr>
          <w:rFonts w:ascii="Times New Roman" w:hAnsi="Times New Roman" w:cs="Times New Roman"/>
          <w:sz w:val="24"/>
          <w:szCs w:val="24"/>
        </w:rPr>
        <w:t xml:space="preserve"> issues to warrant the grant of leave to appear and defend the main suit</w:t>
      </w:r>
    </w:p>
    <w:p w:rsidR="00C972C9" w:rsidRPr="00B145AF" w:rsidRDefault="00C972C9" w:rsidP="00B145AF">
      <w:pPr>
        <w:pStyle w:val="ListParagraph"/>
        <w:numPr>
          <w:ilvl w:val="1"/>
          <w:numId w:val="5"/>
        </w:numPr>
        <w:shd w:val="clear" w:color="auto" w:fill="FFFFFF"/>
        <w:spacing w:after="360" w:line="360" w:lineRule="auto"/>
        <w:jc w:val="both"/>
        <w:rPr>
          <w:rFonts w:ascii="Times New Roman" w:hAnsi="Times New Roman" w:cs="Times New Roman"/>
          <w:sz w:val="24"/>
          <w:szCs w:val="24"/>
        </w:rPr>
      </w:pPr>
      <w:r w:rsidRPr="00B145AF">
        <w:rPr>
          <w:rFonts w:ascii="Times New Roman" w:hAnsi="Times New Roman" w:cs="Times New Roman"/>
          <w:sz w:val="24"/>
          <w:szCs w:val="24"/>
        </w:rPr>
        <w:t xml:space="preserve">What remedies are available. </w:t>
      </w:r>
    </w:p>
    <w:p w:rsidR="000C2409" w:rsidRPr="00B145AF" w:rsidRDefault="000C2409" w:rsidP="00B145AF">
      <w:pPr>
        <w:shd w:val="clear" w:color="auto" w:fill="FFFFFF"/>
        <w:spacing w:after="360" w:line="360" w:lineRule="auto"/>
        <w:jc w:val="both"/>
        <w:rPr>
          <w:rFonts w:ascii="Times New Roman" w:hAnsi="Times New Roman" w:cs="Times New Roman"/>
          <w:color w:val="000222"/>
          <w:sz w:val="24"/>
          <w:szCs w:val="24"/>
          <w:shd w:val="clear" w:color="auto" w:fill="FFFFFF"/>
        </w:rPr>
      </w:pPr>
      <w:r w:rsidRPr="00B145AF">
        <w:rPr>
          <w:rFonts w:ascii="Times New Roman" w:hAnsi="Times New Roman" w:cs="Times New Roman"/>
          <w:color w:val="000222"/>
          <w:sz w:val="24"/>
          <w:szCs w:val="24"/>
          <w:shd w:val="clear" w:color="auto" w:fill="FFFFFF"/>
        </w:rPr>
        <w:t xml:space="preserve">Counsel for the </w:t>
      </w:r>
      <w:r w:rsidR="007C6A0E" w:rsidRPr="00B145AF">
        <w:rPr>
          <w:rFonts w:ascii="Times New Roman" w:hAnsi="Times New Roman" w:cs="Times New Roman"/>
          <w:color w:val="000222"/>
          <w:sz w:val="24"/>
          <w:szCs w:val="24"/>
          <w:shd w:val="clear" w:color="auto" w:fill="FFFFFF"/>
        </w:rPr>
        <w:t>a</w:t>
      </w:r>
      <w:r w:rsidRPr="00B145AF">
        <w:rPr>
          <w:rFonts w:ascii="Times New Roman" w:hAnsi="Times New Roman" w:cs="Times New Roman"/>
          <w:color w:val="000222"/>
          <w:sz w:val="24"/>
          <w:szCs w:val="24"/>
          <w:shd w:val="clear" w:color="auto" w:fill="FFFFFF"/>
        </w:rPr>
        <w:t>pplicant</w:t>
      </w:r>
      <w:r w:rsidR="007C6A0E" w:rsidRPr="00B145AF">
        <w:rPr>
          <w:rFonts w:ascii="Times New Roman" w:hAnsi="Times New Roman" w:cs="Times New Roman"/>
          <w:color w:val="000222"/>
          <w:sz w:val="24"/>
          <w:szCs w:val="24"/>
          <w:shd w:val="clear" w:color="auto" w:fill="FFFFFF"/>
        </w:rPr>
        <w:t>s</w:t>
      </w:r>
      <w:r w:rsidRPr="00B145AF">
        <w:rPr>
          <w:rFonts w:ascii="Times New Roman" w:hAnsi="Times New Roman" w:cs="Times New Roman"/>
          <w:color w:val="000222"/>
          <w:sz w:val="24"/>
          <w:szCs w:val="24"/>
          <w:shd w:val="clear" w:color="auto" w:fill="FFFFFF"/>
        </w:rPr>
        <w:t xml:space="preserve"> submitted that the legal issue that arises for determination is whether or not the application raises any </w:t>
      </w:r>
      <w:proofErr w:type="spellStart"/>
      <w:r w:rsidRPr="00B145AF">
        <w:rPr>
          <w:rFonts w:ascii="Times New Roman" w:hAnsi="Times New Roman" w:cs="Times New Roman"/>
          <w:color w:val="000222"/>
          <w:sz w:val="24"/>
          <w:szCs w:val="24"/>
          <w:shd w:val="clear" w:color="auto" w:fill="FFFFFF"/>
        </w:rPr>
        <w:t>triable</w:t>
      </w:r>
      <w:proofErr w:type="spellEnd"/>
      <w:r w:rsidRPr="00B145AF">
        <w:rPr>
          <w:rFonts w:ascii="Times New Roman" w:hAnsi="Times New Roman" w:cs="Times New Roman"/>
          <w:color w:val="000222"/>
          <w:sz w:val="24"/>
          <w:szCs w:val="24"/>
          <w:shd w:val="clear" w:color="auto" w:fill="FFFFFF"/>
        </w:rPr>
        <w:t xml:space="preserve"> issues for which the </w:t>
      </w:r>
      <w:r w:rsidR="00884303" w:rsidRPr="00B145AF">
        <w:rPr>
          <w:rFonts w:ascii="Times New Roman" w:hAnsi="Times New Roman" w:cs="Times New Roman"/>
          <w:color w:val="000222"/>
          <w:sz w:val="24"/>
          <w:szCs w:val="24"/>
          <w:shd w:val="clear" w:color="auto" w:fill="FFFFFF"/>
        </w:rPr>
        <w:t>a</w:t>
      </w:r>
      <w:r w:rsidRPr="00B145AF">
        <w:rPr>
          <w:rFonts w:ascii="Times New Roman" w:hAnsi="Times New Roman" w:cs="Times New Roman"/>
          <w:color w:val="000222"/>
          <w:sz w:val="24"/>
          <w:szCs w:val="24"/>
          <w:shd w:val="clear" w:color="auto" w:fill="FFFFFF"/>
        </w:rPr>
        <w:t xml:space="preserve">pplicant can be granted leave to appear and defend. According to him, the company settled the entire debt with the vehicles the receiver gave the respondent bank. </w:t>
      </w:r>
      <w:r w:rsidR="007A2F8A" w:rsidRPr="00B145AF">
        <w:rPr>
          <w:rFonts w:ascii="Times New Roman" w:hAnsi="Times New Roman" w:cs="Times New Roman"/>
          <w:color w:val="000222"/>
          <w:sz w:val="24"/>
          <w:szCs w:val="24"/>
          <w:shd w:val="clear" w:color="auto" w:fill="FFFFFF"/>
        </w:rPr>
        <w:t xml:space="preserve">They are therefore not liable to pay any money to the respondent. </w:t>
      </w:r>
      <w:r w:rsidR="00920D6C" w:rsidRPr="00B145AF">
        <w:rPr>
          <w:rFonts w:ascii="Times New Roman" w:hAnsi="Times New Roman" w:cs="Times New Roman"/>
          <w:color w:val="000222"/>
          <w:sz w:val="24"/>
          <w:szCs w:val="24"/>
          <w:shd w:val="clear" w:color="auto" w:fill="FFFFFF"/>
        </w:rPr>
        <w:t xml:space="preserve"> </w:t>
      </w:r>
    </w:p>
    <w:p w:rsidR="007A2F8A" w:rsidRPr="00B145AF" w:rsidRDefault="00144372" w:rsidP="00B145AF">
      <w:pPr>
        <w:shd w:val="clear" w:color="auto" w:fill="FFFFFF"/>
        <w:spacing w:after="360" w:line="360" w:lineRule="auto"/>
        <w:jc w:val="both"/>
        <w:rPr>
          <w:rFonts w:ascii="Times New Roman" w:hAnsi="Times New Roman" w:cs="Times New Roman"/>
          <w:color w:val="000222"/>
          <w:sz w:val="24"/>
          <w:szCs w:val="24"/>
          <w:shd w:val="clear" w:color="auto" w:fill="FFFFFF"/>
        </w:rPr>
      </w:pPr>
      <w:r w:rsidRPr="00B145AF">
        <w:rPr>
          <w:rFonts w:ascii="Times New Roman" w:hAnsi="Times New Roman" w:cs="Times New Roman"/>
          <w:color w:val="000222"/>
          <w:sz w:val="24"/>
          <w:szCs w:val="24"/>
          <w:shd w:val="clear" w:color="auto" w:fill="FFFFFF"/>
        </w:rPr>
        <w:t>In reply</w:t>
      </w:r>
      <w:r w:rsidR="007A2F8A" w:rsidRPr="00B145AF">
        <w:rPr>
          <w:rFonts w:ascii="Times New Roman" w:hAnsi="Times New Roman" w:cs="Times New Roman"/>
          <w:color w:val="000222"/>
          <w:sz w:val="24"/>
          <w:szCs w:val="24"/>
          <w:shd w:val="clear" w:color="auto" w:fill="FFFFFF"/>
        </w:rPr>
        <w:t xml:space="preserve">, </w:t>
      </w:r>
      <w:r w:rsidR="0048387C" w:rsidRPr="00B145AF">
        <w:rPr>
          <w:rFonts w:ascii="Times New Roman" w:hAnsi="Times New Roman" w:cs="Times New Roman"/>
          <w:color w:val="000222"/>
          <w:sz w:val="24"/>
          <w:szCs w:val="24"/>
          <w:shd w:val="clear" w:color="auto" w:fill="FFFFFF"/>
        </w:rPr>
        <w:t>C</w:t>
      </w:r>
      <w:r w:rsidR="007A2F8A" w:rsidRPr="00B145AF">
        <w:rPr>
          <w:rFonts w:ascii="Times New Roman" w:hAnsi="Times New Roman" w:cs="Times New Roman"/>
          <w:color w:val="000222"/>
          <w:sz w:val="24"/>
          <w:szCs w:val="24"/>
          <w:shd w:val="clear" w:color="auto" w:fill="FFFFFF"/>
        </w:rPr>
        <w:t xml:space="preserve">ounsel for the </w:t>
      </w:r>
      <w:r w:rsidR="0048387C" w:rsidRPr="00B145AF">
        <w:rPr>
          <w:rFonts w:ascii="Times New Roman" w:hAnsi="Times New Roman" w:cs="Times New Roman"/>
          <w:color w:val="000222"/>
          <w:sz w:val="24"/>
          <w:szCs w:val="24"/>
          <w:shd w:val="clear" w:color="auto" w:fill="FFFFFF"/>
        </w:rPr>
        <w:t>r</w:t>
      </w:r>
      <w:r w:rsidR="007A2F8A" w:rsidRPr="00B145AF">
        <w:rPr>
          <w:rFonts w:ascii="Times New Roman" w:hAnsi="Times New Roman" w:cs="Times New Roman"/>
          <w:color w:val="000222"/>
          <w:sz w:val="24"/>
          <w:szCs w:val="24"/>
          <w:shd w:val="clear" w:color="auto" w:fill="FFFFFF"/>
        </w:rPr>
        <w:t xml:space="preserve">espondent submitted that the application does not disclose any plausible </w:t>
      </w:r>
      <w:proofErr w:type="spellStart"/>
      <w:r w:rsidR="007A2F8A" w:rsidRPr="00B145AF">
        <w:rPr>
          <w:rFonts w:ascii="Times New Roman" w:hAnsi="Times New Roman" w:cs="Times New Roman"/>
          <w:color w:val="000222"/>
          <w:sz w:val="24"/>
          <w:szCs w:val="24"/>
          <w:shd w:val="clear" w:color="auto" w:fill="FFFFFF"/>
        </w:rPr>
        <w:t>defence</w:t>
      </w:r>
      <w:proofErr w:type="spellEnd"/>
      <w:r w:rsidR="007A2F8A" w:rsidRPr="00B145AF">
        <w:rPr>
          <w:rFonts w:ascii="Times New Roman" w:hAnsi="Times New Roman" w:cs="Times New Roman"/>
          <w:color w:val="000222"/>
          <w:sz w:val="24"/>
          <w:szCs w:val="24"/>
          <w:shd w:val="clear" w:color="auto" w:fill="FFFFFF"/>
        </w:rPr>
        <w:t xml:space="preserve"> or </w:t>
      </w:r>
      <w:proofErr w:type="spellStart"/>
      <w:r w:rsidR="007A2F8A" w:rsidRPr="00B145AF">
        <w:rPr>
          <w:rFonts w:ascii="Times New Roman" w:hAnsi="Times New Roman" w:cs="Times New Roman"/>
          <w:color w:val="000222"/>
          <w:sz w:val="24"/>
          <w:szCs w:val="24"/>
          <w:shd w:val="clear" w:color="auto" w:fill="FFFFFF"/>
        </w:rPr>
        <w:t>triable</w:t>
      </w:r>
      <w:proofErr w:type="spellEnd"/>
      <w:r w:rsidR="007A2F8A" w:rsidRPr="00B145AF">
        <w:rPr>
          <w:rFonts w:ascii="Times New Roman" w:hAnsi="Times New Roman" w:cs="Times New Roman"/>
          <w:color w:val="000222"/>
          <w:sz w:val="24"/>
          <w:szCs w:val="24"/>
          <w:shd w:val="clear" w:color="auto" w:fill="FFFFFF"/>
        </w:rPr>
        <w:t xml:space="preserve"> issues. According to him, the fact that the applicant</w:t>
      </w:r>
      <w:r w:rsidR="00B02A96" w:rsidRPr="00B145AF">
        <w:rPr>
          <w:rFonts w:ascii="Times New Roman" w:hAnsi="Times New Roman" w:cs="Times New Roman"/>
          <w:color w:val="000222"/>
          <w:sz w:val="24"/>
          <w:szCs w:val="24"/>
          <w:shd w:val="clear" w:color="auto" w:fill="FFFFFF"/>
        </w:rPr>
        <w:t>s</w:t>
      </w:r>
      <w:r w:rsidR="007A2F8A" w:rsidRPr="00B145AF">
        <w:rPr>
          <w:rFonts w:ascii="Times New Roman" w:hAnsi="Times New Roman" w:cs="Times New Roman"/>
          <w:color w:val="000222"/>
          <w:sz w:val="24"/>
          <w:szCs w:val="24"/>
          <w:shd w:val="clear" w:color="auto" w:fill="FFFFFF"/>
        </w:rPr>
        <w:t xml:space="preserve"> say that they settled all </w:t>
      </w:r>
      <w:r w:rsidR="00CD1708" w:rsidRPr="00B145AF">
        <w:rPr>
          <w:rFonts w:ascii="Times New Roman" w:hAnsi="Times New Roman" w:cs="Times New Roman"/>
          <w:color w:val="000222"/>
          <w:sz w:val="24"/>
          <w:szCs w:val="24"/>
          <w:shd w:val="clear" w:color="auto" w:fill="FFFFFF"/>
        </w:rPr>
        <w:t xml:space="preserve">the </w:t>
      </w:r>
      <w:r w:rsidR="007A2F8A" w:rsidRPr="00B145AF">
        <w:rPr>
          <w:rFonts w:ascii="Times New Roman" w:hAnsi="Times New Roman" w:cs="Times New Roman"/>
          <w:color w:val="000222"/>
          <w:sz w:val="24"/>
          <w:szCs w:val="24"/>
          <w:shd w:val="clear" w:color="auto" w:fill="FFFFFF"/>
        </w:rPr>
        <w:t xml:space="preserve">amount is not a </w:t>
      </w:r>
      <w:proofErr w:type="spellStart"/>
      <w:r w:rsidR="007A2F8A" w:rsidRPr="00B145AF">
        <w:rPr>
          <w:rFonts w:ascii="Times New Roman" w:hAnsi="Times New Roman" w:cs="Times New Roman"/>
          <w:color w:val="000222"/>
          <w:sz w:val="24"/>
          <w:szCs w:val="24"/>
          <w:shd w:val="clear" w:color="auto" w:fill="FFFFFF"/>
        </w:rPr>
        <w:t>defence</w:t>
      </w:r>
      <w:proofErr w:type="spellEnd"/>
      <w:r w:rsidR="007A2F8A" w:rsidRPr="00B145AF">
        <w:rPr>
          <w:rFonts w:ascii="Times New Roman" w:hAnsi="Times New Roman" w:cs="Times New Roman"/>
          <w:color w:val="000222"/>
          <w:sz w:val="24"/>
          <w:szCs w:val="24"/>
          <w:shd w:val="clear" w:color="auto" w:fill="FFFFFF"/>
        </w:rPr>
        <w:t xml:space="preserve"> at all. He relied on the case </w:t>
      </w:r>
      <w:r w:rsidR="007A2F8A" w:rsidRPr="00B145AF">
        <w:rPr>
          <w:rFonts w:ascii="Times New Roman" w:hAnsi="Times New Roman" w:cs="Times New Roman"/>
          <w:i/>
          <w:color w:val="000222"/>
          <w:sz w:val="24"/>
          <w:szCs w:val="24"/>
          <w:shd w:val="clear" w:color="auto" w:fill="FFFFFF"/>
        </w:rPr>
        <w:t xml:space="preserve">of </w:t>
      </w:r>
      <w:proofErr w:type="spellStart"/>
      <w:r w:rsidR="007A2F8A" w:rsidRPr="00B145AF">
        <w:rPr>
          <w:rFonts w:ascii="Times New Roman" w:hAnsi="Times New Roman" w:cs="Times New Roman"/>
          <w:b/>
          <w:i/>
          <w:color w:val="000222"/>
          <w:sz w:val="24"/>
          <w:szCs w:val="24"/>
          <w:shd w:val="clear" w:color="auto" w:fill="FFFFFF"/>
        </w:rPr>
        <w:t>Kabagenyi</w:t>
      </w:r>
      <w:proofErr w:type="spellEnd"/>
      <w:r w:rsidR="007A2F8A" w:rsidRPr="00B145AF">
        <w:rPr>
          <w:rFonts w:ascii="Times New Roman" w:hAnsi="Times New Roman" w:cs="Times New Roman"/>
          <w:b/>
          <w:i/>
          <w:color w:val="000222"/>
          <w:sz w:val="24"/>
          <w:szCs w:val="24"/>
          <w:shd w:val="clear" w:color="auto" w:fill="FFFFFF"/>
        </w:rPr>
        <w:t xml:space="preserve"> Teddy </w:t>
      </w:r>
      <w:proofErr w:type="spellStart"/>
      <w:r w:rsidR="007A2F8A" w:rsidRPr="00B145AF">
        <w:rPr>
          <w:rFonts w:ascii="Times New Roman" w:hAnsi="Times New Roman" w:cs="Times New Roman"/>
          <w:b/>
          <w:i/>
          <w:color w:val="000222"/>
          <w:sz w:val="24"/>
          <w:szCs w:val="24"/>
          <w:shd w:val="clear" w:color="auto" w:fill="FFFFFF"/>
        </w:rPr>
        <w:t>Onya</w:t>
      </w:r>
      <w:r w:rsidR="00104586" w:rsidRPr="00B145AF">
        <w:rPr>
          <w:rFonts w:ascii="Times New Roman" w:hAnsi="Times New Roman" w:cs="Times New Roman"/>
          <w:b/>
          <w:i/>
          <w:color w:val="000222"/>
          <w:sz w:val="24"/>
          <w:szCs w:val="24"/>
          <w:shd w:val="clear" w:color="auto" w:fill="FFFFFF"/>
        </w:rPr>
        <w:t>ngo</w:t>
      </w:r>
      <w:proofErr w:type="spellEnd"/>
      <w:r w:rsidR="00104586" w:rsidRPr="00B145AF">
        <w:rPr>
          <w:rFonts w:ascii="Times New Roman" w:hAnsi="Times New Roman" w:cs="Times New Roman"/>
          <w:b/>
          <w:i/>
          <w:color w:val="000222"/>
          <w:sz w:val="24"/>
          <w:szCs w:val="24"/>
          <w:shd w:val="clear" w:color="auto" w:fill="FFFFFF"/>
        </w:rPr>
        <w:t xml:space="preserve"> </w:t>
      </w:r>
      <w:proofErr w:type="spellStart"/>
      <w:r w:rsidR="00104586" w:rsidRPr="00B145AF">
        <w:rPr>
          <w:rFonts w:ascii="Times New Roman" w:hAnsi="Times New Roman" w:cs="Times New Roman"/>
          <w:b/>
          <w:i/>
          <w:color w:val="000222"/>
          <w:sz w:val="24"/>
          <w:szCs w:val="24"/>
          <w:shd w:val="clear" w:color="auto" w:fill="FFFFFF"/>
        </w:rPr>
        <w:t>Vs</w:t>
      </w:r>
      <w:proofErr w:type="spellEnd"/>
      <w:r w:rsidR="00104586" w:rsidRPr="00B145AF">
        <w:rPr>
          <w:rFonts w:ascii="Times New Roman" w:hAnsi="Times New Roman" w:cs="Times New Roman"/>
          <w:b/>
          <w:i/>
          <w:color w:val="000222"/>
          <w:sz w:val="24"/>
          <w:szCs w:val="24"/>
          <w:shd w:val="clear" w:color="auto" w:fill="FFFFFF"/>
        </w:rPr>
        <w:t xml:space="preserve"> </w:t>
      </w:r>
      <w:proofErr w:type="spellStart"/>
      <w:r w:rsidR="00104586" w:rsidRPr="00B145AF">
        <w:rPr>
          <w:rFonts w:ascii="Times New Roman" w:hAnsi="Times New Roman" w:cs="Times New Roman"/>
          <w:b/>
          <w:i/>
          <w:color w:val="000222"/>
          <w:sz w:val="24"/>
          <w:szCs w:val="24"/>
          <w:shd w:val="clear" w:color="auto" w:fill="FFFFFF"/>
        </w:rPr>
        <w:t>Fina</w:t>
      </w:r>
      <w:proofErr w:type="spellEnd"/>
      <w:r w:rsidR="00104586" w:rsidRPr="00B145AF">
        <w:rPr>
          <w:rFonts w:ascii="Times New Roman" w:hAnsi="Times New Roman" w:cs="Times New Roman"/>
          <w:b/>
          <w:i/>
          <w:color w:val="000222"/>
          <w:sz w:val="24"/>
          <w:szCs w:val="24"/>
          <w:shd w:val="clear" w:color="auto" w:fill="FFFFFF"/>
        </w:rPr>
        <w:t xml:space="preserve"> Bank (U) Ltd H.C.C.S</w:t>
      </w:r>
      <w:r w:rsidR="007A2F8A" w:rsidRPr="00B145AF">
        <w:rPr>
          <w:rFonts w:ascii="Times New Roman" w:hAnsi="Times New Roman" w:cs="Times New Roman"/>
          <w:b/>
          <w:i/>
          <w:color w:val="000222"/>
          <w:sz w:val="24"/>
          <w:szCs w:val="24"/>
          <w:shd w:val="clear" w:color="auto" w:fill="FFFFFF"/>
        </w:rPr>
        <w:t xml:space="preserve"> N0. 70 of 2012</w:t>
      </w:r>
      <w:r w:rsidR="007A2F8A" w:rsidRPr="00B145AF">
        <w:rPr>
          <w:rFonts w:ascii="Times New Roman" w:hAnsi="Times New Roman" w:cs="Times New Roman"/>
          <w:color w:val="000222"/>
          <w:sz w:val="24"/>
          <w:szCs w:val="24"/>
          <w:shd w:val="clear" w:color="auto" w:fill="FFFFFF"/>
        </w:rPr>
        <w:t xml:space="preserve"> where it was held that the </w:t>
      </w:r>
      <w:proofErr w:type="spellStart"/>
      <w:r w:rsidR="007A2F8A" w:rsidRPr="00B145AF">
        <w:rPr>
          <w:rFonts w:ascii="Times New Roman" w:hAnsi="Times New Roman" w:cs="Times New Roman"/>
          <w:color w:val="000222"/>
          <w:sz w:val="24"/>
          <w:szCs w:val="24"/>
          <w:shd w:val="clear" w:color="auto" w:fill="FFFFFF"/>
        </w:rPr>
        <w:t>defence</w:t>
      </w:r>
      <w:proofErr w:type="spellEnd"/>
      <w:r w:rsidR="007A2F8A" w:rsidRPr="00B145AF">
        <w:rPr>
          <w:rFonts w:ascii="Times New Roman" w:hAnsi="Times New Roman" w:cs="Times New Roman"/>
          <w:color w:val="000222"/>
          <w:sz w:val="24"/>
          <w:szCs w:val="24"/>
          <w:shd w:val="clear" w:color="auto" w:fill="FFFFFF"/>
        </w:rPr>
        <w:t xml:space="preserve"> must be shown positively by affidavit evidence. If there is a denial</w:t>
      </w:r>
      <w:r w:rsidR="007D1F8F" w:rsidRPr="00B145AF">
        <w:rPr>
          <w:rFonts w:ascii="Times New Roman" w:hAnsi="Times New Roman" w:cs="Times New Roman"/>
          <w:color w:val="000222"/>
          <w:sz w:val="24"/>
          <w:szCs w:val="24"/>
          <w:shd w:val="clear" w:color="auto" w:fill="FFFFFF"/>
        </w:rPr>
        <w:t xml:space="preserve"> of indebtedness, but there is</w:t>
      </w:r>
      <w:r w:rsidR="007A2F8A" w:rsidRPr="00B145AF">
        <w:rPr>
          <w:rFonts w:ascii="Times New Roman" w:hAnsi="Times New Roman" w:cs="Times New Roman"/>
          <w:color w:val="000222"/>
          <w:sz w:val="24"/>
          <w:szCs w:val="24"/>
          <w:shd w:val="clear" w:color="auto" w:fill="FFFFFF"/>
        </w:rPr>
        <w:t xml:space="preserve"> positive evidence to show indebtedness, then the denial becomes a sham.  </w:t>
      </w:r>
      <w:r w:rsidR="007D1F8F" w:rsidRPr="00B145AF">
        <w:rPr>
          <w:rFonts w:ascii="Times New Roman" w:hAnsi="Times New Roman" w:cs="Times New Roman"/>
          <w:color w:val="000222"/>
          <w:sz w:val="24"/>
          <w:szCs w:val="24"/>
          <w:shd w:val="clear" w:color="auto" w:fill="FFFFFF"/>
        </w:rPr>
        <w:t>Counsel argued</w:t>
      </w:r>
      <w:r w:rsidR="007A2F8A" w:rsidRPr="00B145AF">
        <w:rPr>
          <w:rFonts w:ascii="Times New Roman" w:hAnsi="Times New Roman" w:cs="Times New Roman"/>
          <w:color w:val="000222"/>
          <w:sz w:val="24"/>
          <w:szCs w:val="24"/>
          <w:shd w:val="clear" w:color="auto" w:fill="FFFFFF"/>
        </w:rPr>
        <w:t xml:space="preserve"> that the applicants</w:t>
      </w:r>
      <w:r w:rsidR="007D1F8F" w:rsidRPr="00B145AF">
        <w:rPr>
          <w:rFonts w:ascii="Times New Roman" w:hAnsi="Times New Roman" w:cs="Times New Roman"/>
          <w:color w:val="000222"/>
          <w:sz w:val="24"/>
          <w:szCs w:val="24"/>
          <w:shd w:val="clear" w:color="auto" w:fill="FFFFFF"/>
        </w:rPr>
        <w:t>’</w:t>
      </w:r>
      <w:r w:rsidR="007A2F8A" w:rsidRPr="00B145AF">
        <w:rPr>
          <w:rFonts w:ascii="Times New Roman" w:hAnsi="Times New Roman" w:cs="Times New Roman"/>
          <w:color w:val="000222"/>
          <w:sz w:val="24"/>
          <w:szCs w:val="24"/>
          <w:shd w:val="clear" w:color="auto" w:fill="FFFFFF"/>
        </w:rPr>
        <w:t xml:space="preserve"> contention that they settled the debt is a pure assertion backed by no evidence. The affidavit should have shown such evidence. </w:t>
      </w:r>
    </w:p>
    <w:p w:rsidR="00EC4D6B" w:rsidRPr="00B145AF" w:rsidRDefault="00EC4D6B" w:rsidP="00B145AF">
      <w:pPr>
        <w:shd w:val="clear" w:color="auto" w:fill="FFFFFF"/>
        <w:spacing w:after="360" w:line="360" w:lineRule="auto"/>
        <w:jc w:val="both"/>
        <w:rPr>
          <w:rFonts w:ascii="Times New Roman" w:eastAsia="Times New Roman" w:hAnsi="Times New Roman" w:cs="Times New Roman"/>
          <w:b/>
          <w:color w:val="000222"/>
          <w:sz w:val="24"/>
          <w:szCs w:val="24"/>
        </w:rPr>
      </w:pPr>
      <w:r w:rsidRPr="00B145AF">
        <w:rPr>
          <w:rFonts w:ascii="Times New Roman" w:eastAsia="Times New Roman" w:hAnsi="Times New Roman" w:cs="Times New Roman"/>
          <w:b/>
          <w:color w:val="000222"/>
          <w:sz w:val="24"/>
          <w:szCs w:val="24"/>
        </w:rPr>
        <w:t>Ruling</w:t>
      </w:r>
    </w:p>
    <w:p w:rsidR="00466B7B" w:rsidRPr="00B145AF" w:rsidRDefault="00646329" w:rsidP="00B145AF">
      <w:pPr>
        <w:shd w:val="clear" w:color="auto" w:fill="FFFFFF"/>
        <w:spacing w:after="360" w:line="360" w:lineRule="auto"/>
        <w:jc w:val="both"/>
        <w:rPr>
          <w:rFonts w:ascii="Times New Roman" w:hAnsi="Times New Roman" w:cs="Times New Roman"/>
          <w:color w:val="000222"/>
          <w:sz w:val="24"/>
          <w:szCs w:val="24"/>
          <w:shd w:val="clear" w:color="auto" w:fill="FFFFFF"/>
        </w:rPr>
      </w:pPr>
      <w:r w:rsidRPr="00B145AF">
        <w:rPr>
          <w:rFonts w:ascii="Times New Roman" w:hAnsi="Times New Roman" w:cs="Times New Roman"/>
          <w:color w:val="000222"/>
          <w:sz w:val="24"/>
          <w:szCs w:val="24"/>
          <w:shd w:val="clear" w:color="auto" w:fill="FFFFFF"/>
        </w:rPr>
        <w:lastRenderedPageBreak/>
        <w:t xml:space="preserve">I have carefully considered the </w:t>
      </w:r>
      <w:r w:rsidR="00662405" w:rsidRPr="00B145AF">
        <w:rPr>
          <w:rFonts w:ascii="Times New Roman" w:hAnsi="Times New Roman" w:cs="Times New Roman"/>
          <w:color w:val="000222"/>
          <w:sz w:val="24"/>
          <w:szCs w:val="24"/>
          <w:shd w:val="clear" w:color="auto" w:fill="FFFFFF"/>
        </w:rPr>
        <w:t>a</w:t>
      </w:r>
      <w:r w:rsidRPr="00B145AF">
        <w:rPr>
          <w:rFonts w:ascii="Times New Roman" w:hAnsi="Times New Roman" w:cs="Times New Roman"/>
          <w:color w:val="000222"/>
          <w:sz w:val="24"/>
          <w:szCs w:val="24"/>
          <w:shd w:val="clear" w:color="auto" w:fill="FFFFFF"/>
        </w:rPr>
        <w:t>pplicant’s application, the affidavit evidence for and in opposition to it, the written submissions of counsel and the law.</w:t>
      </w:r>
    </w:p>
    <w:p w:rsidR="00767751" w:rsidRPr="00B145AF" w:rsidRDefault="00767751" w:rsidP="00B145AF">
      <w:pPr>
        <w:shd w:val="clear" w:color="auto" w:fill="FFFFFF"/>
        <w:spacing w:after="360" w:line="360" w:lineRule="auto"/>
        <w:jc w:val="both"/>
        <w:rPr>
          <w:rFonts w:ascii="Times New Roman" w:eastAsia="Times New Roman" w:hAnsi="Times New Roman" w:cs="Times New Roman"/>
          <w:color w:val="000222"/>
          <w:sz w:val="24"/>
          <w:szCs w:val="24"/>
        </w:rPr>
      </w:pPr>
      <w:r w:rsidRPr="00B145AF">
        <w:rPr>
          <w:rFonts w:ascii="Times New Roman" w:hAnsi="Times New Roman" w:cs="Times New Roman"/>
          <w:color w:val="000222"/>
          <w:sz w:val="24"/>
          <w:szCs w:val="24"/>
        </w:rPr>
        <w:t>Under Order 36 Rule 4 of th</w:t>
      </w:r>
      <w:r w:rsidR="001F142C" w:rsidRPr="00B145AF">
        <w:rPr>
          <w:rFonts w:ascii="Times New Roman" w:hAnsi="Times New Roman" w:cs="Times New Roman"/>
          <w:color w:val="000222"/>
          <w:sz w:val="24"/>
          <w:szCs w:val="24"/>
        </w:rPr>
        <w:t xml:space="preserve">e Civil Procedure Rules, </w:t>
      </w:r>
      <w:r w:rsidR="00466B7B" w:rsidRPr="00B145AF">
        <w:rPr>
          <w:rFonts w:ascii="Times New Roman" w:hAnsi="Times New Roman" w:cs="Times New Roman"/>
          <w:color w:val="000222"/>
          <w:sz w:val="24"/>
          <w:szCs w:val="24"/>
        </w:rPr>
        <w:t xml:space="preserve">a defendant served with a summons filed under O 36 r </w:t>
      </w:r>
      <w:r w:rsidR="00A85C36" w:rsidRPr="00B145AF">
        <w:rPr>
          <w:rFonts w:ascii="Times New Roman" w:hAnsi="Times New Roman" w:cs="Times New Roman"/>
          <w:color w:val="000222"/>
          <w:sz w:val="24"/>
          <w:szCs w:val="24"/>
        </w:rPr>
        <w:t xml:space="preserve">2 </w:t>
      </w:r>
      <w:r w:rsidR="00466B7B" w:rsidRPr="00B145AF">
        <w:rPr>
          <w:rFonts w:ascii="Times New Roman" w:hAnsi="Times New Roman" w:cs="Times New Roman"/>
          <w:color w:val="000222"/>
          <w:sz w:val="24"/>
          <w:szCs w:val="24"/>
        </w:rPr>
        <w:t xml:space="preserve">CPR (summary procedure) may seek leave to appear and defend the suit. </w:t>
      </w:r>
    </w:p>
    <w:p w:rsidR="00767751" w:rsidRPr="00B145AF" w:rsidRDefault="00A323C5" w:rsidP="00B145AF">
      <w:pPr>
        <w:pStyle w:val="NormalWeb"/>
        <w:shd w:val="clear" w:color="auto" w:fill="FFFFFF"/>
        <w:spacing w:before="0" w:beforeAutospacing="0" w:after="360" w:afterAutospacing="0" w:line="360" w:lineRule="auto"/>
        <w:jc w:val="both"/>
        <w:rPr>
          <w:color w:val="000222"/>
        </w:rPr>
      </w:pPr>
      <w:r w:rsidRPr="00B145AF">
        <w:rPr>
          <w:color w:val="000222"/>
        </w:rPr>
        <w:t xml:space="preserve">The settled law </w:t>
      </w:r>
      <w:r w:rsidR="00767751" w:rsidRPr="00B145AF">
        <w:rPr>
          <w:color w:val="000222"/>
        </w:rPr>
        <w:t>is that for an application fo</w:t>
      </w:r>
      <w:r w:rsidR="00D770DD" w:rsidRPr="00B145AF">
        <w:rPr>
          <w:color w:val="000222"/>
        </w:rPr>
        <w:t>r leave to defend to be granted</w:t>
      </w:r>
      <w:r w:rsidR="00767751" w:rsidRPr="00B145AF">
        <w:rPr>
          <w:color w:val="000222"/>
        </w:rPr>
        <w:t>, the applicant</w:t>
      </w:r>
      <w:r w:rsidR="003F5197" w:rsidRPr="00B145AF">
        <w:rPr>
          <w:color w:val="000222"/>
        </w:rPr>
        <w:t>s has to show</w:t>
      </w:r>
      <w:r w:rsidR="00767751" w:rsidRPr="00B145AF">
        <w:rPr>
          <w:color w:val="000222"/>
        </w:rPr>
        <w:t xml:space="preserve"> that there is a </w:t>
      </w:r>
      <w:proofErr w:type="spellStart"/>
      <w:r w:rsidR="00767751" w:rsidRPr="00B145AF">
        <w:rPr>
          <w:color w:val="000222"/>
        </w:rPr>
        <w:t>bonafide</w:t>
      </w:r>
      <w:proofErr w:type="spellEnd"/>
      <w:r w:rsidR="00767751" w:rsidRPr="00B145AF">
        <w:rPr>
          <w:color w:val="000222"/>
        </w:rPr>
        <w:t xml:space="preserve"> </w:t>
      </w:r>
      <w:proofErr w:type="spellStart"/>
      <w:r w:rsidR="00767751" w:rsidRPr="00B145AF">
        <w:rPr>
          <w:color w:val="000222"/>
        </w:rPr>
        <w:t>triable</w:t>
      </w:r>
      <w:proofErr w:type="spellEnd"/>
      <w:r w:rsidR="00767751" w:rsidRPr="00B145AF">
        <w:rPr>
          <w:color w:val="000222"/>
        </w:rPr>
        <w:t xml:space="preserve"> issue of fact or law that he will advance in </w:t>
      </w:r>
      <w:proofErr w:type="spellStart"/>
      <w:r w:rsidR="00767751" w:rsidRPr="00B145AF">
        <w:rPr>
          <w:color w:val="000222"/>
        </w:rPr>
        <w:t>defence</w:t>
      </w:r>
      <w:proofErr w:type="spellEnd"/>
      <w:r w:rsidR="00767751" w:rsidRPr="00B145AF">
        <w:rPr>
          <w:color w:val="000222"/>
        </w:rPr>
        <w:t xml:space="preserve"> of the suit. </w:t>
      </w:r>
      <w:r w:rsidR="00B336F2" w:rsidRPr="00B145AF">
        <w:rPr>
          <w:color w:val="000222"/>
        </w:rPr>
        <w:t>In the</w:t>
      </w:r>
      <w:r w:rsidR="00767751" w:rsidRPr="00B145AF">
        <w:rPr>
          <w:color w:val="000222"/>
        </w:rPr>
        <w:t xml:space="preserve"> case of</w:t>
      </w:r>
      <w:r w:rsidR="00767751" w:rsidRPr="00B145AF">
        <w:rPr>
          <w:rStyle w:val="apple-converted-space"/>
          <w:color w:val="000222"/>
        </w:rPr>
        <w:t> </w:t>
      </w:r>
      <w:proofErr w:type="spellStart"/>
      <w:r w:rsidR="00767751" w:rsidRPr="00B145AF">
        <w:rPr>
          <w:rStyle w:val="Strong"/>
          <w:i/>
          <w:color w:val="000222"/>
        </w:rPr>
        <w:t>Makula</w:t>
      </w:r>
      <w:proofErr w:type="spellEnd"/>
      <w:r w:rsidR="00767751" w:rsidRPr="00B145AF">
        <w:rPr>
          <w:rStyle w:val="Strong"/>
          <w:i/>
          <w:color w:val="000222"/>
        </w:rPr>
        <w:t xml:space="preserve"> </w:t>
      </w:r>
      <w:proofErr w:type="spellStart"/>
      <w:r w:rsidR="00767751" w:rsidRPr="00B145AF">
        <w:rPr>
          <w:rStyle w:val="Strong"/>
          <w:i/>
          <w:color w:val="000222"/>
        </w:rPr>
        <w:t>Interglobal</w:t>
      </w:r>
      <w:proofErr w:type="spellEnd"/>
      <w:r w:rsidR="00767751" w:rsidRPr="00B145AF">
        <w:rPr>
          <w:rStyle w:val="Strong"/>
          <w:i/>
          <w:color w:val="000222"/>
        </w:rPr>
        <w:t xml:space="preserve"> Trade Agency </w:t>
      </w:r>
      <w:proofErr w:type="spellStart"/>
      <w:r w:rsidR="00767751" w:rsidRPr="00B145AF">
        <w:rPr>
          <w:rStyle w:val="Strong"/>
          <w:i/>
          <w:color w:val="000222"/>
        </w:rPr>
        <w:t>V</w:t>
      </w:r>
      <w:r w:rsidR="006C362E" w:rsidRPr="00B145AF">
        <w:rPr>
          <w:rStyle w:val="Strong"/>
          <w:i/>
          <w:color w:val="000222"/>
        </w:rPr>
        <w:t>s</w:t>
      </w:r>
      <w:proofErr w:type="spellEnd"/>
      <w:r w:rsidR="00767751" w:rsidRPr="00B145AF">
        <w:rPr>
          <w:rStyle w:val="Strong"/>
          <w:i/>
          <w:color w:val="000222"/>
        </w:rPr>
        <w:t xml:space="preserve"> Bank of Uganda [1985] HCB 65, at 66</w:t>
      </w:r>
      <w:r w:rsidR="00767751" w:rsidRPr="00B145AF">
        <w:rPr>
          <w:rStyle w:val="apple-converted-space"/>
          <w:b/>
          <w:bCs/>
          <w:color w:val="000222"/>
        </w:rPr>
        <w:t> </w:t>
      </w:r>
      <w:r w:rsidR="00960B82" w:rsidRPr="00B145AF">
        <w:rPr>
          <w:color w:val="000222"/>
        </w:rPr>
        <w:t>while considering the above rule</w:t>
      </w:r>
      <w:r w:rsidR="00767751" w:rsidRPr="00B145AF">
        <w:rPr>
          <w:color w:val="000222"/>
        </w:rPr>
        <w:t xml:space="preserve"> court held that;</w:t>
      </w:r>
    </w:p>
    <w:p w:rsidR="00767751" w:rsidRPr="00B145AF" w:rsidRDefault="00767751" w:rsidP="00B145AF">
      <w:pPr>
        <w:pStyle w:val="NormalWeb"/>
        <w:shd w:val="clear" w:color="auto" w:fill="FFFFFF"/>
        <w:spacing w:before="0" w:beforeAutospacing="0" w:after="360" w:afterAutospacing="0" w:line="360" w:lineRule="auto"/>
        <w:ind w:left="1440"/>
        <w:jc w:val="both"/>
        <w:rPr>
          <w:color w:val="000222"/>
        </w:rPr>
      </w:pPr>
      <w:r w:rsidRPr="00B145AF">
        <w:rPr>
          <w:rStyle w:val="Emphasis"/>
          <w:color w:val="000222"/>
        </w:rPr>
        <w:t xml:space="preserve">“Before leave to appear and defend is granted, the defendant must show by affidavit or otherwise that there is a </w:t>
      </w:r>
      <w:proofErr w:type="spellStart"/>
      <w:r w:rsidRPr="00B145AF">
        <w:rPr>
          <w:rStyle w:val="Emphasis"/>
          <w:color w:val="000222"/>
        </w:rPr>
        <w:t>bonafide</w:t>
      </w:r>
      <w:proofErr w:type="spellEnd"/>
      <w:r w:rsidRPr="00B145AF">
        <w:rPr>
          <w:rStyle w:val="Emphasis"/>
          <w:color w:val="000222"/>
        </w:rPr>
        <w:t xml:space="preserve"> </w:t>
      </w:r>
      <w:proofErr w:type="spellStart"/>
      <w:r w:rsidRPr="00B145AF">
        <w:rPr>
          <w:rStyle w:val="Emphasis"/>
          <w:color w:val="000222"/>
        </w:rPr>
        <w:t>triable</w:t>
      </w:r>
      <w:proofErr w:type="spellEnd"/>
      <w:r w:rsidRPr="00B145AF">
        <w:rPr>
          <w:rStyle w:val="Emphasis"/>
          <w:color w:val="000222"/>
        </w:rPr>
        <w:t xml:space="preserve"> issue of fact or law. When there is a reasonable ground of </w:t>
      </w:r>
      <w:proofErr w:type="spellStart"/>
      <w:r w:rsidRPr="00B145AF">
        <w:rPr>
          <w:rStyle w:val="Emphasis"/>
          <w:color w:val="000222"/>
        </w:rPr>
        <w:t>defence</w:t>
      </w:r>
      <w:proofErr w:type="spellEnd"/>
      <w:r w:rsidRPr="00B145AF">
        <w:rPr>
          <w:rStyle w:val="Emphasis"/>
          <w:color w:val="000222"/>
        </w:rPr>
        <w:t xml:space="preserve"> to the claim, the defendant is not entitled to summary </w:t>
      </w:r>
      <w:r w:rsidR="00A323C5" w:rsidRPr="00B145AF">
        <w:rPr>
          <w:rStyle w:val="Emphasis"/>
          <w:color w:val="000222"/>
        </w:rPr>
        <w:t>judgment</w:t>
      </w:r>
      <w:r w:rsidRPr="00B145AF">
        <w:rPr>
          <w:rStyle w:val="Emphasis"/>
          <w:color w:val="000222"/>
        </w:rPr>
        <w:t xml:space="preserve">. The defendant is not bound to show a good </w:t>
      </w:r>
      <w:proofErr w:type="spellStart"/>
      <w:r w:rsidRPr="00B145AF">
        <w:rPr>
          <w:rStyle w:val="Emphasis"/>
          <w:color w:val="000222"/>
        </w:rPr>
        <w:t>defence</w:t>
      </w:r>
      <w:proofErr w:type="spellEnd"/>
      <w:r w:rsidRPr="00B145AF">
        <w:rPr>
          <w:rStyle w:val="Emphasis"/>
          <w:color w:val="000222"/>
        </w:rPr>
        <w:t xml:space="preserve"> on the merits but should satisfy the court that there was an issue or question in dispute which ought to be tried and the court shall not enter upon the trial of issues disclosed at this stage.”</w:t>
      </w:r>
    </w:p>
    <w:p w:rsidR="00A323C5" w:rsidRPr="00B145AF" w:rsidRDefault="00A323C5" w:rsidP="00B145AF">
      <w:pPr>
        <w:spacing w:line="360" w:lineRule="auto"/>
        <w:jc w:val="both"/>
        <w:rPr>
          <w:rFonts w:ascii="Times New Roman" w:hAnsi="Times New Roman" w:cs="Times New Roman"/>
          <w:sz w:val="24"/>
          <w:szCs w:val="24"/>
        </w:rPr>
      </w:pPr>
      <w:r w:rsidRPr="00B145AF">
        <w:rPr>
          <w:rFonts w:ascii="Times New Roman" w:hAnsi="Times New Roman" w:cs="Times New Roman"/>
          <w:sz w:val="24"/>
          <w:szCs w:val="24"/>
        </w:rPr>
        <w:t xml:space="preserve">In the case of </w:t>
      </w:r>
      <w:proofErr w:type="spellStart"/>
      <w:r w:rsidR="009B4111" w:rsidRPr="00B145AF">
        <w:rPr>
          <w:rFonts w:ascii="Times New Roman" w:hAnsi="Times New Roman" w:cs="Times New Roman"/>
          <w:b/>
          <w:i/>
          <w:sz w:val="24"/>
          <w:szCs w:val="24"/>
        </w:rPr>
        <w:t>Bunjo</w:t>
      </w:r>
      <w:proofErr w:type="spellEnd"/>
      <w:r w:rsidR="009B4111" w:rsidRPr="00B145AF">
        <w:rPr>
          <w:rFonts w:ascii="Times New Roman" w:hAnsi="Times New Roman" w:cs="Times New Roman"/>
          <w:b/>
          <w:i/>
          <w:sz w:val="24"/>
          <w:szCs w:val="24"/>
        </w:rPr>
        <w:t xml:space="preserve"> </w:t>
      </w:r>
      <w:proofErr w:type="spellStart"/>
      <w:r w:rsidR="009B4111" w:rsidRPr="00B145AF">
        <w:rPr>
          <w:rFonts w:ascii="Times New Roman" w:hAnsi="Times New Roman" w:cs="Times New Roman"/>
          <w:b/>
          <w:i/>
          <w:sz w:val="24"/>
          <w:szCs w:val="24"/>
        </w:rPr>
        <w:t>Vs</w:t>
      </w:r>
      <w:proofErr w:type="spellEnd"/>
      <w:r w:rsidR="002B52CC" w:rsidRPr="00B145AF">
        <w:rPr>
          <w:rFonts w:ascii="Times New Roman" w:hAnsi="Times New Roman" w:cs="Times New Roman"/>
          <w:b/>
          <w:i/>
          <w:sz w:val="24"/>
          <w:szCs w:val="24"/>
        </w:rPr>
        <w:t xml:space="preserve"> KCB (</w:t>
      </w:r>
      <w:r w:rsidRPr="00B145AF">
        <w:rPr>
          <w:rFonts w:ascii="Times New Roman" w:hAnsi="Times New Roman" w:cs="Times New Roman"/>
          <w:b/>
          <w:i/>
          <w:sz w:val="24"/>
          <w:szCs w:val="24"/>
        </w:rPr>
        <w:t>Uganda</w:t>
      </w:r>
      <w:r w:rsidR="002B52CC" w:rsidRPr="00B145AF">
        <w:rPr>
          <w:rFonts w:ascii="Times New Roman" w:hAnsi="Times New Roman" w:cs="Times New Roman"/>
          <w:b/>
          <w:i/>
          <w:sz w:val="24"/>
          <w:szCs w:val="24"/>
        </w:rPr>
        <w:t>)</w:t>
      </w:r>
      <w:r w:rsidR="006A7CB2" w:rsidRPr="00B145AF">
        <w:rPr>
          <w:rFonts w:ascii="Times New Roman" w:hAnsi="Times New Roman" w:cs="Times New Roman"/>
          <w:b/>
          <w:i/>
          <w:sz w:val="24"/>
          <w:szCs w:val="24"/>
        </w:rPr>
        <w:t xml:space="preserve"> Ltd (Misc. </w:t>
      </w:r>
      <w:proofErr w:type="spellStart"/>
      <w:r w:rsidR="006A7CB2" w:rsidRPr="00B145AF">
        <w:rPr>
          <w:rFonts w:ascii="Times New Roman" w:hAnsi="Times New Roman" w:cs="Times New Roman"/>
          <w:b/>
          <w:i/>
          <w:sz w:val="24"/>
          <w:szCs w:val="24"/>
        </w:rPr>
        <w:t>Appl</w:t>
      </w:r>
      <w:proofErr w:type="spellEnd"/>
      <w:r w:rsidR="006A7CB2" w:rsidRPr="00B145AF">
        <w:rPr>
          <w:rFonts w:ascii="Times New Roman" w:hAnsi="Times New Roman" w:cs="Times New Roman"/>
          <w:b/>
          <w:i/>
          <w:sz w:val="24"/>
          <w:szCs w:val="24"/>
        </w:rPr>
        <w:t xml:space="preserve"> No.</w:t>
      </w:r>
      <w:r w:rsidR="00AA7212" w:rsidRPr="00B145AF">
        <w:rPr>
          <w:rFonts w:ascii="Times New Roman" w:hAnsi="Times New Roman" w:cs="Times New Roman"/>
          <w:b/>
          <w:i/>
          <w:sz w:val="24"/>
          <w:szCs w:val="24"/>
        </w:rPr>
        <w:t xml:space="preserve"> </w:t>
      </w:r>
      <w:r w:rsidR="006A7CB2" w:rsidRPr="00B145AF">
        <w:rPr>
          <w:rFonts w:ascii="Times New Roman" w:hAnsi="Times New Roman" w:cs="Times New Roman"/>
          <w:b/>
          <w:i/>
          <w:sz w:val="24"/>
          <w:szCs w:val="24"/>
        </w:rPr>
        <w:t xml:space="preserve">174 </w:t>
      </w:r>
      <w:r w:rsidR="004E5C5D" w:rsidRPr="00B145AF">
        <w:rPr>
          <w:rFonts w:ascii="Times New Roman" w:hAnsi="Times New Roman" w:cs="Times New Roman"/>
          <w:b/>
          <w:i/>
          <w:sz w:val="24"/>
          <w:szCs w:val="24"/>
        </w:rPr>
        <w:t>o</w:t>
      </w:r>
      <w:r w:rsidR="006A7CB2" w:rsidRPr="00B145AF">
        <w:rPr>
          <w:rFonts w:ascii="Times New Roman" w:hAnsi="Times New Roman" w:cs="Times New Roman"/>
          <w:b/>
          <w:i/>
          <w:sz w:val="24"/>
          <w:szCs w:val="24"/>
        </w:rPr>
        <w:t xml:space="preserve">f 2014) </w:t>
      </w:r>
      <w:r w:rsidRPr="00B145AF">
        <w:rPr>
          <w:rFonts w:ascii="Times New Roman" w:hAnsi="Times New Roman" w:cs="Times New Roman"/>
          <w:sz w:val="24"/>
          <w:szCs w:val="24"/>
        </w:rPr>
        <w:t xml:space="preserve">while </w:t>
      </w:r>
      <w:r w:rsidR="00AA7212" w:rsidRPr="00B145AF">
        <w:rPr>
          <w:rFonts w:ascii="Times New Roman" w:hAnsi="Times New Roman" w:cs="Times New Roman"/>
          <w:sz w:val="24"/>
          <w:szCs w:val="24"/>
        </w:rPr>
        <w:t>considering the same principle</w:t>
      </w:r>
      <w:r w:rsidR="00362530" w:rsidRPr="00B145AF">
        <w:rPr>
          <w:rFonts w:ascii="Times New Roman" w:hAnsi="Times New Roman" w:cs="Times New Roman"/>
          <w:sz w:val="24"/>
          <w:szCs w:val="24"/>
        </w:rPr>
        <w:t xml:space="preserve"> </w:t>
      </w:r>
      <w:r w:rsidR="006D5779" w:rsidRPr="00B145AF">
        <w:rPr>
          <w:rFonts w:ascii="Times New Roman" w:hAnsi="Times New Roman" w:cs="Times New Roman"/>
          <w:sz w:val="24"/>
          <w:szCs w:val="24"/>
        </w:rPr>
        <w:t xml:space="preserve">court </w:t>
      </w:r>
      <w:r w:rsidR="00362530" w:rsidRPr="00B145AF">
        <w:rPr>
          <w:rFonts w:ascii="Times New Roman" w:hAnsi="Times New Roman" w:cs="Times New Roman"/>
          <w:sz w:val="24"/>
          <w:szCs w:val="24"/>
        </w:rPr>
        <w:t>held that;</w:t>
      </w:r>
    </w:p>
    <w:p w:rsidR="00767751" w:rsidRPr="00B145AF" w:rsidRDefault="003E58A4" w:rsidP="00B145AF">
      <w:pPr>
        <w:pStyle w:val="NormalWeb"/>
        <w:shd w:val="clear" w:color="auto" w:fill="FFFFFF"/>
        <w:spacing w:before="0" w:beforeAutospacing="0" w:after="360" w:afterAutospacing="0" w:line="360" w:lineRule="auto"/>
        <w:ind w:left="1440"/>
        <w:jc w:val="both"/>
        <w:rPr>
          <w:i/>
          <w:color w:val="000222"/>
        </w:rPr>
      </w:pPr>
      <w:r w:rsidRPr="00B145AF">
        <w:rPr>
          <w:i/>
          <w:color w:val="000222"/>
        </w:rPr>
        <w:t>“</w:t>
      </w:r>
      <w:r w:rsidR="00767751" w:rsidRPr="00B145AF">
        <w:rPr>
          <w:i/>
          <w:color w:val="000222"/>
        </w:rPr>
        <w:t>I</w:t>
      </w:r>
      <w:r w:rsidR="001F142C" w:rsidRPr="00B145AF">
        <w:rPr>
          <w:i/>
          <w:color w:val="000222"/>
        </w:rPr>
        <w:t xml:space="preserve">t </w:t>
      </w:r>
      <w:r w:rsidR="00767751" w:rsidRPr="00B145AF">
        <w:rPr>
          <w:i/>
          <w:color w:val="000222"/>
        </w:rPr>
        <w:t>is generally accepted that the court should not enter upon a trial on any of the issues raised. However, in the case of</w:t>
      </w:r>
      <w:r w:rsidR="00767751" w:rsidRPr="00B145AF">
        <w:rPr>
          <w:rStyle w:val="apple-converted-space"/>
          <w:i/>
          <w:color w:val="000222"/>
        </w:rPr>
        <w:t> </w:t>
      </w:r>
      <w:r w:rsidR="00767751" w:rsidRPr="00B145AF">
        <w:rPr>
          <w:rStyle w:val="Strong"/>
          <w:i/>
          <w:color w:val="000222"/>
        </w:rPr>
        <w:t xml:space="preserve">Corporate Insurance Co. Ltd </w:t>
      </w:r>
      <w:proofErr w:type="spellStart"/>
      <w:r w:rsidR="00767751" w:rsidRPr="00B145AF">
        <w:rPr>
          <w:rStyle w:val="Strong"/>
          <w:i/>
          <w:color w:val="000222"/>
        </w:rPr>
        <w:t>V</w:t>
      </w:r>
      <w:r w:rsidR="00BF15AD" w:rsidRPr="00B145AF">
        <w:rPr>
          <w:rStyle w:val="Strong"/>
          <w:i/>
          <w:color w:val="000222"/>
        </w:rPr>
        <w:t>s</w:t>
      </w:r>
      <w:proofErr w:type="spellEnd"/>
      <w:r w:rsidR="00767751" w:rsidRPr="00B145AF">
        <w:rPr>
          <w:rStyle w:val="Strong"/>
          <w:i/>
          <w:color w:val="000222"/>
        </w:rPr>
        <w:t xml:space="preserve"> </w:t>
      </w:r>
      <w:proofErr w:type="spellStart"/>
      <w:r w:rsidR="00767751" w:rsidRPr="00B145AF">
        <w:rPr>
          <w:rStyle w:val="Strong"/>
          <w:i/>
          <w:color w:val="000222"/>
        </w:rPr>
        <w:t>Nyali</w:t>
      </w:r>
      <w:proofErr w:type="spellEnd"/>
      <w:r w:rsidR="00767751" w:rsidRPr="00B145AF">
        <w:rPr>
          <w:rStyle w:val="Strong"/>
          <w:i/>
          <w:color w:val="000222"/>
        </w:rPr>
        <w:t xml:space="preserve"> Beach Hotel Ltd [1995-1998]</w:t>
      </w:r>
      <w:r w:rsidR="00767751" w:rsidRPr="00B145AF">
        <w:rPr>
          <w:i/>
          <w:color w:val="000222"/>
        </w:rPr>
        <w:t xml:space="preserve">, </w:t>
      </w:r>
      <w:r w:rsidR="002F634D" w:rsidRPr="00B145AF">
        <w:rPr>
          <w:i/>
          <w:color w:val="000222"/>
        </w:rPr>
        <w:t xml:space="preserve">EA7 </w:t>
      </w:r>
      <w:r w:rsidR="00767751" w:rsidRPr="00B145AF">
        <w:rPr>
          <w:i/>
          <w:color w:val="000222"/>
        </w:rPr>
        <w:t xml:space="preserve">the </w:t>
      </w:r>
      <w:r w:rsidR="002F634D" w:rsidRPr="00B145AF">
        <w:rPr>
          <w:i/>
          <w:color w:val="000222"/>
        </w:rPr>
        <w:t>C</w:t>
      </w:r>
      <w:r w:rsidR="00767751" w:rsidRPr="00B145AF">
        <w:rPr>
          <w:i/>
          <w:color w:val="000222"/>
        </w:rPr>
        <w:t xml:space="preserve">ourt of Appeal of Kenya ruled that leave to appear and defend will not be given merely because there are several allegations of fact or law made in the defendant’s affidavit. The allegations are investigated in order to decide whether leave should be given. As a result of the investigation even if a single </w:t>
      </w:r>
      <w:proofErr w:type="spellStart"/>
      <w:r w:rsidR="00767751" w:rsidRPr="00B145AF">
        <w:rPr>
          <w:i/>
          <w:color w:val="000222"/>
        </w:rPr>
        <w:t>defence</w:t>
      </w:r>
      <w:proofErr w:type="spellEnd"/>
      <w:r w:rsidR="00767751" w:rsidRPr="00B145AF">
        <w:rPr>
          <w:i/>
          <w:color w:val="000222"/>
        </w:rPr>
        <w:t xml:space="preserve"> is identified, or found to be </w:t>
      </w:r>
      <w:proofErr w:type="spellStart"/>
      <w:r w:rsidR="00767751" w:rsidRPr="00B145AF">
        <w:rPr>
          <w:i/>
          <w:color w:val="000222"/>
        </w:rPr>
        <w:t>bonafide</w:t>
      </w:r>
      <w:proofErr w:type="spellEnd"/>
      <w:r w:rsidR="00767751" w:rsidRPr="00B145AF">
        <w:rPr>
          <w:i/>
          <w:color w:val="000222"/>
        </w:rPr>
        <w:t>, unconditional leave sh</w:t>
      </w:r>
      <w:r w:rsidRPr="00B145AF">
        <w:rPr>
          <w:i/>
          <w:color w:val="000222"/>
        </w:rPr>
        <w:t>ould be granted to the defendant”</w:t>
      </w:r>
      <w:r w:rsidR="00767751" w:rsidRPr="00B145AF">
        <w:rPr>
          <w:i/>
          <w:color w:val="000222"/>
        </w:rPr>
        <w:t>.</w:t>
      </w:r>
    </w:p>
    <w:p w:rsidR="00767751" w:rsidRPr="00B145AF" w:rsidRDefault="00767751" w:rsidP="00B145AF">
      <w:pPr>
        <w:pStyle w:val="NormalWeb"/>
        <w:shd w:val="clear" w:color="auto" w:fill="FFFFFF"/>
        <w:spacing w:before="0" w:beforeAutospacing="0" w:after="360" w:afterAutospacing="0" w:line="360" w:lineRule="auto"/>
        <w:jc w:val="both"/>
        <w:rPr>
          <w:color w:val="000222"/>
        </w:rPr>
      </w:pPr>
      <w:r w:rsidRPr="00B145AF">
        <w:rPr>
          <w:color w:val="000222"/>
        </w:rPr>
        <w:lastRenderedPageBreak/>
        <w:t>Further still, in the case of</w:t>
      </w:r>
      <w:r w:rsidRPr="00B145AF">
        <w:rPr>
          <w:rStyle w:val="apple-converted-space"/>
          <w:color w:val="000222"/>
        </w:rPr>
        <w:t> </w:t>
      </w:r>
      <w:r w:rsidRPr="00B145AF">
        <w:rPr>
          <w:rStyle w:val="Strong"/>
          <w:i/>
          <w:color w:val="000222"/>
        </w:rPr>
        <w:t xml:space="preserve">Uganda Commercial Bank </w:t>
      </w:r>
      <w:proofErr w:type="spellStart"/>
      <w:r w:rsidRPr="00B145AF">
        <w:rPr>
          <w:rStyle w:val="Strong"/>
          <w:i/>
          <w:color w:val="000222"/>
        </w:rPr>
        <w:t>Vs</w:t>
      </w:r>
      <w:proofErr w:type="spellEnd"/>
      <w:r w:rsidRPr="00B145AF">
        <w:rPr>
          <w:rStyle w:val="Strong"/>
          <w:i/>
          <w:color w:val="000222"/>
        </w:rPr>
        <w:t xml:space="preserve"> </w:t>
      </w:r>
      <w:proofErr w:type="spellStart"/>
      <w:r w:rsidRPr="00B145AF">
        <w:rPr>
          <w:rStyle w:val="Strong"/>
          <w:i/>
          <w:color w:val="000222"/>
        </w:rPr>
        <w:t>Mukoome</w:t>
      </w:r>
      <w:proofErr w:type="spellEnd"/>
      <w:r w:rsidRPr="00B145AF">
        <w:rPr>
          <w:rStyle w:val="Strong"/>
          <w:i/>
          <w:color w:val="000222"/>
        </w:rPr>
        <w:t xml:space="preserve"> Agencies [1982] HCB</w:t>
      </w:r>
      <w:r w:rsidRPr="00B145AF">
        <w:rPr>
          <w:rStyle w:val="apple-converted-space"/>
          <w:i/>
          <w:color w:val="000222"/>
        </w:rPr>
        <w:t> </w:t>
      </w:r>
      <w:r w:rsidRPr="00B145AF">
        <w:rPr>
          <w:rStyle w:val="Strong"/>
          <w:i/>
          <w:color w:val="000222"/>
        </w:rPr>
        <w:t>22</w:t>
      </w:r>
      <w:r w:rsidRPr="00B145AF">
        <w:rPr>
          <w:i/>
          <w:color w:val="000222"/>
        </w:rPr>
        <w:t xml:space="preserve">, </w:t>
      </w:r>
      <w:r w:rsidRPr="00B145AF">
        <w:rPr>
          <w:color w:val="000222"/>
        </w:rPr>
        <w:t xml:space="preserve">the then </w:t>
      </w:r>
      <w:r w:rsidR="00681CF8" w:rsidRPr="00B145AF">
        <w:rPr>
          <w:color w:val="000222"/>
        </w:rPr>
        <w:t>C</w:t>
      </w:r>
      <w:r w:rsidRPr="00B145AF">
        <w:rPr>
          <w:color w:val="000222"/>
        </w:rPr>
        <w:t xml:space="preserve">ourt of Appeal unanimously held that in </w:t>
      </w:r>
      <w:r w:rsidR="00AC2038" w:rsidRPr="00B145AF">
        <w:rPr>
          <w:color w:val="000222"/>
        </w:rPr>
        <w:t>a</w:t>
      </w:r>
      <w:r w:rsidRPr="00B145AF">
        <w:rPr>
          <w:color w:val="000222"/>
        </w:rPr>
        <w:t xml:space="preserve">pplications for leave to appear and defend in summary suits, the </w:t>
      </w:r>
      <w:proofErr w:type="spellStart"/>
      <w:r w:rsidRPr="00B145AF">
        <w:rPr>
          <w:color w:val="000222"/>
        </w:rPr>
        <w:t>defence</w:t>
      </w:r>
      <w:proofErr w:type="spellEnd"/>
      <w:r w:rsidRPr="00B145AF">
        <w:rPr>
          <w:color w:val="000222"/>
        </w:rPr>
        <w:t xml:space="preserve"> and </w:t>
      </w:r>
      <w:proofErr w:type="spellStart"/>
      <w:r w:rsidRPr="00B145AF">
        <w:rPr>
          <w:color w:val="000222"/>
        </w:rPr>
        <w:t>triable</w:t>
      </w:r>
      <w:proofErr w:type="spellEnd"/>
      <w:r w:rsidRPr="00B145AF">
        <w:rPr>
          <w:color w:val="000222"/>
        </w:rPr>
        <w:t xml:space="preserve"> issues must not only be disclosed, but that the intended written statement of </w:t>
      </w:r>
      <w:proofErr w:type="spellStart"/>
      <w:r w:rsidR="001D2A9B" w:rsidRPr="00B145AF">
        <w:rPr>
          <w:color w:val="000222"/>
        </w:rPr>
        <w:t>d</w:t>
      </w:r>
      <w:r w:rsidRPr="00B145AF">
        <w:rPr>
          <w:color w:val="000222"/>
        </w:rPr>
        <w:t>efence</w:t>
      </w:r>
      <w:proofErr w:type="spellEnd"/>
      <w:r w:rsidRPr="00B145AF">
        <w:rPr>
          <w:color w:val="000222"/>
        </w:rPr>
        <w:t xml:space="preserve"> should be annexed to the Application. Their Lordships then emphasized that it would serve a good purpose if the intended written statement is annexed to the Notice of Motion as it would help the Judge make up his mind whether to refuse or grant the application.  </w:t>
      </w:r>
    </w:p>
    <w:p w:rsidR="006562C3" w:rsidRPr="00B145AF" w:rsidRDefault="006562C3" w:rsidP="00B145AF">
      <w:pPr>
        <w:spacing w:line="360" w:lineRule="auto"/>
        <w:jc w:val="both"/>
        <w:rPr>
          <w:rFonts w:ascii="Times New Roman" w:hAnsi="Times New Roman" w:cs="Times New Roman"/>
          <w:sz w:val="24"/>
          <w:szCs w:val="24"/>
        </w:rPr>
      </w:pPr>
      <w:r w:rsidRPr="00B145AF">
        <w:rPr>
          <w:rFonts w:ascii="Times New Roman" w:hAnsi="Times New Roman" w:cs="Times New Roman"/>
          <w:sz w:val="24"/>
          <w:szCs w:val="24"/>
        </w:rPr>
        <w:t xml:space="preserve">In the instant case, the </w:t>
      </w:r>
      <w:r w:rsidR="00465414" w:rsidRPr="00B145AF">
        <w:rPr>
          <w:rFonts w:ascii="Times New Roman" w:hAnsi="Times New Roman" w:cs="Times New Roman"/>
          <w:sz w:val="24"/>
          <w:szCs w:val="24"/>
        </w:rPr>
        <w:t>applicant</w:t>
      </w:r>
      <w:r w:rsidR="00E375ED" w:rsidRPr="00B145AF">
        <w:rPr>
          <w:rFonts w:ascii="Times New Roman" w:hAnsi="Times New Roman" w:cs="Times New Roman"/>
          <w:sz w:val="24"/>
          <w:szCs w:val="24"/>
        </w:rPr>
        <w:t>s</w:t>
      </w:r>
      <w:r w:rsidR="005908B6" w:rsidRPr="00B145AF">
        <w:rPr>
          <w:rFonts w:ascii="Times New Roman" w:hAnsi="Times New Roman" w:cs="Times New Roman"/>
          <w:sz w:val="24"/>
          <w:szCs w:val="24"/>
        </w:rPr>
        <w:t xml:space="preserve"> first of all assert</w:t>
      </w:r>
      <w:r w:rsidRPr="00B145AF">
        <w:rPr>
          <w:rFonts w:ascii="Times New Roman" w:hAnsi="Times New Roman" w:cs="Times New Roman"/>
          <w:sz w:val="24"/>
          <w:szCs w:val="24"/>
        </w:rPr>
        <w:t xml:space="preserve"> that the claim </w:t>
      </w:r>
      <w:r w:rsidR="00465414" w:rsidRPr="00B145AF">
        <w:rPr>
          <w:rFonts w:ascii="Times New Roman" w:hAnsi="Times New Roman" w:cs="Times New Roman"/>
          <w:sz w:val="24"/>
          <w:szCs w:val="24"/>
        </w:rPr>
        <w:t>was settled when</w:t>
      </w:r>
      <w:r w:rsidRPr="00B145AF">
        <w:rPr>
          <w:rFonts w:ascii="Times New Roman" w:hAnsi="Times New Roman" w:cs="Times New Roman"/>
          <w:sz w:val="24"/>
          <w:szCs w:val="24"/>
        </w:rPr>
        <w:t xml:space="preserve"> the </w:t>
      </w:r>
      <w:r w:rsidR="009F5C5D" w:rsidRPr="00B145AF">
        <w:rPr>
          <w:rFonts w:ascii="Times New Roman" w:hAnsi="Times New Roman" w:cs="Times New Roman"/>
          <w:sz w:val="24"/>
          <w:szCs w:val="24"/>
        </w:rPr>
        <w:t>R</w:t>
      </w:r>
      <w:r w:rsidR="00027264" w:rsidRPr="00B145AF">
        <w:rPr>
          <w:rFonts w:ascii="Times New Roman" w:hAnsi="Times New Roman" w:cs="Times New Roman"/>
          <w:sz w:val="24"/>
          <w:szCs w:val="24"/>
        </w:rPr>
        <w:t>eceiver release</w:t>
      </w:r>
      <w:r w:rsidR="00124CD1" w:rsidRPr="00B145AF">
        <w:rPr>
          <w:rFonts w:ascii="Times New Roman" w:hAnsi="Times New Roman" w:cs="Times New Roman"/>
          <w:sz w:val="24"/>
          <w:szCs w:val="24"/>
        </w:rPr>
        <w:t>d</w:t>
      </w:r>
      <w:r w:rsidR="00C94DE4" w:rsidRPr="00B145AF">
        <w:rPr>
          <w:rFonts w:ascii="Times New Roman" w:hAnsi="Times New Roman" w:cs="Times New Roman"/>
          <w:sz w:val="24"/>
          <w:szCs w:val="24"/>
        </w:rPr>
        <w:t xml:space="preserve"> to</w:t>
      </w:r>
      <w:r w:rsidRPr="00B145AF">
        <w:rPr>
          <w:rFonts w:ascii="Times New Roman" w:hAnsi="Times New Roman" w:cs="Times New Roman"/>
          <w:sz w:val="24"/>
          <w:szCs w:val="24"/>
        </w:rPr>
        <w:t xml:space="preserve"> the</w:t>
      </w:r>
      <w:r w:rsidR="00CC0E45" w:rsidRPr="00B145AF">
        <w:rPr>
          <w:rFonts w:ascii="Times New Roman" w:hAnsi="Times New Roman" w:cs="Times New Roman"/>
          <w:sz w:val="24"/>
          <w:szCs w:val="24"/>
        </w:rPr>
        <w:t xml:space="preserve"> respondent company two vehicles</w:t>
      </w:r>
      <w:r w:rsidRPr="00B145AF">
        <w:rPr>
          <w:rFonts w:ascii="Times New Roman" w:hAnsi="Times New Roman" w:cs="Times New Roman"/>
          <w:sz w:val="24"/>
          <w:szCs w:val="24"/>
        </w:rPr>
        <w:t>.</w:t>
      </w:r>
      <w:r w:rsidR="00CB57EE" w:rsidRPr="00B145AF">
        <w:rPr>
          <w:rFonts w:ascii="Times New Roman" w:hAnsi="Times New Roman" w:cs="Times New Roman"/>
          <w:sz w:val="24"/>
          <w:szCs w:val="24"/>
        </w:rPr>
        <w:t xml:space="preserve"> They adduced evidence of both the bank statement and the copy of a letter written by the </w:t>
      </w:r>
      <w:r w:rsidR="009C3078" w:rsidRPr="00B145AF">
        <w:rPr>
          <w:rFonts w:ascii="Times New Roman" w:hAnsi="Times New Roman" w:cs="Times New Roman"/>
          <w:sz w:val="24"/>
          <w:szCs w:val="24"/>
        </w:rPr>
        <w:t>R</w:t>
      </w:r>
      <w:r w:rsidR="00CB57EE" w:rsidRPr="00B145AF">
        <w:rPr>
          <w:rFonts w:ascii="Times New Roman" w:hAnsi="Times New Roman" w:cs="Times New Roman"/>
          <w:sz w:val="24"/>
          <w:szCs w:val="24"/>
        </w:rPr>
        <w:t xml:space="preserve">eceiver to the respondent </w:t>
      </w:r>
      <w:r w:rsidR="00465414" w:rsidRPr="00B145AF">
        <w:rPr>
          <w:rFonts w:ascii="Times New Roman" w:hAnsi="Times New Roman" w:cs="Times New Roman"/>
          <w:sz w:val="24"/>
          <w:szCs w:val="24"/>
        </w:rPr>
        <w:t>advising them</w:t>
      </w:r>
      <w:r w:rsidR="00CB57EE" w:rsidRPr="00B145AF">
        <w:rPr>
          <w:rFonts w:ascii="Times New Roman" w:hAnsi="Times New Roman" w:cs="Times New Roman"/>
          <w:sz w:val="24"/>
          <w:szCs w:val="24"/>
        </w:rPr>
        <w:t xml:space="preserve"> where to get the motor vehicles that they had asked the </w:t>
      </w:r>
      <w:r w:rsidR="00165CB8" w:rsidRPr="00B145AF">
        <w:rPr>
          <w:rFonts w:ascii="Times New Roman" w:hAnsi="Times New Roman" w:cs="Times New Roman"/>
          <w:sz w:val="24"/>
          <w:szCs w:val="24"/>
        </w:rPr>
        <w:t>R</w:t>
      </w:r>
      <w:r w:rsidR="00CB57EE" w:rsidRPr="00B145AF">
        <w:rPr>
          <w:rFonts w:ascii="Times New Roman" w:hAnsi="Times New Roman" w:cs="Times New Roman"/>
          <w:sz w:val="24"/>
          <w:szCs w:val="24"/>
        </w:rPr>
        <w:t xml:space="preserve">eceiver to release to them. </w:t>
      </w:r>
      <w:r w:rsidR="001E2DD8" w:rsidRPr="00B145AF">
        <w:rPr>
          <w:rFonts w:ascii="Times New Roman" w:hAnsi="Times New Roman" w:cs="Times New Roman"/>
          <w:sz w:val="24"/>
          <w:szCs w:val="24"/>
        </w:rPr>
        <w:t>In my view,</w:t>
      </w:r>
      <w:r w:rsidR="00CB57EE" w:rsidRPr="00B145AF">
        <w:rPr>
          <w:rFonts w:ascii="Times New Roman" w:hAnsi="Times New Roman" w:cs="Times New Roman"/>
          <w:sz w:val="24"/>
          <w:szCs w:val="24"/>
        </w:rPr>
        <w:t xml:space="preserve"> </w:t>
      </w:r>
      <w:r w:rsidRPr="00B145AF">
        <w:rPr>
          <w:rFonts w:ascii="Times New Roman" w:hAnsi="Times New Roman" w:cs="Times New Roman"/>
          <w:sz w:val="24"/>
          <w:szCs w:val="24"/>
        </w:rPr>
        <w:t xml:space="preserve">the applicant </w:t>
      </w:r>
      <w:r w:rsidR="00CB57EE" w:rsidRPr="00B145AF">
        <w:rPr>
          <w:rFonts w:ascii="Times New Roman" w:hAnsi="Times New Roman" w:cs="Times New Roman"/>
          <w:sz w:val="24"/>
          <w:szCs w:val="24"/>
        </w:rPr>
        <w:t>has already demonstrated</w:t>
      </w:r>
      <w:r w:rsidRPr="00B145AF">
        <w:rPr>
          <w:rFonts w:ascii="Times New Roman" w:hAnsi="Times New Roman" w:cs="Times New Roman"/>
          <w:sz w:val="24"/>
          <w:szCs w:val="24"/>
        </w:rPr>
        <w:t xml:space="preserve"> that he has a </w:t>
      </w:r>
      <w:proofErr w:type="spellStart"/>
      <w:r w:rsidRPr="00B145AF">
        <w:rPr>
          <w:rFonts w:ascii="Times New Roman" w:hAnsi="Times New Roman" w:cs="Times New Roman"/>
          <w:sz w:val="24"/>
          <w:szCs w:val="24"/>
        </w:rPr>
        <w:t>defence</w:t>
      </w:r>
      <w:proofErr w:type="spellEnd"/>
      <w:r w:rsidRPr="00B145AF">
        <w:rPr>
          <w:rFonts w:ascii="Times New Roman" w:hAnsi="Times New Roman" w:cs="Times New Roman"/>
          <w:sz w:val="24"/>
          <w:szCs w:val="24"/>
        </w:rPr>
        <w:t xml:space="preserve"> to the claim that is brought under summary procedure. </w:t>
      </w:r>
    </w:p>
    <w:p w:rsidR="00767751" w:rsidRPr="00B145AF" w:rsidRDefault="00CB57EE" w:rsidP="00B145AF">
      <w:pPr>
        <w:spacing w:line="360" w:lineRule="auto"/>
        <w:jc w:val="both"/>
        <w:rPr>
          <w:rFonts w:ascii="Times New Roman" w:hAnsi="Times New Roman" w:cs="Times New Roman"/>
          <w:sz w:val="24"/>
          <w:szCs w:val="24"/>
        </w:rPr>
      </w:pPr>
      <w:r w:rsidRPr="00B145AF">
        <w:rPr>
          <w:rFonts w:ascii="Times New Roman" w:hAnsi="Times New Roman" w:cs="Times New Roman"/>
          <w:sz w:val="24"/>
          <w:szCs w:val="24"/>
        </w:rPr>
        <w:t xml:space="preserve">Further, the applicant annexed a copy of the intended written statement of </w:t>
      </w:r>
      <w:proofErr w:type="spellStart"/>
      <w:r w:rsidRPr="00B145AF">
        <w:rPr>
          <w:rFonts w:ascii="Times New Roman" w:hAnsi="Times New Roman" w:cs="Times New Roman"/>
          <w:sz w:val="24"/>
          <w:szCs w:val="24"/>
        </w:rPr>
        <w:t>defence</w:t>
      </w:r>
      <w:proofErr w:type="spellEnd"/>
      <w:r w:rsidRPr="00B145AF">
        <w:rPr>
          <w:rFonts w:ascii="Times New Roman" w:hAnsi="Times New Roman" w:cs="Times New Roman"/>
          <w:sz w:val="24"/>
          <w:szCs w:val="24"/>
        </w:rPr>
        <w:t xml:space="preserve"> on to the application. </w:t>
      </w:r>
      <w:r w:rsidR="004D7CEB" w:rsidRPr="00B145AF">
        <w:rPr>
          <w:rFonts w:ascii="Times New Roman" w:hAnsi="Times New Roman" w:cs="Times New Roman"/>
          <w:sz w:val="24"/>
          <w:szCs w:val="24"/>
        </w:rPr>
        <w:t xml:space="preserve">The applicants have demonstrated that they settled the </w:t>
      </w:r>
      <w:r w:rsidR="00A11F18" w:rsidRPr="00B145AF">
        <w:rPr>
          <w:rFonts w:ascii="Times New Roman" w:hAnsi="Times New Roman" w:cs="Times New Roman"/>
          <w:sz w:val="24"/>
          <w:szCs w:val="24"/>
        </w:rPr>
        <w:t>debt</w:t>
      </w:r>
      <w:r w:rsidR="004D7CEB" w:rsidRPr="00B145AF">
        <w:rPr>
          <w:rFonts w:ascii="Times New Roman" w:hAnsi="Times New Roman" w:cs="Times New Roman"/>
          <w:sz w:val="24"/>
          <w:szCs w:val="24"/>
        </w:rPr>
        <w:t xml:space="preserve">, the respondent in </w:t>
      </w:r>
      <w:r w:rsidR="00451943" w:rsidRPr="00B145AF">
        <w:rPr>
          <w:rFonts w:ascii="Times New Roman" w:hAnsi="Times New Roman" w:cs="Times New Roman"/>
          <w:sz w:val="24"/>
          <w:szCs w:val="24"/>
        </w:rPr>
        <w:t>response</w:t>
      </w:r>
      <w:r w:rsidR="004D7CEB" w:rsidRPr="00B145AF">
        <w:rPr>
          <w:rFonts w:ascii="Times New Roman" w:hAnsi="Times New Roman" w:cs="Times New Roman"/>
          <w:sz w:val="24"/>
          <w:szCs w:val="24"/>
        </w:rPr>
        <w:t xml:space="preserve"> say that the vehicles did not satisfy the debt and there is more money that the </w:t>
      </w:r>
      <w:r w:rsidR="00451943" w:rsidRPr="00B145AF">
        <w:rPr>
          <w:rFonts w:ascii="Times New Roman" w:hAnsi="Times New Roman" w:cs="Times New Roman"/>
          <w:sz w:val="24"/>
          <w:szCs w:val="24"/>
        </w:rPr>
        <w:t>applicant still owes</w:t>
      </w:r>
      <w:r w:rsidR="004D7CEB" w:rsidRPr="00B145AF">
        <w:rPr>
          <w:rFonts w:ascii="Times New Roman" w:hAnsi="Times New Roman" w:cs="Times New Roman"/>
          <w:sz w:val="24"/>
          <w:szCs w:val="24"/>
        </w:rPr>
        <w:t xml:space="preserve">. The applicants are unsatisfied with the way the vehicles were sold and even call upon court to order an accountability of the money. These are all </w:t>
      </w:r>
      <w:proofErr w:type="spellStart"/>
      <w:r w:rsidR="004D7CEB" w:rsidRPr="00B145AF">
        <w:rPr>
          <w:rFonts w:ascii="Times New Roman" w:hAnsi="Times New Roman" w:cs="Times New Roman"/>
          <w:sz w:val="24"/>
          <w:szCs w:val="24"/>
        </w:rPr>
        <w:t>triable</w:t>
      </w:r>
      <w:proofErr w:type="spellEnd"/>
      <w:r w:rsidR="004D7CEB" w:rsidRPr="00B145AF">
        <w:rPr>
          <w:rFonts w:ascii="Times New Roman" w:hAnsi="Times New Roman" w:cs="Times New Roman"/>
          <w:sz w:val="24"/>
          <w:szCs w:val="24"/>
        </w:rPr>
        <w:t xml:space="preserve"> issues of law that </w:t>
      </w:r>
      <w:r w:rsidR="00451943" w:rsidRPr="00B145AF">
        <w:rPr>
          <w:rFonts w:ascii="Times New Roman" w:hAnsi="Times New Roman" w:cs="Times New Roman"/>
          <w:sz w:val="24"/>
          <w:szCs w:val="24"/>
        </w:rPr>
        <w:t>cannot</w:t>
      </w:r>
      <w:r w:rsidR="004D7CEB" w:rsidRPr="00B145AF">
        <w:rPr>
          <w:rFonts w:ascii="Times New Roman" w:hAnsi="Times New Roman" w:cs="Times New Roman"/>
          <w:sz w:val="24"/>
          <w:szCs w:val="24"/>
        </w:rPr>
        <w:t xml:space="preserve"> be settled </w:t>
      </w:r>
      <w:r w:rsidR="001A66B1" w:rsidRPr="00B145AF">
        <w:rPr>
          <w:rFonts w:ascii="Times New Roman" w:hAnsi="Times New Roman" w:cs="Times New Roman"/>
          <w:sz w:val="24"/>
          <w:szCs w:val="24"/>
        </w:rPr>
        <w:t>in</w:t>
      </w:r>
      <w:r w:rsidR="004D7CEB" w:rsidRPr="00B145AF">
        <w:rPr>
          <w:rFonts w:ascii="Times New Roman" w:hAnsi="Times New Roman" w:cs="Times New Roman"/>
          <w:sz w:val="24"/>
          <w:szCs w:val="24"/>
        </w:rPr>
        <w:t xml:space="preserve"> a summary suit. I accordingly find </w:t>
      </w:r>
      <w:r w:rsidR="00451943" w:rsidRPr="00B145AF">
        <w:rPr>
          <w:rFonts w:ascii="Times New Roman" w:hAnsi="Times New Roman" w:cs="Times New Roman"/>
          <w:sz w:val="24"/>
          <w:szCs w:val="24"/>
        </w:rPr>
        <w:t>that that</w:t>
      </w:r>
      <w:r w:rsidR="00465414" w:rsidRPr="00B145AF">
        <w:rPr>
          <w:rFonts w:ascii="Times New Roman" w:hAnsi="Times New Roman" w:cs="Times New Roman"/>
          <w:sz w:val="24"/>
          <w:szCs w:val="24"/>
        </w:rPr>
        <w:t xml:space="preserve"> the applicant indeed raises a </w:t>
      </w:r>
      <w:proofErr w:type="spellStart"/>
      <w:r w:rsidR="00465414" w:rsidRPr="00B145AF">
        <w:rPr>
          <w:rFonts w:ascii="Times New Roman" w:hAnsi="Times New Roman" w:cs="Times New Roman"/>
          <w:sz w:val="24"/>
          <w:szCs w:val="24"/>
        </w:rPr>
        <w:t>triable</w:t>
      </w:r>
      <w:proofErr w:type="spellEnd"/>
      <w:r w:rsidR="00465414" w:rsidRPr="00B145AF">
        <w:rPr>
          <w:rFonts w:ascii="Times New Roman" w:hAnsi="Times New Roman" w:cs="Times New Roman"/>
          <w:sz w:val="24"/>
          <w:szCs w:val="24"/>
        </w:rPr>
        <w:t xml:space="preserve"> issue of law</w:t>
      </w:r>
      <w:r w:rsidR="004D7CEB" w:rsidRPr="00B145AF">
        <w:rPr>
          <w:rFonts w:ascii="Times New Roman" w:hAnsi="Times New Roman" w:cs="Times New Roman"/>
          <w:sz w:val="24"/>
          <w:szCs w:val="24"/>
        </w:rPr>
        <w:t xml:space="preserve">. </w:t>
      </w:r>
    </w:p>
    <w:p w:rsidR="00451943" w:rsidRPr="00B145AF" w:rsidRDefault="00451943" w:rsidP="00B145AF">
      <w:pPr>
        <w:pStyle w:val="NormalWeb"/>
        <w:shd w:val="clear" w:color="auto" w:fill="FFFFFF"/>
        <w:spacing w:before="0" w:beforeAutospacing="0" w:after="360" w:afterAutospacing="0" w:line="360" w:lineRule="auto"/>
        <w:jc w:val="both"/>
        <w:rPr>
          <w:color w:val="000222"/>
        </w:rPr>
      </w:pPr>
      <w:r w:rsidRPr="00B145AF">
        <w:rPr>
          <w:color w:val="000222"/>
        </w:rPr>
        <w:t xml:space="preserve">In </w:t>
      </w:r>
      <w:r w:rsidR="00086083" w:rsidRPr="00B145AF">
        <w:rPr>
          <w:color w:val="000222"/>
        </w:rPr>
        <w:t>the result</w:t>
      </w:r>
      <w:r w:rsidRPr="00B145AF">
        <w:rPr>
          <w:color w:val="000222"/>
        </w:rPr>
        <w:t xml:space="preserve">, I find </w:t>
      </w:r>
      <w:r w:rsidR="00086083" w:rsidRPr="00B145AF">
        <w:rPr>
          <w:color w:val="000222"/>
        </w:rPr>
        <w:t xml:space="preserve">that </w:t>
      </w:r>
      <w:r w:rsidRPr="00B145AF">
        <w:rPr>
          <w:color w:val="000222"/>
        </w:rPr>
        <w:t xml:space="preserve">the </w:t>
      </w:r>
      <w:r w:rsidR="00B16067" w:rsidRPr="00B145AF">
        <w:rPr>
          <w:color w:val="000222"/>
        </w:rPr>
        <w:t>applicants have</w:t>
      </w:r>
      <w:r w:rsidR="002E2F19" w:rsidRPr="00B145AF">
        <w:rPr>
          <w:color w:val="000222"/>
        </w:rPr>
        <w:t xml:space="preserve"> raised</w:t>
      </w:r>
      <w:r w:rsidRPr="00B145AF">
        <w:rPr>
          <w:color w:val="000222"/>
        </w:rPr>
        <w:t xml:space="preserve"> plausible </w:t>
      </w:r>
      <w:proofErr w:type="spellStart"/>
      <w:r w:rsidRPr="00B145AF">
        <w:rPr>
          <w:color w:val="000222"/>
        </w:rPr>
        <w:t>triable</w:t>
      </w:r>
      <w:proofErr w:type="spellEnd"/>
      <w:r w:rsidRPr="00B145AF">
        <w:rPr>
          <w:color w:val="000222"/>
        </w:rPr>
        <w:t xml:space="preserve"> issues</w:t>
      </w:r>
      <w:r w:rsidR="00B83328" w:rsidRPr="00B145AF">
        <w:rPr>
          <w:color w:val="000222"/>
        </w:rPr>
        <w:t>. I accordingly</w:t>
      </w:r>
      <w:r w:rsidR="00FD72EE" w:rsidRPr="00B145AF">
        <w:rPr>
          <w:color w:val="000222"/>
        </w:rPr>
        <w:t xml:space="preserve"> </w:t>
      </w:r>
      <w:r w:rsidRPr="00B145AF">
        <w:rPr>
          <w:color w:val="000222"/>
        </w:rPr>
        <w:t xml:space="preserve">allow the application. </w:t>
      </w:r>
    </w:p>
    <w:p w:rsidR="003D2268" w:rsidRPr="00B145AF" w:rsidRDefault="007C331A" w:rsidP="00B145AF">
      <w:pPr>
        <w:pStyle w:val="NormalWeb"/>
        <w:shd w:val="clear" w:color="auto" w:fill="FFFFFF"/>
        <w:spacing w:before="0" w:beforeAutospacing="0" w:after="360" w:afterAutospacing="0" w:line="360" w:lineRule="auto"/>
        <w:jc w:val="both"/>
        <w:rPr>
          <w:color w:val="000222"/>
        </w:rPr>
      </w:pPr>
      <w:r w:rsidRPr="00B145AF">
        <w:rPr>
          <w:color w:val="000222"/>
        </w:rPr>
        <w:t>The applicant</w:t>
      </w:r>
      <w:r w:rsidR="00B840E3" w:rsidRPr="00B145AF">
        <w:rPr>
          <w:color w:val="000222"/>
        </w:rPr>
        <w:t>s</w:t>
      </w:r>
      <w:r w:rsidRPr="00B145AF">
        <w:rPr>
          <w:color w:val="000222"/>
        </w:rPr>
        <w:t xml:space="preserve"> should file a </w:t>
      </w:r>
      <w:proofErr w:type="spellStart"/>
      <w:r w:rsidRPr="00B145AF">
        <w:rPr>
          <w:color w:val="000222"/>
        </w:rPr>
        <w:t>defence</w:t>
      </w:r>
      <w:proofErr w:type="spellEnd"/>
      <w:r w:rsidRPr="00B145AF">
        <w:rPr>
          <w:color w:val="000222"/>
        </w:rPr>
        <w:t xml:space="preserve"> to the suit within 10 days of the ruling. </w:t>
      </w:r>
    </w:p>
    <w:p w:rsidR="001C26DF" w:rsidRPr="00B145AF" w:rsidRDefault="001C26DF" w:rsidP="00B145AF">
      <w:pPr>
        <w:pStyle w:val="NormalWeb"/>
        <w:shd w:val="clear" w:color="auto" w:fill="FFFFFF"/>
        <w:spacing w:before="0" w:beforeAutospacing="0" w:after="360" w:afterAutospacing="0" w:line="360" w:lineRule="auto"/>
        <w:jc w:val="both"/>
        <w:rPr>
          <w:color w:val="000222"/>
        </w:rPr>
      </w:pPr>
      <w:r w:rsidRPr="00B145AF">
        <w:rPr>
          <w:color w:val="000222"/>
        </w:rPr>
        <w:t xml:space="preserve">Costs will be in cause </w:t>
      </w:r>
    </w:p>
    <w:p w:rsidR="0034084B" w:rsidRPr="00B145AF" w:rsidRDefault="0034084B" w:rsidP="00B145AF">
      <w:pPr>
        <w:pStyle w:val="NormalWeb"/>
        <w:shd w:val="clear" w:color="auto" w:fill="FFFFFF"/>
        <w:spacing w:before="0" w:beforeAutospacing="0" w:after="360" w:afterAutospacing="0" w:line="360" w:lineRule="auto"/>
        <w:jc w:val="both"/>
        <w:rPr>
          <w:color w:val="000222"/>
        </w:rPr>
      </w:pPr>
    </w:p>
    <w:p w:rsidR="00696D2D" w:rsidRPr="00B145AF" w:rsidRDefault="00696D2D" w:rsidP="00B145AF">
      <w:pPr>
        <w:pStyle w:val="NormalWeb"/>
        <w:shd w:val="clear" w:color="auto" w:fill="FFFFFF"/>
        <w:spacing w:before="0" w:beforeAutospacing="0" w:after="360" w:afterAutospacing="0" w:line="360" w:lineRule="auto"/>
        <w:jc w:val="both"/>
        <w:rPr>
          <w:color w:val="000222"/>
        </w:rPr>
      </w:pPr>
    </w:p>
    <w:p w:rsidR="0034084B" w:rsidRPr="00B145AF" w:rsidRDefault="0034084B" w:rsidP="00B145AF">
      <w:pPr>
        <w:pStyle w:val="NormalWeb"/>
        <w:shd w:val="clear" w:color="auto" w:fill="FFFFFF"/>
        <w:spacing w:before="0" w:beforeAutospacing="0" w:after="0" w:afterAutospacing="0" w:line="360" w:lineRule="auto"/>
        <w:jc w:val="both"/>
        <w:rPr>
          <w:b/>
          <w:color w:val="000222"/>
        </w:rPr>
      </w:pPr>
      <w:r w:rsidRPr="00B145AF">
        <w:rPr>
          <w:b/>
          <w:color w:val="000222"/>
        </w:rPr>
        <w:lastRenderedPageBreak/>
        <w:t xml:space="preserve">B. </w:t>
      </w:r>
      <w:proofErr w:type="spellStart"/>
      <w:r w:rsidRPr="00B145AF">
        <w:rPr>
          <w:b/>
          <w:color w:val="000222"/>
        </w:rPr>
        <w:t>Kainamura</w:t>
      </w:r>
      <w:proofErr w:type="spellEnd"/>
    </w:p>
    <w:p w:rsidR="0034084B" w:rsidRPr="00B145AF" w:rsidRDefault="0034084B" w:rsidP="00B145AF">
      <w:pPr>
        <w:pStyle w:val="NormalWeb"/>
        <w:shd w:val="clear" w:color="auto" w:fill="FFFFFF"/>
        <w:spacing w:before="0" w:beforeAutospacing="0" w:after="0" w:afterAutospacing="0" w:line="360" w:lineRule="auto"/>
        <w:jc w:val="both"/>
        <w:rPr>
          <w:b/>
          <w:color w:val="000222"/>
        </w:rPr>
      </w:pPr>
      <w:r w:rsidRPr="00B145AF">
        <w:rPr>
          <w:b/>
          <w:color w:val="000222"/>
        </w:rPr>
        <w:t xml:space="preserve">Judge </w:t>
      </w:r>
    </w:p>
    <w:p w:rsidR="000C2409" w:rsidRPr="00B145AF" w:rsidRDefault="00696D2D" w:rsidP="00B145AF">
      <w:pPr>
        <w:pStyle w:val="NormalWeb"/>
        <w:shd w:val="clear" w:color="auto" w:fill="FFFFFF"/>
        <w:spacing w:before="0" w:beforeAutospacing="0" w:after="0" w:afterAutospacing="0" w:line="360" w:lineRule="auto"/>
        <w:jc w:val="both"/>
        <w:rPr>
          <w:b/>
          <w:color w:val="000222"/>
        </w:rPr>
      </w:pPr>
      <w:r w:rsidRPr="00B145AF">
        <w:rPr>
          <w:b/>
          <w:color w:val="000222"/>
        </w:rPr>
        <w:t>14</w:t>
      </w:r>
      <w:r w:rsidR="0034084B" w:rsidRPr="00B145AF">
        <w:rPr>
          <w:b/>
          <w:color w:val="000222"/>
        </w:rPr>
        <w:t>.08.2017</w:t>
      </w:r>
    </w:p>
    <w:p w:rsidR="00C819FA" w:rsidRPr="00B145AF" w:rsidRDefault="00C819FA" w:rsidP="00B145AF">
      <w:pPr>
        <w:shd w:val="clear" w:color="auto" w:fill="FFFFFF"/>
        <w:spacing w:after="360" w:line="360" w:lineRule="auto"/>
        <w:jc w:val="both"/>
        <w:rPr>
          <w:rFonts w:ascii="Times New Roman" w:eastAsia="Times New Roman" w:hAnsi="Times New Roman" w:cs="Times New Roman"/>
          <w:color w:val="000222"/>
          <w:sz w:val="24"/>
          <w:szCs w:val="24"/>
        </w:rPr>
      </w:pPr>
      <w:bookmarkStart w:id="0" w:name="_GoBack"/>
      <w:bookmarkEnd w:id="0"/>
    </w:p>
    <w:sectPr w:rsidR="00C819FA" w:rsidRPr="00B145AF" w:rsidSect="00DD1F0E">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5D" w:rsidRDefault="0007245D" w:rsidP="00541766">
      <w:pPr>
        <w:spacing w:after="0" w:line="240" w:lineRule="auto"/>
      </w:pPr>
      <w:r>
        <w:separator/>
      </w:r>
    </w:p>
  </w:endnote>
  <w:endnote w:type="continuationSeparator" w:id="0">
    <w:p w:rsidR="0007245D" w:rsidRDefault="0007245D" w:rsidP="0054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5D" w:rsidRDefault="0007245D" w:rsidP="00541766">
      <w:pPr>
        <w:spacing w:after="0" w:line="240" w:lineRule="auto"/>
      </w:pPr>
      <w:r>
        <w:separator/>
      </w:r>
    </w:p>
  </w:footnote>
  <w:footnote w:type="continuationSeparator" w:id="0">
    <w:p w:rsidR="0007245D" w:rsidRDefault="0007245D" w:rsidP="00541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216"/>
    <w:multiLevelType w:val="hybridMultilevel"/>
    <w:tmpl w:val="ADE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95222"/>
    <w:multiLevelType w:val="multilevel"/>
    <w:tmpl w:val="42FAD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931F21"/>
    <w:multiLevelType w:val="hybridMultilevel"/>
    <w:tmpl w:val="EF4CB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EA006B"/>
    <w:multiLevelType w:val="multilevel"/>
    <w:tmpl w:val="55365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D4E3384"/>
    <w:multiLevelType w:val="multilevel"/>
    <w:tmpl w:val="2FC62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EB4738"/>
    <w:multiLevelType w:val="multilevel"/>
    <w:tmpl w:val="D84A4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E992257"/>
    <w:multiLevelType w:val="multilevel"/>
    <w:tmpl w:val="D50824C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6EE4B75"/>
    <w:multiLevelType w:val="multilevel"/>
    <w:tmpl w:val="ED02F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DB72DBD"/>
    <w:multiLevelType w:val="multilevel"/>
    <w:tmpl w:val="ED02F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F222FC3"/>
    <w:multiLevelType w:val="hybridMultilevel"/>
    <w:tmpl w:val="14462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810152"/>
    <w:multiLevelType w:val="hybridMultilevel"/>
    <w:tmpl w:val="E428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lvlOverride w:ilvl="0">
      <w:startOverride w:val="2"/>
    </w:lvlOverride>
  </w:num>
  <w:num w:numId="4">
    <w:abstractNumId w:val="8"/>
    <w:lvlOverride w:ilvl="0">
      <w:startOverride w:val="3"/>
    </w:lvlOverride>
  </w:num>
  <w:num w:numId="5">
    <w:abstractNumId w:val="6"/>
    <w:lvlOverride w:ilvl="0">
      <w:startOverride w:val="4"/>
    </w:lvlOverride>
  </w:num>
  <w:num w:numId="6">
    <w:abstractNumId w:val="5"/>
    <w:lvlOverride w:ilvl="0">
      <w:startOverride w:val="5"/>
    </w:lvlOverride>
  </w:num>
  <w:num w:numId="7">
    <w:abstractNumId w:val="4"/>
    <w:lvlOverride w:ilvl="0">
      <w:startOverride w:val="6"/>
    </w:lvlOverride>
  </w:num>
  <w:num w:numId="8">
    <w:abstractNumId w:val="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FA"/>
    <w:rsid w:val="00027264"/>
    <w:rsid w:val="00041041"/>
    <w:rsid w:val="000564F4"/>
    <w:rsid w:val="00061298"/>
    <w:rsid w:val="00070679"/>
    <w:rsid w:val="0007245D"/>
    <w:rsid w:val="00081E1B"/>
    <w:rsid w:val="00086083"/>
    <w:rsid w:val="00094A00"/>
    <w:rsid w:val="000A3F5D"/>
    <w:rsid w:val="000A5EDF"/>
    <w:rsid w:val="000B527B"/>
    <w:rsid w:val="000B6BAD"/>
    <w:rsid w:val="000C2409"/>
    <w:rsid w:val="000C27D6"/>
    <w:rsid w:val="00100F91"/>
    <w:rsid w:val="00104586"/>
    <w:rsid w:val="00121805"/>
    <w:rsid w:val="00124CD1"/>
    <w:rsid w:val="001379E4"/>
    <w:rsid w:val="00144372"/>
    <w:rsid w:val="00165CB8"/>
    <w:rsid w:val="001A0C9C"/>
    <w:rsid w:val="001A4BA8"/>
    <w:rsid w:val="001A66B1"/>
    <w:rsid w:val="001C26DF"/>
    <w:rsid w:val="001D2A9B"/>
    <w:rsid w:val="001E0B70"/>
    <w:rsid w:val="001E2DD8"/>
    <w:rsid w:val="001E5188"/>
    <w:rsid w:val="001F142C"/>
    <w:rsid w:val="001F79C2"/>
    <w:rsid w:val="00225D0B"/>
    <w:rsid w:val="0023767C"/>
    <w:rsid w:val="00262F82"/>
    <w:rsid w:val="0027631A"/>
    <w:rsid w:val="00280571"/>
    <w:rsid w:val="002A0A93"/>
    <w:rsid w:val="002B283B"/>
    <w:rsid w:val="002B52CC"/>
    <w:rsid w:val="002E0414"/>
    <w:rsid w:val="002E2F19"/>
    <w:rsid w:val="002F634D"/>
    <w:rsid w:val="00316A59"/>
    <w:rsid w:val="00326A16"/>
    <w:rsid w:val="0034084B"/>
    <w:rsid w:val="00341446"/>
    <w:rsid w:val="00362530"/>
    <w:rsid w:val="00387C9C"/>
    <w:rsid w:val="00391186"/>
    <w:rsid w:val="003D2268"/>
    <w:rsid w:val="003E58A4"/>
    <w:rsid w:val="003F5197"/>
    <w:rsid w:val="0040449C"/>
    <w:rsid w:val="004210CC"/>
    <w:rsid w:val="00451943"/>
    <w:rsid w:val="004539DF"/>
    <w:rsid w:val="004615AD"/>
    <w:rsid w:val="00465414"/>
    <w:rsid w:val="00466B7B"/>
    <w:rsid w:val="0048387C"/>
    <w:rsid w:val="00490DF3"/>
    <w:rsid w:val="004D5562"/>
    <w:rsid w:val="004D7CEB"/>
    <w:rsid w:val="004E5C5D"/>
    <w:rsid w:val="005253E0"/>
    <w:rsid w:val="00535C82"/>
    <w:rsid w:val="00541766"/>
    <w:rsid w:val="00547929"/>
    <w:rsid w:val="0056181A"/>
    <w:rsid w:val="00571EF9"/>
    <w:rsid w:val="00590199"/>
    <w:rsid w:val="005908B6"/>
    <w:rsid w:val="00610C0D"/>
    <w:rsid w:val="00611846"/>
    <w:rsid w:val="00617480"/>
    <w:rsid w:val="00640ADA"/>
    <w:rsid w:val="00646329"/>
    <w:rsid w:val="006562C3"/>
    <w:rsid w:val="00662405"/>
    <w:rsid w:val="00681CF8"/>
    <w:rsid w:val="00687579"/>
    <w:rsid w:val="0069031C"/>
    <w:rsid w:val="00692DC3"/>
    <w:rsid w:val="00696D2D"/>
    <w:rsid w:val="006A7CB2"/>
    <w:rsid w:val="006B0402"/>
    <w:rsid w:val="006C362E"/>
    <w:rsid w:val="006D20EE"/>
    <w:rsid w:val="006D5779"/>
    <w:rsid w:val="006F42AD"/>
    <w:rsid w:val="00725EE7"/>
    <w:rsid w:val="007440ED"/>
    <w:rsid w:val="00746720"/>
    <w:rsid w:val="00767751"/>
    <w:rsid w:val="00774F44"/>
    <w:rsid w:val="007A2F8A"/>
    <w:rsid w:val="007B2E52"/>
    <w:rsid w:val="007C331A"/>
    <w:rsid w:val="007C6A0E"/>
    <w:rsid w:val="007D1F8F"/>
    <w:rsid w:val="007E7B6A"/>
    <w:rsid w:val="007F4CE6"/>
    <w:rsid w:val="00803FD6"/>
    <w:rsid w:val="00840537"/>
    <w:rsid w:val="00853CEE"/>
    <w:rsid w:val="00877737"/>
    <w:rsid w:val="00884081"/>
    <w:rsid w:val="00884303"/>
    <w:rsid w:val="008D5A66"/>
    <w:rsid w:val="008F4F54"/>
    <w:rsid w:val="00910B12"/>
    <w:rsid w:val="00912CF8"/>
    <w:rsid w:val="00913B2E"/>
    <w:rsid w:val="00914D50"/>
    <w:rsid w:val="009175F7"/>
    <w:rsid w:val="00920D6C"/>
    <w:rsid w:val="009505A1"/>
    <w:rsid w:val="009603AF"/>
    <w:rsid w:val="00960B82"/>
    <w:rsid w:val="0096506C"/>
    <w:rsid w:val="00966848"/>
    <w:rsid w:val="009B4111"/>
    <w:rsid w:val="009B4D7E"/>
    <w:rsid w:val="009C3078"/>
    <w:rsid w:val="009D09C9"/>
    <w:rsid w:val="009F5C5D"/>
    <w:rsid w:val="00A11F18"/>
    <w:rsid w:val="00A17E5A"/>
    <w:rsid w:val="00A21540"/>
    <w:rsid w:val="00A323C5"/>
    <w:rsid w:val="00A4793B"/>
    <w:rsid w:val="00A85C36"/>
    <w:rsid w:val="00AA7212"/>
    <w:rsid w:val="00AC2038"/>
    <w:rsid w:val="00AC55F6"/>
    <w:rsid w:val="00B02A96"/>
    <w:rsid w:val="00B121F8"/>
    <w:rsid w:val="00B145AF"/>
    <w:rsid w:val="00B16067"/>
    <w:rsid w:val="00B25A39"/>
    <w:rsid w:val="00B336F2"/>
    <w:rsid w:val="00B83328"/>
    <w:rsid w:val="00B840E3"/>
    <w:rsid w:val="00BF15AD"/>
    <w:rsid w:val="00C819FA"/>
    <w:rsid w:val="00C94DE4"/>
    <w:rsid w:val="00C972C9"/>
    <w:rsid w:val="00C979FC"/>
    <w:rsid w:val="00CB57EE"/>
    <w:rsid w:val="00CB6CAE"/>
    <w:rsid w:val="00CC0E45"/>
    <w:rsid w:val="00CC3540"/>
    <w:rsid w:val="00CD1708"/>
    <w:rsid w:val="00D539A1"/>
    <w:rsid w:val="00D770DD"/>
    <w:rsid w:val="00DD1F0E"/>
    <w:rsid w:val="00DE5414"/>
    <w:rsid w:val="00E02075"/>
    <w:rsid w:val="00E025B5"/>
    <w:rsid w:val="00E21C4A"/>
    <w:rsid w:val="00E375ED"/>
    <w:rsid w:val="00E63A1D"/>
    <w:rsid w:val="00E70482"/>
    <w:rsid w:val="00E71922"/>
    <w:rsid w:val="00E8417C"/>
    <w:rsid w:val="00EB44B8"/>
    <w:rsid w:val="00EC4D6B"/>
    <w:rsid w:val="00F2785E"/>
    <w:rsid w:val="00FB2028"/>
    <w:rsid w:val="00FC6BB2"/>
    <w:rsid w:val="00FD72EE"/>
    <w:rsid w:val="00FF5A30"/>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3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FA"/>
    <w:pPr>
      <w:ind w:left="720"/>
      <w:contextualSpacing/>
    </w:pPr>
  </w:style>
  <w:style w:type="paragraph" w:styleId="NormalWeb">
    <w:name w:val="Normal (Web)"/>
    <w:basedOn w:val="Normal"/>
    <w:uiPriority w:val="99"/>
    <w:unhideWhenUsed/>
    <w:rsid w:val="00C8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4D6B"/>
  </w:style>
  <w:style w:type="character" w:styleId="Strong">
    <w:name w:val="Strong"/>
    <w:basedOn w:val="DefaultParagraphFont"/>
    <w:uiPriority w:val="22"/>
    <w:qFormat/>
    <w:rsid w:val="00EC4D6B"/>
    <w:rPr>
      <w:b/>
      <w:bCs/>
    </w:rPr>
  </w:style>
  <w:style w:type="character" w:styleId="Emphasis">
    <w:name w:val="Emphasis"/>
    <w:basedOn w:val="DefaultParagraphFont"/>
    <w:uiPriority w:val="20"/>
    <w:qFormat/>
    <w:rsid w:val="00EC4D6B"/>
    <w:rPr>
      <w:i/>
      <w:iCs/>
    </w:rPr>
  </w:style>
  <w:style w:type="character" w:customStyle="1" w:styleId="Heading1Char">
    <w:name w:val="Heading 1 Char"/>
    <w:basedOn w:val="DefaultParagraphFont"/>
    <w:link w:val="Heading1"/>
    <w:uiPriority w:val="9"/>
    <w:rsid w:val="00A323C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41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66"/>
  </w:style>
  <w:style w:type="paragraph" w:styleId="Footer">
    <w:name w:val="footer"/>
    <w:basedOn w:val="Normal"/>
    <w:link w:val="FooterChar"/>
    <w:uiPriority w:val="99"/>
    <w:unhideWhenUsed/>
    <w:rsid w:val="00541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766"/>
  </w:style>
  <w:style w:type="character" w:styleId="LineNumber">
    <w:name w:val="line number"/>
    <w:basedOn w:val="DefaultParagraphFont"/>
    <w:uiPriority w:val="99"/>
    <w:semiHidden/>
    <w:unhideWhenUsed/>
    <w:rsid w:val="00DD1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3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FA"/>
    <w:pPr>
      <w:ind w:left="720"/>
      <w:contextualSpacing/>
    </w:pPr>
  </w:style>
  <w:style w:type="paragraph" w:styleId="NormalWeb">
    <w:name w:val="Normal (Web)"/>
    <w:basedOn w:val="Normal"/>
    <w:uiPriority w:val="99"/>
    <w:unhideWhenUsed/>
    <w:rsid w:val="00C8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4D6B"/>
  </w:style>
  <w:style w:type="character" w:styleId="Strong">
    <w:name w:val="Strong"/>
    <w:basedOn w:val="DefaultParagraphFont"/>
    <w:uiPriority w:val="22"/>
    <w:qFormat/>
    <w:rsid w:val="00EC4D6B"/>
    <w:rPr>
      <w:b/>
      <w:bCs/>
    </w:rPr>
  </w:style>
  <w:style w:type="character" w:styleId="Emphasis">
    <w:name w:val="Emphasis"/>
    <w:basedOn w:val="DefaultParagraphFont"/>
    <w:uiPriority w:val="20"/>
    <w:qFormat/>
    <w:rsid w:val="00EC4D6B"/>
    <w:rPr>
      <w:i/>
      <w:iCs/>
    </w:rPr>
  </w:style>
  <w:style w:type="character" w:customStyle="1" w:styleId="Heading1Char">
    <w:name w:val="Heading 1 Char"/>
    <w:basedOn w:val="DefaultParagraphFont"/>
    <w:link w:val="Heading1"/>
    <w:uiPriority w:val="9"/>
    <w:rsid w:val="00A323C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41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766"/>
  </w:style>
  <w:style w:type="paragraph" w:styleId="Footer">
    <w:name w:val="footer"/>
    <w:basedOn w:val="Normal"/>
    <w:link w:val="FooterChar"/>
    <w:uiPriority w:val="99"/>
    <w:unhideWhenUsed/>
    <w:rsid w:val="00541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766"/>
  </w:style>
  <w:style w:type="character" w:styleId="LineNumber">
    <w:name w:val="line number"/>
    <w:basedOn w:val="DefaultParagraphFont"/>
    <w:uiPriority w:val="99"/>
    <w:semiHidden/>
    <w:unhideWhenUsed/>
    <w:rsid w:val="00DD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577">
      <w:bodyDiv w:val="1"/>
      <w:marLeft w:val="0"/>
      <w:marRight w:val="0"/>
      <w:marTop w:val="0"/>
      <w:marBottom w:val="0"/>
      <w:divBdr>
        <w:top w:val="none" w:sz="0" w:space="0" w:color="auto"/>
        <w:left w:val="none" w:sz="0" w:space="0" w:color="auto"/>
        <w:bottom w:val="none" w:sz="0" w:space="0" w:color="auto"/>
        <w:right w:val="none" w:sz="0" w:space="0" w:color="auto"/>
      </w:divBdr>
    </w:div>
    <w:div w:id="498616480">
      <w:bodyDiv w:val="1"/>
      <w:marLeft w:val="0"/>
      <w:marRight w:val="0"/>
      <w:marTop w:val="0"/>
      <w:marBottom w:val="0"/>
      <w:divBdr>
        <w:top w:val="none" w:sz="0" w:space="0" w:color="auto"/>
        <w:left w:val="none" w:sz="0" w:space="0" w:color="auto"/>
        <w:bottom w:val="none" w:sz="0" w:space="0" w:color="auto"/>
        <w:right w:val="none" w:sz="0" w:space="0" w:color="auto"/>
      </w:divBdr>
    </w:div>
    <w:div w:id="1909340244">
      <w:bodyDiv w:val="1"/>
      <w:marLeft w:val="0"/>
      <w:marRight w:val="0"/>
      <w:marTop w:val="0"/>
      <w:marBottom w:val="0"/>
      <w:divBdr>
        <w:top w:val="none" w:sz="0" w:space="0" w:color="auto"/>
        <w:left w:val="none" w:sz="0" w:space="0" w:color="auto"/>
        <w:bottom w:val="none" w:sz="0" w:space="0" w:color="auto"/>
        <w:right w:val="none" w:sz="0" w:space="0" w:color="auto"/>
      </w:divBdr>
    </w:div>
    <w:div w:id="21027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3CD7-1ADA-43B4-A301-9549A513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2017-08-14T08:32:00Z</cp:lastPrinted>
  <dcterms:created xsi:type="dcterms:W3CDTF">2017-11-09T08:22:00Z</dcterms:created>
  <dcterms:modified xsi:type="dcterms:W3CDTF">2017-11-09T08:22:00Z</dcterms:modified>
</cp:coreProperties>
</file>