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125" w:rsidRPr="00E750AA" w:rsidRDefault="00057125" w:rsidP="00CC0DA9">
      <w:pPr>
        <w:jc w:val="center"/>
        <w:rPr>
          <w:rFonts w:ascii="Times New Roman" w:hAnsi="Times New Roman"/>
          <w:b/>
          <w:sz w:val="24"/>
          <w:szCs w:val="24"/>
        </w:rPr>
      </w:pPr>
      <w:r w:rsidRPr="00E750AA">
        <w:rPr>
          <w:rFonts w:ascii="Times New Roman" w:hAnsi="Times New Roman"/>
          <w:b/>
          <w:sz w:val="24"/>
          <w:szCs w:val="24"/>
        </w:rPr>
        <w:t>THE REPUBLIC OF UGANDA</w:t>
      </w:r>
    </w:p>
    <w:p w:rsidR="00057125" w:rsidRPr="00E750AA" w:rsidRDefault="00057125" w:rsidP="00CC0DA9">
      <w:pPr>
        <w:jc w:val="center"/>
        <w:rPr>
          <w:rFonts w:ascii="Times New Roman" w:hAnsi="Times New Roman"/>
          <w:b/>
          <w:sz w:val="24"/>
          <w:szCs w:val="24"/>
        </w:rPr>
      </w:pPr>
      <w:r w:rsidRPr="00E750AA">
        <w:rPr>
          <w:rFonts w:ascii="Times New Roman" w:hAnsi="Times New Roman"/>
          <w:b/>
          <w:sz w:val="24"/>
          <w:szCs w:val="24"/>
        </w:rPr>
        <w:t>IN THE HIGH COURT OF UGANDA AT KAMPALA</w:t>
      </w:r>
    </w:p>
    <w:p w:rsidR="00057125" w:rsidRPr="00E750AA" w:rsidRDefault="00057125" w:rsidP="00CC0DA9">
      <w:pPr>
        <w:jc w:val="center"/>
        <w:rPr>
          <w:rFonts w:ascii="Times New Roman" w:hAnsi="Times New Roman"/>
          <w:b/>
          <w:sz w:val="24"/>
          <w:szCs w:val="24"/>
        </w:rPr>
      </w:pPr>
      <w:r w:rsidRPr="00E750AA">
        <w:rPr>
          <w:rFonts w:ascii="Times New Roman" w:hAnsi="Times New Roman"/>
          <w:b/>
          <w:sz w:val="24"/>
          <w:szCs w:val="24"/>
        </w:rPr>
        <w:t>[COMMERCIAL DIVISION]</w:t>
      </w:r>
    </w:p>
    <w:p w:rsidR="00057125" w:rsidRPr="00E750AA" w:rsidRDefault="00057125" w:rsidP="00CC0DA9">
      <w:pPr>
        <w:jc w:val="center"/>
        <w:rPr>
          <w:rFonts w:ascii="Times New Roman" w:hAnsi="Times New Roman"/>
          <w:b/>
          <w:sz w:val="24"/>
          <w:szCs w:val="24"/>
        </w:rPr>
      </w:pPr>
      <w:r w:rsidRPr="00E750AA">
        <w:rPr>
          <w:rFonts w:ascii="Times New Roman" w:hAnsi="Times New Roman"/>
          <w:b/>
          <w:sz w:val="24"/>
          <w:szCs w:val="24"/>
        </w:rPr>
        <w:t>CIVIL APPEAL No. 21 OF 2013</w:t>
      </w:r>
    </w:p>
    <w:p w:rsidR="00057125" w:rsidRPr="00E750AA" w:rsidRDefault="00754475" w:rsidP="00CC0DA9">
      <w:pPr>
        <w:jc w:val="center"/>
        <w:rPr>
          <w:rFonts w:ascii="Times New Roman" w:hAnsi="Times New Roman"/>
          <w:i/>
          <w:sz w:val="24"/>
          <w:szCs w:val="24"/>
        </w:rPr>
      </w:pPr>
      <w:r w:rsidRPr="00E750AA">
        <w:rPr>
          <w:rFonts w:ascii="Times New Roman" w:hAnsi="Times New Roman"/>
          <w:i/>
          <w:sz w:val="24"/>
          <w:szCs w:val="24"/>
        </w:rPr>
        <w:t xml:space="preserve">(Arising From </w:t>
      </w:r>
      <w:r w:rsidR="00D964D9" w:rsidRPr="00E750AA">
        <w:rPr>
          <w:rFonts w:ascii="Times New Roman" w:hAnsi="Times New Roman"/>
          <w:i/>
          <w:sz w:val="24"/>
          <w:szCs w:val="24"/>
        </w:rPr>
        <w:t>a</w:t>
      </w:r>
      <w:r w:rsidRPr="00E750AA">
        <w:rPr>
          <w:rFonts w:ascii="Times New Roman" w:hAnsi="Times New Roman"/>
          <w:i/>
          <w:sz w:val="24"/>
          <w:szCs w:val="24"/>
        </w:rPr>
        <w:t xml:space="preserve"> Taxation Ruling In Civil Suit No.3/2013)</w:t>
      </w:r>
    </w:p>
    <w:p w:rsidR="00057125" w:rsidRPr="00E750AA" w:rsidRDefault="00057125" w:rsidP="00993127">
      <w:pPr>
        <w:rPr>
          <w:rFonts w:ascii="Times New Roman" w:hAnsi="Times New Roman"/>
          <w:b/>
          <w:sz w:val="24"/>
          <w:szCs w:val="24"/>
        </w:rPr>
      </w:pPr>
      <w:r w:rsidRPr="00E750AA">
        <w:rPr>
          <w:rFonts w:ascii="Times New Roman" w:hAnsi="Times New Roman"/>
          <w:b/>
          <w:sz w:val="24"/>
          <w:szCs w:val="24"/>
        </w:rPr>
        <w:t xml:space="preserve">     BANK OF AFRICA UGANDA LTD:::::::::::::::::::::::::::::::::::::::::::::: APPELLANT</w:t>
      </w:r>
    </w:p>
    <w:p w:rsidR="00057125" w:rsidRPr="00E750AA" w:rsidRDefault="00057125" w:rsidP="00057125">
      <w:pPr>
        <w:jc w:val="center"/>
        <w:rPr>
          <w:rFonts w:ascii="Times New Roman" w:hAnsi="Times New Roman"/>
          <w:b/>
          <w:sz w:val="24"/>
          <w:szCs w:val="24"/>
        </w:rPr>
      </w:pPr>
      <w:r w:rsidRPr="00E750AA">
        <w:rPr>
          <w:rFonts w:ascii="Times New Roman" w:hAnsi="Times New Roman"/>
          <w:b/>
          <w:sz w:val="24"/>
          <w:szCs w:val="24"/>
        </w:rPr>
        <w:t>VERSUS</w:t>
      </w:r>
    </w:p>
    <w:p w:rsidR="00057125" w:rsidRPr="00E750AA" w:rsidRDefault="00057125" w:rsidP="00057125">
      <w:pPr>
        <w:pStyle w:val="ListParagraph"/>
        <w:numPr>
          <w:ilvl w:val="0"/>
          <w:numId w:val="2"/>
        </w:numPr>
        <w:rPr>
          <w:rFonts w:ascii="Times New Roman" w:hAnsi="Times New Roman"/>
          <w:b/>
          <w:sz w:val="24"/>
          <w:szCs w:val="24"/>
        </w:rPr>
      </w:pPr>
      <w:r w:rsidRPr="00E750AA">
        <w:rPr>
          <w:rFonts w:ascii="Times New Roman" w:hAnsi="Times New Roman"/>
          <w:b/>
          <w:sz w:val="24"/>
          <w:szCs w:val="24"/>
        </w:rPr>
        <w:t xml:space="preserve">KAYONZA DISTRIBUTORS LTD </w:t>
      </w:r>
    </w:p>
    <w:p w:rsidR="00057125" w:rsidRPr="00E750AA" w:rsidRDefault="00057125" w:rsidP="00057125">
      <w:pPr>
        <w:pStyle w:val="ListParagraph"/>
        <w:numPr>
          <w:ilvl w:val="0"/>
          <w:numId w:val="2"/>
        </w:numPr>
        <w:rPr>
          <w:rFonts w:ascii="Times New Roman" w:hAnsi="Times New Roman"/>
          <w:b/>
          <w:sz w:val="24"/>
          <w:szCs w:val="24"/>
        </w:rPr>
      </w:pPr>
      <w:r w:rsidRPr="00E750AA">
        <w:rPr>
          <w:rFonts w:ascii="Times New Roman" w:hAnsi="Times New Roman"/>
          <w:b/>
          <w:sz w:val="24"/>
          <w:szCs w:val="24"/>
        </w:rPr>
        <w:t>SEZI MITEGYEKO</w:t>
      </w:r>
    </w:p>
    <w:p w:rsidR="00057125" w:rsidRPr="00E750AA" w:rsidRDefault="00057125" w:rsidP="00057125">
      <w:pPr>
        <w:pStyle w:val="ListParagraph"/>
        <w:numPr>
          <w:ilvl w:val="0"/>
          <w:numId w:val="2"/>
        </w:numPr>
        <w:rPr>
          <w:rFonts w:ascii="Times New Roman" w:hAnsi="Times New Roman"/>
          <w:b/>
          <w:sz w:val="24"/>
          <w:szCs w:val="24"/>
        </w:rPr>
      </w:pPr>
      <w:r w:rsidRPr="00E750AA">
        <w:rPr>
          <w:rFonts w:ascii="Times New Roman" w:hAnsi="Times New Roman"/>
          <w:b/>
          <w:sz w:val="24"/>
          <w:szCs w:val="24"/>
        </w:rPr>
        <w:t>JANET MITEGYEKO:::::::::::::::::::::::::::::::::</w:t>
      </w:r>
      <w:r w:rsidR="0026638E" w:rsidRPr="00E750AA">
        <w:rPr>
          <w:rFonts w:ascii="Times New Roman" w:hAnsi="Times New Roman"/>
          <w:b/>
          <w:sz w:val="24"/>
          <w:szCs w:val="24"/>
        </w:rPr>
        <w:t>:::::::::::</w:t>
      </w:r>
      <w:r w:rsidRPr="00E750AA">
        <w:rPr>
          <w:rFonts w:ascii="Times New Roman" w:hAnsi="Times New Roman"/>
          <w:b/>
          <w:sz w:val="24"/>
          <w:szCs w:val="24"/>
        </w:rPr>
        <w:t>::::::::::: RESPONDENT</w:t>
      </w:r>
      <w:r w:rsidR="00A54E43" w:rsidRPr="00E750AA">
        <w:rPr>
          <w:rFonts w:ascii="Times New Roman" w:hAnsi="Times New Roman"/>
          <w:b/>
          <w:sz w:val="24"/>
          <w:szCs w:val="24"/>
        </w:rPr>
        <w:t>S</w:t>
      </w:r>
    </w:p>
    <w:p w:rsidR="00057125" w:rsidRPr="00E750AA" w:rsidRDefault="00057125" w:rsidP="00057125">
      <w:pPr>
        <w:jc w:val="center"/>
        <w:rPr>
          <w:rFonts w:ascii="Times New Roman" w:hAnsi="Times New Roman"/>
          <w:b/>
          <w:sz w:val="24"/>
          <w:szCs w:val="24"/>
        </w:rPr>
      </w:pPr>
    </w:p>
    <w:p w:rsidR="00057125" w:rsidRPr="00E750AA" w:rsidRDefault="00610410" w:rsidP="00CC0DA9">
      <w:pPr>
        <w:jc w:val="center"/>
        <w:rPr>
          <w:rFonts w:ascii="Times New Roman" w:hAnsi="Times New Roman"/>
          <w:b/>
          <w:sz w:val="24"/>
          <w:szCs w:val="24"/>
        </w:rPr>
      </w:pPr>
      <w:r w:rsidRPr="00E750AA">
        <w:rPr>
          <w:rFonts w:ascii="Times New Roman" w:hAnsi="Times New Roman"/>
          <w:b/>
          <w:sz w:val="24"/>
          <w:szCs w:val="24"/>
        </w:rPr>
        <w:t xml:space="preserve">BEFORE:    </w:t>
      </w:r>
      <w:r w:rsidR="00057125" w:rsidRPr="00E750AA">
        <w:rPr>
          <w:rFonts w:ascii="Times New Roman" w:hAnsi="Times New Roman"/>
          <w:b/>
          <w:sz w:val="24"/>
          <w:szCs w:val="24"/>
        </w:rPr>
        <w:t>HON. MR. JUSTICE B. KAINAMURA</w:t>
      </w:r>
    </w:p>
    <w:p w:rsidR="00057125" w:rsidRPr="00E750AA" w:rsidRDefault="00057125" w:rsidP="00AE1B8B">
      <w:pPr>
        <w:jc w:val="center"/>
        <w:rPr>
          <w:rFonts w:ascii="Times New Roman" w:hAnsi="Times New Roman"/>
          <w:sz w:val="24"/>
          <w:szCs w:val="24"/>
        </w:rPr>
      </w:pPr>
      <w:r w:rsidRPr="00E750AA">
        <w:rPr>
          <w:rFonts w:ascii="Times New Roman" w:hAnsi="Times New Roman"/>
          <w:b/>
          <w:sz w:val="24"/>
          <w:szCs w:val="24"/>
        </w:rPr>
        <w:t>RULING</w:t>
      </w:r>
    </w:p>
    <w:p w:rsidR="00057125" w:rsidRPr="00E750AA" w:rsidRDefault="00057125" w:rsidP="00057125">
      <w:pPr>
        <w:spacing w:line="360" w:lineRule="auto"/>
        <w:jc w:val="both"/>
        <w:rPr>
          <w:rFonts w:ascii="Times New Roman" w:hAnsi="Times New Roman"/>
          <w:sz w:val="24"/>
          <w:szCs w:val="24"/>
        </w:rPr>
      </w:pPr>
      <w:r w:rsidRPr="00E750AA">
        <w:rPr>
          <w:rFonts w:ascii="Times New Roman" w:hAnsi="Times New Roman"/>
          <w:sz w:val="24"/>
          <w:szCs w:val="24"/>
        </w:rPr>
        <w:t xml:space="preserve">The applicant brought this application for orders that the taxation ruling and orders on the bill of costs in High Court Suit (O.S) No. 3/2013 be set aside and costs of the appeal be provided for. </w:t>
      </w:r>
    </w:p>
    <w:p w:rsidR="00E9620A" w:rsidRPr="00E750AA" w:rsidRDefault="00BD35AB" w:rsidP="00057125">
      <w:pPr>
        <w:spacing w:line="360" w:lineRule="auto"/>
        <w:jc w:val="both"/>
        <w:rPr>
          <w:rFonts w:ascii="Times New Roman" w:hAnsi="Times New Roman"/>
          <w:sz w:val="24"/>
          <w:szCs w:val="24"/>
        </w:rPr>
      </w:pPr>
      <w:r w:rsidRPr="00E750AA">
        <w:rPr>
          <w:rFonts w:ascii="Times New Roman" w:hAnsi="Times New Roman"/>
          <w:sz w:val="24"/>
          <w:szCs w:val="24"/>
        </w:rPr>
        <w:t>The grounds of the application are set out in the affidavit deposed by Rehema Nabunya and are briefly that; the Registrar/ Taxing officer taxed a party-to-party bill of costs in the absence of sufficient evidence in proof of payment of the</w:t>
      </w:r>
      <w:r w:rsidR="00841AF3" w:rsidRPr="00E750AA">
        <w:rPr>
          <w:rFonts w:ascii="Times New Roman" w:hAnsi="Times New Roman"/>
          <w:sz w:val="24"/>
          <w:szCs w:val="24"/>
        </w:rPr>
        <w:t xml:space="preserve"> claimed sums therein </w:t>
      </w:r>
      <w:r w:rsidRPr="00E750AA">
        <w:rPr>
          <w:rFonts w:ascii="Times New Roman" w:hAnsi="Times New Roman"/>
          <w:sz w:val="24"/>
          <w:szCs w:val="24"/>
        </w:rPr>
        <w:t>by the respondents, the Registrar/Taxing Off</w:t>
      </w:r>
      <w:r w:rsidR="00841AF3" w:rsidRPr="00E750AA">
        <w:rPr>
          <w:rFonts w:ascii="Times New Roman" w:hAnsi="Times New Roman"/>
          <w:sz w:val="24"/>
          <w:szCs w:val="24"/>
        </w:rPr>
        <w:t>icer entertained</w:t>
      </w:r>
      <w:r w:rsidRPr="00E750AA">
        <w:rPr>
          <w:rFonts w:ascii="Times New Roman" w:hAnsi="Times New Roman"/>
          <w:sz w:val="24"/>
          <w:szCs w:val="24"/>
        </w:rPr>
        <w:t xml:space="preserve"> and taxed a bill of costs brought under the 6</w:t>
      </w:r>
      <w:r w:rsidRPr="00E750AA">
        <w:rPr>
          <w:rFonts w:ascii="Times New Roman" w:hAnsi="Times New Roman"/>
          <w:sz w:val="24"/>
          <w:szCs w:val="24"/>
          <w:vertAlign w:val="superscript"/>
        </w:rPr>
        <w:t>th</w:t>
      </w:r>
      <w:r w:rsidRPr="00E750AA">
        <w:rPr>
          <w:rFonts w:ascii="Times New Roman" w:hAnsi="Times New Roman"/>
          <w:sz w:val="24"/>
          <w:szCs w:val="24"/>
        </w:rPr>
        <w:t xml:space="preserve"> schedule of the Advocates (Remuneration and Taxation of costs) </w:t>
      </w:r>
      <w:r w:rsidR="00E9620A" w:rsidRPr="00E750AA">
        <w:rPr>
          <w:rFonts w:ascii="Times New Roman" w:hAnsi="Times New Roman"/>
          <w:sz w:val="24"/>
          <w:szCs w:val="24"/>
        </w:rPr>
        <w:t>Regulations S.I 267-4 for a non-contentious matter, yet such bills are meant to be brought and taxed under the 5</w:t>
      </w:r>
      <w:r w:rsidR="00E9620A" w:rsidRPr="00E750AA">
        <w:rPr>
          <w:rFonts w:ascii="Times New Roman" w:hAnsi="Times New Roman"/>
          <w:sz w:val="24"/>
          <w:szCs w:val="24"/>
          <w:vertAlign w:val="superscript"/>
        </w:rPr>
        <w:t>th</w:t>
      </w:r>
      <w:r w:rsidR="00E9620A" w:rsidRPr="00E750AA">
        <w:rPr>
          <w:rFonts w:ascii="Times New Roman" w:hAnsi="Times New Roman"/>
          <w:sz w:val="24"/>
          <w:szCs w:val="24"/>
        </w:rPr>
        <w:t xml:space="preserve"> Schedule thereof, the Registrar/ Taxing Officer entertained and taxed a bill of costs which purely contravenes Regulation 42 of the Advocates (Remuneration and Taxation of costs) </w:t>
      </w:r>
      <w:r w:rsidR="00C833CE" w:rsidRPr="00E750AA">
        <w:rPr>
          <w:rFonts w:ascii="Times New Roman" w:hAnsi="Times New Roman"/>
          <w:sz w:val="24"/>
          <w:szCs w:val="24"/>
        </w:rPr>
        <w:t>R</w:t>
      </w:r>
      <w:r w:rsidR="00E9620A" w:rsidRPr="00E750AA">
        <w:rPr>
          <w:rFonts w:ascii="Times New Roman" w:hAnsi="Times New Roman"/>
          <w:sz w:val="24"/>
          <w:szCs w:val="24"/>
        </w:rPr>
        <w:t>egulations S.I 267-4 and it is in the interest of justice that this appeal be heard and determined.</w:t>
      </w:r>
    </w:p>
    <w:p w:rsidR="0044475B" w:rsidRPr="00E750AA" w:rsidRDefault="00E9620A" w:rsidP="00057125">
      <w:pPr>
        <w:spacing w:line="360" w:lineRule="auto"/>
        <w:jc w:val="both"/>
        <w:rPr>
          <w:rFonts w:ascii="Times New Roman" w:hAnsi="Times New Roman"/>
          <w:sz w:val="24"/>
          <w:szCs w:val="24"/>
        </w:rPr>
      </w:pPr>
      <w:r w:rsidRPr="00E750AA">
        <w:rPr>
          <w:rFonts w:ascii="Times New Roman" w:hAnsi="Times New Roman"/>
          <w:sz w:val="24"/>
          <w:szCs w:val="24"/>
        </w:rPr>
        <w:t>In reply Mr</w:t>
      </w:r>
      <w:r w:rsidR="007F5C2E" w:rsidRPr="00E750AA">
        <w:rPr>
          <w:rFonts w:ascii="Times New Roman" w:hAnsi="Times New Roman"/>
          <w:sz w:val="24"/>
          <w:szCs w:val="24"/>
        </w:rPr>
        <w:t>.</w:t>
      </w:r>
      <w:r w:rsidRPr="00E750AA">
        <w:rPr>
          <w:rFonts w:ascii="Times New Roman" w:hAnsi="Times New Roman"/>
          <w:sz w:val="24"/>
          <w:szCs w:val="24"/>
        </w:rPr>
        <w:t xml:space="preserve"> Sezi Mitegyeko</w:t>
      </w:r>
      <w:r w:rsidR="007F5C2E" w:rsidRPr="00E750AA">
        <w:rPr>
          <w:rFonts w:ascii="Times New Roman" w:hAnsi="Times New Roman"/>
          <w:sz w:val="24"/>
          <w:szCs w:val="24"/>
        </w:rPr>
        <w:t xml:space="preserve"> filed a reply in which he deposed that the appellant filed an originating summons to foreclose the mortgage and in addition the applicant sought the determination of other issues including whether the defendants are liable to the plaintiff, the appellant having committed fatal errors in fili</w:t>
      </w:r>
      <w:r w:rsidR="00826FE4" w:rsidRPr="00E750AA">
        <w:rPr>
          <w:rFonts w:ascii="Times New Roman" w:hAnsi="Times New Roman"/>
          <w:sz w:val="24"/>
          <w:szCs w:val="24"/>
        </w:rPr>
        <w:t xml:space="preserve">ng the said originating summons </w:t>
      </w:r>
      <w:r w:rsidR="007F5C2E" w:rsidRPr="00E750AA">
        <w:rPr>
          <w:rFonts w:ascii="Times New Roman" w:hAnsi="Times New Roman"/>
          <w:sz w:val="24"/>
          <w:szCs w:val="24"/>
        </w:rPr>
        <w:t xml:space="preserve"> was allowed to </w:t>
      </w:r>
      <w:r w:rsidR="007F5C2E" w:rsidRPr="00E750AA">
        <w:rPr>
          <w:rFonts w:ascii="Times New Roman" w:hAnsi="Times New Roman"/>
          <w:sz w:val="24"/>
          <w:szCs w:val="24"/>
        </w:rPr>
        <w:lastRenderedPageBreak/>
        <w:t>withdraw it with costs to the defendants, it is not true that the suit was dismissed on technicalities, the law was followed when taxing the bill of costs, the 1</w:t>
      </w:r>
      <w:r w:rsidR="007F5C2E" w:rsidRPr="00E750AA">
        <w:rPr>
          <w:rFonts w:ascii="Times New Roman" w:hAnsi="Times New Roman"/>
          <w:sz w:val="24"/>
          <w:szCs w:val="24"/>
          <w:vertAlign w:val="superscript"/>
        </w:rPr>
        <w:t>st</w:t>
      </w:r>
      <w:r w:rsidR="007F5C2E" w:rsidRPr="00E750AA">
        <w:rPr>
          <w:rFonts w:ascii="Times New Roman" w:hAnsi="Times New Roman"/>
          <w:sz w:val="24"/>
          <w:szCs w:val="24"/>
        </w:rPr>
        <w:t xml:space="preserve"> and 3</w:t>
      </w:r>
      <w:r w:rsidR="007F5C2E" w:rsidRPr="00E750AA">
        <w:rPr>
          <w:rFonts w:ascii="Times New Roman" w:hAnsi="Times New Roman"/>
          <w:sz w:val="24"/>
          <w:szCs w:val="24"/>
          <w:vertAlign w:val="superscript"/>
        </w:rPr>
        <w:t>rd</w:t>
      </w:r>
      <w:r w:rsidR="007F5C2E" w:rsidRPr="00E750AA">
        <w:rPr>
          <w:rFonts w:ascii="Times New Roman" w:hAnsi="Times New Roman"/>
          <w:sz w:val="24"/>
          <w:szCs w:val="24"/>
        </w:rPr>
        <w:t xml:space="preserve"> respondents were represented by the same advocate but he was instructed at different times by the parties,</w:t>
      </w:r>
      <w:r w:rsidR="0044475B" w:rsidRPr="00E750AA">
        <w:rPr>
          <w:rFonts w:ascii="Times New Roman" w:hAnsi="Times New Roman"/>
          <w:sz w:val="24"/>
          <w:szCs w:val="24"/>
        </w:rPr>
        <w:t xml:space="preserve"> it was proper for the 1</w:t>
      </w:r>
      <w:r w:rsidR="0044475B" w:rsidRPr="00E750AA">
        <w:rPr>
          <w:rFonts w:ascii="Times New Roman" w:hAnsi="Times New Roman"/>
          <w:sz w:val="24"/>
          <w:szCs w:val="24"/>
          <w:vertAlign w:val="superscript"/>
        </w:rPr>
        <w:t>st</w:t>
      </w:r>
      <w:r w:rsidR="0044475B" w:rsidRPr="00E750AA">
        <w:rPr>
          <w:rFonts w:ascii="Times New Roman" w:hAnsi="Times New Roman"/>
          <w:sz w:val="24"/>
          <w:szCs w:val="24"/>
        </w:rPr>
        <w:t xml:space="preserve"> and 3</w:t>
      </w:r>
      <w:r w:rsidR="0044475B" w:rsidRPr="00E750AA">
        <w:rPr>
          <w:rFonts w:ascii="Times New Roman" w:hAnsi="Times New Roman"/>
          <w:sz w:val="24"/>
          <w:szCs w:val="24"/>
          <w:vertAlign w:val="superscript"/>
        </w:rPr>
        <w:t>rd</w:t>
      </w:r>
      <w:r w:rsidR="0044475B" w:rsidRPr="00E750AA">
        <w:rPr>
          <w:rFonts w:ascii="Times New Roman" w:hAnsi="Times New Roman"/>
          <w:sz w:val="24"/>
          <w:szCs w:val="24"/>
        </w:rPr>
        <w:t xml:space="preserve"> respondents to file different bills as the two are separate and their defenses and appellant’s claim against them are different and the</w:t>
      </w:r>
      <w:r w:rsidRPr="00E750AA">
        <w:rPr>
          <w:rFonts w:ascii="Times New Roman" w:hAnsi="Times New Roman"/>
          <w:sz w:val="24"/>
          <w:szCs w:val="24"/>
        </w:rPr>
        <w:t xml:space="preserve"> </w:t>
      </w:r>
      <w:r w:rsidR="0044475B" w:rsidRPr="00E750AA">
        <w:rPr>
          <w:rFonts w:ascii="Times New Roman" w:hAnsi="Times New Roman"/>
          <w:sz w:val="24"/>
          <w:szCs w:val="24"/>
        </w:rPr>
        <w:t>appellant was not prejudiced by the presentation of separate bills of costs.</w:t>
      </w:r>
    </w:p>
    <w:p w:rsidR="00057125" w:rsidRPr="00E750AA" w:rsidRDefault="0044475B" w:rsidP="00057125">
      <w:pPr>
        <w:spacing w:line="360" w:lineRule="auto"/>
        <w:jc w:val="both"/>
        <w:rPr>
          <w:rFonts w:ascii="Times New Roman" w:hAnsi="Times New Roman"/>
          <w:sz w:val="24"/>
          <w:szCs w:val="24"/>
        </w:rPr>
      </w:pPr>
      <w:r w:rsidRPr="00E750AA">
        <w:rPr>
          <w:rFonts w:ascii="Times New Roman" w:hAnsi="Times New Roman"/>
          <w:b/>
          <w:i/>
          <w:sz w:val="24"/>
          <w:szCs w:val="24"/>
        </w:rPr>
        <w:t>Appellant</w:t>
      </w:r>
      <w:r w:rsidR="00057125" w:rsidRPr="00E750AA">
        <w:rPr>
          <w:rFonts w:ascii="Times New Roman" w:hAnsi="Times New Roman"/>
          <w:b/>
          <w:i/>
          <w:sz w:val="24"/>
          <w:szCs w:val="24"/>
        </w:rPr>
        <w:t xml:space="preserve">’s </w:t>
      </w:r>
      <w:r w:rsidR="000D6E26" w:rsidRPr="00E750AA">
        <w:rPr>
          <w:rFonts w:ascii="Times New Roman" w:hAnsi="Times New Roman"/>
          <w:b/>
          <w:i/>
          <w:sz w:val="24"/>
          <w:szCs w:val="24"/>
        </w:rPr>
        <w:t>S</w:t>
      </w:r>
      <w:r w:rsidR="00057125" w:rsidRPr="00E750AA">
        <w:rPr>
          <w:rFonts w:ascii="Times New Roman" w:hAnsi="Times New Roman"/>
          <w:b/>
          <w:i/>
          <w:sz w:val="24"/>
          <w:szCs w:val="24"/>
        </w:rPr>
        <w:t>ubmissions</w:t>
      </w:r>
    </w:p>
    <w:p w:rsidR="00104B4F" w:rsidRPr="00E750AA" w:rsidRDefault="00C700BA" w:rsidP="0044475B">
      <w:pPr>
        <w:spacing w:line="360" w:lineRule="auto"/>
        <w:jc w:val="both"/>
        <w:rPr>
          <w:rFonts w:ascii="Times New Roman" w:hAnsi="Times New Roman"/>
          <w:sz w:val="24"/>
          <w:szCs w:val="24"/>
        </w:rPr>
      </w:pPr>
      <w:r w:rsidRPr="00E750AA">
        <w:rPr>
          <w:rFonts w:ascii="Times New Roman" w:hAnsi="Times New Roman"/>
          <w:sz w:val="24"/>
          <w:szCs w:val="24"/>
        </w:rPr>
        <w:t>Counsel argued</w:t>
      </w:r>
      <w:r w:rsidR="000568EA" w:rsidRPr="00E750AA">
        <w:rPr>
          <w:rFonts w:ascii="Times New Roman" w:hAnsi="Times New Roman"/>
          <w:sz w:val="24"/>
          <w:szCs w:val="24"/>
        </w:rPr>
        <w:t xml:space="preserve"> the application on two grounds. The first ground was that the Registrar/ Taxing officer erred in law</w:t>
      </w:r>
      <w:r w:rsidR="00322F30" w:rsidRPr="00E750AA">
        <w:rPr>
          <w:rFonts w:ascii="Times New Roman" w:hAnsi="Times New Roman"/>
          <w:sz w:val="24"/>
          <w:szCs w:val="24"/>
        </w:rPr>
        <w:t xml:space="preserve"> when he entertained and taxed two bills of costs of two</w:t>
      </w:r>
      <w:r w:rsidR="000568EA" w:rsidRPr="00E750AA">
        <w:rPr>
          <w:rFonts w:ascii="Times New Roman" w:hAnsi="Times New Roman"/>
          <w:sz w:val="24"/>
          <w:szCs w:val="24"/>
        </w:rPr>
        <w:t xml:space="preserve"> defendants represented by the same advocate in the same matter. Counsel argued that the Registrar disregarded the points of law raised in light of </w:t>
      </w:r>
      <w:r w:rsidR="000568EA" w:rsidRPr="00E750AA">
        <w:rPr>
          <w:rFonts w:ascii="Times New Roman" w:hAnsi="Times New Roman"/>
          <w:b/>
          <w:i/>
          <w:sz w:val="24"/>
          <w:szCs w:val="24"/>
        </w:rPr>
        <w:t>Regulation 42 of the Advocates (Remuneration &amp; Taxation of Costs)</w:t>
      </w:r>
      <w:r w:rsidR="00716737" w:rsidRPr="00E750AA">
        <w:rPr>
          <w:rFonts w:ascii="Times New Roman" w:hAnsi="Times New Roman"/>
          <w:b/>
          <w:i/>
          <w:sz w:val="24"/>
          <w:szCs w:val="24"/>
        </w:rPr>
        <w:t xml:space="preserve"> Regulations</w:t>
      </w:r>
      <w:r w:rsidR="000568EA" w:rsidRPr="00E750AA">
        <w:rPr>
          <w:rFonts w:ascii="Times New Roman" w:hAnsi="Times New Roman"/>
          <w:sz w:val="24"/>
          <w:szCs w:val="24"/>
        </w:rPr>
        <w:t xml:space="preserve"> regarding filing of separate bill of costs and affidavit in reply by the 1</w:t>
      </w:r>
      <w:r w:rsidR="000568EA" w:rsidRPr="00E750AA">
        <w:rPr>
          <w:rFonts w:ascii="Times New Roman" w:hAnsi="Times New Roman"/>
          <w:sz w:val="24"/>
          <w:szCs w:val="24"/>
          <w:vertAlign w:val="superscript"/>
        </w:rPr>
        <w:t>st</w:t>
      </w:r>
      <w:r w:rsidR="000568EA" w:rsidRPr="00E750AA">
        <w:rPr>
          <w:rFonts w:ascii="Times New Roman" w:hAnsi="Times New Roman"/>
          <w:sz w:val="24"/>
          <w:szCs w:val="24"/>
        </w:rPr>
        <w:t xml:space="preserve"> &amp; 3</w:t>
      </w:r>
      <w:r w:rsidR="000568EA" w:rsidRPr="00E750AA">
        <w:rPr>
          <w:rFonts w:ascii="Times New Roman" w:hAnsi="Times New Roman"/>
          <w:sz w:val="24"/>
          <w:szCs w:val="24"/>
          <w:vertAlign w:val="superscript"/>
        </w:rPr>
        <w:t>rd</w:t>
      </w:r>
      <w:r w:rsidR="000568EA" w:rsidRPr="00E750AA">
        <w:rPr>
          <w:rFonts w:ascii="Times New Roman" w:hAnsi="Times New Roman"/>
          <w:sz w:val="24"/>
          <w:szCs w:val="24"/>
        </w:rPr>
        <w:t xml:space="preserve"> respondents. Counsel contended that </w:t>
      </w:r>
      <w:r w:rsidR="00104B4F" w:rsidRPr="00E750AA">
        <w:rPr>
          <w:rFonts w:ascii="Times New Roman" w:hAnsi="Times New Roman"/>
          <w:sz w:val="24"/>
          <w:szCs w:val="24"/>
        </w:rPr>
        <w:t>the Registrar in so doing erred and hence prayed that the 1</w:t>
      </w:r>
      <w:r w:rsidR="00104B4F" w:rsidRPr="00E750AA">
        <w:rPr>
          <w:rFonts w:ascii="Times New Roman" w:hAnsi="Times New Roman"/>
          <w:sz w:val="24"/>
          <w:szCs w:val="24"/>
          <w:vertAlign w:val="superscript"/>
        </w:rPr>
        <w:t>st</w:t>
      </w:r>
      <w:r w:rsidR="00104B4F" w:rsidRPr="00E750AA">
        <w:rPr>
          <w:rFonts w:ascii="Times New Roman" w:hAnsi="Times New Roman"/>
          <w:sz w:val="24"/>
          <w:szCs w:val="24"/>
        </w:rPr>
        <w:t xml:space="preserve"> respondent’s bill of costs be set aside.</w:t>
      </w:r>
    </w:p>
    <w:p w:rsidR="00104B4F" w:rsidRPr="00E750AA" w:rsidRDefault="00356FE7" w:rsidP="0044475B">
      <w:pPr>
        <w:spacing w:line="360" w:lineRule="auto"/>
        <w:jc w:val="both"/>
        <w:rPr>
          <w:rFonts w:ascii="Times New Roman" w:hAnsi="Times New Roman"/>
          <w:sz w:val="24"/>
          <w:szCs w:val="24"/>
        </w:rPr>
      </w:pPr>
      <w:r w:rsidRPr="00E750AA">
        <w:rPr>
          <w:rFonts w:ascii="Times New Roman" w:hAnsi="Times New Roman"/>
          <w:sz w:val="24"/>
          <w:szCs w:val="24"/>
        </w:rPr>
        <w:t>With regard to</w:t>
      </w:r>
      <w:r w:rsidR="00AE1EC1" w:rsidRPr="00E750AA">
        <w:rPr>
          <w:rFonts w:ascii="Times New Roman" w:hAnsi="Times New Roman"/>
          <w:sz w:val="24"/>
          <w:szCs w:val="24"/>
        </w:rPr>
        <w:t xml:space="preserve"> the second ground Counsel for the appellant argued that </w:t>
      </w:r>
      <w:r w:rsidR="00104B4F" w:rsidRPr="00E750AA">
        <w:rPr>
          <w:rFonts w:ascii="Times New Roman" w:hAnsi="Times New Roman"/>
          <w:sz w:val="24"/>
          <w:szCs w:val="24"/>
        </w:rPr>
        <w:t xml:space="preserve">the Registrar erred in law when he entertained and taxed costs of two advocates in a matter where one advocate was reasonable or proper. Counsel submitted that the cost of hiring the second advocate was not necessary and ought not to be visited upon the appellant. </w:t>
      </w:r>
    </w:p>
    <w:p w:rsidR="00104B4F" w:rsidRPr="00E750AA" w:rsidRDefault="00104B4F" w:rsidP="0044475B">
      <w:pPr>
        <w:spacing w:line="360" w:lineRule="auto"/>
        <w:jc w:val="both"/>
        <w:rPr>
          <w:rFonts w:ascii="Times New Roman" w:hAnsi="Times New Roman"/>
          <w:b/>
          <w:i/>
          <w:sz w:val="24"/>
          <w:szCs w:val="24"/>
        </w:rPr>
      </w:pPr>
      <w:r w:rsidRPr="00E750AA">
        <w:rPr>
          <w:rFonts w:ascii="Times New Roman" w:hAnsi="Times New Roman"/>
          <w:b/>
          <w:i/>
          <w:sz w:val="24"/>
          <w:szCs w:val="24"/>
        </w:rPr>
        <w:t xml:space="preserve">Respondents’ </w:t>
      </w:r>
      <w:r w:rsidR="00532707" w:rsidRPr="00E750AA">
        <w:rPr>
          <w:rFonts w:ascii="Times New Roman" w:hAnsi="Times New Roman"/>
          <w:b/>
          <w:i/>
          <w:sz w:val="24"/>
          <w:szCs w:val="24"/>
        </w:rPr>
        <w:t>S</w:t>
      </w:r>
      <w:r w:rsidRPr="00E750AA">
        <w:rPr>
          <w:rFonts w:ascii="Times New Roman" w:hAnsi="Times New Roman"/>
          <w:b/>
          <w:i/>
          <w:sz w:val="24"/>
          <w:szCs w:val="24"/>
        </w:rPr>
        <w:t>ubmissions</w:t>
      </w:r>
    </w:p>
    <w:p w:rsidR="004A75FD" w:rsidRPr="00E750AA" w:rsidRDefault="00F8408E" w:rsidP="0044475B">
      <w:pPr>
        <w:spacing w:line="360" w:lineRule="auto"/>
        <w:jc w:val="both"/>
        <w:rPr>
          <w:rFonts w:ascii="Times New Roman" w:hAnsi="Times New Roman"/>
          <w:b/>
          <w:sz w:val="24"/>
          <w:szCs w:val="24"/>
        </w:rPr>
      </w:pPr>
      <w:r w:rsidRPr="00E750AA">
        <w:rPr>
          <w:rFonts w:ascii="Times New Roman" w:hAnsi="Times New Roman"/>
          <w:sz w:val="24"/>
          <w:szCs w:val="24"/>
        </w:rPr>
        <w:t xml:space="preserve">Counsel </w:t>
      </w:r>
      <w:r w:rsidR="00F739F9" w:rsidRPr="00E750AA">
        <w:rPr>
          <w:rFonts w:ascii="Times New Roman" w:hAnsi="Times New Roman"/>
          <w:sz w:val="24"/>
          <w:szCs w:val="24"/>
        </w:rPr>
        <w:t xml:space="preserve">for the respondent </w:t>
      </w:r>
      <w:r w:rsidRPr="00E750AA">
        <w:rPr>
          <w:rFonts w:ascii="Times New Roman" w:hAnsi="Times New Roman"/>
          <w:sz w:val="24"/>
          <w:szCs w:val="24"/>
        </w:rPr>
        <w:t xml:space="preserve">in response argued three grounds which he stated were raised by Counsel for </w:t>
      </w:r>
      <w:r w:rsidR="00F739F9" w:rsidRPr="00E750AA">
        <w:rPr>
          <w:rFonts w:ascii="Times New Roman" w:hAnsi="Times New Roman"/>
          <w:sz w:val="24"/>
          <w:szCs w:val="24"/>
        </w:rPr>
        <w:t>the appellant. Counsel addressing</w:t>
      </w:r>
      <w:r w:rsidR="00285788" w:rsidRPr="00E750AA">
        <w:rPr>
          <w:rFonts w:ascii="Times New Roman" w:hAnsi="Times New Roman"/>
          <w:sz w:val="24"/>
          <w:szCs w:val="24"/>
        </w:rPr>
        <w:t xml:space="preserve"> the first ground</w:t>
      </w:r>
      <w:r w:rsidRPr="00E750AA">
        <w:rPr>
          <w:rFonts w:ascii="Times New Roman" w:hAnsi="Times New Roman"/>
          <w:sz w:val="24"/>
          <w:szCs w:val="24"/>
        </w:rPr>
        <w:t xml:space="preserve"> </w:t>
      </w:r>
      <w:r w:rsidR="00D20B7A" w:rsidRPr="00E750AA">
        <w:rPr>
          <w:rFonts w:ascii="Times New Roman" w:hAnsi="Times New Roman"/>
          <w:sz w:val="24"/>
          <w:szCs w:val="24"/>
        </w:rPr>
        <w:t xml:space="preserve">that </w:t>
      </w:r>
      <w:r w:rsidRPr="00E750AA">
        <w:rPr>
          <w:rFonts w:ascii="Times New Roman" w:hAnsi="Times New Roman"/>
          <w:sz w:val="24"/>
          <w:szCs w:val="24"/>
        </w:rPr>
        <w:t>the Registrar erred in law and fact when he taxed a party</w:t>
      </w:r>
      <w:r w:rsidR="00841AF3" w:rsidRPr="00E750AA">
        <w:rPr>
          <w:rFonts w:ascii="Times New Roman" w:hAnsi="Times New Roman"/>
          <w:sz w:val="24"/>
          <w:szCs w:val="24"/>
        </w:rPr>
        <w:t>-</w:t>
      </w:r>
      <w:r w:rsidRPr="00E750AA">
        <w:rPr>
          <w:rFonts w:ascii="Times New Roman" w:hAnsi="Times New Roman"/>
          <w:sz w:val="24"/>
          <w:szCs w:val="24"/>
        </w:rPr>
        <w:t xml:space="preserve"> to</w:t>
      </w:r>
      <w:r w:rsidR="00841AF3" w:rsidRPr="00E750AA">
        <w:rPr>
          <w:rFonts w:ascii="Times New Roman" w:hAnsi="Times New Roman"/>
          <w:sz w:val="24"/>
          <w:szCs w:val="24"/>
        </w:rPr>
        <w:t>-</w:t>
      </w:r>
      <w:r w:rsidRPr="00E750AA">
        <w:rPr>
          <w:rFonts w:ascii="Times New Roman" w:hAnsi="Times New Roman"/>
          <w:sz w:val="24"/>
          <w:szCs w:val="24"/>
        </w:rPr>
        <w:t xml:space="preserve"> party bill of costs in the absence of the evidence in proof of payment of the claimed sums therein by the respondents</w:t>
      </w:r>
      <w:r w:rsidR="00D20B7A" w:rsidRPr="00E750AA">
        <w:rPr>
          <w:rFonts w:ascii="Times New Roman" w:hAnsi="Times New Roman"/>
          <w:sz w:val="24"/>
          <w:szCs w:val="24"/>
        </w:rPr>
        <w:t>,</w:t>
      </w:r>
      <w:r w:rsidR="00285788" w:rsidRPr="00E750AA">
        <w:rPr>
          <w:rFonts w:ascii="Times New Roman" w:hAnsi="Times New Roman"/>
          <w:sz w:val="24"/>
          <w:szCs w:val="24"/>
        </w:rPr>
        <w:t xml:space="preserve"> </w:t>
      </w:r>
      <w:r w:rsidRPr="00E750AA">
        <w:rPr>
          <w:rFonts w:ascii="Times New Roman" w:hAnsi="Times New Roman"/>
          <w:sz w:val="24"/>
          <w:szCs w:val="24"/>
        </w:rPr>
        <w:t xml:space="preserve">submitted that there was no need of producing evidence in proof and if the appellant alleges that there were no costs the burden shifts to the appellant to prove so. </w:t>
      </w:r>
    </w:p>
    <w:p w:rsidR="0044475B" w:rsidRPr="00E750AA" w:rsidRDefault="00651AB5" w:rsidP="0044475B">
      <w:pPr>
        <w:spacing w:line="360" w:lineRule="auto"/>
        <w:jc w:val="both"/>
        <w:rPr>
          <w:rFonts w:ascii="Times New Roman" w:hAnsi="Times New Roman"/>
          <w:sz w:val="24"/>
          <w:szCs w:val="24"/>
        </w:rPr>
      </w:pPr>
      <w:r w:rsidRPr="00E750AA">
        <w:rPr>
          <w:rFonts w:ascii="Times New Roman" w:hAnsi="Times New Roman"/>
          <w:sz w:val="24"/>
          <w:szCs w:val="24"/>
        </w:rPr>
        <w:t>On</w:t>
      </w:r>
      <w:r w:rsidR="004A75FD" w:rsidRPr="00E750AA">
        <w:rPr>
          <w:rFonts w:ascii="Times New Roman" w:hAnsi="Times New Roman"/>
          <w:sz w:val="24"/>
          <w:szCs w:val="24"/>
        </w:rPr>
        <w:t xml:space="preserve"> the second ground which was;</w:t>
      </w:r>
      <w:r w:rsidR="004A75FD" w:rsidRPr="00E750AA">
        <w:rPr>
          <w:rFonts w:ascii="Times New Roman" w:hAnsi="Times New Roman"/>
          <w:i/>
          <w:sz w:val="24"/>
          <w:szCs w:val="24"/>
        </w:rPr>
        <w:t xml:space="preserve"> </w:t>
      </w:r>
      <w:r w:rsidR="004A75FD" w:rsidRPr="00E750AA">
        <w:rPr>
          <w:rFonts w:ascii="Times New Roman" w:hAnsi="Times New Roman"/>
          <w:sz w:val="24"/>
          <w:szCs w:val="24"/>
        </w:rPr>
        <w:t>whether the Learned Registrar erred in law and fact when he entertained and taxed a bill of costs brought under the</w:t>
      </w:r>
      <w:r w:rsidR="004A75FD" w:rsidRPr="00E750AA">
        <w:rPr>
          <w:rFonts w:ascii="Times New Roman" w:hAnsi="Times New Roman"/>
          <w:i/>
          <w:sz w:val="24"/>
          <w:szCs w:val="24"/>
        </w:rPr>
        <w:t xml:space="preserve"> </w:t>
      </w:r>
      <w:r w:rsidR="004A75FD" w:rsidRPr="00E750AA">
        <w:rPr>
          <w:rFonts w:ascii="Times New Roman" w:hAnsi="Times New Roman"/>
          <w:b/>
          <w:i/>
          <w:sz w:val="24"/>
          <w:szCs w:val="24"/>
        </w:rPr>
        <w:t>6</w:t>
      </w:r>
      <w:r w:rsidR="004A75FD" w:rsidRPr="00E750AA">
        <w:rPr>
          <w:rFonts w:ascii="Times New Roman" w:hAnsi="Times New Roman"/>
          <w:b/>
          <w:i/>
          <w:sz w:val="24"/>
          <w:szCs w:val="24"/>
          <w:vertAlign w:val="superscript"/>
        </w:rPr>
        <w:t>th</w:t>
      </w:r>
      <w:r w:rsidR="004A75FD" w:rsidRPr="00E750AA">
        <w:rPr>
          <w:rFonts w:ascii="Times New Roman" w:hAnsi="Times New Roman"/>
          <w:b/>
          <w:i/>
          <w:sz w:val="24"/>
          <w:szCs w:val="24"/>
        </w:rPr>
        <w:t xml:space="preserve"> schedule of the</w:t>
      </w:r>
      <w:r w:rsidR="004A75FD" w:rsidRPr="00E750AA">
        <w:rPr>
          <w:rFonts w:ascii="Times New Roman" w:hAnsi="Times New Roman"/>
          <w:i/>
          <w:sz w:val="24"/>
          <w:szCs w:val="24"/>
        </w:rPr>
        <w:t xml:space="preserve"> </w:t>
      </w:r>
      <w:r w:rsidR="004A75FD" w:rsidRPr="00E750AA">
        <w:rPr>
          <w:rFonts w:ascii="Times New Roman" w:hAnsi="Times New Roman"/>
          <w:b/>
          <w:i/>
          <w:sz w:val="24"/>
          <w:szCs w:val="24"/>
        </w:rPr>
        <w:t>Advocates (Remuneration &amp; Taxation of Costs) S.I 267-4</w:t>
      </w:r>
      <w:r w:rsidR="004A75FD" w:rsidRPr="00E750AA">
        <w:rPr>
          <w:rFonts w:ascii="Times New Roman" w:hAnsi="Times New Roman"/>
          <w:i/>
          <w:sz w:val="24"/>
          <w:szCs w:val="24"/>
        </w:rPr>
        <w:t xml:space="preserve"> for non </w:t>
      </w:r>
      <w:r w:rsidR="004A75FD" w:rsidRPr="00E750AA">
        <w:rPr>
          <w:rFonts w:ascii="Times New Roman" w:hAnsi="Times New Roman"/>
          <w:sz w:val="24"/>
          <w:szCs w:val="24"/>
        </w:rPr>
        <w:t xml:space="preserve">contentious matter yet such bills are meant </w:t>
      </w:r>
      <w:r w:rsidR="004A75FD" w:rsidRPr="00E750AA">
        <w:rPr>
          <w:rFonts w:ascii="Times New Roman" w:hAnsi="Times New Roman"/>
          <w:sz w:val="24"/>
          <w:szCs w:val="24"/>
        </w:rPr>
        <w:lastRenderedPageBreak/>
        <w:t>to be brought under the 5</w:t>
      </w:r>
      <w:r w:rsidR="004A75FD" w:rsidRPr="00E750AA">
        <w:rPr>
          <w:rFonts w:ascii="Times New Roman" w:hAnsi="Times New Roman"/>
          <w:sz w:val="24"/>
          <w:szCs w:val="24"/>
          <w:vertAlign w:val="superscript"/>
        </w:rPr>
        <w:t>th</w:t>
      </w:r>
      <w:r w:rsidR="004A75FD" w:rsidRPr="00E750AA">
        <w:rPr>
          <w:rFonts w:ascii="Times New Roman" w:hAnsi="Times New Roman"/>
          <w:sz w:val="24"/>
          <w:szCs w:val="24"/>
        </w:rPr>
        <w:t xml:space="preserve"> schedule</w:t>
      </w:r>
      <w:r w:rsidR="00B154DD" w:rsidRPr="00E750AA">
        <w:rPr>
          <w:rFonts w:ascii="Times New Roman" w:hAnsi="Times New Roman"/>
          <w:sz w:val="24"/>
          <w:szCs w:val="24"/>
        </w:rPr>
        <w:t>,</w:t>
      </w:r>
      <w:r w:rsidR="004A75FD" w:rsidRPr="00E750AA">
        <w:rPr>
          <w:rFonts w:ascii="Times New Roman" w:hAnsi="Times New Roman"/>
          <w:sz w:val="24"/>
          <w:szCs w:val="24"/>
        </w:rPr>
        <w:t xml:space="preserve"> Counsel</w:t>
      </w:r>
      <w:r w:rsidR="00ED4C5B" w:rsidRPr="00E750AA">
        <w:rPr>
          <w:rFonts w:ascii="Times New Roman" w:hAnsi="Times New Roman"/>
          <w:sz w:val="24"/>
          <w:szCs w:val="24"/>
        </w:rPr>
        <w:t>,</w:t>
      </w:r>
      <w:r w:rsidR="004A75FD" w:rsidRPr="00E750AA">
        <w:rPr>
          <w:rFonts w:ascii="Times New Roman" w:hAnsi="Times New Roman"/>
          <w:sz w:val="24"/>
          <w:szCs w:val="24"/>
        </w:rPr>
        <w:t xml:space="preserve"> submitted that the appellant lost in a matter they filed in (OS) No. 3/2013 which was vehemently opposed by the respondents and </w:t>
      </w:r>
      <w:r w:rsidR="000700C7" w:rsidRPr="00E750AA">
        <w:rPr>
          <w:rFonts w:ascii="Times New Roman" w:hAnsi="Times New Roman"/>
          <w:sz w:val="24"/>
          <w:szCs w:val="24"/>
        </w:rPr>
        <w:t xml:space="preserve">costs were awarded to the respondents. Counsel contended that according to </w:t>
      </w:r>
      <w:r w:rsidR="000700C7" w:rsidRPr="00E750AA">
        <w:rPr>
          <w:rFonts w:ascii="Times New Roman" w:hAnsi="Times New Roman"/>
          <w:b/>
          <w:i/>
          <w:sz w:val="24"/>
          <w:szCs w:val="24"/>
        </w:rPr>
        <w:t xml:space="preserve">Regulation 37 of the Advocates (Remuneration &amp; Taxation of Costs) S.I 267-4, </w:t>
      </w:r>
      <w:r w:rsidR="000700C7" w:rsidRPr="00E750AA">
        <w:rPr>
          <w:rFonts w:ascii="Times New Roman" w:hAnsi="Times New Roman"/>
          <w:sz w:val="24"/>
          <w:szCs w:val="24"/>
        </w:rPr>
        <w:t>the Learned Registrar rightly entertained the bill of costs and prayed</w:t>
      </w:r>
      <w:r w:rsidR="00057125" w:rsidRPr="00E750AA">
        <w:rPr>
          <w:rFonts w:ascii="Times New Roman" w:hAnsi="Times New Roman"/>
          <w:sz w:val="24"/>
          <w:szCs w:val="24"/>
        </w:rPr>
        <w:t xml:space="preserve"> </w:t>
      </w:r>
      <w:r w:rsidR="000700C7" w:rsidRPr="00E750AA">
        <w:rPr>
          <w:rFonts w:ascii="Times New Roman" w:hAnsi="Times New Roman"/>
          <w:sz w:val="24"/>
          <w:szCs w:val="24"/>
        </w:rPr>
        <w:t>that this ground should fail.</w:t>
      </w:r>
    </w:p>
    <w:p w:rsidR="00256FB2" w:rsidRPr="00E750AA" w:rsidRDefault="00256FB2" w:rsidP="0044475B">
      <w:pPr>
        <w:spacing w:line="360" w:lineRule="auto"/>
        <w:jc w:val="both"/>
        <w:rPr>
          <w:rFonts w:ascii="Times New Roman" w:hAnsi="Times New Roman"/>
          <w:sz w:val="24"/>
          <w:szCs w:val="24"/>
        </w:rPr>
      </w:pPr>
      <w:r w:rsidRPr="00E750AA">
        <w:rPr>
          <w:rFonts w:ascii="Times New Roman" w:hAnsi="Times New Roman"/>
          <w:sz w:val="24"/>
          <w:szCs w:val="24"/>
        </w:rPr>
        <w:t xml:space="preserve">Finally, </w:t>
      </w:r>
      <w:r w:rsidR="005E63AF" w:rsidRPr="00E750AA">
        <w:rPr>
          <w:rFonts w:ascii="Times New Roman" w:hAnsi="Times New Roman"/>
          <w:sz w:val="24"/>
          <w:szCs w:val="24"/>
        </w:rPr>
        <w:t>on</w:t>
      </w:r>
      <w:r w:rsidRPr="00E750AA">
        <w:rPr>
          <w:rFonts w:ascii="Times New Roman" w:hAnsi="Times New Roman"/>
          <w:sz w:val="24"/>
          <w:szCs w:val="24"/>
        </w:rPr>
        <w:t xml:space="preserve"> the ground whether the Learned Registrar erred in law and fact when he entertained and taxed a bill of costs which is purely in contravention of </w:t>
      </w:r>
      <w:r w:rsidRPr="00E750AA">
        <w:rPr>
          <w:rFonts w:ascii="Times New Roman" w:hAnsi="Times New Roman"/>
          <w:b/>
          <w:i/>
          <w:sz w:val="24"/>
          <w:szCs w:val="24"/>
        </w:rPr>
        <w:t>Regulation 42 of Advocates</w:t>
      </w:r>
      <w:r w:rsidR="00533222" w:rsidRPr="00E750AA">
        <w:rPr>
          <w:rFonts w:ascii="Times New Roman" w:hAnsi="Times New Roman"/>
          <w:b/>
          <w:i/>
          <w:sz w:val="24"/>
          <w:szCs w:val="24"/>
        </w:rPr>
        <w:t xml:space="preserve"> </w:t>
      </w:r>
      <w:r w:rsidRPr="00E750AA">
        <w:rPr>
          <w:rFonts w:ascii="Times New Roman" w:hAnsi="Times New Roman"/>
          <w:b/>
          <w:i/>
          <w:sz w:val="24"/>
          <w:szCs w:val="24"/>
        </w:rPr>
        <w:t>(Remuneration &amp; Taxation of Costs) S.I 267-4</w:t>
      </w:r>
      <w:r w:rsidR="00533222" w:rsidRPr="00E750AA">
        <w:rPr>
          <w:rFonts w:ascii="Times New Roman" w:hAnsi="Times New Roman"/>
          <w:b/>
          <w:i/>
          <w:sz w:val="24"/>
          <w:szCs w:val="24"/>
        </w:rPr>
        <w:t xml:space="preserve">, </w:t>
      </w:r>
      <w:r w:rsidRPr="00E750AA">
        <w:rPr>
          <w:rFonts w:ascii="Times New Roman" w:hAnsi="Times New Roman"/>
          <w:sz w:val="24"/>
          <w:szCs w:val="24"/>
        </w:rPr>
        <w:t>Counsel argued that the 1</w:t>
      </w:r>
      <w:r w:rsidRPr="00E750AA">
        <w:rPr>
          <w:rFonts w:ascii="Times New Roman" w:hAnsi="Times New Roman"/>
          <w:sz w:val="24"/>
          <w:szCs w:val="24"/>
          <w:vertAlign w:val="superscript"/>
        </w:rPr>
        <w:t>st</w:t>
      </w:r>
      <w:r w:rsidRPr="00E750AA">
        <w:rPr>
          <w:rFonts w:ascii="Times New Roman" w:hAnsi="Times New Roman"/>
          <w:sz w:val="24"/>
          <w:szCs w:val="24"/>
        </w:rPr>
        <w:t xml:space="preserve"> &amp; 3</w:t>
      </w:r>
      <w:r w:rsidRPr="00E750AA">
        <w:rPr>
          <w:rFonts w:ascii="Times New Roman" w:hAnsi="Times New Roman"/>
          <w:sz w:val="24"/>
          <w:szCs w:val="24"/>
          <w:vertAlign w:val="superscript"/>
        </w:rPr>
        <w:t>rd</w:t>
      </w:r>
      <w:r w:rsidRPr="00E750AA">
        <w:rPr>
          <w:rFonts w:ascii="Times New Roman" w:hAnsi="Times New Roman"/>
          <w:sz w:val="24"/>
          <w:szCs w:val="24"/>
        </w:rPr>
        <w:t xml:space="preserve"> respondents are different persons at law and each of them gave instructions to Counsel at separate times and as such, it was necessary to have separate pleadings since instructions were not given simultaneously. Counsel prayed that this appeal be dismissed with costs to the respondents.</w:t>
      </w:r>
    </w:p>
    <w:p w:rsidR="000700C7" w:rsidRPr="00E750AA" w:rsidRDefault="008F2D45" w:rsidP="00057125">
      <w:pPr>
        <w:rPr>
          <w:rFonts w:ascii="Times New Roman" w:hAnsi="Times New Roman"/>
          <w:b/>
          <w:sz w:val="24"/>
          <w:szCs w:val="24"/>
        </w:rPr>
      </w:pPr>
      <w:r w:rsidRPr="00E750AA">
        <w:rPr>
          <w:rFonts w:ascii="Times New Roman" w:hAnsi="Times New Roman"/>
          <w:b/>
          <w:sz w:val="24"/>
          <w:szCs w:val="24"/>
        </w:rPr>
        <w:t>RULING</w:t>
      </w:r>
    </w:p>
    <w:p w:rsidR="000700C7" w:rsidRPr="00E750AA" w:rsidRDefault="00710387" w:rsidP="007521F6">
      <w:pPr>
        <w:spacing w:line="360" w:lineRule="auto"/>
        <w:jc w:val="both"/>
        <w:rPr>
          <w:rFonts w:ascii="Times New Roman" w:hAnsi="Times New Roman"/>
          <w:sz w:val="24"/>
          <w:szCs w:val="24"/>
        </w:rPr>
      </w:pPr>
      <w:r w:rsidRPr="00E750AA">
        <w:rPr>
          <w:rFonts w:ascii="Times New Roman" w:hAnsi="Times New Roman"/>
          <w:sz w:val="24"/>
          <w:szCs w:val="24"/>
        </w:rPr>
        <w:t xml:space="preserve">I have read the pleadings and submissions of all parties. The applicant seeks to set aside the bill of costs awarded in (O.S) No.3/2013 and </w:t>
      </w:r>
      <w:r w:rsidR="008F1CBB" w:rsidRPr="00E750AA">
        <w:rPr>
          <w:rFonts w:ascii="Times New Roman" w:hAnsi="Times New Roman"/>
          <w:sz w:val="24"/>
          <w:szCs w:val="24"/>
        </w:rPr>
        <w:t>pray for costs</w:t>
      </w:r>
      <w:r w:rsidRPr="00E750AA">
        <w:rPr>
          <w:rFonts w:ascii="Times New Roman" w:hAnsi="Times New Roman"/>
          <w:sz w:val="24"/>
          <w:szCs w:val="24"/>
        </w:rPr>
        <w:t>. Counsel for the applicant argued the application on three grounds that the taxing master taxed in abs</w:t>
      </w:r>
      <w:r w:rsidR="007521F6" w:rsidRPr="00E750AA">
        <w:rPr>
          <w:rFonts w:ascii="Times New Roman" w:hAnsi="Times New Roman"/>
          <w:sz w:val="24"/>
          <w:szCs w:val="24"/>
        </w:rPr>
        <w:t>ence of evidence, the taxing master taxed under the 6</w:t>
      </w:r>
      <w:r w:rsidR="007521F6" w:rsidRPr="00E750AA">
        <w:rPr>
          <w:rFonts w:ascii="Times New Roman" w:hAnsi="Times New Roman"/>
          <w:sz w:val="24"/>
          <w:szCs w:val="24"/>
          <w:vertAlign w:val="superscript"/>
        </w:rPr>
        <w:t>th</w:t>
      </w:r>
      <w:r w:rsidR="007521F6" w:rsidRPr="00E750AA">
        <w:rPr>
          <w:rFonts w:ascii="Times New Roman" w:hAnsi="Times New Roman"/>
          <w:sz w:val="24"/>
          <w:szCs w:val="24"/>
        </w:rPr>
        <w:t xml:space="preserve"> schedule instead of the 5</w:t>
      </w:r>
      <w:r w:rsidR="007521F6" w:rsidRPr="00E750AA">
        <w:rPr>
          <w:rFonts w:ascii="Times New Roman" w:hAnsi="Times New Roman"/>
          <w:sz w:val="24"/>
          <w:szCs w:val="24"/>
          <w:vertAlign w:val="superscript"/>
        </w:rPr>
        <w:t>th</w:t>
      </w:r>
      <w:r w:rsidR="007521F6" w:rsidRPr="00E750AA">
        <w:rPr>
          <w:rFonts w:ascii="Times New Roman" w:hAnsi="Times New Roman"/>
          <w:sz w:val="24"/>
          <w:szCs w:val="24"/>
        </w:rPr>
        <w:t xml:space="preserve"> schedule and also contravened regulation 42 by taxing for individuals separately what would have been jointly taxed.</w:t>
      </w:r>
    </w:p>
    <w:p w:rsidR="002216A8" w:rsidRPr="00E750AA" w:rsidRDefault="002216A8" w:rsidP="007521F6">
      <w:pPr>
        <w:spacing w:line="360" w:lineRule="auto"/>
        <w:jc w:val="both"/>
        <w:rPr>
          <w:rFonts w:ascii="Times New Roman" w:hAnsi="Times New Roman"/>
          <w:sz w:val="24"/>
          <w:szCs w:val="24"/>
        </w:rPr>
      </w:pPr>
      <w:r w:rsidRPr="00E750AA">
        <w:rPr>
          <w:rFonts w:ascii="Times New Roman" w:hAnsi="Times New Roman"/>
          <w:sz w:val="24"/>
          <w:szCs w:val="24"/>
        </w:rPr>
        <w:t xml:space="preserve">Regarding the ground of taxing in absence of evidence, I agree with Counsel for the respondents that the burden of proof lay on the </w:t>
      </w:r>
      <w:r w:rsidR="00873269" w:rsidRPr="00E750AA">
        <w:rPr>
          <w:rFonts w:ascii="Times New Roman" w:hAnsi="Times New Roman"/>
          <w:sz w:val="24"/>
          <w:szCs w:val="24"/>
        </w:rPr>
        <w:t>appellant</w:t>
      </w:r>
      <w:r w:rsidRPr="00E750AA">
        <w:rPr>
          <w:rFonts w:ascii="Times New Roman" w:hAnsi="Times New Roman"/>
          <w:sz w:val="24"/>
          <w:szCs w:val="24"/>
        </w:rPr>
        <w:t xml:space="preserve"> who opposed the amounts raised while taxing. The burden of proof lies on the party who substantially asserts the affirmative of the issue and the best tests for ascertaining on whom the burden of proof lies are to consider first which party would succeed if no evidence were given on either side</w:t>
      </w:r>
      <w:r w:rsidRPr="00E750AA">
        <w:rPr>
          <w:rFonts w:ascii="Times New Roman" w:hAnsi="Times New Roman"/>
          <w:i/>
          <w:sz w:val="24"/>
          <w:szCs w:val="24"/>
        </w:rPr>
        <w:t xml:space="preserve"> </w:t>
      </w:r>
      <w:r w:rsidRPr="00E750AA">
        <w:rPr>
          <w:rFonts w:ascii="Times New Roman" w:hAnsi="Times New Roman"/>
          <w:b/>
          <w:i/>
          <w:sz w:val="24"/>
          <w:szCs w:val="24"/>
        </w:rPr>
        <w:t>(see Taylor on Evidence, 12</w:t>
      </w:r>
      <w:r w:rsidRPr="00E750AA">
        <w:rPr>
          <w:rFonts w:ascii="Times New Roman" w:hAnsi="Times New Roman"/>
          <w:b/>
          <w:i/>
          <w:sz w:val="24"/>
          <w:szCs w:val="24"/>
          <w:vertAlign w:val="superscript"/>
        </w:rPr>
        <w:t>th</w:t>
      </w:r>
      <w:r w:rsidRPr="00E750AA">
        <w:rPr>
          <w:rFonts w:ascii="Times New Roman" w:hAnsi="Times New Roman"/>
          <w:b/>
          <w:i/>
          <w:sz w:val="24"/>
          <w:szCs w:val="24"/>
        </w:rPr>
        <w:t xml:space="preserve"> Ed. (Vol.1 page 252)</w:t>
      </w:r>
      <w:r w:rsidRPr="00E750AA">
        <w:rPr>
          <w:rFonts w:ascii="Times New Roman" w:hAnsi="Times New Roman"/>
          <w:b/>
          <w:sz w:val="24"/>
          <w:szCs w:val="24"/>
        </w:rPr>
        <w:t>.</w:t>
      </w:r>
      <w:r w:rsidR="003908AC" w:rsidRPr="00E750AA">
        <w:rPr>
          <w:rFonts w:ascii="Times New Roman" w:hAnsi="Times New Roman"/>
          <w:b/>
          <w:sz w:val="24"/>
          <w:szCs w:val="24"/>
        </w:rPr>
        <w:t xml:space="preserve"> </w:t>
      </w:r>
      <w:r w:rsidR="005A75E7" w:rsidRPr="00E750AA">
        <w:rPr>
          <w:rFonts w:ascii="Times New Roman" w:hAnsi="Times New Roman"/>
          <w:sz w:val="24"/>
          <w:szCs w:val="24"/>
        </w:rPr>
        <w:t>From the record it is clear that</w:t>
      </w:r>
      <w:r w:rsidR="005A75E7" w:rsidRPr="00E750AA">
        <w:rPr>
          <w:rFonts w:ascii="Times New Roman" w:hAnsi="Times New Roman"/>
          <w:b/>
          <w:sz w:val="24"/>
          <w:szCs w:val="24"/>
        </w:rPr>
        <w:t xml:space="preserve"> </w:t>
      </w:r>
      <w:r w:rsidR="005A75E7" w:rsidRPr="00E750AA">
        <w:rPr>
          <w:rFonts w:ascii="Times New Roman" w:hAnsi="Times New Roman"/>
          <w:sz w:val="24"/>
          <w:szCs w:val="24"/>
        </w:rPr>
        <w:t>t</w:t>
      </w:r>
      <w:r w:rsidR="00FA442D" w:rsidRPr="00E750AA">
        <w:rPr>
          <w:rFonts w:ascii="Times New Roman" w:hAnsi="Times New Roman"/>
          <w:sz w:val="24"/>
          <w:szCs w:val="24"/>
        </w:rPr>
        <w:t>he appellant</w:t>
      </w:r>
      <w:r w:rsidR="003908AC" w:rsidRPr="00E750AA">
        <w:rPr>
          <w:rFonts w:ascii="Times New Roman" w:hAnsi="Times New Roman"/>
          <w:sz w:val="24"/>
          <w:szCs w:val="24"/>
        </w:rPr>
        <w:t xml:space="preserve"> did not produce any evidence in opposition of what was claimed.</w:t>
      </w:r>
      <w:r w:rsidRPr="00E750AA">
        <w:rPr>
          <w:rFonts w:ascii="Times New Roman" w:hAnsi="Times New Roman"/>
          <w:sz w:val="24"/>
          <w:szCs w:val="24"/>
        </w:rPr>
        <w:t xml:space="preserve"> </w:t>
      </w:r>
      <w:r w:rsidR="00D9398C" w:rsidRPr="00E750AA">
        <w:rPr>
          <w:rFonts w:ascii="Times New Roman" w:hAnsi="Times New Roman"/>
          <w:sz w:val="24"/>
          <w:szCs w:val="24"/>
        </w:rPr>
        <w:t>Accordingly</w:t>
      </w:r>
      <w:r w:rsidRPr="00E750AA">
        <w:rPr>
          <w:rFonts w:ascii="Times New Roman" w:hAnsi="Times New Roman"/>
          <w:sz w:val="24"/>
          <w:szCs w:val="24"/>
        </w:rPr>
        <w:t>, the first ground of this appeal fails.</w:t>
      </w:r>
    </w:p>
    <w:p w:rsidR="00B06849" w:rsidRPr="00E750AA" w:rsidRDefault="002216A8" w:rsidP="007521F6">
      <w:pPr>
        <w:spacing w:line="360" w:lineRule="auto"/>
        <w:jc w:val="both"/>
        <w:rPr>
          <w:rFonts w:ascii="Times New Roman" w:hAnsi="Times New Roman"/>
          <w:sz w:val="24"/>
          <w:szCs w:val="24"/>
        </w:rPr>
      </w:pPr>
      <w:r w:rsidRPr="00E750AA">
        <w:rPr>
          <w:rFonts w:ascii="Times New Roman" w:hAnsi="Times New Roman"/>
          <w:sz w:val="24"/>
          <w:szCs w:val="24"/>
        </w:rPr>
        <w:t xml:space="preserve">Secondly in </w:t>
      </w:r>
      <w:r w:rsidR="00EB60EE" w:rsidRPr="00E750AA">
        <w:rPr>
          <w:rFonts w:ascii="Times New Roman" w:hAnsi="Times New Roman"/>
          <w:sz w:val="24"/>
          <w:szCs w:val="24"/>
        </w:rPr>
        <w:t>regard</w:t>
      </w:r>
      <w:r w:rsidRPr="00E750AA">
        <w:rPr>
          <w:rFonts w:ascii="Times New Roman" w:hAnsi="Times New Roman"/>
          <w:sz w:val="24"/>
          <w:szCs w:val="24"/>
        </w:rPr>
        <w:t xml:space="preserve"> to the ground that the taxing master taxed under the 6</w:t>
      </w:r>
      <w:r w:rsidRPr="00E750AA">
        <w:rPr>
          <w:rFonts w:ascii="Times New Roman" w:hAnsi="Times New Roman"/>
          <w:sz w:val="24"/>
          <w:szCs w:val="24"/>
          <w:vertAlign w:val="superscript"/>
        </w:rPr>
        <w:t>th</w:t>
      </w:r>
      <w:r w:rsidRPr="00E750AA">
        <w:rPr>
          <w:rFonts w:ascii="Times New Roman" w:hAnsi="Times New Roman"/>
          <w:sz w:val="24"/>
          <w:szCs w:val="24"/>
        </w:rPr>
        <w:t xml:space="preserve"> schedule </w:t>
      </w:r>
      <w:r w:rsidR="007F5976" w:rsidRPr="00E750AA">
        <w:rPr>
          <w:rFonts w:ascii="Times New Roman" w:hAnsi="Times New Roman"/>
          <w:sz w:val="24"/>
          <w:szCs w:val="24"/>
        </w:rPr>
        <w:t>instead of</w:t>
      </w:r>
      <w:r w:rsidRPr="00E750AA">
        <w:rPr>
          <w:rFonts w:ascii="Times New Roman" w:hAnsi="Times New Roman"/>
          <w:sz w:val="24"/>
          <w:szCs w:val="24"/>
        </w:rPr>
        <w:t xml:space="preserve"> the 5</w:t>
      </w:r>
      <w:r w:rsidRPr="00E750AA">
        <w:rPr>
          <w:rFonts w:ascii="Times New Roman" w:hAnsi="Times New Roman"/>
          <w:sz w:val="24"/>
          <w:szCs w:val="24"/>
          <w:vertAlign w:val="superscript"/>
        </w:rPr>
        <w:t>th</w:t>
      </w:r>
      <w:r w:rsidRPr="00E750AA">
        <w:rPr>
          <w:rFonts w:ascii="Times New Roman" w:hAnsi="Times New Roman"/>
          <w:sz w:val="24"/>
          <w:szCs w:val="24"/>
        </w:rPr>
        <w:t xml:space="preserve"> schedule, Regulation 37 </w:t>
      </w:r>
      <w:r w:rsidR="00B06849" w:rsidRPr="00E750AA">
        <w:rPr>
          <w:rFonts w:ascii="Times New Roman" w:hAnsi="Times New Roman"/>
          <w:sz w:val="24"/>
          <w:szCs w:val="24"/>
        </w:rPr>
        <w:t>clearly provides that;</w:t>
      </w:r>
    </w:p>
    <w:p w:rsidR="00B06849" w:rsidRPr="00E750AA" w:rsidRDefault="00B06849" w:rsidP="00B06849">
      <w:pPr>
        <w:spacing w:line="360" w:lineRule="auto"/>
        <w:ind w:left="720"/>
        <w:jc w:val="both"/>
        <w:rPr>
          <w:rFonts w:ascii="Times New Roman" w:hAnsi="Times New Roman"/>
          <w:i/>
          <w:sz w:val="24"/>
          <w:szCs w:val="24"/>
        </w:rPr>
      </w:pPr>
      <w:r w:rsidRPr="00E750AA">
        <w:rPr>
          <w:rFonts w:ascii="Times New Roman" w:hAnsi="Times New Roman"/>
          <w:i/>
          <w:sz w:val="24"/>
          <w:szCs w:val="24"/>
        </w:rPr>
        <w:t xml:space="preserve">“A bill of costs incurred in contentious proceedings in the High Court and in the Magistrates Court shall, subject to any order pronounced by the Court in regard to any </w:t>
      </w:r>
      <w:r w:rsidRPr="00E750AA">
        <w:rPr>
          <w:rFonts w:ascii="Times New Roman" w:hAnsi="Times New Roman"/>
          <w:i/>
          <w:sz w:val="24"/>
          <w:szCs w:val="24"/>
        </w:rPr>
        <w:lastRenderedPageBreak/>
        <w:t>particular case, be taxable according to the rates prescribed in the sixth schedule to these rules”</w:t>
      </w:r>
    </w:p>
    <w:p w:rsidR="002216A8" w:rsidRPr="00E750AA" w:rsidRDefault="00B06849" w:rsidP="007521F6">
      <w:pPr>
        <w:spacing w:line="360" w:lineRule="auto"/>
        <w:jc w:val="both"/>
        <w:rPr>
          <w:rFonts w:ascii="Times New Roman" w:hAnsi="Times New Roman"/>
          <w:sz w:val="24"/>
          <w:szCs w:val="24"/>
        </w:rPr>
      </w:pPr>
      <w:r w:rsidRPr="00E750AA">
        <w:rPr>
          <w:rFonts w:ascii="Times New Roman" w:hAnsi="Times New Roman"/>
          <w:sz w:val="24"/>
          <w:szCs w:val="24"/>
        </w:rPr>
        <w:t xml:space="preserve">The facts as stated are that the appellant lost the case in Originating summons they filed </w:t>
      </w:r>
      <w:r w:rsidR="00EF5362" w:rsidRPr="00E750AA">
        <w:rPr>
          <w:rFonts w:ascii="Times New Roman" w:hAnsi="Times New Roman"/>
          <w:sz w:val="24"/>
          <w:szCs w:val="24"/>
        </w:rPr>
        <w:t>in</w:t>
      </w:r>
      <w:r w:rsidRPr="00E750AA">
        <w:rPr>
          <w:rFonts w:ascii="Times New Roman" w:hAnsi="Times New Roman"/>
          <w:sz w:val="24"/>
          <w:szCs w:val="24"/>
        </w:rPr>
        <w:t xml:space="preserve"> error </w:t>
      </w:r>
      <w:r w:rsidR="003908AC" w:rsidRPr="00E750AA">
        <w:rPr>
          <w:rFonts w:ascii="Times New Roman" w:hAnsi="Times New Roman"/>
          <w:sz w:val="24"/>
          <w:szCs w:val="24"/>
        </w:rPr>
        <w:t xml:space="preserve">in the High Court </w:t>
      </w:r>
      <w:r w:rsidRPr="00E750AA">
        <w:rPr>
          <w:rFonts w:ascii="Times New Roman" w:hAnsi="Times New Roman"/>
          <w:sz w:val="24"/>
          <w:szCs w:val="24"/>
        </w:rPr>
        <w:t>and had the case dismissed with costs to the respondent. I therefore accordingly rule that the second ground fails.</w:t>
      </w:r>
    </w:p>
    <w:p w:rsidR="002171B6" w:rsidRPr="00E750AA" w:rsidRDefault="00B06849" w:rsidP="007521F6">
      <w:pPr>
        <w:spacing w:line="360" w:lineRule="auto"/>
        <w:jc w:val="both"/>
        <w:rPr>
          <w:rFonts w:ascii="Times New Roman" w:hAnsi="Times New Roman"/>
          <w:sz w:val="24"/>
          <w:szCs w:val="24"/>
        </w:rPr>
      </w:pPr>
      <w:r w:rsidRPr="00E750AA">
        <w:rPr>
          <w:rFonts w:ascii="Times New Roman" w:hAnsi="Times New Roman"/>
          <w:sz w:val="24"/>
          <w:szCs w:val="24"/>
        </w:rPr>
        <w:t xml:space="preserve">Lastly, regarding the taxation of the respondents separately, </w:t>
      </w:r>
      <w:r w:rsidRPr="00E750AA">
        <w:rPr>
          <w:rFonts w:ascii="Times New Roman" w:hAnsi="Times New Roman"/>
          <w:b/>
          <w:i/>
          <w:sz w:val="24"/>
          <w:szCs w:val="24"/>
        </w:rPr>
        <w:t>Regulation 42</w:t>
      </w:r>
      <w:r w:rsidRPr="00E750AA">
        <w:rPr>
          <w:rFonts w:ascii="Times New Roman" w:hAnsi="Times New Roman"/>
          <w:sz w:val="24"/>
          <w:szCs w:val="24"/>
        </w:rPr>
        <w:t xml:space="preserve"> of the taxation rules </w:t>
      </w:r>
      <w:r w:rsidR="009A21F0" w:rsidRPr="00E750AA">
        <w:rPr>
          <w:rFonts w:ascii="Times New Roman" w:hAnsi="Times New Roman"/>
          <w:sz w:val="24"/>
          <w:szCs w:val="24"/>
        </w:rPr>
        <w:t>gives the taxing officer discretion to consider what is necessary and proper</w:t>
      </w:r>
      <w:r w:rsidR="00C26223" w:rsidRPr="00E750AA">
        <w:rPr>
          <w:rFonts w:ascii="Times New Roman" w:hAnsi="Times New Roman"/>
          <w:sz w:val="24"/>
          <w:szCs w:val="24"/>
        </w:rPr>
        <w:t>. I</w:t>
      </w:r>
      <w:r w:rsidR="009A21F0" w:rsidRPr="00E750AA">
        <w:rPr>
          <w:rFonts w:ascii="Times New Roman" w:hAnsi="Times New Roman"/>
          <w:sz w:val="24"/>
          <w:szCs w:val="24"/>
        </w:rPr>
        <w:t>f he or she is of the opinion that any part of the costs occasioned by the separate pleadings or other proceedings has been unnecessarily or improperly incurred that part of the costs shall be disallowed</w:t>
      </w:r>
      <w:r w:rsidR="00B54B0A" w:rsidRPr="00E750AA">
        <w:rPr>
          <w:rFonts w:ascii="Times New Roman" w:hAnsi="Times New Roman"/>
          <w:sz w:val="24"/>
          <w:szCs w:val="24"/>
        </w:rPr>
        <w:t xml:space="preserve"> in cases where there is more than two or more plaintiffs or defendants, and separate pleadings are delivered. I </w:t>
      </w:r>
      <w:r w:rsidR="008B4DA3" w:rsidRPr="00E750AA">
        <w:rPr>
          <w:rFonts w:ascii="Times New Roman" w:hAnsi="Times New Roman"/>
          <w:sz w:val="24"/>
          <w:szCs w:val="24"/>
        </w:rPr>
        <w:t>am of the opinion that the separation of pleadings would only later carry the effect of increased costs</w:t>
      </w:r>
      <w:r w:rsidR="003908AC" w:rsidRPr="00E750AA">
        <w:rPr>
          <w:rFonts w:ascii="Times New Roman" w:hAnsi="Times New Roman"/>
          <w:sz w:val="24"/>
          <w:szCs w:val="24"/>
        </w:rPr>
        <w:t>.</w:t>
      </w:r>
      <w:r w:rsidR="008B4DA3" w:rsidRPr="00E750AA">
        <w:rPr>
          <w:rFonts w:ascii="Times New Roman" w:hAnsi="Times New Roman"/>
          <w:sz w:val="24"/>
          <w:szCs w:val="24"/>
        </w:rPr>
        <w:t xml:space="preserve"> Save for that reason, it is discretionary for the taxing master to decide </w:t>
      </w:r>
      <w:r w:rsidR="00587D1E" w:rsidRPr="00E750AA">
        <w:rPr>
          <w:rFonts w:ascii="Times New Roman" w:hAnsi="Times New Roman"/>
          <w:sz w:val="24"/>
          <w:szCs w:val="24"/>
        </w:rPr>
        <w:t>how to handle a particular taxation</w:t>
      </w:r>
      <w:r w:rsidR="00593D42" w:rsidRPr="00E750AA">
        <w:rPr>
          <w:rFonts w:ascii="Times New Roman" w:hAnsi="Times New Roman"/>
          <w:sz w:val="24"/>
          <w:szCs w:val="24"/>
        </w:rPr>
        <w:t>.</w:t>
      </w:r>
      <w:r w:rsidR="008B4DA3" w:rsidRPr="00E750AA">
        <w:rPr>
          <w:rFonts w:ascii="Times New Roman" w:hAnsi="Times New Roman"/>
          <w:sz w:val="24"/>
          <w:szCs w:val="24"/>
        </w:rPr>
        <w:t xml:space="preserve"> </w:t>
      </w:r>
      <w:r w:rsidR="00587D1E" w:rsidRPr="00E750AA">
        <w:rPr>
          <w:rFonts w:ascii="Times New Roman" w:hAnsi="Times New Roman"/>
          <w:sz w:val="24"/>
          <w:szCs w:val="24"/>
        </w:rPr>
        <w:t xml:space="preserve"> </w:t>
      </w:r>
    </w:p>
    <w:p w:rsidR="003908AC" w:rsidRPr="00E750AA" w:rsidRDefault="00587D1E" w:rsidP="007521F6">
      <w:pPr>
        <w:spacing w:line="360" w:lineRule="auto"/>
        <w:jc w:val="both"/>
        <w:rPr>
          <w:rFonts w:ascii="Times New Roman" w:hAnsi="Times New Roman"/>
          <w:sz w:val="24"/>
          <w:szCs w:val="24"/>
        </w:rPr>
      </w:pPr>
      <w:r w:rsidRPr="00E750AA">
        <w:rPr>
          <w:rFonts w:ascii="Times New Roman" w:hAnsi="Times New Roman"/>
          <w:sz w:val="24"/>
          <w:szCs w:val="24"/>
        </w:rPr>
        <w:t>For the</w:t>
      </w:r>
      <w:r w:rsidR="00821894" w:rsidRPr="00E750AA">
        <w:rPr>
          <w:rFonts w:ascii="Times New Roman" w:hAnsi="Times New Roman"/>
          <w:sz w:val="24"/>
          <w:szCs w:val="24"/>
        </w:rPr>
        <w:t xml:space="preserve"> above</w:t>
      </w:r>
      <w:r w:rsidR="003908AC" w:rsidRPr="00E750AA">
        <w:rPr>
          <w:rFonts w:ascii="Times New Roman" w:hAnsi="Times New Roman"/>
          <w:sz w:val="24"/>
          <w:szCs w:val="24"/>
        </w:rPr>
        <w:t xml:space="preserve"> reasons therefore, the appeal is dismissed with costs.</w:t>
      </w:r>
    </w:p>
    <w:p w:rsidR="00811F3B" w:rsidRPr="00E750AA" w:rsidRDefault="00811F3B" w:rsidP="007521F6">
      <w:pPr>
        <w:spacing w:line="360" w:lineRule="auto"/>
        <w:jc w:val="both"/>
        <w:rPr>
          <w:rFonts w:ascii="Times New Roman" w:hAnsi="Times New Roman"/>
          <w:sz w:val="24"/>
          <w:szCs w:val="24"/>
        </w:rPr>
      </w:pPr>
    </w:p>
    <w:p w:rsidR="007A040F" w:rsidRPr="00E750AA" w:rsidRDefault="007A040F" w:rsidP="007521F6">
      <w:pPr>
        <w:spacing w:line="360" w:lineRule="auto"/>
        <w:jc w:val="both"/>
        <w:rPr>
          <w:rFonts w:ascii="Times New Roman" w:hAnsi="Times New Roman"/>
          <w:sz w:val="24"/>
          <w:szCs w:val="24"/>
        </w:rPr>
      </w:pPr>
    </w:p>
    <w:p w:rsidR="007A040F" w:rsidRPr="00E750AA" w:rsidRDefault="007A040F" w:rsidP="00811F3B">
      <w:pPr>
        <w:spacing w:after="0" w:line="360" w:lineRule="auto"/>
        <w:jc w:val="both"/>
        <w:rPr>
          <w:rFonts w:ascii="Times New Roman" w:hAnsi="Times New Roman"/>
          <w:b/>
          <w:sz w:val="24"/>
          <w:szCs w:val="24"/>
        </w:rPr>
      </w:pPr>
      <w:r w:rsidRPr="00E750AA">
        <w:rPr>
          <w:rFonts w:ascii="Times New Roman" w:hAnsi="Times New Roman"/>
          <w:b/>
          <w:sz w:val="24"/>
          <w:szCs w:val="24"/>
        </w:rPr>
        <w:t>B. Kainamura</w:t>
      </w:r>
    </w:p>
    <w:p w:rsidR="007A040F" w:rsidRPr="00E750AA" w:rsidRDefault="007A040F" w:rsidP="00811F3B">
      <w:pPr>
        <w:spacing w:after="0" w:line="360" w:lineRule="auto"/>
        <w:jc w:val="both"/>
        <w:rPr>
          <w:rFonts w:ascii="Times New Roman" w:hAnsi="Times New Roman"/>
          <w:b/>
          <w:sz w:val="24"/>
          <w:szCs w:val="24"/>
        </w:rPr>
      </w:pPr>
      <w:r w:rsidRPr="00E750AA">
        <w:rPr>
          <w:rFonts w:ascii="Times New Roman" w:hAnsi="Times New Roman"/>
          <w:b/>
          <w:sz w:val="24"/>
          <w:szCs w:val="24"/>
        </w:rPr>
        <w:t xml:space="preserve">Judge </w:t>
      </w:r>
    </w:p>
    <w:p w:rsidR="007A040F" w:rsidRPr="00E750AA" w:rsidRDefault="00811F3B" w:rsidP="00811F3B">
      <w:pPr>
        <w:spacing w:after="0" w:line="360" w:lineRule="auto"/>
        <w:jc w:val="both"/>
        <w:rPr>
          <w:rFonts w:ascii="Times New Roman" w:hAnsi="Times New Roman"/>
          <w:b/>
          <w:sz w:val="24"/>
          <w:szCs w:val="24"/>
        </w:rPr>
      </w:pPr>
      <w:r w:rsidRPr="00E750AA">
        <w:rPr>
          <w:rFonts w:ascii="Times New Roman" w:hAnsi="Times New Roman"/>
          <w:b/>
          <w:sz w:val="24"/>
          <w:szCs w:val="24"/>
        </w:rPr>
        <w:t>24.07.2017</w:t>
      </w:r>
    </w:p>
    <w:p w:rsidR="007A040F" w:rsidRPr="00E750AA" w:rsidRDefault="007A040F" w:rsidP="00DB78A0">
      <w:pPr>
        <w:spacing w:line="360" w:lineRule="auto"/>
        <w:jc w:val="both"/>
        <w:rPr>
          <w:rFonts w:ascii="Times New Roman" w:hAnsi="Times New Roman"/>
          <w:sz w:val="24"/>
          <w:szCs w:val="24"/>
        </w:rPr>
      </w:pPr>
    </w:p>
    <w:sectPr w:rsidR="007A040F" w:rsidRPr="00E750AA" w:rsidSect="005560DA">
      <w:footerReference w:type="default" r:id="rId7"/>
      <w:pgSz w:w="12240" w:h="15840"/>
      <w:pgMar w:top="1440" w:right="1267" w:bottom="1440" w:left="1440" w:header="720" w:footer="720" w:gutter="0"/>
      <w:lnNumType w:countBy="5"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6CB" w:rsidRDefault="005976CB" w:rsidP="000700C7">
      <w:pPr>
        <w:spacing w:after="0" w:line="240" w:lineRule="auto"/>
      </w:pPr>
      <w:r>
        <w:separator/>
      </w:r>
    </w:p>
  </w:endnote>
  <w:endnote w:type="continuationSeparator" w:id="1">
    <w:p w:rsidR="005976CB" w:rsidRDefault="005976CB" w:rsidP="000700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8090"/>
      <w:docPartObj>
        <w:docPartGallery w:val="Page Numbers (Bottom of Page)"/>
        <w:docPartUnique/>
      </w:docPartObj>
    </w:sdtPr>
    <w:sdtEndPr>
      <w:rPr>
        <w:color w:val="7F7F7F" w:themeColor="background1" w:themeShade="7F"/>
        <w:spacing w:val="60"/>
      </w:rPr>
    </w:sdtEndPr>
    <w:sdtContent>
      <w:p w:rsidR="00B54B0A" w:rsidRDefault="00FB0E0C">
        <w:pPr>
          <w:pStyle w:val="Footer"/>
          <w:pBdr>
            <w:top w:val="single" w:sz="4" w:space="1" w:color="D9D9D9" w:themeColor="background1" w:themeShade="D9"/>
          </w:pBdr>
          <w:rPr>
            <w:b/>
          </w:rPr>
        </w:pPr>
        <w:fldSimple w:instr=" PAGE   \* MERGEFORMAT ">
          <w:r w:rsidR="00E750AA" w:rsidRPr="00E750AA">
            <w:rPr>
              <w:b/>
              <w:noProof/>
            </w:rPr>
            <w:t>1</w:t>
          </w:r>
        </w:fldSimple>
        <w:r w:rsidR="00B54B0A">
          <w:rPr>
            <w:b/>
          </w:rPr>
          <w:t xml:space="preserve"> | </w:t>
        </w:r>
        <w:r w:rsidR="00B54B0A">
          <w:rPr>
            <w:color w:val="7F7F7F" w:themeColor="background1" w:themeShade="7F"/>
            <w:spacing w:val="60"/>
          </w:rPr>
          <w:t>Page</w:t>
        </w:r>
      </w:p>
    </w:sdtContent>
  </w:sdt>
  <w:p w:rsidR="00B54B0A" w:rsidRDefault="00B54B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6CB" w:rsidRDefault="005976CB" w:rsidP="000700C7">
      <w:pPr>
        <w:spacing w:after="0" w:line="240" w:lineRule="auto"/>
      </w:pPr>
      <w:r>
        <w:separator/>
      </w:r>
    </w:p>
  </w:footnote>
  <w:footnote w:type="continuationSeparator" w:id="1">
    <w:p w:rsidR="005976CB" w:rsidRDefault="005976CB" w:rsidP="000700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3721C"/>
    <w:multiLevelType w:val="hybridMultilevel"/>
    <w:tmpl w:val="0B1A5A2C"/>
    <w:lvl w:ilvl="0" w:tplc="75060A8C">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nsid w:val="459E1090"/>
    <w:multiLevelType w:val="hybridMultilevel"/>
    <w:tmpl w:val="B8A0721A"/>
    <w:lvl w:ilvl="0" w:tplc="3CE22B9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57125"/>
    <w:rsid w:val="000568EA"/>
    <w:rsid w:val="00057125"/>
    <w:rsid w:val="000700C7"/>
    <w:rsid w:val="000D6E26"/>
    <w:rsid w:val="00104B4F"/>
    <w:rsid w:val="001E7A17"/>
    <w:rsid w:val="002171B6"/>
    <w:rsid w:val="002216A8"/>
    <w:rsid w:val="00256FB2"/>
    <w:rsid w:val="0026638E"/>
    <w:rsid w:val="00285788"/>
    <w:rsid w:val="00310ECB"/>
    <w:rsid w:val="00322F30"/>
    <w:rsid w:val="00356FE7"/>
    <w:rsid w:val="00363800"/>
    <w:rsid w:val="00374008"/>
    <w:rsid w:val="003908AC"/>
    <w:rsid w:val="00394C03"/>
    <w:rsid w:val="003955E9"/>
    <w:rsid w:val="0044475B"/>
    <w:rsid w:val="00497145"/>
    <w:rsid w:val="004A75FD"/>
    <w:rsid w:val="005234B6"/>
    <w:rsid w:val="00532707"/>
    <w:rsid w:val="00533222"/>
    <w:rsid w:val="005560DA"/>
    <w:rsid w:val="00587D1E"/>
    <w:rsid w:val="00593D42"/>
    <w:rsid w:val="005976CB"/>
    <w:rsid w:val="005A75E7"/>
    <w:rsid w:val="005E63AF"/>
    <w:rsid w:val="00610410"/>
    <w:rsid w:val="0065026A"/>
    <w:rsid w:val="00651AB5"/>
    <w:rsid w:val="00681085"/>
    <w:rsid w:val="006A6503"/>
    <w:rsid w:val="006E4205"/>
    <w:rsid w:val="0070241F"/>
    <w:rsid w:val="00710387"/>
    <w:rsid w:val="007135C9"/>
    <w:rsid w:val="00716737"/>
    <w:rsid w:val="007521F6"/>
    <w:rsid w:val="00754475"/>
    <w:rsid w:val="0076356C"/>
    <w:rsid w:val="007A040F"/>
    <w:rsid w:val="007E78B2"/>
    <w:rsid w:val="007F5976"/>
    <w:rsid w:val="007F5C2E"/>
    <w:rsid w:val="00811F3B"/>
    <w:rsid w:val="00821894"/>
    <w:rsid w:val="00826FE4"/>
    <w:rsid w:val="00841AF3"/>
    <w:rsid w:val="00855D9F"/>
    <w:rsid w:val="00873269"/>
    <w:rsid w:val="008B4DA3"/>
    <w:rsid w:val="008F1CBB"/>
    <w:rsid w:val="008F2D45"/>
    <w:rsid w:val="00973139"/>
    <w:rsid w:val="00993127"/>
    <w:rsid w:val="009A21F0"/>
    <w:rsid w:val="00A54E43"/>
    <w:rsid w:val="00AE1B8B"/>
    <w:rsid w:val="00AE1EC1"/>
    <w:rsid w:val="00B06849"/>
    <w:rsid w:val="00B154DD"/>
    <w:rsid w:val="00B54B0A"/>
    <w:rsid w:val="00B922A5"/>
    <w:rsid w:val="00BC2537"/>
    <w:rsid w:val="00BD35AB"/>
    <w:rsid w:val="00C26223"/>
    <w:rsid w:val="00C56D7A"/>
    <w:rsid w:val="00C700BA"/>
    <w:rsid w:val="00C833CE"/>
    <w:rsid w:val="00CC0DA9"/>
    <w:rsid w:val="00D20B7A"/>
    <w:rsid w:val="00D9398C"/>
    <w:rsid w:val="00D964D9"/>
    <w:rsid w:val="00DB78A0"/>
    <w:rsid w:val="00E750AA"/>
    <w:rsid w:val="00E77C72"/>
    <w:rsid w:val="00E9620A"/>
    <w:rsid w:val="00EB60EE"/>
    <w:rsid w:val="00ED4C5B"/>
    <w:rsid w:val="00EE6C91"/>
    <w:rsid w:val="00EF5362"/>
    <w:rsid w:val="00F739F9"/>
    <w:rsid w:val="00F8408E"/>
    <w:rsid w:val="00FA442D"/>
    <w:rsid w:val="00FB0E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12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125"/>
    <w:pPr>
      <w:ind w:left="720"/>
      <w:contextualSpacing/>
    </w:pPr>
  </w:style>
  <w:style w:type="paragraph" w:styleId="Header">
    <w:name w:val="header"/>
    <w:basedOn w:val="Normal"/>
    <w:link w:val="HeaderChar"/>
    <w:uiPriority w:val="99"/>
    <w:semiHidden/>
    <w:unhideWhenUsed/>
    <w:rsid w:val="000700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00C7"/>
    <w:rPr>
      <w:rFonts w:ascii="Calibri" w:eastAsia="Calibri" w:hAnsi="Calibri" w:cs="Times New Roman"/>
    </w:rPr>
  </w:style>
  <w:style w:type="paragraph" w:styleId="Footer">
    <w:name w:val="footer"/>
    <w:basedOn w:val="Normal"/>
    <w:link w:val="FooterChar"/>
    <w:uiPriority w:val="99"/>
    <w:unhideWhenUsed/>
    <w:rsid w:val="00070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0C7"/>
    <w:rPr>
      <w:rFonts w:ascii="Calibri" w:eastAsia="Calibri" w:hAnsi="Calibri" w:cs="Times New Roman"/>
    </w:rPr>
  </w:style>
  <w:style w:type="character" w:styleId="LineNumber">
    <w:name w:val="line number"/>
    <w:basedOn w:val="DefaultParagraphFont"/>
    <w:uiPriority w:val="99"/>
    <w:semiHidden/>
    <w:unhideWhenUsed/>
    <w:rsid w:val="005560DA"/>
  </w:style>
</w:styles>
</file>

<file path=word/webSettings.xml><?xml version="1.0" encoding="utf-8"?>
<w:webSettings xmlns:r="http://schemas.openxmlformats.org/officeDocument/2006/relationships" xmlns:w="http://schemas.openxmlformats.org/wordprocessingml/2006/main">
  <w:divs>
    <w:div w:id="15415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dcterms:created xsi:type="dcterms:W3CDTF">2017-11-08T12:08:00Z</dcterms:created>
  <dcterms:modified xsi:type="dcterms:W3CDTF">2017-11-08T12:08:00Z</dcterms:modified>
</cp:coreProperties>
</file>