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36" w:rsidRPr="00615A7A" w:rsidRDefault="000D6236" w:rsidP="00615A7A">
      <w:pPr>
        <w:spacing w:line="360" w:lineRule="auto"/>
        <w:jc w:val="center"/>
        <w:rPr>
          <w:rFonts w:ascii="Times New Roman" w:hAnsi="Times New Roman"/>
          <w:b/>
          <w:sz w:val="24"/>
          <w:szCs w:val="24"/>
          <w:lang w:val="en-GB"/>
        </w:rPr>
      </w:pPr>
      <w:r w:rsidRPr="00615A7A">
        <w:rPr>
          <w:rFonts w:ascii="Times New Roman" w:hAnsi="Times New Roman"/>
          <w:b/>
          <w:sz w:val="24"/>
          <w:szCs w:val="24"/>
          <w:lang w:val="en-GB"/>
        </w:rPr>
        <w:t>THE REPUBLIC OF UGANDA</w:t>
      </w:r>
    </w:p>
    <w:p w:rsidR="000D6236" w:rsidRPr="00615A7A" w:rsidRDefault="000D6236" w:rsidP="00615A7A">
      <w:pPr>
        <w:spacing w:line="360" w:lineRule="auto"/>
        <w:jc w:val="center"/>
        <w:rPr>
          <w:rFonts w:ascii="Times New Roman" w:hAnsi="Times New Roman"/>
          <w:b/>
          <w:sz w:val="24"/>
          <w:szCs w:val="24"/>
          <w:lang w:val="en-GB"/>
        </w:rPr>
      </w:pPr>
      <w:r w:rsidRPr="00615A7A">
        <w:rPr>
          <w:rFonts w:ascii="Times New Roman" w:hAnsi="Times New Roman"/>
          <w:b/>
          <w:sz w:val="24"/>
          <w:szCs w:val="24"/>
          <w:lang w:val="en-GB"/>
        </w:rPr>
        <w:t>IN THE HIGH COURT OF UGANDA AT KAMPALA</w:t>
      </w:r>
    </w:p>
    <w:p w:rsidR="000D6236" w:rsidRPr="00615A7A" w:rsidRDefault="00F1658A" w:rsidP="00615A7A">
      <w:pPr>
        <w:spacing w:line="360" w:lineRule="auto"/>
        <w:jc w:val="center"/>
        <w:rPr>
          <w:rFonts w:ascii="Times New Roman" w:hAnsi="Times New Roman"/>
          <w:b/>
          <w:sz w:val="24"/>
          <w:szCs w:val="24"/>
          <w:lang w:val="en-GB"/>
        </w:rPr>
      </w:pPr>
      <w:r w:rsidRPr="00615A7A">
        <w:rPr>
          <w:rFonts w:ascii="Times New Roman" w:hAnsi="Times New Roman"/>
          <w:b/>
          <w:sz w:val="24"/>
          <w:szCs w:val="24"/>
          <w:lang w:val="en-GB"/>
        </w:rPr>
        <w:t>[COMMERCIAL DIVISION]</w:t>
      </w:r>
    </w:p>
    <w:p w:rsidR="000D6236" w:rsidRPr="00615A7A" w:rsidRDefault="000D6236" w:rsidP="00615A7A">
      <w:pPr>
        <w:spacing w:line="360" w:lineRule="auto"/>
        <w:jc w:val="center"/>
        <w:rPr>
          <w:rFonts w:ascii="Times New Roman" w:hAnsi="Times New Roman"/>
          <w:b/>
          <w:sz w:val="24"/>
          <w:szCs w:val="24"/>
          <w:lang w:val="en-GB"/>
        </w:rPr>
      </w:pPr>
      <w:r w:rsidRPr="00615A7A">
        <w:rPr>
          <w:rFonts w:ascii="Times New Roman" w:hAnsi="Times New Roman"/>
          <w:b/>
          <w:sz w:val="24"/>
          <w:szCs w:val="24"/>
          <w:lang w:val="en-GB"/>
        </w:rPr>
        <w:t>MISCELLANEOUS APPLICATION N</w:t>
      </w:r>
      <w:r w:rsidR="003F053B" w:rsidRPr="00615A7A">
        <w:rPr>
          <w:rFonts w:ascii="Times New Roman" w:hAnsi="Times New Roman"/>
          <w:b/>
          <w:sz w:val="24"/>
          <w:szCs w:val="24"/>
          <w:lang w:val="en-GB"/>
        </w:rPr>
        <w:t xml:space="preserve">o. </w:t>
      </w:r>
      <w:r w:rsidRPr="00615A7A">
        <w:rPr>
          <w:rFonts w:ascii="Times New Roman" w:hAnsi="Times New Roman"/>
          <w:b/>
          <w:sz w:val="24"/>
          <w:szCs w:val="24"/>
          <w:lang w:val="en-GB"/>
        </w:rPr>
        <w:t>06 OF 2015</w:t>
      </w:r>
    </w:p>
    <w:p w:rsidR="000D6236" w:rsidRPr="00615A7A" w:rsidRDefault="00F1658A" w:rsidP="00615A7A">
      <w:pPr>
        <w:spacing w:line="360" w:lineRule="auto"/>
        <w:jc w:val="center"/>
        <w:rPr>
          <w:rFonts w:ascii="Times New Roman" w:hAnsi="Times New Roman"/>
          <w:b/>
          <w:sz w:val="24"/>
          <w:szCs w:val="24"/>
          <w:lang w:val="en-GB"/>
        </w:rPr>
      </w:pPr>
      <w:r w:rsidRPr="00615A7A">
        <w:rPr>
          <w:rFonts w:ascii="Times New Roman" w:hAnsi="Times New Roman"/>
          <w:b/>
          <w:sz w:val="24"/>
          <w:szCs w:val="24"/>
          <w:lang w:val="en-GB"/>
        </w:rPr>
        <w:t>[</w:t>
      </w:r>
      <w:r w:rsidR="000D6236" w:rsidRPr="00615A7A">
        <w:rPr>
          <w:rFonts w:ascii="Times New Roman" w:hAnsi="Times New Roman"/>
          <w:b/>
          <w:sz w:val="24"/>
          <w:szCs w:val="24"/>
          <w:lang w:val="en-GB"/>
        </w:rPr>
        <w:t>ARISING OUT OF CIVIL SUIT N</w:t>
      </w:r>
      <w:r w:rsidR="003E51CF" w:rsidRPr="00615A7A">
        <w:rPr>
          <w:rFonts w:ascii="Times New Roman" w:hAnsi="Times New Roman"/>
          <w:b/>
          <w:sz w:val="24"/>
          <w:szCs w:val="24"/>
          <w:lang w:val="en-GB"/>
        </w:rPr>
        <w:t>o</w:t>
      </w:r>
      <w:r w:rsidRPr="00615A7A">
        <w:rPr>
          <w:rFonts w:ascii="Times New Roman" w:hAnsi="Times New Roman"/>
          <w:b/>
          <w:sz w:val="24"/>
          <w:szCs w:val="24"/>
          <w:lang w:val="en-GB"/>
        </w:rPr>
        <w:t>. 449 OF 2014]</w:t>
      </w:r>
    </w:p>
    <w:p w:rsidR="000D6236" w:rsidRPr="00615A7A" w:rsidRDefault="0052444E" w:rsidP="00615A7A">
      <w:pPr>
        <w:spacing w:line="360" w:lineRule="auto"/>
        <w:rPr>
          <w:rFonts w:ascii="Times New Roman" w:hAnsi="Times New Roman"/>
          <w:b/>
          <w:sz w:val="24"/>
          <w:szCs w:val="24"/>
          <w:lang w:val="en-GB"/>
        </w:rPr>
      </w:pPr>
      <w:r w:rsidRPr="00615A7A">
        <w:rPr>
          <w:rFonts w:ascii="Times New Roman" w:hAnsi="Times New Roman"/>
          <w:b/>
          <w:sz w:val="24"/>
          <w:szCs w:val="24"/>
          <w:lang w:val="en-GB"/>
        </w:rPr>
        <w:t xml:space="preserve">CEDA FINANCIAL SERVICES </w:t>
      </w:r>
      <w:proofErr w:type="gramStart"/>
      <w:r w:rsidRPr="00615A7A">
        <w:rPr>
          <w:rFonts w:ascii="Times New Roman" w:hAnsi="Times New Roman"/>
          <w:b/>
          <w:sz w:val="24"/>
          <w:szCs w:val="24"/>
          <w:lang w:val="en-GB"/>
        </w:rPr>
        <w:t>LIMITED</w:t>
      </w:r>
      <w:r w:rsidR="000D6236" w:rsidRPr="00615A7A">
        <w:rPr>
          <w:rFonts w:ascii="Times New Roman" w:hAnsi="Times New Roman"/>
          <w:b/>
          <w:sz w:val="24"/>
          <w:szCs w:val="24"/>
          <w:lang w:val="en-GB"/>
        </w:rPr>
        <w:t xml:space="preserve">  </w:t>
      </w:r>
      <w:r w:rsidR="003F053B" w:rsidRPr="00615A7A">
        <w:rPr>
          <w:rFonts w:ascii="Times New Roman" w:hAnsi="Times New Roman"/>
          <w:b/>
          <w:sz w:val="24"/>
          <w:szCs w:val="24"/>
          <w:lang w:val="en-GB"/>
        </w:rPr>
        <w:t>:</w:t>
      </w:r>
      <w:proofErr w:type="gramEnd"/>
      <w:r w:rsidR="003F053B" w:rsidRPr="00615A7A">
        <w:rPr>
          <w:rFonts w:ascii="Times New Roman" w:hAnsi="Times New Roman"/>
          <w:b/>
          <w:sz w:val="24"/>
          <w:szCs w:val="24"/>
          <w:lang w:val="en-GB"/>
        </w:rPr>
        <w:t xml:space="preserve">::::::::::::::::::::::::::::::::::: </w:t>
      </w:r>
      <w:r w:rsidR="000D6236" w:rsidRPr="00615A7A">
        <w:rPr>
          <w:rFonts w:ascii="Times New Roman" w:hAnsi="Times New Roman"/>
          <w:b/>
          <w:sz w:val="24"/>
          <w:szCs w:val="24"/>
          <w:lang w:val="en-GB"/>
        </w:rPr>
        <w:t>APPLICANT</w:t>
      </w:r>
    </w:p>
    <w:p w:rsidR="000473E7" w:rsidRPr="00615A7A" w:rsidRDefault="000D6236" w:rsidP="00615A7A">
      <w:pPr>
        <w:spacing w:line="360" w:lineRule="auto"/>
        <w:rPr>
          <w:rFonts w:ascii="Times New Roman" w:hAnsi="Times New Roman"/>
          <w:b/>
          <w:sz w:val="24"/>
          <w:szCs w:val="24"/>
          <w:lang w:val="en-GB"/>
        </w:rPr>
      </w:pPr>
      <w:r w:rsidRPr="00615A7A">
        <w:rPr>
          <w:rFonts w:ascii="Times New Roman" w:hAnsi="Times New Roman"/>
          <w:b/>
          <w:sz w:val="24"/>
          <w:szCs w:val="24"/>
          <w:lang w:val="en-GB"/>
        </w:rPr>
        <w:t xml:space="preserve">                                                             VERSUS</w:t>
      </w:r>
    </w:p>
    <w:p w:rsidR="000473E7" w:rsidRPr="00615A7A" w:rsidRDefault="000473E7" w:rsidP="00615A7A">
      <w:pPr>
        <w:pStyle w:val="ListParagraph"/>
        <w:numPr>
          <w:ilvl w:val="0"/>
          <w:numId w:val="1"/>
        </w:numPr>
        <w:spacing w:line="360" w:lineRule="auto"/>
        <w:rPr>
          <w:rFonts w:ascii="Times New Roman" w:hAnsi="Times New Roman"/>
          <w:b/>
          <w:sz w:val="24"/>
          <w:szCs w:val="24"/>
          <w:lang w:val="en-GB"/>
        </w:rPr>
      </w:pPr>
      <w:r w:rsidRPr="00615A7A">
        <w:rPr>
          <w:rFonts w:ascii="Times New Roman" w:hAnsi="Times New Roman"/>
          <w:b/>
          <w:sz w:val="24"/>
          <w:szCs w:val="24"/>
          <w:lang w:val="en-GB"/>
        </w:rPr>
        <w:t xml:space="preserve">Q-SERVICES </w:t>
      </w:r>
      <w:r w:rsidR="000D6236" w:rsidRPr="00615A7A">
        <w:rPr>
          <w:rFonts w:ascii="Times New Roman" w:hAnsi="Times New Roman"/>
          <w:b/>
          <w:sz w:val="24"/>
          <w:szCs w:val="24"/>
          <w:lang w:val="en-GB"/>
        </w:rPr>
        <w:t xml:space="preserve"> LTD</w:t>
      </w:r>
    </w:p>
    <w:p w:rsidR="0059156E" w:rsidRPr="00615A7A" w:rsidRDefault="0059156E" w:rsidP="00615A7A">
      <w:pPr>
        <w:pStyle w:val="ListParagraph"/>
        <w:numPr>
          <w:ilvl w:val="0"/>
          <w:numId w:val="1"/>
        </w:numPr>
        <w:spacing w:line="360" w:lineRule="auto"/>
        <w:rPr>
          <w:rFonts w:ascii="Times New Roman" w:hAnsi="Times New Roman"/>
          <w:b/>
          <w:sz w:val="24"/>
          <w:szCs w:val="24"/>
          <w:lang w:val="en-GB"/>
        </w:rPr>
      </w:pPr>
      <w:r w:rsidRPr="00615A7A">
        <w:rPr>
          <w:rFonts w:ascii="Times New Roman" w:hAnsi="Times New Roman"/>
          <w:b/>
          <w:sz w:val="24"/>
          <w:szCs w:val="24"/>
          <w:lang w:val="en-GB"/>
        </w:rPr>
        <w:t>NGABIRANO BOSCO</w:t>
      </w:r>
    </w:p>
    <w:p w:rsidR="0059156E" w:rsidRPr="00615A7A" w:rsidRDefault="0059156E" w:rsidP="00615A7A">
      <w:pPr>
        <w:pStyle w:val="ListParagraph"/>
        <w:numPr>
          <w:ilvl w:val="0"/>
          <w:numId w:val="1"/>
        </w:numPr>
        <w:spacing w:line="360" w:lineRule="auto"/>
        <w:rPr>
          <w:rFonts w:ascii="Times New Roman" w:hAnsi="Times New Roman"/>
          <w:b/>
          <w:sz w:val="24"/>
          <w:szCs w:val="24"/>
          <w:lang w:val="en-GB"/>
        </w:rPr>
      </w:pPr>
      <w:r w:rsidRPr="00615A7A">
        <w:rPr>
          <w:rFonts w:ascii="Times New Roman" w:hAnsi="Times New Roman"/>
          <w:b/>
          <w:sz w:val="24"/>
          <w:szCs w:val="24"/>
          <w:lang w:val="en-GB"/>
        </w:rPr>
        <w:t>MARTIN MUHWEZI</w:t>
      </w:r>
    </w:p>
    <w:p w:rsidR="000D6236" w:rsidRPr="00615A7A" w:rsidRDefault="0059156E" w:rsidP="00615A7A">
      <w:pPr>
        <w:pStyle w:val="ListParagraph"/>
        <w:numPr>
          <w:ilvl w:val="0"/>
          <w:numId w:val="1"/>
        </w:numPr>
        <w:spacing w:line="360" w:lineRule="auto"/>
        <w:rPr>
          <w:rFonts w:ascii="Times New Roman" w:hAnsi="Times New Roman"/>
          <w:b/>
          <w:sz w:val="24"/>
          <w:szCs w:val="24"/>
          <w:lang w:val="en-GB"/>
        </w:rPr>
      </w:pPr>
      <w:r w:rsidRPr="00615A7A">
        <w:rPr>
          <w:rFonts w:ascii="Times New Roman" w:hAnsi="Times New Roman"/>
          <w:b/>
          <w:sz w:val="24"/>
          <w:szCs w:val="24"/>
          <w:lang w:val="en-GB"/>
        </w:rPr>
        <w:t>REHEMA BAGUMA KABITO</w:t>
      </w:r>
      <w:r w:rsidR="003F053B" w:rsidRPr="00615A7A">
        <w:rPr>
          <w:rFonts w:ascii="Times New Roman" w:hAnsi="Times New Roman"/>
          <w:b/>
          <w:sz w:val="24"/>
          <w:szCs w:val="24"/>
          <w:lang w:val="en-GB"/>
        </w:rPr>
        <w:t xml:space="preserve"> ::::::::::</w:t>
      </w:r>
      <w:r w:rsidR="00615A7A">
        <w:rPr>
          <w:rFonts w:ascii="Times New Roman" w:hAnsi="Times New Roman"/>
          <w:b/>
          <w:sz w:val="24"/>
          <w:szCs w:val="24"/>
          <w:lang w:val="en-GB"/>
        </w:rPr>
        <w:t>::::::::::::::::::::::::::::::</w:t>
      </w:r>
      <w:bookmarkStart w:id="0" w:name="_GoBack"/>
      <w:bookmarkEnd w:id="0"/>
      <w:r w:rsidR="003F053B" w:rsidRPr="00615A7A">
        <w:rPr>
          <w:rFonts w:ascii="Times New Roman" w:hAnsi="Times New Roman"/>
          <w:b/>
          <w:sz w:val="24"/>
          <w:szCs w:val="24"/>
          <w:lang w:val="en-GB"/>
        </w:rPr>
        <w:t xml:space="preserve">:: </w:t>
      </w:r>
      <w:r w:rsidR="004E2604" w:rsidRPr="00615A7A">
        <w:rPr>
          <w:rFonts w:ascii="Times New Roman" w:hAnsi="Times New Roman"/>
          <w:b/>
          <w:sz w:val="24"/>
          <w:szCs w:val="24"/>
          <w:lang w:val="en-GB"/>
        </w:rPr>
        <w:t>RESPONDENT</w:t>
      </w:r>
      <w:r w:rsidR="000473E7" w:rsidRPr="00615A7A">
        <w:rPr>
          <w:rFonts w:ascii="Times New Roman" w:hAnsi="Times New Roman"/>
          <w:b/>
          <w:sz w:val="24"/>
          <w:szCs w:val="24"/>
          <w:lang w:val="en-GB"/>
        </w:rPr>
        <w:t>S</w:t>
      </w:r>
    </w:p>
    <w:p w:rsidR="000D6236" w:rsidRPr="00615A7A" w:rsidRDefault="000D6236" w:rsidP="00615A7A">
      <w:pPr>
        <w:spacing w:line="360" w:lineRule="auto"/>
        <w:jc w:val="center"/>
        <w:rPr>
          <w:rFonts w:ascii="Times New Roman" w:hAnsi="Times New Roman"/>
          <w:b/>
          <w:sz w:val="24"/>
          <w:szCs w:val="24"/>
          <w:lang w:val="en-GB"/>
        </w:rPr>
      </w:pPr>
      <w:r w:rsidRPr="00615A7A">
        <w:rPr>
          <w:rFonts w:ascii="Times New Roman" w:hAnsi="Times New Roman"/>
          <w:b/>
          <w:sz w:val="24"/>
          <w:szCs w:val="24"/>
          <w:lang w:val="en-GB"/>
        </w:rPr>
        <w:t>BEFORE:   HON JUSTICE B.KAINAMURA</w:t>
      </w:r>
    </w:p>
    <w:p w:rsidR="000D6236" w:rsidRPr="00615A7A" w:rsidRDefault="000D6236" w:rsidP="00615A7A">
      <w:pPr>
        <w:spacing w:line="360" w:lineRule="auto"/>
        <w:jc w:val="center"/>
        <w:rPr>
          <w:rFonts w:ascii="Times New Roman" w:hAnsi="Times New Roman"/>
          <w:b/>
          <w:sz w:val="24"/>
          <w:szCs w:val="24"/>
          <w:lang w:val="en-GB"/>
        </w:rPr>
      </w:pPr>
      <w:r w:rsidRPr="00615A7A">
        <w:rPr>
          <w:rFonts w:ascii="Times New Roman" w:hAnsi="Times New Roman"/>
          <w:b/>
          <w:sz w:val="24"/>
          <w:szCs w:val="24"/>
          <w:lang w:val="en-GB"/>
        </w:rPr>
        <w:t>RULING</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 The applicant filed this application by </w:t>
      </w:r>
      <w:r w:rsidR="003E51CF" w:rsidRPr="00615A7A">
        <w:rPr>
          <w:rFonts w:ascii="Times New Roman" w:hAnsi="Times New Roman"/>
          <w:sz w:val="24"/>
          <w:szCs w:val="24"/>
          <w:lang w:val="en-GB"/>
        </w:rPr>
        <w:t>N</w:t>
      </w:r>
      <w:r w:rsidRPr="00615A7A">
        <w:rPr>
          <w:rFonts w:ascii="Times New Roman" w:hAnsi="Times New Roman"/>
          <w:sz w:val="24"/>
          <w:szCs w:val="24"/>
          <w:lang w:val="en-GB"/>
        </w:rPr>
        <w:t xml:space="preserve">otice of </w:t>
      </w:r>
      <w:r w:rsidR="003E51CF" w:rsidRPr="00615A7A">
        <w:rPr>
          <w:rFonts w:ascii="Times New Roman" w:hAnsi="Times New Roman"/>
          <w:sz w:val="24"/>
          <w:szCs w:val="24"/>
          <w:lang w:val="en-GB"/>
        </w:rPr>
        <w:t>M</w:t>
      </w:r>
      <w:r w:rsidRPr="00615A7A">
        <w:rPr>
          <w:rFonts w:ascii="Times New Roman" w:hAnsi="Times New Roman"/>
          <w:sz w:val="24"/>
          <w:szCs w:val="24"/>
          <w:lang w:val="en-GB"/>
        </w:rPr>
        <w:t xml:space="preserve">otion under the provisions of Order 36 rule 11, Order 52 rule 1 &amp; 3 of the CPR and section 98 of the CPA. The applicant seeks orders that </w:t>
      </w:r>
      <w:r w:rsidR="007B5AF1" w:rsidRPr="00615A7A">
        <w:rPr>
          <w:rFonts w:ascii="Times New Roman" w:hAnsi="Times New Roman"/>
          <w:sz w:val="24"/>
          <w:szCs w:val="24"/>
          <w:lang w:val="en-GB"/>
        </w:rPr>
        <w:t xml:space="preserve">the </w:t>
      </w:r>
      <w:r w:rsidRPr="00615A7A">
        <w:rPr>
          <w:rFonts w:ascii="Times New Roman" w:hAnsi="Times New Roman"/>
          <w:sz w:val="24"/>
          <w:szCs w:val="24"/>
          <w:lang w:val="en-GB"/>
        </w:rPr>
        <w:t xml:space="preserve">default judgment </w:t>
      </w:r>
      <w:r w:rsidR="003E51CF" w:rsidRPr="00615A7A">
        <w:rPr>
          <w:rFonts w:ascii="Times New Roman" w:hAnsi="Times New Roman"/>
          <w:sz w:val="24"/>
          <w:szCs w:val="24"/>
          <w:lang w:val="en-GB"/>
        </w:rPr>
        <w:t>entered</w:t>
      </w:r>
      <w:r w:rsidRPr="00615A7A">
        <w:rPr>
          <w:rFonts w:ascii="Times New Roman" w:hAnsi="Times New Roman"/>
          <w:sz w:val="24"/>
          <w:szCs w:val="24"/>
          <w:lang w:val="en-GB"/>
        </w:rPr>
        <w:t xml:space="preserve"> in Civil Suit No.</w:t>
      </w:r>
      <w:r w:rsidR="0008012B" w:rsidRPr="00615A7A">
        <w:rPr>
          <w:rFonts w:ascii="Times New Roman" w:hAnsi="Times New Roman"/>
          <w:sz w:val="24"/>
          <w:szCs w:val="24"/>
          <w:lang w:val="en-GB"/>
        </w:rPr>
        <w:t xml:space="preserve"> </w:t>
      </w:r>
      <w:r w:rsidRPr="00615A7A">
        <w:rPr>
          <w:rFonts w:ascii="Times New Roman" w:hAnsi="Times New Roman"/>
          <w:sz w:val="24"/>
          <w:szCs w:val="24"/>
          <w:lang w:val="en-GB"/>
        </w:rPr>
        <w:t>449 of 2014, decree and proceedings be set aside and leave be granted to the applicant to file a defence and costs be provided for.</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The application was supported by the affidavit of the </w:t>
      </w:r>
      <w:proofErr w:type="spellStart"/>
      <w:r w:rsidRPr="00615A7A">
        <w:rPr>
          <w:rFonts w:ascii="Times New Roman" w:hAnsi="Times New Roman"/>
          <w:sz w:val="24"/>
          <w:szCs w:val="24"/>
          <w:lang w:val="en-GB"/>
        </w:rPr>
        <w:t>Begumanya</w:t>
      </w:r>
      <w:proofErr w:type="spellEnd"/>
      <w:r w:rsidRPr="00615A7A">
        <w:rPr>
          <w:rFonts w:ascii="Times New Roman" w:hAnsi="Times New Roman"/>
          <w:sz w:val="24"/>
          <w:szCs w:val="24"/>
          <w:lang w:val="en-GB"/>
        </w:rPr>
        <w:t xml:space="preserve"> Cyprian </w:t>
      </w:r>
      <w:proofErr w:type="spellStart"/>
      <w:r w:rsidRPr="00615A7A">
        <w:rPr>
          <w:rFonts w:ascii="Times New Roman" w:hAnsi="Times New Roman"/>
          <w:sz w:val="24"/>
          <w:szCs w:val="24"/>
          <w:lang w:val="en-GB"/>
        </w:rPr>
        <w:t>Baguma</w:t>
      </w:r>
      <w:proofErr w:type="spellEnd"/>
      <w:r w:rsidRPr="00615A7A">
        <w:rPr>
          <w:rFonts w:ascii="Times New Roman" w:hAnsi="Times New Roman"/>
          <w:sz w:val="24"/>
          <w:szCs w:val="24"/>
          <w:lang w:val="en-GB"/>
        </w:rPr>
        <w:t xml:space="preserve"> the Managing Director of the applicant in which he deposed that;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On 8</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2014 he was served with court documents which </w:t>
      </w:r>
      <w:r w:rsidR="007E77D7" w:rsidRPr="00615A7A">
        <w:rPr>
          <w:rFonts w:ascii="Times New Roman" w:hAnsi="Times New Roman"/>
          <w:sz w:val="24"/>
          <w:szCs w:val="24"/>
          <w:lang w:val="en-GB"/>
        </w:rPr>
        <w:t>he</w:t>
      </w:r>
      <w:r w:rsidRPr="00615A7A">
        <w:rPr>
          <w:rFonts w:ascii="Times New Roman" w:hAnsi="Times New Roman"/>
          <w:sz w:val="24"/>
          <w:szCs w:val="24"/>
          <w:lang w:val="en-GB"/>
        </w:rPr>
        <w:t xml:space="preserve"> forwarded to the Company lawyers on 10</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2014.</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Upon further scrutiny by the Company lawyers </w:t>
      </w:r>
      <w:r w:rsidR="001A772C" w:rsidRPr="00615A7A">
        <w:rPr>
          <w:rFonts w:ascii="Times New Roman" w:hAnsi="Times New Roman"/>
          <w:sz w:val="24"/>
          <w:szCs w:val="24"/>
          <w:lang w:val="en-GB"/>
        </w:rPr>
        <w:t xml:space="preserve">it was established that </w:t>
      </w:r>
      <w:r w:rsidRPr="00615A7A">
        <w:rPr>
          <w:rFonts w:ascii="Times New Roman" w:hAnsi="Times New Roman"/>
          <w:sz w:val="24"/>
          <w:szCs w:val="24"/>
          <w:lang w:val="en-GB"/>
        </w:rPr>
        <w:t>the suit was filed on 2</w:t>
      </w:r>
      <w:r w:rsidRPr="00615A7A">
        <w:rPr>
          <w:rFonts w:ascii="Times New Roman" w:hAnsi="Times New Roman"/>
          <w:sz w:val="24"/>
          <w:szCs w:val="24"/>
          <w:vertAlign w:val="superscript"/>
          <w:lang w:val="en-GB"/>
        </w:rPr>
        <w:t>nd</w:t>
      </w:r>
      <w:r w:rsidRPr="00615A7A">
        <w:rPr>
          <w:rFonts w:ascii="Times New Roman" w:hAnsi="Times New Roman"/>
          <w:sz w:val="24"/>
          <w:szCs w:val="24"/>
          <w:lang w:val="en-GB"/>
        </w:rPr>
        <w:t xml:space="preserve"> July and served on 8</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which left the applicant with limited time to file </w:t>
      </w:r>
      <w:r w:rsidR="007B5AF1" w:rsidRPr="00615A7A">
        <w:rPr>
          <w:rFonts w:ascii="Times New Roman" w:hAnsi="Times New Roman"/>
          <w:sz w:val="24"/>
          <w:szCs w:val="24"/>
          <w:lang w:val="en-GB"/>
        </w:rPr>
        <w:t xml:space="preserve">an application </w:t>
      </w:r>
      <w:r w:rsidRPr="00615A7A">
        <w:rPr>
          <w:rFonts w:ascii="Times New Roman" w:hAnsi="Times New Roman"/>
          <w:sz w:val="24"/>
          <w:szCs w:val="24"/>
          <w:lang w:val="en-GB"/>
        </w:rPr>
        <w:t>for leave to appear and defend.</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lastRenderedPageBreak/>
        <w:t>On 16</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2014, during th</w:t>
      </w:r>
      <w:r w:rsidR="00C52548" w:rsidRPr="00615A7A">
        <w:rPr>
          <w:rFonts w:ascii="Times New Roman" w:hAnsi="Times New Roman"/>
          <w:sz w:val="24"/>
          <w:szCs w:val="24"/>
          <w:lang w:val="en-GB"/>
        </w:rPr>
        <w:t xml:space="preserve">e </w:t>
      </w:r>
      <w:r w:rsidR="0008012B" w:rsidRPr="00615A7A">
        <w:rPr>
          <w:rFonts w:ascii="Times New Roman" w:hAnsi="Times New Roman"/>
          <w:sz w:val="24"/>
          <w:szCs w:val="24"/>
          <w:lang w:val="en-GB"/>
        </w:rPr>
        <w:t>c</w:t>
      </w:r>
      <w:r w:rsidR="00C52548" w:rsidRPr="00615A7A">
        <w:rPr>
          <w:rFonts w:ascii="Times New Roman" w:hAnsi="Times New Roman"/>
          <w:sz w:val="24"/>
          <w:szCs w:val="24"/>
          <w:lang w:val="en-GB"/>
        </w:rPr>
        <w:t xml:space="preserve">ourt vacation the applicant’s Lawyers </w:t>
      </w:r>
      <w:r w:rsidRPr="00615A7A">
        <w:rPr>
          <w:rFonts w:ascii="Times New Roman" w:hAnsi="Times New Roman"/>
          <w:sz w:val="24"/>
          <w:szCs w:val="24"/>
          <w:lang w:val="en-GB"/>
        </w:rPr>
        <w:t xml:space="preserve">filed </w:t>
      </w:r>
      <w:proofErr w:type="spellStart"/>
      <w:r w:rsidRPr="00615A7A">
        <w:rPr>
          <w:rFonts w:ascii="Times New Roman" w:hAnsi="Times New Roman"/>
          <w:sz w:val="24"/>
          <w:szCs w:val="24"/>
          <w:lang w:val="en-GB"/>
        </w:rPr>
        <w:t>Misc</w:t>
      </w:r>
      <w:proofErr w:type="spellEnd"/>
      <w:r w:rsidRPr="00615A7A">
        <w:rPr>
          <w:rFonts w:ascii="Times New Roman" w:hAnsi="Times New Roman"/>
          <w:sz w:val="24"/>
          <w:szCs w:val="24"/>
          <w:lang w:val="en-GB"/>
        </w:rPr>
        <w:t xml:space="preserve"> Appl. No. 603 of 2014 seeking leave to appear and defend the suit.</w:t>
      </w:r>
      <w:r w:rsidR="00F33AB0" w:rsidRPr="00615A7A">
        <w:rPr>
          <w:rFonts w:ascii="Times New Roman" w:hAnsi="Times New Roman"/>
          <w:sz w:val="24"/>
          <w:szCs w:val="24"/>
          <w:lang w:val="en-GB"/>
        </w:rPr>
        <w:t xml:space="preserve"> The applicant was advised by the Lawyer that the application could only be fixed after court vacation.  </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Following the </w:t>
      </w:r>
      <w:r w:rsidR="00F33AB0" w:rsidRPr="00615A7A">
        <w:rPr>
          <w:rFonts w:ascii="Times New Roman" w:hAnsi="Times New Roman"/>
          <w:sz w:val="24"/>
          <w:szCs w:val="24"/>
          <w:lang w:val="en-GB"/>
        </w:rPr>
        <w:t xml:space="preserve">routine </w:t>
      </w:r>
      <w:r w:rsidRPr="00615A7A">
        <w:rPr>
          <w:rFonts w:ascii="Times New Roman" w:hAnsi="Times New Roman"/>
          <w:sz w:val="24"/>
          <w:szCs w:val="24"/>
          <w:lang w:val="en-GB"/>
        </w:rPr>
        <w:t>legal audits, they were shocked to find a default judgement already entered against the applicant on the 7</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day of August 2014 despite the fact that there was an application for leave to appear and defend </w:t>
      </w:r>
      <w:r w:rsidR="00F33AB0" w:rsidRPr="00615A7A">
        <w:rPr>
          <w:rFonts w:ascii="Times New Roman" w:hAnsi="Times New Roman"/>
          <w:sz w:val="24"/>
          <w:szCs w:val="24"/>
          <w:lang w:val="en-GB"/>
        </w:rPr>
        <w:t xml:space="preserve">the suit </w:t>
      </w:r>
      <w:r w:rsidRPr="00615A7A">
        <w:rPr>
          <w:rFonts w:ascii="Times New Roman" w:hAnsi="Times New Roman"/>
          <w:sz w:val="24"/>
          <w:szCs w:val="24"/>
          <w:lang w:val="en-GB"/>
        </w:rPr>
        <w:t xml:space="preserve">on </w:t>
      </w:r>
      <w:r w:rsidR="0008012B" w:rsidRPr="00615A7A">
        <w:rPr>
          <w:rFonts w:ascii="Times New Roman" w:hAnsi="Times New Roman"/>
          <w:sz w:val="24"/>
          <w:szCs w:val="24"/>
          <w:lang w:val="en-GB"/>
        </w:rPr>
        <w:t>c</w:t>
      </w:r>
      <w:r w:rsidRPr="00615A7A">
        <w:rPr>
          <w:rFonts w:ascii="Times New Roman" w:hAnsi="Times New Roman"/>
          <w:sz w:val="24"/>
          <w:szCs w:val="24"/>
          <w:lang w:val="en-GB"/>
        </w:rPr>
        <w:t>ourt record.</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The impugned default judgement was based on an affidavit of the process server </w:t>
      </w:r>
      <w:r w:rsidR="001A5FB4" w:rsidRPr="00615A7A">
        <w:rPr>
          <w:rFonts w:ascii="Times New Roman" w:hAnsi="Times New Roman"/>
          <w:sz w:val="24"/>
          <w:szCs w:val="24"/>
          <w:lang w:val="en-GB"/>
        </w:rPr>
        <w:t xml:space="preserve">which was </w:t>
      </w:r>
      <w:r w:rsidRPr="00615A7A">
        <w:rPr>
          <w:rFonts w:ascii="Times New Roman" w:hAnsi="Times New Roman"/>
          <w:sz w:val="24"/>
          <w:szCs w:val="24"/>
          <w:lang w:val="en-GB"/>
        </w:rPr>
        <w:t xml:space="preserve">largely tainted with deliberate falsehoods and irregularities such as the date of service </w:t>
      </w:r>
      <w:r w:rsidR="001A5FB4" w:rsidRPr="00615A7A">
        <w:rPr>
          <w:rFonts w:ascii="Times New Roman" w:hAnsi="Times New Roman"/>
          <w:sz w:val="24"/>
          <w:szCs w:val="24"/>
          <w:lang w:val="en-GB"/>
        </w:rPr>
        <w:t xml:space="preserve">which was </w:t>
      </w:r>
      <w:r w:rsidRPr="00615A7A">
        <w:rPr>
          <w:rFonts w:ascii="Times New Roman" w:hAnsi="Times New Roman"/>
          <w:sz w:val="24"/>
          <w:szCs w:val="24"/>
          <w:lang w:val="en-GB"/>
        </w:rPr>
        <w:t>indicated as 4</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whereas not.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The default judgment was entered erroneously basing on the fact that the prescribed time to apply for leave after service of </w:t>
      </w:r>
      <w:r w:rsidR="00F9082D" w:rsidRPr="00615A7A">
        <w:rPr>
          <w:rFonts w:ascii="Times New Roman" w:hAnsi="Times New Roman"/>
          <w:sz w:val="24"/>
          <w:szCs w:val="24"/>
          <w:lang w:val="en-GB"/>
        </w:rPr>
        <w:t>c</w:t>
      </w:r>
      <w:r w:rsidRPr="00615A7A">
        <w:rPr>
          <w:rFonts w:ascii="Times New Roman" w:hAnsi="Times New Roman"/>
          <w:sz w:val="24"/>
          <w:szCs w:val="24"/>
          <w:lang w:val="en-GB"/>
        </w:rPr>
        <w:t>ourt process had not lapsed.</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The company does not owe the respondents </w:t>
      </w:r>
      <w:r w:rsidR="00F9082D" w:rsidRPr="00615A7A">
        <w:rPr>
          <w:rFonts w:ascii="Times New Roman" w:hAnsi="Times New Roman"/>
          <w:sz w:val="24"/>
          <w:szCs w:val="24"/>
          <w:lang w:val="en-GB"/>
        </w:rPr>
        <w:t>UGX</w:t>
      </w:r>
      <w:r w:rsidRPr="00615A7A">
        <w:rPr>
          <w:rFonts w:ascii="Times New Roman" w:hAnsi="Times New Roman"/>
          <w:sz w:val="24"/>
          <w:szCs w:val="24"/>
          <w:lang w:val="en-GB"/>
        </w:rPr>
        <w:t xml:space="preserve"> 195,890,000/= as claimed and entered in the default judgment.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The respondents’ suit is premature as it does not comply with the investment agreement signed between the parties in as far as the respondents did not refer any dispute for arbitration before filing this suit as required by the investment agreements attached to the plaint.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The respondents have gone ahead to tax their bill of costs, extracted a decree and threatening to execute the same unless stopped by this </w:t>
      </w:r>
      <w:r w:rsidR="000930B0" w:rsidRPr="00615A7A">
        <w:rPr>
          <w:rFonts w:ascii="Times New Roman" w:hAnsi="Times New Roman"/>
          <w:sz w:val="24"/>
          <w:szCs w:val="24"/>
          <w:lang w:val="en-GB"/>
        </w:rPr>
        <w:t>h</w:t>
      </w:r>
      <w:r w:rsidRPr="00615A7A">
        <w:rPr>
          <w:rFonts w:ascii="Times New Roman" w:hAnsi="Times New Roman"/>
          <w:sz w:val="24"/>
          <w:szCs w:val="24"/>
          <w:lang w:val="en-GB"/>
        </w:rPr>
        <w:t xml:space="preserve">onourable </w:t>
      </w:r>
      <w:r w:rsidR="00637CCE" w:rsidRPr="00615A7A">
        <w:rPr>
          <w:rFonts w:ascii="Times New Roman" w:hAnsi="Times New Roman"/>
          <w:sz w:val="24"/>
          <w:szCs w:val="24"/>
          <w:lang w:val="en-GB"/>
        </w:rPr>
        <w:t>c</w:t>
      </w:r>
      <w:r w:rsidRPr="00615A7A">
        <w:rPr>
          <w:rFonts w:ascii="Times New Roman" w:hAnsi="Times New Roman"/>
          <w:sz w:val="24"/>
          <w:szCs w:val="24"/>
          <w:lang w:val="en-GB"/>
        </w:rPr>
        <w:t>ourt.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It is just and equitable that this </w:t>
      </w:r>
      <w:r w:rsidR="00637CCE" w:rsidRPr="00615A7A">
        <w:rPr>
          <w:rFonts w:ascii="Times New Roman" w:hAnsi="Times New Roman"/>
          <w:sz w:val="24"/>
          <w:szCs w:val="24"/>
          <w:lang w:val="en-GB"/>
        </w:rPr>
        <w:t>h</w:t>
      </w:r>
      <w:r w:rsidRPr="00615A7A">
        <w:rPr>
          <w:rFonts w:ascii="Times New Roman" w:hAnsi="Times New Roman"/>
          <w:sz w:val="24"/>
          <w:szCs w:val="24"/>
          <w:lang w:val="en-GB"/>
        </w:rPr>
        <w:t xml:space="preserve">onourable </w:t>
      </w:r>
      <w:r w:rsidR="00637CCE" w:rsidRPr="00615A7A">
        <w:rPr>
          <w:rFonts w:ascii="Times New Roman" w:hAnsi="Times New Roman"/>
          <w:sz w:val="24"/>
          <w:szCs w:val="24"/>
          <w:lang w:val="en-GB"/>
        </w:rPr>
        <w:t>c</w:t>
      </w:r>
      <w:r w:rsidRPr="00615A7A">
        <w:rPr>
          <w:rFonts w:ascii="Times New Roman" w:hAnsi="Times New Roman"/>
          <w:sz w:val="24"/>
          <w:szCs w:val="24"/>
          <w:lang w:val="en-GB"/>
        </w:rPr>
        <w:t>ourt sets aside the default judgment.</w:t>
      </w:r>
    </w:p>
    <w:p w:rsidR="00906185" w:rsidRPr="00615A7A" w:rsidRDefault="00906185" w:rsidP="00615A7A">
      <w:pPr>
        <w:spacing w:line="360" w:lineRule="auto"/>
        <w:jc w:val="both"/>
        <w:rPr>
          <w:rFonts w:ascii="Times New Roman" w:hAnsi="Times New Roman"/>
          <w:sz w:val="24"/>
          <w:szCs w:val="24"/>
          <w:lang w:val="en-GB"/>
        </w:rPr>
      </w:pPr>
      <w:proofErr w:type="spellStart"/>
      <w:r w:rsidRPr="00615A7A">
        <w:rPr>
          <w:rFonts w:ascii="Times New Roman" w:hAnsi="Times New Roman"/>
          <w:sz w:val="24"/>
          <w:szCs w:val="24"/>
          <w:lang w:val="en-GB"/>
        </w:rPr>
        <w:t>M</w:t>
      </w:r>
      <w:r w:rsidR="000930B0" w:rsidRPr="00615A7A">
        <w:rPr>
          <w:rFonts w:ascii="Times New Roman" w:hAnsi="Times New Roman"/>
          <w:sz w:val="24"/>
          <w:szCs w:val="24"/>
          <w:lang w:val="en-GB"/>
        </w:rPr>
        <w:t>r.</w:t>
      </w:r>
      <w:proofErr w:type="spellEnd"/>
      <w:r w:rsidR="000930B0" w:rsidRPr="00615A7A">
        <w:rPr>
          <w:rFonts w:ascii="Times New Roman" w:hAnsi="Times New Roman"/>
          <w:sz w:val="24"/>
          <w:szCs w:val="24"/>
          <w:lang w:val="en-GB"/>
        </w:rPr>
        <w:t xml:space="preserve"> </w:t>
      </w:r>
      <w:proofErr w:type="spellStart"/>
      <w:r w:rsidR="000930B0" w:rsidRPr="00615A7A">
        <w:rPr>
          <w:rFonts w:ascii="Times New Roman" w:hAnsi="Times New Roman"/>
          <w:sz w:val="24"/>
          <w:szCs w:val="24"/>
          <w:lang w:val="en-GB"/>
        </w:rPr>
        <w:t>Ngabirano</w:t>
      </w:r>
      <w:proofErr w:type="spellEnd"/>
      <w:r w:rsidR="000930B0" w:rsidRPr="00615A7A">
        <w:rPr>
          <w:rFonts w:ascii="Times New Roman" w:hAnsi="Times New Roman"/>
          <w:sz w:val="24"/>
          <w:szCs w:val="24"/>
          <w:lang w:val="en-GB"/>
        </w:rPr>
        <w:t xml:space="preserve"> </w:t>
      </w:r>
      <w:proofErr w:type="spellStart"/>
      <w:r w:rsidR="000930B0" w:rsidRPr="00615A7A">
        <w:rPr>
          <w:rFonts w:ascii="Times New Roman" w:hAnsi="Times New Roman"/>
          <w:sz w:val="24"/>
          <w:szCs w:val="24"/>
          <w:lang w:val="en-GB"/>
        </w:rPr>
        <w:t>Bosco</w:t>
      </w:r>
      <w:proofErr w:type="spellEnd"/>
      <w:r w:rsidR="000930B0" w:rsidRPr="00615A7A">
        <w:rPr>
          <w:rFonts w:ascii="Times New Roman" w:hAnsi="Times New Roman"/>
          <w:sz w:val="24"/>
          <w:szCs w:val="24"/>
          <w:lang w:val="en-GB"/>
        </w:rPr>
        <w:t xml:space="preserve"> a Director of</w:t>
      </w:r>
      <w:r w:rsidRPr="00615A7A">
        <w:rPr>
          <w:rFonts w:ascii="Times New Roman" w:hAnsi="Times New Roman"/>
          <w:sz w:val="24"/>
          <w:szCs w:val="24"/>
          <w:lang w:val="en-GB"/>
        </w:rPr>
        <w:t xml:space="preserve"> the 1</w:t>
      </w:r>
      <w:r w:rsidRPr="00615A7A">
        <w:rPr>
          <w:rFonts w:ascii="Times New Roman" w:hAnsi="Times New Roman"/>
          <w:sz w:val="24"/>
          <w:szCs w:val="24"/>
          <w:vertAlign w:val="superscript"/>
          <w:lang w:val="en-GB"/>
        </w:rPr>
        <w:t>st</w:t>
      </w:r>
      <w:r w:rsidRPr="00615A7A">
        <w:rPr>
          <w:rFonts w:ascii="Times New Roman" w:hAnsi="Times New Roman"/>
          <w:sz w:val="24"/>
          <w:szCs w:val="24"/>
          <w:lang w:val="en-GB"/>
        </w:rPr>
        <w:t xml:space="preserve"> respondent </w:t>
      </w:r>
      <w:r w:rsidR="000930B0" w:rsidRPr="00615A7A">
        <w:rPr>
          <w:rFonts w:ascii="Times New Roman" w:hAnsi="Times New Roman"/>
          <w:sz w:val="24"/>
          <w:szCs w:val="24"/>
          <w:lang w:val="en-GB"/>
        </w:rPr>
        <w:t>c</w:t>
      </w:r>
      <w:r w:rsidRPr="00615A7A">
        <w:rPr>
          <w:rFonts w:ascii="Times New Roman" w:hAnsi="Times New Roman"/>
          <w:sz w:val="24"/>
          <w:szCs w:val="24"/>
          <w:lang w:val="en-GB"/>
        </w:rPr>
        <w:t xml:space="preserve">ompany </w:t>
      </w:r>
      <w:proofErr w:type="spellStart"/>
      <w:r w:rsidRPr="00615A7A">
        <w:rPr>
          <w:rFonts w:ascii="Times New Roman" w:hAnsi="Times New Roman"/>
          <w:sz w:val="24"/>
          <w:szCs w:val="24"/>
          <w:lang w:val="en-GB"/>
        </w:rPr>
        <w:t>deponed</w:t>
      </w:r>
      <w:proofErr w:type="spellEnd"/>
      <w:r w:rsidRPr="00615A7A">
        <w:rPr>
          <w:rFonts w:ascii="Times New Roman" w:hAnsi="Times New Roman"/>
          <w:sz w:val="24"/>
          <w:szCs w:val="24"/>
          <w:lang w:val="en-GB"/>
        </w:rPr>
        <w:t xml:space="preserve"> the affidavit in reply stating that;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The default judgment was not marred by gross irregularities and was granted within the provisions of the law.</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The applicant was first served on 2</w:t>
      </w:r>
      <w:r w:rsidRPr="00615A7A">
        <w:rPr>
          <w:rFonts w:ascii="Times New Roman" w:hAnsi="Times New Roman"/>
          <w:sz w:val="24"/>
          <w:szCs w:val="24"/>
          <w:vertAlign w:val="superscript"/>
          <w:lang w:val="en-GB"/>
        </w:rPr>
        <w:t>nd</w:t>
      </w:r>
      <w:r w:rsidRPr="00615A7A">
        <w:rPr>
          <w:rFonts w:ascii="Times New Roman" w:hAnsi="Times New Roman"/>
          <w:sz w:val="24"/>
          <w:szCs w:val="24"/>
          <w:lang w:val="en-GB"/>
        </w:rPr>
        <w:t xml:space="preserve"> July 2014 but first declined to accept service and now seeks to alter the date of service to pervert the course of justice.</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The applicant only made this application after execution proceedings were commenced.</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lastRenderedPageBreak/>
        <w:t xml:space="preserve">The applicant in </w:t>
      </w:r>
      <w:proofErr w:type="spellStart"/>
      <w:r w:rsidRPr="00615A7A">
        <w:rPr>
          <w:rFonts w:ascii="Times New Roman" w:hAnsi="Times New Roman"/>
          <w:sz w:val="24"/>
          <w:szCs w:val="24"/>
          <w:lang w:val="en-GB"/>
        </w:rPr>
        <w:t>Begumisa’s</w:t>
      </w:r>
      <w:proofErr w:type="spellEnd"/>
      <w:r w:rsidRPr="00615A7A">
        <w:rPr>
          <w:rFonts w:ascii="Times New Roman" w:hAnsi="Times New Roman"/>
          <w:sz w:val="24"/>
          <w:szCs w:val="24"/>
          <w:lang w:val="en-GB"/>
        </w:rPr>
        <w:t xml:space="preserve"> affidavit admitted its indebtedness to the respondents and as such has no plausible defence to Civil Suit No. 449 of 2014.</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The taxation of the bill of costs was done within the law and rights of the respondents.</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The applicant seeks to use the application to delay the applicants from recovering proceeds of their investments with the </w:t>
      </w:r>
      <w:r w:rsidR="00F75929" w:rsidRPr="00615A7A">
        <w:rPr>
          <w:rFonts w:ascii="Times New Roman" w:hAnsi="Times New Roman"/>
          <w:sz w:val="24"/>
          <w:szCs w:val="24"/>
          <w:lang w:val="en-GB"/>
        </w:rPr>
        <w:t>c</w:t>
      </w:r>
      <w:r w:rsidRPr="00615A7A">
        <w:rPr>
          <w:rFonts w:ascii="Times New Roman" w:hAnsi="Times New Roman"/>
          <w:sz w:val="24"/>
          <w:szCs w:val="24"/>
          <w:lang w:val="en-GB"/>
        </w:rPr>
        <w:t>ompany.</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It is in the interest of justice that the application be declined.</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Counsel for the applicant submitted that this application is premised on three major grounds which are; the judgement was entered during </w:t>
      </w:r>
      <w:r w:rsidR="00415FDA" w:rsidRPr="00615A7A">
        <w:rPr>
          <w:rFonts w:ascii="Times New Roman" w:hAnsi="Times New Roman"/>
          <w:sz w:val="24"/>
          <w:szCs w:val="24"/>
          <w:lang w:val="en-GB"/>
        </w:rPr>
        <w:t>c</w:t>
      </w:r>
      <w:r w:rsidRPr="00615A7A">
        <w:rPr>
          <w:rFonts w:ascii="Times New Roman" w:hAnsi="Times New Roman"/>
          <w:sz w:val="24"/>
          <w:szCs w:val="24"/>
          <w:lang w:val="en-GB"/>
        </w:rPr>
        <w:t xml:space="preserve">ourt vacation without a certificate of urgency, the judgement was entered when the applicant had filed </w:t>
      </w:r>
      <w:r w:rsidR="00FA71BC" w:rsidRPr="00615A7A">
        <w:rPr>
          <w:rFonts w:ascii="Times New Roman" w:hAnsi="Times New Roman"/>
          <w:sz w:val="24"/>
          <w:szCs w:val="24"/>
          <w:lang w:val="en-GB"/>
        </w:rPr>
        <w:t xml:space="preserve">an application for </w:t>
      </w:r>
      <w:r w:rsidRPr="00615A7A">
        <w:rPr>
          <w:rFonts w:ascii="Times New Roman" w:hAnsi="Times New Roman"/>
          <w:sz w:val="24"/>
          <w:szCs w:val="24"/>
          <w:lang w:val="en-GB"/>
        </w:rPr>
        <w:t xml:space="preserve">leave to appear and defend, and the judgment was based on an affidavit bearing falsehoods </w:t>
      </w:r>
      <w:r w:rsidR="00FA71BC" w:rsidRPr="00615A7A">
        <w:rPr>
          <w:rFonts w:ascii="Times New Roman" w:hAnsi="Times New Roman"/>
          <w:sz w:val="24"/>
          <w:szCs w:val="24"/>
          <w:lang w:val="en-GB"/>
        </w:rPr>
        <w:t>about</w:t>
      </w:r>
      <w:r w:rsidRPr="00615A7A">
        <w:rPr>
          <w:rFonts w:ascii="Times New Roman" w:hAnsi="Times New Roman"/>
          <w:sz w:val="24"/>
          <w:szCs w:val="24"/>
          <w:lang w:val="en-GB"/>
        </w:rPr>
        <w:t xml:space="preserve"> the date of service of endorsed plaint on the applicant.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Counsel cited the case of </w:t>
      </w:r>
      <w:proofErr w:type="spellStart"/>
      <w:r w:rsidRPr="00615A7A">
        <w:rPr>
          <w:rFonts w:ascii="Times New Roman" w:hAnsi="Times New Roman"/>
          <w:b/>
          <w:i/>
          <w:sz w:val="24"/>
          <w:szCs w:val="24"/>
          <w:lang w:val="en-GB"/>
        </w:rPr>
        <w:t>Britaitana</w:t>
      </w:r>
      <w:proofErr w:type="spellEnd"/>
      <w:r w:rsidRPr="00615A7A">
        <w:rPr>
          <w:rFonts w:ascii="Times New Roman" w:hAnsi="Times New Roman"/>
          <w:b/>
          <w:i/>
          <w:sz w:val="24"/>
          <w:szCs w:val="24"/>
          <w:lang w:val="en-GB"/>
        </w:rPr>
        <w:t xml:space="preserve"> </w:t>
      </w:r>
      <w:proofErr w:type="spellStart"/>
      <w:r w:rsidR="00CF6D2C" w:rsidRPr="00615A7A">
        <w:rPr>
          <w:rFonts w:ascii="Times New Roman" w:hAnsi="Times New Roman"/>
          <w:b/>
          <w:i/>
          <w:sz w:val="24"/>
          <w:szCs w:val="24"/>
          <w:lang w:val="en-GB"/>
        </w:rPr>
        <w:t>Vs</w:t>
      </w:r>
      <w:proofErr w:type="spellEnd"/>
      <w:r w:rsidRPr="00615A7A">
        <w:rPr>
          <w:rFonts w:ascii="Times New Roman" w:hAnsi="Times New Roman"/>
          <w:b/>
          <w:i/>
          <w:sz w:val="24"/>
          <w:szCs w:val="24"/>
          <w:lang w:val="en-GB"/>
        </w:rPr>
        <w:t xml:space="preserve"> </w:t>
      </w:r>
      <w:proofErr w:type="spellStart"/>
      <w:r w:rsidRPr="00615A7A">
        <w:rPr>
          <w:rFonts w:ascii="Times New Roman" w:hAnsi="Times New Roman"/>
          <w:b/>
          <w:i/>
          <w:sz w:val="24"/>
          <w:szCs w:val="24"/>
          <w:lang w:val="en-GB"/>
        </w:rPr>
        <w:t>Kamoga</w:t>
      </w:r>
      <w:proofErr w:type="spellEnd"/>
      <w:r w:rsidRPr="00615A7A">
        <w:rPr>
          <w:rFonts w:ascii="Times New Roman" w:hAnsi="Times New Roman"/>
          <w:b/>
          <w:i/>
          <w:sz w:val="24"/>
          <w:szCs w:val="24"/>
          <w:lang w:val="en-GB"/>
        </w:rPr>
        <w:t xml:space="preserve"> [1977] HCB 34</w:t>
      </w:r>
      <w:r w:rsidRPr="00615A7A">
        <w:rPr>
          <w:rFonts w:ascii="Times New Roman" w:hAnsi="Times New Roman"/>
          <w:b/>
          <w:sz w:val="24"/>
          <w:szCs w:val="24"/>
          <w:lang w:val="en-GB"/>
        </w:rPr>
        <w:t xml:space="preserve"> </w:t>
      </w:r>
      <w:r w:rsidRPr="00615A7A">
        <w:rPr>
          <w:rFonts w:ascii="Times New Roman" w:hAnsi="Times New Roman"/>
          <w:sz w:val="24"/>
          <w:szCs w:val="24"/>
          <w:lang w:val="en-GB"/>
        </w:rPr>
        <w:t xml:space="preserve">where </w:t>
      </w:r>
      <w:r w:rsidR="003302AF" w:rsidRPr="00615A7A">
        <w:rPr>
          <w:rFonts w:ascii="Times New Roman" w:hAnsi="Times New Roman"/>
          <w:sz w:val="24"/>
          <w:szCs w:val="24"/>
          <w:lang w:val="en-GB"/>
        </w:rPr>
        <w:t>c</w:t>
      </w:r>
      <w:r w:rsidRPr="00615A7A">
        <w:rPr>
          <w:rFonts w:ascii="Times New Roman" w:hAnsi="Times New Roman"/>
          <w:sz w:val="24"/>
          <w:szCs w:val="24"/>
          <w:lang w:val="en-GB"/>
        </w:rPr>
        <w:t xml:space="preserve">ourt held that if an affidavit has obvious falsehoods, then the entire affidavit becomes suspect and an application supported by a falsehood is bound to fail. Counsel invited </w:t>
      </w:r>
      <w:r w:rsidR="003302AF" w:rsidRPr="00615A7A">
        <w:rPr>
          <w:rFonts w:ascii="Times New Roman" w:hAnsi="Times New Roman"/>
          <w:sz w:val="24"/>
          <w:szCs w:val="24"/>
          <w:lang w:val="en-GB"/>
        </w:rPr>
        <w:t>c</w:t>
      </w:r>
      <w:r w:rsidRPr="00615A7A">
        <w:rPr>
          <w:rFonts w:ascii="Times New Roman" w:hAnsi="Times New Roman"/>
          <w:sz w:val="24"/>
          <w:szCs w:val="24"/>
          <w:lang w:val="en-GB"/>
        </w:rPr>
        <w:t>ourt to follow established positions on inconsistent and false affidavits and find that the applicant was never served the summons on the dates alleged.</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Counsel further argued that the default judgement was entered in error since there was a pending application to be </w:t>
      </w:r>
      <w:r w:rsidR="003302AF" w:rsidRPr="00615A7A">
        <w:rPr>
          <w:rFonts w:ascii="Times New Roman" w:hAnsi="Times New Roman"/>
          <w:sz w:val="24"/>
          <w:szCs w:val="24"/>
          <w:lang w:val="en-GB"/>
        </w:rPr>
        <w:t>fixed</w:t>
      </w:r>
      <w:r w:rsidRPr="00615A7A">
        <w:rPr>
          <w:rFonts w:ascii="Times New Roman" w:hAnsi="Times New Roman"/>
          <w:sz w:val="24"/>
          <w:szCs w:val="24"/>
          <w:lang w:val="en-GB"/>
        </w:rPr>
        <w:t xml:space="preserve"> and </w:t>
      </w:r>
      <w:r w:rsidR="003302AF" w:rsidRPr="00615A7A">
        <w:rPr>
          <w:rFonts w:ascii="Times New Roman" w:hAnsi="Times New Roman"/>
          <w:sz w:val="24"/>
          <w:szCs w:val="24"/>
          <w:lang w:val="en-GB"/>
        </w:rPr>
        <w:t>heard</w:t>
      </w:r>
      <w:r w:rsidRPr="00615A7A">
        <w:rPr>
          <w:rFonts w:ascii="Times New Roman" w:hAnsi="Times New Roman"/>
          <w:sz w:val="24"/>
          <w:szCs w:val="24"/>
          <w:lang w:val="en-GB"/>
        </w:rPr>
        <w:t xml:space="preserve"> by </w:t>
      </w:r>
      <w:r w:rsidR="003302AF" w:rsidRPr="00615A7A">
        <w:rPr>
          <w:rFonts w:ascii="Times New Roman" w:hAnsi="Times New Roman"/>
          <w:sz w:val="24"/>
          <w:szCs w:val="24"/>
          <w:lang w:val="en-GB"/>
        </w:rPr>
        <w:t>c</w:t>
      </w:r>
      <w:r w:rsidRPr="00615A7A">
        <w:rPr>
          <w:rFonts w:ascii="Times New Roman" w:hAnsi="Times New Roman"/>
          <w:sz w:val="24"/>
          <w:szCs w:val="24"/>
          <w:lang w:val="en-GB"/>
        </w:rPr>
        <w:t xml:space="preserve">ourt. Counsel cited the case of </w:t>
      </w:r>
      <w:r w:rsidRPr="00615A7A">
        <w:rPr>
          <w:rFonts w:ascii="Times New Roman" w:hAnsi="Times New Roman"/>
          <w:b/>
          <w:i/>
          <w:sz w:val="24"/>
          <w:szCs w:val="24"/>
          <w:lang w:val="en-GB"/>
        </w:rPr>
        <w:t xml:space="preserve">Uganda Telecom Limited </w:t>
      </w:r>
      <w:proofErr w:type="spellStart"/>
      <w:r w:rsidR="004F7AD3" w:rsidRPr="00615A7A">
        <w:rPr>
          <w:rFonts w:ascii="Times New Roman" w:hAnsi="Times New Roman"/>
          <w:b/>
          <w:i/>
          <w:sz w:val="24"/>
          <w:szCs w:val="24"/>
          <w:lang w:val="en-GB"/>
        </w:rPr>
        <w:t>Vs</w:t>
      </w:r>
      <w:proofErr w:type="spellEnd"/>
      <w:r w:rsidRPr="00615A7A">
        <w:rPr>
          <w:rFonts w:ascii="Times New Roman" w:hAnsi="Times New Roman"/>
          <w:b/>
          <w:i/>
          <w:sz w:val="24"/>
          <w:szCs w:val="24"/>
          <w:lang w:val="en-GB"/>
        </w:rPr>
        <w:t xml:space="preserve"> </w:t>
      </w:r>
      <w:proofErr w:type="spellStart"/>
      <w:r w:rsidRPr="00615A7A">
        <w:rPr>
          <w:rFonts w:ascii="Times New Roman" w:hAnsi="Times New Roman"/>
          <w:b/>
          <w:i/>
          <w:sz w:val="24"/>
          <w:szCs w:val="24"/>
          <w:lang w:val="en-GB"/>
        </w:rPr>
        <w:t>Airtel</w:t>
      </w:r>
      <w:proofErr w:type="spellEnd"/>
      <w:r w:rsidRPr="00615A7A">
        <w:rPr>
          <w:rFonts w:ascii="Times New Roman" w:hAnsi="Times New Roman"/>
          <w:b/>
          <w:i/>
          <w:sz w:val="24"/>
          <w:szCs w:val="24"/>
          <w:lang w:val="en-GB"/>
        </w:rPr>
        <w:t xml:space="preserve"> Uganda Limited Misc. Appl. No. 30 of 2011</w:t>
      </w:r>
      <w:r w:rsidRPr="00615A7A">
        <w:rPr>
          <w:rFonts w:ascii="Times New Roman" w:hAnsi="Times New Roman"/>
          <w:b/>
          <w:sz w:val="24"/>
          <w:szCs w:val="24"/>
          <w:lang w:val="en-GB"/>
        </w:rPr>
        <w:t xml:space="preserve"> </w:t>
      </w:r>
      <w:r w:rsidRPr="00615A7A">
        <w:rPr>
          <w:rFonts w:ascii="Times New Roman" w:hAnsi="Times New Roman"/>
          <w:sz w:val="24"/>
          <w:szCs w:val="24"/>
          <w:lang w:val="en-GB"/>
        </w:rPr>
        <w:t xml:space="preserve">submitting that </w:t>
      </w:r>
      <w:r w:rsidR="003A2354" w:rsidRPr="00615A7A">
        <w:rPr>
          <w:rFonts w:ascii="Times New Roman" w:hAnsi="Times New Roman"/>
          <w:sz w:val="24"/>
          <w:szCs w:val="24"/>
          <w:lang w:val="en-GB"/>
        </w:rPr>
        <w:t>c</w:t>
      </w:r>
      <w:r w:rsidRPr="00615A7A">
        <w:rPr>
          <w:rFonts w:ascii="Times New Roman" w:hAnsi="Times New Roman"/>
          <w:sz w:val="24"/>
          <w:szCs w:val="24"/>
          <w:lang w:val="en-GB"/>
        </w:rPr>
        <w:t xml:space="preserve">ourt has powers to make such orders as </w:t>
      </w:r>
      <w:r w:rsidR="00FC3EC1" w:rsidRPr="00615A7A">
        <w:rPr>
          <w:rFonts w:ascii="Times New Roman" w:hAnsi="Times New Roman"/>
          <w:sz w:val="24"/>
          <w:szCs w:val="24"/>
          <w:lang w:val="en-GB"/>
        </w:rPr>
        <w:t xml:space="preserve">may be </w:t>
      </w:r>
      <w:r w:rsidRPr="00615A7A">
        <w:rPr>
          <w:rFonts w:ascii="Times New Roman" w:hAnsi="Times New Roman"/>
          <w:sz w:val="24"/>
          <w:szCs w:val="24"/>
          <w:lang w:val="en-GB"/>
        </w:rPr>
        <w:t xml:space="preserve">necessary for ends of justice to prevent abuse of </w:t>
      </w:r>
      <w:r w:rsidR="00394F26" w:rsidRPr="00615A7A">
        <w:rPr>
          <w:rFonts w:ascii="Times New Roman" w:hAnsi="Times New Roman"/>
          <w:sz w:val="24"/>
          <w:szCs w:val="24"/>
          <w:lang w:val="en-GB"/>
        </w:rPr>
        <w:t>c</w:t>
      </w:r>
      <w:r w:rsidRPr="00615A7A">
        <w:rPr>
          <w:rFonts w:ascii="Times New Roman" w:hAnsi="Times New Roman"/>
          <w:sz w:val="24"/>
          <w:szCs w:val="24"/>
          <w:lang w:val="en-GB"/>
        </w:rPr>
        <w:t>ourt process.</w:t>
      </w:r>
    </w:p>
    <w:p w:rsidR="00906185" w:rsidRPr="00615A7A" w:rsidRDefault="00906185" w:rsidP="00615A7A">
      <w:pPr>
        <w:spacing w:line="360" w:lineRule="auto"/>
        <w:jc w:val="both"/>
        <w:rPr>
          <w:rFonts w:ascii="Times New Roman" w:hAnsi="Times New Roman"/>
          <w:b/>
          <w:i/>
          <w:sz w:val="24"/>
          <w:szCs w:val="24"/>
        </w:rPr>
      </w:pPr>
      <w:r w:rsidRPr="00615A7A">
        <w:rPr>
          <w:rFonts w:ascii="Times New Roman" w:hAnsi="Times New Roman"/>
          <w:sz w:val="24"/>
          <w:szCs w:val="24"/>
          <w:lang w:val="en-GB"/>
        </w:rPr>
        <w:t xml:space="preserve">Counsel for the applicant cited </w:t>
      </w:r>
      <w:r w:rsidRPr="00615A7A">
        <w:rPr>
          <w:rFonts w:ascii="Times New Roman" w:hAnsi="Times New Roman"/>
          <w:b/>
          <w:sz w:val="24"/>
          <w:szCs w:val="24"/>
          <w:lang w:val="en-GB"/>
        </w:rPr>
        <w:t>rule 4 of the</w:t>
      </w:r>
      <w:r w:rsidRPr="00615A7A">
        <w:rPr>
          <w:rFonts w:ascii="Times New Roman" w:hAnsi="Times New Roman"/>
          <w:sz w:val="24"/>
          <w:szCs w:val="24"/>
          <w:lang w:val="en-GB"/>
        </w:rPr>
        <w:t xml:space="preserve"> </w:t>
      </w:r>
      <w:r w:rsidRPr="00615A7A">
        <w:rPr>
          <w:rFonts w:ascii="Times New Roman" w:hAnsi="Times New Roman"/>
          <w:b/>
          <w:sz w:val="24"/>
          <w:szCs w:val="24"/>
          <w:lang w:val="en-GB"/>
        </w:rPr>
        <w:t>Court Vacation Rules SI 13-40</w:t>
      </w:r>
      <w:r w:rsidRPr="00615A7A">
        <w:rPr>
          <w:rFonts w:ascii="Times New Roman" w:hAnsi="Times New Roman"/>
          <w:sz w:val="24"/>
          <w:szCs w:val="24"/>
          <w:lang w:val="en-GB"/>
        </w:rPr>
        <w:t xml:space="preserve"> and submitted that the respondents ought to have obtained a certificate of urgency </w:t>
      </w:r>
      <w:r w:rsidR="008A309A" w:rsidRPr="00615A7A">
        <w:rPr>
          <w:rFonts w:ascii="Times New Roman" w:hAnsi="Times New Roman"/>
          <w:sz w:val="24"/>
          <w:szCs w:val="24"/>
          <w:lang w:val="en-GB"/>
        </w:rPr>
        <w:t>before</w:t>
      </w:r>
      <w:r w:rsidRPr="00615A7A">
        <w:rPr>
          <w:rFonts w:ascii="Times New Roman" w:hAnsi="Times New Roman"/>
          <w:sz w:val="24"/>
          <w:szCs w:val="24"/>
          <w:lang w:val="en-GB"/>
        </w:rPr>
        <w:t xml:space="preserve"> their matter </w:t>
      </w:r>
      <w:r w:rsidR="008A309A" w:rsidRPr="00615A7A">
        <w:rPr>
          <w:rFonts w:ascii="Times New Roman" w:hAnsi="Times New Roman"/>
          <w:sz w:val="24"/>
          <w:szCs w:val="24"/>
          <w:lang w:val="en-GB"/>
        </w:rPr>
        <w:t xml:space="preserve">was entertained </w:t>
      </w:r>
      <w:r w:rsidRPr="00615A7A">
        <w:rPr>
          <w:rFonts w:ascii="Times New Roman" w:hAnsi="Times New Roman"/>
          <w:sz w:val="24"/>
          <w:szCs w:val="24"/>
          <w:lang w:val="en-GB"/>
        </w:rPr>
        <w:t xml:space="preserve">during </w:t>
      </w:r>
      <w:r w:rsidR="008A309A" w:rsidRPr="00615A7A">
        <w:rPr>
          <w:rFonts w:ascii="Times New Roman" w:hAnsi="Times New Roman"/>
          <w:sz w:val="24"/>
          <w:szCs w:val="24"/>
          <w:lang w:val="en-GB"/>
        </w:rPr>
        <w:t>c</w:t>
      </w:r>
      <w:r w:rsidRPr="00615A7A">
        <w:rPr>
          <w:rFonts w:ascii="Times New Roman" w:hAnsi="Times New Roman"/>
          <w:sz w:val="24"/>
          <w:szCs w:val="24"/>
          <w:lang w:val="en-GB"/>
        </w:rPr>
        <w:t>ourt vacation</w:t>
      </w:r>
      <w:r w:rsidR="00265042" w:rsidRPr="00615A7A">
        <w:rPr>
          <w:rFonts w:ascii="Times New Roman" w:hAnsi="Times New Roman"/>
          <w:sz w:val="24"/>
          <w:szCs w:val="24"/>
          <w:lang w:val="en-GB"/>
        </w:rPr>
        <w:t>. They didn’t</w:t>
      </w:r>
      <w:r w:rsidRPr="00615A7A">
        <w:rPr>
          <w:rFonts w:ascii="Times New Roman" w:hAnsi="Times New Roman"/>
          <w:sz w:val="24"/>
          <w:szCs w:val="24"/>
          <w:lang w:val="en-GB"/>
        </w:rPr>
        <w:t xml:space="preserve"> </w:t>
      </w:r>
      <w:r w:rsidR="00611474" w:rsidRPr="00615A7A">
        <w:rPr>
          <w:rFonts w:ascii="Times New Roman" w:hAnsi="Times New Roman"/>
          <w:sz w:val="24"/>
          <w:szCs w:val="24"/>
          <w:lang w:val="en-GB"/>
        </w:rPr>
        <w:t>and accordingly it</w:t>
      </w:r>
      <w:r w:rsidRPr="00615A7A">
        <w:rPr>
          <w:rFonts w:ascii="Times New Roman" w:hAnsi="Times New Roman"/>
          <w:sz w:val="24"/>
          <w:szCs w:val="24"/>
          <w:lang w:val="en-GB"/>
        </w:rPr>
        <w:t xml:space="preserve"> was irregular and the ensuing judgment and decisions are illegal. Counsel added that the law is couched in mandatory terms and civil business by </w:t>
      </w:r>
      <w:r w:rsidR="0032657B" w:rsidRPr="00615A7A">
        <w:rPr>
          <w:rFonts w:ascii="Times New Roman" w:hAnsi="Times New Roman"/>
          <w:sz w:val="24"/>
          <w:szCs w:val="24"/>
          <w:lang w:val="en-GB"/>
        </w:rPr>
        <w:t>c</w:t>
      </w:r>
      <w:r w:rsidRPr="00615A7A">
        <w:rPr>
          <w:rFonts w:ascii="Times New Roman" w:hAnsi="Times New Roman"/>
          <w:sz w:val="24"/>
          <w:szCs w:val="24"/>
          <w:lang w:val="en-GB"/>
        </w:rPr>
        <w:t xml:space="preserve">ourt during </w:t>
      </w:r>
      <w:r w:rsidR="0032657B" w:rsidRPr="00615A7A">
        <w:rPr>
          <w:rFonts w:ascii="Times New Roman" w:hAnsi="Times New Roman"/>
          <w:sz w:val="24"/>
          <w:szCs w:val="24"/>
          <w:lang w:val="en-GB"/>
        </w:rPr>
        <w:t>c</w:t>
      </w:r>
      <w:r w:rsidRPr="00615A7A">
        <w:rPr>
          <w:rFonts w:ascii="Times New Roman" w:hAnsi="Times New Roman"/>
          <w:sz w:val="24"/>
          <w:szCs w:val="24"/>
          <w:lang w:val="en-GB"/>
        </w:rPr>
        <w:t xml:space="preserve">ourt vacation are disallowed unless those of urgent nature. Counsel submitted further that once an illegality is brought to the attention of </w:t>
      </w:r>
      <w:r w:rsidR="0032657B" w:rsidRPr="00615A7A">
        <w:rPr>
          <w:rFonts w:ascii="Times New Roman" w:hAnsi="Times New Roman"/>
          <w:sz w:val="24"/>
          <w:szCs w:val="24"/>
          <w:lang w:val="en-GB"/>
        </w:rPr>
        <w:t>c</w:t>
      </w:r>
      <w:r w:rsidRPr="00615A7A">
        <w:rPr>
          <w:rFonts w:ascii="Times New Roman" w:hAnsi="Times New Roman"/>
          <w:sz w:val="24"/>
          <w:szCs w:val="24"/>
          <w:lang w:val="en-GB"/>
        </w:rPr>
        <w:t xml:space="preserve">ourt it must not be condoned </w:t>
      </w:r>
      <w:r w:rsidRPr="00615A7A">
        <w:rPr>
          <w:rFonts w:ascii="Times New Roman" w:hAnsi="Times New Roman"/>
          <w:b/>
          <w:i/>
          <w:sz w:val="24"/>
          <w:szCs w:val="24"/>
          <w:lang w:val="en-GB"/>
        </w:rPr>
        <w:t>(</w:t>
      </w:r>
      <w:proofErr w:type="spellStart"/>
      <w:r w:rsidRPr="00615A7A">
        <w:rPr>
          <w:rFonts w:ascii="Times New Roman" w:hAnsi="Times New Roman"/>
          <w:b/>
          <w:i/>
          <w:sz w:val="24"/>
          <w:szCs w:val="24"/>
          <w:lang w:val="en-GB"/>
        </w:rPr>
        <w:t>Makula</w:t>
      </w:r>
      <w:proofErr w:type="spellEnd"/>
      <w:r w:rsidRPr="00615A7A">
        <w:rPr>
          <w:rFonts w:ascii="Times New Roman" w:hAnsi="Times New Roman"/>
          <w:b/>
          <w:i/>
          <w:sz w:val="24"/>
          <w:szCs w:val="24"/>
          <w:lang w:val="en-GB"/>
        </w:rPr>
        <w:t xml:space="preserve"> International </w:t>
      </w:r>
      <w:proofErr w:type="spellStart"/>
      <w:r w:rsidR="00265042" w:rsidRPr="00615A7A">
        <w:rPr>
          <w:rFonts w:ascii="Times New Roman" w:hAnsi="Times New Roman"/>
          <w:b/>
          <w:i/>
          <w:sz w:val="24"/>
          <w:szCs w:val="24"/>
          <w:lang w:val="en-GB"/>
        </w:rPr>
        <w:t>Vs</w:t>
      </w:r>
      <w:proofErr w:type="spellEnd"/>
      <w:r w:rsidRPr="00615A7A">
        <w:rPr>
          <w:rFonts w:ascii="Times New Roman" w:hAnsi="Times New Roman"/>
          <w:b/>
          <w:i/>
          <w:sz w:val="24"/>
          <w:szCs w:val="24"/>
          <w:lang w:val="en-GB"/>
        </w:rPr>
        <w:t xml:space="preserve"> Cardinal </w:t>
      </w:r>
      <w:proofErr w:type="spellStart"/>
      <w:r w:rsidRPr="00615A7A">
        <w:rPr>
          <w:rFonts w:ascii="Times New Roman" w:hAnsi="Times New Roman"/>
          <w:b/>
          <w:i/>
          <w:sz w:val="24"/>
          <w:szCs w:val="24"/>
          <w:lang w:val="en-GB"/>
        </w:rPr>
        <w:t>Nsubuga</w:t>
      </w:r>
      <w:proofErr w:type="spellEnd"/>
      <w:r w:rsidRPr="00615A7A">
        <w:rPr>
          <w:rFonts w:ascii="Times New Roman" w:hAnsi="Times New Roman"/>
          <w:b/>
          <w:i/>
          <w:sz w:val="24"/>
          <w:szCs w:val="24"/>
          <w:lang w:val="en-GB"/>
        </w:rPr>
        <w:t xml:space="preserve"> Civil Appeal No. 4 of 1981).</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lastRenderedPageBreak/>
        <w:t xml:space="preserve">Counsel for the applicant further submitted that there are </w:t>
      </w:r>
      <w:proofErr w:type="spellStart"/>
      <w:r w:rsidRPr="00615A7A">
        <w:rPr>
          <w:rFonts w:ascii="Times New Roman" w:hAnsi="Times New Roman"/>
          <w:sz w:val="24"/>
          <w:szCs w:val="24"/>
        </w:rPr>
        <w:t>triable</w:t>
      </w:r>
      <w:proofErr w:type="spellEnd"/>
      <w:r w:rsidRPr="00615A7A">
        <w:rPr>
          <w:rFonts w:ascii="Times New Roman" w:hAnsi="Times New Roman"/>
          <w:sz w:val="24"/>
          <w:szCs w:val="24"/>
        </w:rPr>
        <w:t xml:space="preserve"> issues and the </w:t>
      </w:r>
      <w:proofErr w:type="spellStart"/>
      <w:r w:rsidRPr="00615A7A">
        <w:rPr>
          <w:rFonts w:ascii="Times New Roman" w:hAnsi="Times New Roman"/>
          <w:sz w:val="24"/>
          <w:szCs w:val="24"/>
        </w:rPr>
        <w:t>defence</w:t>
      </w:r>
      <w:proofErr w:type="spellEnd"/>
      <w:r w:rsidRPr="00615A7A">
        <w:rPr>
          <w:rFonts w:ascii="Times New Roman" w:hAnsi="Times New Roman"/>
          <w:sz w:val="24"/>
          <w:szCs w:val="24"/>
        </w:rPr>
        <w:t xml:space="preserve"> is not a sham.</w:t>
      </w:r>
    </w:p>
    <w:p w:rsidR="0072452D"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 xml:space="preserve">In conclusion, Counsel prayed that the application </w:t>
      </w:r>
      <w:r w:rsidR="00F672CF" w:rsidRPr="00615A7A">
        <w:rPr>
          <w:rFonts w:ascii="Times New Roman" w:hAnsi="Times New Roman"/>
          <w:sz w:val="24"/>
          <w:szCs w:val="24"/>
        </w:rPr>
        <w:t>be</w:t>
      </w:r>
      <w:r w:rsidRPr="00615A7A">
        <w:rPr>
          <w:rFonts w:ascii="Times New Roman" w:hAnsi="Times New Roman"/>
          <w:sz w:val="24"/>
          <w:szCs w:val="24"/>
        </w:rPr>
        <w:t xml:space="preserve"> allowed and the matter heard on its merit by allowing the applicant to file its written statement of </w:t>
      </w:r>
      <w:proofErr w:type="spellStart"/>
      <w:r w:rsidRPr="00615A7A">
        <w:rPr>
          <w:rFonts w:ascii="Times New Roman" w:hAnsi="Times New Roman"/>
          <w:sz w:val="24"/>
          <w:szCs w:val="24"/>
        </w:rPr>
        <w:t>defence</w:t>
      </w:r>
      <w:proofErr w:type="spellEnd"/>
      <w:r w:rsidRPr="00615A7A">
        <w:rPr>
          <w:rFonts w:ascii="Times New Roman" w:hAnsi="Times New Roman"/>
          <w:sz w:val="24"/>
          <w:szCs w:val="24"/>
        </w:rPr>
        <w:t xml:space="preserve"> to the claim</w:t>
      </w:r>
      <w:r w:rsidR="0072452D" w:rsidRPr="00615A7A">
        <w:rPr>
          <w:rFonts w:ascii="Times New Roman" w:hAnsi="Times New Roman"/>
          <w:sz w:val="24"/>
          <w:szCs w:val="24"/>
        </w:rPr>
        <w:t>.</w:t>
      </w:r>
    </w:p>
    <w:p w:rsidR="00906185" w:rsidRPr="00615A7A" w:rsidRDefault="00975B6E" w:rsidP="00615A7A">
      <w:pPr>
        <w:spacing w:line="360" w:lineRule="auto"/>
        <w:jc w:val="both"/>
        <w:rPr>
          <w:rFonts w:ascii="Times New Roman" w:hAnsi="Times New Roman"/>
          <w:sz w:val="24"/>
          <w:szCs w:val="24"/>
        </w:rPr>
      </w:pPr>
      <w:r w:rsidRPr="00615A7A">
        <w:rPr>
          <w:rFonts w:ascii="Times New Roman" w:hAnsi="Times New Roman"/>
          <w:sz w:val="24"/>
          <w:szCs w:val="24"/>
        </w:rPr>
        <w:t>In reply</w:t>
      </w:r>
      <w:r w:rsidR="00906185" w:rsidRPr="00615A7A">
        <w:rPr>
          <w:rFonts w:ascii="Times New Roman" w:hAnsi="Times New Roman"/>
          <w:sz w:val="24"/>
          <w:szCs w:val="24"/>
        </w:rPr>
        <w:t xml:space="preserve">, Counsel for the respondent submitted that the applicant did not file </w:t>
      </w:r>
      <w:r w:rsidR="0053523A" w:rsidRPr="00615A7A">
        <w:rPr>
          <w:rFonts w:ascii="Times New Roman" w:hAnsi="Times New Roman"/>
          <w:sz w:val="24"/>
          <w:szCs w:val="24"/>
        </w:rPr>
        <w:t xml:space="preserve">an application </w:t>
      </w:r>
      <w:r w:rsidR="00906185" w:rsidRPr="00615A7A">
        <w:rPr>
          <w:rFonts w:ascii="Times New Roman" w:hAnsi="Times New Roman"/>
          <w:sz w:val="24"/>
          <w:szCs w:val="24"/>
        </w:rPr>
        <w:t xml:space="preserve">for leave </w:t>
      </w:r>
      <w:r w:rsidR="0053523A" w:rsidRPr="00615A7A">
        <w:rPr>
          <w:rFonts w:ascii="Times New Roman" w:hAnsi="Times New Roman"/>
          <w:sz w:val="24"/>
          <w:szCs w:val="24"/>
        </w:rPr>
        <w:t xml:space="preserve">to file a </w:t>
      </w:r>
      <w:proofErr w:type="spellStart"/>
      <w:r w:rsidR="0053523A" w:rsidRPr="00615A7A">
        <w:rPr>
          <w:rFonts w:ascii="Times New Roman" w:hAnsi="Times New Roman"/>
          <w:sz w:val="24"/>
          <w:szCs w:val="24"/>
        </w:rPr>
        <w:t>defence</w:t>
      </w:r>
      <w:proofErr w:type="spellEnd"/>
      <w:r w:rsidR="0053523A" w:rsidRPr="00615A7A">
        <w:rPr>
          <w:rFonts w:ascii="Times New Roman" w:hAnsi="Times New Roman"/>
          <w:sz w:val="24"/>
          <w:szCs w:val="24"/>
        </w:rPr>
        <w:t xml:space="preserve"> </w:t>
      </w:r>
      <w:r w:rsidR="00906185" w:rsidRPr="00615A7A">
        <w:rPr>
          <w:rFonts w:ascii="Times New Roman" w:hAnsi="Times New Roman"/>
          <w:sz w:val="24"/>
          <w:szCs w:val="24"/>
        </w:rPr>
        <w:t xml:space="preserve">in time. Counsel </w:t>
      </w:r>
      <w:r w:rsidR="000A0C7E" w:rsidRPr="00615A7A">
        <w:rPr>
          <w:rFonts w:ascii="Times New Roman" w:hAnsi="Times New Roman"/>
          <w:sz w:val="24"/>
          <w:szCs w:val="24"/>
        </w:rPr>
        <w:t>cited</w:t>
      </w:r>
      <w:r w:rsidR="00906185" w:rsidRPr="00615A7A">
        <w:rPr>
          <w:rFonts w:ascii="Times New Roman" w:hAnsi="Times New Roman"/>
          <w:sz w:val="24"/>
          <w:szCs w:val="24"/>
        </w:rPr>
        <w:t xml:space="preserve"> the</w:t>
      </w:r>
      <w:r w:rsidR="000A0C7E" w:rsidRPr="00615A7A">
        <w:rPr>
          <w:rFonts w:ascii="Times New Roman" w:hAnsi="Times New Roman"/>
          <w:sz w:val="24"/>
          <w:szCs w:val="24"/>
        </w:rPr>
        <w:t xml:space="preserve"> decision </w:t>
      </w:r>
      <w:r w:rsidR="00906185" w:rsidRPr="00615A7A">
        <w:rPr>
          <w:rFonts w:ascii="Times New Roman" w:hAnsi="Times New Roman"/>
          <w:sz w:val="24"/>
          <w:szCs w:val="24"/>
        </w:rPr>
        <w:t xml:space="preserve">in the case of </w:t>
      </w:r>
      <w:proofErr w:type="spellStart"/>
      <w:r w:rsidR="00906185" w:rsidRPr="00615A7A">
        <w:rPr>
          <w:rFonts w:ascii="Times New Roman" w:hAnsi="Times New Roman"/>
          <w:b/>
          <w:i/>
          <w:sz w:val="24"/>
          <w:szCs w:val="24"/>
        </w:rPr>
        <w:t>Zamzam</w:t>
      </w:r>
      <w:proofErr w:type="spellEnd"/>
      <w:r w:rsidR="00906185" w:rsidRPr="00615A7A">
        <w:rPr>
          <w:rFonts w:ascii="Times New Roman" w:hAnsi="Times New Roman"/>
          <w:b/>
          <w:i/>
          <w:sz w:val="24"/>
          <w:szCs w:val="24"/>
        </w:rPr>
        <w:t xml:space="preserve"> Noel &amp; others </w:t>
      </w:r>
      <w:proofErr w:type="spellStart"/>
      <w:r w:rsidR="00204DA3" w:rsidRPr="00615A7A">
        <w:rPr>
          <w:rFonts w:ascii="Times New Roman" w:hAnsi="Times New Roman"/>
          <w:b/>
          <w:i/>
          <w:sz w:val="24"/>
          <w:szCs w:val="24"/>
        </w:rPr>
        <w:t>V</w:t>
      </w:r>
      <w:r w:rsidR="00906185" w:rsidRPr="00615A7A">
        <w:rPr>
          <w:rFonts w:ascii="Times New Roman" w:hAnsi="Times New Roman"/>
          <w:b/>
          <w:i/>
          <w:sz w:val="24"/>
          <w:szCs w:val="24"/>
        </w:rPr>
        <w:t>s</w:t>
      </w:r>
      <w:proofErr w:type="spellEnd"/>
      <w:r w:rsidR="00906185" w:rsidRPr="00615A7A">
        <w:rPr>
          <w:rFonts w:ascii="Times New Roman" w:hAnsi="Times New Roman"/>
          <w:b/>
          <w:i/>
          <w:sz w:val="24"/>
          <w:szCs w:val="24"/>
        </w:rPr>
        <w:t xml:space="preserve"> Post Bank Limited </w:t>
      </w:r>
      <w:proofErr w:type="spellStart"/>
      <w:r w:rsidR="00906185" w:rsidRPr="00615A7A">
        <w:rPr>
          <w:rFonts w:ascii="Times New Roman" w:hAnsi="Times New Roman"/>
          <w:b/>
          <w:i/>
          <w:sz w:val="24"/>
          <w:szCs w:val="24"/>
        </w:rPr>
        <w:t>Misc</w:t>
      </w:r>
      <w:proofErr w:type="spellEnd"/>
      <w:r w:rsidR="00906185" w:rsidRPr="00615A7A">
        <w:rPr>
          <w:rFonts w:ascii="Times New Roman" w:hAnsi="Times New Roman"/>
          <w:b/>
          <w:i/>
          <w:sz w:val="24"/>
          <w:szCs w:val="24"/>
        </w:rPr>
        <w:t xml:space="preserve"> Appl. No. 530 of 2008</w:t>
      </w:r>
      <w:r w:rsidR="00906185" w:rsidRPr="00615A7A">
        <w:rPr>
          <w:rFonts w:ascii="Times New Roman" w:hAnsi="Times New Roman"/>
          <w:i/>
          <w:sz w:val="24"/>
          <w:szCs w:val="24"/>
        </w:rPr>
        <w:t xml:space="preserve"> </w:t>
      </w:r>
      <w:r w:rsidR="000A0C7E" w:rsidRPr="00615A7A">
        <w:rPr>
          <w:rFonts w:ascii="Times New Roman" w:hAnsi="Times New Roman"/>
          <w:sz w:val="24"/>
          <w:szCs w:val="24"/>
        </w:rPr>
        <w:t>where</w:t>
      </w:r>
      <w:r w:rsidR="00906185" w:rsidRPr="00615A7A">
        <w:rPr>
          <w:rFonts w:ascii="Times New Roman" w:hAnsi="Times New Roman"/>
          <w:sz w:val="24"/>
          <w:szCs w:val="24"/>
        </w:rPr>
        <w:t xml:space="preserve"> </w:t>
      </w:r>
      <w:r w:rsidR="00C40E14" w:rsidRPr="00615A7A">
        <w:rPr>
          <w:rFonts w:ascii="Times New Roman" w:hAnsi="Times New Roman"/>
          <w:sz w:val="24"/>
          <w:szCs w:val="24"/>
        </w:rPr>
        <w:t>c</w:t>
      </w:r>
      <w:r w:rsidR="00906185" w:rsidRPr="00615A7A">
        <w:rPr>
          <w:rFonts w:ascii="Times New Roman" w:hAnsi="Times New Roman"/>
          <w:sz w:val="24"/>
          <w:szCs w:val="24"/>
        </w:rPr>
        <w:t xml:space="preserve">ourt held that time is of the essence where a suit is filed under summary procedure. Counsel further argued that the mistaken belief by the applicant’s former lawyers that </w:t>
      </w:r>
      <w:r w:rsidR="007A7417" w:rsidRPr="00615A7A">
        <w:rPr>
          <w:rFonts w:ascii="Times New Roman" w:hAnsi="Times New Roman"/>
          <w:sz w:val="24"/>
          <w:szCs w:val="24"/>
        </w:rPr>
        <w:t xml:space="preserve">the period when </w:t>
      </w:r>
      <w:r w:rsidR="00C40E14" w:rsidRPr="00615A7A">
        <w:rPr>
          <w:rFonts w:ascii="Times New Roman" w:hAnsi="Times New Roman"/>
          <w:sz w:val="24"/>
          <w:szCs w:val="24"/>
        </w:rPr>
        <w:t>c</w:t>
      </w:r>
      <w:r w:rsidR="00906185" w:rsidRPr="00615A7A">
        <w:rPr>
          <w:rFonts w:ascii="Times New Roman" w:hAnsi="Times New Roman"/>
          <w:sz w:val="24"/>
          <w:szCs w:val="24"/>
        </w:rPr>
        <w:t xml:space="preserve">ourt </w:t>
      </w:r>
      <w:r w:rsidR="007A7417" w:rsidRPr="00615A7A">
        <w:rPr>
          <w:rFonts w:ascii="Times New Roman" w:hAnsi="Times New Roman"/>
          <w:sz w:val="24"/>
          <w:szCs w:val="24"/>
        </w:rPr>
        <w:t xml:space="preserve">was on </w:t>
      </w:r>
      <w:r w:rsidR="00906185" w:rsidRPr="00615A7A">
        <w:rPr>
          <w:rFonts w:ascii="Times New Roman" w:hAnsi="Times New Roman"/>
          <w:sz w:val="24"/>
          <w:szCs w:val="24"/>
        </w:rPr>
        <w:t>vacation was excluded in computation of time for filing pleadings would not amount to good cause as provided for under rule 11. Counsel added that the default judgment was obtained on 7</w:t>
      </w:r>
      <w:r w:rsidR="00906185" w:rsidRPr="00615A7A">
        <w:rPr>
          <w:rFonts w:ascii="Times New Roman" w:hAnsi="Times New Roman"/>
          <w:sz w:val="24"/>
          <w:szCs w:val="24"/>
          <w:vertAlign w:val="superscript"/>
        </w:rPr>
        <w:t>th</w:t>
      </w:r>
      <w:r w:rsidR="00906185" w:rsidRPr="00615A7A">
        <w:rPr>
          <w:rFonts w:ascii="Times New Roman" w:hAnsi="Times New Roman"/>
          <w:sz w:val="24"/>
          <w:szCs w:val="24"/>
        </w:rPr>
        <w:t xml:space="preserve"> August </w:t>
      </w:r>
      <w:r w:rsidR="00B14A66" w:rsidRPr="00615A7A">
        <w:rPr>
          <w:rFonts w:ascii="Times New Roman" w:hAnsi="Times New Roman"/>
          <w:sz w:val="24"/>
          <w:szCs w:val="24"/>
        </w:rPr>
        <w:t xml:space="preserve">2014 </w:t>
      </w:r>
      <w:r w:rsidR="00906185" w:rsidRPr="00615A7A">
        <w:rPr>
          <w:rFonts w:ascii="Times New Roman" w:hAnsi="Times New Roman"/>
          <w:sz w:val="24"/>
          <w:szCs w:val="24"/>
        </w:rPr>
        <w:t>and the application for setting aside was only filed on January 6</w:t>
      </w:r>
      <w:r w:rsidR="00906185" w:rsidRPr="00615A7A">
        <w:rPr>
          <w:rFonts w:ascii="Times New Roman" w:hAnsi="Times New Roman"/>
          <w:sz w:val="24"/>
          <w:szCs w:val="24"/>
          <w:vertAlign w:val="superscript"/>
        </w:rPr>
        <w:t>th</w:t>
      </w:r>
      <w:r w:rsidR="007B5EC4" w:rsidRPr="00615A7A">
        <w:rPr>
          <w:rFonts w:ascii="Times New Roman" w:hAnsi="Times New Roman"/>
          <w:sz w:val="24"/>
          <w:szCs w:val="24"/>
        </w:rPr>
        <w:t xml:space="preserve"> 2015 which according to him amounted to </w:t>
      </w:r>
      <w:r w:rsidR="009337BF" w:rsidRPr="00615A7A">
        <w:rPr>
          <w:rFonts w:ascii="Times New Roman" w:hAnsi="Times New Roman"/>
          <w:sz w:val="24"/>
          <w:szCs w:val="24"/>
        </w:rPr>
        <w:t xml:space="preserve">inordinate delay. </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 xml:space="preserve">Counsel </w:t>
      </w:r>
      <w:r w:rsidR="0096777B" w:rsidRPr="00615A7A">
        <w:rPr>
          <w:rFonts w:ascii="Times New Roman" w:hAnsi="Times New Roman"/>
          <w:sz w:val="24"/>
          <w:szCs w:val="24"/>
        </w:rPr>
        <w:t xml:space="preserve">further </w:t>
      </w:r>
      <w:r w:rsidRPr="00615A7A">
        <w:rPr>
          <w:rFonts w:ascii="Times New Roman" w:hAnsi="Times New Roman"/>
          <w:sz w:val="24"/>
          <w:szCs w:val="24"/>
        </w:rPr>
        <w:t xml:space="preserve">submitted that regarding the need for the certificate of urgency, in the case of </w:t>
      </w:r>
      <w:r w:rsidRPr="00615A7A">
        <w:rPr>
          <w:rFonts w:ascii="Times New Roman" w:hAnsi="Times New Roman"/>
          <w:b/>
          <w:i/>
          <w:sz w:val="24"/>
          <w:szCs w:val="24"/>
        </w:rPr>
        <w:t xml:space="preserve">Noor Mohammed </w:t>
      </w:r>
      <w:proofErr w:type="spellStart"/>
      <w:r w:rsidR="0032657B" w:rsidRPr="00615A7A">
        <w:rPr>
          <w:rFonts w:ascii="Times New Roman" w:hAnsi="Times New Roman"/>
          <w:b/>
          <w:i/>
          <w:sz w:val="24"/>
          <w:szCs w:val="24"/>
        </w:rPr>
        <w:t>V</w:t>
      </w:r>
      <w:r w:rsidRPr="00615A7A">
        <w:rPr>
          <w:rFonts w:ascii="Times New Roman" w:hAnsi="Times New Roman"/>
          <w:b/>
          <w:i/>
          <w:sz w:val="24"/>
          <w:szCs w:val="24"/>
        </w:rPr>
        <w:t>s</w:t>
      </w:r>
      <w:proofErr w:type="spellEnd"/>
      <w:r w:rsidRPr="00615A7A">
        <w:rPr>
          <w:rFonts w:ascii="Times New Roman" w:hAnsi="Times New Roman"/>
          <w:b/>
          <w:i/>
          <w:sz w:val="24"/>
          <w:szCs w:val="24"/>
        </w:rPr>
        <w:t xml:space="preserve"> Jaffrey </w:t>
      </w:r>
      <w:proofErr w:type="spellStart"/>
      <w:r w:rsidRPr="00615A7A">
        <w:rPr>
          <w:rFonts w:ascii="Times New Roman" w:hAnsi="Times New Roman"/>
          <w:b/>
          <w:i/>
          <w:sz w:val="24"/>
          <w:szCs w:val="24"/>
        </w:rPr>
        <w:t>Wanami</w:t>
      </w:r>
      <w:proofErr w:type="spellEnd"/>
      <w:r w:rsidRPr="00615A7A">
        <w:rPr>
          <w:rFonts w:ascii="Times New Roman" w:hAnsi="Times New Roman"/>
          <w:b/>
          <w:i/>
          <w:sz w:val="24"/>
          <w:szCs w:val="24"/>
        </w:rPr>
        <w:t xml:space="preserve"> Civil Revision No.002 of 2007</w:t>
      </w:r>
      <w:r w:rsidRPr="00615A7A">
        <w:rPr>
          <w:rFonts w:ascii="Times New Roman" w:hAnsi="Times New Roman"/>
          <w:b/>
          <w:sz w:val="24"/>
          <w:szCs w:val="24"/>
        </w:rPr>
        <w:t xml:space="preserve"> </w:t>
      </w:r>
      <w:r w:rsidRPr="00615A7A">
        <w:rPr>
          <w:rFonts w:ascii="Times New Roman" w:hAnsi="Times New Roman"/>
          <w:sz w:val="24"/>
          <w:szCs w:val="24"/>
        </w:rPr>
        <w:t xml:space="preserve">Court held that all that needs to be proved is that the matter is urgent but there is no specific requirement for </w:t>
      </w:r>
      <w:r w:rsidR="00FB5744" w:rsidRPr="00615A7A">
        <w:rPr>
          <w:rFonts w:ascii="Times New Roman" w:hAnsi="Times New Roman"/>
          <w:sz w:val="24"/>
          <w:szCs w:val="24"/>
        </w:rPr>
        <w:t>an application for</w:t>
      </w:r>
      <w:r w:rsidRPr="00615A7A">
        <w:rPr>
          <w:rFonts w:ascii="Times New Roman" w:hAnsi="Times New Roman"/>
          <w:sz w:val="24"/>
          <w:szCs w:val="24"/>
        </w:rPr>
        <w:t xml:space="preserve"> urgency. Counsel submitted that the applicant’s contention in this regard must fail.</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 xml:space="preserve">Counsel added that it is clear that </w:t>
      </w:r>
      <w:r w:rsidRPr="00615A7A">
        <w:rPr>
          <w:rFonts w:ascii="Times New Roman" w:hAnsi="Times New Roman"/>
          <w:b/>
          <w:sz w:val="24"/>
          <w:szCs w:val="24"/>
        </w:rPr>
        <w:t xml:space="preserve">rule 4 of the </w:t>
      </w:r>
      <w:r w:rsidR="0032657B" w:rsidRPr="00615A7A">
        <w:rPr>
          <w:rFonts w:ascii="Times New Roman" w:hAnsi="Times New Roman"/>
          <w:b/>
          <w:sz w:val="24"/>
          <w:szCs w:val="24"/>
        </w:rPr>
        <w:t>c</w:t>
      </w:r>
      <w:r w:rsidRPr="00615A7A">
        <w:rPr>
          <w:rFonts w:ascii="Times New Roman" w:hAnsi="Times New Roman"/>
          <w:b/>
          <w:sz w:val="24"/>
          <w:szCs w:val="24"/>
        </w:rPr>
        <w:t>ourt vacation rules</w:t>
      </w:r>
      <w:r w:rsidRPr="00615A7A">
        <w:rPr>
          <w:rFonts w:ascii="Times New Roman" w:hAnsi="Times New Roman"/>
          <w:sz w:val="24"/>
          <w:szCs w:val="24"/>
        </w:rPr>
        <w:t xml:space="preserve"> applies to Judges and not registrars.</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 xml:space="preserve">Counsel also invited </w:t>
      </w:r>
      <w:r w:rsidR="00077DA1" w:rsidRPr="00615A7A">
        <w:rPr>
          <w:rFonts w:ascii="Times New Roman" w:hAnsi="Times New Roman"/>
          <w:sz w:val="24"/>
          <w:szCs w:val="24"/>
        </w:rPr>
        <w:t>c</w:t>
      </w:r>
      <w:r w:rsidRPr="00615A7A">
        <w:rPr>
          <w:rFonts w:ascii="Times New Roman" w:hAnsi="Times New Roman"/>
          <w:sz w:val="24"/>
          <w:szCs w:val="24"/>
        </w:rPr>
        <w:t xml:space="preserve">ourt to hold that the applicant has not demonstrated good cause for setting aside the default judgment and execution should therefore proceed. Relying on the case of </w:t>
      </w:r>
      <w:r w:rsidRPr="00615A7A">
        <w:rPr>
          <w:rFonts w:ascii="Times New Roman" w:hAnsi="Times New Roman"/>
          <w:b/>
          <w:i/>
          <w:sz w:val="24"/>
          <w:szCs w:val="24"/>
        </w:rPr>
        <w:t>Maluk</w:t>
      </w:r>
      <w:r w:rsidR="00077DA1" w:rsidRPr="00615A7A">
        <w:rPr>
          <w:rFonts w:ascii="Times New Roman" w:hAnsi="Times New Roman"/>
          <w:b/>
          <w:i/>
          <w:sz w:val="24"/>
          <w:szCs w:val="24"/>
        </w:rPr>
        <w:t xml:space="preserve">u </w:t>
      </w:r>
      <w:proofErr w:type="spellStart"/>
      <w:r w:rsidR="00077DA1" w:rsidRPr="00615A7A">
        <w:rPr>
          <w:rFonts w:ascii="Times New Roman" w:hAnsi="Times New Roman"/>
          <w:b/>
          <w:i/>
          <w:sz w:val="24"/>
          <w:szCs w:val="24"/>
        </w:rPr>
        <w:t>Interglobal</w:t>
      </w:r>
      <w:proofErr w:type="spellEnd"/>
      <w:r w:rsidR="00077DA1" w:rsidRPr="00615A7A">
        <w:rPr>
          <w:rFonts w:ascii="Times New Roman" w:hAnsi="Times New Roman"/>
          <w:b/>
          <w:i/>
          <w:sz w:val="24"/>
          <w:szCs w:val="24"/>
        </w:rPr>
        <w:t xml:space="preserve"> Trade Agency Ltd </w:t>
      </w:r>
      <w:proofErr w:type="spellStart"/>
      <w:r w:rsidR="00077DA1" w:rsidRPr="00615A7A">
        <w:rPr>
          <w:rFonts w:ascii="Times New Roman" w:hAnsi="Times New Roman"/>
          <w:b/>
          <w:i/>
          <w:sz w:val="24"/>
          <w:szCs w:val="24"/>
        </w:rPr>
        <w:t>V</w:t>
      </w:r>
      <w:r w:rsidRPr="00615A7A">
        <w:rPr>
          <w:rFonts w:ascii="Times New Roman" w:hAnsi="Times New Roman"/>
          <w:b/>
          <w:i/>
          <w:sz w:val="24"/>
          <w:szCs w:val="24"/>
        </w:rPr>
        <w:t>s</w:t>
      </w:r>
      <w:proofErr w:type="spellEnd"/>
      <w:r w:rsidRPr="00615A7A">
        <w:rPr>
          <w:rFonts w:ascii="Times New Roman" w:hAnsi="Times New Roman"/>
          <w:b/>
          <w:i/>
          <w:sz w:val="24"/>
          <w:szCs w:val="24"/>
        </w:rPr>
        <w:t xml:space="preserve"> Bank of Uganda [1985] HCB 65</w:t>
      </w:r>
      <w:r w:rsidRPr="00615A7A">
        <w:rPr>
          <w:rFonts w:ascii="Times New Roman" w:hAnsi="Times New Roman"/>
          <w:sz w:val="24"/>
          <w:szCs w:val="24"/>
        </w:rPr>
        <w:t xml:space="preserve"> Counsel submitted that the applicant does not have a good </w:t>
      </w:r>
      <w:proofErr w:type="spellStart"/>
      <w:r w:rsidRPr="00615A7A">
        <w:rPr>
          <w:rFonts w:ascii="Times New Roman" w:hAnsi="Times New Roman"/>
          <w:sz w:val="24"/>
          <w:szCs w:val="24"/>
        </w:rPr>
        <w:t>defence</w:t>
      </w:r>
      <w:proofErr w:type="spellEnd"/>
      <w:r w:rsidRPr="00615A7A">
        <w:rPr>
          <w:rFonts w:ascii="Times New Roman" w:hAnsi="Times New Roman"/>
          <w:sz w:val="24"/>
          <w:szCs w:val="24"/>
        </w:rPr>
        <w:t xml:space="preserve"> on the merits of the suit.</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 xml:space="preserve">Counsel submitted that the application offends Constitutional principles on administration of justice and prayed that the application be dismissed because </w:t>
      </w:r>
      <w:r w:rsidR="005F75A5" w:rsidRPr="00615A7A">
        <w:rPr>
          <w:rFonts w:ascii="Times New Roman" w:hAnsi="Times New Roman"/>
          <w:sz w:val="24"/>
          <w:szCs w:val="24"/>
        </w:rPr>
        <w:t>it’s intended</w:t>
      </w:r>
      <w:r w:rsidRPr="00615A7A">
        <w:rPr>
          <w:rFonts w:ascii="Times New Roman" w:hAnsi="Times New Roman"/>
          <w:sz w:val="24"/>
          <w:szCs w:val="24"/>
        </w:rPr>
        <w:t xml:space="preserve"> to fetter the respondents from realizing their fruits yet </w:t>
      </w:r>
      <w:r w:rsidR="008532C2" w:rsidRPr="00615A7A">
        <w:rPr>
          <w:rFonts w:ascii="Times New Roman" w:hAnsi="Times New Roman"/>
          <w:sz w:val="24"/>
          <w:szCs w:val="24"/>
        </w:rPr>
        <w:t>c</w:t>
      </w:r>
      <w:r w:rsidRPr="00615A7A">
        <w:rPr>
          <w:rFonts w:ascii="Times New Roman" w:hAnsi="Times New Roman"/>
          <w:sz w:val="24"/>
          <w:szCs w:val="24"/>
        </w:rPr>
        <w:t xml:space="preserve">ourt </w:t>
      </w:r>
      <w:r w:rsidR="00E831E5" w:rsidRPr="00615A7A">
        <w:rPr>
          <w:rFonts w:ascii="Times New Roman" w:hAnsi="Times New Roman"/>
          <w:sz w:val="24"/>
          <w:szCs w:val="24"/>
        </w:rPr>
        <w:t xml:space="preserve">should </w:t>
      </w:r>
      <w:r w:rsidRPr="00615A7A">
        <w:rPr>
          <w:rFonts w:ascii="Times New Roman" w:hAnsi="Times New Roman"/>
          <w:sz w:val="24"/>
          <w:szCs w:val="24"/>
        </w:rPr>
        <w:t xml:space="preserve">protect the respondents’ constitutional right to justice without delay. </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lastRenderedPageBreak/>
        <w:t xml:space="preserve">In conclusion, Counsel prayed that the </w:t>
      </w:r>
      <w:r w:rsidR="008532C2" w:rsidRPr="00615A7A">
        <w:rPr>
          <w:rFonts w:ascii="Times New Roman" w:hAnsi="Times New Roman"/>
          <w:sz w:val="24"/>
          <w:szCs w:val="24"/>
        </w:rPr>
        <w:t>c</w:t>
      </w:r>
      <w:r w:rsidRPr="00615A7A">
        <w:rPr>
          <w:rFonts w:ascii="Times New Roman" w:hAnsi="Times New Roman"/>
          <w:sz w:val="24"/>
          <w:szCs w:val="24"/>
        </w:rPr>
        <w:t>ourt should hold that;</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 xml:space="preserve">The application does not hold merit in that it does not disclose good cause to necessitate the setting aside of the default judgment. </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 xml:space="preserve">The application fails because the applicant has no good and plausible </w:t>
      </w:r>
      <w:proofErr w:type="spellStart"/>
      <w:r w:rsidRPr="00615A7A">
        <w:rPr>
          <w:rFonts w:ascii="Times New Roman" w:hAnsi="Times New Roman"/>
          <w:sz w:val="24"/>
          <w:szCs w:val="24"/>
        </w:rPr>
        <w:t>defence</w:t>
      </w:r>
      <w:proofErr w:type="spellEnd"/>
      <w:r w:rsidRPr="00615A7A">
        <w:rPr>
          <w:rFonts w:ascii="Times New Roman" w:hAnsi="Times New Roman"/>
          <w:sz w:val="24"/>
          <w:szCs w:val="24"/>
        </w:rPr>
        <w:t xml:space="preserve"> to the suit.</w:t>
      </w:r>
    </w:p>
    <w:p w:rsidR="00906185" w:rsidRPr="00615A7A" w:rsidRDefault="00906185" w:rsidP="00615A7A">
      <w:pPr>
        <w:spacing w:line="360" w:lineRule="auto"/>
        <w:jc w:val="both"/>
        <w:rPr>
          <w:rFonts w:ascii="Times New Roman" w:hAnsi="Times New Roman"/>
          <w:sz w:val="24"/>
          <w:szCs w:val="24"/>
        </w:rPr>
      </w:pPr>
      <w:r w:rsidRPr="00615A7A">
        <w:rPr>
          <w:rFonts w:ascii="Times New Roman" w:hAnsi="Times New Roman"/>
          <w:sz w:val="24"/>
          <w:szCs w:val="24"/>
        </w:rPr>
        <w:t>In the alternative the applicant be ordered to settle all the uncontested amounts and furnish security for due performance of the contested sums and payment of any costs of the suit.</w:t>
      </w:r>
    </w:p>
    <w:p w:rsidR="00906185" w:rsidRPr="00615A7A" w:rsidRDefault="00906185" w:rsidP="00615A7A">
      <w:pPr>
        <w:spacing w:line="360" w:lineRule="auto"/>
        <w:jc w:val="both"/>
        <w:rPr>
          <w:rFonts w:ascii="Times New Roman" w:hAnsi="Times New Roman"/>
          <w:b/>
          <w:i/>
          <w:sz w:val="24"/>
          <w:szCs w:val="24"/>
        </w:rPr>
      </w:pPr>
      <w:r w:rsidRPr="00615A7A">
        <w:rPr>
          <w:rFonts w:ascii="Times New Roman" w:hAnsi="Times New Roman"/>
          <w:b/>
          <w:i/>
          <w:sz w:val="24"/>
          <w:szCs w:val="24"/>
        </w:rPr>
        <w:t>Decision of Court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rPr>
        <w:t>This application was brought by</w:t>
      </w:r>
      <w:r w:rsidRPr="00615A7A">
        <w:rPr>
          <w:rFonts w:ascii="Times New Roman" w:hAnsi="Times New Roman"/>
          <w:sz w:val="24"/>
          <w:szCs w:val="24"/>
          <w:lang w:val="en-GB"/>
        </w:rPr>
        <w:t xml:space="preserve"> </w:t>
      </w:r>
      <w:r w:rsidR="0078730D" w:rsidRPr="00615A7A">
        <w:rPr>
          <w:rFonts w:ascii="Times New Roman" w:hAnsi="Times New Roman"/>
          <w:sz w:val="24"/>
          <w:szCs w:val="24"/>
          <w:lang w:val="en-GB"/>
        </w:rPr>
        <w:t>N</w:t>
      </w:r>
      <w:r w:rsidRPr="00615A7A">
        <w:rPr>
          <w:rFonts w:ascii="Times New Roman" w:hAnsi="Times New Roman"/>
          <w:sz w:val="24"/>
          <w:szCs w:val="24"/>
          <w:lang w:val="en-GB"/>
        </w:rPr>
        <w:t xml:space="preserve">otice of </w:t>
      </w:r>
      <w:r w:rsidR="0078730D" w:rsidRPr="00615A7A">
        <w:rPr>
          <w:rFonts w:ascii="Times New Roman" w:hAnsi="Times New Roman"/>
          <w:sz w:val="24"/>
          <w:szCs w:val="24"/>
          <w:lang w:val="en-GB"/>
        </w:rPr>
        <w:t>M</w:t>
      </w:r>
      <w:r w:rsidRPr="00615A7A">
        <w:rPr>
          <w:rFonts w:ascii="Times New Roman" w:hAnsi="Times New Roman"/>
          <w:sz w:val="24"/>
          <w:szCs w:val="24"/>
          <w:lang w:val="en-GB"/>
        </w:rPr>
        <w:t xml:space="preserve">otion under the provisions of </w:t>
      </w:r>
      <w:r w:rsidRPr="00615A7A">
        <w:rPr>
          <w:rFonts w:ascii="Times New Roman" w:hAnsi="Times New Roman"/>
          <w:b/>
          <w:i/>
          <w:sz w:val="24"/>
          <w:szCs w:val="24"/>
          <w:lang w:val="en-GB"/>
        </w:rPr>
        <w:t>Order 36 rule 11, Order 52 rule 1 &amp; 3 of the CPR and Section 98 of the CPA</w:t>
      </w:r>
      <w:r w:rsidRPr="00615A7A">
        <w:rPr>
          <w:rFonts w:ascii="Times New Roman" w:hAnsi="Times New Roman"/>
          <w:sz w:val="24"/>
          <w:szCs w:val="24"/>
          <w:lang w:val="en-GB"/>
        </w:rPr>
        <w:t xml:space="preserve">. The facts as earlier stated are that the respondents instituted a summary suit against the applicant and a default judgement </w:t>
      </w:r>
      <w:r w:rsidR="005B6D5C" w:rsidRPr="00615A7A">
        <w:rPr>
          <w:rFonts w:ascii="Times New Roman" w:hAnsi="Times New Roman"/>
          <w:sz w:val="24"/>
          <w:szCs w:val="24"/>
          <w:lang w:val="en-GB"/>
        </w:rPr>
        <w:t xml:space="preserve">was </w:t>
      </w:r>
      <w:r w:rsidRPr="00615A7A">
        <w:rPr>
          <w:rFonts w:ascii="Times New Roman" w:hAnsi="Times New Roman"/>
          <w:sz w:val="24"/>
          <w:szCs w:val="24"/>
          <w:lang w:val="en-GB"/>
        </w:rPr>
        <w:t>entered against the applicant for U</w:t>
      </w:r>
      <w:r w:rsidR="00F75D4C" w:rsidRPr="00615A7A">
        <w:rPr>
          <w:rFonts w:ascii="Times New Roman" w:hAnsi="Times New Roman"/>
          <w:sz w:val="24"/>
          <w:szCs w:val="24"/>
          <w:lang w:val="en-GB"/>
        </w:rPr>
        <w:t>GX</w:t>
      </w:r>
      <w:r w:rsidRPr="00615A7A">
        <w:rPr>
          <w:rFonts w:ascii="Times New Roman" w:hAnsi="Times New Roman"/>
          <w:sz w:val="24"/>
          <w:szCs w:val="24"/>
          <w:lang w:val="en-GB"/>
        </w:rPr>
        <w:t xml:space="preserve"> 195,890,000/=. The applicant seeks to have the same set as</w:t>
      </w:r>
      <w:r w:rsidR="00DD54E6" w:rsidRPr="00615A7A">
        <w:rPr>
          <w:rFonts w:ascii="Times New Roman" w:hAnsi="Times New Roman"/>
          <w:sz w:val="24"/>
          <w:szCs w:val="24"/>
          <w:lang w:val="en-GB"/>
        </w:rPr>
        <w:t>ide as well as the orders there</w:t>
      </w:r>
      <w:r w:rsidRPr="00615A7A">
        <w:rPr>
          <w:rFonts w:ascii="Times New Roman" w:hAnsi="Times New Roman"/>
          <w:sz w:val="24"/>
          <w:szCs w:val="24"/>
          <w:lang w:val="en-GB"/>
        </w:rPr>
        <w:t>under and also seeks leave to appear and defend the suit.</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The grounds of the application are </w:t>
      </w:r>
      <w:r w:rsidR="005B6D5C" w:rsidRPr="00615A7A">
        <w:rPr>
          <w:rFonts w:ascii="Times New Roman" w:hAnsi="Times New Roman"/>
          <w:sz w:val="24"/>
          <w:szCs w:val="24"/>
          <w:lang w:val="en-GB"/>
        </w:rPr>
        <w:t>basically</w:t>
      </w:r>
      <w:r w:rsidRPr="00615A7A">
        <w:rPr>
          <w:rFonts w:ascii="Times New Roman" w:hAnsi="Times New Roman"/>
          <w:sz w:val="24"/>
          <w:szCs w:val="24"/>
          <w:lang w:val="en-GB"/>
        </w:rPr>
        <w:t xml:space="preserve"> that; the judgement was entered during Court vacation without a certificate of urgency, the judgement was entered when the applicant had filed </w:t>
      </w:r>
      <w:r w:rsidR="001A56FC" w:rsidRPr="00615A7A">
        <w:rPr>
          <w:rFonts w:ascii="Times New Roman" w:hAnsi="Times New Roman"/>
          <w:sz w:val="24"/>
          <w:szCs w:val="24"/>
          <w:lang w:val="en-GB"/>
        </w:rPr>
        <w:t xml:space="preserve">an application for </w:t>
      </w:r>
      <w:r w:rsidRPr="00615A7A">
        <w:rPr>
          <w:rFonts w:ascii="Times New Roman" w:hAnsi="Times New Roman"/>
          <w:sz w:val="24"/>
          <w:szCs w:val="24"/>
          <w:lang w:val="en-GB"/>
        </w:rPr>
        <w:t xml:space="preserve">leave to appear and defend, and the judgment was </w:t>
      </w:r>
      <w:r w:rsidR="001A56FC" w:rsidRPr="00615A7A">
        <w:rPr>
          <w:rFonts w:ascii="Times New Roman" w:hAnsi="Times New Roman"/>
          <w:sz w:val="24"/>
          <w:szCs w:val="24"/>
          <w:lang w:val="en-GB"/>
        </w:rPr>
        <w:t>entered on the basis of an</w:t>
      </w:r>
      <w:r w:rsidRPr="00615A7A">
        <w:rPr>
          <w:rFonts w:ascii="Times New Roman" w:hAnsi="Times New Roman"/>
          <w:sz w:val="24"/>
          <w:szCs w:val="24"/>
          <w:lang w:val="en-GB"/>
        </w:rPr>
        <w:t xml:space="preserve"> affidavit bearing falsehoods </w:t>
      </w:r>
      <w:r w:rsidR="001A56FC" w:rsidRPr="00615A7A">
        <w:rPr>
          <w:rFonts w:ascii="Times New Roman" w:hAnsi="Times New Roman"/>
          <w:sz w:val="24"/>
          <w:szCs w:val="24"/>
          <w:lang w:val="en-GB"/>
        </w:rPr>
        <w:t>relating to</w:t>
      </w:r>
      <w:r w:rsidRPr="00615A7A">
        <w:rPr>
          <w:rFonts w:ascii="Times New Roman" w:hAnsi="Times New Roman"/>
          <w:sz w:val="24"/>
          <w:szCs w:val="24"/>
          <w:lang w:val="en-GB"/>
        </w:rPr>
        <w:t xml:space="preserve"> the date of service of endorsed plaint on the applicant. </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The application as stated earlier was made</w:t>
      </w:r>
      <w:r w:rsidR="00D23C5E" w:rsidRPr="00615A7A">
        <w:rPr>
          <w:rFonts w:ascii="Times New Roman" w:hAnsi="Times New Roman"/>
          <w:sz w:val="24"/>
          <w:szCs w:val="24"/>
          <w:lang w:val="en-GB"/>
        </w:rPr>
        <w:t xml:space="preserve"> under</w:t>
      </w:r>
      <w:r w:rsidRPr="00615A7A">
        <w:rPr>
          <w:rFonts w:ascii="Times New Roman" w:hAnsi="Times New Roman"/>
          <w:sz w:val="24"/>
          <w:szCs w:val="24"/>
          <w:lang w:val="en-GB"/>
        </w:rPr>
        <w:t xml:space="preserve"> </w:t>
      </w:r>
      <w:r w:rsidRPr="00615A7A">
        <w:rPr>
          <w:rFonts w:ascii="Times New Roman" w:hAnsi="Times New Roman"/>
          <w:b/>
          <w:sz w:val="24"/>
          <w:szCs w:val="24"/>
          <w:lang w:val="en-GB"/>
        </w:rPr>
        <w:t>Order 36 rule 11 of the CPR</w:t>
      </w:r>
      <w:r w:rsidRPr="00615A7A">
        <w:rPr>
          <w:rFonts w:ascii="Times New Roman" w:hAnsi="Times New Roman"/>
          <w:sz w:val="24"/>
          <w:szCs w:val="24"/>
          <w:lang w:val="en-GB"/>
        </w:rPr>
        <w:t xml:space="preserve"> which is to the effect that;</w:t>
      </w:r>
    </w:p>
    <w:p w:rsidR="00906185" w:rsidRPr="00615A7A" w:rsidRDefault="00906185" w:rsidP="00615A7A">
      <w:pPr>
        <w:spacing w:line="360" w:lineRule="auto"/>
        <w:ind w:firstLine="720"/>
        <w:jc w:val="both"/>
        <w:rPr>
          <w:rFonts w:ascii="Times New Roman" w:hAnsi="Times New Roman"/>
          <w:sz w:val="24"/>
          <w:szCs w:val="24"/>
          <w:lang w:val="en-GB"/>
        </w:rPr>
      </w:pPr>
      <w:r w:rsidRPr="00615A7A">
        <w:rPr>
          <w:rFonts w:ascii="Times New Roman" w:hAnsi="Times New Roman"/>
          <w:sz w:val="24"/>
          <w:szCs w:val="24"/>
          <w:lang w:val="en-GB"/>
        </w:rPr>
        <w:t xml:space="preserve">“11. </w:t>
      </w:r>
      <w:r w:rsidRPr="00615A7A">
        <w:rPr>
          <w:rFonts w:ascii="Times New Roman" w:hAnsi="Times New Roman"/>
          <w:b/>
          <w:sz w:val="24"/>
          <w:szCs w:val="24"/>
          <w:lang w:val="en-GB"/>
        </w:rPr>
        <w:t>Setting aside decree</w:t>
      </w:r>
    </w:p>
    <w:p w:rsidR="00906185" w:rsidRPr="00615A7A" w:rsidRDefault="00906185" w:rsidP="00615A7A">
      <w:pPr>
        <w:spacing w:line="360" w:lineRule="auto"/>
        <w:ind w:left="1440"/>
        <w:jc w:val="both"/>
        <w:rPr>
          <w:rFonts w:ascii="Times New Roman" w:hAnsi="Times New Roman"/>
          <w:i/>
          <w:sz w:val="24"/>
          <w:szCs w:val="24"/>
          <w:lang w:val="en-GB"/>
        </w:rPr>
      </w:pPr>
      <w:r w:rsidRPr="00615A7A">
        <w:rPr>
          <w:rFonts w:ascii="Times New Roman" w:hAnsi="Times New Roman"/>
          <w:i/>
          <w:sz w:val="24"/>
          <w:szCs w:val="24"/>
          <w:lang w:val="en-GB"/>
        </w:rPr>
        <w:t xml:space="preserve">After the decree the </w:t>
      </w:r>
      <w:r w:rsidR="002675DE" w:rsidRPr="00615A7A">
        <w:rPr>
          <w:rFonts w:ascii="Times New Roman" w:hAnsi="Times New Roman"/>
          <w:i/>
          <w:sz w:val="24"/>
          <w:szCs w:val="24"/>
          <w:lang w:val="en-GB"/>
        </w:rPr>
        <w:t>c</w:t>
      </w:r>
      <w:r w:rsidRPr="00615A7A">
        <w:rPr>
          <w:rFonts w:ascii="Times New Roman" w:hAnsi="Times New Roman"/>
          <w:i/>
          <w:sz w:val="24"/>
          <w:szCs w:val="24"/>
          <w:lang w:val="en-GB"/>
        </w:rPr>
        <w:t xml:space="preserve">ourt may, if satisfied that the service of summons was not effective, or </w:t>
      </w:r>
      <w:r w:rsidR="009A6D2C" w:rsidRPr="00615A7A">
        <w:rPr>
          <w:rFonts w:ascii="Times New Roman" w:hAnsi="Times New Roman"/>
          <w:i/>
          <w:sz w:val="24"/>
          <w:szCs w:val="24"/>
          <w:lang w:val="en-GB"/>
        </w:rPr>
        <w:t xml:space="preserve">for </w:t>
      </w:r>
      <w:r w:rsidRPr="00615A7A">
        <w:rPr>
          <w:rFonts w:ascii="Times New Roman" w:hAnsi="Times New Roman"/>
          <w:i/>
          <w:sz w:val="24"/>
          <w:szCs w:val="24"/>
          <w:lang w:val="en-GB"/>
        </w:rPr>
        <w:t xml:space="preserve">any other good cause, </w:t>
      </w:r>
      <w:r w:rsidR="009A6D2C" w:rsidRPr="00615A7A">
        <w:rPr>
          <w:rFonts w:ascii="Times New Roman" w:hAnsi="Times New Roman"/>
          <w:i/>
          <w:sz w:val="24"/>
          <w:szCs w:val="24"/>
          <w:lang w:val="en-GB"/>
        </w:rPr>
        <w:t xml:space="preserve">which </w:t>
      </w:r>
      <w:r w:rsidRPr="00615A7A">
        <w:rPr>
          <w:rFonts w:ascii="Times New Roman" w:hAnsi="Times New Roman"/>
          <w:i/>
          <w:sz w:val="24"/>
          <w:szCs w:val="24"/>
          <w:lang w:val="en-GB"/>
        </w:rPr>
        <w:t>shall be recorded, set aside the decree, and if necessary</w:t>
      </w:r>
      <w:r w:rsidR="006213EA" w:rsidRPr="00615A7A">
        <w:rPr>
          <w:rFonts w:ascii="Times New Roman" w:hAnsi="Times New Roman"/>
          <w:i/>
          <w:sz w:val="24"/>
          <w:szCs w:val="24"/>
          <w:lang w:val="en-GB"/>
        </w:rPr>
        <w:t xml:space="preserve"> stay</w:t>
      </w:r>
      <w:r w:rsidRPr="00615A7A">
        <w:rPr>
          <w:rFonts w:ascii="Times New Roman" w:hAnsi="Times New Roman"/>
          <w:i/>
          <w:sz w:val="24"/>
          <w:szCs w:val="24"/>
          <w:lang w:val="en-GB"/>
        </w:rPr>
        <w:t xml:space="preserve"> or set aside execution, and may give leave to the defendant to appear to the summons and </w:t>
      </w:r>
      <w:r w:rsidR="00B53C20" w:rsidRPr="00615A7A">
        <w:rPr>
          <w:rFonts w:ascii="Times New Roman" w:hAnsi="Times New Roman"/>
          <w:i/>
          <w:sz w:val="24"/>
          <w:szCs w:val="24"/>
          <w:lang w:val="en-GB"/>
        </w:rPr>
        <w:t>to defend</w:t>
      </w:r>
      <w:r w:rsidRPr="00615A7A">
        <w:rPr>
          <w:rFonts w:ascii="Times New Roman" w:hAnsi="Times New Roman"/>
          <w:i/>
          <w:sz w:val="24"/>
          <w:szCs w:val="24"/>
          <w:lang w:val="en-GB"/>
        </w:rPr>
        <w:t xml:space="preserve"> the suit, if it seems reasonable to the </w:t>
      </w:r>
      <w:r w:rsidR="002675DE" w:rsidRPr="00615A7A">
        <w:rPr>
          <w:rFonts w:ascii="Times New Roman" w:hAnsi="Times New Roman"/>
          <w:i/>
          <w:sz w:val="24"/>
          <w:szCs w:val="24"/>
          <w:lang w:val="en-GB"/>
        </w:rPr>
        <w:t>c</w:t>
      </w:r>
      <w:r w:rsidRPr="00615A7A">
        <w:rPr>
          <w:rFonts w:ascii="Times New Roman" w:hAnsi="Times New Roman"/>
          <w:i/>
          <w:sz w:val="24"/>
          <w:szCs w:val="24"/>
          <w:lang w:val="en-GB"/>
        </w:rPr>
        <w:t xml:space="preserve">ourt so to do, and on such terms as the </w:t>
      </w:r>
      <w:r w:rsidR="002675DE" w:rsidRPr="00615A7A">
        <w:rPr>
          <w:rFonts w:ascii="Times New Roman" w:hAnsi="Times New Roman"/>
          <w:i/>
          <w:sz w:val="24"/>
          <w:szCs w:val="24"/>
          <w:lang w:val="en-GB"/>
        </w:rPr>
        <w:t>c</w:t>
      </w:r>
      <w:r w:rsidRPr="00615A7A">
        <w:rPr>
          <w:rFonts w:ascii="Times New Roman" w:hAnsi="Times New Roman"/>
          <w:i/>
          <w:sz w:val="24"/>
          <w:szCs w:val="24"/>
          <w:lang w:val="en-GB"/>
        </w:rPr>
        <w:t>ourt thinks fit.”</w:t>
      </w:r>
    </w:p>
    <w:p w:rsidR="00906185" w:rsidRPr="00615A7A" w:rsidRDefault="00906185" w:rsidP="00615A7A">
      <w:pPr>
        <w:spacing w:line="360" w:lineRule="auto"/>
        <w:jc w:val="both"/>
        <w:rPr>
          <w:rFonts w:ascii="Times New Roman" w:hAnsi="Times New Roman"/>
          <w:i/>
          <w:sz w:val="24"/>
          <w:szCs w:val="24"/>
          <w:lang w:val="en-GB"/>
        </w:rPr>
      </w:pPr>
      <w:r w:rsidRPr="00615A7A">
        <w:rPr>
          <w:rFonts w:ascii="Times New Roman" w:hAnsi="Times New Roman"/>
          <w:i/>
          <w:sz w:val="24"/>
          <w:szCs w:val="24"/>
          <w:lang w:val="en-GB"/>
        </w:rPr>
        <w:t>In the case of</w:t>
      </w:r>
      <w:r w:rsidRPr="00615A7A">
        <w:rPr>
          <w:rFonts w:ascii="Times New Roman" w:hAnsi="Times New Roman"/>
          <w:b/>
          <w:i/>
          <w:sz w:val="24"/>
          <w:szCs w:val="24"/>
          <w:lang w:val="en-GB"/>
        </w:rPr>
        <w:t xml:space="preserve"> </w:t>
      </w:r>
      <w:proofErr w:type="spellStart"/>
      <w:r w:rsidRPr="00615A7A">
        <w:rPr>
          <w:rFonts w:ascii="Times New Roman" w:hAnsi="Times New Roman"/>
          <w:b/>
          <w:i/>
          <w:sz w:val="24"/>
          <w:szCs w:val="24"/>
          <w:lang w:val="en-GB"/>
        </w:rPr>
        <w:t>Kingstone</w:t>
      </w:r>
      <w:proofErr w:type="spellEnd"/>
      <w:r w:rsidRPr="00615A7A">
        <w:rPr>
          <w:rFonts w:ascii="Times New Roman" w:hAnsi="Times New Roman"/>
          <w:b/>
          <w:i/>
          <w:sz w:val="24"/>
          <w:szCs w:val="24"/>
          <w:lang w:val="en-GB"/>
        </w:rPr>
        <w:t xml:space="preserve"> Enterprises Ltd </w:t>
      </w:r>
      <w:proofErr w:type="spellStart"/>
      <w:r w:rsidR="00C7526B" w:rsidRPr="00615A7A">
        <w:rPr>
          <w:rFonts w:ascii="Times New Roman" w:hAnsi="Times New Roman"/>
          <w:b/>
          <w:i/>
          <w:sz w:val="24"/>
          <w:szCs w:val="24"/>
          <w:lang w:val="en-GB"/>
        </w:rPr>
        <w:t>V</w:t>
      </w:r>
      <w:r w:rsidRPr="00615A7A">
        <w:rPr>
          <w:rFonts w:ascii="Times New Roman" w:hAnsi="Times New Roman"/>
          <w:b/>
          <w:i/>
          <w:sz w:val="24"/>
          <w:szCs w:val="24"/>
          <w:lang w:val="en-GB"/>
        </w:rPr>
        <w:t>s</w:t>
      </w:r>
      <w:proofErr w:type="spellEnd"/>
      <w:r w:rsidRPr="00615A7A">
        <w:rPr>
          <w:rFonts w:ascii="Times New Roman" w:hAnsi="Times New Roman"/>
          <w:b/>
          <w:i/>
          <w:sz w:val="24"/>
          <w:szCs w:val="24"/>
          <w:lang w:val="en-GB"/>
        </w:rPr>
        <w:t xml:space="preserve"> Metropolitan Properties HCMA 341/12, </w:t>
      </w:r>
      <w:r w:rsidR="0021365B" w:rsidRPr="00615A7A">
        <w:rPr>
          <w:rFonts w:ascii="Times New Roman" w:hAnsi="Times New Roman"/>
          <w:sz w:val="24"/>
          <w:szCs w:val="24"/>
          <w:lang w:val="en-GB"/>
        </w:rPr>
        <w:t>c</w:t>
      </w:r>
      <w:r w:rsidRPr="00615A7A">
        <w:rPr>
          <w:rFonts w:ascii="Times New Roman" w:hAnsi="Times New Roman"/>
          <w:sz w:val="24"/>
          <w:szCs w:val="24"/>
          <w:lang w:val="en-GB"/>
        </w:rPr>
        <w:t xml:space="preserve">ourt </w:t>
      </w:r>
      <w:r w:rsidR="0021365B" w:rsidRPr="00615A7A">
        <w:rPr>
          <w:rFonts w:ascii="Times New Roman" w:hAnsi="Times New Roman"/>
          <w:sz w:val="24"/>
          <w:szCs w:val="24"/>
          <w:lang w:val="en-GB"/>
        </w:rPr>
        <w:t>with regard to</w:t>
      </w:r>
      <w:r w:rsidRPr="00615A7A">
        <w:rPr>
          <w:rFonts w:ascii="Times New Roman" w:hAnsi="Times New Roman"/>
          <w:sz w:val="24"/>
          <w:szCs w:val="24"/>
          <w:lang w:val="en-GB"/>
        </w:rPr>
        <w:t xml:space="preserve"> Order 36 rule 11 held that;</w:t>
      </w:r>
    </w:p>
    <w:p w:rsidR="00906185" w:rsidRPr="00615A7A" w:rsidRDefault="00906185" w:rsidP="00615A7A">
      <w:pPr>
        <w:spacing w:line="360" w:lineRule="auto"/>
        <w:ind w:left="1440"/>
        <w:jc w:val="both"/>
        <w:rPr>
          <w:rFonts w:ascii="Times New Roman" w:hAnsi="Times New Roman"/>
          <w:i/>
          <w:sz w:val="24"/>
          <w:szCs w:val="24"/>
          <w:lang w:val="en-GB"/>
        </w:rPr>
      </w:pPr>
      <w:r w:rsidRPr="00615A7A">
        <w:rPr>
          <w:rFonts w:ascii="Times New Roman" w:hAnsi="Times New Roman"/>
          <w:i/>
          <w:sz w:val="24"/>
          <w:szCs w:val="24"/>
          <w:lang w:val="en-GB"/>
        </w:rPr>
        <w:lastRenderedPageBreak/>
        <w:t>“Clearly</w:t>
      </w:r>
      <w:r w:rsidRPr="00615A7A">
        <w:rPr>
          <w:rFonts w:ascii="Times New Roman" w:hAnsi="Times New Roman"/>
          <w:i/>
          <w:sz w:val="24"/>
          <w:szCs w:val="24"/>
        </w:rPr>
        <w:t xml:space="preserve"> under that rule, before this application can be allowed, </w:t>
      </w:r>
      <w:r w:rsidRPr="00615A7A">
        <w:rPr>
          <w:rFonts w:ascii="Times New Roman" w:hAnsi="Times New Roman"/>
          <w:i/>
          <w:sz w:val="24"/>
          <w:szCs w:val="24"/>
          <w:u w:val="single"/>
        </w:rPr>
        <w:t>this court must satisfy itself that</w:t>
      </w:r>
      <w:r w:rsidRPr="00615A7A">
        <w:rPr>
          <w:rFonts w:ascii="Times New Roman" w:hAnsi="Times New Roman"/>
          <w:i/>
          <w:sz w:val="24"/>
          <w:szCs w:val="24"/>
        </w:rPr>
        <w:t xml:space="preserve"> either service of summons was not effective or the applicants must show any other good cause that prevented them from applying for leave to appear and defend the main suit.”</w:t>
      </w:r>
    </w:p>
    <w:p w:rsidR="00906185" w:rsidRPr="00615A7A" w:rsidRDefault="00906185" w:rsidP="00615A7A">
      <w:pPr>
        <w:spacing w:line="360" w:lineRule="auto"/>
        <w:jc w:val="both"/>
        <w:rPr>
          <w:rFonts w:ascii="Times New Roman" w:hAnsi="Times New Roman"/>
          <w:i/>
          <w:sz w:val="24"/>
          <w:szCs w:val="24"/>
          <w:lang w:val="en-GB"/>
        </w:rPr>
      </w:pPr>
      <w:r w:rsidRPr="00615A7A">
        <w:rPr>
          <w:rFonts w:ascii="Times New Roman" w:hAnsi="Times New Roman"/>
          <w:sz w:val="24"/>
          <w:szCs w:val="24"/>
          <w:lang w:val="en-GB"/>
        </w:rPr>
        <w:t xml:space="preserve">Counsel for the applicant on the issue of service of summons argued that the affidavits are tainted with falsehoods especially in regard to the date of service of summons. </w:t>
      </w:r>
      <w:r w:rsidR="00283F2D" w:rsidRPr="00615A7A">
        <w:rPr>
          <w:rFonts w:ascii="Times New Roman" w:hAnsi="Times New Roman"/>
          <w:sz w:val="24"/>
          <w:szCs w:val="24"/>
          <w:lang w:val="en-GB"/>
        </w:rPr>
        <w:t>I observe</w:t>
      </w:r>
      <w:r w:rsidRPr="00615A7A">
        <w:rPr>
          <w:rFonts w:ascii="Times New Roman" w:hAnsi="Times New Roman"/>
          <w:sz w:val="24"/>
          <w:szCs w:val="24"/>
          <w:lang w:val="en-GB"/>
        </w:rPr>
        <w:t xml:space="preserve"> that in the affidavit in support of the application deposed by the Managing Director of the applicant, it was deposed that;</w:t>
      </w:r>
    </w:p>
    <w:p w:rsidR="00906185" w:rsidRPr="00615A7A" w:rsidRDefault="00906185" w:rsidP="00615A7A">
      <w:pPr>
        <w:spacing w:line="360" w:lineRule="auto"/>
        <w:ind w:left="1440"/>
        <w:jc w:val="both"/>
        <w:rPr>
          <w:rFonts w:ascii="Times New Roman" w:hAnsi="Times New Roman"/>
          <w:i/>
          <w:sz w:val="24"/>
          <w:szCs w:val="24"/>
          <w:lang w:val="en-GB"/>
        </w:rPr>
      </w:pPr>
      <w:r w:rsidRPr="00615A7A">
        <w:rPr>
          <w:rFonts w:ascii="Times New Roman" w:hAnsi="Times New Roman"/>
          <w:i/>
          <w:sz w:val="24"/>
          <w:szCs w:val="24"/>
          <w:lang w:val="en-GB"/>
        </w:rPr>
        <w:t>“.............we were advised which advise we verily believed to be true that since the suit was filed on 2</w:t>
      </w:r>
      <w:r w:rsidRPr="00615A7A">
        <w:rPr>
          <w:rFonts w:ascii="Times New Roman" w:hAnsi="Times New Roman"/>
          <w:i/>
          <w:sz w:val="24"/>
          <w:szCs w:val="24"/>
          <w:vertAlign w:val="superscript"/>
          <w:lang w:val="en-GB"/>
        </w:rPr>
        <w:t>nd</w:t>
      </w:r>
      <w:r w:rsidRPr="00615A7A">
        <w:rPr>
          <w:rFonts w:ascii="Times New Roman" w:hAnsi="Times New Roman"/>
          <w:i/>
          <w:sz w:val="24"/>
          <w:szCs w:val="24"/>
          <w:lang w:val="en-GB"/>
        </w:rPr>
        <w:t xml:space="preserve"> July, and only served on 8</w:t>
      </w:r>
      <w:r w:rsidRPr="00615A7A">
        <w:rPr>
          <w:rFonts w:ascii="Times New Roman" w:hAnsi="Times New Roman"/>
          <w:i/>
          <w:sz w:val="24"/>
          <w:szCs w:val="24"/>
          <w:vertAlign w:val="superscript"/>
          <w:lang w:val="en-GB"/>
        </w:rPr>
        <w:t>th</w:t>
      </w:r>
      <w:r w:rsidRPr="00615A7A">
        <w:rPr>
          <w:rFonts w:ascii="Times New Roman" w:hAnsi="Times New Roman"/>
          <w:i/>
          <w:sz w:val="24"/>
          <w:szCs w:val="24"/>
          <w:lang w:val="en-GB"/>
        </w:rPr>
        <w:t xml:space="preserve"> July 2014 we had limited time within which  to file an application for leave to appear and defend.”</w:t>
      </w:r>
    </w:p>
    <w:p w:rsidR="00906185" w:rsidRPr="00615A7A" w:rsidRDefault="00906185" w:rsidP="00615A7A">
      <w:pPr>
        <w:spacing w:line="360" w:lineRule="auto"/>
        <w:jc w:val="both"/>
        <w:rPr>
          <w:rFonts w:ascii="Times New Roman" w:hAnsi="Times New Roman"/>
          <w:b/>
          <w:i/>
          <w:sz w:val="24"/>
          <w:szCs w:val="24"/>
          <w:lang w:val="en-GB"/>
        </w:rPr>
      </w:pPr>
      <w:r w:rsidRPr="00615A7A">
        <w:rPr>
          <w:rFonts w:ascii="Times New Roman" w:hAnsi="Times New Roman"/>
          <w:b/>
          <w:i/>
          <w:sz w:val="24"/>
          <w:szCs w:val="24"/>
          <w:lang w:val="en-GB"/>
        </w:rPr>
        <w:t xml:space="preserve">Order 5 </w:t>
      </w:r>
      <w:proofErr w:type="gramStart"/>
      <w:r w:rsidRPr="00615A7A">
        <w:rPr>
          <w:rFonts w:ascii="Times New Roman" w:hAnsi="Times New Roman"/>
          <w:b/>
          <w:i/>
          <w:sz w:val="24"/>
          <w:szCs w:val="24"/>
          <w:lang w:val="en-GB"/>
        </w:rPr>
        <w:t>rule</w:t>
      </w:r>
      <w:proofErr w:type="gramEnd"/>
      <w:r w:rsidRPr="00615A7A">
        <w:rPr>
          <w:rFonts w:ascii="Times New Roman" w:hAnsi="Times New Roman"/>
          <w:b/>
          <w:i/>
          <w:sz w:val="24"/>
          <w:szCs w:val="24"/>
          <w:lang w:val="en-GB"/>
        </w:rPr>
        <w:t xml:space="preserve"> 1(a)</w:t>
      </w:r>
      <w:r w:rsidRPr="00615A7A">
        <w:rPr>
          <w:rFonts w:ascii="Times New Roman" w:hAnsi="Times New Roman"/>
          <w:sz w:val="24"/>
          <w:szCs w:val="24"/>
          <w:lang w:val="en-GB"/>
        </w:rPr>
        <w:t xml:space="preserve"> </w:t>
      </w:r>
      <w:r w:rsidRPr="00615A7A">
        <w:rPr>
          <w:rFonts w:ascii="Times New Roman" w:hAnsi="Times New Roman"/>
          <w:b/>
          <w:i/>
          <w:sz w:val="24"/>
          <w:szCs w:val="24"/>
          <w:lang w:val="en-GB"/>
        </w:rPr>
        <w:t>of the CPR</w:t>
      </w:r>
      <w:r w:rsidRPr="00615A7A">
        <w:rPr>
          <w:rFonts w:ascii="Times New Roman" w:hAnsi="Times New Roman"/>
          <w:sz w:val="24"/>
          <w:szCs w:val="24"/>
          <w:lang w:val="en-GB"/>
        </w:rPr>
        <w:t xml:space="preserve"> provides for summons issued to the defendant ordering him or her to file a defence within the time specified in the summons. </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The days start running from the date the defendant is served. I therefore do not find the argument that the applicant had limited time of any relevance to this matter.</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I </w:t>
      </w:r>
      <w:r w:rsidR="00313CFD" w:rsidRPr="00615A7A">
        <w:rPr>
          <w:rFonts w:ascii="Times New Roman" w:hAnsi="Times New Roman"/>
          <w:sz w:val="24"/>
          <w:szCs w:val="24"/>
          <w:lang w:val="en-GB"/>
        </w:rPr>
        <w:t xml:space="preserve">further </w:t>
      </w:r>
      <w:r w:rsidRPr="00615A7A">
        <w:rPr>
          <w:rFonts w:ascii="Times New Roman" w:hAnsi="Times New Roman"/>
          <w:sz w:val="24"/>
          <w:szCs w:val="24"/>
          <w:lang w:val="en-GB"/>
        </w:rPr>
        <w:t xml:space="preserve">took note of the </w:t>
      </w:r>
      <w:r w:rsidR="00313CFD" w:rsidRPr="00615A7A">
        <w:rPr>
          <w:rFonts w:ascii="Times New Roman" w:hAnsi="Times New Roman"/>
          <w:sz w:val="24"/>
          <w:szCs w:val="24"/>
          <w:lang w:val="en-GB"/>
        </w:rPr>
        <w:t>discrepancy in various</w:t>
      </w:r>
      <w:r w:rsidRPr="00615A7A">
        <w:rPr>
          <w:rFonts w:ascii="Times New Roman" w:hAnsi="Times New Roman"/>
          <w:sz w:val="24"/>
          <w:szCs w:val="24"/>
          <w:lang w:val="en-GB"/>
        </w:rPr>
        <w:t xml:space="preserve"> affidavits </w:t>
      </w:r>
      <w:r w:rsidR="00313CFD" w:rsidRPr="00615A7A">
        <w:rPr>
          <w:rFonts w:ascii="Times New Roman" w:hAnsi="Times New Roman"/>
          <w:sz w:val="24"/>
          <w:szCs w:val="24"/>
          <w:lang w:val="en-GB"/>
        </w:rPr>
        <w:t>filed</w:t>
      </w:r>
      <w:r w:rsidR="000D7035" w:rsidRPr="00615A7A">
        <w:rPr>
          <w:rFonts w:ascii="Times New Roman" w:hAnsi="Times New Roman"/>
          <w:sz w:val="24"/>
          <w:szCs w:val="24"/>
          <w:lang w:val="en-GB"/>
        </w:rPr>
        <w:t>. T</w:t>
      </w:r>
      <w:r w:rsidRPr="00615A7A">
        <w:rPr>
          <w:rFonts w:ascii="Times New Roman" w:hAnsi="Times New Roman"/>
          <w:sz w:val="24"/>
          <w:szCs w:val="24"/>
          <w:lang w:val="en-GB"/>
        </w:rPr>
        <w:t>he Managing Director of the applicant alleges to have received the summons on 8</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w:t>
      </w:r>
      <w:r w:rsidR="00455192" w:rsidRPr="00615A7A">
        <w:rPr>
          <w:rFonts w:ascii="Times New Roman" w:hAnsi="Times New Roman"/>
          <w:sz w:val="24"/>
          <w:szCs w:val="24"/>
          <w:lang w:val="en-GB"/>
        </w:rPr>
        <w:t>and given it</w:t>
      </w:r>
      <w:r w:rsidRPr="00615A7A">
        <w:rPr>
          <w:rFonts w:ascii="Times New Roman" w:hAnsi="Times New Roman"/>
          <w:sz w:val="24"/>
          <w:szCs w:val="24"/>
          <w:lang w:val="en-GB"/>
        </w:rPr>
        <w:t xml:space="preserve"> to the company lawyers on 10</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2014. </w:t>
      </w:r>
      <w:proofErr w:type="spellStart"/>
      <w:r w:rsidRPr="00615A7A">
        <w:rPr>
          <w:rFonts w:ascii="Times New Roman" w:hAnsi="Times New Roman"/>
          <w:sz w:val="24"/>
          <w:szCs w:val="24"/>
          <w:lang w:val="en-GB"/>
        </w:rPr>
        <w:t>Mr</w:t>
      </w:r>
      <w:r w:rsidR="002E5F1E" w:rsidRPr="00615A7A">
        <w:rPr>
          <w:rFonts w:ascii="Times New Roman" w:hAnsi="Times New Roman"/>
          <w:sz w:val="24"/>
          <w:szCs w:val="24"/>
          <w:lang w:val="en-GB"/>
        </w:rPr>
        <w:t>.</w:t>
      </w:r>
      <w:proofErr w:type="spellEnd"/>
      <w:r w:rsidRPr="00615A7A">
        <w:rPr>
          <w:rFonts w:ascii="Times New Roman" w:hAnsi="Times New Roman"/>
          <w:sz w:val="24"/>
          <w:szCs w:val="24"/>
          <w:lang w:val="en-GB"/>
        </w:rPr>
        <w:t xml:space="preserve"> </w:t>
      </w:r>
      <w:proofErr w:type="spellStart"/>
      <w:r w:rsidRPr="00615A7A">
        <w:rPr>
          <w:rFonts w:ascii="Times New Roman" w:hAnsi="Times New Roman"/>
          <w:sz w:val="24"/>
          <w:szCs w:val="24"/>
          <w:lang w:val="en-GB"/>
        </w:rPr>
        <w:t>Ngabirano</w:t>
      </w:r>
      <w:proofErr w:type="spellEnd"/>
      <w:r w:rsidRPr="00615A7A">
        <w:rPr>
          <w:rFonts w:ascii="Times New Roman" w:hAnsi="Times New Roman"/>
          <w:sz w:val="24"/>
          <w:szCs w:val="24"/>
          <w:lang w:val="en-GB"/>
        </w:rPr>
        <w:t xml:space="preserve"> </w:t>
      </w:r>
      <w:proofErr w:type="spellStart"/>
      <w:r w:rsidRPr="00615A7A">
        <w:rPr>
          <w:rFonts w:ascii="Times New Roman" w:hAnsi="Times New Roman"/>
          <w:sz w:val="24"/>
          <w:szCs w:val="24"/>
          <w:lang w:val="en-GB"/>
        </w:rPr>
        <w:t>Bosco</w:t>
      </w:r>
      <w:proofErr w:type="spellEnd"/>
      <w:r w:rsidRPr="00615A7A">
        <w:rPr>
          <w:rFonts w:ascii="Times New Roman" w:hAnsi="Times New Roman"/>
          <w:sz w:val="24"/>
          <w:szCs w:val="24"/>
          <w:lang w:val="en-GB"/>
        </w:rPr>
        <w:t xml:space="preserve"> </w:t>
      </w:r>
      <w:r w:rsidR="00A65F7A" w:rsidRPr="00615A7A">
        <w:rPr>
          <w:rFonts w:ascii="Times New Roman" w:hAnsi="Times New Roman"/>
          <w:sz w:val="24"/>
          <w:szCs w:val="24"/>
          <w:lang w:val="en-GB"/>
        </w:rPr>
        <w:t>a director in the 1</w:t>
      </w:r>
      <w:r w:rsidR="00A65F7A" w:rsidRPr="00615A7A">
        <w:rPr>
          <w:rFonts w:ascii="Times New Roman" w:hAnsi="Times New Roman"/>
          <w:sz w:val="24"/>
          <w:szCs w:val="24"/>
          <w:vertAlign w:val="superscript"/>
          <w:lang w:val="en-GB"/>
        </w:rPr>
        <w:t>st</w:t>
      </w:r>
      <w:r w:rsidR="00A65F7A" w:rsidRPr="00615A7A">
        <w:rPr>
          <w:rFonts w:ascii="Times New Roman" w:hAnsi="Times New Roman"/>
          <w:sz w:val="24"/>
          <w:szCs w:val="24"/>
          <w:lang w:val="en-GB"/>
        </w:rPr>
        <w:t xml:space="preserve"> respondent </w:t>
      </w:r>
      <w:r w:rsidR="00242071" w:rsidRPr="00615A7A">
        <w:rPr>
          <w:rFonts w:ascii="Times New Roman" w:hAnsi="Times New Roman"/>
          <w:sz w:val="24"/>
          <w:szCs w:val="24"/>
          <w:lang w:val="en-GB"/>
        </w:rPr>
        <w:t>c</w:t>
      </w:r>
      <w:r w:rsidR="002E5F1E" w:rsidRPr="00615A7A">
        <w:rPr>
          <w:rFonts w:ascii="Times New Roman" w:hAnsi="Times New Roman"/>
          <w:sz w:val="24"/>
          <w:szCs w:val="24"/>
          <w:lang w:val="en-GB"/>
        </w:rPr>
        <w:t>ompany</w:t>
      </w:r>
      <w:r w:rsidRPr="00615A7A">
        <w:rPr>
          <w:rFonts w:ascii="Times New Roman" w:hAnsi="Times New Roman"/>
          <w:sz w:val="24"/>
          <w:szCs w:val="24"/>
          <w:lang w:val="en-GB"/>
        </w:rPr>
        <w:t xml:space="preserve"> alleged that service was done on 2</w:t>
      </w:r>
      <w:r w:rsidRPr="00615A7A">
        <w:rPr>
          <w:rFonts w:ascii="Times New Roman" w:hAnsi="Times New Roman"/>
          <w:sz w:val="24"/>
          <w:szCs w:val="24"/>
          <w:vertAlign w:val="superscript"/>
          <w:lang w:val="en-GB"/>
        </w:rPr>
        <w:t>nd</w:t>
      </w:r>
      <w:r w:rsidRPr="00615A7A">
        <w:rPr>
          <w:rFonts w:ascii="Times New Roman" w:hAnsi="Times New Roman"/>
          <w:sz w:val="24"/>
          <w:szCs w:val="24"/>
          <w:lang w:val="en-GB"/>
        </w:rPr>
        <w:t xml:space="preserve"> July 2014</w:t>
      </w:r>
      <w:r w:rsidR="002E5F1E" w:rsidRPr="00615A7A">
        <w:rPr>
          <w:rFonts w:ascii="Times New Roman" w:hAnsi="Times New Roman"/>
          <w:sz w:val="24"/>
          <w:szCs w:val="24"/>
          <w:lang w:val="en-GB"/>
        </w:rPr>
        <w:t>. T</w:t>
      </w:r>
      <w:r w:rsidRPr="00615A7A">
        <w:rPr>
          <w:rFonts w:ascii="Times New Roman" w:hAnsi="Times New Roman"/>
          <w:sz w:val="24"/>
          <w:szCs w:val="24"/>
          <w:lang w:val="en-GB"/>
        </w:rPr>
        <w:t xml:space="preserve">he process server deposed </w:t>
      </w:r>
      <w:r w:rsidR="002E5F1E" w:rsidRPr="00615A7A">
        <w:rPr>
          <w:rFonts w:ascii="Times New Roman" w:hAnsi="Times New Roman"/>
          <w:sz w:val="24"/>
          <w:szCs w:val="24"/>
          <w:lang w:val="en-GB"/>
        </w:rPr>
        <w:t xml:space="preserve">that </w:t>
      </w:r>
      <w:r w:rsidRPr="00615A7A">
        <w:rPr>
          <w:rFonts w:ascii="Times New Roman" w:hAnsi="Times New Roman"/>
          <w:sz w:val="24"/>
          <w:szCs w:val="24"/>
          <w:lang w:val="en-GB"/>
        </w:rPr>
        <w:t xml:space="preserve">service </w:t>
      </w:r>
      <w:r w:rsidR="002E5F1E" w:rsidRPr="00615A7A">
        <w:rPr>
          <w:rFonts w:ascii="Times New Roman" w:hAnsi="Times New Roman"/>
          <w:sz w:val="24"/>
          <w:szCs w:val="24"/>
          <w:lang w:val="en-GB"/>
        </w:rPr>
        <w:t xml:space="preserve">was made </w:t>
      </w:r>
      <w:r w:rsidRPr="00615A7A">
        <w:rPr>
          <w:rFonts w:ascii="Times New Roman" w:hAnsi="Times New Roman"/>
          <w:sz w:val="24"/>
          <w:szCs w:val="24"/>
          <w:lang w:val="en-GB"/>
        </w:rPr>
        <w:t>on 4</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2014. I </w:t>
      </w:r>
      <w:r w:rsidR="000D6935" w:rsidRPr="00615A7A">
        <w:rPr>
          <w:rFonts w:ascii="Times New Roman" w:hAnsi="Times New Roman"/>
          <w:sz w:val="24"/>
          <w:szCs w:val="24"/>
          <w:lang w:val="en-GB"/>
        </w:rPr>
        <w:t xml:space="preserve">will </w:t>
      </w:r>
      <w:r w:rsidRPr="00615A7A">
        <w:rPr>
          <w:rFonts w:ascii="Times New Roman" w:hAnsi="Times New Roman"/>
          <w:sz w:val="24"/>
          <w:szCs w:val="24"/>
          <w:lang w:val="en-GB"/>
        </w:rPr>
        <w:t xml:space="preserve">however rely on the affidavit of service deposed by </w:t>
      </w:r>
      <w:proofErr w:type="spellStart"/>
      <w:r w:rsidRPr="00615A7A">
        <w:rPr>
          <w:rFonts w:ascii="Times New Roman" w:hAnsi="Times New Roman"/>
          <w:sz w:val="24"/>
          <w:szCs w:val="24"/>
          <w:lang w:val="en-GB"/>
        </w:rPr>
        <w:t>Mr</w:t>
      </w:r>
      <w:r w:rsidR="000D6935" w:rsidRPr="00615A7A">
        <w:rPr>
          <w:rFonts w:ascii="Times New Roman" w:hAnsi="Times New Roman"/>
          <w:sz w:val="24"/>
          <w:szCs w:val="24"/>
          <w:lang w:val="en-GB"/>
        </w:rPr>
        <w:t>.</w:t>
      </w:r>
      <w:proofErr w:type="spellEnd"/>
      <w:r w:rsidRPr="00615A7A">
        <w:rPr>
          <w:rFonts w:ascii="Times New Roman" w:hAnsi="Times New Roman"/>
          <w:sz w:val="24"/>
          <w:szCs w:val="24"/>
          <w:lang w:val="en-GB"/>
        </w:rPr>
        <w:t xml:space="preserve"> John </w:t>
      </w:r>
      <w:proofErr w:type="spellStart"/>
      <w:r w:rsidRPr="00615A7A">
        <w:rPr>
          <w:rFonts w:ascii="Times New Roman" w:hAnsi="Times New Roman"/>
          <w:sz w:val="24"/>
          <w:szCs w:val="24"/>
          <w:lang w:val="en-GB"/>
        </w:rPr>
        <w:t>Kyeyune</w:t>
      </w:r>
      <w:proofErr w:type="spellEnd"/>
      <w:r w:rsidRPr="00615A7A">
        <w:rPr>
          <w:rFonts w:ascii="Times New Roman" w:hAnsi="Times New Roman"/>
          <w:sz w:val="24"/>
          <w:szCs w:val="24"/>
          <w:lang w:val="en-GB"/>
        </w:rPr>
        <w:t xml:space="preserve"> </w:t>
      </w:r>
      <w:r w:rsidR="00273598" w:rsidRPr="00615A7A">
        <w:rPr>
          <w:rFonts w:ascii="Times New Roman" w:hAnsi="Times New Roman"/>
          <w:sz w:val="24"/>
          <w:szCs w:val="24"/>
          <w:lang w:val="en-GB"/>
        </w:rPr>
        <w:t xml:space="preserve">the process server which is </w:t>
      </w:r>
      <w:r w:rsidRPr="00615A7A">
        <w:rPr>
          <w:rFonts w:ascii="Times New Roman" w:hAnsi="Times New Roman"/>
          <w:sz w:val="24"/>
          <w:szCs w:val="24"/>
          <w:lang w:val="en-GB"/>
        </w:rPr>
        <w:t xml:space="preserve">on </w:t>
      </w:r>
      <w:r w:rsidR="000D6935" w:rsidRPr="00615A7A">
        <w:rPr>
          <w:rFonts w:ascii="Times New Roman" w:hAnsi="Times New Roman"/>
          <w:sz w:val="24"/>
          <w:szCs w:val="24"/>
          <w:lang w:val="en-GB"/>
        </w:rPr>
        <w:t>c</w:t>
      </w:r>
      <w:r w:rsidRPr="00615A7A">
        <w:rPr>
          <w:rFonts w:ascii="Times New Roman" w:hAnsi="Times New Roman"/>
          <w:sz w:val="24"/>
          <w:szCs w:val="24"/>
          <w:lang w:val="en-GB"/>
        </w:rPr>
        <w:t>ourt record. He deposed that;</w:t>
      </w:r>
    </w:p>
    <w:p w:rsidR="00906185" w:rsidRPr="00615A7A" w:rsidRDefault="00906185" w:rsidP="00615A7A">
      <w:pPr>
        <w:spacing w:line="360" w:lineRule="auto"/>
        <w:ind w:left="1440"/>
        <w:jc w:val="both"/>
        <w:rPr>
          <w:rFonts w:ascii="Times New Roman" w:hAnsi="Times New Roman"/>
          <w:i/>
          <w:sz w:val="24"/>
          <w:szCs w:val="24"/>
          <w:lang w:val="en-GB"/>
        </w:rPr>
      </w:pPr>
      <w:r w:rsidRPr="00615A7A">
        <w:rPr>
          <w:rFonts w:ascii="Times New Roman" w:hAnsi="Times New Roman"/>
          <w:i/>
          <w:sz w:val="24"/>
          <w:szCs w:val="24"/>
          <w:lang w:val="en-GB"/>
        </w:rPr>
        <w:t>“THAT on 4</w:t>
      </w:r>
      <w:r w:rsidRPr="00615A7A">
        <w:rPr>
          <w:rFonts w:ascii="Times New Roman" w:hAnsi="Times New Roman"/>
          <w:i/>
          <w:sz w:val="24"/>
          <w:szCs w:val="24"/>
          <w:vertAlign w:val="superscript"/>
          <w:lang w:val="en-GB"/>
        </w:rPr>
        <w:t>th</w:t>
      </w:r>
      <w:r w:rsidRPr="00615A7A">
        <w:rPr>
          <w:rFonts w:ascii="Times New Roman" w:hAnsi="Times New Roman"/>
          <w:i/>
          <w:sz w:val="24"/>
          <w:szCs w:val="24"/>
          <w:lang w:val="en-GB"/>
        </w:rPr>
        <w:t xml:space="preserve"> July 2014 I went to the defendant’s offices located on 1</w:t>
      </w:r>
      <w:r w:rsidRPr="00615A7A">
        <w:rPr>
          <w:rFonts w:ascii="Times New Roman" w:hAnsi="Times New Roman"/>
          <w:i/>
          <w:sz w:val="24"/>
          <w:szCs w:val="24"/>
          <w:vertAlign w:val="superscript"/>
          <w:lang w:val="en-GB"/>
        </w:rPr>
        <w:t>st</w:t>
      </w:r>
      <w:r w:rsidRPr="00615A7A">
        <w:rPr>
          <w:rFonts w:ascii="Times New Roman" w:hAnsi="Times New Roman"/>
          <w:i/>
          <w:sz w:val="24"/>
          <w:szCs w:val="24"/>
          <w:lang w:val="en-GB"/>
        </w:rPr>
        <w:t xml:space="preserve"> Floor, Theatre House Rooms 2 &amp; 3, Plot 5, </w:t>
      </w:r>
      <w:proofErr w:type="spellStart"/>
      <w:proofErr w:type="gramStart"/>
      <w:r w:rsidRPr="00615A7A">
        <w:rPr>
          <w:rFonts w:ascii="Times New Roman" w:hAnsi="Times New Roman"/>
          <w:i/>
          <w:sz w:val="24"/>
          <w:szCs w:val="24"/>
          <w:lang w:val="en-GB"/>
        </w:rPr>
        <w:t>Dewinton</w:t>
      </w:r>
      <w:proofErr w:type="spellEnd"/>
      <w:proofErr w:type="gramEnd"/>
      <w:r w:rsidRPr="00615A7A">
        <w:rPr>
          <w:rFonts w:ascii="Times New Roman" w:hAnsi="Times New Roman"/>
          <w:i/>
          <w:sz w:val="24"/>
          <w:szCs w:val="24"/>
          <w:lang w:val="en-GB"/>
        </w:rPr>
        <w:t xml:space="preserve"> Road, Kampala.</w:t>
      </w:r>
      <w:r w:rsidR="006D48F6" w:rsidRPr="00615A7A">
        <w:rPr>
          <w:rFonts w:ascii="Times New Roman" w:hAnsi="Times New Roman"/>
          <w:i/>
          <w:sz w:val="24"/>
          <w:szCs w:val="24"/>
          <w:lang w:val="en-GB"/>
        </w:rPr>
        <w:t xml:space="preserve"> </w:t>
      </w:r>
      <w:r w:rsidRPr="00615A7A">
        <w:rPr>
          <w:rFonts w:ascii="Times New Roman" w:hAnsi="Times New Roman"/>
          <w:i/>
          <w:sz w:val="24"/>
          <w:szCs w:val="24"/>
          <w:lang w:val="en-GB"/>
        </w:rPr>
        <w:t xml:space="preserve">THAT on arrival at the said offices, I introduced myself...............thereafter she directed me to the Manager Mr Cyprian </w:t>
      </w:r>
      <w:proofErr w:type="spellStart"/>
      <w:r w:rsidRPr="00615A7A">
        <w:rPr>
          <w:rFonts w:ascii="Times New Roman" w:hAnsi="Times New Roman"/>
          <w:i/>
          <w:sz w:val="24"/>
          <w:szCs w:val="24"/>
          <w:lang w:val="en-GB"/>
        </w:rPr>
        <w:t>Baguma</w:t>
      </w:r>
      <w:proofErr w:type="spellEnd"/>
      <w:r w:rsidRPr="00615A7A">
        <w:rPr>
          <w:rFonts w:ascii="Times New Roman" w:hAnsi="Times New Roman"/>
          <w:i/>
          <w:sz w:val="24"/>
          <w:szCs w:val="24"/>
          <w:lang w:val="en-GB"/>
        </w:rPr>
        <w:t xml:space="preserve"> to whom I tendered the summons together with the plaint. He accepted the documents however declined to receive the summons”</w:t>
      </w:r>
    </w:p>
    <w:p w:rsidR="00906185"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 xml:space="preserve">I observed also that the copy of the summons attached to the affidavit of service has no proof of acknowledgement of receipt on them contrary to </w:t>
      </w:r>
      <w:r w:rsidRPr="00615A7A">
        <w:rPr>
          <w:rFonts w:ascii="Times New Roman" w:hAnsi="Times New Roman"/>
          <w:b/>
          <w:i/>
          <w:sz w:val="24"/>
          <w:szCs w:val="24"/>
          <w:lang w:val="en-GB"/>
        </w:rPr>
        <w:t>Order 5 rule 14 of the CPR</w:t>
      </w:r>
      <w:r w:rsidRPr="00615A7A">
        <w:rPr>
          <w:rFonts w:ascii="Times New Roman" w:hAnsi="Times New Roman"/>
          <w:sz w:val="24"/>
          <w:szCs w:val="24"/>
          <w:lang w:val="en-GB"/>
        </w:rPr>
        <w:t xml:space="preserve"> which requires the </w:t>
      </w:r>
      <w:r w:rsidRPr="00615A7A">
        <w:rPr>
          <w:rFonts w:ascii="Times New Roman" w:hAnsi="Times New Roman"/>
          <w:sz w:val="24"/>
          <w:szCs w:val="24"/>
          <w:lang w:val="en-GB"/>
        </w:rPr>
        <w:lastRenderedPageBreak/>
        <w:t xml:space="preserve">person served to sign acknowledgment. </w:t>
      </w:r>
      <w:r w:rsidR="00720ABD" w:rsidRPr="00615A7A">
        <w:rPr>
          <w:rFonts w:ascii="Times New Roman" w:hAnsi="Times New Roman"/>
          <w:sz w:val="24"/>
          <w:szCs w:val="24"/>
          <w:lang w:val="en-GB"/>
        </w:rPr>
        <w:t>However taking into considering the circumstances</w:t>
      </w:r>
      <w:r w:rsidR="005456E8" w:rsidRPr="00615A7A">
        <w:rPr>
          <w:rFonts w:ascii="Times New Roman" w:hAnsi="Times New Roman"/>
          <w:sz w:val="24"/>
          <w:szCs w:val="24"/>
          <w:lang w:val="en-GB"/>
        </w:rPr>
        <w:t xml:space="preserve"> of the case and the fact that the Managing Director of the applicant acknowledges he was served but that it was on 8</w:t>
      </w:r>
      <w:r w:rsidR="005456E8" w:rsidRPr="00615A7A">
        <w:rPr>
          <w:rFonts w:ascii="Times New Roman" w:hAnsi="Times New Roman"/>
          <w:sz w:val="24"/>
          <w:szCs w:val="24"/>
          <w:vertAlign w:val="superscript"/>
          <w:lang w:val="en-GB"/>
        </w:rPr>
        <w:t>th</w:t>
      </w:r>
      <w:r w:rsidR="005456E8" w:rsidRPr="00615A7A">
        <w:rPr>
          <w:rFonts w:ascii="Times New Roman" w:hAnsi="Times New Roman"/>
          <w:sz w:val="24"/>
          <w:szCs w:val="24"/>
          <w:lang w:val="en-GB"/>
        </w:rPr>
        <w:t xml:space="preserve"> July, i am </w:t>
      </w:r>
      <w:r w:rsidR="005D60C4" w:rsidRPr="00615A7A">
        <w:rPr>
          <w:rFonts w:ascii="Times New Roman" w:hAnsi="Times New Roman"/>
          <w:sz w:val="24"/>
          <w:szCs w:val="24"/>
          <w:lang w:val="en-GB"/>
        </w:rPr>
        <w:t xml:space="preserve">satisfied that </w:t>
      </w:r>
      <w:r w:rsidR="00E4545F" w:rsidRPr="00615A7A">
        <w:rPr>
          <w:rFonts w:ascii="Times New Roman" w:hAnsi="Times New Roman"/>
          <w:sz w:val="24"/>
          <w:szCs w:val="24"/>
          <w:lang w:val="en-GB"/>
        </w:rPr>
        <w:t xml:space="preserve">summons </w:t>
      </w:r>
      <w:r w:rsidR="001D43EB" w:rsidRPr="00615A7A">
        <w:rPr>
          <w:rFonts w:ascii="Times New Roman" w:hAnsi="Times New Roman"/>
          <w:sz w:val="24"/>
          <w:szCs w:val="24"/>
          <w:lang w:val="en-GB"/>
        </w:rPr>
        <w:t xml:space="preserve">was </w:t>
      </w:r>
      <w:r w:rsidR="00E4545F" w:rsidRPr="00615A7A">
        <w:rPr>
          <w:rFonts w:ascii="Times New Roman" w:hAnsi="Times New Roman"/>
          <w:sz w:val="24"/>
          <w:szCs w:val="24"/>
          <w:lang w:val="en-GB"/>
        </w:rPr>
        <w:t xml:space="preserve">dully </w:t>
      </w:r>
      <w:r w:rsidR="00E4398C" w:rsidRPr="00615A7A">
        <w:rPr>
          <w:rFonts w:ascii="Times New Roman" w:hAnsi="Times New Roman"/>
          <w:sz w:val="24"/>
          <w:szCs w:val="24"/>
          <w:lang w:val="en-GB"/>
        </w:rPr>
        <w:t xml:space="preserve">served. </w:t>
      </w:r>
      <w:r w:rsidR="00720ABD" w:rsidRPr="00615A7A">
        <w:rPr>
          <w:rFonts w:ascii="Times New Roman" w:hAnsi="Times New Roman"/>
          <w:sz w:val="24"/>
          <w:szCs w:val="24"/>
          <w:lang w:val="en-GB"/>
        </w:rPr>
        <w:t xml:space="preserve"> </w:t>
      </w:r>
    </w:p>
    <w:p w:rsidR="00E4398C" w:rsidRPr="00615A7A" w:rsidRDefault="00E4398C"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As earlier indicated, i am of the view that the service was on 4</w:t>
      </w:r>
      <w:r w:rsidRPr="00615A7A">
        <w:rPr>
          <w:rFonts w:ascii="Times New Roman" w:hAnsi="Times New Roman"/>
          <w:sz w:val="24"/>
          <w:szCs w:val="24"/>
          <w:vertAlign w:val="superscript"/>
          <w:lang w:val="en-GB"/>
        </w:rPr>
        <w:t>th</w:t>
      </w:r>
      <w:r w:rsidRPr="00615A7A">
        <w:rPr>
          <w:rFonts w:ascii="Times New Roman" w:hAnsi="Times New Roman"/>
          <w:sz w:val="24"/>
          <w:szCs w:val="24"/>
          <w:lang w:val="en-GB"/>
        </w:rPr>
        <w:t xml:space="preserve"> July as </w:t>
      </w:r>
      <w:proofErr w:type="spellStart"/>
      <w:r w:rsidRPr="00615A7A">
        <w:rPr>
          <w:rFonts w:ascii="Times New Roman" w:hAnsi="Times New Roman"/>
          <w:sz w:val="24"/>
          <w:szCs w:val="24"/>
          <w:lang w:val="en-GB"/>
        </w:rPr>
        <w:t>deponed</w:t>
      </w:r>
      <w:proofErr w:type="spellEnd"/>
      <w:r w:rsidRPr="00615A7A">
        <w:rPr>
          <w:rFonts w:ascii="Times New Roman" w:hAnsi="Times New Roman"/>
          <w:sz w:val="24"/>
          <w:szCs w:val="24"/>
          <w:lang w:val="en-GB"/>
        </w:rPr>
        <w:t xml:space="preserve"> by the process server. It is my finding therefore that service was effective. That said</w:t>
      </w:r>
      <w:proofErr w:type="gramStart"/>
      <w:r w:rsidRPr="00615A7A">
        <w:rPr>
          <w:rFonts w:ascii="Times New Roman" w:hAnsi="Times New Roman"/>
          <w:sz w:val="24"/>
          <w:szCs w:val="24"/>
          <w:lang w:val="en-GB"/>
        </w:rPr>
        <w:t>,</w:t>
      </w:r>
      <w:proofErr w:type="gramEnd"/>
      <w:r w:rsidRPr="00615A7A">
        <w:rPr>
          <w:rFonts w:ascii="Times New Roman" w:hAnsi="Times New Roman"/>
          <w:sz w:val="24"/>
          <w:szCs w:val="24"/>
          <w:lang w:val="en-GB"/>
        </w:rPr>
        <w:t xml:space="preserve"> the applicant had up to </w:t>
      </w:r>
      <w:r w:rsidR="004B4A10" w:rsidRPr="00615A7A">
        <w:rPr>
          <w:rFonts w:ascii="Times New Roman" w:hAnsi="Times New Roman"/>
          <w:sz w:val="24"/>
          <w:szCs w:val="24"/>
          <w:lang w:val="en-GB"/>
        </w:rPr>
        <w:t>14</w:t>
      </w:r>
      <w:r w:rsidR="004B4A10" w:rsidRPr="00615A7A">
        <w:rPr>
          <w:rFonts w:ascii="Times New Roman" w:hAnsi="Times New Roman"/>
          <w:sz w:val="24"/>
          <w:szCs w:val="24"/>
          <w:vertAlign w:val="superscript"/>
          <w:lang w:val="en-GB"/>
        </w:rPr>
        <w:t>th</w:t>
      </w:r>
      <w:r w:rsidR="004B4A10" w:rsidRPr="00615A7A">
        <w:rPr>
          <w:rFonts w:ascii="Times New Roman" w:hAnsi="Times New Roman"/>
          <w:sz w:val="24"/>
          <w:szCs w:val="24"/>
          <w:lang w:val="en-GB"/>
        </w:rPr>
        <w:t xml:space="preserve"> July to move court </w:t>
      </w:r>
      <w:r w:rsidR="005A5F12" w:rsidRPr="00615A7A">
        <w:rPr>
          <w:rFonts w:ascii="Times New Roman" w:hAnsi="Times New Roman"/>
          <w:sz w:val="24"/>
          <w:szCs w:val="24"/>
          <w:lang w:val="en-GB"/>
        </w:rPr>
        <w:t xml:space="preserve">under O 36 </w:t>
      </w:r>
      <w:proofErr w:type="spellStart"/>
      <w:r w:rsidR="005A5F12" w:rsidRPr="00615A7A">
        <w:rPr>
          <w:rFonts w:ascii="Times New Roman" w:hAnsi="Times New Roman"/>
          <w:sz w:val="24"/>
          <w:szCs w:val="24"/>
          <w:lang w:val="en-GB"/>
        </w:rPr>
        <w:t>r</w:t>
      </w:r>
      <w:r w:rsidR="00997FDF" w:rsidRPr="00615A7A">
        <w:rPr>
          <w:rFonts w:ascii="Times New Roman" w:hAnsi="Times New Roman"/>
          <w:sz w:val="24"/>
          <w:szCs w:val="24"/>
          <w:lang w:val="en-GB"/>
        </w:rPr>
        <w:t>s</w:t>
      </w:r>
      <w:proofErr w:type="spellEnd"/>
      <w:r w:rsidR="00997FDF" w:rsidRPr="00615A7A">
        <w:rPr>
          <w:rFonts w:ascii="Times New Roman" w:hAnsi="Times New Roman"/>
          <w:sz w:val="24"/>
          <w:szCs w:val="24"/>
          <w:lang w:val="en-GB"/>
        </w:rPr>
        <w:t xml:space="preserve"> 3 and 4 to be granted leave to appear and defend the suit. Court record shows that Misc. </w:t>
      </w:r>
      <w:proofErr w:type="spellStart"/>
      <w:r w:rsidR="00997FDF" w:rsidRPr="00615A7A">
        <w:rPr>
          <w:rFonts w:ascii="Times New Roman" w:hAnsi="Times New Roman"/>
          <w:sz w:val="24"/>
          <w:szCs w:val="24"/>
          <w:lang w:val="en-GB"/>
        </w:rPr>
        <w:t>Appl</w:t>
      </w:r>
      <w:proofErr w:type="spellEnd"/>
      <w:r w:rsidR="00997FDF" w:rsidRPr="00615A7A">
        <w:rPr>
          <w:rFonts w:ascii="Times New Roman" w:hAnsi="Times New Roman"/>
          <w:sz w:val="24"/>
          <w:szCs w:val="24"/>
          <w:lang w:val="en-GB"/>
        </w:rPr>
        <w:t xml:space="preserve"> No. 603 of 2014 was filed in court on 16</w:t>
      </w:r>
      <w:r w:rsidR="00997FDF" w:rsidRPr="00615A7A">
        <w:rPr>
          <w:rFonts w:ascii="Times New Roman" w:hAnsi="Times New Roman"/>
          <w:sz w:val="24"/>
          <w:szCs w:val="24"/>
          <w:vertAlign w:val="superscript"/>
          <w:lang w:val="en-GB"/>
        </w:rPr>
        <w:t>th</w:t>
      </w:r>
      <w:r w:rsidR="00997FDF" w:rsidRPr="00615A7A">
        <w:rPr>
          <w:rFonts w:ascii="Times New Roman" w:hAnsi="Times New Roman"/>
          <w:sz w:val="24"/>
          <w:szCs w:val="24"/>
          <w:lang w:val="en-GB"/>
        </w:rPr>
        <w:t xml:space="preserve"> July 2014 two clear days afte</w:t>
      </w:r>
      <w:r w:rsidR="005A5F12" w:rsidRPr="00615A7A">
        <w:rPr>
          <w:rFonts w:ascii="Times New Roman" w:hAnsi="Times New Roman"/>
          <w:sz w:val="24"/>
          <w:szCs w:val="24"/>
          <w:lang w:val="en-GB"/>
        </w:rPr>
        <w:t>r it should have been filed. In</w:t>
      </w:r>
      <w:r w:rsidR="00997FDF" w:rsidRPr="00615A7A">
        <w:rPr>
          <w:rFonts w:ascii="Times New Roman" w:hAnsi="Times New Roman"/>
          <w:sz w:val="24"/>
          <w:szCs w:val="24"/>
          <w:lang w:val="en-GB"/>
        </w:rPr>
        <w:t xml:space="preserve">deed court record </w:t>
      </w:r>
      <w:r w:rsidR="00AB2955" w:rsidRPr="00615A7A">
        <w:rPr>
          <w:rFonts w:ascii="Times New Roman" w:hAnsi="Times New Roman"/>
          <w:sz w:val="24"/>
          <w:szCs w:val="24"/>
          <w:lang w:val="en-GB"/>
        </w:rPr>
        <w:t xml:space="preserve">further indicates that by that date the respondent had already moved court to enter a default judgment. In the </w:t>
      </w:r>
      <w:r w:rsidR="00242106" w:rsidRPr="00615A7A">
        <w:rPr>
          <w:rFonts w:ascii="Times New Roman" w:hAnsi="Times New Roman"/>
          <w:sz w:val="24"/>
          <w:szCs w:val="24"/>
          <w:lang w:val="en-GB"/>
        </w:rPr>
        <w:t>premise</w:t>
      </w:r>
      <w:r w:rsidR="0062211F" w:rsidRPr="00615A7A">
        <w:rPr>
          <w:rFonts w:ascii="Times New Roman" w:hAnsi="Times New Roman"/>
          <w:sz w:val="24"/>
          <w:szCs w:val="24"/>
          <w:lang w:val="en-GB"/>
        </w:rPr>
        <w:t xml:space="preserve"> the applicant’s assertion that the default judgment was entered in error is not sustained and </w:t>
      </w:r>
      <w:r w:rsidR="002F620D" w:rsidRPr="00615A7A">
        <w:rPr>
          <w:rFonts w:ascii="Times New Roman" w:hAnsi="Times New Roman"/>
          <w:sz w:val="24"/>
          <w:szCs w:val="24"/>
          <w:lang w:val="en-GB"/>
        </w:rPr>
        <w:t xml:space="preserve">fails. </w:t>
      </w:r>
      <w:r w:rsidR="0062211F" w:rsidRPr="00615A7A">
        <w:rPr>
          <w:rFonts w:ascii="Times New Roman" w:hAnsi="Times New Roman"/>
          <w:sz w:val="24"/>
          <w:szCs w:val="24"/>
          <w:lang w:val="en-GB"/>
        </w:rPr>
        <w:t xml:space="preserve"> </w:t>
      </w:r>
    </w:p>
    <w:p w:rsidR="00906185" w:rsidRPr="00615A7A" w:rsidRDefault="00A43F1F"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I will now proceed to evaluate whether the applicant has shown any other good cause that prevented it</w:t>
      </w:r>
      <w:r w:rsidR="00F807F5" w:rsidRPr="00615A7A">
        <w:rPr>
          <w:rFonts w:ascii="Times New Roman" w:hAnsi="Times New Roman"/>
          <w:sz w:val="24"/>
          <w:szCs w:val="24"/>
          <w:lang w:val="en-GB"/>
        </w:rPr>
        <w:t xml:space="preserve"> from filing its application in time.</w:t>
      </w:r>
      <w:r w:rsidR="001E151B" w:rsidRPr="00615A7A">
        <w:rPr>
          <w:rFonts w:ascii="Times New Roman" w:hAnsi="Times New Roman"/>
          <w:sz w:val="24"/>
          <w:szCs w:val="24"/>
          <w:lang w:val="en-GB"/>
        </w:rPr>
        <w:t xml:space="preserve"> </w:t>
      </w:r>
      <w:r w:rsidR="00F807F5" w:rsidRPr="00615A7A">
        <w:rPr>
          <w:rFonts w:ascii="Times New Roman" w:hAnsi="Times New Roman"/>
          <w:sz w:val="24"/>
          <w:szCs w:val="24"/>
          <w:lang w:val="en-GB"/>
        </w:rPr>
        <w:t xml:space="preserve"> </w:t>
      </w:r>
      <w:r w:rsidRPr="00615A7A">
        <w:rPr>
          <w:rFonts w:ascii="Times New Roman" w:hAnsi="Times New Roman"/>
          <w:sz w:val="24"/>
          <w:szCs w:val="24"/>
          <w:lang w:val="en-GB"/>
        </w:rPr>
        <w:t xml:space="preserve"> </w:t>
      </w:r>
    </w:p>
    <w:p w:rsidR="00906185" w:rsidRPr="00615A7A" w:rsidRDefault="00FA6B4C"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t>I</w:t>
      </w:r>
      <w:r w:rsidR="00906185" w:rsidRPr="00615A7A">
        <w:rPr>
          <w:rFonts w:ascii="Times New Roman" w:hAnsi="Times New Roman"/>
          <w:sz w:val="24"/>
          <w:szCs w:val="24"/>
          <w:lang w:val="en-GB"/>
        </w:rPr>
        <w:t xml:space="preserve">n the case of </w:t>
      </w:r>
      <w:proofErr w:type="spellStart"/>
      <w:r w:rsidR="00906185" w:rsidRPr="00615A7A">
        <w:rPr>
          <w:rFonts w:ascii="Times New Roman" w:hAnsi="Times New Roman"/>
          <w:b/>
          <w:i/>
          <w:sz w:val="24"/>
          <w:szCs w:val="24"/>
          <w:lang w:val="en-GB"/>
        </w:rPr>
        <w:t>Kingstone</w:t>
      </w:r>
      <w:proofErr w:type="spellEnd"/>
      <w:r w:rsidR="00906185" w:rsidRPr="00615A7A">
        <w:rPr>
          <w:rFonts w:ascii="Times New Roman" w:hAnsi="Times New Roman"/>
          <w:b/>
          <w:i/>
          <w:sz w:val="24"/>
          <w:szCs w:val="24"/>
          <w:lang w:val="en-GB"/>
        </w:rPr>
        <w:t xml:space="preserve"> Enterprises Ltd </w:t>
      </w:r>
      <w:proofErr w:type="spellStart"/>
      <w:r w:rsidR="006D48F6" w:rsidRPr="00615A7A">
        <w:rPr>
          <w:rFonts w:ascii="Times New Roman" w:hAnsi="Times New Roman"/>
          <w:b/>
          <w:i/>
          <w:sz w:val="24"/>
          <w:szCs w:val="24"/>
          <w:lang w:val="en-GB"/>
        </w:rPr>
        <w:t>V</w:t>
      </w:r>
      <w:r w:rsidR="00906185" w:rsidRPr="00615A7A">
        <w:rPr>
          <w:rFonts w:ascii="Times New Roman" w:hAnsi="Times New Roman"/>
          <w:b/>
          <w:i/>
          <w:sz w:val="24"/>
          <w:szCs w:val="24"/>
          <w:lang w:val="en-GB"/>
        </w:rPr>
        <w:t>s</w:t>
      </w:r>
      <w:proofErr w:type="spellEnd"/>
      <w:r w:rsidR="00906185" w:rsidRPr="00615A7A">
        <w:rPr>
          <w:rFonts w:ascii="Times New Roman" w:hAnsi="Times New Roman"/>
          <w:b/>
          <w:i/>
          <w:sz w:val="24"/>
          <w:szCs w:val="24"/>
          <w:lang w:val="en-GB"/>
        </w:rPr>
        <w:t xml:space="preserve"> Metropolitan Properties (supra) </w:t>
      </w:r>
      <w:r w:rsidR="00036951" w:rsidRPr="00615A7A">
        <w:rPr>
          <w:rFonts w:ascii="Times New Roman" w:hAnsi="Times New Roman"/>
          <w:sz w:val="24"/>
          <w:szCs w:val="24"/>
          <w:lang w:val="en-GB"/>
        </w:rPr>
        <w:t xml:space="preserve">court </w:t>
      </w:r>
      <w:r w:rsidR="00906185" w:rsidRPr="00615A7A">
        <w:rPr>
          <w:rFonts w:ascii="Times New Roman" w:hAnsi="Times New Roman"/>
          <w:sz w:val="24"/>
          <w:szCs w:val="24"/>
          <w:lang w:val="en-GB"/>
        </w:rPr>
        <w:t>held that;</w:t>
      </w:r>
    </w:p>
    <w:p w:rsidR="00906185" w:rsidRPr="00615A7A" w:rsidRDefault="00906185" w:rsidP="00615A7A">
      <w:pPr>
        <w:pStyle w:val="NormalWeb"/>
        <w:spacing w:line="360" w:lineRule="auto"/>
        <w:ind w:left="720"/>
        <w:jc w:val="both"/>
        <w:rPr>
          <w:i/>
        </w:rPr>
      </w:pPr>
      <w:r w:rsidRPr="00615A7A">
        <w:rPr>
          <w:i/>
          <w:lang w:val="en-GB"/>
        </w:rPr>
        <w:t>“The</w:t>
      </w:r>
      <w:r w:rsidRPr="00615A7A">
        <w:rPr>
          <w:i/>
        </w:rPr>
        <w:t xml:space="preserve"> phrase is not defined in the CPR but it is defined in </w:t>
      </w:r>
      <w:r w:rsidRPr="00615A7A">
        <w:rPr>
          <w:rStyle w:val="Strong"/>
          <w:i/>
        </w:rPr>
        <w:t>Black’s Law Dictionary, Seventh Edition</w:t>
      </w:r>
      <w:r w:rsidRPr="00615A7A">
        <w:rPr>
          <w:i/>
        </w:rPr>
        <w:t xml:space="preserve">, as; </w:t>
      </w:r>
      <w:r w:rsidRPr="00615A7A">
        <w:rPr>
          <w:rStyle w:val="Emphasis"/>
          <w:rFonts w:eastAsia="Calibri"/>
          <w:i w:val="0"/>
        </w:rPr>
        <w:t>“A legally sufficient reason”</w:t>
      </w:r>
      <w:r w:rsidRPr="00615A7A">
        <w:rPr>
          <w:i/>
        </w:rPr>
        <w:t>. The authors explained that good cause is often a burden placed on a litigant (usually by court rule or order) to show why a request should be granted or an action excused.</w:t>
      </w:r>
    </w:p>
    <w:p w:rsidR="00906185" w:rsidRPr="00615A7A" w:rsidRDefault="00906185" w:rsidP="00615A7A">
      <w:pPr>
        <w:pStyle w:val="NormalWeb"/>
        <w:spacing w:line="360" w:lineRule="auto"/>
        <w:ind w:left="720"/>
        <w:jc w:val="both"/>
        <w:rPr>
          <w:i/>
        </w:rPr>
      </w:pPr>
      <w:r w:rsidRPr="00615A7A">
        <w:rPr>
          <w:i/>
        </w:rPr>
        <w:t> The phrase “</w:t>
      </w:r>
      <w:r w:rsidRPr="00615A7A">
        <w:rPr>
          <w:rStyle w:val="Emphasis"/>
          <w:rFonts w:eastAsia="Calibri"/>
          <w:i w:val="0"/>
        </w:rPr>
        <w:t>sufficient cause</w:t>
      </w:r>
      <w:r w:rsidRPr="00615A7A">
        <w:rPr>
          <w:i/>
        </w:rPr>
        <w:t xml:space="preserve">” that is normally used interchangeable with the phrase </w:t>
      </w:r>
      <w:r w:rsidRPr="00615A7A">
        <w:rPr>
          <w:rStyle w:val="Emphasis"/>
          <w:rFonts w:eastAsia="Calibri"/>
          <w:i w:val="0"/>
        </w:rPr>
        <w:t>“good cause”</w:t>
      </w:r>
      <w:r w:rsidRPr="00615A7A">
        <w:rPr>
          <w:i/>
        </w:rPr>
        <w:t xml:space="preserve"> has been explained in a number of authorities.  In the cases of </w:t>
      </w:r>
      <w:r w:rsidRPr="00615A7A">
        <w:rPr>
          <w:rStyle w:val="Strong"/>
          <w:i/>
        </w:rPr>
        <w:t xml:space="preserve">Rosette </w:t>
      </w:r>
      <w:proofErr w:type="spellStart"/>
      <w:r w:rsidRPr="00615A7A">
        <w:rPr>
          <w:rStyle w:val="Strong"/>
          <w:i/>
        </w:rPr>
        <w:t>Kizito</w:t>
      </w:r>
      <w:proofErr w:type="spellEnd"/>
      <w:r w:rsidRPr="00615A7A">
        <w:rPr>
          <w:rStyle w:val="Strong"/>
          <w:i/>
        </w:rPr>
        <w:t xml:space="preserve"> </w:t>
      </w:r>
      <w:proofErr w:type="spellStart"/>
      <w:r w:rsidR="00054EC1" w:rsidRPr="00615A7A">
        <w:rPr>
          <w:rStyle w:val="Strong"/>
          <w:i/>
        </w:rPr>
        <w:t>Vs</w:t>
      </w:r>
      <w:proofErr w:type="spellEnd"/>
      <w:r w:rsidRPr="00615A7A">
        <w:rPr>
          <w:rStyle w:val="Strong"/>
          <w:i/>
        </w:rPr>
        <w:t xml:space="preserve"> Administrator General and Others [Supreme Court Civil Application No. 9/86 </w:t>
      </w:r>
      <w:r w:rsidRPr="00615A7A">
        <w:rPr>
          <w:i/>
        </w:rPr>
        <w:t xml:space="preserve">reported in </w:t>
      </w:r>
      <w:r w:rsidRPr="00615A7A">
        <w:rPr>
          <w:rStyle w:val="Strong"/>
          <w:i/>
        </w:rPr>
        <w:t>Kampala Law Report Volume 5 of 1993 at page 4]</w:t>
      </w:r>
      <w:r w:rsidRPr="00615A7A">
        <w:rPr>
          <w:i/>
        </w:rPr>
        <w:t xml:space="preserve"> it was held that sufficient reason must relate to the inability or failure to take the particular step in time.</w:t>
      </w:r>
    </w:p>
    <w:p w:rsidR="00906185" w:rsidRPr="00615A7A" w:rsidRDefault="00906185" w:rsidP="00615A7A">
      <w:pPr>
        <w:pStyle w:val="NormalWeb"/>
        <w:spacing w:line="360" w:lineRule="auto"/>
        <w:ind w:left="720"/>
        <w:jc w:val="both"/>
        <w:rPr>
          <w:i/>
        </w:rPr>
      </w:pPr>
      <w:r w:rsidRPr="00615A7A">
        <w:rPr>
          <w:i/>
        </w:rPr>
        <w:t xml:space="preserve"> In </w:t>
      </w:r>
      <w:r w:rsidRPr="00615A7A">
        <w:rPr>
          <w:rStyle w:val="Strong"/>
          <w:i/>
        </w:rPr>
        <w:t xml:space="preserve">Nicholas Roussos v </w:t>
      </w:r>
      <w:proofErr w:type="spellStart"/>
      <w:r w:rsidRPr="00615A7A">
        <w:rPr>
          <w:rStyle w:val="Strong"/>
          <w:i/>
        </w:rPr>
        <w:t>Gulamhussein</w:t>
      </w:r>
      <w:proofErr w:type="spellEnd"/>
      <w:r w:rsidRPr="00615A7A">
        <w:rPr>
          <w:rStyle w:val="Strong"/>
          <w:i/>
        </w:rPr>
        <w:t xml:space="preserve"> </w:t>
      </w:r>
      <w:proofErr w:type="spellStart"/>
      <w:r w:rsidRPr="00615A7A">
        <w:rPr>
          <w:rStyle w:val="Strong"/>
          <w:i/>
        </w:rPr>
        <w:t>Habib</w:t>
      </w:r>
      <w:proofErr w:type="spellEnd"/>
      <w:r w:rsidRPr="00615A7A">
        <w:rPr>
          <w:rStyle w:val="Strong"/>
          <w:i/>
        </w:rPr>
        <w:t xml:space="preserve"> </w:t>
      </w:r>
      <w:proofErr w:type="spellStart"/>
      <w:r w:rsidRPr="00615A7A">
        <w:rPr>
          <w:rStyle w:val="Strong"/>
          <w:i/>
        </w:rPr>
        <w:t>Virani</w:t>
      </w:r>
      <w:proofErr w:type="spellEnd"/>
      <w:r w:rsidRPr="00615A7A">
        <w:rPr>
          <w:rStyle w:val="Strong"/>
          <w:i/>
        </w:rPr>
        <w:t xml:space="preserve"> &amp; Another, Civil Appeal No.9 of 1993 (SC)</w:t>
      </w:r>
      <w:r w:rsidRPr="00615A7A">
        <w:rPr>
          <w:i/>
        </w:rPr>
        <w:t xml:space="preserve"> (unreported), the Supreme Court laid down some of the grounds or circumstances which may amount to sufficient cause. They include mistake by an advocate though negligent, ignorance of procedure by an unrepresented defendant and illness by a party.”</w:t>
      </w:r>
    </w:p>
    <w:p w:rsidR="0074699F" w:rsidRPr="00615A7A" w:rsidRDefault="00906185" w:rsidP="00615A7A">
      <w:pPr>
        <w:spacing w:line="360" w:lineRule="auto"/>
        <w:jc w:val="both"/>
        <w:rPr>
          <w:rFonts w:ascii="Times New Roman" w:hAnsi="Times New Roman"/>
          <w:sz w:val="24"/>
          <w:szCs w:val="24"/>
          <w:lang w:val="en-GB"/>
        </w:rPr>
      </w:pPr>
      <w:r w:rsidRPr="00615A7A">
        <w:rPr>
          <w:rFonts w:ascii="Times New Roman" w:hAnsi="Times New Roman"/>
          <w:sz w:val="24"/>
          <w:szCs w:val="24"/>
          <w:lang w:val="en-GB"/>
        </w:rPr>
        <w:lastRenderedPageBreak/>
        <w:t xml:space="preserve">Counsel for the applicant submitted that the default judgement was entered by the </w:t>
      </w:r>
      <w:r w:rsidR="00C757D3" w:rsidRPr="00615A7A">
        <w:rPr>
          <w:rFonts w:ascii="Times New Roman" w:hAnsi="Times New Roman"/>
          <w:sz w:val="24"/>
          <w:szCs w:val="24"/>
          <w:lang w:val="en-GB"/>
        </w:rPr>
        <w:t xml:space="preserve">Registrar during court vacation and invited court to find that that is good cause for court to set aside the judgment. </w:t>
      </w:r>
    </w:p>
    <w:p w:rsidR="00906185" w:rsidRPr="00615A7A" w:rsidRDefault="00906185" w:rsidP="00615A7A">
      <w:pPr>
        <w:pStyle w:val="NormalWeb"/>
        <w:spacing w:line="360" w:lineRule="auto"/>
      </w:pPr>
      <w:r w:rsidRPr="00615A7A">
        <w:rPr>
          <w:b/>
        </w:rPr>
        <w:t>Rule 4 of the Judicature (Court vacation) rules S. I. 13 – 20</w:t>
      </w:r>
      <w:r w:rsidRPr="00615A7A">
        <w:t xml:space="preserve"> provides;</w:t>
      </w:r>
    </w:p>
    <w:p w:rsidR="00906185" w:rsidRPr="00615A7A" w:rsidRDefault="00906185" w:rsidP="00615A7A">
      <w:pPr>
        <w:pStyle w:val="NormalWeb"/>
        <w:spacing w:line="360" w:lineRule="auto"/>
        <w:ind w:left="720"/>
      </w:pPr>
      <w:r w:rsidRPr="00615A7A">
        <w:t>“</w:t>
      </w:r>
      <w:r w:rsidRPr="00615A7A">
        <w:rPr>
          <w:rStyle w:val="Emphasis"/>
        </w:rPr>
        <w:t>In vacation the Court shall deal with criminal business but shall not sit for the discharge of civil business other than such civil business as shall, in the opinion of the presiding Judge, be of an urgent nature</w:t>
      </w:r>
      <w:r w:rsidRPr="00615A7A">
        <w:t>.”</w:t>
      </w:r>
    </w:p>
    <w:p w:rsidR="00C34520" w:rsidRPr="00615A7A" w:rsidRDefault="00906185" w:rsidP="00615A7A">
      <w:pPr>
        <w:pStyle w:val="NormalWeb"/>
        <w:spacing w:line="360" w:lineRule="auto"/>
        <w:jc w:val="both"/>
      </w:pPr>
      <w:r w:rsidRPr="00615A7A">
        <w:t xml:space="preserve">I agree with Counsel for the respondents that </w:t>
      </w:r>
      <w:r w:rsidR="006E66B9" w:rsidRPr="00615A7A">
        <w:t xml:space="preserve">a default judgment is not defective because it was entered during court vacation. I am </w:t>
      </w:r>
      <w:r w:rsidR="00C757D3" w:rsidRPr="00615A7A">
        <w:t>buttressed</w:t>
      </w:r>
      <w:r w:rsidR="00377095" w:rsidRPr="00615A7A">
        <w:t xml:space="preserve"> in my</w:t>
      </w:r>
      <w:r w:rsidR="004D6EBA" w:rsidRPr="00615A7A">
        <w:t xml:space="preserve"> view by the holding in the case of </w:t>
      </w:r>
      <w:proofErr w:type="gramStart"/>
      <w:r w:rsidR="004D6EBA" w:rsidRPr="00615A7A">
        <w:rPr>
          <w:b/>
          <w:i/>
        </w:rPr>
        <w:t>Nor</w:t>
      </w:r>
      <w:proofErr w:type="gramEnd"/>
      <w:r w:rsidR="004D6EBA" w:rsidRPr="00615A7A">
        <w:rPr>
          <w:b/>
          <w:i/>
        </w:rPr>
        <w:t xml:space="preserve"> </w:t>
      </w:r>
      <w:proofErr w:type="spellStart"/>
      <w:r w:rsidR="004D6EBA" w:rsidRPr="00615A7A">
        <w:rPr>
          <w:b/>
          <w:i/>
        </w:rPr>
        <w:t>muhammed</w:t>
      </w:r>
      <w:proofErr w:type="spellEnd"/>
      <w:r w:rsidR="004D6EBA" w:rsidRPr="00615A7A">
        <w:rPr>
          <w:b/>
          <w:i/>
        </w:rPr>
        <w:t xml:space="preserve"> </w:t>
      </w:r>
      <w:proofErr w:type="spellStart"/>
      <w:r w:rsidR="004D6EBA" w:rsidRPr="00615A7A">
        <w:rPr>
          <w:b/>
          <w:i/>
        </w:rPr>
        <w:t>Vs</w:t>
      </w:r>
      <w:proofErr w:type="spellEnd"/>
      <w:r w:rsidR="004D6EBA" w:rsidRPr="00615A7A">
        <w:rPr>
          <w:b/>
          <w:i/>
        </w:rPr>
        <w:t xml:space="preserve"> Jeffery </w:t>
      </w:r>
      <w:proofErr w:type="spellStart"/>
      <w:r w:rsidR="004D6EBA" w:rsidRPr="00615A7A">
        <w:rPr>
          <w:b/>
          <w:i/>
        </w:rPr>
        <w:t>Wanani</w:t>
      </w:r>
      <w:proofErr w:type="spellEnd"/>
      <w:r w:rsidR="004D6EBA" w:rsidRPr="00615A7A">
        <w:rPr>
          <w:b/>
          <w:i/>
        </w:rPr>
        <w:t xml:space="preserve"> Civil Revision No. 2 2007</w:t>
      </w:r>
      <w:r w:rsidR="004D6EBA" w:rsidRPr="00615A7A">
        <w:t xml:space="preserve"> where the court had this to say:-</w:t>
      </w:r>
      <w:r w:rsidR="00C34520" w:rsidRPr="00615A7A">
        <w:t xml:space="preserve"> </w:t>
      </w:r>
    </w:p>
    <w:p w:rsidR="0088557D" w:rsidRPr="00615A7A" w:rsidRDefault="00F75D4C" w:rsidP="00615A7A">
      <w:pPr>
        <w:pStyle w:val="NormalWeb"/>
        <w:spacing w:line="360" w:lineRule="auto"/>
        <w:ind w:left="720"/>
        <w:jc w:val="both"/>
        <w:rPr>
          <w:i/>
        </w:rPr>
      </w:pPr>
      <w:r w:rsidRPr="00615A7A">
        <w:rPr>
          <w:i/>
        </w:rPr>
        <w:t>“</w:t>
      </w:r>
      <w:r w:rsidR="00C34520" w:rsidRPr="00615A7A">
        <w:rPr>
          <w:i/>
        </w:rPr>
        <w:t xml:space="preserve">I perused the Judicature (Court Vacation) Rules (now SI 13-20). Save for a provision in rule 4 </w:t>
      </w:r>
      <w:r w:rsidR="0060220A" w:rsidRPr="00615A7A">
        <w:rPr>
          <w:i/>
        </w:rPr>
        <w:t>thereof</w:t>
      </w:r>
      <w:r w:rsidR="00C34520" w:rsidRPr="00615A7A">
        <w:rPr>
          <w:i/>
        </w:rPr>
        <w:t xml:space="preserve"> that court shall not sit to discharge civil business other than such</w:t>
      </w:r>
      <w:r w:rsidR="007910A0" w:rsidRPr="00615A7A">
        <w:rPr>
          <w:i/>
        </w:rPr>
        <w:t xml:space="preserve"> civil business that shall, in the opinion of the </w:t>
      </w:r>
      <w:r w:rsidR="00AA6204" w:rsidRPr="00615A7A">
        <w:rPr>
          <w:i/>
        </w:rPr>
        <w:t>presiding judge</w:t>
      </w:r>
      <w:r w:rsidRPr="00615A7A">
        <w:rPr>
          <w:i/>
        </w:rPr>
        <w:t xml:space="preserve">, be of an urgent nature, I did not find any specific requirement for applications for certificates of urgency. Such applications are normally brought under the provisions of Order 52 rule 1 CPR. All that needs to be proved on such an application is that the matter is urgent. I am therefore of the </w:t>
      </w:r>
      <w:r w:rsidR="00781897" w:rsidRPr="00615A7A">
        <w:rPr>
          <w:i/>
        </w:rPr>
        <w:t>opinion</w:t>
      </w:r>
      <w:r w:rsidRPr="00615A7A">
        <w:rPr>
          <w:i/>
        </w:rPr>
        <w:t xml:space="preserve"> that if the trail magistrate thought the matter was urgent enough to be </w:t>
      </w:r>
      <w:r w:rsidR="001343FF" w:rsidRPr="00615A7A">
        <w:rPr>
          <w:i/>
        </w:rPr>
        <w:t xml:space="preserve">disposed of, then he had the discretion to so dispose of it, even without leave first being obtained to do so”. </w:t>
      </w:r>
      <w:r w:rsidR="00AA6204" w:rsidRPr="00615A7A">
        <w:rPr>
          <w:i/>
        </w:rPr>
        <w:t xml:space="preserve"> </w:t>
      </w:r>
      <w:r w:rsidR="007910A0" w:rsidRPr="00615A7A">
        <w:rPr>
          <w:i/>
        </w:rPr>
        <w:t xml:space="preserve"> </w:t>
      </w:r>
      <w:r w:rsidR="00377095" w:rsidRPr="00615A7A">
        <w:rPr>
          <w:i/>
        </w:rPr>
        <w:t xml:space="preserve">  </w:t>
      </w:r>
    </w:p>
    <w:p w:rsidR="008E3473" w:rsidRPr="00615A7A" w:rsidRDefault="0088557D" w:rsidP="00615A7A">
      <w:pPr>
        <w:pStyle w:val="NormalWeb"/>
        <w:spacing w:line="360" w:lineRule="auto"/>
        <w:jc w:val="both"/>
      </w:pPr>
      <w:r w:rsidRPr="00615A7A">
        <w:t xml:space="preserve">I am in agreement </w:t>
      </w:r>
      <w:r w:rsidR="008E3473" w:rsidRPr="00615A7A">
        <w:t xml:space="preserve">with the above position </w:t>
      </w:r>
      <w:r w:rsidRPr="00615A7A">
        <w:t>and according</w:t>
      </w:r>
      <w:r w:rsidR="00EF153B" w:rsidRPr="00615A7A">
        <w:t>ly</w:t>
      </w:r>
      <w:r w:rsidR="008E3473" w:rsidRPr="00615A7A">
        <w:t xml:space="preserve"> </w:t>
      </w:r>
      <w:r w:rsidRPr="00615A7A">
        <w:t>the applicant</w:t>
      </w:r>
      <w:r w:rsidR="00EF153B" w:rsidRPr="00615A7A">
        <w:t>’</w:t>
      </w:r>
      <w:r w:rsidRPr="00615A7A">
        <w:t xml:space="preserve">s contention in this regard must but </w:t>
      </w:r>
      <w:r w:rsidR="008E3473" w:rsidRPr="00615A7A">
        <w:t>f</w:t>
      </w:r>
      <w:r w:rsidRPr="00615A7A">
        <w:t xml:space="preserve">ail. </w:t>
      </w:r>
    </w:p>
    <w:p w:rsidR="0088557D" w:rsidRPr="00615A7A" w:rsidRDefault="0088557D" w:rsidP="00615A7A">
      <w:pPr>
        <w:pStyle w:val="NormalWeb"/>
        <w:spacing w:line="360" w:lineRule="auto"/>
        <w:jc w:val="both"/>
      </w:pPr>
      <w:r w:rsidRPr="00615A7A">
        <w:t xml:space="preserve">Accordingly the applicant </w:t>
      </w:r>
      <w:r w:rsidR="00251BA3" w:rsidRPr="00615A7A">
        <w:t>h</w:t>
      </w:r>
      <w:r w:rsidRPr="00615A7A">
        <w:t xml:space="preserve">as failed to show sufficient reason why the </w:t>
      </w:r>
      <w:r w:rsidR="00251BA3" w:rsidRPr="00615A7A">
        <w:t>d</w:t>
      </w:r>
      <w:r w:rsidR="008E3473" w:rsidRPr="00615A7A">
        <w:t>efault</w:t>
      </w:r>
      <w:r w:rsidRPr="00615A7A">
        <w:t xml:space="preserve"> judgment should be set aside. </w:t>
      </w:r>
    </w:p>
    <w:p w:rsidR="0088557D" w:rsidRPr="00615A7A" w:rsidRDefault="0088557D" w:rsidP="00615A7A">
      <w:pPr>
        <w:pStyle w:val="NormalWeb"/>
        <w:spacing w:line="360" w:lineRule="auto"/>
        <w:jc w:val="both"/>
      </w:pPr>
      <w:r w:rsidRPr="00615A7A">
        <w:t xml:space="preserve">Accordingly </w:t>
      </w:r>
      <w:r w:rsidR="00AA505D" w:rsidRPr="00615A7A">
        <w:t>this</w:t>
      </w:r>
      <w:r w:rsidRPr="00615A7A">
        <w:t xml:space="preserve"> application is dismissed with costs. </w:t>
      </w:r>
    </w:p>
    <w:p w:rsidR="00EF153B" w:rsidRPr="00615A7A" w:rsidRDefault="00EF153B" w:rsidP="00615A7A">
      <w:pPr>
        <w:pStyle w:val="NormalWeb"/>
        <w:spacing w:line="360" w:lineRule="auto"/>
        <w:jc w:val="both"/>
      </w:pPr>
    </w:p>
    <w:p w:rsidR="0088557D" w:rsidRPr="00615A7A" w:rsidRDefault="0088557D" w:rsidP="00615A7A">
      <w:pPr>
        <w:pStyle w:val="NormalWeb"/>
        <w:spacing w:line="360" w:lineRule="auto"/>
        <w:jc w:val="both"/>
      </w:pPr>
    </w:p>
    <w:p w:rsidR="00906185" w:rsidRPr="00615A7A" w:rsidRDefault="00906185" w:rsidP="00615A7A">
      <w:pPr>
        <w:pStyle w:val="NormalWeb"/>
        <w:spacing w:before="0" w:beforeAutospacing="0" w:after="0" w:afterAutospacing="0" w:line="360" w:lineRule="auto"/>
        <w:jc w:val="both"/>
        <w:rPr>
          <w:b/>
        </w:rPr>
      </w:pPr>
      <w:r w:rsidRPr="00615A7A">
        <w:rPr>
          <w:b/>
        </w:rPr>
        <w:t xml:space="preserve">B. </w:t>
      </w:r>
      <w:proofErr w:type="spellStart"/>
      <w:r w:rsidRPr="00615A7A">
        <w:rPr>
          <w:b/>
        </w:rPr>
        <w:t>Kainamura</w:t>
      </w:r>
      <w:proofErr w:type="spellEnd"/>
    </w:p>
    <w:p w:rsidR="0088557D" w:rsidRPr="00615A7A" w:rsidRDefault="0088557D" w:rsidP="00615A7A">
      <w:pPr>
        <w:pStyle w:val="NormalWeb"/>
        <w:spacing w:before="0" w:beforeAutospacing="0" w:after="0" w:afterAutospacing="0" w:line="360" w:lineRule="auto"/>
        <w:jc w:val="both"/>
        <w:rPr>
          <w:b/>
        </w:rPr>
      </w:pPr>
      <w:r w:rsidRPr="00615A7A">
        <w:rPr>
          <w:b/>
        </w:rPr>
        <w:t xml:space="preserve">Judge </w:t>
      </w:r>
    </w:p>
    <w:p w:rsidR="00906185" w:rsidRPr="00615A7A" w:rsidRDefault="0088557D" w:rsidP="00615A7A">
      <w:pPr>
        <w:pStyle w:val="NormalWeb"/>
        <w:spacing w:before="0" w:beforeAutospacing="0" w:after="0" w:afterAutospacing="0" w:line="360" w:lineRule="auto"/>
        <w:jc w:val="both"/>
        <w:rPr>
          <w:b/>
        </w:rPr>
      </w:pPr>
      <w:r w:rsidRPr="00615A7A">
        <w:rPr>
          <w:b/>
        </w:rPr>
        <w:t>10.03.2016</w:t>
      </w:r>
    </w:p>
    <w:p w:rsidR="00381B4E" w:rsidRPr="00615A7A" w:rsidRDefault="00381B4E" w:rsidP="00615A7A">
      <w:pPr>
        <w:spacing w:after="0" w:line="360" w:lineRule="auto"/>
        <w:jc w:val="both"/>
        <w:rPr>
          <w:rFonts w:ascii="Times New Roman" w:hAnsi="Times New Roman"/>
          <w:sz w:val="24"/>
          <w:szCs w:val="24"/>
        </w:rPr>
      </w:pPr>
    </w:p>
    <w:sectPr w:rsidR="00381B4E" w:rsidRPr="00615A7A" w:rsidSect="00EF2ED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F1" w:rsidRDefault="006F1AF1" w:rsidP="00D75EB2">
      <w:pPr>
        <w:spacing w:after="0" w:line="240" w:lineRule="auto"/>
      </w:pPr>
      <w:r>
        <w:separator/>
      </w:r>
    </w:p>
  </w:endnote>
  <w:endnote w:type="continuationSeparator" w:id="0">
    <w:p w:rsidR="006F1AF1" w:rsidRDefault="006F1AF1" w:rsidP="00D7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891"/>
      <w:docPartObj>
        <w:docPartGallery w:val="Page Numbers (Bottom of Page)"/>
        <w:docPartUnique/>
      </w:docPartObj>
    </w:sdtPr>
    <w:sdtEndPr/>
    <w:sdtContent>
      <w:p w:rsidR="00BE794B" w:rsidRDefault="006F1AF1">
        <w:pPr>
          <w:pStyle w:val="Footer"/>
          <w:jc w:val="center"/>
        </w:pPr>
        <w:r>
          <w:fldChar w:fldCharType="begin"/>
        </w:r>
        <w:r>
          <w:instrText xml:space="preserve"> PAGE   \* MERGEFORMAT </w:instrText>
        </w:r>
        <w:r>
          <w:fldChar w:fldCharType="separate"/>
        </w:r>
        <w:r w:rsidR="00615A7A">
          <w:rPr>
            <w:noProof/>
          </w:rPr>
          <w:t>1</w:t>
        </w:r>
        <w:r>
          <w:rPr>
            <w:noProof/>
          </w:rPr>
          <w:fldChar w:fldCharType="end"/>
        </w:r>
      </w:p>
    </w:sdtContent>
  </w:sdt>
  <w:p w:rsidR="00E4545F" w:rsidRDefault="00E45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F1" w:rsidRDefault="006F1AF1" w:rsidP="00D75EB2">
      <w:pPr>
        <w:spacing w:after="0" w:line="240" w:lineRule="auto"/>
      </w:pPr>
      <w:r>
        <w:separator/>
      </w:r>
    </w:p>
  </w:footnote>
  <w:footnote w:type="continuationSeparator" w:id="0">
    <w:p w:rsidR="006F1AF1" w:rsidRDefault="006F1AF1" w:rsidP="00D75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29D3"/>
    <w:multiLevelType w:val="hybridMultilevel"/>
    <w:tmpl w:val="CAEC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36"/>
    <w:rsid w:val="00000FAB"/>
    <w:rsid w:val="00003069"/>
    <w:rsid w:val="0003090C"/>
    <w:rsid w:val="00036951"/>
    <w:rsid w:val="000473E7"/>
    <w:rsid w:val="00054EC1"/>
    <w:rsid w:val="00061E83"/>
    <w:rsid w:val="000647FE"/>
    <w:rsid w:val="0007534F"/>
    <w:rsid w:val="00076218"/>
    <w:rsid w:val="00077285"/>
    <w:rsid w:val="00077DA1"/>
    <w:rsid w:val="0008012B"/>
    <w:rsid w:val="00086916"/>
    <w:rsid w:val="000930B0"/>
    <w:rsid w:val="00097C87"/>
    <w:rsid w:val="000A0C7E"/>
    <w:rsid w:val="000B0AEC"/>
    <w:rsid w:val="000D0770"/>
    <w:rsid w:val="000D1C96"/>
    <w:rsid w:val="000D6236"/>
    <w:rsid w:val="000D6935"/>
    <w:rsid w:val="000D7035"/>
    <w:rsid w:val="000E16EB"/>
    <w:rsid w:val="000E5016"/>
    <w:rsid w:val="00106C74"/>
    <w:rsid w:val="00114D76"/>
    <w:rsid w:val="00132198"/>
    <w:rsid w:val="00133471"/>
    <w:rsid w:val="001343FF"/>
    <w:rsid w:val="00135F6A"/>
    <w:rsid w:val="00142EFE"/>
    <w:rsid w:val="001439A2"/>
    <w:rsid w:val="001475AD"/>
    <w:rsid w:val="0017266B"/>
    <w:rsid w:val="001853D3"/>
    <w:rsid w:val="00193D60"/>
    <w:rsid w:val="00196657"/>
    <w:rsid w:val="001A08F5"/>
    <w:rsid w:val="001A56FC"/>
    <w:rsid w:val="001A5FB4"/>
    <w:rsid w:val="001A772C"/>
    <w:rsid w:val="001B11F0"/>
    <w:rsid w:val="001B2227"/>
    <w:rsid w:val="001B6D43"/>
    <w:rsid w:val="001D00A4"/>
    <w:rsid w:val="001D182B"/>
    <w:rsid w:val="001D43EB"/>
    <w:rsid w:val="001D5A8A"/>
    <w:rsid w:val="001D67E2"/>
    <w:rsid w:val="001E151B"/>
    <w:rsid w:val="001E30A4"/>
    <w:rsid w:val="001F6F79"/>
    <w:rsid w:val="0020150C"/>
    <w:rsid w:val="0020317A"/>
    <w:rsid w:val="00204DA3"/>
    <w:rsid w:val="0021365B"/>
    <w:rsid w:val="00222250"/>
    <w:rsid w:val="00240B3E"/>
    <w:rsid w:val="00242071"/>
    <w:rsid w:val="00242106"/>
    <w:rsid w:val="00242FAD"/>
    <w:rsid w:val="00251BA3"/>
    <w:rsid w:val="00253247"/>
    <w:rsid w:val="00260C81"/>
    <w:rsid w:val="00265042"/>
    <w:rsid w:val="002675DE"/>
    <w:rsid w:val="0027350B"/>
    <w:rsid w:val="00273598"/>
    <w:rsid w:val="002822B6"/>
    <w:rsid w:val="00283F2D"/>
    <w:rsid w:val="002956E7"/>
    <w:rsid w:val="002A362D"/>
    <w:rsid w:val="002A5FF0"/>
    <w:rsid w:val="002B3363"/>
    <w:rsid w:val="002D2292"/>
    <w:rsid w:val="002D5C17"/>
    <w:rsid w:val="002E5F1E"/>
    <w:rsid w:val="002F620D"/>
    <w:rsid w:val="00300055"/>
    <w:rsid w:val="00313CFD"/>
    <w:rsid w:val="00313D8A"/>
    <w:rsid w:val="0032657B"/>
    <w:rsid w:val="003302AF"/>
    <w:rsid w:val="00341440"/>
    <w:rsid w:val="00343269"/>
    <w:rsid w:val="00343A9D"/>
    <w:rsid w:val="0035439C"/>
    <w:rsid w:val="0035543D"/>
    <w:rsid w:val="0035747D"/>
    <w:rsid w:val="0036170B"/>
    <w:rsid w:val="0036481F"/>
    <w:rsid w:val="003653E1"/>
    <w:rsid w:val="003759C2"/>
    <w:rsid w:val="00376975"/>
    <w:rsid w:val="00376A45"/>
    <w:rsid w:val="00377095"/>
    <w:rsid w:val="00381B4E"/>
    <w:rsid w:val="00394F26"/>
    <w:rsid w:val="003A2354"/>
    <w:rsid w:val="003A4C98"/>
    <w:rsid w:val="003B0614"/>
    <w:rsid w:val="003E2A0C"/>
    <w:rsid w:val="003E3B08"/>
    <w:rsid w:val="003E51CF"/>
    <w:rsid w:val="003F053B"/>
    <w:rsid w:val="00402F91"/>
    <w:rsid w:val="00410308"/>
    <w:rsid w:val="00415487"/>
    <w:rsid w:val="00415FDA"/>
    <w:rsid w:val="0042637B"/>
    <w:rsid w:val="0043706D"/>
    <w:rsid w:val="0044459E"/>
    <w:rsid w:val="0044477F"/>
    <w:rsid w:val="00450881"/>
    <w:rsid w:val="00455192"/>
    <w:rsid w:val="004607AC"/>
    <w:rsid w:val="00463F73"/>
    <w:rsid w:val="00464D7C"/>
    <w:rsid w:val="00466A56"/>
    <w:rsid w:val="00475504"/>
    <w:rsid w:val="004A0FBC"/>
    <w:rsid w:val="004A3F30"/>
    <w:rsid w:val="004A6AC9"/>
    <w:rsid w:val="004B121D"/>
    <w:rsid w:val="004B36DF"/>
    <w:rsid w:val="004B4A10"/>
    <w:rsid w:val="004D6EBA"/>
    <w:rsid w:val="004D7688"/>
    <w:rsid w:val="004E2604"/>
    <w:rsid w:val="004E7859"/>
    <w:rsid w:val="004F41BA"/>
    <w:rsid w:val="004F4BF1"/>
    <w:rsid w:val="004F7AD3"/>
    <w:rsid w:val="005055C1"/>
    <w:rsid w:val="0052444E"/>
    <w:rsid w:val="00524872"/>
    <w:rsid w:val="005263F8"/>
    <w:rsid w:val="0053523A"/>
    <w:rsid w:val="005456E8"/>
    <w:rsid w:val="00576CDE"/>
    <w:rsid w:val="00577E6E"/>
    <w:rsid w:val="00580E65"/>
    <w:rsid w:val="005844E9"/>
    <w:rsid w:val="0059156E"/>
    <w:rsid w:val="005A3025"/>
    <w:rsid w:val="005A49B7"/>
    <w:rsid w:val="005A5F12"/>
    <w:rsid w:val="005B6D5C"/>
    <w:rsid w:val="005D087F"/>
    <w:rsid w:val="005D60C4"/>
    <w:rsid w:val="005F16C8"/>
    <w:rsid w:val="005F75A5"/>
    <w:rsid w:val="0060220A"/>
    <w:rsid w:val="00611474"/>
    <w:rsid w:val="00615A7A"/>
    <w:rsid w:val="00616B79"/>
    <w:rsid w:val="006213EA"/>
    <w:rsid w:val="0062211F"/>
    <w:rsid w:val="00635D4B"/>
    <w:rsid w:val="00637CCE"/>
    <w:rsid w:val="00644DE1"/>
    <w:rsid w:val="00647A52"/>
    <w:rsid w:val="00665964"/>
    <w:rsid w:val="00692166"/>
    <w:rsid w:val="00695676"/>
    <w:rsid w:val="006968C7"/>
    <w:rsid w:val="006A4580"/>
    <w:rsid w:val="006B0E74"/>
    <w:rsid w:val="006B1EA6"/>
    <w:rsid w:val="006C2A15"/>
    <w:rsid w:val="006C2B50"/>
    <w:rsid w:val="006C4BDA"/>
    <w:rsid w:val="006D0780"/>
    <w:rsid w:val="006D48F6"/>
    <w:rsid w:val="006E11BE"/>
    <w:rsid w:val="006E66B9"/>
    <w:rsid w:val="006F1AF1"/>
    <w:rsid w:val="00705EA2"/>
    <w:rsid w:val="00707496"/>
    <w:rsid w:val="00715594"/>
    <w:rsid w:val="00720ABD"/>
    <w:rsid w:val="00721315"/>
    <w:rsid w:val="0072452D"/>
    <w:rsid w:val="00731E25"/>
    <w:rsid w:val="0074699F"/>
    <w:rsid w:val="00765873"/>
    <w:rsid w:val="007700D6"/>
    <w:rsid w:val="0077707F"/>
    <w:rsid w:val="00781897"/>
    <w:rsid w:val="007843D7"/>
    <w:rsid w:val="0078730D"/>
    <w:rsid w:val="00790E84"/>
    <w:rsid w:val="007910A0"/>
    <w:rsid w:val="007A7417"/>
    <w:rsid w:val="007B5AF1"/>
    <w:rsid w:val="007B5EC4"/>
    <w:rsid w:val="007B7B8F"/>
    <w:rsid w:val="007C58BF"/>
    <w:rsid w:val="007D20C9"/>
    <w:rsid w:val="007D5FEB"/>
    <w:rsid w:val="007E3FAF"/>
    <w:rsid w:val="007E57F0"/>
    <w:rsid w:val="007E77D7"/>
    <w:rsid w:val="007F7729"/>
    <w:rsid w:val="00815E30"/>
    <w:rsid w:val="00840B9F"/>
    <w:rsid w:val="0084348A"/>
    <w:rsid w:val="008517B9"/>
    <w:rsid w:val="008532C2"/>
    <w:rsid w:val="00855736"/>
    <w:rsid w:val="00857553"/>
    <w:rsid w:val="00857F1A"/>
    <w:rsid w:val="008604A9"/>
    <w:rsid w:val="008606D9"/>
    <w:rsid w:val="008606E5"/>
    <w:rsid w:val="008825DD"/>
    <w:rsid w:val="0088557D"/>
    <w:rsid w:val="00885BF5"/>
    <w:rsid w:val="00890B34"/>
    <w:rsid w:val="00892152"/>
    <w:rsid w:val="008A1AE2"/>
    <w:rsid w:val="008A309A"/>
    <w:rsid w:val="008A5FB0"/>
    <w:rsid w:val="008A72AE"/>
    <w:rsid w:val="008B0F5A"/>
    <w:rsid w:val="008B4899"/>
    <w:rsid w:val="008C3B0A"/>
    <w:rsid w:val="008C617D"/>
    <w:rsid w:val="008E1CB1"/>
    <w:rsid w:val="008E3473"/>
    <w:rsid w:val="009025BE"/>
    <w:rsid w:val="00906185"/>
    <w:rsid w:val="0091259F"/>
    <w:rsid w:val="009202E3"/>
    <w:rsid w:val="00931BCF"/>
    <w:rsid w:val="009337BF"/>
    <w:rsid w:val="00945C08"/>
    <w:rsid w:val="00947364"/>
    <w:rsid w:val="00947854"/>
    <w:rsid w:val="009506D8"/>
    <w:rsid w:val="00955403"/>
    <w:rsid w:val="00964E75"/>
    <w:rsid w:val="0096777B"/>
    <w:rsid w:val="00975B6E"/>
    <w:rsid w:val="009845F8"/>
    <w:rsid w:val="00987934"/>
    <w:rsid w:val="00997FDF"/>
    <w:rsid w:val="009A6D2C"/>
    <w:rsid w:val="009B1B4B"/>
    <w:rsid w:val="009D5F3E"/>
    <w:rsid w:val="009F7795"/>
    <w:rsid w:val="00A04EE0"/>
    <w:rsid w:val="00A073D9"/>
    <w:rsid w:val="00A21EE6"/>
    <w:rsid w:val="00A43F1F"/>
    <w:rsid w:val="00A536B1"/>
    <w:rsid w:val="00A65F7A"/>
    <w:rsid w:val="00A74916"/>
    <w:rsid w:val="00A85DD0"/>
    <w:rsid w:val="00A952B3"/>
    <w:rsid w:val="00A9609A"/>
    <w:rsid w:val="00AA505D"/>
    <w:rsid w:val="00AA6204"/>
    <w:rsid w:val="00AB2955"/>
    <w:rsid w:val="00AB6B60"/>
    <w:rsid w:val="00AD3BDE"/>
    <w:rsid w:val="00AD57DF"/>
    <w:rsid w:val="00AE4F08"/>
    <w:rsid w:val="00AF23AC"/>
    <w:rsid w:val="00B14A66"/>
    <w:rsid w:val="00B16099"/>
    <w:rsid w:val="00B17E6F"/>
    <w:rsid w:val="00B21694"/>
    <w:rsid w:val="00B21D4C"/>
    <w:rsid w:val="00B23AAD"/>
    <w:rsid w:val="00B5163E"/>
    <w:rsid w:val="00B53C20"/>
    <w:rsid w:val="00B53ECB"/>
    <w:rsid w:val="00BA0D96"/>
    <w:rsid w:val="00BB56A1"/>
    <w:rsid w:val="00BE794B"/>
    <w:rsid w:val="00BF21BD"/>
    <w:rsid w:val="00BF393F"/>
    <w:rsid w:val="00BF6594"/>
    <w:rsid w:val="00C11EC6"/>
    <w:rsid w:val="00C15DC5"/>
    <w:rsid w:val="00C2245C"/>
    <w:rsid w:val="00C235C0"/>
    <w:rsid w:val="00C34520"/>
    <w:rsid w:val="00C35172"/>
    <w:rsid w:val="00C40E14"/>
    <w:rsid w:val="00C42C4D"/>
    <w:rsid w:val="00C52548"/>
    <w:rsid w:val="00C62862"/>
    <w:rsid w:val="00C62958"/>
    <w:rsid w:val="00C63121"/>
    <w:rsid w:val="00C73EAE"/>
    <w:rsid w:val="00C7526B"/>
    <w:rsid w:val="00C757D3"/>
    <w:rsid w:val="00C8759E"/>
    <w:rsid w:val="00C921AF"/>
    <w:rsid w:val="00C94354"/>
    <w:rsid w:val="00C9733C"/>
    <w:rsid w:val="00CA22BE"/>
    <w:rsid w:val="00CB5DC0"/>
    <w:rsid w:val="00CD0001"/>
    <w:rsid w:val="00CF6D2C"/>
    <w:rsid w:val="00D13ED1"/>
    <w:rsid w:val="00D17867"/>
    <w:rsid w:val="00D23C5E"/>
    <w:rsid w:val="00D40DAC"/>
    <w:rsid w:val="00D4271F"/>
    <w:rsid w:val="00D46F27"/>
    <w:rsid w:val="00D57AE9"/>
    <w:rsid w:val="00D75EB2"/>
    <w:rsid w:val="00D8539A"/>
    <w:rsid w:val="00D91FEF"/>
    <w:rsid w:val="00D924FF"/>
    <w:rsid w:val="00DA1884"/>
    <w:rsid w:val="00DA2806"/>
    <w:rsid w:val="00DA79D6"/>
    <w:rsid w:val="00DB137C"/>
    <w:rsid w:val="00DD1AA5"/>
    <w:rsid w:val="00DD23C0"/>
    <w:rsid w:val="00DD4A93"/>
    <w:rsid w:val="00DD54E6"/>
    <w:rsid w:val="00E07622"/>
    <w:rsid w:val="00E202A9"/>
    <w:rsid w:val="00E23D17"/>
    <w:rsid w:val="00E32C01"/>
    <w:rsid w:val="00E4398C"/>
    <w:rsid w:val="00E4545F"/>
    <w:rsid w:val="00E5550D"/>
    <w:rsid w:val="00E61230"/>
    <w:rsid w:val="00E615B9"/>
    <w:rsid w:val="00E6327F"/>
    <w:rsid w:val="00E72ACC"/>
    <w:rsid w:val="00E74967"/>
    <w:rsid w:val="00E831E5"/>
    <w:rsid w:val="00E83229"/>
    <w:rsid w:val="00E83D7D"/>
    <w:rsid w:val="00E85713"/>
    <w:rsid w:val="00EE10C9"/>
    <w:rsid w:val="00EE5354"/>
    <w:rsid w:val="00EE5AB2"/>
    <w:rsid w:val="00EF153B"/>
    <w:rsid w:val="00EF2EDA"/>
    <w:rsid w:val="00F1658A"/>
    <w:rsid w:val="00F25B2E"/>
    <w:rsid w:val="00F3226E"/>
    <w:rsid w:val="00F33848"/>
    <w:rsid w:val="00F33AB0"/>
    <w:rsid w:val="00F40E0E"/>
    <w:rsid w:val="00F43801"/>
    <w:rsid w:val="00F53D49"/>
    <w:rsid w:val="00F57E80"/>
    <w:rsid w:val="00F672CF"/>
    <w:rsid w:val="00F71133"/>
    <w:rsid w:val="00F75929"/>
    <w:rsid w:val="00F75D4C"/>
    <w:rsid w:val="00F807F5"/>
    <w:rsid w:val="00F9082D"/>
    <w:rsid w:val="00F941C7"/>
    <w:rsid w:val="00F950DD"/>
    <w:rsid w:val="00FA6B4C"/>
    <w:rsid w:val="00FA71BC"/>
    <w:rsid w:val="00FB5744"/>
    <w:rsid w:val="00FB61F2"/>
    <w:rsid w:val="00FC0E57"/>
    <w:rsid w:val="00FC1D8E"/>
    <w:rsid w:val="00FC3EC1"/>
    <w:rsid w:val="00FD15B3"/>
    <w:rsid w:val="00FE3392"/>
    <w:rsid w:val="00FE5045"/>
    <w:rsid w:val="00FF31A1"/>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E7"/>
    <w:pPr>
      <w:ind w:left="720"/>
      <w:contextualSpacing/>
    </w:pPr>
  </w:style>
  <w:style w:type="paragraph" w:styleId="Header">
    <w:name w:val="header"/>
    <w:basedOn w:val="Normal"/>
    <w:link w:val="HeaderChar"/>
    <w:uiPriority w:val="99"/>
    <w:semiHidden/>
    <w:unhideWhenUsed/>
    <w:rsid w:val="00D75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EB2"/>
    <w:rPr>
      <w:rFonts w:ascii="Calibri" w:eastAsia="Calibri" w:hAnsi="Calibri" w:cs="Times New Roman"/>
    </w:rPr>
  </w:style>
  <w:style w:type="paragraph" w:styleId="Footer">
    <w:name w:val="footer"/>
    <w:basedOn w:val="Normal"/>
    <w:link w:val="FooterChar"/>
    <w:uiPriority w:val="99"/>
    <w:unhideWhenUsed/>
    <w:rsid w:val="00D75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B2"/>
    <w:rPr>
      <w:rFonts w:ascii="Calibri" w:eastAsia="Calibri" w:hAnsi="Calibri" w:cs="Times New Roman"/>
    </w:rPr>
  </w:style>
  <w:style w:type="character" w:styleId="Emphasis">
    <w:name w:val="Emphasis"/>
    <w:basedOn w:val="DefaultParagraphFont"/>
    <w:uiPriority w:val="20"/>
    <w:qFormat/>
    <w:rsid w:val="008517B9"/>
    <w:rPr>
      <w:i/>
      <w:iCs/>
    </w:rPr>
  </w:style>
  <w:style w:type="paragraph" w:styleId="NormalWeb">
    <w:name w:val="Normal (Web)"/>
    <w:basedOn w:val="Normal"/>
    <w:uiPriority w:val="99"/>
    <w:semiHidden/>
    <w:unhideWhenUsed/>
    <w:rsid w:val="0041548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54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E7"/>
    <w:pPr>
      <w:ind w:left="720"/>
      <w:contextualSpacing/>
    </w:pPr>
  </w:style>
  <w:style w:type="paragraph" w:styleId="Header">
    <w:name w:val="header"/>
    <w:basedOn w:val="Normal"/>
    <w:link w:val="HeaderChar"/>
    <w:uiPriority w:val="99"/>
    <w:semiHidden/>
    <w:unhideWhenUsed/>
    <w:rsid w:val="00D75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EB2"/>
    <w:rPr>
      <w:rFonts w:ascii="Calibri" w:eastAsia="Calibri" w:hAnsi="Calibri" w:cs="Times New Roman"/>
    </w:rPr>
  </w:style>
  <w:style w:type="paragraph" w:styleId="Footer">
    <w:name w:val="footer"/>
    <w:basedOn w:val="Normal"/>
    <w:link w:val="FooterChar"/>
    <w:uiPriority w:val="99"/>
    <w:unhideWhenUsed/>
    <w:rsid w:val="00D75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B2"/>
    <w:rPr>
      <w:rFonts w:ascii="Calibri" w:eastAsia="Calibri" w:hAnsi="Calibri" w:cs="Times New Roman"/>
    </w:rPr>
  </w:style>
  <w:style w:type="character" w:styleId="Emphasis">
    <w:name w:val="Emphasis"/>
    <w:basedOn w:val="DefaultParagraphFont"/>
    <w:uiPriority w:val="20"/>
    <w:qFormat/>
    <w:rsid w:val="008517B9"/>
    <w:rPr>
      <w:i/>
      <w:iCs/>
    </w:rPr>
  </w:style>
  <w:style w:type="paragraph" w:styleId="NormalWeb">
    <w:name w:val="Normal (Web)"/>
    <w:basedOn w:val="Normal"/>
    <w:uiPriority w:val="99"/>
    <w:semiHidden/>
    <w:unhideWhenUsed/>
    <w:rsid w:val="0041548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5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034">
      <w:bodyDiv w:val="1"/>
      <w:marLeft w:val="0"/>
      <w:marRight w:val="0"/>
      <w:marTop w:val="0"/>
      <w:marBottom w:val="0"/>
      <w:divBdr>
        <w:top w:val="none" w:sz="0" w:space="0" w:color="auto"/>
        <w:left w:val="none" w:sz="0" w:space="0" w:color="auto"/>
        <w:bottom w:val="none" w:sz="0" w:space="0" w:color="auto"/>
        <w:right w:val="none" w:sz="0" w:space="0" w:color="auto"/>
      </w:divBdr>
    </w:div>
    <w:div w:id="9756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9DC1-E174-4DD6-A352-AF28FF1D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2016-03-10T15:41:00Z</cp:lastPrinted>
  <dcterms:created xsi:type="dcterms:W3CDTF">2016-10-14T08:26:00Z</dcterms:created>
  <dcterms:modified xsi:type="dcterms:W3CDTF">2016-10-14T08:26:00Z</dcterms:modified>
</cp:coreProperties>
</file>