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A6" w:rsidRPr="000B055D" w:rsidRDefault="009737A6" w:rsidP="009737A6">
      <w:pPr>
        <w:jc w:val="center"/>
        <w:rPr>
          <w:rFonts w:ascii="Times New Roman" w:hAnsi="Times New Roman"/>
          <w:b/>
          <w:sz w:val="24"/>
          <w:szCs w:val="24"/>
          <w:lang w:val="en-GB"/>
        </w:rPr>
      </w:pPr>
      <w:r w:rsidRPr="000B055D">
        <w:rPr>
          <w:rFonts w:ascii="Times New Roman" w:hAnsi="Times New Roman"/>
          <w:b/>
          <w:sz w:val="24"/>
          <w:szCs w:val="24"/>
          <w:lang w:val="en-GB"/>
        </w:rPr>
        <w:t>THE REPUBLIC OF UGANDA</w:t>
      </w:r>
    </w:p>
    <w:p w:rsidR="009737A6" w:rsidRPr="000B055D" w:rsidRDefault="009737A6" w:rsidP="009737A6">
      <w:pPr>
        <w:jc w:val="center"/>
        <w:rPr>
          <w:rFonts w:ascii="Times New Roman" w:hAnsi="Times New Roman"/>
          <w:b/>
          <w:sz w:val="24"/>
          <w:szCs w:val="24"/>
          <w:lang w:val="en-GB"/>
        </w:rPr>
      </w:pPr>
      <w:r w:rsidRPr="000B055D">
        <w:rPr>
          <w:rFonts w:ascii="Times New Roman" w:hAnsi="Times New Roman"/>
          <w:b/>
          <w:sz w:val="24"/>
          <w:szCs w:val="24"/>
          <w:lang w:val="en-GB"/>
        </w:rPr>
        <w:t>IN THE HIGH COURT OF UGANDA AT KAMPALA</w:t>
      </w:r>
    </w:p>
    <w:p w:rsidR="009737A6" w:rsidRPr="000B055D" w:rsidRDefault="00205D78" w:rsidP="009737A6">
      <w:pPr>
        <w:jc w:val="center"/>
        <w:rPr>
          <w:rFonts w:ascii="Times New Roman" w:hAnsi="Times New Roman"/>
          <w:b/>
          <w:sz w:val="24"/>
          <w:szCs w:val="24"/>
          <w:lang w:val="en-GB"/>
        </w:rPr>
      </w:pPr>
      <w:r w:rsidRPr="000B055D">
        <w:rPr>
          <w:rFonts w:ascii="Times New Roman" w:hAnsi="Times New Roman"/>
          <w:b/>
          <w:sz w:val="24"/>
          <w:szCs w:val="24"/>
          <w:lang w:val="en-GB"/>
        </w:rPr>
        <w:t>[COMMERCIAL DIVISION]</w:t>
      </w:r>
    </w:p>
    <w:p w:rsidR="009737A6" w:rsidRPr="000B055D" w:rsidRDefault="009737A6" w:rsidP="009737A6">
      <w:pPr>
        <w:jc w:val="center"/>
        <w:rPr>
          <w:rFonts w:ascii="Times New Roman" w:hAnsi="Times New Roman"/>
          <w:b/>
          <w:sz w:val="24"/>
          <w:szCs w:val="24"/>
          <w:lang w:val="en-GB"/>
        </w:rPr>
      </w:pPr>
      <w:r w:rsidRPr="000B055D">
        <w:rPr>
          <w:rFonts w:ascii="Times New Roman" w:hAnsi="Times New Roman"/>
          <w:b/>
          <w:sz w:val="24"/>
          <w:szCs w:val="24"/>
          <w:lang w:val="en-GB"/>
        </w:rPr>
        <w:t>MISCELLANEOUS APPLICATION N</w:t>
      </w:r>
      <w:r w:rsidR="00205D78" w:rsidRPr="000B055D">
        <w:rPr>
          <w:rFonts w:ascii="Times New Roman" w:hAnsi="Times New Roman"/>
          <w:b/>
          <w:sz w:val="24"/>
          <w:szCs w:val="24"/>
          <w:lang w:val="en-GB"/>
        </w:rPr>
        <w:t xml:space="preserve">o. </w:t>
      </w:r>
      <w:r w:rsidRPr="000B055D">
        <w:rPr>
          <w:rFonts w:ascii="Times New Roman" w:hAnsi="Times New Roman"/>
          <w:b/>
          <w:sz w:val="24"/>
          <w:szCs w:val="24"/>
          <w:lang w:val="en-GB"/>
        </w:rPr>
        <w:t>485 OF 2014</w:t>
      </w:r>
    </w:p>
    <w:p w:rsidR="009737A6" w:rsidRPr="000B055D" w:rsidRDefault="00205D78" w:rsidP="009737A6">
      <w:pPr>
        <w:jc w:val="center"/>
        <w:rPr>
          <w:rFonts w:ascii="Times New Roman" w:hAnsi="Times New Roman"/>
          <w:i/>
          <w:sz w:val="24"/>
          <w:szCs w:val="24"/>
          <w:lang w:val="en-GB"/>
        </w:rPr>
      </w:pPr>
      <w:r w:rsidRPr="000B055D">
        <w:rPr>
          <w:rFonts w:ascii="Times New Roman" w:hAnsi="Times New Roman"/>
          <w:i/>
          <w:sz w:val="24"/>
          <w:szCs w:val="24"/>
          <w:lang w:val="en-GB"/>
        </w:rPr>
        <w:t>[</w:t>
      </w:r>
      <w:r w:rsidR="009737A6" w:rsidRPr="000B055D">
        <w:rPr>
          <w:rFonts w:ascii="Times New Roman" w:hAnsi="Times New Roman"/>
          <w:i/>
          <w:sz w:val="24"/>
          <w:szCs w:val="24"/>
          <w:lang w:val="en-GB"/>
        </w:rPr>
        <w:t>ARISING OUT</w:t>
      </w:r>
      <w:r w:rsidRPr="000B055D">
        <w:rPr>
          <w:rFonts w:ascii="Times New Roman" w:hAnsi="Times New Roman"/>
          <w:i/>
          <w:sz w:val="24"/>
          <w:szCs w:val="24"/>
          <w:lang w:val="en-GB"/>
        </w:rPr>
        <w:t xml:space="preserve"> OF CIVIL SUIT No. 1471 OF 1999]</w:t>
      </w:r>
    </w:p>
    <w:p w:rsidR="009737A6" w:rsidRPr="000B055D" w:rsidRDefault="009737A6" w:rsidP="009737A6">
      <w:pPr>
        <w:rPr>
          <w:rFonts w:ascii="Times New Roman" w:hAnsi="Times New Roman"/>
          <w:b/>
          <w:sz w:val="24"/>
          <w:szCs w:val="24"/>
          <w:lang w:val="en-GB"/>
        </w:rPr>
      </w:pPr>
      <w:r w:rsidRPr="000B055D">
        <w:rPr>
          <w:rFonts w:ascii="Times New Roman" w:hAnsi="Times New Roman"/>
          <w:b/>
          <w:sz w:val="24"/>
          <w:szCs w:val="24"/>
          <w:lang w:val="en-GB"/>
        </w:rPr>
        <w:t xml:space="preserve">PETER </w:t>
      </w:r>
      <w:proofErr w:type="gramStart"/>
      <w:r w:rsidRPr="000B055D">
        <w:rPr>
          <w:rFonts w:ascii="Times New Roman" w:hAnsi="Times New Roman"/>
          <w:b/>
          <w:sz w:val="24"/>
          <w:szCs w:val="24"/>
          <w:lang w:val="en-GB"/>
        </w:rPr>
        <w:t xml:space="preserve">MULIRA  </w:t>
      </w:r>
      <w:r w:rsidR="00205D78" w:rsidRPr="000B055D">
        <w:rPr>
          <w:rFonts w:ascii="Times New Roman" w:hAnsi="Times New Roman"/>
          <w:b/>
          <w:sz w:val="24"/>
          <w:szCs w:val="24"/>
          <w:lang w:val="en-GB"/>
        </w:rPr>
        <w:t>:</w:t>
      </w:r>
      <w:proofErr w:type="gramEnd"/>
      <w:r w:rsidR="00205D78" w:rsidRPr="000B055D">
        <w:rPr>
          <w:rFonts w:ascii="Times New Roman" w:hAnsi="Times New Roman"/>
          <w:b/>
          <w:sz w:val="24"/>
          <w:szCs w:val="24"/>
          <w:lang w:val="en-GB"/>
        </w:rPr>
        <w:t xml:space="preserve">::::::::::::::::::::::::::::::::::::::::::::::::::::: </w:t>
      </w:r>
      <w:r w:rsidRPr="000B055D">
        <w:rPr>
          <w:rFonts w:ascii="Times New Roman" w:hAnsi="Times New Roman"/>
          <w:b/>
          <w:sz w:val="24"/>
          <w:szCs w:val="24"/>
          <w:lang w:val="en-GB"/>
        </w:rPr>
        <w:t>APPLICANT/ PLAINTIFF</w:t>
      </w:r>
    </w:p>
    <w:p w:rsidR="009737A6" w:rsidRPr="000B055D" w:rsidRDefault="009737A6" w:rsidP="00205D78">
      <w:pPr>
        <w:jc w:val="center"/>
        <w:rPr>
          <w:rFonts w:ascii="Times New Roman" w:hAnsi="Times New Roman"/>
          <w:b/>
          <w:sz w:val="24"/>
          <w:szCs w:val="24"/>
          <w:lang w:val="en-GB"/>
        </w:rPr>
      </w:pPr>
      <w:r w:rsidRPr="000B055D">
        <w:rPr>
          <w:rFonts w:ascii="Times New Roman" w:hAnsi="Times New Roman"/>
          <w:b/>
          <w:sz w:val="24"/>
          <w:szCs w:val="24"/>
          <w:lang w:val="en-GB"/>
        </w:rPr>
        <w:t>VERSUS</w:t>
      </w:r>
    </w:p>
    <w:p w:rsidR="009737A6" w:rsidRPr="000B055D" w:rsidRDefault="009737A6" w:rsidP="009737A6">
      <w:pPr>
        <w:rPr>
          <w:rFonts w:ascii="Times New Roman" w:hAnsi="Times New Roman"/>
          <w:b/>
          <w:sz w:val="24"/>
          <w:szCs w:val="24"/>
          <w:lang w:val="en-GB"/>
        </w:rPr>
      </w:pPr>
      <w:r w:rsidRPr="000B055D">
        <w:rPr>
          <w:rFonts w:ascii="Times New Roman" w:hAnsi="Times New Roman"/>
          <w:b/>
          <w:sz w:val="24"/>
          <w:szCs w:val="24"/>
          <w:lang w:val="en-GB"/>
        </w:rPr>
        <w:t xml:space="preserve">MITCHELL COTTS </w:t>
      </w:r>
      <w:proofErr w:type="gramStart"/>
      <w:r w:rsidRPr="000B055D">
        <w:rPr>
          <w:rFonts w:ascii="Times New Roman" w:hAnsi="Times New Roman"/>
          <w:b/>
          <w:sz w:val="24"/>
          <w:szCs w:val="24"/>
          <w:lang w:val="en-GB"/>
        </w:rPr>
        <w:t>LTD</w:t>
      </w:r>
      <w:r w:rsidR="00205D78" w:rsidRPr="000B055D">
        <w:rPr>
          <w:rFonts w:ascii="Times New Roman" w:hAnsi="Times New Roman"/>
          <w:b/>
          <w:sz w:val="24"/>
          <w:szCs w:val="24"/>
          <w:lang w:val="en-GB"/>
        </w:rPr>
        <w:t xml:space="preserve"> :</w:t>
      </w:r>
      <w:proofErr w:type="gramEnd"/>
      <w:r w:rsidR="00205D78" w:rsidRPr="000B055D">
        <w:rPr>
          <w:rFonts w:ascii="Times New Roman" w:hAnsi="Times New Roman"/>
          <w:b/>
          <w:sz w:val="24"/>
          <w:szCs w:val="24"/>
          <w:lang w:val="en-GB"/>
        </w:rPr>
        <w:t xml:space="preserve">::::::::::::::::::::::::::::::::::::::::::::: </w:t>
      </w:r>
      <w:r w:rsidRPr="000B055D">
        <w:rPr>
          <w:rFonts w:ascii="Times New Roman" w:hAnsi="Times New Roman"/>
          <w:b/>
          <w:sz w:val="24"/>
          <w:szCs w:val="24"/>
          <w:lang w:val="en-GB"/>
        </w:rPr>
        <w:t>RESPONDENT/ DEFENDANT</w:t>
      </w:r>
      <w:bookmarkStart w:id="0" w:name="_GoBack"/>
      <w:bookmarkEnd w:id="0"/>
    </w:p>
    <w:p w:rsidR="009737A6" w:rsidRPr="000B055D" w:rsidRDefault="009737A6" w:rsidP="00205D78">
      <w:pPr>
        <w:jc w:val="center"/>
        <w:rPr>
          <w:rFonts w:ascii="Times New Roman" w:hAnsi="Times New Roman"/>
          <w:b/>
          <w:sz w:val="24"/>
          <w:szCs w:val="24"/>
          <w:lang w:val="en-GB"/>
        </w:rPr>
      </w:pPr>
      <w:r w:rsidRPr="000B055D">
        <w:rPr>
          <w:rFonts w:ascii="Times New Roman" w:hAnsi="Times New Roman"/>
          <w:b/>
          <w:sz w:val="24"/>
          <w:szCs w:val="24"/>
          <w:lang w:val="en-GB"/>
        </w:rPr>
        <w:t>BEFORE:   HON</w:t>
      </w:r>
      <w:r w:rsidR="00205D78" w:rsidRPr="000B055D">
        <w:rPr>
          <w:rFonts w:ascii="Times New Roman" w:hAnsi="Times New Roman"/>
          <w:b/>
          <w:sz w:val="24"/>
          <w:szCs w:val="24"/>
          <w:lang w:val="en-GB"/>
        </w:rPr>
        <w:t>.</w:t>
      </w:r>
      <w:r w:rsidRPr="000B055D">
        <w:rPr>
          <w:rFonts w:ascii="Times New Roman" w:hAnsi="Times New Roman"/>
          <w:b/>
          <w:sz w:val="24"/>
          <w:szCs w:val="24"/>
          <w:lang w:val="en-GB"/>
        </w:rPr>
        <w:t xml:space="preserve"> </w:t>
      </w:r>
      <w:r w:rsidR="00205D78" w:rsidRPr="000B055D">
        <w:rPr>
          <w:rFonts w:ascii="Times New Roman" w:hAnsi="Times New Roman"/>
          <w:b/>
          <w:sz w:val="24"/>
          <w:szCs w:val="24"/>
          <w:lang w:val="en-GB"/>
        </w:rPr>
        <w:t xml:space="preserve">MR. </w:t>
      </w:r>
      <w:r w:rsidRPr="000B055D">
        <w:rPr>
          <w:rFonts w:ascii="Times New Roman" w:hAnsi="Times New Roman"/>
          <w:b/>
          <w:sz w:val="24"/>
          <w:szCs w:val="24"/>
          <w:lang w:val="en-GB"/>
        </w:rPr>
        <w:t>JUSTICE B.</w:t>
      </w:r>
      <w:r w:rsidR="00205D78" w:rsidRPr="000B055D">
        <w:rPr>
          <w:rFonts w:ascii="Times New Roman" w:hAnsi="Times New Roman"/>
          <w:b/>
          <w:sz w:val="24"/>
          <w:szCs w:val="24"/>
          <w:lang w:val="en-GB"/>
        </w:rPr>
        <w:t xml:space="preserve"> </w:t>
      </w:r>
      <w:r w:rsidRPr="000B055D">
        <w:rPr>
          <w:rFonts w:ascii="Times New Roman" w:hAnsi="Times New Roman"/>
          <w:b/>
          <w:sz w:val="24"/>
          <w:szCs w:val="24"/>
          <w:lang w:val="en-GB"/>
        </w:rPr>
        <w:t>KAINAMURA</w:t>
      </w:r>
    </w:p>
    <w:p w:rsidR="009737A6" w:rsidRPr="000B055D" w:rsidRDefault="009737A6" w:rsidP="00205D78">
      <w:pPr>
        <w:jc w:val="center"/>
        <w:rPr>
          <w:rFonts w:ascii="Times New Roman" w:hAnsi="Times New Roman"/>
          <w:b/>
          <w:sz w:val="24"/>
          <w:szCs w:val="24"/>
          <w:u w:val="single"/>
          <w:lang w:val="en-GB"/>
        </w:rPr>
      </w:pPr>
      <w:r w:rsidRPr="000B055D">
        <w:rPr>
          <w:rFonts w:ascii="Times New Roman" w:hAnsi="Times New Roman"/>
          <w:b/>
          <w:sz w:val="24"/>
          <w:szCs w:val="24"/>
          <w:lang w:val="en-GB"/>
        </w:rPr>
        <w:t>RULING</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 xml:space="preserve">The applicant filed this application by </w:t>
      </w:r>
      <w:r w:rsidR="001A23BA" w:rsidRPr="000B055D">
        <w:rPr>
          <w:rFonts w:ascii="Times New Roman" w:hAnsi="Times New Roman"/>
          <w:sz w:val="24"/>
          <w:szCs w:val="24"/>
          <w:lang w:val="en-GB"/>
        </w:rPr>
        <w:t>N</w:t>
      </w:r>
      <w:r w:rsidRPr="000B055D">
        <w:rPr>
          <w:rFonts w:ascii="Times New Roman" w:hAnsi="Times New Roman"/>
          <w:sz w:val="24"/>
          <w:szCs w:val="24"/>
          <w:lang w:val="en-GB"/>
        </w:rPr>
        <w:t xml:space="preserve">otice of </w:t>
      </w:r>
      <w:r w:rsidR="001A23BA" w:rsidRPr="000B055D">
        <w:rPr>
          <w:rFonts w:ascii="Times New Roman" w:hAnsi="Times New Roman"/>
          <w:sz w:val="24"/>
          <w:szCs w:val="24"/>
          <w:lang w:val="en-GB"/>
        </w:rPr>
        <w:t>M</w:t>
      </w:r>
      <w:r w:rsidRPr="000B055D">
        <w:rPr>
          <w:rFonts w:ascii="Times New Roman" w:hAnsi="Times New Roman"/>
          <w:sz w:val="24"/>
          <w:szCs w:val="24"/>
          <w:lang w:val="en-GB"/>
        </w:rPr>
        <w:t xml:space="preserve">otion under the provisions of Order 9 rule 27 </w:t>
      </w:r>
      <w:r w:rsidR="003977AA" w:rsidRPr="000B055D">
        <w:rPr>
          <w:rFonts w:ascii="Times New Roman" w:hAnsi="Times New Roman"/>
          <w:i/>
          <w:sz w:val="24"/>
          <w:szCs w:val="24"/>
          <w:lang w:val="en-GB"/>
        </w:rPr>
        <w:t xml:space="preserve">(should have been rule 23 (i)) </w:t>
      </w:r>
      <w:r w:rsidRPr="000B055D">
        <w:rPr>
          <w:rFonts w:ascii="Times New Roman" w:hAnsi="Times New Roman"/>
          <w:sz w:val="24"/>
          <w:szCs w:val="24"/>
          <w:lang w:val="en-GB"/>
        </w:rPr>
        <w:t>of the CPR and section 98 of the CPA. The applicant seeks orders that H.C.M.A No. 815 of 2013 be reinstated, costs of the application and any further relief the Court may deem fit.</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 xml:space="preserve">The application was supported by the affidavit of the applicant Peter </w:t>
      </w:r>
      <w:proofErr w:type="spellStart"/>
      <w:r w:rsidRPr="000B055D">
        <w:rPr>
          <w:rFonts w:ascii="Times New Roman" w:hAnsi="Times New Roman"/>
          <w:sz w:val="24"/>
          <w:szCs w:val="24"/>
          <w:lang w:val="en-GB"/>
        </w:rPr>
        <w:t>Mulira</w:t>
      </w:r>
      <w:proofErr w:type="spellEnd"/>
      <w:r w:rsidRPr="000B055D">
        <w:rPr>
          <w:rFonts w:ascii="Times New Roman" w:hAnsi="Times New Roman"/>
          <w:sz w:val="24"/>
          <w:szCs w:val="24"/>
          <w:lang w:val="en-GB"/>
        </w:rPr>
        <w:t xml:space="preserve"> in which he deposed that;</w:t>
      </w:r>
    </w:p>
    <w:p w:rsidR="009737A6" w:rsidRPr="000B055D" w:rsidRDefault="009737A6" w:rsidP="00DD1590">
      <w:pPr>
        <w:spacing w:line="360" w:lineRule="auto"/>
        <w:jc w:val="both"/>
        <w:rPr>
          <w:rFonts w:ascii="Times New Roman" w:hAnsi="Times New Roman"/>
          <w:b/>
          <w:i/>
          <w:sz w:val="24"/>
          <w:szCs w:val="24"/>
          <w:lang w:val="en-GB"/>
        </w:rPr>
      </w:pPr>
      <w:r w:rsidRPr="000B055D">
        <w:rPr>
          <w:rFonts w:ascii="Times New Roman" w:hAnsi="Times New Roman"/>
          <w:sz w:val="24"/>
          <w:szCs w:val="24"/>
          <w:lang w:val="en-GB"/>
        </w:rPr>
        <w:t xml:space="preserve">He filed </w:t>
      </w:r>
      <w:proofErr w:type="spellStart"/>
      <w:r w:rsidRPr="000B055D">
        <w:rPr>
          <w:rFonts w:ascii="Times New Roman" w:hAnsi="Times New Roman"/>
          <w:sz w:val="24"/>
          <w:szCs w:val="24"/>
          <w:lang w:val="en-GB"/>
        </w:rPr>
        <w:t>Misc</w:t>
      </w:r>
      <w:proofErr w:type="spellEnd"/>
      <w:r w:rsidRPr="000B055D">
        <w:rPr>
          <w:rFonts w:ascii="Times New Roman" w:hAnsi="Times New Roman"/>
          <w:sz w:val="24"/>
          <w:szCs w:val="24"/>
          <w:lang w:val="en-GB"/>
        </w:rPr>
        <w:t xml:space="preserve"> Application No.</w:t>
      </w:r>
      <w:r w:rsidR="003977AA" w:rsidRPr="000B055D">
        <w:rPr>
          <w:rFonts w:ascii="Times New Roman" w:hAnsi="Times New Roman"/>
          <w:sz w:val="24"/>
          <w:szCs w:val="24"/>
          <w:lang w:val="en-GB"/>
        </w:rPr>
        <w:t xml:space="preserve"> </w:t>
      </w:r>
      <w:r w:rsidRPr="000B055D">
        <w:rPr>
          <w:rFonts w:ascii="Times New Roman" w:hAnsi="Times New Roman"/>
          <w:sz w:val="24"/>
          <w:szCs w:val="24"/>
          <w:lang w:val="en-GB"/>
        </w:rPr>
        <w:t xml:space="preserve">815 of 2013 </w:t>
      </w:r>
      <w:r w:rsidRPr="000B055D">
        <w:rPr>
          <w:rFonts w:ascii="Times New Roman" w:hAnsi="Times New Roman"/>
          <w:b/>
          <w:i/>
          <w:sz w:val="24"/>
          <w:szCs w:val="24"/>
          <w:lang w:val="en-GB"/>
        </w:rPr>
        <w:t xml:space="preserve">Peter </w:t>
      </w:r>
      <w:proofErr w:type="spellStart"/>
      <w:r w:rsidRPr="000B055D">
        <w:rPr>
          <w:rFonts w:ascii="Times New Roman" w:hAnsi="Times New Roman"/>
          <w:b/>
          <w:i/>
          <w:sz w:val="24"/>
          <w:szCs w:val="24"/>
          <w:lang w:val="en-GB"/>
        </w:rPr>
        <w:t>Mulira</w:t>
      </w:r>
      <w:proofErr w:type="spellEnd"/>
      <w:r w:rsidRPr="000B055D">
        <w:rPr>
          <w:rFonts w:ascii="Times New Roman" w:hAnsi="Times New Roman"/>
          <w:b/>
          <w:i/>
          <w:sz w:val="24"/>
          <w:szCs w:val="24"/>
          <w:lang w:val="en-GB"/>
        </w:rPr>
        <w:t xml:space="preserve"> </w:t>
      </w:r>
      <w:proofErr w:type="spellStart"/>
      <w:r w:rsidR="003977AA" w:rsidRPr="000B055D">
        <w:rPr>
          <w:rFonts w:ascii="Times New Roman" w:hAnsi="Times New Roman"/>
          <w:b/>
          <w:i/>
          <w:sz w:val="24"/>
          <w:szCs w:val="24"/>
          <w:lang w:val="en-GB"/>
        </w:rPr>
        <w:t>V</w:t>
      </w:r>
      <w:r w:rsidRPr="000B055D">
        <w:rPr>
          <w:rFonts w:ascii="Times New Roman" w:hAnsi="Times New Roman"/>
          <w:b/>
          <w:i/>
          <w:sz w:val="24"/>
          <w:szCs w:val="24"/>
          <w:lang w:val="en-GB"/>
        </w:rPr>
        <w:t>s</w:t>
      </w:r>
      <w:proofErr w:type="spellEnd"/>
      <w:r w:rsidRPr="000B055D">
        <w:rPr>
          <w:rFonts w:ascii="Times New Roman" w:hAnsi="Times New Roman"/>
          <w:b/>
          <w:i/>
          <w:sz w:val="24"/>
          <w:szCs w:val="24"/>
          <w:lang w:val="en-GB"/>
        </w:rPr>
        <w:t xml:space="preserve"> Mitchell </w:t>
      </w:r>
      <w:proofErr w:type="spellStart"/>
      <w:r w:rsidRPr="000B055D">
        <w:rPr>
          <w:rFonts w:ascii="Times New Roman" w:hAnsi="Times New Roman"/>
          <w:b/>
          <w:i/>
          <w:sz w:val="24"/>
          <w:szCs w:val="24"/>
          <w:lang w:val="en-GB"/>
        </w:rPr>
        <w:t>Cotts</w:t>
      </w:r>
      <w:proofErr w:type="spellEnd"/>
      <w:r w:rsidRPr="000B055D">
        <w:rPr>
          <w:rFonts w:ascii="Times New Roman" w:hAnsi="Times New Roman"/>
          <w:b/>
          <w:i/>
          <w:sz w:val="24"/>
          <w:szCs w:val="24"/>
          <w:lang w:val="en-GB"/>
        </w:rPr>
        <w:t xml:space="preserve"> Ltd.</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 xml:space="preserve">The matter was put before Justice </w:t>
      </w:r>
      <w:proofErr w:type="spellStart"/>
      <w:r w:rsidRPr="000B055D">
        <w:rPr>
          <w:rFonts w:ascii="Times New Roman" w:hAnsi="Times New Roman"/>
          <w:sz w:val="24"/>
          <w:szCs w:val="24"/>
          <w:lang w:val="en-GB"/>
        </w:rPr>
        <w:t>Wangutsi</w:t>
      </w:r>
      <w:proofErr w:type="spellEnd"/>
      <w:r w:rsidRPr="000B055D">
        <w:rPr>
          <w:rFonts w:ascii="Times New Roman" w:hAnsi="Times New Roman"/>
          <w:sz w:val="24"/>
          <w:szCs w:val="24"/>
          <w:lang w:val="en-GB"/>
        </w:rPr>
        <w:t xml:space="preserve"> </w:t>
      </w:r>
      <w:r w:rsidR="0012606C" w:rsidRPr="000B055D">
        <w:rPr>
          <w:rFonts w:ascii="Times New Roman" w:hAnsi="Times New Roman"/>
          <w:sz w:val="24"/>
          <w:szCs w:val="24"/>
          <w:lang w:val="en-GB"/>
        </w:rPr>
        <w:t xml:space="preserve">of this court </w:t>
      </w:r>
      <w:r w:rsidRPr="000B055D">
        <w:rPr>
          <w:rFonts w:ascii="Times New Roman" w:hAnsi="Times New Roman"/>
          <w:sz w:val="24"/>
          <w:szCs w:val="24"/>
          <w:lang w:val="en-GB"/>
        </w:rPr>
        <w:t xml:space="preserve">and </w:t>
      </w:r>
      <w:r w:rsidR="0012606C" w:rsidRPr="000B055D">
        <w:rPr>
          <w:rFonts w:ascii="Times New Roman" w:hAnsi="Times New Roman"/>
          <w:sz w:val="24"/>
          <w:szCs w:val="24"/>
          <w:lang w:val="en-GB"/>
        </w:rPr>
        <w:t xml:space="preserve">the parties </w:t>
      </w:r>
      <w:r w:rsidRPr="000B055D">
        <w:rPr>
          <w:rFonts w:ascii="Times New Roman" w:hAnsi="Times New Roman"/>
          <w:sz w:val="24"/>
          <w:szCs w:val="24"/>
          <w:lang w:val="en-GB"/>
        </w:rPr>
        <w:t>had one audience before him.</w:t>
      </w:r>
      <w:r w:rsidR="0012606C" w:rsidRPr="000B055D">
        <w:rPr>
          <w:rFonts w:ascii="Times New Roman" w:hAnsi="Times New Roman"/>
          <w:sz w:val="24"/>
          <w:szCs w:val="24"/>
          <w:lang w:val="en-GB"/>
        </w:rPr>
        <w:t xml:space="preserve"> </w:t>
      </w:r>
      <w:r w:rsidR="002F039E" w:rsidRPr="000B055D">
        <w:rPr>
          <w:rFonts w:ascii="Times New Roman" w:hAnsi="Times New Roman"/>
          <w:sz w:val="24"/>
          <w:szCs w:val="24"/>
          <w:lang w:val="en-GB"/>
        </w:rPr>
        <w:t>Later he</w:t>
      </w:r>
      <w:r w:rsidR="003977AA" w:rsidRPr="000B055D">
        <w:rPr>
          <w:rFonts w:ascii="Times New Roman" w:hAnsi="Times New Roman"/>
          <w:sz w:val="24"/>
          <w:szCs w:val="24"/>
          <w:lang w:val="en-GB"/>
        </w:rPr>
        <w:t xml:space="preserve"> was served with a hearing notice</w:t>
      </w:r>
      <w:r w:rsidR="002F039E" w:rsidRPr="000B055D">
        <w:rPr>
          <w:rFonts w:ascii="Times New Roman" w:hAnsi="Times New Roman"/>
          <w:sz w:val="24"/>
          <w:szCs w:val="24"/>
          <w:lang w:val="en-GB"/>
        </w:rPr>
        <w:t xml:space="preserve"> for 13</w:t>
      </w:r>
      <w:r w:rsidR="002F039E" w:rsidRPr="000B055D">
        <w:rPr>
          <w:rFonts w:ascii="Times New Roman" w:hAnsi="Times New Roman"/>
          <w:sz w:val="24"/>
          <w:szCs w:val="24"/>
          <w:vertAlign w:val="superscript"/>
          <w:lang w:val="en-GB"/>
        </w:rPr>
        <w:t>th</w:t>
      </w:r>
      <w:r w:rsidR="002F039E" w:rsidRPr="000B055D">
        <w:rPr>
          <w:rFonts w:ascii="Times New Roman" w:hAnsi="Times New Roman"/>
          <w:sz w:val="24"/>
          <w:szCs w:val="24"/>
          <w:lang w:val="en-GB"/>
        </w:rPr>
        <w:t xml:space="preserve"> April 2015. </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 xml:space="preserve">He turned up at Court at the right time and checked to confirm the time of hearing the application and the name of Justice </w:t>
      </w:r>
      <w:proofErr w:type="spellStart"/>
      <w:r w:rsidRPr="000B055D">
        <w:rPr>
          <w:rFonts w:ascii="Times New Roman" w:hAnsi="Times New Roman"/>
          <w:sz w:val="24"/>
          <w:szCs w:val="24"/>
          <w:lang w:val="en-GB"/>
        </w:rPr>
        <w:t>Wangutsi</w:t>
      </w:r>
      <w:proofErr w:type="spellEnd"/>
      <w:r w:rsidRPr="000B055D">
        <w:rPr>
          <w:rFonts w:ascii="Times New Roman" w:hAnsi="Times New Roman"/>
          <w:sz w:val="24"/>
          <w:szCs w:val="24"/>
          <w:lang w:val="en-GB"/>
        </w:rPr>
        <w:t xml:space="preserve"> did not appear anywhere on the cause list.</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He went to the registry and was informed by the clerk that there was no hearing fixed before the Judge that day.</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 xml:space="preserve">The applicant went in the hope that he would be notified of the new hearing date but was surprised when he was served with a notice to show </w:t>
      </w:r>
      <w:proofErr w:type="gramStart"/>
      <w:r w:rsidRPr="000B055D">
        <w:rPr>
          <w:rFonts w:ascii="Times New Roman" w:hAnsi="Times New Roman"/>
          <w:sz w:val="24"/>
          <w:szCs w:val="24"/>
          <w:lang w:val="en-GB"/>
        </w:rPr>
        <w:t>cause</w:t>
      </w:r>
      <w:proofErr w:type="gramEnd"/>
      <w:r w:rsidRPr="000B055D">
        <w:rPr>
          <w:rFonts w:ascii="Times New Roman" w:hAnsi="Times New Roman"/>
          <w:sz w:val="24"/>
          <w:szCs w:val="24"/>
          <w:lang w:val="en-GB"/>
        </w:rPr>
        <w:t xml:space="preserve"> why execution should not issue.</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lastRenderedPageBreak/>
        <w:t>The applicant discovered that on 27</w:t>
      </w:r>
      <w:r w:rsidRPr="000B055D">
        <w:rPr>
          <w:rFonts w:ascii="Times New Roman" w:hAnsi="Times New Roman"/>
          <w:sz w:val="24"/>
          <w:szCs w:val="24"/>
          <w:vertAlign w:val="superscript"/>
          <w:lang w:val="en-GB"/>
        </w:rPr>
        <w:t>th</w:t>
      </w:r>
      <w:r w:rsidRPr="000B055D">
        <w:rPr>
          <w:rFonts w:ascii="Times New Roman" w:hAnsi="Times New Roman"/>
          <w:sz w:val="24"/>
          <w:szCs w:val="24"/>
          <w:lang w:val="en-GB"/>
        </w:rPr>
        <w:t xml:space="preserve"> August 2014 the file was transferred by Justice </w:t>
      </w:r>
      <w:proofErr w:type="spellStart"/>
      <w:r w:rsidRPr="000B055D">
        <w:rPr>
          <w:rFonts w:ascii="Times New Roman" w:hAnsi="Times New Roman"/>
          <w:sz w:val="24"/>
          <w:szCs w:val="24"/>
          <w:lang w:val="en-GB"/>
        </w:rPr>
        <w:t>Wangutsi</w:t>
      </w:r>
      <w:proofErr w:type="spellEnd"/>
      <w:r w:rsidRPr="000B055D">
        <w:rPr>
          <w:rFonts w:ascii="Times New Roman" w:hAnsi="Times New Roman"/>
          <w:sz w:val="24"/>
          <w:szCs w:val="24"/>
          <w:lang w:val="en-GB"/>
        </w:rPr>
        <w:t xml:space="preserve"> to Justice </w:t>
      </w:r>
      <w:proofErr w:type="spellStart"/>
      <w:r w:rsidRPr="000B055D">
        <w:rPr>
          <w:rFonts w:ascii="Times New Roman" w:hAnsi="Times New Roman"/>
          <w:sz w:val="24"/>
          <w:szCs w:val="24"/>
          <w:lang w:val="en-GB"/>
        </w:rPr>
        <w:t>Kainamura</w:t>
      </w:r>
      <w:proofErr w:type="spellEnd"/>
      <w:r w:rsidRPr="000B055D">
        <w:rPr>
          <w:rFonts w:ascii="Times New Roman" w:hAnsi="Times New Roman"/>
          <w:sz w:val="24"/>
          <w:szCs w:val="24"/>
          <w:lang w:val="en-GB"/>
        </w:rPr>
        <w:t xml:space="preserve"> which he was never aware of.</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 xml:space="preserve">There was no way the applicant would have known that the case was </w:t>
      </w:r>
      <w:proofErr w:type="gramStart"/>
      <w:r w:rsidRPr="000B055D">
        <w:rPr>
          <w:rFonts w:ascii="Times New Roman" w:hAnsi="Times New Roman"/>
          <w:sz w:val="24"/>
          <w:szCs w:val="24"/>
          <w:lang w:val="en-GB"/>
        </w:rPr>
        <w:t>proceeding</w:t>
      </w:r>
      <w:proofErr w:type="gramEnd"/>
      <w:r w:rsidRPr="000B055D">
        <w:rPr>
          <w:rFonts w:ascii="Times New Roman" w:hAnsi="Times New Roman"/>
          <w:sz w:val="24"/>
          <w:szCs w:val="24"/>
          <w:lang w:val="en-GB"/>
        </w:rPr>
        <w:t xml:space="preserve"> before Justice </w:t>
      </w:r>
      <w:proofErr w:type="spellStart"/>
      <w:r w:rsidRPr="000B055D">
        <w:rPr>
          <w:rFonts w:ascii="Times New Roman" w:hAnsi="Times New Roman"/>
          <w:sz w:val="24"/>
          <w:szCs w:val="24"/>
          <w:lang w:val="en-GB"/>
        </w:rPr>
        <w:t>Kainamura</w:t>
      </w:r>
      <w:proofErr w:type="spellEnd"/>
      <w:r w:rsidRPr="000B055D">
        <w:rPr>
          <w:rFonts w:ascii="Times New Roman" w:hAnsi="Times New Roman"/>
          <w:sz w:val="24"/>
          <w:szCs w:val="24"/>
          <w:lang w:val="en-GB"/>
        </w:rPr>
        <w:t xml:space="preserve"> and as a result the case was dismissed in his absence.</w:t>
      </w:r>
    </w:p>
    <w:p w:rsidR="009737A6" w:rsidRPr="000B055D" w:rsidRDefault="00BE2A1D"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T</w:t>
      </w:r>
      <w:r w:rsidR="009737A6" w:rsidRPr="000B055D">
        <w:rPr>
          <w:rFonts w:ascii="Times New Roman" w:hAnsi="Times New Roman"/>
          <w:sz w:val="24"/>
          <w:szCs w:val="24"/>
          <w:lang w:val="en-GB"/>
        </w:rPr>
        <w:t>he affidavit in reply</w:t>
      </w:r>
      <w:r w:rsidRPr="000B055D">
        <w:rPr>
          <w:rFonts w:ascii="Times New Roman" w:hAnsi="Times New Roman"/>
          <w:sz w:val="24"/>
          <w:szCs w:val="24"/>
          <w:lang w:val="en-GB"/>
        </w:rPr>
        <w:t xml:space="preserve"> was</w:t>
      </w:r>
      <w:r w:rsidR="009737A6" w:rsidRPr="000B055D">
        <w:rPr>
          <w:rFonts w:ascii="Times New Roman" w:hAnsi="Times New Roman"/>
          <w:sz w:val="24"/>
          <w:szCs w:val="24"/>
          <w:lang w:val="en-GB"/>
        </w:rPr>
        <w:t xml:space="preserve"> deposed by Peter </w:t>
      </w:r>
      <w:proofErr w:type="spellStart"/>
      <w:r w:rsidR="009737A6" w:rsidRPr="000B055D">
        <w:rPr>
          <w:rFonts w:ascii="Times New Roman" w:hAnsi="Times New Roman"/>
          <w:sz w:val="24"/>
          <w:szCs w:val="24"/>
          <w:lang w:val="en-GB"/>
        </w:rPr>
        <w:t>Mukidi</w:t>
      </w:r>
      <w:proofErr w:type="spellEnd"/>
      <w:r w:rsidR="009737A6" w:rsidRPr="000B055D">
        <w:rPr>
          <w:rFonts w:ascii="Times New Roman" w:hAnsi="Times New Roman"/>
          <w:sz w:val="24"/>
          <w:szCs w:val="24"/>
          <w:lang w:val="en-GB"/>
        </w:rPr>
        <w:t xml:space="preserve"> </w:t>
      </w:r>
      <w:proofErr w:type="spellStart"/>
      <w:r w:rsidR="009737A6" w:rsidRPr="000B055D">
        <w:rPr>
          <w:rFonts w:ascii="Times New Roman" w:hAnsi="Times New Roman"/>
          <w:sz w:val="24"/>
          <w:szCs w:val="24"/>
          <w:lang w:val="en-GB"/>
        </w:rPr>
        <w:t>Walubiri</w:t>
      </w:r>
      <w:proofErr w:type="spellEnd"/>
      <w:r w:rsidR="009737A6" w:rsidRPr="000B055D">
        <w:rPr>
          <w:rFonts w:ascii="Times New Roman" w:hAnsi="Times New Roman"/>
          <w:sz w:val="24"/>
          <w:szCs w:val="24"/>
          <w:lang w:val="en-GB"/>
        </w:rPr>
        <w:t xml:space="preserve"> who deposed that;</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 xml:space="preserve">The applicant was never interested in pursuing </w:t>
      </w:r>
      <w:proofErr w:type="spellStart"/>
      <w:r w:rsidRPr="000B055D">
        <w:rPr>
          <w:rFonts w:ascii="Times New Roman" w:hAnsi="Times New Roman"/>
          <w:sz w:val="24"/>
          <w:szCs w:val="24"/>
          <w:lang w:val="en-GB"/>
        </w:rPr>
        <w:t>Misc</w:t>
      </w:r>
      <w:proofErr w:type="spellEnd"/>
      <w:r w:rsidRPr="000B055D">
        <w:rPr>
          <w:rFonts w:ascii="Times New Roman" w:hAnsi="Times New Roman"/>
          <w:sz w:val="24"/>
          <w:szCs w:val="24"/>
          <w:lang w:val="en-GB"/>
        </w:rPr>
        <w:t xml:space="preserve"> Application No.815 of 2013 but rather kept lodging administrative complaints to delay the disposal of his own application.</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The applicant took no further step to have the matter reinstated until execution proceedings against him commenced.</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 xml:space="preserve">The applicant has not given any good reason to justify the reinstatement of MA. </w:t>
      </w:r>
      <w:proofErr w:type="gramStart"/>
      <w:r w:rsidRPr="000B055D">
        <w:rPr>
          <w:rFonts w:ascii="Times New Roman" w:hAnsi="Times New Roman"/>
          <w:sz w:val="24"/>
          <w:szCs w:val="24"/>
          <w:lang w:val="en-GB"/>
        </w:rPr>
        <w:t>815 of 2013.</w:t>
      </w:r>
      <w:proofErr w:type="gramEnd"/>
    </w:p>
    <w:p w:rsidR="000F6CDD" w:rsidRPr="000B055D" w:rsidRDefault="000F6CDD" w:rsidP="00DD1590">
      <w:pPr>
        <w:spacing w:line="360" w:lineRule="auto"/>
        <w:jc w:val="both"/>
        <w:rPr>
          <w:rFonts w:ascii="Times New Roman" w:hAnsi="Times New Roman"/>
          <w:sz w:val="24"/>
          <w:szCs w:val="24"/>
          <w:lang w:val="en-GB"/>
        </w:rPr>
      </w:pP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 xml:space="preserve">In a further affidavit </w:t>
      </w:r>
      <w:proofErr w:type="spellStart"/>
      <w:r w:rsidRPr="000B055D">
        <w:rPr>
          <w:rFonts w:ascii="Times New Roman" w:hAnsi="Times New Roman"/>
          <w:sz w:val="24"/>
          <w:szCs w:val="24"/>
          <w:lang w:val="en-GB"/>
        </w:rPr>
        <w:t>Mr.</w:t>
      </w:r>
      <w:proofErr w:type="spellEnd"/>
      <w:r w:rsidRPr="000B055D">
        <w:rPr>
          <w:rFonts w:ascii="Times New Roman" w:hAnsi="Times New Roman"/>
          <w:sz w:val="24"/>
          <w:szCs w:val="24"/>
          <w:lang w:val="en-GB"/>
        </w:rPr>
        <w:t xml:space="preserve"> Peter </w:t>
      </w:r>
      <w:proofErr w:type="spellStart"/>
      <w:r w:rsidRPr="000B055D">
        <w:rPr>
          <w:rFonts w:ascii="Times New Roman" w:hAnsi="Times New Roman"/>
          <w:sz w:val="24"/>
          <w:szCs w:val="24"/>
          <w:lang w:val="en-GB"/>
        </w:rPr>
        <w:t>Mulira</w:t>
      </w:r>
      <w:proofErr w:type="spellEnd"/>
      <w:r w:rsidRPr="000B055D">
        <w:rPr>
          <w:rFonts w:ascii="Times New Roman" w:hAnsi="Times New Roman"/>
          <w:sz w:val="24"/>
          <w:szCs w:val="24"/>
          <w:lang w:val="en-GB"/>
        </w:rPr>
        <w:t xml:space="preserve"> deposed that;</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He just wants to be given his constitutional right to defend himself and if the application is not granted the respondent will execute a decree which does not represent the true position.</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 xml:space="preserve">In </w:t>
      </w:r>
      <w:r w:rsidR="004F5B4C" w:rsidRPr="000B055D">
        <w:rPr>
          <w:rFonts w:ascii="Times New Roman" w:hAnsi="Times New Roman"/>
          <w:sz w:val="24"/>
          <w:szCs w:val="24"/>
          <w:lang w:val="en-GB"/>
        </w:rPr>
        <w:t>his submission</w:t>
      </w:r>
      <w:r w:rsidRPr="000B055D">
        <w:rPr>
          <w:rFonts w:ascii="Times New Roman" w:hAnsi="Times New Roman"/>
          <w:sz w:val="24"/>
          <w:szCs w:val="24"/>
          <w:lang w:val="en-GB"/>
        </w:rPr>
        <w:t xml:space="preserve">, </w:t>
      </w:r>
      <w:r w:rsidR="004F5B4C" w:rsidRPr="000B055D">
        <w:rPr>
          <w:rFonts w:ascii="Times New Roman" w:hAnsi="Times New Roman"/>
          <w:sz w:val="24"/>
          <w:szCs w:val="24"/>
          <w:lang w:val="en-GB"/>
        </w:rPr>
        <w:t xml:space="preserve">the applicant </w:t>
      </w:r>
      <w:r w:rsidRPr="000B055D">
        <w:rPr>
          <w:rFonts w:ascii="Times New Roman" w:hAnsi="Times New Roman"/>
          <w:sz w:val="24"/>
          <w:szCs w:val="24"/>
          <w:lang w:val="en-GB"/>
        </w:rPr>
        <w:t xml:space="preserve">cited the case of </w:t>
      </w:r>
      <w:r w:rsidR="00AF6B21" w:rsidRPr="000B055D">
        <w:rPr>
          <w:rFonts w:ascii="Times New Roman" w:hAnsi="Times New Roman"/>
          <w:b/>
          <w:i/>
          <w:sz w:val="24"/>
          <w:szCs w:val="24"/>
          <w:lang w:val="en-GB"/>
        </w:rPr>
        <w:t xml:space="preserve">National Insurance Corporation </w:t>
      </w:r>
      <w:proofErr w:type="spellStart"/>
      <w:r w:rsidR="00AF6B21" w:rsidRPr="000B055D">
        <w:rPr>
          <w:rFonts w:ascii="Times New Roman" w:hAnsi="Times New Roman"/>
          <w:b/>
          <w:i/>
          <w:sz w:val="24"/>
          <w:szCs w:val="24"/>
          <w:lang w:val="en-GB"/>
        </w:rPr>
        <w:t>V</w:t>
      </w:r>
      <w:r w:rsidR="00AE2B37" w:rsidRPr="000B055D">
        <w:rPr>
          <w:rFonts w:ascii="Times New Roman" w:hAnsi="Times New Roman"/>
          <w:b/>
          <w:i/>
          <w:sz w:val="24"/>
          <w:szCs w:val="24"/>
          <w:lang w:val="en-GB"/>
        </w:rPr>
        <w:t>s</w:t>
      </w:r>
      <w:proofErr w:type="spellEnd"/>
      <w:r w:rsidR="00AE2B37" w:rsidRPr="000B055D">
        <w:rPr>
          <w:rFonts w:ascii="Times New Roman" w:hAnsi="Times New Roman"/>
          <w:b/>
          <w:i/>
          <w:sz w:val="24"/>
          <w:szCs w:val="24"/>
          <w:lang w:val="en-GB"/>
        </w:rPr>
        <w:t xml:space="preserve"> </w:t>
      </w:r>
      <w:proofErr w:type="spellStart"/>
      <w:r w:rsidR="00AE2B37" w:rsidRPr="000B055D">
        <w:rPr>
          <w:rFonts w:ascii="Times New Roman" w:hAnsi="Times New Roman"/>
          <w:b/>
          <w:i/>
          <w:sz w:val="24"/>
          <w:szCs w:val="24"/>
          <w:lang w:val="en-GB"/>
        </w:rPr>
        <w:t>Mugenyi</w:t>
      </w:r>
      <w:proofErr w:type="spellEnd"/>
      <w:r w:rsidR="00AE2B37" w:rsidRPr="000B055D">
        <w:rPr>
          <w:rFonts w:ascii="Times New Roman" w:hAnsi="Times New Roman"/>
          <w:b/>
          <w:i/>
          <w:sz w:val="24"/>
          <w:szCs w:val="24"/>
          <w:lang w:val="en-GB"/>
        </w:rPr>
        <w:t xml:space="preserve"> &amp; Co Advocates (</w:t>
      </w:r>
      <w:r w:rsidRPr="000B055D">
        <w:rPr>
          <w:rFonts w:ascii="Times New Roman" w:hAnsi="Times New Roman"/>
          <w:b/>
          <w:i/>
          <w:sz w:val="24"/>
          <w:szCs w:val="24"/>
          <w:lang w:val="en-GB"/>
        </w:rPr>
        <w:t>1987) HCB 28</w:t>
      </w:r>
      <w:r w:rsidRPr="000B055D">
        <w:rPr>
          <w:rFonts w:ascii="Times New Roman" w:hAnsi="Times New Roman"/>
          <w:b/>
          <w:sz w:val="24"/>
          <w:szCs w:val="24"/>
          <w:lang w:val="en-GB"/>
        </w:rPr>
        <w:t xml:space="preserve"> </w:t>
      </w:r>
      <w:r w:rsidRPr="000B055D">
        <w:rPr>
          <w:rFonts w:ascii="Times New Roman" w:hAnsi="Times New Roman"/>
          <w:sz w:val="24"/>
          <w:szCs w:val="24"/>
          <w:lang w:val="en-GB"/>
        </w:rPr>
        <w:t xml:space="preserve">where </w:t>
      </w:r>
      <w:r w:rsidR="00AF6B21" w:rsidRPr="000B055D">
        <w:rPr>
          <w:rFonts w:ascii="Times New Roman" w:hAnsi="Times New Roman"/>
          <w:sz w:val="24"/>
          <w:szCs w:val="24"/>
          <w:lang w:val="en-GB"/>
        </w:rPr>
        <w:t>c</w:t>
      </w:r>
      <w:r w:rsidRPr="000B055D">
        <w:rPr>
          <w:rFonts w:ascii="Times New Roman" w:hAnsi="Times New Roman"/>
          <w:sz w:val="24"/>
          <w:szCs w:val="24"/>
          <w:lang w:val="en-GB"/>
        </w:rPr>
        <w:t xml:space="preserve">ourt </w:t>
      </w:r>
      <w:r w:rsidR="00AF6B21" w:rsidRPr="000B055D">
        <w:rPr>
          <w:rFonts w:ascii="Times New Roman" w:hAnsi="Times New Roman"/>
          <w:sz w:val="24"/>
          <w:szCs w:val="24"/>
          <w:lang w:val="en-GB"/>
        </w:rPr>
        <w:t>h</w:t>
      </w:r>
      <w:r w:rsidRPr="000B055D">
        <w:rPr>
          <w:rFonts w:ascii="Times New Roman" w:hAnsi="Times New Roman"/>
          <w:sz w:val="24"/>
          <w:szCs w:val="24"/>
          <w:lang w:val="en-GB"/>
        </w:rPr>
        <w:t xml:space="preserve">eld that the test for reinstatement of a suit is whether the applicant honestly intended to attend and did his best to do so. </w:t>
      </w:r>
      <w:r w:rsidR="002F3111" w:rsidRPr="000B055D">
        <w:rPr>
          <w:rFonts w:ascii="Times New Roman" w:hAnsi="Times New Roman"/>
          <w:sz w:val="24"/>
          <w:szCs w:val="24"/>
          <w:lang w:val="en-GB"/>
        </w:rPr>
        <w:t>He</w:t>
      </w:r>
      <w:r w:rsidRPr="000B055D">
        <w:rPr>
          <w:rFonts w:ascii="Times New Roman" w:hAnsi="Times New Roman"/>
          <w:sz w:val="24"/>
          <w:szCs w:val="24"/>
          <w:lang w:val="en-GB"/>
        </w:rPr>
        <w:t xml:space="preserve"> argued that </w:t>
      </w:r>
      <w:r w:rsidR="002F3111" w:rsidRPr="000B055D">
        <w:rPr>
          <w:rFonts w:ascii="Times New Roman" w:hAnsi="Times New Roman"/>
          <w:sz w:val="24"/>
          <w:szCs w:val="24"/>
          <w:lang w:val="en-GB"/>
        </w:rPr>
        <w:t>he</w:t>
      </w:r>
      <w:r w:rsidRPr="000B055D">
        <w:rPr>
          <w:rFonts w:ascii="Times New Roman" w:hAnsi="Times New Roman"/>
          <w:sz w:val="24"/>
          <w:szCs w:val="24"/>
          <w:lang w:val="en-GB"/>
        </w:rPr>
        <w:t xml:space="preserve"> did not turn up because he was misled to think </w:t>
      </w:r>
      <w:r w:rsidR="00E36AE6" w:rsidRPr="000B055D">
        <w:rPr>
          <w:rFonts w:ascii="Times New Roman" w:hAnsi="Times New Roman"/>
          <w:sz w:val="24"/>
          <w:szCs w:val="24"/>
          <w:lang w:val="en-GB"/>
        </w:rPr>
        <w:t>the application</w:t>
      </w:r>
      <w:r w:rsidRPr="000B055D">
        <w:rPr>
          <w:rFonts w:ascii="Times New Roman" w:hAnsi="Times New Roman"/>
          <w:sz w:val="24"/>
          <w:szCs w:val="24"/>
          <w:lang w:val="en-GB"/>
        </w:rPr>
        <w:t xml:space="preserve"> was before Justice </w:t>
      </w:r>
      <w:proofErr w:type="spellStart"/>
      <w:r w:rsidRPr="000B055D">
        <w:rPr>
          <w:rFonts w:ascii="Times New Roman" w:hAnsi="Times New Roman"/>
          <w:sz w:val="24"/>
          <w:szCs w:val="24"/>
          <w:lang w:val="en-GB"/>
        </w:rPr>
        <w:t>Wangutsi</w:t>
      </w:r>
      <w:proofErr w:type="spellEnd"/>
      <w:r w:rsidRPr="000B055D">
        <w:rPr>
          <w:rFonts w:ascii="Times New Roman" w:hAnsi="Times New Roman"/>
          <w:sz w:val="24"/>
          <w:szCs w:val="24"/>
          <w:lang w:val="en-GB"/>
        </w:rPr>
        <w:t xml:space="preserve"> whereas it was before Justice </w:t>
      </w:r>
      <w:proofErr w:type="spellStart"/>
      <w:r w:rsidRPr="000B055D">
        <w:rPr>
          <w:rFonts w:ascii="Times New Roman" w:hAnsi="Times New Roman"/>
          <w:sz w:val="24"/>
          <w:szCs w:val="24"/>
          <w:lang w:val="en-GB"/>
        </w:rPr>
        <w:t>Kainamura</w:t>
      </w:r>
      <w:proofErr w:type="spellEnd"/>
      <w:r w:rsidRPr="000B055D">
        <w:rPr>
          <w:rFonts w:ascii="Times New Roman" w:hAnsi="Times New Roman"/>
          <w:sz w:val="24"/>
          <w:szCs w:val="24"/>
          <w:lang w:val="en-GB"/>
        </w:rPr>
        <w:t xml:space="preserve">. </w:t>
      </w:r>
      <w:r w:rsidR="002F3111" w:rsidRPr="000B055D">
        <w:rPr>
          <w:rFonts w:ascii="Times New Roman" w:hAnsi="Times New Roman"/>
          <w:sz w:val="24"/>
          <w:szCs w:val="24"/>
          <w:lang w:val="en-GB"/>
        </w:rPr>
        <w:t>He</w:t>
      </w:r>
      <w:r w:rsidRPr="000B055D">
        <w:rPr>
          <w:rFonts w:ascii="Times New Roman" w:hAnsi="Times New Roman"/>
          <w:sz w:val="24"/>
          <w:szCs w:val="24"/>
          <w:lang w:val="en-GB"/>
        </w:rPr>
        <w:t xml:space="preserve"> submitted that in view of this, </w:t>
      </w:r>
      <w:r w:rsidR="00E00017" w:rsidRPr="000B055D">
        <w:rPr>
          <w:rFonts w:ascii="Times New Roman" w:hAnsi="Times New Roman"/>
          <w:sz w:val="24"/>
          <w:szCs w:val="24"/>
          <w:lang w:val="en-GB"/>
        </w:rPr>
        <w:t>c</w:t>
      </w:r>
      <w:r w:rsidRPr="000B055D">
        <w:rPr>
          <w:rFonts w:ascii="Times New Roman" w:hAnsi="Times New Roman"/>
          <w:sz w:val="24"/>
          <w:szCs w:val="24"/>
          <w:lang w:val="en-GB"/>
        </w:rPr>
        <w:t xml:space="preserve">ourt should hold that </w:t>
      </w:r>
      <w:r w:rsidR="00E00017" w:rsidRPr="000B055D">
        <w:rPr>
          <w:rFonts w:ascii="Times New Roman" w:hAnsi="Times New Roman"/>
          <w:sz w:val="24"/>
          <w:szCs w:val="24"/>
          <w:lang w:val="en-GB"/>
        </w:rPr>
        <w:t>he</w:t>
      </w:r>
      <w:r w:rsidRPr="000B055D">
        <w:rPr>
          <w:rFonts w:ascii="Times New Roman" w:hAnsi="Times New Roman"/>
          <w:sz w:val="24"/>
          <w:szCs w:val="24"/>
          <w:lang w:val="en-GB"/>
        </w:rPr>
        <w:t xml:space="preserve"> satisfied the test for absence and sufficiency. In conclusion </w:t>
      </w:r>
      <w:r w:rsidR="00E00017" w:rsidRPr="000B055D">
        <w:rPr>
          <w:rFonts w:ascii="Times New Roman" w:hAnsi="Times New Roman"/>
          <w:sz w:val="24"/>
          <w:szCs w:val="24"/>
          <w:lang w:val="en-GB"/>
        </w:rPr>
        <w:t xml:space="preserve">he </w:t>
      </w:r>
      <w:r w:rsidRPr="000B055D">
        <w:rPr>
          <w:rFonts w:ascii="Times New Roman" w:hAnsi="Times New Roman"/>
          <w:sz w:val="24"/>
          <w:szCs w:val="24"/>
          <w:lang w:val="en-GB"/>
        </w:rPr>
        <w:t xml:space="preserve">prayed that the application be granted and costs </w:t>
      </w:r>
      <w:proofErr w:type="gramStart"/>
      <w:r w:rsidRPr="000B055D">
        <w:rPr>
          <w:rFonts w:ascii="Times New Roman" w:hAnsi="Times New Roman"/>
          <w:sz w:val="24"/>
          <w:szCs w:val="24"/>
          <w:lang w:val="en-GB"/>
        </w:rPr>
        <w:t>be</w:t>
      </w:r>
      <w:proofErr w:type="gramEnd"/>
      <w:r w:rsidRPr="000B055D">
        <w:rPr>
          <w:rFonts w:ascii="Times New Roman" w:hAnsi="Times New Roman"/>
          <w:sz w:val="24"/>
          <w:szCs w:val="24"/>
          <w:lang w:val="en-GB"/>
        </w:rPr>
        <w:t xml:space="preserve"> in the cause.</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 xml:space="preserve">Counsel for the respondent submitted </w:t>
      </w:r>
      <w:r w:rsidR="00984BC6" w:rsidRPr="000B055D">
        <w:rPr>
          <w:rFonts w:ascii="Times New Roman" w:hAnsi="Times New Roman"/>
          <w:sz w:val="24"/>
          <w:szCs w:val="24"/>
          <w:lang w:val="en-GB"/>
        </w:rPr>
        <w:t>that the issue was</w:t>
      </w:r>
      <w:r w:rsidRPr="000B055D">
        <w:rPr>
          <w:rFonts w:ascii="Times New Roman" w:hAnsi="Times New Roman"/>
          <w:sz w:val="24"/>
          <w:szCs w:val="24"/>
          <w:lang w:val="en-GB"/>
        </w:rPr>
        <w:t xml:space="preserve"> whether the applicant discloses sufficient grounds war</w:t>
      </w:r>
      <w:r w:rsidR="00BC6B48" w:rsidRPr="000B055D">
        <w:rPr>
          <w:rFonts w:ascii="Times New Roman" w:hAnsi="Times New Roman"/>
          <w:sz w:val="24"/>
          <w:szCs w:val="24"/>
          <w:lang w:val="en-GB"/>
        </w:rPr>
        <w:t>ranting the reinstatement of M.A</w:t>
      </w:r>
      <w:r w:rsidRPr="000B055D">
        <w:rPr>
          <w:rFonts w:ascii="Times New Roman" w:hAnsi="Times New Roman"/>
          <w:sz w:val="24"/>
          <w:szCs w:val="24"/>
          <w:lang w:val="en-GB"/>
        </w:rPr>
        <w:t xml:space="preserve"> 815 of 2013. Counsel argued that the applicant did not have an honest intention of attending the hearing and </w:t>
      </w:r>
      <w:r w:rsidR="008E76FA" w:rsidRPr="000B055D">
        <w:rPr>
          <w:rFonts w:ascii="Times New Roman" w:hAnsi="Times New Roman"/>
          <w:sz w:val="24"/>
          <w:szCs w:val="24"/>
          <w:lang w:val="en-GB"/>
        </w:rPr>
        <w:t xml:space="preserve">even </w:t>
      </w:r>
      <w:r w:rsidRPr="000B055D">
        <w:rPr>
          <w:rFonts w:ascii="Times New Roman" w:hAnsi="Times New Roman"/>
          <w:sz w:val="24"/>
          <w:szCs w:val="24"/>
          <w:lang w:val="en-GB"/>
        </w:rPr>
        <w:t xml:space="preserve">when the respondent fixed it for </w:t>
      </w:r>
      <w:proofErr w:type="gramStart"/>
      <w:r w:rsidRPr="000B055D">
        <w:rPr>
          <w:rFonts w:ascii="Times New Roman" w:hAnsi="Times New Roman"/>
          <w:sz w:val="24"/>
          <w:szCs w:val="24"/>
          <w:lang w:val="en-GB"/>
        </w:rPr>
        <w:t>him,</w:t>
      </w:r>
      <w:proofErr w:type="gramEnd"/>
      <w:r w:rsidRPr="000B055D">
        <w:rPr>
          <w:rFonts w:ascii="Times New Roman" w:hAnsi="Times New Roman"/>
          <w:sz w:val="24"/>
          <w:szCs w:val="24"/>
          <w:lang w:val="en-GB"/>
        </w:rPr>
        <w:t xml:space="preserve"> he </w:t>
      </w:r>
      <w:r w:rsidR="008E76FA" w:rsidRPr="000B055D">
        <w:rPr>
          <w:rFonts w:ascii="Times New Roman" w:hAnsi="Times New Roman"/>
          <w:sz w:val="24"/>
          <w:szCs w:val="24"/>
          <w:lang w:val="en-GB"/>
        </w:rPr>
        <w:t xml:space="preserve">still </w:t>
      </w:r>
      <w:r w:rsidRPr="000B055D">
        <w:rPr>
          <w:rFonts w:ascii="Times New Roman" w:hAnsi="Times New Roman"/>
          <w:sz w:val="24"/>
          <w:szCs w:val="24"/>
          <w:lang w:val="en-GB"/>
        </w:rPr>
        <w:t xml:space="preserve">did </w:t>
      </w:r>
      <w:r w:rsidR="008E76FA" w:rsidRPr="000B055D">
        <w:rPr>
          <w:rFonts w:ascii="Times New Roman" w:hAnsi="Times New Roman"/>
          <w:sz w:val="24"/>
          <w:szCs w:val="24"/>
          <w:lang w:val="en-GB"/>
        </w:rPr>
        <w:t>not have</w:t>
      </w:r>
      <w:r w:rsidRPr="000B055D">
        <w:rPr>
          <w:rFonts w:ascii="Times New Roman" w:hAnsi="Times New Roman"/>
          <w:sz w:val="24"/>
          <w:szCs w:val="24"/>
          <w:lang w:val="en-GB"/>
        </w:rPr>
        <w:t xml:space="preserve"> the intention of attending the hearing </w:t>
      </w:r>
      <w:r w:rsidR="008E76FA" w:rsidRPr="000B055D">
        <w:rPr>
          <w:rFonts w:ascii="Times New Roman" w:hAnsi="Times New Roman"/>
          <w:sz w:val="24"/>
          <w:szCs w:val="24"/>
          <w:lang w:val="en-GB"/>
        </w:rPr>
        <w:t xml:space="preserve">of the application leading to its dismissal by court. </w:t>
      </w:r>
      <w:r w:rsidRPr="000B055D">
        <w:rPr>
          <w:rFonts w:ascii="Times New Roman" w:hAnsi="Times New Roman"/>
          <w:sz w:val="24"/>
          <w:szCs w:val="24"/>
          <w:lang w:val="en-GB"/>
        </w:rPr>
        <w:t xml:space="preserve">Counsel cited the case of </w:t>
      </w:r>
      <w:proofErr w:type="spellStart"/>
      <w:r w:rsidRPr="000B055D">
        <w:rPr>
          <w:rFonts w:ascii="Times New Roman" w:hAnsi="Times New Roman"/>
          <w:b/>
          <w:i/>
          <w:sz w:val="24"/>
          <w:szCs w:val="24"/>
          <w:lang w:val="en-GB"/>
        </w:rPr>
        <w:t>Winnie</w:t>
      </w:r>
      <w:proofErr w:type="spellEnd"/>
      <w:r w:rsidRPr="000B055D">
        <w:rPr>
          <w:rFonts w:ascii="Times New Roman" w:hAnsi="Times New Roman"/>
          <w:b/>
          <w:i/>
          <w:sz w:val="24"/>
          <w:szCs w:val="24"/>
          <w:lang w:val="en-GB"/>
        </w:rPr>
        <w:t xml:space="preserve"> </w:t>
      </w:r>
      <w:proofErr w:type="spellStart"/>
      <w:r w:rsidRPr="000B055D">
        <w:rPr>
          <w:rFonts w:ascii="Times New Roman" w:hAnsi="Times New Roman"/>
          <w:b/>
          <w:i/>
          <w:sz w:val="24"/>
          <w:szCs w:val="24"/>
          <w:lang w:val="en-GB"/>
        </w:rPr>
        <w:t>Dd</w:t>
      </w:r>
      <w:r w:rsidR="00ED0351" w:rsidRPr="000B055D">
        <w:rPr>
          <w:rFonts w:ascii="Times New Roman" w:hAnsi="Times New Roman"/>
          <w:b/>
          <w:i/>
          <w:sz w:val="24"/>
          <w:szCs w:val="24"/>
          <w:lang w:val="en-GB"/>
        </w:rPr>
        <w:t>ungu</w:t>
      </w:r>
      <w:proofErr w:type="spellEnd"/>
      <w:r w:rsidR="00ED0351" w:rsidRPr="000B055D">
        <w:rPr>
          <w:rFonts w:ascii="Times New Roman" w:hAnsi="Times New Roman"/>
          <w:b/>
          <w:i/>
          <w:sz w:val="24"/>
          <w:szCs w:val="24"/>
          <w:lang w:val="en-GB"/>
        </w:rPr>
        <w:t xml:space="preserve"> T/A </w:t>
      </w:r>
      <w:proofErr w:type="spellStart"/>
      <w:r w:rsidR="00ED0351" w:rsidRPr="000B055D">
        <w:rPr>
          <w:rFonts w:ascii="Times New Roman" w:hAnsi="Times New Roman"/>
          <w:b/>
          <w:i/>
          <w:sz w:val="24"/>
          <w:szCs w:val="24"/>
          <w:lang w:val="en-GB"/>
        </w:rPr>
        <w:t>Ddungu</w:t>
      </w:r>
      <w:proofErr w:type="spellEnd"/>
      <w:r w:rsidR="00ED0351" w:rsidRPr="000B055D">
        <w:rPr>
          <w:rFonts w:ascii="Times New Roman" w:hAnsi="Times New Roman"/>
          <w:b/>
          <w:i/>
          <w:sz w:val="24"/>
          <w:szCs w:val="24"/>
          <w:lang w:val="en-GB"/>
        </w:rPr>
        <w:t xml:space="preserve"> </w:t>
      </w:r>
      <w:proofErr w:type="spellStart"/>
      <w:r w:rsidR="00ED0351" w:rsidRPr="000B055D">
        <w:rPr>
          <w:rFonts w:ascii="Times New Roman" w:hAnsi="Times New Roman"/>
          <w:b/>
          <w:i/>
          <w:sz w:val="24"/>
          <w:szCs w:val="24"/>
          <w:lang w:val="en-GB"/>
        </w:rPr>
        <w:t>Winnie</w:t>
      </w:r>
      <w:proofErr w:type="spellEnd"/>
      <w:r w:rsidR="00ED0351" w:rsidRPr="000B055D">
        <w:rPr>
          <w:rFonts w:ascii="Times New Roman" w:hAnsi="Times New Roman"/>
          <w:b/>
          <w:i/>
          <w:sz w:val="24"/>
          <w:szCs w:val="24"/>
          <w:lang w:val="en-GB"/>
        </w:rPr>
        <w:t xml:space="preserve"> </w:t>
      </w:r>
      <w:r w:rsidR="00ED0351" w:rsidRPr="000B055D">
        <w:rPr>
          <w:rFonts w:ascii="Times New Roman" w:hAnsi="Times New Roman"/>
          <w:b/>
          <w:i/>
          <w:sz w:val="24"/>
          <w:szCs w:val="24"/>
          <w:lang w:val="en-GB"/>
        </w:rPr>
        <w:lastRenderedPageBreak/>
        <w:t xml:space="preserve">Traders </w:t>
      </w:r>
      <w:proofErr w:type="spellStart"/>
      <w:r w:rsidR="00ED0351" w:rsidRPr="000B055D">
        <w:rPr>
          <w:rFonts w:ascii="Times New Roman" w:hAnsi="Times New Roman"/>
          <w:b/>
          <w:i/>
          <w:sz w:val="24"/>
          <w:szCs w:val="24"/>
          <w:lang w:val="en-GB"/>
        </w:rPr>
        <w:t>V</w:t>
      </w:r>
      <w:r w:rsidRPr="000B055D">
        <w:rPr>
          <w:rFonts w:ascii="Times New Roman" w:hAnsi="Times New Roman"/>
          <w:b/>
          <w:i/>
          <w:sz w:val="24"/>
          <w:szCs w:val="24"/>
          <w:lang w:val="en-GB"/>
        </w:rPr>
        <w:t>s</w:t>
      </w:r>
      <w:proofErr w:type="spellEnd"/>
      <w:r w:rsidRPr="000B055D">
        <w:rPr>
          <w:rFonts w:ascii="Times New Roman" w:hAnsi="Times New Roman"/>
          <w:b/>
          <w:i/>
          <w:sz w:val="24"/>
          <w:szCs w:val="24"/>
          <w:lang w:val="en-GB"/>
        </w:rPr>
        <w:t xml:space="preserve"> </w:t>
      </w:r>
      <w:proofErr w:type="spellStart"/>
      <w:r w:rsidRPr="000B055D">
        <w:rPr>
          <w:rFonts w:ascii="Times New Roman" w:hAnsi="Times New Roman"/>
          <w:b/>
          <w:i/>
          <w:sz w:val="24"/>
          <w:szCs w:val="24"/>
          <w:lang w:val="en-GB"/>
        </w:rPr>
        <w:t>Stanbic</w:t>
      </w:r>
      <w:proofErr w:type="spellEnd"/>
      <w:r w:rsidRPr="000B055D">
        <w:rPr>
          <w:rFonts w:ascii="Times New Roman" w:hAnsi="Times New Roman"/>
          <w:b/>
          <w:i/>
          <w:sz w:val="24"/>
          <w:szCs w:val="24"/>
          <w:lang w:val="en-GB"/>
        </w:rPr>
        <w:t xml:space="preserve"> Bank (U) Ltd, </w:t>
      </w:r>
      <w:proofErr w:type="spellStart"/>
      <w:r w:rsidRPr="000B055D">
        <w:rPr>
          <w:rFonts w:ascii="Times New Roman" w:hAnsi="Times New Roman"/>
          <w:b/>
          <w:i/>
          <w:sz w:val="24"/>
          <w:szCs w:val="24"/>
          <w:lang w:val="en-GB"/>
        </w:rPr>
        <w:t>Misc</w:t>
      </w:r>
      <w:proofErr w:type="spellEnd"/>
      <w:r w:rsidRPr="000B055D">
        <w:rPr>
          <w:rFonts w:ascii="Times New Roman" w:hAnsi="Times New Roman"/>
          <w:b/>
          <w:i/>
          <w:sz w:val="24"/>
          <w:szCs w:val="24"/>
          <w:lang w:val="en-GB"/>
        </w:rPr>
        <w:t xml:space="preserve"> Appl. No.902 of 2013 at 11</w:t>
      </w:r>
      <w:r w:rsidRPr="000B055D">
        <w:rPr>
          <w:rFonts w:ascii="Times New Roman" w:hAnsi="Times New Roman"/>
          <w:sz w:val="24"/>
          <w:szCs w:val="24"/>
          <w:lang w:val="en-GB"/>
        </w:rPr>
        <w:t xml:space="preserve"> where </w:t>
      </w:r>
      <w:r w:rsidR="0092699C" w:rsidRPr="000B055D">
        <w:rPr>
          <w:rFonts w:ascii="Times New Roman" w:hAnsi="Times New Roman"/>
          <w:sz w:val="24"/>
          <w:szCs w:val="24"/>
          <w:lang w:val="en-GB"/>
        </w:rPr>
        <w:t>c</w:t>
      </w:r>
      <w:r w:rsidRPr="000B055D">
        <w:rPr>
          <w:rFonts w:ascii="Times New Roman" w:hAnsi="Times New Roman"/>
          <w:sz w:val="24"/>
          <w:szCs w:val="24"/>
          <w:lang w:val="en-GB"/>
        </w:rPr>
        <w:t xml:space="preserve">ourt held that a litigant’s right to hearing is vitiated if the litigant is guilty of dilatory conduct in the instruction of his lawyer. Counsel averred that the applicant in this matter was at all times guilty of dilatory conduct in the prosecution of M.A 815 of 2015 and the application ought to be dismissed with costs. Counsel further argued that the applicant took two months to apply for the reinstatement which was exactly two months after realising that execution proceedings had been commenced against him. Counsel </w:t>
      </w:r>
      <w:r w:rsidR="007218CC" w:rsidRPr="000B055D">
        <w:rPr>
          <w:rFonts w:ascii="Times New Roman" w:hAnsi="Times New Roman"/>
          <w:sz w:val="24"/>
          <w:szCs w:val="24"/>
          <w:lang w:val="en-GB"/>
        </w:rPr>
        <w:t>further</w:t>
      </w:r>
      <w:r w:rsidRPr="000B055D">
        <w:rPr>
          <w:rFonts w:ascii="Times New Roman" w:hAnsi="Times New Roman"/>
          <w:sz w:val="24"/>
          <w:szCs w:val="24"/>
          <w:lang w:val="en-GB"/>
        </w:rPr>
        <w:t xml:space="preserve"> stated that the applicant does not show sufficient cause why the </w:t>
      </w:r>
      <w:r w:rsidR="00CC4BE7" w:rsidRPr="000B055D">
        <w:rPr>
          <w:rFonts w:ascii="Times New Roman" w:hAnsi="Times New Roman"/>
          <w:sz w:val="24"/>
          <w:szCs w:val="24"/>
          <w:lang w:val="en-GB"/>
        </w:rPr>
        <w:t>application</w:t>
      </w:r>
      <w:r w:rsidRPr="000B055D">
        <w:rPr>
          <w:rFonts w:ascii="Times New Roman" w:hAnsi="Times New Roman"/>
          <w:sz w:val="24"/>
          <w:szCs w:val="24"/>
          <w:lang w:val="en-GB"/>
        </w:rPr>
        <w:t xml:space="preserve"> should be reinstated and as such ought to be dismissed with costs.</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 xml:space="preserve">In </w:t>
      </w:r>
      <w:r w:rsidR="006552C9" w:rsidRPr="000B055D">
        <w:rPr>
          <w:rFonts w:ascii="Times New Roman" w:hAnsi="Times New Roman"/>
          <w:sz w:val="24"/>
          <w:szCs w:val="24"/>
          <w:lang w:val="en-GB"/>
        </w:rPr>
        <w:t>rejoinder</w:t>
      </w:r>
      <w:r w:rsidRPr="000B055D">
        <w:rPr>
          <w:rFonts w:ascii="Times New Roman" w:hAnsi="Times New Roman"/>
          <w:sz w:val="24"/>
          <w:szCs w:val="24"/>
          <w:lang w:val="en-GB"/>
        </w:rPr>
        <w:t xml:space="preserve">, the applicant submitted that bringing the application under Order 9 rule 27 is a mistake which should be overlooked in the interests of justice. </w:t>
      </w:r>
      <w:r w:rsidR="00D36DE0" w:rsidRPr="000B055D">
        <w:rPr>
          <w:rFonts w:ascii="Times New Roman" w:hAnsi="Times New Roman"/>
          <w:sz w:val="24"/>
          <w:szCs w:val="24"/>
          <w:lang w:val="en-GB"/>
        </w:rPr>
        <w:t>He</w:t>
      </w:r>
      <w:r w:rsidRPr="000B055D">
        <w:rPr>
          <w:rFonts w:ascii="Times New Roman" w:hAnsi="Times New Roman"/>
          <w:sz w:val="24"/>
          <w:szCs w:val="24"/>
          <w:lang w:val="en-GB"/>
        </w:rPr>
        <w:t xml:space="preserve"> argued that the respondent did not deal with the issue of the affidavit which </w:t>
      </w:r>
      <w:proofErr w:type="spellStart"/>
      <w:r w:rsidR="00D36DE0" w:rsidRPr="000B055D">
        <w:rPr>
          <w:rFonts w:ascii="Times New Roman" w:hAnsi="Times New Roman"/>
          <w:sz w:val="24"/>
          <w:szCs w:val="24"/>
          <w:lang w:val="en-GB"/>
        </w:rPr>
        <w:t>Mr.</w:t>
      </w:r>
      <w:proofErr w:type="spellEnd"/>
      <w:r w:rsidR="00D36DE0" w:rsidRPr="000B055D">
        <w:rPr>
          <w:rFonts w:ascii="Times New Roman" w:hAnsi="Times New Roman"/>
          <w:sz w:val="24"/>
          <w:szCs w:val="24"/>
          <w:lang w:val="en-GB"/>
        </w:rPr>
        <w:t xml:space="preserve"> </w:t>
      </w:r>
      <w:proofErr w:type="spellStart"/>
      <w:r w:rsidR="00D36DE0" w:rsidRPr="000B055D">
        <w:rPr>
          <w:rFonts w:ascii="Times New Roman" w:hAnsi="Times New Roman"/>
          <w:sz w:val="24"/>
          <w:szCs w:val="24"/>
          <w:lang w:val="en-GB"/>
        </w:rPr>
        <w:t>Walubiri</w:t>
      </w:r>
      <w:proofErr w:type="spellEnd"/>
      <w:r w:rsidRPr="000B055D">
        <w:rPr>
          <w:rFonts w:ascii="Times New Roman" w:hAnsi="Times New Roman"/>
          <w:sz w:val="24"/>
          <w:szCs w:val="24"/>
          <w:lang w:val="en-GB"/>
        </w:rPr>
        <w:t xml:space="preserve"> swore to oppose the application without proof of authorisation. Counsel added that in view of this the Court must disregard the contents of the said affidavit. </w:t>
      </w:r>
      <w:proofErr w:type="spellStart"/>
      <w:r w:rsidR="00D36DE0" w:rsidRPr="000B055D">
        <w:rPr>
          <w:rFonts w:ascii="Times New Roman" w:hAnsi="Times New Roman"/>
          <w:sz w:val="24"/>
          <w:szCs w:val="24"/>
          <w:lang w:val="en-GB"/>
        </w:rPr>
        <w:t>Mr.</w:t>
      </w:r>
      <w:proofErr w:type="spellEnd"/>
      <w:r w:rsidR="00D36DE0" w:rsidRPr="000B055D">
        <w:rPr>
          <w:rFonts w:ascii="Times New Roman" w:hAnsi="Times New Roman"/>
          <w:sz w:val="24"/>
          <w:szCs w:val="24"/>
          <w:lang w:val="en-GB"/>
        </w:rPr>
        <w:t xml:space="preserve"> </w:t>
      </w:r>
      <w:proofErr w:type="spellStart"/>
      <w:r w:rsidR="00D36DE0" w:rsidRPr="000B055D">
        <w:rPr>
          <w:rFonts w:ascii="Times New Roman" w:hAnsi="Times New Roman"/>
          <w:sz w:val="24"/>
          <w:szCs w:val="24"/>
          <w:lang w:val="en-GB"/>
        </w:rPr>
        <w:t>Mulira</w:t>
      </w:r>
      <w:proofErr w:type="spellEnd"/>
      <w:r w:rsidR="00584699" w:rsidRPr="000B055D">
        <w:rPr>
          <w:rFonts w:ascii="Times New Roman" w:hAnsi="Times New Roman"/>
          <w:sz w:val="24"/>
          <w:szCs w:val="24"/>
          <w:lang w:val="en-GB"/>
        </w:rPr>
        <w:t xml:space="preserve"> also argued that</w:t>
      </w:r>
      <w:r w:rsidRPr="000B055D">
        <w:rPr>
          <w:rFonts w:ascii="Times New Roman" w:hAnsi="Times New Roman"/>
          <w:sz w:val="24"/>
          <w:szCs w:val="24"/>
          <w:lang w:val="en-GB"/>
        </w:rPr>
        <w:t xml:space="preserve"> </w:t>
      </w:r>
      <w:r w:rsidR="00D36DE0" w:rsidRPr="000B055D">
        <w:rPr>
          <w:rFonts w:ascii="Times New Roman" w:hAnsi="Times New Roman"/>
          <w:sz w:val="24"/>
          <w:szCs w:val="24"/>
          <w:lang w:val="en-GB"/>
        </w:rPr>
        <w:t>he</w:t>
      </w:r>
      <w:r w:rsidRPr="000B055D">
        <w:rPr>
          <w:rFonts w:ascii="Times New Roman" w:hAnsi="Times New Roman"/>
          <w:sz w:val="24"/>
          <w:szCs w:val="24"/>
          <w:lang w:val="en-GB"/>
        </w:rPr>
        <w:t xml:space="preserve"> was not guilty of dilatory conduct and therefore prayed that the application be allowed.</w:t>
      </w:r>
    </w:p>
    <w:p w:rsidR="009737A6" w:rsidRPr="000B055D" w:rsidRDefault="009737A6" w:rsidP="00DD1590">
      <w:pPr>
        <w:spacing w:line="360" w:lineRule="auto"/>
        <w:jc w:val="both"/>
        <w:rPr>
          <w:rFonts w:ascii="Times New Roman" w:hAnsi="Times New Roman"/>
          <w:b/>
          <w:sz w:val="24"/>
          <w:szCs w:val="24"/>
          <w:lang w:val="en-GB"/>
        </w:rPr>
      </w:pPr>
      <w:r w:rsidRPr="000B055D">
        <w:rPr>
          <w:rFonts w:ascii="Times New Roman" w:hAnsi="Times New Roman"/>
          <w:b/>
          <w:sz w:val="24"/>
          <w:szCs w:val="24"/>
          <w:lang w:val="en-GB"/>
        </w:rPr>
        <w:t>Decision of Court</w:t>
      </w:r>
    </w:p>
    <w:p w:rsidR="00810847"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 xml:space="preserve">The application was brought under Order 9 rule </w:t>
      </w:r>
      <w:r w:rsidR="00E4629E" w:rsidRPr="000B055D">
        <w:rPr>
          <w:rFonts w:ascii="Times New Roman" w:hAnsi="Times New Roman"/>
          <w:sz w:val="24"/>
          <w:szCs w:val="24"/>
          <w:lang w:val="en-GB"/>
        </w:rPr>
        <w:t>23 (1)</w:t>
      </w:r>
      <w:r w:rsidRPr="000B055D">
        <w:rPr>
          <w:rFonts w:ascii="Times New Roman" w:hAnsi="Times New Roman"/>
          <w:sz w:val="24"/>
          <w:szCs w:val="24"/>
          <w:lang w:val="en-GB"/>
        </w:rPr>
        <w:t xml:space="preserve"> of the CPR and section 98 of the CPA. The facts as already stated are that the applicant seeks to set aside the order in H.C.M.A No. 815 of 2013 and the application be reinstated. I have </w:t>
      </w:r>
      <w:proofErr w:type="spellStart"/>
      <w:r w:rsidRPr="000B055D">
        <w:rPr>
          <w:rFonts w:ascii="Times New Roman" w:hAnsi="Times New Roman"/>
          <w:sz w:val="24"/>
          <w:szCs w:val="24"/>
          <w:lang w:val="en-GB"/>
        </w:rPr>
        <w:t>annalysed</w:t>
      </w:r>
      <w:proofErr w:type="spellEnd"/>
      <w:r w:rsidRPr="000B055D">
        <w:rPr>
          <w:rFonts w:ascii="Times New Roman" w:hAnsi="Times New Roman"/>
          <w:sz w:val="24"/>
          <w:szCs w:val="24"/>
          <w:lang w:val="en-GB"/>
        </w:rPr>
        <w:t xml:space="preserve"> the submissions of both </w:t>
      </w:r>
      <w:r w:rsidR="00810847" w:rsidRPr="000B055D">
        <w:rPr>
          <w:rFonts w:ascii="Times New Roman" w:hAnsi="Times New Roman"/>
          <w:sz w:val="24"/>
          <w:szCs w:val="24"/>
          <w:lang w:val="en-GB"/>
        </w:rPr>
        <w:t>the applicant and Counsel for respondent</w:t>
      </w:r>
      <w:r w:rsidRPr="000B055D">
        <w:rPr>
          <w:rFonts w:ascii="Times New Roman" w:hAnsi="Times New Roman"/>
          <w:sz w:val="24"/>
          <w:szCs w:val="24"/>
          <w:lang w:val="en-GB"/>
        </w:rPr>
        <w:t xml:space="preserve">. </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 xml:space="preserve">I will address the issue of procedure first that </w:t>
      </w:r>
      <w:r w:rsidR="00810847" w:rsidRPr="000B055D">
        <w:rPr>
          <w:rFonts w:ascii="Times New Roman" w:hAnsi="Times New Roman"/>
          <w:sz w:val="24"/>
          <w:szCs w:val="24"/>
          <w:lang w:val="en-GB"/>
        </w:rPr>
        <w:t>were</w:t>
      </w:r>
      <w:r w:rsidRPr="000B055D">
        <w:rPr>
          <w:rFonts w:ascii="Times New Roman" w:hAnsi="Times New Roman"/>
          <w:sz w:val="24"/>
          <w:szCs w:val="24"/>
          <w:lang w:val="en-GB"/>
        </w:rPr>
        <w:t xml:space="preserve"> raised in submissions.</w:t>
      </w:r>
    </w:p>
    <w:p w:rsidR="009737A6" w:rsidRPr="000B055D" w:rsidRDefault="00A81D21" w:rsidP="00DD1590">
      <w:pPr>
        <w:spacing w:line="360" w:lineRule="auto"/>
        <w:jc w:val="both"/>
        <w:rPr>
          <w:rFonts w:ascii="Times New Roman" w:hAnsi="Times New Roman"/>
          <w:i/>
          <w:sz w:val="24"/>
          <w:szCs w:val="24"/>
          <w:lang w:val="en-GB"/>
        </w:rPr>
      </w:pPr>
      <w:r w:rsidRPr="000B055D">
        <w:rPr>
          <w:rFonts w:ascii="Times New Roman" w:hAnsi="Times New Roman"/>
          <w:sz w:val="24"/>
          <w:szCs w:val="24"/>
          <w:lang w:val="en-GB"/>
        </w:rPr>
        <w:t>T</w:t>
      </w:r>
      <w:r w:rsidR="009737A6" w:rsidRPr="000B055D">
        <w:rPr>
          <w:rFonts w:ascii="Times New Roman" w:hAnsi="Times New Roman"/>
          <w:sz w:val="24"/>
          <w:szCs w:val="24"/>
          <w:lang w:val="en-GB"/>
        </w:rPr>
        <w:t xml:space="preserve">he applicant raised an issue regarding the affidavit in reply sworn by Counsel for the respondent. His contention </w:t>
      </w:r>
      <w:r w:rsidR="00DC1806" w:rsidRPr="000B055D">
        <w:rPr>
          <w:rFonts w:ascii="Times New Roman" w:hAnsi="Times New Roman"/>
          <w:sz w:val="24"/>
          <w:szCs w:val="24"/>
          <w:lang w:val="en-GB"/>
        </w:rPr>
        <w:t>was</w:t>
      </w:r>
      <w:r w:rsidR="009737A6" w:rsidRPr="000B055D">
        <w:rPr>
          <w:rFonts w:ascii="Times New Roman" w:hAnsi="Times New Roman"/>
          <w:sz w:val="24"/>
          <w:szCs w:val="24"/>
          <w:lang w:val="en-GB"/>
        </w:rPr>
        <w:t xml:space="preserve"> that counsel </w:t>
      </w:r>
      <w:proofErr w:type="spellStart"/>
      <w:r w:rsidR="009737A6" w:rsidRPr="000B055D">
        <w:rPr>
          <w:rFonts w:ascii="Times New Roman" w:hAnsi="Times New Roman"/>
          <w:sz w:val="24"/>
          <w:szCs w:val="24"/>
          <w:lang w:val="en-GB"/>
        </w:rPr>
        <w:t>deponed</w:t>
      </w:r>
      <w:proofErr w:type="spellEnd"/>
      <w:r w:rsidR="009737A6" w:rsidRPr="000B055D">
        <w:rPr>
          <w:rFonts w:ascii="Times New Roman" w:hAnsi="Times New Roman"/>
          <w:sz w:val="24"/>
          <w:szCs w:val="24"/>
          <w:lang w:val="en-GB"/>
        </w:rPr>
        <w:t xml:space="preserve"> the affidavit on behalf of the respondent but did</w:t>
      </w:r>
      <w:r w:rsidR="004A24A2" w:rsidRPr="000B055D">
        <w:rPr>
          <w:rFonts w:ascii="Times New Roman" w:hAnsi="Times New Roman"/>
          <w:sz w:val="24"/>
          <w:szCs w:val="24"/>
          <w:lang w:val="en-GB"/>
        </w:rPr>
        <w:t xml:space="preserve"> not</w:t>
      </w:r>
      <w:r w:rsidR="009737A6" w:rsidRPr="000B055D">
        <w:rPr>
          <w:rFonts w:ascii="Times New Roman" w:hAnsi="Times New Roman"/>
          <w:sz w:val="24"/>
          <w:szCs w:val="24"/>
          <w:lang w:val="en-GB"/>
        </w:rPr>
        <w:t xml:space="preserve"> adduce proof of authorisation. </w:t>
      </w:r>
    </w:p>
    <w:p w:rsidR="009737A6" w:rsidRPr="000B055D" w:rsidRDefault="00EA6DD8" w:rsidP="00DD1590">
      <w:pPr>
        <w:spacing w:line="360" w:lineRule="auto"/>
        <w:jc w:val="both"/>
        <w:rPr>
          <w:rFonts w:ascii="Times New Roman" w:hAnsi="Times New Roman"/>
          <w:i/>
          <w:sz w:val="24"/>
          <w:szCs w:val="24"/>
          <w:lang w:val="en-GB"/>
        </w:rPr>
      </w:pPr>
      <w:r w:rsidRPr="000B055D">
        <w:rPr>
          <w:rFonts w:ascii="Times New Roman" w:hAnsi="Times New Roman"/>
          <w:sz w:val="24"/>
          <w:szCs w:val="24"/>
          <w:lang w:val="en-GB"/>
        </w:rPr>
        <w:t>In</w:t>
      </w:r>
      <w:r w:rsidR="00CB2210" w:rsidRPr="000B055D">
        <w:rPr>
          <w:rFonts w:ascii="Times New Roman" w:hAnsi="Times New Roman"/>
          <w:sz w:val="24"/>
          <w:szCs w:val="24"/>
        </w:rPr>
        <w:t xml:space="preserve"> the case of</w:t>
      </w:r>
      <w:r w:rsidR="00CB2210" w:rsidRPr="000B055D">
        <w:rPr>
          <w:rFonts w:ascii="Times New Roman" w:hAnsi="Times New Roman"/>
          <w:b/>
          <w:sz w:val="24"/>
          <w:szCs w:val="24"/>
        </w:rPr>
        <w:t xml:space="preserve"> </w:t>
      </w:r>
      <w:r w:rsidR="009737A6" w:rsidRPr="000B055D">
        <w:rPr>
          <w:rFonts w:ascii="Times New Roman" w:hAnsi="Times New Roman"/>
          <w:b/>
          <w:i/>
          <w:sz w:val="24"/>
          <w:szCs w:val="24"/>
        </w:rPr>
        <w:t xml:space="preserve">Julius </w:t>
      </w:r>
      <w:proofErr w:type="spellStart"/>
      <w:r w:rsidR="009737A6" w:rsidRPr="000B055D">
        <w:rPr>
          <w:rFonts w:ascii="Times New Roman" w:hAnsi="Times New Roman"/>
          <w:b/>
          <w:i/>
          <w:sz w:val="24"/>
          <w:szCs w:val="24"/>
        </w:rPr>
        <w:t>Rwabinumi</w:t>
      </w:r>
      <w:proofErr w:type="spellEnd"/>
      <w:r w:rsidR="009737A6" w:rsidRPr="000B055D">
        <w:rPr>
          <w:rFonts w:ascii="Times New Roman" w:hAnsi="Times New Roman"/>
          <w:b/>
          <w:i/>
          <w:sz w:val="24"/>
          <w:szCs w:val="24"/>
        </w:rPr>
        <w:t xml:space="preserve"> </w:t>
      </w:r>
      <w:proofErr w:type="spellStart"/>
      <w:r w:rsidR="00332611" w:rsidRPr="000B055D">
        <w:rPr>
          <w:rFonts w:ascii="Times New Roman" w:hAnsi="Times New Roman"/>
          <w:b/>
          <w:i/>
          <w:sz w:val="24"/>
          <w:szCs w:val="24"/>
        </w:rPr>
        <w:t>Vs</w:t>
      </w:r>
      <w:proofErr w:type="spellEnd"/>
      <w:r w:rsidR="009737A6" w:rsidRPr="000B055D">
        <w:rPr>
          <w:rFonts w:ascii="Times New Roman" w:hAnsi="Times New Roman"/>
          <w:b/>
          <w:i/>
          <w:sz w:val="24"/>
          <w:szCs w:val="24"/>
        </w:rPr>
        <w:t xml:space="preserve"> Hope</w:t>
      </w:r>
      <w:r w:rsidR="00CB2210" w:rsidRPr="000B055D">
        <w:rPr>
          <w:rFonts w:ascii="Times New Roman" w:hAnsi="Times New Roman"/>
          <w:b/>
          <w:i/>
          <w:sz w:val="24"/>
          <w:szCs w:val="24"/>
        </w:rPr>
        <w:t xml:space="preserve"> </w:t>
      </w:r>
      <w:proofErr w:type="spellStart"/>
      <w:r w:rsidR="00CB2210" w:rsidRPr="000B055D">
        <w:rPr>
          <w:rFonts w:ascii="Times New Roman" w:hAnsi="Times New Roman"/>
          <w:b/>
          <w:i/>
          <w:sz w:val="24"/>
          <w:szCs w:val="24"/>
        </w:rPr>
        <w:t>Bahimbisomwe</w:t>
      </w:r>
      <w:proofErr w:type="spellEnd"/>
      <w:r w:rsidR="00CB2210" w:rsidRPr="000B055D">
        <w:rPr>
          <w:rFonts w:ascii="Times New Roman" w:hAnsi="Times New Roman"/>
          <w:b/>
          <w:i/>
          <w:sz w:val="24"/>
          <w:szCs w:val="24"/>
        </w:rPr>
        <w:t xml:space="preserve"> SCCA No. 14/2000</w:t>
      </w:r>
      <w:r w:rsidR="00CB2210" w:rsidRPr="000B055D">
        <w:rPr>
          <w:rFonts w:ascii="Times New Roman" w:hAnsi="Times New Roman"/>
          <w:b/>
          <w:sz w:val="24"/>
          <w:szCs w:val="24"/>
        </w:rPr>
        <w:t>,</w:t>
      </w:r>
      <w:r w:rsidR="00F6526E" w:rsidRPr="000B055D">
        <w:rPr>
          <w:rFonts w:ascii="Times New Roman" w:hAnsi="Times New Roman"/>
          <w:b/>
          <w:sz w:val="24"/>
          <w:szCs w:val="24"/>
        </w:rPr>
        <w:t xml:space="preserve"> </w:t>
      </w:r>
      <w:r w:rsidR="009737A6" w:rsidRPr="000B055D">
        <w:rPr>
          <w:rFonts w:ascii="Times New Roman" w:hAnsi="Times New Roman"/>
          <w:sz w:val="24"/>
          <w:szCs w:val="24"/>
        </w:rPr>
        <w:t>the Supreme</w:t>
      </w:r>
      <w:r w:rsidR="009737A6" w:rsidRPr="000B055D">
        <w:rPr>
          <w:rFonts w:ascii="Times New Roman" w:hAnsi="Times New Roman"/>
          <w:b/>
          <w:sz w:val="24"/>
          <w:szCs w:val="24"/>
        </w:rPr>
        <w:t xml:space="preserve"> </w:t>
      </w:r>
      <w:r w:rsidR="009737A6" w:rsidRPr="000B055D">
        <w:rPr>
          <w:rFonts w:ascii="Times New Roman" w:hAnsi="Times New Roman"/>
          <w:sz w:val="24"/>
          <w:szCs w:val="24"/>
        </w:rPr>
        <w:t xml:space="preserve">Court held that it would be a great injustice to deny an applicant the pursuit his rights merely on the blunder of his lawyers when it is well settled that an error of counsel should not </w:t>
      </w:r>
      <w:r w:rsidR="00D056A2" w:rsidRPr="000B055D">
        <w:rPr>
          <w:rFonts w:ascii="Times New Roman" w:hAnsi="Times New Roman"/>
          <w:sz w:val="24"/>
          <w:szCs w:val="24"/>
        </w:rPr>
        <w:t xml:space="preserve">prejudice the case of the </w:t>
      </w:r>
      <w:r w:rsidR="009737A6" w:rsidRPr="000B055D">
        <w:rPr>
          <w:rFonts w:ascii="Times New Roman" w:hAnsi="Times New Roman"/>
          <w:sz w:val="24"/>
          <w:szCs w:val="24"/>
        </w:rPr>
        <w:t>client</w:t>
      </w:r>
      <w:r w:rsidR="00A000C9" w:rsidRPr="000B055D">
        <w:rPr>
          <w:rFonts w:ascii="Times New Roman" w:hAnsi="Times New Roman"/>
          <w:sz w:val="24"/>
          <w:szCs w:val="24"/>
        </w:rPr>
        <w:t>.</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lastRenderedPageBreak/>
        <w:t>T</w:t>
      </w:r>
      <w:r w:rsidR="0026786E" w:rsidRPr="000B055D">
        <w:rPr>
          <w:rFonts w:ascii="Times New Roman" w:hAnsi="Times New Roman"/>
          <w:sz w:val="24"/>
          <w:szCs w:val="24"/>
          <w:lang w:val="en-GB"/>
        </w:rPr>
        <w:t>hat said</w:t>
      </w:r>
      <w:proofErr w:type="gramStart"/>
      <w:r w:rsidR="0026786E" w:rsidRPr="000B055D">
        <w:rPr>
          <w:rFonts w:ascii="Times New Roman" w:hAnsi="Times New Roman"/>
          <w:sz w:val="24"/>
          <w:szCs w:val="24"/>
          <w:lang w:val="en-GB"/>
        </w:rPr>
        <w:t>,</w:t>
      </w:r>
      <w:proofErr w:type="gramEnd"/>
      <w:r w:rsidR="0026786E" w:rsidRPr="000B055D">
        <w:rPr>
          <w:rFonts w:ascii="Times New Roman" w:hAnsi="Times New Roman"/>
          <w:sz w:val="24"/>
          <w:szCs w:val="24"/>
          <w:lang w:val="en-GB"/>
        </w:rPr>
        <w:t xml:space="preserve"> </w:t>
      </w:r>
      <w:r w:rsidR="001B4BC3" w:rsidRPr="000B055D">
        <w:rPr>
          <w:rFonts w:ascii="Times New Roman" w:hAnsi="Times New Roman"/>
          <w:sz w:val="24"/>
          <w:szCs w:val="24"/>
          <w:lang w:val="en-GB"/>
        </w:rPr>
        <w:t>the</w:t>
      </w:r>
      <w:r w:rsidRPr="000B055D">
        <w:rPr>
          <w:rFonts w:ascii="Times New Roman" w:hAnsi="Times New Roman"/>
          <w:sz w:val="24"/>
          <w:szCs w:val="24"/>
          <w:lang w:val="en-GB"/>
        </w:rPr>
        <w:t xml:space="preserve"> client’s intention was to have its case heard. </w:t>
      </w:r>
      <w:r w:rsidR="00F03077" w:rsidRPr="000B055D">
        <w:rPr>
          <w:rFonts w:ascii="Times New Roman" w:hAnsi="Times New Roman"/>
          <w:sz w:val="24"/>
          <w:szCs w:val="24"/>
          <w:lang w:val="en-GB"/>
        </w:rPr>
        <w:t>However</w:t>
      </w:r>
      <w:r w:rsidRPr="000B055D">
        <w:rPr>
          <w:rFonts w:ascii="Times New Roman" w:hAnsi="Times New Roman"/>
          <w:sz w:val="24"/>
          <w:szCs w:val="24"/>
          <w:lang w:val="en-GB"/>
        </w:rPr>
        <w:t xml:space="preserve"> I agree that it is not proper to have the advocate </w:t>
      </w:r>
      <w:proofErr w:type="spellStart"/>
      <w:r w:rsidRPr="000B055D">
        <w:rPr>
          <w:rFonts w:ascii="Times New Roman" w:hAnsi="Times New Roman"/>
          <w:sz w:val="24"/>
          <w:szCs w:val="24"/>
          <w:lang w:val="en-GB"/>
        </w:rPr>
        <w:t>depone</w:t>
      </w:r>
      <w:proofErr w:type="spellEnd"/>
      <w:r w:rsidRPr="000B055D">
        <w:rPr>
          <w:rFonts w:ascii="Times New Roman" w:hAnsi="Times New Roman"/>
          <w:sz w:val="24"/>
          <w:szCs w:val="24"/>
          <w:lang w:val="en-GB"/>
        </w:rPr>
        <w:t xml:space="preserve"> on the client’s behalf</w:t>
      </w:r>
      <w:r w:rsidR="00D056A2" w:rsidRPr="000B055D">
        <w:rPr>
          <w:rFonts w:ascii="Times New Roman" w:hAnsi="Times New Roman"/>
          <w:sz w:val="24"/>
          <w:szCs w:val="24"/>
          <w:lang w:val="en-GB"/>
        </w:rPr>
        <w:t xml:space="preserve"> </w:t>
      </w:r>
      <w:r w:rsidR="00F010AB" w:rsidRPr="000B055D">
        <w:rPr>
          <w:rFonts w:ascii="Times New Roman" w:hAnsi="Times New Roman"/>
          <w:sz w:val="24"/>
          <w:szCs w:val="24"/>
          <w:lang w:val="en-GB"/>
        </w:rPr>
        <w:t>without</w:t>
      </w:r>
      <w:r w:rsidR="00D056A2" w:rsidRPr="000B055D">
        <w:rPr>
          <w:rFonts w:ascii="Times New Roman" w:hAnsi="Times New Roman"/>
          <w:sz w:val="24"/>
          <w:szCs w:val="24"/>
          <w:lang w:val="en-GB"/>
        </w:rPr>
        <w:t xml:space="preserve"> filling in court his client’s authorisation to do so;</w:t>
      </w:r>
      <w:r w:rsidRPr="000B055D">
        <w:rPr>
          <w:rFonts w:ascii="Times New Roman" w:hAnsi="Times New Roman"/>
          <w:sz w:val="24"/>
          <w:szCs w:val="24"/>
          <w:lang w:val="en-GB"/>
        </w:rPr>
        <w:t xml:space="preserve"> </w:t>
      </w:r>
      <w:r w:rsidR="0026786E" w:rsidRPr="000B055D">
        <w:rPr>
          <w:rFonts w:ascii="Times New Roman" w:hAnsi="Times New Roman"/>
          <w:sz w:val="24"/>
          <w:szCs w:val="24"/>
          <w:lang w:val="en-GB"/>
        </w:rPr>
        <w:t>but that is a</w:t>
      </w:r>
      <w:r w:rsidRPr="000B055D">
        <w:rPr>
          <w:rFonts w:ascii="Times New Roman" w:hAnsi="Times New Roman"/>
          <w:sz w:val="24"/>
          <w:szCs w:val="24"/>
          <w:lang w:val="en-GB"/>
        </w:rPr>
        <w:t xml:space="preserve"> technicality that </w:t>
      </w:r>
      <w:r w:rsidR="00D056A2" w:rsidRPr="000B055D">
        <w:rPr>
          <w:rFonts w:ascii="Times New Roman" w:hAnsi="Times New Roman"/>
          <w:sz w:val="24"/>
          <w:szCs w:val="24"/>
          <w:lang w:val="en-GB"/>
        </w:rPr>
        <w:t xml:space="preserve">should not prejudice </w:t>
      </w:r>
      <w:r w:rsidR="00CE4576" w:rsidRPr="000B055D">
        <w:rPr>
          <w:rFonts w:ascii="Times New Roman" w:hAnsi="Times New Roman"/>
          <w:sz w:val="24"/>
          <w:szCs w:val="24"/>
          <w:lang w:val="en-GB"/>
        </w:rPr>
        <w:t xml:space="preserve">the case of the client. </w:t>
      </w:r>
    </w:p>
    <w:p w:rsidR="009737A6" w:rsidRPr="000B055D" w:rsidRDefault="0026786E"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 xml:space="preserve">On the other hand </w:t>
      </w:r>
      <w:r w:rsidR="009737A6" w:rsidRPr="000B055D">
        <w:rPr>
          <w:rFonts w:ascii="Times New Roman" w:hAnsi="Times New Roman"/>
          <w:sz w:val="24"/>
          <w:szCs w:val="24"/>
          <w:lang w:val="en-GB"/>
        </w:rPr>
        <w:t xml:space="preserve">Counsel for the respondent </w:t>
      </w:r>
      <w:r w:rsidR="00BC103A" w:rsidRPr="000B055D">
        <w:rPr>
          <w:rFonts w:ascii="Times New Roman" w:hAnsi="Times New Roman"/>
          <w:sz w:val="24"/>
          <w:szCs w:val="24"/>
          <w:lang w:val="en-GB"/>
        </w:rPr>
        <w:t>o</w:t>
      </w:r>
      <w:r w:rsidR="009737A6" w:rsidRPr="000B055D">
        <w:rPr>
          <w:rFonts w:ascii="Times New Roman" w:hAnsi="Times New Roman"/>
          <w:sz w:val="24"/>
          <w:szCs w:val="24"/>
          <w:lang w:val="en-GB"/>
        </w:rPr>
        <w:t>bjecte</w:t>
      </w:r>
      <w:r w:rsidR="00BC103A" w:rsidRPr="000B055D">
        <w:rPr>
          <w:rFonts w:ascii="Times New Roman" w:hAnsi="Times New Roman"/>
          <w:sz w:val="24"/>
          <w:szCs w:val="24"/>
          <w:lang w:val="en-GB"/>
        </w:rPr>
        <w:t>d</w:t>
      </w:r>
      <w:r w:rsidR="005E0181" w:rsidRPr="000B055D">
        <w:rPr>
          <w:rFonts w:ascii="Times New Roman" w:hAnsi="Times New Roman"/>
          <w:sz w:val="24"/>
          <w:szCs w:val="24"/>
          <w:lang w:val="en-GB"/>
        </w:rPr>
        <w:t xml:space="preserve"> to</w:t>
      </w:r>
      <w:r w:rsidR="00BC103A" w:rsidRPr="000B055D">
        <w:rPr>
          <w:rFonts w:ascii="Times New Roman" w:hAnsi="Times New Roman"/>
          <w:sz w:val="24"/>
          <w:szCs w:val="24"/>
          <w:lang w:val="en-GB"/>
        </w:rPr>
        <w:t xml:space="preserve"> the filing of the application under</w:t>
      </w:r>
      <w:r w:rsidR="009737A6" w:rsidRPr="000B055D">
        <w:rPr>
          <w:rFonts w:ascii="Times New Roman" w:hAnsi="Times New Roman"/>
          <w:sz w:val="24"/>
          <w:szCs w:val="24"/>
          <w:lang w:val="en-GB"/>
        </w:rPr>
        <w:t xml:space="preserve"> </w:t>
      </w:r>
      <w:r w:rsidR="009737A6" w:rsidRPr="000B055D">
        <w:rPr>
          <w:rFonts w:ascii="Times New Roman" w:hAnsi="Times New Roman"/>
          <w:b/>
          <w:sz w:val="24"/>
          <w:szCs w:val="24"/>
          <w:lang w:val="en-GB"/>
        </w:rPr>
        <w:t>Order 9 rule 27</w:t>
      </w:r>
      <w:r w:rsidR="009737A6" w:rsidRPr="000B055D">
        <w:rPr>
          <w:rFonts w:ascii="Times New Roman" w:hAnsi="Times New Roman"/>
          <w:sz w:val="24"/>
          <w:szCs w:val="24"/>
          <w:lang w:val="en-GB"/>
        </w:rPr>
        <w:t xml:space="preserve"> instead of </w:t>
      </w:r>
      <w:r w:rsidR="009737A6" w:rsidRPr="000B055D">
        <w:rPr>
          <w:rFonts w:ascii="Times New Roman" w:hAnsi="Times New Roman"/>
          <w:b/>
          <w:sz w:val="24"/>
          <w:szCs w:val="24"/>
          <w:lang w:val="en-GB"/>
        </w:rPr>
        <w:t>Order 9 rule 23(1) of the CPR</w:t>
      </w:r>
      <w:r w:rsidR="009737A6" w:rsidRPr="000B055D">
        <w:rPr>
          <w:rFonts w:ascii="Times New Roman" w:hAnsi="Times New Roman"/>
          <w:sz w:val="24"/>
          <w:szCs w:val="24"/>
          <w:lang w:val="en-GB"/>
        </w:rPr>
        <w:t>. I am of the opinion that since Counsel for the applicant admitted that it was an error</w:t>
      </w:r>
      <w:r w:rsidR="00A61E6B" w:rsidRPr="000B055D">
        <w:rPr>
          <w:rFonts w:ascii="Times New Roman" w:hAnsi="Times New Roman"/>
          <w:sz w:val="24"/>
          <w:szCs w:val="24"/>
          <w:lang w:val="en-GB"/>
        </w:rPr>
        <w:t xml:space="preserve"> and cited the right law in the </w:t>
      </w:r>
      <w:r w:rsidR="004F4D41" w:rsidRPr="000B055D">
        <w:rPr>
          <w:rFonts w:ascii="Times New Roman" w:hAnsi="Times New Roman"/>
          <w:sz w:val="24"/>
          <w:szCs w:val="24"/>
          <w:lang w:val="en-GB"/>
        </w:rPr>
        <w:t>submissions;</w:t>
      </w:r>
      <w:r w:rsidR="009737A6" w:rsidRPr="000B055D">
        <w:rPr>
          <w:rFonts w:ascii="Times New Roman" w:hAnsi="Times New Roman"/>
          <w:sz w:val="24"/>
          <w:szCs w:val="24"/>
          <w:lang w:val="en-GB"/>
        </w:rPr>
        <w:t xml:space="preserve"> it is in the interest of justice that th</w:t>
      </w:r>
      <w:r w:rsidR="009913F3" w:rsidRPr="000B055D">
        <w:rPr>
          <w:rFonts w:ascii="Times New Roman" w:hAnsi="Times New Roman"/>
          <w:sz w:val="24"/>
          <w:szCs w:val="24"/>
          <w:lang w:val="en-GB"/>
        </w:rPr>
        <w:t>is Court</w:t>
      </w:r>
      <w:r w:rsidR="009737A6" w:rsidRPr="000B055D">
        <w:rPr>
          <w:rFonts w:ascii="Times New Roman" w:hAnsi="Times New Roman"/>
          <w:sz w:val="24"/>
          <w:szCs w:val="24"/>
          <w:lang w:val="en-GB"/>
        </w:rPr>
        <w:t xml:space="preserve"> </w:t>
      </w:r>
      <w:proofErr w:type="gramStart"/>
      <w:r w:rsidR="009737A6" w:rsidRPr="000B055D">
        <w:rPr>
          <w:rFonts w:ascii="Times New Roman" w:hAnsi="Times New Roman"/>
          <w:sz w:val="24"/>
          <w:szCs w:val="24"/>
          <w:lang w:val="en-GB"/>
        </w:rPr>
        <w:t>proceeds</w:t>
      </w:r>
      <w:proofErr w:type="gramEnd"/>
      <w:r w:rsidR="009737A6" w:rsidRPr="000B055D">
        <w:rPr>
          <w:rFonts w:ascii="Times New Roman" w:hAnsi="Times New Roman"/>
          <w:sz w:val="24"/>
          <w:szCs w:val="24"/>
          <w:lang w:val="en-GB"/>
        </w:rPr>
        <w:t xml:space="preserve"> with the matter.</w:t>
      </w:r>
    </w:p>
    <w:p w:rsidR="009737A6" w:rsidRPr="000B055D" w:rsidRDefault="00BC103A"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 xml:space="preserve">Further i will </w:t>
      </w:r>
      <w:r w:rsidR="009737A6" w:rsidRPr="000B055D">
        <w:rPr>
          <w:rFonts w:ascii="Times New Roman" w:hAnsi="Times New Roman"/>
          <w:sz w:val="24"/>
          <w:szCs w:val="24"/>
          <w:lang w:val="en-GB"/>
        </w:rPr>
        <w:t xml:space="preserve">refer to the case of </w:t>
      </w:r>
      <w:r w:rsidR="009737A6" w:rsidRPr="000B055D">
        <w:rPr>
          <w:rFonts w:ascii="Times New Roman" w:hAnsi="Times New Roman"/>
          <w:b/>
          <w:i/>
          <w:sz w:val="24"/>
          <w:szCs w:val="24"/>
          <w:lang w:val="en-GB"/>
        </w:rPr>
        <w:t xml:space="preserve">Re Christine </w:t>
      </w:r>
      <w:proofErr w:type="spellStart"/>
      <w:r w:rsidR="009737A6" w:rsidRPr="000B055D">
        <w:rPr>
          <w:rFonts w:ascii="Times New Roman" w:hAnsi="Times New Roman"/>
          <w:b/>
          <w:i/>
          <w:sz w:val="24"/>
          <w:szCs w:val="24"/>
          <w:lang w:val="en-GB"/>
        </w:rPr>
        <w:t>Namatovu</w:t>
      </w:r>
      <w:proofErr w:type="spellEnd"/>
      <w:r w:rsidR="009737A6" w:rsidRPr="000B055D">
        <w:rPr>
          <w:rFonts w:ascii="Times New Roman" w:hAnsi="Times New Roman"/>
          <w:b/>
          <w:i/>
          <w:sz w:val="24"/>
          <w:szCs w:val="24"/>
          <w:lang w:val="en-GB"/>
        </w:rPr>
        <w:t xml:space="preserve"> </w:t>
      </w:r>
      <w:proofErr w:type="spellStart"/>
      <w:r w:rsidR="009737A6" w:rsidRPr="000B055D">
        <w:rPr>
          <w:rFonts w:ascii="Times New Roman" w:hAnsi="Times New Roman"/>
          <w:b/>
          <w:i/>
          <w:sz w:val="24"/>
          <w:szCs w:val="24"/>
          <w:lang w:val="en-GB"/>
        </w:rPr>
        <w:t>Tebajjukira</w:t>
      </w:r>
      <w:proofErr w:type="spellEnd"/>
      <w:r w:rsidR="009737A6" w:rsidRPr="000B055D">
        <w:rPr>
          <w:rFonts w:ascii="Times New Roman" w:hAnsi="Times New Roman"/>
          <w:b/>
          <w:i/>
          <w:sz w:val="24"/>
          <w:szCs w:val="24"/>
          <w:lang w:val="en-GB"/>
        </w:rPr>
        <w:t xml:space="preserve"> [1992-93] HCB 85</w:t>
      </w:r>
      <w:r w:rsidR="009737A6" w:rsidRPr="000B055D">
        <w:rPr>
          <w:rFonts w:ascii="Times New Roman" w:hAnsi="Times New Roman"/>
          <w:sz w:val="24"/>
          <w:szCs w:val="24"/>
          <w:lang w:val="en-GB"/>
        </w:rPr>
        <w:t xml:space="preserve"> which was cited in the </w:t>
      </w:r>
      <w:proofErr w:type="spellStart"/>
      <w:r w:rsidR="009737A6" w:rsidRPr="000B055D">
        <w:rPr>
          <w:rFonts w:ascii="Times New Roman" w:hAnsi="Times New Roman"/>
          <w:b/>
          <w:i/>
          <w:sz w:val="24"/>
          <w:szCs w:val="24"/>
          <w:lang w:val="en-GB"/>
        </w:rPr>
        <w:t>Kingst</w:t>
      </w:r>
      <w:r w:rsidRPr="000B055D">
        <w:rPr>
          <w:rFonts w:ascii="Times New Roman" w:hAnsi="Times New Roman"/>
          <w:b/>
          <w:i/>
          <w:sz w:val="24"/>
          <w:szCs w:val="24"/>
          <w:lang w:val="en-GB"/>
        </w:rPr>
        <w:t>one</w:t>
      </w:r>
      <w:proofErr w:type="spellEnd"/>
      <w:r w:rsidRPr="000B055D">
        <w:rPr>
          <w:rFonts w:ascii="Times New Roman" w:hAnsi="Times New Roman"/>
          <w:b/>
          <w:i/>
          <w:sz w:val="24"/>
          <w:szCs w:val="24"/>
          <w:lang w:val="en-GB"/>
        </w:rPr>
        <w:t xml:space="preserve"> Enterprises Ltd &amp; 2 Others </w:t>
      </w:r>
      <w:proofErr w:type="spellStart"/>
      <w:r w:rsidRPr="000B055D">
        <w:rPr>
          <w:rFonts w:ascii="Times New Roman" w:hAnsi="Times New Roman"/>
          <w:b/>
          <w:i/>
          <w:sz w:val="24"/>
          <w:szCs w:val="24"/>
          <w:lang w:val="en-GB"/>
        </w:rPr>
        <w:t>V</w:t>
      </w:r>
      <w:r w:rsidR="009737A6" w:rsidRPr="000B055D">
        <w:rPr>
          <w:rFonts w:ascii="Times New Roman" w:hAnsi="Times New Roman"/>
          <w:b/>
          <w:i/>
          <w:sz w:val="24"/>
          <w:szCs w:val="24"/>
          <w:lang w:val="en-GB"/>
        </w:rPr>
        <w:t>s</w:t>
      </w:r>
      <w:proofErr w:type="spellEnd"/>
      <w:r w:rsidR="009737A6" w:rsidRPr="000B055D">
        <w:rPr>
          <w:rFonts w:ascii="Times New Roman" w:hAnsi="Times New Roman"/>
          <w:b/>
          <w:i/>
          <w:sz w:val="24"/>
          <w:szCs w:val="24"/>
          <w:lang w:val="en-GB"/>
        </w:rPr>
        <w:t xml:space="preserve"> Metropolitan Properties Ltd HCT-CC-CS-129-2011</w:t>
      </w:r>
      <w:r w:rsidR="009737A6" w:rsidRPr="000B055D">
        <w:rPr>
          <w:rFonts w:ascii="Times New Roman" w:hAnsi="Times New Roman"/>
          <w:sz w:val="24"/>
          <w:szCs w:val="24"/>
          <w:lang w:val="en-GB"/>
        </w:rPr>
        <w:t xml:space="preserve"> where Court held that;</w:t>
      </w:r>
    </w:p>
    <w:p w:rsidR="009737A6" w:rsidRPr="000B055D" w:rsidRDefault="009737A6" w:rsidP="00DD1590">
      <w:pPr>
        <w:spacing w:line="360" w:lineRule="auto"/>
        <w:ind w:left="720"/>
        <w:jc w:val="both"/>
        <w:rPr>
          <w:rFonts w:ascii="Times New Roman" w:hAnsi="Times New Roman"/>
          <w:i/>
          <w:sz w:val="24"/>
          <w:szCs w:val="24"/>
          <w:lang w:val="en-GB"/>
        </w:rPr>
      </w:pPr>
      <w:r w:rsidRPr="000B055D">
        <w:rPr>
          <w:rFonts w:ascii="Times New Roman" w:hAnsi="Times New Roman"/>
          <w:i/>
          <w:sz w:val="24"/>
          <w:szCs w:val="24"/>
          <w:lang w:val="en-GB"/>
        </w:rPr>
        <w:t>“The administration of justice should normally require that the substance of disputes should be investigated and decided on their merits and that lapses should not necessarily debar a litigant from pursuing his rights.”</w:t>
      </w:r>
    </w:p>
    <w:p w:rsidR="009737A6" w:rsidRPr="000B055D" w:rsidRDefault="009737A6" w:rsidP="00DD1590">
      <w:pPr>
        <w:spacing w:line="360" w:lineRule="auto"/>
        <w:rPr>
          <w:rFonts w:ascii="Times New Roman" w:hAnsi="Times New Roman"/>
          <w:sz w:val="24"/>
          <w:szCs w:val="24"/>
          <w:lang w:val="en-GB"/>
        </w:rPr>
      </w:pPr>
      <w:r w:rsidRPr="000B055D">
        <w:rPr>
          <w:rFonts w:ascii="Times New Roman" w:hAnsi="Times New Roman"/>
          <w:sz w:val="24"/>
          <w:szCs w:val="24"/>
          <w:lang w:val="en-GB"/>
        </w:rPr>
        <w:t xml:space="preserve">It is my considered opinion that the procedural errors in this application are not fatal and the matter should be heard on </w:t>
      </w:r>
      <w:r w:rsidR="00EC31C6" w:rsidRPr="000B055D">
        <w:rPr>
          <w:rFonts w:ascii="Times New Roman" w:hAnsi="Times New Roman"/>
          <w:sz w:val="24"/>
          <w:szCs w:val="24"/>
          <w:lang w:val="en-GB"/>
        </w:rPr>
        <w:t>merit</w:t>
      </w:r>
      <w:r w:rsidRPr="000B055D">
        <w:rPr>
          <w:rFonts w:ascii="Times New Roman" w:hAnsi="Times New Roman"/>
          <w:sz w:val="24"/>
          <w:szCs w:val="24"/>
          <w:lang w:val="en-GB"/>
        </w:rPr>
        <w:t>.</w:t>
      </w:r>
      <w:r w:rsidR="00F457B8" w:rsidRPr="000B055D">
        <w:rPr>
          <w:rFonts w:ascii="Times New Roman" w:hAnsi="Times New Roman"/>
          <w:sz w:val="24"/>
          <w:szCs w:val="24"/>
          <w:lang w:val="en-GB"/>
        </w:rPr>
        <w:t xml:space="preserve"> Accordingly i will proceed to consider the merits of the application. </w:t>
      </w:r>
    </w:p>
    <w:p w:rsidR="00A85079" w:rsidRPr="000B055D" w:rsidRDefault="009737A6" w:rsidP="00DD1590">
      <w:pPr>
        <w:spacing w:line="360" w:lineRule="auto"/>
        <w:jc w:val="both"/>
        <w:rPr>
          <w:rFonts w:ascii="Times New Roman" w:hAnsi="Times New Roman"/>
          <w:sz w:val="24"/>
          <w:szCs w:val="24"/>
        </w:rPr>
      </w:pPr>
      <w:r w:rsidRPr="000B055D">
        <w:rPr>
          <w:rFonts w:ascii="Times New Roman" w:hAnsi="Times New Roman"/>
          <w:sz w:val="24"/>
          <w:szCs w:val="24"/>
        </w:rPr>
        <w:t>This</w:t>
      </w:r>
      <w:r w:rsidR="004F4D41" w:rsidRPr="000B055D">
        <w:rPr>
          <w:rFonts w:ascii="Times New Roman" w:hAnsi="Times New Roman"/>
          <w:sz w:val="24"/>
          <w:szCs w:val="24"/>
        </w:rPr>
        <w:t xml:space="preserve"> is an application filed under O</w:t>
      </w:r>
      <w:r w:rsidRPr="000B055D">
        <w:rPr>
          <w:rFonts w:ascii="Times New Roman" w:hAnsi="Times New Roman"/>
          <w:sz w:val="24"/>
          <w:szCs w:val="24"/>
        </w:rPr>
        <w:t>rder 9 rule</w:t>
      </w:r>
      <w:r w:rsidR="00557A90" w:rsidRPr="000B055D">
        <w:rPr>
          <w:rFonts w:ascii="Times New Roman" w:hAnsi="Times New Roman"/>
          <w:sz w:val="24"/>
          <w:szCs w:val="24"/>
        </w:rPr>
        <w:t xml:space="preserve"> </w:t>
      </w:r>
      <w:r w:rsidRPr="000B055D">
        <w:rPr>
          <w:rFonts w:ascii="Times New Roman" w:hAnsi="Times New Roman"/>
          <w:sz w:val="24"/>
          <w:szCs w:val="24"/>
        </w:rPr>
        <w:t>23</w:t>
      </w:r>
      <w:r w:rsidR="00A85079" w:rsidRPr="000B055D">
        <w:rPr>
          <w:rFonts w:ascii="Times New Roman" w:hAnsi="Times New Roman"/>
          <w:sz w:val="24"/>
          <w:szCs w:val="24"/>
        </w:rPr>
        <w:t>(i)</w:t>
      </w:r>
      <w:r w:rsidRPr="000B055D">
        <w:rPr>
          <w:rFonts w:ascii="Times New Roman" w:hAnsi="Times New Roman"/>
          <w:sz w:val="24"/>
          <w:szCs w:val="24"/>
        </w:rPr>
        <w:t xml:space="preserve"> of the Civil Procedure Rules which provides as follows:</w:t>
      </w:r>
    </w:p>
    <w:p w:rsidR="00AA618A" w:rsidRPr="000B055D" w:rsidRDefault="00AA618A" w:rsidP="00DD1590">
      <w:pPr>
        <w:spacing w:line="360" w:lineRule="auto"/>
        <w:jc w:val="both"/>
        <w:rPr>
          <w:rFonts w:ascii="Times New Roman" w:hAnsi="Times New Roman"/>
          <w:sz w:val="24"/>
          <w:szCs w:val="24"/>
        </w:rPr>
      </w:pPr>
    </w:p>
    <w:p w:rsidR="00AA618A" w:rsidRPr="000B055D" w:rsidRDefault="00AA618A" w:rsidP="00DD1590">
      <w:pPr>
        <w:spacing w:line="360" w:lineRule="auto"/>
        <w:jc w:val="both"/>
        <w:rPr>
          <w:rFonts w:ascii="Times New Roman" w:hAnsi="Times New Roman"/>
          <w:sz w:val="24"/>
          <w:szCs w:val="24"/>
        </w:rPr>
      </w:pPr>
    </w:p>
    <w:p w:rsidR="009737A6" w:rsidRPr="000B055D" w:rsidRDefault="009737A6" w:rsidP="00DD1590">
      <w:pPr>
        <w:spacing w:line="360" w:lineRule="auto"/>
        <w:ind w:firstLine="720"/>
        <w:jc w:val="both"/>
        <w:rPr>
          <w:rFonts w:ascii="Times New Roman" w:hAnsi="Times New Roman"/>
          <w:sz w:val="24"/>
          <w:szCs w:val="24"/>
        </w:rPr>
      </w:pPr>
      <w:r w:rsidRPr="000B055D">
        <w:rPr>
          <w:rFonts w:ascii="Times New Roman" w:hAnsi="Times New Roman"/>
          <w:sz w:val="24"/>
          <w:szCs w:val="24"/>
        </w:rPr>
        <w:t xml:space="preserve">“23. Decree against Plaintiff by default bars fresh suit. </w:t>
      </w:r>
    </w:p>
    <w:p w:rsidR="009737A6" w:rsidRPr="000B055D" w:rsidRDefault="009737A6" w:rsidP="00DD1590">
      <w:pPr>
        <w:pStyle w:val="ListParagraph"/>
        <w:numPr>
          <w:ilvl w:val="0"/>
          <w:numId w:val="1"/>
        </w:numPr>
        <w:spacing w:line="360" w:lineRule="auto"/>
        <w:jc w:val="both"/>
        <w:rPr>
          <w:rFonts w:ascii="Times New Roman" w:hAnsi="Times New Roman"/>
          <w:i/>
          <w:sz w:val="24"/>
          <w:szCs w:val="24"/>
        </w:rPr>
      </w:pPr>
      <w:r w:rsidRPr="000B055D">
        <w:rPr>
          <w:rFonts w:ascii="Times New Roman" w:hAnsi="Times New Roman"/>
          <w:i/>
          <w:sz w:val="24"/>
          <w:szCs w:val="24"/>
        </w:rPr>
        <w:t xml:space="preserve">Where a suit is wholly or partly dismissed under Rule 22 of this Order, the Plaintiff shall be precluded from bringing a fresh suit in respect of the same cause of action. But he or she may apply for an order to set the dismissal aside, and, if he or she satisfies the court that there was </w:t>
      </w:r>
      <w:r w:rsidRPr="000B055D">
        <w:rPr>
          <w:rFonts w:ascii="Times New Roman" w:hAnsi="Times New Roman"/>
          <w:b/>
          <w:i/>
          <w:sz w:val="24"/>
          <w:szCs w:val="24"/>
        </w:rPr>
        <w:t>sufficient cause</w:t>
      </w:r>
      <w:r w:rsidRPr="000B055D">
        <w:rPr>
          <w:rFonts w:ascii="Times New Roman" w:hAnsi="Times New Roman"/>
          <w:i/>
          <w:sz w:val="24"/>
          <w:szCs w:val="24"/>
        </w:rPr>
        <w:t xml:space="preserve"> for nonappearance when the suit was called on for hearing, the court shall make an order setting aside the dismissal, </w:t>
      </w:r>
      <w:r w:rsidRPr="000B055D">
        <w:rPr>
          <w:rFonts w:ascii="Times New Roman" w:hAnsi="Times New Roman"/>
          <w:i/>
          <w:sz w:val="24"/>
          <w:szCs w:val="24"/>
        </w:rPr>
        <w:lastRenderedPageBreak/>
        <w:t>upon such terms as to costs or otherwise as it thinks fit, and shall appoint a day for proceeding with the suit.</w:t>
      </w:r>
      <w:r w:rsidR="008C2C8D" w:rsidRPr="000B055D">
        <w:rPr>
          <w:rFonts w:ascii="Times New Roman" w:hAnsi="Times New Roman"/>
          <w:i/>
          <w:sz w:val="24"/>
          <w:szCs w:val="24"/>
        </w:rPr>
        <w:t xml:space="preserve"> (emphasis mine)</w:t>
      </w:r>
    </w:p>
    <w:p w:rsidR="009737A6" w:rsidRPr="000B055D" w:rsidRDefault="009737A6" w:rsidP="00DD1590">
      <w:pPr>
        <w:spacing w:line="360" w:lineRule="auto"/>
        <w:jc w:val="both"/>
        <w:rPr>
          <w:rFonts w:ascii="Times New Roman" w:hAnsi="Times New Roman"/>
          <w:sz w:val="24"/>
          <w:szCs w:val="24"/>
        </w:rPr>
      </w:pPr>
      <w:r w:rsidRPr="000B055D">
        <w:rPr>
          <w:rFonts w:ascii="Times New Roman" w:hAnsi="Times New Roman"/>
          <w:sz w:val="24"/>
          <w:szCs w:val="24"/>
        </w:rPr>
        <w:t>In the</w:t>
      </w:r>
      <w:r w:rsidR="00557A90" w:rsidRPr="000B055D">
        <w:rPr>
          <w:rFonts w:ascii="Times New Roman" w:hAnsi="Times New Roman"/>
          <w:sz w:val="24"/>
          <w:szCs w:val="24"/>
        </w:rPr>
        <w:t xml:space="preserve"> case of</w:t>
      </w:r>
      <w:r w:rsidRPr="000B055D">
        <w:rPr>
          <w:rFonts w:ascii="Times New Roman" w:hAnsi="Times New Roman"/>
          <w:sz w:val="24"/>
          <w:szCs w:val="24"/>
        </w:rPr>
        <w:t xml:space="preserve"> </w:t>
      </w:r>
      <w:proofErr w:type="spellStart"/>
      <w:r w:rsidR="008C2C8D" w:rsidRPr="000B055D">
        <w:rPr>
          <w:rFonts w:ascii="Times New Roman" w:hAnsi="Times New Roman"/>
          <w:b/>
          <w:i/>
          <w:sz w:val="24"/>
          <w:szCs w:val="24"/>
        </w:rPr>
        <w:t>Mumello</w:t>
      </w:r>
      <w:proofErr w:type="spellEnd"/>
      <w:r w:rsidR="008C2C8D" w:rsidRPr="000B055D">
        <w:rPr>
          <w:rFonts w:ascii="Times New Roman" w:hAnsi="Times New Roman"/>
          <w:b/>
          <w:i/>
          <w:sz w:val="24"/>
          <w:szCs w:val="24"/>
        </w:rPr>
        <w:t xml:space="preserve"> </w:t>
      </w:r>
      <w:proofErr w:type="spellStart"/>
      <w:r w:rsidR="008C2C8D" w:rsidRPr="000B055D">
        <w:rPr>
          <w:rFonts w:ascii="Times New Roman" w:hAnsi="Times New Roman"/>
          <w:b/>
          <w:i/>
          <w:sz w:val="24"/>
          <w:szCs w:val="24"/>
        </w:rPr>
        <w:t>V</w:t>
      </w:r>
      <w:r w:rsidRPr="000B055D">
        <w:rPr>
          <w:rFonts w:ascii="Times New Roman" w:hAnsi="Times New Roman"/>
          <w:b/>
          <w:i/>
          <w:sz w:val="24"/>
          <w:szCs w:val="24"/>
        </w:rPr>
        <w:t>s</w:t>
      </w:r>
      <w:proofErr w:type="spellEnd"/>
      <w:r w:rsidRPr="000B055D">
        <w:rPr>
          <w:rFonts w:ascii="Times New Roman" w:hAnsi="Times New Roman"/>
          <w:b/>
          <w:i/>
          <w:sz w:val="24"/>
          <w:szCs w:val="24"/>
        </w:rPr>
        <w:t xml:space="preserve"> Bank of Tanzania (Civil Appeal No. 12 of 2002) [2006] TZCA 12</w:t>
      </w:r>
      <w:r w:rsidRPr="000B055D">
        <w:rPr>
          <w:rFonts w:ascii="Times New Roman" w:hAnsi="Times New Roman"/>
          <w:i/>
          <w:sz w:val="24"/>
          <w:szCs w:val="24"/>
        </w:rPr>
        <w:t xml:space="preserve"> </w:t>
      </w:r>
      <w:r w:rsidRPr="000B055D">
        <w:rPr>
          <w:rFonts w:ascii="Times New Roman" w:hAnsi="Times New Roman"/>
          <w:sz w:val="24"/>
          <w:szCs w:val="24"/>
        </w:rPr>
        <w:t xml:space="preserve">addressing the issue of what amounts to sufficient cause, the </w:t>
      </w:r>
      <w:r w:rsidR="008658E8" w:rsidRPr="000B055D">
        <w:rPr>
          <w:rFonts w:ascii="Times New Roman" w:hAnsi="Times New Roman"/>
          <w:sz w:val="24"/>
          <w:szCs w:val="24"/>
        </w:rPr>
        <w:t>c</w:t>
      </w:r>
      <w:r w:rsidRPr="000B055D">
        <w:rPr>
          <w:rFonts w:ascii="Times New Roman" w:hAnsi="Times New Roman"/>
          <w:sz w:val="24"/>
          <w:szCs w:val="24"/>
        </w:rPr>
        <w:t xml:space="preserve">ourt of appeal quoted the decision of a single Judge of the </w:t>
      </w:r>
      <w:r w:rsidR="008658E8" w:rsidRPr="000B055D">
        <w:rPr>
          <w:rFonts w:ascii="Times New Roman" w:hAnsi="Times New Roman"/>
          <w:sz w:val="24"/>
          <w:szCs w:val="24"/>
        </w:rPr>
        <w:t>c</w:t>
      </w:r>
      <w:r w:rsidRPr="000B055D">
        <w:rPr>
          <w:rFonts w:ascii="Times New Roman" w:hAnsi="Times New Roman"/>
          <w:sz w:val="24"/>
          <w:szCs w:val="24"/>
        </w:rPr>
        <w:t>ourt</w:t>
      </w:r>
      <w:r w:rsidR="00171569" w:rsidRPr="000B055D">
        <w:rPr>
          <w:rFonts w:ascii="Times New Roman" w:hAnsi="Times New Roman"/>
          <w:sz w:val="24"/>
          <w:szCs w:val="24"/>
        </w:rPr>
        <w:t xml:space="preserve"> in</w:t>
      </w:r>
      <w:r w:rsidRPr="000B055D">
        <w:rPr>
          <w:rFonts w:ascii="Times New Roman" w:hAnsi="Times New Roman"/>
          <w:sz w:val="24"/>
          <w:szCs w:val="24"/>
        </w:rPr>
        <w:t xml:space="preserve"> </w:t>
      </w:r>
      <w:proofErr w:type="spellStart"/>
      <w:r w:rsidRPr="000B055D">
        <w:rPr>
          <w:rFonts w:ascii="Times New Roman" w:hAnsi="Times New Roman"/>
          <w:b/>
          <w:bCs/>
          <w:i/>
          <w:sz w:val="24"/>
          <w:szCs w:val="24"/>
        </w:rPr>
        <w:t>Tanga</w:t>
      </w:r>
      <w:proofErr w:type="spellEnd"/>
      <w:r w:rsidRPr="000B055D">
        <w:rPr>
          <w:rFonts w:ascii="Times New Roman" w:hAnsi="Times New Roman"/>
          <w:b/>
          <w:bCs/>
          <w:i/>
          <w:sz w:val="24"/>
          <w:szCs w:val="24"/>
        </w:rPr>
        <w:t xml:space="preserve"> cement</w:t>
      </w:r>
      <w:r w:rsidRPr="000B055D">
        <w:rPr>
          <w:rFonts w:ascii="Times New Roman" w:hAnsi="Times New Roman"/>
          <w:sz w:val="24"/>
          <w:szCs w:val="24"/>
        </w:rPr>
        <w:t xml:space="preserve"> </w:t>
      </w:r>
      <w:r w:rsidR="008C2C8D" w:rsidRPr="000B055D">
        <w:rPr>
          <w:rFonts w:ascii="Times New Roman" w:hAnsi="Times New Roman"/>
          <w:b/>
          <w:i/>
          <w:sz w:val="24"/>
          <w:szCs w:val="24"/>
        </w:rPr>
        <w:t xml:space="preserve">Company Limited </w:t>
      </w:r>
      <w:proofErr w:type="spellStart"/>
      <w:r w:rsidR="008C2C8D" w:rsidRPr="000B055D">
        <w:rPr>
          <w:rFonts w:ascii="Times New Roman" w:hAnsi="Times New Roman"/>
          <w:b/>
          <w:i/>
          <w:sz w:val="24"/>
          <w:szCs w:val="24"/>
        </w:rPr>
        <w:t>Vs</w:t>
      </w:r>
      <w:proofErr w:type="spellEnd"/>
      <w:r w:rsidRPr="000B055D">
        <w:rPr>
          <w:rFonts w:ascii="Times New Roman" w:hAnsi="Times New Roman"/>
          <w:b/>
          <w:i/>
          <w:sz w:val="24"/>
          <w:szCs w:val="24"/>
        </w:rPr>
        <w:t xml:space="preserve"> </w:t>
      </w:r>
      <w:proofErr w:type="spellStart"/>
      <w:r w:rsidRPr="000B055D">
        <w:rPr>
          <w:rFonts w:ascii="Times New Roman" w:hAnsi="Times New Roman"/>
          <w:b/>
          <w:i/>
          <w:sz w:val="24"/>
          <w:szCs w:val="24"/>
        </w:rPr>
        <w:t>Jumanne</w:t>
      </w:r>
      <w:proofErr w:type="spellEnd"/>
      <w:r w:rsidRPr="000B055D">
        <w:rPr>
          <w:rFonts w:ascii="Times New Roman" w:hAnsi="Times New Roman"/>
          <w:b/>
          <w:i/>
          <w:sz w:val="24"/>
          <w:szCs w:val="24"/>
        </w:rPr>
        <w:t xml:space="preserve"> D. </w:t>
      </w:r>
      <w:proofErr w:type="spellStart"/>
      <w:r w:rsidRPr="000B055D">
        <w:rPr>
          <w:rFonts w:ascii="Times New Roman" w:hAnsi="Times New Roman"/>
          <w:b/>
          <w:i/>
          <w:sz w:val="24"/>
          <w:szCs w:val="24"/>
        </w:rPr>
        <w:t>Masangwa</w:t>
      </w:r>
      <w:proofErr w:type="spellEnd"/>
      <w:r w:rsidRPr="000B055D">
        <w:rPr>
          <w:rFonts w:ascii="Times New Roman" w:hAnsi="Times New Roman"/>
          <w:b/>
          <w:i/>
          <w:sz w:val="24"/>
          <w:szCs w:val="24"/>
        </w:rPr>
        <w:t xml:space="preserve"> and Amos A. </w:t>
      </w:r>
      <w:proofErr w:type="spellStart"/>
      <w:r w:rsidRPr="000B055D">
        <w:rPr>
          <w:rFonts w:ascii="Times New Roman" w:hAnsi="Times New Roman"/>
          <w:b/>
          <w:i/>
          <w:sz w:val="24"/>
          <w:szCs w:val="24"/>
        </w:rPr>
        <w:t>Mwalwanda</w:t>
      </w:r>
      <w:proofErr w:type="spellEnd"/>
      <w:r w:rsidRPr="000B055D">
        <w:rPr>
          <w:rFonts w:ascii="Times New Roman" w:hAnsi="Times New Roman"/>
          <w:b/>
          <w:i/>
          <w:sz w:val="24"/>
          <w:szCs w:val="24"/>
        </w:rPr>
        <w:t xml:space="preserve"> Civil Application No.6 of 2001 (unreported)</w:t>
      </w:r>
      <w:r w:rsidRPr="000B055D">
        <w:rPr>
          <w:rFonts w:ascii="Times New Roman" w:hAnsi="Times New Roman"/>
          <w:sz w:val="24"/>
          <w:szCs w:val="24"/>
        </w:rPr>
        <w:t xml:space="preserve"> </w:t>
      </w:r>
      <w:r w:rsidR="008658E8" w:rsidRPr="000B055D">
        <w:rPr>
          <w:rFonts w:ascii="Times New Roman" w:hAnsi="Times New Roman"/>
          <w:sz w:val="24"/>
          <w:szCs w:val="24"/>
        </w:rPr>
        <w:t>where</w:t>
      </w:r>
      <w:r w:rsidRPr="000B055D">
        <w:rPr>
          <w:rFonts w:ascii="Times New Roman" w:hAnsi="Times New Roman"/>
          <w:sz w:val="24"/>
          <w:szCs w:val="24"/>
        </w:rPr>
        <w:t xml:space="preserve"> </w:t>
      </w:r>
      <w:proofErr w:type="spellStart"/>
      <w:r w:rsidRPr="000B055D">
        <w:rPr>
          <w:rFonts w:ascii="Times New Roman" w:hAnsi="Times New Roman"/>
          <w:sz w:val="24"/>
          <w:szCs w:val="24"/>
        </w:rPr>
        <w:t>Nsekela</w:t>
      </w:r>
      <w:proofErr w:type="spellEnd"/>
      <w:r w:rsidRPr="000B055D">
        <w:rPr>
          <w:rFonts w:ascii="Times New Roman" w:hAnsi="Times New Roman"/>
          <w:sz w:val="24"/>
          <w:szCs w:val="24"/>
        </w:rPr>
        <w:t xml:space="preserve"> J</w:t>
      </w:r>
      <w:r w:rsidR="008658E8" w:rsidRPr="000B055D">
        <w:rPr>
          <w:rFonts w:ascii="Times New Roman" w:hAnsi="Times New Roman"/>
          <w:sz w:val="24"/>
          <w:szCs w:val="24"/>
        </w:rPr>
        <w:t xml:space="preserve"> </w:t>
      </w:r>
      <w:r w:rsidRPr="000B055D">
        <w:rPr>
          <w:rFonts w:ascii="Times New Roman" w:hAnsi="Times New Roman"/>
          <w:sz w:val="24"/>
          <w:szCs w:val="24"/>
        </w:rPr>
        <w:t xml:space="preserve">A </w:t>
      </w:r>
      <w:r w:rsidR="008658E8" w:rsidRPr="000B055D">
        <w:rPr>
          <w:rFonts w:ascii="Times New Roman" w:hAnsi="Times New Roman"/>
          <w:sz w:val="24"/>
          <w:szCs w:val="24"/>
        </w:rPr>
        <w:t>had this to say</w:t>
      </w:r>
      <w:r w:rsidRPr="000B055D">
        <w:rPr>
          <w:rFonts w:ascii="Times New Roman" w:hAnsi="Times New Roman"/>
          <w:sz w:val="24"/>
          <w:szCs w:val="24"/>
        </w:rPr>
        <w:t>;</w:t>
      </w:r>
    </w:p>
    <w:p w:rsidR="009737A6" w:rsidRPr="000B055D" w:rsidRDefault="009737A6" w:rsidP="00DD1590">
      <w:pPr>
        <w:spacing w:line="360" w:lineRule="auto"/>
        <w:ind w:left="720"/>
        <w:jc w:val="both"/>
        <w:rPr>
          <w:rFonts w:ascii="Times New Roman" w:hAnsi="Times New Roman"/>
          <w:i/>
          <w:sz w:val="24"/>
          <w:szCs w:val="24"/>
        </w:rPr>
      </w:pPr>
      <w:r w:rsidRPr="000B055D">
        <w:rPr>
          <w:rFonts w:ascii="Times New Roman" w:hAnsi="Times New Roman"/>
          <w:i/>
          <w:sz w:val="24"/>
          <w:szCs w:val="24"/>
        </w:rPr>
        <w:t xml:space="preserve">“What amounts to sufficient cause has not been </w:t>
      </w:r>
      <w:proofErr w:type="gramStart"/>
      <w:r w:rsidRPr="000B055D">
        <w:rPr>
          <w:rFonts w:ascii="Times New Roman" w:hAnsi="Times New Roman"/>
          <w:i/>
          <w:sz w:val="24"/>
          <w:szCs w:val="24"/>
        </w:rPr>
        <w:t>defined.</w:t>
      </w:r>
      <w:proofErr w:type="gramEnd"/>
      <w:r w:rsidRPr="000B055D">
        <w:rPr>
          <w:rFonts w:ascii="Times New Roman" w:hAnsi="Times New Roman"/>
          <w:i/>
          <w:sz w:val="24"/>
          <w:szCs w:val="24"/>
        </w:rPr>
        <w:t xml:space="preserve"> From decided cases a number of factors </w:t>
      </w:r>
      <w:r w:rsidR="00ED464A" w:rsidRPr="000B055D">
        <w:rPr>
          <w:rFonts w:ascii="Times New Roman" w:hAnsi="Times New Roman"/>
          <w:i/>
          <w:sz w:val="24"/>
          <w:szCs w:val="24"/>
        </w:rPr>
        <w:t>have</w:t>
      </w:r>
      <w:r w:rsidRPr="000B055D">
        <w:rPr>
          <w:rFonts w:ascii="Times New Roman" w:hAnsi="Times New Roman"/>
          <w:i/>
          <w:sz w:val="24"/>
          <w:szCs w:val="24"/>
        </w:rPr>
        <w:t xml:space="preserve"> to be taken into account, including whether or not the application has been brought promptly; the absence of any or valid explanation for the delay; lack of diligence on the part of the applicant.”</w:t>
      </w:r>
    </w:p>
    <w:p w:rsidR="009737A6" w:rsidRPr="000B055D" w:rsidRDefault="009737A6" w:rsidP="00DD1590">
      <w:pPr>
        <w:spacing w:line="360" w:lineRule="auto"/>
        <w:jc w:val="both"/>
        <w:rPr>
          <w:rFonts w:ascii="Times New Roman" w:hAnsi="Times New Roman"/>
          <w:sz w:val="24"/>
          <w:szCs w:val="24"/>
          <w:lang w:val="en-GB"/>
        </w:rPr>
      </w:pPr>
      <w:r w:rsidRPr="000B055D">
        <w:rPr>
          <w:rFonts w:ascii="Times New Roman" w:hAnsi="Times New Roman"/>
          <w:sz w:val="24"/>
          <w:szCs w:val="24"/>
          <w:lang w:val="en-GB"/>
        </w:rPr>
        <w:t>In the affidavit in support of the applicati</w:t>
      </w:r>
      <w:r w:rsidR="00571546" w:rsidRPr="000B055D">
        <w:rPr>
          <w:rFonts w:ascii="Times New Roman" w:hAnsi="Times New Roman"/>
          <w:sz w:val="24"/>
          <w:szCs w:val="24"/>
          <w:lang w:val="en-GB"/>
        </w:rPr>
        <w:t>on deposed by the applicant,</w:t>
      </w:r>
      <w:r w:rsidRPr="000B055D">
        <w:rPr>
          <w:rFonts w:ascii="Times New Roman" w:hAnsi="Times New Roman"/>
          <w:sz w:val="24"/>
          <w:szCs w:val="24"/>
          <w:lang w:val="en-GB"/>
        </w:rPr>
        <w:t xml:space="preserve"> </w:t>
      </w:r>
      <w:r w:rsidR="00171569" w:rsidRPr="000B055D">
        <w:rPr>
          <w:rFonts w:ascii="Times New Roman" w:hAnsi="Times New Roman"/>
          <w:sz w:val="24"/>
          <w:szCs w:val="24"/>
          <w:lang w:val="en-GB"/>
        </w:rPr>
        <w:t>he</w:t>
      </w:r>
      <w:r w:rsidRPr="000B055D">
        <w:rPr>
          <w:rFonts w:ascii="Times New Roman" w:hAnsi="Times New Roman"/>
          <w:sz w:val="24"/>
          <w:szCs w:val="24"/>
          <w:lang w:val="en-GB"/>
        </w:rPr>
        <w:t xml:space="preserve"> stated that;</w:t>
      </w:r>
    </w:p>
    <w:p w:rsidR="009737A6" w:rsidRPr="000B055D" w:rsidRDefault="009737A6" w:rsidP="00DD1590">
      <w:pPr>
        <w:spacing w:line="360" w:lineRule="auto"/>
        <w:ind w:left="1440"/>
        <w:jc w:val="both"/>
        <w:rPr>
          <w:rFonts w:ascii="Times New Roman" w:hAnsi="Times New Roman"/>
          <w:i/>
          <w:sz w:val="24"/>
          <w:szCs w:val="24"/>
        </w:rPr>
      </w:pPr>
      <w:r w:rsidRPr="000B055D">
        <w:rPr>
          <w:rFonts w:ascii="Times New Roman" w:hAnsi="Times New Roman"/>
          <w:i/>
          <w:sz w:val="24"/>
          <w:szCs w:val="24"/>
          <w:lang w:val="en-GB"/>
        </w:rPr>
        <w:t xml:space="preserve">“ There is no way i would have known that the case was proceeding before Mr Justice </w:t>
      </w:r>
      <w:proofErr w:type="spellStart"/>
      <w:r w:rsidRPr="000B055D">
        <w:rPr>
          <w:rFonts w:ascii="Times New Roman" w:hAnsi="Times New Roman"/>
          <w:i/>
          <w:sz w:val="24"/>
          <w:szCs w:val="24"/>
          <w:lang w:val="en-GB"/>
        </w:rPr>
        <w:t>Kainamura</w:t>
      </w:r>
      <w:proofErr w:type="spellEnd"/>
      <w:r w:rsidRPr="000B055D">
        <w:rPr>
          <w:rFonts w:ascii="Times New Roman" w:hAnsi="Times New Roman"/>
          <w:i/>
          <w:sz w:val="24"/>
          <w:szCs w:val="24"/>
          <w:lang w:val="en-GB"/>
        </w:rPr>
        <w:t xml:space="preserve"> when i turned up at Court and as a result of my absence the case was dismissed at the instance of Counsel for the respondent/ defendant and an order was duly extracted by the said Counsel.”</w:t>
      </w:r>
    </w:p>
    <w:p w:rsidR="00163308" w:rsidRPr="000B055D" w:rsidRDefault="00163308" w:rsidP="00DD1590">
      <w:pPr>
        <w:spacing w:line="360" w:lineRule="auto"/>
        <w:jc w:val="both"/>
        <w:rPr>
          <w:rFonts w:ascii="Times New Roman" w:hAnsi="Times New Roman"/>
          <w:sz w:val="24"/>
          <w:szCs w:val="24"/>
        </w:rPr>
      </w:pPr>
      <w:r w:rsidRPr="000B055D">
        <w:rPr>
          <w:rFonts w:ascii="Times New Roman" w:hAnsi="Times New Roman"/>
          <w:sz w:val="24"/>
          <w:szCs w:val="24"/>
        </w:rPr>
        <w:t xml:space="preserve">The </w:t>
      </w:r>
      <w:r w:rsidR="00E2307E" w:rsidRPr="000B055D">
        <w:rPr>
          <w:rFonts w:ascii="Times New Roman" w:hAnsi="Times New Roman"/>
          <w:sz w:val="24"/>
          <w:szCs w:val="24"/>
        </w:rPr>
        <w:t xml:space="preserve">above </w:t>
      </w:r>
      <w:r w:rsidRPr="000B055D">
        <w:rPr>
          <w:rFonts w:ascii="Times New Roman" w:hAnsi="Times New Roman"/>
          <w:sz w:val="24"/>
          <w:szCs w:val="24"/>
        </w:rPr>
        <w:t xml:space="preserve">assertion is in my opinion not tenable. It is common knowledge that the court has an electronic notice board where all business for the day is beamed. The applicant is not </w:t>
      </w:r>
      <w:r w:rsidR="00276044" w:rsidRPr="000B055D">
        <w:rPr>
          <w:rFonts w:ascii="Times New Roman" w:hAnsi="Times New Roman"/>
          <w:sz w:val="24"/>
          <w:szCs w:val="24"/>
        </w:rPr>
        <w:t>an ordinary litigant</w:t>
      </w:r>
      <w:r w:rsidRPr="000B055D">
        <w:rPr>
          <w:rFonts w:ascii="Times New Roman" w:hAnsi="Times New Roman"/>
          <w:sz w:val="24"/>
          <w:szCs w:val="24"/>
        </w:rPr>
        <w:t xml:space="preserve"> but a reputable practicing </w:t>
      </w:r>
      <w:r w:rsidR="006F407E" w:rsidRPr="000B055D">
        <w:rPr>
          <w:rFonts w:ascii="Times New Roman" w:hAnsi="Times New Roman"/>
          <w:sz w:val="24"/>
          <w:szCs w:val="24"/>
        </w:rPr>
        <w:t>A</w:t>
      </w:r>
      <w:r w:rsidRPr="000B055D">
        <w:rPr>
          <w:rFonts w:ascii="Times New Roman" w:hAnsi="Times New Roman"/>
          <w:sz w:val="24"/>
          <w:szCs w:val="24"/>
        </w:rPr>
        <w:t xml:space="preserve">dvocate who no doubt know about the notice board at the entrance of </w:t>
      </w:r>
      <w:r w:rsidR="008E2094" w:rsidRPr="000B055D">
        <w:rPr>
          <w:rFonts w:ascii="Times New Roman" w:hAnsi="Times New Roman"/>
          <w:sz w:val="24"/>
          <w:szCs w:val="24"/>
        </w:rPr>
        <w:t xml:space="preserve">the </w:t>
      </w:r>
      <w:r w:rsidRPr="000B055D">
        <w:rPr>
          <w:rFonts w:ascii="Times New Roman" w:hAnsi="Times New Roman"/>
          <w:sz w:val="24"/>
          <w:szCs w:val="24"/>
        </w:rPr>
        <w:t>court premises. A causal check on the notice b</w:t>
      </w:r>
      <w:r w:rsidR="00FA5D9C" w:rsidRPr="000B055D">
        <w:rPr>
          <w:rFonts w:ascii="Times New Roman" w:hAnsi="Times New Roman"/>
          <w:sz w:val="24"/>
          <w:szCs w:val="24"/>
        </w:rPr>
        <w:t>oar</w:t>
      </w:r>
      <w:r w:rsidRPr="000B055D">
        <w:rPr>
          <w:rFonts w:ascii="Times New Roman" w:hAnsi="Times New Roman"/>
          <w:sz w:val="24"/>
          <w:szCs w:val="24"/>
        </w:rPr>
        <w:t xml:space="preserve">d would </w:t>
      </w:r>
      <w:r w:rsidR="00276044" w:rsidRPr="000B055D">
        <w:rPr>
          <w:rFonts w:ascii="Times New Roman" w:hAnsi="Times New Roman"/>
          <w:sz w:val="24"/>
          <w:szCs w:val="24"/>
        </w:rPr>
        <w:t xml:space="preserve">surely </w:t>
      </w:r>
      <w:r w:rsidRPr="000B055D">
        <w:rPr>
          <w:rFonts w:ascii="Times New Roman" w:hAnsi="Times New Roman"/>
          <w:sz w:val="24"/>
          <w:szCs w:val="24"/>
        </w:rPr>
        <w:t>have easily indicted where his file was and before</w:t>
      </w:r>
      <w:r w:rsidR="00A73449" w:rsidRPr="000B055D">
        <w:rPr>
          <w:rFonts w:ascii="Times New Roman" w:hAnsi="Times New Roman"/>
          <w:sz w:val="24"/>
          <w:szCs w:val="24"/>
        </w:rPr>
        <w:t xml:space="preserve"> </w:t>
      </w:r>
      <w:r w:rsidRPr="000B055D">
        <w:rPr>
          <w:rFonts w:ascii="Times New Roman" w:hAnsi="Times New Roman"/>
          <w:sz w:val="24"/>
          <w:szCs w:val="24"/>
        </w:rPr>
        <w:t xml:space="preserve">whom.  </w:t>
      </w:r>
    </w:p>
    <w:p w:rsidR="00C85872" w:rsidRPr="000B055D" w:rsidRDefault="00C85872" w:rsidP="00DD1590">
      <w:pPr>
        <w:spacing w:line="360" w:lineRule="auto"/>
        <w:jc w:val="both"/>
        <w:rPr>
          <w:rFonts w:ascii="Times New Roman" w:hAnsi="Times New Roman"/>
          <w:sz w:val="24"/>
          <w:szCs w:val="24"/>
        </w:rPr>
      </w:pPr>
      <w:r w:rsidRPr="000B055D">
        <w:rPr>
          <w:rFonts w:ascii="Times New Roman" w:hAnsi="Times New Roman"/>
          <w:sz w:val="24"/>
          <w:szCs w:val="24"/>
        </w:rPr>
        <w:t xml:space="preserve">This to my mind places the conduct of the applicant </w:t>
      </w:r>
      <w:r w:rsidR="008256FD" w:rsidRPr="000B055D">
        <w:rPr>
          <w:rFonts w:ascii="Times New Roman" w:hAnsi="Times New Roman"/>
          <w:sz w:val="24"/>
          <w:szCs w:val="24"/>
        </w:rPr>
        <w:t>s</w:t>
      </w:r>
      <w:r w:rsidRPr="000B055D">
        <w:rPr>
          <w:rFonts w:ascii="Times New Roman" w:hAnsi="Times New Roman"/>
          <w:sz w:val="24"/>
          <w:szCs w:val="24"/>
        </w:rPr>
        <w:t>qually within the factors which do not amount to sufficient cause</w:t>
      </w:r>
      <w:r w:rsidR="00D1711A" w:rsidRPr="000B055D">
        <w:rPr>
          <w:rFonts w:ascii="Times New Roman" w:hAnsi="Times New Roman"/>
          <w:sz w:val="24"/>
          <w:szCs w:val="24"/>
        </w:rPr>
        <w:t xml:space="preserve"> as set out in</w:t>
      </w:r>
      <w:r w:rsidRPr="000B055D">
        <w:rPr>
          <w:rFonts w:ascii="Times New Roman" w:hAnsi="Times New Roman"/>
          <w:sz w:val="24"/>
          <w:szCs w:val="24"/>
        </w:rPr>
        <w:t xml:space="preserve"> </w:t>
      </w:r>
      <w:proofErr w:type="spellStart"/>
      <w:r w:rsidRPr="000B055D">
        <w:rPr>
          <w:rFonts w:ascii="Times New Roman" w:hAnsi="Times New Roman"/>
          <w:b/>
          <w:i/>
          <w:sz w:val="24"/>
          <w:szCs w:val="24"/>
        </w:rPr>
        <w:t>Tanga</w:t>
      </w:r>
      <w:proofErr w:type="spellEnd"/>
      <w:r w:rsidRPr="000B055D">
        <w:rPr>
          <w:rFonts w:ascii="Times New Roman" w:hAnsi="Times New Roman"/>
          <w:b/>
          <w:i/>
          <w:sz w:val="24"/>
          <w:szCs w:val="24"/>
        </w:rPr>
        <w:t xml:space="preserve"> Cement case (supra).</w:t>
      </w:r>
      <w:r w:rsidRPr="000B055D">
        <w:rPr>
          <w:rFonts w:ascii="Times New Roman" w:hAnsi="Times New Roman"/>
          <w:sz w:val="24"/>
          <w:szCs w:val="24"/>
        </w:rPr>
        <w:t xml:space="preserve"> </w:t>
      </w:r>
    </w:p>
    <w:p w:rsidR="009737A6" w:rsidRPr="000B055D" w:rsidRDefault="009737A6" w:rsidP="00DD1590">
      <w:pPr>
        <w:spacing w:line="360" w:lineRule="auto"/>
        <w:jc w:val="both"/>
        <w:rPr>
          <w:rFonts w:ascii="Times New Roman" w:hAnsi="Times New Roman"/>
          <w:sz w:val="24"/>
          <w:szCs w:val="24"/>
        </w:rPr>
      </w:pPr>
      <w:r w:rsidRPr="000B055D">
        <w:rPr>
          <w:rFonts w:ascii="Times New Roman" w:hAnsi="Times New Roman"/>
          <w:sz w:val="24"/>
          <w:szCs w:val="24"/>
        </w:rPr>
        <w:t xml:space="preserve">Counsel </w:t>
      </w:r>
      <w:r w:rsidR="00D4509F" w:rsidRPr="000B055D">
        <w:rPr>
          <w:rFonts w:ascii="Times New Roman" w:hAnsi="Times New Roman"/>
          <w:sz w:val="24"/>
          <w:szCs w:val="24"/>
        </w:rPr>
        <w:t xml:space="preserve">for the respondent in his submissions </w:t>
      </w:r>
      <w:r w:rsidR="00AE2B37" w:rsidRPr="000B055D">
        <w:rPr>
          <w:rFonts w:ascii="Times New Roman" w:hAnsi="Times New Roman"/>
          <w:sz w:val="24"/>
          <w:szCs w:val="24"/>
        </w:rPr>
        <w:t>highlighted the fact that</w:t>
      </w:r>
      <w:r w:rsidRPr="000B055D">
        <w:rPr>
          <w:rFonts w:ascii="Times New Roman" w:hAnsi="Times New Roman"/>
          <w:sz w:val="24"/>
          <w:szCs w:val="24"/>
        </w:rPr>
        <w:t xml:space="preserve"> the applicant seeks to reinstate a matter he s</w:t>
      </w:r>
      <w:r w:rsidR="00320E3E" w:rsidRPr="000B055D">
        <w:rPr>
          <w:rFonts w:ascii="Times New Roman" w:hAnsi="Times New Roman"/>
          <w:sz w:val="24"/>
          <w:szCs w:val="24"/>
        </w:rPr>
        <w:t>eemed not to have interest in. C</w:t>
      </w:r>
      <w:r w:rsidRPr="000B055D">
        <w:rPr>
          <w:rFonts w:ascii="Times New Roman" w:hAnsi="Times New Roman"/>
          <w:sz w:val="24"/>
          <w:szCs w:val="24"/>
        </w:rPr>
        <w:t xml:space="preserve">ounsel </w:t>
      </w:r>
      <w:r w:rsidR="00D4509F" w:rsidRPr="000B055D">
        <w:rPr>
          <w:rFonts w:ascii="Times New Roman" w:hAnsi="Times New Roman"/>
          <w:sz w:val="24"/>
          <w:szCs w:val="24"/>
        </w:rPr>
        <w:t>pointed out</w:t>
      </w:r>
      <w:r w:rsidRPr="000B055D">
        <w:rPr>
          <w:rFonts w:ascii="Times New Roman" w:hAnsi="Times New Roman"/>
          <w:sz w:val="24"/>
          <w:szCs w:val="24"/>
        </w:rPr>
        <w:t xml:space="preserve"> that he</w:t>
      </w:r>
      <w:r w:rsidR="00D4509F" w:rsidRPr="000B055D">
        <w:rPr>
          <w:rFonts w:ascii="Times New Roman" w:hAnsi="Times New Roman"/>
          <w:sz w:val="24"/>
          <w:szCs w:val="24"/>
        </w:rPr>
        <w:t xml:space="preserve"> was the </w:t>
      </w:r>
      <w:proofErr w:type="gramStart"/>
      <w:r w:rsidR="00D4509F" w:rsidRPr="000B055D">
        <w:rPr>
          <w:rFonts w:ascii="Times New Roman" w:hAnsi="Times New Roman"/>
          <w:sz w:val="24"/>
          <w:szCs w:val="24"/>
        </w:rPr>
        <w:t>one</w:t>
      </w:r>
      <w:proofErr w:type="gramEnd"/>
      <w:r w:rsidR="00D4509F" w:rsidRPr="000B055D">
        <w:rPr>
          <w:rFonts w:ascii="Times New Roman" w:hAnsi="Times New Roman"/>
          <w:sz w:val="24"/>
          <w:szCs w:val="24"/>
        </w:rPr>
        <w:t xml:space="preserve"> who</w:t>
      </w:r>
      <w:r w:rsidRPr="000B055D">
        <w:rPr>
          <w:rFonts w:ascii="Times New Roman" w:hAnsi="Times New Roman"/>
          <w:sz w:val="24"/>
          <w:szCs w:val="24"/>
        </w:rPr>
        <w:t xml:space="preserve"> fixed the applicant’s matter for hearing, </w:t>
      </w:r>
      <w:r w:rsidR="00ED464A" w:rsidRPr="000B055D">
        <w:rPr>
          <w:rFonts w:ascii="Times New Roman" w:hAnsi="Times New Roman"/>
          <w:sz w:val="24"/>
          <w:szCs w:val="24"/>
        </w:rPr>
        <w:t xml:space="preserve">and </w:t>
      </w:r>
      <w:r w:rsidR="00766EB2" w:rsidRPr="000B055D">
        <w:rPr>
          <w:rFonts w:ascii="Times New Roman" w:hAnsi="Times New Roman"/>
          <w:sz w:val="24"/>
          <w:szCs w:val="24"/>
        </w:rPr>
        <w:t>the applicant was</w:t>
      </w:r>
      <w:r w:rsidRPr="000B055D">
        <w:rPr>
          <w:rFonts w:ascii="Times New Roman" w:hAnsi="Times New Roman"/>
          <w:sz w:val="24"/>
          <w:szCs w:val="24"/>
        </w:rPr>
        <w:t xml:space="preserve"> notified but he did not tur</w:t>
      </w:r>
      <w:r w:rsidR="0029268D" w:rsidRPr="000B055D">
        <w:rPr>
          <w:rFonts w:ascii="Times New Roman" w:hAnsi="Times New Roman"/>
          <w:sz w:val="24"/>
          <w:szCs w:val="24"/>
        </w:rPr>
        <w:t>n up hence the dismissal of the</w:t>
      </w:r>
      <w:r w:rsidR="00AE2B37" w:rsidRPr="000B055D">
        <w:rPr>
          <w:rFonts w:ascii="Times New Roman" w:hAnsi="Times New Roman"/>
          <w:sz w:val="24"/>
          <w:szCs w:val="24"/>
        </w:rPr>
        <w:t xml:space="preserve"> application</w:t>
      </w:r>
      <w:r w:rsidR="0029268D" w:rsidRPr="000B055D">
        <w:rPr>
          <w:rFonts w:ascii="Times New Roman" w:hAnsi="Times New Roman"/>
          <w:sz w:val="24"/>
          <w:szCs w:val="24"/>
        </w:rPr>
        <w:t>.</w:t>
      </w:r>
      <w:r w:rsidRPr="000B055D">
        <w:rPr>
          <w:rFonts w:ascii="Times New Roman" w:hAnsi="Times New Roman"/>
          <w:sz w:val="24"/>
          <w:szCs w:val="24"/>
        </w:rPr>
        <w:t xml:space="preserve"> Counsel further argued that the applicant filed this </w:t>
      </w:r>
      <w:r w:rsidRPr="000B055D">
        <w:rPr>
          <w:rFonts w:ascii="Times New Roman" w:hAnsi="Times New Roman"/>
          <w:sz w:val="24"/>
          <w:szCs w:val="24"/>
        </w:rPr>
        <w:lastRenderedPageBreak/>
        <w:t>application two mo</w:t>
      </w:r>
      <w:r w:rsidR="00320E3E" w:rsidRPr="000B055D">
        <w:rPr>
          <w:rFonts w:ascii="Times New Roman" w:hAnsi="Times New Roman"/>
          <w:sz w:val="24"/>
          <w:szCs w:val="24"/>
        </w:rPr>
        <w:t>n</w:t>
      </w:r>
      <w:r w:rsidR="00931F1D" w:rsidRPr="000B055D">
        <w:rPr>
          <w:rFonts w:ascii="Times New Roman" w:hAnsi="Times New Roman"/>
          <w:sz w:val="24"/>
          <w:szCs w:val="24"/>
        </w:rPr>
        <w:t>ths after the dismissal.</w:t>
      </w:r>
      <w:r w:rsidR="00B709C2" w:rsidRPr="000B055D">
        <w:rPr>
          <w:rFonts w:ascii="Times New Roman" w:hAnsi="Times New Roman"/>
          <w:sz w:val="24"/>
          <w:szCs w:val="24"/>
        </w:rPr>
        <w:t xml:space="preserve"> Counsel added that</w:t>
      </w:r>
      <w:r w:rsidRPr="000B055D">
        <w:rPr>
          <w:rFonts w:ascii="Times New Roman" w:hAnsi="Times New Roman"/>
          <w:sz w:val="24"/>
          <w:szCs w:val="24"/>
        </w:rPr>
        <w:t xml:space="preserve"> the</w:t>
      </w:r>
      <w:r w:rsidR="00B709C2" w:rsidRPr="000B055D">
        <w:rPr>
          <w:rFonts w:ascii="Times New Roman" w:hAnsi="Times New Roman"/>
          <w:sz w:val="24"/>
          <w:szCs w:val="24"/>
        </w:rPr>
        <w:t xml:space="preserve"> applicant responded after </w:t>
      </w:r>
      <w:r w:rsidR="0029268D" w:rsidRPr="000B055D">
        <w:rPr>
          <w:rFonts w:ascii="Times New Roman" w:hAnsi="Times New Roman"/>
          <w:sz w:val="24"/>
          <w:szCs w:val="24"/>
        </w:rPr>
        <w:t xml:space="preserve">the commencement </w:t>
      </w:r>
      <w:r w:rsidRPr="000B055D">
        <w:rPr>
          <w:rFonts w:ascii="Times New Roman" w:hAnsi="Times New Roman"/>
          <w:sz w:val="24"/>
          <w:szCs w:val="24"/>
        </w:rPr>
        <w:t>of execution proceedings which showed a lack of diligence.</w:t>
      </w:r>
    </w:p>
    <w:p w:rsidR="003D0D33" w:rsidRPr="000B055D" w:rsidRDefault="00316B30" w:rsidP="00DD1590">
      <w:pPr>
        <w:spacing w:line="360" w:lineRule="auto"/>
        <w:jc w:val="both"/>
        <w:rPr>
          <w:rFonts w:ascii="Times New Roman" w:hAnsi="Times New Roman"/>
          <w:sz w:val="24"/>
          <w:szCs w:val="24"/>
        </w:rPr>
      </w:pPr>
      <w:r w:rsidRPr="000B055D">
        <w:rPr>
          <w:rFonts w:ascii="Times New Roman" w:hAnsi="Times New Roman"/>
          <w:sz w:val="24"/>
          <w:szCs w:val="24"/>
        </w:rPr>
        <w:t>Taking the above into consideration,</w:t>
      </w:r>
      <w:r w:rsidR="009737A6" w:rsidRPr="000B055D">
        <w:rPr>
          <w:rFonts w:ascii="Times New Roman" w:hAnsi="Times New Roman"/>
          <w:sz w:val="24"/>
          <w:szCs w:val="24"/>
        </w:rPr>
        <w:t xml:space="preserve"> it is my considered o</w:t>
      </w:r>
      <w:r w:rsidR="001C00D4" w:rsidRPr="000B055D">
        <w:rPr>
          <w:rFonts w:ascii="Times New Roman" w:hAnsi="Times New Roman"/>
          <w:sz w:val="24"/>
          <w:szCs w:val="24"/>
        </w:rPr>
        <w:t xml:space="preserve">pinion that </w:t>
      </w:r>
      <w:r w:rsidRPr="000B055D">
        <w:rPr>
          <w:rFonts w:ascii="Times New Roman" w:hAnsi="Times New Roman"/>
          <w:sz w:val="24"/>
          <w:szCs w:val="24"/>
        </w:rPr>
        <w:t>the applicant did not show diligence in the pursuit of his application</w:t>
      </w:r>
      <w:r w:rsidR="009E7946" w:rsidRPr="000B055D">
        <w:rPr>
          <w:rFonts w:ascii="Times New Roman" w:hAnsi="Times New Roman"/>
          <w:sz w:val="24"/>
          <w:szCs w:val="24"/>
        </w:rPr>
        <w:t>.  A</w:t>
      </w:r>
      <w:r w:rsidR="001C00D4" w:rsidRPr="000B055D">
        <w:rPr>
          <w:rFonts w:ascii="Times New Roman" w:hAnsi="Times New Roman"/>
          <w:sz w:val="24"/>
          <w:szCs w:val="24"/>
        </w:rPr>
        <w:t xml:space="preserve">ccording to the affidavit of the applicant, </w:t>
      </w:r>
      <w:r w:rsidR="007F3D4D" w:rsidRPr="000B055D">
        <w:rPr>
          <w:rFonts w:ascii="Times New Roman" w:hAnsi="Times New Roman"/>
          <w:sz w:val="24"/>
          <w:szCs w:val="24"/>
        </w:rPr>
        <w:t>he stated that he was</w:t>
      </w:r>
      <w:r w:rsidR="001C00D4" w:rsidRPr="000B055D">
        <w:rPr>
          <w:rFonts w:ascii="Times New Roman" w:hAnsi="Times New Roman"/>
          <w:sz w:val="24"/>
          <w:szCs w:val="24"/>
        </w:rPr>
        <w:t xml:space="preserve"> shocked that there was a ruling</w:t>
      </w:r>
      <w:r w:rsidR="00BE676D" w:rsidRPr="000B055D">
        <w:rPr>
          <w:rFonts w:ascii="Times New Roman" w:hAnsi="Times New Roman"/>
          <w:sz w:val="24"/>
          <w:szCs w:val="24"/>
        </w:rPr>
        <w:t xml:space="preserve"> </w:t>
      </w:r>
      <w:r w:rsidR="00B6611B" w:rsidRPr="000B055D">
        <w:rPr>
          <w:rFonts w:ascii="Times New Roman" w:hAnsi="Times New Roman"/>
          <w:sz w:val="24"/>
          <w:szCs w:val="24"/>
        </w:rPr>
        <w:t xml:space="preserve">already </w:t>
      </w:r>
      <w:r w:rsidR="00BE676D" w:rsidRPr="000B055D">
        <w:rPr>
          <w:rFonts w:ascii="Times New Roman" w:hAnsi="Times New Roman"/>
          <w:sz w:val="24"/>
          <w:szCs w:val="24"/>
        </w:rPr>
        <w:t xml:space="preserve">entered </w:t>
      </w:r>
      <w:r w:rsidR="00B6611B" w:rsidRPr="000B055D">
        <w:rPr>
          <w:rFonts w:ascii="Times New Roman" w:hAnsi="Times New Roman"/>
          <w:sz w:val="24"/>
          <w:szCs w:val="24"/>
        </w:rPr>
        <w:t xml:space="preserve">yet </w:t>
      </w:r>
      <w:r w:rsidR="00BE676D" w:rsidRPr="000B055D">
        <w:rPr>
          <w:rFonts w:ascii="Times New Roman" w:hAnsi="Times New Roman"/>
          <w:sz w:val="24"/>
          <w:szCs w:val="24"/>
        </w:rPr>
        <w:t xml:space="preserve">he was not aware. </w:t>
      </w:r>
      <w:r w:rsidR="0059578F" w:rsidRPr="000B055D">
        <w:rPr>
          <w:rFonts w:ascii="Times New Roman" w:hAnsi="Times New Roman"/>
          <w:sz w:val="24"/>
          <w:szCs w:val="24"/>
        </w:rPr>
        <w:t>It</w:t>
      </w:r>
      <w:r w:rsidR="00341995" w:rsidRPr="000B055D">
        <w:rPr>
          <w:rFonts w:ascii="Times New Roman" w:hAnsi="Times New Roman"/>
          <w:sz w:val="24"/>
          <w:szCs w:val="24"/>
        </w:rPr>
        <w:t xml:space="preserve"> is my considered </w:t>
      </w:r>
      <w:r w:rsidR="00C43759" w:rsidRPr="000B055D">
        <w:rPr>
          <w:rFonts w:ascii="Times New Roman" w:hAnsi="Times New Roman"/>
          <w:sz w:val="24"/>
          <w:szCs w:val="24"/>
        </w:rPr>
        <w:t>opinion</w:t>
      </w:r>
      <w:r w:rsidR="00341995" w:rsidRPr="000B055D">
        <w:rPr>
          <w:rFonts w:ascii="Times New Roman" w:hAnsi="Times New Roman"/>
          <w:sz w:val="24"/>
          <w:szCs w:val="24"/>
        </w:rPr>
        <w:t xml:space="preserve"> that the applicant displa</w:t>
      </w:r>
      <w:r w:rsidR="00C43759" w:rsidRPr="000B055D">
        <w:rPr>
          <w:rFonts w:ascii="Times New Roman" w:hAnsi="Times New Roman"/>
          <w:sz w:val="24"/>
          <w:szCs w:val="24"/>
        </w:rPr>
        <w:t>yed a lack of diligence</w:t>
      </w:r>
      <w:r w:rsidR="00E11DCC" w:rsidRPr="000B055D">
        <w:rPr>
          <w:rFonts w:ascii="Times New Roman" w:hAnsi="Times New Roman"/>
          <w:sz w:val="24"/>
          <w:szCs w:val="24"/>
        </w:rPr>
        <w:t xml:space="preserve"> and has not demonstrated any reasonable cause to warrant court reinstating H</w:t>
      </w:r>
      <w:r w:rsidR="003D0D33" w:rsidRPr="000B055D">
        <w:rPr>
          <w:rFonts w:ascii="Times New Roman" w:hAnsi="Times New Roman"/>
          <w:sz w:val="24"/>
          <w:szCs w:val="24"/>
        </w:rPr>
        <w:t>.</w:t>
      </w:r>
      <w:r w:rsidR="00E11DCC" w:rsidRPr="000B055D">
        <w:rPr>
          <w:rFonts w:ascii="Times New Roman" w:hAnsi="Times New Roman"/>
          <w:sz w:val="24"/>
          <w:szCs w:val="24"/>
        </w:rPr>
        <w:t>C</w:t>
      </w:r>
      <w:r w:rsidR="003D0D33" w:rsidRPr="000B055D">
        <w:rPr>
          <w:rFonts w:ascii="Times New Roman" w:hAnsi="Times New Roman"/>
          <w:sz w:val="24"/>
          <w:szCs w:val="24"/>
        </w:rPr>
        <w:t>.</w:t>
      </w:r>
      <w:r w:rsidR="00E11DCC" w:rsidRPr="000B055D">
        <w:rPr>
          <w:rFonts w:ascii="Times New Roman" w:hAnsi="Times New Roman"/>
          <w:sz w:val="24"/>
          <w:szCs w:val="24"/>
        </w:rPr>
        <w:t>M</w:t>
      </w:r>
      <w:r w:rsidR="003D0D33" w:rsidRPr="000B055D">
        <w:rPr>
          <w:rFonts w:ascii="Times New Roman" w:hAnsi="Times New Roman"/>
          <w:sz w:val="24"/>
          <w:szCs w:val="24"/>
        </w:rPr>
        <w:t>.</w:t>
      </w:r>
      <w:r w:rsidR="00E11DCC" w:rsidRPr="000B055D">
        <w:rPr>
          <w:rFonts w:ascii="Times New Roman" w:hAnsi="Times New Roman"/>
          <w:sz w:val="24"/>
          <w:szCs w:val="24"/>
        </w:rPr>
        <w:t>A No. 815 of 2013</w:t>
      </w:r>
      <w:r w:rsidR="00C43759" w:rsidRPr="000B055D">
        <w:rPr>
          <w:rFonts w:ascii="Times New Roman" w:hAnsi="Times New Roman"/>
          <w:sz w:val="24"/>
          <w:szCs w:val="24"/>
        </w:rPr>
        <w:t>.</w:t>
      </w:r>
    </w:p>
    <w:p w:rsidR="0015755B" w:rsidRPr="000B055D" w:rsidRDefault="00C43759" w:rsidP="00DD1590">
      <w:pPr>
        <w:spacing w:line="360" w:lineRule="auto"/>
        <w:jc w:val="both"/>
        <w:rPr>
          <w:rFonts w:ascii="Times New Roman" w:hAnsi="Times New Roman"/>
          <w:sz w:val="24"/>
          <w:szCs w:val="24"/>
        </w:rPr>
      </w:pPr>
      <w:r w:rsidRPr="000B055D">
        <w:rPr>
          <w:rFonts w:ascii="Times New Roman" w:hAnsi="Times New Roman"/>
          <w:sz w:val="24"/>
          <w:szCs w:val="24"/>
        </w:rPr>
        <w:t xml:space="preserve">I therefore accordingly dismiss the application </w:t>
      </w:r>
      <w:r w:rsidR="00401CA6" w:rsidRPr="000B055D">
        <w:rPr>
          <w:rFonts w:ascii="Times New Roman" w:hAnsi="Times New Roman"/>
          <w:sz w:val="24"/>
          <w:szCs w:val="24"/>
        </w:rPr>
        <w:t xml:space="preserve">with costs. </w:t>
      </w:r>
    </w:p>
    <w:p w:rsidR="00B9184E" w:rsidRPr="000B055D" w:rsidRDefault="00B9184E" w:rsidP="00DD1590">
      <w:pPr>
        <w:spacing w:line="360" w:lineRule="auto"/>
        <w:jc w:val="both"/>
        <w:rPr>
          <w:rFonts w:ascii="Times New Roman" w:hAnsi="Times New Roman"/>
          <w:sz w:val="24"/>
          <w:szCs w:val="24"/>
        </w:rPr>
      </w:pPr>
      <w:r w:rsidRPr="000B055D">
        <w:rPr>
          <w:rFonts w:ascii="Times New Roman" w:hAnsi="Times New Roman"/>
          <w:sz w:val="24"/>
          <w:szCs w:val="24"/>
        </w:rPr>
        <w:t>I so order.</w:t>
      </w:r>
    </w:p>
    <w:p w:rsidR="0015755B" w:rsidRPr="000B055D" w:rsidRDefault="0015755B" w:rsidP="00B9184E">
      <w:pPr>
        <w:jc w:val="both"/>
        <w:rPr>
          <w:rFonts w:ascii="Times New Roman" w:hAnsi="Times New Roman"/>
          <w:sz w:val="24"/>
          <w:szCs w:val="24"/>
        </w:rPr>
      </w:pPr>
    </w:p>
    <w:p w:rsidR="00D25505" w:rsidRPr="000B055D" w:rsidRDefault="00D25505" w:rsidP="00B9184E">
      <w:pPr>
        <w:jc w:val="both"/>
        <w:rPr>
          <w:rFonts w:ascii="Times New Roman" w:hAnsi="Times New Roman"/>
          <w:sz w:val="24"/>
          <w:szCs w:val="24"/>
        </w:rPr>
      </w:pPr>
    </w:p>
    <w:p w:rsidR="00B9184E" w:rsidRPr="000B055D" w:rsidRDefault="00B9184E" w:rsidP="0015755B">
      <w:pPr>
        <w:spacing w:after="0"/>
        <w:jc w:val="both"/>
        <w:rPr>
          <w:rFonts w:ascii="Times New Roman" w:hAnsi="Times New Roman"/>
          <w:b/>
          <w:sz w:val="24"/>
          <w:szCs w:val="24"/>
        </w:rPr>
      </w:pPr>
      <w:r w:rsidRPr="000B055D">
        <w:rPr>
          <w:rFonts w:ascii="Times New Roman" w:hAnsi="Times New Roman"/>
          <w:b/>
          <w:sz w:val="24"/>
          <w:szCs w:val="24"/>
        </w:rPr>
        <w:t>B.</w:t>
      </w:r>
      <w:r w:rsidR="00FC47E8" w:rsidRPr="000B055D">
        <w:rPr>
          <w:rFonts w:ascii="Times New Roman" w:hAnsi="Times New Roman"/>
          <w:b/>
          <w:sz w:val="24"/>
          <w:szCs w:val="24"/>
        </w:rPr>
        <w:t xml:space="preserve"> </w:t>
      </w:r>
      <w:proofErr w:type="spellStart"/>
      <w:r w:rsidRPr="000B055D">
        <w:rPr>
          <w:rFonts w:ascii="Times New Roman" w:hAnsi="Times New Roman"/>
          <w:b/>
          <w:sz w:val="24"/>
          <w:szCs w:val="24"/>
        </w:rPr>
        <w:t>Kainamura</w:t>
      </w:r>
      <w:proofErr w:type="spellEnd"/>
    </w:p>
    <w:p w:rsidR="00B9184E" w:rsidRPr="000B055D" w:rsidRDefault="00B9184E" w:rsidP="0015755B">
      <w:pPr>
        <w:spacing w:after="0"/>
        <w:jc w:val="both"/>
        <w:rPr>
          <w:rFonts w:ascii="Times New Roman" w:hAnsi="Times New Roman"/>
          <w:b/>
          <w:sz w:val="24"/>
          <w:szCs w:val="24"/>
        </w:rPr>
      </w:pPr>
      <w:r w:rsidRPr="000B055D">
        <w:rPr>
          <w:rFonts w:ascii="Times New Roman" w:hAnsi="Times New Roman"/>
          <w:b/>
          <w:sz w:val="24"/>
          <w:szCs w:val="24"/>
        </w:rPr>
        <w:t>Judge</w:t>
      </w:r>
    </w:p>
    <w:p w:rsidR="00782E77" w:rsidRPr="000B055D" w:rsidRDefault="0015755B" w:rsidP="0015755B">
      <w:pPr>
        <w:spacing w:after="0"/>
        <w:jc w:val="both"/>
        <w:rPr>
          <w:rFonts w:ascii="Times New Roman" w:hAnsi="Times New Roman"/>
          <w:b/>
          <w:sz w:val="24"/>
          <w:szCs w:val="24"/>
        </w:rPr>
      </w:pPr>
      <w:r w:rsidRPr="000B055D">
        <w:rPr>
          <w:rFonts w:ascii="Times New Roman" w:hAnsi="Times New Roman"/>
          <w:b/>
          <w:sz w:val="24"/>
          <w:szCs w:val="24"/>
        </w:rPr>
        <w:t>2.03.2016</w:t>
      </w:r>
    </w:p>
    <w:sectPr w:rsidR="00782E77" w:rsidRPr="000B055D" w:rsidSect="0016788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AD" w:rsidRDefault="003F43AD" w:rsidP="00F5311E">
      <w:pPr>
        <w:spacing w:after="0" w:line="240" w:lineRule="auto"/>
      </w:pPr>
      <w:r>
        <w:separator/>
      </w:r>
    </w:p>
  </w:endnote>
  <w:endnote w:type="continuationSeparator" w:id="0">
    <w:p w:rsidR="003F43AD" w:rsidRDefault="003F43AD" w:rsidP="00F5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579"/>
      <w:docPartObj>
        <w:docPartGallery w:val="Page Numbers (Bottom of Page)"/>
        <w:docPartUnique/>
      </w:docPartObj>
    </w:sdtPr>
    <w:sdtEndPr/>
    <w:sdtContent>
      <w:p w:rsidR="00182697" w:rsidRDefault="003F43AD">
        <w:pPr>
          <w:pStyle w:val="Footer"/>
          <w:jc w:val="center"/>
        </w:pPr>
        <w:r>
          <w:fldChar w:fldCharType="begin"/>
        </w:r>
        <w:r>
          <w:instrText xml:space="preserve"> PAGE   \* MERGEFORMAT </w:instrText>
        </w:r>
        <w:r>
          <w:fldChar w:fldCharType="separate"/>
        </w:r>
        <w:r w:rsidR="000B055D">
          <w:rPr>
            <w:noProof/>
          </w:rPr>
          <w:t>1</w:t>
        </w:r>
        <w:r>
          <w:rPr>
            <w:noProof/>
          </w:rPr>
          <w:fldChar w:fldCharType="end"/>
        </w:r>
      </w:p>
    </w:sdtContent>
  </w:sdt>
  <w:p w:rsidR="00182697" w:rsidRDefault="00182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AD" w:rsidRDefault="003F43AD" w:rsidP="00F5311E">
      <w:pPr>
        <w:spacing w:after="0" w:line="240" w:lineRule="auto"/>
      </w:pPr>
      <w:r>
        <w:separator/>
      </w:r>
    </w:p>
  </w:footnote>
  <w:footnote w:type="continuationSeparator" w:id="0">
    <w:p w:rsidR="003F43AD" w:rsidRDefault="003F43AD" w:rsidP="00F53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8792B"/>
    <w:multiLevelType w:val="hybridMultilevel"/>
    <w:tmpl w:val="6A721BB2"/>
    <w:lvl w:ilvl="0" w:tplc="9C609D3A">
      <w:start w:val="1"/>
      <w:numFmt w:val="decimal"/>
      <w:lvlText w:val="(%1)"/>
      <w:lvlJc w:val="left"/>
      <w:pPr>
        <w:ind w:left="11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A6"/>
    <w:rsid w:val="00031375"/>
    <w:rsid w:val="000B055D"/>
    <w:rsid w:val="000F6CDD"/>
    <w:rsid w:val="0012606C"/>
    <w:rsid w:val="001338C4"/>
    <w:rsid w:val="0015755B"/>
    <w:rsid w:val="00163308"/>
    <w:rsid w:val="0016788E"/>
    <w:rsid w:val="00171569"/>
    <w:rsid w:val="00173A59"/>
    <w:rsid w:val="00181410"/>
    <w:rsid w:val="00182697"/>
    <w:rsid w:val="001A23BA"/>
    <w:rsid w:val="001B4BC3"/>
    <w:rsid w:val="001C00D4"/>
    <w:rsid w:val="001E5457"/>
    <w:rsid w:val="00205D78"/>
    <w:rsid w:val="002124B6"/>
    <w:rsid w:val="0026786E"/>
    <w:rsid w:val="00276044"/>
    <w:rsid w:val="0029268D"/>
    <w:rsid w:val="002B5D88"/>
    <w:rsid w:val="002F039E"/>
    <w:rsid w:val="002F3111"/>
    <w:rsid w:val="00310366"/>
    <w:rsid w:val="00316B30"/>
    <w:rsid w:val="00320E3E"/>
    <w:rsid w:val="00332611"/>
    <w:rsid w:val="00341995"/>
    <w:rsid w:val="003977AA"/>
    <w:rsid w:val="003D0D33"/>
    <w:rsid w:val="003F43AD"/>
    <w:rsid w:val="00401CA6"/>
    <w:rsid w:val="00432E16"/>
    <w:rsid w:val="00463129"/>
    <w:rsid w:val="004A24A2"/>
    <w:rsid w:val="004B4D45"/>
    <w:rsid w:val="004E1E07"/>
    <w:rsid w:val="004E3021"/>
    <w:rsid w:val="004F4D41"/>
    <w:rsid w:val="004F5B4C"/>
    <w:rsid w:val="00520E93"/>
    <w:rsid w:val="00551B75"/>
    <w:rsid w:val="00557A90"/>
    <w:rsid w:val="00571546"/>
    <w:rsid w:val="00576CCB"/>
    <w:rsid w:val="00584699"/>
    <w:rsid w:val="0059578F"/>
    <w:rsid w:val="005E0181"/>
    <w:rsid w:val="005F2F44"/>
    <w:rsid w:val="006552C9"/>
    <w:rsid w:val="006746A0"/>
    <w:rsid w:val="00687CC8"/>
    <w:rsid w:val="006F407E"/>
    <w:rsid w:val="007218CC"/>
    <w:rsid w:val="007321CF"/>
    <w:rsid w:val="00766EB2"/>
    <w:rsid w:val="00782E77"/>
    <w:rsid w:val="007B6AA4"/>
    <w:rsid w:val="007D5D5A"/>
    <w:rsid w:val="007D75F5"/>
    <w:rsid w:val="007D7FF0"/>
    <w:rsid w:val="007F3D4D"/>
    <w:rsid w:val="00810847"/>
    <w:rsid w:val="00822636"/>
    <w:rsid w:val="008256FD"/>
    <w:rsid w:val="00835EA9"/>
    <w:rsid w:val="008658E8"/>
    <w:rsid w:val="0089426E"/>
    <w:rsid w:val="008C2C8D"/>
    <w:rsid w:val="008E2094"/>
    <w:rsid w:val="008E76FA"/>
    <w:rsid w:val="00921E32"/>
    <w:rsid w:val="0092699C"/>
    <w:rsid w:val="00931F1D"/>
    <w:rsid w:val="00945D25"/>
    <w:rsid w:val="009737A6"/>
    <w:rsid w:val="009744AB"/>
    <w:rsid w:val="00984BC6"/>
    <w:rsid w:val="009913F3"/>
    <w:rsid w:val="009B34CB"/>
    <w:rsid w:val="009B4920"/>
    <w:rsid w:val="009E7946"/>
    <w:rsid w:val="00A000C9"/>
    <w:rsid w:val="00A20119"/>
    <w:rsid w:val="00A61E6B"/>
    <w:rsid w:val="00A73449"/>
    <w:rsid w:val="00A81D21"/>
    <w:rsid w:val="00A85079"/>
    <w:rsid w:val="00A96F21"/>
    <w:rsid w:val="00AA618A"/>
    <w:rsid w:val="00AE2B37"/>
    <w:rsid w:val="00AF6B21"/>
    <w:rsid w:val="00B34D72"/>
    <w:rsid w:val="00B42983"/>
    <w:rsid w:val="00B541DC"/>
    <w:rsid w:val="00B6611B"/>
    <w:rsid w:val="00B709C2"/>
    <w:rsid w:val="00B74D85"/>
    <w:rsid w:val="00B9184E"/>
    <w:rsid w:val="00BC103A"/>
    <w:rsid w:val="00BC6B48"/>
    <w:rsid w:val="00BE2A1D"/>
    <w:rsid w:val="00BE676D"/>
    <w:rsid w:val="00C43759"/>
    <w:rsid w:val="00C85872"/>
    <w:rsid w:val="00CB2210"/>
    <w:rsid w:val="00CC4BE7"/>
    <w:rsid w:val="00CE4576"/>
    <w:rsid w:val="00D01F8F"/>
    <w:rsid w:val="00D056A2"/>
    <w:rsid w:val="00D1711A"/>
    <w:rsid w:val="00D25505"/>
    <w:rsid w:val="00D3321A"/>
    <w:rsid w:val="00D36DE0"/>
    <w:rsid w:val="00D4509F"/>
    <w:rsid w:val="00DC1806"/>
    <w:rsid w:val="00DD1590"/>
    <w:rsid w:val="00E00017"/>
    <w:rsid w:val="00E11DCC"/>
    <w:rsid w:val="00E2307E"/>
    <w:rsid w:val="00E36AE6"/>
    <w:rsid w:val="00E4629E"/>
    <w:rsid w:val="00E5509E"/>
    <w:rsid w:val="00E62994"/>
    <w:rsid w:val="00E8357E"/>
    <w:rsid w:val="00EA6DD8"/>
    <w:rsid w:val="00EC31C6"/>
    <w:rsid w:val="00ED0351"/>
    <w:rsid w:val="00ED464A"/>
    <w:rsid w:val="00F010AB"/>
    <w:rsid w:val="00F03077"/>
    <w:rsid w:val="00F457B8"/>
    <w:rsid w:val="00F5311E"/>
    <w:rsid w:val="00F6526E"/>
    <w:rsid w:val="00FA5D9C"/>
    <w:rsid w:val="00FC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A6"/>
    <w:pPr>
      <w:ind w:left="720"/>
      <w:contextualSpacing/>
    </w:pPr>
  </w:style>
  <w:style w:type="paragraph" w:styleId="Header">
    <w:name w:val="header"/>
    <w:basedOn w:val="Normal"/>
    <w:link w:val="HeaderChar"/>
    <w:uiPriority w:val="99"/>
    <w:semiHidden/>
    <w:unhideWhenUsed/>
    <w:rsid w:val="00F531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11E"/>
    <w:rPr>
      <w:rFonts w:ascii="Calibri" w:eastAsia="Calibri" w:hAnsi="Calibri" w:cs="Times New Roman"/>
    </w:rPr>
  </w:style>
  <w:style w:type="paragraph" w:styleId="Footer">
    <w:name w:val="footer"/>
    <w:basedOn w:val="Normal"/>
    <w:link w:val="FooterChar"/>
    <w:uiPriority w:val="99"/>
    <w:unhideWhenUsed/>
    <w:rsid w:val="00F5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1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A6"/>
    <w:pPr>
      <w:ind w:left="720"/>
      <w:contextualSpacing/>
    </w:pPr>
  </w:style>
  <w:style w:type="paragraph" w:styleId="Header">
    <w:name w:val="header"/>
    <w:basedOn w:val="Normal"/>
    <w:link w:val="HeaderChar"/>
    <w:uiPriority w:val="99"/>
    <w:semiHidden/>
    <w:unhideWhenUsed/>
    <w:rsid w:val="00F531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11E"/>
    <w:rPr>
      <w:rFonts w:ascii="Calibri" w:eastAsia="Calibri" w:hAnsi="Calibri" w:cs="Times New Roman"/>
    </w:rPr>
  </w:style>
  <w:style w:type="paragraph" w:styleId="Footer">
    <w:name w:val="footer"/>
    <w:basedOn w:val="Normal"/>
    <w:link w:val="FooterChar"/>
    <w:uiPriority w:val="99"/>
    <w:unhideWhenUsed/>
    <w:rsid w:val="00F5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1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4777">
      <w:bodyDiv w:val="1"/>
      <w:marLeft w:val="0"/>
      <w:marRight w:val="0"/>
      <w:marTop w:val="0"/>
      <w:marBottom w:val="0"/>
      <w:divBdr>
        <w:top w:val="none" w:sz="0" w:space="0" w:color="auto"/>
        <w:left w:val="none" w:sz="0" w:space="0" w:color="auto"/>
        <w:bottom w:val="none" w:sz="0" w:space="0" w:color="auto"/>
        <w:right w:val="none" w:sz="0" w:space="0" w:color="auto"/>
      </w:divBdr>
    </w:div>
    <w:div w:id="19293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2016-03-03T12:48:00Z</cp:lastPrinted>
  <dcterms:created xsi:type="dcterms:W3CDTF">2016-10-14T07:16:00Z</dcterms:created>
  <dcterms:modified xsi:type="dcterms:W3CDTF">2016-10-14T07:16:00Z</dcterms:modified>
</cp:coreProperties>
</file>