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566EE" w:rsidRDefault="005878B3" w:rsidP="005878B3">
      <w:pPr>
        <w:jc w:val="center"/>
        <w:rPr>
          <w:rFonts w:ascii="Times New Roman" w:hAnsi="Times New Roman" w:cs="Times New Roman"/>
          <w:b/>
          <w:sz w:val="24"/>
          <w:szCs w:val="24"/>
        </w:rPr>
      </w:pPr>
      <w:bookmarkStart w:id="0" w:name="_GoBack"/>
      <w:bookmarkEnd w:id="0"/>
      <w:r w:rsidRPr="00E566EE">
        <w:rPr>
          <w:rFonts w:ascii="Times New Roman" w:hAnsi="Times New Roman" w:cs="Times New Roman"/>
          <w:b/>
          <w:sz w:val="24"/>
          <w:szCs w:val="24"/>
        </w:rPr>
        <w:t>THE REPUBLIC OF UGANDA,</w:t>
      </w:r>
    </w:p>
    <w:p w:rsidR="005878B3" w:rsidRPr="00E566EE" w:rsidRDefault="005878B3" w:rsidP="005878B3">
      <w:pPr>
        <w:jc w:val="center"/>
        <w:rPr>
          <w:rFonts w:ascii="Times New Roman" w:hAnsi="Times New Roman" w:cs="Times New Roman"/>
          <w:b/>
          <w:sz w:val="24"/>
          <w:szCs w:val="24"/>
        </w:rPr>
      </w:pPr>
      <w:r w:rsidRPr="00E566EE">
        <w:rPr>
          <w:rFonts w:ascii="Times New Roman" w:hAnsi="Times New Roman" w:cs="Times New Roman"/>
          <w:b/>
          <w:sz w:val="24"/>
          <w:szCs w:val="24"/>
        </w:rPr>
        <w:t>IN THE HIGH COURT OF UGANDA AT KAMPALA</w:t>
      </w:r>
    </w:p>
    <w:p w:rsidR="005878B3" w:rsidRPr="00E566EE" w:rsidRDefault="005878B3" w:rsidP="005878B3">
      <w:pPr>
        <w:jc w:val="center"/>
        <w:rPr>
          <w:rFonts w:ascii="Times New Roman" w:hAnsi="Times New Roman" w:cs="Times New Roman"/>
          <w:b/>
          <w:sz w:val="24"/>
          <w:szCs w:val="24"/>
        </w:rPr>
      </w:pPr>
      <w:r w:rsidRPr="00E566EE">
        <w:rPr>
          <w:rFonts w:ascii="Times New Roman" w:hAnsi="Times New Roman" w:cs="Times New Roman"/>
          <w:b/>
          <w:sz w:val="24"/>
          <w:szCs w:val="24"/>
        </w:rPr>
        <w:t>(COMMERCIAL DIVISION)</w:t>
      </w:r>
    </w:p>
    <w:p w:rsidR="00394D4D" w:rsidRPr="00E566EE" w:rsidRDefault="00394D4D" w:rsidP="005878B3">
      <w:pPr>
        <w:jc w:val="center"/>
        <w:rPr>
          <w:rFonts w:ascii="Times New Roman" w:hAnsi="Times New Roman" w:cs="Times New Roman"/>
          <w:b/>
          <w:sz w:val="24"/>
          <w:szCs w:val="24"/>
        </w:rPr>
      </w:pPr>
      <w:r w:rsidRPr="00E566EE">
        <w:rPr>
          <w:rFonts w:ascii="Times New Roman" w:hAnsi="Times New Roman" w:cs="Times New Roman"/>
          <w:b/>
          <w:sz w:val="24"/>
          <w:szCs w:val="24"/>
        </w:rPr>
        <w:t>HCMA NO 82 OF 2016</w:t>
      </w:r>
    </w:p>
    <w:p w:rsidR="00394D4D" w:rsidRPr="00E566EE" w:rsidRDefault="00394D4D" w:rsidP="005878B3">
      <w:pPr>
        <w:jc w:val="center"/>
        <w:rPr>
          <w:rFonts w:ascii="Times New Roman" w:hAnsi="Times New Roman" w:cs="Times New Roman"/>
          <w:b/>
          <w:sz w:val="24"/>
          <w:szCs w:val="24"/>
        </w:rPr>
      </w:pPr>
      <w:r w:rsidRPr="00E566EE">
        <w:rPr>
          <w:rFonts w:ascii="Times New Roman" w:hAnsi="Times New Roman" w:cs="Times New Roman"/>
          <w:b/>
          <w:sz w:val="24"/>
          <w:szCs w:val="24"/>
        </w:rPr>
        <w:t>(ARISING FROM HCCS NO 30 OF 2016 AND HCMA NO. 963 OF 2-15)</w:t>
      </w:r>
    </w:p>
    <w:p w:rsidR="00394D4D" w:rsidRPr="00E566EE" w:rsidRDefault="00394D4D" w:rsidP="00394D4D">
      <w:pPr>
        <w:rPr>
          <w:rFonts w:ascii="Times New Roman" w:hAnsi="Times New Roman" w:cs="Times New Roman"/>
          <w:b/>
          <w:sz w:val="24"/>
          <w:szCs w:val="24"/>
        </w:rPr>
      </w:pPr>
      <w:r w:rsidRPr="00E566EE">
        <w:rPr>
          <w:rFonts w:ascii="Times New Roman" w:hAnsi="Times New Roman" w:cs="Times New Roman"/>
          <w:b/>
          <w:sz w:val="24"/>
          <w:szCs w:val="24"/>
        </w:rPr>
        <w:t>CAR &amp; GENERAL LTD}........................................................</w:t>
      </w:r>
      <w:r w:rsidR="00ED1946" w:rsidRPr="00E566EE">
        <w:rPr>
          <w:rFonts w:ascii="Times New Roman" w:hAnsi="Times New Roman" w:cs="Times New Roman"/>
          <w:b/>
          <w:sz w:val="24"/>
          <w:szCs w:val="24"/>
        </w:rPr>
        <w:t>APPLICANT</w:t>
      </w:r>
      <w:r w:rsidRPr="00E566EE">
        <w:rPr>
          <w:rFonts w:ascii="Times New Roman" w:hAnsi="Times New Roman" w:cs="Times New Roman"/>
          <w:b/>
          <w:sz w:val="24"/>
          <w:szCs w:val="24"/>
        </w:rPr>
        <w:t>/</w:t>
      </w:r>
      <w:r w:rsidR="00ED1946" w:rsidRPr="00E566EE">
        <w:rPr>
          <w:rFonts w:ascii="Times New Roman" w:hAnsi="Times New Roman" w:cs="Times New Roman"/>
          <w:b/>
          <w:sz w:val="24"/>
          <w:szCs w:val="24"/>
        </w:rPr>
        <w:t>OBJECTOR</w:t>
      </w:r>
      <w:r w:rsidRPr="00E566EE">
        <w:rPr>
          <w:rFonts w:ascii="Times New Roman" w:hAnsi="Times New Roman" w:cs="Times New Roman"/>
          <w:b/>
          <w:sz w:val="24"/>
          <w:szCs w:val="24"/>
        </w:rPr>
        <w:t xml:space="preserve"> </w:t>
      </w:r>
    </w:p>
    <w:p w:rsidR="00394D4D" w:rsidRPr="00E566EE" w:rsidRDefault="00394D4D" w:rsidP="00394D4D">
      <w:pPr>
        <w:jc w:val="center"/>
        <w:rPr>
          <w:rFonts w:ascii="Times New Roman" w:hAnsi="Times New Roman" w:cs="Times New Roman"/>
          <w:b/>
          <w:sz w:val="24"/>
          <w:szCs w:val="24"/>
        </w:rPr>
      </w:pPr>
      <w:r w:rsidRPr="00E566EE">
        <w:rPr>
          <w:rFonts w:ascii="Times New Roman" w:hAnsi="Times New Roman" w:cs="Times New Roman"/>
          <w:b/>
          <w:sz w:val="24"/>
          <w:szCs w:val="24"/>
        </w:rPr>
        <w:t>VS</w:t>
      </w:r>
    </w:p>
    <w:p w:rsidR="00394D4D" w:rsidRPr="00E566EE" w:rsidRDefault="00394D4D" w:rsidP="00394D4D">
      <w:pPr>
        <w:pStyle w:val="ListParagraph"/>
        <w:numPr>
          <w:ilvl w:val="0"/>
          <w:numId w:val="2"/>
        </w:numPr>
        <w:rPr>
          <w:rFonts w:ascii="Times New Roman" w:hAnsi="Times New Roman" w:cs="Times New Roman"/>
          <w:b/>
          <w:sz w:val="24"/>
          <w:szCs w:val="24"/>
        </w:rPr>
      </w:pPr>
      <w:r w:rsidRPr="00E566EE">
        <w:rPr>
          <w:rFonts w:ascii="Times New Roman" w:hAnsi="Times New Roman" w:cs="Times New Roman"/>
          <w:b/>
          <w:sz w:val="24"/>
          <w:szCs w:val="24"/>
        </w:rPr>
        <w:t xml:space="preserve">UCHUMI SUPERMAKETS UGANDA} </w:t>
      </w:r>
    </w:p>
    <w:p w:rsidR="00394D4D" w:rsidRPr="00E566EE" w:rsidRDefault="00394D4D" w:rsidP="00394D4D">
      <w:pPr>
        <w:pStyle w:val="ListParagraph"/>
        <w:numPr>
          <w:ilvl w:val="0"/>
          <w:numId w:val="2"/>
        </w:numPr>
        <w:rPr>
          <w:rFonts w:ascii="Times New Roman" w:hAnsi="Times New Roman" w:cs="Times New Roman"/>
          <w:b/>
          <w:sz w:val="24"/>
          <w:szCs w:val="24"/>
        </w:rPr>
      </w:pPr>
      <w:r w:rsidRPr="00E566EE">
        <w:rPr>
          <w:rFonts w:ascii="Times New Roman" w:hAnsi="Times New Roman" w:cs="Times New Roman"/>
          <w:b/>
          <w:sz w:val="24"/>
          <w:szCs w:val="24"/>
        </w:rPr>
        <w:t>IMPERIAL HARDWARE LTD}</w:t>
      </w:r>
    </w:p>
    <w:p w:rsidR="00394D4D" w:rsidRPr="00E566EE" w:rsidRDefault="00394D4D" w:rsidP="00394D4D">
      <w:pPr>
        <w:pStyle w:val="ListParagraph"/>
        <w:numPr>
          <w:ilvl w:val="0"/>
          <w:numId w:val="2"/>
        </w:numPr>
        <w:rPr>
          <w:rFonts w:ascii="Times New Roman" w:hAnsi="Times New Roman" w:cs="Times New Roman"/>
          <w:b/>
          <w:sz w:val="24"/>
          <w:szCs w:val="24"/>
        </w:rPr>
      </w:pPr>
      <w:r w:rsidRPr="00E566EE">
        <w:rPr>
          <w:rFonts w:ascii="Times New Roman" w:hAnsi="Times New Roman" w:cs="Times New Roman"/>
          <w:b/>
          <w:sz w:val="24"/>
          <w:szCs w:val="24"/>
        </w:rPr>
        <w:t>ROBERT MUGABE}...............................................................</w:t>
      </w:r>
      <w:r w:rsidR="00ED1946" w:rsidRPr="00E566EE">
        <w:rPr>
          <w:rFonts w:ascii="Times New Roman" w:hAnsi="Times New Roman" w:cs="Times New Roman"/>
          <w:b/>
          <w:sz w:val="24"/>
          <w:szCs w:val="24"/>
        </w:rPr>
        <w:t>RESPONDENT</w:t>
      </w:r>
      <w:r w:rsidRPr="00E566EE">
        <w:rPr>
          <w:rFonts w:ascii="Times New Roman" w:hAnsi="Times New Roman" w:cs="Times New Roman"/>
          <w:b/>
          <w:sz w:val="24"/>
          <w:szCs w:val="24"/>
        </w:rPr>
        <w:t>S</w:t>
      </w:r>
    </w:p>
    <w:p w:rsidR="005D29B0" w:rsidRPr="00E566EE" w:rsidRDefault="005D29B0" w:rsidP="005D29B0">
      <w:pPr>
        <w:ind w:left="360"/>
        <w:jc w:val="center"/>
        <w:rPr>
          <w:rFonts w:ascii="Times New Roman" w:hAnsi="Times New Roman" w:cs="Times New Roman"/>
          <w:b/>
          <w:sz w:val="24"/>
          <w:szCs w:val="24"/>
        </w:rPr>
      </w:pPr>
      <w:r w:rsidRPr="00E566EE">
        <w:rPr>
          <w:rFonts w:ascii="Times New Roman" w:hAnsi="Times New Roman" w:cs="Times New Roman"/>
          <w:b/>
          <w:sz w:val="24"/>
          <w:szCs w:val="24"/>
        </w:rPr>
        <w:t>BEFORE HON. MR. JUSTICE CHRISTOPHER MADRAMA IZAMA</w:t>
      </w:r>
    </w:p>
    <w:p w:rsidR="005D29B0" w:rsidRPr="00E566EE" w:rsidRDefault="005D29B0" w:rsidP="005D29B0">
      <w:pPr>
        <w:jc w:val="center"/>
        <w:rPr>
          <w:rFonts w:ascii="Times New Roman" w:hAnsi="Times New Roman" w:cs="Times New Roman"/>
          <w:sz w:val="24"/>
          <w:szCs w:val="24"/>
        </w:rPr>
      </w:pPr>
      <w:r w:rsidRPr="00E566EE">
        <w:rPr>
          <w:rFonts w:ascii="Times New Roman" w:hAnsi="Times New Roman" w:cs="Times New Roman"/>
          <w:b/>
          <w:sz w:val="24"/>
          <w:szCs w:val="24"/>
        </w:rPr>
        <w:t>RULING</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 xml:space="preserve"> filed this application under the provisions of Order 22 rules 55, 56 and 57 of the Civil Procedure Rules as well as Order 52 rules 1 and 3 of the Civil Procedure Rules and section 98 of the </w:t>
      </w:r>
      <w:r w:rsidR="006A38D0" w:rsidRPr="00E566EE">
        <w:rPr>
          <w:rFonts w:ascii="Times New Roman" w:hAnsi="Times New Roman" w:cs="Times New Roman"/>
          <w:sz w:val="24"/>
          <w:szCs w:val="24"/>
        </w:rPr>
        <w:t>C</w:t>
      </w:r>
      <w:r w:rsidRPr="00E566EE">
        <w:rPr>
          <w:rFonts w:ascii="Times New Roman" w:hAnsi="Times New Roman" w:cs="Times New Roman"/>
          <w:sz w:val="24"/>
          <w:szCs w:val="24"/>
        </w:rPr>
        <w:t xml:space="preserve">ivil </w:t>
      </w:r>
      <w:r w:rsidR="006A38D0" w:rsidRPr="00E566EE">
        <w:rPr>
          <w:rFonts w:ascii="Times New Roman" w:hAnsi="Times New Roman" w:cs="Times New Roman"/>
          <w:sz w:val="24"/>
          <w:szCs w:val="24"/>
        </w:rPr>
        <w:t>P</w:t>
      </w:r>
      <w:r w:rsidRPr="00E566EE">
        <w:rPr>
          <w:rFonts w:ascii="Times New Roman" w:hAnsi="Times New Roman" w:cs="Times New Roman"/>
          <w:sz w:val="24"/>
          <w:szCs w:val="24"/>
        </w:rPr>
        <w:t xml:space="preserve">rocedure </w:t>
      </w:r>
      <w:r w:rsidR="006A38D0" w:rsidRPr="00E566EE">
        <w:rPr>
          <w:rFonts w:ascii="Times New Roman" w:hAnsi="Times New Roman" w:cs="Times New Roman"/>
          <w:sz w:val="24"/>
          <w:szCs w:val="24"/>
        </w:rPr>
        <w:t>A</w:t>
      </w:r>
      <w:r w:rsidRPr="00E566EE">
        <w:rPr>
          <w:rFonts w:ascii="Times New Roman" w:hAnsi="Times New Roman" w:cs="Times New Roman"/>
          <w:sz w:val="24"/>
          <w:szCs w:val="24"/>
        </w:rPr>
        <w:t>ct for the following orders namely:</w:t>
      </w:r>
    </w:p>
    <w:p w:rsidR="005D29B0" w:rsidRPr="00E566EE" w:rsidRDefault="005D29B0" w:rsidP="005D29B0">
      <w:pPr>
        <w:pStyle w:val="ListParagraph"/>
        <w:numPr>
          <w:ilvl w:val="0"/>
          <w:numId w:val="4"/>
        </w:numPr>
        <w:jc w:val="both"/>
        <w:rPr>
          <w:rFonts w:ascii="Times New Roman" w:hAnsi="Times New Roman" w:cs="Times New Roman"/>
          <w:sz w:val="24"/>
          <w:szCs w:val="24"/>
        </w:rPr>
      </w:pPr>
      <w:r w:rsidRPr="00E566EE">
        <w:rPr>
          <w:rFonts w:ascii="Times New Roman" w:hAnsi="Times New Roman" w:cs="Times New Roman"/>
          <w:sz w:val="24"/>
          <w:szCs w:val="24"/>
        </w:rPr>
        <w:t>That the Cummins Diesel Generator Prime Power 500 kVA/</w:t>
      </w:r>
      <w:r w:rsidR="006A38D0" w:rsidRPr="00E566EE">
        <w:rPr>
          <w:rFonts w:ascii="Times New Roman" w:hAnsi="Times New Roman" w:cs="Times New Roman"/>
          <w:sz w:val="24"/>
          <w:szCs w:val="24"/>
        </w:rPr>
        <w:t>400 KW (G</w:t>
      </w:r>
      <w:r w:rsidRPr="00E566EE">
        <w:rPr>
          <w:rFonts w:ascii="Times New Roman" w:hAnsi="Times New Roman" w:cs="Times New Roman"/>
          <w:sz w:val="24"/>
          <w:szCs w:val="24"/>
        </w:rPr>
        <w:t xml:space="preserve">enerator serial number 114K745960 and Cummins Engine serial number 7976 7197) be released from attachment by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s following a court order extracted by Messieurs Kabayiza, Kavuma Mug</w:t>
      </w:r>
      <w:r w:rsidR="006A38D0" w:rsidRPr="00E566EE">
        <w:rPr>
          <w:rFonts w:ascii="Times New Roman" w:hAnsi="Times New Roman" w:cs="Times New Roman"/>
          <w:sz w:val="24"/>
          <w:szCs w:val="24"/>
        </w:rPr>
        <w:t xml:space="preserve">erwa </w:t>
      </w:r>
      <w:r w:rsidRPr="00E566EE">
        <w:rPr>
          <w:rFonts w:ascii="Times New Roman" w:hAnsi="Times New Roman" w:cs="Times New Roman"/>
          <w:sz w:val="24"/>
          <w:szCs w:val="24"/>
        </w:rPr>
        <w:t xml:space="preserve">and Ali </w:t>
      </w:r>
      <w:r w:rsidR="006A38D0" w:rsidRPr="00E566EE">
        <w:rPr>
          <w:rFonts w:ascii="Times New Roman" w:hAnsi="Times New Roman" w:cs="Times New Roman"/>
          <w:sz w:val="24"/>
          <w:szCs w:val="24"/>
        </w:rPr>
        <w:t xml:space="preserve">Advocates </w:t>
      </w:r>
      <w:r w:rsidRPr="00E566EE">
        <w:rPr>
          <w:rFonts w:ascii="Times New Roman" w:hAnsi="Times New Roman" w:cs="Times New Roman"/>
          <w:sz w:val="24"/>
          <w:szCs w:val="24"/>
        </w:rPr>
        <w:t>on 16 October 2015.</w:t>
      </w:r>
    </w:p>
    <w:p w:rsidR="00A0392E" w:rsidRPr="00E566EE" w:rsidRDefault="00A0392E" w:rsidP="00A0392E">
      <w:pPr>
        <w:pStyle w:val="ListParagraph"/>
        <w:jc w:val="both"/>
        <w:rPr>
          <w:rFonts w:ascii="Times New Roman" w:hAnsi="Times New Roman" w:cs="Times New Roman"/>
          <w:sz w:val="24"/>
          <w:szCs w:val="24"/>
        </w:rPr>
      </w:pPr>
    </w:p>
    <w:p w:rsidR="00A0392E" w:rsidRPr="00E566EE" w:rsidRDefault="005D29B0" w:rsidP="00A0392E">
      <w:pPr>
        <w:pStyle w:val="ListParagraph"/>
        <w:numPr>
          <w:ilvl w:val="0"/>
          <w:numId w:val="4"/>
        </w:numPr>
        <w:jc w:val="both"/>
        <w:rPr>
          <w:rFonts w:ascii="Times New Roman" w:hAnsi="Times New Roman" w:cs="Times New Roman"/>
          <w:sz w:val="24"/>
          <w:szCs w:val="24"/>
        </w:rPr>
      </w:pPr>
      <w:r w:rsidRPr="00E566EE">
        <w:rPr>
          <w:rFonts w:ascii="Times New Roman" w:hAnsi="Times New Roman" w:cs="Times New Roman"/>
          <w:sz w:val="24"/>
          <w:szCs w:val="24"/>
        </w:rPr>
        <w:t>In the alternative that if the Cummins Diesel Generat</w:t>
      </w:r>
      <w:r w:rsidR="00ED1946"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ED1946" w:rsidRPr="00E566EE">
        <w:rPr>
          <w:rFonts w:ascii="Times New Roman" w:hAnsi="Times New Roman" w:cs="Times New Roman"/>
          <w:sz w:val="24"/>
          <w:szCs w:val="24"/>
        </w:rPr>
        <w:t>)</w:t>
      </w:r>
      <w:r w:rsidRPr="00E566EE">
        <w:rPr>
          <w:rFonts w:ascii="Times New Roman" w:hAnsi="Times New Roman" w:cs="Times New Roman"/>
          <w:sz w:val="24"/>
          <w:szCs w:val="24"/>
        </w:rPr>
        <w:t xml:space="preserve"> has been disposed of by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s, an order </w:t>
      </w:r>
      <w:r w:rsidR="00ED1946" w:rsidRPr="00E566EE">
        <w:rPr>
          <w:rFonts w:ascii="Times New Roman" w:hAnsi="Times New Roman" w:cs="Times New Roman"/>
          <w:sz w:val="24"/>
          <w:szCs w:val="24"/>
        </w:rPr>
        <w:t xml:space="preserve">be issued </w:t>
      </w:r>
      <w:r w:rsidRPr="00E566EE">
        <w:rPr>
          <w:rFonts w:ascii="Times New Roman" w:hAnsi="Times New Roman" w:cs="Times New Roman"/>
          <w:sz w:val="24"/>
          <w:szCs w:val="24"/>
        </w:rPr>
        <w:t xml:space="preserve">against the second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for the repayment of US$108,858 to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w:t>
      </w:r>
    </w:p>
    <w:p w:rsidR="00A0392E" w:rsidRPr="00E566EE" w:rsidRDefault="00A0392E" w:rsidP="00A0392E">
      <w:pPr>
        <w:pStyle w:val="ListParagraph"/>
        <w:rPr>
          <w:rFonts w:ascii="Times New Roman" w:hAnsi="Times New Roman" w:cs="Times New Roman"/>
          <w:sz w:val="24"/>
          <w:szCs w:val="24"/>
        </w:rPr>
      </w:pPr>
    </w:p>
    <w:p w:rsidR="005D4415" w:rsidRPr="00E566EE" w:rsidRDefault="006A38D0" w:rsidP="00A0392E">
      <w:pPr>
        <w:pStyle w:val="ListParagraph"/>
        <w:numPr>
          <w:ilvl w:val="0"/>
          <w:numId w:val="4"/>
        </w:numPr>
        <w:jc w:val="both"/>
        <w:rPr>
          <w:rFonts w:ascii="Times New Roman" w:hAnsi="Times New Roman" w:cs="Times New Roman"/>
          <w:sz w:val="24"/>
          <w:szCs w:val="24"/>
        </w:rPr>
      </w:pPr>
      <w:r w:rsidRPr="00E566EE">
        <w:rPr>
          <w:rFonts w:ascii="Times New Roman" w:hAnsi="Times New Roman" w:cs="Times New Roman"/>
          <w:sz w:val="24"/>
          <w:szCs w:val="24"/>
        </w:rPr>
        <w:t xml:space="preserve">That </w:t>
      </w:r>
      <w:r w:rsidR="005D29B0" w:rsidRPr="00E566EE">
        <w:rPr>
          <w:rFonts w:ascii="Times New Roman" w:hAnsi="Times New Roman" w:cs="Times New Roman"/>
          <w:sz w:val="24"/>
          <w:szCs w:val="24"/>
        </w:rPr>
        <w:t>the costs of the application are provided for.</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The grounds of the application a</w:t>
      </w:r>
      <w:r w:rsidR="006A38D0" w:rsidRPr="00E566EE">
        <w:rPr>
          <w:rFonts w:ascii="Times New Roman" w:hAnsi="Times New Roman" w:cs="Times New Roman"/>
          <w:sz w:val="24"/>
          <w:szCs w:val="24"/>
        </w:rPr>
        <w:t>re</w:t>
      </w:r>
      <w:r w:rsidRPr="00E566EE">
        <w:rPr>
          <w:rFonts w:ascii="Times New Roman" w:hAnsi="Times New Roman" w:cs="Times New Roman"/>
          <w:sz w:val="24"/>
          <w:szCs w:val="24"/>
        </w:rPr>
        <w:t xml:space="preserve"> that the Cummins Diesel Generator Prime Power 500 kVA/400 KW (</w:t>
      </w:r>
      <w:r w:rsidR="006A38D0" w:rsidRPr="00E566EE">
        <w:rPr>
          <w:rFonts w:ascii="Times New Roman" w:hAnsi="Times New Roman" w:cs="Times New Roman"/>
          <w:sz w:val="24"/>
          <w:szCs w:val="24"/>
        </w:rPr>
        <w:t>G</w:t>
      </w:r>
      <w:r w:rsidRPr="00E566EE">
        <w:rPr>
          <w:rFonts w:ascii="Times New Roman" w:hAnsi="Times New Roman" w:cs="Times New Roman"/>
          <w:sz w:val="24"/>
          <w:szCs w:val="24"/>
        </w:rPr>
        <w:t>enerator serial number 114K745960 and Cummins Engine serial number 7976 7197</w:t>
      </w:r>
      <w:r w:rsidR="006A38D0" w:rsidRPr="00E566EE">
        <w:rPr>
          <w:rFonts w:ascii="Times New Roman" w:hAnsi="Times New Roman" w:cs="Times New Roman"/>
          <w:sz w:val="24"/>
          <w:szCs w:val="24"/>
        </w:rPr>
        <w:t>)</w:t>
      </w:r>
      <w:r w:rsidRPr="00E566EE">
        <w:rPr>
          <w:rFonts w:ascii="Times New Roman" w:hAnsi="Times New Roman" w:cs="Times New Roman"/>
          <w:sz w:val="24"/>
          <w:szCs w:val="24"/>
        </w:rPr>
        <w:t xml:space="preserve"> attached by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s under the </w:t>
      </w:r>
      <w:r w:rsidR="006A38D0" w:rsidRPr="00E566EE">
        <w:rPr>
          <w:rFonts w:ascii="Times New Roman" w:hAnsi="Times New Roman" w:cs="Times New Roman"/>
          <w:sz w:val="24"/>
          <w:szCs w:val="24"/>
        </w:rPr>
        <w:t xml:space="preserve">court </w:t>
      </w:r>
      <w:r w:rsidRPr="00E566EE">
        <w:rPr>
          <w:rFonts w:ascii="Times New Roman" w:hAnsi="Times New Roman" w:cs="Times New Roman"/>
          <w:sz w:val="24"/>
          <w:szCs w:val="24"/>
        </w:rPr>
        <w:t xml:space="preserve">order is not the property of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and therefore not liable for sale in satisfaction of the amount owed by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who is the judgment debtor to the second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lastRenderedPageBreak/>
        <w:t xml:space="preserve">Secondly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is the legitimate owner of the Cummins Diesel Generat</w:t>
      </w:r>
      <w:r w:rsidR="006A38D0"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6A38D0" w:rsidRPr="00E566EE">
        <w:rPr>
          <w:rFonts w:ascii="Times New Roman" w:hAnsi="Times New Roman" w:cs="Times New Roman"/>
          <w:sz w:val="24"/>
          <w:szCs w:val="24"/>
        </w:rPr>
        <w:t>)</w:t>
      </w:r>
      <w:r w:rsidRPr="00E566EE">
        <w:rPr>
          <w:rFonts w:ascii="Times New Roman" w:hAnsi="Times New Roman" w:cs="Times New Roman"/>
          <w:sz w:val="24"/>
          <w:szCs w:val="24"/>
        </w:rPr>
        <w:t xml:space="preserve"> since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never made any payment following its supply.</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Thirdly the property is in the custody of the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on the instructions of the second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The </w:t>
      </w:r>
      <w:r w:rsidR="00ED1946" w:rsidRPr="00E566EE">
        <w:rPr>
          <w:rFonts w:ascii="Times New Roman" w:hAnsi="Times New Roman" w:cs="Times New Roman"/>
          <w:sz w:val="24"/>
          <w:szCs w:val="24"/>
        </w:rPr>
        <w:t>judgment</w:t>
      </w:r>
      <w:r w:rsidRPr="00E566EE">
        <w:rPr>
          <w:rFonts w:ascii="Times New Roman" w:hAnsi="Times New Roman" w:cs="Times New Roman"/>
          <w:sz w:val="24"/>
          <w:szCs w:val="24"/>
        </w:rPr>
        <w:t xml:space="preserve"> debtor against whom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levied execution did not have a proprietary or beneficial interest in the Cummins Diesel Generat</w:t>
      </w:r>
      <w:r w:rsidR="00EC7CA4"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EC7CA4" w:rsidRPr="00E566EE">
        <w:rPr>
          <w:rFonts w:ascii="Times New Roman" w:hAnsi="Times New Roman" w:cs="Times New Roman"/>
          <w:sz w:val="24"/>
          <w:szCs w:val="24"/>
        </w:rPr>
        <w:t>)</w:t>
      </w:r>
      <w:r w:rsidRPr="00E566EE">
        <w:rPr>
          <w:rFonts w:ascii="Times New Roman" w:hAnsi="Times New Roman" w:cs="Times New Roman"/>
          <w:sz w:val="24"/>
          <w:szCs w:val="24"/>
        </w:rPr>
        <w:t>.</w:t>
      </w:r>
    </w:p>
    <w:p w:rsidR="005D29B0" w:rsidRPr="00E566EE" w:rsidRDefault="00ED1946" w:rsidP="00E3613D">
      <w:pPr>
        <w:jc w:val="both"/>
        <w:rPr>
          <w:rFonts w:ascii="Times New Roman" w:hAnsi="Times New Roman" w:cs="Times New Roman"/>
          <w:sz w:val="24"/>
          <w:szCs w:val="24"/>
        </w:rPr>
      </w:pPr>
      <w:r w:rsidRPr="00E566EE">
        <w:rPr>
          <w:rFonts w:ascii="Times New Roman" w:hAnsi="Times New Roman" w:cs="Times New Roman"/>
          <w:sz w:val="24"/>
          <w:szCs w:val="24"/>
        </w:rPr>
        <w:t>Fifthly it would be illegal and in contravention of the Objector's property right if the Cummins Diesel Generator Prime Power 500 kVA/400 KW (</w:t>
      </w:r>
      <w:r w:rsidR="00F60356" w:rsidRPr="00E566EE">
        <w:rPr>
          <w:rFonts w:ascii="Times New Roman" w:hAnsi="Times New Roman" w:cs="Times New Roman"/>
          <w:sz w:val="24"/>
          <w:szCs w:val="24"/>
        </w:rPr>
        <w:t>G</w:t>
      </w:r>
      <w:r w:rsidRPr="00E566EE">
        <w:rPr>
          <w:rFonts w:ascii="Times New Roman" w:hAnsi="Times New Roman" w:cs="Times New Roman"/>
          <w:sz w:val="24"/>
          <w:szCs w:val="24"/>
        </w:rPr>
        <w:t>enerator serial number 114K745960 and Cummins Engine serial number 7976 7197) is not released from attachment.</w:t>
      </w:r>
    </w:p>
    <w:p w:rsidR="005D29B0"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Lastly it would be in the interest of substantive justice for </w:t>
      </w:r>
      <w:proofErr w:type="gramStart"/>
      <w:r w:rsidRPr="00E566EE">
        <w:rPr>
          <w:rFonts w:ascii="Times New Roman" w:hAnsi="Times New Roman" w:cs="Times New Roman"/>
          <w:sz w:val="24"/>
          <w:szCs w:val="24"/>
        </w:rPr>
        <w:t>this court</w:t>
      </w:r>
      <w:proofErr w:type="gramEnd"/>
      <w:r w:rsidRPr="00E566EE">
        <w:rPr>
          <w:rFonts w:ascii="Times New Roman" w:hAnsi="Times New Roman" w:cs="Times New Roman"/>
          <w:sz w:val="24"/>
          <w:szCs w:val="24"/>
        </w:rPr>
        <w:t xml:space="preserve"> to finally order </w:t>
      </w:r>
      <w:r w:rsidR="00F60356" w:rsidRPr="00E566EE">
        <w:rPr>
          <w:rFonts w:ascii="Times New Roman" w:hAnsi="Times New Roman" w:cs="Times New Roman"/>
          <w:sz w:val="24"/>
          <w:szCs w:val="24"/>
        </w:rPr>
        <w:t xml:space="preserve">the </w:t>
      </w:r>
      <w:r w:rsidRPr="00E566EE">
        <w:rPr>
          <w:rFonts w:ascii="Times New Roman" w:hAnsi="Times New Roman" w:cs="Times New Roman"/>
          <w:sz w:val="24"/>
          <w:szCs w:val="24"/>
        </w:rPr>
        <w:t>release of the Cummins Diesel Generator Prime Power 500 kVA/400 KW (</w:t>
      </w:r>
      <w:r w:rsidR="00F60356" w:rsidRPr="00E566EE">
        <w:rPr>
          <w:rFonts w:ascii="Times New Roman" w:hAnsi="Times New Roman" w:cs="Times New Roman"/>
          <w:sz w:val="24"/>
          <w:szCs w:val="24"/>
        </w:rPr>
        <w:t>G</w:t>
      </w:r>
      <w:r w:rsidRPr="00E566EE">
        <w:rPr>
          <w:rFonts w:ascii="Times New Roman" w:hAnsi="Times New Roman" w:cs="Times New Roman"/>
          <w:sz w:val="24"/>
          <w:szCs w:val="24"/>
        </w:rPr>
        <w:t>enerator serial number 114K745960 and Cummins Engine serial number 7976 7197</w:t>
      </w:r>
      <w:r w:rsidR="00F60356" w:rsidRPr="00E566EE">
        <w:rPr>
          <w:rFonts w:ascii="Times New Roman" w:hAnsi="Times New Roman" w:cs="Times New Roman"/>
          <w:sz w:val="24"/>
          <w:szCs w:val="24"/>
        </w:rPr>
        <w:t>)</w:t>
      </w:r>
      <w:r w:rsidRPr="00E566EE">
        <w:rPr>
          <w:rFonts w:ascii="Times New Roman" w:hAnsi="Times New Roman" w:cs="Times New Roman"/>
          <w:sz w:val="24"/>
          <w:szCs w:val="24"/>
        </w:rPr>
        <w:t xml:space="preserve"> to the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p>
    <w:p w:rsidR="0056086F" w:rsidRPr="00E566EE" w:rsidRDefault="005D29B0"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The application is supported by the affidavit </w:t>
      </w:r>
      <w:r w:rsidR="00ED1946" w:rsidRPr="00E566EE">
        <w:rPr>
          <w:rFonts w:ascii="Times New Roman" w:hAnsi="Times New Roman" w:cs="Times New Roman"/>
          <w:sz w:val="24"/>
          <w:szCs w:val="24"/>
        </w:rPr>
        <w:t>of Naveem</w:t>
      </w:r>
      <w:r w:rsidRPr="00E566EE">
        <w:rPr>
          <w:rFonts w:ascii="Times New Roman" w:hAnsi="Times New Roman" w:cs="Times New Roman"/>
          <w:sz w:val="24"/>
          <w:szCs w:val="24"/>
        </w:rPr>
        <w:t xml:space="preserve"> Kumar Ramisetty, the </w:t>
      </w:r>
      <w:r w:rsidR="00EC7CA4" w:rsidRPr="00E566EE">
        <w:rPr>
          <w:rFonts w:ascii="Times New Roman" w:hAnsi="Times New Roman" w:cs="Times New Roman"/>
          <w:sz w:val="24"/>
          <w:szCs w:val="24"/>
        </w:rPr>
        <w:t>G</w:t>
      </w:r>
      <w:r w:rsidRPr="00E566EE">
        <w:rPr>
          <w:rFonts w:ascii="Times New Roman" w:hAnsi="Times New Roman" w:cs="Times New Roman"/>
          <w:sz w:val="24"/>
          <w:szCs w:val="24"/>
        </w:rPr>
        <w:t xml:space="preserve">eneral </w:t>
      </w:r>
      <w:r w:rsidR="00EC7CA4" w:rsidRPr="00E566EE">
        <w:rPr>
          <w:rFonts w:ascii="Times New Roman" w:hAnsi="Times New Roman" w:cs="Times New Roman"/>
          <w:sz w:val="24"/>
          <w:szCs w:val="24"/>
        </w:rPr>
        <w:t>S</w:t>
      </w:r>
      <w:r w:rsidRPr="00E566EE">
        <w:rPr>
          <w:rFonts w:ascii="Times New Roman" w:hAnsi="Times New Roman" w:cs="Times New Roman"/>
          <w:sz w:val="24"/>
          <w:szCs w:val="24"/>
        </w:rPr>
        <w:t xml:space="preserve">ales </w:t>
      </w:r>
      <w:r w:rsidR="00EC7CA4" w:rsidRPr="00E566EE">
        <w:rPr>
          <w:rFonts w:ascii="Times New Roman" w:hAnsi="Times New Roman" w:cs="Times New Roman"/>
          <w:sz w:val="24"/>
          <w:szCs w:val="24"/>
        </w:rPr>
        <w:t>M</w:t>
      </w:r>
      <w:r w:rsidRPr="00E566EE">
        <w:rPr>
          <w:rFonts w:ascii="Times New Roman" w:hAnsi="Times New Roman" w:cs="Times New Roman"/>
          <w:sz w:val="24"/>
          <w:szCs w:val="24"/>
        </w:rPr>
        <w:t xml:space="preserve">anager of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 xml:space="preserve"> knowledgeable about matters in the application. </w:t>
      </w:r>
      <w:r w:rsidR="00EC7CA4" w:rsidRPr="00E566EE">
        <w:rPr>
          <w:rFonts w:ascii="Times New Roman" w:hAnsi="Times New Roman" w:cs="Times New Roman"/>
          <w:sz w:val="24"/>
          <w:szCs w:val="24"/>
        </w:rPr>
        <w:t xml:space="preserve">He </w:t>
      </w:r>
      <w:r w:rsidRPr="00E566EE">
        <w:rPr>
          <w:rFonts w:ascii="Times New Roman" w:hAnsi="Times New Roman" w:cs="Times New Roman"/>
          <w:sz w:val="24"/>
          <w:szCs w:val="24"/>
        </w:rPr>
        <w:t>depose</w:t>
      </w:r>
      <w:r w:rsidR="00EC7CA4" w:rsidRPr="00E566EE">
        <w:rPr>
          <w:rFonts w:ascii="Times New Roman" w:hAnsi="Times New Roman" w:cs="Times New Roman"/>
          <w:sz w:val="24"/>
          <w:szCs w:val="24"/>
        </w:rPr>
        <w:t>d</w:t>
      </w:r>
      <w:r w:rsidRPr="00E566EE">
        <w:rPr>
          <w:rFonts w:ascii="Times New Roman" w:hAnsi="Times New Roman" w:cs="Times New Roman"/>
          <w:sz w:val="24"/>
          <w:szCs w:val="24"/>
        </w:rPr>
        <w:t xml:space="preserve"> that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had been invited by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for a proposal to supply and install and commission a 500 kVA diesel generator plus automatic changeover switch at the Uchumi Gulu Uganda branch. On 15 January 2015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in response submitted its proposal to the invitation giving all the specifications for the generator at an initial prize of US$109,976. After negotiations on 20 March 2015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placed an LPO for the subject matter of the application.</w:t>
      </w:r>
      <w:r w:rsidR="0056086F" w:rsidRPr="00E566EE">
        <w:rPr>
          <w:rFonts w:ascii="Times New Roman" w:hAnsi="Times New Roman" w:cs="Times New Roman"/>
          <w:sz w:val="24"/>
          <w:szCs w:val="24"/>
        </w:rPr>
        <w:t xml:space="preserve"> </w:t>
      </w:r>
      <w:r w:rsidR="00EC7CA4" w:rsidRPr="00E566EE">
        <w:rPr>
          <w:rFonts w:ascii="Times New Roman" w:hAnsi="Times New Roman" w:cs="Times New Roman"/>
          <w:sz w:val="24"/>
          <w:szCs w:val="24"/>
        </w:rPr>
        <w:t xml:space="preserve">On </w:t>
      </w:r>
      <w:r w:rsidR="0056086F" w:rsidRPr="00E566EE">
        <w:rPr>
          <w:rFonts w:ascii="Times New Roman" w:hAnsi="Times New Roman" w:cs="Times New Roman"/>
          <w:sz w:val="24"/>
          <w:szCs w:val="24"/>
        </w:rPr>
        <w:t xml:space="preserve">31 March 2015 and in response to the LPO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EC7CA4" w:rsidRPr="00E566EE">
        <w:rPr>
          <w:rFonts w:ascii="Times New Roman" w:hAnsi="Times New Roman" w:cs="Times New Roman"/>
          <w:sz w:val="24"/>
          <w:szCs w:val="24"/>
        </w:rPr>
        <w:t xml:space="preserve"> raised</w:t>
      </w:r>
      <w:r w:rsidR="0056086F" w:rsidRPr="00E566EE">
        <w:rPr>
          <w:rFonts w:ascii="Times New Roman" w:hAnsi="Times New Roman" w:cs="Times New Roman"/>
          <w:sz w:val="24"/>
          <w:szCs w:val="24"/>
        </w:rPr>
        <w:t xml:space="preserve"> tax invoice for the amount of US$108,858 for the supply of the Cummins Diesel Generat</w:t>
      </w:r>
      <w:r w:rsidR="00EC7CA4" w:rsidRPr="00E566EE">
        <w:rPr>
          <w:rFonts w:ascii="Times New Roman" w:hAnsi="Times New Roman" w:cs="Times New Roman"/>
          <w:sz w:val="24"/>
          <w:szCs w:val="24"/>
        </w:rPr>
        <w:t>or Prime Power 500 kVA/400 KW (G</w:t>
      </w:r>
      <w:r w:rsidR="0056086F" w:rsidRPr="00E566EE">
        <w:rPr>
          <w:rFonts w:ascii="Times New Roman" w:hAnsi="Times New Roman" w:cs="Times New Roman"/>
          <w:sz w:val="24"/>
          <w:szCs w:val="24"/>
        </w:rPr>
        <w:t>enerator serial number 114K745960 and Cummins Engine serial number 7976 7197</w:t>
      </w:r>
      <w:r w:rsidR="00EC7CA4" w:rsidRPr="00E566EE">
        <w:rPr>
          <w:rFonts w:ascii="Times New Roman" w:hAnsi="Times New Roman" w:cs="Times New Roman"/>
          <w:sz w:val="24"/>
          <w:szCs w:val="24"/>
        </w:rPr>
        <w:t>)</w:t>
      </w:r>
      <w:r w:rsidR="0056086F" w:rsidRPr="00E566EE">
        <w:rPr>
          <w:rFonts w:ascii="Times New Roman" w:hAnsi="Times New Roman" w:cs="Times New Roman"/>
          <w:sz w:val="24"/>
          <w:szCs w:val="24"/>
        </w:rPr>
        <w:t xml:space="preserve"> according to a copy of the tax invoice attached to the application. On 11th of April 2015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56086F" w:rsidRPr="00E566EE">
        <w:rPr>
          <w:rFonts w:ascii="Times New Roman" w:hAnsi="Times New Roman" w:cs="Times New Roman"/>
          <w:sz w:val="24"/>
          <w:szCs w:val="24"/>
        </w:rPr>
        <w:t xml:space="preserve"> delivered the subject matter of the application a</w:t>
      </w:r>
      <w:r w:rsidR="00EC7CA4" w:rsidRPr="00E566EE">
        <w:rPr>
          <w:rFonts w:ascii="Times New Roman" w:hAnsi="Times New Roman" w:cs="Times New Roman"/>
          <w:sz w:val="24"/>
          <w:szCs w:val="24"/>
        </w:rPr>
        <w:t>t</w:t>
      </w:r>
      <w:r w:rsidR="0056086F" w:rsidRPr="00E566EE">
        <w:rPr>
          <w:rFonts w:ascii="Times New Roman" w:hAnsi="Times New Roman" w:cs="Times New Roman"/>
          <w:sz w:val="24"/>
          <w:szCs w:val="24"/>
        </w:rPr>
        <w:t xml:space="preserve"> the first </w:t>
      </w:r>
      <w:r w:rsidR="00ED1946" w:rsidRPr="00E566EE">
        <w:rPr>
          <w:rFonts w:ascii="Times New Roman" w:hAnsi="Times New Roman" w:cs="Times New Roman"/>
          <w:sz w:val="24"/>
          <w:szCs w:val="24"/>
        </w:rPr>
        <w:t>Respondent</w:t>
      </w:r>
      <w:r w:rsidR="00EC7CA4" w:rsidRPr="00E566EE">
        <w:rPr>
          <w:rFonts w:ascii="Times New Roman" w:hAnsi="Times New Roman" w:cs="Times New Roman"/>
          <w:sz w:val="24"/>
          <w:szCs w:val="24"/>
        </w:rPr>
        <w:t>’</w:t>
      </w:r>
      <w:r w:rsidR="0056086F" w:rsidRPr="00E566EE">
        <w:rPr>
          <w:rFonts w:ascii="Times New Roman" w:hAnsi="Times New Roman" w:cs="Times New Roman"/>
          <w:sz w:val="24"/>
          <w:szCs w:val="24"/>
        </w:rPr>
        <w:t>s supermarket located in Gulu. The same was installed on 14 April 2015 and commissioned according to the commissioning report attached to the affidavit. Payment was supposed to be made within 30 days following delivery, installation and commissioning and therefore it was supposed to have been effected on the 15</w:t>
      </w:r>
      <w:r w:rsidR="0056086F" w:rsidRPr="00E566EE">
        <w:rPr>
          <w:rFonts w:ascii="Times New Roman" w:hAnsi="Times New Roman" w:cs="Times New Roman"/>
          <w:sz w:val="24"/>
          <w:szCs w:val="24"/>
          <w:vertAlign w:val="superscript"/>
        </w:rPr>
        <w:t>th</w:t>
      </w:r>
      <w:r w:rsidR="00EC7CA4" w:rsidRPr="00E566EE">
        <w:rPr>
          <w:rFonts w:ascii="Times New Roman" w:hAnsi="Times New Roman" w:cs="Times New Roman"/>
          <w:sz w:val="24"/>
          <w:szCs w:val="24"/>
        </w:rPr>
        <w:t xml:space="preserve"> </w:t>
      </w:r>
      <w:r w:rsidR="0056086F" w:rsidRPr="00E566EE">
        <w:rPr>
          <w:rFonts w:ascii="Times New Roman" w:hAnsi="Times New Roman" w:cs="Times New Roman"/>
          <w:sz w:val="24"/>
          <w:szCs w:val="24"/>
        </w:rPr>
        <w:t xml:space="preserve">of May 2015. On 22 July following several demands by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56086F" w:rsidRPr="00E566EE">
        <w:rPr>
          <w:rFonts w:ascii="Times New Roman" w:hAnsi="Times New Roman" w:cs="Times New Roman"/>
          <w:sz w:val="24"/>
          <w:szCs w:val="24"/>
        </w:rPr>
        <w:t xml:space="preserve"> a demand letter was written to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requesting </w:t>
      </w:r>
      <w:r w:rsidR="00EC7CA4" w:rsidRPr="00E566EE">
        <w:rPr>
          <w:rFonts w:ascii="Times New Roman" w:hAnsi="Times New Roman" w:cs="Times New Roman"/>
          <w:sz w:val="24"/>
          <w:szCs w:val="24"/>
        </w:rPr>
        <w:t>a</w:t>
      </w:r>
      <w:r w:rsidR="0056086F" w:rsidRPr="00E566EE">
        <w:rPr>
          <w:rFonts w:ascii="Times New Roman" w:hAnsi="Times New Roman" w:cs="Times New Roman"/>
          <w:sz w:val="24"/>
          <w:szCs w:val="24"/>
        </w:rPr>
        <w:t xml:space="preserve"> sum of US$108,858.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did not respond to the letter which prompted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56086F" w:rsidRPr="00E566EE">
        <w:rPr>
          <w:rFonts w:ascii="Times New Roman" w:hAnsi="Times New Roman" w:cs="Times New Roman"/>
          <w:sz w:val="24"/>
          <w:szCs w:val="24"/>
        </w:rPr>
        <w:t xml:space="preserve">'s legal representatives to write to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seeking payment as earlier on demanded. On 12 August 2015 the </w:t>
      </w:r>
      <w:r w:rsidR="00EC7CA4" w:rsidRPr="00E566EE">
        <w:rPr>
          <w:rFonts w:ascii="Times New Roman" w:hAnsi="Times New Roman" w:cs="Times New Roman"/>
          <w:sz w:val="24"/>
          <w:szCs w:val="24"/>
        </w:rPr>
        <w:t>Country M</w:t>
      </w:r>
      <w:r w:rsidR="0056086F" w:rsidRPr="00E566EE">
        <w:rPr>
          <w:rFonts w:ascii="Times New Roman" w:hAnsi="Times New Roman" w:cs="Times New Roman"/>
          <w:sz w:val="24"/>
          <w:szCs w:val="24"/>
        </w:rPr>
        <w:t xml:space="preserve">anager of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one Gerald Chege responded acknowledging the supply of the generator which remained unpaid for according to a copy of the letter attached. The first </w:t>
      </w:r>
      <w:r w:rsidR="00ED1946" w:rsidRPr="00E566EE">
        <w:rPr>
          <w:rFonts w:ascii="Times New Roman" w:hAnsi="Times New Roman" w:cs="Times New Roman"/>
          <w:sz w:val="24"/>
          <w:szCs w:val="24"/>
        </w:rPr>
        <w:lastRenderedPageBreak/>
        <w:t>Respondent</w:t>
      </w:r>
      <w:r w:rsidR="0056086F" w:rsidRPr="00E566EE">
        <w:rPr>
          <w:rFonts w:ascii="Times New Roman" w:hAnsi="Times New Roman" w:cs="Times New Roman"/>
          <w:sz w:val="24"/>
          <w:szCs w:val="24"/>
        </w:rPr>
        <w:t xml:space="preserve"> went into receivership wherein Messieurs Mungereza and Kariisa Certified Public Accountants were appointed representatives of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w:t>
      </w:r>
      <w:r w:rsidR="00ED1946" w:rsidRPr="00E566EE">
        <w:rPr>
          <w:rFonts w:ascii="Times New Roman" w:hAnsi="Times New Roman" w:cs="Times New Roman"/>
          <w:sz w:val="24"/>
          <w:szCs w:val="24"/>
        </w:rPr>
        <w:t xml:space="preserve">The Objector's General Manager </w:t>
      </w:r>
      <w:r w:rsidR="00EC7CA4" w:rsidRPr="00E566EE">
        <w:rPr>
          <w:rFonts w:ascii="Times New Roman" w:hAnsi="Times New Roman" w:cs="Times New Roman"/>
          <w:sz w:val="24"/>
          <w:szCs w:val="24"/>
        </w:rPr>
        <w:t>approached the said firm of Certified P</w:t>
      </w:r>
      <w:r w:rsidR="00ED1946" w:rsidRPr="00E566EE">
        <w:rPr>
          <w:rFonts w:ascii="Times New Roman" w:hAnsi="Times New Roman" w:cs="Times New Roman"/>
          <w:sz w:val="24"/>
          <w:szCs w:val="24"/>
        </w:rPr>
        <w:t xml:space="preserve">ublic </w:t>
      </w:r>
      <w:r w:rsidR="00EC7CA4" w:rsidRPr="00E566EE">
        <w:rPr>
          <w:rFonts w:ascii="Times New Roman" w:hAnsi="Times New Roman" w:cs="Times New Roman"/>
          <w:sz w:val="24"/>
          <w:szCs w:val="24"/>
        </w:rPr>
        <w:t>A</w:t>
      </w:r>
      <w:r w:rsidR="00ED1946" w:rsidRPr="00E566EE">
        <w:rPr>
          <w:rFonts w:ascii="Times New Roman" w:hAnsi="Times New Roman" w:cs="Times New Roman"/>
          <w:sz w:val="24"/>
          <w:szCs w:val="24"/>
        </w:rPr>
        <w:t xml:space="preserve">ccountants wherein they were informed that the generator had been stolen by a certain client of the first Respondent and efforts were being made to recover it according to a copy of the e-mail attached. </w:t>
      </w:r>
      <w:r w:rsidR="0056086F" w:rsidRPr="00E566EE">
        <w:rPr>
          <w:rFonts w:ascii="Times New Roman" w:hAnsi="Times New Roman" w:cs="Times New Roman"/>
          <w:sz w:val="24"/>
          <w:szCs w:val="24"/>
        </w:rPr>
        <w:t xml:space="preserve">The legal representatives of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EC7CA4" w:rsidRPr="00E566EE">
        <w:rPr>
          <w:rFonts w:ascii="Times New Roman" w:hAnsi="Times New Roman" w:cs="Times New Roman"/>
          <w:sz w:val="24"/>
          <w:szCs w:val="24"/>
        </w:rPr>
        <w:t xml:space="preserve"> also wrote to the C</w:t>
      </w:r>
      <w:r w:rsidR="0056086F" w:rsidRPr="00E566EE">
        <w:rPr>
          <w:rFonts w:ascii="Times New Roman" w:hAnsi="Times New Roman" w:cs="Times New Roman"/>
          <w:sz w:val="24"/>
          <w:szCs w:val="24"/>
        </w:rPr>
        <w:t xml:space="preserve">ertified </w:t>
      </w:r>
      <w:r w:rsidR="00EC7CA4" w:rsidRPr="00E566EE">
        <w:rPr>
          <w:rFonts w:ascii="Times New Roman" w:hAnsi="Times New Roman" w:cs="Times New Roman"/>
          <w:sz w:val="24"/>
          <w:szCs w:val="24"/>
        </w:rPr>
        <w:t>P</w:t>
      </w:r>
      <w:r w:rsidR="0056086F" w:rsidRPr="00E566EE">
        <w:rPr>
          <w:rFonts w:ascii="Times New Roman" w:hAnsi="Times New Roman" w:cs="Times New Roman"/>
          <w:sz w:val="24"/>
          <w:szCs w:val="24"/>
        </w:rPr>
        <w:t xml:space="preserve">ublic </w:t>
      </w:r>
      <w:r w:rsidR="00EC7CA4" w:rsidRPr="00E566EE">
        <w:rPr>
          <w:rFonts w:ascii="Times New Roman" w:hAnsi="Times New Roman" w:cs="Times New Roman"/>
          <w:sz w:val="24"/>
          <w:szCs w:val="24"/>
        </w:rPr>
        <w:t>A</w:t>
      </w:r>
      <w:r w:rsidR="0056086F" w:rsidRPr="00E566EE">
        <w:rPr>
          <w:rFonts w:ascii="Times New Roman" w:hAnsi="Times New Roman" w:cs="Times New Roman"/>
          <w:sz w:val="24"/>
          <w:szCs w:val="24"/>
        </w:rPr>
        <w:t>ccountants to establish the identity of the suit property namely the Cummins Diesel Generat</w:t>
      </w:r>
      <w:r w:rsidR="00EC7CA4" w:rsidRPr="00E566EE">
        <w:rPr>
          <w:rFonts w:ascii="Times New Roman" w:hAnsi="Times New Roman" w:cs="Times New Roman"/>
          <w:sz w:val="24"/>
          <w:szCs w:val="24"/>
        </w:rPr>
        <w:t>or Prime Power 500 kVA/400 KW (G</w:t>
      </w:r>
      <w:r w:rsidR="0056086F" w:rsidRPr="00E566EE">
        <w:rPr>
          <w:rFonts w:ascii="Times New Roman" w:hAnsi="Times New Roman" w:cs="Times New Roman"/>
          <w:sz w:val="24"/>
          <w:szCs w:val="24"/>
        </w:rPr>
        <w:t>enerator serial number 114K745960 and Cummins Engine serial number 7976 7197</w:t>
      </w:r>
      <w:r w:rsidR="00EC7CA4" w:rsidRPr="00E566EE">
        <w:rPr>
          <w:rFonts w:ascii="Times New Roman" w:hAnsi="Times New Roman" w:cs="Times New Roman"/>
          <w:sz w:val="24"/>
          <w:szCs w:val="24"/>
        </w:rPr>
        <w:t>)</w:t>
      </w:r>
      <w:r w:rsidR="0056086F" w:rsidRPr="00E566EE">
        <w:rPr>
          <w:rFonts w:ascii="Times New Roman" w:hAnsi="Times New Roman" w:cs="Times New Roman"/>
          <w:sz w:val="24"/>
          <w:szCs w:val="24"/>
        </w:rPr>
        <w:t xml:space="preserve">. </w:t>
      </w:r>
      <w:r w:rsidR="00ED1946" w:rsidRPr="00E566EE">
        <w:rPr>
          <w:rFonts w:ascii="Times New Roman" w:hAnsi="Times New Roman" w:cs="Times New Roman"/>
          <w:sz w:val="24"/>
          <w:szCs w:val="24"/>
        </w:rPr>
        <w:t>It was finally established that one Mr Prashant Goswami of Messieurs Imperial Hardware through his legal representatives M</w:t>
      </w:r>
      <w:r w:rsidR="00EC7CA4" w:rsidRPr="00E566EE">
        <w:rPr>
          <w:rFonts w:ascii="Times New Roman" w:hAnsi="Times New Roman" w:cs="Times New Roman"/>
          <w:sz w:val="24"/>
          <w:szCs w:val="24"/>
        </w:rPr>
        <w:t>ess</w:t>
      </w:r>
      <w:r w:rsidR="00ED1946" w:rsidRPr="00E566EE">
        <w:rPr>
          <w:rFonts w:ascii="Times New Roman" w:hAnsi="Times New Roman" w:cs="Times New Roman"/>
          <w:sz w:val="24"/>
          <w:szCs w:val="24"/>
        </w:rPr>
        <w:t>rs Kabayiza, Kavuma</w:t>
      </w:r>
      <w:r w:rsidR="00EC7CA4" w:rsidRPr="00E566EE">
        <w:rPr>
          <w:rFonts w:ascii="Times New Roman" w:hAnsi="Times New Roman" w:cs="Times New Roman"/>
          <w:sz w:val="24"/>
          <w:szCs w:val="24"/>
        </w:rPr>
        <w:t>, Mugerwa</w:t>
      </w:r>
      <w:r w:rsidR="00ED1946" w:rsidRPr="00E566EE">
        <w:rPr>
          <w:rFonts w:ascii="Times New Roman" w:hAnsi="Times New Roman" w:cs="Times New Roman"/>
          <w:sz w:val="24"/>
          <w:szCs w:val="24"/>
        </w:rPr>
        <w:t xml:space="preserve"> and Ali had secured a</w:t>
      </w:r>
      <w:r w:rsidR="00EC7CA4" w:rsidRPr="00E566EE">
        <w:rPr>
          <w:rFonts w:ascii="Times New Roman" w:hAnsi="Times New Roman" w:cs="Times New Roman"/>
          <w:sz w:val="24"/>
          <w:szCs w:val="24"/>
        </w:rPr>
        <w:t>n order through the High Court Land D</w:t>
      </w:r>
      <w:r w:rsidR="00ED1946" w:rsidRPr="00E566EE">
        <w:rPr>
          <w:rFonts w:ascii="Times New Roman" w:hAnsi="Times New Roman" w:cs="Times New Roman"/>
          <w:sz w:val="24"/>
          <w:szCs w:val="24"/>
        </w:rPr>
        <w:t xml:space="preserve">ivision attaching the generator. </w:t>
      </w:r>
      <w:r w:rsidR="0056086F" w:rsidRPr="00E566EE">
        <w:rPr>
          <w:rFonts w:ascii="Times New Roman" w:hAnsi="Times New Roman" w:cs="Times New Roman"/>
          <w:sz w:val="24"/>
          <w:szCs w:val="24"/>
        </w:rPr>
        <w:t xml:space="preserve">Several efforts were made by the legal representatives of the </w:t>
      </w:r>
      <w:r w:rsidR="00ED1946" w:rsidRPr="00E566EE">
        <w:rPr>
          <w:rFonts w:ascii="Times New Roman" w:hAnsi="Times New Roman" w:cs="Times New Roman"/>
          <w:sz w:val="24"/>
          <w:szCs w:val="24"/>
        </w:rPr>
        <w:t>Applicant</w:t>
      </w:r>
      <w:r w:rsidR="0056086F"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0056086F" w:rsidRPr="00E566EE">
        <w:rPr>
          <w:rFonts w:ascii="Times New Roman" w:hAnsi="Times New Roman" w:cs="Times New Roman"/>
          <w:sz w:val="24"/>
          <w:szCs w:val="24"/>
        </w:rPr>
        <w:t xml:space="preserve"> and representatives of the first </w:t>
      </w:r>
      <w:r w:rsidR="00ED1946" w:rsidRPr="00E566EE">
        <w:rPr>
          <w:rFonts w:ascii="Times New Roman" w:hAnsi="Times New Roman" w:cs="Times New Roman"/>
          <w:sz w:val="24"/>
          <w:szCs w:val="24"/>
        </w:rPr>
        <w:t>Respondent</w:t>
      </w:r>
      <w:r w:rsidR="0056086F" w:rsidRPr="00E566EE">
        <w:rPr>
          <w:rFonts w:ascii="Times New Roman" w:hAnsi="Times New Roman" w:cs="Times New Roman"/>
          <w:sz w:val="24"/>
          <w:szCs w:val="24"/>
        </w:rPr>
        <w:t xml:space="preserve"> to retrieve the generator and the matter was even the reported to Jinja road police station.</w:t>
      </w:r>
    </w:p>
    <w:p w:rsidR="0056086F" w:rsidRPr="00E566EE" w:rsidRDefault="0056086F" w:rsidP="00E3613D">
      <w:pPr>
        <w:jc w:val="both"/>
        <w:rPr>
          <w:rFonts w:ascii="Times New Roman" w:hAnsi="Times New Roman" w:cs="Times New Roman"/>
          <w:sz w:val="24"/>
          <w:szCs w:val="24"/>
        </w:rPr>
      </w:pPr>
      <w:r w:rsidRPr="00E566EE">
        <w:rPr>
          <w:rFonts w:ascii="Times New Roman" w:hAnsi="Times New Roman" w:cs="Times New Roman"/>
          <w:sz w:val="24"/>
          <w:szCs w:val="24"/>
        </w:rPr>
        <w:t xml:space="preserve">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s do not deny that they are in possession of the Cummins Diesel Generat</w:t>
      </w:r>
      <w:r w:rsidR="00EC7CA4"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EC7CA4" w:rsidRPr="00E566EE">
        <w:rPr>
          <w:rFonts w:ascii="Times New Roman" w:hAnsi="Times New Roman" w:cs="Times New Roman"/>
          <w:sz w:val="24"/>
          <w:szCs w:val="24"/>
        </w:rPr>
        <w:t>)</w:t>
      </w:r>
      <w:r w:rsidRPr="00E566EE">
        <w:rPr>
          <w:rFonts w:ascii="Times New Roman" w:hAnsi="Times New Roman" w:cs="Times New Roman"/>
          <w:sz w:val="24"/>
          <w:szCs w:val="24"/>
        </w:rPr>
        <w:t xml:space="preserve"> belonging to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Furthermore the deponent repeats the grounds of the notice of motion.</w:t>
      </w:r>
    </w:p>
    <w:p w:rsidR="00C36F54" w:rsidRPr="00E566EE" w:rsidRDefault="0056086F" w:rsidP="00E3613D">
      <w:pPr>
        <w:jc w:val="both"/>
        <w:rPr>
          <w:rFonts w:ascii="Times New Roman" w:hAnsi="Times New Roman" w:cs="Times New Roman"/>
          <w:sz w:val="24"/>
          <w:szCs w:val="24"/>
        </w:rPr>
      </w:pPr>
      <w:r w:rsidRPr="00E566EE">
        <w:rPr>
          <w:rFonts w:ascii="Times New Roman" w:hAnsi="Times New Roman" w:cs="Times New Roman"/>
          <w:sz w:val="24"/>
          <w:szCs w:val="24"/>
        </w:rPr>
        <w:t>The application was filed on 10 Febru</w:t>
      </w:r>
      <w:r w:rsidR="00EC7CA4" w:rsidRPr="00E566EE">
        <w:rPr>
          <w:rFonts w:ascii="Times New Roman" w:hAnsi="Times New Roman" w:cs="Times New Roman"/>
          <w:sz w:val="24"/>
          <w:szCs w:val="24"/>
        </w:rPr>
        <w:t>ary 2016 and fixed for hearing today the 9</w:t>
      </w:r>
      <w:r w:rsidR="00EC7CA4" w:rsidRPr="00E566EE">
        <w:rPr>
          <w:rFonts w:ascii="Times New Roman" w:hAnsi="Times New Roman" w:cs="Times New Roman"/>
          <w:sz w:val="24"/>
          <w:szCs w:val="24"/>
          <w:vertAlign w:val="superscript"/>
        </w:rPr>
        <w:t>th</w:t>
      </w:r>
      <w:r w:rsidR="00EC7CA4" w:rsidRPr="00E566EE">
        <w:rPr>
          <w:rFonts w:ascii="Times New Roman" w:hAnsi="Times New Roman" w:cs="Times New Roman"/>
          <w:sz w:val="24"/>
          <w:szCs w:val="24"/>
        </w:rPr>
        <w:t xml:space="preserve"> of </w:t>
      </w:r>
      <w:r w:rsidRPr="00E566EE">
        <w:rPr>
          <w:rFonts w:ascii="Times New Roman" w:hAnsi="Times New Roman" w:cs="Times New Roman"/>
          <w:sz w:val="24"/>
          <w:szCs w:val="24"/>
        </w:rPr>
        <w:t xml:space="preserve">March 2016 at 11 AM. The affidavit in reply on record is that of Mr Moses Oluoch, the General Security Manager of the first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He generally concedes that the</w:t>
      </w:r>
      <w:r w:rsidR="00C36F54" w:rsidRPr="00E566EE">
        <w:rPr>
          <w:rFonts w:ascii="Times New Roman" w:hAnsi="Times New Roman" w:cs="Times New Roman"/>
          <w:sz w:val="24"/>
          <w:szCs w:val="24"/>
        </w:rPr>
        <w:t xml:space="preserve"> Cummins Diesel Generat</w:t>
      </w:r>
      <w:r w:rsidR="00EC7CA4" w:rsidRPr="00E566EE">
        <w:rPr>
          <w:rFonts w:ascii="Times New Roman" w:hAnsi="Times New Roman" w:cs="Times New Roman"/>
          <w:sz w:val="24"/>
          <w:szCs w:val="24"/>
        </w:rPr>
        <w:t>or Prime Power 500 kVA/400 KW (G</w:t>
      </w:r>
      <w:r w:rsidR="00C36F54" w:rsidRPr="00E566EE">
        <w:rPr>
          <w:rFonts w:ascii="Times New Roman" w:hAnsi="Times New Roman" w:cs="Times New Roman"/>
          <w:sz w:val="24"/>
          <w:szCs w:val="24"/>
        </w:rPr>
        <w:t xml:space="preserve">enerator serial number 114K745960 and Cummins Engine serial number 7976 7197) belongs to the </w:t>
      </w:r>
      <w:r w:rsidR="00ED1946" w:rsidRPr="00E566EE">
        <w:rPr>
          <w:rFonts w:ascii="Times New Roman" w:hAnsi="Times New Roman" w:cs="Times New Roman"/>
          <w:sz w:val="24"/>
          <w:szCs w:val="24"/>
        </w:rPr>
        <w:t>Objector</w:t>
      </w:r>
      <w:r w:rsidR="00C36F54" w:rsidRPr="00E566EE">
        <w:rPr>
          <w:rFonts w:ascii="Times New Roman" w:hAnsi="Times New Roman" w:cs="Times New Roman"/>
          <w:sz w:val="24"/>
          <w:szCs w:val="24"/>
        </w:rPr>
        <w:t xml:space="preserve"> and that the first </w:t>
      </w:r>
      <w:r w:rsidR="00ED1946" w:rsidRPr="00E566EE">
        <w:rPr>
          <w:rFonts w:ascii="Times New Roman" w:hAnsi="Times New Roman" w:cs="Times New Roman"/>
          <w:sz w:val="24"/>
          <w:szCs w:val="24"/>
        </w:rPr>
        <w:t>Respondent</w:t>
      </w:r>
      <w:r w:rsidR="00C36F54" w:rsidRPr="00E566EE">
        <w:rPr>
          <w:rFonts w:ascii="Times New Roman" w:hAnsi="Times New Roman" w:cs="Times New Roman"/>
          <w:sz w:val="24"/>
          <w:szCs w:val="24"/>
        </w:rPr>
        <w:t xml:space="preserve"> had failed to make payment for the same. This was due to the financial constraints faced by the first </w:t>
      </w:r>
      <w:r w:rsidR="00ED1946" w:rsidRPr="00E566EE">
        <w:rPr>
          <w:rFonts w:ascii="Times New Roman" w:hAnsi="Times New Roman" w:cs="Times New Roman"/>
          <w:sz w:val="24"/>
          <w:szCs w:val="24"/>
        </w:rPr>
        <w:t>Respondent</w:t>
      </w:r>
      <w:r w:rsidR="00C36F54" w:rsidRPr="00E566EE">
        <w:rPr>
          <w:rFonts w:ascii="Times New Roman" w:hAnsi="Times New Roman" w:cs="Times New Roman"/>
          <w:sz w:val="24"/>
          <w:szCs w:val="24"/>
        </w:rPr>
        <w:t xml:space="preserve">. He further adds that the </w:t>
      </w:r>
      <w:r w:rsidR="00ED1946" w:rsidRPr="00E566EE">
        <w:rPr>
          <w:rFonts w:ascii="Times New Roman" w:hAnsi="Times New Roman" w:cs="Times New Roman"/>
          <w:sz w:val="24"/>
          <w:szCs w:val="24"/>
        </w:rPr>
        <w:t>Objector</w:t>
      </w:r>
      <w:r w:rsidR="00C36F54" w:rsidRPr="00E566EE">
        <w:rPr>
          <w:rFonts w:ascii="Times New Roman" w:hAnsi="Times New Roman" w:cs="Times New Roman"/>
          <w:sz w:val="24"/>
          <w:szCs w:val="24"/>
        </w:rPr>
        <w:t xml:space="preserve"> had on previous occasions demanded the return of the generator but in vain. He attaches copies of letters and public notices to that effect.</w:t>
      </w:r>
    </w:p>
    <w:p w:rsidR="00C36F54" w:rsidRPr="00E566EE" w:rsidRDefault="0056086F" w:rsidP="00C36F54">
      <w:pPr>
        <w:jc w:val="both"/>
        <w:rPr>
          <w:rFonts w:ascii="Times New Roman" w:hAnsi="Times New Roman" w:cs="Times New Roman"/>
          <w:sz w:val="24"/>
          <w:szCs w:val="24"/>
        </w:rPr>
      </w:pPr>
      <w:r w:rsidRPr="00E566EE">
        <w:rPr>
          <w:rFonts w:ascii="Times New Roman" w:hAnsi="Times New Roman" w:cs="Times New Roman"/>
          <w:sz w:val="24"/>
          <w:szCs w:val="24"/>
        </w:rPr>
        <w:t>When the application came for hearing</w:t>
      </w:r>
      <w:r w:rsidR="00C36F54" w:rsidRPr="00E566EE">
        <w:rPr>
          <w:rFonts w:ascii="Times New Roman" w:hAnsi="Times New Roman" w:cs="Times New Roman"/>
          <w:sz w:val="24"/>
          <w:szCs w:val="24"/>
        </w:rPr>
        <w:t xml:space="preserve"> </w:t>
      </w:r>
      <w:r w:rsidR="00ED1946" w:rsidRPr="00E566EE">
        <w:rPr>
          <w:rFonts w:ascii="Times New Roman" w:hAnsi="Times New Roman" w:cs="Times New Roman"/>
          <w:sz w:val="24"/>
          <w:szCs w:val="24"/>
        </w:rPr>
        <w:t>Counsel</w:t>
      </w:r>
      <w:r w:rsidR="00C36F54" w:rsidRPr="00E566EE">
        <w:rPr>
          <w:rFonts w:ascii="Times New Roman" w:hAnsi="Times New Roman" w:cs="Times New Roman"/>
          <w:sz w:val="24"/>
          <w:szCs w:val="24"/>
        </w:rPr>
        <w:t xml:space="preserve"> Brian Tendo of Messrs OARS &amp; BT Advocates appeared for the </w:t>
      </w:r>
      <w:r w:rsidR="00ED1946" w:rsidRPr="00E566EE">
        <w:rPr>
          <w:rFonts w:ascii="Times New Roman" w:hAnsi="Times New Roman" w:cs="Times New Roman"/>
          <w:sz w:val="24"/>
          <w:szCs w:val="24"/>
        </w:rPr>
        <w:t>Applicant</w:t>
      </w:r>
      <w:r w:rsidR="00C36F54" w:rsidRPr="00E566EE">
        <w:rPr>
          <w:rFonts w:ascii="Times New Roman" w:hAnsi="Times New Roman" w:cs="Times New Roman"/>
          <w:sz w:val="24"/>
          <w:szCs w:val="24"/>
        </w:rPr>
        <w:t xml:space="preserve"> while </w:t>
      </w:r>
      <w:r w:rsidR="00ED1946" w:rsidRPr="00E566EE">
        <w:rPr>
          <w:rFonts w:ascii="Times New Roman" w:hAnsi="Times New Roman" w:cs="Times New Roman"/>
          <w:sz w:val="24"/>
          <w:szCs w:val="24"/>
        </w:rPr>
        <w:t>Counsel</w:t>
      </w:r>
      <w:r w:rsidR="00C36F54" w:rsidRPr="00E566EE">
        <w:rPr>
          <w:rFonts w:ascii="Times New Roman" w:hAnsi="Times New Roman" w:cs="Times New Roman"/>
          <w:sz w:val="24"/>
          <w:szCs w:val="24"/>
        </w:rPr>
        <w:t xml:space="preserve"> Mercy Odu of Messrs AF Mpanga Advocates appeared for the first </w:t>
      </w:r>
      <w:r w:rsidR="00ED1946" w:rsidRPr="00E566EE">
        <w:rPr>
          <w:rFonts w:ascii="Times New Roman" w:hAnsi="Times New Roman" w:cs="Times New Roman"/>
          <w:sz w:val="24"/>
          <w:szCs w:val="24"/>
        </w:rPr>
        <w:t>Respondent</w:t>
      </w:r>
      <w:r w:rsidR="00C36F54" w:rsidRPr="00E566EE">
        <w:rPr>
          <w:rFonts w:ascii="Times New Roman" w:hAnsi="Times New Roman" w:cs="Times New Roman"/>
          <w:sz w:val="24"/>
          <w:szCs w:val="24"/>
        </w:rPr>
        <w:t xml:space="preserve">. </w:t>
      </w:r>
    </w:p>
    <w:p w:rsidR="00C36F54" w:rsidRPr="00E566EE" w:rsidRDefault="00C36F54" w:rsidP="00C36F54">
      <w:pPr>
        <w:jc w:val="both"/>
        <w:rPr>
          <w:rFonts w:ascii="Times New Roman" w:hAnsi="Times New Roman" w:cs="Times New Roman"/>
          <w:sz w:val="24"/>
          <w:szCs w:val="24"/>
        </w:rPr>
      </w:pPr>
      <w:r w:rsidRPr="00E566EE">
        <w:rPr>
          <w:rFonts w:ascii="Times New Roman" w:hAnsi="Times New Roman" w:cs="Times New Roman"/>
          <w:sz w:val="24"/>
          <w:szCs w:val="24"/>
        </w:rPr>
        <w:t xml:space="preserve">No one appeared for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s. I am satisfied that the second and third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s were served according to the affidavit of Christine Namwebe a court process server. She deposes that she served Messrs Kabayiza Kavuma Mugerwa and Ali advocates on the 17</w:t>
      </w:r>
      <w:r w:rsidRPr="00E566EE">
        <w:rPr>
          <w:rFonts w:ascii="Times New Roman" w:hAnsi="Times New Roman" w:cs="Times New Roman"/>
          <w:sz w:val="24"/>
          <w:szCs w:val="24"/>
          <w:vertAlign w:val="superscript"/>
        </w:rPr>
        <w:t>th</w:t>
      </w:r>
      <w:r w:rsidRPr="00E566EE">
        <w:rPr>
          <w:rFonts w:ascii="Times New Roman" w:hAnsi="Times New Roman" w:cs="Times New Roman"/>
          <w:sz w:val="24"/>
          <w:szCs w:val="24"/>
        </w:rPr>
        <w:t xml:space="preserve"> of February 2016 but they </w:t>
      </w:r>
      <w:r w:rsidR="00C47A6F" w:rsidRPr="00E566EE">
        <w:rPr>
          <w:rFonts w:ascii="Times New Roman" w:hAnsi="Times New Roman" w:cs="Times New Roman"/>
          <w:sz w:val="24"/>
          <w:szCs w:val="24"/>
        </w:rPr>
        <w:t>r</w:t>
      </w:r>
      <w:r w:rsidRPr="00E566EE">
        <w:rPr>
          <w:rFonts w:ascii="Times New Roman" w:hAnsi="Times New Roman" w:cs="Times New Roman"/>
          <w:sz w:val="24"/>
          <w:szCs w:val="24"/>
        </w:rPr>
        <w:t>efused to acknowledge service. The matter proceed</w:t>
      </w:r>
      <w:r w:rsidR="007C5A7D" w:rsidRPr="00E566EE">
        <w:rPr>
          <w:rFonts w:ascii="Times New Roman" w:hAnsi="Times New Roman" w:cs="Times New Roman"/>
          <w:sz w:val="24"/>
          <w:szCs w:val="24"/>
        </w:rPr>
        <w:t>e</w:t>
      </w:r>
      <w:r w:rsidRPr="00E566EE">
        <w:rPr>
          <w:rFonts w:ascii="Times New Roman" w:hAnsi="Times New Roman" w:cs="Times New Roman"/>
          <w:sz w:val="24"/>
          <w:szCs w:val="24"/>
        </w:rPr>
        <w:t xml:space="preserve">d ex parte under Order 9 rule 20 (1) (a) of the Civil Procedure Rules. </w:t>
      </w:r>
      <w:r w:rsidR="007C5A7D" w:rsidRPr="00E566EE">
        <w:rPr>
          <w:rFonts w:ascii="Times New Roman" w:hAnsi="Times New Roman" w:cs="Times New Roman"/>
          <w:sz w:val="24"/>
          <w:szCs w:val="24"/>
        </w:rPr>
        <w:t xml:space="preserve"> The </w:t>
      </w:r>
      <w:r w:rsidR="00ED1946" w:rsidRPr="00E566EE">
        <w:rPr>
          <w:rFonts w:ascii="Times New Roman" w:hAnsi="Times New Roman" w:cs="Times New Roman"/>
          <w:sz w:val="24"/>
          <w:szCs w:val="24"/>
        </w:rPr>
        <w:t>Applicant</w:t>
      </w:r>
      <w:r w:rsidR="007C5A7D" w:rsidRPr="00E566EE">
        <w:rPr>
          <w:rFonts w:ascii="Times New Roman" w:hAnsi="Times New Roman" w:cs="Times New Roman"/>
          <w:sz w:val="24"/>
          <w:szCs w:val="24"/>
        </w:rPr>
        <w:t xml:space="preserve">’s </w:t>
      </w:r>
      <w:r w:rsidR="00ED1946" w:rsidRPr="00E566EE">
        <w:rPr>
          <w:rFonts w:ascii="Times New Roman" w:hAnsi="Times New Roman" w:cs="Times New Roman"/>
          <w:sz w:val="24"/>
          <w:szCs w:val="24"/>
        </w:rPr>
        <w:t>Counsel</w:t>
      </w:r>
      <w:r w:rsidR="007C5A7D" w:rsidRPr="00E566EE">
        <w:rPr>
          <w:rFonts w:ascii="Times New Roman" w:hAnsi="Times New Roman" w:cs="Times New Roman"/>
          <w:sz w:val="24"/>
          <w:szCs w:val="24"/>
        </w:rPr>
        <w:t xml:space="preserve"> relied on the affidavit evidence presented in court and the laws cited and prayed that the application is granted as prayed for.</w:t>
      </w:r>
    </w:p>
    <w:p w:rsidR="00C36F54" w:rsidRPr="00E566EE" w:rsidRDefault="007C5A7D" w:rsidP="00C36F54">
      <w:pPr>
        <w:jc w:val="both"/>
        <w:rPr>
          <w:rFonts w:ascii="Times New Roman" w:hAnsi="Times New Roman" w:cs="Times New Roman"/>
          <w:sz w:val="24"/>
          <w:szCs w:val="24"/>
        </w:rPr>
      </w:pPr>
      <w:r w:rsidRPr="00E566EE">
        <w:rPr>
          <w:rFonts w:ascii="Times New Roman" w:hAnsi="Times New Roman" w:cs="Times New Roman"/>
          <w:sz w:val="24"/>
          <w:szCs w:val="24"/>
        </w:rPr>
        <w:t xml:space="preserve">On inquiry </w:t>
      </w:r>
      <w:r w:rsidR="00EC7CA4" w:rsidRPr="00E566EE">
        <w:rPr>
          <w:rFonts w:ascii="Times New Roman" w:hAnsi="Times New Roman" w:cs="Times New Roman"/>
          <w:sz w:val="24"/>
          <w:szCs w:val="24"/>
        </w:rPr>
        <w:t xml:space="preserve">by court </w:t>
      </w:r>
      <w:r w:rsidRPr="00E566EE">
        <w:rPr>
          <w:rFonts w:ascii="Times New Roman" w:hAnsi="Times New Roman" w:cs="Times New Roman"/>
          <w:sz w:val="24"/>
          <w:szCs w:val="24"/>
        </w:rPr>
        <w:t>as to whether the second prayer for US$ 108,585 could be granted, he abandoned the prayer.</w:t>
      </w:r>
    </w:p>
    <w:p w:rsidR="007C5A7D"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lastRenderedPageBreak/>
        <w:t xml:space="preserve">The application was made under Order 22 rules 55, 56 and 57 of the Civil Procedure Rules. Order 22 rule 55 deals with investigations of claims to and objections to attachment and provides </w:t>
      </w:r>
      <w:r w:rsidR="00EC7CA4" w:rsidRPr="00E566EE">
        <w:rPr>
          <w:rFonts w:ascii="Times New Roman" w:hAnsi="Times New Roman" w:cs="Times New Roman"/>
          <w:sz w:val="24"/>
          <w:szCs w:val="24"/>
        </w:rPr>
        <w:t>as follows</w:t>
      </w:r>
      <w:r w:rsidRPr="00E566EE">
        <w:rPr>
          <w:rFonts w:ascii="Times New Roman" w:hAnsi="Times New Roman" w:cs="Times New Roman"/>
          <w:sz w:val="24"/>
          <w:szCs w:val="24"/>
        </w:rPr>
        <w:t>:</w:t>
      </w:r>
    </w:p>
    <w:p w:rsidR="007C5A7D" w:rsidRPr="00E566EE" w:rsidRDefault="007C5A7D" w:rsidP="007C5A7D">
      <w:pPr>
        <w:ind w:left="720"/>
        <w:jc w:val="both"/>
        <w:rPr>
          <w:rFonts w:ascii="Times New Roman" w:hAnsi="Times New Roman" w:cs="Times New Roman"/>
          <w:sz w:val="24"/>
          <w:szCs w:val="24"/>
        </w:rPr>
      </w:pPr>
      <w:r w:rsidRPr="00E566EE">
        <w:rPr>
          <w:rFonts w:ascii="Times New Roman" w:hAnsi="Times New Roman" w:cs="Times New Roman"/>
          <w:sz w:val="24"/>
          <w:szCs w:val="24"/>
        </w:rPr>
        <w:t>“55. Investigation of claims to, and objections to the attachment of attached property”.</w:t>
      </w:r>
    </w:p>
    <w:p w:rsidR="007C5A7D" w:rsidRPr="00E566EE" w:rsidRDefault="007C5A7D" w:rsidP="007C5A7D">
      <w:pPr>
        <w:ind w:left="720"/>
        <w:jc w:val="both"/>
        <w:rPr>
          <w:rFonts w:ascii="Times New Roman" w:hAnsi="Times New Roman" w:cs="Times New Roman"/>
          <w:sz w:val="24"/>
          <w:szCs w:val="24"/>
        </w:rPr>
      </w:pPr>
      <w:r w:rsidRPr="00E566EE">
        <w:rPr>
          <w:rFonts w:ascii="Times New Roman" w:hAnsi="Times New Roman" w:cs="Times New Roman"/>
          <w:sz w:val="24"/>
          <w:szCs w:val="24"/>
        </w:rPr>
        <w:t>(1)</w:t>
      </w:r>
      <w:r w:rsidRPr="00E566EE">
        <w:rPr>
          <w:rFonts w:ascii="Times New Roman" w:hAnsi="Times New Roman" w:cs="Times New Roman"/>
          <w:sz w:val="24"/>
          <w:szCs w:val="24"/>
        </w:rPr>
        <w:tab/>
        <w:t xml:space="preserve">Where any claim is preferred to, or any objection is made to the attachment of any property attached in execution of a decree on the ground that the property is not liable to the attachment, the court shall proceed to investigate the claim or objection with a like power as regards the examination of the claimant or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and in all other respects, as if he or she was a party to the suit; except that no such investigation shall be made where the court considers that the claim or objection was designedly delayed.”</w:t>
      </w:r>
    </w:p>
    <w:p w:rsidR="00EC7CA4"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The rule empowers the court to investigate the claim to attached property in execution of a decree. The prescribed ground under Order 22 rules 55 of the CPR for release of property from attachment is that the property is not liable to attachment. Why property may not be liable to attachment can be resolved by determining relevant questions of law or fact or mixed law or fact. </w:t>
      </w:r>
    </w:p>
    <w:p w:rsidR="007C5A7D"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 xml:space="preserve"> has produced evidence that it is the owner of the property and that it was not paid for by the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 The claim is supported by documentary evidence in the Affidavit of Naveem Kumar Ramisetty.  The documents attached from </w:t>
      </w:r>
      <w:r w:rsidR="00ED1946" w:rsidRPr="00E566EE">
        <w:rPr>
          <w:rFonts w:ascii="Times New Roman" w:hAnsi="Times New Roman" w:cs="Times New Roman"/>
          <w:sz w:val="24"/>
          <w:szCs w:val="24"/>
        </w:rPr>
        <w:t>annexure</w:t>
      </w:r>
      <w:r w:rsidRPr="00E566EE">
        <w:rPr>
          <w:rFonts w:ascii="Times New Roman" w:hAnsi="Times New Roman" w:cs="Times New Roman"/>
          <w:sz w:val="24"/>
          <w:szCs w:val="24"/>
        </w:rPr>
        <w:t xml:space="preserve"> A, B, C, D, E, F G and H show that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 xml:space="preserve"> inten</w:t>
      </w:r>
      <w:r w:rsidR="004201A6" w:rsidRPr="00E566EE">
        <w:rPr>
          <w:rFonts w:ascii="Times New Roman" w:hAnsi="Times New Roman" w:cs="Times New Roman"/>
          <w:sz w:val="24"/>
          <w:szCs w:val="24"/>
        </w:rPr>
        <w:t>d</w:t>
      </w:r>
      <w:r w:rsidRPr="00E566EE">
        <w:rPr>
          <w:rFonts w:ascii="Times New Roman" w:hAnsi="Times New Roman" w:cs="Times New Roman"/>
          <w:sz w:val="24"/>
          <w:szCs w:val="24"/>
        </w:rPr>
        <w:t xml:space="preserve">ed to sell the </w:t>
      </w:r>
      <w:r w:rsidR="004201A6" w:rsidRPr="00E566EE">
        <w:rPr>
          <w:rFonts w:ascii="Times New Roman" w:hAnsi="Times New Roman" w:cs="Times New Roman"/>
          <w:sz w:val="24"/>
          <w:szCs w:val="24"/>
        </w:rPr>
        <w:t>Cummins Diesel Generat</w:t>
      </w:r>
      <w:r w:rsidR="00EC7CA4" w:rsidRPr="00E566EE">
        <w:rPr>
          <w:rFonts w:ascii="Times New Roman" w:hAnsi="Times New Roman" w:cs="Times New Roman"/>
          <w:sz w:val="24"/>
          <w:szCs w:val="24"/>
        </w:rPr>
        <w:t>or Prime Power 500 kVA/400 KW (G</w:t>
      </w:r>
      <w:r w:rsidR="004201A6" w:rsidRPr="00E566EE">
        <w:rPr>
          <w:rFonts w:ascii="Times New Roman" w:hAnsi="Times New Roman" w:cs="Times New Roman"/>
          <w:sz w:val="24"/>
          <w:szCs w:val="24"/>
        </w:rPr>
        <w:t>enerator serial number 114K745960 and Cummins Engine serial number 7976 7197</w:t>
      </w:r>
      <w:r w:rsidR="006A38D0" w:rsidRPr="00E566EE">
        <w:rPr>
          <w:rFonts w:ascii="Times New Roman" w:hAnsi="Times New Roman" w:cs="Times New Roman"/>
          <w:sz w:val="24"/>
          <w:szCs w:val="24"/>
        </w:rPr>
        <w:t xml:space="preserve">) </w:t>
      </w:r>
      <w:r w:rsidR="004201A6" w:rsidRPr="00E566EE">
        <w:rPr>
          <w:rFonts w:ascii="Times New Roman" w:hAnsi="Times New Roman" w:cs="Times New Roman"/>
          <w:sz w:val="24"/>
          <w:szCs w:val="24"/>
        </w:rPr>
        <w:t xml:space="preserve">to the first </w:t>
      </w:r>
      <w:r w:rsidR="00ED1946" w:rsidRPr="00E566EE">
        <w:rPr>
          <w:rFonts w:ascii="Times New Roman" w:hAnsi="Times New Roman" w:cs="Times New Roman"/>
          <w:sz w:val="24"/>
          <w:szCs w:val="24"/>
        </w:rPr>
        <w:t>respondent</w:t>
      </w:r>
      <w:r w:rsidR="004201A6" w:rsidRPr="00E566EE">
        <w:rPr>
          <w:rFonts w:ascii="Times New Roman" w:hAnsi="Times New Roman" w:cs="Times New Roman"/>
          <w:sz w:val="24"/>
          <w:szCs w:val="24"/>
        </w:rPr>
        <w:t xml:space="preserve">. The generator was </w:t>
      </w:r>
      <w:r w:rsidR="00ED1946" w:rsidRPr="00E566EE">
        <w:rPr>
          <w:rFonts w:ascii="Times New Roman" w:hAnsi="Times New Roman" w:cs="Times New Roman"/>
          <w:sz w:val="24"/>
          <w:szCs w:val="24"/>
        </w:rPr>
        <w:t>delivered</w:t>
      </w:r>
      <w:r w:rsidR="004201A6" w:rsidRPr="00E566EE">
        <w:rPr>
          <w:rFonts w:ascii="Times New Roman" w:hAnsi="Times New Roman" w:cs="Times New Roman"/>
          <w:sz w:val="24"/>
          <w:szCs w:val="24"/>
        </w:rPr>
        <w:t xml:space="preserve"> in Gulu at the first </w:t>
      </w:r>
      <w:r w:rsidR="00ED1946" w:rsidRPr="00E566EE">
        <w:rPr>
          <w:rFonts w:ascii="Times New Roman" w:hAnsi="Times New Roman" w:cs="Times New Roman"/>
          <w:sz w:val="24"/>
          <w:szCs w:val="24"/>
        </w:rPr>
        <w:t>Respondent</w:t>
      </w:r>
      <w:r w:rsidR="004201A6" w:rsidRPr="00E566EE">
        <w:rPr>
          <w:rFonts w:ascii="Times New Roman" w:hAnsi="Times New Roman" w:cs="Times New Roman"/>
          <w:sz w:val="24"/>
          <w:szCs w:val="24"/>
        </w:rPr>
        <w:t xml:space="preserve">s branch and was to be paid for within 30 days. Payment was </w:t>
      </w:r>
      <w:r w:rsidR="00ED1946" w:rsidRPr="00E566EE">
        <w:rPr>
          <w:rFonts w:ascii="Times New Roman" w:hAnsi="Times New Roman" w:cs="Times New Roman"/>
          <w:sz w:val="24"/>
          <w:szCs w:val="24"/>
        </w:rPr>
        <w:t>not</w:t>
      </w:r>
      <w:r w:rsidR="004201A6" w:rsidRPr="00E566EE">
        <w:rPr>
          <w:rFonts w:ascii="Times New Roman" w:hAnsi="Times New Roman" w:cs="Times New Roman"/>
          <w:sz w:val="24"/>
          <w:szCs w:val="24"/>
        </w:rPr>
        <w:t xml:space="preserve"> effected and the matter became contentious. Annexure “H” and “I” are demand letters for US$ 108,858 by the </w:t>
      </w:r>
      <w:r w:rsidR="00ED1946" w:rsidRPr="00E566EE">
        <w:rPr>
          <w:rFonts w:ascii="Times New Roman" w:hAnsi="Times New Roman" w:cs="Times New Roman"/>
          <w:sz w:val="24"/>
          <w:szCs w:val="24"/>
        </w:rPr>
        <w:t>Applicant</w:t>
      </w:r>
      <w:r w:rsidR="004201A6" w:rsidRPr="00E566EE">
        <w:rPr>
          <w:rFonts w:ascii="Times New Roman" w:hAnsi="Times New Roman" w:cs="Times New Roman"/>
          <w:sz w:val="24"/>
          <w:szCs w:val="24"/>
        </w:rPr>
        <w:t xml:space="preserve"> to the first </w:t>
      </w:r>
      <w:r w:rsidR="00ED1946" w:rsidRPr="00E566EE">
        <w:rPr>
          <w:rFonts w:ascii="Times New Roman" w:hAnsi="Times New Roman" w:cs="Times New Roman"/>
          <w:sz w:val="24"/>
          <w:szCs w:val="24"/>
        </w:rPr>
        <w:t>Respondent</w:t>
      </w:r>
      <w:r w:rsidR="004201A6" w:rsidRPr="00E566EE">
        <w:rPr>
          <w:rFonts w:ascii="Times New Roman" w:hAnsi="Times New Roman" w:cs="Times New Roman"/>
          <w:sz w:val="24"/>
          <w:szCs w:val="24"/>
        </w:rPr>
        <w:t xml:space="preserve">.  The first </w:t>
      </w:r>
      <w:r w:rsidR="00ED1946" w:rsidRPr="00E566EE">
        <w:rPr>
          <w:rFonts w:ascii="Times New Roman" w:hAnsi="Times New Roman" w:cs="Times New Roman"/>
          <w:sz w:val="24"/>
          <w:szCs w:val="24"/>
        </w:rPr>
        <w:t>Respondent</w:t>
      </w:r>
      <w:r w:rsidR="004201A6" w:rsidRPr="00E566EE">
        <w:rPr>
          <w:rFonts w:ascii="Times New Roman" w:hAnsi="Times New Roman" w:cs="Times New Roman"/>
          <w:sz w:val="24"/>
          <w:szCs w:val="24"/>
        </w:rPr>
        <w:t xml:space="preserve"> sought by annexure “J” for a meeting to resolve the matter on 12</w:t>
      </w:r>
      <w:r w:rsidR="004201A6" w:rsidRPr="00E566EE">
        <w:rPr>
          <w:rFonts w:ascii="Times New Roman" w:hAnsi="Times New Roman" w:cs="Times New Roman"/>
          <w:sz w:val="24"/>
          <w:szCs w:val="24"/>
          <w:vertAlign w:val="superscript"/>
        </w:rPr>
        <w:t>th</w:t>
      </w:r>
      <w:r w:rsidR="004201A6" w:rsidRPr="00E566EE">
        <w:rPr>
          <w:rFonts w:ascii="Times New Roman" w:hAnsi="Times New Roman" w:cs="Times New Roman"/>
          <w:sz w:val="24"/>
          <w:szCs w:val="24"/>
        </w:rPr>
        <w:t xml:space="preserve"> of August 2015. B</w:t>
      </w:r>
      <w:r w:rsidR="006A38D0" w:rsidRPr="00E566EE">
        <w:rPr>
          <w:rFonts w:ascii="Times New Roman" w:hAnsi="Times New Roman" w:cs="Times New Roman"/>
          <w:sz w:val="24"/>
          <w:szCs w:val="24"/>
        </w:rPr>
        <w:t>y</w:t>
      </w:r>
      <w:r w:rsidR="004201A6" w:rsidRPr="00E566EE">
        <w:rPr>
          <w:rFonts w:ascii="Times New Roman" w:hAnsi="Times New Roman" w:cs="Times New Roman"/>
          <w:sz w:val="24"/>
          <w:szCs w:val="24"/>
        </w:rPr>
        <w:t xml:space="preserve"> annexure “K and L” email and letter respectively the sale was rescinded and a demand made for the generator. The order of attachment was made on the 15</w:t>
      </w:r>
      <w:r w:rsidR="004201A6" w:rsidRPr="00E566EE">
        <w:rPr>
          <w:rFonts w:ascii="Times New Roman" w:hAnsi="Times New Roman" w:cs="Times New Roman"/>
          <w:sz w:val="24"/>
          <w:szCs w:val="24"/>
          <w:vertAlign w:val="superscript"/>
        </w:rPr>
        <w:t>th</w:t>
      </w:r>
      <w:r w:rsidR="004201A6" w:rsidRPr="00E566EE">
        <w:rPr>
          <w:rFonts w:ascii="Times New Roman" w:hAnsi="Times New Roman" w:cs="Times New Roman"/>
          <w:sz w:val="24"/>
          <w:szCs w:val="24"/>
        </w:rPr>
        <w:t xml:space="preserve"> of October 2015. In my ruling there is evidence which has not been rebutted that the property remained that of the </w:t>
      </w:r>
      <w:r w:rsidR="00ED1946" w:rsidRPr="00E566EE">
        <w:rPr>
          <w:rFonts w:ascii="Times New Roman" w:hAnsi="Times New Roman" w:cs="Times New Roman"/>
          <w:sz w:val="24"/>
          <w:szCs w:val="24"/>
        </w:rPr>
        <w:t>Applicant</w:t>
      </w:r>
      <w:r w:rsidR="004201A6" w:rsidRPr="00E566EE">
        <w:rPr>
          <w:rFonts w:ascii="Times New Roman" w:hAnsi="Times New Roman" w:cs="Times New Roman"/>
          <w:sz w:val="24"/>
          <w:szCs w:val="24"/>
        </w:rPr>
        <w:t>.</w:t>
      </w:r>
    </w:p>
    <w:p w:rsidR="007C5A7D" w:rsidRPr="00E566EE" w:rsidRDefault="007C5A7D" w:rsidP="004201A6">
      <w:pPr>
        <w:jc w:val="both"/>
        <w:rPr>
          <w:rFonts w:ascii="Times New Roman" w:hAnsi="Times New Roman" w:cs="Times New Roman"/>
          <w:sz w:val="24"/>
          <w:szCs w:val="24"/>
        </w:rPr>
      </w:pPr>
      <w:r w:rsidRPr="00E566EE">
        <w:rPr>
          <w:rFonts w:ascii="Times New Roman" w:hAnsi="Times New Roman" w:cs="Times New Roman"/>
          <w:sz w:val="24"/>
          <w:szCs w:val="24"/>
        </w:rPr>
        <w:t xml:space="preserve">Order 22 </w:t>
      </w:r>
      <w:r w:rsidR="00ED1946" w:rsidRPr="00E566EE">
        <w:rPr>
          <w:rFonts w:ascii="Times New Roman" w:hAnsi="Times New Roman" w:cs="Times New Roman"/>
          <w:sz w:val="24"/>
          <w:szCs w:val="24"/>
        </w:rPr>
        <w:t>rules</w:t>
      </w:r>
      <w:r w:rsidRPr="00E566EE">
        <w:rPr>
          <w:rFonts w:ascii="Times New Roman" w:hAnsi="Times New Roman" w:cs="Times New Roman"/>
          <w:sz w:val="24"/>
          <w:szCs w:val="24"/>
        </w:rPr>
        <w:t xml:space="preserve"> 56 </w:t>
      </w:r>
      <w:r w:rsidR="004201A6" w:rsidRPr="00E566EE">
        <w:rPr>
          <w:rFonts w:ascii="Times New Roman" w:hAnsi="Times New Roman" w:cs="Times New Roman"/>
          <w:sz w:val="24"/>
          <w:szCs w:val="24"/>
        </w:rPr>
        <w:t xml:space="preserve">provides for the </w:t>
      </w:r>
      <w:r w:rsidRPr="00E566EE">
        <w:rPr>
          <w:rFonts w:ascii="Times New Roman" w:hAnsi="Times New Roman" w:cs="Times New Roman"/>
          <w:sz w:val="24"/>
          <w:szCs w:val="24"/>
        </w:rPr>
        <w:t xml:space="preserve">production of evidence by the claimant or </w:t>
      </w:r>
      <w:r w:rsidR="00ED1946" w:rsidRPr="00E566EE">
        <w:rPr>
          <w:rFonts w:ascii="Times New Roman" w:hAnsi="Times New Roman" w:cs="Times New Roman"/>
          <w:sz w:val="24"/>
          <w:szCs w:val="24"/>
        </w:rPr>
        <w:t>Objector</w:t>
      </w:r>
      <w:r w:rsidR="004201A6" w:rsidRPr="00E566EE">
        <w:rPr>
          <w:rFonts w:ascii="Times New Roman" w:hAnsi="Times New Roman" w:cs="Times New Roman"/>
          <w:sz w:val="24"/>
          <w:szCs w:val="24"/>
        </w:rPr>
        <w:t xml:space="preserve"> </w:t>
      </w:r>
      <w:r w:rsidRPr="00E566EE">
        <w:rPr>
          <w:rFonts w:ascii="Times New Roman" w:hAnsi="Times New Roman" w:cs="Times New Roman"/>
          <w:sz w:val="24"/>
          <w:szCs w:val="24"/>
        </w:rPr>
        <w:t>of his or her interest in the attached property at the time of the attachment. It provides that</w:t>
      </w:r>
      <w:r w:rsidR="004201A6" w:rsidRPr="00E566EE">
        <w:rPr>
          <w:rFonts w:ascii="Times New Roman" w:hAnsi="Times New Roman" w:cs="Times New Roman"/>
          <w:sz w:val="24"/>
          <w:szCs w:val="24"/>
        </w:rPr>
        <w:t xml:space="preserve"> t</w:t>
      </w:r>
      <w:r w:rsidRPr="00E566EE">
        <w:rPr>
          <w:rFonts w:ascii="Times New Roman" w:hAnsi="Times New Roman" w:cs="Times New Roman"/>
          <w:sz w:val="24"/>
          <w:szCs w:val="24"/>
        </w:rPr>
        <w:t xml:space="preserve">he claimant or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shall adduce evidence to show that at the date of the attachment he or she had </w:t>
      </w:r>
      <w:r w:rsidRPr="00E566EE">
        <w:rPr>
          <w:rStyle w:val="Emphasis"/>
          <w:rFonts w:ascii="Times New Roman" w:hAnsi="Times New Roman" w:cs="Times New Roman"/>
          <w:i w:val="0"/>
          <w:sz w:val="24"/>
          <w:szCs w:val="24"/>
        </w:rPr>
        <w:t>some interest</w:t>
      </w:r>
      <w:r w:rsidRPr="00E566EE">
        <w:rPr>
          <w:rFonts w:ascii="Times New Roman" w:hAnsi="Times New Roman" w:cs="Times New Roman"/>
          <w:sz w:val="24"/>
          <w:szCs w:val="24"/>
        </w:rPr>
        <w:t xml:space="preserve"> in the property attached.</w:t>
      </w:r>
    </w:p>
    <w:p w:rsidR="007C5A7D" w:rsidRPr="00E566EE" w:rsidRDefault="004201A6"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The </w:t>
      </w:r>
      <w:r w:rsidR="007C5A7D" w:rsidRPr="00E566EE">
        <w:rPr>
          <w:rFonts w:ascii="Times New Roman" w:hAnsi="Times New Roman" w:cs="Times New Roman"/>
          <w:sz w:val="24"/>
          <w:szCs w:val="24"/>
        </w:rPr>
        <w:t xml:space="preserve">subject of inquiry of the court under order 22 rules 55 is to establish whether at the time of the attachment the claimant had some interest in the property attached. The interest involved or which the claimant asserts in the </w:t>
      </w:r>
      <w:r w:rsidR="00ED1946" w:rsidRPr="00E566EE">
        <w:rPr>
          <w:rFonts w:ascii="Times New Roman" w:hAnsi="Times New Roman" w:cs="Times New Roman"/>
          <w:sz w:val="24"/>
          <w:szCs w:val="24"/>
        </w:rPr>
        <w:t>Objector</w:t>
      </w:r>
      <w:r w:rsidR="007C5A7D" w:rsidRPr="00E566EE">
        <w:rPr>
          <w:rFonts w:ascii="Times New Roman" w:hAnsi="Times New Roman" w:cs="Times New Roman"/>
          <w:sz w:val="24"/>
          <w:szCs w:val="24"/>
        </w:rPr>
        <w:t xml:space="preserve"> application for the protection of court must be an interest capable of legal protection. </w:t>
      </w:r>
      <w:r w:rsidRPr="00E566EE">
        <w:rPr>
          <w:rFonts w:ascii="Times New Roman" w:hAnsi="Times New Roman" w:cs="Times New Roman"/>
          <w:sz w:val="24"/>
          <w:szCs w:val="24"/>
        </w:rPr>
        <w:t xml:space="preserve">Does the application disclose </w:t>
      </w:r>
      <w:r w:rsidR="007C5A7D" w:rsidRPr="00E566EE">
        <w:rPr>
          <w:rFonts w:ascii="Times New Roman" w:hAnsi="Times New Roman" w:cs="Times New Roman"/>
          <w:sz w:val="24"/>
          <w:szCs w:val="24"/>
        </w:rPr>
        <w:t xml:space="preserve">prima facie </w:t>
      </w:r>
      <w:r w:rsidRPr="00E566EE">
        <w:rPr>
          <w:rFonts w:ascii="Times New Roman" w:hAnsi="Times New Roman" w:cs="Times New Roman"/>
          <w:sz w:val="24"/>
          <w:szCs w:val="24"/>
        </w:rPr>
        <w:t xml:space="preserve">an interest that </w:t>
      </w:r>
      <w:r w:rsidR="007C5A7D" w:rsidRPr="00E566EE">
        <w:rPr>
          <w:rFonts w:ascii="Times New Roman" w:hAnsi="Times New Roman" w:cs="Times New Roman"/>
          <w:sz w:val="24"/>
          <w:szCs w:val="24"/>
        </w:rPr>
        <w:t>enjoy</w:t>
      </w:r>
      <w:r w:rsidRPr="00E566EE">
        <w:rPr>
          <w:rFonts w:ascii="Times New Roman" w:hAnsi="Times New Roman" w:cs="Times New Roman"/>
          <w:sz w:val="24"/>
          <w:szCs w:val="24"/>
        </w:rPr>
        <w:t>s</w:t>
      </w:r>
      <w:r w:rsidR="007C5A7D" w:rsidRPr="00E566EE">
        <w:rPr>
          <w:rFonts w:ascii="Times New Roman" w:hAnsi="Times New Roman" w:cs="Times New Roman"/>
          <w:sz w:val="24"/>
          <w:szCs w:val="24"/>
        </w:rPr>
        <w:t xml:space="preserve"> legal protection</w:t>
      </w:r>
      <w:r w:rsidRPr="00E566EE">
        <w:rPr>
          <w:rFonts w:ascii="Times New Roman" w:hAnsi="Times New Roman" w:cs="Times New Roman"/>
          <w:sz w:val="24"/>
          <w:szCs w:val="24"/>
        </w:rPr>
        <w:t>? Order 22 r</w:t>
      </w:r>
      <w:r w:rsidR="007C5A7D" w:rsidRPr="00E566EE">
        <w:rPr>
          <w:rFonts w:ascii="Times New Roman" w:hAnsi="Times New Roman" w:cs="Times New Roman"/>
          <w:sz w:val="24"/>
          <w:szCs w:val="24"/>
        </w:rPr>
        <w:t>ule 57 stipulates</w:t>
      </w:r>
      <w:r w:rsidR="006A38D0" w:rsidRPr="00E566EE">
        <w:rPr>
          <w:rFonts w:ascii="Times New Roman" w:hAnsi="Times New Roman" w:cs="Times New Roman"/>
          <w:sz w:val="24"/>
          <w:szCs w:val="24"/>
        </w:rPr>
        <w:t xml:space="preserve"> as follows</w:t>
      </w:r>
      <w:r w:rsidR="007C5A7D" w:rsidRPr="00E566EE">
        <w:rPr>
          <w:rFonts w:ascii="Times New Roman" w:hAnsi="Times New Roman" w:cs="Times New Roman"/>
          <w:sz w:val="24"/>
          <w:szCs w:val="24"/>
        </w:rPr>
        <w:t>:</w:t>
      </w:r>
    </w:p>
    <w:p w:rsidR="007C5A7D" w:rsidRPr="00E566EE" w:rsidRDefault="007C5A7D" w:rsidP="007C5A7D">
      <w:pPr>
        <w:ind w:firstLine="720"/>
        <w:jc w:val="both"/>
        <w:rPr>
          <w:rFonts w:ascii="Times New Roman" w:hAnsi="Times New Roman" w:cs="Times New Roman"/>
          <w:sz w:val="24"/>
          <w:szCs w:val="24"/>
        </w:rPr>
      </w:pPr>
      <w:r w:rsidRPr="00E566EE">
        <w:rPr>
          <w:rFonts w:ascii="Times New Roman" w:hAnsi="Times New Roman" w:cs="Times New Roman"/>
          <w:sz w:val="24"/>
          <w:szCs w:val="24"/>
        </w:rPr>
        <w:lastRenderedPageBreak/>
        <w:t>“57. Release of property from attachment</w:t>
      </w:r>
    </w:p>
    <w:p w:rsidR="007C5A7D" w:rsidRPr="00E566EE" w:rsidRDefault="007C5A7D" w:rsidP="004201A6">
      <w:pPr>
        <w:ind w:left="720"/>
        <w:jc w:val="both"/>
        <w:rPr>
          <w:rFonts w:ascii="Times New Roman" w:hAnsi="Times New Roman" w:cs="Times New Roman"/>
          <w:i/>
          <w:sz w:val="24"/>
          <w:szCs w:val="24"/>
        </w:rPr>
      </w:pPr>
      <w:r w:rsidRPr="00E566EE">
        <w:rPr>
          <w:rFonts w:ascii="Times New Roman" w:hAnsi="Times New Roman" w:cs="Times New Roman"/>
          <w:sz w:val="24"/>
          <w:szCs w:val="24"/>
        </w:rPr>
        <w:t xml:space="preserve">Where upon the investigation under rule 55 of this order the court is satisfied that for the reasons stated in the claim or objection the property was not, when attached, in the possession of the </w:t>
      </w:r>
      <w:r w:rsidR="00ED1946" w:rsidRPr="00E566EE">
        <w:rPr>
          <w:rFonts w:ascii="Times New Roman" w:hAnsi="Times New Roman" w:cs="Times New Roman"/>
          <w:sz w:val="24"/>
          <w:szCs w:val="24"/>
        </w:rPr>
        <w:t>judgment</w:t>
      </w:r>
      <w:r w:rsidRPr="00E566EE">
        <w:rPr>
          <w:rFonts w:ascii="Times New Roman" w:hAnsi="Times New Roman" w:cs="Times New Roman"/>
          <w:sz w:val="24"/>
          <w:szCs w:val="24"/>
        </w:rPr>
        <w:t xml:space="preserve"> debtor or some person in trust for him or her, or in the occupancy of a tenant or some other person paying rent to him or her, or that, being in the possession of the </w:t>
      </w:r>
      <w:r w:rsidR="00ED1946" w:rsidRPr="00E566EE">
        <w:rPr>
          <w:rFonts w:ascii="Times New Roman" w:hAnsi="Times New Roman" w:cs="Times New Roman"/>
          <w:sz w:val="24"/>
          <w:szCs w:val="24"/>
        </w:rPr>
        <w:t>judgment</w:t>
      </w:r>
      <w:r w:rsidRPr="00E566EE">
        <w:rPr>
          <w:rFonts w:ascii="Times New Roman" w:hAnsi="Times New Roman" w:cs="Times New Roman"/>
          <w:sz w:val="24"/>
          <w:szCs w:val="24"/>
        </w:rPr>
        <w:t xml:space="preserve"> debtor at that time, it was not in his or her possession on his or  her own account or as his or her own property, </w:t>
      </w:r>
      <w:r w:rsidRPr="00E566EE">
        <w:rPr>
          <w:rStyle w:val="Emphasis"/>
          <w:rFonts w:ascii="Times New Roman" w:hAnsi="Times New Roman" w:cs="Times New Roman"/>
          <w:i w:val="0"/>
          <w:sz w:val="24"/>
          <w:szCs w:val="24"/>
        </w:rPr>
        <w:t>but on account of or in trust for some other person, or partly on his or her own account and partly on account of some other person, the court shall make an order releasing the property, wholly or to such extent as it thinks fit, from attachment.</w:t>
      </w:r>
      <w:r w:rsidRPr="00E566EE">
        <w:rPr>
          <w:rStyle w:val="Emphasis"/>
          <w:rFonts w:ascii="Times New Roman" w:hAnsi="Times New Roman" w:cs="Times New Roman"/>
          <w:sz w:val="24"/>
          <w:szCs w:val="24"/>
        </w:rPr>
        <w:t xml:space="preserve">” </w:t>
      </w:r>
    </w:p>
    <w:p w:rsidR="007C5A7D"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Rule 57 makes it clear that the property at the time of attachment should be proved to the satisfaction of court not to be in possession of the judgment debtor or held or in possession of some other person in trust for the judgment debtor.  The court is also to be satisfied that where the property is in possession or occupancy of a tenant, such tenant or other person was not paying rent to the judgment debtor or if the property was in the hands of the judgment debtor, it was in his or her possession not on his or her own account as his or her property but on account of or in trust for someone else. The court may also establish that the property was partially held on account of the judgment debtor and partially on account of someone else. The court has discretionary powers under Order 22 rule 56 of the Civil Procedure Rules and for purposes of establishing the matters spelt out under order 22 rule 57 to examine the claimant or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in all other respects as if he or she were a party to the suit where the decree and warrant for attachment of the property was issued.</w:t>
      </w:r>
    </w:p>
    <w:p w:rsidR="00DB5EDB"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Upon satisfaction of the court that the property falls under any of the categories of property not liable to attachment listed under order 22 rules 57, </w:t>
      </w:r>
      <w:r w:rsidR="00DB5EDB" w:rsidRPr="00E566EE">
        <w:rPr>
          <w:rFonts w:ascii="Times New Roman" w:hAnsi="Times New Roman" w:cs="Times New Roman"/>
          <w:sz w:val="24"/>
          <w:szCs w:val="24"/>
        </w:rPr>
        <w:t xml:space="preserve">it is mandatory </w:t>
      </w:r>
      <w:r w:rsidRPr="00E566EE">
        <w:rPr>
          <w:rFonts w:ascii="Times New Roman" w:hAnsi="Times New Roman" w:cs="Times New Roman"/>
          <w:sz w:val="24"/>
          <w:szCs w:val="24"/>
        </w:rPr>
        <w:t xml:space="preserve">that the property shall be released from attachment. </w:t>
      </w:r>
    </w:p>
    <w:p w:rsidR="00EC7CA4" w:rsidRPr="00E566EE" w:rsidRDefault="007C5A7D" w:rsidP="00DB5EDB">
      <w:pPr>
        <w:jc w:val="both"/>
        <w:rPr>
          <w:rFonts w:ascii="Times New Roman" w:hAnsi="Times New Roman" w:cs="Times New Roman"/>
          <w:sz w:val="24"/>
          <w:szCs w:val="24"/>
        </w:rPr>
      </w:pPr>
      <w:r w:rsidRPr="00E566EE">
        <w:rPr>
          <w:rFonts w:ascii="Times New Roman" w:hAnsi="Times New Roman" w:cs="Times New Roman"/>
          <w:sz w:val="24"/>
          <w:szCs w:val="24"/>
        </w:rPr>
        <w:t>The inquiry and determination of the question whether to release the property from attachment or not upon investigation of the claim is a preliminary inquiry and upon establishment of the facts the orders of the court are dictated by either</w:t>
      </w:r>
      <w:r w:rsidR="00EC7CA4" w:rsidRPr="00E566EE">
        <w:rPr>
          <w:rFonts w:ascii="Times New Roman" w:hAnsi="Times New Roman" w:cs="Times New Roman"/>
          <w:sz w:val="24"/>
          <w:szCs w:val="24"/>
        </w:rPr>
        <w:t xml:space="preserve"> O</w:t>
      </w:r>
      <w:r w:rsidRPr="00E566EE">
        <w:rPr>
          <w:rFonts w:ascii="Times New Roman" w:hAnsi="Times New Roman" w:cs="Times New Roman"/>
          <w:sz w:val="24"/>
          <w:szCs w:val="24"/>
        </w:rPr>
        <w:t>rder 22 rules</w:t>
      </w:r>
      <w:r w:rsidR="00EC7CA4" w:rsidRPr="00E566EE">
        <w:rPr>
          <w:rFonts w:ascii="Times New Roman" w:hAnsi="Times New Roman" w:cs="Times New Roman"/>
          <w:sz w:val="24"/>
          <w:szCs w:val="24"/>
        </w:rPr>
        <w:t xml:space="preserve"> 57 to release the property or O</w:t>
      </w:r>
      <w:r w:rsidRPr="00E566EE">
        <w:rPr>
          <w:rFonts w:ascii="Times New Roman" w:hAnsi="Times New Roman" w:cs="Times New Roman"/>
          <w:sz w:val="24"/>
          <w:szCs w:val="24"/>
        </w:rPr>
        <w:t xml:space="preserve">rder 22 rules 58 </w:t>
      </w:r>
      <w:r w:rsidR="00EC7CA4" w:rsidRPr="00E566EE">
        <w:rPr>
          <w:rFonts w:ascii="Times New Roman" w:hAnsi="Times New Roman" w:cs="Times New Roman"/>
          <w:sz w:val="24"/>
          <w:szCs w:val="24"/>
        </w:rPr>
        <w:t xml:space="preserve">of the CPR </w:t>
      </w:r>
      <w:r w:rsidRPr="00E566EE">
        <w:rPr>
          <w:rFonts w:ascii="Times New Roman" w:hAnsi="Times New Roman" w:cs="Times New Roman"/>
          <w:sz w:val="24"/>
          <w:szCs w:val="24"/>
        </w:rPr>
        <w:t xml:space="preserve">to disallow the claim. </w:t>
      </w:r>
    </w:p>
    <w:p w:rsidR="007C5A7D" w:rsidRPr="00E566EE" w:rsidRDefault="00DB5EDB" w:rsidP="00DB5EDB">
      <w:pPr>
        <w:jc w:val="both"/>
        <w:rPr>
          <w:rFonts w:ascii="Times New Roman" w:eastAsia="Calibri" w:hAnsi="Times New Roman" w:cs="Times New Roman"/>
          <w:sz w:val="24"/>
          <w:szCs w:val="24"/>
        </w:rPr>
      </w:pPr>
      <w:r w:rsidRPr="00E566EE">
        <w:rPr>
          <w:rFonts w:ascii="Times New Roman" w:hAnsi="Times New Roman" w:cs="Times New Roman"/>
          <w:sz w:val="24"/>
          <w:szCs w:val="24"/>
        </w:rPr>
        <w:t xml:space="preserve">The rules to release the property are based on prima facie </w:t>
      </w:r>
      <w:r w:rsidR="00EC7CA4" w:rsidRPr="00E566EE">
        <w:rPr>
          <w:rFonts w:ascii="Times New Roman" w:hAnsi="Times New Roman" w:cs="Times New Roman"/>
          <w:sz w:val="24"/>
          <w:szCs w:val="24"/>
        </w:rPr>
        <w:t xml:space="preserve">findings of </w:t>
      </w:r>
      <w:r w:rsidRPr="00E566EE">
        <w:rPr>
          <w:rFonts w:ascii="Times New Roman" w:hAnsi="Times New Roman" w:cs="Times New Roman"/>
          <w:sz w:val="24"/>
          <w:szCs w:val="24"/>
        </w:rPr>
        <w:t xml:space="preserve">evidence and are not conclusive of the suit </w:t>
      </w:r>
      <w:r w:rsidR="00EC7CA4" w:rsidRPr="00E566EE">
        <w:rPr>
          <w:rFonts w:ascii="Times New Roman" w:hAnsi="Times New Roman" w:cs="Times New Roman"/>
          <w:sz w:val="24"/>
          <w:szCs w:val="24"/>
        </w:rPr>
        <w:t>(</w:t>
      </w:r>
      <w:r w:rsidRPr="00E566EE">
        <w:rPr>
          <w:rFonts w:ascii="Times New Roman" w:hAnsi="Times New Roman" w:cs="Times New Roman"/>
          <w:sz w:val="24"/>
          <w:szCs w:val="24"/>
        </w:rPr>
        <w:t xml:space="preserve">See </w:t>
      </w:r>
      <w:r w:rsidR="007C5A7D" w:rsidRPr="00E566EE">
        <w:rPr>
          <w:rFonts w:ascii="Times New Roman" w:hAnsi="Times New Roman" w:cs="Times New Roman"/>
          <w:b/>
          <w:sz w:val="24"/>
          <w:szCs w:val="24"/>
        </w:rPr>
        <w:t>Harilal &amp; Company versus Buganda Industries Ltd [1960] 1 EA 318</w:t>
      </w:r>
      <w:r w:rsidR="007C5A7D" w:rsidRPr="00E566EE">
        <w:rPr>
          <w:rFonts w:ascii="Times New Roman" w:hAnsi="Times New Roman" w:cs="Times New Roman"/>
          <w:sz w:val="24"/>
          <w:szCs w:val="24"/>
        </w:rPr>
        <w:t xml:space="preserve">, the Judgment of Lewis J about the scope of order 19 rule 55 and subsequent rules on what is to be investigated by court; </w:t>
      </w:r>
      <w:r w:rsidR="007C5A7D" w:rsidRPr="00E566EE">
        <w:rPr>
          <w:rFonts w:ascii="Times New Roman" w:eastAsia="Calibri" w:hAnsi="Times New Roman" w:cs="Times New Roman"/>
          <w:b/>
          <w:sz w:val="24"/>
          <w:szCs w:val="24"/>
        </w:rPr>
        <w:t>John Verjee and Another versus Simon Kalenzi, Court of Appeal Civil Appeal NO 71 of 2000</w:t>
      </w:r>
      <w:r w:rsidR="007C5A7D" w:rsidRPr="00E566EE">
        <w:rPr>
          <w:rFonts w:ascii="Times New Roman" w:eastAsia="Calibri" w:hAnsi="Times New Roman" w:cs="Times New Roman"/>
          <w:sz w:val="24"/>
          <w:szCs w:val="24"/>
        </w:rPr>
        <w:t xml:space="preserve">; </w:t>
      </w:r>
      <w:r w:rsidR="007C5A7D" w:rsidRPr="00E566EE">
        <w:rPr>
          <w:rFonts w:ascii="Times New Roman" w:eastAsia="Calibri" w:hAnsi="Times New Roman" w:cs="Times New Roman"/>
          <w:b/>
          <w:sz w:val="24"/>
          <w:szCs w:val="24"/>
        </w:rPr>
        <w:t>C. Baguma v Highland Agricultural Export Ltd High Court Miscellaneous Application No. 655 of 2001</w:t>
      </w:r>
      <w:r w:rsidR="00EC7CA4" w:rsidRPr="00E566EE">
        <w:rPr>
          <w:rFonts w:ascii="Times New Roman" w:eastAsia="Calibri" w:hAnsi="Times New Roman" w:cs="Times New Roman"/>
          <w:b/>
          <w:sz w:val="24"/>
          <w:szCs w:val="24"/>
        </w:rPr>
        <w:t>)</w:t>
      </w:r>
      <w:r w:rsidR="007C5A7D" w:rsidRPr="00E566EE">
        <w:rPr>
          <w:rFonts w:ascii="Times New Roman" w:eastAsia="Calibri" w:hAnsi="Times New Roman" w:cs="Times New Roman"/>
          <w:b/>
          <w:sz w:val="24"/>
          <w:szCs w:val="24"/>
        </w:rPr>
        <w:t xml:space="preserve">. The </w:t>
      </w:r>
      <w:r w:rsidR="007C5A7D" w:rsidRPr="00E566EE">
        <w:rPr>
          <w:rFonts w:ascii="Times New Roman" w:eastAsia="Calibri" w:hAnsi="Times New Roman" w:cs="Times New Roman"/>
          <w:sz w:val="24"/>
          <w:szCs w:val="24"/>
        </w:rPr>
        <w:t>rules provide for a s</w:t>
      </w:r>
      <w:r w:rsidR="007C5A7D" w:rsidRPr="00E566EE">
        <w:rPr>
          <w:rFonts w:ascii="Times New Roman" w:hAnsi="Times New Roman" w:cs="Times New Roman"/>
          <w:sz w:val="24"/>
          <w:szCs w:val="24"/>
        </w:rPr>
        <w:t xml:space="preserve">ummary procedure </w:t>
      </w:r>
      <w:r w:rsidRPr="00E566EE">
        <w:rPr>
          <w:rFonts w:ascii="Times New Roman" w:hAnsi="Times New Roman" w:cs="Times New Roman"/>
          <w:sz w:val="24"/>
          <w:szCs w:val="24"/>
        </w:rPr>
        <w:t xml:space="preserve">of </w:t>
      </w:r>
      <w:r w:rsidR="007C5A7D" w:rsidRPr="00E566EE">
        <w:rPr>
          <w:rFonts w:ascii="Times New Roman" w:hAnsi="Times New Roman" w:cs="Times New Roman"/>
          <w:sz w:val="24"/>
          <w:szCs w:val="24"/>
        </w:rPr>
        <w:t xml:space="preserve">releasing the property from attachment or disallowing the claim and should the party aggrieved so desire, he or she may sue for a final determination of the question of ownership or who should </w:t>
      </w:r>
      <w:r w:rsidR="007C5A7D" w:rsidRPr="00E566EE">
        <w:rPr>
          <w:rFonts w:ascii="Times New Roman" w:hAnsi="Times New Roman" w:cs="Times New Roman"/>
          <w:sz w:val="24"/>
          <w:szCs w:val="24"/>
        </w:rPr>
        <w:lastRenderedPageBreak/>
        <w:t xml:space="preserve">have possession </w:t>
      </w:r>
      <w:r w:rsidR="00312B54" w:rsidRPr="00E566EE">
        <w:rPr>
          <w:rFonts w:ascii="Times New Roman" w:hAnsi="Times New Roman" w:cs="Times New Roman"/>
          <w:sz w:val="24"/>
          <w:szCs w:val="24"/>
        </w:rPr>
        <w:t xml:space="preserve">thereof </w:t>
      </w:r>
      <w:r w:rsidR="00A67408" w:rsidRPr="00E566EE">
        <w:rPr>
          <w:rFonts w:ascii="Times New Roman" w:hAnsi="Times New Roman" w:cs="Times New Roman"/>
          <w:sz w:val="24"/>
          <w:szCs w:val="24"/>
        </w:rPr>
        <w:t>under O</w:t>
      </w:r>
      <w:r w:rsidR="007C5A7D" w:rsidRPr="00E566EE">
        <w:rPr>
          <w:rFonts w:ascii="Times New Roman" w:hAnsi="Times New Roman" w:cs="Times New Roman"/>
          <w:sz w:val="24"/>
          <w:szCs w:val="24"/>
        </w:rPr>
        <w:t>rder 22 rule 60 of the Civil Procedure Rules: Order 22 rules 60 provides as follows:</w:t>
      </w:r>
    </w:p>
    <w:p w:rsidR="007C5A7D"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ab/>
        <w:t>“60. Savings of suits to establish a right to attached property.</w:t>
      </w:r>
    </w:p>
    <w:p w:rsidR="007C5A7D" w:rsidRPr="00E566EE" w:rsidRDefault="007C5A7D" w:rsidP="00DB5EDB">
      <w:pPr>
        <w:ind w:left="720"/>
        <w:jc w:val="both"/>
        <w:rPr>
          <w:rFonts w:ascii="Times New Roman" w:hAnsi="Times New Roman" w:cs="Times New Roman"/>
          <w:sz w:val="24"/>
          <w:szCs w:val="24"/>
        </w:rPr>
      </w:pPr>
      <w:r w:rsidRPr="00E566EE">
        <w:rPr>
          <w:rFonts w:ascii="Times New Roman" w:hAnsi="Times New Roman" w:cs="Times New Roman"/>
          <w:sz w:val="24"/>
          <w:szCs w:val="24"/>
        </w:rPr>
        <w:t>Where a claim or an objection is preferred, the party against whom an order is made may institute a suit to establish the right which he or she claims to the property in dispute, but subject to the result of the suit, if any, the order shall be conclusive.”</w:t>
      </w:r>
    </w:p>
    <w:p w:rsidR="00A67408"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Rule 60 quoted above deals with a suit filed after an order has been made pursuant to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proceedings under order 22 rules 55, 56, 57, 58 and 59 of the Civil Procedure Rules, and may result in orders releasing the property with or without conditions or disallowing the claim and dismissing the application. </w:t>
      </w:r>
    </w:p>
    <w:p w:rsidR="00DB5EDB" w:rsidRPr="00E566EE" w:rsidRDefault="007C5A7D" w:rsidP="007C5A7D">
      <w:pPr>
        <w:jc w:val="both"/>
        <w:rPr>
          <w:rFonts w:ascii="Times New Roman" w:hAnsi="Times New Roman" w:cs="Times New Roman"/>
          <w:sz w:val="24"/>
          <w:szCs w:val="24"/>
        </w:rPr>
      </w:pPr>
      <w:r w:rsidRPr="00E566EE">
        <w:rPr>
          <w:rFonts w:ascii="Times New Roman" w:hAnsi="Times New Roman" w:cs="Times New Roman"/>
          <w:sz w:val="24"/>
          <w:szCs w:val="24"/>
        </w:rPr>
        <w:t xml:space="preserve">Where the aggrieved party against whom an order has been made does not institute a suit to prove his or her claim, the order of the court in the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proceeding becomes conclusive. </w:t>
      </w:r>
    </w:p>
    <w:p w:rsidR="00524B18" w:rsidRPr="00E566EE" w:rsidRDefault="00DB5EDB" w:rsidP="00E3613D">
      <w:pPr>
        <w:jc w:val="both"/>
        <w:rPr>
          <w:rFonts w:ascii="Times New Roman" w:hAnsi="Times New Roman" w:cs="Times New Roman"/>
          <w:sz w:val="24"/>
          <w:szCs w:val="24"/>
        </w:rPr>
      </w:pPr>
      <w:r w:rsidRPr="00E566EE">
        <w:rPr>
          <w:rFonts w:ascii="Times New Roman" w:hAnsi="Times New Roman" w:cs="Times New Roman"/>
          <w:sz w:val="24"/>
          <w:szCs w:val="24"/>
        </w:rPr>
        <w:t>In the premises there is prima facie evidence that at the time of the attachment of the property by court order dated 15</w:t>
      </w:r>
      <w:r w:rsidRPr="00E566EE">
        <w:rPr>
          <w:rFonts w:ascii="Times New Roman" w:hAnsi="Times New Roman" w:cs="Times New Roman"/>
          <w:sz w:val="24"/>
          <w:szCs w:val="24"/>
          <w:vertAlign w:val="superscript"/>
        </w:rPr>
        <w:t>th</w:t>
      </w:r>
      <w:r w:rsidRPr="00E566EE">
        <w:rPr>
          <w:rFonts w:ascii="Times New Roman" w:hAnsi="Times New Roman" w:cs="Times New Roman"/>
          <w:sz w:val="24"/>
          <w:szCs w:val="24"/>
        </w:rPr>
        <w:t xml:space="preserve"> of October 2015</w:t>
      </w:r>
      <w:r w:rsidR="00A67408" w:rsidRPr="00E566EE">
        <w:rPr>
          <w:rFonts w:ascii="Times New Roman" w:hAnsi="Times New Roman" w:cs="Times New Roman"/>
          <w:sz w:val="24"/>
          <w:szCs w:val="24"/>
        </w:rPr>
        <w:t>,</w:t>
      </w:r>
      <w:r w:rsidRPr="00E566EE">
        <w:rPr>
          <w:rFonts w:ascii="Times New Roman" w:hAnsi="Times New Roman" w:cs="Times New Roman"/>
          <w:sz w:val="24"/>
          <w:szCs w:val="24"/>
        </w:rPr>
        <w:t xml:space="preserve"> the attached property namely the Cummins Diesel Generat</w:t>
      </w:r>
      <w:r w:rsidR="00BC2190"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BC2190" w:rsidRPr="00E566EE">
        <w:rPr>
          <w:rFonts w:ascii="Times New Roman" w:hAnsi="Times New Roman" w:cs="Times New Roman"/>
          <w:sz w:val="24"/>
          <w:szCs w:val="24"/>
        </w:rPr>
        <w:t>)</w:t>
      </w:r>
      <w:r w:rsidRPr="00E566EE">
        <w:rPr>
          <w:rFonts w:ascii="Times New Roman" w:hAnsi="Times New Roman" w:cs="Times New Roman"/>
          <w:sz w:val="24"/>
          <w:szCs w:val="24"/>
        </w:rPr>
        <w:t xml:space="preserve"> was the property of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w:t>
      </w:r>
    </w:p>
    <w:p w:rsidR="00A67408" w:rsidRPr="00E566EE" w:rsidRDefault="00DB5EDB" w:rsidP="00E3613D">
      <w:pPr>
        <w:jc w:val="both"/>
        <w:rPr>
          <w:rFonts w:ascii="Times New Roman" w:hAnsi="Times New Roman" w:cs="Times New Roman"/>
          <w:sz w:val="24"/>
          <w:szCs w:val="24"/>
        </w:rPr>
      </w:pPr>
      <w:r w:rsidRPr="00E566EE">
        <w:rPr>
          <w:rFonts w:ascii="Times New Roman" w:hAnsi="Times New Roman" w:cs="Times New Roman"/>
          <w:sz w:val="24"/>
          <w:szCs w:val="24"/>
        </w:rPr>
        <w:t>In the premises the Cummins Diesel Generat</w:t>
      </w:r>
      <w:r w:rsidR="00ED1946" w:rsidRPr="00E566EE">
        <w:rPr>
          <w:rFonts w:ascii="Times New Roman" w:hAnsi="Times New Roman" w:cs="Times New Roman"/>
          <w:sz w:val="24"/>
          <w:szCs w:val="24"/>
        </w:rPr>
        <w:t>or Prime Power 500 kVA/400 KW (G</w:t>
      </w:r>
      <w:r w:rsidRPr="00E566EE">
        <w:rPr>
          <w:rFonts w:ascii="Times New Roman" w:hAnsi="Times New Roman" w:cs="Times New Roman"/>
          <w:sz w:val="24"/>
          <w:szCs w:val="24"/>
        </w:rPr>
        <w:t>enerator serial number 114K745960 and Cummins Engine serial number 7976 7197</w:t>
      </w:r>
      <w:r w:rsidR="00ED1946" w:rsidRPr="00E566EE">
        <w:rPr>
          <w:rFonts w:ascii="Times New Roman" w:hAnsi="Times New Roman" w:cs="Times New Roman"/>
          <w:sz w:val="24"/>
          <w:szCs w:val="24"/>
        </w:rPr>
        <w:t>)</w:t>
      </w:r>
      <w:r w:rsidRPr="00E566EE">
        <w:rPr>
          <w:rFonts w:ascii="Times New Roman" w:hAnsi="Times New Roman" w:cs="Times New Roman"/>
          <w:sz w:val="24"/>
          <w:szCs w:val="24"/>
        </w:rPr>
        <w:t xml:space="preserve"> is released from attachment by the 2</w:t>
      </w:r>
      <w:r w:rsidRPr="00E566EE">
        <w:rPr>
          <w:rFonts w:ascii="Times New Roman" w:hAnsi="Times New Roman" w:cs="Times New Roman"/>
          <w:sz w:val="24"/>
          <w:szCs w:val="24"/>
          <w:vertAlign w:val="superscript"/>
        </w:rPr>
        <w:t>nd</w:t>
      </w:r>
      <w:r w:rsidRPr="00E566EE">
        <w:rPr>
          <w:rFonts w:ascii="Times New Roman" w:hAnsi="Times New Roman" w:cs="Times New Roman"/>
          <w:sz w:val="24"/>
          <w:szCs w:val="24"/>
        </w:rPr>
        <w:t xml:space="preserve"> and 3</w:t>
      </w:r>
      <w:r w:rsidRPr="00E566EE">
        <w:rPr>
          <w:rFonts w:ascii="Times New Roman" w:hAnsi="Times New Roman" w:cs="Times New Roman"/>
          <w:sz w:val="24"/>
          <w:szCs w:val="24"/>
          <w:vertAlign w:val="superscript"/>
        </w:rPr>
        <w:t>rd</w:t>
      </w:r>
      <w:r w:rsidRPr="00E566EE">
        <w:rPr>
          <w:rFonts w:ascii="Times New Roman" w:hAnsi="Times New Roman" w:cs="Times New Roman"/>
          <w:sz w:val="24"/>
          <w:szCs w:val="24"/>
        </w:rPr>
        <w:t xml:space="preserve"> </w:t>
      </w:r>
      <w:r w:rsidR="00ED1946" w:rsidRPr="00E566EE">
        <w:rPr>
          <w:rFonts w:ascii="Times New Roman" w:hAnsi="Times New Roman" w:cs="Times New Roman"/>
          <w:sz w:val="24"/>
          <w:szCs w:val="24"/>
        </w:rPr>
        <w:t>Respondent</w:t>
      </w:r>
      <w:r w:rsidRPr="00E566EE">
        <w:rPr>
          <w:rFonts w:ascii="Times New Roman" w:hAnsi="Times New Roman" w:cs="Times New Roman"/>
          <w:sz w:val="24"/>
          <w:szCs w:val="24"/>
        </w:rPr>
        <w:t xml:space="preserve">s and shall be handed over to the </w:t>
      </w:r>
      <w:r w:rsidR="00ED1946" w:rsidRPr="00E566EE">
        <w:rPr>
          <w:rFonts w:ascii="Times New Roman" w:hAnsi="Times New Roman" w:cs="Times New Roman"/>
          <w:sz w:val="24"/>
          <w:szCs w:val="24"/>
        </w:rPr>
        <w:t>Applicant</w:t>
      </w:r>
      <w:r w:rsidRPr="00E566EE">
        <w:rPr>
          <w:rFonts w:ascii="Times New Roman" w:hAnsi="Times New Roman" w:cs="Times New Roman"/>
          <w:sz w:val="24"/>
          <w:szCs w:val="24"/>
        </w:rPr>
        <w:t xml:space="preserve"> /</w:t>
      </w:r>
      <w:r w:rsidR="00ED1946" w:rsidRPr="00E566EE">
        <w:rPr>
          <w:rFonts w:ascii="Times New Roman" w:hAnsi="Times New Roman" w:cs="Times New Roman"/>
          <w:sz w:val="24"/>
          <w:szCs w:val="24"/>
        </w:rPr>
        <w:t>Objector</w:t>
      </w:r>
      <w:r w:rsidRPr="00E566EE">
        <w:rPr>
          <w:rFonts w:ascii="Times New Roman" w:hAnsi="Times New Roman" w:cs="Times New Roman"/>
          <w:sz w:val="24"/>
          <w:szCs w:val="24"/>
        </w:rPr>
        <w:t xml:space="preserve"> with immediate effect. </w:t>
      </w:r>
    </w:p>
    <w:p w:rsidR="00DB5EDB" w:rsidRPr="00E566EE" w:rsidRDefault="00DB5EDB" w:rsidP="00E3613D">
      <w:pPr>
        <w:jc w:val="both"/>
        <w:rPr>
          <w:rFonts w:ascii="Times New Roman" w:hAnsi="Times New Roman" w:cs="Times New Roman"/>
          <w:sz w:val="24"/>
          <w:szCs w:val="24"/>
        </w:rPr>
      </w:pPr>
      <w:r w:rsidRPr="00E566EE">
        <w:rPr>
          <w:rFonts w:ascii="Times New Roman" w:hAnsi="Times New Roman" w:cs="Times New Roman"/>
          <w:sz w:val="24"/>
          <w:szCs w:val="24"/>
        </w:rPr>
        <w:t>The costs of this application shall be borne by the judgment debtor.</w:t>
      </w:r>
    </w:p>
    <w:p w:rsidR="00A67408" w:rsidRPr="00E566EE" w:rsidRDefault="00A67408" w:rsidP="00E3613D">
      <w:pPr>
        <w:jc w:val="both"/>
        <w:rPr>
          <w:rFonts w:ascii="Times New Roman" w:hAnsi="Times New Roman" w:cs="Times New Roman"/>
          <w:b/>
          <w:sz w:val="24"/>
          <w:szCs w:val="24"/>
        </w:rPr>
      </w:pPr>
    </w:p>
    <w:p w:rsidR="00DB5EDB" w:rsidRPr="00E566EE" w:rsidRDefault="00DB5EDB" w:rsidP="00E3613D">
      <w:pPr>
        <w:jc w:val="both"/>
        <w:rPr>
          <w:rFonts w:ascii="Times New Roman" w:hAnsi="Times New Roman" w:cs="Times New Roman"/>
          <w:b/>
          <w:sz w:val="24"/>
          <w:szCs w:val="24"/>
        </w:rPr>
      </w:pPr>
      <w:r w:rsidRPr="00E566EE">
        <w:rPr>
          <w:rFonts w:ascii="Times New Roman" w:hAnsi="Times New Roman" w:cs="Times New Roman"/>
          <w:b/>
          <w:sz w:val="24"/>
          <w:szCs w:val="24"/>
        </w:rPr>
        <w:t>Ruling delivered in open court on the 9</w:t>
      </w:r>
      <w:r w:rsidRPr="00E566EE">
        <w:rPr>
          <w:rFonts w:ascii="Times New Roman" w:hAnsi="Times New Roman" w:cs="Times New Roman"/>
          <w:b/>
          <w:sz w:val="24"/>
          <w:szCs w:val="24"/>
          <w:vertAlign w:val="superscript"/>
        </w:rPr>
        <w:t>th</w:t>
      </w:r>
      <w:r w:rsidRPr="00E566EE">
        <w:rPr>
          <w:rFonts w:ascii="Times New Roman" w:hAnsi="Times New Roman" w:cs="Times New Roman"/>
          <w:b/>
          <w:sz w:val="24"/>
          <w:szCs w:val="24"/>
        </w:rPr>
        <w:t xml:space="preserve"> of March 2016 at </w:t>
      </w:r>
    </w:p>
    <w:p w:rsidR="00BC2190" w:rsidRPr="00E566EE" w:rsidRDefault="00BC2190" w:rsidP="00E3613D">
      <w:pPr>
        <w:jc w:val="both"/>
        <w:rPr>
          <w:rFonts w:ascii="Times New Roman" w:hAnsi="Times New Roman" w:cs="Times New Roman"/>
          <w:b/>
          <w:sz w:val="24"/>
          <w:szCs w:val="24"/>
        </w:rPr>
      </w:pPr>
    </w:p>
    <w:p w:rsidR="00FC7999" w:rsidRPr="00E566EE" w:rsidRDefault="00FC7999" w:rsidP="00E3613D">
      <w:pPr>
        <w:jc w:val="both"/>
        <w:rPr>
          <w:rFonts w:ascii="Times New Roman" w:hAnsi="Times New Roman" w:cs="Times New Roman"/>
          <w:b/>
          <w:sz w:val="24"/>
          <w:szCs w:val="24"/>
        </w:rPr>
      </w:pPr>
      <w:r w:rsidRPr="00E566EE">
        <w:rPr>
          <w:rFonts w:ascii="Times New Roman" w:hAnsi="Times New Roman" w:cs="Times New Roman"/>
          <w:b/>
          <w:sz w:val="24"/>
          <w:szCs w:val="24"/>
        </w:rPr>
        <w:t>Christopher Madrama</w:t>
      </w:r>
      <w:r w:rsidR="00080858" w:rsidRPr="00E566EE">
        <w:rPr>
          <w:rFonts w:ascii="Times New Roman" w:hAnsi="Times New Roman" w:cs="Times New Roman"/>
          <w:b/>
          <w:sz w:val="24"/>
          <w:szCs w:val="24"/>
        </w:rPr>
        <w:t xml:space="preserve"> Izama</w:t>
      </w:r>
    </w:p>
    <w:p w:rsidR="00080858" w:rsidRPr="00E566EE" w:rsidRDefault="00080858" w:rsidP="00E3613D">
      <w:pPr>
        <w:jc w:val="both"/>
        <w:rPr>
          <w:rFonts w:ascii="Times New Roman" w:hAnsi="Times New Roman" w:cs="Times New Roman"/>
          <w:b/>
          <w:sz w:val="24"/>
          <w:szCs w:val="24"/>
        </w:rPr>
      </w:pPr>
      <w:r w:rsidRPr="00E566EE">
        <w:rPr>
          <w:rFonts w:ascii="Times New Roman" w:hAnsi="Times New Roman" w:cs="Times New Roman"/>
          <w:b/>
          <w:sz w:val="24"/>
          <w:szCs w:val="24"/>
        </w:rPr>
        <w:t>Judge</w:t>
      </w:r>
    </w:p>
    <w:p w:rsidR="00D2015C" w:rsidRPr="00E566EE" w:rsidRDefault="00D2015C" w:rsidP="00E3613D">
      <w:pPr>
        <w:jc w:val="both"/>
        <w:rPr>
          <w:rFonts w:ascii="Times New Roman" w:hAnsi="Times New Roman" w:cs="Times New Roman"/>
          <w:sz w:val="24"/>
          <w:szCs w:val="24"/>
        </w:rPr>
      </w:pPr>
      <w:r w:rsidRPr="00E566EE">
        <w:rPr>
          <w:rFonts w:ascii="Times New Roman" w:hAnsi="Times New Roman" w:cs="Times New Roman"/>
          <w:sz w:val="24"/>
          <w:szCs w:val="24"/>
        </w:rPr>
        <w:t>Ruling delivered in the presence of:</w:t>
      </w:r>
    </w:p>
    <w:p w:rsidR="00C47A6F" w:rsidRPr="00E566EE" w:rsidRDefault="00C47A6F" w:rsidP="00E3613D">
      <w:pPr>
        <w:jc w:val="both"/>
        <w:rPr>
          <w:rFonts w:ascii="Times New Roman" w:hAnsi="Times New Roman" w:cs="Times New Roman"/>
          <w:sz w:val="24"/>
          <w:szCs w:val="24"/>
        </w:rPr>
      </w:pPr>
      <w:r w:rsidRPr="00E566EE">
        <w:rPr>
          <w:rFonts w:ascii="Times New Roman" w:hAnsi="Times New Roman" w:cs="Times New Roman"/>
          <w:sz w:val="24"/>
          <w:szCs w:val="24"/>
        </w:rPr>
        <w:t>Brian Tendo Counsel for the Applicant</w:t>
      </w:r>
    </w:p>
    <w:p w:rsidR="00C47A6F" w:rsidRPr="00E566EE" w:rsidRDefault="00C47A6F" w:rsidP="00E3613D">
      <w:pPr>
        <w:jc w:val="both"/>
        <w:rPr>
          <w:rFonts w:ascii="Times New Roman" w:hAnsi="Times New Roman" w:cs="Times New Roman"/>
          <w:sz w:val="24"/>
          <w:szCs w:val="24"/>
        </w:rPr>
      </w:pPr>
      <w:r w:rsidRPr="00E566EE">
        <w:rPr>
          <w:rFonts w:ascii="Times New Roman" w:hAnsi="Times New Roman" w:cs="Times New Roman"/>
          <w:sz w:val="24"/>
          <w:szCs w:val="24"/>
        </w:rPr>
        <w:t>Mr. Naveen Kumar Sales Manager</w:t>
      </w:r>
    </w:p>
    <w:p w:rsidR="008F2027" w:rsidRPr="00E566EE" w:rsidRDefault="008F2027" w:rsidP="00E3613D">
      <w:pPr>
        <w:jc w:val="both"/>
        <w:rPr>
          <w:rFonts w:ascii="Times New Roman" w:hAnsi="Times New Roman" w:cs="Times New Roman"/>
          <w:sz w:val="24"/>
          <w:szCs w:val="24"/>
        </w:rPr>
      </w:pPr>
      <w:r w:rsidRPr="00E566EE">
        <w:rPr>
          <w:rFonts w:ascii="Times New Roman" w:hAnsi="Times New Roman" w:cs="Times New Roman"/>
          <w:sz w:val="24"/>
          <w:szCs w:val="24"/>
        </w:rPr>
        <w:t>Charles Okuni: Court Clerk</w:t>
      </w:r>
    </w:p>
    <w:p w:rsidR="00D2015C" w:rsidRPr="00E566EE" w:rsidRDefault="00D2015C" w:rsidP="00E3613D">
      <w:pPr>
        <w:jc w:val="both"/>
        <w:rPr>
          <w:rFonts w:ascii="Times New Roman" w:hAnsi="Times New Roman" w:cs="Times New Roman"/>
          <w:b/>
          <w:sz w:val="24"/>
          <w:szCs w:val="24"/>
        </w:rPr>
      </w:pPr>
    </w:p>
    <w:p w:rsidR="00D2015C" w:rsidRPr="00E566EE" w:rsidRDefault="00D2015C" w:rsidP="00E3613D">
      <w:pPr>
        <w:jc w:val="both"/>
        <w:rPr>
          <w:rFonts w:ascii="Times New Roman" w:hAnsi="Times New Roman" w:cs="Times New Roman"/>
          <w:b/>
          <w:sz w:val="24"/>
          <w:szCs w:val="24"/>
        </w:rPr>
      </w:pPr>
    </w:p>
    <w:p w:rsidR="00D2015C" w:rsidRPr="00E566EE" w:rsidRDefault="00D2015C" w:rsidP="00D2015C">
      <w:pPr>
        <w:jc w:val="both"/>
        <w:rPr>
          <w:rFonts w:ascii="Times New Roman" w:hAnsi="Times New Roman" w:cs="Times New Roman"/>
          <w:b/>
          <w:sz w:val="24"/>
          <w:szCs w:val="24"/>
        </w:rPr>
      </w:pPr>
      <w:r w:rsidRPr="00E566EE">
        <w:rPr>
          <w:rFonts w:ascii="Times New Roman" w:hAnsi="Times New Roman" w:cs="Times New Roman"/>
          <w:b/>
          <w:sz w:val="24"/>
          <w:szCs w:val="24"/>
        </w:rPr>
        <w:t>Christopher Madrama Izama</w:t>
      </w:r>
    </w:p>
    <w:p w:rsidR="00D2015C" w:rsidRPr="00E566EE" w:rsidRDefault="00D2015C" w:rsidP="00D2015C">
      <w:pPr>
        <w:jc w:val="both"/>
        <w:rPr>
          <w:rFonts w:ascii="Times New Roman" w:hAnsi="Times New Roman" w:cs="Times New Roman"/>
          <w:b/>
          <w:sz w:val="24"/>
          <w:szCs w:val="24"/>
        </w:rPr>
      </w:pPr>
      <w:r w:rsidRPr="00E566EE">
        <w:rPr>
          <w:rFonts w:ascii="Times New Roman" w:hAnsi="Times New Roman" w:cs="Times New Roman"/>
          <w:b/>
          <w:sz w:val="24"/>
          <w:szCs w:val="24"/>
        </w:rPr>
        <w:t>Judge</w:t>
      </w:r>
    </w:p>
    <w:p w:rsidR="00D2015C" w:rsidRPr="00E566EE" w:rsidRDefault="00B11A5D" w:rsidP="00E3613D">
      <w:pPr>
        <w:jc w:val="both"/>
        <w:rPr>
          <w:rFonts w:ascii="Times New Roman" w:hAnsi="Times New Roman" w:cs="Times New Roman"/>
          <w:b/>
          <w:sz w:val="24"/>
          <w:szCs w:val="24"/>
        </w:rPr>
      </w:pPr>
      <w:r w:rsidRPr="00E566EE">
        <w:rPr>
          <w:rFonts w:ascii="Times New Roman" w:hAnsi="Times New Roman" w:cs="Times New Roman"/>
          <w:b/>
          <w:sz w:val="24"/>
          <w:szCs w:val="24"/>
        </w:rPr>
        <w:t>9</w:t>
      </w:r>
      <w:r w:rsidRPr="00E566EE">
        <w:rPr>
          <w:rFonts w:ascii="Times New Roman" w:hAnsi="Times New Roman" w:cs="Times New Roman"/>
          <w:b/>
          <w:sz w:val="24"/>
          <w:szCs w:val="24"/>
          <w:vertAlign w:val="superscript"/>
        </w:rPr>
        <w:t>th</w:t>
      </w:r>
      <w:r w:rsidRPr="00E566EE">
        <w:rPr>
          <w:rFonts w:ascii="Times New Roman" w:hAnsi="Times New Roman" w:cs="Times New Roman"/>
          <w:b/>
          <w:sz w:val="24"/>
          <w:szCs w:val="24"/>
        </w:rPr>
        <w:t xml:space="preserve"> March 2016</w:t>
      </w:r>
    </w:p>
    <w:sectPr w:rsidR="00D2015C" w:rsidRPr="00E566E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FF" w:rsidRDefault="005D70FF" w:rsidP="00AB5610">
      <w:pPr>
        <w:spacing w:after="0" w:line="240" w:lineRule="auto"/>
      </w:pPr>
      <w:r>
        <w:separator/>
      </w:r>
    </w:p>
  </w:endnote>
  <w:endnote w:type="continuationSeparator" w:id="0">
    <w:p w:rsidR="005D70FF" w:rsidRDefault="005D70F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A38D0" w:rsidRPr="007F0E13" w:rsidRDefault="006A38D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6A38D0" w:rsidRDefault="005D70FF">
        <w:pPr>
          <w:pStyle w:val="Footer"/>
          <w:jc w:val="center"/>
        </w:pPr>
        <w:r>
          <w:fldChar w:fldCharType="begin"/>
        </w:r>
        <w:r>
          <w:instrText xml:space="preserve"> PAGE   \* MERGEFORMAT </w:instrText>
        </w:r>
        <w:r>
          <w:fldChar w:fldCharType="separate"/>
        </w:r>
        <w:r w:rsidR="00E566EE">
          <w:rPr>
            <w:noProof/>
          </w:rPr>
          <w:t>1</w:t>
        </w:r>
        <w:r>
          <w:rPr>
            <w:noProof/>
          </w:rPr>
          <w:fldChar w:fldCharType="end"/>
        </w:r>
      </w:p>
    </w:sdtContent>
  </w:sdt>
  <w:p w:rsidR="006A38D0" w:rsidRPr="00A43194" w:rsidRDefault="006A38D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FF" w:rsidRDefault="005D70FF" w:rsidP="00AB5610">
      <w:pPr>
        <w:spacing w:after="0" w:line="240" w:lineRule="auto"/>
      </w:pPr>
      <w:r>
        <w:separator/>
      </w:r>
    </w:p>
  </w:footnote>
  <w:footnote w:type="continuationSeparator" w:id="0">
    <w:p w:rsidR="005D70FF" w:rsidRDefault="005D70F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4BB"/>
    <w:multiLevelType w:val="hybridMultilevel"/>
    <w:tmpl w:val="1924C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10500"/>
    <w:multiLevelType w:val="hybridMultilevel"/>
    <w:tmpl w:val="A9D4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3765B"/>
    <w:multiLevelType w:val="hybridMultilevel"/>
    <w:tmpl w:val="56AC9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62365"/>
    <w:rsid w:val="00077A33"/>
    <w:rsid w:val="00080858"/>
    <w:rsid w:val="00090D6C"/>
    <w:rsid w:val="000B1274"/>
    <w:rsid w:val="000C625C"/>
    <w:rsid w:val="000F6945"/>
    <w:rsid w:val="00101A8A"/>
    <w:rsid w:val="0011323A"/>
    <w:rsid w:val="001165B2"/>
    <w:rsid w:val="001205D7"/>
    <w:rsid w:val="001379E1"/>
    <w:rsid w:val="00145109"/>
    <w:rsid w:val="0015517B"/>
    <w:rsid w:val="0016637D"/>
    <w:rsid w:val="0019370C"/>
    <w:rsid w:val="001938D4"/>
    <w:rsid w:val="00193BD8"/>
    <w:rsid w:val="00200261"/>
    <w:rsid w:val="002030E1"/>
    <w:rsid w:val="002652FD"/>
    <w:rsid w:val="002710AD"/>
    <w:rsid w:val="002859CA"/>
    <w:rsid w:val="002B1153"/>
    <w:rsid w:val="002D7C4E"/>
    <w:rsid w:val="002E0AAF"/>
    <w:rsid w:val="00312B54"/>
    <w:rsid w:val="00394D4D"/>
    <w:rsid w:val="00394DF7"/>
    <w:rsid w:val="003A10FF"/>
    <w:rsid w:val="003C04D6"/>
    <w:rsid w:val="003E0CB3"/>
    <w:rsid w:val="004201A6"/>
    <w:rsid w:val="00440199"/>
    <w:rsid w:val="00456DBC"/>
    <w:rsid w:val="00471315"/>
    <w:rsid w:val="004D1065"/>
    <w:rsid w:val="00524B18"/>
    <w:rsid w:val="005445EA"/>
    <w:rsid w:val="00553B9D"/>
    <w:rsid w:val="0056086F"/>
    <w:rsid w:val="00566AD5"/>
    <w:rsid w:val="00576AC0"/>
    <w:rsid w:val="005878B3"/>
    <w:rsid w:val="005C34E0"/>
    <w:rsid w:val="005D2435"/>
    <w:rsid w:val="005D29B0"/>
    <w:rsid w:val="005D4415"/>
    <w:rsid w:val="005D70FF"/>
    <w:rsid w:val="0060068B"/>
    <w:rsid w:val="00605408"/>
    <w:rsid w:val="006506BC"/>
    <w:rsid w:val="00667908"/>
    <w:rsid w:val="00686C8C"/>
    <w:rsid w:val="00686D97"/>
    <w:rsid w:val="006A38D0"/>
    <w:rsid w:val="006F11BA"/>
    <w:rsid w:val="006F2433"/>
    <w:rsid w:val="00727246"/>
    <w:rsid w:val="00781031"/>
    <w:rsid w:val="007859F9"/>
    <w:rsid w:val="007A2F8F"/>
    <w:rsid w:val="007C0B7C"/>
    <w:rsid w:val="007C3BCC"/>
    <w:rsid w:val="007C3E15"/>
    <w:rsid w:val="007C5A7D"/>
    <w:rsid w:val="007E41FD"/>
    <w:rsid w:val="007F0E13"/>
    <w:rsid w:val="00824FD8"/>
    <w:rsid w:val="00846E07"/>
    <w:rsid w:val="00847429"/>
    <w:rsid w:val="008740EB"/>
    <w:rsid w:val="008816DF"/>
    <w:rsid w:val="00881E3C"/>
    <w:rsid w:val="008F1681"/>
    <w:rsid w:val="008F2027"/>
    <w:rsid w:val="008F2E90"/>
    <w:rsid w:val="008F61EA"/>
    <w:rsid w:val="00910FBF"/>
    <w:rsid w:val="0091304A"/>
    <w:rsid w:val="009331B5"/>
    <w:rsid w:val="009C499C"/>
    <w:rsid w:val="009C4AD3"/>
    <w:rsid w:val="009C671A"/>
    <w:rsid w:val="009E74EA"/>
    <w:rsid w:val="00A0392E"/>
    <w:rsid w:val="00A3666A"/>
    <w:rsid w:val="00A400F5"/>
    <w:rsid w:val="00A43194"/>
    <w:rsid w:val="00A550E6"/>
    <w:rsid w:val="00A67408"/>
    <w:rsid w:val="00A6783D"/>
    <w:rsid w:val="00A926E4"/>
    <w:rsid w:val="00AA73FB"/>
    <w:rsid w:val="00AB5610"/>
    <w:rsid w:val="00AC5D8E"/>
    <w:rsid w:val="00AE79F2"/>
    <w:rsid w:val="00B04F33"/>
    <w:rsid w:val="00B10E91"/>
    <w:rsid w:val="00B11A5D"/>
    <w:rsid w:val="00B140CB"/>
    <w:rsid w:val="00B16BCD"/>
    <w:rsid w:val="00B47805"/>
    <w:rsid w:val="00B523AB"/>
    <w:rsid w:val="00B92904"/>
    <w:rsid w:val="00B95FEE"/>
    <w:rsid w:val="00BC2190"/>
    <w:rsid w:val="00C36F54"/>
    <w:rsid w:val="00C47A6F"/>
    <w:rsid w:val="00C63A6A"/>
    <w:rsid w:val="00CC3875"/>
    <w:rsid w:val="00CD5B46"/>
    <w:rsid w:val="00CF40BE"/>
    <w:rsid w:val="00CF4343"/>
    <w:rsid w:val="00D16715"/>
    <w:rsid w:val="00D2015C"/>
    <w:rsid w:val="00D35418"/>
    <w:rsid w:val="00D436BA"/>
    <w:rsid w:val="00D5025F"/>
    <w:rsid w:val="00D961FF"/>
    <w:rsid w:val="00DB5EDB"/>
    <w:rsid w:val="00DB6C89"/>
    <w:rsid w:val="00E140FF"/>
    <w:rsid w:val="00E263C0"/>
    <w:rsid w:val="00E3132C"/>
    <w:rsid w:val="00E3613D"/>
    <w:rsid w:val="00E566EE"/>
    <w:rsid w:val="00E579F1"/>
    <w:rsid w:val="00E60CD7"/>
    <w:rsid w:val="00EC0390"/>
    <w:rsid w:val="00EC4A1C"/>
    <w:rsid w:val="00EC7CA4"/>
    <w:rsid w:val="00ED1946"/>
    <w:rsid w:val="00F01D36"/>
    <w:rsid w:val="00F10C13"/>
    <w:rsid w:val="00F24942"/>
    <w:rsid w:val="00F30A51"/>
    <w:rsid w:val="00F43061"/>
    <w:rsid w:val="00F60356"/>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7C5A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7C5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37EC-941D-483C-BF4C-4755BFAE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2016-03-09T10:31:00Z</cp:lastPrinted>
  <dcterms:created xsi:type="dcterms:W3CDTF">2016-03-15T06:05:00Z</dcterms:created>
  <dcterms:modified xsi:type="dcterms:W3CDTF">2016-03-15T06:05:00Z</dcterms:modified>
</cp:coreProperties>
</file>