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30" w:rsidRPr="00E17F65" w:rsidRDefault="001E7F30" w:rsidP="00E17F65">
      <w:pPr>
        <w:spacing w:line="360" w:lineRule="auto"/>
        <w:rPr>
          <w:rFonts w:ascii="Times New Roman" w:hAnsi="Times New Roman"/>
          <w:b/>
          <w:sz w:val="24"/>
          <w:szCs w:val="24"/>
          <w:lang w:val="en-GB"/>
        </w:rPr>
      </w:pPr>
    </w:p>
    <w:p w:rsidR="00654E04" w:rsidRPr="00E17F65" w:rsidRDefault="001E7F30" w:rsidP="00E17F65">
      <w:pPr>
        <w:spacing w:line="360" w:lineRule="auto"/>
        <w:rPr>
          <w:rFonts w:ascii="Times New Roman" w:hAnsi="Times New Roman"/>
          <w:b/>
          <w:sz w:val="24"/>
          <w:szCs w:val="24"/>
          <w:lang w:val="en-GB"/>
        </w:rPr>
      </w:pPr>
      <w:r w:rsidRPr="00E17F65">
        <w:rPr>
          <w:rFonts w:ascii="Times New Roman" w:hAnsi="Times New Roman"/>
          <w:b/>
          <w:sz w:val="24"/>
          <w:szCs w:val="24"/>
          <w:lang w:val="en-GB"/>
        </w:rPr>
        <w:t xml:space="preserve">                                         </w:t>
      </w:r>
      <w:r w:rsidR="00654E04" w:rsidRPr="00E17F65">
        <w:rPr>
          <w:rFonts w:ascii="Times New Roman" w:hAnsi="Times New Roman"/>
          <w:b/>
          <w:sz w:val="24"/>
          <w:szCs w:val="24"/>
          <w:lang w:val="en-GB"/>
        </w:rPr>
        <w:t xml:space="preserve">  THE REPUBLIC OF UGANDA</w:t>
      </w:r>
    </w:p>
    <w:p w:rsidR="00654E04" w:rsidRPr="00E17F65" w:rsidRDefault="00654E04" w:rsidP="00E17F65">
      <w:pPr>
        <w:spacing w:line="360" w:lineRule="auto"/>
        <w:rPr>
          <w:rFonts w:ascii="Times New Roman" w:hAnsi="Times New Roman"/>
          <w:b/>
          <w:sz w:val="24"/>
          <w:szCs w:val="24"/>
          <w:lang w:val="en-GB"/>
        </w:rPr>
      </w:pPr>
      <w:r w:rsidRPr="00E17F65">
        <w:rPr>
          <w:rFonts w:ascii="Times New Roman" w:hAnsi="Times New Roman"/>
          <w:b/>
          <w:sz w:val="24"/>
          <w:szCs w:val="24"/>
          <w:lang w:val="en-GB"/>
        </w:rPr>
        <w:t xml:space="preserve">                           IN THE HIGH COURT OF UGANDA AT KAMPALA</w:t>
      </w:r>
    </w:p>
    <w:p w:rsidR="00654E04" w:rsidRPr="00E17F65" w:rsidRDefault="00654E04" w:rsidP="00E17F65">
      <w:pPr>
        <w:spacing w:line="360" w:lineRule="auto"/>
        <w:rPr>
          <w:rFonts w:ascii="Times New Roman" w:hAnsi="Times New Roman"/>
          <w:b/>
          <w:sz w:val="24"/>
          <w:szCs w:val="24"/>
          <w:lang w:val="en-GB"/>
        </w:rPr>
      </w:pPr>
      <w:r w:rsidRPr="00E17F65">
        <w:rPr>
          <w:rFonts w:ascii="Times New Roman" w:hAnsi="Times New Roman"/>
          <w:b/>
          <w:sz w:val="24"/>
          <w:szCs w:val="24"/>
          <w:lang w:val="en-GB"/>
        </w:rPr>
        <w:t xml:space="preserve">             </w:t>
      </w:r>
      <w:r w:rsidR="00760D3F" w:rsidRPr="00E17F65">
        <w:rPr>
          <w:rFonts w:ascii="Times New Roman" w:hAnsi="Times New Roman"/>
          <w:b/>
          <w:sz w:val="24"/>
          <w:szCs w:val="24"/>
          <w:lang w:val="en-GB"/>
        </w:rPr>
        <w:t xml:space="preserve">                               [COMMERCIAL DIVISION]</w:t>
      </w:r>
    </w:p>
    <w:p w:rsidR="00654E04" w:rsidRPr="00E17F65" w:rsidRDefault="00654E04" w:rsidP="00E17F65">
      <w:pPr>
        <w:spacing w:line="360" w:lineRule="auto"/>
        <w:jc w:val="center"/>
        <w:rPr>
          <w:rFonts w:ascii="Times New Roman" w:hAnsi="Times New Roman"/>
          <w:b/>
          <w:sz w:val="24"/>
          <w:szCs w:val="24"/>
          <w:lang w:val="en-GB"/>
        </w:rPr>
      </w:pPr>
      <w:r w:rsidRPr="00E17F65">
        <w:rPr>
          <w:rFonts w:ascii="Times New Roman" w:hAnsi="Times New Roman"/>
          <w:b/>
          <w:sz w:val="24"/>
          <w:szCs w:val="24"/>
          <w:lang w:val="en-GB"/>
        </w:rPr>
        <w:t>MISCELLANEOUS APPLICATION N</w:t>
      </w:r>
      <w:r w:rsidR="00DA7361" w:rsidRPr="00E17F65">
        <w:rPr>
          <w:rFonts w:ascii="Times New Roman" w:hAnsi="Times New Roman"/>
          <w:b/>
          <w:sz w:val="24"/>
          <w:szCs w:val="24"/>
          <w:lang w:val="en-GB"/>
        </w:rPr>
        <w:t xml:space="preserve">o. </w:t>
      </w:r>
      <w:r w:rsidRPr="00E17F65">
        <w:rPr>
          <w:rFonts w:ascii="Times New Roman" w:hAnsi="Times New Roman"/>
          <w:b/>
          <w:sz w:val="24"/>
          <w:szCs w:val="24"/>
          <w:lang w:val="en-GB"/>
        </w:rPr>
        <w:t>929 of 2015</w:t>
      </w:r>
    </w:p>
    <w:p w:rsidR="00CE687B" w:rsidRPr="00E17F65" w:rsidRDefault="003314E4" w:rsidP="00E17F65">
      <w:pPr>
        <w:spacing w:line="360" w:lineRule="auto"/>
        <w:jc w:val="center"/>
        <w:rPr>
          <w:rFonts w:ascii="Times New Roman" w:hAnsi="Times New Roman"/>
          <w:i/>
          <w:sz w:val="24"/>
          <w:szCs w:val="24"/>
          <w:lang w:val="en-GB"/>
        </w:rPr>
      </w:pPr>
      <w:r w:rsidRPr="00E17F65">
        <w:rPr>
          <w:rFonts w:ascii="Times New Roman" w:hAnsi="Times New Roman"/>
          <w:i/>
          <w:sz w:val="24"/>
          <w:szCs w:val="24"/>
          <w:lang w:val="en-GB"/>
        </w:rPr>
        <w:t xml:space="preserve">[Arising Out Of Civil Suit No. 687 </w:t>
      </w:r>
      <w:r w:rsidR="002A5EEC" w:rsidRPr="00E17F65">
        <w:rPr>
          <w:rFonts w:ascii="Times New Roman" w:hAnsi="Times New Roman"/>
          <w:i/>
          <w:sz w:val="24"/>
          <w:szCs w:val="24"/>
          <w:lang w:val="en-GB"/>
        </w:rPr>
        <w:t>o</w:t>
      </w:r>
      <w:r w:rsidRPr="00E17F65">
        <w:rPr>
          <w:rFonts w:ascii="Times New Roman" w:hAnsi="Times New Roman"/>
          <w:i/>
          <w:sz w:val="24"/>
          <w:szCs w:val="24"/>
          <w:lang w:val="en-GB"/>
        </w:rPr>
        <w:t>f 2015]</w:t>
      </w:r>
    </w:p>
    <w:p w:rsidR="00654E04" w:rsidRPr="00E17F65" w:rsidRDefault="00654E04" w:rsidP="00E17F65">
      <w:pPr>
        <w:spacing w:line="360" w:lineRule="auto"/>
        <w:rPr>
          <w:rFonts w:ascii="Times New Roman" w:hAnsi="Times New Roman"/>
          <w:b/>
          <w:sz w:val="24"/>
          <w:szCs w:val="24"/>
          <w:lang w:val="en-GB"/>
        </w:rPr>
      </w:pPr>
      <w:r w:rsidRPr="00E17F65">
        <w:rPr>
          <w:rFonts w:ascii="Times New Roman" w:hAnsi="Times New Roman"/>
          <w:b/>
          <w:sz w:val="24"/>
          <w:szCs w:val="24"/>
          <w:lang w:val="en-GB"/>
        </w:rPr>
        <w:t>1. WALUJJO UGANDA LIMITED</w:t>
      </w:r>
    </w:p>
    <w:p w:rsidR="00654E04" w:rsidRPr="00E17F65" w:rsidRDefault="00654E04" w:rsidP="00E17F65">
      <w:pPr>
        <w:spacing w:line="360" w:lineRule="auto"/>
        <w:rPr>
          <w:rFonts w:ascii="Times New Roman" w:hAnsi="Times New Roman"/>
          <w:b/>
          <w:sz w:val="24"/>
          <w:szCs w:val="24"/>
          <w:lang w:val="en-GB"/>
        </w:rPr>
      </w:pPr>
      <w:r w:rsidRPr="00E17F65">
        <w:rPr>
          <w:rFonts w:ascii="Times New Roman" w:hAnsi="Times New Roman"/>
          <w:b/>
          <w:sz w:val="24"/>
          <w:szCs w:val="24"/>
          <w:lang w:val="en-GB"/>
        </w:rPr>
        <w:t>2. NASSER KIBIRIGE TAKUBA</w:t>
      </w:r>
      <w:proofErr w:type="gramStart"/>
      <w:r w:rsidR="009D2793" w:rsidRPr="00E17F65">
        <w:rPr>
          <w:rFonts w:ascii="Times New Roman" w:hAnsi="Times New Roman"/>
          <w:b/>
          <w:sz w:val="24"/>
          <w:szCs w:val="24"/>
          <w:lang w:val="en-GB"/>
        </w:rPr>
        <w:tab/>
        <w:t xml:space="preserve">  ::::::</w:t>
      </w:r>
      <w:r w:rsidR="00796E22" w:rsidRPr="00E17F65">
        <w:rPr>
          <w:rFonts w:ascii="Times New Roman" w:hAnsi="Times New Roman"/>
          <w:b/>
          <w:sz w:val="24"/>
          <w:szCs w:val="24"/>
          <w:lang w:val="en-GB"/>
        </w:rPr>
        <w:t>:::</w:t>
      </w:r>
      <w:r w:rsidR="00E17F65">
        <w:rPr>
          <w:rFonts w:ascii="Times New Roman" w:hAnsi="Times New Roman"/>
          <w:b/>
          <w:sz w:val="24"/>
          <w:szCs w:val="24"/>
          <w:lang w:val="en-GB"/>
        </w:rPr>
        <w:t>::::::::</w:t>
      </w:r>
      <w:bookmarkStart w:id="0" w:name="_GoBack"/>
      <w:bookmarkEnd w:id="0"/>
      <w:r w:rsidR="00796E22" w:rsidRPr="00E17F65">
        <w:rPr>
          <w:rFonts w:ascii="Times New Roman" w:hAnsi="Times New Roman"/>
          <w:b/>
          <w:sz w:val="24"/>
          <w:szCs w:val="24"/>
          <w:lang w:val="en-GB"/>
        </w:rPr>
        <w:t>:::::::</w:t>
      </w:r>
      <w:proofErr w:type="gramEnd"/>
      <w:r w:rsidR="00796E22" w:rsidRPr="00E17F65">
        <w:rPr>
          <w:rFonts w:ascii="Times New Roman" w:hAnsi="Times New Roman"/>
          <w:b/>
          <w:sz w:val="24"/>
          <w:szCs w:val="24"/>
          <w:lang w:val="en-GB"/>
        </w:rPr>
        <w:t xml:space="preserve"> APPLICANTS/ DEFENDANTS</w:t>
      </w:r>
    </w:p>
    <w:p w:rsidR="00654E04" w:rsidRPr="00E17F65" w:rsidRDefault="00654E04" w:rsidP="00E17F65">
      <w:pPr>
        <w:spacing w:line="360" w:lineRule="auto"/>
        <w:rPr>
          <w:rFonts w:ascii="Times New Roman" w:hAnsi="Times New Roman"/>
          <w:b/>
          <w:sz w:val="24"/>
          <w:szCs w:val="24"/>
          <w:lang w:val="en-GB"/>
        </w:rPr>
      </w:pPr>
      <w:r w:rsidRPr="00E17F65">
        <w:rPr>
          <w:rFonts w:ascii="Times New Roman" w:hAnsi="Times New Roman"/>
          <w:b/>
          <w:sz w:val="24"/>
          <w:szCs w:val="24"/>
          <w:lang w:val="en-GB"/>
        </w:rPr>
        <w:t>3. KIBIRIGE ZULAIKA</w:t>
      </w:r>
      <w:r w:rsidR="00E25CC8" w:rsidRPr="00E17F65">
        <w:rPr>
          <w:rFonts w:ascii="Times New Roman" w:hAnsi="Times New Roman"/>
          <w:b/>
          <w:sz w:val="24"/>
          <w:szCs w:val="24"/>
          <w:lang w:val="en-GB"/>
        </w:rPr>
        <w:t xml:space="preserve">                                </w:t>
      </w:r>
    </w:p>
    <w:p w:rsidR="00654E04" w:rsidRPr="00E17F65" w:rsidRDefault="00654E04" w:rsidP="00E17F65">
      <w:pPr>
        <w:spacing w:line="360" w:lineRule="auto"/>
        <w:jc w:val="center"/>
        <w:rPr>
          <w:rFonts w:ascii="Times New Roman" w:hAnsi="Times New Roman"/>
          <w:b/>
          <w:sz w:val="24"/>
          <w:szCs w:val="24"/>
          <w:lang w:val="en-GB"/>
        </w:rPr>
      </w:pPr>
      <w:r w:rsidRPr="00E17F65">
        <w:rPr>
          <w:rFonts w:ascii="Times New Roman" w:hAnsi="Times New Roman"/>
          <w:b/>
          <w:sz w:val="24"/>
          <w:szCs w:val="24"/>
          <w:lang w:val="en-GB"/>
        </w:rPr>
        <w:t>VERSUS</w:t>
      </w:r>
    </w:p>
    <w:p w:rsidR="00654E04" w:rsidRPr="00E17F65" w:rsidRDefault="00654E04" w:rsidP="00E17F65">
      <w:pPr>
        <w:spacing w:line="360" w:lineRule="auto"/>
        <w:rPr>
          <w:rFonts w:ascii="Times New Roman" w:hAnsi="Times New Roman"/>
          <w:b/>
          <w:sz w:val="24"/>
          <w:szCs w:val="24"/>
          <w:lang w:val="en-GB"/>
        </w:rPr>
      </w:pPr>
      <w:r w:rsidRPr="00E17F65">
        <w:rPr>
          <w:rFonts w:ascii="Times New Roman" w:hAnsi="Times New Roman"/>
          <w:b/>
          <w:sz w:val="24"/>
          <w:szCs w:val="24"/>
          <w:lang w:val="en-GB"/>
        </w:rPr>
        <w:t xml:space="preserve">TROPICAL BANK </w:t>
      </w:r>
      <w:proofErr w:type="gramStart"/>
      <w:r w:rsidRPr="00E17F65">
        <w:rPr>
          <w:rFonts w:ascii="Times New Roman" w:hAnsi="Times New Roman"/>
          <w:b/>
          <w:sz w:val="24"/>
          <w:szCs w:val="24"/>
          <w:lang w:val="en-GB"/>
        </w:rPr>
        <w:t>LIMITED</w:t>
      </w:r>
      <w:r w:rsidR="0098333C" w:rsidRPr="00E17F65">
        <w:rPr>
          <w:rFonts w:ascii="Times New Roman" w:hAnsi="Times New Roman"/>
          <w:b/>
          <w:sz w:val="24"/>
          <w:szCs w:val="24"/>
          <w:lang w:val="en-GB"/>
        </w:rPr>
        <w:t xml:space="preserve"> </w:t>
      </w:r>
      <w:r w:rsidR="009D2793" w:rsidRPr="00E17F65">
        <w:rPr>
          <w:rFonts w:ascii="Times New Roman" w:hAnsi="Times New Roman"/>
          <w:b/>
          <w:sz w:val="24"/>
          <w:szCs w:val="24"/>
          <w:lang w:val="en-GB"/>
        </w:rPr>
        <w:t xml:space="preserve"> :</w:t>
      </w:r>
      <w:proofErr w:type="gramEnd"/>
      <w:r w:rsidR="009D2793" w:rsidRPr="00E17F65">
        <w:rPr>
          <w:rFonts w:ascii="Times New Roman" w:hAnsi="Times New Roman"/>
          <w:b/>
          <w:sz w:val="24"/>
          <w:szCs w:val="24"/>
          <w:lang w:val="en-GB"/>
        </w:rPr>
        <w:t>:::::::::::::::::::</w:t>
      </w:r>
      <w:r w:rsidR="00C46252" w:rsidRPr="00E17F65">
        <w:rPr>
          <w:rFonts w:ascii="Times New Roman" w:hAnsi="Times New Roman"/>
          <w:b/>
          <w:sz w:val="24"/>
          <w:szCs w:val="24"/>
          <w:lang w:val="en-GB"/>
        </w:rPr>
        <w:t xml:space="preserve">:::::::::::::: </w:t>
      </w:r>
      <w:r w:rsidRPr="00E17F65">
        <w:rPr>
          <w:rFonts w:ascii="Times New Roman" w:hAnsi="Times New Roman"/>
          <w:b/>
          <w:sz w:val="24"/>
          <w:szCs w:val="24"/>
          <w:lang w:val="en-GB"/>
        </w:rPr>
        <w:t>RESPONDENT/PLAINTIFF</w:t>
      </w:r>
    </w:p>
    <w:p w:rsidR="00654E04" w:rsidRPr="00E17F65" w:rsidRDefault="00654E04" w:rsidP="00E17F65">
      <w:pPr>
        <w:spacing w:line="360" w:lineRule="auto"/>
        <w:jc w:val="center"/>
        <w:rPr>
          <w:rFonts w:ascii="Times New Roman" w:hAnsi="Times New Roman"/>
          <w:b/>
          <w:sz w:val="24"/>
          <w:szCs w:val="24"/>
          <w:lang w:val="en-GB"/>
        </w:rPr>
      </w:pPr>
      <w:r w:rsidRPr="00E17F65">
        <w:rPr>
          <w:rFonts w:ascii="Times New Roman" w:hAnsi="Times New Roman"/>
          <w:b/>
          <w:sz w:val="24"/>
          <w:szCs w:val="24"/>
          <w:lang w:val="en-GB"/>
        </w:rPr>
        <w:t>BEFORE:   HON</w:t>
      </w:r>
      <w:r w:rsidR="00C23DDE" w:rsidRPr="00E17F65">
        <w:rPr>
          <w:rFonts w:ascii="Times New Roman" w:hAnsi="Times New Roman"/>
          <w:b/>
          <w:sz w:val="24"/>
          <w:szCs w:val="24"/>
          <w:lang w:val="en-GB"/>
        </w:rPr>
        <w:t xml:space="preserve">. MR. </w:t>
      </w:r>
      <w:r w:rsidRPr="00E17F65">
        <w:rPr>
          <w:rFonts w:ascii="Times New Roman" w:hAnsi="Times New Roman"/>
          <w:b/>
          <w:sz w:val="24"/>
          <w:szCs w:val="24"/>
          <w:lang w:val="en-GB"/>
        </w:rPr>
        <w:t xml:space="preserve"> JUSTICE B.</w:t>
      </w:r>
      <w:r w:rsidR="009E6913" w:rsidRPr="00E17F65">
        <w:rPr>
          <w:rFonts w:ascii="Times New Roman" w:hAnsi="Times New Roman"/>
          <w:b/>
          <w:sz w:val="24"/>
          <w:szCs w:val="24"/>
          <w:lang w:val="en-GB"/>
        </w:rPr>
        <w:t xml:space="preserve"> </w:t>
      </w:r>
      <w:r w:rsidRPr="00E17F65">
        <w:rPr>
          <w:rFonts w:ascii="Times New Roman" w:hAnsi="Times New Roman"/>
          <w:b/>
          <w:sz w:val="24"/>
          <w:szCs w:val="24"/>
          <w:lang w:val="en-GB"/>
        </w:rPr>
        <w:t>KAINAMURA</w:t>
      </w:r>
    </w:p>
    <w:p w:rsidR="00654E04" w:rsidRPr="00E17F65" w:rsidRDefault="00654E04" w:rsidP="00E17F65">
      <w:pPr>
        <w:spacing w:line="360" w:lineRule="auto"/>
        <w:jc w:val="center"/>
        <w:rPr>
          <w:rFonts w:ascii="Times New Roman" w:hAnsi="Times New Roman"/>
          <w:b/>
          <w:sz w:val="24"/>
          <w:szCs w:val="24"/>
          <w:lang w:val="en-GB"/>
        </w:rPr>
      </w:pPr>
      <w:r w:rsidRPr="00E17F65">
        <w:rPr>
          <w:rFonts w:ascii="Times New Roman" w:hAnsi="Times New Roman"/>
          <w:b/>
          <w:sz w:val="24"/>
          <w:szCs w:val="24"/>
          <w:lang w:val="en-GB"/>
        </w:rPr>
        <w:t>RULING</w:t>
      </w:r>
    </w:p>
    <w:p w:rsidR="00654E04" w:rsidRPr="00E17F65" w:rsidRDefault="00654E04"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The applicant brought this application by Notice </w:t>
      </w:r>
      <w:r w:rsidR="00A96284" w:rsidRPr="00E17F65">
        <w:rPr>
          <w:rFonts w:ascii="Times New Roman" w:hAnsi="Times New Roman"/>
          <w:sz w:val="24"/>
          <w:szCs w:val="24"/>
          <w:lang w:val="en-GB"/>
        </w:rPr>
        <w:t xml:space="preserve">of </w:t>
      </w:r>
      <w:r w:rsidRPr="00E17F65">
        <w:rPr>
          <w:rFonts w:ascii="Times New Roman" w:hAnsi="Times New Roman"/>
          <w:sz w:val="24"/>
          <w:szCs w:val="24"/>
          <w:lang w:val="en-GB"/>
        </w:rPr>
        <w:t>Motion</w:t>
      </w:r>
      <w:r w:rsidR="001C47D0" w:rsidRPr="00E17F65">
        <w:rPr>
          <w:rFonts w:ascii="Times New Roman" w:hAnsi="Times New Roman"/>
          <w:sz w:val="24"/>
          <w:szCs w:val="24"/>
          <w:lang w:val="en-GB"/>
        </w:rPr>
        <w:t xml:space="preserve"> </w:t>
      </w:r>
      <w:proofErr w:type="gramStart"/>
      <w:r w:rsidR="001C47D0" w:rsidRPr="00E17F65">
        <w:rPr>
          <w:rFonts w:ascii="Times New Roman" w:hAnsi="Times New Roman"/>
          <w:sz w:val="24"/>
          <w:szCs w:val="24"/>
          <w:lang w:val="en-GB"/>
        </w:rPr>
        <w:t>U</w:t>
      </w:r>
      <w:r w:rsidR="00BB1CA7" w:rsidRPr="00E17F65">
        <w:rPr>
          <w:rFonts w:ascii="Times New Roman" w:hAnsi="Times New Roman"/>
          <w:sz w:val="24"/>
          <w:szCs w:val="24"/>
          <w:lang w:val="en-GB"/>
        </w:rPr>
        <w:t>nder</w:t>
      </w:r>
      <w:proofErr w:type="gramEnd"/>
      <w:r w:rsidRPr="00E17F65">
        <w:rPr>
          <w:rFonts w:ascii="Times New Roman" w:hAnsi="Times New Roman"/>
          <w:sz w:val="24"/>
          <w:szCs w:val="24"/>
          <w:lang w:val="en-GB"/>
        </w:rPr>
        <w:t xml:space="preserve"> </w:t>
      </w:r>
      <w:r w:rsidR="00BB1CA7" w:rsidRPr="00E17F65">
        <w:rPr>
          <w:rFonts w:ascii="Times New Roman" w:hAnsi="Times New Roman"/>
          <w:sz w:val="24"/>
          <w:szCs w:val="24"/>
          <w:lang w:val="en-GB"/>
        </w:rPr>
        <w:t xml:space="preserve">O 36 rule 3 &amp; 4 &amp; O </w:t>
      </w:r>
      <w:r w:rsidRPr="00E17F65">
        <w:rPr>
          <w:rFonts w:ascii="Times New Roman" w:hAnsi="Times New Roman"/>
          <w:sz w:val="24"/>
          <w:szCs w:val="24"/>
          <w:lang w:val="en-GB"/>
        </w:rPr>
        <w:t xml:space="preserve">52 of the CPR for unconditional leave to appear and defend Civil </w:t>
      </w:r>
      <w:r w:rsidR="00494418" w:rsidRPr="00E17F65">
        <w:rPr>
          <w:rFonts w:ascii="Times New Roman" w:hAnsi="Times New Roman"/>
          <w:sz w:val="24"/>
          <w:szCs w:val="24"/>
          <w:lang w:val="en-GB"/>
        </w:rPr>
        <w:t>S</w:t>
      </w:r>
      <w:r w:rsidRPr="00E17F65">
        <w:rPr>
          <w:rFonts w:ascii="Times New Roman" w:hAnsi="Times New Roman"/>
          <w:sz w:val="24"/>
          <w:szCs w:val="24"/>
          <w:lang w:val="en-GB"/>
        </w:rPr>
        <w:t xml:space="preserve">uit No. 687 of 2015 and for </w:t>
      </w:r>
      <w:r w:rsidR="003675D9" w:rsidRPr="00E17F65">
        <w:rPr>
          <w:rFonts w:ascii="Times New Roman" w:hAnsi="Times New Roman"/>
          <w:sz w:val="24"/>
          <w:szCs w:val="24"/>
          <w:lang w:val="en-GB"/>
        </w:rPr>
        <w:t>c</w:t>
      </w:r>
      <w:r w:rsidRPr="00E17F65">
        <w:rPr>
          <w:rFonts w:ascii="Times New Roman" w:hAnsi="Times New Roman"/>
          <w:sz w:val="24"/>
          <w:szCs w:val="24"/>
          <w:lang w:val="en-GB"/>
        </w:rPr>
        <w:t>osts.</w:t>
      </w:r>
    </w:p>
    <w:p w:rsidR="00CE003E" w:rsidRPr="00E17F65" w:rsidRDefault="00654E04"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The grounds for the application as set out in the affidavit in support </w:t>
      </w:r>
      <w:proofErr w:type="spellStart"/>
      <w:r w:rsidRPr="00E17F65">
        <w:rPr>
          <w:rFonts w:ascii="Times New Roman" w:hAnsi="Times New Roman"/>
          <w:sz w:val="24"/>
          <w:szCs w:val="24"/>
          <w:lang w:val="en-GB"/>
        </w:rPr>
        <w:t>deponed</w:t>
      </w:r>
      <w:proofErr w:type="spellEnd"/>
      <w:r w:rsidRPr="00E17F65">
        <w:rPr>
          <w:rFonts w:ascii="Times New Roman" w:hAnsi="Times New Roman"/>
          <w:sz w:val="24"/>
          <w:szCs w:val="24"/>
          <w:lang w:val="en-GB"/>
        </w:rPr>
        <w:t xml:space="preserve"> by </w:t>
      </w:r>
      <w:proofErr w:type="spellStart"/>
      <w:r w:rsidRPr="00E17F65">
        <w:rPr>
          <w:rFonts w:ascii="Times New Roman" w:hAnsi="Times New Roman"/>
          <w:sz w:val="24"/>
          <w:szCs w:val="24"/>
          <w:lang w:val="en-GB"/>
        </w:rPr>
        <w:t>Mr</w:t>
      </w:r>
      <w:r w:rsidR="008860AE" w:rsidRPr="00E17F65">
        <w:rPr>
          <w:rFonts w:ascii="Times New Roman" w:hAnsi="Times New Roman"/>
          <w:sz w:val="24"/>
          <w:szCs w:val="24"/>
          <w:lang w:val="en-GB"/>
        </w:rPr>
        <w:t>.</w:t>
      </w:r>
      <w:proofErr w:type="spellEnd"/>
      <w:r w:rsidRPr="00E17F65">
        <w:rPr>
          <w:rFonts w:ascii="Times New Roman" w:hAnsi="Times New Roman"/>
          <w:sz w:val="24"/>
          <w:szCs w:val="24"/>
          <w:lang w:val="en-GB"/>
        </w:rPr>
        <w:t xml:space="preserve"> Nasser </w:t>
      </w:r>
      <w:proofErr w:type="spellStart"/>
      <w:r w:rsidRPr="00E17F65">
        <w:rPr>
          <w:rFonts w:ascii="Times New Roman" w:hAnsi="Times New Roman"/>
          <w:sz w:val="24"/>
          <w:szCs w:val="24"/>
          <w:lang w:val="en-GB"/>
        </w:rPr>
        <w:t>Kibirige</w:t>
      </w:r>
      <w:proofErr w:type="spellEnd"/>
      <w:r w:rsidRPr="00E17F65">
        <w:rPr>
          <w:rFonts w:ascii="Times New Roman" w:hAnsi="Times New Roman"/>
          <w:sz w:val="24"/>
          <w:szCs w:val="24"/>
          <w:lang w:val="en-GB"/>
        </w:rPr>
        <w:t xml:space="preserve"> </w:t>
      </w:r>
      <w:proofErr w:type="spellStart"/>
      <w:r w:rsidRPr="00E17F65">
        <w:rPr>
          <w:rFonts w:ascii="Times New Roman" w:hAnsi="Times New Roman"/>
          <w:sz w:val="24"/>
          <w:szCs w:val="24"/>
          <w:lang w:val="en-GB"/>
        </w:rPr>
        <w:t>Takuba</w:t>
      </w:r>
      <w:proofErr w:type="spellEnd"/>
      <w:r w:rsidRPr="00E17F65">
        <w:rPr>
          <w:rFonts w:ascii="Times New Roman" w:hAnsi="Times New Roman"/>
          <w:sz w:val="24"/>
          <w:szCs w:val="24"/>
          <w:lang w:val="en-GB"/>
        </w:rPr>
        <w:t xml:space="preserve"> </w:t>
      </w:r>
      <w:r w:rsidR="00FC7AC1" w:rsidRPr="00E17F65">
        <w:rPr>
          <w:rFonts w:ascii="Times New Roman" w:hAnsi="Times New Roman"/>
          <w:sz w:val="24"/>
          <w:szCs w:val="24"/>
          <w:lang w:val="en-GB"/>
        </w:rPr>
        <w:t>a D</w:t>
      </w:r>
      <w:r w:rsidRPr="00E17F65">
        <w:rPr>
          <w:rFonts w:ascii="Times New Roman" w:hAnsi="Times New Roman"/>
          <w:sz w:val="24"/>
          <w:szCs w:val="24"/>
          <w:lang w:val="en-GB"/>
        </w:rPr>
        <w:t>irector of the 1</w:t>
      </w:r>
      <w:r w:rsidRPr="00E17F65">
        <w:rPr>
          <w:rFonts w:ascii="Times New Roman" w:hAnsi="Times New Roman"/>
          <w:sz w:val="24"/>
          <w:szCs w:val="24"/>
          <w:vertAlign w:val="superscript"/>
          <w:lang w:val="en-GB"/>
        </w:rPr>
        <w:t>st</w:t>
      </w:r>
      <w:r w:rsidRPr="00E17F65">
        <w:rPr>
          <w:rFonts w:ascii="Times New Roman" w:hAnsi="Times New Roman"/>
          <w:sz w:val="24"/>
          <w:szCs w:val="24"/>
          <w:lang w:val="en-GB"/>
        </w:rPr>
        <w:t xml:space="preserve">  applicant are briefly that</w:t>
      </w:r>
      <w:r w:rsidR="00CE003E" w:rsidRPr="00E17F65">
        <w:rPr>
          <w:rFonts w:ascii="Times New Roman" w:hAnsi="Times New Roman"/>
          <w:sz w:val="24"/>
          <w:szCs w:val="24"/>
          <w:lang w:val="en-GB"/>
        </w:rPr>
        <w:t>; the respondent advanced loan facilities to the 1</w:t>
      </w:r>
      <w:r w:rsidR="00CE003E" w:rsidRPr="00E17F65">
        <w:rPr>
          <w:rFonts w:ascii="Times New Roman" w:hAnsi="Times New Roman"/>
          <w:sz w:val="24"/>
          <w:szCs w:val="24"/>
          <w:vertAlign w:val="superscript"/>
          <w:lang w:val="en-GB"/>
        </w:rPr>
        <w:t>st</w:t>
      </w:r>
      <w:r w:rsidR="00CE003E" w:rsidRPr="00E17F65">
        <w:rPr>
          <w:rFonts w:ascii="Times New Roman" w:hAnsi="Times New Roman"/>
          <w:sz w:val="24"/>
          <w:szCs w:val="24"/>
          <w:lang w:val="en-GB"/>
        </w:rPr>
        <w:t xml:space="preserve"> applicant</w:t>
      </w:r>
      <w:r w:rsidR="0083210C" w:rsidRPr="00E17F65">
        <w:rPr>
          <w:rFonts w:ascii="Times New Roman" w:hAnsi="Times New Roman"/>
          <w:sz w:val="24"/>
          <w:szCs w:val="24"/>
          <w:lang w:val="en-GB"/>
        </w:rPr>
        <w:t xml:space="preserve"> by way of overdraft facility but the sums/ amounts </w:t>
      </w:r>
      <w:r w:rsidR="00785D5B" w:rsidRPr="00E17F65">
        <w:rPr>
          <w:rFonts w:ascii="Times New Roman" w:hAnsi="Times New Roman"/>
          <w:sz w:val="24"/>
          <w:szCs w:val="24"/>
          <w:lang w:val="en-GB"/>
        </w:rPr>
        <w:t xml:space="preserve">claimed </w:t>
      </w:r>
      <w:r w:rsidR="0083210C" w:rsidRPr="00E17F65">
        <w:rPr>
          <w:rFonts w:ascii="Times New Roman" w:hAnsi="Times New Roman"/>
          <w:sz w:val="24"/>
          <w:szCs w:val="24"/>
          <w:lang w:val="en-GB"/>
        </w:rPr>
        <w:t xml:space="preserve">are inflated and wrongly stated in the affidavit by </w:t>
      </w:r>
      <w:proofErr w:type="spellStart"/>
      <w:r w:rsidR="0083210C" w:rsidRPr="00E17F65">
        <w:rPr>
          <w:rFonts w:ascii="Times New Roman" w:hAnsi="Times New Roman"/>
          <w:sz w:val="24"/>
          <w:szCs w:val="24"/>
          <w:lang w:val="en-GB"/>
        </w:rPr>
        <w:t>Joweria</w:t>
      </w:r>
      <w:proofErr w:type="spellEnd"/>
      <w:r w:rsidR="0083210C" w:rsidRPr="00E17F65">
        <w:rPr>
          <w:rFonts w:ascii="Times New Roman" w:hAnsi="Times New Roman"/>
          <w:sz w:val="24"/>
          <w:szCs w:val="24"/>
          <w:lang w:val="en-GB"/>
        </w:rPr>
        <w:t xml:space="preserve"> </w:t>
      </w:r>
      <w:proofErr w:type="spellStart"/>
      <w:r w:rsidR="0083210C" w:rsidRPr="00E17F65">
        <w:rPr>
          <w:rFonts w:ascii="Times New Roman" w:hAnsi="Times New Roman"/>
          <w:sz w:val="24"/>
          <w:szCs w:val="24"/>
          <w:lang w:val="en-GB"/>
        </w:rPr>
        <w:t>Mukalazi</w:t>
      </w:r>
      <w:proofErr w:type="spellEnd"/>
      <w:r w:rsidR="0083210C" w:rsidRPr="00E17F65">
        <w:rPr>
          <w:rFonts w:ascii="Times New Roman" w:hAnsi="Times New Roman"/>
          <w:sz w:val="24"/>
          <w:szCs w:val="24"/>
          <w:lang w:val="en-GB"/>
        </w:rPr>
        <w:t>, the 1</w:t>
      </w:r>
      <w:r w:rsidR="0083210C" w:rsidRPr="00E17F65">
        <w:rPr>
          <w:rFonts w:ascii="Times New Roman" w:hAnsi="Times New Roman"/>
          <w:sz w:val="24"/>
          <w:szCs w:val="24"/>
          <w:vertAlign w:val="superscript"/>
          <w:lang w:val="en-GB"/>
        </w:rPr>
        <w:t>st</w:t>
      </w:r>
      <w:r w:rsidR="00A7014A" w:rsidRPr="00E17F65">
        <w:rPr>
          <w:rFonts w:ascii="Times New Roman" w:hAnsi="Times New Roman"/>
          <w:sz w:val="24"/>
          <w:szCs w:val="24"/>
          <w:lang w:val="en-GB"/>
        </w:rPr>
        <w:t xml:space="preserve"> applicant</w:t>
      </w:r>
      <w:r w:rsidR="0083210C" w:rsidRPr="00E17F65">
        <w:rPr>
          <w:rFonts w:ascii="Times New Roman" w:hAnsi="Times New Roman"/>
          <w:sz w:val="24"/>
          <w:szCs w:val="24"/>
          <w:lang w:val="en-GB"/>
        </w:rPr>
        <w:t xml:space="preserve"> in November 2012 with </w:t>
      </w:r>
      <w:r w:rsidR="009F4ABF" w:rsidRPr="00E17F65">
        <w:rPr>
          <w:rFonts w:ascii="Times New Roman" w:hAnsi="Times New Roman"/>
          <w:sz w:val="24"/>
          <w:szCs w:val="24"/>
          <w:lang w:val="en-GB"/>
        </w:rPr>
        <w:t xml:space="preserve">the consent of the respondent </w:t>
      </w:r>
      <w:r w:rsidR="0083210C" w:rsidRPr="00E17F65">
        <w:rPr>
          <w:rFonts w:ascii="Times New Roman" w:hAnsi="Times New Roman"/>
          <w:sz w:val="24"/>
          <w:szCs w:val="24"/>
          <w:lang w:val="en-GB"/>
        </w:rPr>
        <w:t xml:space="preserve"> sold his land comprised in </w:t>
      </w:r>
      <w:proofErr w:type="spellStart"/>
      <w:r w:rsidR="0083210C" w:rsidRPr="00E17F65">
        <w:rPr>
          <w:rFonts w:ascii="Times New Roman" w:hAnsi="Times New Roman"/>
          <w:sz w:val="24"/>
          <w:szCs w:val="24"/>
          <w:lang w:val="en-GB"/>
        </w:rPr>
        <w:t>Kyadondo</w:t>
      </w:r>
      <w:proofErr w:type="spellEnd"/>
      <w:r w:rsidR="00257601" w:rsidRPr="00E17F65">
        <w:rPr>
          <w:rFonts w:ascii="Times New Roman" w:hAnsi="Times New Roman"/>
          <w:sz w:val="24"/>
          <w:szCs w:val="24"/>
          <w:lang w:val="en-GB"/>
        </w:rPr>
        <w:t xml:space="preserve"> Block 82 Plot 1832 at a sum of </w:t>
      </w:r>
      <w:r w:rsidR="0083210C" w:rsidRPr="00E17F65">
        <w:rPr>
          <w:rFonts w:ascii="Times New Roman" w:hAnsi="Times New Roman"/>
          <w:sz w:val="24"/>
          <w:szCs w:val="24"/>
          <w:lang w:val="en-GB"/>
        </w:rPr>
        <w:t>UGX</w:t>
      </w:r>
      <w:r w:rsidR="006437C6" w:rsidRPr="00E17F65">
        <w:rPr>
          <w:rFonts w:ascii="Times New Roman" w:hAnsi="Times New Roman"/>
          <w:sz w:val="24"/>
          <w:szCs w:val="24"/>
          <w:lang w:val="en-GB"/>
        </w:rPr>
        <w:t xml:space="preserve"> </w:t>
      </w:r>
      <w:r w:rsidR="0083210C" w:rsidRPr="00E17F65">
        <w:rPr>
          <w:rFonts w:ascii="Times New Roman" w:hAnsi="Times New Roman"/>
          <w:sz w:val="24"/>
          <w:szCs w:val="24"/>
          <w:lang w:val="en-GB"/>
        </w:rPr>
        <w:t>190,000,000/=</w:t>
      </w:r>
      <w:r w:rsidR="00387E9A" w:rsidRPr="00E17F65">
        <w:rPr>
          <w:rFonts w:ascii="Times New Roman" w:hAnsi="Times New Roman"/>
          <w:sz w:val="24"/>
          <w:szCs w:val="24"/>
          <w:lang w:val="en-GB"/>
        </w:rPr>
        <w:t xml:space="preserve"> which was used to clear </w:t>
      </w:r>
      <w:proofErr w:type="spellStart"/>
      <w:r w:rsidR="00387E9A" w:rsidRPr="00E17F65">
        <w:rPr>
          <w:rFonts w:ascii="Times New Roman" w:hAnsi="Times New Roman"/>
          <w:sz w:val="24"/>
          <w:szCs w:val="24"/>
          <w:lang w:val="en-GB"/>
        </w:rPr>
        <w:t>indebtness</w:t>
      </w:r>
      <w:proofErr w:type="spellEnd"/>
      <w:r w:rsidR="00387E9A" w:rsidRPr="00E17F65">
        <w:rPr>
          <w:rFonts w:ascii="Times New Roman" w:hAnsi="Times New Roman"/>
          <w:sz w:val="24"/>
          <w:szCs w:val="24"/>
          <w:lang w:val="en-GB"/>
        </w:rPr>
        <w:t xml:space="preserve"> of </w:t>
      </w:r>
      <w:r w:rsidR="00CE218C" w:rsidRPr="00E17F65">
        <w:rPr>
          <w:rFonts w:ascii="Times New Roman" w:hAnsi="Times New Roman"/>
          <w:sz w:val="24"/>
          <w:szCs w:val="24"/>
          <w:lang w:val="en-GB"/>
        </w:rPr>
        <w:t xml:space="preserve">     </w:t>
      </w:r>
      <w:r w:rsidR="00387E9A" w:rsidRPr="00E17F65">
        <w:rPr>
          <w:rFonts w:ascii="Times New Roman" w:hAnsi="Times New Roman"/>
          <w:sz w:val="24"/>
          <w:szCs w:val="24"/>
          <w:lang w:val="en-GB"/>
        </w:rPr>
        <w:t xml:space="preserve">UGX 150,000,000/= and UGX 40,000,000/= left in excess before advancement of any further loan </w:t>
      </w:r>
      <w:r w:rsidR="005807A4" w:rsidRPr="00E17F65">
        <w:rPr>
          <w:rFonts w:ascii="Times New Roman" w:hAnsi="Times New Roman"/>
          <w:sz w:val="24"/>
          <w:szCs w:val="24"/>
          <w:lang w:val="en-GB"/>
        </w:rPr>
        <w:t>to</w:t>
      </w:r>
      <w:r w:rsidR="00387E9A" w:rsidRPr="00E17F65">
        <w:rPr>
          <w:rFonts w:ascii="Times New Roman" w:hAnsi="Times New Roman"/>
          <w:sz w:val="24"/>
          <w:szCs w:val="24"/>
          <w:lang w:val="en-GB"/>
        </w:rPr>
        <w:t xml:space="preserve"> the 1</w:t>
      </w:r>
      <w:r w:rsidR="00387E9A" w:rsidRPr="00E17F65">
        <w:rPr>
          <w:rFonts w:ascii="Times New Roman" w:hAnsi="Times New Roman"/>
          <w:sz w:val="24"/>
          <w:szCs w:val="24"/>
          <w:vertAlign w:val="superscript"/>
          <w:lang w:val="en-GB"/>
        </w:rPr>
        <w:t>st</w:t>
      </w:r>
      <w:r w:rsidR="00387E9A" w:rsidRPr="00E17F65">
        <w:rPr>
          <w:rFonts w:ascii="Times New Roman" w:hAnsi="Times New Roman"/>
          <w:sz w:val="24"/>
          <w:szCs w:val="24"/>
          <w:lang w:val="en-GB"/>
        </w:rPr>
        <w:t xml:space="preserve"> </w:t>
      </w:r>
      <w:r w:rsidR="009F4ABF" w:rsidRPr="00E17F65">
        <w:rPr>
          <w:rFonts w:ascii="Times New Roman" w:hAnsi="Times New Roman"/>
          <w:sz w:val="24"/>
          <w:szCs w:val="24"/>
          <w:lang w:val="en-GB"/>
        </w:rPr>
        <w:t>applicant, after the sale of the</w:t>
      </w:r>
      <w:r w:rsidR="00387E9A" w:rsidRPr="00E17F65">
        <w:rPr>
          <w:rFonts w:ascii="Times New Roman" w:hAnsi="Times New Roman"/>
          <w:sz w:val="24"/>
          <w:szCs w:val="24"/>
          <w:lang w:val="en-GB"/>
        </w:rPr>
        <w:t xml:space="preserve"> property in </w:t>
      </w:r>
      <w:proofErr w:type="spellStart"/>
      <w:r w:rsidR="00387E9A" w:rsidRPr="00E17F65">
        <w:rPr>
          <w:rFonts w:ascii="Times New Roman" w:hAnsi="Times New Roman"/>
          <w:sz w:val="24"/>
          <w:szCs w:val="24"/>
          <w:lang w:val="en-GB"/>
        </w:rPr>
        <w:t>Kiryowa</w:t>
      </w:r>
      <w:proofErr w:type="spellEnd"/>
      <w:r w:rsidR="00387E9A" w:rsidRPr="00E17F65">
        <w:rPr>
          <w:rFonts w:ascii="Times New Roman" w:hAnsi="Times New Roman"/>
          <w:sz w:val="24"/>
          <w:szCs w:val="24"/>
          <w:lang w:val="en-GB"/>
        </w:rPr>
        <w:t xml:space="preserve"> the respondent declined to advance the loan of UGX 350,000,000/=  before </w:t>
      </w:r>
      <w:r w:rsidR="00C267F8" w:rsidRPr="00E17F65">
        <w:rPr>
          <w:rFonts w:ascii="Times New Roman" w:hAnsi="Times New Roman"/>
          <w:sz w:val="24"/>
          <w:szCs w:val="24"/>
          <w:lang w:val="en-GB"/>
        </w:rPr>
        <w:t xml:space="preserve">the applicants </w:t>
      </w:r>
      <w:r w:rsidR="00FD1818" w:rsidRPr="00E17F65">
        <w:rPr>
          <w:rFonts w:ascii="Times New Roman" w:hAnsi="Times New Roman"/>
          <w:sz w:val="24"/>
          <w:szCs w:val="24"/>
          <w:lang w:val="en-GB"/>
        </w:rPr>
        <w:t>deposited</w:t>
      </w:r>
      <w:r w:rsidR="00387E9A" w:rsidRPr="00E17F65">
        <w:rPr>
          <w:rFonts w:ascii="Times New Roman" w:hAnsi="Times New Roman"/>
          <w:sz w:val="24"/>
          <w:szCs w:val="24"/>
          <w:lang w:val="en-GB"/>
        </w:rPr>
        <w:t xml:space="preserve"> another property as security and the 1</w:t>
      </w:r>
      <w:r w:rsidR="00387E9A" w:rsidRPr="00E17F65">
        <w:rPr>
          <w:rFonts w:ascii="Times New Roman" w:hAnsi="Times New Roman"/>
          <w:sz w:val="24"/>
          <w:szCs w:val="24"/>
          <w:vertAlign w:val="superscript"/>
          <w:lang w:val="en-GB"/>
        </w:rPr>
        <w:t>st</w:t>
      </w:r>
      <w:r w:rsidR="00AD5C57" w:rsidRPr="00E17F65">
        <w:rPr>
          <w:rFonts w:ascii="Times New Roman" w:hAnsi="Times New Roman"/>
          <w:sz w:val="24"/>
          <w:szCs w:val="24"/>
          <w:lang w:val="en-GB"/>
        </w:rPr>
        <w:t xml:space="preserve"> applicant deposited duplicate c</w:t>
      </w:r>
      <w:r w:rsidR="00387E9A" w:rsidRPr="00E17F65">
        <w:rPr>
          <w:rFonts w:ascii="Times New Roman" w:hAnsi="Times New Roman"/>
          <w:sz w:val="24"/>
          <w:szCs w:val="24"/>
          <w:lang w:val="en-GB"/>
        </w:rPr>
        <w:t xml:space="preserve">ertificate of title in respect of land comprised in </w:t>
      </w:r>
      <w:proofErr w:type="spellStart"/>
      <w:r w:rsidR="00387E9A" w:rsidRPr="00E17F65">
        <w:rPr>
          <w:rFonts w:ascii="Times New Roman" w:hAnsi="Times New Roman"/>
          <w:sz w:val="24"/>
          <w:szCs w:val="24"/>
          <w:lang w:val="en-GB"/>
        </w:rPr>
        <w:t>Kibuga</w:t>
      </w:r>
      <w:proofErr w:type="spellEnd"/>
      <w:r w:rsidR="00387E9A" w:rsidRPr="00E17F65">
        <w:rPr>
          <w:rFonts w:ascii="Times New Roman" w:hAnsi="Times New Roman"/>
          <w:sz w:val="24"/>
          <w:szCs w:val="24"/>
          <w:lang w:val="en-GB"/>
        </w:rPr>
        <w:t xml:space="preserve"> Block 8 Plot 669 to secure the loan of UGX 350,000,000/=, the agreement in respect of the loan facility was drafted in Nov</w:t>
      </w:r>
      <w:r w:rsidR="009F4ABF" w:rsidRPr="00E17F65">
        <w:rPr>
          <w:rFonts w:ascii="Times New Roman" w:hAnsi="Times New Roman"/>
          <w:sz w:val="24"/>
          <w:szCs w:val="24"/>
          <w:lang w:val="en-GB"/>
        </w:rPr>
        <w:t>ember</w:t>
      </w:r>
      <w:r w:rsidR="00387E9A" w:rsidRPr="00E17F65">
        <w:rPr>
          <w:rFonts w:ascii="Times New Roman" w:hAnsi="Times New Roman"/>
          <w:sz w:val="24"/>
          <w:szCs w:val="24"/>
          <w:lang w:val="en-GB"/>
        </w:rPr>
        <w:t xml:space="preserve"> 2012 but executed on 8</w:t>
      </w:r>
      <w:r w:rsidR="00387E9A" w:rsidRPr="00E17F65">
        <w:rPr>
          <w:rFonts w:ascii="Times New Roman" w:hAnsi="Times New Roman"/>
          <w:sz w:val="24"/>
          <w:szCs w:val="24"/>
          <w:vertAlign w:val="superscript"/>
          <w:lang w:val="en-GB"/>
        </w:rPr>
        <w:t>th</w:t>
      </w:r>
      <w:r w:rsidR="00387E9A" w:rsidRPr="00E17F65">
        <w:rPr>
          <w:rFonts w:ascii="Times New Roman" w:hAnsi="Times New Roman"/>
          <w:sz w:val="24"/>
          <w:szCs w:val="24"/>
          <w:lang w:val="en-GB"/>
        </w:rPr>
        <w:t xml:space="preserve"> February </w:t>
      </w:r>
      <w:r w:rsidR="00471DA2" w:rsidRPr="00E17F65">
        <w:rPr>
          <w:rFonts w:ascii="Times New Roman" w:hAnsi="Times New Roman"/>
          <w:sz w:val="24"/>
          <w:szCs w:val="24"/>
          <w:lang w:val="en-GB"/>
        </w:rPr>
        <w:t xml:space="preserve">2013 without altering clauses in </w:t>
      </w:r>
      <w:r w:rsidR="00471DA2" w:rsidRPr="00E17F65">
        <w:rPr>
          <w:rFonts w:ascii="Times New Roman" w:hAnsi="Times New Roman"/>
          <w:sz w:val="24"/>
          <w:szCs w:val="24"/>
          <w:lang w:val="en-GB"/>
        </w:rPr>
        <w:lastRenderedPageBreak/>
        <w:t xml:space="preserve">regard to the property to comprise security and </w:t>
      </w:r>
      <w:r w:rsidR="000B4F74" w:rsidRPr="00E17F65">
        <w:rPr>
          <w:rFonts w:ascii="Times New Roman" w:hAnsi="Times New Roman"/>
          <w:sz w:val="24"/>
          <w:szCs w:val="24"/>
          <w:lang w:val="en-GB"/>
        </w:rPr>
        <w:t xml:space="preserve">the </w:t>
      </w:r>
      <w:r w:rsidR="00471DA2" w:rsidRPr="00E17F65">
        <w:rPr>
          <w:rFonts w:ascii="Times New Roman" w:hAnsi="Times New Roman"/>
          <w:sz w:val="24"/>
          <w:szCs w:val="24"/>
          <w:lang w:val="en-GB"/>
        </w:rPr>
        <w:t>purpose of the loa</w:t>
      </w:r>
      <w:r w:rsidR="00391728" w:rsidRPr="00E17F65">
        <w:rPr>
          <w:rFonts w:ascii="Times New Roman" w:hAnsi="Times New Roman"/>
          <w:sz w:val="24"/>
          <w:szCs w:val="24"/>
          <w:lang w:val="en-GB"/>
        </w:rPr>
        <w:t xml:space="preserve">n, the respondent only advanced </w:t>
      </w:r>
      <w:r w:rsidR="00471DA2" w:rsidRPr="00E17F65">
        <w:rPr>
          <w:rFonts w:ascii="Times New Roman" w:hAnsi="Times New Roman"/>
          <w:sz w:val="24"/>
          <w:szCs w:val="24"/>
          <w:lang w:val="en-GB"/>
        </w:rPr>
        <w:t xml:space="preserve">UGX 100,000,000/= </w:t>
      </w:r>
      <w:r w:rsidR="00D43B1C" w:rsidRPr="00E17F65">
        <w:rPr>
          <w:rFonts w:ascii="Times New Roman" w:hAnsi="Times New Roman"/>
          <w:sz w:val="24"/>
          <w:szCs w:val="24"/>
          <w:lang w:val="en-GB"/>
        </w:rPr>
        <w:t xml:space="preserve">after registering a mortgage on its property </w:t>
      </w:r>
      <w:r w:rsidR="00471DA2" w:rsidRPr="00E17F65">
        <w:rPr>
          <w:rFonts w:ascii="Times New Roman" w:hAnsi="Times New Roman"/>
          <w:sz w:val="24"/>
          <w:szCs w:val="24"/>
          <w:lang w:val="en-GB"/>
        </w:rPr>
        <w:t>which jeopardised the business plan of importing oil products</w:t>
      </w:r>
      <w:r w:rsidR="00342E7C" w:rsidRPr="00E17F65">
        <w:rPr>
          <w:rFonts w:ascii="Times New Roman" w:hAnsi="Times New Roman"/>
          <w:sz w:val="24"/>
          <w:szCs w:val="24"/>
          <w:lang w:val="en-GB"/>
        </w:rPr>
        <w:t>,</w:t>
      </w:r>
      <w:r w:rsidR="00471DA2" w:rsidRPr="00E17F65">
        <w:rPr>
          <w:rFonts w:ascii="Times New Roman" w:hAnsi="Times New Roman"/>
          <w:sz w:val="24"/>
          <w:szCs w:val="24"/>
          <w:lang w:val="en-GB"/>
        </w:rPr>
        <w:t xml:space="preserve"> the property mortgaged has no substantive challenges, the failure or refusal to return the property will form among other</w:t>
      </w:r>
      <w:r w:rsidR="00F420C8" w:rsidRPr="00E17F65">
        <w:rPr>
          <w:rFonts w:ascii="Times New Roman" w:hAnsi="Times New Roman"/>
          <w:sz w:val="24"/>
          <w:szCs w:val="24"/>
          <w:lang w:val="en-GB"/>
        </w:rPr>
        <w:t>s</w:t>
      </w:r>
      <w:r w:rsidR="006E564F" w:rsidRPr="00E17F65">
        <w:rPr>
          <w:rFonts w:ascii="Times New Roman" w:hAnsi="Times New Roman"/>
          <w:sz w:val="24"/>
          <w:szCs w:val="24"/>
          <w:lang w:val="en-GB"/>
        </w:rPr>
        <w:t xml:space="preserve"> a</w:t>
      </w:r>
      <w:r w:rsidR="00754EF3" w:rsidRPr="00E17F65">
        <w:rPr>
          <w:rFonts w:ascii="Times New Roman" w:hAnsi="Times New Roman"/>
          <w:sz w:val="24"/>
          <w:szCs w:val="24"/>
          <w:lang w:val="en-GB"/>
        </w:rPr>
        <w:t xml:space="preserve"> counterclaim</w:t>
      </w:r>
      <w:r w:rsidR="00471DA2" w:rsidRPr="00E17F65">
        <w:rPr>
          <w:rFonts w:ascii="Times New Roman" w:hAnsi="Times New Roman"/>
          <w:sz w:val="24"/>
          <w:szCs w:val="24"/>
          <w:lang w:val="en-GB"/>
        </w:rPr>
        <w:t xml:space="preserve"> should the </w:t>
      </w:r>
      <w:r w:rsidR="0064746E" w:rsidRPr="00E17F65">
        <w:rPr>
          <w:rFonts w:ascii="Times New Roman" w:hAnsi="Times New Roman"/>
          <w:sz w:val="24"/>
          <w:szCs w:val="24"/>
          <w:lang w:val="en-GB"/>
        </w:rPr>
        <w:t>c</w:t>
      </w:r>
      <w:r w:rsidR="00471DA2" w:rsidRPr="00E17F65">
        <w:rPr>
          <w:rFonts w:ascii="Times New Roman" w:hAnsi="Times New Roman"/>
          <w:sz w:val="24"/>
          <w:szCs w:val="24"/>
          <w:lang w:val="en-GB"/>
        </w:rPr>
        <w:t xml:space="preserve">ourt allow this application, the applicants have a good defence in the main suit if leave to appear and defend is granted and it is in the interest of justice that the </w:t>
      </w:r>
      <w:r w:rsidR="00993B01" w:rsidRPr="00E17F65">
        <w:rPr>
          <w:rFonts w:ascii="Times New Roman" w:hAnsi="Times New Roman"/>
          <w:sz w:val="24"/>
          <w:szCs w:val="24"/>
          <w:lang w:val="en-GB"/>
        </w:rPr>
        <w:t>c</w:t>
      </w:r>
      <w:r w:rsidR="00471DA2" w:rsidRPr="00E17F65">
        <w:rPr>
          <w:rFonts w:ascii="Times New Roman" w:hAnsi="Times New Roman"/>
          <w:sz w:val="24"/>
          <w:szCs w:val="24"/>
          <w:lang w:val="en-GB"/>
        </w:rPr>
        <w:t>ourt grants this application.</w:t>
      </w:r>
      <w:r w:rsidR="00387E9A" w:rsidRPr="00E17F65">
        <w:rPr>
          <w:rFonts w:ascii="Times New Roman" w:hAnsi="Times New Roman"/>
          <w:sz w:val="24"/>
          <w:szCs w:val="24"/>
          <w:lang w:val="en-GB"/>
        </w:rPr>
        <w:t xml:space="preserve"> </w:t>
      </w:r>
      <w:r w:rsidR="0083210C" w:rsidRPr="00E17F65">
        <w:rPr>
          <w:rFonts w:ascii="Times New Roman" w:hAnsi="Times New Roman"/>
          <w:sz w:val="24"/>
          <w:szCs w:val="24"/>
          <w:lang w:val="en-GB"/>
        </w:rPr>
        <w:t xml:space="preserve"> </w:t>
      </w:r>
      <w:r w:rsidR="00CE003E" w:rsidRPr="00E17F65">
        <w:rPr>
          <w:rFonts w:ascii="Times New Roman" w:hAnsi="Times New Roman"/>
          <w:sz w:val="24"/>
          <w:szCs w:val="24"/>
          <w:lang w:val="en-GB"/>
        </w:rPr>
        <w:t xml:space="preserve"> </w:t>
      </w:r>
    </w:p>
    <w:p w:rsidR="003C630B" w:rsidRPr="00E17F65" w:rsidRDefault="00471DA2"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In the affidavit in reply,</w:t>
      </w:r>
      <w:r w:rsidR="00EE3733" w:rsidRPr="00E17F65">
        <w:rPr>
          <w:rFonts w:ascii="Times New Roman" w:hAnsi="Times New Roman"/>
          <w:sz w:val="24"/>
          <w:szCs w:val="24"/>
          <w:lang w:val="en-GB"/>
        </w:rPr>
        <w:t xml:space="preserve"> Ms </w:t>
      </w:r>
      <w:proofErr w:type="spellStart"/>
      <w:r w:rsidR="00EE3733" w:rsidRPr="00E17F65">
        <w:rPr>
          <w:rFonts w:ascii="Times New Roman" w:hAnsi="Times New Roman"/>
          <w:sz w:val="24"/>
          <w:szCs w:val="24"/>
          <w:lang w:val="en-GB"/>
        </w:rPr>
        <w:t>Joweria</w:t>
      </w:r>
      <w:proofErr w:type="spellEnd"/>
      <w:r w:rsidR="00EE3733" w:rsidRPr="00E17F65">
        <w:rPr>
          <w:rFonts w:ascii="Times New Roman" w:hAnsi="Times New Roman"/>
          <w:sz w:val="24"/>
          <w:szCs w:val="24"/>
          <w:lang w:val="en-GB"/>
        </w:rPr>
        <w:t xml:space="preserve"> </w:t>
      </w:r>
      <w:proofErr w:type="spellStart"/>
      <w:r w:rsidR="00EE3733" w:rsidRPr="00E17F65">
        <w:rPr>
          <w:rFonts w:ascii="Times New Roman" w:hAnsi="Times New Roman"/>
          <w:sz w:val="24"/>
          <w:szCs w:val="24"/>
          <w:lang w:val="en-GB"/>
        </w:rPr>
        <w:t>Mukalazi</w:t>
      </w:r>
      <w:proofErr w:type="spellEnd"/>
      <w:r w:rsidR="00EE3733" w:rsidRPr="00E17F65">
        <w:rPr>
          <w:rFonts w:ascii="Times New Roman" w:hAnsi="Times New Roman"/>
          <w:sz w:val="24"/>
          <w:szCs w:val="24"/>
          <w:lang w:val="en-GB"/>
        </w:rPr>
        <w:t xml:space="preserve"> deposed that; the 1</w:t>
      </w:r>
      <w:r w:rsidR="00EE3733" w:rsidRPr="00E17F65">
        <w:rPr>
          <w:rFonts w:ascii="Times New Roman" w:hAnsi="Times New Roman"/>
          <w:sz w:val="24"/>
          <w:szCs w:val="24"/>
          <w:vertAlign w:val="superscript"/>
          <w:lang w:val="en-GB"/>
        </w:rPr>
        <w:t>st</w:t>
      </w:r>
      <w:r w:rsidR="00EE3733" w:rsidRPr="00E17F65">
        <w:rPr>
          <w:rFonts w:ascii="Times New Roman" w:hAnsi="Times New Roman"/>
          <w:sz w:val="24"/>
          <w:szCs w:val="24"/>
          <w:lang w:val="en-GB"/>
        </w:rPr>
        <w:t xml:space="preserve"> applicant applied for an overdraft facility of UGX 100,000,000/= from the respondent which was granted pending perfection of the </w:t>
      </w:r>
      <w:r w:rsidR="00A4637E" w:rsidRPr="00E17F65">
        <w:rPr>
          <w:rFonts w:ascii="Times New Roman" w:hAnsi="Times New Roman"/>
          <w:sz w:val="24"/>
          <w:szCs w:val="24"/>
          <w:lang w:val="en-GB"/>
        </w:rPr>
        <w:t>securities</w:t>
      </w:r>
      <w:r w:rsidR="00EE3733" w:rsidRPr="00E17F65">
        <w:rPr>
          <w:rFonts w:ascii="Times New Roman" w:hAnsi="Times New Roman"/>
          <w:sz w:val="24"/>
          <w:szCs w:val="24"/>
          <w:lang w:val="en-GB"/>
        </w:rPr>
        <w:t>, in absence of the agreed security</w:t>
      </w:r>
      <w:r w:rsidR="003C630B" w:rsidRPr="00E17F65">
        <w:rPr>
          <w:rFonts w:ascii="Times New Roman" w:hAnsi="Times New Roman"/>
          <w:sz w:val="24"/>
          <w:szCs w:val="24"/>
          <w:lang w:val="en-GB"/>
        </w:rPr>
        <w:t>, the respondent was unable to disburse the balance as agreed in the Credit Facility Agreement, the 1</w:t>
      </w:r>
      <w:r w:rsidR="003C630B" w:rsidRPr="00E17F65">
        <w:rPr>
          <w:rFonts w:ascii="Times New Roman" w:hAnsi="Times New Roman"/>
          <w:sz w:val="24"/>
          <w:szCs w:val="24"/>
          <w:vertAlign w:val="superscript"/>
          <w:lang w:val="en-GB"/>
        </w:rPr>
        <w:t>st</w:t>
      </w:r>
      <w:r w:rsidR="003C630B" w:rsidRPr="00E17F65">
        <w:rPr>
          <w:rFonts w:ascii="Times New Roman" w:hAnsi="Times New Roman"/>
          <w:sz w:val="24"/>
          <w:szCs w:val="24"/>
          <w:lang w:val="en-GB"/>
        </w:rPr>
        <w:t xml:space="preserve"> applicant is currently indebted to the respondent in the sum of </w:t>
      </w:r>
      <w:r w:rsidR="00976A0B" w:rsidRPr="00E17F65">
        <w:rPr>
          <w:rFonts w:ascii="Times New Roman" w:hAnsi="Times New Roman"/>
          <w:sz w:val="24"/>
          <w:szCs w:val="24"/>
          <w:lang w:val="en-GB"/>
        </w:rPr>
        <w:t xml:space="preserve">UGX </w:t>
      </w:r>
      <w:r w:rsidR="003C630B" w:rsidRPr="00E17F65">
        <w:rPr>
          <w:rFonts w:ascii="Times New Roman" w:hAnsi="Times New Roman"/>
          <w:sz w:val="24"/>
          <w:szCs w:val="24"/>
          <w:lang w:val="en-GB"/>
        </w:rPr>
        <w:t>448,647,619 as at 22</w:t>
      </w:r>
      <w:r w:rsidR="003C630B" w:rsidRPr="00E17F65">
        <w:rPr>
          <w:rFonts w:ascii="Times New Roman" w:hAnsi="Times New Roman"/>
          <w:sz w:val="24"/>
          <w:szCs w:val="24"/>
          <w:vertAlign w:val="superscript"/>
          <w:lang w:val="en-GB"/>
        </w:rPr>
        <w:t>nd</w:t>
      </w:r>
      <w:r w:rsidR="003C630B" w:rsidRPr="00E17F65">
        <w:rPr>
          <w:rFonts w:ascii="Times New Roman" w:hAnsi="Times New Roman"/>
          <w:sz w:val="24"/>
          <w:szCs w:val="24"/>
          <w:lang w:val="en-GB"/>
        </w:rPr>
        <w:t xml:space="preserve"> April 2015, as guarantors the 2</w:t>
      </w:r>
      <w:r w:rsidR="003C630B" w:rsidRPr="00E17F65">
        <w:rPr>
          <w:rFonts w:ascii="Times New Roman" w:hAnsi="Times New Roman"/>
          <w:sz w:val="24"/>
          <w:szCs w:val="24"/>
          <w:vertAlign w:val="superscript"/>
          <w:lang w:val="en-GB"/>
        </w:rPr>
        <w:t>nd</w:t>
      </w:r>
      <w:r w:rsidR="003C630B" w:rsidRPr="00E17F65">
        <w:rPr>
          <w:rFonts w:ascii="Times New Roman" w:hAnsi="Times New Roman"/>
          <w:sz w:val="24"/>
          <w:szCs w:val="24"/>
          <w:lang w:val="en-GB"/>
        </w:rPr>
        <w:t xml:space="preserve"> and 3</w:t>
      </w:r>
      <w:r w:rsidR="003C630B" w:rsidRPr="00E17F65">
        <w:rPr>
          <w:rFonts w:ascii="Times New Roman" w:hAnsi="Times New Roman"/>
          <w:sz w:val="24"/>
          <w:szCs w:val="24"/>
          <w:vertAlign w:val="superscript"/>
          <w:lang w:val="en-GB"/>
        </w:rPr>
        <w:t>rd</w:t>
      </w:r>
      <w:r w:rsidR="003C630B" w:rsidRPr="00E17F65">
        <w:rPr>
          <w:rFonts w:ascii="Times New Roman" w:hAnsi="Times New Roman"/>
          <w:sz w:val="24"/>
          <w:szCs w:val="24"/>
          <w:lang w:val="en-GB"/>
        </w:rPr>
        <w:t xml:space="preserve"> applicants are liable for the said indebtedness.</w:t>
      </w:r>
    </w:p>
    <w:p w:rsidR="003C630B" w:rsidRPr="00E17F65" w:rsidRDefault="003C630B"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In</w:t>
      </w:r>
      <w:r w:rsidR="00654E04" w:rsidRPr="00E17F65">
        <w:rPr>
          <w:rFonts w:ascii="Times New Roman" w:hAnsi="Times New Roman"/>
          <w:sz w:val="24"/>
          <w:szCs w:val="24"/>
          <w:lang w:val="en-GB"/>
        </w:rPr>
        <w:t xml:space="preserve"> an affidavit in rejoinder,</w:t>
      </w:r>
      <w:r w:rsidRPr="00E17F65">
        <w:rPr>
          <w:rFonts w:ascii="Times New Roman" w:hAnsi="Times New Roman"/>
          <w:sz w:val="24"/>
          <w:szCs w:val="24"/>
          <w:lang w:val="en-GB"/>
        </w:rPr>
        <w:t xml:space="preserve"> </w:t>
      </w:r>
      <w:proofErr w:type="spellStart"/>
      <w:r w:rsidRPr="00E17F65">
        <w:rPr>
          <w:rFonts w:ascii="Times New Roman" w:hAnsi="Times New Roman"/>
          <w:sz w:val="24"/>
          <w:szCs w:val="24"/>
          <w:lang w:val="en-GB"/>
        </w:rPr>
        <w:t>Mr</w:t>
      </w:r>
      <w:r w:rsidR="00F120AE" w:rsidRPr="00E17F65">
        <w:rPr>
          <w:rFonts w:ascii="Times New Roman" w:hAnsi="Times New Roman"/>
          <w:sz w:val="24"/>
          <w:szCs w:val="24"/>
          <w:lang w:val="en-GB"/>
        </w:rPr>
        <w:t>.</w:t>
      </w:r>
      <w:proofErr w:type="spellEnd"/>
      <w:r w:rsidRPr="00E17F65">
        <w:rPr>
          <w:rFonts w:ascii="Times New Roman" w:hAnsi="Times New Roman"/>
          <w:sz w:val="24"/>
          <w:szCs w:val="24"/>
          <w:lang w:val="en-GB"/>
        </w:rPr>
        <w:t xml:space="preserve"> Nasser </w:t>
      </w:r>
      <w:proofErr w:type="spellStart"/>
      <w:r w:rsidRPr="00E17F65">
        <w:rPr>
          <w:rFonts w:ascii="Times New Roman" w:hAnsi="Times New Roman"/>
          <w:sz w:val="24"/>
          <w:szCs w:val="24"/>
          <w:lang w:val="en-GB"/>
        </w:rPr>
        <w:t>Kibirige</w:t>
      </w:r>
      <w:proofErr w:type="spellEnd"/>
      <w:r w:rsidRPr="00E17F65">
        <w:rPr>
          <w:rFonts w:ascii="Times New Roman" w:hAnsi="Times New Roman"/>
          <w:sz w:val="24"/>
          <w:szCs w:val="24"/>
          <w:lang w:val="en-GB"/>
        </w:rPr>
        <w:t xml:space="preserve"> </w:t>
      </w:r>
      <w:proofErr w:type="spellStart"/>
      <w:r w:rsidRPr="00E17F65">
        <w:rPr>
          <w:rFonts w:ascii="Times New Roman" w:hAnsi="Times New Roman"/>
          <w:sz w:val="24"/>
          <w:szCs w:val="24"/>
          <w:lang w:val="en-GB"/>
        </w:rPr>
        <w:t>Takuba</w:t>
      </w:r>
      <w:proofErr w:type="spellEnd"/>
      <w:r w:rsidRPr="00E17F65">
        <w:rPr>
          <w:rFonts w:ascii="Times New Roman" w:hAnsi="Times New Roman"/>
          <w:sz w:val="24"/>
          <w:szCs w:val="24"/>
          <w:lang w:val="en-GB"/>
        </w:rPr>
        <w:t xml:space="preserve"> deposed</w:t>
      </w:r>
      <w:r w:rsidR="00654E04" w:rsidRPr="00E17F65">
        <w:rPr>
          <w:rFonts w:ascii="Times New Roman" w:hAnsi="Times New Roman"/>
          <w:sz w:val="24"/>
          <w:szCs w:val="24"/>
          <w:lang w:val="en-GB"/>
        </w:rPr>
        <w:t xml:space="preserve"> that</w:t>
      </w:r>
      <w:r w:rsidRPr="00E17F65">
        <w:rPr>
          <w:rFonts w:ascii="Times New Roman" w:hAnsi="Times New Roman"/>
          <w:sz w:val="24"/>
          <w:szCs w:val="24"/>
          <w:lang w:val="en-GB"/>
        </w:rPr>
        <w:t xml:space="preserve">; the affidavit in reply was filed and served upon the applicants’ lawyers </w:t>
      </w:r>
      <w:r w:rsidR="00654E04" w:rsidRPr="00E17F65">
        <w:rPr>
          <w:rFonts w:ascii="Times New Roman" w:hAnsi="Times New Roman"/>
          <w:sz w:val="24"/>
          <w:szCs w:val="24"/>
          <w:lang w:val="en-GB"/>
        </w:rPr>
        <w:t xml:space="preserve"> </w:t>
      </w:r>
      <w:r w:rsidRPr="00E17F65">
        <w:rPr>
          <w:rFonts w:ascii="Times New Roman" w:hAnsi="Times New Roman"/>
          <w:sz w:val="24"/>
          <w:szCs w:val="24"/>
          <w:lang w:val="en-GB"/>
        </w:rPr>
        <w:t xml:space="preserve">out of time and contrary to the law and their lawyers shall raise an objection at the earliest opportunity, </w:t>
      </w:r>
      <w:r w:rsidR="002B01B0" w:rsidRPr="00E17F65">
        <w:rPr>
          <w:rFonts w:ascii="Times New Roman" w:hAnsi="Times New Roman"/>
          <w:sz w:val="24"/>
          <w:szCs w:val="24"/>
          <w:lang w:val="en-GB"/>
        </w:rPr>
        <w:t xml:space="preserve">it is not true that it owed the respondent a sum of UGX 73,244,370/= on the contrary </w:t>
      </w:r>
      <w:r w:rsidR="00A23A27" w:rsidRPr="00E17F65">
        <w:rPr>
          <w:rFonts w:ascii="Times New Roman" w:hAnsi="Times New Roman"/>
          <w:sz w:val="24"/>
          <w:szCs w:val="24"/>
          <w:lang w:val="en-GB"/>
        </w:rPr>
        <w:t xml:space="preserve">it </w:t>
      </w:r>
      <w:r w:rsidR="002B01B0" w:rsidRPr="00E17F65">
        <w:rPr>
          <w:rFonts w:ascii="Times New Roman" w:hAnsi="Times New Roman"/>
          <w:sz w:val="24"/>
          <w:szCs w:val="24"/>
          <w:lang w:val="en-GB"/>
        </w:rPr>
        <w:t>had a balance of approximately UGX 40,000,000/=, by the time the respondent advanced UGX 100,000,000/= to the 1</w:t>
      </w:r>
      <w:r w:rsidR="002B01B0" w:rsidRPr="00E17F65">
        <w:rPr>
          <w:rFonts w:ascii="Times New Roman" w:hAnsi="Times New Roman"/>
          <w:sz w:val="24"/>
          <w:szCs w:val="24"/>
          <w:vertAlign w:val="superscript"/>
          <w:lang w:val="en-GB"/>
        </w:rPr>
        <w:t>st</w:t>
      </w:r>
      <w:r w:rsidR="002B01B0" w:rsidRPr="00E17F65">
        <w:rPr>
          <w:rFonts w:ascii="Times New Roman" w:hAnsi="Times New Roman"/>
          <w:sz w:val="24"/>
          <w:szCs w:val="24"/>
          <w:lang w:val="en-GB"/>
        </w:rPr>
        <w:t xml:space="preserve"> applicant, the </w:t>
      </w:r>
      <w:r w:rsidR="0074292B" w:rsidRPr="00E17F65">
        <w:rPr>
          <w:rFonts w:ascii="Times New Roman" w:hAnsi="Times New Roman"/>
          <w:sz w:val="24"/>
          <w:szCs w:val="24"/>
          <w:lang w:val="en-GB"/>
        </w:rPr>
        <w:t>1</w:t>
      </w:r>
      <w:r w:rsidR="0074292B" w:rsidRPr="00E17F65">
        <w:rPr>
          <w:rFonts w:ascii="Times New Roman" w:hAnsi="Times New Roman"/>
          <w:sz w:val="24"/>
          <w:szCs w:val="24"/>
          <w:vertAlign w:val="superscript"/>
          <w:lang w:val="en-GB"/>
        </w:rPr>
        <w:t>st</w:t>
      </w:r>
      <w:r w:rsidR="0074292B" w:rsidRPr="00E17F65">
        <w:rPr>
          <w:rFonts w:ascii="Times New Roman" w:hAnsi="Times New Roman"/>
          <w:sz w:val="24"/>
          <w:szCs w:val="24"/>
          <w:lang w:val="en-GB"/>
        </w:rPr>
        <w:t xml:space="preserve"> applicant</w:t>
      </w:r>
      <w:r w:rsidR="002B01B0" w:rsidRPr="00E17F65">
        <w:rPr>
          <w:rFonts w:ascii="Times New Roman" w:hAnsi="Times New Roman"/>
          <w:sz w:val="24"/>
          <w:szCs w:val="24"/>
          <w:lang w:val="en-GB"/>
        </w:rPr>
        <w:t xml:space="preserve"> was not indebted to the </w:t>
      </w:r>
      <w:r w:rsidR="00BE46DA" w:rsidRPr="00E17F65">
        <w:rPr>
          <w:rFonts w:ascii="Times New Roman" w:hAnsi="Times New Roman"/>
          <w:sz w:val="24"/>
          <w:szCs w:val="24"/>
          <w:lang w:val="en-GB"/>
        </w:rPr>
        <w:t xml:space="preserve">respondent </w:t>
      </w:r>
      <w:r w:rsidR="002B01B0" w:rsidRPr="00E17F65">
        <w:rPr>
          <w:rFonts w:ascii="Times New Roman" w:hAnsi="Times New Roman"/>
          <w:sz w:val="24"/>
          <w:szCs w:val="24"/>
          <w:lang w:val="en-GB"/>
        </w:rPr>
        <w:t xml:space="preserve">at all, and it is in the interest of justice that the </w:t>
      </w:r>
      <w:r w:rsidR="005C0C86" w:rsidRPr="00E17F65">
        <w:rPr>
          <w:rFonts w:ascii="Times New Roman" w:hAnsi="Times New Roman"/>
          <w:sz w:val="24"/>
          <w:szCs w:val="24"/>
          <w:lang w:val="en-GB"/>
        </w:rPr>
        <w:t>c</w:t>
      </w:r>
      <w:r w:rsidR="002B01B0" w:rsidRPr="00E17F65">
        <w:rPr>
          <w:rFonts w:ascii="Times New Roman" w:hAnsi="Times New Roman"/>
          <w:sz w:val="24"/>
          <w:szCs w:val="24"/>
          <w:lang w:val="en-GB"/>
        </w:rPr>
        <w:t>ourt grants this application.</w:t>
      </w:r>
    </w:p>
    <w:p w:rsidR="002B01B0" w:rsidRPr="00E17F65" w:rsidRDefault="002B01B0" w:rsidP="00E17F65">
      <w:pPr>
        <w:spacing w:line="360" w:lineRule="auto"/>
        <w:jc w:val="both"/>
        <w:rPr>
          <w:rFonts w:ascii="Times New Roman" w:hAnsi="Times New Roman"/>
          <w:b/>
          <w:i/>
          <w:sz w:val="24"/>
          <w:szCs w:val="24"/>
          <w:lang w:val="en-GB"/>
        </w:rPr>
      </w:pPr>
      <w:r w:rsidRPr="00E17F65">
        <w:rPr>
          <w:rFonts w:ascii="Times New Roman" w:hAnsi="Times New Roman"/>
          <w:b/>
          <w:i/>
          <w:sz w:val="24"/>
          <w:szCs w:val="24"/>
          <w:lang w:val="en-GB"/>
        </w:rPr>
        <w:t xml:space="preserve">Applicants’ </w:t>
      </w:r>
      <w:r w:rsidR="006426EA" w:rsidRPr="00E17F65">
        <w:rPr>
          <w:rFonts w:ascii="Times New Roman" w:hAnsi="Times New Roman"/>
          <w:b/>
          <w:i/>
          <w:sz w:val="24"/>
          <w:szCs w:val="24"/>
          <w:lang w:val="en-GB"/>
        </w:rPr>
        <w:t>S</w:t>
      </w:r>
      <w:r w:rsidRPr="00E17F65">
        <w:rPr>
          <w:rFonts w:ascii="Times New Roman" w:hAnsi="Times New Roman"/>
          <w:b/>
          <w:i/>
          <w:sz w:val="24"/>
          <w:szCs w:val="24"/>
          <w:lang w:val="en-GB"/>
        </w:rPr>
        <w:t>ubmissions</w:t>
      </w:r>
    </w:p>
    <w:p w:rsidR="00B80A92" w:rsidRPr="00E17F65" w:rsidRDefault="002B01B0"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Counsel </w:t>
      </w:r>
      <w:r w:rsidR="00E729D5" w:rsidRPr="00E17F65">
        <w:rPr>
          <w:rFonts w:ascii="Times New Roman" w:hAnsi="Times New Roman"/>
          <w:sz w:val="24"/>
          <w:szCs w:val="24"/>
          <w:lang w:val="en-GB"/>
        </w:rPr>
        <w:t xml:space="preserve">for the applicant </w:t>
      </w:r>
      <w:r w:rsidRPr="00E17F65">
        <w:rPr>
          <w:rFonts w:ascii="Times New Roman" w:hAnsi="Times New Roman"/>
          <w:sz w:val="24"/>
          <w:szCs w:val="24"/>
          <w:lang w:val="en-GB"/>
        </w:rPr>
        <w:t xml:space="preserve">adopted one issue for resolution of the application which is; whether there are </w:t>
      </w:r>
      <w:proofErr w:type="spellStart"/>
      <w:r w:rsidRPr="00E17F65">
        <w:rPr>
          <w:rFonts w:ascii="Times New Roman" w:hAnsi="Times New Roman"/>
          <w:sz w:val="24"/>
          <w:szCs w:val="24"/>
          <w:lang w:val="en-GB"/>
        </w:rPr>
        <w:t>triable</w:t>
      </w:r>
      <w:proofErr w:type="spellEnd"/>
      <w:r w:rsidRPr="00E17F65">
        <w:rPr>
          <w:rFonts w:ascii="Times New Roman" w:hAnsi="Times New Roman"/>
          <w:sz w:val="24"/>
          <w:szCs w:val="24"/>
          <w:lang w:val="en-GB"/>
        </w:rPr>
        <w:t xml:space="preserve"> issues warranting the grant of the application for unconditional leave to appear and defend the suit. Counsel relied on the case of </w:t>
      </w:r>
      <w:r w:rsidRPr="00E17F65">
        <w:rPr>
          <w:rFonts w:ascii="Times New Roman" w:hAnsi="Times New Roman"/>
          <w:b/>
          <w:i/>
          <w:sz w:val="24"/>
          <w:szCs w:val="24"/>
          <w:lang w:val="en-GB"/>
        </w:rPr>
        <w:t xml:space="preserve">Peter </w:t>
      </w:r>
      <w:proofErr w:type="spellStart"/>
      <w:r w:rsidRPr="00E17F65">
        <w:rPr>
          <w:rFonts w:ascii="Times New Roman" w:hAnsi="Times New Roman"/>
          <w:b/>
          <w:i/>
          <w:sz w:val="24"/>
          <w:szCs w:val="24"/>
          <w:lang w:val="en-GB"/>
        </w:rPr>
        <w:t>B</w:t>
      </w:r>
      <w:r w:rsidR="00C74AFB" w:rsidRPr="00E17F65">
        <w:rPr>
          <w:rFonts w:ascii="Times New Roman" w:hAnsi="Times New Roman"/>
          <w:b/>
          <w:i/>
          <w:sz w:val="24"/>
          <w:szCs w:val="24"/>
          <w:lang w:val="en-GB"/>
        </w:rPr>
        <w:t>i</w:t>
      </w:r>
      <w:r w:rsidRPr="00E17F65">
        <w:rPr>
          <w:rFonts w:ascii="Times New Roman" w:hAnsi="Times New Roman"/>
          <w:b/>
          <w:i/>
          <w:sz w:val="24"/>
          <w:szCs w:val="24"/>
          <w:lang w:val="en-GB"/>
        </w:rPr>
        <w:t>bagamba</w:t>
      </w:r>
      <w:proofErr w:type="spellEnd"/>
      <w:r w:rsidRPr="00E17F65">
        <w:rPr>
          <w:rFonts w:ascii="Times New Roman" w:hAnsi="Times New Roman"/>
          <w:b/>
          <w:i/>
          <w:sz w:val="24"/>
          <w:szCs w:val="24"/>
          <w:lang w:val="en-GB"/>
        </w:rPr>
        <w:t xml:space="preserve"> </w:t>
      </w:r>
      <w:proofErr w:type="spellStart"/>
      <w:r w:rsidR="006267C1" w:rsidRPr="00E17F65">
        <w:rPr>
          <w:rFonts w:ascii="Times New Roman" w:hAnsi="Times New Roman"/>
          <w:b/>
          <w:i/>
          <w:sz w:val="24"/>
          <w:szCs w:val="24"/>
          <w:lang w:val="en-GB"/>
        </w:rPr>
        <w:t>V</w:t>
      </w:r>
      <w:r w:rsidRPr="00E17F65">
        <w:rPr>
          <w:rFonts w:ascii="Times New Roman" w:hAnsi="Times New Roman"/>
          <w:b/>
          <w:i/>
          <w:sz w:val="24"/>
          <w:szCs w:val="24"/>
          <w:lang w:val="en-GB"/>
        </w:rPr>
        <w:t>s</w:t>
      </w:r>
      <w:proofErr w:type="spellEnd"/>
      <w:r w:rsidRPr="00E17F65">
        <w:rPr>
          <w:rFonts w:ascii="Times New Roman" w:hAnsi="Times New Roman"/>
          <w:b/>
          <w:i/>
          <w:sz w:val="24"/>
          <w:szCs w:val="24"/>
          <w:lang w:val="en-GB"/>
        </w:rPr>
        <w:t xml:space="preserve"> Florence </w:t>
      </w:r>
      <w:proofErr w:type="spellStart"/>
      <w:r w:rsidRPr="00E17F65">
        <w:rPr>
          <w:rFonts w:ascii="Times New Roman" w:hAnsi="Times New Roman"/>
          <w:b/>
          <w:i/>
          <w:sz w:val="24"/>
          <w:szCs w:val="24"/>
          <w:lang w:val="en-GB"/>
        </w:rPr>
        <w:t>Mungereza</w:t>
      </w:r>
      <w:proofErr w:type="spellEnd"/>
      <w:r w:rsidRPr="00E17F65">
        <w:rPr>
          <w:rFonts w:ascii="Times New Roman" w:hAnsi="Times New Roman"/>
          <w:b/>
          <w:i/>
          <w:sz w:val="24"/>
          <w:szCs w:val="24"/>
          <w:lang w:val="en-GB"/>
        </w:rPr>
        <w:t xml:space="preserve"> and Nile Mining Ltd</w:t>
      </w:r>
      <w:r w:rsidR="00B80A92" w:rsidRPr="00E17F65">
        <w:rPr>
          <w:rFonts w:ascii="Times New Roman" w:hAnsi="Times New Roman"/>
          <w:b/>
          <w:i/>
          <w:sz w:val="24"/>
          <w:szCs w:val="24"/>
          <w:lang w:val="en-GB"/>
        </w:rPr>
        <w:t xml:space="preserve"> (</w:t>
      </w:r>
      <w:proofErr w:type="spellStart"/>
      <w:r w:rsidR="00B80A92" w:rsidRPr="00E17F65">
        <w:rPr>
          <w:rFonts w:ascii="Times New Roman" w:hAnsi="Times New Roman"/>
          <w:b/>
          <w:i/>
          <w:sz w:val="24"/>
          <w:szCs w:val="24"/>
          <w:lang w:val="en-GB"/>
        </w:rPr>
        <w:t>Misc</w:t>
      </w:r>
      <w:proofErr w:type="spellEnd"/>
      <w:r w:rsidR="00B80A92" w:rsidRPr="00E17F65">
        <w:rPr>
          <w:rFonts w:ascii="Times New Roman" w:hAnsi="Times New Roman"/>
          <w:b/>
          <w:i/>
          <w:sz w:val="24"/>
          <w:szCs w:val="24"/>
          <w:lang w:val="en-GB"/>
        </w:rPr>
        <w:t xml:space="preserve"> Application No. 103 of 2012)</w:t>
      </w:r>
      <w:r w:rsidR="00B80A92" w:rsidRPr="00E17F65">
        <w:rPr>
          <w:rFonts w:ascii="Times New Roman" w:hAnsi="Times New Roman"/>
          <w:sz w:val="24"/>
          <w:szCs w:val="24"/>
          <w:lang w:val="en-GB"/>
        </w:rPr>
        <w:t xml:space="preserve"> where </w:t>
      </w:r>
      <w:r w:rsidR="00DD2817" w:rsidRPr="00E17F65">
        <w:rPr>
          <w:rFonts w:ascii="Times New Roman" w:hAnsi="Times New Roman"/>
          <w:sz w:val="24"/>
          <w:szCs w:val="24"/>
          <w:lang w:val="en-GB"/>
        </w:rPr>
        <w:t>c</w:t>
      </w:r>
      <w:r w:rsidR="00B80A92" w:rsidRPr="00E17F65">
        <w:rPr>
          <w:rFonts w:ascii="Times New Roman" w:hAnsi="Times New Roman"/>
          <w:sz w:val="24"/>
          <w:szCs w:val="24"/>
          <w:lang w:val="en-GB"/>
        </w:rPr>
        <w:t xml:space="preserve">ourt observed that the defendant must show that there is a </w:t>
      </w:r>
      <w:proofErr w:type="spellStart"/>
      <w:r w:rsidR="00B80A92" w:rsidRPr="00E17F65">
        <w:rPr>
          <w:rFonts w:ascii="Times New Roman" w:hAnsi="Times New Roman"/>
          <w:sz w:val="24"/>
          <w:szCs w:val="24"/>
          <w:lang w:val="en-GB"/>
        </w:rPr>
        <w:t>triable</w:t>
      </w:r>
      <w:proofErr w:type="spellEnd"/>
      <w:r w:rsidR="00B80A92" w:rsidRPr="00E17F65">
        <w:rPr>
          <w:rFonts w:ascii="Times New Roman" w:hAnsi="Times New Roman"/>
          <w:sz w:val="24"/>
          <w:szCs w:val="24"/>
          <w:lang w:val="en-GB"/>
        </w:rPr>
        <w:t xml:space="preserve"> issue of fact or law and is not bound to show a good defence on the merits of the case but rather satisfy </w:t>
      </w:r>
      <w:r w:rsidR="00927AFD" w:rsidRPr="00E17F65">
        <w:rPr>
          <w:rFonts w:ascii="Times New Roman" w:hAnsi="Times New Roman"/>
          <w:sz w:val="24"/>
          <w:szCs w:val="24"/>
          <w:lang w:val="en-GB"/>
        </w:rPr>
        <w:t xml:space="preserve">court </w:t>
      </w:r>
      <w:r w:rsidR="00B80A92" w:rsidRPr="00E17F65">
        <w:rPr>
          <w:rFonts w:ascii="Times New Roman" w:hAnsi="Times New Roman"/>
          <w:sz w:val="24"/>
          <w:szCs w:val="24"/>
          <w:lang w:val="en-GB"/>
        </w:rPr>
        <w:t xml:space="preserve">that there is an issue or question in dispute which </w:t>
      </w:r>
      <w:r w:rsidR="00550654" w:rsidRPr="00E17F65">
        <w:rPr>
          <w:rFonts w:ascii="Times New Roman" w:hAnsi="Times New Roman"/>
          <w:sz w:val="24"/>
          <w:szCs w:val="24"/>
          <w:lang w:val="en-GB"/>
        </w:rPr>
        <w:t>c</w:t>
      </w:r>
      <w:r w:rsidR="00B80A92" w:rsidRPr="00E17F65">
        <w:rPr>
          <w:rFonts w:ascii="Times New Roman" w:hAnsi="Times New Roman"/>
          <w:sz w:val="24"/>
          <w:szCs w:val="24"/>
          <w:lang w:val="en-GB"/>
        </w:rPr>
        <w:t>ourt ought to determine between the parties. Counsel submitted that there are issues in regard to money advanced and the certificates of title which the respondent refused to return yet they are not part of the security and are held illegally which can only be resolved at a full hearing. Counsel submitted that the applicants will suffer injustice if the application is not granted and prayed for costs.</w:t>
      </w:r>
    </w:p>
    <w:p w:rsidR="00B80A92" w:rsidRPr="00E17F65" w:rsidRDefault="00B80A92" w:rsidP="00E17F65">
      <w:pPr>
        <w:spacing w:line="360" w:lineRule="auto"/>
        <w:jc w:val="both"/>
        <w:rPr>
          <w:rFonts w:ascii="Times New Roman" w:hAnsi="Times New Roman"/>
          <w:b/>
          <w:i/>
          <w:sz w:val="24"/>
          <w:szCs w:val="24"/>
          <w:lang w:val="en-GB"/>
        </w:rPr>
      </w:pPr>
      <w:r w:rsidRPr="00E17F65">
        <w:rPr>
          <w:rFonts w:ascii="Times New Roman" w:hAnsi="Times New Roman"/>
          <w:b/>
          <w:i/>
          <w:sz w:val="24"/>
          <w:szCs w:val="24"/>
          <w:lang w:val="en-GB"/>
        </w:rPr>
        <w:lastRenderedPageBreak/>
        <w:t xml:space="preserve">Respondent’s </w:t>
      </w:r>
      <w:r w:rsidR="00ED1B56" w:rsidRPr="00E17F65">
        <w:rPr>
          <w:rFonts w:ascii="Times New Roman" w:hAnsi="Times New Roman"/>
          <w:b/>
          <w:i/>
          <w:sz w:val="24"/>
          <w:szCs w:val="24"/>
          <w:lang w:val="en-GB"/>
        </w:rPr>
        <w:t>S</w:t>
      </w:r>
      <w:r w:rsidRPr="00E17F65">
        <w:rPr>
          <w:rFonts w:ascii="Times New Roman" w:hAnsi="Times New Roman"/>
          <w:b/>
          <w:i/>
          <w:sz w:val="24"/>
          <w:szCs w:val="24"/>
          <w:lang w:val="en-GB"/>
        </w:rPr>
        <w:t>ubmissions</w:t>
      </w:r>
    </w:p>
    <w:p w:rsidR="00C05C50" w:rsidRPr="00E17F65" w:rsidRDefault="00C05C50"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Counsel </w:t>
      </w:r>
      <w:r w:rsidR="00226EBC" w:rsidRPr="00E17F65">
        <w:rPr>
          <w:rFonts w:ascii="Times New Roman" w:hAnsi="Times New Roman"/>
          <w:sz w:val="24"/>
          <w:szCs w:val="24"/>
          <w:lang w:val="en-GB"/>
        </w:rPr>
        <w:t xml:space="preserve">for the respondent </w:t>
      </w:r>
      <w:r w:rsidRPr="00E17F65">
        <w:rPr>
          <w:rFonts w:ascii="Times New Roman" w:hAnsi="Times New Roman"/>
          <w:sz w:val="24"/>
          <w:szCs w:val="24"/>
          <w:lang w:val="en-GB"/>
        </w:rPr>
        <w:t xml:space="preserve">first challenged the application for being incompetent and for not disclosing </w:t>
      </w:r>
      <w:proofErr w:type="spellStart"/>
      <w:r w:rsidRPr="00E17F65">
        <w:rPr>
          <w:rFonts w:ascii="Times New Roman" w:hAnsi="Times New Roman"/>
          <w:sz w:val="24"/>
          <w:szCs w:val="24"/>
          <w:lang w:val="en-GB"/>
        </w:rPr>
        <w:t>triable</w:t>
      </w:r>
      <w:proofErr w:type="spellEnd"/>
      <w:r w:rsidRPr="00E17F65">
        <w:rPr>
          <w:rFonts w:ascii="Times New Roman" w:hAnsi="Times New Roman"/>
          <w:sz w:val="24"/>
          <w:szCs w:val="24"/>
          <w:lang w:val="en-GB"/>
        </w:rPr>
        <w:t xml:space="preserve"> issues. Counsel on the issue of competence of the application submitted that the applicants violated Order 1 rule 12 of the CPR which requires authority in writing where an action is representative in nature. Counsel added that this was not done in </w:t>
      </w:r>
      <w:r w:rsidR="00C1702E" w:rsidRPr="00E17F65">
        <w:rPr>
          <w:rFonts w:ascii="Times New Roman" w:hAnsi="Times New Roman"/>
          <w:sz w:val="24"/>
          <w:szCs w:val="24"/>
          <w:lang w:val="en-GB"/>
        </w:rPr>
        <w:t>this</w:t>
      </w:r>
      <w:r w:rsidRPr="00E17F65">
        <w:rPr>
          <w:rFonts w:ascii="Times New Roman" w:hAnsi="Times New Roman"/>
          <w:sz w:val="24"/>
          <w:szCs w:val="24"/>
          <w:lang w:val="en-GB"/>
        </w:rPr>
        <w:t xml:space="preserve"> application as the 2</w:t>
      </w:r>
      <w:r w:rsidRPr="00E17F65">
        <w:rPr>
          <w:rFonts w:ascii="Times New Roman" w:hAnsi="Times New Roman"/>
          <w:sz w:val="24"/>
          <w:szCs w:val="24"/>
          <w:vertAlign w:val="superscript"/>
          <w:lang w:val="en-GB"/>
        </w:rPr>
        <w:t>nd</w:t>
      </w:r>
      <w:r w:rsidRPr="00E17F65">
        <w:rPr>
          <w:rFonts w:ascii="Times New Roman" w:hAnsi="Times New Roman"/>
          <w:sz w:val="24"/>
          <w:szCs w:val="24"/>
          <w:lang w:val="en-GB"/>
        </w:rPr>
        <w:t xml:space="preserve"> applicant’s affidavit in support of the application is sworn</w:t>
      </w:r>
      <w:r w:rsidR="00B80A92" w:rsidRPr="00E17F65">
        <w:rPr>
          <w:rFonts w:ascii="Times New Roman" w:hAnsi="Times New Roman"/>
          <w:sz w:val="24"/>
          <w:szCs w:val="24"/>
          <w:lang w:val="en-GB"/>
        </w:rPr>
        <w:t xml:space="preserve"> </w:t>
      </w:r>
      <w:r w:rsidRPr="00E17F65">
        <w:rPr>
          <w:rFonts w:ascii="Times New Roman" w:hAnsi="Times New Roman"/>
          <w:sz w:val="24"/>
          <w:szCs w:val="24"/>
          <w:lang w:val="en-GB"/>
        </w:rPr>
        <w:t>on behalf of the 1</w:t>
      </w:r>
      <w:r w:rsidRPr="00E17F65">
        <w:rPr>
          <w:rFonts w:ascii="Times New Roman" w:hAnsi="Times New Roman"/>
          <w:sz w:val="24"/>
          <w:szCs w:val="24"/>
          <w:vertAlign w:val="superscript"/>
          <w:lang w:val="en-GB"/>
        </w:rPr>
        <w:t>st</w:t>
      </w:r>
      <w:r w:rsidRPr="00E17F65">
        <w:rPr>
          <w:rFonts w:ascii="Times New Roman" w:hAnsi="Times New Roman"/>
          <w:sz w:val="24"/>
          <w:szCs w:val="24"/>
          <w:lang w:val="en-GB"/>
        </w:rPr>
        <w:t xml:space="preserve"> and 3</w:t>
      </w:r>
      <w:r w:rsidRPr="00E17F65">
        <w:rPr>
          <w:rFonts w:ascii="Times New Roman" w:hAnsi="Times New Roman"/>
          <w:sz w:val="24"/>
          <w:szCs w:val="24"/>
          <w:vertAlign w:val="superscript"/>
          <w:lang w:val="en-GB"/>
        </w:rPr>
        <w:t>rd</w:t>
      </w:r>
      <w:r w:rsidRPr="00E17F65">
        <w:rPr>
          <w:rFonts w:ascii="Times New Roman" w:hAnsi="Times New Roman"/>
          <w:sz w:val="24"/>
          <w:szCs w:val="24"/>
          <w:lang w:val="en-GB"/>
        </w:rPr>
        <w:t xml:space="preserve"> applicants without </w:t>
      </w:r>
      <w:r w:rsidR="0078710E" w:rsidRPr="00E17F65">
        <w:rPr>
          <w:rFonts w:ascii="Times New Roman" w:hAnsi="Times New Roman"/>
          <w:sz w:val="24"/>
          <w:szCs w:val="24"/>
          <w:lang w:val="en-GB"/>
        </w:rPr>
        <w:t xml:space="preserve">showing </w:t>
      </w:r>
      <w:r w:rsidRPr="00E17F65">
        <w:rPr>
          <w:rFonts w:ascii="Times New Roman" w:hAnsi="Times New Roman"/>
          <w:sz w:val="24"/>
          <w:szCs w:val="24"/>
          <w:lang w:val="en-GB"/>
        </w:rPr>
        <w:t>any authority</w:t>
      </w:r>
      <w:r w:rsidR="0016008D" w:rsidRPr="00E17F65">
        <w:rPr>
          <w:rFonts w:ascii="Times New Roman" w:hAnsi="Times New Roman"/>
          <w:sz w:val="24"/>
          <w:szCs w:val="24"/>
          <w:lang w:val="en-GB"/>
        </w:rPr>
        <w:t xml:space="preserve"> to do so</w:t>
      </w:r>
      <w:r w:rsidRPr="00E17F65">
        <w:rPr>
          <w:rFonts w:ascii="Times New Roman" w:hAnsi="Times New Roman"/>
          <w:sz w:val="24"/>
          <w:szCs w:val="24"/>
          <w:lang w:val="en-GB"/>
        </w:rPr>
        <w:t xml:space="preserve">. Counsel prayed that the application be dismissed with costs and judgment entered as prayed </w:t>
      </w:r>
      <w:r w:rsidR="004A6039" w:rsidRPr="00E17F65">
        <w:rPr>
          <w:rFonts w:ascii="Times New Roman" w:hAnsi="Times New Roman"/>
          <w:sz w:val="24"/>
          <w:szCs w:val="24"/>
          <w:lang w:val="en-GB"/>
        </w:rPr>
        <w:t xml:space="preserve">for </w:t>
      </w:r>
      <w:r w:rsidRPr="00E17F65">
        <w:rPr>
          <w:rFonts w:ascii="Times New Roman" w:hAnsi="Times New Roman"/>
          <w:sz w:val="24"/>
          <w:szCs w:val="24"/>
          <w:lang w:val="en-GB"/>
        </w:rPr>
        <w:t>in the plaint.</w:t>
      </w:r>
    </w:p>
    <w:p w:rsidR="009A2D57" w:rsidRPr="00E17F65" w:rsidRDefault="00C05C50"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Discussing</w:t>
      </w:r>
      <w:r w:rsidR="00D2092B" w:rsidRPr="00E17F65">
        <w:rPr>
          <w:rFonts w:ascii="Times New Roman" w:hAnsi="Times New Roman"/>
          <w:sz w:val="24"/>
          <w:szCs w:val="24"/>
          <w:lang w:val="en-GB"/>
        </w:rPr>
        <w:t xml:space="preserve"> the merits of the application, </w:t>
      </w:r>
      <w:r w:rsidRPr="00E17F65">
        <w:rPr>
          <w:rFonts w:ascii="Times New Roman" w:hAnsi="Times New Roman"/>
          <w:sz w:val="24"/>
          <w:szCs w:val="24"/>
          <w:lang w:val="en-GB"/>
        </w:rPr>
        <w:t>Counsel submitted that the respondent’s affidavit reveals that the said UGX 100,000,000/= was withdrawn by the applicant on 13</w:t>
      </w:r>
      <w:r w:rsidRPr="00E17F65">
        <w:rPr>
          <w:rFonts w:ascii="Times New Roman" w:hAnsi="Times New Roman"/>
          <w:sz w:val="24"/>
          <w:szCs w:val="24"/>
          <w:vertAlign w:val="superscript"/>
          <w:lang w:val="en-GB"/>
        </w:rPr>
        <w:t>th</w:t>
      </w:r>
      <w:r w:rsidRPr="00E17F65">
        <w:rPr>
          <w:rFonts w:ascii="Times New Roman" w:hAnsi="Times New Roman"/>
          <w:sz w:val="24"/>
          <w:szCs w:val="24"/>
          <w:lang w:val="en-GB"/>
        </w:rPr>
        <w:t xml:space="preserve"> Feb 2013 bringing the liability </w:t>
      </w:r>
      <w:r w:rsidR="009A2D57" w:rsidRPr="00E17F65">
        <w:rPr>
          <w:rFonts w:ascii="Times New Roman" w:hAnsi="Times New Roman"/>
          <w:sz w:val="24"/>
          <w:szCs w:val="24"/>
          <w:lang w:val="en-GB"/>
        </w:rPr>
        <w:t>to UGX 250</w:t>
      </w:r>
      <w:r w:rsidR="005817C9" w:rsidRPr="00E17F65">
        <w:rPr>
          <w:rFonts w:ascii="Times New Roman" w:hAnsi="Times New Roman"/>
          <w:sz w:val="24"/>
          <w:szCs w:val="24"/>
          <w:lang w:val="en-GB"/>
        </w:rPr>
        <w:t xml:space="preserve">,000,000/=. Counsel invited </w:t>
      </w:r>
      <w:r w:rsidR="00171BDB" w:rsidRPr="00E17F65">
        <w:rPr>
          <w:rFonts w:ascii="Times New Roman" w:hAnsi="Times New Roman"/>
          <w:sz w:val="24"/>
          <w:szCs w:val="24"/>
          <w:lang w:val="en-GB"/>
        </w:rPr>
        <w:t>c</w:t>
      </w:r>
      <w:r w:rsidR="009A2D57" w:rsidRPr="00E17F65">
        <w:rPr>
          <w:rFonts w:ascii="Times New Roman" w:hAnsi="Times New Roman"/>
          <w:sz w:val="24"/>
          <w:szCs w:val="24"/>
          <w:lang w:val="en-GB"/>
        </w:rPr>
        <w:t xml:space="preserve">ourt to dismiss this application for not disclosing any </w:t>
      </w:r>
      <w:proofErr w:type="spellStart"/>
      <w:r w:rsidR="009A2D57" w:rsidRPr="00E17F65">
        <w:rPr>
          <w:rFonts w:ascii="Times New Roman" w:hAnsi="Times New Roman"/>
          <w:sz w:val="24"/>
          <w:szCs w:val="24"/>
          <w:lang w:val="en-GB"/>
        </w:rPr>
        <w:t>triable</w:t>
      </w:r>
      <w:proofErr w:type="spellEnd"/>
      <w:r w:rsidR="009A2D57" w:rsidRPr="00E17F65">
        <w:rPr>
          <w:rFonts w:ascii="Times New Roman" w:hAnsi="Times New Roman"/>
          <w:sz w:val="24"/>
          <w:szCs w:val="24"/>
          <w:lang w:val="en-GB"/>
        </w:rPr>
        <w:t xml:space="preserve"> issue. Counsel added that if </w:t>
      </w:r>
      <w:r w:rsidR="00D2092B" w:rsidRPr="00E17F65">
        <w:rPr>
          <w:rFonts w:ascii="Times New Roman" w:hAnsi="Times New Roman"/>
          <w:sz w:val="24"/>
          <w:szCs w:val="24"/>
          <w:lang w:val="en-GB"/>
        </w:rPr>
        <w:t>c</w:t>
      </w:r>
      <w:r w:rsidR="009A2D57" w:rsidRPr="00E17F65">
        <w:rPr>
          <w:rFonts w:ascii="Times New Roman" w:hAnsi="Times New Roman"/>
          <w:sz w:val="24"/>
          <w:szCs w:val="24"/>
          <w:lang w:val="en-GB"/>
        </w:rPr>
        <w:t>ourt is not inclined to dismiss the application, they pray that the applicants pay</w:t>
      </w:r>
      <w:r w:rsidR="00A7014A" w:rsidRPr="00E17F65">
        <w:rPr>
          <w:rFonts w:ascii="Times New Roman" w:hAnsi="Times New Roman"/>
          <w:sz w:val="24"/>
          <w:szCs w:val="24"/>
          <w:lang w:val="en-GB"/>
        </w:rPr>
        <w:t>s</w:t>
      </w:r>
      <w:r w:rsidR="009A2D57" w:rsidRPr="00E17F65">
        <w:rPr>
          <w:rFonts w:ascii="Times New Roman" w:hAnsi="Times New Roman"/>
          <w:sz w:val="24"/>
          <w:szCs w:val="24"/>
          <w:lang w:val="en-GB"/>
        </w:rPr>
        <w:t xml:space="preserve"> UGX 250,000,000/= that is admitted to have been taken before the leave to appear and defend can be granted.</w:t>
      </w:r>
    </w:p>
    <w:p w:rsidR="006B49CB" w:rsidRPr="00E17F65" w:rsidRDefault="009A2D57" w:rsidP="00E17F65">
      <w:pPr>
        <w:spacing w:line="360" w:lineRule="auto"/>
        <w:jc w:val="both"/>
        <w:rPr>
          <w:rFonts w:ascii="Times New Roman" w:hAnsi="Times New Roman"/>
          <w:b/>
          <w:i/>
          <w:sz w:val="24"/>
          <w:szCs w:val="24"/>
          <w:lang w:val="en-GB"/>
        </w:rPr>
      </w:pPr>
      <w:r w:rsidRPr="00E17F65">
        <w:rPr>
          <w:rFonts w:ascii="Times New Roman" w:hAnsi="Times New Roman"/>
          <w:b/>
          <w:i/>
          <w:sz w:val="24"/>
          <w:szCs w:val="24"/>
          <w:lang w:val="en-GB"/>
        </w:rPr>
        <w:t>RULING</w:t>
      </w:r>
    </w:p>
    <w:p w:rsidR="00EB527A" w:rsidRPr="00E17F65" w:rsidRDefault="006B49CB"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I have carefully considered the application, the affidavits and written submissions made herein by both </w:t>
      </w:r>
      <w:proofErr w:type="gramStart"/>
      <w:r w:rsidRPr="00E17F65">
        <w:rPr>
          <w:rFonts w:ascii="Times New Roman" w:hAnsi="Times New Roman"/>
          <w:sz w:val="24"/>
          <w:szCs w:val="24"/>
          <w:lang w:val="en-GB"/>
        </w:rPr>
        <w:t>Counsel</w:t>
      </w:r>
      <w:proofErr w:type="gramEnd"/>
      <w:r w:rsidRPr="00E17F65">
        <w:rPr>
          <w:rFonts w:ascii="Times New Roman" w:hAnsi="Times New Roman"/>
          <w:sz w:val="24"/>
          <w:szCs w:val="24"/>
          <w:lang w:val="en-GB"/>
        </w:rPr>
        <w:t xml:space="preserve">. The applicant filed this application for leave to appear and defend Civil Suit No. 687 of 2015. However, Counsel for the respondent raised an objection in regard to the affidavits </w:t>
      </w:r>
      <w:proofErr w:type="spellStart"/>
      <w:r w:rsidRPr="00E17F65">
        <w:rPr>
          <w:rFonts w:ascii="Times New Roman" w:hAnsi="Times New Roman"/>
          <w:sz w:val="24"/>
          <w:szCs w:val="24"/>
          <w:lang w:val="en-GB"/>
        </w:rPr>
        <w:t>deponed</w:t>
      </w:r>
      <w:proofErr w:type="spellEnd"/>
      <w:r w:rsidRPr="00E17F65">
        <w:rPr>
          <w:rFonts w:ascii="Times New Roman" w:hAnsi="Times New Roman"/>
          <w:sz w:val="24"/>
          <w:szCs w:val="24"/>
          <w:lang w:val="en-GB"/>
        </w:rPr>
        <w:t xml:space="preserve"> by the 2</w:t>
      </w:r>
      <w:r w:rsidRPr="00E17F65">
        <w:rPr>
          <w:rFonts w:ascii="Times New Roman" w:hAnsi="Times New Roman"/>
          <w:sz w:val="24"/>
          <w:szCs w:val="24"/>
          <w:vertAlign w:val="superscript"/>
          <w:lang w:val="en-GB"/>
        </w:rPr>
        <w:t>nd</w:t>
      </w:r>
      <w:r w:rsidRPr="00E17F65">
        <w:rPr>
          <w:rFonts w:ascii="Times New Roman" w:hAnsi="Times New Roman"/>
          <w:sz w:val="24"/>
          <w:szCs w:val="24"/>
          <w:lang w:val="en-GB"/>
        </w:rPr>
        <w:t xml:space="preserve"> applicant on behalf of the 1</w:t>
      </w:r>
      <w:r w:rsidRPr="00E17F65">
        <w:rPr>
          <w:rFonts w:ascii="Times New Roman" w:hAnsi="Times New Roman"/>
          <w:sz w:val="24"/>
          <w:szCs w:val="24"/>
          <w:vertAlign w:val="superscript"/>
          <w:lang w:val="en-GB"/>
        </w:rPr>
        <w:t>st</w:t>
      </w:r>
      <w:r w:rsidRPr="00E17F65">
        <w:rPr>
          <w:rFonts w:ascii="Times New Roman" w:hAnsi="Times New Roman"/>
          <w:sz w:val="24"/>
          <w:szCs w:val="24"/>
          <w:lang w:val="en-GB"/>
        </w:rPr>
        <w:t xml:space="preserve"> and 3</w:t>
      </w:r>
      <w:r w:rsidRPr="00E17F65">
        <w:rPr>
          <w:rFonts w:ascii="Times New Roman" w:hAnsi="Times New Roman"/>
          <w:sz w:val="24"/>
          <w:szCs w:val="24"/>
          <w:vertAlign w:val="superscript"/>
          <w:lang w:val="en-GB"/>
        </w:rPr>
        <w:t>rd</w:t>
      </w:r>
      <w:r w:rsidRPr="00E17F65">
        <w:rPr>
          <w:rFonts w:ascii="Times New Roman" w:hAnsi="Times New Roman"/>
          <w:sz w:val="24"/>
          <w:szCs w:val="24"/>
          <w:lang w:val="en-GB"/>
        </w:rPr>
        <w:t xml:space="preserve"> respondent without any </w:t>
      </w:r>
      <w:r w:rsidR="00EB527A" w:rsidRPr="00E17F65">
        <w:rPr>
          <w:rFonts w:ascii="Times New Roman" w:hAnsi="Times New Roman"/>
          <w:sz w:val="24"/>
          <w:szCs w:val="24"/>
          <w:lang w:val="en-GB"/>
        </w:rPr>
        <w:t xml:space="preserve">proof of </w:t>
      </w:r>
      <w:r w:rsidRPr="00E17F65">
        <w:rPr>
          <w:rFonts w:ascii="Times New Roman" w:hAnsi="Times New Roman"/>
          <w:sz w:val="24"/>
          <w:szCs w:val="24"/>
          <w:lang w:val="en-GB"/>
        </w:rPr>
        <w:t>authorisation</w:t>
      </w:r>
      <w:r w:rsidR="00EB527A" w:rsidRPr="00E17F65">
        <w:rPr>
          <w:rFonts w:ascii="Times New Roman" w:hAnsi="Times New Roman"/>
          <w:sz w:val="24"/>
          <w:szCs w:val="24"/>
          <w:lang w:val="en-GB"/>
        </w:rPr>
        <w:t xml:space="preserve"> to do so which he argued is contrary to </w:t>
      </w:r>
      <w:r w:rsidR="00EB527A" w:rsidRPr="00E17F65">
        <w:rPr>
          <w:rFonts w:ascii="Times New Roman" w:hAnsi="Times New Roman"/>
          <w:b/>
          <w:i/>
          <w:sz w:val="24"/>
          <w:szCs w:val="24"/>
          <w:lang w:val="en-GB"/>
        </w:rPr>
        <w:t>Order 1 rule 12 of the CPR</w:t>
      </w:r>
      <w:r w:rsidR="00EB527A" w:rsidRPr="00E17F65">
        <w:rPr>
          <w:rFonts w:ascii="Times New Roman" w:hAnsi="Times New Roman"/>
          <w:sz w:val="24"/>
          <w:szCs w:val="24"/>
          <w:lang w:val="en-GB"/>
        </w:rPr>
        <w:t>.</w:t>
      </w:r>
    </w:p>
    <w:p w:rsidR="00EB527A" w:rsidRPr="00E17F65" w:rsidRDefault="00EB527A"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Counsel for the applicants made no response to the above objection as there was no rejoinder on </w:t>
      </w:r>
      <w:r w:rsidR="00E65A59" w:rsidRPr="00E17F65">
        <w:rPr>
          <w:rFonts w:ascii="Times New Roman" w:hAnsi="Times New Roman"/>
          <w:sz w:val="24"/>
          <w:szCs w:val="24"/>
          <w:lang w:val="en-GB"/>
        </w:rPr>
        <w:t>c</w:t>
      </w:r>
      <w:r w:rsidRPr="00E17F65">
        <w:rPr>
          <w:rFonts w:ascii="Times New Roman" w:hAnsi="Times New Roman"/>
          <w:sz w:val="24"/>
          <w:szCs w:val="24"/>
          <w:lang w:val="en-GB"/>
        </w:rPr>
        <w:t>ourt record.</w:t>
      </w:r>
    </w:p>
    <w:p w:rsidR="00EB527A" w:rsidRPr="00E17F65" w:rsidRDefault="00EB527A" w:rsidP="00E17F65">
      <w:pPr>
        <w:spacing w:line="360" w:lineRule="auto"/>
        <w:jc w:val="both"/>
        <w:rPr>
          <w:rFonts w:ascii="Times New Roman" w:hAnsi="Times New Roman"/>
          <w:sz w:val="24"/>
          <w:szCs w:val="24"/>
          <w:lang w:val="en-GB"/>
        </w:rPr>
      </w:pPr>
      <w:r w:rsidRPr="00E17F65">
        <w:rPr>
          <w:rFonts w:ascii="Times New Roman" w:hAnsi="Times New Roman"/>
          <w:b/>
          <w:i/>
          <w:sz w:val="24"/>
          <w:szCs w:val="24"/>
          <w:lang w:val="en-GB"/>
        </w:rPr>
        <w:t>Order 1 rule 12 of the CPR</w:t>
      </w:r>
      <w:r w:rsidRPr="00E17F65">
        <w:rPr>
          <w:rFonts w:ascii="Times New Roman" w:hAnsi="Times New Roman"/>
          <w:sz w:val="24"/>
          <w:szCs w:val="24"/>
          <w:lang w:val="en-GB"/>
        </w:rPr>
        <w:t xml:space="preserve"> provides;</w:t>
      </w:r>
    </w:p>
    <w:p w:rsidR="00EB527A" w:rsidRPr="00E17F65" w:rsidRDefault="00EB527A" w:rsidP="00E17F65">
      <w:pPr>
        <w:pStyle w:val="ListParagraph"/>
        <w:numPr>
          <w:ilvl w:val="0"/>
          <w:numId w:val="1"/>
        </w:numPr>
        <w:spacing w:line="360" w:lineRule="auto"/>
        <w:ind w:left="1080"/>
        <w:jc w:val="both"/>
        <w:rPr>
          <w:rFonts w:ascii="Times New Roman" w:hAnsi="Times New Roman"/>
          <w:i/>
          <w:sz w:val="24"/>
          <w:szCs w:val="24"/>
          <w:lang w:val="en-GB"/>
        </w:rPr>
      </w:pPr>
      <w:r w:rsidRPr="00E17F65">
        <w:rPr>
          <w:rFonts w:ascii="Times New Roman" w:hAnsi="Times New Roman"/>
          <w:i/>
          <w:sz w:val="24"/>
          <w:szCs w:val="24"/>
          <w:lang w:val="en-GB"/>
        </w:rPr>
        <w:t xml:space="preserve"> Where there are more plaintiffs than one, any one or more of them may be authorised by any other of them to appear, plead or act for that other in any proceeding, and in like manner, where there are more defendants than one, any one or more of them may be authorised by any other of them to appear, plead or act for that other in any proceeding.</w:t>
      </w:r>
    </w:p>
    <w:p w:rsidR="00EB527A" w:rsidRPr="00E17F65" w:rsidRDefault="00EB527A" w:rsidP="00E17F65">
      <w:pPr>
        <w:pStyle w:val="ListParagraph"/>
        <w:spacing w:line="360" w:lineRule="auto"/>
        <w:ind w:left="1080"/>
        <w:jc w:val="both"/>
        <w:rPr>
          <w:rFonts w:ascii="Times New Roman" w:hAnsi="Times New Roman"/>
          <w:i/>
          <w:sz w:val="24"/>
          <w:szCs w:val="24"/>
          <w:lang w:val="en-GB"/>
        </w:rPr>
      </w:pPr>
    </w:p>
    <w:p w:rsidR="00EB527A" w:rsidRPr="00E17F65" w:rsidRDefault="00EB527A" w:rsidP="00E17F65">
      <w:pPr>
        <w:pStyle w:val="ListParagraph"/>
        <w:numPr>
          <w:ilvl w:val="0"/>
          <w:numId w:val="1"/>
        </w:numPr>
        <w:spacing w:line="360" w:lineRule="auto"/>
        <w:ind w:left="1080"/>
        <w:jc w:val="both"/>
        <w:rPr>
          <w:rFonts w:ascii="Times New Roman" w:hAnsi="Times New Roman"/>
          <w:sz w:val="24"/>
          <w:szCs w:val="24"/>
          <w:lang w:val="en-GB"/>
        </w:rPr>
      </w:pPr>
      <w:r w:rsidRPr="00E17F65">
        <w:rPr>
          <w:rFonts w:ascii="Times New Roman" w:hAnsi="Times New Roman"/>
          <w:i/>
          <w:sz w:val="24"/>
          <w:szCs w:val="24"/>
          <w:lang w:val="en-GB"/>
        </w:rPr>
        <w:lastRenderedPageBreak/>
        <w:t xml:space="preserve"> The authority shall be in writing signed by the party giving it and shall be filed in the case.</w:t>
      </w:r>
      <w:r w:rsidRPr="00E17F65">
        <w:rPr>
          <w:rFonts w:ascii="Times New Roman" w:hAnsi="Times New Roman"/>
          <w:sz w:val="24"/>
          <w:szCs w:val="24"/>
          <w:lang w:val="en-GB"/>
        </w:rPr>
        <w:t xml:space="preserve">  </w:t>
      </w:r>
    </w:p>
    <w:p w:rsidR="00EB527A" w:rsidRPr="00E17F65" w:rsidRDefault="00EB527A"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In the first paragraph of the affidavit in support of the application, </w:t>
      </w:r>
      <w:r w:rsidRPr="00E17F65">
        <w:rPr>
          <w:rFonts w:ascii="Times New Roman" w:hAnsi="Times New Roman"/>
          <w:b/>
          <w:i/>
          <w:sz w:val="24"/>
          <w:szCs w:val="24"/>
          <w:lang w:val="en-GB"/>
        </w:rPr>
        <w:t xml:space="preserve">Mr Nasser </w:t>
      </w:r>
      <w:proofErr w:type="spellStart"/>
      <w:r w:rsidRPr="00E17F65">
        <w:rPr>
          <w:rFonts w:ascii="Times New Roman" w:hAnsi="Times New Roman"/>
          <w:b/>
          <w:i/>
          <w:sz w:val="24"/>
          <w:szCs w:val="24"/>
          <w:lang w:val="en-GB"/>
        </w:rPr>
        <w:t>Kibirige</w:t>
      </w:r>
      <w:proofErr w:type="spellEnd"/>
      <w:r w:rsidRPr="00E17F65">
        <w:rPr>
          <w:rFonts w:ascii="Times New Roman" w:hAnsi="Times New Roman"/>
          <w:b/>
          <w:i/>
          <w:sz w:val="24"/>
          <w:szCs w:val="24"/>
          <w:lang w:val="en-GB"/>
        </w:rPr>
        <w:t xml:space="preserve"> </w:t>
      </w:r>
      <w:proofErr w:type="spellStart"/>
      <w:r w:rsidRPr="00E17F65">
        <w:rPr>
          <w:rFonts w:ascii="Times New Roman" w:hAnsi="Times New Roman"/>
          <w:b/>
          <w:i/>
          <w:sz w:val="24"/>
          <w:szCs w:val="24"/>
          <w:lang w:val="en-GB"/>
        </w:rPr>
        <w:t>Takuba</w:t>
      </w:r>
      <w:proofErr w:type="spellEnd"/>
      <w:r w:rsidRPr="00E17F65">
        <w:rPr>
          <w:rFonts w:ascii="Times New Roman" w:hAnsi="Times New Roman"/>
          <w:sz w:val="24"/>
          <w:szCs w:val="24"/>
          <w:lang w:val="en-GB"/>
        </w:rPr>
        <w:t xml:space="preserve"> deposes that;</w:t>
      </w:r>
    </w:p>
    <w:p w:rsidR="00EB527A" w:rsidRPr="00E17F65" w:rsidRDefault="00EB527A" w:rsidP="00E17F65">
      <w:pPr>
        <w:spacing w:line="360" w:lineRule="auto"/>
        <w:ind w:left="720"/>
        <w:jc w:val="both"/>
        <w:rPr>
          <w:rFonts w:ascii="Times New Roman" w:hAnsi="Times New Roman"/>
          <w:i/>
          <w:sz w:val="24"/>
          <w:szCs w:val="24"/>
          <w:lang w:val="en-GB"/>
        </w:rPr>
      </w:pPr>
      <w:r w:rsidRPr="00E17F65">
        <w:rPr>
          <w:rFonts w:ascii="Times New Roman" w:hAnsi="Times New Roman"/>
          <w:i/>
          <w:sz w:val="24"/>
          <w:szCs w:val="24"/>
          <w:lang w:val="en-GB"/>
        </w:rPr>
        <w:t>“</w:t>
      </w:r>
      <w:r w:rsidR="00C27A51" w:rsidRPr="00E17F65">
        <w:rPr>
          <w:rFonts w:ascii="Times New Roman" w:hAnsi="Times New Roman"/>
          <w:i/>
          <w:sz w:val="24"/>
          <w:szCs w:val="24"/>
          <w:lang w:val="en-GB"/>
        </w:rPr>
        <w:t>THAT I am an adult male of sound mind, the director of the 1</w:t>
      </w:r>
      <w:r w:rsidR="00C27A51" w:rsidRPr="00E17F65">
        <w:rPr>
          <w:rFonts w:ascii="Times New Roman" w:hAnsi="Times New Roman"/>
          <w:i/>
          <w:sz w:val="24"/>
          <w:szCs w:val="24"/>
          <w:vertAlign w:val="superscript"/>
          <w:lang w:val="en-GB"/>
        </w:rPr>
        <w:t>st</w:t>
      </w:r>
      <w:r w:rsidR="00C27A51" w:rsidRPr="00E17F65">
        <w:rPr>
          <w:rFonts w:ascii="Times New Roman" w:hAnsi="Times New Roman"/>
          <w:i/>
          <w:sz w:val="24"/>
          <w:szCs w:val="24"/>
          <w:lang w:val="en-GB"/>
        </w:rPr>
        <w:t xml:space="preserve"> applicant and the 2</w:t>
      </w:r>
      <w:r w:rsidR="00C27A51" w:rsidRPr="00E17F65">
        <w:rPr>
          <w:rFonts w:ascii="Times New Roman" w:hAnsi="Times New Roman"/>
          <w:i/>
          <w:sz w:val="24"/>
          <w:szCs w:val="24"/>
          <w:vertAlign w:val="superscript"/>
          <w:lang w:val="en-GB"/>
        </w:rPr>
        <w:t>nd</w:t>
      </w:r>
      <w:r w:rsidR="00C27A51" w:rsidRPr="00E17F65">
        <w:rPr>
          <w:rFonts w:ascii="Times New Roman" w:hAnsi="Times New Roman"/>
          <w:i/>
          <w:sz w:val="24"/>
          <w:szCs w:val="24"/>
          <w:lang w:val="en-GB"/>
        </w:rPr>
        <w:t xml:space="preserve"> applicant/ defendant in the application and make this affidavit in that regard and on behalf of the 1</w:t>
      </w:r>
      <w:r w:rsidR="00C27A51" w:rsidRPr="00E17F65">
        <w:rPr>
          <w:rFonts w:ascii="Times New Roman" w:hAnsi="Times New Roman"/>
          <w:i/>
          <w:sz w:val="24"/>
          <w:szCs w:val="24"/>
          <w:vertAlign w:val="superscript"/>
          <w:lang w:val="en-GB"/>
        </w:rPr>
        <w:t>st</w:t>
      </w:r>
      <w:r w:rsidR="00C27A51" w:rsidRPr="00E17F65">
        <w:rPr>
          <w:rFonts w:ascii="Times New Roman" w:hAnsi="Times New Roman"/>
          <w:i/>
          <w:sz w:val="24"/>
          <w:szCs w:val="24"/>
          <w:lang w:val="en-GB"/>
        </w:rPr>
        <w:t xml:space="preserve"> and 3</w:t>
      </w:r>
      <w:r w:rsidR="00C27A51" w:rsidRPr="00E17F65">
        <w:rPr>
          <w:rFonts w:ascii="Times New Roman" w:hAnsi="Times New Roman"/>
          <w:i/>
          <w:sz w:val="24"/>
          <w:szCs w:val="24"/>
          <w:vertAlign w:val="superscript"/>
          <w:lang w:val="en-GB"/>
        </w:rPr>
        <w:t>rd</w:t>
      </w:r>
      <w:r w:rsidR="00C27A51" w:rsidRPr="00E17F65">
        <w:rPr>
          <w:rFonts w:ascii="Times New Roman" w:hAnsi="Times New Roman"/>
          <w:i/>
          <w:sz w:val="24"/>
          <w:szCs w:val="24"/>
          <w:lang w:val="en-GB"/>
        </w:rPr>
        <w:t xml:space="preserve"> applicants/ defendants.”</w:t>
      </w:r>
    </w:p>
    <w:p w:rsidR="00C27A51" w:rsidRPr="00E17F65" w:rsidRDefault="009F4ABF"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There is no proof on</w:t>
      </w:r>
      <w:r w:rsidR="00C27A51" w:rsidRPr="00E17F65">
        <w:rPr>
          <w:rFonts w:ascii="Times New Roman" w:hAnsi="Times New Roman"/>
          <w:sz w:val="24"/>
          <w:szCs w:val="24"/>
          <w:lang w:val="en-GB"/>
        </w:rPr>
        <w:t xml:space="preserve"> record that shows that he was authorised to do so as required in the Civil Procedure rules which in </w:t>
      </w:r>
      <w:r w:rsidR="00C27A51" w:rsidRPr="00E17F65">
        <w:rPr>
          <w:rFonts w:ascii="Times New Roman" w:hAnsi="Times New Roman"/>
          <w:b/>
          <w:i/>
          <w:sz w:val="24"/>
          <w:szCs w:val="24"/>
          <w:lang w:val="en-GB"/>
        </w:rPr>
        <w:t>rule 12(2) of Order 1</w:t>
      </w:r>
      <w:r w:rsidR="00C27A51" w:rsidRPr="00E17F65">
        <w:rPr>
          <w:rFonts w:ascii="Times New Roman" w:hAnsi="Times New Roman"/>
          <w:sz w:val="24"/>
          <w:szCs w:val="24"/>
          <w:lang w:val="en-GB"/>
        </w:rPr>
        <w:t xml:space="preserve"> requires authorisation to be in writing. </w:t>
      </w:r>
      <w:r w:rsidR="00CC7B36" w:rsidRPr="00E17F65">
        <w:rPr>
          <w:rFonts w:ascii="Times New Roman" w:hAnsi="Times New Roman"/>
          <w:sz w:val="24"/>
          <w:szCs w:val="24"/>
          <w:lang w:val="en-GB"/>
        </w:rPr>
        <w:t>I</w:t>
      </w:r>
      <w:r w:rsidR="00C27A51" w:rsidRPr="00E17F65">
        <w:rPr>
          <w:rFonts w:ascii="Times New Roman" w:hAnsi="Times New Roman"/>
          <w:sz w:val="24"/>
          <w:szCs w:val="24"/>
          <w:lang w:val="en-GB"/>
        </w:rPr>
        <w:t>n the case of</w:t>
      </w:r>
      <w:r w:rsidR="001A3E60" w:rsidRPr="00E17F65">
        <w:rPr>
          <w:rFonts w:ascii="Times New Roman" w:hAnsi="Times New Roman"/>
          <w:b/>
          <w:i/>
          <w:sz w:val="24"/>
          <w:szCs w:val="24"/>
          <w:lang w:val="en-GB"/>
        </w:rPr>
        <w:t xml:space="preserve"> Scorpion Holding Ltd &amp; 2 </w:t>
      </w:r>
      <w:proofErr w:type="spellStart"/>
      <w:r w:rsidR="001A3E60" w:rsidRPr="00E17F65">
        <w:rPr>
          <w:rFonts w:ascii="Times New Roman" w:hAnsi="Times New Roman"/>
          <w:b/>
          <w:i/>
          <w:sz w:val="24"/>
          <w:szCs w:val="24"/>
          <w:lang w:val="en-GB"/>
        </w:rPr>
        <w:t>Ors</w:t>
      </w:r>
      <w:proofErr w:type="spellEnd"/>
      <w:r w:rsidR="001A3E60" w:rsidRPr="00E17F65">
        <w:rPr>
          <w:rFonts w:ascii="Times New Roman" w:hAnsi="Times New Roman"/>
          <w:b/>
          <w:i/>
          <w:sz w:val="24"/>
          <w:szCs w:val="24"/>
          <w:lang w:val="en-GB"/>
        </w:rPr>
        <w:t xml:space="preserve"> </w:t>
      </w:r>
      <w:proofErr w:type="spellStart"/>
      <w:r w:rsidR="001A3E60" w:rsidRPr="00E17F65">
        <w:rPr>
          <w:rFonts w:ascii="Times New Roman" w:hAnsi="Times New Roman"/>
          <w:b/>
          <w:i/>
          <w:sz w:val="24"/>
          <w:szCs w:val="24"/>
          <w:lang w:val="en-GB"/>
        </w:rPr>
        <w:t>V</w:t>
      </w:r>
      <w:r w:rsidR="00C27A51" w:rsidRPr="00E17F65">
        <w:rPr>
          <w:rFonts w:ascii="Times New Roman" w:hAnsi="Times New Roman"/>
          <w:b/>
          <w:i/>
          <w:sz w:val="24"/>
          <w:szCs w:val="24"/>
          <w:lang w:val="en-GB"/>
        </w:rPr>
        <w:t>s</w:t>
      </w:r>
      <w:proofErr w:type="spellEnd"/>
      <w:r w:rsidR="00C27A51" w:rsidRPr="00E17F65">
        <w:rPr>
          <w:rFonts w:ascii="Times New Roman" w:hAnsi="Times New Roman"/>
          <w:b/>
          <w:i/>
          <w:sz w:val="24"/>
          <w:szCs w:val="24"/>
          <w:lang w:val="en-GB"/>
        </w:rPr>
        <w:t xml:space="preserve"> Bank </w:t>
      </w:r>
      <w:r w:rsidR="006B0054" w:rsidRPr="00E17F65">
        <w:rPr>
          <w:rFonts w:ascii="Times New Roman" w:hAnsi="Times New Roman"/>
          <w:b/>
          <w:i/>
          <w:sz w:val="24"/>
          <w:szCs w:val="24"/>
          <w:lang w:val="en-GB"/>
        </w:rPr>
        <w:t xml:space="preserve">of Baroda </w:t>
      </w:r>
      <w:r w:rsidR="00C27A51" w:rsidRPr="00E17F65">
        <w:rPr>
          <w:rFonts w:ascii="Times New Roman" w:hAnsi="Times New Roman"/>
          <w:b/>
          <w:i/>
          <w:sz w:val="24"/>
          <w:szCs w:val="24"/>
          <w:lang w:val="en-GB"/>
        </w:rPr>
        <w:t xml:space="preserve">Uganda Ltd </w:t>
      </w:r>
      <w:proofErr w:type="spellStart"/>
      <w:r w:rsidR="00C27A51" w:rsidRPr="00E17F65">
        <w:rPr>
          <w:rFonts w:ascii="Times New Roman" w:hAnsi="Times New Roman"/>
          <w:b/>
          <w:i/>
          <w:sz w:val="24"/>
          <w:szCs w:val="24"/>
          <w:lang w:val="en-GB"/>
        </w:rPr>
        <w:t>Misc</w:t>
      </w:r>
      <w:proofErr w:type="spellEnd"/>
      <w:r w:rsidR="00C27A51" w:rsidRPr="00E17F65">
        <w:rPr>
          <w:rFonts w:ascii="Times New Roman" w:hAnsi="Times New Roman"/>
          <w:b/>
          <w:i/>
          <w:sz w:val="24"/>
          <w:szCs w:val="24"/>
          <w:lang w:val="en-GB"/>
        </w:rPr>
        <w:t xml:space="preserve"> Appl. No. 286 of 2013</w:t>
      </w:r>
      <w:r w:rsidR="003C787C" w:rsidRPr="00E17F65">
        <w:rPr>
          <w:rFonts w:ascii="Times New Roman" w:hAnsi="Times New Roman"/>
          <w:sz w:val="24"/>
          <w:szCs w:val="24"/>
          <w:lang w:val="en-GB"/>
        </w:rPr>
        <w:t xml:space="preserve"> which</w:t>
      </w:r>
      <w:r w:rsidR="00C27A51" w:rsidRPr="00E17F65">
        <w:rPr>
          <w:rFonts w:ascii="Times New Roman" w:hAnsi="Times New Roman"/>
          <w:sz w:val="24"/>
          <w:szCs w:val="24"/>
          <w:lang w:val="en-GB"/>
        </w:rPr>
        <w:t xml:space="preserve"> </w:t>
      </w:r>
      <w:r w:rsidR="005B4EB8" w:rsidRPr="00E17F65">
        <w:rPr>
          <w:rFonts w:ascii="Times New Roman" w:hAnsi="Times New Roman"/>
          <w:sz w:val="24"/>
          <w:szCs w:val="24"/>
          <w:lang w:val="en-GB"/>
        </w:rPr>
        <w:t>had</w:t>
      </w:r>
      <w:r w:rsidR="00C27A51" w:rsidRPr="00E17F65">
        <w:rPr>
          <w:rFonts w:ascii="Times New Roman" w:hAnsi="Times New Roman"/>
          <w:sz w:val="24"/>
          <w:szCs w:val="24"/>
          <w:lang w:val="en-GB"/>
        </w:rPr>
        <w:t xml:space="preserve"> similar f</w:t>
      </w:r>
      <w:r w:rsidR="005B4EB8" w:rsidRPr="00E17F65">
        <w:rPr>
          <w:rFonts w:ascii="Times New Roman" w:hAnsi="Times New Roman"/>
          <w:sz w:val="24"/>
          <w:szCs w:val="24"/>
          <w:lang w:val="en-GB"/>
        </w:rPr>
        <w:t xml:space="preserve">acts </w:t>
      </w:r>
      <w:r w:rsidR="00C27A51" w:rsidRPr="00E17F65">
        <w:rPr>
          <w:rFonts w:ascii="Times New Roman" w:hAnsi="Times New Roman"/>
          <w:sz w:val="24"/>
          <w:szCs w:val="24"/>
          <w:lang w:val="en-GB"/>
        </w:rPr>
        <w:t xml:space="preserve">with the facts in this case in regard to the preliminary objection regarding representation of other parties. </w:t>
      </w:r>
      <w:r w:rsidR="000A1C6B" w:rsidRPr="00E17F65">
        <w:rPr>
          <w:rFonts w:ascii="Times New Roman" w:hAnsi="Times New Roman"/>
          <w:sz w:val="24"/>
          <w:szCs w:val="24"/>
          <w:lang w:val="en-GB"/>
        </w:rPr>
        <w:t>C</w:t>
      </w:r>
      <w:r w:rsidR="003D1328" w:rsidRPr="00E17F65">
        <w:rPr>
          <w:rFonts w:ascii="Times New Roman" w:hAnsi="Times New Roman"/>
          <w:sz w:val="24"/>
          <w:szCs w:val="24"/>
          <w:lang w:val="en-GB"/>
        </w:rPr>
        <w:t>ourt</w:t>
      </w:r>
      <w:r w:rsidR="00C27A51" w:rsidRPr="00E17F65">
        <w:rPr>
          <w:rFonts w:ascii="Times New Roman" w:hAnsi="Times New Roman"/>
          <w:sz w:val="24"/>
          <w:szCs w:val="24"/>
          <w:lang w:val="en-GB"/>
        </w:rPr>
        <w:t xml:space="preserve"> ruled that;</w:t>
      </w:r>
    </w:p>
    <w:p w:rsidR="00C27A51" w:rsidRPr="00E17F65" w:rsidRDefault="0070573F" w:rsidP="00E17F65">
      <w:pPr>
        <w:spacing w:line="360" w:lineRule="auto"/>
        <w:ind w:left="720"/>
        <w:jc w:val="both"/>
        <w:rPr>
          <w:rFonts w:ascii="Times New Roman" w:hAnsi="Times New Roman"/>
          <w:i/>
          <w:sz w:val="24"/>
          <w:szCs w:val="24"/>
          <w:lang w:val="en-GB"/>
        </w:rPr>
      </w:pPr>
      <w:r w:rsidRPr="00E17F65">
        <w:rPr>
          <w:rFonts w:ascii="Times New Roman" w:hAnsi="Times New Roman"/>
          <w:i/>
          <w:sz w:val="24"/>
          <w:szCs w:val="24"/>
          <w:lang w:val="en-GB"/>
        </w:rPr>
        <w:t>“Upon</w:t>
      </w:r>
      <w:r w:rsidR="00C27A51" w:rsidRPr="00E17F65">
        <w:rPr>
          <w:rFonts w:ascii="Times New Roman" w:hAnsi="Times New Roman"/>
          <w:i/>
          <w:sz w:val="24"/>
          <w:szCs w:val="24"/>
          <w:lang w:val="en-GB"/>
        </w:rPr>
        <w:t xml:space="preserve"> perusing and reviewing </w:t>
      </w:r>
      <w:r w:rsidRPr="00E17F65">
        <w:rPr>
          <w:rFonts w:ascii="Times New Roman" w:hAnsi="Times New Roman"/>
          <w:i/>
          <w:sz w:val="24"/>
          <w:szCs w:val="24"/>
          <w:lang w:val="en-GB"/>
        </w:rPr>
        <w:t xml:space="preserve">the authorities relied upon and in the absence of proof of authority, this </w:t>
      </w:r>
      <w:r w:rsidR="005D30F6" w:rsidRPr="00E17F65">
        <w:rPr>
          <w:rFonts w:ascii="Times New Roman" w:hAnsi="Times New Roman"/>
          <w:i/>
          <w:sz w:val="24"/>
          <w:szCs w:val="24"/>
          <w:lang w:val="en-GB"/>
        </w:rPr>
        <w:t>c</w:t>
      </w:r>
      <w:r w:rsidRPr="00E17F65">
        <w:rPr>
          <w:rFonts w:ascii="Times New Roman" w:hAnsi="Times New Roman"/>
          <w:i/>
          <w:sz w:val="24"/>
          <w:szCs w:val="24"/>
          <w:lang w:val="en-GB"/>
        </w:rPr>
        <w:t>ourt is inclined to agree with the submission of Counsel for the respondent that the affidavit in support of the application and that in rejoinder are both incurably defective for non-compliance with the requirements of the law and they cannot therefore support the application. I would therefore uphold the preliminary objection and dismiss the application for being incompetent due to lack of a supporting affidavit. That would dispose of this application and there would be no need to consider the merits.”</w:t>
      </w:r>
      <w:r w:rsidR="00C27A51" w:rsidRPr="00E17F65">
        <w:rPr>
          <w:rFonts w:ascii="Times New Roman" w:hAnsi="Times New Roman"/>
          <w:i/>
          <w:sz w:val="24"/>
          <w:szCs w:val="24"/>
          <w:lang w:val="en-GB"/>
        </w:rPr>
        <w:t xml:space="preserve"> </w:t>
      </w:r>
    </w:p>
    <w:p w:rsidR="0070573F" w:rsidRPr="00E17F65" w:rsidRDefault="0070573F" w:rsidP="00E17F65">
      <w:pPr>
        <w:spacing w:line="360" w:lineRule="auto"/>
        <w:jc w:val="both"/>
        <w:rPr>
          <w:rFonts w:ascii="Times New Roman" w:hAnsi="Times New Roman"/>
          <w:sz w:val="24"/>
          <w:szCs w:val="24"/>
          <w:lang w:val="en-GB"/>
        </w:rPr>
      </w:pPr>
      <w:r w:rsidRPr="00E17F65">
        <w:rPr>
          <w:rFonts w:ascii="Times New Roman" w:hAnsi="Times New Roman"/>
          <w:sz w:val="24"/>
          <w:szCs w:val="24"/>
          <w:lang w:val="en-GB"/>
        </w:rPr>
        <w:t xml:space="preserve">I </w:t>
      </w:r>
      <w:r w:rsidR="00DD2CFE" w:rsidRPr="00E17F65">
        <w:rPr>
          <w:rFonts w:ascii="Times New Roman" w:hAnsi="Times New Roman"/>
          <w:sz w:val="24"/>
          <w:szCs w:val="24"/>
          <w:lang w:val="en-GB"/>
        </w:rPr>
        <w:t>agree</w:t>
      </w:r>
      <w:r w:rsidR="008B2B0D" w:rsidRPr="00E17F65">
        <w:rPr>
          <w:rFonts w:ascii="Times New Roman" w:hAnsi="Times New Roman"/>
          <w:sz w:val="24"/>
          <w:szCs w:val="24"/>
          <w:lang w:val="en-GB"/>
        </w:rPr>
        <w:t xml:space="preserve"> with</w:t>
      </w:r>
      <w:r w:rsidRPr="00E17F65">
        <w:rPr>
          <w:rFonts w:ascii="Times New Roman" w:hAnsi="Times New Roman"/>
          <w:sz w:val="24"/>
          <w:szCs w:val="24"/>
          <w:lang w:val="en-GB"/>
        </w:rPr>
        <w:t xml:space="preserve"> the ruling above and </w:t>
      </w:r>
      <w:r w:rsidR="00B8624D" w:rsidRPr="00E17F65">
        <w:rPr>
          <w:rFonts w:ascii="Times New Roman" w:hAnsi="Times New Roman"/>
          <w:sz w:val="24"/>
          <w:szCs w:val="24"/>
          <w:lang w:val="en-GB"/>
        </w:rPr>
        <w:t xml:space="preserve">accordingly </w:t>
      </w:r>
      <w:r w:rsidRPr="00E17F65">
        <w:rPr>
          <w:rFonts w:ascii="Times New Roman" w:hAnsi="Times New Roman"/>
          <w:sz w:val="24"/>
          <w:szCs w:val="24"/>
          <w:lang w:val="en-GB"/>
        </w:rPr>
        <w:t>uphold the preliminary objection</w:t>
      </w:r>
      <w:r w:rsidR="00B8624D" w:rsidRPr="00E17F65">
        <w:rPr>
          <w:rFonts w:ascii="Times New Roman" w:hAnsi="Times New Roman"/>
          <w:sz w:val="24"/>
          <w:szCs w:val="24"/>
          <w:lang w:val="en-GB"/>
        </w:rPr>
        <w:t>.</w:t>
      </w:r>
      <w:r w:rsidRPr="00E17F65">
        <w:rPr>
          <w:rFonts w:ascii="Times New Roman" w:hAnsi="Times New Roman"/>
          <w:sz w:val="24"/>
          <w:szCs w:val="24"/>
          <w:lang w:val="en-GB"/>
        </w:rPr>
        <w:t xml:space="preserve"> </w:t>
      </w:r>
      <w:proofErr w:type="gramStart"/>
      <w:r w:rsidR="00EA4C9E" w:rsidRPr="00E17F65">
        <w:rPr>
          <w:rFonts w:ascii="Times New Roman" w:hAnsi="Times New Roman"/>
          <w:sz w:val="24"/>
          <w:szCs w:val="24"/>
          <w:lang w:val="en-GB"/>
        </w:rPr>
        <w:t>In the result</w:t>
      </w:r>
      <w:r w:rsidRPr="00E17F65">
        <w:rPr>
          <w:rFonts w:ascii="Times New Roman" w:hAnsi="Times New Roman"/>
          <w:sz w:val="24"/>
          <w:szCs w:val="24"/>
          <w:lang w:val="en-GB"/>
        </w:rPr>
        <w:t xml:space="preserve"> the applicati</w:t>
      </w:r>
      <w:r w:rsidR="00B06623" w:rsidRPr="00E17F65">
        <w:rPr>
          <w:rFonts w:ascii="Times New Roman" w:hAnsi="Times New Roman"/>
          <w:sz w:val="24"/>
          <w:szCs w:val="24"/>
          <w:lang w:val="en-GB"/>
        </w:rPr>
        <w:t>on incompetent.</w:t>
      </w:r>
      <w:proofErr w:type="gramEnd"/>
      <w:r w:rsidR="00B06623" w:rsidRPr="00E17F65">
        <w:rPr>
          <w:rFonts w:ascii="Times New Roman" w:hAnsi="Times New Roman"/>
          <w:sz w:val="24"/>
          <w:szCs w:val="24"/>
          <w:lang w:val="en-GB"/>
        </w:rPr>
        <w:t xml:space="preserve"> It </w:t>
      </w:r>
      <w:r w:rsidR="00F752C1" w:rsidRPr="00E17F65">
        <w:rPr>
          <w:rFonts w:ascii="Times New Roman" w:hAnsi="Times New Roman"/>
          <w:sz w:val="24"/>
          <w:szCs w:val="24"/>
          <w:lang w:val="en-GB"/>
        </w:rPr>
        <w:t>is</w:t>
      </w:r>
      <w:r w:rsidR="00B06623" w:rsidRPr="00E17F65">
        <w:rPr>
          <w:rFonts w:ascii="Times New Roman" w:hAnsi="Times New Roman"/>
          <w:sz w:val="24"/>
          <w:szCs w:val="24"/>
          <w:lang w:val="en-GB"/>
        </w:rPr>
        <w:t xml:space="preserve"> therefore not </w:t>
      </w:r>
      <w:r w:rsidR="00CF503C" w:rsidRPr="00E17F65">
        <w:rPr>
          <w:rFonts w:ascii="Times New Roman" w:hAnsi="Times New Roman"/>
          <w:sz w:val="24"/>
          <w:szCs w:val="24"/>
          <w:lang w:val="en-GB"/>
        </w:rPr>
        <w:t>necessary to consider the</w:t>
      </w:r>
      <w:r w:rsidR="00B06623" w:rsidRPr="00E17F65">
        <w:rPr>
          <w:rFonts w:ascii="Times New Roman" w:hAnsi="Times New Roman"/>
          <w:sz w:val="24"/>
          <w:szCs w:val="24"/>
          <w:lang w:val="en-GB"/>
        </w:rPr>
        <w:t xml:space="preserve"> merits of the application.</w:t>
      </w:r>
      <w:r w:rsidRPr="00E17F65">
        <w:rPr>
          <w:rFonts w:ascii="Times New Roman" w:hAnsi="Times New Roman"/>
          <w:sz w:val="24"/>
          <w:szCs w:val="24"/>
          <w:lang w:val="en-GB"/>
        </w:rPr>
        <w:t xml:space="preserve"> The application is </w:t>
      </w:r>
      <w:r w:rsidR="0014606F" w:rsidRPr="00E17F65">
        <w:rPr>
          <w:rFonts w:ascii="Times New Roman" w:hAnsi="Times New Roman"/>
          <w:sz w:val="24"/>
          <w:szCs w:val="24"/>
          <w:lang w:val="en-GB"/>
        </w:rPr>
        <w:t>accordingly</w:t>
      </w:r>
      <w:r w:rsidRPr="00E17F65">
        <w:rPr>
          <w:rFonts w:ascii="Times New Roman" w:hAnsi="Times New Roman"/>
          <w:sz w:val="24"/>
          <w:szCs w:val="24"/>
          <w:lang w:val="en-GB"/>
        </w:rPr>
        <w:t xml:space="preserve"> dismissed with cos</w:t>
      </w:r>
      <w:r w:rsidR="00FE7C79" w:rsidRPr="00E17F65">
        <w:rPr>
          <w:rFonts w:ascii="Times New Roman" w:hAnsi="Times New Roman"/>
          <w:sz w:val="24"/>
          <w:szCs w:val="24"/>
          <w:lang w:val="en-GB"/>
        </w:rPr>
        <w:t xml:space="preserve">ts and judgment entered for the respondent </w:t>
      </w:r>
      <w:r w:rsidR="005B24C7" w:rsidRPr="00E17F65">
        <w:rPr>
          <w:rFonts w:ascii="Times New Roman" w:hAnsi="Times New Roman"/>
          <w:sz w:val="24"/>
          <w:szCs w:val="24"/>
          <w:lang w:val="en-GB"/>
        </w:rPr>
        <w:t xml:space="preserve">in C.S No. 687 of 2015 </w:t>
      </w:r>
      <w:r w:rsidR="00FE7C79" w:rsidRPr="00E17F65">
        <w:rPr>
          <w:rFonts w:ascii="Times New Roman" w:hAnsi="Times New Roman"/>
          <w:sz w:val="24"/>
          <w:szCs w:val="24"/>
          <w:lang w:val="en-GB"/>
        </w:rPr>
        <w:t>as prayed</w:t>
      </w:r>
      <w:r w:rsidRPr="00E17F65">
        <w:rPr>
          <w:rFonts w:ascii="Times New Roman" w:hAnsi="Times New Roman"/>
          <w:sz w:val="24"/>
          <w:szCs w:val="24"/>
          <w:lang w:val="en-GB"/>
        </w:rPr>
        <w:t>.</w:t>
      </w:r>
    </w:p>
    <w:p w:rsidR="00825EA0" w:rsidRPr="00E17F65" w:rsidRDefault="00825EA0" w:rsidP="00E17F65">
      <w:pPr>
        <w:spacing w:line="360" w:lineRule="auto"/>
        <w:jc w:val="both"/>
        <w:rPr>
          <w:rFonts w:ascii="Times New Roman" w:hAnsi="Times New Roman"/>
          <w:sz w:val="24"/>
          <w:szCs w:val="24"/>
          <w:lang w:val="en-GB"/>
        </w:rPr>
      </w:pPr>
    </w:p>
    <w:p w:rsidR="00601129" w:rsidRPr="00E17F65" w:rsidRDefault="00601129" w:rsidP="00E17F65">
      <w:pPr>
        <w:spacing w:line="360" w:lineRule="auto"/>
        <w:jc w:val="both"/>
        <w:rPr>
          <w:rFonts w:ascii="Times New Roman" w:hAnsi="Times New Roman"/>
          <w:sz w:val="24"/>
          <w:szCs w:val="24"/>
          <w:lang w:val="en-GB"/>
        </w:rPr>
      </w:pPr>
    </w:p>
    <w:p w:rsidR="00771DFB" w:rsidRPr="00E17F65" w:rsidRDefault="00601129" w:rsidP="00E17F65">
      <w:pPr>
        <w:spacing w:after="0" w:line="360" w:lineRule="auto"/>
        <w:jc w:val="both"/>
        <w:rPr>
          <w:rFonts w:ascii="Times New Roman" w:hAnsi="Times New Roman"/>
          <w:b/>
          <w:sz w:val="24"/>
          <w:szCs w:val="24"/>
          <w:lang w:val="en-GB"/>
        </w:rPr>
      </w:pPr>
      <w:r w:rsidRPr="00E17F65">
        <w:rPr>
          <w:rFonts w:ascii="Times New Roman" w:hAnsi="Times New Roman"/>
          <w:b/>
          <w:sz w:val="24"/>
          <w:szCs w:val="24"/>
          <w:lang w:val="en-GB"/>
        </w:rPr>
        <w:t xml:space="preserve">B. </w:t>
      </w:r>
      <w:proofErr w:type="spellStart"/>
      <w:r w:rsidRPr="00E17F65">
        <w:rPr>
          <w:rFonts w:ascii="Times New Roman" w:hAnsi="Times New Roman"/>
          <w:b/>
          <w:sz w:val="24"/>
          <w:szCs w:val="24"/>
          <w:lang w:val="en-GB"/>
        </w:rPr>
        <w:t>Kainamura</w:t>
      </w:r>
      <w:proofErr w:type="spellEnd"/>
      <w:r w:rsidRPr="00E17F65">
        <w:rPr>
          <w:rFonts w:ascii="Times New Roman" w:hAnsi="Times New Roman"/>
          <w:b/>
          <w:sz w:val="24"/>
          <w:szCs w:val="24"/>
          <w:lang w:val="en-GB"/>
        </w:rPr>
        <w:t xml:space="preserve"> </w:t>
      </w:r>
    </w:p>
    <w:p w:rsidR="00771DFB" w:rsidRPr="00E17F65" w:rsidRDefault="00771DFB" w:rsidP="00E17F65">
      <w:pPr>
        <w:spacing w:after="0" w:line="360" w:lineRule="auto"/>
        <w:jc w:val="both"/>
        <w:rPr>
          <w:rFonts w:ascii="Times New Roman" w:hAnsi="Times New Roman"/>
          <w:b/>
          <w:sz w:val="24"/>
          <w:szCs w:val="24"/>
          <w:lang w:val="en-GB"/>
        </w:rPr>
      </w:pPr>
      <w:r w:rsidRPr="00E17F65">
        <w:rPr>
          <w:rFonts w:ascii="Times New Roman" w:hAnsi="Times New Roman"/>
          <w:b/>
          <w:sz w:val="24"/>
          <w:szCs w:val="24"/>
          <w:lang w:val="en-GB"/>
        </w:rPr>
        <w:t xml:space="preserve">Judge </w:t>
      </w:r>
    </w:p>
    <w:p w:rsidR="002B01B0" w:rsidRPr="00E17F65" w:rsidRDefault="00FF11B0" w:rsidP="00E17F65">
      <w:pPr>
        <w:spacing w:after="0" w:line="360" w:lineRule="auto"/>
        <w:jc w:val="both"/>
        <w:rPr>
          <w:rFonts w:ascii="Times New Roman" w:hAnsi="Times New Roman"/>
          <w:b/>
          <w:sz w:val="24"/>
          <w:szCs w:val="24"/>
          <w:lang w:val="en-GB"/>
        </w:rPr>
      </w:pPr>
      <w:r w:rsidRPr="00E17F65">
        <w:rPr>
          <w:rFonts w:ascii="Times New Roman" w:hAnsi="Times New Roman"/>
          <w:b/>
          <w:sz w:val="24"/>
          <w:szCs w:val="24"/>
          <w:lang w:val="en-GB"/>
        </w:rPr>
        <w:t>14</w:t>
      </w:r>
      <w:r w:rsidR="00E250A6" w:rsidRPr="00E17F65">
        <w:rPr>
          <w:rFonts w:ascii="Times New Roman" w:hAnsi="Times New Roman"/>
          <w:b/>
          <w:sz w:val="24"/>
          <w:szCs w:val="24"/>
          <w:lang w:val="en-GB"/>
        </w:rPr>
        <w:t>.10.2016</w:t>
      </w:r>
      <w:r w:rsidR="00B80A92" w:rsidRPr="00E17F65">
        <w:rPr>
          <w:rFonts w:ascii="Times New Roman" w:hAnsi="Times New Roman"/>
          <w:b/>
          <w:sz w:val="24"/>
          <w:szCs w:val="24"/>
          <w:lang w:val="en-GB"/>
        </w:rPr>
        <w:t xml:space="preserve">  </w:t>
      </w:r>
    </w:p>
    <w:p w:rsidR="00A573D8" w:rsidRPr="00E17F65" w:rsidRDefault="00A573D8" w:rsidP="00E17F65">
      <w:pPr>
        <w:spacing w:after="0" w:line="360" w:lineRule="auto"/>
        <w:rPr>
          <w:rFonts w:ascii="Times New Roman" w:hAnsi="Times New Roman"/>
          <w:sz w:val="24"/>
          <w:szCs w:val="24"/>
        </w:rPr>
      </w:pPr>
    </w:p>
    <w:sectPr w:rsidR="00A573D8" w:rsidRPr="00E17F65" w:rsidSect="00AA7A93">
      <w:footerReference w:type="default" r:id="rId8"/>
      <w:pgSz w:w="12240" w:h="15840"/>
      <w:pgMar w:top="547"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A4" w:rsidRDefault="008C5AA4" w:rsidP="001E7F30">
      <w:pPr>
        <w:spacing w:after="0" w:line="240" w:lineRule="auto"/>
      </w:pPr>
      <w:r>
        <w:separator/>
      </w:r>
    </w:p>
  </w:endnote>
  <w:endnote w:type="continuationSeparator" w:id="0">
    <w:p w:rsidR="008C5AA4" w:rsidRDefault="008C5AA4" w:rsidP="001E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446"/>
      <w:docPartObj>
        <w:docPartGallery w:val="Page Numbers (Bottom of Page)"/>
        <w:docPartUnique/>
      </w:docPartObj>
    </w:sdtPr>
    <w:sdtEndPr>
      <w:rPr>
        <w:color w:val="7F7F7F" w:themeColor="background1" w:themeShade="7F"/>
        <w:spacing w:val="60"/>
      </w:rPr>
    </w:sdtEndPr>
    <w:sdtContent>
      <w:p w:rsidR="001E7F30" w:rsidRDefault="008C5AA4">
        <w:pPr>
          <w:pStyle w:val="Footer"/>
          <w:pBdr>
            <w:top w:val="single" w:sz="4" w:space="1" w:color="D9D9D9" w:themeColor="background1" w:themeShade="D9"/>
          </w:pBdr>
          <w:rPr>
            <w:b/>
          </w:rPr>
        </w:pPr>
        <w:r>
          <w:fldChar w:fldCharType="begin"/>
        </w:r>
        <w:r>
          <w:instrText xml:space="preserve"> PAGE   \* MERGEFORMAT </w:instrText>
        </w:r>
        <w:r>
          <w:fldChar w:fldCharType="separate"/>
        </w:r>
        <w:r w:rsidR="00E17F65" w:rsidRPr="00E17F65">
          <w:rPr>
            <w:b/>
            <w:noProof/>
          </w:rPr>
          <w:t>1</w:t>
        </w:r>
        <w:r>
          <w:rPr>
            <w:b/>
            <w:noProof/>
          </w:rPr>
          <w:fldChar w:fldCharType="end"/>
        </w:r>
        <w:r w:rsidR="001E7F30">
          <w:rPr>
            <w:b/>
          </w:rPr>
          <w:t xml:space="preserve"> | </w:t>
        </w:r>
        <w:r w:rsidR="001E7F30">
          <w:rPr>
            <w:color w:val="7F7F7F" w:themeColor="background1" w:themeShade="7F"/>
            <w:spacing w:val="60"/>
          </w:rPr>
          <w:t>Page</w:t>
        </w:r>
      </w:p>
    </w:sdtContent>
  </w:sdt>
  <w:p w:rsidR="001E7F30" w:rsidRDefault="001E7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A4" w:rsidRDefault="008C5AA4" w:rsidP="001E7F30">
      <w:pPr>
        <w:spacing w:after="0" w:line="240" w:lineRule="auto"/>
      </w:pPr>
      <w:r>
        <w:separator/>
      </w:r>
    </w:p>
  </w:footnote>
  <w:footnote w:type="continuationSeparator" w:id="0">
    <w:p w:rsidR="008C5AA4" w:rsidRDefault="008C5AA4" w:rsidP="001E7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7D2C"/>
    <w:multiLevelType w:val="hybridMultilevel"/>
    <w:tmpl w:val="9C783AC6"/>
    <w:lvl w:ilvl="0" w:tplc="49604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4"/>
    <w:rsid w:val="0008687E"/>
    <w:rsid w:val="000A1C6B"/>
    <w:rsid w:val="000B4F74"/>
    <w:rsid w:val="0014606F"/>
    <w:rsid w:val="0016008D"/>
    <w:rsid w:val="00171BDB"/>
    <w:rsid w:val="00193685"/>
    <w:rsid w:val="001A269A"/>
    <w:rsid w:val="001A3E60"/>
    <w:rsid w:val="001A4117"/>
    <w:rsid w:val="001C47D0"/>
    <w:rsid w:val="001E7F30"/>
    <w:rsid w:val="002248E9"/>
    <w:rsid w:val="00226EBC"/>
    <w:rsid w:val="00257601"/>
    <w:rsid w:val="002A5EEC"/>
    <w:rsid w:val="002B01B0"/>
    <w:rsid w:val="00315F1F"/>
    <w:rsid w:val="003314E4"/>
    <w:rsid w:val="00342E7C"/>
    <w:rsid w:val="00352A5D"/>
    <w:rsid w:val="003675D9"/>
    <w:rsid w:val="00367824"/>
    <w:rsid w:val="00387E9A"/>
    <w:rsid w:val="00391728"/>
    <w:rsid w:val="003B528B"/>
    <w:rsid w:val="003C630B"/>
    <w:rsid w:val="003C787C"/>
    <w:rsid w:val="003D1328"/>
    <w:rsid w:val="003D6D8C"/>
    <w:rsid w:val="00426311"/>
    <w:rsid w:val="004466A7"/>
    <w:rsid w:val="00471DA2"/>
    <w:rsid w:val="00494418"/>
    <w:rsid w:val="0049606D"/>
    <w:rsid w:val="004A57C1"/>
    <w:rsid w:val="004A6039"/>
    <w:rsid w:val="004D1715"/>
    <w:rsid w:val="004F23BA"/>
    <w:rsid w:val="00521096"/>
    <w:rsid w:val="00522AB1"/>
    <w:rsid w:val="00550654"/>
    <w:rsid w:val="005807A4"/>
    <w:rsid w:val="005817C9"/>
    <w:rsid w:val="005A00E5"/>
    <w:rsid w:val="005A79A0"/>
    <w:rsid w:val="005B24C7"/>
    <w:rsid w:val="005B4EB8"/>
    <w:rsid w:val="005C0C86"/>
    <w:rsid w:val="005D2EAA"/>
    <w:rsid w:val="005D30F6"/>
    <w:rsid w:val="005E6A8D"/>
    <w:rsid w:val="00601129"/>
    <w:rsid w:val="006267C1"/>
    <w:rsid w:val="006426EA"/>
    <w:rsid w:val="006437C6"/>
    <w:rsid w:val="0064746E"/>
    <w:rsid w:val="00652C42"/>
    <w:rsid w:val="00654E04"/>
    <w:rsid w:val="00656BE0"/>
    <w:rsid w:val="00682C94"/>
    <w:rsid w:val="006B0054"/>
    <w:rsid w:val="006B49CB"/>
    <w:rsid w:val="006E0012"/>
    <w:rsid w:val="006E564F"/>
    <w:rsid w:val="0070573F"/>
    <w:rsid w:val="00731CEC"/>
    <w:rsid w:val="0074292B"/>
    <w:rsid w:val="00754EF3"/>
    <w:rsid w:val="00760D3F"/>
    <w:rsid w:val="00771DFB"/>
    <w:rsid w:val="00785D5B"/>
    <w:rsid w:val="0078710E"/>
    <w:rsid w:val="00796E22"/>
    <w:rsid w:val="007A5828"/>
    <w:rsid w:val="007A72B7"/>
    <w:rsid w:val="00825EA0"/>
    <w:rsid w:val="0083210C"/>
    <w:rsid w:val="00851781"/>
    <w:rsid w:val="008860AE"/>
    <w:rsid w:val="00896EC4"/>
    <w:rsid w:val="00897689"/>
    <w:rsid w:val="008B2B0D"/>
    <w:rsid w:val="008B2E10"/>
    <w:rsid w:val="008C5AA4"/>
    <w:rsid w:val="00927AFD"/>
    <w:rsid w:val="00976A0B"/>
    <w:rsid w:val="0098333C"/>
    <w:rsid w:val="00993B01"/>
    <w:rsid w:val="009A2D57"/>
    <w:rsid w:val="009D2793"/>
    <w:rsid w:val="009E6913"/>
    <w:rsid w:val="009F4ABF"/>
    <w:rsid w:val="00A22BA3"/>
    <w:rsid w:val="00A23A27"/>
    <w:rsid w:val="00A4637E"/>
    <w:rsid w:val="00A573D8"/>
    <w:rsid w:val="00A7014A"/>
    <w:rsid w:val="00A8366F"/>
    <w:rsid w:val="00A96284"/>
    <w:rsid w:val="00AA7A93"/>
    <w:rsid w:val="00AD5C57"/>
    <w:rsid w:val="00B06623"/>
    <w:rsid w:val="00B62F17"/>
    <w:rsid w:val="00B80A92"/>
    <w:rsid w:val="00B8624D"/>
    <w:rsid w:val="00BB1CA7"/>
    <w:rsid w:val="00BE46DA"/>
    <w:rsid w:val="00C05C50"/>
    <w:rsid w:val="00C1702E"/>
    <w:rsid w:val="00C23DDE"/>
    <w:rsid w:val="00C267F8"/>
    <w:rsid w:val="00C27A51"/>
    <w:rsid w:val="00C32108"/>
    <w:rsid w:val="00C46252"/>
    <w:rsid w:val="00C74AFB"/>
    <w:rsid w:val="00CA3506"/>
    <w:rsid w:val="00CC737D"/>
    <w:rsid w:val="00CC7B36"/>
    <w:rsid w:val="00CE003E"/>
    <w:rsid w:val="00CE218C"/>
    <w:rsid w:val="00CE687B"/>
    <w:rsid w:val="00CF503C"/>
    <w:rsid w:val="00D2092B"/>
    <w:rsid w:val="00D43B1C"/>
    <w:rsid w:val="00D87440"/>
    <w:rsid w:val="00DA7361"/>
    <w:rsid w:val="00DD2817"/>
    <w:rsid w:val="00DD2CFE"/>
    <w:rsid w:val="00E04F12"/>
    <w:rsid w:val="00E17F65"/>
    <w:rsid w:val="00E250A6"/>
    <w:rsid w:val="00E25CC8"/>
    <w:rsid w:val="00E65A59"/>
    <w:rsid w:val="00E729D5"/>
    <w:rsid w:val="00EA4C9E"/>
    <w:rsid w:val="00EA7217"/>
    <w:rsid w:val="00EB527A"/>
    <w:rsid w:val="00EB6358"/>
    <w:rsid w:val="00ED1B56"/>
    <w:rsid w:val="00ED6637"/>
    <w:rsid w:val="00EE3733"/>
    <w:rsid w:val="00F120AE"/>
    <w:rsid w:val="00F420C8"/>
    <w:rsid w:val="00F752C1"/>
    <w:rsid w:val="00FC7AC1"/>
    <w:rsid w:val="00FD01A9"/>
    <w:rsid w:val="00FD1818"/>
    <w:rsid w:val="00FE7C79"/>
    <w:rsid w:val="00F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7A"/>
    <w:pPr>
      <w:ind w:left="720"/>
      <w:contextualSpacing/>
    </w:pPr>
  </w:style>
  <w:style w:type="paragraph" w:styleId="Header">
    <w:name w:val="header"/>
    <w:basedOn w:val="Normal"/>
    <w:link w:val="HeaderChar"/>
    <w:uiPriority w:val="99"/>
    <w:semiHidden/>
    <w:unhideWhenUsed/>
    <w:rsid w:val="001E7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F30"/>
    <w:rPr>
      <w:rFonts w:ascii="Calibri" w:eastAsia="Calibri" w:hAnsi="Calibri" w:cs="Times New Roman"/>
    </w:rPr>
  </w:style>
  <w:style w:type="paragraph" w:styleId="Footer">
    <w:name w:val="footer"/>
    <w:basedOn w:val="Normal"/>
    <w:link w:val="FooterChar"/>
    <w:uiPriority w:val="99"/>
    <w:unhideWhenUsed/>
    <w:rsid w:val="001E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30"/>
    <w:rPr>
      <w:rFonts w:ascii="Calibri" w:eastAsia="Calibri" w:hAnsi="Calibri" w:cs="Times New Roman"/>
    </w:rPr>
  </w:style>
  <w:style w:type="character" w:styleId="LineNumber">
    <w:name w:val="line number"/>
    <w:basedOn w:val="DefaultParagraphFont"/>
    <w:uiPriority w:val="99"/>
    <w:semiHidden/>
    <w:unhideWhenUsed/>
    <w:rsid w:val="00AA7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7A"/>
    <w:pPr>
      <w:ind w:left="720"/>
      <w:contextualSpacing/>
    </w:pPr>
  </w:style>
  <w:style w:type="paragraph" w:styleId="Header">
    <w:name w:val="header"/>
    <w:basedOn w:val="Normal"/>
    <w:link w:val="HeaderChar"/>
    <w:uiPriority w:val="99"/>
    <w:semiHidden/>
    <w:unhideWhenUsed/>
    <w:rsid w:val="001E7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F30"/>
    <w:rPr>
      <w:rFonts w:ascii="Calibri" w:eastAsia="Calibri" w:hAnsi="Calibri" w:cs="Times New Roman"/>
    </w:rPr>
  </w:style>
  <w:style w:type="paragraph" w:styleId="Footer">
    <w:name w:val="footer"/>
    <w:basedOn w:val="Normal"/>
    <w:link w:val="FooterChar"/>
    <w:uiPriority w:val="99"/>
    <w:unhideWhenUsed/>
    <w:rsid w:val="001E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30"/>
    <w:rPr>
      <w:rFonts w:ascii="Calibri" w:eastAsia="Calibri" w:hAnsi="Calibri" w:cs="Times New Roman"/>
    </w:rPr>
  </w:style>
  <w:style w:type="character" w:styleId="LineNumber">
    <w:name w:val="line number"/>
    <w:basedOn w:val="DefaultParagraphFont"/>
    <w:uiPriority w:val="99"/>
    <w:semiHidden/>
    <w:unhideWhenUsed/>
    <w:rsid w:val="00AA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2016-10-10T08:37:00Z</cp:lastPrinted>
  <dcterms:created xsi:type="dcterms:W3CDTF">2017-01-18T12:56:00Z</dcterms:created>
  <dcterms:modified xsi:type="dcterms:W3CDTF">2017-01-18T12:56:00Z</dcterms:modified>
</cp:coreProperties>
</file>