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511" w:rsidRPr="00FD6A13" w:rsidRDefault="00C34511" w:rsidP="00F83901">
      <w:pPr>
        <w:spacing w:line="480" w:lineRule="auto"/>
        <w:jc w:val="center"/>
        <w:rPr>
          <w:rFonts w:ascii="Times New Roman" w:hAnsi="Times New Roman"/>
          <w:b/>
          <w:sz w:val="24"/>
          <w:szCs w:val="24"/>
        </w:rPr>
      </w:pPr>
      <w:r w:rsidRPr="00FD6A13">
        <w:rPr>
          <w:rFonts w:ascii="Times New Roman" w:hAnsi="Times New Roman"/>
          <w:b/>
          <w:sz w:val="24"/>
          <w:szCs w:val="24"/>
        </w:rPr>
        <w:t>THE REPUBLIC OF UGANDA</w:t>
      </w:r>
    </w:p>
    <w:p w:rsidR="00C34511" w:rsidRPr="00FD6A13" w:rsidRDefault="00C34511" w:rsidP="00F83901">
      <w:pPr>
        <w:spacing w:line="480" w:lineRule="auto"/>
        <w:jc w:val="center"/>
        <w:rPr>
          <w:rFonts w:ascii="Times New Roman" w:hAnsi="Times New Roman"/>
          <w:b/>
          <w:sz w:val="24"/>
          <w:szCs w:val="24"/>
        </w:rPr>
      </w:pPr>
      <w:r w:rsidRPr="00FD6A13">
        <w:rPr>
          <w:rFonts w:ascii="Times New Roman" w:hAnsi="Times New Roman"/>
          <w:b/>
          <w:sz w:val="24"/>
          <w:szCs w:val="24"/>
        </w:rPr>
        <w:t>IN THE HIGH COURT OF UGANDA AT KAMPALA</w:t>
      </w:r>
    </w:p>
    <w:p w:rsidR="00C34511" w:rsidRPr="00FD6A13" w:rsidRDefault="00C34511" w:rsidP="00F83901">
      <w:pPr>
        <w:spacing w:line="480" w:lineRule="auto"/>
        <w:jc w:val="center"/>
        <w:rPr>
          <w:rFonts w:ascii="Times New Roman" w:hAnsi="Times New Roman"/>
          <w:b/>
          <w:sz w:val="24"/>
          <w:szCs w:val="24"/>
        </w:rPr>
      </w:pPr>
      <w:r w:rsidRPr="00FD6A13">
        <w:rPr>
          <w:rFonts w:ascii="Times New Roman" w:hAnsi="Times New Roman"/>
          <w:b/>
          <w:sz w:val="24"/>
          <w:szCs w:val="24"/>
        </w:rPr>
        <w:t>COMMERCIAL DIVISION</w:t>
      </w:r>
    </w:p>
    <w:p w:rsidR="00C34511" w:rsidRPr="00FD6A13" w:rsidRDefault="008B3ACB" w:rsidP="00F83901">
      <w:pPr>
        <w:spacing w:line="480" w:lineRule="auto"/>
        <w:jc w:val="center"/>
        <w:rPr>
          <w:rFonts w:ascii="Times New Roman" w:hAnsi="Times New Roman"/>
          <w:b/>
          <w:sz w:val="24"/>
          <w:szCs w:val="24"/>
        </w:rPr>
      </w:pPr>
      <w:r w:rsidRPr="00FD6A13">
        <w:rPr>
          <w:rFonts w:ascii="Times New Roman" w:hAnsi="Times New Roman"/>
          <w:b/>
          <w:sz w:val="24"/>
          <w:szCs w:val="24"/>
        </w:rPr>
        <w:t xml:space="preserve">HIGH COURT CIVIL SUIT NO 51 </w:t>
      </w:r>
      <w:r w:rsidR="00C34511" w:rsidRPr="00FD6A13">
        <w:rPr>
          <w:rFonts w:ascii="Times New Roman" w:hAnsi="Times New Roman"/>
          <w:b/>
          <w:sz w:val="24"/>
          <w:szCs w:val="24"/>
        </w:rPr>
        <w:t>OF 2013</w:t>
      </w:r>
    </w:p>
    <w:p w:rsidR="00C34511" w:rsidRPr="00FD6A13" w:rsidRDefault="00C34511" w:rsidP="006F1D2C">
      <w:pPr>
        <w:jc w:val="center"/>
        <w:rPr>
          <w:rFonts w:ascii="Times New Roman" w:hAnsi="Times New Roman"/>
          <w:b/>
          <w:sz w:val="24"/>
          <w:szCs w:val="24"/>
        </w:rPr>
      </w:pPr>
    </w:p>
    <w:p w:rsidR="00C34511" w:rsidRPr="00FD6A13" w:rsidRDefault="00C34511" w:rsidP="008F3D22">
      <w:pPr>
        <w:spacing w:line="480" w:lineRule="auto"/>
        <w:jc w:val="center"/>
        <w:rPr>
          <w:rFonts w:ascii="Times New Roman" w:hAnsi="Times New Roman"/>
          <w:b/>
          <w:sz w:val="24"/>
          <w:szCs w:val="24"/>
        </w:rPr>
      </w:pPr>
      <w:r w:rsidRPr="00FD6A13">
        <w:rPr>
          <w:rFonts w:ascii="Times New Roman" w:hAnsi="Times New Roman"/>
          <w:b/>
          <w:sz w:val="24"/>
          <w:szCs w:val="24"/>
        </w:rPr>
        <w:t>DOL</w:t>
      </w:r>
      <w:r w:rsidR="00110A11" w:rsidRPr="00FD6A13">
        <w:rPr>
          <w:rFonts w:ascii="Times New Roman" w:hAnsi="Times New Roman"/>
          <w:b/>
          <w:sz w:val="24"/>
          <w:szCs w:val="24"/>
        </w:rPr>
        <w:t>A</w:t>
      </w:r>
      <w:r w:rsidRPr="00FD6A13">
        <w:rPr>
          <w:rFonts w:ascii="Times New Roman" w:hAnsi="Times New Roman"/>
          <w:b/>
          <w:sz w:val="24"/>
          <w:szCs w:val="24"/>
        </w:rPr>
        <w:t>MIT</w:t>
      </w:r>
      <w:r w:rsidR="008B3ACB" w:rsidRPr="00FD6A13">
        <w:rPr>
          <w:rFonts w:ascii="Times New Roman" w:hAnsi="Times New Roman"/>
          <w:b/>
          <w:sz w:val="24"/>
          <w:szCs w:val="24"/>
        </w:rPr>
        <w:t>E ENGINEERING SERVICE LTD====</w:t>
      </w:r>
      <w:r w:rsidRPr="00FD6A13">
        <w:rPr>
          <w:rFonts w:ascii="Times New Roman" w:hAnsi="Times New Roman"/>
          <w:b/>
          <w:sz w:val="24"/>
          <w:szCs w:val="24"/>
        </w:rPr>
        <w:t xml:space="preserve"> PLAINTIFF</w:t>
      </w:r>
    </w:p>
    <w:p w:rsidR="00C34511" w:rsidRPr="00FD6A13" w:rsidRDefault="00C34511" w:rsidP="008F3D22">
      <w:pPr>
        <w:tabs>
          <w:tab w:val="center" w:pos="4680"/>
          <w:tab w:val="left" w:pos="5705"/>
        </w:tabs>
        <w:spacing w:line="480" w:lineRule="auto"/>
        <w:jc w:val="center"/>
        <w:rPr>
          <w:rFonts w:ascii="Times New Roman" w:hAnsi="Times New Roman"/>
          <w:b/>
          <w:sz w:val="24"/>
          <w:szCs w:val="24"/>
        </w:rPr>
      </w:pPr>
      <w:r w:rsidRPr="00FD6A13">
        <w:rPr>
          <w:rFonts w:ascii="Times New Roman" w:hAnsi="Times New Roman"/>
          <w:b/>
          <w:sz w:val="24"/>
          <w:szCs w:val="24"/>
        </w:rPr>
        <w:t>VERSUS</w:t>
      </w:r>
    </w:p>
    <w:p w:rsidR="00C34511" w:rsidRPr="00FD6A13" w:rsidRDefault="00C34511" w:rsidP="008F3D22">
      <w:pPr>
        <w:spacing w:line="480" w:lineRule="auto"/>
        <w:jc w:val="center"/>
        <w:rPr>
          <w:rFonts w:ascii="Times New Roman" w:hAnsi="Times New Roman"/>
          <w:b/>
          <w:sz w:val="24"/>
          <w:szCs w:val="24"/>
        </w:rPr>
      </w:pPr>
      <w:r w:rsidRPr="00FD6A13">
        <w:rPr>
          <w:rFonts w:ascii="Times New Roman" w:hAnsi="Times New Roman"/>
          <w:b/>
          <w:sz w:val="24"/>
          <w:szCs w:val="24"/>
        </w:rPr>
        <w:t>EQUITY BANK (U</w:t>
      </w:r>
      <w:r w:rsidR="008B3ACB" w:rsidRPr="00FD6A13">
        <w:rPr>
          <w:rFonts w:ascii="Times New Roman" w:hAnsi="Times New Roman"/>
          <w:b/>
          <w:sz w:val="24"/>
          <w:szCs w:val="24"/>
        </w:rPr>
        <w:t>) LTD=================</w:t>
      </w:r>
      <w:r w:rsidRPr="00FD6A13">
        <w:rPr>
          <w:rFonts w:ascii="Times New Roman" w:hAnsi="Times New Roman"/>
          <w:b/>
          <w:sz w:val="24"/>
          <w:szCs w:val="24"/>
        </w:rPr>
        <w:t xml:space="preserve"> DEFENDANT</w:t>
      </w:r>
    </w:p>
    <w:p w:rsidR="008B3ACB" w:rsidRPr="00FD6A13" w:rsidRDefault="008B3ACB" w:rsidP="006F1D2C">
      <w:pPr>
        <w:jc w:val="center"/>
        <w:rPr>
          <w:rFonts w:ascii="Times New Roman" w:hAnsi="Times New Roman"/>
          <w:b/>
          <w:sz w:val="24"/>
          <w:szCs w:val="24"/>
        </w:rPr>
      </w:pPr>
    </w:p>
    <w:p w:rsidR="008B3ACB" w:rsidRPr="00FD6A13" w:rsidRDefault="00C34511" w:rsidP="00F83901">
      <w:pPr>
        <w:spacing w:line="480" w:lineRule="auto"/>
        <w:jc w:val="center"/>
        <w:rPr>
          <w:rFonts w:ascii="Times New Roman" w:hAnsi="Times New Roman"/>
          <w:b/>
          <w:sz w:val="24"/>
          <w:szCs w:val="24"/>
          <w:u w:val="single"/>
        </w:rPr>
      </w:pPr>
      <w:r w:rsidRPr="00FD6A13">
        <w:rPr>
          <w:rFonts w:ascii="Times New Roman" w:hAnsi="Times New Roman"/>
          <w:b/>
          <w:sz w:val="24"/>
          <w:szCs w:val="24"/>
          <w:u w:val="single"/>
        </w:rPr>
        <w:t>BEFORE:</w:t>
      </w:r>
      <w:r w:rsidR="005D7015" w:rsidRPr="00FD6A13">
        <w:rPr>
          <w:rFonts w:ascii="Times New Roman" w:hAnsi="Times New Roman"/>
          <w:b/>
          <w:sz w:val="24"/>
          <w:szCs w:val="24"/>
          <w:u w:val="single"/>
        </w:rPr>
        <w:t xml:space="preserve"> </w:t>
      </w:r>
      <w:r w:rsidRPr="00FD6A13">
        <w:rPr>
          <w:rFonts w:ascii="Times New Roman" w:hAnsi="Times New Roman"/>
          <w:b/>
          <w:sz w:val="24"/>
          <w:szCs w:val="24"/>
          <w:u w:val="single"/>
        </w:rPr>
        <w:t>HON</w:t>
      </w:r>
      <w:r w:rsidR="008B3ACB" w:rsidRPr="00FD6A13">
        <w:rPr>
          <w:rFonts w:ascii="Times New Roman" w:hAnsi="Times New Roman"/>
          <w:b/>
          <w:sz w:val="24"/>
          <w:szCs w:val="24"/>
          <w:u w:val="single"/>
        </w:rPr>
        <w:t xml:space="preserve"> MR</w:t>
      </w:r>
      <w:r w:rsidRPr="00FD6A13">
        <w:rPr>
          <w:rFonts w:ascii="Times New Roman" w:hAnsi="Times New Roman"/>
          <w:b/>
          <w:sz w:val="24"/>
          <w:szCs w:val="24"/>
          <w:u w:val="single"/>
        </w:rPr>
        <w:t xml:space="preserve"> JUSTICE HENRY PETER ADONYO </w:t>
      </w:r>
    </w:p>
    <w:p w:rsidR="00C34511" w:rsidRPr="00FD6A13" w:rsidRDefault="008B3ACB" w:rsidP="00F83901">
      <w:pPr>
        <w:spacing w:line="480" w:lineRule="auto"/>
        <w:jc w:val="center"/>
        <w:rPr>
          <w:rFonts w:ascii="Times New Roman" w:hAnsi="Times New Roman"/>
          <w:b/>
          <w:sz w:val="24"/>
          <w:szCs w:val="24"/>
          <w:u w:val="single"/>
        </w:rPr>
      </w:pPr>
      <w:r w:rsidRPr="00FD6A13">
        <w:rPr>
          <w:rFonts w:ascii="Times New Roman" w:hAnsi="Times New Roman"/>
          <w:b/>
          <w:sz w:val="24"/>
          <w:szCs w:val="24"/>
          <w:u w:val="single"/>
        </w:rPr>
        <w:t>JUDGMENT</w:t>
      </w:r>
    </w:p>
    <w:p w:rsidR="00C34511" w:rsidRPr="00FD6A13" w:rsidRDefault="008B3ACB" w:rsidP="00F83901">
      <w:pPr>
        <w:pStyle w:val="ListParagraph"/>
        <w:numPr>
          <w:ilvl w:val="0"/>
          <w:numId w:val="11"/>
        </w:numPr>
        <w:spacing w:line="480" w:lineRule="auto"/>
        <w:jc w:val="both"/>
        <w:rPr>
          <w:rFonts w:ascii="Times New Roman" w:hAnsi="Times New Roman"/>
          <w:b/>
          <w:sz w:val="24"/>
          <w:szCs w:val="24"/>
          <w:u w:val="single"/>
        </w:rPr>
      </w:pPr>
      <w:r w:rsidRPr="00FD6A13">
        <w:rPr>
          <w:rFonts w:ascii="Times New Roman" w:hAnsi="Times New Roman"/>
          <w:b/>
          <w:sz w:val="24"/>
          <w:szCs w:val="24"/>
          <w:u w:val="single"/>
        </w:rPr>
        <w:t>Background</w:t>
      </w:r>
      <w:r w:rsidR="002258F5" w:rsidRPr="00FD6A13">
        <w:rPr>
          <w:rFonts w:ascii="Times New Roman" w:hAnsi="Times New Roman"/>
          <w:b/>
          <w:sz w:val="24"/>
          <w:szCs w:val="24"/>
          <w:u w:val="single"/>
        </w:rPr>
        <w:t>:</w:t>
      </w:r>
      <w:r w:rsidRPr="00FD6A13">
        <w:rPr>
          <w:rFonts w:ascii="Times New Roman" w:hAnsi="Times New Roman"/>
          <w:b/>
          <w:sz w:val="24"/>
          <w:szCs w:val="24"/>
          <w:u w:val="single"/>
        </w:rPr>
        <w:t xml:space="preserve"> </w:t>
      </w:r>
    </w:p>
    <w:p w:rsidR="00EC6DF1" w:rsidRPr="00FD6A13" w:rsidRDefault="00BB738E" w:rsidP="00F83901">
      <w:pPr>
        <w:pStyle w:val="NoSpacing"/>
        <w:spacing w:line="480" w:lineRule="auto"/>
        <w:jc w:val="both"/>
        <w:rPr>
          <w:rFonts w:ascii="Times New Roman" w:hAnsi="Times New Roman"/>
          <w:sz w:val="24"/>
          <w:szCs w:val="24"/>
        </w:rPr>
      </w:pPr>
      <w:r w:rsidRPr="00FD6A13">
        <w:rPr>
          <w:rFonts w:ascii="Times New Roman" w:hAnsi="Times New Roman"/>
          <w:sz w:val="24"/>
          <w:szCs w:val="24"/>
        </w:rPr>
        <w:t>In March 2011,</w:t>
      </w:r>
      <w:r w:rsidRPr="00FD6A13">
        <w:rPr>
          <w:rFonts w:ascii="Times New Roman" w:hAnsi="Times New Roman"/>
          <w:b/>
          <w:sz w:val="24"/>
          <w:szCs w:val="24"/>
        </w:rPr>
        <w:t xml:space="preserve"> </w:t>
      </w:r>
      <w:r w:rsidRPr="00FD6A13">
        <w:rPr>
          <w:rFonts w:ascii="Times New Roman" w:hAnsi="Times New Roman"/>
          <w:sz w:val="24"/>
          <w:szCs w:val="24"/>
        </w:rPr>
        <w:t xml:space="preserve">the Ministry of Local Government of the Government of the Republic of Uganda invited interested bidders to bid for the construction of the seven new </w:t>
      </w:r>
      <w:r w:rsidR="00417334" w:rsidRPr="00FD6A13">
        <w:rPr>
          <w:rFonts w:ascii="Times New Roman" w:hAnsi="Times New Roman"/>
          <w:sz w:val="24"/>
          <w:szCs w:val="24"/>
        </w:rPr>
        <w:t xml:space="preserve">urban </w:t>
      </w:r>
      <w:r w:rsidRPr="00FD6A13">
        <w:rPr>
          <w:rFonts w:ascii="Times New Roman" w:hAnsi="Times New Roman"/>
          <w:sz w:val="24"/>
          <w:szCs w:val="24"/>
        </w:rPr>
        <w:t xml:space="preserve">markets in seven </w:t>
      </w:r>
      <w:r w:rsidR="00417334" w:rsidRPr="00FD6A13">
        <w:rPr>
          <w:rFonts w:ascii="Times New Roman" w:hAnsi="Times New Roman"/>
          <w:sz w:val="24"/>
          <w:szCs w:val="24"/>
        </w:rPr>
        <w:t xml:space="preserve">municipalities   through </w:t>
      </w:r>
      <w:r w:rsidRPr="00FD6A13">
        <w:rPr>
          <w:rFonts w:ascii="Times New Roman" w:hAnsi="Times New Roman"/>
          <w:sz w:val="24"/>
          <w:szCs w:val="24"/>
        </w:rPr>
        <w:t xml:space="preserve">separate lots </w:t>
      </w:r>
      <w:r w:rsidR="00417334" w:rsidRPr="00FD6A13">
        <w:rPr>
          <w:rFonts w:ascii="Times New Roman" w:hAnsi="Times New Roman"/>
          <w:sz w:val="24"/>
          <w:szCs w:val="24"/>
        </w:rPr>
        <w:t>up</w:t>
      </w:r>
      <w:r w:rsidRPr="00FD6A13">
        <w:rPr>
          <w:rFonts w:ascii="Times New Roman" w:hAnsi="Times New Roman"/>
          <w:sz w:val="24"/>
          <w:szCs w:val="24"/>
        </w:rPr>
        <w:t xml:space="preserve">on its having received funding from the African Development Bank for that purpose. The invitation was </w:t>
      </w:r>
      <w:r w:rsidR="00417334" w:rsidRPr="00FD6A13">
        <w:rPr>
          <w:rFonts w:ascii="Times New Roman" w:hAnsi="Times New Roman"/>
          <w:sz w:val="24"/>
          <w:szCs w:val="24"/>
        </w:rPr>
        <w:t xml:space="preserve">placed </w:t>
      </w:r>
      <w:r w:rsidRPr="00FD6A13">
        <w:rPr>
          <w:rFonts w:ascii="Times New Roman" w:hAnsi="Times New Roman"/>
          <w:sz w:val="24"/>
          <w:szCs w:val="24"/>
        </w:rPr>
        <w:t xml:space="preserve">the mass media. Of the seven new markets to be built was </w:t>
      </w:r>
      <w:r w:rsidR="00417334" w:rsidRPr="00FD6A13">
        <w:rPr>
          <w:rFonts w:ascii="Times New Roman" w:hAnsi="Times New Roman"/>
          <w:sz w:val="24"/>
          <w:szCs w:val="24"/>
        </w:rPr>
        <w:t xml:space="preserve">one was </w:t>
      </w:r>
      <w:r w:rsidRPr="00FD6A13">
        <w:rPr>
          <w:rFonts w:ascii="Times New Roman" w:hAnsi="Times New Roman"/>
          <w:sz w:val="24"/>
          <w:szCs w:val="24"/>
        </w:rPr>
        <w:t>that for Lira Municipality</w:t>
      </w:r>
      <w:r w:rsidR="00417334" w:rsidRPr="00FD6A13">
        <w:rPr>
          <w:rFonts w:ascii="Times New Roman" w:hAnsi="Times New Roman"/>
          <w:sz w:val="24"/>
          <w:szCs w:val="24"/>
        </w:rPr>
        <w:t>, in Lira district of Lango sub region</w:t>
      </w:r>
      <w:r w:rsidRPr="00FD6A13">
        <w:rPr>
          <w:rFonts w:ascii="Times New Roman" w:hAnsi="Times New Roman"/>
          <w:sz w:val="24"/>
          <w:szCs w:val="24"/>
        </w:rPr>
        <w:t xml:space="preserve">. </w:t>
      </w:r>
      <w:r w:rsidR="001E3362" w:rsidRPr="00FD6A13">
        <w:rPr>
          <w:rFonts w:ascii="Times New Roman" w:hAnsi="Times New Roman"/>
          <w:sz w:val="24"/>
          <w:szCs w:val="24"/>
        </w:rPr>
        <w:t>One of the terms for any of the bidders to be considered during the procurement process was the requirement that any of the responders had to accompany the bid application with a bid bond guarantee of the value of Uganda Shillings Five</w:t>
      </w:r>
      <w:r w:rsidR="004575FF" w:rsidRPr="00FD6A13">
        <w:rPr>
          <w:rFonts w:ascii="Times New Roman" w:hAnsi="Times New Roman"/>
          <w:sz w:val="24"/>
          <w:szCs w:val="24"/>
        </w:rPr>
        <w:t xml:space="preserve"> Hundred Million Only (Ug Shs. </w:t>
      </w:r>
      <w:r w:rsidR="001E3362" w:rsidRPr="00FD6A13">
        <w:rPr>
          <w:rFonts w:ascii="Times New Roman" w:hAnsi="Times New Roman"/>
          <w:sz w:val="24"/>
          <w:szCs w:val="24"/>
        </w:rPr>
        <w:lastRenderedPageBreak/>
        <w:t>500,000,000/-) issued by a commercial bank.</w:t>
      </w:r>
      <w:r w:rsidR="009332D2" w:rsidRPr="00FD6A13">
        <w:rPr>
          <w:rFonts w:ascii="Times New Roman" w:hAnsi="Times New Roman"/>
          <w:sz w:val="24"/>
          <w:szCs w:val="24"/>
        </w:rPr>
        <w:t xml:space="preserve"> </w:t>
      </w:r>
      <w:r w:rsidRPr="00FD6A13">
        <w:rPr>
          <w:rFonts w:ascii="Times New Roman" w:hAnsi="Times New Roman"/>
          <w:sz w:val="24"/>
          <w:szCs w:val="24"/>
        </w:rPr>
        <w:t xml:space="preserve">Twelve companies responded to the </w:t>
      </w:r>
      <w:r w:rsidR="009332D2" w:rsidRPr="00FD6A13">
        <w:rPr>
          <w:rFonts w:ascii="Times New Roman" w:hAnsi="Times New Roman"/>
          <w:sz w:val="24"/>
          <w:szCs w:val="24"/>
        </w:rPr>
        <w:t xml:space="preserve">bid </w:t>
      </w:r>
      <w:r w:rsidRPr="00FD6A13">
        <w:rPr>
          <w:rFonts w:ascii="Times New Roman" w:hAnsi="Times New Roman"/>
          <w:sz w:val="24"/>
          <w:szCs w:val="24"/>
        </w:rPr>
        <w:t xml:space="preserve">invitation </w:t>
      </w:r>
      <w:r w:rsidR="009332D2" w:rsidRPr="00FD6A13">
        <w:rPr>
          <w:rFonts w:ascii="Times New Roman" w:hAnsi="Times New Roman"/>
          <w:sz w:val="24"/>
          <w:szCs w:val="24"/>
        </w:rPr>
        <w:t>including the plaintiff.</w:t>
      </w:r>
      <w:r w:rsidR="002258F5" w:rsidRPr="00FD6A13">
        <w:rPr>
          <w:rFonts w:ascii="Times New Roman" w:hAnsi="Times New Roman"/>
          <w:sz w:val="24"/>
          <w:szCs w:val="24"/>
        </w:rPr>
        <w:t xml:space="preserve"> </w:t>
      </w:r>
      <w:r w:rsidR="000763E6" w:rsidRPr="00FD6A13">
        <w:rPr>
          <w:rFonts w:ascii="Times New Roman" w:hAnsi="Times New Roman"/>
          <w:sz w:val="24"/>
          <w:szCs w:val="24"/>
        </w:rPr>
        <w:t>The Plaintiff</w:t>
      </w:r>
      <w:r w:rsidR="009332D2" w:rsidRPr="00FD6A13">
        <w:rPr>
          <w:rFonts w:ascii="Times New Roman" w:hAnsi="Times New Roman"/>
          <w:sz w:val="24"/>
          <w:szCs w:val="24"/>
        </w:rPr>
        <w:t xml:space="preserve"> </w:t>
      </w:r>
      <w:r w:rsidR="000763E6" w:rsidRPr="00FD6A13">
        <w:rPr>
          <w:rFonts w:ascii="Times New Roman" w:hAnsi="Times New Roman"/>
          <w:sz w:val="24"/>
          <w:szCs w:val="24"/>
        </w:rPr>
        <w:t xml:space="preserve">bid </w:t>
      </w:r>
      <w:r w:rsidR="009332D2" w:rsidRPr="00FD6A13">
        <w:rPr>
          <w:rFonts w:ascii="Times New Roman" w:hAnsi="Times New Roman"/>
          <w:sz w:val="24"/>
          <w:szCs w:val="24"/>
        </w:rPr>
        <w:t xml:space="preserve">was unsuccessful </w:t>
      </w:r>
      <w:r w:rsidR="000763E6" w:rsidRPr="00FD6A13">
        <w:rPr>
          <w:rFonts w:ascii="Times New Roman" w:hAnsi="Times New Roman"/>
          <w:sz w:val="24"/>
          <w:szCs w:val="24"/>
        </w:rPr>
        <w:t>for</w:t>
      </w:r>
      <w:r w:rsidR="009332D2" w:rsidRPr="00FD6A13">
        <w:rPr>
          <w:rFonts w:ascii="Times New Roman" w:hAnsi="Times New Roman"/>
          <w:sz w:val="24"/>
          <w:szCs w:val="24"/>
        </w:rPr>
        <w:t xml:space="preserve"> its bid its bid </w:t>
      </w:r>
      <w:r w:rsidR="000763E6" w:rsidRPr="00FD6A13">
        <w:rPr>
          <w:rFonts w:ascii="Times New Roman" w:hAnsi="Times New Roman"/>
          <w:sz w:val="24"/>
          <w:szCs w:val="24"/>
        </w:rPr>
        <w:t xml:space="preserve">were declared </w:t>
      </w:r>
      <w:r w:rsidR="009332D2" w:rsidRPr="00FD6A13">
        <w:rPr>
          <w:rFonts w:ascii="Times New Roman" w:hAnsi="Times New Roman"/>
          <w:sz w:val="24"/>
          <w:szCs w:val="24"/>
        </w:rPr>
        <w:t>unresponsive due to lack of a</w:t>
      </w:r>
      <w:r w:rsidR="000763E6" w:rsidRPr="00FD6A13">
        <w:rPr>
          <w:rFonts w:ascii="Times New Roman" w:hAnsi="Times New Roman"/>
          <w:sz w:val="24"/>
          <w:szCs w:val="24"/>
        </w:rPr>
        <w:t xml:space="preserve">ppropriate </w:t>
      </w:r>
      <w:r w:rsidR="009332D2" w:rsidRPr="00FD6A13">
        <w:rPr>
          <w:rFonts w:ascii="Times New Roman" w:hAnsi="Times New Roman"/>
          <w:sz w:val="24"/>
          <w:szCs w:val="24"/>
        </w:rPr>
        <w:t xml:space="preserve">accompanying bid bond among other reasons. </w:t>
      </w:r>
      <w:r w:rsidR="002258F5" w:rsidRPr="00FD6A13">
        <w:rPr>
          <w:rFonts w:ascii="Times New Roman" w:hAnsi="Times New Roman"/>
          <w:sz w:val="24"/>
          <w:szCs w:val="24"/>
        </w:rPr>
        <w:t xml:space="preserve"> </w:t>
      </w:r>
      <w:r w:rsidR="009332D2" w:rsidRPr="00FD6A13">
        <w:rPr>
          <w:rFonts w:ascii="Times New Roman" w:hAnsi="Times New Roman"/>
          <w:sz w:val="24"/>
          <w:szCs w:val="24"/>
        </w:rPr>
        <w:t>T</w:t>
      </w:r>
      <w:r w:rsidRPr="00FD6A13">
        <w:rPr>
          <w:rFonts w:ascii="Times New Roman" w:hAnsi="Times New Roman"/>
          <w:sz w:val="24"/>
          <w:szCs w:val="24"/>
        </w:rPr>
        <w:t>he plaintiff</w:t>
      </w:r>
      <w:r w:rsidR="009332D2" w:rsidRPr="00FD6A13">
        <w:rPr>
          <w:rFonts w:ascii="Times New Roman" w:hAnsi="Times New Roman"/>
          <w:sz w:val="24"/>
          <w:szCs w:val="24"/>
        </w:rPr>
        <w:t xml:space="preserve"> was</w:t>
      </w:r>
      <w:r w:rsidR="000763E6" w:rsidRPr="00FD6A13">
        <w:rPr>
          <w:rFonts w:ascii="Times New Roman" w:hAnsi="Times New Roman"/>
          <w:sz w:val="24"/>
          <w:szCs w:val="24"/>
        </w:rPr>
        <w:t xml:space="preserve"> aggrieved</w:t>
      </w:r>
      <w:r w:rsidR="009332D2" w:rsidRPr="00FD6A13">
        <w:rPr>
          <w:rFonts w:ascii="Times New Roman" w:hAnsi="Times New Roman"/>
          <w:sz w:val="24"/>
          <w:szCs w:val="24"/>
        </w:rPr>
        <w:t xml:space="preserve"> with the disqualification </w:t>
      </w:r>
      <w:r w:rsidR="000763E6" w:rsidRPr="00FD6A13">
        <w:rPr>
          <w:rFonts w:ascii="Times New Roman" w:hAnsi="Times New Roman"/>
          <w:sz w:val="24"/>
          <w:szCs w:val="24"/>
        </w:rPr>
        <w:t>as it</w:t>
      </w:r>
      <w:r w:rsidR="009332D2" w:rsidRPr="00FD6A13">
        <w:rPr>
          <w:rFonts w:ascii="Times New Roman" w:hAnsi="Times New Roman"/>
          <w:sz w:val="24"/>
          <w:szCs w:val="24"/>
        </w:rPr>
        <w:t xml:space="preserve"> argu</w:t>
      </w:r>
      <w:r w:rsidR="00553561" w:rsidRPr="00FD6A13">
        <w:rPr>
          <w:rFonts w:ascii="Times New Roman" w:hAnsi="Times New Roman"/>
          <w:sz w:val="24"/>
          <w:szCs w:val="24"/>
        </w:rPr>
        <w:t xml:space="preserve">ed </w:t>
      </w:r>
      <w:r w:rsidR="009332D2" w:rsidRPr="00FD6A13">
        <w:rPr>
          <w:rFonts w:ascii="Times New Roman" w:hAnsi="Times New Roman"/>
          <w:sz w:val="24"/>
          <w:szCs w:val="24"/>
        </w:rPr>
        <w:t xml:space="preserve">that </w:t>
      </w:r>
      <w:r w:rsidR="00553561" w:rsidRPr="00FD6A13">
        <w:rPr>
          <w:rFonts w:ascii="Times New Roman" w:hAnsi="Times New Roman"/>
          <w:sz w:val="24"/>
          <w:szCs w:val="24"/>
        </w:rPr>
        <w:t xml:space="preserve">it had </w:t>
      </w:r>
      <w:r w:rsidR="002258F5" w:rsidRPr="00FD6A13">
        <w:rPr>
          <w:rFonts w:ascii="Times New Roman" w:hAnsi="Times New Roman"/>
          <w:sz w:val="24"/>
          <w:szCs w:val="24"/>
        </w:rPr>
        <w:t xml:space="preserve">submitted </w:t>
      </w:r>
      <w:r w:rsidR="00553561" w:rsidRPr="00FD6A13">
        <w:rPr>
          <w:rFonts w:ascii="Times New Roman" w:hAnsi="Times New Roman"/>
          <w:sz w:val="24"/>
          <w:szCs w:val="24"/>
        </w:rPr>
        <w:t>appropriate</w:t>
      </w:r>
      <w:r w:rsidR="009332D2" w:rsidRPr="00FD6A13">
        <w:rPr>
          <w:rFonts w:ascii="Times New Roman" w:hAnsi="Times New Roman"/>
          <w:sz w:val="24"/>
          <w:szCs w:val="24"/>
        </w:rPr>
        <w:t xml:space="preserve"> bid bond </w:t>
      </w:r>
      <w:r w:rsidR="002258F5" w:rsidRPr="00FD6A13">
        <w:rPr>
          <w:rFonts w:ascii="Times New Roman" w:hAnsi="Times New Roman"/>
          <w:sz w:val="24"/>
          <w:szCs w:val="24"/>
        </w:rPr>
        <w:t xml:space="preserve">which it secured on the </w:t>
      </w:r>
      <w:r w:rsidR="00EF28DA" w:rsidRPr="00FD6A13">
        <w:rPr>
          <w:rFonts w:ascii="Times New Roman" w:hAnsi="Times New Roman"/>
          <w:sz w:val="24"/>
          <w:szCs w:val="24"/>
        </w:rPr>
        <w:t>20</w:t>
      </w:r>
      <w:r w:rsidR="00EF28DA" w:rsidRPr="00FD6A13">
        <w:rPr>
          <w:rFonts w:ascii="Times New Roman" w:hAnsi="Times New Roman"/>
          <w:sz w:val="24"/>
          <w:szCs w:val="24"/>
          <w:vertAlign w:val="superscript"/>
        </w:rPr>
        <w:t>th</w:t>
      </w:r>
      <w:r w:rsidR="00EF28DA" w:rsidRPr="00FD6A13">
        <w:rPr>
          <w:rFonts w:ascii="Times New Roman" w:hAnsi="Times New Roman"/>
          <w:sz w:val="24"/>
          <w:szCs w:val="24"/>
        </w:rPr>
        <w:t xml:space="preserve"> </w:t>
      </w:r>
      <w:r w:rsidR="008B3ACB" w:rsidRPr="00FD6A13">
        <w:rPr>
          <w:rFonts w:ascii="Times New Roman" w:hAnsi="Times New Roman"/>
          <w:sz w:val="24"/>
          <w:szCs w:val="24"/>
        </w:rPr>
        <w:t xml:space="preserve">day of </w:t>
      </w:r>
      <w:r w:rsidR="00EF28DA" w:rsidRPr="00FD6A13">
        <w:rPr>
          <w:rFonts w:ascii="Times New Roman" w:hAnsi="Times New Roman"/>
          <w:sz w:val="24"/>
          <w:szCs w:val="24"/>
        </w:rPr>
        <w:t>May 2011</w:t>
      </w:r>
      <w:r w:rsidR="009332D2" w:rsidRPr="00FD6A13">
        <w:rPr>
          <w:rFonts w:ascii="Times New Roman" w:hAnsi="Times New Roman"/>
          <w:sz w:val="24"/>
          <w:szCs w:val="24"/>
        </w:rPr>
        <w:t xml:space="preserve"> from </w:t>
      </w:r>
      <w:r w:rsidR="002258F5" w:rsidRPr="00FD6A13">
        <w:rPr>
          <w:rFonts w:ascii="Times New Roman" w:hAnsi="Times New Roman"/>
          <w:sz w:val="24"/>
          <w:szCs w:val="24"/>
        </w:rPr>
        <w:t>the D</w:t>
      </w:r>
      <w:r w:rsidR="00EF28DA" w:rsidRPr="00FD6A13">
        <w:rPr>
          <w:rFonts w:ascii="Times New Roman" w:hAnsi="Times New Roman"/>
          <w:sz w:val="24"/>
          <w:szCs w:val="24"/>
        </w:rPr>
        <w:t xml:space="preserve">efendant bank </w:t>
      </w:r>
      <w:r w:rsidR="00553561" w:rsidRPr="00FD6A13">
        <w:rPr>
          <w:rFonts w:ascii="Times New Roman" w:hAnsi="Times New Roman"/>
          <w:sz w:val="24"/>
          <w:szCs w:val="24"/>
        </w:rPr>
        <w:t>with</w:t>
      </w:r>
      <w:r w:rsidR="00EF28DA" w:rsidRPr="00FD6A13">
        <w:rPr>
          <w:rFonts w:ascii="Times New Roman" w:hAnsi="Times New Roman"/>
          <w:sz w:val="24"/>
          <w:szCs w:val="24"/>
        </w:rPr>
        <w:t xml:space="preserve"> guarantee </w:t>
      </w:r>
      <w:r w:rsidR="009332D2" w:rsidRPr="00FD6A13">
        <w:rPr>
          <w:rFonts w:ascii="Times New Roman" w:hAnsi="Times New Roman"/>
          <w:sz w:val="24"/>
          <w:szCs w:val="24"/>
        </w:rPr>
        <w:t xml:space="preserve">reference </w:t>
      </w:r>
      <w:r w:rsidR="00EF28DA" w:rsidRPr="00FD6A13">
        <w:rPr>
          <w:rFonts w:ascii="Times New Roman" w:hAnsi="Times New Roman"/>
          <w:sz w:val="24"/>
          <w:szCs w:val="24"/>
        </w:rPr>
        <w:t xml:space="preserve">number EBL/1002/BBG/1000/16311/SM </w:t>
      </w:r>
      <w:r w:rsidR="008B3ACB" w:rsidRPr="00FD6A13">
        <w:rPr>
          <w:rFonts w:ascii="Times New Roman" w:hAnsi="Times New Roman"/>
          <w:sz w:val="24"/>
          <w:szCs w:val="24"/>
        </w:rPr>
        <w:t xml:space="preserve">for </w:t>
      </w:r>
      <w:r w:rsidR="009332D2" w:rsidRPr="00FD6A13">
        <w:rPr>
          <w:rFonts w:ascii="Times New Roman" w:hAnsi="Times New Roman"/>
          <w:sz w:val="24"/>
          <w:szCs w:val="24"/>
        </w:rPr>
        <w:t>Uganda Shillings F</w:t>
      </w:r>
      <w:r w:rsidR="008B3ACB" w:rsidRPr="00FD6A13">
        <w:rPr>
          <w:rFonts w:ascii="Times New Roman" w:hAnsi="Times New Roman"/>
          <w:sz w:val="24"/>
          <w:szCs w:val="24"/>
        </w:rPr>
        <w:t xml:space="preserve">ive </w:t>
      </w:r>
      <w:r w:rsidR="009332D2" w:rsidRPr="00FD6A13">
        <w:rPr>
          <w:rFonts w:ascii="Times New Roman" w:hAnsi="Times New Roman"/>
          <w:sz w:val="24"/>
          <w:szCs w:val="24"/>
        </w:rPr>
        <w:t>Hundred M</w:t>
      </w:r>
      <w:r w:rsidR="008B3ACB" w:rsidRPr="00FD6A13">
        <w:rPr>
          <w:rFonts w:ascii="Times New Roman" w:hAnsi="Times New Roman"/>
          <w:sz w:val="24"/>
          <w:szCs w:val="24"/>
        </w:rPr>
        <w:t xml:space="preserve">illion </w:t>
      </w:r>
      <w:r w:rsidR="009332D2" w:rsidRPr="00FD6A13">
        <w:rPr>
          <w:rFonts w:ascii="Times New Roman" w:hAnsi="Times New Roman"/>
          <w:sz w:val="24"/>
          <w:szCs w:val="24"/>
        </w:rPr>
        <w:t>O</w:t>
      </w:r>
      <w:r w:rsidR="008B3ACB" w:rsidRPr="00FD6A13">
        <w:rPr>
          <w:rFonts w:ascii="Times New Roman" w:hAnsi="Times New Roman"/>
          <w:sz w:val="24"/>
          <w:szCs w:val="24"/>
        </w:rPr>
        <w:t xml:space="preserve">nly (Ug. Shs 500,000,000/-) </w:t>
      </w:r>
      <w:r w:rsidR="000A2819" w:rsidRPr="00FD6A13">
        <w:rPr>
          <w:rFonts w:ascii="Times New Roman" w:hAnsi="Times New Roman"/>
          <w:sz w:val="24"/>
          <w:szCs w:val="24"/>
        </w:rPr>
        <w:t xml:space="preserve">as part of the market bid process </w:t>
      </w:r>
      <w:r w:rsidR="009332D2" w:rsidRPr="00FD6A13">
        <w:rPr>
          <w:rFonts w:ascii="Times New Roman" w:hAnsi="Times New Roman"/>
          <w:sz w:val="24"/>
          <w:szCs w:val="24"/>
        </w:rPr>
        <w:t xml:space="preserve">and that the same was </w:t>
      </w:r>
      <w:r w:rsidR="00EF28DA" w:rsidRPr="00FD6A13">
        <w:rPr>
          <w:rFonts w:ascii="Times New Roman" w:hAnsi="Times New Roman"/>
          <w:sz w:val="24"/>
          <w:szCs w:val="24"/>
        </w:rPr>
        <w:t xml:space="preserve">in </w:t>
      </w:r>
      <w:r w:rsidR="008B3ACB" w:rsidRPr="00FD6A13">
        <w:rPr>
          <w:rFonts w:ascii="Times New Roman" w:hAnsi="Times New Roman"/>
          <w:sz w:val="24"/>
          <w:szCs w:val="24"/>
        </w:rPr>
        <w:t xml:space="preserve">the </w:t>
      </w:r>
      <w:r w:rsidR="00EF28DA" w:rsidRPr="00FD6A13">
        <w:rPr>
          <w:rFonts w:ascii="Times New Roman" w:hAnsi="Times New Roman"/>
          <w:sz w:val="24"/>
          <w:szCs w:val="24"/>
        </w:rPr>
        <w:t>favour of the Ministry of Local Government</w:t>
      </w:r>
      <w:r w:rsidR="008B3ACB" w:rsidRPr="00FD6A13">
        <w:rPr>
          <w:rFonts w:ascii="Times New Roman" w:hAnsi="Times New Roman"/>
          <w:sz w:val="24"/>
          <w:szCs w:val="24"/>
        </w:rPr>
        <w:t xml:space="preserve"> </w:t>
      </w:r>
      <w:r w:rsidR="000A2819" w:rsidRPr="00FD6A13">
        <w:rPr>
          <w:rFonts w:ascii="Times New Roman" w:hAnsi="Times New Roman"/>
          <w:sz w:val="24"/>
          <w:szCs w:val="24"/>
        </w:rPr>
        <w:t>of Uganda</w:t>
      </w:r>
      <w:r w:rsidR="00160B1E" w:rsidRPr="00FD6A13">
        <w:rPr>
          <w:rFonts w:ascii="Times New Roman" w:hAnsi="Times New Roman"/>
          <w:sz w:val="24"/>
          <w:szCs w:val="24"/>
        </w:rPr>
        <w:t xml:space="preserve"> </w:t>
      </w:r>
      <w:r w:rsidR="000A2819" w:rsidRPr="00FD6A13">
        <w:rPr>
          <w:rFonts w:ascii="Times New Roman" w:hAnsi="Times New Roman"/>
          <w:sz w:val="24"/>
          <w:szCs w:val="24"/>
        </w:rPr>
        <w:t xml:space="preserve">and </w:t>
      </w:r>
      <w:r w:rsidR="00553561" w:rsidRPr="00FD6A13">
        <w:rPr>
          <w:rFonts w:ascii="Times New Roman" w:hAnsi="Times New Roman"/>
          <w:sz w:val="24"/>
          <w:szCs w:val="24"/>
        </w:rPr>
        <w:t>that th</w:t>
      </w:r>
      <w:r w:rsidR="002258F5" w:rsidRPr="00FD6A13">
        <w:rPr>
          <w:rFonts w:ascii="Times New Roman" w:hAnsi="Times New Roman"/>
          <w:sz w:val="24"/>
          <w:szCs w:val="24"/>
        </w:rPr>
        <w:t xml:space="preserve">e bid bond complied with the requirements for competing </w:t>
      </w:r>
      <w:r w:rsidR="000A2819" w:rsidRPr="00FD6A13">
        <w:rPr>
          <w:rFonts w:ascii="Times New Roman" w:hAnsi="Times New Roman"/>
          <w:sz w:val="24"/>
          <w:szCs w:val="24"/>
        </w:rPr>
        <w:t xml:space="preserve">in the bidding process for the construction </w:t>
      </w:r>
      <w:r w:rsidR="006E0431" w:rsidRPr="00FD6A13">
        <w:rPr>
          <w:rFonts w:ascii="Times New Roman" w:hAnsi="Times New Roman"/>
          <w:sz w:val="24"/>
          <w:szCs w:val="24"/>
        </w:rPr>
        <w:t xml:space="preserve">of </w:t>
      </w:r>
      <w:r w:rsidR="002258F5" w:rsidRPr="00FD6A13">
        <w:rPr>
          <w:rFonts w:ascii="Times New Roman" w:hAnsi="Times New Roman"/>
          <w:sz w:val="24"/>
          <w:szCs w:val="24"/>
        </w:rPr>
        <w:t>the</w:t>
      </w:r>
      <w:r w:rsidR="008B3ACB" w:rsidRPr="00FD6A13">
        <w:rPr>
          <w:rFonts w:ascii="Times New Roman" w:hAnsi="Times New Roman"/>
          <w:sz w:val="24"/>
          <w:szCs w:val="24"/>
        </w:rPr>
        <w:t xml:space="preserve"> </w:t>
      </w:r>
      <w:r w:rsidR="008B667D" w:rsidRPr="00FD6A13">
        <w:rPr>
          <w:rFonts w:ascii="Times New Roman" w:hAnsi="Times New Roman"/>
          <w:sz w:val="24"/>
          <w:szCs w:val="24"/>
        </w:rPr>
        <w:t xml:space="preserve">new modern </w:t>
      </w:r>
      <w:r w:rsidR="008B3ACB" w:rsidRPr="00FD6A13">
        <w:rPr>
          <w:rFonts w:ascii="Times New Roman" w:hAnsi="Times New Roman"/>
          <w:sz w:val="24"/>
          <w:szCs w:val="24"/>
        </w:rPr>
        <w:t xml:space="preserve">market in </w:t>
      </w:r>
      <w:r w:rsidR="006E0431" w:rsidRPr="00FD6A13">
        <w:rPr>
          <w:rFonts w:ascii="Times New Roman" w:hAnsi="Times New Roman"/>
          <w:sz w:val="24"/>
          <w:szCs w:val="24"/>
        </w:rPr>
        <w:t xml:space="preserve">Lira </w:t>
      </w:r>
      <w:r w:rsidR="008B3ACB" w:rsidRPr="00FD6A13">
        <w:rPr>
          <w:rFonts w:ascii="Times New Roman" w:hAnsi="Times New Roman"/>
          <w:sz w:val="24"/>
          <w:szCs w:val="24"/>
        </w:rPr>
        <w:t xml:space="preserve">Municipality </w:t>
      </w:r>
      <w:r w:rsidR="002258F5" w:rsidRPr="00FD6A13">
        <w:rPr>
          <w:rFonts w:ascii="Times New Roman" w:hAnsi="Times New Roman"/>
          <w:sz w:val="24"/>
          <w:szCs w:val="24"/>
        </w:rPr>
        <w:t xml:space="preserve">which was being </w:t>
      </w:r>
      <w:r w:rsidR="006E0431" w:rsidRPr="00FD6A13">
        <w:rPr>
          <w:rFonts w:ascii="Times New Roman" w:hAnsi="Times New Roman"/>
          <w:sz w:val="24"/>
          <w:szCs w:val="24"/>
        </w:rPr>
        <w:t>conducted by t</w:t>
      </w:r>
      <w:r w:rsidR="008B667D" w:rsidRPr="00FD6A13">
        <w:rPr>
          <w:rFonts w:ascii="Times New Roman" w:hAnsi="Times New Roman"/>
          <w:sz w:val="24"/>
          <w:szCs w:val="24"/>
        </w:rPr>
        <w:t xml:space="preserve">he Ministry of Local Government </w:t>
      </w:r>
      <w:r w:rsidR="006E0431" w:rsidRPr="00FD6A13">
        <w:rPr>
          <w:rFonts w:ascii="Times New Roman" w:hAnsi="Times New Roman"/>
          <w:sz w:val="24"/>
          <w:szCs w:val="24"/>
        </w:rPr>
        <w:t>under</w:t>
      </w:r>
      <w:r w:rsidR="008B3ACB" w:rsidRPr="00FD6A13">
        <w:rPr>
          <w:rFonts w:ascii="Times New Roman" w:hAnsi="Times New Roman"/>
          <w:sz w:val="24"/>
          <w:szCs w:val="24"/>
        </w:rPr>
        <w:t xml:space="preserve"> reference number MOL</w:t>
      </w:r>
      <w:r w:rsidR="008B667D" w:rsidRPr="00FD6A13">
        <w:rPr>
          <w:rFonts w:ascii="Times New Roman" w:hAnsi="Times New Roman"/>
          <w:sz w:val="24"/>
          <w:szCs w:val="24"/>
        </w:rPr>
        <w:t xml:space="preserve">G/AFDB/MATIP-1/WKS/LOT-01 </w:t>
      </w:r>
      <w:r w:rsidR="00160B1E" w:rsidRPr="00FD6A13">
        <w:rPr>
          <w:rFonts w:ascii="Times New Roman" w:hAnsi="Times New Roman"/>
          <w:sz w:val="24"/>
          <w:szCs w:val="24"/>
        </w:rPr>
        <w:t>w</w:t>
      </w:r>
      <w:r w:rsidR="008B667D" w:rsidRPr="00FD6A13">
        <w:rPr>
          <w:rFonts w:ascii="Times New Roman" w:hAnsi="Times New Roman"/>
          <w:sz w:val="24"/>
          <w:szCs w:val="24"/>
        </w:rPr>
        <w:t>ith support from the African Development Bank.</w:t>
      </w:r>
      <w:r w:rsidR="00160B1E" w:rsidRPr="00FD6A13">
        <w:rPr>
          <w:rFonts w:ascii="Times New Roman" w:hAnsi="Times New Roman"/>
          <w:sz w:val="24"/>
          <w:szCs w:val="24"/>
        </w:rPr>
        <w:t xml:space="preserve"> </w:t>
      </w:r>
      <w:r w:rsidR="008B3ACB" w:rsidRPr="00FD6A13">
        <w:rPr>
          <w:rFonts w:ascii="Times New Roman" w:hAnsi="Times New Roman"/>
          <w:sz w:val="24"/>
          <w:szCs w:val="24"/>
        </w:rPr>
        <w:t xml:space="preserve">The Plaintiff </w:t>
      </w:r>
      <w:r w:rsidR="00553561" w:rsidRPr="00FD6A13">
        <w:rPr>
          <w:rFonts w:ascii="Times New Roman" w:hAnsi="Times New Roman"/>
          <w:sz w:val="24"/>
          <w:szCs w:val="24"/>
        </w:rPr>
        <w:t xml:space="preserve">argues after </w:t>
      </w:r>
      <w:r w:rsidR="000A2819" w:rsidRPr="00FD6A13">
        <w:rPr>
          <w:rFonts w:ascii="Times New Roman" w:hAnsi="Times New Roman"/>
          <w:sz w:val="24"/>
          <w:szCs w:val="24"/>
        </w:rPr>
        <w:t>acquir</w:t>
      </w:r>
      <w:r w:rsidR="00553561" w:rsidRPr="00FD6A13">
        <w:rPr>
          <w:rFonts w:ascii="Times New Roman" w:hAnsi="Times New Roman"/>
          <w:sz w:val="24"/>
          <w:szCs w:val="24"/>
        </w:rPr>
        <w:t xml:space="preserve">ing </w:t>
      </w:r>
      <w:r w:rsidR="000A2819" w:rsidRPr="00FD6A13">
        <w:rPr>
          <w:rFonts w:ascii="Times New Roman" w:hAnsi="Times New Roman"/>
          <w:sz w:val="24"/>
          <w:szCs w:val="24"/>
        </w:rPr>
        <w:t>the bid bond guarantee</w:t>
      </w:r>
      <w:r w:rsidR="00160B1E" w:rsidRPr="00FD6A13">
        <w:rPr>
          <w:rFonts w:ascii="Times New Roman" w:hAnsi="Times New Roman"/>
          <w:sz w:val="24"/>
          <w:szCs w:val="24"/>
        </w:rPr>
        <w:t xml:space="preserve">, it </w:t>
      </w:r>
      <w:r w:rsidR="002258F5" w:rsidRPr="00FD6A13">
        <w:rPr>
          <w:rFonts w:ascii="Times New Roman" w:hAnsi="Times New Roman"/>
          <w:sz w:val="24"/>
          <w:szCs w:val="24"/>
        </w:rPr>
        <w:t>did submit</w:t>
      </w:r>
      <w:r w:rsidR="008B3ACB" w:rsidRPr="00FD6A13">
        <w:rPr>
          <w:rFonts w:ascii="Times New Roman" w:hAnsi="Times New Roman"/>
          <w:sz w:val="24"/>
          <w:szCs w:val="24"/>
        </w:rPr>
        <w:t xml:space="preserve"> </w:t>
      </w:r>
      <w:r w:rsidR="00160B1E" w:rsidRPr="00FD6A13">
        <w:rPr>
          <w:rFonts w:ascii="Times New Roman" w:hAnsi="Times New Roman"/>
          <w:sz w:val="24"/>
          <w:szCs w:val="24"/>
        </w:rPr>
        <w:t xml:space="preserve">the same </w:t>
      </w:r>
      <w:r w:rsidR="00553561" w:rsidRPr="00FD6A13">
        <w:rPr>
          <w:rFonts w:ascii="Times New Roman" w:hAnsi="Times New Roman"/>
          <w:sz w:val="24"/>
          <w:szCs w:val="24"/>
        </w:rPr>
        <w:t xml:space="preserve">sealed together with its bid and </w:t>
      </w:r>
      <w:r w:rsidR="00160B1E" w:rsidRPr="00FD6A13">
        <w:rPr>
          <w:rFonts w:ascii="Times New Roman" w:hAnsi="Times New Roman"/>
          <w:sz w:val="24"/>
          <w:szCs w:val="24"/>
        </w:rPr>
        <w:t xml:space="preserve">other documents </w:t>
      </w:r>
      <w:r w:rsidR="00553561" w:rsidRPr="00FD6A13">
        <w:rPr>
          <w:rFonts w:ascii="Times New Roman" w:hAnsi="Times New Roman"/>
          <w:sz w:val="24"/>
          <w:szCs w:val="24"/>
        </w:rPr>
        <w:t xml:space="preserve">to the Ministry of Local Government </w:t>
      </w:r>
      <w:r w:rsidR="00160B1E" w:rsidRPr="00FD6A13">
        <w:rPr>
          <w:rFonts w:ascii="Times New Roman" w:hAnsi="Times New Roman"/>
          <w:sz w:val="24"/>
          <w:szCs w:val="24"/>
        </w:rPr>
        <w:t>on</w:t>
      </w:r>
      <w:r w:rsidR="008B3ACB" w:rsidRPr="00FD6A13">
        <w:rPr>
          <w:rFonts w:ascii="Times New Roman" w:hAnsi="Times New Roman"/>
          <w:sz w:val="24"/>
          <w:szCs w:val="24"/>
        </w:rPr>
        <w:t xml:space="preserve"> the 20</w:t>
      </w:r>
      <w:r w:rsidR="008B3ACB" w:rsidRPr="00FD6A13">
        <w:rPr>
          <w:rFonts w:ascii="Times New Roman" w:hAnsi="Times New Roman"/>
          <w:sz w:val="24"/>
          <w:szCs w:val="24"/>
          <w:vertAlign w:val="superscript"/>
        </w:rPr>
        <w:t>th</w:t>
      </w:r>
      <w:r w:rsidR="008B3ACB" w:rsidRPr="00FD6A13">
        <w:rPr>
          <w:rFonts w:ascii="Times New Roman" w:hAnsi="Times New Roman"/>
          <w:sz w:val="24"/>
          <w:szCs w:val="24"/>
        </w:rPr>
        <w:t xml:space="preserve"> day </w:t>
      </w:r>
      <w:r w:rsidR="006E0431" w:rsidRPr="00FD6A13">
        <w:rPr>
          <w:rFonts w:ascii="Times New Roman" w:hAnsi="Times New Roman"/>
          <w:sz w:val="24"/>
          <w:szCs w:val="24"/>
        </w:rPr>
        <w:t>May 2011</w:t>
      </w:r>
      <w:r w:rsidR="00553561" w:rsidRPr="00FD6A13">
        <w:rPr>
          <w:rFonts w:ascii="Times New Roman" w:hAnsi="Times New Roman"/>
          <w:sz w:val="24"/>
          <w:szCs w:val="24"/>
        </w:rPr>
        <w:t xml:space="preserve"> and that s</w:t>
      </w:r>
      <w:r w:rsidR="00CA4CC2" w:rsidRPr="00FD6A13">
        <w:rPr>
          <w:rFonts w:ascii="Times New Roman" w:hAnsi="Times New Roman"/>
          <w:sz w:val="24"/>
          <w:szCs w:val="24"/>
        </w:rPr>
        <w:t>ubsequently</w:t>
      </w:r>
      <w:r w:rsidR="00553561" w:rsidRPr="00FD6A13">
        <w:rPr>
          <w:rFonts w:ascii="Times New Roman" w:hAnsi="Times New Roman"/>
          <w:sz w:val="24"/>
          <w:szCs w:val="24"/>
        </w:rPr>
        <w:t xml:space="preserve"> its</w:t>
      </w:r>
      <w:r w:rsidR="006E0431" w:rsidRPr="00FD6A13">
        <w:rPr>
          <w:rFonts w:ascii="Times New Roman" w:hAnsi="Times New Roman"/>
          <w:sz w:val="24"/>
          <w:szCs w:val="24"/>
        </w:rPr>
        <w:t xml:space="preserve"> account </w:t>
      </w:r>
      <w:r w:rsidR="00553561" w:rsidRPr="00FD6A13">
        <w:rPr>
          <w:rFonts w:ascii="Times New Roman" w:hAnsi="Times New Roman"/>
          <w:sz w:val="24"/>
          <w:szCs w:val="24"/>
        </w:rPr>
        <w:t>with the D</w:t>
      </w:r>
      <w:r w:rsidR="00CA4CC2" w:rsidRPr="00FD6A13">
        <w:rPr>
          <w:rFonts w:ascii="Times New Roman" w:hAnsi="Times New Roman"/>
          <w:sz w:val="24"/>
          <w:szCs w:val="24"/>
        </w:rPr>
        <w:t xml:space="preserve">efendant </w:t>
      </w:r>
      <w:r w:rsidR="006E0431" w:rsidRPr="00FD6A13">
        <w:rPr>
          <w:rFonts w:ascii="Times New Roman" w:hAnsi="Times New Roman"/>
          <w:sz w:val="24"/>
          <w:szCs w:val="24"/>
        </w:rPr>
        <w:t xml:space="preserve">was on </w:t>
      </w:r>
      <w:r w:rsidR="00CA4CC2" w:rsidRPr="00FD6A13">
        <w:rPr>
          <w:rFonts w:ascii="Times New Roman" w:hAnsi="Times New Roman"/>
          <w:sz w:val="24"/>
          <w:szCs w:val="24"/>
        </w:rPr>
        <w:t xml:space="preserve">the </w:t>
      </w:r>
      <w:r w:rsidR="006E0431" w:rsidRPr="00FD6A13">
        <w:rPr>
          <w:rFonts w:ascii="Times New Roman" w:hAnsi="Times New Roman"/>
          <w:sz w:val="24"/>
          <w:szCs w:val="24"/>
        </w:rPr>
        <w:t>28</w:t>
      </w:r>
      <w:r w:rsidR="006E0431" w:rsidRPr="00FD6A13">
        <w:rPr>
          <w:rFonts w:ascii="Times New Roman" w:hAnsi="Times New Roman"/>
          <w:sz w:val="24"/>
          <w:szCs w:val="24"/>
          <w:vertAlign w:val="superscript"/>
        </w:rPr>
        <w:t>th</w:t>
      </w:r>
      <w:r w:rsidR="006E0431" w:rsidRPr="00FD6A13">
        <w:rPr>
          <w:rFonts w:ascii="Times New Roman" w:hAnsi="Times New Roman"/>
          <w:sz w:val="24"/>
          <w:szCs w:val="24"/>
        </w:rPr>
        <w:t xml:space="preserve"> </w:t>
      </w:r>
      <w:r w:rsidR="00CA4CC2" w:rsidRPr="00FD6A13">
        <w:rPr>
          <w:rFonts w:ascii="Times New Roman" w:hAnsi="Times New Roman"/>
          <w:sz w:val="24"/>
          <w:szCs w:val="24"/>
        </w:rPr>
        <w:t>day of May 2011</w:t>
      </w:r>
      <w:r w:rsidR="006E0431" w:rsidRPr="00FD6A13">
        <w:rPr>
          <w:rFonts w:ascii="Times New Roman" w:hAnsi="Times New Roman"/>
          <w:sz w:val="24"/>
          <w:szCs w:val="24"/>
        </w:rPr>
        <w:t xml:space="preserve"> debit</w:t>
      </w:r>
      <w:r w:rsidR="00CA4CC2" w:rsidRPr="00FD6A13">
        <w:rPr>
          <w:rFonts w:ascii="Times New Roman" w:hAnsi="Times New Roman"/>
          <w:sz w:val="24"/>
          <w:szCs w:val="24"/>
        </w:rPr>
        <w:t>ed</w:t>
      </w:r>
      <w:r w:rsidR="006E0431" w:rsidRPr="00FD6A13">
        <w:rPr>
          <w:rFonts w:ascii="Times New Roman" w:hAnsi="Times New Roman"/>
          <w:sz w:val="24"/>
          <w:szCs w:val="24"/>
        </w:rPr>
        <w:t xml:space="preserve"> with </w:t>
      </w:r>
      <w:r w:rsidR="00CA4CC2" w:rsidRPr="00FD6A13">
        <w:rPr>
          <w:rFonts w:ascii="Times New Roman" w:hAnsi="Times New Roman"/>
          <w:sz w:val="24"/>
          <w:szCs w:val="24"/>
        </w:rPr>
        <w:t>Uganda S</w:t>
      </w:r>
      <w:r w:rsidR="008B667D" w:rsidRPr="00FD6A13">
        <w:rPr>
          <w:rFonts w:ascii="Times New Roman" w:hAnsi="Times New Roman"/>
          <w:sz w:val="24"/>
          <w:szCs w:val="24"/>
        </w:rPr>
        <w:t xml:space="preserve">hillings </w:t>
      </w:r>
      <w:r w:rsidR="00CA4CC2" w:rsidRPr="00FD6A13">
        <w:rPr>
          <w:rFonts w:ascii="Times New Roman" w:hAnsi="Times New Roman"/>
          <w:sz w:val="24"/>
          <w:szCs w:val="24"/>
        </w:rPr>
        <w:t xml:space="preserve">Five Million Only </w:t>
      </w:r>
      <w:r w:rsidR="006E0431" w:rsidRPr="00FD6A13">
        <w:rPr>
          <w:rFonts w:ascii="Times New Roman" w:hAnsi="Times New Roman"/>
          <w:sz w:val="24"/>
          <w:szCs w:val="24"/>
        </w:rPr>
        <w:t>(</w:t>
      </w:r>
      <w:r w:rsidR="008B667D" w:rsidRPr="00FD6A13">
        <w:rPr>
          <w:rFonts w:ascii="Times New Roman" w:hAnsi="Times New Roman"/>
          <w:sz w:val="24"/>
          <w:szCs w:val="24"/>
        </w:rPr>
        <w:t>Ug. Shs 5,000,000/-</w:t>
      </w:r>
      <w:r w:rsidR="006E0431" w:rsidRPr="00FD6A13">
        <w:rPr>
          <w:rFonts w:ascii="Times New Roman" w:hAnsi="Times New Roman"/>
          <w:sz w:val="24"/>
          <w:szCs w:val="24"/>
        </w:rPr>
        <w:t xml:space="preserve">) </w:t>
      </w:r>
      <w:r w:rsidR="00553561" w:rsidRPr="00FD6A13">
        <w:rPr>
          <w:rFonts w:ascii="Times New Roman" w:hAnsi="Times New Roman"/>
          <w:sz w:val="24"/>
          <w:szCs w:val="24"/>
        </w:rPr>
        <w:t xml:space="preserve">which was the </w:t>
      </w:r>
      <w:r w:rsidR="002D2B97" w:rsidRPr="00FD6A13">
        <w:rPr>
          <w:rFonts w:ascii="Times New Roman" w:hAnsi="Times New Roman"/>
          <w:sz w:val="24"/>
          <w:szCs w:val="24"/>
        </w:rPr>
        <w:t>commission</w:t>
      </w:r>
      <w:r w:rsidR="006E0431" w:rsidRPr="00FD6A13">
        <w:rPr>
          <w:rFonts w:ascii="Times New Roman" w:hAnsi="Times New Roman"/>
          <w:sz w:val="24"/>
          <w:szCs w:val="24"/>
        </w:rPr>
        <w:t xml:space="preserve"> </w:t>
      </w:r>
      <w:r w:rsidR="00553561" w:rsidRPr="00FD6A13">
        <w:rPr>
          <w:rFonts w:ascii="Times New Roman" w:hAnsi="Times New Roman"/>
          <w:sz w:val="24"/>
          <w:szCs w:val="24"/>
        </w:rPr>
        <w:t>charged by</w:t>
      </w:r>
      <w:r w:rsidR="00BA4084" w:rsidRPr="00FD6A13">
        <w:rPr>
          <w:rFonts w:ascii="Times New Roman" w:hAnsi="Times New Roman"/>
          <w:sz w:val="24"/>
          <w:szCs w:val="24"/>
        </w:rPr>
        <w:t xml:space="preserve"> </w:t>
      </w:r>
      <w:r w:rsidR="006E0431" w:rsidRPr="00FD6A13">
        <w:rPr>
          <w:rFonts w:ascii="Times New Roman" w:hAnsi="Times New Roman"/>
          <w:sz w:val="24"/>
          <w:szCs w:val="24"/>
        </w:rPr>
        <w:t xml:space="preserve">the </w:t>
      </w:r>
      <w:r w:rsidR="00CA4CC2" w:rsidRPr="00FD6A13">
        <w:rPr>
          <w:rFonts w:ascii="Times New Roman" w:hAnsi="Times New Roman"/>
          <w:sz w:val="24"/>
          <w:szCs w:val="24"/>
        </w:rPr>
        <w:t>bank</w:t>
      </w:r>
      <w:r w:rsidR="00553561" w:rsidRPr="00FD6A13">
        <w:rPr>
          <w:rFonts w:ascii="Times New Roman" w:hAnsi="Times New Roman"/>
          <w:sz w:val="24"/>
          <w:szCs w:val="24"/>
        </w:rPr>
        <w:t xml:space="preserve"> for </w:t>
      </w:r>
      <w:r w:rsidR="008B667D" w:rsidRPr="00FD6A13">
        <w:rPr>
          <w:rFonts w:ascii="Times New Roman" w:hAnsi="Times New Roman"/>
          <w:sz w:val="24"/>
          <w:szCs w:val="24"/>
        </w:rPr>
        <w:t>issu</w:t>
      </w:r>
      <w:r w:rsidR="00BA4084" w:rsidRPr="00FD6A13">
        <w:rPr>
          <w:rFonts w:ascii="Times New Roman" w:hAnsi="Times New Roman"/>
          <w:sz w:val="24"/>
          <w:szCs w:val="24"/>
        </w:rPr>
        <w:t xml:space="preserve">ing </w:t>
      </w:r>
      <w:r w:rsidR="008B667D" w:rsidRPr="00FD6A13">
        <w:rPr>
          <w:rFonts w:ascii="Times New Roman" w:hAnsi="Times New Roman"/>
          <w:sz w:val="24"/>
          <w:szCs w:val="24"/>
        </w:rPr>
        <w:t>the bid bond</w:t>
      </w:r>
      <w:r w:rsidR="00D44A48" w:rsidRPr="00FD6A13">
        <w:rPr>
          <w:rFonts w:ascii="Times New Roman" w:hAnsi="Times New Roman"/>
          <w:sz w:val="24"/>
          <w:szCs w:val="24"/>
        </w:rPr>
        <w:t xml:space="preserve"> but added t</w:t>
      </w:r>
      <w:r w:rsidR="00553561" w:rsidRPr="00FD6A13">
        <w:rPr>
          <w:rFonts w:ascii="Times New Roman" w:hAnsi="Times New Roman"/>
          <w:sz w:val="24"/>
          <w:szCs w:val="24"/>
        </w:rPr>
        <w:t>hat a</w:t>
      </w:r>
      <w:r w:rsidR="00EC6DF1" w:rsidRPr="00FD6A13">
        <w:rPr>
          <w:rFonts w:ascii="Times New Roman" w:hAnsi="Times New Roman"/>
          <w:sz w:val="24"/>
          <w:szCs w:val="24"/>
        </w:rPr>
        <w:t xml:space="preserve">s the bid evaluation process </w:t>
      </w:r>
      <w:r w:rsidR="00D44A48" w:rsidRPr="00FD6A13">
        <w:rPr>
          <w:rFonts w:ascii="Times New Roman" w:hAnsi="Times New Roman"/>
          <w:sz w:val="24"/>
          <w:szCs w:val="24"/>
        </w:rPr>
        <w:t>were ongoing</w:t>
      </w:r>
      <w:r w:rsidR="00EC6DF1" w:rsidRPr="00FD6A13">
        <w:rPr>
          <w:rFonts w:ascii="Times New Roman" w:hAnsi="Times New Roman"/>
          <w:sz w:val="24"/>
          <w:szCs w:val="24"/>
        </w:rPr>
        <w:t xml:space="preserve"> o</w:t>
      </w:r>
      <w:r w:rsidR="006E0431" w:rsidRPr="00FD6A13">
        <w:rPr>
          <w:rFonts w:ascii="Times New Roman" w:hAnsi="Times New Roman"/>
          <w:sz w:val="24"/>
          <w:szCs w:val="24"/>
        </w:rPr>
        <w:t xml:space="preserve">n </w:t>
      </w:r>
      <w:r w:rsidR="007B5012" w:rsidRPr="00FD6A13">
        <w:rPr>
          <w:rFonts w:ascii="Times New Roman" w:hAnsi="Times New Roman"/>
          <w:sz w:val="24"/>
          <w:szCs w:val="24"/>
        </w:rPr>
        <w:t>the 6</w:t>
      </w:r>
      <w:r w:rsidR="007B5012" w:rsidRPr="00FD6A13">
        <w:rPr>
          <w:rFonts w:ascii="Times New Roman" w:hAnsi="Times New Roman"/>
          <w:sz w:val="24"/>
          <w:szCs w:val="24"/>
          <w:vertAlign w:val="superscript"/>
        </w:rPr>
        <w:t>th</w:t>
      </w:r>
      <w:r w:rsidR="007B5012" w:rsidRPr="00FD6A13">
        <w:rPr>
          <w:rFonts w:ascii="Times New Roman" w:hAnsi="Times New Roman"/>
          <w:sz w:val="24"/>
          <w:szCs w:val="24"/>
        </w:rPr>
        <w:t xml:space="preserve"> </w:t>
      </w:r>
      <w:r w:rsidR="008B667D" w:rsidRPr="00FD6A13">
        <w:rPr>
          <w:rFonts w:ascii="Times New Roman" w:hAnsi="Times New Roman"/>
          <w:sz w:val="24"/>
          <w:szCs w:val="24"/>
        </w:rPr>
        <w:t xml:space="preserve">day of </w:t>
      </w:r>
      <w:r w:rsidR="00D44A48" w:rsidRPr="00FD6A13">
        <w:rPr>
          <w:rFonts w:ascii="Times New Roman" w:hAnsi="Times New Roman"/>
          <w:sz w:val="24"/>
          <w:szCs w:val="24"/>
        </w:rPr>
        <w:t>June 2011</w:t>
      </w:r>
      <w:r w:rsidR="006E0431" w:rsidRPr="00FD6A13">
        <w:rPr>
          <w:rFonts w:ascii="Times New Roman" w:hAnsi="Times New Roman"/>
          <w:sz w:val="24"/>
          <w:szCs w:val="24"/>
        </w:rPr>
        <w:t xml:space="preserve"> </w:t>
      </w:r>
      <w:r w:rsidR="00EC6DF1" w:rsidRPr="00FD6A13">
        <w:rPr>
          <w:rFonts w:ascii="Times New Roman" w:hAnsi="Times New Roman"/>
          <w:sz w:val="24"/>
          <w:szCs w:val="24"/>
        </w:rPr>
        <w:t>a</w:t>
      </w:r>
      <w:r w:rsidR="002D2B97" w:rsidRPr="00FD6A13">
        <w:rPr>
          <w:rFonts w:ascii="Times New Roman" w:hAnsi="Times New Roman"/>
          <w:sz w:val="24"/>
          <w:szCs w:val="24"/>
        </w:rPr>
        <w:t xml:space="preserve"> </w:t>
      </w:r>
      <w:r w:rsidR="008B667D" w:rsidRPr="00FD6A13">
        <w:rPr>
          <w:rFonts w:ascii="Times New Roman" w:hAnsi="Times New Roman"/>
          <w:sz w:val="24"/>
          <w:szCs w:val="24"/>
        </w:rPr>
        <w:t>Nyangoma Yerusa</w:t>
      </w:r>
      <w:r w:rsidR="00D44A48" w:rsidRPr="00FD6A13">
        <w:rPr>
          <w:rFonts w:ascii="Times New Roman" w:hAnsi="Times New Roman"/>
          <w:sz w:val="24"/>
          <w:szCs w:val="24"/>
        </w:rPr>
        <w:t xml:space="preserve"> (</w:t>
      </w:r>
      <w:r w:rsidR="007B5012" w:rsidRPr="00FD6A13">
        <w:rPr>
          <w:rFonts w:ascii="Times New Roman" w:hAnsi="Times New Roman"/>
          <w:sz w:val="24"/>
          <w:szCs w:val="24"/>
        </w:rPr>
        <w:t>DW4</w:t>
      </w:r>
      <w:r w:rsidR="00D44A48" w:rsidRPr="00FD6A13">
        <w:rPr>
          <w:rFonts w:ascii="Times New Roman" w:hAnsi="Times New Roman"/>
          <w:sz w:val="24"/>
          <w:szCs w:val="24"/>
        </w:rPr>
        <w:t>)</w:t>
      </w:r>
      <w:r w:rsidR="006E0431" w:rsidRPr="00FD6A13">
        <w:rPr>
          <w:rFonts w:ascii="Times New Roman" w:hAnsi="Times New Roman"/>
          <w:sz w:val="24"/>
          <w:szCs w:val="24"/>
        </w:rPr>
        <w:t xml:space="preserve"> wrote </w:t>
      </w:r>
      <w:r w:rsidR="001F0BD8" w:rsidRPr="00FD6A13">
        <w:rPr>
          <w:rFonts w:ascii="Times New Roman" w:hAnsi="Times New Roman"/>
          <w:sz w:val="24"/>
          <w:szCs w:val="24"/>
        </w:rPr>
        <w:t xml:space="preserve">on behalf of the Permanent Secretary of the Ministry </w:t>
      </w:r>
      <w:r w:rsidR="00EC6DF1" w:rsidRPr="00FD6A13">
        <w:rPr>
          <w:rFonts w:ascii="Times New Roman" w:hAnsi="Times New Roman"/>
          <w:sz w:val="24"/>
          <w:szCs w:val="24"/>
        </w:rPr>
        <w:t xml:space="preserve">to the Defendant </w:t>
      </w:r>
      <w:r w:rsidR="00D44A48" w:rsidRPr="00FD6A13">
        <w:rPr>
          <w:rFonts w:ascii="Times New Roman" w:hAnsi="Times New Roman"/>
          <w:sz w:val="24"/>
          <w:szCs w:val="24"/>
        </w:rPr>
        <w:t xml:space="preserve">bank </w:t>
      </w:r>
      <w:r w:rsidR="001F0BD8" w:rsidRPr="00FD6A13">
        <w:rPr>
          <w:rFonts w:ascii="Times New Roman" w:hAnsi="Times New Roman"/>
          <w:sz w:val="24"/>
          <w:szCs w:val="24"/>
        </w:rPr>
        <w:t xml:space="preserve">seeking to verify the authenticity of a bid bond guarantee number EBL/1002/BBG/1000/16311/SM </w:t>
      </w:r>
      <w:r w:rsidR="004060C5" w:rsidRPr="00FD6A13">
        <w:rPr>
          <w:rFonts w:ascii="Times New Roman" w:hAnsi="Times New Roman"/>
          <w:sz w:val="24"/>
          <w:szCs w:val="24"/>
        </w:rPr>
        <w:t>it  had</w:t>
      </w:r>
      <w:r w:rsidR="007B5012" w:rsidRPr="00FD6A13">
        <w:rPr>
          <w:rFonts w:ascii="Times New Roman" w:hAnsi="Times New Roman"/>
          <w:sz w:val="24"/>
          <w:szCs w:val="24"/>
        </w:rPr>
        <w:t xml:space="preserve"> </w:t>
      </w:r>
      <w:r w:rsidR="00114180" w:rsidRPr="00FD6A13">
        <w:rPr>
          <w:rFonts w:ascii="Times New Roman" w:hAnsi="Times New Roman"/>
          <w:sz w:val="24"/>
          <w:szCs w:val="24"/>
        </w:rPr>
        <w:t xml:space="preserve">submitted </w:t>
      </w:r>
      <w:r w:rsidR="004060C5" w:rsidRPr="00FD6A13">
        <w:rPr>
          <w:rFonts w:ascii="Times New Roman" w:hAnsi="Times New Roman"/>
          <w:sz w:val="24"/>
          <w:szCs w:val="24"/>
        </w:rPr>
        <w:t xml:space="preserve">and </w:t>
      </w:r>
      <w:r w:rsidR="007B5012" w:rsidRPr="00FD6A13">
        <w:rPr>
          <w:rFonts w:ascii="Times New Roman" w:hAnsi="Times New Roman"/>
          <w:sz w:val="24"/>
          <w:szCs w:val="24"/>
        </w:rPr>
        <w:t xml:space="preserve">the Defendant </w:t>
      </w:r>
      <w:r w:rsidR="004060C5" w:rsidRPr="00FD6A13">
        <w:rPr>
          <w:rFonts w:ascii="Times New Roman" w:hAnsi="Times New Roman"/>
          <w:sz w:val="24"/>
          <w:szCs w:val="24"/>
        </w:rPr>
        <w:t xml:space="preserve">bank </w:t>
      </w:r>
      <w:r w:rsidR="00EC6DF1" w:rsidRPr="00FD6A13">
        <w:rPr>
          <w:rFonts w:ascii="Times New Roman" w:hAnsi="Times New Roman"/>
          <w:sz w:val="24"/>
          <w:szCs w:val="24"/>
        </w:rPr>
        <w:t>o</w:t>
      </w:r>
      <w:r w:rsidR="00660061" w:rsidRPr="00FD6A13">
        <w:rPr>
          <w:rFonts w:ascii="Times New Roman" w:hAnsi="Times New Roman"/>
          <w:sz w:val="24"/>
          <w:szCs w:val="24"/>
        </w:rPr>
        <w:t xml:space="preserve">n </w:t>
      </w:r>
      <w:r w:rsidR="002D2B97" w:rsidRPr="00FD6A13">
        <w:rPr>
          <w:rFonts w:ascii="Times New Roman" w:hAnsi="Times New Roman"/>
          <w:sz w:val="24"/>
          <w:szCs w:val="24"/>
        </w:rPr>
        <w:t xml:space="preserve">the </w:t>
      </w:r>
      <w:r w:rsidR="00660061" w:rsidRPr="00FD6A13">
        <w:rPr>
          <w:rFonts w:ascii="Times New Roman" w:hAnsi="Times New Roman"/>
          <w:sz w:val="24"/>
          <w:szCs w:val="24"/>
        </w:rPr>
        <w:t>21</w:t>
      </w:r>
      <w:r w:rsidR="00660061" w:rsidRPr="00FD6A13">
        <w:rPr>
          <w:rFonts w:ascii="Times New Roman" w:hAnsi="Times New Roman"/>
          <w:sz w:val="24"/>
          <w:szCs w:val="24"/>
          <w:vertAlign w:val="superscript"/>
        </w:rPr>
        <w:t>st</w:t>
      </w:r>
      <w:r w:rsidR="00660061" w:rsidRPr="00FD6A13">
        <w:rPr>
          <w:rFonts w:ascii="Times New Roman" w:hAnsi="Times New Roman"/>
          <w:sz w:val="24"/>
          <w:szCs w:val="24"/>
        </w:rPr>
        <w:t xml:space="preserve"> </w:t>
      </w:r>
      <w:r w:rsidR="002D2B97" w:rsidRPr="00FD6A13">
        <w:rPr>
          <w:rFonts w:ascii="Times New Roman" w:hAnsi="Times New Roman"/>
          <w:sz w:val="24"/>
          <w:szCs w:val="24"/>
        </w:rPr>
        <w:t xml:space="preserve">day of </w:t>
      </w:r>
      <w:r w:rsidR="004060C5" w:rsidRPr="00FD6A13">
        <w:rPr>
          <w:rFonts w:ascii="Times New Roman" w:hAnsi="Times New Roman"/>
          <w:sz w:val="24"/>
          <w:szCs w:val="24"/>
        </w:rPr>
        <w:t>June 2011</w:t>
      </w:r>
      <w:r w:rsidR="00660061" w:rsidRPr="00FD6A13">
        <w:rPr>
          <w:rFonts w:ascii="Times New Roman" w:hAnsi="Times New Roman"/>
          <w:sz w:val="24"/>
          <w:szCs w:val="24"/>
        </w:rPr>
        <w:t xml:space="preserve"> confirm</w:t>
      </w:r>
      <w:r w:rsidR="004060C5" w:rsidRPr="00FD6A13">
        <w:rPr>
          <w:rFonts w:ascii="Times New Roman" w:hAnsi="Times New Roman"/>
          <w:sz w:val="24"/>
          <w:szCs w:val="24"/>
        </w:rPr>
        <w:t>ed</w:t>
      </w:r>
      <w:r w:rsidR="007B5012" w:rsidRPr="00FD6A13">
        <w:rPr>
          <w:rFonts w:ascii="Times New Roman" w:hAnsi="Times New Roman"/>
          <w:sz w:val="24"/>
          <w:szCs w:val="24"/>
        </w:rPr>
        <w:t xml:space="preserve"> </w:t>
      </w:r>
      <w:r w:rsidR="004060C5" w:rsidRPr="00FD6A13">
        <w:rPr>
          <w:rFonts w:ascii="Times New Roman" w:hAnsi="Times New Roman"/>
          <w:sz w:val="24"/>
          <w:szCs w:val="24"/>
        </w:rPr>
        <w:t>its</w:t>
      </w:r>
      <w:r w:rsidR="00660061" w:rsidRPr="00FD6A13">
        <w:rPr>
          <w:rFonts w:ascii="Times New Roman" w:hAnsi="Times New Roman"/>
          <w:sz w:val="24"/>
          <w:szCs w:val="24"/>
        </w:rPr>
        <w:t xml:space="preserve"> authenticity </w:t>
      </w:r>
      <w:r w:rsidR="007B5012" w:rsidRPr="00FD6A13">
        <w:rPr>
          <w:rFonts w:ascii="Times New Roman" w:hAnsi="Times New Roman"/>
          <w:sz w:val="24"/>
          <w:szCs w:val="24"/>
        </w:rPr>
        <w:t>and so t</w:t>
      </w:r>
      <w:r w:rsidR="00EC6DF1" w:rsidRPr="00FD6A13">
        <w:rPr>
          <w:rFonts w:ascii="Times New Roman" w:hAnsi="Times New Roman"/>
          <w:sz w:val="24"/>
          <w:szCs w:val="24"/>
        </w:rPr>
        <w:t xml:space="preserve">he bidding process continued. </w:t>
      </w:r>
    </w:p>
    <w:p w:rsidR="006F6CF6" w:rsidRPr="00FD6A13" w:rsidRDefault="007B5012" w:rsidP="00F83901">
      <w:pPr>
        <w:spacing w:line="480" w:lineRule="auto"/>
        <w:jc w:val="both"/>
        <w:rPr>
          <w:rFonts w:ascii="Times New Roman" w:hAnsi="Times New Roman"/>
          <w:sz w:val="24"/>
          <w:szCs w:val="24"/>
        </w:rPr>
      </w:pPr>
      <w:r w:rsidRPr="00FD6A13">
        <w:rPr>
          <w:rFonts w:ascii="Times New Roman" w:hAnsi="Times New Roman"/>
          <w:sz w:val="24"/>
          <w:szCs w:val="24"/>
        </w:rPr>
        <w:t xml:space="preserve">But that </w:t>
      </w:r>
      <w:r w:rsidR="00EC6DF1" w:rsidRPr="00FD6A13">
        <w:rPr>
          <w:rFonts w:ascii="Times New Roman" w:hAnsi="Times New Roman"/>
          <w:sz w:val="24"/>
          <w:szCs w:val="24"/>
        </w:rPr>
        <w:t>l</w:t>
      </w:r>
      <w:r w:rsidR="002D2B97" w:rsidRPr="00FD6A13">
        <w:rPr>
          <w:rFonts w:ascii="Times New Roman" w:hAnsi="Times New Roman"/>
          <w:sz w:val="24"/>
          <w:szCs w:val="24"/>
        </w:rPr>
        <w:t xml:space="preserve">ater </w:t>
      </w:r>
      <w:r w:rsidRPr="00FD6A13">
        <w:rPr>
          <w:rFonts w:ascii="Times New Roman" w:hAnsi="Times New Roman"/>
          <w:sz w:val="24"/>
          <w:szCs w:val="24"/>
        </w:rPr>
        <w:t xml:space="preserve">upon seeing that things were not proceeding as </w:t>
      </w:r>
      <w:r w:rsidR="00236938" w:rsidRPr="00FD6A13">
        <w:rPr>
          <w:rFonts w:ascii="Times New Roman" w:hAnsi="Times New Roman"/>
          <w:sz w:val="24"/>
          <w:szCs w:val="24"/>
        </w:rPr>
        <w:t xml:space="preserve">well as </w:t>
      </w:r>
      <w:r w:rsidRPr="00FD6A13">
        <w:rPr>
          <w:rFonts w:ascii="Times New Roman" w:hAnsi="Times New Roman"/>
          <w:sz w:val="24"/>
          <w:szCs w:val="24"/>
        </w:rPr>
        <w:t>they ought to be</w:t>
      </w:r>
      <w:r w:rsidR="00114180" w:rsidRPr="00FD6A13">
        <w:rPr>
          <w:rFonts w:ascii="Times New Roman" w:hAnsi="Times New Roman"/>
          <w:sz w:val="24"/>
          <w:szCs w:val="24"/>
        </w:rPr>
        <w:t xml:space="preserve">, </w:t>
      </w:r>
      <w:r w:rsidRPr="00FD6A13">
        <w:rPr>
          <w:rFonts w:ascii="Times New Roman" w:hAnsi="Times New Roman"/>
          <w:sz w:val="24"/>
          <w:szCs w:val="24"/>
        </w:rPr>
        <w:t>it</w:t>
      </w:r>
      <w:r w:rsidR="002D2B97" w:rsidRPr="00FD6A13">
        <w:rPr>
          <w:rFonts w:ascii="Times New Roman" w:hAnsi="Times New Roman"/>
          <w:sz w:val="24"/>
          <w:szCs w:val="24"/>
        </w:rPr>
        <w:t xml:space="preserve"> </w:t>
      </w:r>
      <w:r w:rsidR="00236938" w:rsidRPr="00FD6A13">
        <w:rPr>
          <w:rFonts w:ascii="Times New Roman" w:hAnsi="Times New Roman"/>
          <w:sz w:val="24"/>
          <w:szCs w:val="24"/>
        </w:rPr>
        <w:t>on the 22</w:t>
      </w:r>
      <w:r w:rsidR="00236938" w:rsidRPr="00FD6A13">
        <w:rPr>
          <w:rFonts w:ascii="Times New Roman" w:hAnsi="Times New Roman"/>
          <w:sz w:val="24"/>
          <w:szCs w:val="24"/>
          <w:vertAlign w:val="superscript"/>
        </w:rPr>
        <w:t>nd</w:t>
      </w:r>
      <w:r w:rsidR="00236938" w:rsidRPr="00FD6A13">
        <w:rPr>
          <w:rFonts w:ascii="Times New Roman" w:hAnsi="Times New Roman"/>
          <w:sz w:val="24"/>
          <w:szCs w:val="24"/>
        </w:rPr>
        <w:t xml:space="preserve"> day of August 2011 </w:t>
      </w:r>
      <w:r w:rsidR="00114180" w:rsidRPr="00FD6A13">
        <w:rPr>
          <w:rFonts w:ascii="Times New Roman" w:hAnsi="Times New Roman"/>
          <w:sz w:val="24"/>
          <w:szCs w:val="24"/>
        </w:rPr>
        <w:t>wrote a let</w:t>
      </w:r>
      <w:r w:rsidR="00832CD3" w:rsidRPr="00FD6A13">
        <w:rPr>
          <w:rFonts w:ascii="Times New Roman" w:hAnsi="Times New Roman"/>
          <w:sz w:val="24"/>
          <w:szCs w:val="24"/>
        </w:rPr>
        <w:t xml:space="preserve">ter to the Permanent Secretary of the Ministry of Local </w:t>
      </w:r>
      <w:r w:rsidR="00832CD3" w:rsidRPr="00FD6A13">
        <w:rPr>
          <w:rFonts w:ascii="Times New Roman" w:hAnsi="Times New Roman"/>
          <w:sz w:val="24"/>
          <w:szCs w:val="24"/>
        </w:rPr>
        <w:lastRenderedPageBreak/>
        <w:t xml:space="preserve">Government </w:t>
      </w:r>
      <w:r w:rsidR="00EC6DF1" w:rsidRPr="00FD6A13">
        <w:rPr>
          <w:rFonts w:ascii="Times New Roman" w:hAnsi="Times New Roman"/>
          <w:sz w:val="24"/>
          <w:szCs w:val="24"/>
        </w:rPr>
        <w:t>cit</w:t>
      </w:r>
      <w:r w:rsidR="00236938" w:rsidRPr="00FD6A13">
        <w:rPr>
          <w:rFonts w:ascii="Times New Roman" w:hAnsi="Times New Roman"/>
          <w:sz w:val="24"/>
          <w:szCs w:val="24"/>
        </w:rPr>
        <w:t xml:space="preserve">ing some </w:t>
      </w:r>
      <w:r w:rsidR="00114180" w:rsidRPr="00FD6A13">
        <w:rPr>
          <w:rFonts w:ascii="Times New Roman" w:hAnsi="Times New Roman"/>
          <w:sz w:val="24"/>
          <w:szCs w:val="24"/>
        </w:rPr>
        <w:t xml:space="preserve">irregularities </w:t>
      </w:r>
      <w:r w:rsidR="00236938" w:rsidRPr="00FD6A13">
        <w:rPr>
          <w:rFonts w:ascii="Times New Roman" w:hAnsi="Times New Roman"/>
          <w:sz w:val="24"/>
          <w:szCs w:val="24"/>
        </w:rPr>
        <w:t xml:space="preserve">it had seen </w:t>
      </w:r>
      <w:r w:rsidR="00114180" w:rsidRPr="00FD6A13">
        <w:rPr>
          <w:rFonts w:ascii="Times New Roman" w:hAnsi="Times New Roman"/>
          <w:sz w:val="24"/>
          <w:szCs w:val="24"/>
        </w:rPr>
        <w:t>in the procurement process among others</w:t>
      </w:r>
      <w:r w:rsidRPr="00FD6A13">
        <w:rPr>
          <w:rFonts w:ascii="Times New Roman" w:hAnsi="Times New Roman"/>
          <w:sz w:val="24"/>
          <w:szCs w:val="24"/>
        </w:rPr>
        <w:t xml:space="preserve"> </w:t>
      </w:r>
      <w:r w:rsidR="00327548" w:rsidRPr="00FD6A13">
        <w:rPr>
          <w:rFonts w:ascii="Times New Roman" w:hAnsi="Times New Roman"/>
          <w:sz w:val="24"/>
          <w:szCs w:val="24"/>
        </w:rPr>
        <w:t>it</w:t>
      </w:r>
      <w:r w:rsidR="00236938" w:rsidRPr="00FD6A13">
        <w:rPr>
          <w:rFonts w:ascii="Times New Roman" w:hAnsi="Times New Roman"/>
          <w:sz w:val="24"/>
          <w:szCs w:val="24"/>
        </w:rPr>
        <w:t>s</w:t>
      </w:r>
      <w:r w:rsidR="00327548" w:rsidRPr="00FD6A13">
        <w:rPr>
          <w:rFonts w:ascii="Times New Roman" w:hAnsi="Times New Roman"/>
          <w:sz w:val="24"/>
          <w:szCs w:val="24"/>
        </w:rPr>
        <w:t xml:space="preserve"> susp</w:t>
      </w:r>
      <w:r w:rsidRPr="00FD6A13">
        <w:rPr>
          <w:rFonts w:ascii="Times New Roman" w:hAnsi="Times New Roman"/>
          <w:sz w:val="24"/>
          <w:szCs w:val="24"/>
        </w:rPr>
        <w:t xml:space="preserve">icion of </w:t>
      </w:r>
      <w:r w:rsidR="002D2B97" w:rsidRPr="00FD6A13">
        <w:rPr>
          <w:rFonts w:ascii="Times New Roman" w:hAnsi="Times New Roman"/>
          <w:sz w:val="24"/>
          <w:szCs w:val="24"/>
        </w:rPr>
        <w:t xml:space="preserve">underhand activities </w:t>
      </w:r>
      <w:r w:rsidR="00236938" w:rsidRPr="00FD6A13">
        <w:rPr>
          <w:rFonts w:ascii="Times New Roman" w:hAnsi="Times New Roman"/>
          <w:sz w:val="24"/>
          <w:szCs w:val="24"/>
        </w:rPr>
        <w:t xml:space="preserve">by the officials </w:t>
      </w:r>
      <w:r w:rsidR="002D2B97" w:rsidRPr="00FD6A13">
        <w:rPr>
          <w:rFonts w:ascii="Times New Roman" w:hAnsi="Times New Roman"/>
          <w:sz w:val="24"/>
          <w:szCs w:val="24"/>
        </w:rPr>
        <w:t>in the Ministry</w:t>
      </w:r>
      <w:r w:rsidR="00327548" w:rsidRPr="00FD6A13">
        <w:rPr>
          <w:rFonts w:ascii="Times New Roman" w:hAnsi="Times New Roman"/>
          <w:sz w:val="24"/>
          <w:szCs w:val="24"/>
        </w:rPr>
        <w:t xml:space="preserve"> of Local Government</w:t>
      </w:r>
      <w:r w:rsidR="002D2B97" w:rsidRPr="00FD6A13">
        <w:rPr>
          <w:rFonts w:ascii="Times New Roman" w:hAnsi="Times New Roman"/>
          <w:sz w:val="24"/>
          <w:szCs w:val="24"/>
        </w:rPr>
        <w:t xml:space="preserve"> </w:t>
      </w:r>
      <w:r w:rsidR="00327548" w:rsidRPr="00FD6A13">
        <w:rPr>
          <w:rFonts w:ascii="Times New Roman" w:hAnsi="Times New Roman"/>
          <w:sz w:val="24"/>
          <w:szCs w:val="24"/>
        </w:rPr>
        <w:t>where</w:t>
      </w:r>
      <w:r w:rsidR="00236938" w:rsidRPr="00FD6A13">
        <w:rPr>
          <w:rFonts w:ascii="Times New Roman" w:hAnsi="Times New Roman"/>
          <w:sz w:val="24"/>
          <w:szCs w:val="24"/>
        </w:rPr>
        <w:t>in</w:t>
      </w:r>
      <w:r w:rsidR="00327548" w:rsidRPr="00FD6A13">
        <w:rPr>
          <w:rFonts w:ascii="Times New Roman" w:hAnsi="Times New Roman"/>
          <w:sz w:val="24"/>
          <w:szCs w:val="24"/>
        </w:rPr>
        <w:t xml:space="preserve"> some of the </w:t>
      </w:r>
      <w:r w:rsidR="002D2B97" w:rsidRPr="00FD6A13">
        <w:rPr>
          <w:rFonts w:ascii="Times New Roman" w:hAnsi="Times New Roman"/>
          <w:sz w:val="24"/>
          <w:szCs w:val="24"/>
        </w:rPr>
        <w:t xml:space="preserve">bid documents </w:t>
      </w:r>
      <w:r w:rsidR="00236938" w:rsidRPr="00FD6A13">
        <w:rPr>
          <w:rFonts w:ascii="Times New Roman" w:hAnsi="Times New Roman"/>
          <w:sz w:val="24"/>
          <w:szCs w:val="24"/>
        </w:rPr>
        <w:t>were</w:t>
      </w:r>
      <w:r w:rsidR="002D2B97" w:rsidRPr="00FD6A13">
        <w:rPr>
          <w:rFonts w:ascii="Times New Roman" w:hAnsi="Times New Roman"/>
          <w:sz w:val="24"/>
          <w:szCs w:val="24"/>
        </w:rPr>
        <w:t xml:space="preserve"> tampered with including </w:t>
      </w:r>
      <w:r w:rsidR="006B42E7" w:rsidRPr="00FD6A13">
        <w:rPr>
          <w:rFonts w:ascii="Times New Roman" w:hAnsi="Times New Roman"/>
          <w:sz w:val="24"/>
          <w:szCs w:val="24"/>
        </w:rPr>
        <w:t xml:space="preserve">the </w:t>
      </w:r>
      <w:r w:rsidR="002D2B97" w:rsidRPr="00FD6A13">
        <w:rPr>
          <w:rFonts w:ascii="Times New Roman" w:hAnsi="Times New Roman"/>
          <w:sz w:val="24"/>
          <w:szCs w:val="24"/>
        </w:rPr>
        <w:t>remova</w:t>
      </w:r>
      <w:r w:rsidR="00327548" w:rsidRPr="00FD6A13">
        <w:rPr>
          <w:rFonts w:ascii="Times New Roman" w:hAnsi="Times New Roman"/>
          <w:sz w:val="24"/>
          <w:szCs w:val="24"/>
        </w:rPr>
        <w:t xml:space="preserve">l of some vital documents </w:t>
      </w:r>
      <w:r w:rsidR="006B42E7" w:rsidRPr="00FD6A13">
        <w:rPr>
          <w:rFonts w:ascii="Times New Roman" w:hAnsi="Times New Roman"/>
          <w:sz w:val="24"/>
          <w:szCs w:val="24"/>
        </w:rPr>
        <w:t xml:space="preserve">which included those </w:t>
      </w:r>
      <w:r w:rsidR="00832CD3" w:rsidRPr="00FD6A13">
        <w:rPr>
          <w:rFonts w:ascii="Times New Roman" w:hAnsi="Times New Roman"/>
          <w:sz w:val="24"/>
          <w:szCs w:val="24"/>
        </w:rPr>
        <w:t xml:space="preserve">submitted </w:t>
      </w:r>
      <w:r w:rsidR="002D2B97" w:rsidRPr="00FD6A13">
        <w:rPr>
          <w:rFonts w:ascii="Times New Roman" w:hAnsi="Times New Roman"/>
          <w:sz w:val="24"/>
          <w:szCs w:val="24"/>
        </w:rPr>
        <w:t>by</w:t>
      </w:r>
      <w:r w:rsidR="00832CD3" w:rsidRPr="00FD6A13">
        <w:rPr>
          <w:rFonts w:ascii="Times New Roman" w:hAnsi="Times New Roman"/>
          <w:sz w:val="24"/>
          <w:szCs w:val="24"/>
        </w:rPr>
        <w:t xml:space="preserve"> </w:t>
      </w:r>
      <w:r w:rsidRPr="00FD6A13">
        <w:rPr>
          <w:rFonts w:ascii="Times New Roman" w:hAnsi="Times New Roman"/>
          <w:sz w:val="24"/>
          <w:szCs w:val="24"/>
        </w:rPr>
        <w:t>it</w:t>
      </w:r>
      <w:r w:rsidR="00327548" w:rsidRPr="00FD6A13">
        <w:rPr>
          <w:rFonts w:ascii="Times New Roman" w:hAnsi="Times New Roman"/>
          <w:sz w:val="24"/>
          <w:szCs w:val="24"/>
        </w:rPr>
        <w:t xml:space="preserve"> with </w:t>
      </w:r>
      <w:r w:rsidR="002D2B97" w:rsidRPr="00FD6A13">
        <w:rPr>
          <w:rFonts w:ascii="Times New Roman" w:hAnsi="Times New Roman"/>
          <w:sz w:val="24"/>
          <w:szCs w:val="24"/>
        </w:rPr>
        <w:t xml:space="preserve">the </w:t>
      </w:r>
      <w:r w:rsidR="003015B3" w:rsidRPr="00FD6A13">
        <w:rPr>
          <w:rFonts w:ascii="Times New Roman" w:hAnsi="Times New Roman"/>
          <w:sz w:val="24"/>
          <w:szCs w:val="24"/>
        </w:rPr>
        <w:t>ultimate</w:t>
      </w:r>
      <w:r w:rsidR="002D2B97" w:rsidRPr="00FD6A13">
        <w:rPr>
          <w:rFonts w:ascii="Times New Roman" w:hAnsi="Times New Roman"/>
          <w:sz w:val="24"/>
          <w:szCs w:val="24"/>
        </w:rPr>
        <w:t xml:space="preserve"> intention </w:t>
      </w:r>
      <w:r w:rsidR="006B42E7" w:rsidRPr="00FD6A13">
        <w:rPr>
          <w:rFonts w:ascii="Times New Roman" w:hAnsi="Times New Roman"/>
          <w:sz w:val="24"/>
          <w:szCs w:val="24"/>
        </w:rPr>
        <w:t xml:space="preserve">of </w:t>
      </w:r>
      <w:r w:rsidR="00327548" w:rsidRPr="00FD6A13">
        <w:rPr>
          <w:rFonts w:ascii="Times New Roman" w:hAnsi="Times New Roman"/>
          <w:sz w:val="24"/>
          <w:szCs w:val="24"/>
        </w:rPr>
        <w:t>mak</w:t>
      </w:r>
      <w:r w:rsidR="006B42E7" w:rsidRPr="00FD6A13">
        <w:rPr>
          <w:rFonts w:ascii="Times New Roman" w:hAnsi="Times New Roman"/>
          <w:sz w:val="24"/>
          <w:szCs w:val="24"/>
        </w:rPr>
        <w:t xml:space="preserve">ing </w:t>
      </w:r>
      <w:r w:rsidR="002D2B97" w:rsidRPr="00FD6A13">
        <w:rPr>
          <w:rFonts w:ascii="Times New Roman" w:hAnsi="Times New Roman"/>
          <w:sz w:val="24"/>
          <w:szCs w:val="24"/>
        </w:rPr>
        <w:t xml:space="preserve">the </w:t>
      </w:r>
      <w:r w:rsidR="006B42E7" w:rsidRPr="00FD6A13">
        <w:rPr>
          <w:rFonts w:ascii="Times New Roman" w:hAnsi="Times New Roman"/>
          <w:sz w:val="24"/>
          <w:szCs w:val="24"/>
        </w:rPr>
        <w:t xml:space="preserve">Plaintiff’s </w:t>
      </w:r>
      <w:r w:rsidR="00327548" w:rsidRPr="00FD6A13">
        <w:rPr>
          <w:rFonts w:ascii="Times New Roman" w:hAnsi="Times New Roman"/>
          <w:sz w:val="24"/>
          <w:szCs w:val="24"/>
        </w:rPr>
        <w:t xml:space="preserve"> </w:t>
      </w:r>
      <w:r w:rsidR="002D2B97" w:rsidRPr="00FD6A13">
        <w:rPr>
          <w:rFonts w:ascii="Times New Roman" w:hAnsi="Times New Roman"/>
          <w:sz w:val="24"/>
          <w:szCs w:val="24"/>
        </w:rPr>
        <w:t>bid</w:t>
      </w:r>
      <w:r w:rsidR="00114180" w:rsidRPr="00FD6A13">
        <w:rPr>
          <w:rFonts w:ascii="Times New Roman" w:hAnsi="Times New Roman"/>
          <w:sz w:val="24"/>
          <w:szCs w:val="24"/>
        </w:rPr>
        <w:t xml:space="preserve"> </w:t>
      </w:r>
      <w:r w:rsidR="006B42E7" w:rsidRPr="00FD6A13">
        <w:rPr>
          <w:rFonts w:ascii="Times New Roman" w:hAnsi="Times New Roman"/>
          <w:sz w:val="24"/>
          <w:szCs w:val="24"/>
        </w:rPr>
        <w:t>to b</w:t>
      </w:r>
      <w:r w:rsidR="00327548" w:rsidRPr="00FD6A13">
        <w:rPr>
          <w:rFonts w:ascii="Times New Roman" w:hAnsi="Times New Roman"/>
          <w:sz w:val="24"/>
          <w:szCs w:val="24"/>
        </w:rPr>
        <w:t xml:space="preserve">e </w:t>
      </w:r>
      <w:r w:rsidR="00114180" w:rsidRPr="00FD6A13">
        <w:rPr>
          <w:rFonts w:ascii="Times New Roman" w:hAnsi="Times New Roman"/>
          <w:sz w:val="24"/>
          <w:szCs w:val="24"/>
        </w:rPr>
        <w:t>non-complaint</w:t>
      </w:r>
      <w:r w:rsidR="00327548" w:rsidRPr="00FD6A13">
        <w:rPr>
          <w:rFonts w:ascii="Times New Roman" w:hAnsi="Times New Roman"/>
          <w:sz w:val="24"/>
          <w:szCs w:val="24"/>
        </w:rPr>
        <w:t xml:space="preserve"> </w:t>
      </w:r>
      <w:r w:rsidR="00B61D44" w:rsidRPr="00FD6A13">
        <w:rPr>
          <w:rFonts w:ascii="Times New Roman" w:hAnsi="Times New Roman"/>
          <w:sz w:val="24"/>
          <w:szCs w:val="24"/>
        </w:rPr>
        <w:t>to</w:t>
      </w:r>
      <w:r w:rsidR="00327548" w:rsidRPr="00FD6A13">
        <w:rPr>
          <w:rFonts w:ascii="Times New Roman" w:hAnsi="Times New Roman"/>
          <w:sz w:val="24"/>
          <w:szCs w:val="24"/>
        </w:rPr>
        <w:t xml:space="preserve"> the bidding process requirements</w:t>
      </w:r>
      <w:r w:rsidR="00114180" w:rsidRPr="00FD6A13">
        <w:rPr>
          <w:rFonts w:ascii="Times New Roman" w:hAnsi="Times New Roman"/>
          <w:sz w:val="24"/>
          <w:szCs w:val="24"/>
        </w:rPr>
        <w:t xml:space="preserve">. </w:t>
      </w:r>
      <w:r w:rsidR="00B514ED" w:rsidRPr="00FD6A13">
        <w:rPr>
          <w:rFonts w:ascii="Times New Roman" w:hAnsi="Times New Roman"/>
          <w:sz w:val="24"/>
          <w:szCs w:val="24"/>
        </w:rPr>
        <w:t xml:space="preserve"> </w:t>
      </w:r>
      <w:r w:rsidR="00823BDC" w:rsidRPr="00FD6A13">
        <w:rPr>
          <w:rFonts w:ascii="Times New Roman" w:hAnsi="Times New Roman"/>
          <w:sz w:val="24"/>
          <w:szCs w:val="24"/>
        </w:rPr>
        <w:t>T</w:t>
      </w:r>
      <w:r w:rsidR="00B514ED" w:rsidRPr="00FD6A13">
        <w:rPr>
          <w:rFonts w:ascii="Times New Roman" w:hAnsi="Times New Roman"/>
          <w:sz w:val="24"/>
          <w:szCs w:val="24"/>
        </w:rPr>
        <w:t>hat on the</w:t>
      </w:r>
      <w:r w:rsidR="00C94BA4" w:rsidRPr="00FD6A13">
        <w:rPr>
          <w:rFonts w:ascii="Times New Roman" w:hAnsi="Times New Roman"/>
          <w:sz w:val="24"/>
          <w:szCs w:val="24"/>
        </w:rPr>
        <w:t xml:space="preserve"> receipt of </w:t>
      </w:r>
      <w:r w:rsidR="00823BDC" w:rsidRPr="00FD6A13">
        <w:rPr>
          <w:rFonts w:ascii="Times New Roman" w:hAnsi="Times New Roman"/>
          <w:sz w:val="24"/>
          <w:szCs w:val="24"/>
        </w:rPr>
        <w:t xml:space="preserve">its allegations, </w:t>
      </w:r>
      <w:r w:rsidR="00C94BA4" w:rsidRPr="00FD6A13">
        <w:rPr>
          <w:rFonts w:ascii="Times New Roman" w:hAnsi="Times New Roman"/>
          <w:sz w:val="24"/>
          <w:szCs w:val="24"/>
        </w:rPr>
        <w:t xml:space="preserve"> the </w:t>
      </w:r>
      <w:r w:rsidR="00114180" w:rsidRPr="00FD6A13">
        <w:rPr>
          <w:rFonts w:ascii="Times New Roman" w:hAnsi="Times New Roman"/>
          <w:sz w:val="24"/>
          <w:szCs w:val="24"/>
        </w:rPr>
        <w:t xml:space="preserve">Permanent Secretary </w:t>
      </w:r>
      <w:r w:rsidR="00B514ED" w:rsidRPr="00FD6A13">
        <w:rPr>
          <w:rFonts w:ascii="Times New Roman" w:hAnsi="Times New Roman"/>
          <w:sz w:val="24"/>
          <w:szCs w:val="24"/>
        </w:rPr>
        <w:t>in</w:t>
      </w:r>
      <w:r w:rsidR="00660061" w:rsidRPr="00FD6A13">
        <w:rPr>
          <w:rFonts w:ascii="Times New Roman" w:hAnsi="Times New Roman"/>
          <w:sz w:val="24"/>
          <w:szCs w:val="24"/>
        </w:rPr>
        <w:t xml:space="preserve"> the </w:t>
      </w:r>
      <w:r w:rsidR="00C94BA4" w:rsidRPr="00FD6A13">
        <w:rPr>
          <w:rFonts w:ascii="Times New Roman" w:hAnsi="Times New Roman"/>
          <w:sz w:val="24"/>
          <w:szCs w:val="24"/>
        </w:rPr>
        <w:t>M</w:t>
      </w:r>
      <w:r w:rsidR="00660061" w:rsidRPr="00FD6A13">
        <w:rPr>
          <w:rFonts w:ascii="Times New Roman" w:hAnsi="Times New Roman"/>
          <w:sz w:val="24"/>
          <w:szCs w:val="24"/>
        </w:rPr>
        <w:t>inistry of Local Government r</w:t>
      </w:r>
      <w:r w:rsidR="00B514ED" w:rsidRPr="00FD6A13">
        <w:rPr>
          <w:rFonts w:ascii="Times New Roman" w:hAnsi="Times New Roman"/>
          <w:sz w:val="24"/>
          <w:szCs w:val="24"/>
        </w:rPr>
        <w:t xml:space="preserve">esponded </w:t>
      </w:r>
      <w:r w:rsidR="00823BDC" w:rsidRPr="00FD6A13">
        <w:rPr>
          <w:rFonts w:ascii="Times New Roman" w:hAnsi="Times New Roman"/>
          <w:sz w:val="24"/>
          <w:szCs w:val="24"/>
        </w:rPr>
        <w:t xml:space="preserve">to the </w:t>
      </w:r>
      <w:r w:rsidR="00660061" w:rsidRPr="00FD6A13">
        <w:rPr>
          <w:rFonts w:ascii="Times New Roman" w:hAnsi="Times New Roman"/>
          <w:sz w:val="24"/>
          <w:szCs w:val="24"/>
        </w:rPr>
        <w:t xml:space="preserve">Plaintiff </w:t>
      </w:r>
      <w:r w:rsidR="00114180" w:rsidRPr="00FD6A13">
        <w:rPr>
          <w:rFonts w:ascii="Times New Roman" w:hAnsi="Times New Roman"/>
          <w:sz w:val="24"/>
          <w:szCs w:val="24"/>
        </w:rPr>
        <w:t xml:space="preserve">on </w:t>
      </w:r>
      <w:r w:rsidR="00660061" w:rsidRPr="00FD6A13">
        <w:rPr>
          <w:rFonts w:ascii="Times New Roman" w:hAnsi="Times New Roman"/>
          <w:sz w:val="24"/>
          <w:szCs w:val="24"/>
        </w:rPr>
        <w:t xml:space="preserve">the </w:t>
      </w:r>
      <w:r w:rsidR="00114180" w:rsidRPr="00FD6A13">
        <w:rPr>
          <w:rFonts w:ascii="Times New Roman" w:hAnsi="Times New Roman"/>
          <w:sz w:val="24"/>
          <w:szCs w:val="24"/>
        </w:rPr>
        <w:t>24</w:t>
      </w:r>
      <w:r w:rsidR="00114180" w:rsidRPr="00FD6A13">
        <w:rPr>
          <w:rFonts w:ascii="Times New Roman" w:hAnsi="Times New Roman"/>
          <w:sz w:val="24"/>
          <w:szCs w:val="24"/>
          <w:vertAlign w:val="superscript"/>
        </w:rPr>
        <w:t>th</w:t>
      </w:r>
      <w:r w:rsidR="00114180" w:rsidRPr="00FD6A13">
        <w:rPr>
          <w:rFonts w:ascii="Times New Roman" w:hAnsi="Times New Roman"/>
          <w:sz w:val="24"/>
          <w:szCs w:val="24"/>
        </w:rPr>
        <w:t xml:space="preserve"> </w:t>
      </w:r>
      <w:r w:rsidR="00660061" w:rsidRPr="00FD6A13">
        <w:rPr>
          <w:rFonts w:ascii="Times New Roman" w:hAnsi="Times New Roman"/>
          <w:sz w:val="24"/>
          <w:szCs w:val="24"/>
        </w:rPr>
        <w:t xml:space="preserve">day of </w:t>
      </w:r>
      <w:r w:rsidR="00114180" w:rsidRPr="00FD6A13">
        <w:rPr>
          <w:rFonts w:ascii="Times New Roman" w:hAnsi="Times New Roman"/>
          <w:sz w:val="24"/>
          <w:szCs w:val="24"/>
        </w:rPr>
        <w:t xml:space="preserve">August 2011 </w:t>
      </w:r>
      <w:r w:rsidR="00660061" w:rsidRPr="00FD6A13">
        <w:rPr>
          <w:rFonts w:ascii="Times New Roman" w:hAnsi="Times New Roman"/>
          <w:sz w:val="24"/>
          <w:szCs w:val="24"/>
        </w:rPr>
        <w:t xml:space="preserve">advising </w:t>
      </w:r>
      <w:r w:rsidR="00823BDC" w:rsidRPr="00FD6A13">
        <w:rPr>
          <w:rFonts w:ascii="Times New Roman" w:hAnsi="Times New Roman"/>
          <w:sz w:val="24"/>
          <w:szCs w:val="24"/>
        </w:rPr>
        <w:t>it</w:t>
      </w:r>
      <w:r w:rsidR="00B61D44" w:rsidRPr="00FD6A13">
        <w:rPr>
          <w:rFonts w:ascii="Times New Roman" w:hAnsi="Times New Roman"/>
          <w:sz w:val="24"/>
          <w:szCs w:val="24"/>
        </w:rPr>
        <w:t xml:space="preserve"> </w:t>
      </w:r>
      <w:r w:rsidR="00C94BA4" w:rsidRPr="00FD6A13">
        <w:rPr>
          <w:rFonts w:ascii="Times New Roman" w:hAnsi="Times New Roman"/>
          <w:sz w:val="24"/>
          <w:szCs w:val="24"/>
        </w:rPr>
        <w:t>to</w:t>
      </w:r>
      <w:r w:rsidR="00660061" w:rsidRPr="00FD6A13">
        <w:rPr>
          <w:rFonts w:ascii="Times New Roman" w:hAnsi="Times New Roman"/>
          <w:sz w:val="24"/>
          <w:szCs w:val="24"/>
        </w:rPr>
        <w:t xml:space="preserve"> apply</w:t>
      </w:r>
      <w:r w:rsidR="00114180" w:rsidRPr="00FD6A13">
        <w:rPr>
          <w:rFonts w:ascii="Times New Roman" w:hAnsi="Times New Roman"/>
          <w:sz w:val="24"/>
          <w:szCs w:val="24"/>
        </w:rPr>
        <w:t xml:space="preserve"> for administrative review </w:t>
      </w:r>
      <w:r w:rsidR="00660061" w:rsidRPr="00FD6A13">
        <w:rPr>
          <w:rFonts w:ascii="Times New Roman" w:hAnsi="Times New Roman"/>
          <w:sz w:val="24"/>
          <w:szCs w:val="24"/>
        </w:rPr>
        <w:t xml:space="preserve">as provided for </w:t>
      </w:r>
      <w:r w:rsidR="00114180" w:rsidRPr="00FD6A13">
        <w:rPr>
          <w:rFonts w:ascii="Times New Roman" w:hAnsi="Times New Roman"/>
          <w:sz w:val="24"/>
          <w:szCs w:val="24"/>
        </w:rPr>
        <w:t xml:space="preserve">under the </w:t>
      </w:r>
      <w:r w:rsidR="00114180" w:rsidRPr="00FD6A13">
        <w:rPr>
          <w:rFonts w:ascii="Times New Roman" w:hAnsi="Times New Roman"/>
          <w:b/>
          <w:sz w:val="24"/>
          <w:szCs w:val="24"/>
        </w:rPr>
        <w:t>P</w:t>
      </w:r>
      <w:r w:rsidR="00660061" w:rsidRPr="00FD6A13">
        <w:rPr>
          <w:rFonts w:ascii="Times New Roman" w:hAnsi="Times New Roman"/>
          <w:b/>
          <w:sz w:val="24"/>
          <w:szCs w:val="24"/>
        </w:rPr>
        <w:t xml:space="preserve">ublic </w:t>
      </w:r>
      <w:r w:rsidR="00114180" w:rsidRPr="00FD6A13">
        <w:rPr>
          <w:rFonts w:ascii="Times New Roman" w:hAnsi="Times New Roman"/>
          <w:b/>
          <w:sz w:val="24"/>
          <w:szCs w:val="24"/>
        </w:rPr>
        <w:t>P</w:t>
      </w:r>
      <w:r w:rsidR="00660061" w:rsidRPr="00FD6A13">
        <w:rPr>
          <w:rFonts w:ascii="Times New Roman" w:hAnsi="Times New Roman"/>
          <w:b/>
          <w:sz w:val="24"/>
          <w:szCs w:val="24"/>
        </w:rPr>
        <w:t xml:space="preserve">rocurement and </w:t>
      </w:r>
      <w:r w:rsidR="00114180" w:rsidRPr="00FD6A13">
        <w:rPr>
          <w:rFonts w:ascii="Times New Roman" w:hAnsi="Times New Roman"/>
          <w:b/>
          <w:sz w:val="24"/>
          <w:szCs w:val="24"/>
        </w:rPr>
        <w:t>D</w:t>
      </w:r>
      <w:r w:rsidR="00660061" w:rsidRPr="00FD6A13">
        <w:rPr>
          <w:rFonts w:ascii="Times New Roman" w:hAnsi="Times New Roman"/>
          <w:b/>
          <w:sz w:val="24"/>
          <w:szCs w:val="24"/>
        </w:rPr>
        <w:t xml:space="preserve">isposal of Public </w:t>
      </w:r>
      <w:r w:rsidR="00114180" w:rsidRPr="00FD6A13">
        <w:rPr>
          <w:rFonts w:ascii="Times New Roman" w:hAnsi="Times New Roman"/>
          <w:b/>
          <w:sz w:val="24"/>
          <w:szCs w:val="24"/>
        </w:rPr>
        <w:t>A</w:t>
      </w:r>
      <w:r w:rsidR="00660061" w:rsidRPr="00FD6A13">
        <w:rPr>
          <w:rFonts w:ascii="Times New Roman" w:hAnsi="Times New Roman"/>
          <w:b/>
          <w:sz w:val="24"/>
          <w:szCs w:val="24"/>
        </w:rPr>
        <w:t>ssets</w:t>
      </w:r>
      <w:r w:rsidR="00114180" w:rsidRPr="00FD6A13">
        <w:rPr>
          <w:rFonts w:ascii="Times New Roman" w:hAnsi="Times New Roman"/>
          <w:b/>
          <w:sz w:val="24"/>
          <w:szCs w:val="24"/>
        </w:rPr>
        <w:t xml:space="preserve"> Act</w:t>
      </w:r>
      <w:r w:rsidR="00660061" w:rsidRPr="00FD6A13">
        <w:rPr>
          <w:rFonts w:ascii="Times New Roman" w:hAnsi="Times New Roman"/>
          <w:b/>
          <w:sz w:val="24"/>
          <w:szCs w:val="24"/>
        </w:rPr>
        <w:t xml:space="preserve"> (PPDA Act)</w:t>
      </w:r>
      <w:r w:rsidR="00B514ED" w:rsidRPr="00FD6A13">
        <w:rPr>
          <w:rFonts w:ascii="Times New Roman" w:hAnsi="Times New Roman"/>
          <w:b/>
          <w:sz w:val="24"/>
          <w:szCs w:val="24"/>
        </w:rPr>
        <w:t xml:space="preserve"> </w:t>
      </w:r>
      <w:r w:rsidR="00C93DBE" w:rsidRPr="00FD6A13">
        <w:rPr>
          <w:rFonts w:ascii="Times New Roman" w:hAnsi="Times New Roman"/>
          <w:sz w:val="24"/>
          <w:szCs w:val="24"/>
        </w:rPr>
        <w:t xml:space="preserve">and the Plaintiff obliged by </w:t>
      </w:r>
      <w:r w:rsidR="00114180" w:rsidRPr="00FD6A13">
        <w:rPr>
          <w:rFonts w:ascii="Times New Roman" w:hAnsi="Times New Roman"/>
          <w:sz w:val="24"/>
          <w:szCs w:val="24"/>
        </w:rPr>
        <w:t xml:space="preserve"> </w:t>
      </w:r>
      <w:r w:rsidR="00C94BA4" w:rsidRPr="00FD6A13">
        <w:rPr>
          <w:rFonts w:ascii="Times New Roman" w:hAnsi="Times New Roman"/>
          <w:sz w:val="24"/>
          <w:szCs w:val="24"/>
        </w:rPr>
        <w:t>wr</w:t>
      </w:r>
      <w:r w:rsidR="00C93DBE" w:rsidRPr="00FD6A13">
        <w:rPr>
          <w:rFonts w:ascii="Times New Roman" w:hAnsi="Times New Roman"/>
          <w:sz w:val="24"/>
          <w:szCs w:val="24"/>
        </w:rPr>
        <w:t xml:space="preserve">iting so </w:t>
      </w:r>
      <w:r w:rsidR="00B514ED" w:rsidRPr="00FD6A13">
        <w:rPr>
          <w:rFonts w:ascii="Times New Roman" w:hAnsi="Times New Roman"/>
          <w:sz w:val="24"/>
          <w:szCs w:val="24"/>
        </w:rPr>
        <w:t>on the 31</w:t>
      </w:r>
      <w:r w:rsidR="00B514ED" w:rsidRPr="00FD6A13">
        <w:rPr>
          <w:rFonts w:ascii="Times New Roman" w:hAnsi="Times New Roman"/>
          <w:sz w:val="24"/>
          <w:szCs w:val="24"/>
          <w:vertAlign w:val="superscript"/>
        </w:rPr>
        <w:t>st</w:t>
      </w:r>
      <w:r w:rsidR="00B514ED" w:rsidRPr="00FD6A13">
        <w:rPr>
          <w:rFonts w:ascii="Times New Roman" w:hAnsi="Times New Roman"/>
          <w:sz w:val="24"/>
          <w:szCs w:val="24"/>
        </w:rPr>
        <w:t xml:space="preserve"> day of August 2011 </w:t>
      </w:r>
      <w:r w:rsidR="00B61D44" w:rsidRPr="00FD6A13">
        <w:rPr>
          <w:rFonts w:ascii="Times New Roman" w:hAnsi="Times New Roman"/>
          <w:sz w:val="24"/>
          <w:szCs w:val="24"/>
        </w:rPr>
        <w:t xml:space="preserve">and </w:t>
      </w:r>
      <w:r w:rsidR="00114180" w:rsidRPr="00FD6A13">
        <w:rPr>
          <w:rFonts w:ascii="Times New Roman" w:hAnsi="Times New Roman"/>
          <w:sz w:val="24"/>
          <w:szCs w:val="24"/>
        </w:rPr>
        <w:t>the P</w:t>
      </w:r>
      <w:r w:rsidR="00660061" w:rsidRPr="00FD6A13">
        <w:rPr>
          <w:rFonts w:ascii="Times New Roman" w:hAnsi="Times New Roman"/>
          <w:sz w:val="24"/>
          <w:szCs w:val="24"/>
        </w:rPr>
        <w:t xml:space="preserve">ublic </w:t>
      </w:r>
      <w:r w:rsidR="00114180" w:rsidRPr="00FD6A13">
        <w:rPr>
          <w:rFonts w:ascii="Times New Roman" w:hAnsi="Times New Roman"/>
          <w:sz w:val="24"/>
          <w:szCs w:val="24"/>
        </w:rPr>
        <w:t>P</w:t>
      </w:r>
      <w:r w:rsidR="00660061" w:rsidRPr="00FD6A13">
        <w:rPr>
          <w:rFonts w:ascii="Times New Roman" w:hAnsi="Times New Roman"/>
          <w:sz w:val="24"/>
          <w:szCs w:val="24"/>
        </w:rPr>
        <w:t xml:space="preserve">rocurement and </w:t>
      </w:r>
      <w:r w:rsidR="00114180" w:rsidRPr="00FD6A13">
        <w:rPr>
          <w:rFonts w:ascii="Times New Roman" w:hAnsi="Times New Roman"/>
          <w:sz w:val="24"/>
          <w:szCs w:val="24"/>
        </w:rPr>
        <w:t>D</w:t>
      </w:r>
      <w:r w:rsidR="00660061" w:rsidRPr="00FD6A13">
        <w:rPr>
          <w:rFonts w:ascii="Times New Roman" w:hAnsi="Times New Roman"/>
          <w:sz w:val="24"/>
          <w:szCs w:val="24"/>
        </w:rPr>
        <w:t xml:space="preserve">isposal of Public </w:t>
      </w:r>
      <w:r w:rsidR="00114180" w:rsidRPr="00FD6A13">
        <w:rPr>
          <w:rFonts w:ascii="Times New Roman" w:hAnsi="Times New Roman"/>
          <w:sz w:val="24"/>
          <w:szCs w:val="24"/>
        </w:rPr>
        <w:t>A</w:t>
      </w:r>
      <w:r w:rsidR="00C94BA4" w:rsidRPr="00FD6A13">
        <w:rPr>
          <w:rFonts w:ascii="Times New Roman" w:hAnsi="Times New Roman"/>
          <w:sz w:val="24"/>
          <w:szCs w:val="24"/>
        </w:rPr>
        <w:t>ssets Authority</w:t>
      </w:r>
      <w:r w:rsidR="00B514ED" w:rsidRPr="00FD6A13">
        <w:rPr>
          <w:rFonts w:ascii="Times New Roman" w:hAnsi="Times New Roman"/>
          <w:sz w:val="24"/>
          <w:szCs w:val="24"/>
        </w:rPr>
        <w:t xml:space="preserve"> as a result</w:t>
      </w:r>
      <w:r w:rsidR="00C93DBE" w:rsidRPr="00FD6A13">
        <w:rPr>
          <w:rFonts w:ascii="Times New Roman" w:hAnsi="Times New Roman"/>
          <w:sz w:val="24"/>
          <w:szCs w:val="24"/>
        </w:rPr>
        <w:t xml:space="preserve"> </w:t>
      </w:r>
      <w:r w:rsidR="00C94BA4" w:rsidRPr="00FD6A13">
        <w:rPr>
          <w:rFonts w:ascii="Times New Roman" w:hAnsi="Times New Roman"/>
          <w:sz w:val="24"/>
          <w:szCs w:val="24"/>
        </w:rPr>
        <w:t>halt</w:t>
      </w:r>
      <w:r w:rsidR="00B514ED" w:rsidRPr="00FD6A13">
        <w:rPr>
          <w:rFonts w:ascii="Times New Roman" w:hAnsi="Times New Roman"/>
          <w:sz w:val="24"/>
          <w:szCs w:val="24"/>
        </w:rPr>
        <w:t>ed</w:t>
      </w:r>
      <w:r w:rsidR="00114180" w:rsidRPr="00FD6A13">
        <w:rPr>
          <w:rFonts w:ascii="Times New Roman" w:hAnsi="Times New Roman"/>
          <w:sz w:val="24"/>
          <w:szCs w:val="24"/>
        </w:rPr>
        <w:t xml:space="preserve"> the </w:t>
      </w:r>
      <w:r w:rsidR="00C94BA4" w:rsidRPr="00FD6A13">
        <w:rPr>
          <w:rFonts w:ascii="Times New Roman" w:hAnsi="Times New Roman"/>
          <w:sz w:val="24"/>
          <w:szCs w:val="24"/>
        </w:rPr>
        <w:t xml:space="preserve">procurement </w:t>
      </w:r>
      <w:r w:rsidR="00114180" w:rsidRPr="00FD6A13">
        <w:rPr>
          <w:rFonts w:ascii="Times New Roman" w:hAnsi="Times New Roman"/>
          <w:sz w:val="24"/>
          <w:szCs w:val="24"/>
        </w:rPr>
        <w:t>process</w:t>
      </w:r>
      <w:r w:rsidR="00C94BA4" w:rsidRPr="00FD6A13">
        <w:rPr>
          <w:rFonts w:ascii="Times New Roman" w:hAnsi="Times New Roman"/>
          <w:sz w:val="24"/>
          <w:szCs w:val="24"/>
        </w:rPr>
        <w:t xml:space="preserve"> on the 7</w:t>
      </w:r>
      <w:r w:rsidR="00C94BA4" w:rsidRPr="00FD6A13">
        <w:rPr>
          <w:rFonts w:ascii="Times New Roman" w:hAnsi="Times New Roman"/>
          <w:sz w:val="24"/>
          <w:szCs w:val="24"/>
          <w:vertAlign w:val="superscript"/>
        </w:rPr>
        <w:t>th</w:t>
      </w:r>
      <w:r w:rsidR="00C94BA4" w:rsidRPr="00FD6A13">
        <w:rPr>
          <w:rFonts w:ascii="Times New Roman" w:hAnsi="Times New Roman"/>
          <w:sz w:val="24"/>
          <w:szCs w:val="24"/>
        </w:rPr>
        <w:t xml:space="preserve"> day of September 2011</w:t>
      </w:r>
      <w:r w:rsidR="00114180" w:rsidRPr="00FD6A13">
        <w:rPr>
          <w:rFonts w:ascii="Times New Roman" w:hAnsi="Times New Roman"/>
          <w:sz w:val="24"/>
          <w:szCs w:val="24"/>
        </w:rPr>
        <w:t>.</w:t>
      </w:r>
      <w:r w:rsidR="004575FF" w:rsidRPr="00FD6A13">
        <w:rPr>
          <w:rFonts w:ascii="Times New Roman" w:hAnsi="Times New Roman"/>
          <w:sz w:val="24"/>
          <w:szCs w:val="24"/>
        </w:rPr>
        <w:t xml:space="preserve"> </w:t>
      </w:r>
      <w:r w:rsidR="00A84DF2" w:rsidRPr="00FD6A13">
        <w:rPr>
          <w:rFonts w:ascii="Times New Roman" w:hAnsi="Times New Roman"/>
          <w:sz w:val="24"/>
          <w:szCs w:val="24"/>
        </w:rPr>
        <w:t xml:space="preserve">However, through its </w:t>
      </w:r>
      <w:r w:rsidR="00284A32" w:rsidRPr="00FD6A13">
        <w:rPr>
          <w:rFonts w:ascii="Times New Roman" w:hAnsi="Times New Roman"/>
          <w:sz w:val="24"/>
          <w:szCs w:val="24"/>
        </w:rPr>
        <w:t xml:space="preserve">own further inquiry, </w:t>
      </w:r>
      <w:r w:rsidR="00A84DF2" w:rsidRPr="00FD6A13">
        <w:rPr>
          <w:rFonts w:ascii="Times New Roman" w:hAnsi="Times New Roman"/>
          <w:sz w:val="24"/>
          <w:szCs w:val="24"/>
        </w:rPr>
        <w:t>investigation, the Plaintiff state</w:t>
      </w:r>
      <w:r w:rsidR="00284A32" w:rsidRPr="00FD6A13">
        <w:rPr>
          <w:rFonts w:ascii="Times New Roman" w:hAnsi="Times New Roman"/>
          <w:sz w:val="24"/>
          <w:szCs w:val="24"/>
        </w:rPr>
        <w:t>s</w:t>
      </w:r>
      <w:r w:rsidR="00A84DF2" w:rsidRPr="00FD6A13">
        <w:rPr>
          <w:rFonts w:ascii="Times New Roman" w:hAnsi="Times New Roman"/>
          <w:sz w:val="24"/>
          <w:szCs w:val="24"/>
        </w:rPr>
        <w:t xml:space="preserve"> that things continued to go </w:t>
      </w:r>
      <w:r w:rsidR="00284A32" w:rsidRPr="00FD6A13">
        <w:rPr>
          <w:rFonts w:ascii="Times New Roman" w:hAnsi="Times New Roman"/>
          <w:sz w:val="24"/>
          <w:szCs w:val="24"/>
        </w:rPr>
        <w:t xml:space="preserve">not </w:t>
      </w:r>
      <w:r w:rsidR="00A84DF2" w:rsidRPr="00FD6A13">
        <w:rPr>
          <w:rFonts w:ascii="Times New Roman" w:hAnsi="Times New Roman"/>
          <w:sz w:val="24"/>
          <w:szCs w:val="24"/>
        </w:rPr>
        <w:t xml:space="preserve">well as </w:t>
      </w:r>
      <w:r w:rsidR="00284A32" w:rsidRPr="00FD6A13">
        <w:rPr>
          <w:rFonts w:ascii="Times New Roman" w:hAnsi="Times New Roman"/>
          <w:sz w:val="24"/>
          <w:szCs w:val="24"/>
        </w:rPr>
        <w:t>they sh</w:t>
      </w:r>
      <w:r w:rsidR="00A84DF2" w:rsidRPr="00FD6A13">
        <w:rPr>
          <w:rFonts w:ascii="Times New Roman" w:hAnsi="Times New Roman"/>
          <w:sz w:val="24"/>
          <w:szCs w:val="24"/>
        </w:rPr>
        <w:t xml:space="preserve">ould be and </w:t>
      </w:r>
      <w:r w:rsidR="00284A32" w:rsidRPr="00FD6A13">
        <w:rPr>
          <w:rFonts w:ascii="Times New Roman" w:hAnsi="Times New Roman"/>
          <w:sz w:val="24"/>
          <w:szCs w:val="24"/>
        </w:rPr>
        <w:t xml:space="preserve">thus it was forced to </w:t>
      </w:r>
      <w:r w:rsidR="00A84DF2" w:rsidRPr="00FD6A13">
        <w:rPr>
          <w:rFonts w:ascii="Times New Roman" w:hAnsi="Times New Roman"/>
          <w:sz w:val="24"/>
          <w:szCs w:val="24"/>
        </w:rPr>
        <w:t xml:space="preserve">on </w:t>
      </w:r>
      <w:r w:rsidR="00114180" w:rsidRPr="00FD6A13">
        <w:rPr>
          <w:rFonts w:ascii="Times New Roman" w:hAnsi="Times New Roman"/>
          <w:sz w:val="24"/>
          <w:szCs w:val="24"/>
        </w:rPr>
        <w:t xml:space="preserve">the </w:t>
      </w:r>
      <w:r w:rsidR="001F0BD8" w:rsidRPr="00FD6A13">
        <w:rPr>
          <w:rFonts w:ascii="Times New Roman" w:hAnsi="Times New Roman"/>
          <w:sz w:val="24"/>
          <w:szCs w:val="24"/>
        </w:rPr>
        <w:t>23</w:t>
      </w:r>
      <w:r w:rsidR="001F0BD8" w:rsidRPr="00FD6A13">
        <w:rPr>
          <w:rFonts w:ascii="Times New Roman" w:hAnsi="Times New Roman"/>
          <w:sz w:val="24"/>
          <w:szCs w:val="24"/>
          <w:vertAlign w:val="superscript"/>
        </w:rPr>
        <w:t>rd</w:t>
      </w:r>
      <w:r w:rsidR="001F0BD8" w:rsidRPr="00FD6A13">
        <w:rPr>
          <w:rFonts w:ascii="Times New Roman" w:hAnsi="Times New Roman"/>
          <w:sz w:val="24"/>
          <w:szCs w:val="24"/>
        </w:rPr>
        <w:t xml:space="preserve"> </w:t>
      </w:r>
      <w:r w:rsidR="00114180" w:rsidRPr="00FD6A13">
        <w:rPr>
          <w:rFonts w:ascii="Times New Roman" w:hAnsi="Times New Roman"/>
          <w:sz w:val="24"/>
          <w:szCs w:val="24"/>
        </w:rPr>
        <w:t xml:space="preserve">day of </w:t>
      </w:r>
      <w:r w:rsidR="001F0BD8" w:rsidRPr="00FD6A13">
        <w:rPr>
          <w:rFonts w:ascii="Times New Roman" w:hAnsi="Times New Roman"/>
          <w:sz w:val="24"/>
          <w:szCs w:val="24"/>
        </w:rPr>
        <w:t>September 2011</w:t>
      </w:r>
      <w:r w:rsidR="00BD4D88" w:rsidRPr="00FD6A13">
        <w:rPr>
          <w:rFonts w:ascii="Times New Roman" w:hAnsi="Times New Roman"/>
          <w:sz w:val="24"/>
          <w:szCs w:val="24"/>
        </w:rPr>
        <w:t xml:space="preserve"> </w:t>
      </w:r>
      <w:r w:rsidR="00284A32" w:rsidRPr="00FD6A13">
        <w:rPr>
          <w:rFonts w:ascii="Times New Roman" w:hAnsi="Times New Roman"/>
          <w:sz w:val="24"/>
          <w:szCs w:val="24"/>
        </w:rPr>
        <w:t xml:space="preserve">to </w:t>
      </w:r>
      <w:r w:rsidR="00BD4D88" w:rsidRPr="00FD6A13">
        <w:rPr>
          <w:rFonts w:ascii="Times New Roman" w:hAnsi="Times New Roman"/>
          <w:sz w:val="24"/>
          <w:szCs w:val="24"/>
        </w:rPr>
        <w:t xml:space="preserve"> wr</w:t>
      </w:r>
      <w:r w:rsidR="00284A32" w:rsidRPr="00FD6A13">
        <w:rPr>
          <w:rFonts w:ascii="Times New Roman" w:hAnsi="Times New Roman"/>
          <w:sz w:val="24"/>
          <w:szCs w:val="24"/>
        </w:rPr>
        <w:t>i</w:t>
      </w:r>
      <w:r w:rsidR="00BD4D88" w:rsidRPr="00FD6A13">
        <w:rPr>
          <w:rFonts w:ascii="Times New Roman" w:hAnsi="Times New Roman"/>
          <w:sz w:val="24"/>
          <w:szCs w:val="24"/>
        </w:rPr>
        <w:t xml:space="preserve">te </w:t>
      </w:r>
      <w:r w:rsidR="00284A32" w:rsidRPr="00FD6A13">
        <w:rPr>
          <w:rFonts w:ascii="Times New Roman" w:hAnsi="Times New Roman"/>
          <w:sz w:val="24"/>
          <w:szCs w:val="24"/>
        </w:rPr>
        <w:t>to</w:t>
      </w:r>
      <w:r w:rsidR="001F0BD8" w:rsidRPr="00FD6A13">
        <w:rPr>
          <w:rFonts w:ascii="Times New Roman" w:hAnsi="Times New Roman"/>
          <w:sz w:val="24"/>
          <w:szCs w:val="24"/>
        </w:rPr>
        <w:t xml:space="preserve"> both the </w:t>
      </w:r>
      <w:r w:rsidR="00BD4D88" w:rsidRPr="00FD6A13">
        <w:rPr>
          <w:rFonts w:ascii="Times New Roman" w:hAnsi="Times New Roman"/>
          <w:sz w:val="24"/>
          <w:szCs w:val="24"/>
        </w:rPr>
        <w:t xml:space="preserve">Defendant </w:t>
      </w:r>
      <w:r w:rsidR="00284A32" w:rsidRPr="00FD6A13">
        <w:rPr>
          <w:rFonts w:ascii="Times New Roman" w:hAnsi="Times New Roman"/>
          <w:sz w:val="24"/>
          <w:szCs w:val="24"/>
        </w:rPr>
        <w:t xml:space="preserve">bank </w:t>
      </w:r>
      <w:r w:rsidR="001F0BD8" w:rsidRPr="00FD6A13">
        <w:rPr>
          <w:rFonts w:ascii="Times New Roman" w:hAnsi="Times New Roman"/>
          <w:sz w:val="24"/>
          <w:szCs w:val="24"/>
        </w:rPr>
        <w:t xml:space="preserve">and the Ministry </w:t>
      </w:r>
      <w:r w:rsidR="00BD4D88" w:rsidRPr="00FD6A13">
        <w:rPr>
          <w:rFonts w:ascii="Times New Roman" w:hAnsi="Times New Roman"/>
          <w:sz w:val="24"/>
          <w:szCs w:val="24"/>
        </w:rPr>
        <w:t xml:space="preserve">of Local Government </w:t>
      </w:r>
      <w:r w:rsidR="001F0BD8" w:rsidRPr="00FD6A13">
        <w:rPr>
          <w:rFonts w:ascii="Times New Roman" w:hAnsi="Times New Roman"/>
          <w:sz w:val="24"/>
          <w:szCs w:val="24"/>
        </w:rPr>
        <w:t xml:space="preserve">that </w:t>
      </w:r>
      <w:r w:rsidR="00284A32" w:rsidRPr="00FD6A13">
        <w:rPr>
          <w:rFonts w:ascii="Times New Roman" w:hAnsi="Times New Roman"/>
          <w:sz w:val="24"/>
          <w:szCs w:val="24"/>
        </w:rPr>
        <w:t xml:space="preserve">actually </w:t>
      </w:r>
      <w:r w:rsidR="001F0BD8" w:rsidRPr="00FD6A13">
        <w:rPr>
          <w:rFonts w:ascii="Times New Roman" w:hAnsi="Times New Roman"/>
          <w:sz w:val="24"/>
          <w:szCs w:val="24"/>
        </w:rPr>
        <w:t>the</w:t>
      </w:r>
      <w:r w:rsidR="00114180" w:rsidRPr="00FD6A13">
        <w:rPr>
          <w:rFonts w:ascii="Times New Roman" w:hAnsi="Times New Roman"/>
          <w:sz w:val="24"/>
          <w:szCs w:val="24"/>
        </w:rPr>
        <w:t xml:space="preserve"> </w:t>
      </w:r>
      <w:r w:rsidR="001F0BD8" w:rsidRPr="00FD6A13">
        <w:rPr>
          <w:rFonts w:ascii="Times New Roman" w:hAnsi="Times New Roman"/>
          <w:sz w:val="24"/>
          <w:szCs w:val="24"/>
        </w:rPr>
        <w:t>bid bond guarantee</w:t>
      </w:r>
      <w:r w:rsidR="00114180" w:rsidRPr="00FD6A13">
        <w:rPr>
          <w:rFonts w:ascii="Times New Roman" w:hAnsi="Times New Roman"/>
          <w:sz w:val="24"/>
          <w:szCs w:val="24"/>
        </w:rPr>
        <w:t xml:space="preserve"> which </w:t>
      </w:r>
      <w:r w:rsidR="00A84DF2" w:rsidRPr="00FD6A13">
        <w:rPr>
          <w:rFonts w:ascii="Times New Roman" w:hAnsi="Times New Roman"/>
          <w:sz w:val="24"/>
          <w:szCs w:val="24"/>
        </w:rPr>
        <w:t>had been</w:t>
      </w:r>
      <w:r w:rsidR="00114180" w:rsidRPr="00FD6A13">
        <w:rPr>
          <w:rFonts w:ascii="Times New Roman" w:hAnsi="Times New Roman"/>
          <w:sz w:val="24"/>
          <w:szCs w:val="24"/>
        </w:rPr>
        <w:t xml:space="preserve"> confirmed to </w:t>
      </w:r>
      <w:r w:rsidR="00284A32" w:rsidRPr="00FD6A13">
        <w:rPr>
          <w:rFonts w:ascii="Times New Roman" w:hAnsi="Times New Roman"/>
          <w:sz w:val="24"/>
          <w:szCs w:val="24"/>
        </w:rPr>
        <w:t xml:space="preserve">have </w:t>
      </w:r>
      <w:r w:rsidR="00114180" w:rsidRPr="00FD6A13">
        <w:rPr>
          <w:rFonts w:ascii="Times New Roman" w:hAnsi="Times New Roman"/>
          <w:sz w:val="24"/>
          <w:szCs w:val="24"/>
        </w:rPr>
        <w:t>be</w:t>
      </w:r>
      <w:r w:rsidR="00284A32" w:rsidRPr="00FD6A13">
        <w:rPr>
          <w:rFonts w:ascii="Times New Roman" w:hAnsi="Times New Roman"/>
          <w:sz w:val="24"/>
          <w:szCs w:val="24"/>
        </w:rPr>
        <w:t>en</w:t>
      </w:r>
      <w:r w:rsidR="00114180" w:rsidRPr="00FD6A13">
        <w:rPr>
          <w:rFonts w:ascii="Times New Roman" w:hAnsi="Times New Roman"/>
          <w:sz w:val="24"/>
          <w:szCs w:val="24"/>
        </w:rPr>
        <w:t xml:space="preserve"> issued to it </w:t>
      </w:r>
      <w:r w:rsidR="001F0BD8" w:rsidRPr="00FD6A13">
        <w:rPr>
          <w:rFonts w:ascii="Times New Roman" w:hAnsi="Times New Roman"/>
          <w:sz w:val="24"/>
          <w:szCs w:val="24"/>
        </w:rPr>
        <w:t xml:space="preserve"> </w:t>
      </w:r>
      <w:r w:rsidR="00114180" w:rsidRPr="00FD6A13">
        <w:rPr>
          <w:rFonts w:ascii="Times New Roman" w:hAnsi="Times New Roman"/>
          <w:sz w:val="24"/>
          <w:szCs w:val="24"/>
        </w:rPr>
        <w:t>was not the one</w:t>
      </w:r>
      <w:r w:rsidR="001F0BD8" w:rsidRPr="00FD6A13">
        <w:rPr>
          <w:rFonts w:ascii="Times New Roman" w:hAnsi="Times New Roman"/>
          <w:sz w:val="24"/>
          <w:szCs w:val="24"/>
        </w:rPr>
        <w:t xml:space="preserve"> it had submit</w:t>
      </w:r>
      <w:r w:rsidR="00114180" w:rsidRPr="00FD6A13">
        <w:rPr>
          <w:rFonts w:ascii="Times New Roman" w:hAnsi="Times New Roman"/>
          <w:sz w:val="24"/>
          <w:szCs w:val="24"/>
        </w:rPr>
        <w:t>ted to the Ministry</w:t>
      </w:r>
      <w:r w:rsidR="00B514ED" w:rsidRPr="00FD6A13">
        <w:rPr>
          <w:rFonts w:ascii="Times New Roman" w:hAnsi="Times New Roman"/>
          <w:sz w:val="24"/>
          <w:szCs w:val="24"/>
        </w:rPr>
        <w:t xml:space="preserve"> of Local </w:t>
      </w:r>
      <w:r w:rsidR="00284A32" w:rsidRPr="00FD6A13">
        <w:rPr>
          <w:rFonts w:ascii="Times New Roman" w:hAnsi="Times New Roman"/>
          <w:sz w:val="24"/>
          <w:szCs w:val="24"/>
        </w:rPr>
        <w:t xml:space="preserve">Government </w:t>
      </w:r>
      <w:r w:rsidR="00BD4D88" w:rsidRPr="00FD6A13">
        <w:rPr>
          <w:rFonts w:ascii="Times New Roman" w:hAnsi="Times New Roman"/>
          <w:sz w:val="24"/>
          <w:szCs w:val="24"/>
        </w:rPr>
        <w:t xml:space="preserve">but </w:t>
      </w:r>
      <w:r w:rsidR="00284A32" w:rsidRPr="00FD6A13">
        <w:rPr>
          <w:rFonts w:ascii="Times New Roman" w:hAnsi="Times New Roman"/>
          <w:sz w:val="24"/>
          <w:szCs w:val="24"/>
        </w:rPr>
        <w:t xml:space="preserve">that it was taken aback when </w:t>
      </w:r>
      <w:r w:rsidR="00BD4D88" w:rsidRPr="00FD6A13">
        <w:rPr>
          <w:rFonts w:ascii="Times New Roman" w:hAnsi="Times New Roman"/>
          <w:sz w:val="24"/>
          <w:szCs w:val="24"/>
        </w:rPr>
        <w:t xml:space="preserve">on the </w:t>
      </w:r>
      <w:r w:rsidR="00CE0DFB" w:rsidRPr="00FD6A13">
        <w:rPr>
          <w:rFonts w:ascii="Times New Roman" w:hAnsi="Times New Roman"/>
          <w:sz w:val="24"/>
          <w:szCs w:val="24"/>
        </w:rPr>
        <w:t>29</w:t>
      </w:r>
      <w:r w:rsidR="00CE0DFB" w:rsidRPr="00FD6A13">
        <w:rPr>
          <w:rFonts w:ascii="Times New Roman" w:hAnsi="Times New Roman"/>
          <w:sz w:val="24"/>
          <w:szCs w:val="24"/>
          <w:vertAlign w:val="superscript"/>
        </w:rPr>
        <w:t>th</w:t>
      </w:r>
      <w:r w:rsidR="00BD4D88" w:rsidRPr="00FD6A13">
        <w:rPr>
          <w:rFonts w:ascii="Times New Roman" w:hAnsi="Times New Roman"/>
          <w:sz w:val="24"/>
          <w:szCs w:val="24"/>
        </w:rPr>
        <w:t xml:space="preserve"> </w:t>
      </w:r>
      <w:r w:rsidR="00B514ED" w:rsidRPr="00FD6A13">
        <w:rPr>
          <w:rFonts w:ascii="Times New Roman" w:hAnsi="Times New Roman"/>
          <w:sz w:val="24"/>
          <w:szCs w:val="24"/>
        </w:rPr>
        <w:t xml:space="preserve">day of </w:t>
      </w:r>
      <w:r w:rsidR="00BD4D88" w:rsidRPr="00FD6A13">
        <w:rPr>
          <w:rFonts w:ascii="Times New Roman" w:hAnsi="Times New Roman"/>
          <w:sz w:val="24"/>
          <w:szCs w:val="24"/>
        </w:rPr>
        <w:t>September 2011,</w:t>
      </w:r>
      <w:r w:rsidR="00CE0DFB" w:rsidRPr="00FD6A13">
        <w:rPr>
          <w:rFonts w:ascii="Times New Roman" w:hAnsi="Times New Roman"/>
          <w:sz w:val="24"/>
          <w:szCs w:val="24"/>
        </w:rPr>
        <w:t xml:space="preserve"> the Permanent Secretary </w:t>
      </w:r>
      <w:r w:rsidR="00BD4D88" w:rsidRPr="00FD6A13">
        <w:rPr>
          <w:rFonts w:ascii="Times New Roman" w:hAnsi="Times New Roman"/>
          <w:sz w:val="24"/>
          <w:szCs w:val="24"/>
        </w:rPr>
        <w:t>of</w:t>
      </w:r>
      <w:r w:rsidR="00CE0DFB" w:rsidRPr="00FD6A13">
        <w:rPr>
          <w:rFonts w:ascii="Times New Roman" w:hAnsi="Times New Roman"/>
          <w:sz w:val="24"/>
          <w:szCs w:val="24"/>
        </w:rPr>
        <w:t xml:space="preserve"> the Ministry </w:t>
      </w:r>
      <w:r w:rsidR="00660061" w:rsidRPr="00FD6A13">
        <w:rPr>
          <w:rFonts w:ascii="Times New Roman" w:hAnsi="Times New Roman"/>
          <w:sz w:val="24"/>
          <w:szCs w:val="24"/>
        </w:rPr>
        <w:t xml:space="preserve">of Local Government </w:t>
      </w:r>
      <w:r w:rsidR="00284A32" w:rsidRPr="00FD6A13">
        <w:rPr>
          <w:rFonts w:ascii="Times New Roman" w:hAnsi="Times New Roman"/>
          <w:sz w:val="24"/>
          <w:szCs w:val="24"/>
        </w:rPr>
        <w:t xml:space="preserve">informed it </w:t>
      </w:r>
      <w:r w:rsidR="00BD4D88" w:rsidRPr="00FD6A13">
        <w:rPr>
          <w:rFonts w:ascii="Times New Roman" w:hAnsi="Times New Roman"/>
          <w:sz w:val="24"/>
          <w:szCs w:val="24"/>
        </w:rPr>
        <w:t xml:space="preserve">that </w:t>
      </w:r>
      <w:r w:rsidR="00B514ED" w:rsidRPr="00FD6A13">
        <w:rPr>
          <w:rFonts w:ascii="Times New Roman" w:hAnsi="Times New Roman"/>
          <w:sz w:val="24"/>
          <w:szCs w:val="24"/>
        </w:rPr>
        <w:t xml:space="preserve">arising </w:t>
      </w:r>
      <w:r w:rsidR="00CE0DFB" w:rsidRPr="00FD6A13">
        <w:rPr>
          <w:rFonts w:ascii="Times New Roman" w:hAnsi="Times New Roman"/>
          <w:sz w:val="24"/>
          <w:szCs w:val="24"/>
        </w:rPr>
        <w:t xml:space="preserve">from </w:t>
      </w:r>
      <w:r w:rsidR="00BD4D88" w:rsidRPr="00FD6A13">
        <w:rPr>
          <w:rFonts w:ascii="Times New Roman" w:hAnsi="Times New Roman"/>
          <w:sz w:val="24"/>
          <w:szCs w:val="24"/>
        </w:rPr>
        <w:t>further in</w:t>
      </w:r>
      <w:r w:rsidR="00B514ED" w:rsidRPr="00FD6A13">
        <w:rPr>
          <w:rFonts w:ascii="Times New Roman" w:hAnsi="Times New Roman"/>
          <w:sz w:val="24"/>
          <w:szCs w:val="24"/>
        </w:rPr>
        <w:t xml:space="preserve">vestigations </w:t>
      </w:r>
      <w:r w:rsidR="00BD4D88" w:rsidRPr="00FD6A13">
        <w:rPr>
          <w:rFonts w:ascii="Times New Roman" w:hAnsi="Times New Roman"/>
          <w:sz w:val="24"/>
          <w:szCs w:val="24"/>
        </w:rPr>
        <w:t xml:space="preserve">with </w:t>
      </w:r>
      <w:r w:rsidR="00B514ED" w:rsidRPr="00FD6A13">
        <w:rPr>
          <w:rFonts w:ascii="Times New Roman" w:hAnsi="Times New Roman"/>
          <w:sz w:val="24"/>
          <w:szCs w:val="24"/>
        </w:rPr>
        <w:t>the D</w:t>
      </w:r>
      <w:r w:rsidR="00CE0DFB" w:rsidRPr="00FD6A13">
        <w:rPr>
          <w:rFonts w:ascii="Times New Roman" w:hAnsi="Times New Roman"/>
          <w:sz w:val="24"/>
          <w:szCs w:val="24"/>
        </w:rPr>
        <w:t>efendant</w:t>
      </w:r>
      <w:r w:rsidR="00284A32" w:rsidRPr="00FD6A13">
        <w:rPr>
          <w:rFonts w:ascii="Times New Roman" w:hAnsi="Times New Roman"/>
          <w:sz w:val="24"/>
          <w:szCs w:val="24"/>
        </w:rPr>
        <w:t xml:space="preserve"> bank</w:t>
      </w:r>
      <w:r w:rsidR="00660061" w:rsidRPr="00FD6A13">
        <w:rPr>
          <w:rFonts w:ascii="Times New Roman" w:hAnsi="Times New Roman"/>
          <w:sz w:val="24"/>
          <w:szCs w:val="24"/>
        </w:rPr>
        <w:t xml:space="preserve"> two </w:t>
      </w:r>
      <w:r w:rsidR="00BD4D88" w:rsidRPr="00FD6A13">
        <w:rPr>
          <w:rFonts w:ascii="Times New Roman" w:hAnsi="Times New Roman"/>
          <w:sz w:val="24"/>
          <w:szCs w:val="24"/>
        </w:rPr>
        <w:t xml:space="preserve">contradicting </w:t>
      </w:r>
      <w:r w:rsidR="00660061" w:rsidRPr="00FD6A13">
        <w:rPr>
          <w:rFonts w:ascii="Times New Roman" w:hAnsi="Times New Roman"/>
          <w:sz w:val="24"/>
          <w:szCs w:val="24"/>
        </w:rPr>
        <w:t xml:space="preserve">bid bonds </w:t>
      </w:r>
      <w:r w:rsidR="00A84DF2" w:rsidRPr="00FD6A13">
        <w:rPr>
          <w:rFonts w:ascii="Times New Roman" w:hAnsi="Times New Roman"/>
          <w:sz w:val="24"/>
          <w:szCs w:val="24"/>
        </w:rPr>
        <w:t xml:space="preserve">had been found </w:t>
      </w:r>
      <w:r w:rsidR="00284A32" w:rsidRPr="00FD6A13">
        <w:rPr>
          <w:rFonts w:ascii="Times New Roman" w:hAnsi="Times New Roman"/>
          <w:sz w:val="24"/>
          <w:szCs w:val="24"/>
        </w:rPr>
        <w:t xml:space="preserve">sealed together with </w:t>
      </w:r>
      <w:r w:rsidR="00660061" w:rsidRPr="00FD6A13">
        <w:rPr>
          <w:rFonts w:ascii="Times New Roman" w:hAnsi="Times New Roman"/>
          <w:sz w:val="24"/>
          <w:szCs w:val="24"/>
        </w:rPr>
        <w:t xml:space="preserve">the </w:t>
      </w:r>
      <w:r w:rsidR="00A84DF2" w:rsidRPr="00FD6A13">
        <w:rPr>
          <w:rFonts w:ascii="Times New Roman" w:hAnsi="Times New Roman"/>
          <w:sz w:val="24"/>
          <w:szCs w:val="24"/>
        </w:rPr>
        <w:t>bid of</w:t>
      </w:r>
      <w:r w:rsidR="00660061" w:rsidRPr="00FD6A13">
        <w:rPr>
          <w:rFonts w:ascii="Times New Roman" w:hAnsi="Times New Roman"/>
          <w:sz w:val="24"/>
          <w:szCs w:val="24"/>
        </w:rPr>
        <w:t xml:space="preserve"> the </w:t>
      </w:r>
      <w:r w:rsidR="00BD4D88" w:rsidRPr="00FD6A13">
        <w:rPr>
          <w:rFonts w:ascii="Times New Roman" w:hAnsi="Times New Roman"/>
          <w:sz w:val="24"/>
          <w:szCs w:val="24"/>
        </w:rPr>
        <w:t xml:space="preserve">Plaintiff </w:t>
      </w:r>
      <w:r w:rsidR="00284A32" w:rsidRPr="00FD6A13">
        <w:rPr>
          <w:rFonts w:ascii="Times New Roman" w:hAnsi="Times New Roman"/>
          <w:sz w:val="24"/>
          <w:szCs w:val="24"/>
        </w:rPr>
        <w:t xml:space="preserve">for the construction of Lira market </w:t>
      </w:r>
      <w:r w:rsidR="006F6CF6" w:rsidRPr="00FD6A13">
        <w:rPr>
          <w:rFonts w:ascii="Times New Roman" w:hAnsi="Times New Roman"/>
          <w:sz w:val="24"/>
          <w:szCs w:val="24"/>
        </w:rPr>
        <w:t>result</w:t>
      </w:r>
      <w:r w:rsidR="00A84DF2" w:rsidRPr="00FD6A13">
        <w:rPr>
          <w:rFonts w:ascii="Times New Roman" w:hAnsi="Times New Roman"/>
          <w:sz w:val="24"/>
          <w:szCs w:val="24"/>
        </w:rPr>
        <w:t>ing</w:t>
      </w:r>
      <w:r w:rsidR="006F6CF6" w:rsidRPr="00FD6A13">
        <w:rPr>
          <w:rFonts w:ascii="Times New Roman" w:hAnsi="Times New Roman"/>
          <w:sz w:val="24"/>
          <w:szCs w:val="24"/>
        </w:rPr>
        <w:t xml:space="preserve"> </w:t>
      </w:r>
      <w:r w:rsidR="00A84DF2" w:rsidRPr="00FD6A13">
        <w:rPr>
          <w:rFonts w:ascii="Times New Roman" w:hAnsi="Times New Roman"/>
          <w:sz w:val="24"/>
          <w:szCs w:val="24"/>
        </w:rPr>
        <w:t xml:space="preserve">in </w:t>
      </w:r>
      <w:r w:rsidR="00284A32" w:rsidRPr="00FD6A13">
        <w:rPr>
          <w:rFonts w:ascii="Times New Roman" w:hAnsi="Times New Roman"/>
          <w:sz w:val="24"/>
          <w:szCs w:val="24"/>
        </w:rPr>
        <w:t>its</w:t>
      </w:r>
      <w:r w:rsidR="00BD4D88" w:rsidRPr="00FD6A13">
        <w:rPr>
          <w:rFonts w:ascii="Times New Roman" w:hAnsi="Times New Roman"/>
          <w:sz w:val="24"/>
          <w:szCs w:val="24"/>
        </w:rPr>
        <w:t xml:space="preserve"> </w:t>
      </w:r>
      <w:r w:rsidR="00A84DF2" w:rsidRPr="00FD6A13">
        <w:rPr>
          <w:rFonts w:ascii="Times New Roman" w:hAnsi="Times New Roman"/>
          <w:sz w:val="24"/>
          <w:szCs w:val="24"/>
        </w:rPr>
        <w:t>being</w:t>
      </w:r>
      <w:r w:rsidR="006F6CF6" w:rsidRPr="00FD6A13">
        <w:rPr>
          <w:rFonts w:ascii="Times New Roman" w:hAnsi="Times New Roman"/>
          <w:sz w:val="24"/>
          <w:szCs w:val="24"/>
        </w:rPr>
        <w:t xml:space="preserve"> disqualified from the procurement process</w:t>
      </w:r>
      <w:r w:rsidR="00BD4D88" w:rsidRPr="00FD6A13">
        <w:rPr>
          <w:rFonts w:ascii="Times New Roman" w:hAnsi="Times New Roman"/>
          <w:sz w:val="24"/>
          <w:szCs w:val="24"/>
        </w:rPr>
        <w:t>.</w:t>
      </w:r>
      <w:r w:rsidR="004575FF" w:rsidRPr="00FD6A13">
        <w:rPr>
          <w:rFonts w:ascii="Times New Roman" w:hAnsi="Times New Roman"/>
          <w:sz w:val="24"/>
          <w:szCs w:val="24"/>
        </w:rPr>
        <w:t xml:space="preserve"> </w:t>
      </w:r>
      <w:r w:rsidR="00BD4D88" w:rsidRPr="00FD6A13">
        <w:rPr>
          <w:rFonts w:ascii="Times New Roman" w:hAnsi="Times New Roman"/>
          <w:sz w:val="24"/>
          <w:szCs w:val="24"/>
        </w:rPr>
        <w:t>Th</w:t>
      </w:r>
      <w:r w:rsidR="00A84DF2" w:rsidRPr="00FD6A13">
        <w:rPr>
          <w:rFonts w:ascii="Times New Roman" w:hAnsi="Times New Roman"/>
          <w:sz w:val="24"/>
          <w:szCs w:val="24"/>
        </w:rPr>
        <w:t>e</w:t>
      </w:r>
      <w:r w:rsidR="00BD4D88" w:rsidRPr="00FD6A13">
        <w:rPr>
          <w:rFonts w:ascii="Times New Roman" w:hAnsi="Times New Roman"/>
          <w:sz w:val="24"/>
          <w:szCs w:val="24"/>
        </w:rPr>
        <w:t xml:space="preserve"> disqualification </w:t>
      </w:r>
      <w:r w:rsidR="00284A32" w:rsidRPr="00FD6A13">
        <w:rPr>
          <w:rFonts w:ascii="Times New Roman" w:hAnsi="Times New Roman"/>
          <w:sz w:val="24"/>
          <w:szCs w:val="24"/>
        </w:rPr>
        <w:t xml:space="preserve">devastated the Plaintiff who even </w:t>
      </w:r>
      <w:r w:rsidR="00B514ED" w:rsidRPr="00FD6A13">
        <w:rPr>
          <w:rFonts w:ascii="Times New Roman" w:hAnsi="Times New Roman"/>
          <w:sz w:val="24"/>
          <w:szCs w:val="24"/>
        </w:rPr>
        <w:t>halted</w:t>
      </w:r>
      <w:r w:rsidR="00BD4D88" w:rsidRPr="00FD6A13">
        <w:rPr>
          <w:rFonts w:ascii="Times New Roman" w:hAnsi="Times New Roman"/>
          <w:sz w:val="24"/>
          <w:szCs w:val="24"/>
        </w:rPr>
        <w:t xml:space="preserve"> </w:t>
      </w:r>
      <w:r w:rsidR="00284A32" w:rsidRPr="00FD6A13">
        <w:rPr>
          <w:rFonts w:ascii="Times New Roman" w:hAnsi="Times New Roman"/>
          <w:sz w:val="24"/>
          <w:szCs w:val="24"/>
        </w:rPr>
        <w:t>its</w:t>
      </w:r>
      <w:r w:rsidR="00B514ED" w:rsidRPr="00FD6A13">
        <w:rPr>
          <w:rFonts w:ascii="Times New Roman" w:hAnsi="Times New Roman"/>
          <w:sz w:val="24"/>
          <w:szCs w:val="24"/>
        </w:rPr>
        <w:t xml:space="preserve"> pursu</w:t>
      </w:r>
      <w:r w:rsidR="00284A32" w:rsidRPr="00FD6A13">
        <w:rPr>
          <w:rFonts w:ascii="Times New Roman" w:hAnsi="Times New Roman"/>
          <w:sz w:val="24"/>
          <w:szCs w:val="24"/>
        </w:rPr>
        <w:t xml:space="preserve">it </w:t>
      </w:r>
      <w:r w:rsidR="00B514ED" w:rsidRPr="00FD6A13">
        <w:rPr>
          <w:rFonts w:ascii="Times New Roman" w:hAnsi="Times New Roman"/>
          <w:sz w:val="24"/>
          <w:szCs w:val="24"/>
        </w:rPr>
        <w:t>of</w:t>
      </w:r>
      <w:r w:rsidR="00BD4D88" w:rsidRPr="00FD6A13">
        <w:rPr>
          <w:rFonts w:ascii="Times New Roman" w:hAnsi="Times New Roman"/>
          <w:sz w:val="24"/>
          <w:szCs w:val="24"/>
        </w:rPr>
        <w:t xml:space="preserve"> </w:t>
      </w:r>
      <w:r w:rsidR="006F6CF6" w:rsidRPr="00FD6A13">
        <w:rPr>
          <w:rFonts w:ascii="Times New Roman" w:hAnsi="Times New Roman"/>
          <w:sz w:val="24"/>
          <w:szCs w:val="24"/>
        </w:rPr>
        <w:t xml:space="preserve">the administrative review </w:t>
      </w:r>
      <w:r w:rsidR="00BD4D88" w:rsidRPr="00FD6A13">
        <w:rPr>
          <w:rFonts w:ascii="Times New Roman" w:hAnsi="Times New Roman"/>
          <w:sz w:val="24"/>
          <w:szCs w:val="24"/>
        </w:rPr>
        <w:t xml:space="preserve">process it had commenced </w:t>
      </w:r>
      <w:r w:rsidR="00A84DF2" w:rsidRPr="00FD6A13">
        <w:rPr>
          <w:rFonts w:ascii="Times New Roman" w:hAnsi="Times New Roman"/>
          <w:sz w:val="24"/>
          <w:szCs w:val="24"/>
        </w:rPr>
        <w:t xml:space="preserve">even </w:t>
      </w:r>
      <w:r w:rsidR="00284A32" w:rsidRPr="00FD6A13">
        <w:rPr>
          <w:rFonts w:ascii="Times New Roman" w:hAnsi="Times New Roman"/>
          <w:sz w:val="24"/>
          <w:szCs w:val="24"/>
        </w:rPr>
        <w:t>though</w:t>
      </w:r>
      <w:r w:rsidR="00A84DF2" w:rsidRPr="00FD6A13">
        <w:rPr>
          <w:rFonts w:ascii="Times New Roman" w:hAnsi="Times New Roman"/>
          <w:sz w:val="24"/>
          <w:szCs w:val="24"/>
        </w:rPr>
        <w:t xml:space="preserve"> </w:t>
      </w:r>
      <w:r w:rsidR="00B514ED" w:rsidRPr="00FD6A13">
        <w:rPr>
          <w:rFonts w:ascii="Times New Roman" w:hAnsi="Times New Roman"/>
          <w:sz w:val="24"/>
          <w:szCs w:val="24"/>
        </w:rPr>
        <w:t>the</w:t>
      </w:r>
      <w:r w:rsidR="00660061" w:rsidRPr="00FD6A13">
        <w:rPr>
          <w:rFonts w:ascii="Times New Roman" w:hAnsi="Times New Roman"/>
          <w:sz w:val="24"/>
          <w:szCs w:val="24"/>
        </w:rPr>
        <w:t xml:space="preserve"> bidding </w:t>
      </w:r>
      <w:r w:rsidR="00C62DAE" w:rsidRPr="00FD6A13">
        <w:rPr>
          <w:rFonts w:ascii="Times New Roman" w:hAnsi="Times New Roman"/>
          <w:sz w:val="24"/>
          <w:szCs w:val="24"/>
        </w:rPr>
        <w:t>process was still</w:t>
      </w:r>
      <w:r w:rsidR="006F6CF6" w:rsidRPr="00FD6A13">
        <w:rPr>
          <w:rFonts w:ascii="Times New Roman" w:hAnsi="Times New Roman"/>
          <w:sz w:val="24"/>
          <w:szCs w:val="24"/>
        </w:rPr>
        <w:t xml:space="preserve"> at stage two </w:t>
      </w:r>
      <w:r w:rsidR="00284A32" w:rsidRPr="00FD6A13">
        <w:rPr>
          <w:rFonts w:ascii="Times New Roman" w:hAnsi="Times New Roman"/>
          <w:sz w:val="24"/>
          <w:szCs w:val="24"/>
        </w:rPr>
        <w:t xml:space="preserve">which was the stage </w:t>
      </w:r>
      <w:r w:rsidR="006F6CF6" w:rsidRPr="00FD6A13">
        <w:rPr>
          <w:rFonts w:ascii="Times New Roman" w:hAnsi="Times New Roman"/>
          <w:sz w:val="24"/>
          <w:szCs w:val="24"/>
        </w:rPr>
        <w:t xml:space="preserve">of </w:t>
      </w:r>
      <w:r w:rsidR="00B514ED" w:rsidRPr="00FD6A13">
        <w:rPr>
          <w:rFonts w:ascii="Times New Roman" w:hAnsi="Times New Roman"/>
          <w:sz w:val="24"/>
          <w:szCs w:val="24"/>
        </w:rPr>
        <w:t xml:space="preserve">bid </w:t>
      </w:r>
      <w:r w:rsidR="006F6CF6" w:rsidRPr="00FD6A13">
        <w:rPr>
          <w:rFonts w:ascii="Times New Roman" w:hAnsi="Times New Roman"/>
          <w:sz w:val="24"/>
          <w:szCs w:val="24"/>
        </w:rPr>
        <w:t xml:space="preserve">evaluation </w:t>
      </w:r>
      <w:r w:rsidR="00BD4D88" w:rsidRPr="00FD6A13">
        <w:rPr>
          <w:rFonts w:ascii="Times New Roman" w:hAnsi="Times New Roman"/>
          <w:sz w:val="24"/>
          <w:szCs w:val="24"/>
        </w:rPr>
        <w:t>for</w:t>
      </w:r>
      <w:r w:rsidR="006F6CF6" w:rsidRPr="00FD6A13">
        <w:rPr>
          <w:rFonts w:ascii="Times New Roman" w:hAnsi="Times New Roman"/>
          <w:sz w:val="24"/>
          <w:szCs w:val="24"/>
        </w:rPr>
        <w:t xml:space="preserve"> commercial and technical eligibility for </w:t>
      </w:r>
      <w:r w:rsidR="00A84DF2" w:rsidRPr="00FD6A13">
        <w:rPr>
          <w:rFonts w:ascii="Times New Roman" w:hAnsi="Times New Roman"/>
          <w:sz w:val="24"/>
          <w:szCs w:val="24"/>
        </w:rPr>
        <w:t xml:space="preserve">the </w:t>
      </w:r>
      <w:r w:rsidR="006F6CF6" w:rsidRPr="00FD6A13">
        <w:rPr>
          <w:rFonts w:ascii="Times New Roman" w:hAnsi="Times New Roman"/>
          <w:sz w:val="24"/>
          <w:szCs w:val="24"/>
        </w:rPr>
        <w:t>performance of the contract.</w:t>
      </w:r>
      <w:r w:rsidR="00AB60B3" w:rsidRPr="00FD6A13">
        <w:rPr>
          <w:rFonts w:ascii="Times New Roman" w:hAnsi="Times New Roman"/>
          <w:sz w:val="24"/>
          <w:szCs w:val="24"/>
        </w:rPr>
        <w:t xml:space="preserve"> </w:t>
      </w:r>
      <w:r w:rsidR="00C62DAE" w:rsidRPr="00FD6A13">
        <w:rPr>
          <w:rFonts w:ascii="Times New Roman" w:hAnsi="Times New Roman"/>
          <w:sz w:val="24"/>
          <w:szCs w:val="24"/>
        </w:rPr>
        <w:t xml:space="preserve">The </w:t>
      </w:r>
      <w:r w:rsidR="00A157B1" w:rsidRPr="00FD6A13">
        <w:rPr>
          <w:rFonts w:ascii="Times New Roman" w:hAnsi="Times New Roman"/>
          <w:sz w:val="24"/>
          <w:szCs w:val="24"/>
        </w:rPr>
        <w:t xml:space="preserve">disqualification aggrieved the </w:t>
      </w:r>
      <w:r w:rsidR="005C0683" w:rsidRPr="00FD6A13">
        <w:rPr>
          <w:rFonts w:ascii="Times New Roman" w:hAnsi="Times New Roman"/>
          <w:sz w:val="24"/>
          <w:szCs w:val="24"/>
        </w:rPr>
        <w:t xml:space="preserve">Plaintiff </w:t>
      </w:r>
      <w:r w:rsidR="00A157B1" w:rsidRPr="00FD6A13">
        <w:rPr>
          <w:rFonts w:ascii="Times New Roman" w:hAnsi="Times New Roman"/>
          <w:sz w:val="24"/>
          <w:szCs w:val="24"/>
        </w:rPr>
        <w:t xml:space="preserve">so much that it </w:t>
      </w:r>
      <w:r w:rsidR="004A021C" w:rsidRPr="00FD6A13">
        <w:rPr>
          <w:rFonts w:ascii="Times New Roman" w:hAnsi="Times New Roman"/>
          <w:sz w:val="24"/>
          <w:szCs w:val="24"/>
        </w:rPr>
        <w:t>sought legal redress against the Defendant</w:t>
      </w:r>
      <w:r w:rsidR="00A157B1" w:rsidRPr="00FD6A13">
        <w:rPr>
          <w:rFonts w:ascii="Times New Roman" w:hAnsi="Times New Roman"/>
          <w:sz w:val="24"/>
          <w:szCs w:val="24"/>
        </w:rPr>
        <w:t xml:space="preserve"> bank because it </w:t>
      </w:r>
      <w:r w:rsidR="00A157B1" w:rsidRPr="00FD6A13">
        <w:rPr>
          <w:rFonts w:ascii="Times New Roman" w:hAnsi="Times New Roman"/>
          <w:sz w:val="24"/>
          <w:szCs w:val="24"/>
        </w:rPr>
        <w:lastRenderedPageBreak/>
        <w:t xml:space="preserve">believed </w:t>
      </w:r>
      <w:r w:rsidR="003027C5" w:rsidRPr="00FD6A13">
        <w:rPr>
          <w:rFonts w:ascii="Times New Roman" w:hAnsi="Times New Roman"/>
          <w:sz w:val="24"/>
          <w:szCs w:val="24"/>
        </w:rPr>
        <w:t>that its</w:t>
      </w:r>
      <w:r w:rsidR="00C62DAE" w:rsidRPr="00FD6A13">
        <w:rPr>
          <w:rFonts w:ascii="Times New Roman" w:hAnsi="Times New Roman"/>
          <w:sz w:val="24"/>
          <w:szCs w:val="24"/>
        </w:rPr>
        <w:t xml:space="preserve"> disqualification</w:t>
      </w:r>
      <w:r w:rsidR="00A157B1" w:rsidRPr="00FD6A13">
        <w:rPr>
          <w:rFonts w:ascii="Times New Roman" w:hAnsi="Times New Roman"/>
          <w:sz w:val="24"/>
          <w:szCs w:val="24"/>
        </w:rPr>
        <w:t xml:space="preserve"> arose as a direct </w:t>
      </w:r>
      <w:r w:rsidR="003027C5" w:rsidRPr="00FD6A13">
        <w:rPr>
          <w:rFonts w:ascii="Times New Roman" w:hAnsi="Times New Roman"/>
          <w:sz w:val="24"/>
          <w:szCs w:val="24"/>
        </w:rPr>
        <w:t>result</w:t>
      </w:r>
      <w:r w:rsidR="00C62DAE" w:rsidRPr="00FD6A13">
        <w:rPr>
          <w:rFonts w:ascii="Times New Roman" w:hAnsi="Times New Roman"/>
          <w:sz w:val="24"/>
          <w:szCs w:val="24"/>
        </w:rPr>
        <w:t xml:space="preserve"> of the </w:t>
      </w:r>
      <w:r w:rsidR="00AB60B3" w:rsidRPr="00FD6A13">
        <w:rPr>
          <w:rFonts w:ascii="Times New Roman" w:hAnsi="Times New Roman"/>
          <w:sz w:val="24"/>
          <w:szCs w:val="24"/>
        </w:rPr>
        <w:t>Defendant’s breach of its</w:t>
      </w:r>
      <w:r w:rsidR="006F6CF6" w:rsidRPr="00FD6A13">
        <w:rPr>
          <w:rFonts w:ascii="Times New Roman" w:hAnsi="Times New Roman"/>
          <w:sz w:val="24"/>
          <w:szCs w:val="24"/>
        </w:rPr>
        <w:t xml:space="preserve"> </w:t>
      </w:r>
      <w:r w:rsidR="004A021C" w:rsidRPr="00FD6A13">
        <w:rPr>
          <w:rFonts w:ascii="Times New Roman" w:hAnsi="Times New Roman"/>
          <w:sz w:val="24"/>
          <w:szCs w:val="24"/>
        </w:rPr>
        <w:t>bank</w:t>
      </w:r>
      <w:r w:rsidR="00AB60B3" w:rsidRPr="00FD6A13">
        <w:rPr>
          <w:rFonts w:ascii="Times New Roman" w:hAnsi="Times New Roman"/>
          <w:sz w:val="24"/>
          <w:szCs w:val="24"/>
        </w:rPr>
        <w:t>er</w:t>
      </w:r>
      <w:r w:rsidR="004A021C" w:rsidRPr="00FD6A13">
        <w:rPr>
          <w:rFonts w:ascii="Times New Roman" w:hAnsi="Times New Roman"/>
          <w:sz w:val="24"/>
          <w:szCs w:val="24"/>
        </w:rPr>
        <w:t xml:space="preserve">/customer </w:t>
      </w:r>
      <w:r w:rsidR="006F6CF6" w:rsidRPr="00FD6A13">
        <w:rPr>
          <w:rFonts w:ascii="Times New Roman" w:hAnsi="Times New Roman"/>
          <w:sz w:val="24"/>
          <w:szCs w:val="24"/>
        </w:rPr>
        <w:t xml:space="preserve">fiduciary obligation when it denied ever issuing the </w:t>
      </w:r>
      <w:r w:rsidR="004A021C" w:rsidRPr="00FD6A13">
        <w:rPr>
          <w:rFonts w:ascii="Times New Roman" w:hAnsi="Times New Roman"/>
          <w:sz w:val="24"/>
          <w:szCs w:val="24"/>
        </w:rPr>
        <w:t xml:space="preserve">Plaintiff </w:t>
      </w:r>
      <w:r w:rsidR="003027C5" w:rsidRPr="00FD6A13">
        <w:rPr>
          <w:rFonts w:ascii="Times New Roman" w:hAnsi="Times New Roman"/>
          <w:sz w:val="24"/>
          <w:szCs w:val="24"/>
        </w:rPr>
        <w:t xml:space="preserve">with </w:t>
      </w:r>
      <w:r w:rsidR="006F6CF6" w:rsidRPr="00FD6A13">
        <w:rPr>
          <w:rFonts w:ascii="Times New Roman" w:hAnsi="Times New Roman"/>
          <w:sz w:val="24"/>
          <w:szCs w:val="24"/>
        </w:rPr>
        <w:t>a</w:t>
      </w:r>
      <w:r w:rsidR="00701EF4" w:rsidRPr="00FD6A13">
        <w:rPr>
          <w:rFonts w:ascii="Times New Roman" w:hAnsi="Times New Roman"/>
          <w:sz w:val="24"/>
          <w:szCs w:val="24"/>
        </w:rPr>
        <w:t>ny</w:t>
      </w:r>
      <w:r w:rsidR="006F6CF6" w:rsidRPr="00FD6A13">
        <w:rPr>
          <w:rFonts w:ascii="Times New Roman" w:hAnsi="Times New Roman"/>
          <w:sz w:val="24"/>
          <w:szCs w:val="24"/>
        </w:rPr>
        <w:t xml:space="preserve"> bid bond guarantee</w:t>
      </w:r>
      <w:r w:rsidR="00701EF4" w:rsidRPr="00FD6A13">
        <w:rPr>
          <w:rFonts w:ascii="Times New Roman" w:hAnsi="Times New Roman"/>
          <w:sz w:val="24"/>
          <w:szCs w:val="24"/>
        </w:rPr>
        <w:t xml:space="preserve"> for the contract</w:t>
      </w:r>
      <w:r w:rsidR="003027C5" w:rsidRPr="00FD6A13">
        <w:rPr>
          <w:rFonts w:ascii="Times New Roman" w:hAnsi="Times New Roman"/>
          <w:sz w:val="24"/>
          <w:szCs w:val="24"/>
        </w:rPr>
        <w:t xml:space="preserve"> to construct the Lira market</w:t>
      </w:r>
      <w:r w:rsidR="006F6CF6" w:rsidRPr="00FD6A13">
        <w:rPr>
          <w:rFonts w:ascii="Times New Roman" w:hAnsi="Times New Roman"/>
          <w:sz w:val="24"/>
          <w:szCs w:val="24"/>
        </w:rPr>
        <w:t xml:space="preserve">. </w:t>
      </w:r>
      <w:r w:rsidR="00701EF4" w:rsidRPr="00FD6A13">
        <w:rPr>
          <w:rFonts w:ascii="Times New Roman" w:hAnsi="Times New Roman"/>
          <w:sz w:val="24"/>
          <w:szCs w:val="24"/>
        </w:rPr>
        <w:t>T</w:t>
      </w:r>
      <w:r w:rsidR="00AB60B3" w:rsidRPr="00FD6A13">
        <w:rPr>
          <w:rFonts w:ascii="Times New Roman" w:hAnsi="Times New Roman"/>
          <w:sz w:val="24"/>
          <w:szCs w:val="24"/>
        </w:rPr>
        <w:t xml:space="preserve">he </w:t>
      </w:r>
      <w:r w:rsidR="004A021C" w:rsidRPr="00FD6A13">
        <w:rPr>
          <w:rFonts w:ascii="Times New Roman" w:hAnsi="Times New Roman"/>
          <w:sz w:val="24"/>
          <w:szCs w:val="24"/>
        </w:rPr>
        <w:t xml:space="preserve">Plaintiff </w:t>
      </w:r>
      <w:r w:rsidR="00701EF4" w:rsidRPr="00FD6A13">
        <w:rPr>
          <w:rFonts w:ascii="Times New Roman" w:hAnsi="Times New Roman"/>
          <w:sz w:val="24"/>
          <w:szCs w:val="24"/>
        </w:rPr>
        <w:t>th</w:t>
      </w:r>
      <w:r w:rsidR="004F3C82" w:rsidRPr="00FD6A13">
        <w:rPr>
          <w:rFonts w:ascii="Times New Roman" w:hAnsi="Times New Roman"/>
          <w:sz w:val="24"/>
          <w:szCs w:val="24"/>
        </w:rPr>
        <w:t>us</w:t>
      </w:r>
      <w:r w:rsidR="00701EF4" w:rsidRPr="00FD6A13">
        <w:rPr>
          <w:rFonts w:ascii="Times New Roman" w:hAnsi="Times New Roman"/>
          <w:sz w:val="24"/>
          <w:szCs w:val="24"/>
        </w:rPr>
        <w:t xml:space="preserve"> filed this suit </w:t>
      </w:r>
      <w:r w:rsidR="00AB60B3" w:rsidRPr="00FD6A13">
        <w:rPr>
          <w:rFonts w:ascii="Times New Roman" w:hAnsi="Times New Roman"/>
          <w:sz w:val="24"/>
          <w:szCs w:val="24"/>
        </w:rPr>
        <w:t xml:space="preserve">in which it claims that </w:t>
      </w:r>
      <w:r w:rsidR="004F3C82" w:rsidRPr="00FD6A13">
        <w:rPr>
          <w:rFonts w:ascii="Times New Roman" w:hAnsi="Times New Roman"/>
          <w:sz w:val="24"/>
          <w:szCs w:val="24"/>
        </w:rPr>
        <w:t>having</w:t>
      </w:r>
      <w:r w:rsidR="00701EF4" w:rsidRPr="00FD6A13">
        <w:rPr>
          <w:rFonts w:ascii="Times New Roman" w:hAnsi="Times New Roman"/>
          <w:sz w:val="24"/>
          <w:szCs w:val="24"/>
        </w:rPr>
        <w:t xml:space="preserve"> </w:t>
      </w:r>
      <w:r w:rsidR="00AB60B3" w:rsidRPr="00FD6A13">
        <w:rPr>
          <w:rFonts w:ascii="Times New Roman" w:hAnsi="Times New Roman"/>
          <w:sz w:val="24"/>
          <w:szCs w:val="24"/>
        </w:rPr>
        <w:t>miss</w:t>
      </w:r>
      <w:r w:rsidR="00701EF4" w:rsidRPr="00FD6A13">
        <w:rPr>
          <w:rFonts w:ascii="Times New Roman" w:hAnsi="Times New Roman"/>
          <w:sz w:val="24"/>
          <w:szCs w:val="24"/>
        </w:rPr>
        <w:t>ed</w:t>
      </w:r>
      <w:r w:rsidR="00AB60B3" w:rsidRPr="00FD6A13">
        <w:rPr>
          <w:rFonts w:ascii="Times New Roman" w:hAnsi="Times New Roman"/>
          <w:sz w:val="24"/>
          <w:szCs w:val="24"/>
        </w:rPr>
        <w:t xml:space="preserve"> out on the biding process for the construction of </w:t>
      </w:r>
      <w:r w:rsidR="00547331" w:rsidRPr="00FD6A13">
        <w:rPr>
          <w:rFonts w:ascii="Times New Roman" w:hAnsi="Times New Roman"/>
          <w:sz w:val="24"/>
          <w:szCs w:val="24"/>
        </w:rPr>
        <w:t>the</w:t>
      </w:r>
      <w:r w:rsidR="00AB60B3" w:rsidRPr="00FD6A13">
        <w:rPr>
          <w:rFonts w:ascii="Times New Roman" w:hAnsi="Times New Roman"/>
          <w:sz w:val="24"/>
          <w:szCs w:val="24"/>
        </w:rPr>
        <w:t xml:space="preserve"> market</w:t>
      </w:r>
      <w:r w:rsidR="00547331" w:rsidRPr="00FD6A13">
        <w:rPr>
          <w:rFonts w:ascii="Times New Roman" w:hAnsi="Times New Roman"/>
          <w:sz w:val="24"/>
          <w:szCs w:val="24"/>
        </w:rPr>
        <w:t xml:space="preserve"> it</w:t>
      </w:r>
      <w:r w:rsidR="004F3C82" w:rsidRPr="00FD6A13">
        <w:rPr>
          <w:rFonts w:ascii="Times New Roman" w:hAnsi="Times New Roman"/>
          <w:sz w:val="24"/>
          <w:szCs w:val="24"/>
        </w:rPr>
        <w:t xml:space="preserve"> </w:t>
      </w:r>
      <w:r w:rsidR="00547331" w:rsidRPr="00FD6A13">
        <w:rPr>
          <w:rFonts w:ascii="Times New Roman" w:hAnsi="Times New Roman"/>
          <w:sz w:val="24"/>
          <w:szCs w:val="24"/>
        </w:rPr>
        <w:t>los</w:t>
      </w:r>
      <w:r w:rsidR="004F3C82" w:rsidRPr="00FD6A13">
        <w:rPr>
          <w:rFonts w:ascii="Times New Roman" w:hAnsi="Times New Roman"/>
          <w:sz w:val="24"/>
          <w:szCs w:val="24"/>
        </w:rPr>
        <w:t>t</w:t>
      </w:r>
      <w:r w:rsidR="00547331" w:rsidRPr="00FD6A13">
        <w:rPr>
          <w:rFonts w:ascii="Times New Roman" w:hAnsi="Times New Roman"/>
          <w:sz w:val="24"/>
          <w:szCs w:val="24"/>
        </w:rPr>
        <w:t xml:space="preserve"> of both</w:t>
      </w:r>
      <w:r w:rsidR="006F6CF6" w:rsidRPr="00FD6A13">
        <w:rPr>
          <w:rFonts w:ascii="Times New Roman" w:hAnsi="Times New Roman"/>
          <w:sz w:val="24"/>
          <w:szCs w:val="24"/>
        </w:rPr>
        <w:t xml:space="preserve"> </w:t>
      </w:r>
      <w:r w:rsidR="004F3C82" w:rsidRPr="00FD6A13">
        <w:rPr>
          <w:rFonts w:ascii="Times New Roman" w:hAnsi="Times New Roman"/>
          <w:sz w:val="24"/>
          <w:szCs w:val="24"/>
        </w:rPr>
        <w:t>financially in terms of</w:t>
      </w:r>
      <w:r w:rsidR="00C62DAE" w:rsidRPr="00FD6A13">
        <w:rPr>
          <w:rFonts w:ascii="Times New Roman" w:hAnsi="Times New Roman"/>
          <w:sz w:val="24"/>
          <w:szCs w:val="24"/>
        </w:rPr>
        <w:t xml:space="preserve"> loss</w:t>
      </w:r>
      <w:r w:rsidR="006F6CF6" w:rsidRPr="00FD6A13">
        <w:rPr>
          <w:rFonts w:ascii="Times New Roman" w:hAnsi="Times New Roman"/>
          <w:sz w:val="24"/>
          <w:szCs w:val="24"/>
        </w:rPr>
        <w:t xml:space="preserve"> </w:t>
      </w:r>
      <w:r w:rsidR="00547331" w:rsidRPr="00FD6A13">
        <w:rPr>
          <w:rFonts w:ascii="Times New Roman" w:hAnsi="Times New Roman"/>
          <w:sz w:val="24"/>
          <w:szCs w:val="24"/>
        </w:rPr>
        <w:t>for</w:t>
      </w:r>
      <w:r w:rsidR="00C62DAE" w:rsidRPr="00FD6A13">
        <w:rPr>
          <w:rFonts w:ascii="Times New Roman" w:hAnsi="Times New Roman"/>
          <w:sz w:val="24"/>
          <w:szCs w:val="24"/>
        </w:rPr>
        <w:t xml:space="preserve"> </w:t>
      </w:r>
      <w:r w:rsidR="006F6CF6" w:rsidRPr="00FD6A13">
        <w:rPr>
          <w:rFonts w:ascii="Times New Roman" w:hAnsi="Times New Roman"/>
          <w:sz w:val="24"/>
          <w:szCs w:val="24"/>
        </w:rPr>
        <w:t xml:space="preserve">prospective profits </w:t>
      </w:r>
      <w:r w:rsidR="004F3C82" w:rsidRPr="00FD6A13">
        <w:rPr>
          <w:rFonts w:ascii="Times New Roman" w:hAnsi="Times New Roman"/>
          <w:sz w:val="24"/>
          <w:szCs w:val="24"/>
        </w:rPr>
        <w:t>to the tune of</w:t>
      </w:r>
      <w:r w:rsidR="00AB60B3" w:rsidRPr="00FD6A13">
        <w:rPr>
          <w:rFonts w:ascii="Times New Roman" w:hAnsi="Times New Roman"/>
          <w:sz w:val="24"/>
          <w:szCs w:val="24"/>
        </w:rPr>
        <w:t xml:space="preserve"> </w:t>
      </w:r>
      <w:r w:rsidR="00C62DAE" w:rsidRPr="00FD6A13">
        <w:rPr>
          <w:rFonts w:ascii="Times New Roman" w:hAnsi="Times New Roman"/>
          <w:sz w:val="24"/>
          <w:szCs w:val="24"/>
        </w:rPr>
        <w:t xml:space="preserve">Uganda </w:t>
      </w:r>
      <w:r w:rsidR="004A021C" w:rsidRPr="00FD6A13">
        <w:rPr>
          <w:rFonts w:ascii="Times New Roman" w:hAnsi="Times New Roman"/>
          <w:sz w:val="24"/>
          <w:szCs w:val="24"/>
        </w:rPr>
        <w:t xml:space="preserve">Shillings Six Billion Two Hundred Million Only </w:t>
      </w:r>
      <w:r w:rsidR="000B13A7" w:rsidRPr="00FD6A13">
        <w:rPr>
          <w:rFonts w:ascii="Times New Roman" w:hAnsi="Times New Roman"/>
          <w:sz w:val="24"/>
          <w:szCs w:val="24"/>
        </w:rPr>
        <w:t>(</w:t>
      </w:r>
      <w:r w:rsidR="00C62DAE" w:rsidRPr="00FD6A13">
        <w:rPr>
          <w:rFonts w:ascii="Times New Roman" w:hAnsi="Times New Roman"/>
          <w:sz w:val="24"/>
          <w:szCs w:val="24"/>
        </w:rPr>
        <w:t>Ug Shs 6,200,000,000/-</w:t>
      </w:r>
      <w:r w:rsidR="000B13A7" w:rsidRPr="00FD6A13">
        <w:rPr>
          <w:rFonts w:ascii="Times New Roman" w:hAnsi="Times New Roman"/>
          <w:sz w:val="24"/>
          <w:szCs w:val="24"/>
        </w:rPr>
        <w:t xml:space="preserve">) as well as </w:t>
      </w:r>
      <w:r w:rsidR="00C62DAE" w:rsidRPr="00FD6A13">
        <w:rPr>
          <w:rFonts w:ascii="Times New Roman" w:hAnsi="Times New Roman"/>
          <w:sz w:val="24"/>
          <w:szCs w:val="24"/>
        </w:rPr>
        <w:t xml:space="preserve">Uganda </w:t>
      </w:r>
      <w:r w:rsidR="004A021C" w:rsidRPr="00FD6A13">
        <w:rPr>
          <w:rFonts w:ascii="Times New Roman" w:hAnsi="Times New Roman"/>
          <w:sz w:val="24"/>
          <w:szCs w:val="24"/>
        </w:rPr>
        <w:t>Shillings Eight Million One Hundred Only</w:t>
      </w:r>
      <w:r w:rsidR="00C62DAE" w:rsidRPr="00FD6A13">
        <w:rPr>
          <w:rFonts w:ascii="Times New Roman" w:hAnsi="Times New Roman"/>
          <w:sz w:val="24"/>
          <w:szCs w:val="24"/>
        </w:rPr>
        <w:t xml:space="preserve"> </w:t>
      </w:r>
      <w:r w:rsidR="000B13A7" w:rsidRPr="00FD6A13">
        <w:rPr>
          <w:rFonts w:ascii="Times New Roman" w:hAnsi="Times New Roman"/>
          <w:sz w:val="24"/>
          <w:szCs w:val="24"/>
        </w:rPr>
        <w:t>(</w:t>
      </w:r>
      <w:r w:rsidR="00C62DAE" w:rsidRPr="00FD6A13">
        <w:rPr>
          <w:rFonts w:ascii="Times New Roman" w:hAnsi="Times New Roman"/>
          <w:sz w:val="24"/>
          <w:szCs w:val="24"/>
        </w:rPr>
        <w:t>Ug Shs 80,100,000/-</w:t>
      </w:r>
      <w:r w:rsidR="000B13A7" w:rsidRPr="00FD6A13">
        <w:rPr>
          <w:rFonts w:ascii="Times New Roman" w:hAnsi="Times New Roman"/>
          <w:sz w:val="24"/>
          <w:szCs w:val="24"/>
        </w:rPr>
        <w:t xml:space="preserve">) </w:t>
      </w:r>
      <w:r w:rsidR="004F3C82" w:rsidRPr="00FD6A13">
        <w:rPr>
          <w:rFonts w:ascii="Times New Roman" w:hAnsi="Times New Roman"/>
          <w:sz w:val="24"/>
          <w:szCs w:val="24"/>
        </w:rPr>
        <w:t>which was</w:t>
      </w:r>
      <w:r w:rsidR="00C62DAE" w:rsidRPr="00FD6A13">
        <w:rPr>
          <w:rFonts w:ascii="Times New Roman" w:hAnsi="Times New Roman"/>
          <w:sz w:val="24"/>
          <w:szCs w:val="24"/>
        </w:rPr>
        <w:t xml:space="preserve"> </w:t>
      </w:r>
      <w:r w:rsidR="000B13A7" w:rsidRPr="00FD6A13">
        <w:rPr>
          <w:rFonts w:ascii="Times New Roman" w:hAnsi="Times New Roman"/>
          <w:sz w:val="24"/>
          <w:szCs w:val="24"/>
        </w:rPr>
        <w:t xml:space="preserve">the cost of </w:t>
      </w:r>
      <w:r w:rsidR="00AB60B3" w:rsidRPr="00FD6A13">
        <w:rPr>
          <w:rFonts w:ascii="Times New Roman" w:hAnsi="Times New Roman"/>
          <w:sz w:val="24"/>
          <w:szCs w:val="24"/>
        </w:rPr>
        <w:t xml:space="preserve">processing </w:t>
      </w:r>
      <w:r w:rsidR="000B13A7" w:rsidRPr="00FD6A13">
        <w:rPr>
          <w:rFonts w:ascii="Times New Roman" w:hAnsi="Times New Roman"/>
          <w:sz w:val="24"/>
          <w:szCs w:val="24"/>
        </w:rPr>
        <w:t>the bid</w:t>
      </w:r>
      <w:r w:rsidR="004F3C82" w:rsidRPr="00FD6A13">
        <w:rPr>
          <w:rFonts w:ascii="Times New Roman" w:hAnsi="Times New Roman"/>
          <w:sz w:val="24"/>
          <w:szCs w:val="24"/>
        </w:rPr>
        <w:t xml:space="preserve">. That the quantifiable loss was </w:t>
      </w:r>
      <w:r w:rsidR="004A021C" w:rsidRPr="00FD6A13">
        <w:rPr>
          <w:rFonts w:ascii="Times New Roman" w:hAnsi="Times New Roman"/>
          <w:sz w:val="24"/>
          <w:szCs w:val="24"/>
        </w:rPr>
        <w:t xml:space="preserve">in addition to </w:t>
      </w:r>
      <w:r w:rsidR="00C62DAE" w:rsidRPr="00FD6A13">
        <w:rPr>
          <w:rFonts w:ascii="Times New Roman" w:hAnsi="Times New Roman"/>
          <w:sz w:val="24"/>
          <w:szCs w:val="24"/>
        </w:rPr>
        <w:t>its</w:t>
      </w:r>
      <w:r w:rsidR="000B13A7" w:rsidRPr="00FD6A13">
        <w:rPr>
          <w:rFonts w:ascii="Times New Roman" w:hAnsi="Times New Roman"/>
          <w:sz w:val="24"/>
          <w:szCs w:val="24"/>
        </w:rPr>
        <w:t xml:space="preserve"> </w:t>
      </w:r>
      <w:r w:rsidR="004F3C82" w:rsidRPr="00FD6A13">
        <w:rPr>
          <w:rFonts w:ascii="Times New Roman" w:hAnsi="Times New Roman"/>
          <w:sz w:val="24"/>
          <w:szCs w:val="24"/>
        </w:rPr>
        <w:t xml:space="preserve">losing its </w:t>
      </w:r>
      <w:r w:rsidR="000B13A7" w:rsidRPr="00FD6A13">
        <w:rPr>
          <w:rFonts w:ascii="Times New Roman" w:hAnsi="Times New Roman"/>
          <w:sz w:val="24"/>
          <w:szCs w:val="24"/>
        </w:rPr>
        <w:t xml:space="preserve">business reputation </w:t>
      </w:r>
      <w:r w:rsidR="00547331" w:rsidRPr="00FD6A13">
        <w:rPr>
          <w:rFonts w:ascii="Times New Roman" w:hAnsi="Times New Roman"/>
          <w:sz w:val="24"/>
          <w:szCs w:val="24"/>
        </w:rPr>
        <w:t>and</w:t>
      </w:r>
      <w:r w:rsidR="000B13A7" w:rsidRPr="00FD6A13">
        <w:rPr>
          <w:rFonts w:ascii="Times New Roman" w:hAnsi="Times New Roman"/>
          <w:sz w:val="24"/>
          <w:szCs w:val="24"/>
        </w:rPr>
        <w:t xml:space="preserve"> </w:t>
      </w:r>
      <w:r w:rsidR="004F3C82" w:rsidRPr="00FD6A13">
        <w:rPr>
          <w:rFonts w:ascii="Times New Roman" w:hAnsi="Times New Roman"/>
          <w:sz w:val="24"/>
          <w:szCs w:val="24"/>
        </w:rPr>
        <w:t xml:space="preserve">as well as the very </w:t>
      </w:r>
      <w:r w:rsidR="000B13A7" w:rsidRPr="00FD6A13">
        <w:rPr>
          <w:rFonts w:ascii="Times New Roman" w:hAnsi="Times New Roman"/>
          <w:sz w:val="24"/>
          <w:szCs w:val="24"/>
        </w:rPr>
        <w:t xml:space="preserve">locus to challenge the procurement process before the contract </w:t>
      </w:r>
      <w:r w:rsidR="00C62DAE" w:rsidRPr="00FD6A13">
        <w:rPr>
          <w:rFonts w:ascii="Times New Roman" w:hAnsi="Times New Roman"/>
          <w:sz w:val="24"/>
          <w:szCs w:val="24"/>
        </w:rPr>
        <w:t xml:space="preserve">for the construction of the market </w:t>
      </w:r>
      <w:r w:rsidR="000B13A7" w:rsidRPr="00FD6A13">
        <w:rPr>
          <w:rFonts w:ascii="Times New Roman" w:hAnsi="Times New Roman"/>
          <w:sz w:val="24"/>
          <w:szCs w:val="24"/>
        </w:rPr>
        <w:t xml:space="preserve">was awarded. </w:t>
      </w:r>
      <w:r w:rsidR="004F3C82" w:rsidRPr="00FD6A13">
        <w:rPr>
          <w:rFonts w:ascii="Times New Roman" w:hAnsi="Times New Roman"/>
          <w:sz w:val="24"/>
          <w:szCs w:val="24"/>
        </w:rPr>
        <w:t xml:space="preserve">As a result the </w:t>
      </w:r>
      <w:r w:rsidR="004A021C" w:rsidRPr="00FD6A13">
        <w:rPr>
          <w:rFonts w:ascii="Times New Roman" w:hAnsi="Times New Roman"/>
          <w:sz w:val="24"/>
          <w:szCs w:val="24"/>
        </w:rPr>
        <w:t xml:space="preserve">Plaintiff </w:t>
      </w:r>
      <w:r w:rsidR="00547331" w:rsidRPr="00FD6A13">
        <w:rPr>
          <w:rFonts w:ascii="Times New Roman" w:hAnsi="Times New Roman"/>
          <w:sz w:val="24"/>
          <w:szCs w:val="24"/>
        </w:rPr>
        <w:t>seek</w:t>
      </w:r>
      <w:r w:rsidR="004F3C82" w:rsidRPr="00FD6A13">
        <w:rPr>
          <w:rFonts w:ascii="Times New Roman" w:hAnsi="Times New Roman"/>
          <w:sz w:val="24"/>
          <w:szCs w:val="24"/>
        </w:rPr>
        <w:t xml:space="preserve">ing from </w:t>
      </w:r>
      <w:r w:rsidR="004A021C" w:rsidRPr="00FD6A13">
        <w:rPr>
          <w:rFonts w:ascii="Times New Roman" w:hAnsi="Times New Roman"/>
          <w:sz w:val="24"/>
          <w:szCs w:val="24"/>
        </w:rPr>
        <w:t xml:space="preserve">court orders </w:t>
      </w:r>
      <w:r w:rsidR="00C62DAE" w:rsidRPr="00FD6A13">
        <w:rPr>
          <w:rFonts w:ascii="Times New Roman" w:hAnsi="Times New Roman"/>
          <w:sz w:val="24"/>
          <w:szCs w:val="24"/>
        </w:rPr>
        <w:t xml:space="preserve">against the </w:t>
      </w:r>
      <w:r w:rsidR="00101AAE" w:rsidRPr="00FD6A13">
        <w:rPr>
          <w:rFonts w:ascii="Times New Roman" w:hAnsi="Times New Roman"/>
          <w:sz w:val="24"/>
          <w:szCs w:val="24"/>
        </w:rPr>
        <w:t xml:space="preserve">Defendant </w:t>
      </w:r>
      <w:r w:rsidR="00AB60B3" w:rsidRPr="00FD6A13">
        <w:rPr>
          <w:rFonts w:ascii="Times New Roman" w:hAnsi="Times New Roman"/>
          <w:sz w:val="24"/>
          <w:szCs w:val="24"/>
        </w:rPr>
        <w:t xml:space="preserve">for </w:t>
      </w:r>
      <w:r w:rsidR="000B13A7" w:rsidRPr="00FD6A13">
        <w:rPr>
          <w:rFonts w:ascii="Times New Roman" w:hAnsi="Times New Roman"/>
          <w:sz w:val="24"/>
          <w:szCs w:val="24"/>
        </w:rPr>
        <w:t>compensat</w:t>
      </w:r>
      <w:r w:rsidR="00AB60B3" w:rsidRPr="00FD6A13">
        <w:rPr>
          <w:rFonts w:ascii="Times New Roman" w:hAnsi="Times New Roman"/>
          <w:sz w:val="24"/>
          <w:szCs w:val="24"/>
        </w:rPr>
        <w:t xml:space="preserve">ion </w:t>
      </w:r>
      <w:r w:rsidR="000B13A7" w:rsidRPr="00FD6A13">
        <w:rPr>
          <w:rFonts w:ascii="Times New Roman" w:hAnsi="Times New Roman"/>
          <w:sz w:val="24"/>
          <w:szCs w:val="24"/>
        </w:rPr>
        <w:t>for the losses</w:t>
      </w:r>
      <w:r w:rsidR="004A021C" w:rsidRPr="00FD6A13">
        <w:rPr>
          <w:rFonts w:ascii="Times New Roman" w:hAnsi="Times New Roman"/>
          <w:sz w:val="24"/>
          <w:szCs w:val="24"/>
        </w:rPr>
        <w:t xml:space="preserve"> </w:t>
      </w:r>
      <w:r w:rsidR="00101AAE" w:rsidRPr="00FD6A13">
        <w:rPr>
          <w:rFonts w:ascii="Times New Roman" w:hAnsi="Times New Roman"/>
          <w:sz w:val="24"/>
          <w:szCs w:val="24"/>
        </w:rPr>
        <w:t>it incurred</w:t>
      </w:r>
      <w:r w:rsidR="000B13A7" w:rsidRPr="00FD6A13">
        <w:rPr>
          <w:rFonts w:ascii="Times New Roman" w:hAnsi="Times New Roman"/>
          <w:sz w:val="24"/>
          <w:szCs w:val="24"/>
        </w:rPr>
        <w:t xml:space="preserve"> </w:t>
      </w:r>
      <w:r w:rsidR="004A021C" w:rsidRPr="00FD6A13">
        <w:rPr>
          <w:rFonts w:ascii="Times New Roman" w:hAnsi="Times New Roman"/>
          <w:sz w:val="24"/>
          <w:szCs w:val="24"/>
        </w:rPr>
        <w:t>by way of</w:t>
      </w:r>
      <w:r w:rsidR="000B13A7" w:rsidRPr="00FD6A13">
        <w:rPr>
          <w:rFonts w:ascii="Times New Roman" w:hAnsi="Times New Roman"/>
          <w:sz w:val="24"/>
          <w:szCs w:val="24"/>
        </w:rPr>
        <w:t xml:space="preserve"> special, general and exemplary damages.</w:t>
      </w:r>
    </w:p>
    <w:p w:rsidR="00990551" w:rsidRPr="00FD6A13" w:rsidRDefault="00601A92" w:rsidP="004575FF">
      <w:pPr>
        <w:spacing w:line="480" w:lineRule="auto"/>
        <w:jc w:val="both"/>
        <w:rPr>
          <w:rFonts w:ascii="Times New Roman" w:hAnsi="Times New Roman"/>
          <w:sz w:val="24"/>
          <w:szCs w:val="24"/>
        </w:rPr>
      </w:pPr>
      <w:r w:rsidRPr="00FD6A13">
        <w:rPr>
          <w:rFonts w:ascii="Times New Roman" w:hAnsi="Times New Roman"/>
          <w:sz w:val="24"/>
          <w:szCs w:val="24"/>
        </w:rPr>
        <w:t>T</w:t>
      </w:r>
      <w:r w:rsidR="00C62DAE" w:rsidRPr="00FD6A13">
        <w:rPr>
          <w:rFonts w:ascii="Times New Roman" w:hAnsi="Times New Roman"/>
          <w:sz w:val="24"/>
          <w:szCs w:val="24"/>
        </w:rPr>
        <w:t xml:space="preserve">he </w:t>
      </w:r>
      <w:r w:rsidR="00101AAE" w:rsidRPr="00FD6A13">
        <w:rPr>
          <w:rFonts w:ascii="Times New Roman" w:hAnsi="Times New Roman"/>
          <w:sz w:val="24"/>
          <w:szCs w:val="24"/>
        </w:rPr>
        <w:t xml:space="preserve">Defendant </w:t>
      </w:r>
      <w:r w:rsidR="00C62DAE" w:rsidRPr="00FD6A13">
        <w:rPr>
          <w:rFonts w:ascii="Times New Roman" w:hAnsi="Times New Roman"/>
          <w:sz w:val="24"/>
          <w:szCs w:val="24"/>
        </w:rPr>
        <w:t>denie</w:t>
      </w:r>
      <w:r w:rsidRPr="00FD6A13">
        <w:rPr>
          <w:rFonts w:ascii="Times New Roman" w:hAnsi="Times New Roman"/>
          <w:sz w:val="24"/>
          <w:szCs w:val="24"/>
        </w:rPr>
        <w:t>s</w:t>
      </w:r>
      <w:r w:rsidR="00C62DAE" w:rsidRPr="00FD6A13">
        <w:rPr>
          <w:rFonts w:ascii="Times New Roman" w:hAnsi="Times New Roman"/>
          <w:sz w:val="24"/>
          <w:szCs w:val="24"/>
        </w:rPr>
        <w:t xml:space="preserve"> any responsibility</w:t>
      </w:r>
      <w:r w:rsidR="00101AAE" w:rsidRPr="00FD6A13">
        <w:rPr>
          <w:rFonts w:ascii="Times New Roman" w:hAnsi="Times New Roman"/>
          <w:sz w:val="24"/>
          <w:szCs w:val="24"/>
        </w:rPr>
        <w:t xml:space="preserve"> for the non selection of the Plaintiff </w:t>
      </w:r>
      <w:r w:rsidR="000C4701" w:rsidRPr="00FD6A13">
        <w:rPr>
          <w:rFonts w:ascii="Times New Roman" w:hAnsi="Times New Roman"/>
          <w:sz w:val="24"/>
          <w:szCs w:val="24"/>
        </w:rPr>
        <w:t>as</w:t>
      </w:r>
      <w:r w:rsidR="00101AAE" w:rsidRPr="00FD6A13">
        <w:rPr>
          <w:rFonts w:ascii="Times New Roman" w:hAnsi="Times New Roman"/>
          <w:sz w:val="24"/>
          <w:szCs w:val="24"/>
        </w:rPr>
        <w:t xml:space="preserve"> the successful bidder for the construction of Lira Market</w:t>
      </w:r>
      <w:r w:rsidR="000C4701" w:rsidRPr="00FD6A13">
        <w:rPr>
          <w:rFonts w:ascii="Times New Roman" w:hAnsi="Times New Roman"/>
          <w:sz w:val="24"/>
          <w:szCs w:val="24"/>
        </w:rPr>
        <w:t xml:space="preserve"> </w:t>
      </w:r>
      <w:r w:rsidR="00046FD3" w:rsidRPr="00FD6A13">
        <w:rPr>
          <w:rFonts w:ascii="Times New Roman" w:hAnsi="Times New Roman"/>
          <w:sz w:val="24"/>
          <w:szCs w:val="24"/>
        </w:rPr>
        <w:t>even if</w:t>
      </w:r>
      <w:r w:rsidR="000C4701" w:rsidRPr="00FD6A13">
        <w:rPr>
          <w:rFonts w:ascii="Times New Roman" w:hAnsi="Times New Roman"/>
          <w:sz w:val="24"/>
          <w:szCs w:val="24"/>
        </w:rPr>
        <w:t xml:space="preserve"> it admits </w:t>
      </w:r>
      <w:r w:rsidR="00653240" w:rsidRPr="00FD6A13">
        <w:rPr>
          <w:rFonts w:ascii="Times New Roman" w:hAnsi="Times New Roman"/>
          <w:sz w:val="24"/>
          <w:szCs w:val="24"/>
        </w:rPr>
        <w:t xml:space="preserve">that </w:t>
      </w:r>
      <w:r w:rsidR="0034109E" w:rsidRPr="00FD6A13">
        <w:rPr>
          <w:rFonts w:ascii="Times New Roman" w:hAnsi="Times New Roman"/>
          <w:sz w:val="24"/>
          <w:szCs w:val="24"/>
        </w:rPr>
        <w:t xml:space="preserve">indeed </w:t>
      </w:r>
      <w:r w:rsidR="00653240" w:rsidRPr="00FD6A13">
        <w:rPr>
          <w:rFonts w:ascii="Times New Roman" w:hAnsi="Times New Roman"/>
          <w:sz w:val="24"/>
          <w:szCs w:val="24"/>
        </w:rPr>
        <w:t xml:space="preserve">the Plaintiff was its </w:t>
      </w:r>
      <w:r w:rsidR="00BC6DD0" w:rsidRPr="00FD6A13">
        <w:rPr>
          <w:rFonts w:ascii="Times New Roman" w:hAnsi="Times New Roman"/>
          <w:sz w:val="24"/>
          <w:szCs w:val="24"/>
        </w:rPr>
        <w:t xml:space="preserve">customer </w:t>
      </w:r>
      <w:r w:rsidR="0034109E" w:rsidRPr="00FD6A13">
        <w:rPr>
          <w:rFonts w:ascii="Times New Roman" w:hAnsi="Times New Roman"/>
          <w:sz w:val="24"/>
          <w:szCs w:val="24"/>
        </w:rPr>
        <w:t xml:space="preserve">with </w:t>
      </w:r>
      <w:r w:rsidR="00BC6DD0" w:rsidRPr="00FD6A13">
        <w:rPr>
          <w:rFonts w:ascii="Times New Roman" w:hAnsi="Times New Roman"/>
          <w:sz w:val="24"/>
          <w:szCs w:val="24"/>
        </w:rPr>
        <w:t xml:space="preserve">an </w:t>
      </w:r>
      <w:r w:rsidR="00046FD3" w:rsidRPr="00FD6A13">
        <w:rPr>
          <w:rFonts w:ascii="Times New Roman" w:hAnsi="Times New Roman"/>
          <w:sz w:val="24"/>
          <w:szCs w:val="24"/>
        </w:rPr>
        <w:t xml:space="preserve">operational </w:t>
      </w:r>
      <w:r w:rsidR="00BC6DD0" w:rsidRPr="00FD6A13">
        <w:rPr>
          <w:rFonts w:ascii="Times New Roman" w:hAnsi="Times New Roman"/>
          <w:sz w:val="24"/>
          <w:szCs w:val="24"/>
        </w:rPr>
        <w:t>account</w:t>
      </w:r>
      <w:r w:rsidR="0034109E" w:rsidRPr="00FD6A13">
        <w:rPr>
          <w:rFonts w:ascii="Times New Roman" w:hAnsi="Times New Roman"/>
          <w:sz w:val="24"/>
          <w:szCs w:val="24"/>
        </w:rPr>
        <w:t>. I</w:t>
      </w:r>
      <w:r w:rsidR="00046FD3" w:rsidRPr="00FD6A13">
        <w:rPr>
          <w:rFonts w:ascii="Times New Roman" w:hAnsi="Times New Roman"/>
          <w:sz w:val="24"/>
          <w:szCs w:val="24"/>
        </w:rPr>
        <w:t>t goes on to state that though</w:t>
      </w:r>
      <w:r w:rsidR="00653240" w:rsidRPr="00FD6A13">
        <w:rPr>
          <w:rFonts w:ascii="Times New Roman" w:hAnsi="Times New Roman"/>
          <w:sz w:val="24"/>
          <w:szCs w:val="24"/>
        </w:rPr>
        <w:t xml:space="preserve"> the Plaintiff </w:t>
      </w:r>
      <w:r w:rsidR="00BC6DD0" w:rsidRPr="00FD6A13">
        <w:rPr>
          <w:rFonts w:ascii="Times New Roman" w:hAnsi="Times New Roman"/>
          <w:sz w:val="24"/>
          <w:szCs w:val="24"/>
        </w:rPr>
        <w:t xml:space="preserve">approached </w:t>
      </w:r>
      <w:r w:rsidR="00653240" w:rsidRPr="00FD6A13">
        <w:rPr>
          <w:rFonts w:ascii="Times New Roman" w:hAnsi="Times New Roman"/>
          <w:sz w:val="24"/>
          <w:szCs w:val="24"/>
        </w:rPr>
        <w:t>it to avail it with an unsecured b</w:t>
      </w:r>
      <w:r w:rsidR="00BC6DD0" w:rsidRPr="00FD6A13">
        <w:rPr>
          <w:rFonts w:ascii="Times New Roman" w:hAnsi="Times New Roman"/>
          <w:sz w:val="24"/>
          <w:szCs w:val="24"/>
        </w:rPr>
        <w:t>id bond guarantee</w:t>
      </w:r>
      <w:r w:rsidR="00653240" w:rsidRPr="00FD6A13">
        <w:rPr>
          <w:rFonts w:ascii="Times New Roman" w:hAnsi="Times New Roman"/>
          <w:sz w:val="24"/>
          <w:szCs w:val="24"/>
        </w:rPr>
        <w:t xml:space="preserve"> </w:t>
      </w:r>
      <w:r w:rsidR="0034109E" w:rsidRPr="00FD6A13">
        <w:rPr>
          <w:rFonts w:ascii="Times New Roman" w:hAnsi="Times New Roman"/>
          <w:sz w:val="24"/>
          <w:szCs w:val="24"/>
        </w:rPr>
        <w:t xml:space="preserve">for the construction of Lira Market </w:t>
      </w:r>
      <w:r w:rsidR="00046FD3" w:rsidRPr="00FD6A13">
        <w:rPr>
          <w:rFonts w:ascii="Times New Roman" w:hAnsi="Times New Roman"/>
          <w:sz w:val="24"/>
          <w:szCs w:val="24"/>
        </w:rPr>
        <w:t xml:space="preserve">did carry out an </w:t>
      </w:r>
      <w:r w:rsidR="0034109E" w:rsidRPr="00FD6A13">
        <w:rPr>
          <w:rFonts w:ascii="Times New Roman" w:hAnsi="Times New Roman"/>
          <w:sz w:val="24"/>
          <w:szCs w:val="24"/>
        </w:rPr>
        <w:t>evaluation of the Plaintiff’s a</w:t>
      </w:r>
      <w:r w:rsidR="00046FD3" w:rsidRPr="00FD6A13">
        <w:rPr>
          <w:rFonts w:ascii="Times New Roman" w:hAnsi="Times New Roman"/>
          <w:sz w:val="24"/>
          <w:szCs w:val="24"/>
        </w:rPr>
        <w:t xml:space="preserve">pplication but found that </w:t>
      </w:r>
      <w:r w:rsidR="00BC6DD0" w:rsidRPr="00FD6A13">
        <w:rPr>
          <w:rFonts w:ascii="Times New Roman" w:hAnsi="Times New Roman"/>
          <w:sz w:val="24"/>
          <w:szCs w:val="24"/>
        </w:rPr>
        <w:t xml:space="preserve">the </w:t>
      </w:r>
      <w:r w:rsidR="00653240" w:rsidRPr="00FD6A13">
        <w:rPr>
          <w:rFonts w:ascii="Times New Roman" w:hAnsi="Times New Roman"/>
          <w:sz w:val="24"/>
          <w:szCs w:val="24"/>
        </w:rPr>
        <w:t xml:space="preserve">Plaintiff’s </w:t>
      </w:r>
      <w:r w:rsidR="0034109E" w:rsidRPr="00FD6A13">
        <w:rPr>
          <w:rFonts w:ascii="Times New Roman" w:hAnsi="Times New Roman"/>
          <w:sz w:val="24"/>
          <w:szCs w:val="24"/>
        </w:rPr>
        <w:t>request could not</w:t>
      </w:r>
      <w:r w:rsidR="00046FD3" w:rsidRPr="00FD6A13">
        <w:rPr>
          <w:rFonts w:ascii="Times New Roman" w:hAnsi="Times New Roman"/>
          <w:sz w:val="24"/>
          <w:szCs w:val="24"/>
        </w:rPr>
        <w:t xml:space="preserve"> meet the </w:t>
      </w:r>
      <w:r w:rsidR="0034109E" w:rsidRPr="00FD6A13">
        <w:rPr>
          <w:rFonts w:ascii="Times New Roman" w:hAnsi="Times New Roman"/>
          <w:sz w:val="24"/>
          <w:szCs w:val="24"/>
        </w:rPr>
        <w:t xml:space="preserve">set </w:t>
      </w:r>
      <w:r w:rsidR="00046FD3" w:rsidRPr="00FD6A13">
        <w:rPr>
          <w:rFonts w:ascii="Times New Roman" w:hAnsi="Times New Roman"/>
          <w:sz w:val="24"/>
          <w:szCs w:val="24"/>
        </w:rPr>
        <w:t xml:space="preserve">criteria of </w:t>
      </w:r>
      <w:r w:rsidR="0034109E" w:rsidRPr="00FD6A13">
        <w:rPr>
          <w:rFonts w:ascii="Times New Roman" w:hAnsi="Times New Roman"/>
          <w:sz w:val="24"/>
          <w:szCs w:val="24"/>
        </w:rPr>
        <w:t xml:space="preserve">the bank for the issuance of </w:t>
      </w:r>
      <w:r w:rsidR="00653240" w:rsidRPr="00FD6A13">
        <w:rPr>
          <w:rFonts w:ascii="Times New Roman" w:hAnsi="Times New Roman"/>
          <w:sz w:val="24"/>
          <w:szCs w:val="24"/>
        </w:rPr>
        <w:t xml:space="preserve">such an unsecured facility </w:t>
      </w:r>
      <w:r w:rsidR="00BC6DD0" w:rsidRPr="00FD6A13">
        <w:rPr>
          <w:rFonts w:ascii="Times New Roman" w:hAnsi="Times New Roman"/>
          <w:sz w:val="24"/>
          <w:szCs w:val="24"/>
        </w:rPr>
        <w:t xml:space="preserve">given the magnitude of the project for which </w:t>
      </w:r>
      <w:r w:rsidR="00653240" w:rsidRPr="00FD6A13">
        <w:rPr>
          <w:rFonts w:ascii="Times New Roman" w:hAnsi="Times New Roman"/>
          <w:sz w:val="24"/>
          <w:szCs w:val="24"/>
        </w:rPr>
        <w:t>the</w:t>
      </w:r>
      <w:r w:rsidR="00BC6DD0" w:rsidRPr="00FD6A13">
        <w:rPr>
          <w:rFonts w:ascii="Times New Roman" w:hAnsi="Times New Roman"/>
          <w:sz w:val="24"/>
          <w:szCs w:val="24"/>
        </w:rPr>
        <w:t xml:space="preserve"> bid bond guarantee was </w:t>
      </w:r>
      <w:r w:rsidR="00653240" w:rsidRPr="00FD6A13">
        <w:rPr>
          <w:rFonts w:ascii="Times New Roman" w:hAnsi="Times New Roman"/>
          <w:sz w:val="24"/>
          <w:szCs w:val="24"/>
        </w:rPr>
        <w:t>requested</w:t>
      </w:r>
      <w:r w:rsidR="00046FD3" w:rsidRPr="00FD6A13">
        <w:rPr>
          <w:rFonts w:ascii="Times New Roman" w:hAnsi="Times New Roman"/>
          <w:sz w:val="24"/>
          <w:szCs w:val="24"/>
        </w:rPr>
        <w:t xml:space="preserve"> and so it </w:t>
      </w:r>
      <w:r w:rsidR="0034109E" w:rsidRPr="00FD6A13">
        <w:rPr>
          <w:rFonts w:ascii="Times New Roman" w:hAnsi="Times New Roman"/>
          <w:sz w:val="24"/>
          <w:szCs w:val="24"/>
        </w:rPr>
        <w:t xml:space="preserve">advised </w:t>
      </w:r>
      <w:r w:rsidR="00653240" w:rsidRPr="00FD6A13">
        <w:rPr>
          <w:rFonts w:ascii="Times New Roman" w:hAnsi="Times New Roman"/>
          <w:sz w:val="24"/>
          <w:szCs w:val="24"/>
        </w:rPr>
        <w:t xml:space="preserve">the Plaintiff to </w:t>
      </w:r>
      <w:r w:rsidR="00DA7E31" w:rsidRPr="00FD6A13">
        <w:rPr>
          <w:rFonts w:ascii="Times New Roman" w:hAnsi="Times New Roman"/>
          <w:sz w:val="24"/>
          <w:szCs w:val="24"/>
        </w:rPr>
        <w:t>provide a</w:t>
      </w:r>
      <w:r w:rsidR="00BC6DD0" w:rsidRPr="00FD6A13">
        <w:rPr>
          <w:rFonts w:ascii="Times New Roman" w:hAnsi="Times New Roman"/>
          <w:sz w:val="24"/>
          <w:szCs w:val="24"/>
        </w:rPr>
        <w:t xml:space="preserve"> security </w:t>
      </w:r>
      <w:r w:rsidR="00653240" w:rsidRPr="00FD6A13">
        <w:rPr>
          <w:rFonts w:ascii="Times New Roman" w:hAnsi="Times New Roman"/>
          <w:sz w:val="24"/>
          <w:szCs w:val="24"/>
        </w:rPr>
        <w:t xml:space="preserve">in form of a land title </w:t>
      </w:r>
      <w:r w:rsidR="0034109E" w:rsidRPr="00FD6A13">
        <w:rPr>
          <w:rFonts w:ascii="Times New Roman" w:hAnsi="Times New Roman"/>
          <w:sz w:val="24"/>
          <w:szCs w:val="24"/>
        </w:rPr>
        <w:t xml:space="preserve">to </w:t>
      </w:r>
      <w:r w:rsidR="00046FD3" w:rsidRPr="00FD6A13">
        <w:rPr>
          <w:rFonts w:ascii="Times New Roman" w:hAnsi="Times New Roman"/>
          <w:sz w:val="24"/>
          <w:szCs w:val="24"/>
        </w:rPr>
        <w:t xml:space="preserve">secure the facility requested </w:t>
      </w:r>
      <w:r w:rsidR="0034109E" w:rsidRPr="00FD6A13">
        <w:rPr>
          <w:rFonts w:ascii="Times New Roman" w:hAnsi="Times New Roman"/>
          <w:sz w:val="24"/>
          <w:szCs w:val="24"/>
        </w:rPr>
        <w:t xml:space="preserve">but the Plaintiff did not do so </w:t>
      </w:r>
      <w:r w:rsidR="00046FD3" w:rsidRPr="00FD6A13">
        <w:rPr>
          <w:rFonts w:ascii="Times New Roman" w:hAnsi="Times New Roman"/>
          <w:sz w:val="24"/>
          <w:szCs w:val="24"/>
        </w:rPr>
        <w:t xml:space="preserve">and so </w:t>
      </w:r>
      <w:r w:rsidR="0034109E" w:rsidRPr="00FD6A13">
        <w:rPr>
          <w:rFonts w:ascii="Times New Roman" w:hAnsi="Times New Roman"/>
          <w:sz w:val="24"/>
          <w:szCs w:val="24"/>
        </w:rPr>
        <w:t>the Defendant to decline</w:t>
      </w:r>
      <w:r w:rsidR="00046FD3" w:rsidRPr="00FD6A13">
        <w:rPr>
          <w:rFonts w:ascii="Times New Roman" w:hAnsi="Times New Roman"/>
          <w:sz w:val="24"/>
          <w:szCs w:val="24"/>
        </w:rPr>
        <w:t>d</w:t>
      </w:r>
      <w:r w:rsidR="0034109E" w:rsidRPr="00FD6A13">
        <w:rPr>
          <w:rFonts w:ascii="Times New Roman" w:hAnsi="Times New Roman"/>
          <w:sz w:val="24"/>
          <w:szCs w:val="24"/>
        </w:rPr>
        <w:t xml:space="preserve"> to grant the </w:t>
      </w:r>
      <w:r w:rsidR="00046FD3" w:rsidRPr="00FD6A13">
        <w:rPr>
          <w:rFonts w:ascii="Times New Roman" w:hAnsi="Times New Roman"/>
          <w:sz w:val="24"/>
          <w:szCs w:val="24"/>
        </w:rPr>
        <w:t>same</w:t>
      </w:r>
      <w:r w:rsidR="0034109E" w:rsidRPr="00FD6A13">
        <w:rPr>
          <w:rFonts w:ascii="Times New Roman" w:hAnsi="Times New Roman"/>
          <w:sz w:val="24"/>
          <w:szCs w:val="24"/>
        </w:rPr>
        <w:t xml:space="preserve"> due to</w:t>
      </w:r>
      <w:r w:rsidR="00653240" w:rsidRPr="00FD6A13">
        <w:rPr>
          <w:rFonts w:ascii="Times New Roman" w:hAnsi="Times New Roman"/>
          <w:sz w:val="24"/>
          <w:szCs w:val="24"/>
        </w:rPr>
        <w:t xml:space="preserve"> </w:t>
      </w:r>
      <w:r w:rsidR="003A2B2D" w:rsidRPr="00FD6A13">
        <w:rPr>
          <w:rFonts w:ascii="Times New Roman" w:hAnsi="Times New Roman"/>
          <w:sz w:val="24"/>
          <w:szCs w:val="24"/>
        </w:rPr>
        <w:t>the P</w:t>
      </w:r>
      <w:r w:rsidR="00BC6DD0" w:rsidRPr="00FD6A13">
        <w:rPr>
          <w:rFonts w:ascii="Times New Roman" w:hAnsi="Times New Roman"/>
          <w:sz w:val="24"/>
          <w:szCs w:val="24"/>
        </w:rPr>
        <w:t>laintiff</w:t>
      </w:r>
      <w:r w:rsidR="0034109E" w:rsidRPr="00FD6A13">
        <w:rPr>
          <w:rFonts w:ascii="Times New Roman" w:hAnsi="Times New Roman"/>
          <w:sz w:val="24"/>
          <w:szCs w:val="24"/>
        </w:rPr>
        <w:t xml:space="preserve">’s </w:t>
      </w:r>
      <w:r w:rsidR="003A2B2D" w:rsidRPr="00FD6A13">
        <w:rPr>
          <w:rFonts w:ascii="Times New Roman" w:hAnsi="Times New Roman"/>
          <w:sz w:val="24"/>
          <w:szCs w:val="24"/>
        </w:rPr>
        <w:t xml:space="preserve">apparent </w:t>
      </w:r>
      <w:r w:rsidR="0034109E" w:rsidRPr="00FD6A13">
        <w:rPr>
          <w:rFonts w:ascii="Times New Roman" w:hAnsi="Times New Roman"/>
          <w:sz w:val="24"/>
          <w:szCs w:val="24"/>
        </w:rPr>
        <w:t>lack of</w:t>
      </w:r>
      <w:r w:rsidR="00BC6DD0" w:rsidRPr="00FD6A13">
        <w:rPr>
          <w:rFonts w:ascii="Times New Roman" w:hAnsi="Times New Roman"/>
          <w:sz w:val="24"/>
          <w:szCs w:val="24"/>
        </w:rPr>
        <w:t xml:space="preserve"> sufficient security</w:t>
      </w:r>
      <w:r w:rsidR="00653240" w:rsidRPr="00FD6A13">
        <w:rPr>
          <w:rFonts w:ascii="Times New Roman" w:hAnsi="Times New Roman"/>
          <w:sz w:val="24"/>
          <w:szCs w:val="24"/>
        </w:rPr>
        <w:t xml:space="preserve">. </w:t>
      </w:r>
      <w:r w:rsidR="00BC6DD0" w:rsidRPr="00FD6A13">
        <w:rPr>
          <w:rFonts w:ascii="Times New Roman" w:hAnsi="Times New Roman"/>
          <w:sz w:val="24"/>
          <w:szCs w:val="24"/>
        </w:rPr>
        <w:t xml:space="preserve"> </w:t>
      </w:r>
      <w:r w:rsidR="004575FF" w:rsidRPr="00FD6A13">
        <w:rPr>
          <w:rFonts w:ascii="Times New Roman" w:hAnsi="Times New Roman"/>
          <w:sz w:val="24"/>
          <w:szCs w:val="24"/>
        </w:rPr>
        <w:t xml:space="preserve"> </w:t>
      </w:r>
      <w:r w:rsidR="00827BC3" w:rsidRPr="00FD6A13">
        <w:rPr>
          <w:rFonts w:ascii="Times New Roman" w:hAnsi="Times New Roman"/>
          <w:sz w:val="24"/>
          <w:szCs w:val="24"/>
        </w:rPr>
        <w:t xml:space="preserve">But that it </w:t>
      </w:r>
      <w:r w:rsidR="0034109E" w:rsidRPr="00FD6A13">
        <w:rPr>
          <w:rFonts w:ascii="Times New Roman" w:hAnsi="Times New Roman"/>
          <w:sz w:val="24"/>
          <w:szCs w:val="24"/>
        </w:rPr>
        <w:t xml:space="preserve">was </w:t>
      </w:r>
      <w:r w:rsidR="00827BC3" w:rsidRPr="00FD6A13">
        <w:rPr>
          <w:rFonts w:ascii="Times New Roman" w:hAnsi="Times New Roman"/>
          <w:sz w:val="24"/>
          <w:szCs w:val="24"/>
        </w:rPr>
        <w:t>later extremel</w:t>
      </w:r>
      <w:r w:rsidR="0034109E" w:rsidRPr="00FD6A13">
        <w:rPr>
          <w:rFonts w:ascii="Times New Roman" w:hAnsi="Times New Roman"/>
          <w:sz w:val="24"/>
          <w:szCs w:val="24"/>
        </w:rPr>
        <w:t xml:space="preserve">y shocked to learn that the Plaintiff had obtained </w:t>
      </w:r>
      <w:r w:rsidR="00B834F3" w:rsidRPr="00FD6A13">
        <w:rPr>
          <w:rFonts w:ascii="Times New Roman" w:hAnsi="Times New Roman"/>
          <w:sz w:val="24"/>
          <w:szCs w:val="24"/>
        </w:rPr>
        <w:t>two</w:t>
      </w:r>
      <w:r w:rsidR="0034109E" w:rsidRPr="00FD6A13">
        <w:rPr>
          <w:rFonts w:ascii="Times New Roman" w:hAnsi="Times New Roman"/>
          <w:sz w:val="24"/>
          <w:szCs w:val="24"/>
        </w:rPr>
        <w:t xml:space="preserve"> </w:t>
      </w:r>
      <w:r w:rsidR="00B834F3" w:rsidRPr="00FD6A13">
        <w:rPr>
          <w:rFonts w:ascii="Times New Roman" w:hAnsi="Times New Roman"/>
          <w:sz w:val="24"/>
          <w:szCs w:val="24"/>
        </w:rPr>
        <w:t xml:space="preserve">separate bid bond guarantee documents Number EBL/1002/BBG/000/24610/SM and Number EBL/1002/BBG/1000/16311/SM which had been found in the Plaintiff’s sealed bid </w:t>
      </w:r>
      <w:r w:rsidR="00B834F3" w:rsidRPr="00FD6A13">
        <w:rPr>
          <w:rFonts w:ascii="Times New Roman" w:hAnsi="Times New Roman"/>
          <w:sz w:val="24"/>
          <w:szCs w:val="24"/>
        </w:rPr>
        <w:lastRenderedPageBreak/>
        <w:t xml:space="preserve">at  the Ministry of Local Government for the contract for the construction of Lira Market yet those </w:t>
      </w:r>
      <w:r w:rsidR="00D47BAE" w:rsidRPr="00FD6A13">
        <w:rPr>
          <w:rFonts w:ascii="Times New Roman" w:hAnsi="Times New Roman"/>
          <w:sz w:val="24"/>
          <w:szCs w:val="24"/>
        </w:rPr>
        <w:t xml:space="preserve">documents had not been </w:t>
      </w:r>
      <w:r w:rsidR="00B834F3" w:rsidRPr="00FD6A13">
        <w:rPr>
          <w:rFonts w:ascii="Times New Roman" w:hAnsi="Times New Roman"/>
          <w:sz w:val="24"/>
          <w:szCs w:val="24"/>
        </w:rPr>
        <w:t xml:space="preserve">issued by it even </w:t>
      </w:r>
      <w:r w:rsidR="00D47BAE" w:rsidRPr="00FD6A13">
        <w:rPr>
          <w:rFonts w:ascii="Times New Roman" w:hAnsi="Times New Roman"/>
          <w:sz w:val="24"/>
          <w:szCs w:val="24"/>
        </w:rPr>
        <w:t xml:space="preserve">though </w:t>
      </w:r>
      <w:r w:rsidR="00B834F3" w:rsidRPr="00FD6A13">
        <w:rPr>
          <w:rFonts w:ascii="Times New Roman" w:hAnsi="Times New Roman"/>
          <w:sz w:val="24"/>
          <w:szCs w:val="24"/>
        </w:rPr>
        <w:t xml:space="preserve">both originated  from </w:t>
      </w:r>
      <w:r w:rsidR="00D47BAE" w:rsidRPr="00FD6A13">
        <w:rPr>
          <w:rFonts w:ascii="Times New Roman" w:hAnsi="Times New Roman"/>
          <w:sz w:val="24"/>
          <w:szCs w:val="24"/>
        </w:rPr>
        <w:t>it y</w:t>
      </w:r>
      <w:r w:rsidR="00827BC3" w:rsidRPr="00FD6A13">
        <w:rPr>
          <w:rFonts w:ascii="Times New Roman" w:hAnsi="Times New Roman"/>
          <w:sz w:val="24"/>
          <w:szCs w:val="24"/>
        </w:rPr>
        <w:t xml:space="preserve">et it had </w:t>
      </w:r>
      <w:r w:rsidR="0034109E" w:rsidRPr="00FD6A13">
        <w:rPr>
          <w:rFonts w:ascii="Times New Roman" w:hAnsi="Times New Roman"/>
          <w:sz w:val="24"/>
          <w:szCs w:val="24"/>
        </w:rPr>
        <w:t xml:space="preserve">declined to </w:t>
      </w:r>
      <w:r w:rsidR="00D47BAE" w:rsidRPr="00FD6A13">
        <w:rPr>
          <w:rFonts w:ascii="Times New Roman" w:hAnsi="Times New Roman"/>
          <w:sz w:val="24"/>
          <w:szCs w:val="24"/>
        </w:rPr>
        <w:t xml:space="preserve">grant them </w:t>
      </w:r>
      <w:r w:rsidR="00827BC3" w:rsidRPr="00FD6A13">
        <w:rPr>
          <w:rFonts w:ascii="Times New Roman" w:hAnsi="Times New Roman"/>
          <w:sz w:val="24"/>
          <w:szCs w:val="24"/>
        </w:rPr>
        <w:t xml:space="preserve"> but </w:t>
      </w:r>
      <w:r w:rsidR="00D47BAE" w:rsidRPr="00FD6A13">
        <w:rPr>
          <w:rFonts w:ascii="Times New Roman" w:hAnsi="Times New Roman"/>
          <w:sz w:val="24"/>
          <w:szCs w:val="24"/>
        </w:rPr>
        <w:t xml:space="preserve">that after investigations it was </w:t>
      </w:r>
      <w:r w:rsidR="00827BC3" w:rsidRPr="00FD6A13">
        <w:rPr>
          <w:rFonts w:ascii="Times New Roman" w:hAnsi="Times New Roman"/>
          <w:sz w:val="24"/>
          <w:szCs w:val="24"/>
        </w:rPr>
        <w:t xml:space="preserve">found out </w:t>
      </w:r>
      <w:r w:rsidR="00653240" w:rsidRPr="00FD6A13">
        <w:rPr>
          <w:rFonts w:ascii="Times New Roman" w:hAnsi="Times New Roman"/>
          <w:sz w:val="24"/>
          <w:szCs w:val="24"/>
        </w:rPr>
        <w:t xml:space="preserve">that the </w:t>
      </w:r>
      <w:r w:rsidR="00827BC3" w:rsidRPr="00FD6A13">
        <w:rPr>
          <w:rFonts w:ascii="Times New Roman" w:hAnsi="Times New Roman"/>
          <w:sz w:val="24"/>
          <w:szCs w:val="24"/>
        </w:rPr>
        <w:t xml:space="preserve">Plaintiff </w:t>
      </w:r>
      <w:r w:rsidR="00BC6DD0" w:rsidRPr="00FD6A13">
        <w:rPr>
          <w:rFonts w:ascii="Times New Roman" w:hAnsi="Times New Roman"/>
          <w:sz w:val="24"/>
          <w:szCs w:val="24"/>
        </w:rPr>
        <w:t xml:space="preserve">and its directors </w:t>
      </w:r>
      <w:r w:rsidR="00827BC3" w:rsidRPr="00FD6A13">
        <w:rPr>
          <w:rFonts w:ascii="Times New Roman" w:hAnsi="Times New Roman"/>
          <w:sz w:val="24"/>
          <w:szCs w:val="24"/>
        </w:rPr>
        <w:t xml:space="preserve">had </w:t>
      </w:r>
      <w:r w:rsidR="00BC6DD0" w:rsidRPr="00FD6A13">
        <w:rPr>
          <w:rFonts w:ascii="Times New Roman" w:hAnsi="Times New Roman"/>
          <w:sz w:val="24"/>
          <w:szCs w:val="24"/>
        </w:rPr>
        <w:t>conniv</w:t>
      </w:r>
      <w:r w:rsidR="00827BC3" w:rsidRPr="00FD6A13">
        <w:rPr>
          <w:rFonts w:ascii="Times New Roman" w:hAnsi="Times New Roman"/>
          <w:sz w:val="24"/>
          <w:szCs w:val="24"/>
        </w:rPr>
        <w:t xml:space="preserve">ed </w:t>
      </w:r>
      <w:r w:rsidR="00BC6DD0" w:rsidRPr="00FD6A13">
        <w:rPr>
          <w:rFonts w:ascii="Times New Roman" w:hAnsi="Times New Roman"/>
          <w:sz w:val="24"/>
          <w:szCs w:val="24"/>
        </w:rPr>
        <w:t xml:space="preserve">with one of </w:t>
      </w:r>
      <w:r w:rsidR="00E31DEB" w:rsidRPr="00FD6A13">
        <w:rPr>
          <w:rFonts w:ascii="Times New Roman" w:hAnsi="Times New Roman"/>
          <w:sz w:val="24"/>
          <w:szCs w:val="24"/>
        </w:rPr>
        <w:t>its employee</w:t>
      </w:r>
      <w:r w:rsidR="00BC6DD0" w:rsidRPr="00FD6A13">
        <w:rPr>
          <w:rFonts w:ascii="Times New Roman" w:hAnsi="Times New Roman"/>
          <w:sz w:val="24"/>
          <w:szCs w:val="24"/>
        </w:rPr>
        <w:t xml:space="preserve"> </w:t>
      </w:r>
      <w:r w:rsidR="009B5B56" w:rsidRPr="00FD6A13">
        <w:rPr>
          <w:rFonts w:ascii="Times New Roman" w:hAnsi="Times New Roman"/>
          <w:sz w:val="24"/>
          <w:szCs w:val="24"/>
        </w:rPr>
        <w:t>c</w:t>
      </w:r>
      <w:r w:rsidR="00BC6DD0" w:rsidRPr="00FD6A13">
        <w:rPr>
          <w:rFonts w:ascii="Times New Roman" w:hAnsi="Times New Roman"/>
          <w:sz w:val="24"/>
          <w:szCs w:val="24"/>
        </w:rPr>
        <w:t>a</w:t>
      </w:r>
      <w:r w:rsidR="009B5B56" w:rsidRPr="00FD6A13">
        <w:rPr>
          <w:rFonts w:ascii="Times New Roman" w:hAnsi="Times New Roman"/>
          <w:sz w:val="24"/>
          <w:szCs w:val="24"/>
        </w:rPr>
        <w:t>lled</w:t>
      </w:r>
      <w:r w:rsidR="00BC6DD0" w:rsidRPr="00FD6A13">
        <w:rPr>
          <w:rFonts w:ascii="Times New Roman" w:hAnsi="Times New Roman"/>
          <w:sz w:val="24"/>
          <w:szCs w:val="24"/>
        </w:rPr>
        <w:t xml:space="preserve"> Stella Mutumba </w:t>
      </w:r>
      <w:r w:rsidR="0034109E" w:rsidRPr="00FD6A13">
        <w:rPr>
          <w:rFonts w:ascii="Times New Roman" w:hAnsi="Times New Roman"/>
          <w:sz w:val="24"/>
          <w:szCs w:val="24"/>
        </w:rPr>
        <w:t xml:space="preserve">who </w:t>
      </w:r>
      <w:r w:rsidR="00D47BAE" w:rsidRPr="00FD6A13">
        <w:rPr>
          <w:rFonts w:ascii="Times New Roman" w:hAnsi="Times New Roman"/>
          <w:sz w:val="24"/>
          <w:szCs w:val="24"/>
        </w:rPr>
        <w:t xml:space="preserve">had </w:t>
      </w:r>
      <w:r w:rsidR="00BC6DD0" w:rsidRPr="00FD6A13">
        <w:rPr>
          <w:rFonts w:ascii="Times New Roman" w:hAnsi="Times New Roman"/>
          <w:sz w:val="24"/>
          <w:szCs w:val="24"/>
        </w:rPr>
        <w:t>issue</w:t>
      </w:r>
      <w:r w:rsidR="0034109E" w:rsidRPr="00FD6A13">
        <w:rPr>
          <w:rFonts w:ascii="Times New Roman" w:hAnsi="Times New Roman"/>
          <w:sz w:val="24"/>
          <w:szCs w:val="24"/>
        </w:rPr>
        <w:t xml:space="preserve">d the </w:t>
      </w:r>
      <w:r w:rsidR="00827BC3" w:rsidRPr="00FD6A13">
        <w:rPr>
          <w:rFonts w:ascii="Times New Roman" w:hAnsi="Times New Roman"/>
          <w:sz w:val="24"/>
          <w:szCs w:val="24"/>
        </w:rPr>
        <w:t>bid bond</w:t>
      </w:r>
      <w:r w:rsidR="00D47BAE" w:rsidRPr="00FD6A13">
        <w:rPr>
          <w:rFonts w:ascii="Times New Roman" w:hAnsi="Times New Roman"/>
          <w:sz w:val="24"/>
          <w:szCs w:val="24"/>
        </w:rPr>
        <w:t>s</w:t>
      </w:r>
      <w:r w:rsidR="00827BC3" w:rsidRPr="00FD6A13">
        <w:rPr>
          <w:rFonts w:ascii="Times New Roman" w:hAnsi="Times New Roman"/>
          <w:sz w:val="24"/>
          <w:szCs w:val="24"/>
        </w:rPr>
        <w:t xml:space="preserve"> </w:t>
      </w:r>
      <w:r w:rsidR="00D47BAE" w:rsidRPr="00FD6A13">
        <w:rPr>
          <w:rFonts w:ascii="Times New Roman" w:hAnsi="Times New Roman"/>
          <w:sz w:val="24"/>
          <w:szCs w:val="24"/>
        </w:rPr>
        <w:t>together</w:t>
      </w:r>
      <w:r w:rsidR="00827BC3" w:rsidRPr="00FD6A13">
        <w:rPr>
          <w:rFonts w:ascii="Times New Roman" w:hAnsi="Times New Roman"/>
          <w:sz w:val="24"/>
          <w:szCs w:val="24"/>
        </w:rPr>
        <w:t xml:space="preserve"> with </w:t>
      </w:r>
      <w:r w:rsidR="009B5B56" w:rsidRPr="00FD6A13">
        <w:rPr>
          <w:rFonts w:ascii="Times New Roman" w:hAnsi="Times New Roman"/>
          <w:sz w:val="24"/>
          <w:szCs w:val="24"/>
        </w:rPr>
        <w:t>several other documents</w:t>
      </w:r>
      <w:r w:rsidR="00BC6DD0" w:rsidRPr="00FD6A13">
        <w:rPr>
          <w:rFonts w:ascii="Times New Roman" w:hAnsi="Times New Roman"/>
          <w:sz w:val="24"/>
          <w:szCs w:val="24"/>
        </w:rPr>
        <w:t xml:space="preserve"> </w:t>
      </w:r>
      <w:r w:rsidR="00827BC3" w:rsidRPr="00FD6A13">
        <w:rPr>
          <w:rFonts w:ascii="Times New Roman" w:hAnsi="Times New Roman"/>
          <w:sz w:val="24"/>
          <w:szCs w:val="24"/>
        </w:rPr>
        <w:t xml:space="preserve">to the </w:t>
      </w:r>
      <w:r w:rsidR="00B834F3" w:rsidRPr="00FD6A13">
        <w:rPr>
          <w:rFonts w:ascii="Times New Roman" w:hAnsi="Times New Roman"/>
          <w:sz w:val="24"/>
          <w:szCs w:val="24"/>
        </w:rPr>
        <w:t>P</w:t>
      </w:r>
      <w:r w:rsidR="00827BC3" w:rsidRPr="00FD6A13">
        <w:rPr>
          <w:rFonts w:ascii="Times New Roman" w:hAnsi="Times New Roman"/>
          <w:sz w:val="24"/>
          <w:szCs w:val="24"/>
        </w:rPr>
        <w:t xml:space="preserve">laintiff </w:t>
      </w:r>
      <w:r w:rsidR="00BC6DD0" w:rsidRPr="00FD6A13">
        <w:rPr>
          <w:rFonts w:ascii="Times New Roman" w:hAnsi="Times New Roman"/>
          <w:sz w:val="24"/>
          <w:szCs w:val="24"/>
        </w:rPr>
        <w:t>withou</w:t>
      </w:r>
      <w:r w:rsidR="009B5B56" w:rsidRPr="00FD6A13">
        <w:rPr>
          <w:rFonts w:ascii="Times New Roman" w:hAnsi="Times New Roman"/>
          <w:sz w:val="24"/>
          <w:szCs w:val="24"/>
        </w:rPr>
        <w:t xml:space="preserve">t </w:t>
      </w:r>
      <w:r w:rsidR="00D47BAE" w:rsidRPr="00FD6A13">
        <w:rPr>
          <w:rFonts w:ascii="Times New Roman" w:hAnsi="Times New Roman"/>
          <w:sz w:val="24"/>
          <w:szCs w:val="24"/>
        </w:rPr>
        <w:t xml:space="preserve">its </w:t>
      </w:r>
      <w:r w:rsidR="00BC6DD0" w:rsidRPr="00FD6A13">
        <w:rPr>
          <w:rFonts w:ascii="Times New Roman" w:hAnsi="Times New Roman"/>
          <w:sz w:val="24"/>
          <w:szCs w:val="24"/>
        </w:rPr>
        <w:t>authority</w:t>
      </w:r>
      <w:r w:rsidR="00827BC3" w:rsidRPr="00FD6A13">
        <w:rPr>
          <w:rFonts w:ascii="Times New Roman" w:hAnsi="Times New Roman"/>
          <w:sz w:val="24"/>
          <w:szCs w:val="24"/>
        </w:rPr>
        <w:t xml:space="preserve"> </w:t>
      </w:r>
      <w:r w:rsidR="00D47BAE" w:rsidRPr="00FD6A13">
        <w:rPr>
          <w:rFonts w:ascii="Times New Roman" w:hAnsi="Times New Roman"/>
          <w:sz w:val="24"/>
          <w:szCs w:val="24"/>
        </w:rPr>
        <w:t xml:space="preserve">yet when </w:t>
      </w:r>
      <w:r w:rsidR="00827BC3" w:rsidRPr="00FD6A13">
        <w:rPr>
          <w:rFonts w:ascii="Times New Roman" w:hAnsi="Times New Roman"/>
          <w:sz w:val="24"/>
          <w:szCs w:val="24"/>
        </w:rPr>
        <w:t xml:space="preserve">with </w:t>
      </w:r>
      <w:r w:rsidR="0034109E" w:rsidRPr="00FD6A13">
        <w:rPr>
          <w:rFonts w:ascii="Times New Roman" w:hAnsi="Times New Roman"/>
          <w:sz w:val="24"/>
          <w:szCs w:val="24"/>
        </w:rPr>
        <w:t>th</w:t>
      </w:r>
      <w:r w:rsidR="00BC6DD0" w:rsidRPr="00FD6A13">
        <w:rPr>
          <w:rFonts w:ascii="Times New Roman" w:hAnsi="Times New Roman"/>
          <w:sz w:val="24"/>
          <w:szCs w:val="24"/>
        </w:rPr>
        <w:t>e Plaintiff subsequently submitt</w:t>
      </w:r>
      <w:r w:rsidR="0034109E" w:rsidRPr="00FD6A13">
        <w:rPr>
          <w:rFonts w:ascii="Times New Roman" w:hAnsi="Times New Roman"/>
          <w:sz w:val="24"/>
          <w:szCs w:val="24"/>
        </w:rPr>
        <w:t>ed th</w:t>
      </w:r>
      <w:r w:rsidR="00D47BAE" w:rsidRPr="00FD6A13">
        <w:rPr>
          <w:rFonts w:ascii="Times New Roman" w:hAnsi="Times New Roman"/>
          <w:sz w:val="24"/>
          <w:szCs w:val="24"/>
        </w:rPr>
        <w:t xml:space="preserve">e same </w:t>
      </w:r>
      <w:r w:rsidR="0034109E" w:rsidRPr="00FD6A13">
        <w:rPr>
          <w:rFonts w:ascii="Times New Roman" w:hAnsi="Times New Roman"/>
          <w:sz w:val="24"/>
          <w:szCs w:val="24"/>
        </w:rPr>
        <w:t xml:space="preserve"> </w:t>
      </w:r>
      <w:r w:rsidR="009B5B56" w:rsidRPr="00FD6A13">
        <w:rPr>
          <w:rFonts w:ascii="Times New Roman" w:hAnsi="Times New Roman"/>
          <w:sz w:val="24"/>
          <w:szCs w:val="24"/>
        </w:rPr>
        <w:t xml:space="preserve">to the Ministry of Local Government </w:t>
      </w:r>
      <w:r w:rsidR="00BC6DD0" w:rsidRPr="00FD6A13">
        <w:rPr>
          <w:rFonts w:ascii="Times New Roman" w:hAnsi="Times New Roman"/>
          <w:sz w:val="24"/>
          <w:szCs w:val="24"/>
        </w:rPr>
        <w:t xml:space="preserve">in support of its bid </w:t>
      </w:r>
      <w:r w:rsidR="00D47BAE" w:rsidRPr="00FD6A13">
        <w:rPr>
          <w:rFonts w:ascii="Times New Roman" w:hAnsi="Times New Roman"/>
          <w:sz w:val="24"/>
          <w:szCs w:val="24"/>
        </w:rPr>
        <w:t xml:space="preserve">and </w:t>
      </w:r>
      <w:r w:rsidR="005C71A0" w:rsidRPr="00FD6A13">
        <w:rPr>
          <w:rFonts w:ascii="Times New Roman" w:hAnsi="Times New Roman"/>
          <w:sz w:val="24"/>
          <w:szCs w:val="24"/>
        </w:rPr>
        <w:t xml:space="preserve"> </w:t>
      </w:r>
      <w:r w:rsidR="0034109E" w:rsidRPr="00FD6A13">
        <w:rPr>
          <w:rFonts w:ascii="Times New Roman" w:hAnsi="Times New Roman"/>
          <w:sz w:val="24"/>
          <w:szCs w:val="24"/>
        </w:rPr>
        <w:t xml:space="preserve">upon </w:t>
      </w:r>
      <w:r w:rsidR="00827BC3" w:rsidRPr="00FD6A13">
        <w:rPr>
          <w:rFonts w:ascii="Times New Roman" w:hAnsi="Times New Roman"/>
          <w:sz w:val="24"/>
          <w:szCs w:val="24"/>
        </w:rPr>
        <w:t xml:space="preserve">inquiry </w:t>
      </w:r>
      <w:r w:rsidR="0034109E" w:rsidRPr="00FD6A13">
        <w:rPr>
          <w:rFonts w:ascii="Times New Roman" w:hAnsi="Times New Roman"/>
          <w:sz w:val="24"/>
          <w:szCs w:val="24"/>
        </w:rPr>
        <w:t>and it</w:t>
      </w:r>
      <w:r w:rsidR="00827BC3" w:rsidRPr="00FD6A13">
        <w:rPr>
          <w:rFonts w:ascii="Times New Roman" w:hAnsi="Times New Roman"/>
          <w:sz w:val="24"/>
          <w:szCs w:val="24"/>
        </w:rPr>
        <w:t>s</w:t>
      </w:r>
      <w:r w:rsidR="0034109E" w:rsidRPr="00FD6A13">
        <w:rPr>
          <w:rFonts w:ascii="Times New Roman" w:hAnsi="Times New Roman"/>
          <w:sz w:val="24"/>
          <w:szCs w:val="24"/>
        </w:rPr>
        <w:t xml:space="preserve"> denying the</w:t>
      </w:r>
      <w:r w:rsidR="00D47BAE" w:rsidRPr="00FD6A13">
        <w:rPr>
          <w:rFonts w:ascii="Times New Roman" w:hAnsi="Times New Roman"/>
          <w:sz w:val="24"/>
          <w:szCs w:val="24"/>
        </w:rPr>
        <w:t xml:space="preserve">m, </w:t>
      </w:r>
      <w:r w:rsidR="005C71A0" w:rsidRPr="00FD6A13">
        <w:rPr>
          <w:rFonts w:ascii="Times New Roman" w:hAnsi="Times New Roman"/>
          <w:sz w:val="24"/>
          <w:szCs w:val="24"/>
        </w:rPr>
        <w:t xml:space="preserve">the </w:t>
      </w:r>
      <w:r w:rsidR="00FC6B18" w:rsidRPr="00FD6A13">
        <w:rPr>
          <w:rFonts w:ascii="Times New Roman" w:hAnsi="Times New Roman"/>
          <w:sz w:val="24"/>
          <w:szCs w:val="24"/>
        </w:rPr>
        <w:t>P</w:t>
      </w:r>
      <w:r w:rsidR="005C71A0" w:rsidRPr="00FD6A13">
        <w:rPr>
          <w:rFonts w:ascii="Times New Roman" w:hAnsi="Times New Roman"/>
          <w:sz w:val="24"/>
          <w:szCs w:val="24"/>
        </w:rPr>
        <w:t xml:space="preserve">laintiff’s </w:t>
      </w:r>
      <w:r w:rsidR="00FC6B18" w:rsidRPr="00FD6A13">
        <w:rPr>
          <w:rFonts w:ascii="Times New Roman" w:hAnsi="Times New Roman"/>
          <w:sz w:val="24"/>
          <w:szCs w:val="24"/>
        </w:rPr>
        <w:t xml:space="preserve">bid </w:t>
      </w:r>
      <w:r w:rsidR="00827BC3" w:rsidRPr="00FD6A13">
        <w:rPr>
          <w:rFonts w:ascii="Times New Roman" w:hAnsi="Times New Roman"/>
          <w:sz w:val="24"/>
          <w:szCs w:val="24"/>
        </w:rPr>
        <w:t>w</w:t>
      </w:r>
      <w:r w:rsidR="00D47BAE" w:rsidRPr="00FD6A13">
        <w:rPr>
          <w:rFonts w:ascii="Times New Roman" w:hAnsi="Times New Roman"/>
          <w:sz w:val="24"/>
          <w:szCs w:val="24"/>
        </w:rPr>
        <w:t xml:space="preserve">ere </w:t>
      </w:r>
      <w:r w:rsidR="00827BC3" w:rsidRPr="00FD6A13">
        <w:rPr>
          <w:rFonts w:ascii="Times New Roman" w:hAnsi="Times New Roman"/>
          <w:sz w:val="24"/>
          <w:szCs w:val="24"/>
        </w:rPr>
        <w:t xml:space="preserve">found </w:t>
      </w:r>
      <w:r w:rsidR="00BC6DD0" w:rsidRPr="00FD6A13">
        <w:rPr>
          <w:rFonts w:ascii="Times New Roman" w:hAnsi="Times New Roman"/>
          <w:sz w:val="24"/>
          <w:szCs w:val="24"/>
        </w:rPr>
        <w:t xml:space="preserve">to be </w:t>
      </w:r>
      <w:r w:rsidR="005C71A0" w:rsidRPr="00FD6A13">
        <w:rPr>
          <w:rFonts w:ascii="Times New Roman" w:hAnsi="Times New Roman"/>
          <w:sz w:val="24"/>
          <w:szCs w:val="24"/>
        </w:rPr>
        <w:t>un</w:t>
      </w:r>
      <w:r w:rsidR="00BC6DD0" w:rsidRPr="00FD6A13">
        <w:rPr>
          <w:rFonts w:ascii="Times New Roman" w:hAnsi="Times New Roman"/>
          <w:sz w:val="24"/>
          <w:szCs w:val="24"/>
        </w:rPr>
        <w:t xml:space="preserve">responsive </w:t>
      </w:r>
      <w:r w:rsidR="00D47BAE" w:rsidRPr="00FD6A13">
        <w:rPr>
          <w:rFonts w:ascii="Times New Roman" w:hAnsi="Times New Roman"/>
          <w:sz w:val="24"/>
          <w:szCs w:val="24"/>
        </w:rPr>
        <w:t>but t</w:t>
      </w:r>
      <w:r w:rsidR="00007320" w:rsidRPr="00FD6A13">
        <w:rPr>
          <w:rFonts w:ascii="Times New Roman" w:hAnsi="Times New Roman"/>
          <w:sz w:val="24"/>
          <w:szCs w:val="24"/>
        </w:rPr>
        <w:t xml:space="preserve">he Plaintiff </w:t>
      </w:r>
      <w:r w:rsidR="00D47BAE" w:rsidRPr="00FD6A13">
        <w:rPr>
          <w:rFonts w:ascii="Times New Roman" w:hAnsi="Times New Roman"/>
          <w:sz w:val="24"/>
          <w:szCs w:val="24"/>
        </w:rPr>
        <w:t xml:space="preserve">upon </w:t>
      </w:r>
      <w:r w:rsidR="00007320" w:rsidRPr="00FD6A13">
        <w:rPr>
          <w:rFonts w:ascii="Times New Roman" w:hAnsi="Times New Roman"/>
          <w:sz w:val="24"/>
          <w:szCs w:val="24"/>
        </w:rPr>
        <w:t xml:space="preserve">being </w:t>
      </w:r>
      <w:r w:rsidR="00B91540" w:rsidRPr="00FD6A13">
        <w:rPr>
          <w:rFonts w:ascii="Times New Roman" w:hAnsi="Times New Roman"/>
          <w:sz w:val="24"/>
          <w:szCs w:val="24"/>
        </w:rPr>
        <w:t>disqualifi</w:t>
      </w:r>
      <w:r w:rsidR="00D47BAE" w:rsidRPr="00FD6A13">
        <w:rPr>
          <w:rFonts w:ascii="Times New Roman" w:hAnsi="Times New Roman"/>
          <w:sz w:val="24"/>
          <w:szCs w:val="24"/>
        </w:rPr>
        <w:t xml:space="preserve">ed </w:t>
      </w:r>
      <w:r w:rsidR="00B91540" w:rsidRPr="00FD6A13">
        <w:rPr>
          <w:rFonts w:ascii="Times New Roman" w:hAnsi="Times New Roman"/>
          <w:sz w:val="24"/>
          <w:szCs w:val="24"/>
        </w:rPr>
        <w:t xml:space="preserve">embarked on </w:t>
      </w:r>
      <w:r w:rsidR="00A04B26" w:rsidRPr="00FD6A13">
        <w:rPr>
          <w:rFonts w:ascii="Times New Roman" w:hAnsi="Times New Roman"/>
          <w:sz w:val="24"/>
          <w:szCs w:val="24"/>
        </w:rPr>
        <w:t xml:space="preserve">a </w:t>
      </w:r>
      <w:r w:rsidR="00007320" w:rsidRPr="00FD6A13">
        <w:rPr>
          <w:rFonts w:ascii="Times New Roman" w:hAnsi="Times New Roman"/>
          <w:sz w:val="24"/>
          <w:szCs w:val="24"/>
        </w:rPr>
        <w:t>frenzy</w:t>
      </w:r>
      <w:r w:rsidR="00A04B26" w:rsidRPr="00FD6A13">
        <w:rPr>
          <w:rFonts w:ascii="Times New Roman" w:hAnsi="Times New Roman"/>
          <w:sz w:val="24"/>
          <w:szCs w:val="24"/>
        </w:rPr>
        <w:t xml:space="preserve"> </w:t>
      </w:r>
      <w:r w:rsidR="00B91540" w:rsidRPr="00FD6A13">
        <w:rPr>
          <w:rFonts w:ascii="Times New Roman" w:hAnsi="Times New Roman"/>
          <w:sz w:val="24"/>
          <w:szCs w:val="24"/>
        </w:rPr>
        <w:t xml:space="preserve">of accusations against </w:t>
      </w:r>
      <w:r w:rsidR="00A04B26" w:rsidRPr="00FD6A13">
        <w:rPr>
          <w:rFonts w:ascii="Times New Roman" w:hAnsi="Times New Roman"/>
          <w:sz w:val="24"/>
          <w:szCs w:val="24"/>
        </w:rPr>
        <w:t>officials of the Ministry of L</w:t>
      </w:r>
      <w:r w:rsidR="00B91540" w:rsidRPr="00FD6A13">
        <w:rPr>
          <w:rFonts w:ascii="Times New Roman" w:hAnsi="Times New Roman"/>
          <w:sz w:val="24"/>
          <w:szCs w:val="24"/>
        </w:rPr>
        <w:t>ocal Government alleg</w:t>
      </w:r>
      <w:r w:rsidR="00B834F3" w:rsidRPr="00FD6A13">
        <w:rPr>
          <w:rFonts w:ascii="Times New Roman" w:hAnsi="Times New Roman"/>
          <w:sz w:val="24"/>
          <w:szCs w:val="24"/>
        </w:rPr>
        <w:t xml:space="preserve">ing </w:t>
      </w:r>
      <w:r w:rsidR="00B91540" w:rsidRPr="00FD6A13">
        <w:rPr>
          <w:rFonts w:ascii="Times New Roman" w:hAnsi="Times New Roman"/>
          <w:sz w:val="24"/>
          <w:szCs w:val="24"/>
        </w:rPr>
        <w:t>corrupt</w:t>
      </w:r>
      <w:r w:rsidR="00B834F3" w:rsidRPr="00FD6A13">
        <w:rPr>
          <w:rFonts w:ascii="Times New Roman" w:hAnsi="Times New Roman"/>
          <w:sz w:val="24"/>
          <w:szCs w:val="24"/>
        </w:rPr>
        <w:t xml:space="preserve">ion in the whole procurement process which in </w:t>
      </w:r>
      <w:r w:rsidR="00A04B26" w:rsidRPr="00FD6A13">
        <w:rPr>
          <w:rFonts w:ascii="Times New Roman" w:hAnsi="Times New Roman"/>
          <w:sz w:val="24"/>
          <w:szCs w:val="24"/>
        </w:rPr>
        <w:t>the view of the defendant were uncalled for</w:t>
      </w:r>
      <w:r w:rsidR="00B834F3" w:rsidRPr="00FD6A13">
        <w:rPr>
          <w:rFonts w:ascii="Times New Roman" w:hAnsi="Times New Roman"/>
          <w:sz w:val="24"/>
          <w:szCs w:val="24"/>
        </w:rPr>
        <w:t xml:space="preserve"> and unqualified</w:t>
      </w:r>
      <w:r w:rsidR="00B91540" w:rsidRPr="00FD6A13">
        <w:rPr>
          <w:rFonts w:ascii="Times New Roman" w:hAnsi="Times New Roman"/>
          <w:sz w:val="24"/>
          <w:szCs w:val="24"/>
        </w:rPr>
        <w:t xml:space="preserve">. </w:t>
      </w:r>
      <w:r w:rsidR="00A04B26" w:rsidRPr="00FD6A13">
        <w:rPr>
          <w:rFonts w:ascii="Times New Roman" w:hAnsi="Times New Roman"/>
          <w:sz w:val="24"/>
          <w:szCs w:val="24"/>
        </w:rPr>
        <w:t>The</w:t>
      </w:r>
      <w:r w:rsidR="00990551" w:rsidRPr="00FD6A13">
        <w:rPr>
          <w:rFonts w:ascii="Times New Roman" w:hAnsi="Times New Roman"/>
          <w:sz w:val="24"/>
          <w:szCs w:val="24"/>
        </w:rPr>
        <w:t xml:space="preserve"> above summarises the facts of this </w:t>
      </w:r>
      <w:r w:rsidR="00B954C9" w:rsidRPr="00FD6A13">
        <w:rPr>
          <w:rFonts w:ascii="Times New Roman" w:hAnsi="Times New Roman"/>
          <w:sz w:val="24"/>
          <w:szCs w:val="24"/>
        </w:rPr>
        <w:t>case arising</w:t>
      </w:r>
      <w:r w:rsidR="00990551" w:rsidRPr="00FD6A13">
        <w:rPr>
          <w:rFonts w:ascii="Times New Roman" w:hAnsi="Times New Roman"/>
          <w:sz w:val="24"/>
          <w:szCs w:val="24"/>
        </w:rPr>
        <w:t xml:space="preserve"> from </w:t>
      </w:r>
      <w:r w:rsidR="00542606" w:rsidRPr="00FD6A13">
        <w:rPr>
          <w:rFonts w:ascii="Times New Roman" w:hAnsi="Times New Roman"/>
          <w:sz w:val="24"/>
          <w:szCs w:val="24"/>
        </w:rPr>
        <w:t>the Plaintiff lost bid to secure the c</w:t>
      </w:r>
      <w:r w:rsidR="00990551" w:rsidRPr="00FD6A13">
        <w:rPr>
          <w:rFonts w:ascii="Times New Roman" w:hAnsi="Times New Roman"/>
          <w:sz w:val="24"/>
          <w:szCs w:val="24"/>
        </w:rPr>
        <w:t>ontract for construction of Lira Market.</w:t>
      </w:r>
    </w:p>
    <w:p w:rsidR="00E76A29" w:rsidRPr="00FD6A13" w:rsidRDefault="00990551" w:rsidP="00F83901">
      <w:pPr>
        <w:pStyle w:val="NoSpacing"/>
        <w:numPr>
          <w:ilvl w:val="0"/>
          <w:numId w:val="11"/>
        </w:numPr>
        <w:spacing w:line="480" w:lineRule="auto"/>
        <w:jc w:val="both"/>
        <w:rPr>
          <w:rFonts w:ascii="Times New Roman" w:hAnsi="Times New Roman"/>
          <w:b/>
          <w:sz w:val="24"/>
          <w:szCs w:val="24"/>
          <w:u w:val="single"/>
        </w:rPr>
      </w:pPr>
      <w:r w:rsidRPr="00FD6A13">
        <w:rPr>
          <w:rFonts w:ascii="Times New Roman" w:hAnsi="Times New Roman"/>
          <w:b/>
          <w:sz w:val="24"/>
          <w:szCs w:val="24"/>
        </w:rPr>
        <w:t xml:space="preserve"> I</w:t>
      </w:r>
      <w:r w:rsidR="00E76A29" w:rsidRPr="00FD6A13">
        <w:rPr>
          <w:rFonts w:ascii="Times New Roman" w:hAnsi="Times New Roman"/>
          <w:b/>
          <w:sz w:val="24"/>
          <w:szCs w:val="24"/>
          <w:u w:val="single"/>
        </w:rPr>
        <w:t>ssues for determination of the dispute between the parties before court:</w:t>
      </w:r>
    </w:p>
    <w:p w:rsidR="00A04B26" w:rsidRPr="00FD6A13" w:rsidRDefault="00B954C9" w:rsidP="00F83901">
      <w:pPr>
        <w:spacing w:line="480" w:lineRule="auto"/>
        <w:jc w:val="both"/>
        <w:rPr>
          <w:rFonts w:ascii="Times New Roman" w:hAnsi="Times New Roman"/>
          <w:sz w:val="24"/>
          <w:szCs w:val="24"/>
        </w:rPr>
      </w:pPr>
      <w:r w:rsidRPr="00FD6A13">
        <w:rPr>
          <w:rFonts w:ascii="Times New Roman" w:hAnsi="Times New Roman"/>
          <w:sz w:val="24"/>
          <w:szCs w:val="24"/>
        </w:rPr>
        <w:t>Preceding the trial of this matter, the parties herein filed</w:t>
      </w:r>
      <w:r w:rsidR="00A04B26" w:rsidRPr="00FD6A13">
        <w:rPr>
          <w:rFonts w:ascii="Times New Roman" w:hAnsi="Times New Roman"/>
          <w:sz w:val="24"/>
          <w:szCs w:val="24"/>
        </w:rPr>
        <w:t xml:space="preserve"> a joint scheduling memorandum on the 14</w:t>
      </w:r>
      <w:r w:rsidR="00A04B26" w:rsidRPr="00FD6A13">
        <w:rPr>
          <w:rFonts w:ascii="Times New Roman" w:hAnsi="Times New Roman"/>
          <w:sz w:val="24"/>
          <w:szCs w:val="24"/>
          <w:vertAlign w:val="superscript"/>
        </w:rPr>
        <w:t>th</w:t>
      </w:r>
      <w:r w:rsidR="00A04B26" w:rsidRPr="00FD6A13">
        <w:rPr>
          <w:rFonts w:ascii="Times New Roman" w:hAnsi="Times New Roman"/>
          <w:sz w:val="24"/>
          <w:szCs w:val="24"/>
        </w:rPr>
        <w:t xml:space="preserve"> day of November, 2013 where</w:t>
      </w:r>
      <w:r w:rsidRPr="00FD6A13">
        <w:rPr>
          <w:rFonts w:ascii="Times New Roman" w:hAnsi="Times New Roman"/>
          <w:sz w:val="24"/>
          <w:szCs w:val="24"/>
        </w:rPr>
        <w:t>in</w:t>
      </w:r>
      <w:r w:rsidR="00A04B26" w:rsidRPr="00FD6A13">
        <w:rPr>
          <w:rFonts w:ascii="Times New Roman" w:hAnsi="Times New Roman"/>
          <w:sz w:val="24"/>
          <w:szCs w:val="24"/>
        </w:rPr>
        <w:t xml:space="preserve"> issues </w:t>
      </w:r>
      <w:r w:rsidRPr="00FD6A13">
        <w:rPr>
          <w:rFonts w:ascii="Times New Roman" w:hAnsi="Times New Roman"/>
          <w:sz w:val="24"/>
          <w:szCs w:val="24"/>
        </w:rPr>
        <w:t xml:space="preserve">set out </w:t>
      </w:r>
      <w:r w:rsidR="00A04B26" w:rsidRPr="00FD6A13">
        <w:rPr>
          <w:rFonts w:ascii="Times New Roman" w:hAnsi="Times New Roman"/>
          <w:sz w:val="24"/>
          <w:szCs w:val="24"/>
        </w:rPr>
        <w:t xml:space="preserve">for </w:t>
      </w:r>
      <w:r w:rsidRPr="00FD6A13">
        <w:rPr>
          <w:rFonts w:ascii="Times New Roman" w:hAnsi="Times New Roman"/>
          <w:sz w:val="24"/>
          <w:szCs w:val="24"/>
        </w:rPr>
        <w:t xml:space="preserve">the </w:t>
      </w:r>
      <w:r w:rsidR="00A04B26" w:rsidRPr="00FD6A13">
        <w:rPr>
          <w:rFonts w:ascii="Times New Roman" w:hAnsi="Times New Roman"/>
          <w:sz w:val="24"/>
          <w:szCs w:val="24"/>
        </w:rPr>
        <w:t xml:space="preserve">determination of the dispute between </w:t>
      </w:r>
      <w:r w:rsidRPr="00FD6A13">
        <w:rPr>
          <w:rFonts w:ascii="Times New Roman" w:hAnsi="Times New Roman"/>
          <w:sz w:val="24"/>
          <w:szCs w:val="24"/>
        </w:rPr>
        <w:t>them were</w:t>
      </w:r>
      <w:r w:rsidR="00A04B26" w:rsidRPr="00FD6A13">
        <w:rPr>
          <w:rFonts w:ascii="Times New Roman" w:hAnsi="Times New Roman"/>
          <w:sz w:val="24"/>
          <w:szCs w:val="24"/>
        </w:rPr>
        <w:t xml:space="preserve"> set out </w:t>
      </w:r>
      <w:r w:rsidRPr="00FD6A13">
        <w:rPr>
          <w:rFonts w:ascii="Times New Roman" w:hAnsi="Times New Roman"/>
          <w:sz w:val="24"/>
          <w:szCs w:val="24"/>
        </w:rPr>
        <w:t>as follows</w:t>
      </w:r>
      <w:r w:rsidR="00A04B26" w:rsidRPr="00FD6A13">
        <w:rPr>
          <w:rFonts w:ascii="Times New Roman" w:hAnsi="Times New Roman"/>
          <w:sz w:val="24"/>
          <w:szCs w:val="24"/>
        </w:rPr>
        <w:t>.</w:t>
      </w:r>
    </w:p>
    <w:p w:rsidR="00AD7EF1" w:rsidRPr="00FD6A13" w:rsidRDefault="00AD7EF1" w:rsidP="00F83901">
      <w:pPr>
        <w:pStyle w:val="ListParagraph"/>
        <w:numPr>
          <w:ilvl w:val="0"/>
          <w:numId w:val="12"/>
        </w:numPr>
        <w:spacing w:line="480" w:lineRule="auto"/>
        <w:jc w:val="both"/>
        <w:rPr>
          <w:rFonts w:ascii="Times New Roman" w:hAnsi="Times New Roman"/>
          <w:sz w:val="24"/>
          <w:szCs w:val="24"/>
        </w:rPr>
      </w:pPr>
      <w:r w:rsidRPr="00FD6A13">
        <w:rPr>
          <w:rFonts w:ascii="Times New Roman" w:hAnsi="Times New Roman"/>
          <w:sz w:val="24"/>
          <w:szCs w:val="24"/>
        </w:rPr>
        <w:t>Whether the defendant issued bid bond guarantee number EBL/1002/BBG/1000/16311/SM.</w:t>
      </w:r>
    </w:p>
    <w:p w:rsidR="00AD7EF1" w:rsidRPr="00FD6A13" w:rsidRDefault="00AD7EF1" w:rsidP="00F83901">
      <w:pPr>
        <w:pStyle w:val="ListParagraph"/>
        <w:numPr>
          <w:ilvl w:val="0"/>
          <w:numId w:val="12"/>
        </w:numPr>
        <w:spacing w:line="480" w:lineRule="auto"/>
        <w:jc w:val="both"/>
        <w:rPr>
          <w:rFonts w:ascii="Times New Roman" w:hAnsi="Times New Roman"/>
          <w:sz w:val="24"/>
          <w:szCs w:val="24"/>
        </w:rPr>
      </w:pPr>
      <w:r w:rsidRPr="00FD6A13">
        <w:rPr>
          <w:rFonts w:ascii="Times New Roman" w:hAnsi="Times New Roman"/>
          <w:sz w:val="24"/>
          <w:szCs w:val="24"/>
        </w:rPr>
        <w:t>Whether the plaintiff obtained a bid bond guarantee number EBL/1002/BBG/1000/16311/SM by fraud.</w:t>
      </w:r>
    </w:p>
    <w:p w:rsidR="00A87295" w:rsidRPr="00FD6A13" w:rsidRDefault="00A87295" w:rsidP="00F83901">
      <w:pPr>
        <w:pStyle w:val="ListParagraph"/>
        <w:numPr>
          <w:ilvl w:val="0"/>
          <w:numId w:val="12"/>
        </w:numPr>
        <w:spacing w:line="480" w:lineRule="auto"/>
        <w:jc w:val="both"/>
        <w:rPr>
          <w:rFonts w:ascii="Times New Roman" w:hAnsi="Times New Roman"/>
          <w:sz w:val="24"/>
          <w:szCs w:val="24"/>
        </w:rPr>
      </w:pPr>
      <w:r w:rsidRPr="00FD6A13">
        <w:rPr>
          <w:rFonts w:ascii="Times New Roman" w:hAnsi="Times New Roman"/>
          <w:sz w:val="24"/>
          <w:szCs w:val="24"/>
        </w:rPr>
        <w:t>Whether the defendant is liable for the plaintiff’s loss of the contract.</w:t>
      </w:r>
    </w:p>
    <w:p w:rsidR="00A87295" w:rsidRPr="00FD6A13" w:rsidRDefault="00A87295" w:rsidP="00F83901">
      <w:pPr>
        <w:pStyle w:val="ListParagraph"/>
        <w:numPr>
          <w:ilvl w:val="0"/>
          <w:numId w:val="12"/>
        </w:numPr>
        <w:spacing w:line="480" w:lineRule="auto"/>
        <w:jc w:val="both"/>
        <w:rPr>
          <w:rFonts w:ascii="Times New Roman" w:hAnsi="Times New Roman"/>
          <w:sz w:val="24"/>
          <w:szCs w:val="24"/>
        </w:rPr>
      </w:pPr>
      <w:r w:rsidRPr="00FD6A13">
        <w:rPr>
          <w:rFonts w:ascii="Times New Roman" w:hAnsi="Times New Roman"/>
          <w:sz w:val="24"/>
          <w:szCs w:val="24"/>
        </w:rPr>
        <w:t>Remedies available.</w:t>
      </w:r>
    </w:p>
    <w:p w:rsidR="009536AF" w:rsidRPr="00FD6A13" w:rsidRDefault="009536AF" w:rsidP="00F83901">
      <w:pPr>
        <w:spacing w:line="480" w:lineRule="auto"/>
        <w:jc w:val="both"/>
        <w:rPr>
          <w:rFonts w:ascii="Times New Roman" w:hAnsi="Times New Roman"/>
          <w:sz w:val="24"/>
          <w:szCs w:val="24"/>
        </w:rPr>
      </w:pPr>
      <w:r w:rsidRPr="00FD6A13">
        <w:rPr>
          <w:rFonts w:ascii="Times New Roman" w:hAnsi="Times New Roman"/>
          <w:sz w:val="24"/>
          <w:szCs w:val="24"/>
        </w:rPr>
        <w:lastRenderedPageBreak/>
        <w:t xml:space="preserve">For the resolution of this dispute at </w:t>
      </w:r>
      <w:r w:rsidR="002F597F" w:rsidRPr="00FD6A13">
        <w:rPr>
          <w:rFonts w:ascii="Times New Roman" w:hAnsi="Times New Roman"/>
          <w:sz w:val="24"/>
          <w:szCs w:val="24"/>
        </w:rPr>
        <w:t>hand,</w:t>
      </w:r>
      <w:r w:rsidRPr="00FD6A13">
        <w:rPr>
          <w:rFonts w:ascii="Times New Roman" w:hAnsi="Times New Roman"/>
          <w:sz w:val="24"/>
          <w:szCs w:val="24"/>
        </w:rPr>
        <w:t xml:space="preserve"> the court adopted those issues which are discussed and resolved as </w:t>
      </w:r>
      <w:r w:rsidR="002F597F" w:rsidRPr="00FD6A13">
        <w:rPr>
          <w:rFonts w:ascii="Times New Roman" w:hAnsi="Times New Roman"/>
          <w:sz w:val="24"/>
          <w:szCs w:val="24"/>
        </w:rPr>
        <w:t>below</w:t>
      </w:r>
      <w:r w:rsidRPr="00FD6A13">
        <w:rPr>
          <w:rFonts w:ascii="Times New Roman" w:hAnsi="Times New Roman"/>
          <w:sz w:val="24"/>
          <w:szCs w:val="24"/>
        </w:rPr>
        <w:t>.</w:t>
      </w:r>
    </w:p>
    <w:p w:rsidR="002F597F" w:rsidRPr="00FD6A13" w:rsidRDefault="002F597F" w:rsidP="00F83901">
      <w:pPr>
        <w:pStyle w:val="NoSpacing"/>
        <w:numPr>
          <w:ilvl w:val="0"/>
          <w:numId w:val="11"/>
        </w:numPr>
        <w:spacing w:line="480" w:lineRule="auto"/>
        <w:jc w:val="both"/>
        <w:rPr>
          <w:rFonts w:ascii="Times New Roman" w:hAnsi="Times New Roman"/>
          <w:b/>
          <w:sz w:val="24"/>
          <w:szCs w:val="24"/>
        </w:rPr>
      </w:pPr>
      <w:r w:rsidRPr="00FD6A13">
        <w:rPr>
          <w:rFonts w:ascii="Times New Roman" w:hAnsi="Times New Roman"/>
          <w:b/>
          <w:sz w:val="24"/>
          <w:szCs w:val="24"/>
          <w:u w:val="single"/>
        </w:rPr>
        <w:t xml:space="preserve">Preliminary. </w:t>
      </w:r>
    </w:p>
    <w:p w:rsidR="004F7464" w:rsidRPr="00FD6A13" w:rsidRDefault="002F597F" w:rsidP="00F83901">
      <w:pPr>
        <w:pStyle w:val="NoSpacing"/>
        <w:spacing w:line="480" w:lineRule="auto"/>
        <w:jc w:val="both"/>
        <w:rPr>
          <w:rFonts w:ascii="Times New Roman" w:hAnsi="Times New Roman"/>
          <w:sz w:val="24"/>
          <w:szCs w:val="24"/>
        </w:rPr>
      </w:pPr>
      <w:r w:rsidRPr="00FD6A13">
        <w:rPr>
          <w:rFonts w:ascii="Times New Roman" w:hAnsi="Times New Roman"/>
          <w:sz w:val="24"/>
          <w:szCs w:val="24"/>
        </w:rPr>
        <w:t>As is the case with civil matters, t</w:t>
      </w:r>
      <w:r w:rsidR="00DA7E31" w:rsidRPr="00FD6A13">
        <w:rPr>
          <w:rFonts w:ascii="Times New Roman" w:hAnsi="Times New Roman"/>
          <w:sz w:val="24"/>
          <w:szCs w:val="24"/>
        </w:rPr>
        <w:t xml:space="preserve">he </w:t>
      </w:r>
      <w:r w:rsidRPr="00FD6A13">
        <w:rPr>
          <w:rFonts w:ascii="Times New Roman" w:hAnsi="Times New Roman"/>
          <w:sz w:val="24"/>
          <w:szCs w:val="24"/>
        </w:rPr>
        <w:t>b</w:t>
      </w:r>
      <w:r w:rsidR="00E9159A" w:rsidRPr="00FD6A13">
        <w:rPr>
          <w:rFonts w:ascii="Times New Roman" w:hAnsi="Times New Roman"/>
          <w:sz w:val="24"/>
          <w:szCs w:val="24"/>
        </w:rPr>
        <w:t xml:space="preserve">urden of proof </w:t>
      </w:r>
      <w:r w:rsidRPr="00FD6A13">
        <w:rPr>
          <w:rFonts w:ascii="Times New Roman" w:hAnsi="Times New Roman"/>
          <w:sz w:val="24"/>
          <w:szCs w:val="24"/>
        </w:rPr>
        <w:t xml:space="preserve">lies with the plaintiff to prove its case on a convincing balance of probabilities. The defendant may not even state anything but may offer rebuttal which if not countered may scuttle the whole case of a plaintiff. In this instant matter t </w:t>
      </w:r>
      <w:r w:rsidR="00E9159A" w:rsidRPr="00FD6A13">
        <w:rPr>
          <w:rFonts w:ascii="Times New Roman" w:hAnsi="Times New Roman"/>
          <w:sz w:val="24"/>
          <w:szCs w:val="24"/>
        </w:rPr>
        <w:t xml:space="preserve">he </w:t>
      </w:r>
      <w:r w:rsidR="004F7464" w:rsidRPr="00FD6A13">
        <w:rPr>
          <w:rFonts w:ascii="Times New Roman" w:hAnsi="Times New Roman"/>
          <w:sz w:val="24"/>
          <w:szCs w:val="24"/>
        </w:rPr>
        <w:t xml:space="preserve">Plaintiff </w:t>
      </w:r>
      <w:r w:rsidRPr="00FD6A13">
        <w:rPr>
          <w:rFonts w:ascii="Times New Roman" w:hAnsi="Times New Roman"/>
          <w:sz w:val="24"/>
          <w:szCs w:val="24"/>
        </w:rPr>
        <w:t xml:space="preserve">states </w:t>
      </w:r>
      <w:r w:rsidR="00E9159A" w:rsidRPr="00FD6A13">
        <w:rPr>
          <w:rFonts w:ascii="Times New Roman" w:hAnsi="Times New Roman"/>
          <w:sz w:val="24"/>
          <w:szCs w:val="24"/>
        </w:rPr>
        <w:t xml:space="preserve">it failed to secure a </w:t>
      </w:r>
      <w:r w:rsidR="004F7464" w:rsidRPr="00FD6A13">
        <w:rPr>
          <w:rFonts w:ascii="Times New Roman" w:hAnsi="Times New Roman"/>
          <w:sz w:val="24"/>
          <w:szCs w:val="24"/>
        </w:rPr>
        <w:t xml:space="preserve">contract for the construction of Lira market </w:t>
      </w:r>
      <w:r w:rsidRPr="00FD6A13">
        <w:rPr>
          <w:rFonts w:ascii="Times New Roman" w:hAnsi="Times New Roman"/>
          <w:sz w:val="24"/>
          <w:szCs w:val="24"/>
        </w:rPr>
        <w:t>as a result of</w:t>
      </w:r>
      <w:r w:rsidR="004F7464" w:rsidRPr="00FD6A13">
        <w:rPr>
          <w:rFonts w:ascii="Times New Roman" w:hAnsi="Times New Roman"/>
          <w:sz w:val="24"/>
          <w:szCs w:val="24"/>
        </w:rPr>
        <w:t xml:space="preserve"> the disowning of a bid bond guarantee by the Defendant yet according to the Plaintiff</w:t>
      </w:r>
      <w:r w:rsidRPr="00FD6A13">
        <w:rPr>
          <w:rFonts w:ascii="Times New Roman" w:hAnsi="Times New Roman"/>
          <w:sz w:val="24"/>
          <w:szCs w:val="24"/>
        </w:rPr>
        <w:t xml:space="preserve"> it was the </w:t>
      </w:r>
      <w:r w:rsidR="004F7464" w:rsidRPr="00FD6A13">
        <w:rPr>
          <w:rFonts w:ascii="Times New Roman" w:hAnsi="Times New Roman"/>
          <w:sz w:val="24"/>
          <w:szCs w:val="24"/>
        </w:rPr>
        <w:t xml:space="preserve">Defendant </w:t>
      </w:r>
      <w:r w:rsidRPr="00FD6A13">
        <w:rPr>
          <w:rFonts w:ascii="Times New Roman" w:hAnsi="Times New Roman"/>
          <w:sz w:val="24"/>
          <w:szCs w:val="24"/>
        </w:rPr>
        <w:t xml:space="preserve">who </w:t>
      </w:r>
      <w:r w:rsidR="004F7464" w:rsidRPr="00FD6A13">
        <w:rPr>
          <w:rFonts w:ascii="Times New Roman" w:hAnsi="Times New Roman"/>
          <w:sz w:val="24"/>
          <w:szCs w:val="24"/>
        </w:rPr>
        <w:t xml:space="preserve">issued the </w:t>
      </w:r>
      <w:r w:rsidRPr="00FD6A13">
        <w:rPr>
          <w:rFonts w:ascii="Times New Roman" w:hAnsi="Times New Roman"/>
          <w:sz w:val="24"/>
          <w:szCs w:val="24"/>
        </w:rPr>
        <w:t>bid bond guarantee</w:t>
      </w:r>
      <w:r w:rsidR="004F7464" w:rsidRPr="00FD6A13">
        <w:rPr>
          <w:rFonts w:ascii="Times New Roman" w:hAnsi="Times New Roman"/>
          <w:sz w:val="24"/>
          <w:szCs w:val="24"/>
        </w:rPr>
        <w:t xml:space="preserve"> and so by denying that it issued the</w:t>
      </w:r>
      <w:r w:rsidRPr="00FD6A13">
        <w:rPr>
          <w:rFonts w:ascii="Times New Roman" w:hAnsi="Times New Roman"/>
          <w:sz w:val="24"/>
          <w:szCs w:val="24"/>
        </w:rPr>
        <w:t>m</w:t>
      </w:r>
      <w:r w:rsidR="004F7464" w:rsidRPr="00FD6A13">
        <w:rPr>
          <w:rFonts w:ascii="Times New Roman" w:hAnsi="Times New Roman"/>
          <w:sz w:val="24"/>
          <w:szCs w:val="24"/>
        </w:rPr>
        <w:t xml:space="preserve"> the Defendant breached its f</w:t>
      </w:r>
      <w:r w:rsidRPr="00FD6A13">
        <w:rPr>
          <w:rFonts w:ascii="Times New Roman" w:hAnsi="Times New Roman"/>
          <w:sz w:val="24"/>
          <w:szCs w:val="24"/>
        </w:rPr>
        <w:t>iduciary relationship with the P</w:t>
      </w:r>
      <w:r w:rsidR="004F7464" w:rsidRPr="00FD6A13">
        <w:rPr>
          <w:rFonts w:ascii="Times New Roman" w:hAnsi="Times New Roman"/>
          <w:sz w:val="24"/>
          <w:szCs w:val="24"/>
        </w:rPr>
        <w:t xml:space="preserve">laintiff who was its customer. </w:t>
      </w:r>
    </w:p>
    <w:p w:rsidR="00A87295" w:rsidRPr="00FD6A13" w:rsidRDefault="00A87295" w:rsidP="00F83901">
      <w:pPr>
        <w:pStyle w:val="ListParagraph"/>
        <w:numPr>
          <w:ilvl w:val="0"/>
          <w:numId w:val="11"/>
        </w:numPr>
        <w:spacing w:line="480" w:lineRule="auto"/>
        <w:jc w:val="both"/>
        <w:rPr>
          <w:rFonts w:ascii="Times New Roman" w:hAnsi="Times New Roman"/>
          <w:b/>
          <w:sz w:val="24"/>
          <w:szCs w:val="24"/>
          <w:u w:val="single"/>
        </w:rPr>
      </w:pPr>
      <w:r w:rsidRPr="00FD6A13">
        <w:rPr>
          <w:rFonts w:ascii="Times New Roman" w:hAnsi="Times New Roman"/>
          <w:b/>
          <w:sz w:val="24"/>
          <w:szCs w:val="24"/>
          <w:u w:val="single"/>
        </w:rPr>
        <w:t xml:space="preserve">Whether the </w:t>
      </w:r>
      <w:r w:rsidR="00DE5E0A" w:rsidRPr="00FD6A13">
        <w:rPr>
          <w:rFonts w:ascii="Times New Roman" w:hAnsi="Times New Roman"/>
          <w:b/>
          <w:sz w:val="24"/>
          <w:szCs w:val="24"/>
          <w:u w:val="single"/>
        </w:rPr>
        <w:t xml:space="preserve">Defendant </w:t>
      </w:r>
      <w:r w:rsidRPr="00FD6A13">
        <w:rPr>
          <w:rFonts w:ascii="Times New Roman" w:hAnsi="Times New Roman"/>
          <w:b/>
          <w:sz w:val="24"/>
          <w:szCs w:val="24"/>
          <w:u w:val="single"/>
        </w:rPr>
        <w:t>issued bid bond guarantee number EBL/ 1002 /BBG / 1000/ 16311 / SM</w:t>
      </w:r>
      <w:r w:rsidR="003A3655" w:rsidRPr="00FD6A13">
        <w:rPr>
          <w:rFonts w:ascii="Times New Roman" w:hAnsi="Times New Roman"/>
          <w:b/>
          <w:sz w:val="24"/>
          <w:szCs w:val="24"/>
          <w:u w:val="single"/>
        </w:rPr>
        <w:t>:</w:t>
      </w:r>
    </w:p>
    <w:p w:rsidR="007E6D48" w:rsidRPr="00FD6A13" w:rsidRDefault="002F597F" w:rsidP="00F83901">
      <w:pPr>
        <w:spacing w:line="480" w:lineRule="auto"/>
        <w:jc w:val="both"/>
        <w:rPr>
          <w:rFonts w:ascii="Times New Roman" w:hAnsi="Times New Roman"/>
          <w:sz w:val="24"/>
          <w:szCs w:val="24"/>
        </w:rPr>
      </w:pPr>
      <w:r w:rsidRPr="00FD6A13">
        <w:rPr>
          <w:rFonts w:ascii="Times New Roman" w:hAnsi="Times New Roman"/>
          <w:sz w:val="24"/>
          <w:szCs w:val="24"/>
        </w:rPr>
        <w:t>From the</w:t>
      </w:r>
      <w:r w:rsidR="000D6088" w:rsidRPr="00FD6A13">
        <w:rPr>
          <w:rFonts w:ascii="Times New Roman" w:hAnsi="Times New Roman"/>
          <w:sz w:val="24"/>
          <w:szCs w:val="24"/>
        </w:rPr>
        <w:t xml:space="preserve"> </w:t>
      </w:r>
      <w:r w:rsidR="00DE5E0A" w:rsidRPr="00FD6A13">
        <w:rPr>
          <w:rFonts w:ascii="Times New Roman" w:hAnsi="Times New Roman"/>
          <w:sz w:val="24"/>
          <w:szCs w:val="24"/>
        </w:rPr>
        <w:t xml:space="preserve">evidence on record </w:t>
      </w:r>
      <w:r w:rsidRPr="00FD6A13">
        <w:rPr>
          <w:rFonts w:ascii="Times New Roman" w:hAnsi="Times New Roman"/>
          <w:sz w:val="24"/>
          <w:szCs w:val="24"/>
        </w:rPr>
        <w:t>it i</w:t>
      </w:r>
      <w:r w:rsidR="00DE5E0A" w:rsidRPr="00FD6A13">
        <w:rPr>
          <w:rFonts w:ascii="Times New Roman" w:hAnsi="Times New Roman"/>
          <w:sz w:val="24"/>
          <w:szCs w:val="24"/>
        </w:rPr>
        <w:t>s</w:t>
      </w:r>
      <w:r w:rsidRPr="00FD6A13">
        <w:rPr>
          <w:rFonts w:ascii="Times New Roman" w:hAnsi="Times New Roman"/>
          <w:sz w:val="24"/>
          <w:szCs w:val="24"/>
        </w:rPr>
        <w:t xml:space="preserve"> stated </w:t>
      </w:r>
      <w:r w:rsidR="00DE5E0A" w:rsidRPr="00FD6A13">
        <w:rPr>
          <w:rFonts w:ascii="Times New Roman" w:hAnsi="Times New Roman"/>
          <w:sz w:val="24"/>
          <w:szCs w:val="24"/>
        </w:rPr>
        <w:t xml:space="preserve">that the </w:t>
      </w:r>
      <w:r w:rsidR="000D6088" w:rsidRPr="00FD6A13">
        <w:rPr>
          <w:rFonts w:ascii="Times New Roman" w:hAnsi="Times New Roman"/>
          <w:sz w:val="24"/>
          <w:szCs w:val="24"/>
        </w:rPr>
        <w:t xml:space="preserve">Ministry of Local Government </w:t>
      </w:r>
      <w:r w:rsidR="00DE5E0A" w:rsidRPr="00FD6A13">
        <w:rPr>
          <w:rFonts w:ascii="Times New Roman" w:hAnsi="Times New Roman"/>
          <w:sz w:val="24"/>
          <w:szCs w:val="24"/>
        </w:rPr>
        <w:t xml:space="preserve">placed </w:t>
      </w:r>
      <w:r w:rsidR="00695C9A" w:rsidRPr="00FD6A13">
        <w:rPr>
          <w:rFonts w:ascii="Times New Roman" w:hAnsi="Times New Roman"/>
          <w:sz w:val="24"/>
          <w:szCs w:val="24"/>
        </w:rPr>
        <w:t xml:space="preserve">specific procurement notice </w:t>
      </w:r>
      <w:r w:rsidR="00DE5E0A" w:rsidRPr="00FD6A13">
        <w:rPr>
          <w:rFonts w:ascii="Times New Roman" w:hAnsi="Times New Roman"/>
          <w:sz w:val="24"/>
          <w:szCs w:val="24"/>
        </w:rPr>
        <w:t>in</w:t>
      </w:r>
      <w:r w:rsidR="000D6088" w:rsidRPr="00FD6A13">
        <w:rPr>
          <w:rFonts w:ascii="Times New Roman" w:hAnsi="Times New Roman"/>
          <w:sz w:val="24"/>
          <w:szCs w:val="24"/>
        </w:rPr>
        <w:t xml:space="preserve"> the New Vision </w:t>
      </w:r>
      <w:r w:rsidRPr="00FD6A13">
        <w:rPr>
          <w:rFonts w:ascii="Times New Roman" w:hAnsi="Times New Roman"/>
          <w:sz w:val="24"/>
          <w:szCs w:val="24"/>
        </w:rPr>
        <w:t xml:space="preserve">newspaper </w:t>
      </w:r>
      <w:r w:rsidR="00DE5E0A" w:rsidRPr="00FD6A13">
        <w:rPr>
          <w:rFonts w:ascii="Times New Roman" w:hAnsi="Times New Roman"/>
          <w:sz w:val="24"/>
          <w:szCs w:val="24"/>
        </w:rPr>
        <w:t xml:space="preserve">of </w:t>
      </w:r>
      <w:r w:rsidRPr="00FD6A13">
        <w:rPr>
          <w:rFonts w:ascii="Times New Roman" w:hAnsi="Times New Roman"/>
          <w:sz w:val="24"/>
          <w:szCs w:val="24"/>
        </w:rPr>
        <w:t xml:space="preserve">the </w:t>
      </w:r>
      <w:r w:rsidR="000D6088" w:rsidRPr="00FD6A13">
        <w:rPr>
          <w:rFonts w:ascii="Times New Roman" w:hAnsi="Times New Roman"/>
          <w:sz w:val="24"/>
          <w:szCs w:val="24"/>
        </w:rPr>
        <w:t>4</w:t>
      </w:r>
      <w:r w:rsidR="000D6088" w:rsidRPr="00FD6A13">
        <w:rPr>
          <w:rFonts w:ascii="Times New Roman" w:hAnsi="Times New Roman"/>
          <w:sz w:val="24"/>
          <w:szCs w:val="24"/>
          <w:vertAlign w:val="superscript"/>
        </w:rPr>
        <w:t>th</w:t>
      </w:r>
      <w:r w:rsidR="000D6088" w:rsidRPr="00FD6A13">
        <w:rPr>
          <w:rFonts w:ascii="Times New Roman" w:hAnsi="Times New Roman"/>
          <w:sz w:val="24"/>
          <w:szCs w:val="24"/>
        </w:rPr>
        <w:t xml:space="preserve"> </w:t>
      </w:r>
      <w:r w:rsidRPr="00FD6A13">
        <w:rPr>
          <w:rFonts w:ascii="Times New Roman" w:hAnsi="Times New Roman"/>
          <w:sz w:val="24"/>
          <w:szCs w:val="24"/>
        </w:rPr>
        <w:t xml:space="preserve">day </w:t>
      </w:r>
      <w:r w:rsidR="000D6088" w:rsidRPr="00FD6A13">
        <w:rPr>
          <w:rFonts w:ascii="Times New Roman" w:hAnsi="Times New Roman"/>
          <w:sz w:val="24"/>
          <w:szCs w:val="24"/>
        </w:rPr>
        <w:t>February</w:t>
      </w:r>
      <w:r w:rsidRPr="00FD6A13">
        <w:rPr>
          <w:rFonts w:ascii="Times New Roman" w:hAnsi="Times New Roman"/>
          <w:sz w:val="24"/>
          <w:szCs w:val="24"/>
        </w:rPr>
        <w:t>,</w:t>
      </w:r>
      <w:r w:rsidR="000D6088" w:rsidRPr="00FD6A13">
        <w:rPr>
          <w:rFonts w:ascii="Times New Roman" w:hAnsi="Times New Roman"/>
          <w:sz w:val="24"/>
          <w:szCs w:val="24"/>
        </w:rPr>
        <w:t xml:space="preserve"> </w:t>
      </w:r>
      <w:r w:rsidRPr="00FD6A13">
        <w:rPr>
          <w:rFonts w:ascii="Times New Roman" w:hAnsi="Times New Roman"/>
          <w:sz w:val="24"/>
          <w:szCs w:val="24"/>
        </w:rPr>
        <w:t xml:space="preserve">2011 </w:t>
      </w:r>
      <w:r w:rsidR="00695C9A" w:rsidRPr="00FD6A13">
        <w:rPr>
          <w:rFonts w:ascii="Times New Roman" w:hAnsi="Times New Roman"/>
          <w:sz w:val="24"/>
          <w:szCs w:val="24"/>
        </w:rPr>
        <w:t>inviting</w:t>
      </w:r>
      <w:r w:rsidR="00DE5E0A" w:rsidRPr="00FD6A13">
        <w:rPr>
          <w:rFonts w:ascii="Times New Roman" w:hAnsi="Times New Roman"/>
          <w:sz w:val="24"/>
          <w:szCs w:val="24"/>
        </w:rPr>
        <w:t xml:space="preserve"> </w:t>
      </w:r>
      <w:r w:rsidR="000D6088" w:rsidRPr="00FD6A13">
        <w:rPr>
          <w:rFonts w:ascii="Times New Roman" w:hAnsi="Times New Roman"/>
          <w:sz w:val="24"/>
          <w:szCs w:val="24"/>
        </w:rPr>
        <w:t xml:space="preserve">interested parties to </w:t>
      </w:r>
      <w:r w:rsidR="00DE5E0A" w:rsidRPr="00FD6A13">
        <w:rPr>
          <w:rFonts w:ascii="Times New Roman" w:hAnsi="Times New Roman"/>
          <w:sz w:val="24"/>
          <w:szCs w:val="24"/>
        </w:rPr>
        <w:t xml:space="preserve">place </w:t>
      </w:r>
      <w:r w:rsidR="000D6088" w:rsidRPr="00FD6A13">
        <w:rPr>
          <w:rFonts w:ascii="Times New Roman" w:hAnsi="Times New Roman"/>
          <w:sz w:val="24"/>
          <w:szCs w:val="24"/>
        </w:rPr>
        <w:t>bid</w:t>
      </w:r>
      <w:r w:rsidR="00DE5E0A" w:rsidRPr="00FD6A13">
        <w:rPr>
          <w:rFonts w:ascii="Times New Roman" w:hAnsi="Times New Roman"/>
          <w:sz w:val="24"/>
          <w:szCs w:val="24"/>
        </w:rPr>
        <w:t>s</w:t>
      </w:r>
      <w:r w:rsidR="000D6088" w:rsidRPr="00FD6A13">
        <w:rPr>
          <w:rFonts w:ascii="Times New Roman" w:hAnsi="Times New Roman"/>
          <w:sz w:val="24"/>
          <w:szCs w:val="24"/>
        </w:rPr>
        <w:t xml:space="preserve"> for </w:t>
      </w:r>
      <w:r w:rsidRPr="00FD6A13">
        <w:rPr>
          <w:rFonts w:ascii="Times New Roman" w:hAnsi="Times New Roman"/>
          <w:sz w:val="24"/>
          <w:szCs w:val="24"/>
        </w:rPr>
        <w:t>the construction</w:t>
      </w:r>
      <w:r w:rsidR="000D6088" w:rsidRPr="00FD6A13">
        <w:rPr>
          <w:rFonts w:ascii="Times New Roman" w:hAnsi="Times New Roman"/>
          <w:sz w:val="24"/>
          <w:szCs w:val="24"/>
        </w:rPr>
        <w:t xml:space="preserve"> of </w:t>
      </w:r>
      <w:r w:rsidR="00DE5E0A" w:rsidRPr="00FD6A13">
        <w:rPr>
          <w:rFonts w:ascii="Times New Roman" w:hAnsi="Times New Roman"/>
          <w:sz w:val="24"/>
          <w:szCs w:val="24"/>
        </w:rPr>
        <w:t xml:space="preserve">several markets </w:t>
      </w:r>
      <w:r w:rsidR="000D6088" w:rsidRPr="00FD6A13">
        <w:rPr>
          <w:rFonts w:ascii="Times New Roman" w:hAnsi="Times New Roman"/>
          <w:sz w:val="24"/>
          <w:szCs w:val="24"/>
        </w:rPr>
        <w:t xml:space="preserve">among </w:t>
      </w:r>
      <w:r w:rsidR="00DE5E0A" w:rsidRPr="00FD6A13">
        <w:rPr>
          <w:rFonts w:ascii="Times New Roman" w:hAnsi="Times New Roman"/>
          <w:sz w:val="24"/>
          <w:szCs w:val="24"/>
        </w:rPr>
        <w:t xml:space="preserve">which was the </w:t>
      </w:r>
      <w:r w:rsidRPr="00FD6A13">
        <w:rPr>
          <w:rFonts w:ascii="Times New Roman" w:hAnsi="Times New Roman"/>
          <w:sz w:val="24"/>
          <w:szCs w:val="24"/>
        </w:rPr>
        <w:t xml:space="preserve">one of </w:t>
      </w:r>
      <w:r w:rsidR="000D6088" w:rsidRPr="00FD6A13">
        <w:rPr>
          <w:rFonts w:ascii="Times New Roman" w:hAnsi="Times New Roman"/>
          <w:sz w:val="24"/>
          <w:szCs w:val="24"/>
        </w:rPr>
        <w:t xml:space="preserve">Lira </w:t>
      </w:r>
      <w:r w:rsidR="00DE5E0A" w:rsidRPr="00FD6A13">
        <w:rPr>
          <w:rFonts w:ascii="Times New Roman" w:hAnsi="Times New Roman"/>
          <w:sz w:val="24"/>
          <w:szCs w:val="24"/>
        </w:rPr>
        <w:t>Municipality Central M</w:t>
      </w:r>
      <w:r w:rsidR="000D6088" w:rsidRPr="00FD6A13">
        <w:rPr>
          <w:rFonts w:ascii="Times New Roman" w:hAnsi="Times New Roman"/>
          <w:sz w:val="24"/>
          <w:szCs w:val="24"/>
        </w:rPr>
        <w:t xml:space="preserve">arket. </w:t>
      </w:r>
      <w:r w:rsidR="00F162FD" w:rsidRPr="00FD6A13">
        <w:rPr>
          <w:rFonts w:ascii="Times New Roman" w:hAnsi="Times New Roman"/>
          <w:sz w:val="24"/>
          <w:szCs w:val="24"/>
        </w:rPr>
        <w:t xml:space="preserve">The copy of the notice is on record as Exhibit </w:t>
      </w:r>
      <w:r w:rsidR="001C4402" w:rsidRPr="00FD6A13">
        <w:rPr>
          <w:rFonts w:ascii="Times New Roman" w:hAnsi="Times New Roman"/>
          <w:sz w:val="24"/>
          <w:szCs w:val="24"/>
        </w:rPr>
        <w:t>P.Exh.1</w:t>
      </w:r>
      <w:r w:rsidR="00695C9A" w:rsidRPr="00FD6A13">
        <w:rPr>
          <w:rFonts w:ascii="Times New Roman" w:hAnsi="Times New Roman"/>
          <w:sz w:val="24"/>
          <w:szCs w:val="24"/>
        </w:rPr>
        <w:t xml:space="preserve">. </w:t>
      </w:r>
      <w:r w:rsidR="00F162FD" w:rsidRPr="00FD6A13">
        <w:rPr>
          <w:rFonts w:ascii="Times New Roman" w:hAnsi="Times New Roman"/>
          <w:sz w:val="24"/>
          <w:szCs w:val="24"/>
        </w:rPr>
        <w:t>My perusal of the said exhibit show that among</w:t>
      </w:r>
      <w:r w:rsidR="001C4402" w:rsidRPr="00FD6A13">
        <w:rPr>
          <w:rFonts w:ascii="Times New Roman" w:hAnsi="Times New Roman"/>
          <w:sz w:val="24"/>
          <w:szCs w:val="24"/>
        </w:rPr>
        <w:t xml:space="preserve"> </w:t>
      </w:r>
      <w:r w:rsidR="00F162FD" w:rsidRPr="00FD6A13">
        <w:rPr>
          <w:rFonts w:ascii="Times New Roman" w:hAnsi="Times New Roman"/>
          <w:sz w:val="24"/>
          <w:szCs w:val="24"/>
        </w:rPr>
        <w:t xml:space="preserve">the </w:t>
      </w:r>
      <w:r w:rsidR="004C5D9B" w:rsidRPr="00FD6A13">
        <w:rPr>
          <w:rFonts w:ascii="Times New Roman" w:hAnsi="Times New Roman"/>
          <w:sz w:val="24"/>
          <w:szCs w:val="24"/>
        </w:rPr>
        <w:t>many of the requirement</w:t>
      </w:r>
      <w:r w:rsidR="00F162FD" w:rsidRPr="00FD6A13">
        <w:rPr>
          <w:rFonts w:ascii="Times New Roman" w:hAnsi="Times New Roman"/>
          <w:sz w:val="24"/>
          <w:szCs w:val="24"/>
        </w:rPr>
        <w:t xml:space="preserve">s indicated in it is one which requires bidders who intend to participate in the bidding process </w:t>
      </w:r>
      <w:r w:rsidR="004C5D9B" w:rsidRPr="00FD6A13">
        <w:rPr>
          <w:rFonts w:ascii="Times New Roman" w:hAnsi="Times New Roman"/>
          <w:sz w:val="24"/>
          <w:szCs w:val="24"/>
        </w:rPr>
        <w:t>to</w:t>
      </w:r>
      <w:r w:rsidR="00F162FD" w:rsidRPr="00FD6A13">
        <w:rPr>
          <w:rFonts w:ascii="Times New Roman" w:hAnsi="Times New Roman"/>
          <w:sz w:val="24"/>
          <w:szCs w:val="24"/>
        </w:rPr>
        <w:t xml:space="preserve"> have their bids</w:t>
      </w:r>
      <w:r w:rsidR="001C4402" w:rsidRPr="00FD6A13">
        <w:rPr>
          <w:rFonts w:ascii="Times New Roman" w:hAnsi="Times New Roman"/>
          <w:sz w:val="24"/>
          <w:szCs w:val="24"/>
        </w:rPr>
        <w:t xml:space="preserve"> eligible</w:t>
      </w:r>
      <w:r w:rsidR="004C5D9B" w:rsidRPr="00FD6A13">
        <w:rPr>
          <w:rFonts w:ascii="Times New Roman" w:hAnsi="Times New Roman"/>
          <w:sz w:val="24"/>
          <w:szCs w:val="24"/>
        </w:rPr>
        <w:t xml:space="preserve"> for consideration </w:t>
      </w:r>
      <w:r w:rsidR="00F162FD" w:rsidRPr="00FD6A13">
        <w:rPr>
          <w:rFonts w:ascii="Times New Roman" w:hAnsi="Times New Roman"/>
          <w:sz w:val="24"/>
          <w:szCs w:val="24"/>
        </w:rPr>
        <w:t xml:space="preserve">was to </w:t>
      </w:r>
      <w:r w:rsidR="004C5D9B" w:rsidRPr="00FD6A13">
        <w:rPr>
          <w:rFonts w:ascii="Times New Roman" w:hAnsi="Times New Roman"/>
          <w:sz w:val="24"/>
          <w:szCs w:val="24"/>
        </w:rPr>
        <w:t>accompany it’s</w:t>
      </w:r>
      <w:r w:rsidR="001C4402" w:rsidRPr="00FD6A13">
        <w:rPr>
          <w:rFonts w:ascii="Times New Roman" w:hAnsi="Times New Roman"/>
          <w:sz w:val="24"/>
          <w:szCs w:val="24"/>
        </w:rPr>
        <w:t xml:space="preserve"> the bid application </w:t>
      </w:r>
      <w:r w:rsidR="004C5D9B" w:rsidRPr="00FD6A13">
        <w:rPr>
          <w:rFonts w:ascii="Times New Roman" w:hAnsi="Times New Roman"/>
          <w:sz w:val="24"/>
          <w:szCs w:val="24"/>
        </w:rPr>
        <w:t>with</w:t>
      </w:r>
      <w:r w:rsidR="00DA2448" w:rsidRPr="00FD6A13">
        <w:rPr>
          <w:rFonts w:ascii="Times New Roman" w:hAnsi="Times New Roman"/>
          <w:sz w:val="24"/>
          <w:szCs w:val="24"/>
        </w:rPr>
        <w:t xml:space="preserve"> bid</w:t>
      </w:r>
      <w:r w:rsidR="000D6088" w:rsidRPr="00FD6A13">
        <w:rPr>
          <w:rFonts w:ascii="Times New Roman" w:hAnsi="Times New Roman"/>
          <w:sz w:val="24"/>
          <w:szCs w:val="24"/>
        </w:rPr>
        <w:t xml:space="preserve"> bond guarantee </w:t>
      </w:r>
      <w:r w:rsidR="00F162FD" w:rsidRPr="00FD6A13">
        <w:rPr>
          <w:rFonts w:ascii="Times New Roman" w:hAnsi="Times New Roman"/>
          <w:sz w:val="24"/>
          <w:szCs w:val="24"/>
        </w:rPr>
        <w:t>of</w:t>
      </w:r>
      <w:r w:rsidR="00695C9A" w:rsidRPr="00FD6A13">
        <w:rPr>
          <w:rFonts w:ascii="Times New Roman" w:hAnsi="Times New Roman"/>
          <w:sz w:val="24"/>
          <w:szCs w:val="24"/>
        </w:rPr>
        <w:t xml:space="preserve"> the value </w:t>
      </w:r>
      <w:r w:rsidR="000D6088" w:rsidRPr="00FD6A13">
        <w:rPr>
          <w:rFonts w:ascii="Times New Roman" w:hAnsi="Times New Roman"/>
          <w:sz w:val="24"/>
          <w:szCs w:val="24"/>
        </w:rPr>
        <w:t xml:space="preserve">of </w:t>
      </w:r>
      <w:r w:rsidR="00695C9A" w:rsidRPr="00FD6A13">
        <w:rPr>
          <w:rFonts w:ascii="Times New Roman" w:hAnsi="Times New Roman"/>
          <w:sz w:val="24"/>
          <w:szCs w:val="24"/>
        </w:rPr>
        <w:t xml:space="preserve">Uganda Shillings Five Hundred Million Only </w:t>
      </w:r>
      <w:r w:rsidR="000D6088" w:rsidRPr="00FD6A13">
        <w:rPr>
          <w:rFonts w:ascii="Times New Roman" w:hAnsi="Times New Roman"/>
          <w:sz w:val="24"/>
          <w:szCs w:val="24"/>
        </w:rPr>
        <w:t>(</w:t>
      </w:r>
      <w:r w:rsidR="00695C9A" w:rsidRPr="00FD6A13">
        <w:rPr>
          <w:rFonts w:ascii="Times New Roman" w:hAnsi="Times New Roman"/>
          <w:sz w:val="24"/>
          <w:szCs w:val="24"/>
        </w:rPr>
        <w:t>Ug. Shs 500,000,000/-</w:t>
      </w:r>
      <w:r w:rsidR="000D6088" w:rsidRPr="00FD6A13">
        <w:rPr>
          <w:rFonts w:ascii="Times New Roman" w:hAnsi="Times New Roman"/>
          <w:sz w:val="24"/>
          <w:szCs w:val="24"/>
        </w:rPr>
        <w:t>.</w:t>
      </w:r>
      <w:r w:rsidR="004C5D9B" w:rsidRPr="00FD6A13">
        <w:rPr>
          <w:rFonts w:ascii="Times New Roman" w:hAnsi="Times New Roman"/>
          <w:sz w:val="24"/>
          <w:szCs w:val="24"/>
        </w:rPr>
        <w:t xml:space="preserve"> </w:t>
      </w:r>
      <w:r w:rsidR="00695C9A" w:rsidRPr="00FD6A13">
        <w:rPr>
          <w:rFonts w:ascii="Times New Roman" w:hAnsi="Times New Roman"/>
          <w:sz w:val="24"/>
          <w:szCs w:val="24"/>
        </w:rPr>
        <w:t xml:space="preserve">The Plaintiff </w:t>
      </w:r>
      <w:r w:rsidR="004C5D9B" w:rsidRPr="00FD6A13">
        <w:rPr>
          <w:rFonts w:ascii="Times New Roman" w:hAnsi="Times New Roman"/>
          <w:sz w:val="24"/>
          <w:szCs w:val="24"/>
        </w:rPr>
        <w:t xml:space="preserve">Company </w:t>
      </w:r>
      <w:r w:rsidR="00F162FD" w:rsidRPr="00FD6A13">
        <w:rPr>
          <w:rFonts w:ascii="Times New Roman" w:hAnsi="Times New Roman"/>
          <w:sz w:val="24"/>
          <w:szCs w:val="24"/>
        </w:rPr>
        <w:t xml:space="preserve">was one of those entities who </w:t>
      </w:r>
      <w:r w:rsidR="00DA2448" w:rsidRPr="00FD6A13">
        <w:rPr>
          <w:rFonts w:ascii="Times New Roman" w:hAnsi="Times New Roman"/>
          <w:sz w:val="24"/>
          <w:szCs w:val="24"/>
        </w:rPr>
        <w:t xml:space="preserve">saw </w:t>
      </w:r>
      <w:r w:rsidR="00F162FD" w:rsidRPr="00FD6A13">
        <w:rPr>
          <w:rFonts w:ascii="Times New Roman" w:hAnsi="Times New Roman"/>
          <w:sz w:val="24"/>
          <w:szCs w:val="24"/>
        </w:rPr>
        <w:t xml:space="preserve">the bid notice and </w:t>
      </w:r>
      <w:r w:rsidR="00DA2448" w:rsidRPr="00FD6A13">
        <w:rPr>
          <w:rFonts w:ascii="Times New Roman" w:hAnsi="Times New Roman"/>
          <w:sz w:val="24"/>
          <w:szCs w:val="24"/>
        </w:rPr>
        <w:t xml:space="preserve">got interested and </w:t>
      </w:r>
      <w:r w:rsidR="00F162FD" w:rsidRPr="00FD6A13">
        <w:rPr>
          <w:rFonts w:ascii="Times New Roman" w:hAnsi="Times New Roman"/>
          <w:sz w:val="24"/>
          <w:szCs w:val="24"/>
        </w:rPr>
        <w:t>actually</w:t>
      </w:r>
      <w:r w:rsidR="00695C9A" w:rsidRPr="00FD6A13">
        <w:rPr>
          <w:rFonts w:ascii="Times New Roman" w:hAnsi="Times New Roman"/>
          <w:sz w:val="24"/>
          <w:szCs w:val="24"/>
        </w:rPr>
        <w:t xml:space="preserve"> responded to </w:t>
      </w:r>
      <w:r w:rsidR="004C5D9B" w:rsidRPr="00FD6A13">
        <w:rPr>
          <w:rFonts w:ascii="Times New Roman" w:hAnsi="Times New Roman"/>
          <w:sz w:val="24"/>
          <w:szCs w:val="24"/>
        </w:rPr>
        <w:t>it</w:t>
      </w:r>
      <w:r w:rsidR="00F162FD" w:rsidRPr="00FD6A13">
        <w:rPr>
          <w:rFonts w:ascii="Times New Roman" w:hAnsi="Times New Roman"/>
          <w:sz w:val="24"/>
          <w:szCs w:val="24"/>
        </w:rPr>
        <w:t xml:space="preserve"> for</w:t>
      </w:r>
      <w:r w:rsidR="00DA2448" w:rsidRPr="00FD6A13">
        <w:rPr>
          <w:rFonts w:ascii="Times New Roman" w:hAnsi="Times New Roman"/>
          <w:sz w:val="24"/>
          <w:szCs w:val="24"/>
        </w:rPr>
        <w:t xml:space="preserve"> </w:t>
      </w:r>
      <w:r w:rsidR="00695C9A" w:rsidRPr="00FD6A13">
        <w:rPr>
          <w:rFonts w:ascii="Times New Roman" w:hAnsi="Times New Roman"/>
          <w:sz w:val="24"/>
          <w:szCs w:val="24"/>
        </w:rPr>
        <w:t xml:space="preserve">Jim Musinguzi </w:t>
      </w:r>
      <w:r w:rsidR="00F162FD" w:rsidRPr="00FD6A13">
        <w:rPr>
          <w:rFonts w:ascii="Times New Roman" w:hAnsi="Times New Roman"/>
          <w:sz w:val="24"/>
          <w:szCs w:val="24"/>
        </w:rPr>
        <w:t>who testified as PW1 and who</w:t>
      </w:r>
      <w:r w:rsidR="004C5D9B" w:rsidRPr="00FD6A13">
        <w:rPr>
          <w:rFonts w:ascii="Times New Roman" w:hAnsi="Times New Roman"/>
          <w:sz w:val="24"/>
          <w:szCs w:val="24"/>
        </w:rPr>
        <w:t xml:space="preserve"> is </w:t>
      </w:r>
      <w:r w:rsidR="00695C9A" w:rsidRPr="00FD6A13">
        <w:rPr>
          <w:rFonts w:ascii="Times New Roman" w:hAnsi="Times New Roman"/>
          <w:sz w:val="24"/>
          <w:szCs w:val="24"/>
        </w:rPr>
        <w:t xml:space="preserve">a director in the </w:t>
      </w:r>
      <w:r w:rsidR="00952D66" w:rsidRPr="00FD6A13">
        <w:rPr>
          <w:rFonts w:ascii="Times New Roman" w:hAnsi="Times New Roman"/>
          <w:sz w:val="24"/>
          <w:szCs w:val="24"/>
        </w:rPr>
        <w:t>Plaintiff Company</w:t>
      </w:r>
      <w:r w:rsidR="00F162FD" w:rsidRPr="00FD6A13">
        <w:rPr>
          <w:rFonts w:ascii="Times New Roman" w:hAnsi="Times New Roman"/>
          <w:sz w:val="24"/>
          <w:szCs w:val="24"/>
        </w:rPr>
        <w:t xml:space="preserve"> confirmed so</w:t>
      </w:r>
      <w:r w:rsidR="00695C9A" w:rsidRPr="00FD6A13">
        <w:rPr>
          <w:rFonts w:ascii="Times New Roman" w:hAnsi="Times New Roman"/>
          <w:sz w:val="24"/>
          <w:szCs w:val="24"/>
        </w:rPr>
        <w:t>.</w:t>
      </w:r>
      <w:r w:rsidR="00952D66" w:rsidRPr="00FD6A13">
        <w:rPr>
          <w:rFonts w:ascii="Times New Roman" w:hAnsi="Times New Roman"/>
          <w:sz w:val="24"/>
          <w:szCs w:val="24"/>
        </w:rPr>
        <w:t xml:space="preserve"> </w:t>
      </w:r>
      <w:r w:rsidR="00F162FD" w:rsidRPr="00FD6A13">
        <w:rPr>
          <w:rFonts w:ascii="Times New Roman" w:hAnsi="Times New Roman"/>
          <w:sz w:val="24"/>
          <w:szCs w:val="24"/>
        </w:rPr>
        <w:t xml:space="preserve">Mr. Musinguzi testified further that in </w:t>
      </w:r>
      <w:r w:rsidR="00CB0C98" w:rsidRPr="00FD6A13">
        <w:rPr>
          <w:rFonts w:ascii="Times New Roman" w:hAnsi="Times New Roman"/>
          <w:sz w:val="24"/>
          <w:szCs w:val="24"/>
        </w:rPr>
        <w:t xml:space="preserve">to ensure that his company’s bid complied </w:t>
      </w:r>
      <w:r w:rsidR="00CB0C98" w:rsidRPr="00FD6A13">
        <w:rPr>
          <w:rFonts w:ascii="Times New Roman" w:hAnsi="Times New Roman"/>
          <w:sz w:val="24"/>
          <w:szCs w:val="24"/>
        </w:rPr>
        <w:lastRenderedPageBreak/>
        <w:t xml:space="preserve">with the </w:t>
      </w:r>
      <w:r w:rsidR="00952D66" w:rsidRPr="00FD6A13">
        <w:rPr>
          <w:rFonts w:ascii="Times New Roman" w:hAnsi="Times New Roman"/>
          <w:sz w:val="24"/>
          <w:szCs w:val="24"/>
        </w:rPr>
        <w:t>requirement</w:t>
      </w:r>
      <w:r w:rsidR="00CB0C98" w:rsidRPr="00FD6A13">
        <w:rPr>
          <w:rFonts w:ascii="Times New Roman" w:hAnsi="Times New Roman"/>
          <w:sz w:val="24"/>
          <w:szCs w:val="24"/>
        </w:rPr>
        <w:t>s in the bid notice</w:t>
      </w:r>
      <w:r w:rsidR="00952D66" w:rsidRPr="00FD6A13">
        <w:rPr>
          <w:rFonts w:ascii="Times New Roman" w:hAnsi="Times New Roman"/>
          <w:sz w:val="24"/>
          <w:szCs w:val="24"/>
        </w:rPr>
        <w:t xml:space="preserve">, </w:t>
      </w:r>
      <w:r w:rsidR="00F162FD" w:rsidRPr="00FD6A13">
        <w:rPr>
          <w:rFonts w:ascii="Times New Roman" w:hAnsi="Times New Roman"/>
          <w:sz w:val="24"/>
          <w:szCs w:val="24"/>
        </w:rPr>
        <w:t>his company on the</w:t>
      </w:r>
      <w:r w:rsidR="00952D66" w:rsidRPr="00FD6A13">
        <w:rPr>
          <w:rFonts w:ascii="Times New Roman" w:hAnsi="Times New Roman"/>
          <w:sz w:val="24"/>
          <w:szCs w:val="24"/>
        </w:rPr>
        <w:t xml:space="preserve"> </w:t>
      </w:r>
      <w:r w:rsidR="00375C15" w:rsidRPr="00FD6A13">
        <w:rPr>
          <w:rFonts w:ascii="Times New Roman" w:hAnsi="Times New Roman"/>
          <w:sz w:val="24"/>
          <w:szCs w:val="24"/>
        </w:rPr>
        <w:t>4</w:t>
      </w:r>
      <w:r w:rsidR="00375C15" w:rsidRPr="00FD6A13">
        <w:rPr>
          <w:rFonts w:ascii="Times New Roman" w:hAnsi="Times New Roman"/>
          <w:sz w:val="24"/>
          <w:szCs w:val="24"/>
          <w:vertAlign w:val="superscript"/>
        </w:rPr>
        <w:t>th</w:t>
      </w:r>
      <w:r w:rsidR="00375C15" w:rsidRPr="00FD6A13">
        <w:rPr>
          <w:rFonts w:ascii="Times New Roman" w:hAnsi="Times New Roman"/>
          <w:sz w:val="24"/>
          <w:szCs w:val="24"/>
        </w:rPr>
        <w:t xml:space="preserve"> </w:t>
      </w:r>
      <w:r w:rsidR="00952D66" w:rsidRPr="00FD6A13">
        <w:rPr>
          <w:rFonts w:ascii="Times New Roman" w:hAnsi="Times New Roman"/>
          <w:sz w:val="24"/>
          <w:szCs w:val="24"/>
        </w:rPr>
        <w:t xml:space="preserve">day of </w:t>
      </w:r>
      <w:r w:rsidR="00CB0C98" w:rsidRPr="00FD6A13">
        <w:rPr>
          <w:rFonts w:ascii="Times New Roman" w:hAnsi="Times New Roman"/>
          <w:sz w:val="24"/>
          <w:szCs w:val="24"/>
        </w:rPr>
        <w:t>May 2011</w:t>
      </w:r>
      <w:r w:rsidR="00375C15" w:rsidRPr="00FD6A13">
        <w:rPr>
          <w:rFonts w:ascii="Times New Roman" w:hAnsi="Times New Roman"/>
          <w:sz w:val="24"/>
          <w:szCs w:val="24"/>
        </w:rPr>
        <w:t xml:space="preserve"> applied for an unsecured bid </w:t>
      </w:r>
      <w:r w:rsidR="00CB0C98" w:rsidRPr="00FD6A13">
        <w:rPr>
          <w:rFonts w:ascii="Times New Roman" w:hAnsi="Times New Roman"/>
          <w:sz w:val="24"/>
          <w:szCs w:val="24"/>
        </w:rPr>
        <w:t xml:space="preserve">bond </w:t>
      </w:r>
      <w:r w:rsidR="00375C15" w:rsidRPr="00FD6A13">
        <w:rPr>
          <w:rFonts w:ascii="Times New Roman" w:hAnsi="Times New Roman"/>
          <w:sz w:val="24"/>
          <w:szCs w:val="24"/>
        </w:rPr>
        <w:t xml:space="preserve">security guarantee </w:t>
      </w:r>
      <w:r w:rsidR="00CB0C98" w:rsidRPr="00FD6A13">
        <w:rPr>
          <w:rFonts w:ascii="Times New Roman" w:hAnsi="Times New Roman"/>
          <w:sz w:val="24"/>
          <w:szCs w:val="24"/>
        </w:rPr>
        <w:t>worth</w:t>
      </w:r>
      <w:r w:rsidR="00375C15" w:rsidRPr="00FD6A13">
        <w:rPr>
          <w:rFonts w:ascii="Times New Roman" w:hAnsi="Times New Roman"/>
          <w:sz w:val="24"/>
          <w:szCs w:val="24"/>
        </w:rPr>
        <w:t xml:space="preserve"> U</w:t>
      </w:r>
      <w:r w:rsidR="00952D66" w:rsidRPr="00FD6A13">
        <w:rPr>
          <w:rFonts w:ascii="Times New Roman" w:hAnsi="Times New Roman"/>
          <w:sz w:val="24"/>
          <w:szCs w:val="24"/>
        </w:rPr>
        <w:t>ganda Shillings Five Hundred Million Only (Ug. Shs</w:t>
      </w:r>
      <w:r w:rsidR="00375C15" w:rsidRPr="00FD6A13">
        <w:rPr>
          <w:rFonts w:ascii="Times New Roman" w:hAnsi="Times New Roman"/>
          <w:sz w:val="24"/>
          <w:szCs w:val="24"/>
        </w:rPr>
        <w:t xml:space="preserve"> 500,000,000/-</w:t>
      </w:r>
      <w:r w:rsidR="00952D66" w:rsidRPr="00FD6A13">
        <w:rPr>
          <w:rFonts w:ascii="Times New Roman" w:hAnsi="Times New Roman"/>
          <w:sz w:val="24"/>
          <w:szCs w:val="24"/>
        </w:rPr>
        <w:t>)</w:t>
      </w:r>
      <w:r w:rsidR="00375C15" w:rsidRPr="00FD6A13">
        <w:rPr>
          <w:rFonts w:ascii="Times New Roman" w:hAnsi="Times New Roman"/>
          <w:sz w:val="24"/>
          <w:szCs w:val="24"/>
        </w:rPr>
        <w:t xml:space="preserve"> from the </w:t>
      </w:r>
      <w:r w:rsidR="00952D66" w:rsidRPr="00FD6A13">
        <w:rPr>
          <w:rFonts w:ascii="Times New Roman" w:hAnsi="Times New Roman"/>
          <w:sz w:val="24"/>
          <w:szCs w:val="24"/>
        </w:rPr>
        <w:t xml:space="preserve">Defendant </w:t>
      </w:r>
      <w:r w:rsidR="00375C15" w:rsidRPr="00FD6A13">
        <w:rPr>
          <w:rFonts w:ascii="Times New Roman" w:hAnsi="Times New Roman"/>
          <w:sz w:val="24"/>
          <w:szCs w:val="24"/>
        </w:rPr>
        <w:t xml:space="preserve">bank </w:t>
      </w:r>
      <w:r w:rsidR="00F162FD" w:rsidRPr="00FD6A13">
        <w:rPr>
          <w:rFonts w:ascii="Times New Roman" w:hAnsi="Times New Roman"/>
          <w:sz w:val="24"/>
          <w:szCs w:val="24"/>
        </w:rPr>
        <w:t xml:space="preserve">vide </w:t>
      </w:r>
      <w:r w:rsidR="00375C15" w:rsidRPr="00FD6A13">
        <w:rPr>
          <w:rFonts w:ascii="Times New Roman" w:hAnsi="Times New Roman"/>
          <w:sz w:val="24"/>
          <w:szCs w:val="24"/>
        </w:rPr>
        <w:t xml:space="preserve"> </w:t>
      </w:r>
      <w:r w:rsidR="00F162FD" w:rsidRPr="00FD6A13">
        <w:rPr>
          <w:rFonts w:ascii="Times New Roman" w:hAnsi="Times New Roman"/>
          <w:sz w:val="24"/>
          <w:szCs w:val="24"/>
        </w:rPr>
        <w:t xml:space="preserve">a </w:t>
      </w:r>
      <w:r w:rsidR="00CB0C98" w:rsidRPr="00FD6A13">
        <w:rPr>
          <w:rFonts w:ascii="Times New Roman" w:hAnsi="Times New Roman"/>
          <w:sz w:val="24"/>
          <w:szCs w:val="24"/>
        </w:rPr>
        <w:t xml:space="preserve"> </w:t>
      </w:r>
      <w:r w:rsidR="00375C15" w:rsidRPr="00FD6A13">
        <w:rPr>
          <w:rFonts w:ascii="Times New Roman" w:hAnsi="Times New Roman"/>
          <w:sz w:val="24"/>
          <w:szCs w:val="24"/>
        </w:rPr>
        <w:t xml:space="preserve">letter </w:t>
      </w:r>
      <w:r w:rsidR="00CB0C98" w:rsidRPr="00FD6A13">
        <w:rPr>
          <w:rFonts w:ascii="Times New Roman" w:hAnsi="Times New Roman"/>
          <w:sz w:val="24"/>
          <w:szCs w:val="24"/>
        </w:rPr>
        <w:t xml:space="preserve">exhibited in court as </w:t>
      </w:r>
      <w:r w:rsidR="00F162FD" w:rsidRPr="00FD6A13">
        <w:rPr>
          <w:rFonts w:ascii="Times New Roman" w:hAnsi="Times New Roman"/>
          <w:sz w:val="24"/>
          <w:szCs w:val="24"/>
        </w:rPr>
        <w:t xml:space="preserve">P. Exh </w:t>
      </w:r>
      <w:r w:rsidR="00375C15" w:rsidRPr="00FD6A13">
        <w:rPr>
          <w:rFonts w:ascii="Times New Roman" w:hAnsi="Times New Roman"/>
          <w:sz w:val="24"/>
          <w:szCs w:val="24"/>
        </w:rPr>
        <w:t>3</w:t>
      </w:r>
      <w:r w:rsidR="00CB0C98" w:rsidRPr="00FD6A13">
        <w:rPr>
          <w:rFonts w:ascii="Times New Roman" w:hAnsi="Times New Roman"/>
          <w:sz w:val="24"/>
          <w:szCs w:val="24"/>
        </w:rPr>
        <w:t xml:space="preserve"> </w:t>
      </w:r>
      <w:r w:rsidR="00F162FD" w:rsidRPr="00FD6A13">
        <w:rPr>
          <w:rFonts w:ascii="Times New Roman" w:hAnsi="Times New Roman"/>
          <w:sz w:val="24"/>
          <w:szCs w:val="24"/>
        </w:rPr>
        <w:t xml:space="preserve">with the </w:t>
      </w:r>
      <w:r w:rsidR="00375C15" w:rsidRPr="00FD6A13">
        <w:rPr>
          <w:rFonts w:ascii="Times New Roman" w:hAnsi="Times New Roman"/>
          <w:sz w:val="24"/>
          <w:szCs w:val="24"/>
        </w:rPr>
        <w:t xml:space="preserve">application on </w:t>
      </w:r>
      <w:r w:rsidR="00CB0C98" w:rsidRPr="00FD6A13">
        <w:rPr>
          <w:rFonts w:ascii="Times New Roman" w:hAnsi="Times New Roman"/>
          <w:sz w:val="24"/>
          <w:szCs w:val="24"/>
        </w:rPr>
        <w:t xml:space="preserve">the </w:t>
      </w:r>
      <w:r w:rsidR="00375C15" w:rsidRPr="00FD6A13">
        <w:rPr>
          <w:rFonts w:ascii="Times New Roman" w:hAnsi="Times New Roman"/>
          <w:sz w:val="24"/>
          <w:szCs w:val="24"/>
        </w:rPr>
        <w:t>20</w:t>
      </w:r>
      <w:r w:rsidR="00375C15" w:rsidRPr="00FD6A13">
        <w:rPr>
          <w:rFonts w:ascii="Times New Roman" w:hAnsi="Times New Roman"/>
          <w:sz w:val="24"/>
          <w:szCs w:val="24"/>
          <w:vertAlign w:val="superscript"/>
        </w:rPr>
        <w:t>th</w:t>
      </w:r>
      <w:r w:rsidR="00375C15" w:rsidRPr="00FD6A13">
        <w:rPr>
          <w:rFonts w:ascii="Times New Roman" w:hAnsi="Times New Roman"/>
          <w:sz w:val="24"/>
          <w:szCs w:val="24"/>
        </w:rPr>
        <w:t xml:space="preserve"> </w:t>
      </w:r>
      <w:r w:rsidR="00CB0C98" w:rsidRPr="00FD6A13">
        <w:rPr>
          <w:rFonts w:ascii="Times New Roman" w:hAnsi="Times New Roman"/>
          <w:sz w:val="24"/>
          <w:szCs w:val="24"/>
        </w:rPr>
        <w:t xml:space="preserve">day </w:t>
      </w:r>
      <w:r w:rsidR="00375C15" w:rsidRPr="00FD6A13">
        <w:rPr>
          <w:rFonts w:ascii="Times New Roman" w:hAnsi="Times New Roman"/>
          <w:sz w:val="24"/>
          <w:szCs w:val="24"/>
        </w:rPr>
        <w:t>May</w:t>
      </w:r>
      <w:r w:rsidR="00CB0C98" w:rsidRPr="00FD6A13">
        <w:rPr>
          <w:rFonts w:ascii="Times New Roman" w:hAnsi="Times New Roman"/>
          <w:sz w:val="24"/>
          <w:szCs w:val="24"/>
        </w:rPr>
        <w:t>,</w:t>
      </w:r>
      <w:r w:rsidR="00375C15" w:rsidRPr="00FD6A13">
        <w:rPr>
          <w:rFonts w:ascii="Times New Roman" w:hAnsi="Times New Roman"/>
          <w:sz w:val="24"/>
          <w:szCs w:val="24"/>
        </w:rPr>
        <w:t xml:space="preserve"> 2011 </w:t>
      </w:r>
      <w:r w:rsidR="00F162FD" w:rsidRPr="00FD6A13">
        <w:rPr>
          <w:rFonts w:ascii="Times New Roman" w:hAnsi="Times New Roman"/>
          <w:sz w:val="24"/>
          <w:szCs w:val="24"/>
        </w:rPr>
        <w:t xml:space="preserve">being </w:t>
      </w:r>
      <w:r w:rsidR="00375C15" w:rsidRPr="00FD6A13">
        <w:rPr>
          <w:rFonts w:ascii="Times New Roman" w:hAnsi="Times New Roman"/>
          <w:sz w:val="24"/>
          <w:szCs w:val="24"/>
        </w:rPr>
        <w:t xml:space="preserve">reduced </w:t>
      </w:r>
      <w:r w:rsidR="00CB0C98" w:rsidRPr="00FD6A13">
        <w:rPr>
          <w:rFonts w:ascii="Times New Roman" w:hAnsi="Times New Roman"/>
          <w:sz w:val="24"/>
          <w:szCs w:val="24"/>
        </w:rPr>
        <w:t>in</w:t>
      </w:r>
      <w:r w:rsidR="00375C15" w:rsidRPr="00FD6A13">
        <w:rPr>
          <w:rFonts w:ascii="Times New Roman" w:hAnsi="Times New Roman"/>
          <w:sz w:val="24"/>
          <w:szCs w:val="24"/>
        </w:rPr>
        <w:t xml:space="preserve">to a bank </w:t>
      </w:r>
      <w:r w:rsidR="00CB0C98" w:rsidRPr="00FD6A13">
        <w:rPr>
          <w:rFonts w:ascii="Times New Roman" w:hAnsi="Times New Roman"/>
          <w:sz w:val="24"/>
          <w:szCs w:val="24"/>
        </w:rPr>
        <w:t xml:space="preserve">bid </w:t>
      </w:r>
      <w:r w:rsidR="00375C15" w:rsidRPr="00FD6A13">
        <w:rPr>
          <w:rFonts w:ascii="Times New Roman" w:hAnsi="Times New Roman"/>
          <w:sz w:val="24"/>
          <w:szCs w:val="24"/>
        </w:rPr>
        <w:t xml:space="preserve">guarantee application form generated by the </w:t>
      </w:r>
      <w:r w:rsidR="00952D66" w:rsidRPr="00FD6A13">
        <w:rPr>
          <w:rFonts w:ascii="Times New Roman" w:hAnsi="Times New Roman"/>
          <w:sz w:val="24"/>
          <w:szCs w:val="24"/>
        </w:rPr>
        <w:t xml:space="preserve">Defendant </w:t>
      </w:r>
      <w:r w:rsidR="00375C15" w:rsidRPr="00FD6A13">
        <w:rPr>
          <w:rFonts w:ascii="Times New Roman" w:hAnsi="Times New Roman"/>
          <w:sz w:val="24"/>
          <w:szCs w:val="24"/>
        </w:rPr>
        <w:t xml:space="preserve">bank </w:t>
      </w:r>
      <w:r w:rsidR="00CB0C98" w:rsidRPr="00FD6A13">
        <w:rPr>
          <w:rFonts w:ascii="Times New Roman" w:hAnsi="Times New Roman"/>
          <w:sz w:val="24"/>
          <w:szCs w:val="24"/>
        </w:rPr>
        <w:t xml:space="preserve">as Exhibit </w:t>
      </w:r>
      <w:r w:rsidR="00F162FD" w:rsidRPr="00FD6A13">
        <w:rPr>
          <w:rFonts w:ascii="Times New Roman" w:hAnsi="Times New Roman"/>
          <w:sz w:val="24"/>
          <w:szCs w:val="24"/>
        </w:rPr>
        <w:t>P. Exh</w:t>
      </w:r>
      <w:r w:rsidR="00CB0C98" w:rsidRPr="00FD6A13">
        <w:rPr>
          <w:rFonts w:ascii="Times New Roman" w:hAnsi="Times New Roman"/>
          <w:sz w:val="24"/>
          <w:szCs w:val="24"/>
        </w:rPr>
        <w:t xml:space="preserve"> 4</w:t>
      </w:r>
      <w:r w:rsidR="00F162FD" w:rsidRPr="00FD6A13">
        <w:rPr>
          <w:rFonts w:ascii="Times New Roman" w:hAnsi="Times New Roman"/>
          <w:b/>
          <w:sz w:val="24"/>
          <w:szCs w:val="24"/>
        </w:rPr>
        <w:t xml:space="preserve"> </w:t>
      </w:r>
      <w:r w:rsidR="00F162FD" w:rsidRPr="00FD6A13">
        <w:rPr>
          <w:rFonts w:ascii="Times New Roman" w:hAnsi="Times New Roman"/>
          <w:sz w:val="24"/>
          <w:szCs w:val="24"/>
        </w:rPr>
        <w:t xml:space="preserve">and that </w:t>
      </w:r>
      <w:r w:rsidR="00F162FD" w:rsidRPr="00FD6A13">
        <w:rPr>
          <w:rFonts w:ascii="Times New Roman" w:hAnsi="Times New Roman"/>
          <w:b/>
          <w:sz w:val="24"/>
          <w:szCs w:val="24"/>
        </w:rPr>
        <w:t xml:space="preserve"> </w:t>
      </w:r>
      <w:r w:rsidR="00CB0C98" w:rsidRPr="00FD6A13">
        <w:rPr>
          <w:rFonts w:ascii="Times New Roman" w:hAnsi="Times New Roman"/>
          <w:sz w:val="24"/>
          <w:szCs w:val="24"/>
        </w:rPr>
        <w:t>on the same date</w:t>
      </w:r>
      <w:r w:rsidR="00CB0C98" w:rsidRPr="00FD6A13">
        <w:rPr>
          <w:rFonts w:ascii="Times New Roman" w:hAnsi="Times New Roman"/>
          <w:b/>
          <w:sz w:val="24"/>
          <w:szCs w:val="24"/>
        </w:rPr>
        <w:t xml:space="preserve"> </w:t>
      </w:r>
      <w:r w:rsidR="00375C15" w:rsidRPr="00FD6A13">
        <w:rPr>
          <w:rFonts w:ascii="Times New Roman" w:hAnsi="Times New Roman"/>
          <w:sz w:val="24"/>
          <w:szCs w:val="24"/>
        </w:rPr>
        <w:t xml:space="preserve">the </w:t>
      </w:r>
      <w:r w:rsidR="00952D66" w:rsidRPr="00FD6A13">
        <w:rPr>
          <w:rFonts w:ascii="Times New Roman" w:hAnsi="Times New Roman"/>
          <w:sz w:val="24"/>
          <w:szCs w:val="24"/>
        </w:rPr>
        <w:t xml:space="preserve">Defendant </w:t>
      </w:r>
      <w:r w:rsidR="00F162FD" w:rsidRPr="00FD6A13">
        <w:rPr>
          <w:rFonts w:ascii="Times New Roman" w:hAnsi="Times New Roman"/>
          <w:sz w:val="24"/>
          <w:szCs w:val="24"/>
        </w:rPr>
        <w:t xml:space="preserve">bank </w:t>
      </w:r>
      <w:r w:rsidR="00952D66" w:rsidRPr="00FD6A13">
        <w:rPr>
          <w:rFonts w:ascii="Times New Roman" w:hAnsi="Times New Roman"/>
          <w:sz w:val="24"/>
          <w:szCs w:val="24"/>
        </w:rPr>
        <w:t xml:space="preserve">made an offer as indicated by </w:t>
      </w:r>
      <w:r w:rsidR="00F162FD" w:rsidRPr="00FD6A13">
        <w:rPr>
          <w:rFonts w:ascii="Times New Roman" w:hAnsi="Times New Roman"/>
          <w:sz w:val="24"/>
          <w:szCs w:val="24"/>
        </w:rPr>
        <w:t xml:space="preserve">Exhibit P.Ex </w:t>
      </w:r>
      <w:r w:rsidR="00952D66" w:rsidRPr="00FD6A13">
        <w:rPr>
          <w:rFonts w:ascii="Times New Roman" w:hAnsi="Times New Roman"/>
          <w:sz w:val="24"/>
          <w:szCs w:val="24"/>
        </w:rPr>
        <w:t>5</w:t>
      </w:r>
      <w:r w:rsidR="00375C15" w:rsidRPr="00FD6A13">
        <w:rPr>
          <w:rFonts w:ascii="Times New Roman" w:hAnsi="Times New Roman"/>
          <w:sz w:val="24"/>
          <w:szCs w:val="24"/>
        </w:rPr>
        <w:t xml:space="preserve"> to the </w:t>
      </w:r>
      <w:r w:rsidR="00952D66" w:rsidRPr="00FD6A13">
        <w:rPr>
          <w:rFonts w:ascii="Times New Roman" w:hAnsi="Times New Roman"/>
          <w:sz w:val="24"/>
          <w:szCs w:val="24"/>
        </w:rPr>
        <w:t xml:space="preserve">Plaintiff </w:t>
      </w:r>
      <w:r w:rsidR="00375C15" w:rsidRPr="00FD6A13">
        <w:rPr>
          <w:rFonts w:ascii="Times New Roman" w:hAnsi="Times New Roman"/>
          <w:sz w:val="24"/>
          <w:szCs w:val="24"/>
        </w:rPr>
        <w:t xml:space="preserve">in respect of the desired bank guarantee in favour of the </w:t>
      </w:r>
      <w:r w:rsidR="00CB0C98" w:rsidRPr="00FD6A13">
        <w:rPr>
          <w:rFonts w:ascii="Times New Roman" w:hAnsi="Times New Roman"/>
          <w:sz w:val="24"/>
          <w:szCs w:val="24"/>
        </w:rPr>
        <w:t>Ministry o</w:t>
      </w:r>
      <w:r w:rsidR="00952D66" w:rsidRPr="00FD6A13">
        <w:rPr>
          <w:rFonts w:ascii="Times New Roman" w:hAnsi="Times New Roman"/>
          <w:sz w:val="24"/>
          <w:szCs w:val="24"/>
        </w:rPr>
        <w:t>f Local Government</w:t>
      </w:r>
      <w:r w:rsidR="00B8573E" w:rsidRPr="00FD6A13">
        <w:rPr>
          <w:rFonts w:ascii="Times New Roman" w:hAnsi="Times New Roman"/>
          <w:sz w:val="24"/>
          <w:szCs w:val="24"/>
        </w:rPr>
        <w:t xml:space="preserve"> </w:t>
      </w:r>
      <w:r w:rsidR="00CB0C98" w:rsidRPr="00FD6A13">
        <w:rPr>
          <w:rFonts w:ascii="Times New Roman" w:hAnsi="Times New Roman"/>
          <w:sz w:val="24"/>
          <w:szCs w:val="24"/>
        </w:rPr>
        <w:t>for</w:t>
      </w:r>
      <w:r w:rsidR="00B8573E" w:rsidRPr="00FD6A13">
        <w:rPr>
          <w:rFonts w:ascii="Times New Roman" w:hAnsi="Times New Roman"/>
          <w:sz w:val="24"/>
          <w:szCs w:val="24"/>
        </w:rPr>
        <w:t xml:space="preserve"> consideration of a commission </w:t>
      </w:r>
      <w:r w:rsidR="00CB0C98" w:rsidRPr="00FD6A13">
        <w:rPr>
          <w:rFonts w:ascii="Times New Roman" w:hAnsi="Times New Roman"/>
          <w:sz w:val="24"/>
          <w:szCs w:val="24"/>
        </w:rPr>
        <w:t xml:space="preserve">to be </w:t>
      </w:r>
      <w:r w:rsidR="00B8573E" w:rsidRPr="00FD6A13">
        <w:rPr>
          <w:rFonts w:ascii="Times New Roman" w:hAnsi="Times New Roman"/>
          <w:sz w:val="24"/>
          <w:szCs w:val="24"/>
        </w:rPr>
        <w:t>charge</w:t>
      </w:r>
      <w:r w:rsidR="00CB0C98" w:rsidRPr="00FD6A13">
        <w:rPr>
          <w:rFonts w:ascii="Times New Roman" w:hAnsi="Times New Roman"/>
          <w:sz w:val="24"/>
          <w:szCs w:val="24"/>
        </w:rPr>
        <w:t>d</w:t>
      </w:r>
      <w:r w:rsidR="00B8573E" w:rsidRPr="00FD6A13">
        <w:rPr>
          <w:rFonts w:ascii="Times New Roman" w:hAnsi="Times New Roman"/>
          <w:sz w:val="24"/>
          <w:szCs w:val="24"/>
        </w:rPr>
        <w:t xml:space="preserve"> as per </w:t>
      </w:r>
      <w:r w:rsidR="00CB0C98" w:rsidRPr="00FD6A13">
        <w:rPr>
          <w:rFonts w:ascii="Times New Roman" w:hAnsi="Times New Roman"/>
          <w:sz w:val="24"/>
          <w:szCs w:val="24"/>
        </w:rPr>
        <w:t xml:space="preserve">the </w:t>
      </w:r>
      <w:r w:rsidR="00B8573E" w:rsidRPr="00FD6A13">
        <w:rPr>
          <w:rFonts w:ascii="Times New Roman" w:hAnsi="Times New Roman"/>
          <w:sz w:val="24"/>
          <w:szCs w:val="24"/>
        </w:rPr>
        <w:t xml:space="preserve">bank tariff </w:t>
      </w:r>
      <w:r w:rsidR="00CB0C98" w:rsidRPr="00FD6A13">
        <w:rPr>
          <w:rFonts w:ascii="Times New Roman" w:hAnsi="Times New Roman"/>
          <w:sz w:val="24"/>
          <w:szCs w:val="24"/>
        </w:rPr>
        <w:t xml:space="preserve">on such facility </w:t>
      </w:r>
      <w:r w:rsidR="00F162FD" w:rsidRPr="00FD6A13">
        <w:rPr>
          <w:rFonts w:ascii="Times New Roman" w:hAnsi="Times New Roman"/>
          <w:sz w:val="24"/>
          <w:szCs w:val="24"/>
        </w:rPr>
        <w:t xml:space="preserve">and </w:t>
      </w:r>
      <w:r w:rsidR="00B8573E" w:rsidRPr="00FD6A13">
        <w:rPr>
          <w:rFonts w:ascii="Times New Roman" w:hAnsi="Times New Roman"/>
          <w:sz w:val="24"/>
          <w:szCs w:val="24"/>
        </w:rPr>
        <w:t xml:space="preserve"> the </w:t>
      </w:r>
      <w:r w:rsidR="00F162FD" w:rsidRPr="00FD6A13">
        <w:rPr>
          <w:rFonts w:ascii="Times New Roman" w:hAnsi="Times New Roman"/>
          <w:sz w:val="24"/>
          <w:szCs w:val="24"/>
        </w:rPr>
        <w:t>Plaintiff Company did accept</w:t>
      </w:r>
      <w:r w:rsidR="00952D66" w:rsidRPr="00FD6A13">
        <w:rPr>
          <w:rFonts w:ascii="Times New Roman" w:hAnsi="Times New Roman"/>
          <w:sz w:val="24"/>
          <w:szCs w:val="24"/>
        </w:rPr>
        <w:t xml:space="preserve"> </w:t>
      </w:r>
      <w:r w:rsidR="00F162FD" w:rsidRPr="00FD6A13">
        <w:rPr>
          <w:rFonts w:ascii="Times New Roman" w:hAnsi="Times New Roman"/>
          <w:sz w:val="24"/>
          <w:szCs w:val="24"/>
        </w:rPr>
        <w:t>the offer vide Exhibit</w:t>
      </w:r>
      <w:r w:rsidR="00952D66" w:rsidRPr="00FD6A13">
        <w:rPr>
          <w:rFonts w:ascii="Times New Roman" w:hAnsi="Times New Roman"/>
          <w:sz w:val="24"/>
          <w:szCs w:val="24"/>
        </w:rPr>
        <w:t xml:space="preserve"> </w:t>
      </w:r>
      <w:r w:rsidR="00F162FD" w:rsidRPr="00FD6A13">
        <w:rPr>
          <w:rFonts w:ascii="Times New Roman" w:hAnsi="Times New Roman"/>
          <w:sz w:val="24"/>
          <w:szCs w:val="24"/>
        </w:rPr>
        <w:t xml:space="preserve">P.Ex </w:t>
      </w:r>
      <w:r w:rsidR="00952D66" w:rsidRPr="00FD6A13">
        <w:rPr>
          <w:rFonts w:ascii="Times New Roman" w:hAnsi="Times New Roman"/>
          <w:sz w:val="24"/>
          <w:szCs w:val="24"/>
        </w:rPr>
        <w:t>6</w:t>
      </w:r>
      <w:r w:rsidR="00B8573E" w:rsidRPr="00FD6A13">
        <w:rPr>
          <w:rFonts w:ascii="Times New Roman" w:hAnsi="Times New Roman"/>
          <w:sz w:val="24"/>
          <w:szCs w:val="24"/>
        </w:rPr>
        <w:t>.</w:t>
      </w:r>
      <w:r w:rsidR="00952D66" w:rsidRPr="00FD6A13">
        <w:rPr>
          <w:rFonts w:ascii="Times New Roman" w:hAnsi="Times New Roman"/>
          <w:sz w:val="24"/>
          <w:szCs w:val="24"/>
        </w:rPr>
        <w:t xml:space="preserve"> </w:t>
      </w:r>
      <w:r w:rsidR="00CC34A2" w:rsidRPr="00FD6A13">
        <w:rPr>
          <w:rFonts w:ascii="Times New Roman" w:hAnsi="Times New Roman"/>
          <w:sz w:val="24"/>
          <w:szCs w:val="24"/>
        </w:rPr>
        <w:t xml:space="preserve">Thus as a </w:t>
      </w:r>
      <w:r w:rsidR="00CB0C98" w:rsidRPr="00FD6A13">
        <w:rPr>
          <w:rFonts w:ascii="Times New Roman" w:hAnsi="Times New Roman"/>
          <w:sz w:val="24"/>
          <w:szCs w:val="24"/>
        </w:rPr>
        <w:t xml:space="preserve">result a </w:t>
      </w:r>
      <w:r w:rsidR="00952D66" w:rsidRPr="00FD6A13">
        <w:rPr>
          <w:rFonts w:ascii="Times New Roman" w:hAnsi="Times New Roman"/>
          <w:sz w:val="24"/>
          <w:szCs w:val="24"/>
        </w:rPr>
        <w:t>bid bond guarantee N</w:t>
      </w:r>
      <w:r w:rsidR="00B8573E" w:rsidRPr="00FD6A13">
        <w:rPr>
          <w:rFonts w:ascii="Times New Roman" w:hAnsi="Times New Roman"/>
          <w:sz w:val="24"/>
          <w:szCs w:val="24"/>
        </w:rPr>
        <w:t xml:space="preserve">umber EBL/1002/BBG/1000/16311/SM </w:t>
      </w:r>
      <w:r w:rsidR="00CC34A2" w:rsidRPr="00FD6A13">
        <w:rPr>
          <w:rFonts w:ascii="Times New Roman" w:hAnsi="Times New Roman"/>
          <w:sz w:val="24"/>
          <w:szCs w:val="24"/>
        </w:rPr>
        <w:t xml:space="preserve">(P.Ex 7) </w:t>
      </w:r>
      <w:r w:rsidR="00B8573E" w:rsidRPr="00FD6A13">
        <w:rPr>
          <w:rFonts w:ascii="Times New Roman" w:hAnsi="Times New Roman"/>
          <w:sz w:val="24"/>
          <w:szCs w:val="24"/>
        </w:rPr>
        <w:t xml:space="preserve">was issued to the </w:t>
      </w:r>
      <w:r w:rsidR="00952D66" w:rsidRPr="00FD6A13">
        <w:rPr>
          <w:rFonts w:ascii="Times New Roman" w:hAnsi="Times New Roman"/>
          <w:sz w:val="24"/>
          <w:szCs w:val="24"/>
        </w:rPr>
        <w:t xml:space="preserve">Plaintiff </w:t>
      </w:r>
      <w:r w:rsidR="00B8573E" w:rsidRPr="00FD6A13">
        <w:rPr>
          <w:rFonts w:ascii="Times New Roman" w:hAnsi="Times New Roman"/>
          <w:sz w:val="24"/>
          <w:szCs w:val="24"/>
        </w:rPr>
        <w:t xml:space="preserve">in favour of the Ministry of </w:t>
      </w:r>
      <w:r w:rsidR="00952D66" w:rsidRPr="00FD6A13">
        <w:rPr>
          <w:rFonts w:ascii="Times New Roman" w:hAnsi="Times New Roman"/>
          <w:sz w:val="24"/>
          <w:szCs w:val="24"/>
        </w:rPr>
        <w:t xml:space="preserve">Local Government </w:t>
      </w:r>
      <w:r w:rsidR="00B8573E" w:rsidRPr="00FD6A13">
        <w:rPr>
          <w:rFonts w:ascii="Times New Roman" w:hAnsi="Times New Roman"/>
          <w:sz w:val="24"/>
          <w:szCs w:val="24"/>
        </w:rPr>
        <w:t xml:space="preserve">for the construction of Lira Market </w:t>
      </w:r>
      <w:r w:rsidR="00CC34A2" w:rsidRPr="00FD6A13">
        <w:rPr>
          <w:rFonts w:ascii="Times New Roman" w:hAnsi="Times New Roman"/>
          <w:sz w:val="24"/>
          <w:szCs w:val="24"/>
        </w:rPr>
        <w:t xml:space="preserve">which was to be undertaken </w:t>
      </w:r>
      <w:r w:rsidR="00B8573E" w:rsidRPr="00FD6A13">
        <w:rPr>
          <w:rFonts w:ascii="Times New Roman" w:hAnsi="Times New Roman"/>
          <w:sz w:val="24"/>
          <w:szCs w:val="24"/>
        </w:rPr>
        <w:t>under the procurement process number MOLG/AFDB/MATIO-1/WKS/LOT-01</w:t>
      </w:r>
      <w:r w:rsidR="00CC34A2" w:rsidRPr="00FD6A13">
        <w:rPr>
          <w:rFonts w:ascii="Times New Roman" w:hAnsi="Times New Roman"/>
          <w:sz w:val="24"/>
          <w:szCs w:val="24"/>
        </w:rPr>
        <w:t xml:space="preserve">. The guarantee was said to have been </w:t>
      </w:r>
      <w:r w:rsidR="00CB0C98" w:rsidRPr="00FD6A13">
        <w:rPr>
          <w:rFonts w:ascii="Times New Roman" w:hAnsi="Times New Roman"/>
          <w:sz w:val="24"/>
          <w:szCs w:val="24"/>
        </w:rPr>
        <w:t xml:space="preserve"> </w:t>
      </w:r>
      <w:r w:rsidR="00952D66" w:rsidRPr="00FD6A13">
        <w:rPr>
          <w:rFonts w:ascii="Times New Roman" w:hAnsi="Times New Roman"/>
          <w:sz w:val="24"/>
          <w:szCs w:val="24"/>
        </w:rPr>
        <w:t>signed</w:t>
      </w:r>
      <w:r w:rsidR="00B8573E" w:rsidRPr="00FD6A13">
        <w:rPr>
          <w:rFonts w:ascii="Times New Roman" w:hAnsi="Times New Roman"/>
          <w:sz w:val="24"/>
          <w:szCs w:val="24"/>
        </w:rPr>
        <w:t xml:space="preserve"> by </w:t>
      </w:r>
      <w:r w:rsidR="00CB0C98" w:rsidRPr="00FD6A13">
        <w:rPr>
          <w:rFonts w:ascii="Times New Roman" w:hAnsi="Times New Roman"/>
          <w:sz w:val="24"/>
          <w:szCs w:val="24"/>
        </w:rPr>
        <w:t>two of the defendant</w:t>
      </w:r>
      <w:r w:rsidR="00CC34A2" w:rsidRPr="00FD6A13">
        <w:rPr>
          <w:rFonts w:ascii="Times New Roman" w:hAnsi="Times New Roman"/>
          <w:sz w:val="24"/>
          <w:szCs w:val="24"/>
        </w:rPr>
        <w:t xml:space="preserve"> bank officials</w:t>
      </w:r>
      <w:r w:rsidR="00CB0C98" w:rsidRPr="00FD6A13">
        <w:rPr>
          <w:rFonts w:ascii="Times New Roman" w:hAnsi="Times New Roman"/>
          <w:sz w:val="24"/>
          <w:szCs w:val="24"/>
        </w:rPr>
        <w:t xml:space="preserve"> </w:t>
      </w:r>
      <w:r w:rsidR="00B8573E" w:rsidRPr="00FD6A13">
        <w:rPr>
          <w:rFonts w:ascii="Times New Roman" w:hAnsi="Times New Roman"/>
          <w:sz w:val="24"/>
          <w:szCs w:val="24"/>
        </w:rPr>
        <w:t xml:space="preserve">Wambui Maina </w:t>
      </w:r>
      <w:r w:rsidR="00CC34A2" w:rsidRPr="00FD6A13">
        <w:rPr>
          <w:rFonts w:ascii="Times New Roman" w:hAnsi="Times New Roman"/>
          <w:sz w:val="24"/>
          <w:szCs w:val="24"/>
        </w:rPr>
        <w:t xml:space="preserve">and Apollo Njoroge being </w:t>
      </w:r>
      <w:r w:rsidR="00CB0C98" w:rsidRPr="00FD6A13">
        <w:rPr>
          <w:rFonts w:ascii="Times New Roman" w:hAnsi="Times New Roman"/>
          <w:sz w:val="24"/>
          <w:szCs w:val="24"/>
        </w:rPr>
        <w:t xml:space="preserve"> the </w:t>
      </w:r>
      <w:r w:rsidR="00952D66" w:rsidRPr="00FD6A13">
        <w:rPr>
          <w:rFonts w:ascii="Times New Roman" w:hAnsi="Times New Roman"/>
          <w:sz w:val="24"/>
          <w:szCs w:val="24"/>
        </w:rPr>
        <w:t xml:space="preserve">a </w:t>
      </w:r>
      <w:r w:rsidR="00B8573E" w:rsidRPr="00FD6A13">
        <w:rPr>
          <w:rFonts w:ascii="Times New Roman" w:hAnsi="Times New Roman"/>
          <w:sz w:val="24"/>
          <w:szCs w:val="24"/>
        </w:rPr>
        <w:t xml:space="preserve"> </w:t>
      </w:r>
      <w:r w:rsidR="00952D66" w:rsidRPr="00FD6A13">
        <w:rPr>
          <w:rFonts w:ascii="Times New Roman" w:hAnsi="Times New Roman"/>
          <w:sz w:val="24"/>
          <w:szCs w:val="24"/>
        </w:rPr>
        <w:t>Legal Manager and Executive D</w:t>
      </w:r>
      <w:r w:rsidR="00B8573E" w:rsidRPr="00FD6A13">
        <w:rPr>
          <w:rFonts w:ascii="Times New Roman" w:hAnsi="Times New Roman"/>
          <w:sz w:val="24"/>
          <w:szCs w:val="24"/>
        </w:rPr>
        <w:t>irector</w:t>
      </w:r>
      <w:r w:rsidR="00CB0C98" w:rsidRPr="00FD6A13">
        <w:rPr>
          <w:rFonts w:ascii="Times New Roman" w:hAnsi="Times New Roman"/>
          <w:sz w:val="24"/>
          <w:szCs w:val="24"/>
        </w:rPr>
        <w:t xml:space="preserve"> of the Defendant</w:t>
      </w:r>
      <w:r w:rsidR="00952D66" w:rsidRPr="00FD6A13">
        <w:rPr>
          <w:rFonts w:ascii="Times New Roman" w:hAnsi="Times New Roman"/>
          <w:sz w:val="24"/>
          <w:szCs w:val="24"/>
        </w:rPr>
        <w:t xml:space="preserve"> </w:t>
      </w:r>
      <w:r w:rsidR="00CB0C98" w:rsidRPr="00FD6A13">
        <w:rPr>
          <w:rFonts w:ascii="Times New Roman" w:hAnsi="Times New Roman"/>
          <w:sz w:val="24"/>
          <w:szCs w:val="24"/>
        </w:rPr>
        <w:t xml:space="preserve">bank </w:t>
      </w:r>
      <w:r w:rsidR="00952D66" w:rsidRPr="00FD6A13">
        <w:rPr>
          <w:rFonts w:ascii="Times New Roman" w:hAnsi="Times New Roman"/>
          <w:sz w:val="24"/>
          <w:szCs w:val="24"/>
        </w:rPr>
        <w:t xml:space="preserve">respectively and in accordance with the </w:t>
      </w:r>
      <w:r w:rsidR="00CB0C98" w:rsidRPr="00FD6A13">
        <w:rPr>
          <w:rFonts w:ascii="Times New Roman" w:hAnsi="Times New Roman"/>
          <w:sz w:val="24"/>
          <w:szCs w:val="24"/>
        </w:rPr>
        <w:t>defendant’s bank</w:t>
      </w:r>
      <w:r w:rsidR="00952D66" w:rsidRPr="00FD6A13">
        <w:rPr>
          <w:rFonts w:ascii="Times New Roman" w:hAnsi="Times New Roman"/>
          <w:sz w:val="24"/>
          <w:szCs w:val="24"/>
        </w:rPr>
        <w:t xml:space="preserve"> procedure, </w:t>
      </w:r>
      <w:r w:rsidR="00CB0C98" w:rsidRPr="00FD6A13">
        <w:rPr>
          <w:rFonts w:ascii="Times New Roman" w:hAnsi="Times New Roman"/>
          <w:sz w:val="24"/>
          <w:szCs w:val="24"/>
        </w:rPr>
        <w:t>the</w:t>
      </w:r>
      <w:r w:rsidR="00952D66" w:rsidRPr="00FD6A13">
        <w:rPr>
          <w:rFonts w:ascii="Times New Roman" w:hAnsi="Times New Roman"/>
          <w:sz w:val="24"/>
          <w:szCs w:val="24"/>
        </w:rPr>
        <w:t xml:space="preserve"> Plaintiff’s </w:t>
      </w:r>
      <w:r w:rsidR="0034406E" w:rsidRPr="00FD6A13">
        <w:rPr>
          <w:rFonts w:ascii="Times New Roman" w:hAnsi="Times New Roman"/>
          <w:sz w:val="24"/>
          <w:szCs w:val="24"/>
        </w:rPr>
        <w:t>account</w:t>
      </w:r>
      <w:r w:rsidR="00CB0C98" w:rsidRPr="00FD6A13">
        <w:rPr>
          <w:rFonts w:ascii="Times New Roman" w:hAnsi="Times New Roman"/>
          <w:sz w:val="24"/>
          <w:szCs w:val="24"/>
        </w:rPr>
        <w:t xml:space="preserve"> was </w:t>
      </w:r>
      <w:r w:rsidR="00CC34A2" w:rsidRPr="00FD6A13">
        <w:rPr>
          <w:rFonts w:ascii="Times New Roman" w:hAnsi="Times New Roman"/>
          <w:sz w:val="24"/>
          <w:szCs w:val="24"/>
        </w:rPr>
        <w:t>eventually charged for</w:t>
      </w:r>
      <w:r w:rsidR="0034406E" w:rsidRPr="00FD6A13">
        <w:rPr>
          <w:rFonts w:ascii="Times New Roman" w:hAnsi="Times New Roman"/>
          <w:sz w:val="24"/>
          <w:szCs w:val="24"/>
        </w:rPr>
        <w:t xml:space="preserve"> </w:t>
      </w:r>
      <w:r w:rsidR="00952D66" w:rsidRPr="00FD6A13">
        <w:rPr>
          <w:rFonts w:ascii="Times New Roman" w:hAnsi="Times New Roman"/>
          <w:sz w:val="24"/>
          <w:szCs w:val="24"/>
        </w:rPr>
        <w:t>Uganda Shillings Five Million Only (</w:t>
      </w:r>
      <w:r w:rsidR="0034406E" w:rsidRPr="00FD6A13">
        <w:rPr>
          <w:rFonts w:ascii="Times New Roman" w:hAnsi="Times New Roman"/>
          <w:sz w:val="24"/>
          <w:szCs w:val="24"/>
        </w:rPr>
        <w:t>U</w:t>
      </w:r>
      <w:r w:rsidR="00952D66" w:rsidRPr="00FD6A13">
        <w:rPr>
          <w:rFonts w:ascii="Times New Roman" w:hAnsi="Times New Roman"/>
          <w:sz w:val="24"/>
          <w:szCs w:val="24"/>
        </w:rPr>
        <w:t>g. Shs</w:t>
      </w:r>
      <w:r w:rsidR="0034406E" w:rsidRPr="00FD6A13">
        <w:rPr>
          <w:rFonts w:ascii="Times New Roman" w:hAnsi="Times New Roman"/>
          <w:sz w:val="24"/>
          <w:szCs w:val="24"/>
        </w:rPr>
        <w:t xml:space="preserve"> 5,000,000/</w:t>
      </w:r>
      <w:r w:rsidR="00952D66" w:rsidRPr="00FD6A13">
        <w:rPr>
          <w:rFonts w:ascii="Times New Roman" w:hAnsi="Times New Roman"/>
          <w:sz w:val="24"/>
          <w:szCs w:val="24"/>
        </w:rPr>
        <w:t xml:space="preserve">-) </w:t>
      </w:r>
      <w:r w:rsidR="00CC34A2" w:rsidRPr="00FD6A13">
        <w:rPr>
          <w:rFonts w:ascii="Times New Roman" w:hAnsi="Times New Roman"/>
          <w:sz w:val="24"/>
          <w:szCs w:val="24"/>
        </w:rPr>
        <w:t xml:space="preserve">being </w:t>
      </w:r>
      <w:r w:rsidR="00952D66" w:rsidRPr="00FD6A13">
        <w:rPr>
          <w:rFonts w:ascii="Times New Roman" w:hAnsi="Times New Roman"/>
          <w:sz w:val="24"/>
          <w:szCs w:val="24"/>
        </w:rPr>
        <w:t xml:space="preserve">the bank’s chargeable </w:t>
      </w:r>
      <w:r w:rsidR="0034406E" w:rsidRPr="00FD6A13">
        <w:rPr>
          <w:rFonts w:ascii="Times New Roman" w:hAnsi="Times New Roman"/>
          <w:sz w:val="24"/>
          <w:szCs w:val="24"/>
        </w:rPr>
        <w:t xml:space="preserve">commission for the </w:t>
      </w:r>
      <w:r w:rsidR="00CB0C98" w:rsidRPr="00FD6A13">
        <w:rPr>
          <w:rFonts w:ascii="Times New Roman" w:hAnsi="Times New Roman"/>
          <w:sz w:val="24"/>
          <w:szCs w:val="24"/>
        </w:rPr>
        <w:t>facility</w:t>
      </w:r>
      <w:r w:rsidR="0034406E" w:rsidRPr="00FD6A13">
        <w:rPr>
          <w:rFonts w:ascii="Times New Roman" w:hAnsi="Times New Roman"/>
          <w:sz w:val="24"/>
          <w:szCs w:val="24"/>
        </w:rPr>
        <w:t xml:space="preserve"> </w:t>
      </w:r>
      <w:r w:rsidR="00CC34A2" w:rsidRPr="00FD6A13">
        <w:rPr>
          <w:rFonts w:ascii="Times New Roman" w:hAnsi="Times New Roman"/>
          <w:sz w:val="24"/>
          <w:szCs w:val="24"/>
        </w:rPr>
        <w:t xml:space="preserve">which </w:t>
      </w:r>
      <w:r w:rsidR="00952D66" w:rsidRPr="00FD6A13">
        <w:rPr>
          <w:rFonts w:ascii="Times New Roman" w:hAnsi="Times New Roman"/>
          <w:sz w:val="24"/>
          <w:szCs w:val="24"/>
        </w:rPr>
        <w:t xml:space="preserve">charge </w:t>
      </w:r>
      <w:r w:rsidR="007C02C8" w:rsidRPr="00FD6A13">
        <w:rPr>
          <w:rFonts w:ascii="Times New Roman" w:hAnsi="Times New Roman"/>
          <w:sz w:val="24"/>
          <w:szCs w:val="24"/>
        </w:rPr>
        <w:t>was reflected</w:t>
      </w:r>
      <w:r w:rsidR="0034406E" w:rsidRPr="00FD6A13">
        <w:rPr>
          <w:rFonts w:ascii="Times New Roman" w:hAnsi="Times New Roman"/>
          <w:sz w:val="24"/>
          <w:szCs w:val="24"/>
        </w:rPr>
        <w:t xml:space="preserve"> in the </w:t>
      </w:r>
      <w:r w:rsidR="00952D66" w:rsidRPr="00FD6A13">
        <w:rPr>
          <w:rFonts w:ascii="Times New Roman" w:hAnsi="Times New Roman"/>
          <w:sz w:val="24"/>
          <w:szCs w:val="24"/>
        </w:rPr>
        <w:t xml:space="preserve">Plaintiff’s </w:t>
      </w:r>
      <w:r w:rsidR="0034406E" w:rsidRPr="00FD6A13">
        <w:rPr>
          <w:rFonts w:ascii="Times New Roman" w:hAnsi="Times New Roman"/>
          <w:sz w:val="24"/>
          <w:szCs w:val="24"/>
        </w:rPr>
        <w:t xml:space="preserve">statement of account </w:t>
      </w:r>
      <w:r w:rsidR="00CB0C98" w:rsidRPr="00FD6A13">
        <w:rPr>
          <w:rFonts w:ascii="Times New Roman" w:hAnsi="Times New Roman"/>
          <w:sz w:val="24"/>
          <w:szCs w:val="24"/>
        </w:rPr>
        <w:t xml:space="preserve">for the period </w:t>
      </w:r>
      <w:r w:rsidR="0034406E" w:rsidRPr="00FD6A13">
        <w:rPr>
          <w:rFonts w:ascii="Times New Roman" w:hAnsi="Times New Roman"/>
          <w:sz w:val="24"/>
          <w:szCs w:val="24"/>
        </w:rPr>
        <w:t>2</w:t>
      </w:r>
      <w:r w:rsidR="0034406E" w:rsidRPr="00FD6A13">
        <w:rPr>
          <w:rFonts w:ascii="Times New Roman" w:hAnsi="Times New Roman"/>
          <w:sz w:val="24"/>
          <w:szCs w:val="24"/>
          <w:vertAlign w:val="superscript"/>
        </w:rPr>
        <w:t>nd</w:t>
      </w:r>
      <w:r w:rsidR="0034406E" w:rsidRPr="00FD6A13">
        <w:rPr>
          <w:rFonts w:ascii="Times New Roman" w:hAnsi="Times New Roman"/>
          <w:sz w:val="24"/>
          <w:szCs w:val="24"/>
        </w:rPr>
        <w:t xml:space="preserve"> January 2011 to 15</w:t>
      </w:r>
      <w:r w:rsidR="0034406E" w:rsidRPr="00FD6A13">
        <w:rPr>
          <w:rFonts w:ascii="Times New Roman" w:hAnsi="Times New Roman"/>
          <w:sz w:val="24"/>
          <w:szCs w:val="24"/>
          <w:vertAlign w:val="superscript"/>
        </w:rPr>
        <w:t>th</w:t>
      </w:r>
      <w:r w:rsidR="0034406E" w:rsidRPr="00FD6A13">
        <w:rPr>
          <w:rFonts w:ascii="Times New Roman" w:hAnsi="Times New Roman"/>
          <w:sz w:val="24"/>
          <w:szCs w:val="24"/>
        </w:rPr>
        <w:t xml:space="preserve"> </w:t>
      </w:r>
      <w:r w:rsidR="00CC34A2" w:rsidRPr="00FD6A13">
        <w:rPr>
          <w:rFonts w:ascii="Times New Roman" w:hAnsi="Times New Roman"/>
          <w:sz w:val="24"/>
          <w:szCs w:val="24"/>
        </w:rPr>
        <w:t>September 2012(</w:t>
      </w:r>
      <w:r w:rsidR="00CB0C98" w:rsidRPr="00FD6A13">
        <w:rPr>
          <w:rFonts w:ascii="Times New Roman" w:hAnsi="Times New Roman"/>
          <w:sz w:val="24"/>
          <w:szCs w:val="24"/>
        </w:rPr>
        <w:t xml:space="preserve"> Exhibit </w:t>
      </w:r>
      <w:r w:rsidR="00CC34A2" w:rsidRPr="00FD6A13">
        <w:rPr>
          <w:rFonts w:ascii="Times New Roman" w:hAnsi="Times New Roman"/>
          <w:sz w:val="24"/>
          <w:szCs w:val="24"/>
        </w:rPr>
        <w:t xml:space="preserve">P.Ex </w:t>
      </w:r>
      <w:r w:rsidR="0034406E" w:rsidRPr="00FD6A13">
        <w:rPr>
          <w:rFonts w:ascii="Times New Roman" w:hAnsi="Times New Roman"/>
          <w:sz w:val="24"/>
          <w:szCs w:val="24"/>
        </w:rPr>
        <w:t>8</w:t>
      </w:r>
      <w:r w:rsidR="00CC34A2" w:rsidRPr="00FD6A13">
        <w:rPr>
          <w:rFonts w:ascii="Times New Roman" w:hAnsi="Times New Roman"/>
          <w:sz w:val="24"/>
          <w:szCs w:val="24"/>
        </w:rPr>
        <w:t>)</w:t>
      </w:r>
      <w:r w:rsidR="0034406E" w:rsidRPr="00FD6A13">
        <w:rPr>
          <w:rFonts w:ascii="Times New Roman" w:hAnsi="Times New Roman"/>
          <w:sz w:val="24"/>
          <w:szCs w:val="24"/>
        </w:rPr>
        <w:t xml:space="preserve"> </w:t>
      </w:r>
      <w:r w:rsidR="007C02C8" w:rsidRPr="00FD6A13">
        <w:rPr>
          <w:rFonts w:ascii="Times New Roman" w:hAnsi="Times New Roman"/>
          <w:sz w:val="24"/>
          <w:szCs w:val="24"/>
        </w:rPr>
        <w:t>in addition to the Plaintiff being charged another Uganda Shillings Fifty Thousand Only (</w:t>
      </w:r>
      <w:r w:rsidR="0034406E" w:rsidRPr="00FD6A13">
        <w:rPr>
          <w:rFonts w:ascii="Times New Roman" w:hAnsi="Times New Roman"/>
          <w:sz w:val="24"/>
          <w:szCs w:val="24"/>
        </w:rPr>
        <w:t>U</w:t>
      </w:r>
      <w:r w:rsidR="007C02C8" w:rsidRPr="00FD6A13">
        <w:rPr>
          <w:rFonts w:ascii="Times New Roman" w:hAnsi="Times New Roman"/>
          <w:sz w:val="24"/>
          <w:szCs w:val="24"/>
        </w:rPr>
        <w:t>g.</w:t>
      </w:r>
      <w:r w:rsidR="0034406E" w:rsidRPr="00FD6A13">
        <w:rPr>
          <w:rFonts w:ascii="Times New Roman" w:hAnsi="Times New Roman"/>
          <w:sz w:val="24"/>
          <w:szCs w:val="24"/>
        </w:rPr>
        <w:t>shs 50,000/-</w:t>
      </w:r>
      <w:r w:rsidR="007C02C8" w:rsidRPr="00FD6A13">
        <w:rPr>
          <w:rFonts w:ascii="Times New Roman" w:hAnsi="Times New Roman"/>
          <w:sz w:val="24"/>
          <w:szCs w:val="24"/>
        </w:rPr>
        <w:t>) for</w:t>
      </w:r>
      <w:r w:rsidR="0034406E" w:rsidRPr="00FD6A13">
        <w:rPr>
          <w:rFonts w:ascii="Times New Roman" w:hAnsi="Times New Roman"/>
          <w:sz w:val="24"/>
          <w:szCs w:val="24"/>
        </w:rPr>
        <w:t xml:space="preserve"> </w:t>
      </w:r>
      <w:r w:rsidR="00CB0C98" w:rsidRPr="00FD6A13">
        <w:rPr>
          <w:rFonts w:ascii="Times New Roman" w:hAnsi="Times New Roman"/>
          <w:sz w:val="24"/>
          <w:szCs w:val="24"/>
        </w:rPr>
        <w:t xml:space="preserve"> a </w:t>
      </w:r>
      <w:r w:rsidR="0034406E" w:rsidRPr="00FD6A13">
        <w:rPr>
          <w:rFonts w:ascii="Times New Roman" w:hAnsi="Times New Roman"/>
          <w:sz w:val="24"/>
          <w:szCs w:val="24"/>
        </w:rPr>
        <w:t xml:space="preserve">comfort letter </w:t>
      </w:r>
      <w:r w:rsidR="00CB0C98" w:rsidRPr="00FD6A13">
        <w:rPr>
          <w:rFonts w:ascii="Times New Roman" w:hAnsi="Times New Roman"/>
          <w:sz w:val="24"/>
          <w:szCs w:val="24"/>
        </w:rPr>
        <w:t>(</w:t>
      </w:r>
      <w:r w:rsidR="00CC34A2" w:rsidRPr="00FD6A13">
        <w:rPr>
          <w:rFonts w:ascii="Times New Roman" w:hAnsi="Times New Roman"/>
          <w:sz w:val="24"/>
          <w:szCs w:val="24"/>
        </w:rPr>
        <w:t xml:space="preserve">P.Ex </w:t>
      </w:r>
      <w:r w:rsidR="0034406E" w:rsidRPr="00FD6A13">
        <w:rPr>
          <w:rFonts w:ascii="Times New Roman" w:hAnsi="Times New Roman"/>
          <w:sz w:val="24"/>
          <w:szCs w:val="24"/>
        </w:rPr>
        <w:t>9</w:t>
      </w:r>
      <w:r w:rsidR="00CB0C98" w:rsidRPr="00FD6A13">
        <w:rPr>
          <w:rFonts w:ascii="Times New Roman" w:hAnsi="Times New Roman"/>
          <w:sz w:val="24"/>
          <w:szCs w:val="24"/>
        </w:rPr>
        <w:t xml:space="preserve">). </w:t>
      </w:r>
      <w:r w:rsidR="00CC34A2" w:rsidRPr="00FD6A13">
        <w:rPr>
          <w:rFonts w:ascii="Times New Roman" w:hAnsi="Times New Roman"/>
          <w:sz w:val="24"/>
          <w:szCs w:val="24"/>
        </w:rPr>
        <w:t>That u</w:t>
      </w:r>
      <w:r w:rsidR="00CF3553" w:rsidRPr="00FD6A13">
        <w:rPr>
          <w:rFonts w:ascii="Times New Roman" w:hAnsi="Times New Roman"/>
          <w:sz w:val="24"/>
          <w:szCs w:val="24"/>
        </w:rPr>
        <w:t xml:space="preserve">pon all these </w:t>
      </w:r>
      <w:r w:rsidR="00CB0C98" w:rsidRPr="00FD6A13">
        <w:rPr>
          <w:rFonts w:ascii="Times New Roman" w:hAnsi="Times New Roman"/>
          <w:sz w:val="24"/>
          <w:szCs w:val="24"/>
        </w:rPr>
        <w:t>transactions being carried out</w:t>
      </w:r>
      <w:r w:rsidR="00377595" w:rsidRPr="00FD6A13">
        <w:rPr>
          <w:rFonts w:ascii="Times New Roman" w:hAnsi="Times New Roman"/>
          <w:sz w:val="24"/>
          <w:szCs w:val="24"/>
        </w:rPr>
        <w:t xml:space="preserve"> </w:t>
      </w:r>
      <w:r w:rsidR="006C19BA" w:rsidRPr="00FD6A13">
        <w:rPr>
          <w:rFonts w:ascii="Times New Roman" w:hAnsi="Times New Roman"/>
          <w:sz w:val="24"/>
          <w:szCs w:val="24"/>
        </w:rPr>
        <w:t>a bank guarantee No. BBG/1000/16311 w</w:t>
      </w:r>
      <w:r w:rsidR="00377595" w:rsidRPr="00FD6A13">
        <w:rPr>
          <w:rFonts w:ascii="Times New Roman" w:hAnsi="Times New Roman"/>
          <w:sz w:val="24"/>
          <w:szCs w:val="24"/>
        </w:rPr>
        <w:t xml:space="preserve">as issued in the favour of the Plaintiff for onward submission to the </w:t>
      </w:r>
      <w:r w:rsidR="00CC34A2" w:rsidRPr="00FD6A13">
        <w:rPr>
          <w:rFonts w:ascii="Times New Roman" w:hAnsi="Times New Roman"/>
          <w:sz w:val="24"/>
          <w:szCs w:val="24"/>
        </w:rPr>
        <w:t>Ministry of Local Government to accompany the Plaintiff’s bid.</w:t>
      </w:r>
      <w:r w:rsidR="00377595" w:rsidRPr="00FD6A13">
        <w:rPr>
          <w:rFonts w:ascii="Times New Roman" w:hAnsi="Times New Roman"/>
          <w:sz w:val="24"/>
          <w:szCs w:val="24"/>
        </w:rPr>
        <w:t xml:space="preserve"> </w:t>
      </w:r>
      <w:r w:rsidR="00CC34A2" w:rsidRPr="00FD6A13">
        <w:rPr>
          <w:rFonts w:ascii="Times New Roman" w:hAnsi="Times New Roman"/>
          <w:sz w:val="24"/>
          <w:szCs w:val="24"/>
        </w:rPr>
        <w:t>That was the process as stated by PW1 with the said witness insisting that t</w:t>
      </w:r>
      <w:r w:rsidR="00176A3B" w:rsidRPr="00FD6A13">
        <w:rPr>
          <w:rFonts w:ascii="Times New Roman" w:hAnsi="Times New Roman"/>
          <w:sz w:val="24"/>
          <w:szCs w:val="24"/>
        </w:rPr>
        <w:t xml:space="preserve">he </w:t>
      </w:r>
      <w:r w:rsidR="006F1C92" w:rsidRPr="00FD6A13">
        <w:rPr>
          <w:rFonts w:ascii="Times New Roman" w:hAnsi="Times New Roman"/>
          <w:sz w:val="24"/>
          <w:szCs w:val="24"/>
        </w:rPr>
        <w:t xml:space="preserve">Plaintiff </w:t>
      </w:r>
      <w:r w:rsidR="00CC34A2" w:rsidRPr="00FD6A13">
        <w:rPr>
          <w:rFonts w:ascii="Times New Roman" w:hAnsi="Times New Roman"/>
          <w:sz w:val="24"/>
          <w:szCs w:val="24"/>
        </w:rPr>
        <w:t>properly</w:t>
      </w:r>
      <w:r w:rsidR="006F1C92" w:rsidRPr="00FD6A13">
        <w:rPr>
          <w:rFonts w:ascii="Times New Roman" w:hAnsi="Times New Roman"/>
          <w:sz w:val="24"/>
          <w:szCs w:val="24"/>
        </w:rPr>
        <w:t xml:space="preserve"> got the unsecured bid bond for the </w:t>
      </w:r>
      <w:r w:rsidR="00CC34A2" w:rsidRPr="00FD6A13">
        <w:rPr>
          <w:rFonts w:ascii="Times New Roman" w:hAnsi="Times New Roman"/>
          <w:sz w:val="24"/>
          <w:szCs w:val="24"/>
        </w:rPr>
        <w:t xml:space="preserve">stated </w:t>
      </w:r>
      <w:r w:rsidR="00CC34A2" w:rsidRPr="00FD6A13">
        <w:rPr>
          <w:rFonts w:ascii="Times New Roman" w:hAnsi="Times New Roman"/>
          <w:sz w:val="24"/>
          <w:szCs w:val="24"/>
        </w:rPr>
        <w:lastRenderedPageBreak/>
        <w:t xml:space="preserve">amount in question based on the facility charge commission of 1% of the facility required. </w:t>
      </w:r>
      <w:r w:rsidR="006F1C92" w:rsidRPr="00FD6A13">
        <w:rPr>
          <w:rFonts w:ascii="Times New Roman" w:hAnsi="Times New Roman"/>
          <w:sz w:val="24"/>
          <w:szCs w:val="24"/>
        </w:rPr>
        <w:t xml:space="preserve">The fact of the facility commission percentage </w:t>
      </w:r>
      <w:r w:rsidR="00CC34A2" w:rsidRPr="00FD6A13">
        <w:rPr>
          <w:rFonts w:ascii="Times New Roman" w:hAnsi="Times New Roman"/>
          <w:sz w:val="24"/>
          <w:szCs w:val="24"/>
        </w:rPr>
        <w:t xml:space="preserve">charge </w:t>
      </w:r>
      <w:r w:rsidR="006F1C92" w:rsidRPr="00FD6A13">
        <w:rPr>
          <w:rFonts w:ascii="Times New Roman" w:hAnsi="Times New Roman"/>
          <w:sz w:val="24"/>
          <w:szCs w:val="24"/>
        </w:rPr>
        <w:t xml:space="preserve">was </w:t>
      </w:r>
      <w:r w:rsidR="00CC34A2" w:rsidRPr="00FD6A13">
        <w:rPr>
          <w:rFonts w:ascii="Times New Roman" w:hAnsi="Times New Roman"/>
          <w:sz w:val="24"/>
          <w:szCs w:val="24"/>
        </w:rPr>
        <w:t xml:space="preserve">not disputed by </w:t>
      </w:r>
      <w:r w:rsidR="00377595" w:rsidRPr="00FD6A13">
        <w:rPr>
          <w:rFonts w:ascii="Times New Roman" w:hAnsi="Times New Roman"/>
          <w:sz w:val="24"/>
          <w:szCs w:val="24"/>
        </w:rPr>
        <w:t xml:space="preserve"> the D</w:t>
      </w:r>
      <w:r w:rsidR="00176A3B" w:rsidRPr="00FD6A13">
        <w:rPr>
          <w:rFonts w:ascii="Times New Roman" w:hAnsi="Times New Roman"/>
          <w:sz w:val="24"/>
          <w:szCs w:val="24"/>
        </w:rPr>
        <w:t>efendant’s bank Apollo Njoroge Nderitu DW1</w:t>
      </w:r>
      <w:r w:rsidR="00CC34A2" w:rsidRPr="00FD6A13">
        <w:rPr>
          <w:rFonts w:ascii="Times New Roman" w:hAnsi="Times New Roman"/>
          <w:sz w:val="24"/>
          <w:szCs w:val="24"/>
        </w:rPr>
        <w:t xml:space="preserve"> who as </w:t>
      </w:r>
      <w:r w:rsidR="00176A3B" w:rsidRPr="00FD6A13">
        <w:rPr>
          <w:rFonts w:ascii="Times New Roman" w:hAnsi="Times New Roman"/>
          <w:sz w:val="24"/>
          <w:szCs w:val="24"/>
        </w:rPr>
        <w:t xml:space="preserve">the bank’s Executive Director </w:t>
      </w:r>
      <w:r w:rsidR="006F1C92" w:rsidRPr="00FD6A13">
        <w:rPr>
          <w:rFonts w:ascii="Times New Roman" w:hAnsi="Times New Roman"/>
          <w:sz w:val="24"/>
          <w:szCs w:val="24"/>
        </w:rPr>
        <w:t>confirm</w:t>
      </w:r>
      <w:r w:rsidR="00CC34A2" w:rsidRPr="00FD6A13">
        <w:rPr>
          <w:rFonts w:ascii="Times New Roman" w:hAnsi="Times New Roman"/>
          <w:sz w:val="24"/>
          <w:szCs w:val="24"/>
        </w:rPr>
        <w:t xml:space="preserve">ed that </w:t>
      </w:r>
      <w:r w:rsidR="006F1C92" w:rsidRPr="00FD6A13">
        <w:rPr>
          <w:rFonts w:ascii="Times New Roman" w:hAnsi="Times New Roman"/>
          <w:sz w:val="24"/>
          <w:szCs w:val="24"/>
        </w:rPr>
        <w:t xml:space="preserve">s this </w:t>
      </w:r>
      <w:r w:rsidR="009E2E9C" w:rsidRPr="00FD6A13">
        <w:rPr>
          <w:rFonts w:ascii="Times New Roman" w:hAnsi="Times New Roman"/>
          <w:sz w:val="24"/>
          <w:szCs w:val="24"/>
        </w:rPr>
        <w:t>was the policy of the bank prevailing at that time b</w:t>
      </w:r>
      <w:r w:rsidR="00377595" w:rsidRPr="00FD6A13">
        <w:rPr>
          <w:rFonts w:ascii="Times New Roman" w:hAnsi="Times New Roman"/>
          <w:sz w:val="24"/>
          <w:szCs w:val="24"/>
        </w:rPr>
        <w:t xml:space="preserve">ut </w:t>
      </w:r>
      <w:r w:rsidR="009E2E9C" w:rsidRPr="00FD6A13">
        <w:rPr>
          <w:rFonts w:ascii="Times New Roman" w:hAnsi="Times New Roman"/>
          <w:sz w:val="24"/>
          <w:szCs w:val="24"/>
        </w:rPr>
        <w:t>Apollo Njoroge Nderitu denied</w:t>
      </w:r>
      <w:r w:rsidR="00377595" w:rsidRPr="00FD6A13">
        <w:rPr>
          <w:rFonts w:ascii="Times New Roman" w:hAnsi="Times New Roman"/>
          <w:sz w:val="24"/>
          <w:szCs w:val="24"/>
        </w:rPr>
        <w:t xml:space="preserve"> </w:t>
      </w:r>
      <w:r w:rsidR="009E2E9C" w:rsidRPr="00FD6A13">
        <w:rPr>
          <w:rFonts w:ascii="Times New Roman" w:hAnsi="Times New Roman"/>
          <w:sz w:val="24"/>
          <w:szCs w:val="24"/>
        </w:rPr>
        <w:t>grant of bid</w:t>
      </w:r>
      <w:r w:rsidR="006F1C92" w:rsidRPr="00FD6A13">
        <w:rPr>
          <w:rFonts w:ascii="Times New Roman" w:hAnsi="Times New Roman"/>
          <w:sz w:val="24"/>
          <w:szCs w:val="24"/>
        </w:rPr>
        <w:t xml:space="preserve"> guarantee </w:t>
      </w:r>
      <w:r w:rsidR="009E2E9C" w:rsidRPr="00FD6A13">
        <w:rPr>
          <w:rFonts w:ascii="Times New Roman" w:hAnsi="Times New Roman"/>
          <w:sz w:val="24"/>
          <w:szCs w:val="24"/>
        </w:rPr>
        <w:t>as he stated</w:t>
      </w:r>
      <w:r w:rsidR="003572F5" w:rsidRPr="00FD6A13">
        <w:rPr>
          <w:rFonts w:ascii="Times New Roman" w:hAnsi="Times New Roman"/>
          <w:sz w:val="24"/>
          <w:szCs w:val="24"/>
        </w:rPr>
        <w:t xml:space="preserve"> </w:t>
      </w:r>
      <w:r w:rsidR="00377595" w:rsidRPr="00FD6A13">
        <w:rPr>
          <w:rFonts w:ascii="Times New Roman" w:hAnsi="Times New Roman"/>
          <w:sz w:val="24"/>
          <w:szCs w:val="24"/>
        </w:rPr>
        <w:t xml:space="preserve">that the </w:t>
      </w:r>
      <w:r w:rsidR="003572F5" w:rsidRPr="00FD6A13">
        <w:rPr>
          <w:rFonts w:ascii="Times New Roman" w:hAnsi="Times New Roman"/>
          <w:sz w:val="24"/>
          <w:szCs w:val="24"/>
        </w:rPr>
        <w:t>Plaintiff could</w:t>
      </w:r>
      <w:r w:rsidR="00176A3B" w:rsidRPr="00FD6A13">
        <w:rPr>
          <w:rFonts w:ascii="Times New Roman" w:hAnsi="Times New Roman"/>
          <w:sz w:val="24"/>
          <w:szCs w:val="24"/>
        </w:rPr>
        <w:t xml:space="preserve"> not have obtained </w:t>
      </w:r>
      <w:r w:rsidR="00377595" w:rsidRPr="00FD6A13">
        <w:rPr>
          <w:rFonts w:ascii="Times New Roman" w:hAnsi="Times New Roman"/>
          <w:sz w:val="24"/>
          <w:szCs w:val="24"/>
        </w:rPr>
        <w:t xml:space="preserve">the bid bond guarantee </w:t>
      </w:r>
      <w:r w:rsidR="003572F5" w:rsidRPr="00FD6A13">
        <w:rPr>
          <w:rFonts w:ascii="Times New Roman" w:hAnsi="Times New Roman"/>
          <w:sz w:val="24"/>
          <w:szCs w:val="24"/>
        </w:rPr>
        <w:t>for the amount in question at that</w:t>
      </w:r>
      <w:r w:rsidR="00176A3B" w:rsidRPr="00FD6A13">
        <w:rPr>
          <w:rFonts w:ascii="Times New Roman" w:hAnsi="Times New Roman"/>
          <w:sz w:val="24"/>
          <w:szCs w:val="24"/>
        </w:rPr>
        <w:t xml:space="preserve"> time of the transaction</w:t>
      </w:r>
      <w:r w:rsidR="00377595" w:rsidRPr="00FD6A13">
        <w:rPr>
          <w:rFonts w:ascii="Times New Roman" w:hAnsi="Times New Roman"/>
          <w:sz w:val="24"/>
          <w:szCs w:val="24"/>
        </w:rPr>
        <w:t xml:space="preserve"> </w:t>
      </w:r>
      <w:r w:rsidR="003572F5" w:rsidRPr="00FD6A13">
        <w:rPr>
          <w:rFonts w:ascii="Times New Roman" w:hAnsi="Times New Roman"/>
          <w:sz w:val="24"/>
          <w:szCs w:val="24"/>
        </w:rPr>
        <w:t>for</w:t>
      </w:r>
      <w:r w:rsidR="00377595" w:rsidRPr="00FD6A13">
        <w:rPr>
          <w:rFonts w:ascii="Times New Roman" w:hAnsi="Times New Roman"/>
          <w:sz w:val="24"/>
          <w:szCs w:val="24"/>
        </w:rPr>
        <w:t xml:space="preserve"> </w:t>
      </w:r>
      <w:r w:rsidR="009E2E9C" w:rsidRPr="00FD6A13">
        <w:rPr>
          <w:rFonts w:ascii="Times New Roman" w:hAnsi="Times New Roman"/>
          <w:sz w:val="24"/>
          <w:szCs w:val="24"/>
        </w:rPr>
        <w:t xml:space="preserve">an </w:t>
      </w:r>
      <w:r w:rsidR="00377595" w:rsidRPr="00FD6A13">
        <w:rPr>
          <w:rFonts w:ascii="Times New Roman" w:hAnsi="Times New Roman"/>
          <w:sz w:val="24"/>
          <w:szCs w:val="24"/>
        </w:rPr>
        <w:t xml:space="preserve">unsecured </w:t>
      </w:r>
      <w:r w:rsidR="003572F5" w:rsidRPr="00FD6A13">
        <w:rPr>
          <w:rFonts w:ascii="Times New Roman" w:hAnsi="Times New Roman"/>
          <w:sz w:val="24"/>
          <w:szCs w:val="24"/>
        </w:rPr>
        <w:t xml:space="preserve">facility </w:t>
      </w:r>
      <w:r w:rsidR="009E2E9C" w:rsidRPr="00FD6A13">
        <w:rPr>
          <w:rFonts w:ascii="Times New Roman" w:hAnsi="Times New Roman"/>
          <w:sz w:val="24"/>
          <w:szCs w:val="24"/>
        </w:rPr>
        <w:t>since</w:t>
      </w:r>
      <w:r w:rsidR="003572F5" w:rsidRPr="00FD6A13">
        <w:rPr>
          <w:rFonts w:ascii="Times New Roman" w:hAnsi="Times New Roman"/>
          <w:sz w:val="24"/>
          <w:szCs w:val="24"/>
        </w:rPr>
        <w:t xml:space="preserve"> </w:t>
      </w:r>
      <w:r w:rsidR="00377595" w:rsidRPr="00FD6A13">
        <w:rPr>
          <w:rFonts w:ascii="Times New Roman" w:hAnsi="Times New Roman"/>
          <w:sz w:val="24"/>
          <w:szCs w:val="24"/>
        </w:rPr>
        <w:t xml:space="preserve">at that time </w:t>
      </w:r>
      <w:r w:rsidR="009E2E9C" w:rsidRPr="00FD6A13">
        <w:rPr>
          <w:rFonts w:ascii="Times New Roman" w:hAnsi="Times New Roman"/>
          <w:sz w:val="24"/>
          <w:szCs w:val="24"/>
        </w:rPr>
        <w:t xml:space="preserve">before the end of the year 2012 the </w:t>
      </w:r>
      <w:r w:rsidR="003572F5" w:rsidRPr="00FD6A13">
        <w:rPr>
          <w:rFonts w:ascii="Times New Roman" w:hAnsi="Times New Roman"/>
          <w:sz w:val="24"/>
          <w:szCs w:val="24"/>
        </w:rPr>
        <w:t xml:space="preserve">limit for un unsecured facility was a of Shs 35,000,000/- </w:t>
      </w:r>
      <w:r w:rsidR="009E2E9C" w:rsidRPr="00FD6A13">
        <w:rPr>
          <w:rFonts w:ascii="Times New Roman" w:hAnsi="Times New Roman"/>
          <w:sz w:val="24"/>
          <w:szCs w:val="24"/>
        </w:rPr>
        <w:t>which</w:t>
      </w:r>
      <w:r w:rsidR="003572F5" w:rsidRPr="00FD6A13">
        <w:rPr>
          <w:rFonts w:ascii="Times New Roman" w:hAnsi="Times New Roman"/>
          <w:sz w:val="24"/>
          <w:szCs w:val="24"/>
        </w:rPr>
        <w:t xml:space="preserve"> was slightly changed to Ug. Shs. 50,000,000/- </w:t>
      </w:r>
      <w:r w:rsidR="009E2E9C" w:rsidRPr="00FD6A13">
        <w:rPr>
          <w:rFonts w:ascii="Times New Roman" w:hAnsi="Times New Roman"/>
          <w:sz w:val="24"/>
          <w:szCs w:val="24"/>
        </w:rPr>
        <w:t xml:space="preserve">even though </w:t>
      </w:r>
      <w:r w:rsidR="003572F5" w:rsidRPr="00FD6A13">
        <w:rPr>
          <w:rFonts w:ascii="Times New Roman" w:hAnsi="Times New Roman"/>
          <w:sz w:val="24"/>
          <w:szCs w:val="24"/>
        </w:rPr>
        <w:t xml:space="preserve">by 2014 when he testified the amount had </w:t>
      </w:r>
      <w:r w:rsidR="009E2E9C" w:rsidRPr="00FD6A13">
        <w:rPr>
          <w:rFonts w:ascii="Times New Roman" w:hAnsi="Times New Roman"/>
          <w:sz w:val="24"/>
          <w:szCs w:val="24"/>
        </w:rPr>
        <w:t xml:space="preserve">been </w:t>
      </w:r>
      <w:r w:rsidR="003572F5" w:rsidRPr="00FD6A13">
        <w:rPr>
          <w:rFonts w:ascii="Times New Roman" w:hAnsi="Times New Roman"/>
          <w:sz w:val="24"/>
          <w:szCs w:val="24"/>
        </w:rPr>
        <w:t xml:space="preserve">increased to Uganda Shillings One Hundred Fifty Million Only (Ug. Shs 150,000,000/-). </w:t>
      </w:r>
      <w:r w:rsidR="008C6043" w:rsidRPr="00FD6A13">
        <w:rPr>
          <w:rFonts w:ascii="Times New Roman" w:hAnsi="Times New Roman"/>
          <w:sz w:val="24"/>
          <w:szCs w:val="24"/>
        </w:rPr>
        <w:t xml:space="preserve">This </w:t>
      </w:r>
      <w:r w:rsidR="00C05174" w:rsidRPr="00FD6A13">
        <w:rPr>
          <w:rFonts w:ascii="Times New Roman" w:hAnsi="Times New Roman"/>
          <w:sz w:val="24"/>
          <w:szCs w:val="24"/>
        </w:rPr>
        <w:t>position was echoed by</w:t>
      </w:r>
      <w:r w:rsidR="00391460" w:rsidRPr="00FD6A13">
        <w:rPr>
          <w:rFonts w:ascii="Times New Roman" w:hAnsi="Times New Roman"/>
          <w:sz w:val="24"/>
          <w:szCs w:val="24"/>
        </w:rPr>
        <w:t xml:space="preserve"> </w:t>
      </w:r>
      <w:r w:rsidR="00C05174" w:rsidRPr="00FD6A13">
        <w:rPr>
          <w:rFonts w:ascii="Times New Roman" w:hAnsi="Times New Roman"/>
          <w:sz w:val="24"/>
          <w:szCs w:val="24"/>
        </w:rPr>
        <w:t>another defence witness called Abel</w:t>
      </w:r>
      <w:r w:rsidR="008C6043" w:rsidRPr="00FD6A13">
        <w:rPr>
          <w:rFonts w:ascii="Times New Roman" w:hAnsi="Times New Roman"/>
          <w:sz w:val="24"/>
          <w:szCs w:val="24"/>
        </w:rPr>
        <w:t xml:space="preserve"> Musiime. </w:t>
      </w:r>
      <w:r w:rsidR="007D652A" w:rsidRPr="00FD6A13">
        <w:rPr>
          <w:rFonts w:ascii="Times New Roman" w:hAnsi="Times New Roman"/>
          <w:sz w:val="24"/>
          <w:szCs w:val="24"/>
        </w:rPr>
        <w:t xml:space="preserve">The </w:t>
      </w:r>
      <w:r w:rsidR="00C05174" w:rsidRPr="00FD6A13">
        <w:rPr>
          <w:rFonts w:ascii="Times New Roman" w:hAnsi="Times New Roman"/>
          <w:sz w:val="24"/>
          <w:szCs w:val="24"/>
        </w:rPr>
        <w:t xml:space="preserve">perusal of the </w:t>
      </w:r>
      <w:r w:rsidR="007D652A" w:rsidRPr="00FD6A13">
        <w:rPr>
          <w:rFonts w:ascii="Times New Roman" w:hAnsi="Times New Roman"/>
          <w:sz w:val="24"/>
          <w:szCs w:val="24"/>
        </w:rPr>
        <w:t xml:space="preserve">bid bond guarantee </w:t>
      </w:r>
      <w:r w:rsidR="00C05174" w:rsidRPr="00FD6A13">
        <w:rPr>
          <w:rFonts w:ascii="Times New Roman" w:hAnsi="Times New Roman"/>
          <w:sz w:val="24"/>
          <w:szCs w:val="24"/>
        </w:rPr>
        <w:t>shows that it has on it the date of 20</w:t>
      </w:r>
      <w:r w:rsidR="00C05174" w:rsidRPr="00FD6A13">
        <w:rPr>
          <w:rFonts w:ascii="Times New Roman" w:hAnsi="Times New Roman"/>
          <w:sz w:val="24"/>
          <w:szCs w:val="24"/>
          <w:vertAlign w:val="superscript"/>
        </w:rPr>
        <w:t>th</w:t>
      </w:r>
      <w:r w:rsidR="00C05174" w:rsidRPr="00FD6A13">
        <w:rPr>
          <w:rFonts w:ascii="Times New Roman" w:hAnsi="Times New Roman"/>
          <w:sz w:val="24"/>
          <w:szCs w:val="24"/>
        </w:rPr>
        <w:t xml:space="preserve"> day of May</w:t>
      </w:r>
      <w:r w:rsidR="007D652A" w:rsidRPr="00FD6A13">
        <w:rPr>
          <w:rFonts w:ascii="Times New Roman" w:hAnsi="Times New Roman"/>
          <w:sz w:val="24"/>
          <w:szCs w:val="24"/>
        </w:rPr>
        <w:t xml:space="preserve"> 2011 </w:t>
      </w:r>
      <w:r w:rsidR="00C05174" w:rsidRPr="00FD6A13">
        <w:rPr>
          <w:rFonts w:ascii="Times New Roman" w:hAnsi="Times New Roman"/>
          <w:sz w:val="24"/>
          <w:szCs w:val="24"/>
        </w:rPr>
        <w:t>and is</w:t>
      </w:r>
      <w:r w:rsidR="00391460" w:rsidRPr="00FD6A13">
        <w:rPr>
          <w:rFonts w:ascii="Times New Roman" w:hAnsi="Times New Roman"/>
          <w:sz w:val="24"/>
          <w:szCs w:val="24"/>
        </w:rPr>
        <w:t xml:space="preserve"> unsecured</w:t>
      </w:r>
      <w:r w:rsidR="00C05174" w:rsidRPr="00FD6A13">
        <w:rPr>
          <w:rFonts w:ascii="Times New Roman" w:hAnsi="Times New Roman"/>
          <w:sz w:val="24"/>
          <w:szCs w:val="24"/>
        </w:rPr>
        <w:t xml:space="preserve"> which seem to contrast with the view of PW1 who testified that he got the said bid bond for the amount on it yet we are told by Njoroge that at that particular time the limit for unsecured bid bond was </w:t>
      </w:r>
      <w:r w:rsidR="00FE4FD3" w:rsidRPr="00FD6A13">
        <w:rPr>
          <w:rFonts w:ascii="Times New Roman" w:hAnsi="Times New Roman"/>
          <w:sz w:val="24"/>
          <w:szCs w:val="24"/>
        </w:rPr>
        <w:t>Shs</w:t>
      </w:r>
      <w:r w:rsidR="007D652A" w:rsidRPr="00FD6A13">
        <w:rPr>
          <w:rFonts w:ascii="Times New Roman" w:hAnsi="Times New Roman"/>
          <w:sz w:val="24"/>
          <w:szCs w:val="24"/>
        </w:rPr>
        <w:t xml:space="preserve"> 35,000,000/-</w:t>
      </w:r>
      <w:r w:rsidR="00C05174" w:rsidRPr="00FD6A13">
        <w:rPr>
          <w:rFonts w:ascii="Times New Roman" w:hAnsi="Times New Roman"/>
          <w:sz w:val="24"/>
          <w:szCs w:val="24"/>
        </w:rPr>
        <w:t xml:space="preserve">. The said Njoroge doubted the authenticity of the said document for he insisted that he did not authorize any amount beyond the limit further testifying that </w:t>
      </w:r>
      <w:r w:rsidR="00854FAC" w:rsidRPr="00FD6A13">
        <w:rPr>
          <w:rFonts w:ascii="Times New Roman" w:hAnsi="Times New Roman"/>
          <w:sz w:val="24"/>
          <w:szCs w:val="24"/>
        </w:rPr>
        <w:t xml:space="preserve">he </w:t>
      </w:r>
      <w:r w:rsidR="00EB47FA" w:rsidRPr="00FD6A13">
        <w:rPr>
          <w:rFonts w:ascii="Times New Roman" w:hAnsi="Times New Roman"/>
          <w:sz w:val="24"/>
          <w:szCs w:val="24"/>
        </w:rPr>
        <w:t xml:space="preserve">met PW1 </w:t>
      </w:r>
      <w:r w:rsidR="00C05174" w:rsidRPr="00FD6A13">
        <w:rPr>
          <w:rFonts w:ascii="Times New Roman" w:hAnsi="Times New Roman"/>
          <w:sz w:val="24"/>
          <w:szCs w:val="24"/>
        </w:rPr>
        <w:t xml:space="preserve">personally </w:t>
      </w:r>
      <w:r w:rsidR="00EB47FA" w:rsidRPr="00FD6A13">
        <w:rPr>
          <w:rFonts w:ascii="Times New Roman" w:hAnsi="Times New Roman"/>
          <w:sz w:val="24"/>
          <w:szCs w:val="24"/>
        </w:rPr>
        <w:t xml:space="preserve">and told him in no uncertain terms that the bank </w:t>
      </w:r>
      <w:r w:rsidR="00C05174" w:rsidRPr="00FD6A13">
        <w:rPr>
          <w:rFonts w:ascii="Times New Roman" w:hAnsi="Times New Roman"/>
          <w:sz w:val="24"/>
          <w:szCs w:val="24"/>
        </w:rPr>
        <w:t>w</w:t>
      </w:r>
      <w:r w:rsidR="00EB47FA" w:rsidRPr="00FD6A13">
        <w:rPr>
          <w:rFonts w:ascii="Times New Roman" w:hAnsi="Times New Roman"/>
          <w:sz w:val="24"/>
          <w:szCs w:val="24"/>
        </w:rPr>
        <w:t xml:space="preserve">ould not issue </w:t>
      </w:r>
      <w:r w:rsidR="00391460" w:rsidRPr="00FD6A13">
        <w:rPr>
          <w:rFonts w:ascii="Times New Roman" w:hAnsi="Times New Roman"/>
          <w:sz w:val="24"/>
          <w:szCs w:val="24"/>
        </w:rPr>
        <w:t xml:space="preserve">the Plaintiff </w:t>
      </w:r>
      <w:r w:rsidR="00C05174" w:rsidRPr="00FD6A13">
        <w:rPr>
          <w:rFonts w:ascii="Times New Roman" w:hAnsi="Times New Roman"/>
          <w:sz w:val="24"/>
          <w:szCs w:val="24"/>
        </w:rPr>
        <w:t xml:space="preserve">Company </w:t>
      </w:r>
      <w:r w:rsidR="00391460" w:rsidRPr="00FD6A13">
        <w:rPr>
          <w:rFonts w:ascii="Times New Roman" w:hAnsi="Times New Roman"/>
          <w:sz w:val="24"/>
          <w:szCs w:val="24"/>
        </w:rPr>
        <w:t xml:space="preserve">with </w:t>
      </w:r>
      <w:r w:rsidR="00EB47FA" w:rsidRPr="00FD6A13">
        <w:rPr>
          <w:rFonts w:ascii="Times New Roman" w:hAnsi="Times New Roman"/>
          <w:sz w:val="24"/>
          <w:szCs w:val="24"/>
        </w:rPr>
        <w:t xml:space="preserve">a bid bond of </w:t>
      </w:r>
      <w:r w:rsidR="00391460" w:rsidRPr="00FD6A13">
        <w:rPr>
          <w:rFonts w:ascii="Times New Roman" w:hAnsi="Times New Roman"/>
          <w:sz w:val="24"/>
          <w:szCs w:val="24"/>
        </w:rPr>
        <w:t xml:space="preserve">over </w:t>
      </w:r>
      <w:r w:rsidR="00EB47FA" w:rsidRPr="00FD6A13">
        <w:rPr>
          <w:rFonts w:ascii="Times New Roman" w:hAnsi="Times New Roman"/>
          <w:sz w:val="24"/>
          <w:szCs w:val="24"/>
        </w:rPr>
        <w:t>U</w:t>
      </w:r>
      <w:r w:rsidR="00391460" w:rsidRPr="00FD6A13">
        <w:rPr>
          <w:rFonts w:ascii="Times New Roman" w:hAnsi="Times New Roman"/>
          <w:sz w:val="24"/>
          <w:szCs w:val="24"/>
        </w:rPr>
        <w:t>g. Shs</w:t>
      </w:r>
      <w:r w:rsidR="00EB47FA" w:rsidRPr="00FD6A13">
        <w:rPr>
          <w:rFonts w:ascii="Times New Roman" w:hAnsi="Times New Roman"/>
          <w:sz w:val="24"/>
          <w:szCs w:val="24"/>
        </w:rPr>
        <w:t xml:space="preserve"> 50,000,</w:t>
      </w:r>
      <w:r w:rsidR="00391460" w:rsidRPr="00FD6A13">
        <w:rPr>
          <w:rFonts w:ascii="Times New Roman" w:hAnsi="Times New Roman"/>
          <w:sz w:val="24"/>
          <w:szCs w:val="24"/>
        </w:rPr>
        <w:t xml:space="preserve">000/- without security. </w:t>
      </w:r>
      <w:r w:rsidR="00EB47FA" w:rsidRPr="00FD6A13">
        <w:rPr>
          <w:rFonts w:ascii="Times New Roman" w:hAnsi="Times New Roman"/>
          <w:sz w:val="24"/>
          <w:szCs w:val="24"/>
        </w:rPr>
        <w:t xml:space="preserve">PW1 </w:t>
      </w:r>
      <w:r w:rsidR="007E6D48" w:rsidRPr="00FD6A13">
        <w:rPr>
          <w:rFonts w:ascii="Times New Roman" w:hAnsi="Times New Roman"/>
          <w:sz w:val="24"/>
          <w:szCs w:val="24"/>
        </w:rPr>
        <w:t>however denies</w:t>
      </w:r>
      <w:r w:rsidR="00EB47FA" w:rsidRPr="00FD6A13">
        <w:rPr>
          <w:rFonts w:ascii="Times New Roman" w:hAnsi="Times New Roman"/>
          <w:sz w:val="24"/>
          <w:szCs w:val="24"/>
        </w:rPr>
        <w:t xml:space="preserve"> ever meeting DW1 at any one </w:t>
      </w:r>
      <w:r w:rsidR="007E6D48" w:rsidRPr="00FD6A13">
        <w:rPr>
          <w:rFonts w:ascii="Times New Roman" w:hAnsi="Times New Roman"/>
          <w:sz w:val="24"/>
          <w:szCs w:val="24"/>
        </w:rPr>
        <w:t>stage</w:t>
      </w:r>
      <w:r w:rsidR="00EB47FA" w:rsidRPr="00FD6A13">
        <w:rPr>
          <w:rFonts w:ascii="Times New Roman" w:hAnsi="Times New Roman"/>
          <w:sz w:val="24"/>
          <w:szCs w:val="24"/>
        </w:rPr>
        <w:t xml:space="preserve"> </w:t>
      </w:r>
      <w:r w:rsidR="007E6D48" w:rsidRPr="00FD6A13">
        <w:rPr>
          <w:rFonts w:ascii="Times New Roman" w:hAnsi="Times New Roman"/>
          <w:sz w:val="24"/>
          <w:szCs w:val="24"/>
        </w:rPr>
        <w:t>insisting that he dealt with another officer of the bank called</w:t>
      </w:r>
      <w:r w:rsidR="00391460" w:rsidRPr="00FD6A13">
        <w:rPr>
          <w:rFonts w:ascii="Times New Roman" w:hAnsi="Times New Roman"/>
          <w:sz w:val="24"/>
          <w:szCs w:val="24"/>
        </w:rPr>
        <w:t xml:space="preserve"> </w:t>
      </w:r>
      <w:r w:rsidR="00EB47FA" w:rsidRPr="00FD6A13">
        <w:rPr>
          <w:rFonts w:ascii="Times New Roman" w:hAnsi="Times New Roman"/>
          <w:sz w:val="24"/>
          <w:szCs w:val="24"/>
        </w:rPr>
        <w:t>Stella Mutumba who</w:t>
      </w:r>
      <w:r w:rsidR="007E6D48" w:rsidRPr="00FD6A13">
        <w:rPr>
          <w:rFonts w:ascii="Times New Roman" w:hAnsi="Times New Roman"/>
          <w:sz w:val="24"/>
          <w:szCs w:val="24"/>
        </w:rPr>
        <w:t xml:space="preserve"> actually </w:t>
      </w:r>
      <w:r w:rsidR="00EB47FA" w:rsidRPr="00FD6A13">
        <w:rPr>
          <w:rFonts w:ascii="Times New Roman" w:hAnsi="Times New Roman"/>
          <w:sz w:val="24"/>
          <w:szCs w:val="24"/>
        </w:rPr>
        <w:t xml:space="preserve">gave him an already signed bid bond guarantee. </w:t>
      </w:r>
    </w:p>
    <w:p w:rsidR="004738C3" w:rsidRPr="00FD6A13" w:rsidRDefault="00391460" w:rsidP="00F83901">
      <w:pPr>
        <w:spacing w:line="480" w:lineRule="auto"/>
        <w:jc w:val="both"/>
        <w:rPr>
          <w:rFonts w:ascii="Times New Roman" w:hAnsi="Times New Roman"/>
          <w:sz w:val="24"/>
          <w:szCs w:val="24"/>
        </w:rPr>
      </w:pPr>
      <w:r w:rsidRPr="00FD6A13">
        <w:rPr>
          <w:rFonts w:ascii="Times New Roman" w:hAnsi="Times New Roman"/>
          <w:sz w:val="24"/>
          <w:szCs w:val="24"/>
        </w:rPr>
        <w:t>The issue</w:t>
      </w:r>
      <w:r w:rsidR="007E6D48" w:rsidRPr="00FD6A13">
        <w:rPr>
          <w:rFonts w:ascii="Times New Roman" w:hAnsi="Times New Roman"/>
          <w:sz w:val="24"/>
          <w:szCs w:val="24"/>
        </w:rPr>
        <w:t xml:space="preserve"> which I am confronted with here</w:t>
      </w:r>
      <w:r w:rsidRPr="00FD6A13">
        <w:rPr>
          <w:rFonts w:ascii="Times New Roman" w:hAnsi="Times New Roman"/>
          <w:sz w:val="24"/>
          <w:szCs w:val="24"/>
        </w:rPr>
        <w:t xml:space="preserve"> </w:t>
      </w:r>
      <w:r w:rsidR="007E6D48" w:rsidRPr="00FD6A13">
        <w:rPr>
          <w:rFonts w:ascii="Times New Roman" w:hAnsi="Times New Roman"/>
          <w:sz w:val="24"/>
          <w:szCs w:val="24"/>
        </w:rPr>
        <w:t>would therefore be to unpackage the evidence adduced on record to determine as to whether</w:t>
      </w:r>
      <w:r w:rsidRPr="00FD6A13">
        <w:rPr>
          <w:rFonts w:ascii="Times New Roman" w:hAnsi="Times New Roman"/>
          <w:sz w:val="24"/>
          <w:szCs w:val="24"/>
        </w:rPr>
        <w:t xml:space="preserve"> the bid bond guarantee was </w:t>
      </w:r>
      <w:r w:rsidR="007E6D48" w:rsidRPr="00FD6A13">
        <w:rPr>
          <w:rFonts w:ascii="Times New Roman" w:hAnsi="Times New Roman"/>
          <w:sz w:val="24"/>
          <w:szCs w:val="24"/>
        </w:rPr>
        <w:t xml:space="preserve">indeed </w:t>
      </w:r>
      <w:r w:rsidRPr="00FD6A13">
        <w:rPr>
          <w:rFonts w:ascii="Times New Roman" w:hAnsi="Times New Roman"/>
          <w:sz w:val="24"/>
          <w:szCs w:val="24"/>
        </w:rPr>
        <w:t xml:space="preserve">issued by the bank. </w:t>
      </w:r>
      <w:r w:rsidR="007E6D48" w:rsidRPr="00FD6A13">
        <w:rPr>
          <w:rFonts w:ascii="Times New Roman" w:hAnsi="Times New Roman"/>
          <w:sz w:val="24"/>
          <w:szCs w:val="24"/>
        </w:rPr>
        <w:t>On the one hand t</w:t>
      </w:r>
      <w:r w:rsidRPr="00FD6A13">
        <w:rPr>
          <w:rFonts w:ascii="Times New Roman" w:hAnsi="Times New Roman"/>
          <w:sz w:val="24"/>
          <w:szCs w:val="24"/>
        </w:rPr>
        <w:t xml:space="preserve">he Plaintiff </w:t>
      </w:r>
      <w:r w:rsidR="00CD785D" w:rsidRPr="00FD6A13">
        <w:rPr>
          <w:rFonts w:ascii="Times New Roman" w:hAnsi="Times New Roman"/>
          <w:sz w:val="24"/>
          <w:szCs w:val="24"/>
        </w:rPr>
        <w:t>Company</w:t>
      </w:r>
      <w:r w:rsidRPr="00FD6A13">
        <w:rPr>
          <w:rFonts w:ascii="Times New Roman" w:hAnsi="Times New Roman"/>
          <w:sz w:val="24"/>
          <w:szCs w:val="24"/>
        </w:rPr>
        <w:t xml:space="preserve"> </w:t>
      </w:r>
      <w:r w:rsidR="007E6D48" w:rsidRPr="00FD6A13">
        <w:rPr>
          <w:rFonts w:ascii="Times New Roman" w:hAnsi="Times New Roman"/>
          <w:sz w:val="24"/>
          <w:szCs w:val="24"/>
        </w:rPr>
        <w:t xml:space="preserve">through PW1 </w:t>
      </w:r>
      <w:r w:rsidRPr="00FD6A13">
        <w:rPr>
          <w:rFonts w:ascii="Times New Roman" w:hAnsi="Times New Roman"/>
          <w:sz w:val="24"/>
          <w:szCs w:val="24"/>
        </w:rPr>
        <w:t xml:space="preserve">insists that it </w:t>
      </w:r>
      <w:r w:rsidR="00441CB6" w:rsidRPr="00FD6A13">
        <w:rPr>
          <w:rFonts w:ascii="Times New Roman" w:hAnsi="Times New Roman"/>
          <w:sz w:val="24"/>
          <w:szCs w:val="24"/>
        </w:rPr>
        <w:t>received</w:t>
      </w:r>
      <w:r w:rsidRPr="00FD6A13">
        <w:rPr>
          <w:rFonts w:ascii="Times New Roman" w:hAnsi="Times New Roman"/>
          <w:sz w:val="24"/>
          <w:szCs w:val="24"/>
        </w:rPr>
        <w:t xml:space="preserve"> the sa</w:t>
      </w:r>
      <w:r w:rsidR="007E6D48" w:rsidRPr="00FD6A13">
        <w:rPr>
          <w:rFonts w:ascii="Times New Roman" w:hAnsi="Times New Roman"/>
          <w:sz w:val="24"/>
          <w:szCs w:val="24"/>
        </w:rPr>
        <w:t xml:space="preserve">id document from an official of the Defendant while the defendant bank’s other officials denies the </w:t>
      </w:r>
      <w:r w:rsidR="007E6D48" w:rsidRPr="00FD6A13">
        <w:rPr>
          <w:rFonts w:ascii="Times New Roman" w:hAnsi="Times New Roman"/>
          <w:sz w:val="24"/>
          <w:szCs w:val="24"/>
        </w:rPr>
        <w:lastRenderedPageBreak/>
        <w:t>same. The fact of the matter is that the bank brought witnesses that is DW1 and DW2 in court to testify to those facts while the Plaintiff company did not produce</w:t>
      </w:r>
      <w:r w:rsidRPr="00FD6A13">
        <w:rPr>
          <w:rFonts w:ascii="Times New Roman" w:hAnsi="Times New Roman"/>
          <w:sz w:val="24"/>
          <w:szCs w:val="24"/>
        </w:rPr>
        <w:t xml:space="preserve"> </w:t>
      </w:r>
      <w:r w:rsidR="007E6D48" w:rsidRPr="00FD6A13">
        <w:rPr>
          <w:rFonts w:ascii="Times New Roman" w:hAnsi="Times New Roman"/>
          <w:sz w:val="24"/>
          <w:szCs w:val="24"/>
        </w:rPr>
        <w:t>t</w:t>
      </w:r>
      <w:r w:rsidRPr="00FD6A13">
        <w:rPr>
          <w:rFonts w:ascii="Times New Roman" w:hAnsi="Times New Roman"/>
          <w:sz w:val="24"/>
          <w:szCs w:val="24"/>
        </w:rPr>
        <w:t xml:space="preserve">he </w:t>
      </w:r>
      <w:r w:rsidR="007E6D48" w:rsidRPr="00FD6A13">
        <w:rPr>
          <w:rFonts w:ascii="Times New Roman" w:hAnsi="Times New Roman"/>
          <w:sz w:val="24"/>
          <w:szCs w:val="24"/>
        </w:rPr>
        <w:t xml:space="preserve">bank official called </w:t>
      </w:r>
      <w:r w:rsidR="00441CB6" w:rsidRPr="00FD6A13">
        <w:rPr>
          <w:rFonts w:ascii="Times New Roman" w:hAnsi="Times New Roman"/>
          <w:sz w:val="24"/>
          <w:szCs w:val="24"/>
        </w:rPr>
        <w:t>Stella Mutumba who</w:t>
      </w:r>
      <w:r w:rsidR="007E6D48" w:rsidRPr="00FD6A13">
        <w:rPr>
          <w:rFonts w:ascii="Times New Roman" w:hAnsi="Times New Roman"/>
          <w:sz w:val="24"/>
          <w:szCs w:val="24"/>
        </w:rPr>
        <w:t xml:space="preserve">m it alluded </w:t>
      </w:r>
      <w:r w:rsidR="00441CB6" w:rsidRPr="00FD6A13">
        <w:rPr>
          <w:rFonts w:ascii="Times New Roman" w:hAnsi="Times New Roman"/>
          <w:sz w:val="24"/>
          <w:szCs w:val="24"/>
        </w:rPr>
        <w:t xml:space="preserve"> </w:t>
      </w:r>
      <w:r w:rsidR="007E6D48" w:rsidRPr="00FD6A13">
        <w:rPr>
          <w:rFonts w:ascii="Times New Roman" w:hAnsi="Times New Roman"/>
          <w:sz w:val="24"/>
          <w:szCs w:val="24"/>
        </w:rPr>
        <w:t xml:space="preserve">gave PW1 the signed document. By not doing so, the plaintiff watered down its case for it had the duty to rebut the defendant’s testimony in that respect. This leaves a big question mark </w:t>
      </w:r>
      <w:r w:rsidR="00441CB6" w:rsidRPr="00FD6A13">
        <w:rPr>
          <w:rFonts w:ascii="Times New Roman" w:hAnsi="Times New Roman"/>
          <w:sz w:val="24"/>
          <w:szCs w:val="24"/>
        </w:rPr>
        <w:t xml:space="preserve">in my mind </w:t>
      </w:r>
      <w:r w:rsidR="007E6D48" w:rsidRPr="00FD6A13">
        <w:rPr>
          <w:rFonts w:ascii="Times New Roman" w:hAnsi="Times New Roman"/>
          <w:sz w:val="24"/>
          <w:szCs w:val="24"/>
        </w:rPr>
        <w:t xml:space="preserve">of whether </w:t>
      </w:r>
      <w:r w:rsidR="00441CB6" w:rsidRPr="00FD6A13">
        <w:rPr>
          <w:rFonts w:ascii="Times New Roman" w:hAnsi="Times New Roman"/>
          <w:sz w:val="24"/>
          <w:szCs w:val="24"/>
        </w:rPr>
        <w:t xml:space="preserve">the said document </w:t>
      </w:r>
      <w:r w:rsidR="007E6D48" w:rsidRPr="00FD6A13">
        <w:rPr>
          <w:rFonts w:ascii="Times New Roman" w:hAnsi="Times New Roman"/>
          <w:sz w:val="24"/>
          <w:szCs w:val="24"/>
        </w:rPr>
        <w:t>did in fact came out from the</w:t>
      </w:r>
      <w:r w:rsidR="00441CB6" w:rsidRPr="00FD6A13">
        <w:rPr>
          <w:rFonts w:ascii="Times New Roman" w:hAnsi="Times New Roman"/>
          <w:sz w:val="24"/>
          <w:szCs w:val="24"/>
        </w:rPr>
        <w:t xml:space="preserve"> bank even if the Plaintiff through PW1 tried to impute previous grant of such facilities by the defendant bank for over </w:t>
      </w:r>
      <w:r w:rsidR="004738C3" w:rsidRPr="00FD6A13">
        <w:rPr>
          <w:rFonts w:ascii="Times New Roman" w:hAnsi="Times New Roman"/>
          <w:sz w:val="24"/>
          <w:szCs w:val="24"/>
        </w:rPr>
        <w:t xml:space="preserve">bid guarantees of Shs. 50,000,000/=. In my view and as is required, </w:t>
      </w:r>
      <w:r w:rsidR="00441CB6" w:rsidRPr="00FD6A13">
        <w:rPr>
          <w:rFonts w:ascii="Times New Roman" w:hAnsi="Times New Roman"/>
          <w:sz w:val="24"/>
          <w:szCs w:val="24"/>
        </w:rPr>
        <w:t xml:space="preserve">it was imperative </w:t>
      </w:r>
      <w:r w:rsidR="004738C3" w:rsidRPr="00FD6A13">
        <w:rPr>
          <w:rFonts w:ascii="Times New Roman" w:hAnsi="Times New Roman"/>
          <w:sz w:val="24"/>
          <w:szCs w:val="24"/>
        </w:rPr>
        <w:t xml:space="preserve">for </w:t>
      </w:r>
      <w:r w:rsidR="00441CB6" w:rsidRPr="00FD6A13">
        <w:rPr>
          <w:rFonts w:ascii="Times New Roman" w:hAnsi="Times New Roman"/>
          <w:sz w:val="24"/>
          <w:szCs w:val="24"/>
        </w:rPr>
        <w:t xml:space="preserve">the plaintiff produce </w:t>
      </w:r>
      <w:r w:rsidR="004738C3" w:rsidRPr="00FD6A13">
        <w:rPr>
          <w:rFonts w:ascii="Times New Roman" w:hAnsi="Times New Roman"/>
          <w:sz w:val="24"/>
          <w:szCs w:val="24"/>
        </w:rPr>
        <w:t xml:space="preserve">Stella Mutumba to verify this position to enable the court put the necessary weight to the evidence in that regard which had been adduced in court </w:t>
      </w:r>
      <w:r w:rsidR="00441CB6" w:rsidRPr="00FD6A13">
        <w:rPr>
          <w:rFonts w:ascii="Times New Roman" w:hAnsi="Times New Roman"/>
          <w:sz w:val="24"/>
          <w:szCs w:val="24"/>
        </w:rPr>
        <w:t xml:space="preserve">but alas this was not to be leaving a big hole in </w:t>
      </w:r>
      <w:r w:rsidR="004738C3" w:rsidRPr="00FD6A13">
        <w:rPr>
          <w:rFonts w:ascii="Times New Roman" w:hAnsi="Times New Roman"/>
          <w:sz w:val="24"/>
          <w:szCs w:val="24"/>
        </w:rPr>
        <w:t>the plaintiff’s testimony</w:t>
      </w:r>
      <w:r w:rsidR="00441CB6" w:rsidRPr="00FD6A13">
        <w:rPr>
          <w:rFonts w:ascii="Times New Roman" w:hAnsi="Times New Roman"/>
          <w:sz w:val="24"/>
          <w:szCs w:val="24"/>
        </w:rPr>
        <w:t xml:space="preserve"> on </w:t>
      </w:r>
      <w:r w:rsidR="004738C3" w:rsidRPr="00FD6A13">
        <w:rPr>
          <w:rFonts w:ascii="Times New Roman" w:hAnsi="Times New Roman"/>
          <w:sz w:val="24"/>
          <w:szCs w:val="24"/>
        </w:rPr>
        <w:t xml:space="preserve">as to </w:t>
      </w:r>
      <w:r w:rsidR="00441CB6" w:rsidRPr="00FD6A13">
        <w:rPr>
          <w:rFonts w:ascii="Times New Roman" w:hAnsi="Times New Roman"/>
          <w:sz w:val="24"/>
          <w:szCs w:val="24"/>
        </w:rPr>
        <w:t xml:space="preserve">how it obtained such a facility </w:t>
      </w:r>
      <w:r w:rsidR="004738C3" w:rsidRPr="00FD6A13">
        <w:rPr>
          <w:rFonts w:ascii="Times New Roman" w:hAnsi="Times New Roman"/>
          <w:sz w:val="24"/>
          <w:szCs w:val="24"/>
        </w:rPr>
        <w:t>which</w:t>
      </w:r>
      <w:r w:rsidR="00441CB6" w:rsidRPr="00FD6A13">
        <w:rPr>
          <w:rFonts w:ascii="Times New Roman" w:hAnsi="Times New Roman"/>
          <w:sz w:val="24"/>
          <w:szCs w:val="24"/>
        </w:rPr>
        <w:t xml:space="preserve"> senior officials of the </w:t>
      </w:r>
      <w:r w:rsidR="004738C3" w:rsidRPr="00FD6A13">
        <w:rPr>
          <w:rFonts w:ascii="Times New Roman" w:hAnsi="Times New Roman"/>
          <w:sz w:val="24"/>
          <w:szCs w:val="24"/>
        </w:rPr>
        <w:t>Defendant Bank disassociated themselves of yet the plaintiff Company wanted the court to believe that indeed it got the same from the defendant and they were properly authorised by the very bank officials who came to court.</w:t>
      </w:r>
    </w:p>
    <w:p w:rsidR="00CD785D" w:rsidRPr="00FD6A13" w:rsidRDefault="004738C3" w:rsidP="00F83901">
      <w:pPr>
        <w:spacing w:line="480" w:lineRule="auto"/>
        <w:jc w:val="both"/>
        <w:rPr>
          <w:rFonts w:ascii="Times New Roman" w:hAnsi="Times New Roman"/>
          <w:sz w:val="24"/>
          <w:szCs w:val="24"/>
        </w:rPr>
      </w:pPr>
      <w:r w:rsidRPr="00FD6A13">
        <w:rPr>
          <w:rFonts w:ascii="Times New Roman" w:hAnsi="Times New Roman"/>
          <w:sz w:val="24"/>
          <w:szCs w:val="24"/>
        </w:rPr>
        <w:t>The</w:t>
      </w:r>
      <w:r w:rsidR="00DC6764" w:rsidRPr="00FD6A13">
        <w:rPr>
          <w:rFonts w:ascii="Times New Roman" w:hAnsi="Times New Roman"/>
          <w:sz w:val="24"/>
          <w:szCs w:val="24"/>
        </w:rPr>
        <w:t xml:space="preserve"> conclusion which I make from </w:t>
      </w:r>
      <w:r w:rsidRPr="00FD6A13">
        <w:rPr>
          <w:rFonts w:ascii="Times New Roman" w:hAnsi="Times New Roman"/>
          <w:sz w:val="24"/>
          <w:szCs w:val="24"/>
        </w:rPr>
        <w:t xml:space="preserve">this latent gap in the sequencing of the evidence of the Plaintiff company is that of doubt for even ocular observation of </w:t>
      </w:r>
      <w:r w:rsidR="00DC6764" w:rsidRPr="00FD6A13">
        <w:rPr>
          <w:rFonts w:ascii="Times New Roman" w:hAnsi="Times New Roman"/>
          <w:sz w:val="24"/>
          <w:szCs w:val="24"/>
        </w:rPr>
        <w:t xml:space="preserve">the said documents </w:t>
      </w:r>
      <w:r w:rsidRPr="00FD6A13">
        <w:rPr>
          <w:rFonts w:ascii="Times New Roman" w:hAnsi="Times New Roman"/>
          <w:sz w:val="24"/>
          <w:szCs w:val="24"/>
        </w:rPr>
        <w:t>show that</w:t>
      </w:r>
      <w:r w:rsidR="00DC6764" w:rsidRPr="00FD6A13">
        <w:rPr>
          <w:rFonts w:ascii="Times New Roman" w:hAnsi="Times New Roman"/>
          <w:sz w:val="24"/>
          <w:szCs w:val="24"/>
        </w:rPr>
        <w:t xml:space="preserve"> even</w:t>
      </w:r>
      <w:r w:rsidRPr="00FD6A13">
        <w:rPr>
          <w:rFonts w:ascii="Times New Roman" w:hAnsi="Times New Roman"/>
          <w:sz w:val="24"/>
          <w:szCs w:val="24"/>
        </w:rPr>
        <w:t xml:space="preserve"> on its face it had issues as the</w:t>
      </w:r>
      <w:r w:rsidR="00DC6764" w:rsidRPr="00FD6A13">
        <w:rPr>
          <w:rFonts w:ascii="Times New Roman" w:hAnsi="Times New Roman"/>
          <w:sz w:val="24"/>
          <w:szCs w:val="24"/>
        </w:rPr>
        <w:t xml:space="preserve"> </w:t>
      </w:r>
      <w:r w:rsidRPr="00FD6A13">
        <w:rPr>
          <w:rFonts w:ascii="Times New Roman" w:hAnsi="Times New Roman"/>
          <w:sz w:val="24"/>
          <w:szCs w:val="24"/>
        </w:rPr>
        <w:t>type fonts and</w:t>
      </w:r>
      <w:r w:rsidR="00DC6764" w:rsidRPr="00FD6A13">
        <w:rPr>
          <w:rFonts w:ascii="Times New Roman" w:hAnsi="Times New Roman"/>
          <w:sz w:val="24"/>
          <w:szCs w:val="24"/>
        </w:rPr>
        <w:t xml:space="preserve"> sizes on </w:t>
      </w:r>
      <w:r w:rsidRPr="00FD6A13">
        <w:rPr>
          <w:rFonts w:ascii="Times New Roman" w:hAnsi="Times New Roman"/>
          <w:sz w:val="24"/>
          <w:szCs w:val="24"/>
        </w:rPr>
        <w:t xml:space="preserve">its various pages </w:t>
      </w:r>
      <w:r w:rsidR="00F817ED" w:rsidRPr="00FD6A13">
        <w:rPr>
          <w:rFonts w:ascii="Times New Roman" w:hAnsi="Times New Roman"/>
          <w:sz w:val="24"/>
          <w:szCs w:val="24"/>
        </w:rPr>
        <w:t xml:space="preserve">evidently </w:t>
      </w:r>
      <w:r w:rsidR="00DC6764" w:rsidRPr="00FD6A13">
        <w:rPr>
          <w:rFonts w:ascii="Times New Roman" w:hAnsi="Times New Roman"/>
          <w:sz w:val="24"/>
          <w:szCs w:val="24"/>
        </w:rPr>
        <w:t>show</w:t>
      </w:r>
      <w:r w:rsidR="00F817ED" w:rsidRPr="00FD6A13">
        <w:rPr>
          <w:rFonts w:ascii="Times New Roman" w:hAnsi="Times New Roman"/>
          <w:sz w:val="24"/>
          <w:szCs w:val="24"/>
        </w:rPr>
        <w:t xml:space="preserve"> that they </w:t>
      </w:r>
      <w:r w:rsidRPr="00FD6A13">
        <w:rPr>
          <w:rFonts w:ascii="Times New Roman" w:hAnsi="Times New Roman"/>
          <w:sz w:val="24"/>
          <w:szCs w:val="24"/>
        </w:rPr>
        <w:t xml:space="preserve">differ and thus </w:t>
      </w:r>
      <w:r w:rsidR="00F817ED" w:rsidRPr="00FD6A13">
        <w:rPr>
          <w:rFonts w:ascii="Times New Roman" w:hAnsi="Times New Roman"/>
          <w:sz w:val="24"/>
          <w:szCs w:val="24"/>
        </w:rPr>
        <w:t xml:space="preserve">could have </w:t>
      </w:r>
      <w:r w:rsidRPr="00FD6A13">
        <w:rPr>
          <w:rFonts w:ascii="Times New Roman" w:hAnsi="Times New Roman"/>
          <w:sz w:val="24"/>
          <w:szCs w:val="24"/>
        </w:rPr>
        <w:t>resulted from manipulations than for a document properly issued in the normal course of business.</w:t>
      </w:r>
      <w:r w:rsidR="00F817ED" w:rsidRPr="00FD6A13">
        <w:rPr>
          <w:rFonts w:ascii="Times New Roman" w:hAnsi="Times New Roman"/>
          <w:sz w:val="24"/>
          <w:szCs w:val="24"/>
        </w:rPr>
        <w:t xml:space="preserve"> </w:t>
      </w:r>
      <w:r w:rsidR="00441CB6" w:rsidRPr="00FD6A13">
        <w:rPr>
          <w:rFonts w:ascii="Times New Roman" w:hAnsi="Times New Roman"/>
          <w:sz w:val="24"/>
          <w:szCs w:val="24"/>
        </w:rPr>
        <w:t xml:space="preserve">I am thus tended to believe that the facility which the plaintiff </w:t>
      </w:r>
      <w:r w:rsidRPr="00FD6A13">
        <w:rPr>
          <w:rFonts w:ascii="Times New Roman" w:hAnsi="Times New Roman"/>
          <w:sz w:val="24"/>
          <w:szCs w:val="24"/>
        </w:rPr>
        <w:t xml:space="preserve">adduced in court and testifying to as having </w:t>
      </w:r>
      <w:r w:rsidR="00441CB6" w:rsidRPr="00FD6A13">
        <w:rPr>
          <w:rFonts w:ascii="Times New Roman" w:hAnsi="Times New Roman"/>
          <w:sz w:val="24"/>
          <w:szCs w:val="24"/>
        </w:rPr>
        <w:t xml:space="preserve"> obtained from the bank </w:t>
      </w:r>
      <w:r w:rsidRPr="00FD6A13">
        <w:rPr>
          <w:rFonts w:ascii="Times New Roman" w:hAnsi="Times New Roman"/>
          <w:sz w:val="24"/>
          <w:szCs w:val="24"/>
        </w:rPr>
        <w:t xml:space="preserve">which was denied </w:t>
      </w:r>
      <w:r w:rsidR="00DC0FB0" w:rsidRPr="00FD6A13">
        <w:rPr>
          <w:rFonts w:ascii="Times New Roman" w:hAnsi="Times New Roman"/>
          <w:sz w:val="24"/>
          <w:szCs w:val="24"/>
        </w:rPr>
        <w:t>do</w:t>
      </w:r>
      <w:r w:rsidRPr="00FD6A13">
        <w:rPr>
          <w:rFonts w:ascii="Times New Roman" w:hAnsi="Times New Roman"/>
          <w:sz w:val="24"/>
          <w:szCs w:val="24"/>
        </w:rPr>
        <w:t>es</w:t>
      </w:r>
      <w:r w:rsidR="00DC0FB0" w:rsidRPr="00FD6A13">
        <w:rPr>
          <w:rFonts w:ascii="Times New Roman" w:hAnsi="Times New Roman"/>
          <w:sz w:val="24"/>
          <w:szCs w:val="24"/>
        </w:rPr>
        <w:t xml:space="preserve"> not </w:t>
      </w:r>
      <w:r w:rsidR="00674AB9" w:rsidRPr="00FD6A13">
        <w:rPr>
          <w:rFonts w:ascii="Times New Roman" w:hAnsi="Times New Roman"/>
          <w:sz w:val="24"/>
          <w:szCs w:val="24"/>
        </w:rPr>
        <w:t xml:space="preserve">satisfy me as having come from </w:t>
      </w:r>
      <w:r w:rsidR="00DC0FB0" w:rsidRPr="00FD6A13">
        <w:rPr>
          <w:rFonts w:ascii="Times New Roman" w:hAnsi="Times New Roman"/>
          <w:sz w:val="24"/>
          <w:szCs w:val="24"/>
        </w:rPr>
        <w:t xml:space="preserve">the bank </w:t>
      </w:r>
      <w:r w:rsidR="00674AB9" w:rsidRPr="00FD6A13">
        <w:rPr>
          <w:rFonts w:ascii="Times New Roman" w:hAnsi="Times New Roman"/>
          <w:sz w:val="24"/>
          <w:szCs w:val="24"/>
        </w:rPr>
        <w:t>through lawful means</w:t>
      </w:r>
      <w:r w:rsidR="00DC0FB0" w:rsidRPr="00FD6A13">
        <w:rPr>
          <w:rFonts w:ascii="Times New Roman" w:hAnsi="Times New Roman"/>
          <w:sz w:val="24"/>
          <w:szCs w:val="24"/>
        </w:rPr>
        <w:t>.</w:t>
      </w:r>
      <w:r w:rsidR="00674AB9" w:rsidRPr="00FD6A13">
        <w:rPr>
          <w:rFonts w:ascii="Times New Roman" w:hAnsi="Times New Roman"/>
          <w:sz w:val="24"/>
          <w:szCs w:val="24"/>
        </w:rPr>
        <w:t xml:space="preserve"> </w:t>
      </w:r>
      <w:r w:rsidR="00DC0FB0" w:rsidRPr="00FD6A13">
        <w:rPr>
          <w:rFonts w:ascii="Times New Roman" w:hAnsi="Times New Roman"/>
          <w:sz w:val="24"/>
          <w:szCs w:val="24"/>
        </w:rPr>
        <w:t>I am thus constrained to resolve this issue in the negative.</w:t>
      </w:r>
    </w:p>
    <w:p w:rsidR="00107E1B" w:rsidRPr="00FD6A13" w:rsidRDefault="00173F22" w:rsidP="00F83901">
      <w:pPr>
        <w:pStyle w:val="ListParagraph"/>
        <w:numPr>
          <w:ilvl w:val="0"/>
          <w:numId w:val="11"/>
        </w:numPr>
        <w:spacing w:line="480" w:lineRule="auto"/>
        <w:jc w:val="both"/>
        <w:rPr>
          <w:rFonts w:ascii="Times New Roman" w:hAnsi="Times New Roman"/>
          <w:b/>
          <w:sz w:val="24"/>
          <w:szCs w:val="24"/>
          <w:u w:val="single"/>
        </w:rPr>
      </w:pPr>
      <w:r w:rsidRPr="00FD6A13">
        <w:rPr>
          <w:rFonts w:ascii="Times New Roman" w:hAnsi="Times New Roman"/>
          <w:b/>
          <w:sz w:val="24"/>
          <w:szCs w:val="24"/>
          <w:u w:val="single"/>
        </w:rPr>
        <w:t xml:space="preserve">On </w:t>
      </w:r>
      <w:r w:rsidR="00CD785D" w:rsidRPr="00FD6A13">
        <w:rPr>
          <w:rFonts w:ascii="Times New Roman" w:hAnsi="Times New Roman"/>
          <w:b/>
          <w:sz w:val="24"/>
          <w:szCs w:val="24"/>
          <w:u w:val="single"/>
        </w:rPr>
        <w:t>whether the defendant issued bid bond guarantee N</w:t>
      </w:r>
      <w:r w:rsidR="004575FF" w:rsidRPr="00FD6A13">
        <w:rPr>
          <w:rFonts w:ascii="Times New Roman" w:hAnsi="Times New Roman"/>
          <w:b/>
          <w:sz w:val="24"/>
          <w:szCs w:val="24"/>
          <w:u w:val="single"/>
        </w:rPr>
        <w:t>o. EBL/1002/BBG/1000/16311/SM:</w:t>
      </w:r>
    </w:p>
    <w:p w:rsidR="00107E1B" w:rsidRPr="00FD6A13" w:rsidRDefault="002138FA" w:rsidP="00F83901">
      <w:pPr>
        <w:spacing w:line="480" w:lineRule="auto"/>
        <w:jc w:val="both"/>
        <w:rPr>
          <w:rFonts w:ascii="Times New Roman" w:hAnsi="Times New Roman"/>
          <w:sz w:val="24"/>
          <w:szCs w:val="24"/>
        </w:rPr>
      </w:pPr>
      <w:r w:rsidRPr="00FD6A13">
        <w:rPr>
          <w:rFonts w:ascii="Times New Roman" w:hAnsi="Times New Roman"/>
          <w:sz w:val="24"/>
          <w:szCs w:val="24"/>
        </w:rPr>
        <w:lastRenderedPageBreak/>
        <w:t xml:space="preserve">This issue </w:t>
      </w:r>
      <w:r w:rsidR="001A5183" w:rsidRPr="00FD6A13">
        <w:rPr>
          <w:rFonts w:ascii="Times New Roman" w:hAnsi="Times New Roman"/>
          <w:sz w:val="24"/>
          <w:szCs w:val="24"/>
        </w:rPr>
        <w:t xml:space="preserve">like the previous one similarly collapses </w:t>
      </w:r>
      <w:r w:rsidRPr="00FD6A13">
        <w:rPr>
          <w:rFonts w:ascii="Times New Roman" w:hAnsi="Times New Roman"/>
          <w:sz w:val="24"/>
          <w:szCs w:val="24"/>
        </w:rPr>
        <w:t xml:space="preserve">for </w:t>
      </w:r>
      <w:r w:rsidR="001A5183" w:rsidRPr="00FD6A13">
        <w:rPr>
          <w:rFonts w:ascii="Times New Roman" w:hAnsi="Times New Roman"/>
          <w:sz w:val="24"/>
          <w:szCs w:val="24"/>
        </w:rPr>
        <w:t xml:space="preserve">it clear that there was no proof adduced by the plaintiff to show how it obtained the same other than outside the normal bank process. </w:t>
      </w:r>
      <w:r w:rsidR="00107E1B" w:rsidRPr="00FD6A13">
        <w:rPr>
          <w:rFonts w:ascii="Times New Roman" w:hAnsi="Times New Roman"/>
          <w:sz w:val="24"/>
          <w:szCs w:val="24"/>
        </w:rPr>
        <w:t xml:space="preserve">The bid bond guarantee in issue was </w:t>
      </w:r>
      <w:r w:rsidR="0086014D" w:rsidRPr="00FD6A13">
        <w:rPr>
          <w:rFonts w:ascii="Times New Roman" w:hAnsi="Times New Roman"/>
          <w:sz w:val="24"/>
          <w:szCs w:val="24"/>
        </w:rPr>
        <w:t>stated to have been</w:t>
      </w:r>
      <w:r w:rsidR="00107E1B" w:rsidRPr="00FD6A13">
        <w:rPr>
          <w:rFonts w:ascii="Times New Roman" w:hAnsi="Times New Roman"/>
          <w:sz w:val="24"/>
          <w:szCs w:val="24"/>
        </w:rPr>
        <w:t xml:space="preserve"> signed by Wambui Maina </w:t>
      </w:r>
      <w:r w:rsidR="0086014D" w:rsidRPr="00FD6A13">
        <w:rPr>
          <w:rFonts w:ascii="Times New Roman" w:hAnsi="Times New Roman"/>
          <w:sz w:val="24"/>
          <w:szCs w:val="24"/>
        </w:rPr>
        <w:t xml:space="preserve">who </w:t>
      </w:r>
      <w:r w:rsidR="00107E1B" w:rsidRPr="00FD6A13">
        <w:rPr>
          <w:rFonts w:ascii="Times New Roman" w:hAnsi="Times New Roman"/>
          <w:sz w:val="24"/>
          <w:szCs w:val="24"/>
        </w:rPr>
        <w:t xml:space="preserve">testified as DW2 </w:t>
      </w:r>
      <w:r w:rsidR="001A5183" w:rsidRPr="00FD6A13">
        <w:rPr>
          <w:rFonts w:ascii="Times New Roman" w:hAnsi="Times New Roman"/>
          <w:sz w:val="24"/>
          <w:szCs w:val="24"/>
        </w:rPr>
        <w:t xml:space="preserve">and she </w:t>
      </w:r>
      <w:r w:rsidR="00107E1B" w:rsidRPr="00FD6A13">
        <w:rPr>
          <w:rFonts w:ascii="Times New Roman" w:hAnsi="Times New Roman"/>
          <w:sz w:val="24"/>
          <w:szCs w:val="24"/>
        </w:rPr>
        <w:t xml:space="preserve">gave </w:t>
      </w:r>
      <w:r w:rsidR="0086014D" w:rsidRPr="00FD6A13">
        <w:rPr>
          <w:rFonts w:ascii="Times New Roman" w:hAnsi="Times New Roman"/>
          <w:sz w:val="24"/>
          <w:szCs w:val="24"/>
        </w:rPr>
        <w:t xml:space="preserve">an </w:t>
      </w:r>
      <w:r w:rsidR="00107E1B" w:rsidRPr="00FD6A13">
        <w:rPr>
          <w:rFonts w:ascii="Times New Roman" w:hAnsi="Times New Roman"/>
          <w:sz w:val="24"/>
          <w:szCs w:val="24"/>
        </w:rPr>
        <w:t>unchallenged</w:t>
      </w:r>
      <w:r w:rsidR="0086014D" w:rsidRPr="00FD6A13">
        <w:rPr>
          <w:rFonts w:ascii="Times New Roman" w:hAnsi="Times New Roman"/>
          <w:sz w:val="24"/>
          <w:szCs w:val="24"/>
        </w:rPr>
        <w:t xml:space="preserve"> evidence to the effect that</w:t>
      </w:r>
      <w:r w:rsidR="00107E1B" w:rsidRPr="00FD6A13">
        <w:rPr>
          <w:rFonts w:ascii="Times New Roman" w:hAnsi="Times New Roman"/>
          <w:sz w:val="24"/>
          <w:szCs w:val="24"/>
        </w:rPr>
        <w:t xml:space="preserve"> </w:t>
      </w:r>
      <w:r w:rsidR="001A5183" w:rsidRPr="00FD6A13">
        <w:rPr>
          <w:rFonts w:ascii="Times New Roman" w:hAnsi="Times New Roman"/>
          <w:sz w:val="24"/>
          <w:szCs w:val="24"/>
        </w:rPr>
        <w:t xml:space="preserve">as far as she was concerned </w:t>
      </w:r>
      <w:r w:rsidR="00107E1B" w:rsidRPr="00FD6A13">
        <w:rPr>
          <w:rFonts w:ascii="Times New Roman" w:hAnsi="Times New Roman"/>
          <w:sz w:val="24"/>
          <w:szCs w:val="24"/>
        </w:rPr>
        <w:t>by the 20</w:t>
      </w:r>
      <w:r w:rsidR="00107E1B" w:rsidRPr="00FD6A13">
        <w:rPr>
          <w:rFonts w:ascii="Times New Roman" w:hAnsi="Times New Roman"/>
          <w:sz w:val="24"/>
          <w:szCs w:val="24"/>
          <w:vertAlign w:val="superscript"/>
        </w:rPr>
        <w:t>th</w:t>
      </w:r>
      <w:r w:rsidR="001A5183" w:rsidRPr="00FD6A13">
        <w:rPr>
          <w:rFonts w:ascii="Times New Roman" w:hAnsi="Times New Roman"/>
          <w:sz w:val="24"/>
          <w:szCs w:val="24"/>
        </w:rPr>
        <w:t xml:space="preserve"> May 2011</w:t>
      </w:r>
      <w:r w:rsidR="00107E1B" w:rsidRPr="00FD6A13">
        <w:rPr>
          <w:rFonts w:ascii="Times New Roman" w:hAnsi="Times New Roman"/>
          <w:sz w:val="24"/>
          <w:szCs w:val="24"/>
        </w:rPr>
        <w:t xml:space="preserve"> the date when the guarantee was </w:t>
      </w:r>
      <w:r w:rsidR="001A5183" w:rsidRPr="00FD6A13">
        <w:rPr>
          <w:rFonts w:ascii="Times New Roman" w:hAnsi="Times New Roman"/>
          <w:sz w:val="24"/>
          <w:szCs w:val="24"/>
        </w:rPr>
        <w:t>said to have been</w:t>
      </w:r>
      <w:r w:rsidR="0086014D" w:rsidRPr="00FD6A13">
        <w:rPr>
          <w:rFonts w:ascii="Times New Roman" w:hAnsi="Times New Roman"/>
          <w:sz w:val="24"/>
          <w:szCs w:val="24"/>
        </w:rPr>
        <w:t xml:space="preserve"> issued </w:t>
      </w:r>
      <w:r w:rsidR="00107E1B" w:rsidRPr="00FD6A13">
        <w:rPr>
          <w:rFonts w:ascii="Times New Roman" w:hAnsi="Times New Roman"/>
          <w:sz w:val="24"/>
          <w:szCs w:val="24"/>
        </w:rPr>
        <w:t xml:space="preserve">she had </w:t>
      </w:r>
      <w:r w:rsidR="001A5183" w:rsidRPr="00FD6A13">
        <w:rPr>
          <w:rFonts w:ascii="Times New Roman" w:hAnsi="Times New Roman"/>
          <w:sz w:val="24"/>
          <w:szCs w:val="24"/>
        </w:rPr>
        <w:t>long since</w:t>
      </w:r>
      <w:r w:rsidR="00107E1B" w:rsidRPr="00FD6A13">
        <w:rPr>
          <w:rFonts w:ascii="Times New Roman" w:hAnsi="Times New Roman"/>
          <w:sz w:val="24"/>
          <w:szCs w:val="24"/>
        </w:rPr>
        <w:t xml:space="preserve"> resigned her duties as Manager Legal Service </w:t>
      </w:r>
      <w:r w:rsidR="001A5183" w:rsidRPr="00FD6A13">
        <w:rPr>
          <w:rFonts w:ascii="Times New Roman" w:hAnsi="Times New Roman"/>
          <w:sz w:val="24"/>
          <w:szCs w:val="24"/>
        </w:rPr>
        <w:t xml:space="preserve">of the defendant bank </w:t>
      </w:r>
      <w:r w:rsidR="00107E1B" w:rsidRPr="00FD6A13">
        <w:rPr>
          <w:rFonts w:ascii="Times New Roman" w:hAnsi="Times New Roman"/>
          <w:sz w:val="24"/>
          <w:szCs w:val="24"/>
        </w:rPr>
        <w:t xml:space="preserve">and </w:t>
      </w:r>
      <w:r w:rsidR="0086014D" w:rsidRPr="00FD6A13">
        <w:rPr>
          <w:rFonts w:ascii="Times New Roman" w:hAnsi="Times New Roman"/>
          <w:sz w:val="24"/>
          <w:szCs w:val="24"/>
        </w:rPr>
        <w:t xml:space="preserve">had </w:t>
      </w:r>
      <w:r w:rsidR="001A5183" w:rsidRPr="00FD6A13">
        <w:rPr>
          <w:rFonts w:ascii="Times New Roman" w:hAnsi="Times New Roman"/>
          <w:sz w:val="24"/>
          <w:szCs w:val="24"/>
        </w:rPr>
        <w:t>even returned to her home country of Kenya</w:t>
      </w:r>
      <w:r w:rsidR="00107E1B" w:rsidRPr="00FD6A13">
        <w:rPr>
          <w:rFonts w:ascii="Times New Roman" w:hAnsi="Times New Roman"/>
          <w:sz w:val="24"/>
          <w:szCs w:val="24"/>
        </w:rPr>
        <w:t xml:space="preserve"> </w:t>
      </w:r>
      <w:r w:rsidR="001A5183" w:rsidRPr="00FD6A13">
        <w:rPr>
          <w:rFonts w:ascii="Times New Roman" w:hAnsi="Times New Roman"/>
          <w:sz w:val="24"/>
          <w:szCs w:val="24"/>
        </w:rPr>
        <w:t xml:space="preserve">way back </w:t>
      </w:r>
      <w:r w:rsidR="00107E1B" w:rsidRPr="00FD6A13">
        <w:rPr>
          <w:rFonts w:ascii="Times New Roman" w:hAnsi="Times New Roman"/>
          <w:sz w:val="24"/>
          <w:szCs w:val="24"/>
        </w:rPr>
        <w:t>on the 5</w:t>
      </w:r>
      <w:r w:rsidR="00107E1B" w:rsidRPr="00FD6A13">
        <w:rPr>
          <w:rFonts w:ascii="Times New Roman" w:hAnsi="Times New Roman"/>
          <w:sz w:val="24"/>
          <w:szCs w:val="24"/>
          <w:vertAlign w:val="superscript"/>
        </w:rPr>
        <w:t>th</w:t>
      </w:r>
      <w:r w:rsidR="0086014D" w:rsidRPr="00FD6A13">
        <w:rPr>
          <w:rFonts w:ascii="Times New Roman" w:hAnsi="Times New Roman"/>
          <w:sz w:val="24"/>
          <w:szCs w:val="24"/>
          <w:vertAlign w:val="superscript"/>
        </w:rPr>
        <w:t xml:space="preserve"> </w:t>
      </w:r>
      <w:r w:rsidR="0086014D" w:rsidRPr="00FD6A13">
        <w:rPr>
          <w:rFonts w:ascii="Times New Roman" w:hAnsi="Times New Roman"/>
          <w:sz w:val="24"/>
          <w:szCs w:val="24"/>
        </w:rPr>
        <w:t xml:space="preserve">day </w:t>
      </w:r>
      <w:r w:rsidR="00107E1B" w:rsidRPr="00FD6A13">
        <w:rPr>
          <w:rFonts w:ascii="Times New Roman" w:hAnsi="Times New Roman"/>
          <w:sz w:val="24"/>
          <w:szCs w:val="24"/>
        </w:rPr>
        <w:t>of May 2011.</w:t>
      </w:r>
      <w:r w:rsidR="00FE4FD3" w:rsidRPr="00FD6A13">
        <w:rPr>
          <w:rFonts w:ascii="Times New Roman" w:hAnsi="Times New Roman"/>
          <w:b/>
          <w:sz w:val="24"/>
          <w:szCs w:val="24"/>
        </w:rPr>
        <w:t xml:space="preserve"> </w:t>
      </w:r>
      <w:r w:rsidR="001A5183" w:rsidRPr="00FD6A13">
        <w:rPr>
          <w:rFonts w:ascii="Times New Roman" w:hAnsi="Times New Roman"/>
          <w:sz w:val="24"/>
          <w:szCs w:val="24"/>
        </w:rPr>
        <w:t xml:space="preserve">Her </w:t>
      </w:r>
      <w:r w:rsidR="0086014D" w:rsidRPr="00FD6A13">
        <w:rPr>
          <w:rFonts w:ascii="Times New Roman" w:hAnsi="Times New Roman"/>
          <w:sz w:val="24"/>
          <w:szCs w:val="24"/>
        </w:rPr>
        <w:t xml:space="preserve">testimony was unshaken </w:t>
      </w:r>
      <w:r w:rsidR="001A5183" w:rsidRPr="00FD6A13">
        <w:rPr>
          <w:rFonts w:ascii="Times New Roman" w:hAnsi="Times New Roman"/>
          <w:sz w:val="24"/>
          <w:szCs w:val="24"/>
        </w:rPr>
        <w:t xml:space="preserve">even </w:t>
      </w:r>
      <w:r w:rsidR="0086014D" w:rsidRPr="00FD6A13">
        <w:rPr>
          <w:rFonts w:ascii="Times New Roman" w:hAnsi="Times New Roman"/>
          <w:sz w:val="24"/>
          <w:szCs w:val="24"/>
        </w:rPr>
        <w:t>in</w:t>
      </w:r>
      <w:r w:rsidR="0086014D" w:rsidRPr="00FD6A13">
        <w:rPr>
          <w:rFonts w:ascii="Times New Roman" w:hAnsi="Times New Roman"/>
          <w:b/>
          <w:sz w:val="24"/>
          <w:szCs w:val="24"/>
        </w:rPr>
        <w:t xml:space="preserve"> </w:t>
      </w:r>
      <w:r w:rsidR="00107E1B" w:rsidRPr="00FD6A13">
        <w:rPr>
          <w:rFonts w:ascii="Times New Roman" w:hAnsi="Times New Roman"/>
          <w:sz w:val="24"/>
          <w:szCs w:val="24"/>
        </w:rPr>
        <w:t xml:space="preserve">cross-examination and she </w:t>
      </w:r>
      <w:r w:rsidR="001A5183" w:rsidRPr="00FD6A13">
        <w:rPr>
          <w:rFonts w:ascii="Times New Roman" w:hAnsi="Times New Roman"/>
          <w:sz w:val="24"/>
          <w:szCs w:val="24"/>
        </w:rPr>
        <w:t>did in fact show</w:t>
      </w:r>
      <w:r w:rsidR="0086014D" w:rsidRPr="00FD6A13">
        <w:rPr>
          <w:rFonts w:ascii="Times New Roman" w:hAnsi="Times New Roman"/>
          <w:sz w:val="24"/>
          <w:szCs w:val="24"/>
        </w:rPr>
        <w:t xml:space="preserve"> court</w:t>
      </w:r>
      <w:r w:rsidR="00107E1B" w:rsidRPr="00FD6A13">
        <w:rPr>
          <w:rFonts w:ascii="Times New Roman" w:hAnsi="Times New Roman"/>
          <w:sz w:val="24"/>
          <w:szCs w:val="24"/>
        </w:rPr>
        <w:t xml:space="preserve"> </w:t>
      </w:r>
      <w:r w:rsidR="0086014D" w:rsidRPr="00FD6A13">
        <w:rPr>
          <w:rFonts w:ascii="Times New Roman" w:hAnsi="Times New Roman"/>
          <w:sz w:val="24"/>
          <w:szCs w:val="24"/>
        </w:rPr>
        <w:t xml:space="preserve">her letter of resignation Exhibit </w:t>
      </w:r>
      <w:r w:rsidR="00107E1B" w:rsidRPr="00FD6A13">
        <w:rPr>
          <w:rFonts w:ascii="Times New Roman" w:hAnsi="Times New Roman"/>
          <w:sz w:val="24"/>
          <w:szCs w:val="24"/>
        </w:rPr>
        <w:t xml:space="preserve">D.Exh 7 </w:t>
      </w:r>
      <w:r w:rsidR="0086014D" w:rsidRPr="00FD6A13">
        <w:rPr>
          <w:rFonts w:ascii="Times New Roman" w:hAnsi="Times New Roman"/>
          <w:sz w:val="24"/>
          <w:szCs w:val="24"/>
        </w:rPr>
        <w:t xml:space="preserve">and her passport Exhibit </w:t>
      </w:r>
      <w:r w:rsidR="00107E1B" w:rsidRPr="00FD6A13">
        <w:rPr>
          <w:rFonts w:ascii="Times New Roman" w:hAnsi="Times New Roman"/>
          <w:sz w:val="24"/>
          <w:szCs w:val="24"/>
        </w:rPr>
        <w:t xml:space="preserve">D.Exh. 10 which clearly indicated that she </w:t>
      </w:r>
      <w:r w:rsidR="001A5183" w:rsidRPr="00FD6A13">
        <w:rPr>
          <w:rFonts w:ascii="Times New Roman" w:hAnsi="Times New Roman"/>
          <w:sz w:val="24"/>
          <w:szCs w:val="24"/>
        </w:rPr>
        <w:t xml:space="preserve">had left </w:t>
      </w:r>
      <w:r w:rsidR="00107E1B" w:rsidRPr="00FD6A13">
        <w:rPr>
          <w:rFonts w:ascii="Times New Roman" w:hAnsi="Times New Roman"/>
          <w:sz w:val="24"/>
          <w:szCs w:val="24"/>
        </w:rPr>
        <w:t xml:space="preserve">the Defendant Bank </w:t>
      </w:r>
      <w:r w:rsidR="001A5183" w:rsidRPr="00FD6A13">
        <w:rPr>
          <w:rFonts w:ascii="Times New Roman" w:hAnsi="Times New Roman"/>
          <w:sz w:val="24"/>
          <w:szCs w:val="24"/>
        </w:rPr>
        <w:t>by</w:t>
      </w:r>
      <w:r w:rsidR="00107E1B" w:rsidRPr="00FD6A13">
        <w:rPr>
          <w:rFonts w:ascii="Times New Roman" w:hAnsi="Times New Roman"/>
          <w:sz w:val="24"/>
          <w:szCs w:val="24"/>
        </w:rPr>
        <w:t xml:space="preserve"> the 5</w:t>
      </w:r>
      <w:r w:rsidR="00107E1B" w:rsidRPr="00FD6A13">
        <w:rPr>
          <w:rFonts w:ascii="Times New Roman" w:hAnsi="Times New Roman"/>
          <w:sz w:val="24"/>
          <w:szCs w:val="24"/>
          <w:vertAlign w:val="superscript"/>
        </w:rPr>
        <w:t>th</w:t>
      </w:r>
      <w:r w:rsidR="00107E1B" w:rsidRPr="00FD6A13">
        <w:rPr>
          <w:rFonts w:ascii="Times New Roman" w:hAnsi="Times New Roman"/>
          <w:sz w:val="24"/>
          <w:szCs w:val="24"/>
        </w:rPr>
        <w:t xml:space="preserve"> April 2011 and </w:t>
      </w:r>
      <w:r w:rsidR="0086014D" w:rsidRPr="00FD6A13">
        <w:rPr>
          <w:rFonts w:ascii="Times New Roman" w:hAnsi="Times New Roman"/>
          <w:sz w:val="24"/>
          <w:szCs w:val="24"/>
        </w:rPr>
        <w:t xml:space="preserve">had </w:t>
      </w:r>
      <w:r w:rsidR="001A5183" w:rsidRPr="00FD6A13">
        <w:rPr>
          <w:rFonts w:ascii="Times New Roman" w:hAnsi="Times New Roman"/>
          <w:sz w:val="24"/>
          <w:szCs w:val="24"/>
        </w:rPr>
        <w:t xml:space="preserve">even </w:t>
      </w:r>
      <w:r w:rsidR="00107E1B" w:rsidRPr="00FD6A13">
        <w:rPr>
          <w:rFonts w:ascii="Times New Roman" w:hAnsi="Times New Roman"/>
          <w:sz w:val="24"/>
          <w:szCs w:val="24"/>
        </w:rPr>
        <w:t xml:space="preserve">exited </w:t>
      </w:r>
      <w:r w:rsidR="001A5183" w:rsidRPr="00FD6A13">
        <w:rPr>
          <w:rFonts w:ascii="Times New Roman" w:hAnsi="Times New Roman"/>
          <w:sz w:val="24"/>
          <w:szCs w:val="24"/>
        </w:rPr>
        <w:t xml:space="preserve">Uganda through </w:t>
      </w:r>
      <w:r w:rsidR="00107E1B" w:rsidRPr="00FD6A13">
        <w:rPr>
          <w:rFonts w:ascii="Times New Roman" w:hAnsi="Times New Roman"/>
          <w:sz w:val="24"/>
          <w:szCs w:val="24"/>
        </w:rPr>
        <w:t xml:space="preserve">Entebbe </w:t>
      </w:r>
      <w:r w:rsidR="0086014D" w:rsidRPr="00FD6A13">
        <w:rPr>
          <w:rFonts w:ascii="Times New Roman" w:hAnsi="Times New Roman"/>
          <w:sz w:val="24"/>
          <w:szCs w:val="24"/>
        </w:rPr>
        <w:t xml:space="preserve">Airport </w:t>
      </w:r>
      <w:r w:rsidR="001A5183" w:rsidRPr="00FD6A13">
        <w:rPr>
          <w:rFonts w:ascii="Times New Roman" w:hAnsi="Times New Roman"/>
          <w:sz w:val="24"/>
          <w:szCs w:val="24"/>
        </w:rPr>
        <w:t>by</w:t>
      </w:r>
      <w:r w:rsidR="00107E1B" w:rsidRPr="00FD6A13">
        <w:rPr>
          <w:rFonts w:ascii="Times New Roman" w:hAnsi="Times New Roman"/>
          <w:sz w:val="24"/>
          <w:szCs w:val="24"/>
        </w:rPr>
        <w:t xml:space="preserve"> </w:t>
      </w:r>
      <w:r w:rsidR="0086014D" w:rsidRPr="00FD6A13">
        <w:rPr>
          <w:rFonts w:ascii="Times New Roman" w:hAnsi="Times New Roman"/>
          <w:sz w:val="24"/>
          <w:szCs w:val="24"/>
        </w:rPr>
        <w:t>the 5</w:t>
      </w:r>
      <w:r w:rsidR="0086014D" w:rsidRPr="00FD6A13">
        <w:rPr>
          <w:rFonts w:ascii="Times New Roman" w:hAnsi="Times New Roman"/>
          <w:sz w:val="24"/>
          <w:szCs w:val="24"/>
          <w:vertAlign w:val="superscript"/>
        </w:rPr>
        <w:t>th</w:t>
      </w:r>
      <w:r w:rsidR="0086014D" w:rsidRPr="00FD6A13">
        <w:rPr>
          <w:rFonts w:ascii="Times New Roman" w:hAnsi="Times New Roman"/>
          <w:sz w:val="24"/>
          <w:szCs w:val="24"/>
        </w:rPr>
        <w:t xml:space="preserve"> day of </w:t>
      </w:r>
      <w:r w:rsidR="00107E1B" w:rsidRPr="00FD6A13">
        <w:rPr>
          <w:rFonts w:ascii="Times New Roman" w:hAnsi="Times New Roman"/>
          <w:sz w:val="24"/>
          <w:szCs w:val="24"/>
        </w:rPr>
        <w:t xml:space="preserve">May 2011. </w:t>
      </w:r>
      <w:r w:rsidR="009A70C3" w:rsidRPr="00FD6A13">
        <w:rPr>
          <w:rFonts w:ascii="Times New Roman" w:hAnsi="Times New Roman"/>
          <w:sz w:val="24"/>
          <w:szCs w:val="24"/>
        </w:rPr>
        <w:t xml:space="preserve">She further stated that </w:t>
      </w:r>
      <w:r w:rsidR="0086014D" w:rsidRPr="00FD6A13">
        <w:rPr>
          <w:rFonts w:ascii="Times New Roman" w:hAnsi="Times New Roman"/>
          <w:sz w:val="24"/>
          <w:szCs w:val="24"/>
        </w:rPr>
        <w:t xml:space="preserve">for the </w:t>
      </w:r>
      <w:r w:rsidR="00B2053A" w:rsidRPr="00FD6A13">
        <w:rPr>
          <w:rFonts w:ascii="Times New Roman" w:hAnsi="Times New Roman"/>
          <w:sz w:val="24"/>
          <w:szCs w:val="24"/>
        </w:rPr>
        <w:t xml:space="preserve">months of May, June and the other months that followed shortly thereafter </w:t>
      </w:r>
      <w:r w:rsidR="00107E1B" w:rsidRPr="00FD6A13">
        <w:rPr>
          <w:rFonts w:ascii="Times New Roman" w:hAnsi="Times New Roman"/>
          <w:sz w:val="24"/>
          <w:szCs w:val="24"/>
        </w:rPr>
        <w:t xml:space="preserve">she never came back to Uganda </w:t>
      </w:r>
      <w:r w:rsidR="009A70C3" w:rsidRPr="00FD6A13">
        <w:rPr>
          <w:rFonts w:ascii="Times New Roman" w:hAnsi="Times New Roman"/>
          <w:sz w:val="24"/>
          <w:szCs w:val="24"/>
        </w:rPr>
        <w:t>thus challenging the Plaintiff to prove her otherwise which unfortunately the Plaintiff failed to do so.</w:t>
      </w:r>
      <w:r w:rsidR="00B2053A" w:rsidRPr="00FD6A13">
        <w:rPr>
          <w:rFonts w:ascii="Times New Roman" w:hAnsi="Times New Roman"/>
          <w:sz w:val="24"/>
          <w:szCs w:val="24"/>
        </w:rPr>
        <w:t xml:space="preserve"> </w:t>
      </w:r>
      <w:r w:rsidR="009A70C3" w:rsidRPr="00FD6A13">
        <w:rPr>
          <w:rFonts w:ascii="Times New Roman" w:hAnsi="Times New Roman"/>
          <w:sz w:val="24"/>
          <w:szCs w:val="24"/>
        </w:rPr>
        <w:t xml:space="preserve">This piece of evidence left a big </w:t>
      </w:r>
      <w:r w:rsidR="00B2053A" w:rsidRPr="00FD6A13">
        <w:rPr>
          <w:rFonts w:ascii="Times New Roman" w:hAnsi="Times New Roman"/>
          <w:sz w:val="24"/>
          <w:szCs w:val="24"/>
        </w:rPr>
        <w:t xml:space="preserve">dent </w:t>
      </w:r>
      <w:r w:rsidR="009A70C3" w:rsidRPr="00FD6A13">
        <w:rPr>
          <w:rFonts w:ascii="Times New Roman" w:hAnsi="Times New Roman"/>
          <w:sz w:val="24"/>
          <w:szCs w:val="24"/>
        </w:rPr>
        <w:t xml:space="preserve">in </w:t>
      </w:r>
      <w:r w:rsidR="00B2053A" w:rsidRPr="00FD6A13">
        <w:rPr>
          <w:rFonts w:ascii="Times New Roman" w:hAnsi="Times New Roman"/>
          <w:sz w:val="24"/>
          <w:szCs w:val="24"/>
        </w:rPr>
        <w:t xml:space="preserve">the Plaintiff’s claim that this witness was one of those who signed </w:t>
      </w:r>
      <w:r w:rsidR="009A70C3" w:rsidRPr="00FD6A13">
        <w:rPr>
          <w:rFonts w:ascii="Times New Roman" w:hAnsi="Times New Roman"/>
          <w:sz w:val="24"/>
          <w:szCs w:val="24"/>
        </w:rPr>
        <w:t>the bid bond guarantee in question</w:t>
      </w:r>
      <w:r w:rsidR="00B2053A" w:rsidRPr="00FD6A13">
        <w:rPr>
          <w:rFonts w:ascii="Times New Roman" w:hAnsi="Times New Roman"/>
          <w:sz w:val="24"/>
          <w:szCs w:val="24"/>
        </w:rPr>
        <w:t xml:space="preserve"> </w:t>
      </w:r>
      <w:r w:rsidR="009A70C3" w:rsidRPr="00FD6A13">
        <w:rPr>
          <w:rFonts w:ascii="Times New Roman" w:hAnsi="Times New Roman"/>
          <w:sz w:val="24"/>
          <w:szCs w:val="24"/>
        </w:rPr>
        <w:t>for even this same witness</w:t>
      </w:r>
      <w:r w:rsidR="0074199C" w:rsidRPr="00FD6A13">
        <w:rPr>
          <w:rFonts w:ascii="Times New Roman" w:hAnsi="Times New Roman"/>
          <w:sz w:val="24"/>
          <w:szCs w:val="24"/>
        </w:rPr>
        <w:t xml:space="preserve"> denied the signature on it </w:t>
      </w:r>
      <w:r w:rsidR="00B2053A" w:rsidRPr="00FD6A13">
        <w:rPr>
          <w:rFonts w:ascii="Times New Roman" w:hAnsi="Times New Roman"/>
          <w:sz w:val="24"/>
          <w:szCs w:val="24"/>
        </w:rPr>
        <w:t xml:space="preserve"> </w:t>
      </w:r>
      <w:r w:rsidR="0074199C" w:rsidRPr="00FD6A13">
        <w:rPr>
          <w:rFonts w:ascii="Times New Roman" w:hAnsi="Times New Roman"/>
          <w:sz w:val="24"/>
          <w:szCs w:val="24"/>
        </w:rPr>
        <w:t xml:space="preserve">when she categorically stated in court and </w:t>
      </w:r>
      <w:r w:rsidR="00B2053A" w:rsidRPr="00FD6A13">
        <w:rPr>
          <w:rFonts w:ascii="Times New Roman" w:hAnsi="Times New Roman"/>
          <w:sz w:val="24"/>
          <w:szCs w:val="24"/>
        </w:rPr>
        <w:t xml:space="preserve">I quote; </w:t>
      </w:r>
    </w:p>
    <w:p w:rsidR="00107E1B" w:rsidRPr="00FD6A13" w:rsidRDefault="00107E1B" w:rsidP="00F83901">
      <w:pPr>
        <w:spacing w:line="480" w:lineRule="auto"/>
        <w:jc w:val="both"/>
        <w:rPr>
          <w:rFonts w:ascii="Times New Roman" w:hAnsi="Times New Roman"/>
          <w:b/>
          <w:i/>
          <w:sz w:val="24"/>
          <w:szCs w:val="24"/>
        </w:rPr>
      </w:pPr>
      <w:r w:rsidRPr="00FD6A13">
        <w:rPr>
          <w:rFonts w:ascii="Times New Roman" w:hAnsi="Times New Roman"/>
          <w:b/>
          <w:i/>
          <w:sz w:val="24"/>
          <w:szCs w:val="24"/>
        </w:rPr>
        <w:t>“I know my signature. I did not sign the document as I had no capacity to sign as I was outside the country. It is not mine in the context it was used”</w:t>
      </w:r>
    </w:p>
    <w:p w:rsidR="0065316B" w:rsidRPr="00FD6A13" w:rsidRDefault="00510907" w:rsidP="00F83901">
      <w:pPr>
        <w:spacing w:line="480" w:lineRule="auto"/>
        <w:jc w:val="both"/>
        <w:rPr>
          <w:rFonts w:ascii="Times New Roman" w:hAnsi="Times New Roman"/>
          <w:sz w:val="24"/>
          <w:szCs w:val="24"/>
        </w:rPr>
      </w:pPr>
      <w:r w:rsidRPr="00FD6A13">
        <w:rPr>
          <w:rFonts w:ascii="Times New Roman" w:hAnsi="Times New Roman"/>
          <w:sz w:val="24"/>
          <w:szCs w:val="24"/>
        </w:rPr>
        <w:t>She was very was</w:t>
      </w:r>
      <w:r w:rsidR="00107E1B" w:rsidRPr="00FD6A13">
        <w:rPr>
          <w:rFonts w:ascii="Times New Roman" w:hAnsi="Times New Roman"/>
          <w:sz w:val="24"/>
          <w:szCs w:val="24"/>
        </w:rPr>
        <w:t xml:space="preserve"> emphatic throughout cross-examination that she never signed the impugned guarantee</w:t>
      </w:r>
      <w:r w:rsidRPr="00FD6A13">
        <w:rPr>
          <w:rFonts w:ascii="Times New Roman" w:hAnsi="Times New Roman"/>
          <w:sz w:val="24"/>
          <w:szCs w:val="24"/>
        </w:rPr>
        <w:t xml:space="preserve"> and n</w:t>
      </w:r>
      <w:r w:rsidR="00B2053A" w:rsidRPr="00FD6A13">
        <w:rPr>
          <w:rFonts w:ascii="Times New Roman" w:hAnsi="Times New Roman"/>
          <w:sz w:val="24"/>
          <w:szCs w:val="24"/>
        </w:rPr>
        <w:t xml:space="preserve">ow if </w:t>
      </w:r>
      <w:r w:rsidRPr="00FD6A13">
        <w:rPr>
          <w:rFonts w:ascii="Times New Roman" w:hAnsi="Times New Roman"/>
          <w:sz w:val="24"/>
          <w:szCs w:val="24"/>
        </w:rPr>
        <w:t xml:space="preserve">she </w:t>
      </w:r>
      <w:r w:rsidR="00B2053A" w:rsidRPr="00FD6A13">
        <w:rPr>
          <w:rFonts w:ascii="Times New Roman" w:hAnsi="Times New Roman"/>
          <w:sz w:val="24"/>
          <w:szCs w:val="24"/>
        </w:rPr>
        <w:t>never signed the said d</w:t>
      </w:r>
      <w:r w:rsidRPr="00FD6A13">
        <w:rPr>
          <w:rFonts w:ascii="Times New Roman" w:hAnsi="Times New Roman"/>
          <w:sz w:val="24"/>
          <w:szCs w:val="24"/>
        </w:rPr>
        <w:t>ocument at the time in question</w:t>
      </w:r>
      <w:r w:rsidR="00B2053A" w:rsidRPr="00FD6A13">
        <w:rPr>
          <w:rFonts w:ascii="Times New Roman" w:hAnsi="Times New Roman"/>
          <w:sz w:val="24"/>
          <w:szCs w:val="24"/>
        </w:rPr>
        <w:t xml:space="preserve"> how </w:t>
      </w:r>
      <w:r w:rsidRPr="00FD6A13">
        <w:rPr>
          <w:rFonts w:ascii="Times New Roman" w:hAnsi="Times New Roman"/>
          <w:sz w:val="24"/>
          <w:szCs w:val="24"/>
        </w:rPr>
        <w:t xml:space="preserve">come that </w:t>
      </w:r>
      <w:r w:rsidR="00B2053A" w:rsidRPr="00FD6A13">
        <w:rPr>
          <w:rFonts w:ascii="Times New Roman" w:hAnsi="Times New Roman"/>
          <w:sz w:val="24"/>
          <w:szCs w:val="24"/>
        </w:rPr>
        <w:t>the</w:t>
      </w:r>
      <w:r w:rsidRPr="00FD6A13">
        <w:rPr>
          <w:rFonts w:ascii="Times New Roman" w:hAnsi="Times New Roman"/>
          <w:sz w:val="24"/>
          <w:szCs w:val="24"/>
        </w:rPr>
        <w:t xml:space="preserve"> Plaintiff got hold of the same.</w:t>
      </w:r>
      <w:r w:rsidR="00B2053A" w:rsidRPr="00FD6A13">
        <w:rPr>
          <w:rFonts w:ascii="Times New Roman" w:hAnsi="Times New Roman"/>
          <w:sz w:val="24"/>
          <w:szCs w:val="24"/>
        </w:rPr>
        <w:t xml:space="preserve"> The likely answer </w:t>
      </w:r>
      <w:r w:rsidRPr="00FD6A13">
        <w:rPr>
          <w:rFonts w:ascii="Times New Roman" w:hAnsi="Times New Roman"/>
          <w:sz w:val="24"/>
          <w:szCs w:val="24"/>
        </w:rPr>
        <w:t>would come</w:t>
      </w:r>
      <w:r w:rsidR="00B2053A" w:rsidRPr="00FD6A13">
        <w:rPr>
          <w:rFonts w:ascii="Times New Roman" w:hAnsi="Times New Roman"/>
          <w:sz w:val="24"/>
          <w:szCs w:val="24"/>
        </w:rPr>
        <w:t xml:space="preserve"> from the testimony of </w:t>
      </w:r>
      <w:r w:rsidR="00107E1B" w:rsidRPr="00FD6A13">
        <w:rPr>
          <w:rFonts w:ascii="Times New Roman" w:hAnsi="Times New Roman"/>
          <w:sz w:val="24"/>
          <w:szCs w:val="24"/>
        </w:rPr>
        <w:t xml:space="preserve">Mr. Apollo Njoroge </w:t>
      </w:r>
      <w:r w:rsidRPr="00FD6A13">
        <w:rPr>
          <w:rFonts w:ascii="Times New Roman" w:hAnsi="Times New Roman"/>
          <w:sz w:val="24"/>
          <w:szCs w:val="24"/>
        </w:rPr>
        <w:t xml:space="preserve">(DW1) who testified that as far as he was concerned </w:t>
      </w:r>
      <w:r w:rsidR="00107E1B" w:rsidRPr="00FD6A13">
        <w:rPr>
          <w:rFonts w:ascii="Times New Roman" w:hAnsi="Times New Roman"/>
          <w:sz w:val="24"/>
          <w:szCs w:val="24"/>
        </w:rPr>
        <w:t xml:space="preserve">he declined to issue the guarantee </w:t>
      </w:r>
      <w:r w:rsidRPr="00FD6A13">
        <w:rPr>
          <w:rFonts w:ascii="Times New Roman" w:hAnsi="Times New Roman"/>
          <w:sz w:val="24"/>
          <w:szCs w:val="24"/>
        </w:rPr>
        <w:t xml:space="preserve">in question on the basis that the Plaintiff had </w:t>
      </w:r>
      <w:r w:rsidR="00107E1B" w:rsidRPr="00FD6A13">
        <w:rPr>
          <w:rFonts w:ascii="Times New Roman" w:hAnsi="Times New Roman"/>
          <w:sz w:val="24"/>
          <w:szCs w:val="24"/>
        </w:rPr>
        <w:t xml:space="preserve">failed to </w:t>
      </w:r>
      <w:r w:rsidRPr="00FD6A13">
        <w:rPr>
          <w:rFonts w:ascii="Times New Roman" w:hAnsi="Times New Roman"/>
          <w:sz w:val="24"/>
          <w:szCs w:val="24"/>
        </w:rPr>
        <w:t>avail substantial s</w:t>
      </w:r>
      <w:r w:rsidR="00107E1B" w:rsidRPr="00FD6A13">
        <w:rPr>
          <w:rFonts w:ascii="Times New Roman" w:hAnsi="Times New Roman"/>
          <w:sz w:val="24"/>
          <w:szCs w:val="24"/>
        </w:rPr>
        <w:t xml:space="preserve">ecurity </w:t>
      </w:r>
      <w:r w:rsidR="00107E1B" w:rsidRPr="00FD6A13">
        <w:rPr>
          <w:rFonts w:ascii="Times New Roman" w:hAnsi="Times New Roman"/>
          <w:sz w:val="24"/>
          <w:szCs w:val="24"/>
        </w:rPr>
        <w:lastRenderedPageBreak/>
        <w:t xml:space="preserve">sufficient to secure the </w:t>
      </w:r>
      <w:r w:rsidRPr="00FD6A13">
        <w:rPr>
          <w:rFonts w:ascii="Times New Roman" w:hAnsi="Times New Roman"/>
          <w:sz w:val="24"/>
          <w:szCs w:val="24"/>
        </w:rPr>
        <w:t xml:space="preserve">bid bond guarantee </w:t>
      </w:r>
      <w:r w:rsidR="00107E1B" w:rsidRPr="00FD6A13">
        <w:rPr>
          <w:rFonts w:ascii="Times New Roman" w:hAnsi="Times New Roman"/>
          <w:sz w:val="24"/>
          <w:szCs w:val="24"/>
        </w:rPr>
        <w:t xml:space="preserve">amount </w:t>
      </w:r>
      <w:r w:rsidRPr="00FD6A13">
        <w:rPr>
          <w:rFonts w:ascii="Times New Roman" w:hAnsi="Times New Roman"/>
          <w:sz w:val="24"/>
          <w:szCs w:val="24"/>
        </w:rPr>
        <w:t>thus raising the likely</w:t>
      </w:r>
      <w:r w:rsidR="00B2053A" w:rsidRPr="00FD6A13">
        <w:rPr>
          <w:rFonts w:ascii="Times New Roman" w:hAnsi="Times New Roman"/>
          <w:sz w:val="24"/>
          <w:szCs w:val="24"/>
        </w:rPr>
        <w:t xml:space="preserve"> scenario that the </w:t>
      </w:r>
      <w:r w:rsidRPr="00FD6A13">
        <w:rPr>
          <w:rFonts w:ascii="Times New Roman" w:hAnsi="Times New Roman"/>
          <w:sz w:val="24"/>
          <w:szCs w:val="24"/>
        </w:rPr>
        <w:t xml:space="preserve">his </w:t>
      </w:r>
      <w:r w:rsidR="00B2053A" w:rsidRPr="00FD6A13">
        <w:rPr>
          <w:rFonts w:ascii="Times New Roman" w:hAnsi="Times New Roman"/>
          <w:sz w:val="24"/>
          <w:szCs w:val="24"/>
        </w:rPr>
        <w:t>signature</w:t>
      </w:r>
      <w:r w:rsidRPr="00FD6A13">
        <w:rPr>
          <w:rFonts w:ascii="Times New Roman" w:hAnsi="Times New Roman"/>
          <w:sz w:val="24"/>
          <w:szCs w:val="24"/>
        </w:rPr>
        <w:t xml:space="preserve"> and that of DW2 </w:t>
      </w:r>
      <w:r w:rsidR="00B2053A" w:rsidRPr="00FD6A13">
        <w:rPr>
          <w:rFonts w:ascii="Times New Roman" w:hAnsi="Times New Roman"/>
          <w:sz w:val="24"/>
          <w:szCs w:val="24"/>
        </w:rPr>
        <w:t>were forged</w:t>
      </w:r>
      <w:r w:rsidRPr="00FD6A13">
        <w:rPr>
          <w:rFonts w:ascii="Times New Roman" w:hAnsi="Times New Roman"/>
          <w:sz w:val="24"/>
          <w:szCs w:val="24"/>
        </w:rPr>
        <w:t xml:space="preserve"> for the document in question to be issued. If that is the case, then it </w:t>
      </w:r>
      <w:r w:rsidR="00B2053A" w:rsidRPr="00FD6A13">
        <w:rPr>
          <w:rFonts w:ascii="Times New Roman" w:hAnsi="Times New Roman"/>
          <w:sz w:val="24"/>
          <w:szCs w:val="24"/>
        </w:rPr>
        <w:t xml:space="preserve">was the duty of the plaintiff to prove otherwise </w:t>
      </w:r>
      <w:r w:rsidRPr="00FD6A13">
        <w:rPr>
          <w:rFonts w:ascii="Times New Roman" w:hAnsi="Times New Roman"/>
          <w:sz w:val="24"/>
          <w:szCs w:val="24"/>
        </w:rPr>
        <w:t xml:space="preserve">that indeed these two witnesses were telling lies in court by </w:t>
      </w:r>
      <w:r w:rsidR="00B2053A" w:rsidRPr="00FD6A13">
        <w:rPr>
          <w:rFonts w:ascii="Times New Roman" w:hAnsi="Times New Roman"/>
          <w:sz w:val="24"/>
          <w:szCs w:val="24"/>
        </w:rPr>
        <w:t xml:space="preserve">adducing </w:t>
      </w:r>
      <w:r w:rsidRPr="00FD6A13">
        <w:rPr>
          <w:rFonts w:ascii="Times New Roman" w:hAnsi="Times New Roman"/>
          <w:sz w:val="24"/>
          <w:szCs w:val="24"/>
        </w:rPr>
        <w:t xml:space="preserve">showing that in fact they did sign the document in question for </w:t>
      </w:r>
      <w:r w:rsidR="00B2053A" w:rsidRPr="00FD6A13">
        <w:rPr>
          <w:rFonts w:ascii="Times New Roman" w:hAnsi="Times New Roman"/>
          <w:sz w:val="24"/>
          <w:szCs w:val="24"/>
        </w:rPr>
        <w:t>the court to believe</w:t>
      </w:r>
      <w:r w:rsidRPr="00FD6A13">
        <w:rPr>
          <w:rFonts w:ascii="Times New Roman" w:hAnsi="Times New Roman"/>
          <w:sz w:val="24"/>
          <w:szCs w:val="24"/>
        </w:rPr>
        <w:t xml:space="preserve"> otherwise for o</w:t>
      </w:r>
      <w:r w:rsidR="00DC6764" w:rsidRPr="00FD6A13">
        <w:rPr>
          <w:rFonts w:ascii="Times New Roman" w:hAnsi="Times New Roman"/>
          <w:sz w:val="24"/>
          <w:szCs w:val="24"/>
        </w:rPr>
        <w:t xml:space="preserve">n the issue of whether the plaintiff obtained </w:t>
      </w:r>
      <w:r w:rsidRPr="00FD6A13">
        <w:rPr>
          <w:rFonts w:ascii="Times New Roman" w:hAnsi="Times New Roman"/>
          <w:sz w:val="24"/>
          <w:szCs w:val="24"/>
        </w:rPr>
        <w:t>the</w:t>
      </w:r>
      <w:r w:rsidR="00DC6764" w:rsidRPr="00FD6A13">
        <w:rPr>
          <w:rFonts w:ascii="Times New Roman" w:hAnsi="Times New Roman"/>
          <w:sz w:val="24"/>
          <w:szCs w:val="24"/>
        </w:rPr>
        <w:t xml:space="preserve"> bid bond guarantee number EBL/1002/BBG/1000/16311/SM </w:t>
      </w:r>
      <w:r w:rsidRPr="00FD6A13">
        <w:rPr>
          <w:rFonts w:ascii="Times New Roman" w:hAnsi="Times New Roman"/>
          <w:sz w:val="24"/>
          <w:szCs w:val="24"/>
        </w:rPr>
        <w:t xml:space="preserve">other than through lawful means but fraudulently </w:t>
      </w:r>
      <w:r w:rsidR="00DC6764" w:rsidRPr="00FD6A13">
        <w:rPr>
          <w:rFonts w:ascii="Times New Roman" w:hAnsi="Times New Roman"/>
          <w:sz w:val="24"/>
          <w:szCs w:val="24"/>
        </w:rPr>
        <w:t>the defen</w:t>
      </w:r>
      <w:r w:rsidRPr="00FD6A13">
        <w:rPr>
          <w:rFonts w:ascii="Times New Roman" w:hAnsi="Times New Roman"/>
          <w:sz w:val="24"/>
          <w:szCs w:val="24"/>
        </w:rPr>
        <w:t xml:space="preserve">dant </w:t>
      </w:r>
      <w:r w:rsidR="00DC6764" w:rsidRPr="00FD6A13">
        <w:rPr>
          <w:rFonts w:ascii="Times New Roman" w:hAnsi="Times New Roman"/>
          <w:sz w:val="24"/>
          <w:szCs w:val="24"/>
        </w:rPr>
        <w:t>drew the attention of this court to the case of</w:t>
      </w:r>
      <w:r w:rsidR="00DC6764" w:rsidRPr="00FD6A13">
        <w:rPr>
          <w:rFonts w:ascii="Times New Roman" w:hAnsi="Times New Roman"/>
          <w:b/>
          <w:sz w:val="24"/>
          <w:szCs w:val="24"/>
        </w:rPr>
        <w:t xml:space="preserve"> </w:t>
      </w:r>
      <w:r w:rsidRPr="00FD6A13">
        <w:rPr>
          <w:rFonts w:ascii="Times New Roman" w:hAnsi="Times New Roman"/>
          <w:b/>
          <w:sz w:val="24"/>
          <w:szCs w:val="24"/>
        </w:rPr>
        <w:t>Fredrick Zaabwe v</w:t>
      </w:r>
      <w:r w:rsidR="00DC6764" w:rsidRPr="00FD6A13">
        <w:rPr>
          <w:rFonts w:ascii="Times New Roman" w:hAnsi="Times New Roman"/>
          <w:b/>
          <w:sz w:val="24"/>
          <w:szCs w:val="24"/>
        </w:rPr>
        <w:t xml:space="preserve"> Orient Bank Ltd &amp; 5 Others SCCA No. 4 of 2006</w:t>
      </w:r>
      <w:r w:rsidR="00DC6764" w:rsidRPr="00FD6A13">
        <w:rPr>
          <w:rFonts w:ascii="Times New Roman" w:hAnsi="Times New Roman"/>
          <w:b/>
          <w:i/>
          <w:sz w:val="24"/>
          <w:szCs w:val="24"/>
        </w:rPr>
        <w:t xml:space="preserve"> </w:t>
      </w:r>
      <w:r w:rsidR="00DC6764" w:rsidRPr="00FD6A13">
        <w:rPr>
          <w:rFonts w:ascii="Times New Roman" w:hAnsi="Times New Roman"/>
          <w:sz w:val="24"/>
          <w:szCs w:val="24"/>
        </w:rPr>
        <w:t>where</w:t>
      </w:r>
      <w:r w:rsidR="00DC6764" w:rsidRPr="00FD6A13">
        <w:rPr>
          <w:rFonts w:ascii="Times New Roman" w:hAnsi="Times New Roman"/>
          <w:b/>
          <w:i/>
          <w:sz w:val="24"/>
          <w:szCs w:val="24"/>
        </w:rPr>
        <w:t xml:space="preserve"> </w:t>
      </w:r>
      <w:r w:rsidR="00DC6764" w:rsidRPr="00FD6A13">
        <w:rPr>
          <w:rFonts w:ascii="Times New Roman" w:hAnsi="Times New Roman"/>
          <w:sz w:val="24"/>
          <w:szCs w:val="24"/>
        </w:rPr>
        <w:t xml:space="preserve">Justice Katureebe JSC defined fraud as a willful act with a specific intent to deceive, cheat for the purpose of causing financial loss to another and financial gain to oneself. </w:t>
      </w:r>
      <w:r w:rsidR="00EF256A" w:rsidRPr="00FD6A13">
        <w:rPr>
          <w:rFonts w:ascii="Times New Roman" w:hAnsi="Times New Roman"/>
          <w:sz w:val="24"/>
          <w:szCs w:val="24"/>
        </w:rPr>
        <w:t xml:space="preserve">When this holding is related to </w:t>
      </w:r>
      <w:r w:rsidR="00DC6764" w:rsidRPr="00FD6A13">
        <w:rPr>
          <w:rFonts w:ascii="Times New Roman" w:hAnsi="Times New Roman"/>
          <w:sz w:val="24"/>
          <w:szCs w:val="24"/>
        </w:rPr>
        <w:t>the instant case</w:t>
      </w:r>
      <w:r w:rsidR="00EF256A" w:rsidRPr="00FD6A13">
        <w:rPr>
          <w:rFonts w:ascii="Times New Roman" w:hAnsi="Times New Roman"/>
          <w:sz w:val="24"/>
          <w:szCs w:val="24"/>
        </w:rPr>
        <w:t xml:space="preserve"> and taking into account that</w:t>
      </w:r>
      <w:r w:rsidR="00DC6764" w:rsidRPr="00FD6A13">
        <w:rPr>
          <w:rFonts w:ascii="Times New Roman" w:hAnsi="Times New Roman"/>
          <w:sz w:val="24"/>
          <w:szCs w:val="24"/>
        </w:rPr>
        <w:t xml:space="preserve"> the defendant </w:t>
      </w:r>
      <w:r w:rsidR="00EF256A" w:rsidRPr="00FD6A13">
        <w:rPr>
          <w:rFonts w:ascii="Times New Roman" w:hAnsi="Times New Roman"/>
          <w:sz w:val="24"/>
          <w:szCs w:val="24"/>
        </w:rPr>
        <w:t>denied ever issuing</w:t>
      </w:r>
      <w:r w:rsidR="00DC6764" w:rsidRPr="00FD6A13">
        <w:rPr>
          <w:rFonts w:ascii="Times New Roman" w:hAnsi="Times New Roman"/>
          <w:sz w:val="24"/>
          <w:szCs w:val="24"/>
        </w:rPr>
        <w:t xml:space="preserve"> </w:t>
      </w:r>
      <w:r w:rsidR="00EF256A" w:rsidRPr="00FD6A13">
        <w:rPr>
          <w:rFonts w:ascii="Times New Roman" w:hAnsi="Times New Roman"/>
          <w:sz w:val="24"/>
          <w:szCs w:val="24"/>
        </w:rPr>
        <w:t>the said document to</w:t>
      </w:r>
      <w:r w:rsidR="00DC6764" w:rsidRPr="00FD6A13">
        <w:rPr>
          <w:rFonts w:ascii="Times New Roman" w:hAnsi="Times New Roman"/>
          <w:sz w:val="24"/>
          <w:szCs w:val="24"/>
        </w:rPr>
        <w:t xml:space="preserve"> the plaintiff </w:t>
      </w:r>
      <w:r w:rsidR="00EF256A" w:rsidRPr="00FD6A13">
        <w:rPr>
          <w:rFonts w:ascii="Times New Roman" w:hAnsi="Times New Roman"/>
          <w:sz w:val="24"/>
          <w:szCs w:val="24"/>
        </w:rPr>
        <w:t>then the likely conclusion would be that it was</w:t>
      </w:r>
      <w:r w:rsidR="00DC6764" w:rsidRPr="00FD6A13">
        <w:rPr>
          <w:rFonts w:ascii="Times New Roman" w:hAnsi="Times New Roman"/>
          <w:sz w:val="24"/>
          <w:szCs w:val="24"/>
        </w:rPr>
        <w:t xml:space="preserve"> issue</w:t>
      </w:r>
      <w:r w:rsidR="00EF256A" w:rsidRPr="00FD6A13">
        <w:rPr>
          <w:rFonts w:ascii="Times New Roman" w:hAnsi="Times New Roman"/>
          <w:sz w:val="24"/>
          <w:szCs w:val="24"/>
        </w:rPr>
        <w:t>d</w:t>
      </w:r>
      <w:r w:rsidR="00DC6764" w:rsidRPr="00FD6A13">
        <w:rPr>
          <w:rFonts w:ascii="Times New Roman" w:hAnsi="Times New Roman"/>
          <w:sz w:val="24"/>
          <w:szCs w:val="24"/>
        </w:rPr>
        <w:t xml:space="preserve"> through fraud</w:t>
      </w:r>
      <w:r w:rsidR="00EF256A" w:rsidRPr="00FD6A13">
        <w:rPr>
          <w:rFonts w:ascii="Times New Roman" w:hAnsi="Times New Roman"/>
          <w:sz w:val="24"/>
          <w:szCs w:val="24"/>
        </w:rPr>
        <w:t xml:space="preserve">ulent means with the instances of such  </w:t>
      </w:r>
      <w:r w:rsidR="00DC6764" w:rsidRPr="00FD6A13">
        <w:rPr>
          <w:rFonts w:ascii="Times New Roman" w:hAnsi="Times New Roman"/>
          <w:sz w:val="24"/>
          <w:szCs w:val="24"/>
        </w:rPr>
        <w:t xml:space="preserve">fraud </w:t>
      </w:r>
      <w:r w:rsidR="00EF256A" w:rsidRPr="00FD6A13">
        <w:rPr>
          <w:rFonts w:ascii="Times New Roman" w:hAnsi="Times New Roman"/>
          <w:sz w:val="24"/>
          <w:szCs w:val="24"/>
        </w:rPr>
        <w:t>being repeatedly echoed</w:t>
      </w:r>
      <w:r w:rsidR="00DC6764" w:rsidRPr="00FD6A13">
        <w:rPr>
          <w:rFonts w:ascii="Times New Roman" w:hAnsi="Times New Roman"/>
          <w:sz w:val="24"/>
          <w:szCs w:val="24"/>
        </w:rPr>
        <w:t xml:space="preserve"> in paragraphs 4 and 5 of the defendant’s written statement of defence that the plaintiff colluded with one of its employees</w:t>
      </w:r>
      <w:r w:rsidR="00EF256A" w:rsidRPr="00FD6A13">
        <w:rPr>
          <w:rFonts w:ascii="Times New Roman" w:hAnsi="Times New Roman"/>
          <w:sz w:val="24"/>
          <w:szCs w:val="24"/>
        </w:rPr>
        <w:t xml:space="preserve"> the very </w:t>
      </w:r>
      <w:r w:rsidR="00DC6764" w:rsidRPr="00FD6A13">
        <w:rPr>
          <w:rFonts w:ascii="Times New Roman" w:hAnsi="Times New Roman"/>
          <w:sz w:val="24"/>
          <w:szCs w:val="24"/>
        </w:rPr>
        <w:t xml:space="preserve">Stella Mutumba </w:t>
      </w:r>
      <w:r w:rsidR="00EF256A" w:rsidRPr="00FD6A13">
        <w:rPr>
          <w:rFonts w:ascii="Times New Roman" w:hAnsi="Times New Roman"/>
          <w:sz w:val="24"/>
          <w:szCs w:val="24"/>
        </w:rPr>
        <w:t xml:space="preserve">whom the plaintiff state provided it with the documents raising </w:t>
      </w:r>
      <w:r w:rsidR="00884889" w:rsidRPr="00FD6A13">
        <w:rPr>
          <w:rFonts w:ascii="Times New Roman" w:hAnsi="Times New Roman"/>
          <w:sz w:val="24"/>
          <w:szCs w:val="24"/>
        </w:rPr>
        <w:t xml:space="preserve">clear doubts as to how the said Mutumba could have secured such documents without the consent of her superiors in the bank since in </w:t>
      </w:r>
      <w:r w:rsidR="00DC6764" w:rsidRPr="00FD6A13">
        <w:rPr>
          <w:rFonts w:ascii="Times New Roman" w:hAnsi="Times New Roman"/>
          <w:sz w:val="24"/>
          <w:szCs w:val="24"/>
        </w:rPr>
        <w:t>cross-examination DW1 maintained that the entire bid bond guarantee transaction was fraudulent</w:t>
      </w:r>
      <w:r w:rsidR="00884889" w:rsidRPr="00FD6A13">
        <w:rPr>
          <w:rFonts w:ascii="Times New Roman" w:hAnsi="Times New Roman"/>
          <w:sz w:val="24"/>
          <w:szCs w:val="24"/>
        </w:rPr>
        <w:t xml:space="preserve"> for i</w:t>
      </w:r>
      <w:r w:rsidR="00DC6764" w:rsidRPr="00FD6A13">
        <w:rPr>
          <w:rFonts w:ascii="Times New Roman" w:hAnsi="Times New Roman"/>
          <w:sz w:val="24"/>
          <w:szCs w:val="24"/>
        </w:rPr>
        <w:t xml:space="preserve">t was </w:t>
      </w:r>
      <w:r w:rsidR="00884889" w:rsidRPr="00FD6A13">
        <w:rPr>
          <w:rFonts w:ascii="Times New Roman" w:hAnsi="Times New Roman"/>
          <w:sz w:val="24"/>
          <w:szCs w:val="24"/>
        </w:rPr>
        <w:t xml:space="preserve">the duty of </w:t>
      </w:r>
      <w:r w:rsidR="00DC6764" w:rsidRPr="00FD6A13">
        <w:rPr>
          <w:rFonts w:ascii="Times New Roman" w:hAnsi="Times New Roman"/>
          <w:sz w:val="24"/>
          <w:szCs w:val="24"/>
        </w:rPr>
        <w:t xml:space="preserve">the plaintiff to prove otherwise </w:t>
      </w:r>
      <w:r w:rsidR="00884889" w:rsidRPr="00FD6A13">
        <w:rPr>
          <w:rFonts w:ascii="Times New Roman" w:hAnsi="Times New Roman"/>
          <w:sz w:val="24"/>
          <w:szCs w:val="24"/>
        </w:rPr>
        <w:t>as</w:t>
      </w:r>
      <w:r w:rsidR="00DC6764" w:rsidRPr="00FD6A13">
        <w:rPr>
          <w:rFonts w:ascii="Times New Roman" w:hAnsi="Times New Roman"/>
          <w:sz w:val="24"/>
          <w:szCs w:val="24"/>
        </w:rPr>
        <w:t xml:space="preserve"> it was not for the defence to call any better witness than the person who was said to have signed the document. </w:t>
      </w:r>
      <w:r w:rsidR="00884889" w:rsidRPr="00FD6A13">
        <w:rPr>
          <w:rFonts w:ascii="Times New Roman" w:hAnsi="Times New Roman"/>
          <w:sz w:val="24"/>
          <w:szCs w:val="24"/>
        </w:rPr>
        <w:t xml:space="preserve">In my view, the </w:t>
      </w:r>
      <w:r w:rsidR="00DC6764" w:rsidRPr="00FD6A13">
        <w:rPr>
          <w:rFonts w:ascii="Times New Roman" w:hAnsi="Times New Roman"/>
          <w:sz w:val="24"/>
          <w:szCs w:val="24"/>
        </w:rPr>
        <w:t xml:space="preserve">plaintiff </w:t>
      </w:r>
      <w:r w:rsidR="00884889" w:rsidRPr="00FD6A13">
        <w:rPr>
          <w:rFonts w:ascii="Times New Roman" w:hAnsi="Times New Roman"/>
          <w:sz w:val="24"/>
          <w:szCs w:val="24"/>
        </w:rPr>
        <w:t xml:space="preserve">had the duty </w:t>
      </w:r>
      <w:r w:rsidR="00DC6764" w:rsidRPr="00FD6A13">
        <w:rPr>
          <w:rFonts w:ascii="Times New Roman" w:hAnsi="Times New Roman"/>
          <w:sz w:val="24"/>
          <w:szCs w:val="24"/>
        </w:rPr>
        <w:t xml:space="preserve">to prove that this witness was telling court lies </w:t>
      </w:r>
      <w:r w:rsidR="0065316B" w:rsidRPr="00FD6A13">
        <w:rPr>
          <w:rFonts w:ascii="Times New Roman" w:hAnsi="Times New Roman"/>
          <w:sz w:val="24"/>
          <w:szCs w:val="24"/>
        </w:rPr>
        <w:t xml:space="preserve">when he stated that he did not sign the document in question </w:t>
      </w:r>
      <w:r w:rsidR="00DC6764" w:rsidRPr="00FD6A13">
        <w:rPr>
          <w:rFonts w:ascii="Times New Roman" w:hAnsi="Times New Roman"/>
          <w:sz w:val="24"/>
          <w:szCs w:val="24"/>
        </w:rPr>
        <w:t xml:space="preserve">by </w:t>
      </w:r>
      <w:r w:rsidR="0065316B" w:rsidRPr="00FD6A13">
        <w:rPr>
          <w:rFonts w:ascii="Times New Roman" w:hAnsi="Times New Roman"/>
          <w:sz w:val="24"/>
          <w:szCs w:val="24"/>
        </w:rPr>
        <w:t>adducing other convincing evidence</w:t>
      </w:r>
      <w:r w:rsidR="00DC6764" w:rsidRPr="00FD6A13">
        <w:rPr>
          <w:rFonts w:ascii="Times New Roman" w:hAnsi="Times New Roman"/>
          <w:sz w:val="24"/>
          <w:szCs w:val="24"/>
        </w:rPr>
        <w:t xml:space="preserve"> to</w:t>
      </w:r>
      <w:r w:rsidR="0065316B" w:rsidRPr="00FD6A13">
        <w:rPr>
          <w:rFonts w:ascii="Times New Roman" w:hAnsi="Times New Roman"/>
          <w:sz w:val="24"/>
          <w:szCs w:val="24"/>
        </w:rPr>
        <w:t xml:space="preserve"> negate this witness assertion as it was </w:t>
      </w:r>
      <w:r w:rsidR="00DC6764" w:rsidRPr="00FD6A13">
        <w:rPr>
          <w:rFonts w:ascii="Times New Roman" w:hAnsi="Times New Roman"/>
          <w:sz w:val="24"/>
          <w:szCs w:val="24"/>
        </w:rPr>
        <w:t>the plaintiff who w</w:t>
      </w:r>
      <w:r w:rsidR="0065316B" w:rsidRPr="00FD6A13">
        <w:rPr>
          <w:rFonts w:ascii="Times New Roman" w:hAnsi="Times New Roman"/>
          <w:sz w:val="24"/>
          <w:szCs w:val="24"/>
        </w:rPr>
        <w:t xml:space="preserve">ished </w:t>
      </w:r>
      <w:r w:rsidR="00DC6764" w:rsidRPr="00FD6A13">
        <w:rPr>
          <w:rFonts w:ascii="Times New Roman" w:hAnsi="Times New Roman"/>
          <w:sz w:val="24"/>
          <w:szCs w:val="24"/>
        </w:rPr>
        <w:t>court to rely on the</w:t>
      </w:r>
      <w:r w:rsidR="0065316B" w:rsidRPr="00FD6A13">
        <w:rPr>
          <w:rFonts w:ascii="Times New Roman" w:hAnsi="Times New Roman"/>
          <w:sz w:val="24"/>
          <w:szCs w:val="24"/>
        </w:rPr>
        <w:t xml:space="preserve"> said document as being genuine for t</w:t>
      </w:r>
      <w:r w:rsidR="00DC6764" w:rsidRPr="00FD6A13">
        <w:rPr>
          <w:rFonts w:ascii="Times New Roman" w:hAnsi="Times New Roman"/>
          <w:sz w:val="24"/>
          <w:szCs w:val="24"/>
        </w:rPr>
        <w:t xml:space="preserve">he testimony of </w:t>
      </w:r>
      <w:r w:rsidR="0065316B" w:rsidRPr="00FD6A13">
        <w:rPr>
          <w:rFonts w:ascii="Times New Roman" w:hAnsi="Times New Roman"/>
          <w:sz w:val="24"/>
          <w:szCs w:val="24"/>
        </w:rPr>
        <w:t xml:space="preserve">DW1’s </w:t>
      </w:r>
      <w:r w:rsidR="00DC6764" w:rsidRPr="00FD6A13">
        <w:rPr>
          <w:rFonts w:ascii="Times New Roman" w:hAnsi="Times New Roman"/>
          <w:sz w:val="24"/>
          <w:szCs w:val="24"/>
        </w:rPr>
        <w:t xml:space="preserve">raises doubt to the assertion by the plaintiff that he signed the </w:t>
      </w:r>
      <w:r w:rsidR="00DC6764" w:rsidRPr="00FD6A13">
        <w:rPr>
          <w:rFonts w:ascii="Times New Roman" w:hAnsi="Times New Roman"/>
          <w:sz w:val="24"/>
          <w:szCs w:val="24"/>
        </w:rPr>
        <w:lastRenderedPageBreak/>
        <w:t xml:space="preserve">document </w:t>
      </w:r>
      <w:r w:rsidR="0065316B" w:rsidRPr="00FD6A13">
        <w:rPr>
          <w:rFonts w:ascii="Times New Roman" w:hAnsi="Times New Roman"/>
          <w:sz w:val="24"/>
          <w:szCs w:val="24"/>
        </w:rPr>
        <w:t>which assertion would be</w:t>
      </w:r>
      <w:r w:rsidR="00DC6764" w:rsidRPr="00FD6A13">
        <w:rPr>
          <w:rFonts w:ascii="Times New Roman" w:hAnsi="Times New Roman"/>
          <w:sz w:val="24"/>
          <w:szCs w:val="24"/>
        </w:rPr>
        <w:t xml:space="preserve"> taken as the truth in the absence of the plaintiff bringing in evidence otherwise.  </w:t>
      </w:r>
    </w:p>
    <w:p w:rsidR="00DC6764" w:rsidRPr="00FD6A13" w:rsidRDefault="0065316B" w:rsidP="00F83901">
      <w:pPr>
        <w:spacing w:line="480" w:lineRule="auto"/>
        <w:jc w:val="both"/>
        <w:rPr>
          <w:rFonts w:ascii="Times New Roman" w:hAnsi="Times New Roman"/>
          <w:sz w:val="24"/>
          <w:szCs w:val="24"/>
        </w:rPr>
      </w:pPr>
      <w:r w:rsidRPr="00FD6A13">
        <w:rPr>
          <w:rFonts w:ascii="Times New Roman" w:hAnsi="Times New Roman"/>
          <w:sz w:val="24"/>
          <w:szCs w:val="24"/>
        </w:rPr>
        <w:t>To highlight this point further during</w:t>
      </w:r>
      <w:r w:rsidR="00DC6764" w:rsidRPr="00FD6A13">
        <w:rPr>
          <w:rFonts w:ascii="Times New Roman" w:hAnsi="Times New Roman"/>
          <w:sz w:val="24"/>
          <w:szCs w:val="24"/>
        </w:rPr>
        <w:t xml:space="preserve"> cross examination, DW1 further confirm</w:t>
      </w:r>
      <w:r w:rsidRPr="00FD6A13">
        <w:rPr>
          <w:rFonts w:ascii="Times New Roman" w:hAnsi="Times New Roman"/>
          <w:sz w:val="24"/>
          <w:szCs w:val="24"/>
        </w:rPr>
        <w:t xml:space="preserve">ed </w:t>
      </w:r>
      <w:r w:rsidR="00DC6764" w:rsidRPr="00FD6A13">
        <w:rPr>
          <w:rFonts w:ascii="Times New Roman" w:hAnsi="Times New Roman"/>
          <w:sz w:val="24"/>
          <w:szCs w:val="24"/>
        </w:rPr>
        <w:t xml:space="preserve"> that the entire transaction </w:t>
      </w:r>
      <w:r w:rsidR="00DF0BD8" w:rsidRPr="00FD6A13">
        <w:rPr>
          <w:rFonts w:ascii="Times New Roman" w:hAnsi="Times New Roman"/>
          <w:sz w:val="24"/>
          <w:szCs w:val="24"/>
        </w:rPr>
        <w:t xml:space="preserve">was </w:t>
      </w:r>
      <w:r w:rsidR="00DC6764" w:rsidRPr="00FD6A13">
        <w:rPr>
          <w:rFonts w:ascii="Times New Roman" w:hAnsi="Times New Roman"/>
          <w:sz w:val="24"/>
          <w:szCs w:val="24"/>
        </w:rPr>
        <w:t xml:space="preserve"> fraudulently and solely handled by Stella Mutumba from the beginning to end</w:t>
      </w:r>
      <w:r w:rsidRPr="00FD6A13">
        <w:rPr>
          <w:rFonts w:ascii="Times New Roman" w:hAnsi="Times New Roman"/>
          <w:sz w:val="24"/>
          <w:szCs w:val="24"/>
        </w:rPr>
        <w:t xml:space="preserve"> with </w:t>
      </w:r>
      <w:r w:rsidR="00DC6764" w:rsidRPr="00FD6A13">
        <w:rPr>
          <w:rFonts w:ascii="Times New Roman" w:hAnsi="Times New Roman"/>
          <w:sz w:val="24"/>
          <w:szCs w:val="24"/>
        </w:rPr>
        <w:t xml:space="preserve"> Abel Musiime DW3 the current Head of Trade Finance in the defendant bank </w:t>
      </w:r>
      <w:r w:rsidRPr="00FD6A13">
        <w:rPr>
          <w:rFonts w:ascii="Times New Roman" w:hAnsi="Times New Roman"/>
          <w:sz w:val="24"/>
          <w:szCs w:val="24"/>
        </w:rPr>
        <w:t xml:space="preserve">testifying as to </w:t>
      </w:r>
      <w:r w:rsidR="00DC6764" w:rsidRPr="00FD6A13">
        <w:rPr>
          <w:rFonts w:ascii="Times New Roman" w:hAnsi="Times New Roman"/>
          <w:sz w:val="24"/>
          <w:szCs w:val="24"/>
        </w:rPr>
        <w:t xml:space="preserve"> the procedure</w:t>
      </w:r>
      <w:r w:rsidRPr="00FD6A13">
        <w:rPr>
          <w:rFonts w:ascii="Times New Roman" w:hAnsi="Times New Roman"/>
          <w:sz w:val="24"/>
          <w:szCs w:val="24"/>
        </w:rPr>
        <w:t xml:space="preserve"> the defendant bank uses for </w:t>
      </w:r>
      <w:r w:rsidR="00DC6764" w:rsidRPr="00FD6A13">
        <w:rPr>
          <w:rFonts w:ascii="Times New Roman" w:hAnsi="Times New Roman"/>
          <w:sz w:val="24"/>
          <w:szCs w:val="24"/>
        </w:rPr>
        <w:t xml:space="preserve"> issuing a bid bond guarantee </w:t>
      </w:r>
      <w:r w:rsidRPr="00FD6A13">
        <w:rPr>
          <w:rFonts w:ascii="Times New Roman" w:hAnsi="Times New Roman"/>
          <w:sz w:val="24"/>
          <w:szCs w:val="24"/>
        </w:rPr>
        <w:t xml:space="preserve">which he confirmed as being </w:t>
      </w:r>
      <w:r w:rsidR="00DC6764" w:rsidRPr="00FD6A13">
        <w:rPr>
          <w:rFonts w:ascii="Times New Roman" w:hAnsi="Times New Roman"/>
          <w:sz w:val="24"/>
          <w:szCs w:val="24"/>
        </w:rPr>
        <w:t>complex and involv</w:t>
      </w:r>
      <w:r w:rsidRPr="00FD6A13">
        <w:rPr>
          <w:rFonts w:ascii="Times New Roman" w:hAnsi="Times New Roman"/>
          <w:sz w:val="24"/>
          <w:szCs w:val="24"/>
        </w:rPr>
        <w:t xml:space="preserve">ing </w:t>
      </w:r>
      <w:r w:rsidR="00DC6764" w:rsidRPr="00FD6A13">
        <w:rPr>
          <w:rFonts w:ascii="Times New Roman" w:hAnsi="Times New Roman"/>
          <w:sz w:val="24"/>
          <w:szCs w:val="24"/>
        </w:rPr>
        <w:t>many departments within the bank</w:t>
      </w:r>
      <w:r w:rsidRPr="00FD6A13">
        <w:rPr>
          <w:rFonts w:ascii="Times New Roman" w:hAnsi="Times New Roman"/>
          <w:sz w:val="24"/>
          <w:szCs w:val="24"/>
        </w:rPr>
        <w:t xml:space="preserve"> with no </w:t>
      </w:r>
      <w:r w:rsidR="00DC6764" w:rsidRPr="00FD6A13">
        <w:rPr>
          <w:rFonts w:ascii="Times New Roman" w:hAnsi="Times New Roman"/>
          <w:sz w:val="24"/>
          <w:szCs w:val="24"/>
        </w:rPr>
        <w:t xml:space="preserve"> single person </w:t>
      </w:r>
      <w:r w:rsidRPr="00FD6A13">
        <w:rPr>
          <w:rFonts w:ascii="Times New Roman" w:hAnsi="Times New Roman"/>
          <w:sz w:val="24"/>
          <w:szCs w:val="24"/>
        </w:rPr>
        <w:t xml:space="preserve">in the bank able to complete such a transaction without the others being involved </w:t>
      </w:r>
      <w:r w:rsidR="00DC6764" w:rsidRPr="00FD6A13">
        <w:rPr>
          <w:rFonts w:ascii="Times New Roman" w:hAnsi="Times New Roman"/>
          <w:sz w:val="24"/>
          <w:szCs w:val="24"/>
        </w:rPr>
        <w:t xml:space="preserve">all through. I </w:t>
      </w:r>
      <w:r w:rsidR="00DF0BD8" w:rsidRPr="00FD6A13">
        <w:rPr>
          <w:rFonts w:ascii="Times New Roman" w:hAnsi="Times New Roman"/>
          <w:sz w:val="24"/>
          <w:szCs w:val="24"/>
        </w:rPr>
        <w:t xml:space="preserve">am in </w:t>
      </w:r>
      <w:r w:rsidR="00DC6764" w:rsidRPr="00FD6A13">
        <w:rPr>
          <w:rFonts w:ascii="Times New Roman" w:hAnsi="Times New Roman"/>
          <w:sz w:val="24"/>
          <w:szCs w:val="24"/>
        </w:rPr>
        <w:t xml:space="preserve"> agree</w:t>
      </w:r>
      <w:r w:rsidR="00DF0BD8" w:rsidRPr="00FD6A13">
        <w:rPr>
          <w:rFonts w:ascii="Times New Roman" w:hAnsi="Times New Roman"/>
          <w:sz w:val="24"/>
          <w:szCs w:val="24"/>
        </w:rPr>
        <w:t>ment</w:t>
      </w:r>
      <w:r w:rsidR="00DC6764" w:rsidRPr="00FD6A13">
        <w:rPr>
          <w:rFonts w:ascii="Times New Roman" w:hAnsi="Times New Roman"/>
          <w:sz w:val="24"/>
          <w:szCs w:val="24"/>
        </w:rPr>
        <w:t xml:space="preserve"> with the defence that all the documents which </w:t>
      </w:r>
      <w:r w:rsidR="00DF0BD8" w:rsidRPr="00FD6A13">
        <w:rPr>
          <w:rFonts w:ascii="Times New Roman" w:hAnsi="Times New Roman"/>
          <w:sz w:val="24"/>
          <w:szCs w:val="24"/>
        </w:rPr>
        <w:t xml:space="preserve">were said to have </w:t>
      </w:r>
      <w:r w:rsidR="00DC6764" w:rsidRPr="00FD6A13">
        <w:rPr>
          <w:rFonts w:ascii="Times New Roman" w:hAnsi="Times New Roman"/>
          <w:sz w:val="24"/>
          <w:szCs w:val="24"/>
        </w:rPr>
        <w:t xml:space="preserve">originated from </w:t>
      </w:r>
      <w:r w:rsidRPr="00FD6A13">
        <w:rPr>
          <w:rFonts w:ascii="Times New Roman" w:hAnsi="Times New Roman"/>
          <w:sz w:val="24"/>
          <w:szCs w:val="24"/>
        </w:rPr>
        <w:t xml:space="preserve">defendant </w:t>
      </w:r>
      <w:r w:rsidR="00DC6764" w:rsidRPr="00FD6A13">
        <w:rPr>
          <w:rFonts w:ascii="Times New Roman" w:hAnsi="Times New Roman"/>
          <w:sz w:val="24"/>
          <w:szCs w:val="24"/>
        </w:rPr>
        <w:t xml:space="preserve">Bank were either issued fraudulently and / or without the knowledge or authority of the bank </w:t>
      </w:r>
      <w:r w:rsidRPr="00FD6A13">
        <w:rPr>
          <w:rFonts w:ascii="Times New Roman" w:hAnsi="Times New Roman"/>
          <w:sz w:val="24"/>
          <w:szCs w:val="24"/>
        </w:rPr>
        <w:t>for t</w:t>
      </w:r>
      <w:r w:rsidR="00DC6764" w:rsidRPr="00FD6A13">
        <w:rPr>
          <w:rFonts w:ascii="Times New Roman" w:hAnsi="Times New Roman"/>
          <w:sz w:val="24"/>
          <w:szCs w:val="24"/>
        </w:rPr>
        <w:t xml:space="preserve">he defendant called Mr. Apollo Njoroge, who is the Executive Director and the Head of Business with the defendant </w:t>
      </w:r>
      <w:r w:rsidRPr="00FD6A13">
        <w:rPr>
          <w:rFonts w:ascii="Times New Roman" w:hAnsi="Times New Roman"/>
          <w:sz w:val="24"/>
          <w:szCs w:val="24"/>
        </w:rPr>
        <w:t>whose testimony was to the fact that h</w:t>
      </w:r>
      <w:r w:rsidR="00DC6764" w:rsidRPr="00FD6A13">
        <w:rPr>
          <w:rFonts w:ascii="Times New Roman" w:hAnsi="Times New Roman"/>
          <w:sz w:val="24"/>
          <w:szCs w:val="24"/>
        </w:rPr>
        <w:t xml:space="preserve">e was aware of the transaction to secure the bid bond </w:t>
      </w:r>
      <w:r w:rsidR="00DF0BD8" w:rsidRPr="00FD6A13">
        <w:rPr>
          <w:rFonts w:ascii="Times New Roman" w:hAnsi="Times New Roman"/>
          <w:sz w:val="24"/>
          <w:szCs w:val="24"/>
        </w:rPr>
        <w:t>stated</w:t>
      </w:r>
      <w:r w:rsidR="00DC6764" w:rsidRPr="00FD6A13">
        <w:rPr>
          <w:rFonts w:ascii="Times New Roman" w:hAnsi="Times New Roman"/>
          <w:sz w:val="24"/>
          <w:szCs w:val="24"/>
        </w:rPr>
        <w:t xml:space="preserve"> that the plaintiff’s request was assessed and found to be </w:t>
      </w:r>
      <w:r w:rsidR="00DF0BD8" w:rsidRPr="00FD6A13">
        <w:rPr>
          <w:rFonts w:ascii="Times New Roman" w:hAnsi="Times New Roman"/>
          <w:sz w:val="24"/>
          <w:szCs w:val="24"/>
        </w:rPr>
        <w:t>wanting with</w:t>
      </w:r>
      <w:r w:rsidR="00DC6764" w:rsidRPr="00FD6A13">
        <w:rPr>
          <w:rFonts w:ascii="Times New Roman" w:hAnsi="Times New Roman"/>
          <w:sz w:val="24"/>
          <w:szCs w:val="24"/>
        </w:rPr>
        <w:t xml:space="preserve"> the bank requir</w:t>
      </w:r>
      <w:r w:rsidR="00DF0BD8" w:rsidRPr="00FD6A13">
        <w:rPr>
          <w:rFonts w:ascii="Times New Roman" w:hAnsi="Times New Roman"/>
          <w:sz w:val="24"/>
          <w:szCs w:val="24"/>
        </w:rPr>
        <w:t xml:space="preserve">ing </w:t>
      </w:r>
      <w:r w:rsidR="00DC6764" w:rsidRPr="00FD6A13">
        <w:rPr>
          <w:rFonts w:ascii="Times New Roman" w:hAnsi="Times New Roman"/>
          <w:sz w:val="24"/>
          <w:szCs w:val="24"/>
        </w:rPr>
        <w:t xml:space="preserve">security </w:t>
      </w:r>
      <w:r w:rsidR="00DF0BD8" w:rsidRPr="00FD6A13">
        <w:rPr>
          <w:rFonts w:ascii="Times New Roman" w:hAnsi="Times New Roman"/>
          <w:sz w:val="24"/>
          <w:szCs w:val="24"/>
        </w:rPr>
        <w:t xml:space="preserve">in form of a land title to be able to issue the same </w:t>
      </w:r>
      <w:r w:rsidR="00DC6764" w:rsidRPr="00FD6A13">
        <w:rPr>
          <w:rFonts w:ascii="Times New Roman" w:hAnsi="Times New Roman"/>
          <w:sz w:val="24"/>
          <w:szCs w:val="24"/>
        </w:rPr>
        <w:t>given the amounts that w</w:t>
      </w:r>
      <w:r w:rsidR="00DF0BD8" w:rsidRPr="00FD6A13">
        <w:rPr>
          <w:rFonts w:ascii="Times New Roman" w:hAnsi="Times New Roman"/>
          <w:sz w:val="24"/>
          <w:szCs w:val="24"/>
        </w:rPr>
        <w:t>as</w:t>
      </w:r>
      <w:r w:rsidR="00DC6764" w:rsidRPr="00FD6A13">
        <w:rPr>
          <w:rFonts w:ascii="Times New Roman" w:hAnsi="Times New Roman"/>
          <w:sz w:val="24"/>
          <w:szCs w:val="24"/>
        </w:rPr>
        <w:t xml:space="preserve"> involved and the magnitude and complexity of the contract which the plaintiff was competing for</w:t>
      </w:r>
      <w:r w:rsidRPr="00FD6A13">
        <w:rPr>
          <w:rFonts w:ascii="Times New Roman" w:hAnsi="Times New Roman"/>
          <w:sz w:val="24"/>
          <w:szCs w:val="24"/>
        </w:rPr>
        <w:t xml:space="preserve"> with this witness </w:t>
      </w:r>
      <w:r w:rsidR="00DF0BD8" w:rsidRPr="00FD6A13">
        <w:rPr>
          <w:rFonts w:ascii="Times New Roman" w:hAnsi="Times New Roman"/>
          <w:sz w:val="24"/>
          <w:szCs w:val="24"/>
        </w:rPr>
        <w:t xml:space="preserve">further </w:t>
      </w:r>
      <w:r w:rsidR="00DC6764" w:rsidRPr="00FD6A13">
        <w:rPr>
          <w:rFonts w:ascii="Times New Roman" w:hAnsi="Times New Roman"/>
          <w:sz w:val="24"/>
          <w:szCs w:val="24"/>
        </w:rPr>
        <w:t>stat</w:t>
      </w:r>
      <w:r w:rsidRPr="00FD6A13">
        <w:rPr>
          <w:rFonts w:ascii="Times New Roman" w:hAnsi="Times New Roman"/>
          <w:sz w:val="24"/>
          <w:szCs w:val="24"/>
        </w:rPr>
        <w:t xml:space="preserve">ing </w:t>
      </w:r>
      <w:r w:rsidR="00DF0BD8" w:rsidRPr="00FD6A13">
        <w:rPr>
          <w:rFonts w:ascii="Times New Roman" w:hAnsi="Times New Roman"/>
          <w:sz w:val="24"/>
          <w:szCs w:val="24"/>
        </w:rPr>
        <w:t xml:space="preserve">the bank’s </w:t>
      </w:r>
      <w:r w:rsidR="00DC6764" w:rsidRPr="00FD6A13">
        <w:rPr>
          <w:rFonts w:ascii="Times New Roman" w:hAnsi="Times New Roman"/>
          <w:sz w:val="24"/>
          <w:szCs w:val="24"/>
        </w:rPr>
        <w:t xml:space="preserve">issuing </w:t>
      </w:r>
      <w:r w:rsidR="00DF0BD8" w:rsidRPr="00FD6A13">
        <w:rPr>
          <w:rFonts w:ascii="Times New Roman" w:hAnsi="Times New Roman"/>
          <w:sz w:val="24"/>
          <w:szCs w:val="24"/>
        </w:rPr>
        <w:t xml:space="preserve">of </w:t>
      </w:r>
      <w:r w:rsidR="00DC6764" w:rsidRPr="00FD6A13">
        <w:rPr>
          <w:rFonts w:ascii="Times New Roman" w:hAnsi="Times New Roman"/>
          <w:sz w:val="24"/>
          <w:szCs w:val="24"/>
        </w:rPr>
        <w:t>the guarantee w</w:t>
      </w:r>
      <w:r w:rsidRPr="00FD6A13">
        <w:rPr>
          <w:rFonts w:ascii="Times New Roman" w:hAnsi="Times New Roman"/>
          <w:sz w:val="24"/>
          <w:szCs w:val="24"/>
        </w:rPr>
        <w:t xml:space="preserve">ould </w:t>
      </w:r>
      <w:r w:rsidR="00DC6764" w:rsidRPr="00FD6A13">
        <w:rPr>
          <w:rFonts w:ascii="Times New Roman" w:hAnsi="Times New Roman"/>
          <w:sz w:val="24"/>
          <w:szCs w:val="24"/>
        </w:rPr>
        <w:t xml:space="preserve"> p</w:t>
      </w:r>
      <w:r w:rsidRPr="00FD6A13">
        <w:rPr>
          <w:rFonts w:ascii="Times New Roman" w:hAnsi="Times New Roman"/>
          <w:sz w:val="24"/>
          <w:szCs w:val="24"/>
        </w:rPr>
        <w:t xml:space="preserve">lace </w:t>
      </w:r>
      <w:r w:rsidR="00DC6764" w:rsidRPr="00FD6A13">
        <w:rPr>
          <w:rFonts w:ascii="Times New Roman" w:hAnsi="Times New Roman"/>
          <w:sz w:val="24"/>
          <w:szCs w:val="24"/>
        </w:rPr>
        <w:t>the bank to a great risk</w:t>
      </w:r>
      <w:r w:rsidR="00DF0BD8" w:rsidRPr="00FD6A13">
        <w:rPr>
          <w:rFonts w:ascii="Times New Roman" w:hAnsi="Times New Roman"/>
          <w:sz w:val="24"/>
          <w:szCs w:val="24"/>
        </w:rPr>
        <w:t xml:space="preserve"> </w:t>
      </w:r>
      <w:r w:rsidRPr="00FD6A13">
        <w:rPr>
          <w:rFonts w:ascii="Times New Roman" w:hAnsi="Times New Roman"/>
          <w:sz w:val="24"/>
          <w:szCs w:val="24"/>
        </w:rPr>
        <w:t>if no proper procedures were followed</w:t>
      </w:r>
      <w:r w:rsidR="00DF0BD8" w:rsidRPr="00FD6A13">
        <w:rPr>
          <w:rFonts w:ascii="Times New Roman" w:hAnsi="Times New Roman"/>
          <w:sz w:val="24"/>
          <w:szCs w:val="24"/>
        </w:rPr>
        <w:t xml:space="preserve"> and adequate security obtained</w:t>
      </w:r>
      <w:r w:rsidR="00DC6764" w:rsidRPr="00FD6A13">
        <w:rPr>
          <w:rFonts w:ascii="Times New Roman" w:hAnsi="Times New Roman"/>
          <w:sz w:val="24"/>
          <w:szCs w:val="24"/>
        </w:rPr>
        <w:t xml:space="preserve">. </w:t>
      </w:r>
      <w:r w:rsidR="00DF0BD8" w:rsidRPr="00FD6A13">
        <w:rPr>
          <w:rFonts w:ascii="Times New Roman" w:hAnsi="Times New Roman"/>
          <w:sz w:val="24"/>
          <w:szCs w:val="24"/>
        </w:rPr>
        <w:t>This witness was very categorical that he</w:t>
      </w:r>
      <w:r w:rsidR="00DC6764" w:rsidRPr="00FD6A13">
        <w:rPr>
          <w:rFonts w:ascii="Times New Roman" w:hAnsi="Times New Roman"/>
          <w:sz w:val="24"/>
          <w:szCs w:val="24"/>
        </w:rPr>
        <w:t xml:space="preserve"> declined to issue th</w:t>
      </w:r>
      <w:r w:rsidR="00DF0BD8" w:rsidRPr="00FD6A13">
        <w:rPr>
          <w:rFonts w:ascii="Times New Roman" w:hAnsi="Times New Roman"/>
          <w:sz w:val="24"/>
          <w:szCs w:val="24"/>
        </w:rPr>
        <w:t xml:space="preserve">e </w:t>
      </w:r>
      <w:r w:rsidR="00DC6764" w:rsidRPr="00FD6A13">
        <w:rPr>
          <w:rFonts w:ascii="Times New Roman" w:hAnsi="Times New Roman"/>
          <w:sz w:val="24"/>
          <w:szCs w:val="24"/>
        </w:rPr>
        <w:t xml:space="preserve">guarantee </w:t>
      </w:r>
      <w:r w:rsidR="00DF0BD8" w:rsidRPr="00FD6A13">
        <w:rPr>
          <w:rFonts w:ascii="Times New Roman" w:hAnsi="Times New Roman"/>
          <w:sz w:val="24"/>
          <w:szCs w:val="24"/>
        </w:rPr>
        <w:t>since the</w:t>
      </w:r>
      <w:r w:rsidR="00DC6764" w:rsidRPr="00FD6A13">
        <w:rPr>
          <w:rFonts w:ascii="Times New Roman" w:hAnsi="Times New Roman"/>
          <w:sz w:val="24"/>
          <w:szCs w:val="24"/>
        </w:rPr>
        <w:t xml:space="preserve"> plaintiff compa</w:t>
      </w:r>
      <w:r w:rsidR="00DF0BD8" w:rsidRPr="00FD6A13">
        <w:rPr>
          <w:rFonts w:ascii="Times New Roman" w:hAnsi="Times New Roman"/>
          <w:sz w:val="24"/>
          <w:szCs w:val="24"/>
        </w:rPr>
        <w:t>ny did not qualify for the same</w:t>
      </w:r>
      <w:r w:rsidR="00DC6764" w:rsidRPr="00FD6A13">
        <w:rPr>
          <w:rFonts w:ascii="Times New Roman" w:hAnsi="Times New Roman"/>
          <w:sz w:val="24"/>
          <w:szCs w:val="24"/>
        </w:rPr>
        <w:t xml:space="preserve"> yet </w:t>
      </w:r>
      <w:r w:rsidR="00DF0BD8" w:rsidRPr="00FD6A13">
        <w:rPr>
          <w:rFonts w:ascii="Times New Roman" w:hAnsi="Times New Roman"/>
          <w:sz w:val="24"/>
          <w:szCs w:val="24"/>
        </w:rPr>
        <w:t>PW1</w:t>
      </w:r>
      <w:r w:rsidR="00DC6764" w:rsidRPr="00FD6A13">
        <w:rPr>
          <w:rFonts w:ascii="Times New Roman" w:hAnsi="Times New Roman"/>
          <w:sz w:val="24"/>
          <w:szCs w:val="24"/>
        </w:rPr>
        <w:t xml:space="preserve"> wanted the court to believe that the bank could </w:t>
      </w:r>
      <w:r w:rsidR="00DF0BD8" w:rsidRPr="00FD6A13">
        <w:rPr>
          <w:rFonts w:ascii="Times New Roman" w:hAnsi="Times New Roman"/>
          <w:sz w:val="24"/>
          <w:szCs w:val="24"/>
        </w:rPr>
        <w:t>agree</w:t>
      </w:r>
      <w:r w:rsidR="00DC6764" w:rsidRPr="00FD6A13">
        <w:rPr>
          <w:rFonts w:ascii="Times New Roman" w:hAnsi="Times New Roman"/>
          <w:sz w:val="24"/>
          <w:szCs w:val="24"/>
        </w:rPr>
        <w:t xml:space="preserve"> to take on such a very big risk without any security at all. This I believe was a calculated </w:t>
      </w:r>
      <w:r w:rsidR="00DF0BD8" w:rsidRPr="00FD6A13">
        <w:rPr>
          <w:rFonts w:ascii="Times New Roman" w:hAnsi="Times New Roman"/>
          <w:sz w:val="24"/>
          <w:szCs w:val="24"/>
        </w:rPr>
        <w:t xml:space="preserve">lie </w:t>
      </w:r>
      <w:r w:rsidR="00DC6764" w:rsidRPr="00FD6A13">
        <w:rPr>
          <w:rFonts w:ascii="Times New Roman" w:hAnsi="Times New Roman"/>
          <w:sz w:val="24"/>
          <w:szCs w:val="24"/>
        </w:rPr>
        <w:t xml:space="preserve">to mislead court as </w:t>
      </w:r>
      <w:r w:rsidR="00DF0BD8" w:rsidRPr="00FD6A13">
        <w:rPr>
          <w:rFonts w:ascii="Times New Roman" w:hAnsi="Times New Roman"/>
          <w:sz w:val="24"/>
          <w:szCs w:val="24"/>
        </w:rPr>
        <w:t xml:space="preserve">it is clear to me that </w:t>
      </w:r>
      <w:r w:rsidR="00DC6764" w:rsidRPr="00FD6A13">
        <w:rPr>
          <w:rFonts w:ascii="Times New Roman" w:hAnsi="Times New Roman"/>
          <w:sz w:val="24"/>
          <w:szCs w:val="24"/>
        </w:rPr>
        <w:t xml:space="preserve">no credible banker could extend a facility of such magnitude without ensuring that </w:t>
      </w:r>
      <w:r w:rsidR="00DF0BD8" w:rsidRPr="00FD6A13">
        <w:rPr>
          <w:rFonts w:ascii="Times New Roman" w:hAnsi="Times New Roman"/>
          <w:sz w:val="24"/>
          <w:szCs w:val="24"/>
        </w:rPr>
        <w:t>its</w:t>
      </w:r>
      <w:r w:rsidR="00DC6764" w:rsidRPr="00FD6A13">
        <w:rPr>
          <w:rFonts w:ascii="Times New Roman" w:hAnsi="Times New Roman"/>
          <w:sz w:val="24"/>
          <w:szCs w:val="24"/>
        </w:rPr>
        <w:t xml:space="preserve"> position was secured. Further PW1 stated that the plaintiff applied for the guarantee in issue on the 4</w:t>
      </w:r>
      <w:r w:rsidR="00DC6764" w:rsidRPr="00FD6A13">
        <w:rPr>
          <w:rFonts w:ascii="Times New Roman" w:hAnsi="Times New Roman"/>
          <w:sz w:val="24"/>
          <w:szCs w:val="24"/>
          <w:vertAlign w:val="superscript"/>
        </w:rPr>
        <w:t>th</w:t>
      </w:r>
      <w:r w:rsidR="00DC6764" w:rsidRPr="00FD6A13">
        <w:rPr>
          <w:rFonts w:ascii="Times New Roman" w:hAnsi="Times New Roman"/>
          <w:sz w:val="24"/>
          <w:szCs w:val="24"/>
        </w:rPr>
        <w:t xml:space="preserve"> May 2011. He relied on </w:t>
      </w:r>
      <w:r w:rsidR="00DF0BD8" w:rsidRPr="00FD6A13">
        <w:rPr>
          <w:rFonts w:ascii="Times New Roman" w:hAnsi="Times New Roman"/>
          <w:sz w:val="24"/>
          <w:szCs w:val="24"/>
        </w:rPr>
        <w:t xml:space="preserve">Exhibit </w:t>
      </w:r>
      <w:r w:rsidR="00DC6764" w:rsidRPr="00FD6A13">
        <w:rPr>
          <w:rFonts w:ascii="Times New Roman" w:hAnsi="Times New Roman"/>
          <w:sz w:val="24"/>
          <w:szCs w:val="24"/>
        </w:rPr>
        <w:t>P.Ex 3</w:t>
      </w:r>
      <w:r w:rsidR="00DC6764" w:rsidRPr="00FD6A13">
        <w:rPr>
          <w:rFonts w:ascii="Times New Roman" w:hAnsi="Times New Roman"/>
          <w:b/>
          <w:sz w:val="24"/>
          <w:szCs w:val="24"/>
        </w:rPr>
        <w:t xml:space="preserve"> </w:t>
      </w:r>
      <w:r w:rsidR="00DC6764" w:rsidRPr="00FD6A13">
        <w:rPr>
          <w:rFonts w:ascii="Times New Roman" w:hAnsi="Times New Roman"/>
          <w:sz w:val="24"/>
          <w:szCs w:val="24"/>
        </w:rPr>
        <w:t xml:space="preserve">to </w:t>
      </w:r>
      <w:r w:rsidR="00DC6764" w:rsidRPr="00FD6A13">
        <w:rPr>
          <w:rFonts w:ascii="Times New Roman" w:hAnsi="Times New Roman"/>
          <w:sz w:val="24"/>
          <w:szCs w:val="24"/>
        </w:rPr>
        <w:lastRenderedPageBreak/>
        <w:t xml:space="preserve">support </w:t>
      </w:r>
      <w:r w:rsidR="00DF0BD8" w:rsidRPr="00FD6A13">
        <w:rPr>
          <w:rFonts w:ascii="Times New Roman" w:hAnsi="Times New Roman"/>
          <w:sz w:val="24"/>
          <w:szCs w:val="24"/>
        </w:rPr>
        <w:t>t</w:t>
      </w:r>
      <w:r w:rsidR="00DC6764" w:rsidRPr="00FD6A13">
        <w:rPr>
          <w:rFonts w:ascii="Times New Roman" w:hAnsi="Times New Roman"/>
          <w:sz w:val="24"/>
          <w:szCs w:val="24"/>
        </w:rPr>
        <w:t xml:space="preserve">his contention. Annexture P.Ex 3 </w:t>
      </w:r>
      <w:r w:rsidR="00DF0BD8" w:rsidRPr="00FD6A13">
        <w:rPr>
          <w:rFonts w:ascii="Times New Roman" w:hAnsi="Times New Roman"/>
          <w:sz w:val="24"/>
          <w:szCs w:val="24"/>
        </w:rPr>
        <w:t>does not</w:t>
      </w:r>
      <w:r w:rsidR="00DC6764" w:rsidRPr="00FD6A13">
        <w:rPr>
          <w:rFonts w:ascii="Times New Roman" w:hAnsi="Times New Roman"/>
          <w:sz w:val="24"/>
          <w:szCs w:val="24"/>
        </w:rPr>
        <w:t xml:space="preserve"> show that it was ever submitted and received by the Bank. </w:t>
      </w:r>
      <w:r w:rsidR="00DF0BD8" w:rsidRPr="00FD6A13">
        <w:rPr>
          <w:rFonts w:ascii="Times New Roman" w:hAnsi="Times New Roman"/>
          <w:sz w:val="24"/>
          <w:szCs w:val="24"/>
        </w:rPr>
        <w:t>Also</w:t>
      </w:r>
      <w:r w:rsidR="00DC6764" w:rsidRPr="00FD6A13">
        <w:rPr>
          <w:rFonts w:ascii="Times New Roman" w:hAnsi="Times New Roman"/>
          <w:sz w:val="24"/>
          <w:szCs w:val="24"/>
        </w:rPr>
        <w:t xml:space="preserve"> PW1 relied on P.Ex 4 which he confirmed to have been signed by the Plaintiff Company on the 20</w:t>
      </w:r>
      <w:r w:rsidR="00DC6764" w:rsidRPr="00FD6A13">
        <w:rPr>
          <w:rFonts w:ascii="Times New Roman" w:hAnsi="Times New Roman"/>
          <w:sz w:val="24"/>
          <w:szCs w:val="24"/>
          <w:vertAlign w:val="superscript"/>
        </w:rPr>
        <w:t>th</w:t>
      </w:r>
      <w:r w:rsidR="00DC6764" w:rsidRPr="00FD6A13">
        <w:rPr>
          <w:rFonts w:ascii="Times New Roman" w:hAnsi="Times New Roman"/>
          <w:sz w:val="24"/>
          <w:szCs w:val="24"/>
        </w:rPr>
        <w:t xml:space="preserve"> May 2011 but when this document is properly scrutinized it can be seen </w:t>
      </w:r>
      <w:r w:rsidR="00DF0BD8" w:rsidRPr="00FD6A13">
        <w:rPr>
          <w:rFonts w:ascii="Times New Roman" w:hAnsi="Times New Roman"/>
          <w:sz w:val="24"/>
          <w:szCs w:val="24"/>
        </w:rPr>
        <w:t>that the</w:t>
      </w:r>
      <w:r w:rsidR="00DC6764" w:rsidRPr="00FD6A13">
        <w:rPr>
          <w:rFonts w:ascii="Times New Roman" w:hAnsi="Times New Roman"/>
          <w:sz w:val="24"/>
          <w:szCs w:val="24"/>
        </w:rPr>
        <w:t xml:space="preserve"> logo on P.Ex.4 which is said to be that </w:t>
      </w:r>
      <w:r w:rsidR="00DF0BD8" w:rsidRPr="00FD6A13">
        <w:rPr>
          <w:rFonts w:ascii="Times New Roman" w:hAnsi="Times New Roman"/>
          <w:sz w:val="24"/>
          <w:szCs w:val="24"/>
        </w:rPr>
        <w:t>of the</w:t>
      </w:r>
      <w:r w:rsidR="00DC6764" w:rsidRPr="00FD6A13">
        <w:rPr>
          <w:rFonts w:ascii="Times New Roman" w:hAnsi="Times New Roman"/>
          <w:sz w:val="24"/>
          <w:szCs w:val="24"/>
        </w:rPr>
        <w:t xml:space="preserve"> Defendant Bank </w:t>
      </w:r>
      <w:r w:rsidR="00DF0BD8" w:rsidRPr="00FD6A13">
        <w:rPr>
          <w:rFonts w:ascii="Times New Roman" w:hAnsi="Times New Roman"/>
          <w:sz w:val="24"/>
          <w:szCs w:val="24"/>
        </w:rPr>
        <w:t>was completely</w:t>
      </w:r>
      <w:r w:rsidR="00DC6764" w:rsidRPr="00FD6A13">
        <w:rPr>
          <w:rFonts w:ascii="Times New Roman" w:hAnsi="Times New Roman"/>
          <w:sz w:val="24"/>
          <w:szCs w:val="24"/>
        </w:rPr>
        <w:t xml:space="preserve"> different from that on P.Exh.5 and this difference was </w:t>
      </w:r>
      <w:r w:rsidR="00DF0BD8" w:rsidRPr="00FD6A13">
        <w:rPr>
          <w:rFonts w:ascii="Times New Roman" w:hAnsi="Times New Roman"/>
          <w:sz w:val="24"/>
          <w:szCs w:val="24"/>
        </w:rPr>
        <w:t xml:space="preserve">even </w:t>
      </w:r>
      <w:r w:rsidR="00DC6764" w:rsidRPr="00FD6A13">
        <w:rPr>
          <w:rFonts w:ascii="Times New Roman" w:hAnsi="Times New Roman"/>
          <w:sz w:val="24"/>
          <w:szCs w:val="24"/>
        </w:rPr>
        <w:t xml:space="preserve">conceded to by PW1 who however maintained that the two documents were issued by the Defendant Bank. These anomalies in my view can only point to the fact that the documents were not originating from the defendant and could possibly have been forged. </w:t>
      </w:r>
    </w:p>
    <w:p w:rsidR="00DC6764" w:rsidRPr="00FD6A13" w:rsidRDefault="00DC6764" w:rsidP="00F83901">
      <w:pPr>
        <w:tabs>
          <w:tab w:val="left" w:pos="1159"/>
        </w:tabs>
        <w:spacing w:line="480" w:lineRule="auto"/>
        <w:jc w:val="both"/>
        <w:rPr>
          <w:rFonts w:ascii="Times New Roman" w:hAnsi="Times New Roman"/>
          <w:sz w:val="24"/>
          <w:szCs w:val="24"/>
        </w:rPr>
      </w:pPr>
      <w:r w:rsidRPr="00FD6A13">
        <w:rPr>
          <w:rFonts w:ascii="Times New Roman" w:hAnsi="Times New Roman"/>
          <w:sz w:val="24"/>
          <w:szCs w:val="24"/>
        </w:rPr>
        <w:t>The other point to note is that during his testimony PW1 stated that the deadline for submission of the bid was the 20</w:t>
      </w:r>
      <w:r w:rsidRPr="00FD6A13">
        <w:rPr>
          <w:rFonts w:ascii="Times New Roman" w:hAnsi="Times New Roman"/>
          <w:sz w:val="24"/>
          <w:szCs w:val="24"/>
          <w:vertAlign w:val="superscript"/>
        </w:rPr>
        <w:t>th</w:t>
      </w:r>
      <w:r w:rsidRPr="00FD6A13">
        <w:rPr>
          <w:rFonts w:ascii="Times New Roman" w:hAnsi="Times New Roman"/>
          <w:sz w:val="24"/>
          <w:szCs w:val="24"/>
        </w:rPr>
        <w:t xml:space="preserve"> day of May 2011 and that the time for opening the bids was in fact 10:30 or 11:00</w:t>
      </w:r>
      <w:r w:rsidR="00702051" w:rsidRPr="00FD6A13">
        <w:rPr>
          <w:rFonts w:ascii="Times New Roman" w:hAnsi="Times New Roman"/>
          <w:sz w:val="24"/>
          <w:szCs w:val="24"/>
        </w:rPr>
        <w:t xml:space="preserve"> </w:t>
      </w:r>
      <w:r w:rsidRPr="00FD6A13">
        <w:rPr>
          <w:rFonts w:ascii="Times New Roman" w:hAnsi="Times New Roman"/>
          <w:sz w:val="24"/>
          <w:szCs w:val="24"/>
        </w:rPr>
        <w:t>a</w:t>
      </w:r>
      <w:r w:rsidR="00702051" w:rsidRPr="00FD6A13">
        <w:rPr>
          <w:rFonts w:ascii="Times New Roman" w:hAnsi="Times New Roman"/>
          <w:sz w:val="24"/>
          <w:szCs w:val="24"/>
        </w:rPr>
        <w:t>.</w:t>
      </w:r>
      <w:r w:rsidRPr="00FD6A13">
        <w:rPr>
          <w:rFonts w:ascii="Times New Roman" w:hAnsi="Times New Roman"/>
          <w:sz w:val="24"/>
          <w:szCs w:val="24"/>
        </w:rPr>
        <w:t>m</w:t>
      </w:r>
      <w:r w:rsidR="00702051" w:rsidRPr="00FD6A13">
        <w:rPr>
          <w:rFonts w:ascii="Times New Roman" w:hAnsi="Times New Roman"/>
          <w:sz w:val="24"/>
          <w:szCs w:val="24"/>
        </w:rPr>
        <w:t>.</w:t>
      </w:r>
      <w:r w:rsidRPr="00FD6A13">
        <w:rPr>
          <w:rFonts w:ascii="Times New Roman" w:hAnsi="Times New Roman"/>
          <w:sz w:val="24"/>
          <w:szCs w:val="24"/>
        </w:rPr>
        <w:t xml:space="preserve"> yet it is evident from his testimony that Plaintiff the appli</w:t>
      </w:r>
      <w:r w:rsidR="00702051" w:rsidRPr="00FD6A13">
        <w:rPr>
          <w:rFonts w:ascii="Times New Roman" w:hAnsi="Times New Roman"/>
          <w:sz w:val="24"/>
          <w:szCs w:val="24"/>
        </w:rPr>
        <w:t xml:space="preserve">cation was transformed into </w:t>
      </w:r>
      <w:r w:rsidR="006C5D91" w:rsidRPr="00FD6A13">
        <w:rPr>
          <w:rFonts w:ascii="Times New Roman" w:hAnsi="Times New Roman"/>
          <w:sz w:val="24"/>
          <w:szCs w:val="24"/>
        </w:rPr>
        <w:t xml:space="preserve">an application for such a </w:t>
      </w:r>
      <w:r w:rsidRPr="00FD6A13">
        <w:rPr>
          <w:rFonts w:ascii="Times New Roman" w:hAnsi="Times New Roman"/>
          <w:sz w:val="24"/>
          <w:szCs w:val="24"/>
        </w:rPr>
        <w:t>guarantee on that very day of the 20</w:t>
      </w:r>
      <w:r w:rsidRPr="00FD6A13">
        <w:rPr>
          <w:rFonts w:ascii="Times New Roman" w:hAnsi="Times New Roman"/>
          <w:sz w:val="24"/>
          <w:szCs w:val="24"/>
          <w:vertAlign w:val="superscript"/>
        </w:rPr>
        <w:t>th</w:t>
      </w:r>
      <w:r w:rsidRPr="00FD6A13">
        <w:rPr>
          <w:rFonts w:ascii="Times New Roman" w:hAnsi="Times New Roman"/>
          <w:sz w:val="24"/>
          <w:szCs w:val="24"/>
        </w:rPr>
        <w:t xml:space="preserve"> May 2011 as Exhibit P. Exh.4 show. I find it impossible to believe that the Defendant Bank could grant</w:t>
      </w:r>
      <w:r w:rsidR="006C5D91" w:rsidRPr="00FD6A13">
        <w:rPr>
          <w:rFonts w:ascii="Times New Roman" w:hAnsi="Times New Roman"/>
          <w:sz w:val="24"/>
          <w:szCs w:val="24"/>
        </w:rPr>
        <w:t>ed</w:t>
      </w:r>
      <w:r w:rsidRPr="00FD6A13">
        <w:rPr>
          <w:rFonts w:ascii="Times New Roman" w:hAnsi="Times New Roman"/>
          <w:sz w:val="24"/>
          <w:szCs w:val="24"/>
        </w:rPr>
        <w:t xml:space="preserve"> the offer on the same day with the Plaintiff accepting the offer on th</w:t>
      </w:r>
      <w:r w:rsidR="006C5D91" w:rsidRPr="00FD6A13">
        <w:rPr>
          <w:rFonts w:ascii="Times New Roman" w:hAnsi="Times New Roman"/>
          <w:sz w:val="24"/>
          <w:szCs w:val="24"/>
        </w:rPr>
        <w:t>at</w:t>
      </w:r>
      <w:r w:rsidRPr="00FD6A13">
        <w:rPr>
          <w:rFonts w:ascii="Times New Roman" w:hAnsi="Times New Roman"/>
          <w:sz w:val="24"/>
          <w:szCs w:val="24"/>
        </w:rPr>
        <w:t xml:space="preserve"> day and the guarantee </w:t>
      </w:r>
      <w:r w:rsidR="006C5D91" w:rsidRPr="00FD6A13">
        <w:rPr>
          <w:rFonts w:ascii="Times New Roman" w:hAnsi="Times New Roman"/>
          <w:sz w:val="24"/>
          <w:szCs w:val="24"/>
        </w:rPr>
        <w:t xml:space="preserve">granted immediately the same as seen from Exhibit </w:t>
      </w:r>
      <w:r w:rsidRPr="00FD6A13">
        <w:rPr>
          <w:rFonts w:ascii="Times New Roman" w:hAnsi="Times New Roman"/>
          <w:sz w:val="24"/>
          <w:szCs w:val="24"/>
        </w:rPr>
        <w:t xml:space="preserve">P.Exh.7.  This would be out of the </w:t>
      </w:r>
      <w:r w:rsidR="006C5D91" w:rsidRPr="00FD6A13">
        <w:rPr>
          <w:rFonts w:ascii="Times New Roman" w:hAnsi="Times New Roman"/>
          <w:sz w:val="24"/>
          <w:szCs w:val="24"/>
        </w:rPr>
        <w:t>ordinary</w:t>
      </w:r>
      <w:r w:rsidRPr="00FD6A13">
        <w:rPr>
          <w:rFonts w:ascii="Times New Roman" w:hAnsi="Times New Roman"/>
          <w:sz w:val="24"/>
          <w:szCs w:val="24"/>
        </w:rPr>
        <w:t xml:space="preserve"> for it is notable that banks </w:t>
      </w:r>
      <w:r w:rsidR="006C5D91" w:rsidRPr="00FD6A13">
        <w:rPr>
          <w:rFonts w:ascii="Times New Roman" w:hAnsi="Times New Roman"/>
          <w:sz w:val="24"/>
          <w:szCs w:val="24"/>
        </w:rPr>
        <w:t xml:space="preserve">are normally very cautious in taking such </w:t>
      </w:r>
      <w:r w:rsidRPr="00FD6A13">
        <w:rPr>
          <w:rFonts w:ascii="Times New Roman" w:hAnsi="Times New Roman"/>
          <w:sz w:val="24"/>
          <w:szCs w:val="24"/>
        </w:rPr>
        <w:t xml:space="preserve"> grant </w:t>
      </w:r>
      <w:r w:rsidR="006C5D91" w:rsidRPr="00FD6A13">
        <w:rPr>
          <w:rFonts w:ascii="Times New Roman" w:hAnsi="Times New Roman"/>
          <w:sz w:val="24"/>
          <w:szCs w:val="24"/>
        </w:rPr>
        <w:t xml:space="preserve">and would in the normal course of business ensure that appropriate scrutiny is put in place to avoid any possible risk , a fact which is confirmed by </w:t>
      </w:r>
      <w:r w:rsidRPr="00FD6A13">
        <w:rPr>
          <w:rFonts w:ascii="Times New Roman" w:hAnsi="Times New Roman"/>
          <w:sz w:val="24"/>
          <w:szCs w:val="24"/>
        </w:rPr>
        <w:t xml:space="preserve">the </w:t>
      </w:r>
      <w:r w:rsidR="006C5D91" w:rsidRPr="00FD6A13">
        <w:rPr>
          <w:rFonts w:ascii="Times New Roman" w:hAnsi="Times New Roman"/>
          <w:sz w:val="24"/>
          <w:szCs w:val="24"/>
        </w:rPr>
        <w:t>testimony</w:t>
      </w:r>
      <w:r w:rsidRPr="00FD6A13">
        <w:rPr>
          <w:rFonts w:ascii="Times New Roman" w:hAnsi="Times New Roman"/>
          <w:sz w:val="24"/>
          <w:szCs w:val="24"/>
        </w:rPr>
        <w:t xml:space="preserve"> of Mr. Musiime Abel </w:t>
      </w:r>
      <w:r w:rsidR="006C5D91" w:rsidRPr="00FD6A13">
        <w:rPr>
          <w:rFonts w:ascii="Times New Roman" w:hAnsi="Times New Roman"/>
          <w:sz w:val="24"/>
          <w:szCs w:val="24"/>
        </w:rPr>
        <w:t xml:space="preserve">DW3 </w:t>
      </w:r>
      <w:r w:rsidRPr="00FD6A13">
        <w:rPr>
          <w:rFonts w:ascii="Times New Roman" w:hAnsi="Times New Roman"/>
          <w:sz w:val="24"/>
          <w:szCs w:val="24"/>
        </w:rPr>
        <w:t xml:space="preserve">who </w:t>
      </w:r>
      <w:r w:rsidR="006C5D91" w:rsidRPr="00FD6A13">
        <w:rPr>
          <w:rFonts w:ascii="Times New Roman" w:hAnsi="Times New Roman"/>
          <w:sz w:val="24"/>
          <w:szCs w:val="24"/>
        </w:rPr>
        <w:t xml:space="preserve">elaborated in detail of how such a procedure and final decision was arrived at and I take liberty to reproduce it hereunder for </w:t>
      </w:r>
      <w:r w:rsidRPr="00FD6A13">
        <w:rPr>
          <w:rFonts w:ascii="Times New Roman" w:hAnsi="Times New Roman"/>
          <w:sz w:val="24"/>
          <w:szCs w:val="24"/>
        </w:rPr>
        <w:t>he had this to say;</w:t>
      </w:r>
    </w:p>
    <w:p w:rsidR="00DC6764" w:rsidRPr="00FD6A13" w:rsidRDefault="00DC6764" w:rsidP="00F83901">
      <w:pPr>
        <w:spacing w:line="480" w:lineRule="auto"/>
        <w:jc w:val="both"/>
        <w:rPr>
          <w:rFonts w:ascii="Times New Roman" w:hAnsi="Times New Roman"/>
          <w:b/>
          <w:i/>
          <w:sz w:val="24"/>
          <w:szCs w:val="24"/>
        </w:rPr>
      </w:pPr>
      <w:r w:rsidRPr="00FD6A13">
        <w:rPr>
          <w:rFonts w:ascii="Times New Roman" w:hAnsi="Times New Roman"/>
          <w:sz w:val="24"/>
          <w:szCs w:val="24"/>
        </w:rPr>
        <w:t xml:space="preserve"> </w:t>
      </w:r>
      <w:r w:rsidR="006C5D91" w:rsidRPr="00FD6A13">
        <w:rPr>
          <w:rFonts w:ascii="Times New Roman" w:hAnsi="Times New Roman"/>
          <w:b/>
          <w:i/>
          <w:sz w:val="24"/>
          <w:szCs w:val="24"/>
        </w:rPr>
        <w:t>“.</w:t>
      </w:r>
      <w:r w:rsidRPr="00FD6A13">
        <w:rPr>
          <w:rFonts w:ascii="Times New Roman" w:hAnsi="Times New Roman"/>
          <w:b/>
          <w:i/>
          <w:sz w:val="24"/>
          <w:szCs w:val="24"/>
        </w:rPr>
        <w:t>..in terms of the internal procedures of the Bank, secured bid bond guarantee are handled in the following manner;</w:t>
      </w:r>
    </w:p>
    <w:p w:rsidR="00DC6764" w:rsidRPr="00FD6A13" w:rsidRDefault="00DC6764" w:rsidP="00F83901">
      <w:pPr>
        <w:pStyle w:val="ListParagraph"/>
        <w:numPr>
          <w:ilvl w:val="0"/>
          <w:numId w:val="13"/>
        </w:numPr>
        <w:spacing w:line="480" w:lineRule="auto"/>
        <w:jc w:val="both"/>
        <w:rPr>
          <w:rFonts w:ascii="Times New Roman" w:hAnsi="Times New Roman"/>
          <w:b/>
          <w:i/>
          <w:sz w:val="24"/>
          <w:szCs w:val="24"/>
        </w:rPr>
      </w:pPr>
      <w:r w:rsidRPr="00FD6A13">
        <w:rPr>
          <w:rFonts w:ascii="Times New Roman" w:hAnsi="Times New Roman"/>
          <w:b/>
          <w:i/>
          <w:sz w:val="24"/>
          <w:szCs w:val="24"/>
        </w:rPr>
        <w:lastRenderedPageBreak/>
        <w:t>A customer’s application is received at the Branch where the customer’s account is domiciled.</w:t>
      </w:r>
    </w:p>
    <w:p w:rsidR="00DC6764" w:rsidRPr="00FD6A13" w:rsidRDefault="00DC6764" w:rsidP="00F83901">
      <w:pPr>
        <w:pStyle w:val="ListParagraph"/>
        <w:numPr>
          <w:ilvl w:val="0"/>
          <w:numId w:val="13"/>
        </w:numPr>
        <w:spacing w:line="480" w:lineRule="auto"/>
        <w:jc w:val="both"/>
        <w:rPr>
          <w:rFonts w:ascii="Times New Roman" w:hAnsi="Times New Roman"/>
          <w:b/>
          <w:i/>
          <w:sz w:val="24"/>
          <w:szCs w:val="24"/>
        </w:rPr>
      </w:pPr>
      <w:r w:rsidRPr="00FD6A13">
        <w:rPr>
          <w:rFonts w:ascii="Times New Roman" w:hAnsi="Times New Roman"/>
          <w:b/>
          <w:i/>
          <w:sz w:val="24"/>
          <w:szCs w:val="24"/>
        </w:rPr>
        <w:t>The Branch forwards the application to head office Credit Risk Department.</w:t>
      </w:r>
    </w:p>
    <w:p w:rsidR="00DC6764" w:rsidRPr="00FD6A13" w:rsidRDefault="00DC6764" w:rsidP="00F83901">
      <w:pPr>
        <w:pStyle w:val="ListParagraph"/>
        <w:numPr>
          <w:ilvl w:val="0"/>
          <w:numId w:val="13"/>
        </w:numPr>
        <w:spacing w:line="480" w:lineRule="auto"/>
        <w:jc w:val="both"/>
        <w:rPr>
          <w:rFonts w:ascii="Times New Roman" w:hAnsi="Times New Roman"/>
          <w:b/>
          <w:i/>
          <w:sz w:val="24"/>
          <w:szCs w:val="24"/>
        </w:rPr>
      </w:pPr>
      <w:r w:rsidRPr="00FD6A13">
        <w:rPr>
          <w:rFonts w:ascii="Times New Roman" w:hAnsi="Times New Roman"/>
          <w:b/>
          <w:i/>
          <w:sz w:val="24"/>
          <w:szCs w:val="24"/>
        </w:rPr>
        <w:t>An officer in the credit department is assigned the customer’s file and that officer prepares a sanction sheet. A sanction sheet entails the customer’s brief background, the request, and customer’s financials which include the Bank statement, audited books of accounts, cash flow, the projected works, company profile, current and previous works, and track record, among others.</w:t>
      </w:r>
    </w:p>
    <w:p w:rsidR="00DC6764" w:rsidRPr="00FD6A13" w:rsidRDefault="00DC6764" w:rsidP="00F83901">
      <w:pPr>
        <w:pStyle w:val="ListParagraph"/>
        <w:numPr>
          <w:ilvl w:val="0"/>
          <w:numId w:val="13"/>
        </w:numPr>
        <w:spacing w:line="480" w:lineRule="auto"/>
        <w:jc w:val="both"/>
        <w:rPr>
          <w:rFonts w:ascii="Times New Roman" w:hAnsi="Times New Roman"/>
          <w:b/>
          <w:i/>
          <w:sz w:val="24"/>
          <w:szCs w:val="24"/>
        </w:rPr>
      </w:pPr>
      <w:r w:rsidRPr="00FD6A13">
        <w:rPr>
          <w:rFonts w:ascii="Times New Roman" w:hAnsi="Times New Roman"/>
          <w:b/>
          <w:i/>
          <w:sz w:val="24"/>
          <w:szCs w:val="24"/>
        </w:rPr>
        <w:t>The Head office Credit committee convenes to discuss the veracity of the transaction considering the strength and weakness in the contemplated transaction.</w:t>
      </w:r>
    </w:p>
    <w:p w:rsidR="00DC6764" w:rsidRPr="00FD6A13" w:rsidRDefault="00DC6764" w:rsidP="00F83901">
      <w:pPr>
        <w:pStyle w:val="ListParagraph"/>
        <w:numPr>
          <w:ilvl w:val="0"/>
          <w:numId w:val="13"/>
        </w:numPr>
        <w:spacing w:line="480" w:lineRule="auto"/>
        <w:jc w:val="both"/>
        <w:rPr>
          <w:rFonts w:ascii="Times New Roman" w:hAnsi="Times New Roman"/>
          <w:b/>
          <w:i/>
          <w:sz w:val="24"/>
          <w:szCs w:val="24"/>
        </w:rPr>
      </w:pPr>
      <w:r w:rsidRPr="00FD6A13">
        <w:rPr>
          <w:rFonts w:ascii="Times New Roman" w:hAnsi="Times New Roman"/>
          <w:b/>
          <w:i/>
          <w:sz w:val="24"/>
          <w:szCs w:val="24"/>
        </w:rPr>
        <w:t>If the transaction falls within the mandate of the Head Office Credit committee, which is up to a maximum of UGX 100,000,000/-, the committee will approve or decline.</w:t>
      </w:r>
    </w:p>
    <w:p w:rsidR="00DC6764" w:rsidRPr="00FD6A13" w:rsidRDefault="00DC6764" w:rsidP="00F83901">
      <w:pPr>
        <w:pStyle w:val="ListParagraph"/>
        <w:numPr>
          <w:ilvl w:val="0"/>
          <w:numId w:val="13"/>
        </w:numPr>
        <w:spacing w:line="480" w:lineRule="auto"/>
        <w:jc w:val="both"/>
        <w:rPr>
          <w:rFonts w:ascii="Times New Roman" w:hAnsi="Times New Roman"/>
          <w:b/>
          <w:i/>
          <w:sz w:val="24"/>
          <w:szCs w:val="24"/>
        </w:rPr>
      </w:pPr>
      <w:r w:rsidRPr="00FD6A13">
        <w:rPr>
          <w:rFonts w:ascii="Times New Roman" w:hAnsi="Times New Roman"/>
          <w:b/>
          <w:i/>
          <w:sz w:val="24"/>
          <w:szCs w:val="24"/>
        </w:rPr>
        <w:t>For any transaction above UGX 100,000,000/- (Uganda Shillings One Hundred Million) the Head Office Credit Committee will only recommend to the Executive Credit Committee for further consideration.</w:t>
      </w:r>
    </w:p>
    <w:p w:rsidR="00DC6764" w:rsidRPr="00FD6A13" w:rsidRDefault="00DC6764" w:rsidP="00F83901">
      <w:pPr>
        <w:pStyle w:val="ListParagraph"/>
        <w:numPr>
          <w:ilvl w:val="0"/>
          <w:numId w:val="13"/>
        </w:numPr>
        <w:spacing w:line="480" w:lineRule="auto"/>
        <w:jc w:val="both"/>
        <w:rPr>
          <w:rFonts w:ascii="Times New Roman" w:hAnsi="Times New Roman"/>
          <w:b/>
          <w:i/>
          <w:sz w:val="24"/>
          <w:szCs w:val="24"/>
        </w:rPr>
      </w:pPr>
      <w:r w:rsidRPr="00FD6A13">
        <w:rPr>
          <w:rFonts w:ascii="Times New Roman" w:hAnsi="Times New Roman"/>
          <w:b/>
          <w:i/>
          <w:sz w:val="24"/>
          <w:szCs w:val="24"/>
        </w:rPr>
        <w:t>It is imperative to note that for secured facilities once it’s approved, the Bank undertakes extensive due diligence on the agreed security (title) before the guarantee are issued. This involves confirming the authenticity of the title with lands office and registration of the Bank’s mortgage on the title to secure the amount to be guaranteed...”</w:t>
      </w:r>
    </w:p>
    <w:p w:rsidR="00DC6764" w:rsidRPr="00FD6A13" w:rsidRDefault="000C68E4" w:rsidP="00F83901">
      <w:pPr>
        <w:spacing w:line="480" w:lineRule="auto"/>
        <w:jc w:val="both"/>
        <w:rPr>
          <w:rFonts w:ascii="Times New Roman" w:hAnsi="Times New Roman"/>
          <w:sz w:val="24"/>
          <w:szCs w:val="24"/>
        </w:rPr>
      </w:pPr>
      <w:r w:rsidRPr="00FD6A13">
        <w:rPr>
          <w:rFonts w:ascii="Times New Roman" w:hAnsi="Times New Roman"/>
          <w:sz w:val="24"/>
          <w:szCs w:val="24"/>
        </w:rPr>
        <w:t xml:space="preserve">When this </w:t>
      </w:r>
      <w:r w:rsidR="00DC6764" w:rsidRPr="00FD6A13">
        <w:rPr>
          <w:rFonts w:ascii="Times New Roman" w:hAnsi="Times New Roman"/>
          <w:sz w:val="24"/>
          <w:szCs w:val="24"/>
        </w:rPr>
        <w:t xml:space="preserve">procedure </w:t>
      </w:r>
      <w:r w:rsidRPr="00FD6A13">
        <w:rPr>
          <w:rFonts w:ascii="Times New Roman" w:hAnsi="Times New Roman"/>
          <w:sz w:val="24"/>
          <w:szCs w:val="24"/>
        </w:rPr>
        <w:t xml:space="preserve">is considered in light of the testimony of </w:t>
      </w:r>
      <w:r w:rsidR="004575FF" w:rsidRPr="00FD6A13">
        <w:rPr>
          <w:rFonts w:ascii="Times New Roman" w:hAnsi="Times New Roman"/>
          <w:sz w:val="24"/>
          <w:szCs w:val="24"/>
        </w:rPr>
        <w:t>PW1,</w:t>
      </w:r>
      <w:r w:rsidRPr="00FD6A13">
        <w:rPr>
          <w:rFonts w:ascii="Times New Roman" w:hAnsi="Times New Roman"/>
          <w:sz w:val="24"/>
          <w:szCs w:val="24"/>
        </w:rPr>
        <w:t xml:space="preserve"> it would </w:t>
      </w:r>
      <w:r w:rsidR="004575FF" w:rsidRPr="00FD6A13">
        <w:rPr>
          <w:rFonts w:ascii="Times New Roman" w:hAnsi="Times New Roman"/>
          <w:sz w:val="24"/>
          <w:szCs w:val="24"/>
        </w:rPr>
        <w:t>appear inconceivable</w:t>
      </w:r>
      <w:r w:rsidR="00DC6764" w:rsidRPr="00FD6A13">
        <w:rPr>
          <w:rFonts w:ascii="Times New Roman" w:hAnsi="Times New Roman"/>
          <w:sz w:val="24"/>
          <w:szCs w:val="24"/>
        </w:rPr>
        <w:t xml:space="preserve"> that the Defendant Bank could have received the Plaintiff’s application on the same day, evaluated it, issued a comfort letter on the same day, issued the offer to the Plaintiff’s </w:t>
      </w:r>
      <w:r w:rsidR="00DC6764" w:rsidRPr="00FD6A13">
        <w:rPr>
          <w:rFonts w:ascii="Times New Roman" w:hAnsi="Times New Roman"/>
          <w:sz w:val="24"/>
          <w:szCs w:val="24"/>
        </w:rPr>
        <w:lastRenderedPageBreak/>
        <w:t xml:space="preserve">company and the guarantee on the same day </w:t>
      </w:r>
      <w:r w:rsidRPr="00FD6A13">
        <w:rPr>
          <w:rFonts w:ascii="Times New Roman" w:hAnsi="Times New Roman"/>
          <w:sz w:val="24"/>
          <w:szCs w:val="24"/>
        </w:rPr>
        <w:t xml:space="preserve">and </w:t>
      </w:r>
      <w:r w:rsidR="00DC6764" w:rsidRPr="00FD6A13">
        <w:rPr>
          <w:rFonts w:ascii="Times New Roman" w:hAnsi="Times New Roman"/>
          <w:sz w:val="24"/>
          <w:szCs w:val="24"/>
        </w:rPr>
        <w:t>in a matter of minutes for the Plaintiff</w:t>
      </w:r>
      <w:r w:rsidRPr="00FD6A13">
        <w:rPr>
          <w:rFonts w:ascii="Times New Roman" w:hAnsi="Times New Roman"/>
          <w:sz w:val="24"/>
          <w:szCs w:val="24"/>
        </w:rPr>
        <w:t xml:space="preserve"> to submission</w:t>
      </w:r>
      <w:r w:rsidR="00DC6764" w:rsidRPr="00FD6A13">
        <w:rPr>
          <w:rFonts w:ascii="Times New Roman" w:hAnsi="Times New Roman"/>
          <w:sz w:val="24"/>
          <w:szCs w:val="24"/>
        </w:rPr>
        <w:t xml:space="preserve"> the same by 10:00 am (the time for opening the bids)on the same day. </w:t>
      </w:r>
      <w:r w:rsidRPr="00FD6A13">
        <w:rPr>
          <w:rFonts w:ascii="Times New Roman" w:hAnsi="Times New Roman"/>
          <w:sz w:val="24"/>
          <w:szCs w:val="24"/>
        </w:rPr>
        <w:t xml:space="preserve">That would clearly be an impossible task with my </w:t>
      </w:r>
      <w:r w:rsidR="00DC6764" w:rsidRPr="00FD6A13">
        <w:rPr>
          <w:rFonts w:ascii="Times New Roman" w:hAnsi="Times New Roman"/>
          <w:sz w:val="24"/>
          <w:szCs w:val="24"/>
        </w:rPr>
        <w:t xml:space="preserve">only inference </w:t>
      </w:r>
      <w:r w:rsidRPr="00FD6A13">
        <w:rPr>
          <w:rFonts w:ascii="Times New Roman" w:hAnsi="Times New Roman"/>
          <w:sz w:val="24"/>
          <w:szCs w:val="24"/>
        </w:rPr>
        <w:t>to the testimony of PW1 in respect of the process elaborated above to be that</w:t>
      </w:r>
      <w:r w:rsidR="00DC6764" w:rsidRPr="00FD6A13">
        <w:rPr>
          <w:rFonts w:ascii="Times New Roman" w:hAnsi="Times New Roman"/>
          <w:sz w:val="24"/>
          <w:szCs w:val="24"/>
        </w:rPr>
        <w:t xml:space="preserve"> the plaintiff of secured the guarantee outside the defendants normal procedure and the </w:t>
      </w:r>
      <w:r w:rsidRPr="00FD6A13">
        <w:rPr>
          <w:rFonts w:ascii="Times New Roman" w:hAnsi="Times New Roman"/>
          <w:sz w:val="24"/>
          <w:szCs w:val="24"/>
        </w:rPr>
        <w:t xml:space="preserve">suspicion of </w:t>
      </w:r>
      <w:r w:rsidR="00DC6764" w:rsidRPr="00FD6A13">
        <w:rPr>
          <w:rFonts w:ascii="Times New Roman" w:hAnsi="Times New Roman"/>
          <w:sz w:val="24"/>
          <w:szCs w:val="24"/>
        </w:rPr>
        <w:t xml:space="preserve">incidence of forgery of the same cannot be </w:t>
      </w:r>
      <w:r w:rsidRPr="00FD6A13">
        <w:rPr>
          <w:rFonts w:ascii="Times New Roman" w:hAnsi="Times New Roman"/>
          <w:sz w:val="24"/>
          <w:szCs w:val="24"/>
        </w:rPr>
        <w:t>over</w:t>
      </w:r>
      <w:r w:rsidR="00DC6764" w:rsidRPr="00FD6A13">
        <w:rPr>
          <w:rFonts w:ascii="Times New Roman" w:hAnsi="Times New Roman"/>
          <w:sz w:val="24"/>
          <w:szCs w:val="24"/>
        </w:rPr>
        <w:t xml:space="preserve">ruled out taking into account that no rebuttal evidence was brought to show otherwise. </w:t>
      </w:r>
    </w:p>
    <w:p w:rsidR="00DC6764" w:rsidRPr="00FD6A13" w:rsidRDefault="000C68E4" w:rsidP="00F83901">
      <w:pPr>
        <w:spacing w:line="480" w:lineRule="auto"/>
        <w:jc w:val="both"/>
        <w:rPr>
          <w:rFonts w:ascii="Times New Roman" w:hAnsi="Times New Roman"/>
          <w:sz w:val="24"/>
          <w:szCs w:val="24"/>
        </w:rPr>
      </w:pPr>
      <w:r w:rsidRPr="00FD6A13">
        <w:rPr>
          <w:rFonts w:ascii="Times New Roman" w:hAnsi="Times New Roman"/>
          <w:sz w:val="24"/>
          <w:szCs w:val="24"/>
        </w:rPr>
        <w:t>The other thing to note is that</w:t>
      </w:r>
      <w:r w:rsidR="00DC6764" w:rsidRPr="00FD6A13">
        <w:rPr>
          <w:rFonts w:ascii="Times New Roman" w:hAnsi="Times New Roman"/>
          <w:b/>
          <w:i/>
          <w:sz w:val="24"/>
          <w:szCs w:val="24"/>
        </w:rPr>
        <w:t xml:space="preserve"> </w:t>
      </w:r>
      <w:r w:rsidRPr="00FD6A13">
        <w:rPr>
          <w:rFonts w:ascii="Times New Roman" w:hAnsi="Times New Roman"/>
          <w:sz w:val="24"/>
          <w:szCs w:val="24"/>
        </w:rPr>
        <w:t>it appears to me that t</w:t>
      </w:r>
      <w:r w:rsidR="00DC6764" w:rsidRPr="00FD6A13">
        <w:rPr>
          <w:rFonts w:ascii="Times New Roman" w:hAnsi="Times New Roman"/>
          <w:sz w:val="24"/>
          <w:szCs w:val="24"/>
        </w:rPr>
        <w:t xml:space="preserve">he Plaintiff did not take its </w:t>
      </w:r>
      <w:r w:rsidRPr="00FD6A13">
        <w:rPr>
          <w:rFonts w:ascii="Times New Roman" w:hAnsi="Times New Roman"/>
          <w:sz w:val="24"/>
          <w:szCs w:val="24"/>
        </w:rPr>
        <w:t>burden</w:t>
      </w:r>
      <w:r w:rsidR="00DC6764" w:rsidRPr="00FD6A13">
        <w:rPr>
          <w:rFonts w:ascii="Times New Roman" w:hAnsi="Times New Roman"/>
          <w:sz w:val="24"/>
          <w:szCs w:val="24"/>
        </w:rPr>
        <w:t xml:space="preserve"> </w:t>
      </w:r>
      <w:r w:rsidRPr="00FD6A13">
        <w:rPr>
          <w:rFonts w:ascii="Times New Roman" w:hAnsi="Times New Roman"/>
          <w:sz w:val="24"/>
          <w:szCs w:val="24"/>
        </w:rPr>
        <w:t>proving its case to the level required</w:t>
      </w:r>
      <w:r w:rsidR="00DC6764" w:rsidRPr="00FD6A13">
        <w:rPr>
          <w:rFonts w:ascii="Times New Roman" w:hAnsi="Times New Roman"/>
          <w:sz w:val="24"/>
          <w:szCs w:val="24"/>
        </w:rPr>
        <w:t xml:space="preserve"> seriously </w:t>
      </w:r>
      <w:r w:rsidRPr="00FD6A13">
        <w:rPr>
          <w:rFonts w:ascii="Times New Roman" w:hAnsi="Times New Roman"/>
          <w:sz w:val="24"/>
          <w:szCs w:val="24"/>
        </w:rPr>
        <w:t xml:space="preserve">for </w:t>
      </w:r>
      <w:r w:rsidR="00DC6764" w:rsidRPr="00FD6A13">
        <w:rPr>
          <w:rFonts w:ascii="Times New Roman" w:hAnsi="Times New Roman"/>
          <w:sz w:val="24"/>
          <w:szCs w:val="24"/>
        </w:rPr>
        <w:t>it had the opportunity to prove its contention as it is trite he who alleges must prove</w:t>
      </w:r>
      <w:r w:rsidRPr="00FD6A13">
        <w:rPr>
          <w:rFonts w:ascii="Times New Roman" w:hAnsi="Times New Roman"/>
          <w:sz w:val="24"/>
          <w:szCs w:val="24"/>
        </w:rPr>
        <w:t xml:space="preserve"> but merely</w:t>
      </w:r>
      <w:r w:rsidR="00DC6764" w:rsidRPr="00FD6A13">
        <w:rPr>
          <w:rFonts w:ascii="Times New Roman" w:hAnsi="Times New Roman"/>
          <w:sz w:val="24"/>
          <w:szCs w:val="24"/>
        </w:rPr>
        <w:t xml:space="preserve"> insist</w:t>
      </w:r>
      <w:r w:rsidRPr="00FD6A13">
        <w:rPr>
          <w:rFonts w:ascii="Times New Roman" w:hAnsi="Times New Roman"/>
          <w:sz w:val="24"/>
          <w:szCs w:val="24"/>
        </w:rPr>
        <w:t>ed</w:t>
      </w:r>
      <w:r w:rsidR="00DC6764" w:rsidRPr="00FD6A13">
        <w:rPr>
          <w:rFonts w:ascii="Times New Roman" w:hAnsi="Times New Roman"/>
          <w:sz w:val="24"/>
          <w:szCs w:val="24"/>
        </w:rPr>
        <w:t xml:space="preserve"> that it was a customer of the bank </w:t>
      </w:r>
      <w:r w:rsidRPr="00FD6A13">
        <w:rPr>
          <w:rFonts w:ascii="Times New Roman" w:hAnsi="Times New Roman"/>
          <w:sz w:val="24"/>
          <w:szCs w:val="24"/>
        </w:rPr>
        <w:t>who secured</w:t>
      </w:r>
      <w:r w:rsidR="00DC6764" w:rsidRPr="00FD6A13">
        <w:rPr>
          <w:rFonts w:ascii="Times New Roman" w:hAnsi="Times New Roman"/>
          <w:sz w:val="24"/>
          <w:szCs w:val="24"/>
        </w:rPr>
        <w:t xml:space="preserve"> genuine documents </w:t>
      </w:r>
      <w:r w:rsidRPr="00FD6A13">
        <w:rPr>
          <w:rFonts w:ascii="Times New Roman" w:hAnsi="Times New Roman"/>
          <w:sz w:val="24"/>
          <w:szCs w:val="24"/>
        </w:rPr>
        <w:t>which were not proved to have come from the bank. The fact of b</w:t>
      </w:r>
      <w:r w:rsidR="00DC6764" w:rsidRPr="00FD6A13">
        <w:rPr>
          <w:rFonts w:ascii="Times New Roman" w:hAnsi="Times New Roman"/>
          <w:sz w:val="24"/>
          <w:szCs w:val="24"/>
        </w:rPr>
        <w:t xml:space="preserve">eing a bank customer </w:t>
      </w:r>
      <w:r w:rsidRPr="00FD6A13">
        <w:rPr>
          <w:rFonts w:ascii="Times New Roman" w:hAnsi="Times New Roman"/>
          <w:sz w:val="24"/>
          <w:szCs w:val="24"/>
        </w:rPr>
        <w:t>entails the duty to ensure that proper documents are</w:t>
      </w:r>
      <w:r w:rsidR="00DC6764" w:rsidRPr="00FD6A13">
        <w:rPr>
          <w:rFonts w:ascii="Times New Roman" w:hAnsi="Times New Roman"/>
          <w:sz w:val="24"/>
          <w:szCs w:val="24"/>
        </w:rPr>
        <w:t xml:space="preserve"> </w:t>
      </w:r>
      <w:r w:rsidRPr="00FD6A13">
        <w:rPr>
          <w:rFonts w:ascii="Times New Roman" w:hAnsi="Times New Roman"/>
          <w:sz w:val="24"/>
          <w:szCs w:val="24"/>
        </w:rPr>
        <w:t>secured from</w:t>
      </w:r>
      <w:r w:rsidR="00DC6764" w:rsidRPr="00FD6A13">
        <w:rPr>
          <w:rFonts w:ascii="Times New Roman" w:hAnsi="Times New Roman"/>
          <w:sz w:val="24"/>
          <w:szCs w:val="24"/>
        </w:rPr>
        <w:t xml:space="preserve"> authorised bank officials and where </w:t>
      </w:r>
      <w:r w:rsidRPr="00FD6A13">
        <w:rPr>
          <w:rFonts w:ascii="Times New Roman" w:hAnsi="Times New Roman"/>
          <w:sz w:val="24"/>
          <w:szCs w:val="24"/>
        </w:rPr>
        <w:t xml:space="preserve">such authorised </w:t>
      </w:r>
      <w:r w:rsidR="00DC6764" w:rsidRPr="00FD6A13">
        <w:rPr>
          <w:rFonts w:ascii="Times New Roman" w:hAnsi="Times New Roman"/>
          <w:sz w:val="24"/>
          <w:szCs w:val="24"/>
        </w:rPr>
        <w:t xml:space="preserve">bank officials </w:t>
      </w:r>
      <w:r w:rsidRPr="00FD6A13">
        <w:rPr>
          <w:rFonts w:ascii="Times New Roman" w:hAnsi="Times New Roman"/>
          <w:sz w:val="24"/>
          <w:szCs w:val="24"/>
        </w:rPr>
        <w:t xml:space="preserve">such as ids the case here </w:t>
      </w:r>
      <w:r w:rsidR="00DC6764" w:rsidRPr="00FD6A13">
        <w:rPr>
          <w:rFonts w:ascii="Times New Roman" w:hAnsi="Times New Roman"/>
          <w:sz w:val="24"/>
          <w:szCs w:val="24"/>
        </w:rPr>
        <w:t xml:space="preserve">are denying having issued </w:t>
      </w:r>
      <w:r w:rsidRPr="00FD6A13">
        <w:rPr>
          <w:rFonts w:ascii="Times New Roman" w:hAnsi="Times New Roman"/>
          <w:sz w:val="24"/>
          <w:szCs w:val="24"/>
        </w:rPr>
        <w:t xml:space="preserve">them </w:t>
      </w:r>
      <w:r w:rsidR="00DC6764" w:rsidRPr="00FD6A13">
        <w:rPr>
          <w:rFonts w:ascii="Times New Roman" w:hAnsi="Times New Roman"/>
          <w:sz w:val="24"/>
          <w:szCs w:val="24"/>
        </w:rPr>
        <w:t xml:space="preserve">then it was the duty of the plaintiff to </w:t>
      </w:r>
      <w:r w:rsidRPr="00FD6A13">
        <w:rPr>
          <w:rFonts w:ascii="Times New Roman" w:hAnsi="Times New Roman"/>
          <w:sz w:val="24"/>
          <w:szCs w:val="24"/>
        </w:rPr>
        <w:t>produce incontrovertible</w:t>
      </w:r>
      <w:r w:rsidR="00DC6764" w:rsidRPr="00FD6A13">
        <w:rPr>
          <w:rFonts w:ascii="Times New Roman" w:hAnsi="Times New Roman"/>
          <w:sz w:val="24"/>
          <w:szCs w:val="24"/>
        </w:rPr>
        <w:t xml:space="preserve"> evidence to prove that those witnesses were telling </w:t>
      </w:r>
      <w:r w:rsidRPr="00FD6A13">
        <w:rPr>
          <w:rFonts w:ascii="Times New Roman" w:hAnsi="Times New Roman"/>
          <w:sz w:val="24"/>
          <w:szCs w:val="24"/>
        </w:rPr>
        <w:t>not telling the truth</w:t>
      </w:r>
      <w:r w:rsidR="00DC6764" w:rsidRPr="00FD6A13">
        <w:rPr>
          <w:rFonts w:ascii="Times New Roman" w:hAnsi="Times New Roman"/>
          <w:sz w:val="24"/>
          <w:szCs w:val="24"/>
        </w:rPr>
        <w:t xml:space="preserve"> in court. </w:t>
      </w:r>
    </w:p>
    <w:p w:rsidR="008354E6" w:rsidRPr="00FD6A13" w:rsidRDefault="00B2053A" w:rsidP="00F83901">
      <w:pPr>
        <w:spacing w:line="480" w:lineRule="auto"/>
        <w:jc w:val="both"/>
        <w:rPr>
          <w:rFonts w:ascii="Times New Roman" w:hAnsi="Times New Roman"/>
          <w:sz w:val="24"/>
          <w:szCs w:val="24"/>
        </w:rPr>
      </w:pPr>
      <w:r w:rsidRPr="00FD6A13">
        <w:rPr>
          <w:rFonts w:ascii="Times New Roman" w:hAnsi="Times New Roman"/>
          <w:sz w:val="24"/>
          <w:szCs w:val="24"/>
        </w:rPr>
        <w:t xml:space="preserve">For </w:t>
      </w:r>
      <w:r w:rsidR="000C68E4" w:rsidRPr="00FD6A13">
        <w:rPr>
          <w:rFonts w:ascii="Times New Roman" w:hAnsi="Times New Roman"/>
          <w:sz w:val="24"/>
          <w:szCs w:val="24"/>
        </w:rPr>
        <w:t xml:space="preserve">as it stands now, </w:t>
      </w:r>
      <w:r w:rsidRPr="00FD6A13">
        <w:rPr>
          <w:rFonts w:ascii="Times New Roman" w:hAnsi="Times New Roman"/>
          <w:sz w:val="24"/>
          <w:szCs w:val="24"/>
        </w:rPr>
        <w:t xml:space="preserve">DW1 </w:t>
      </w:r>
      <w:r w:rsidR="00F23AF1" w:rsidRPr="00FD6A13">
        <w:rPr>
          <w:rFonts w:ascii="Times New Roman" w:hAnsi="Times New Roman"/>
          <w:sz w:val="24"/>
          <w:szCs w:val="24"/>
        </w:rPr>
        <w:t xml:space="preserve">who was the senior bank official </w:t>
      </w:r>
      <w:r w:rsidRPr="00FD6A13">
        <w:rPr>
          <w:rFonts w:ascii="Times New Roman" w:hAnsi="Times New Roman"/>
          <w:sz w:val="24"/>
          <w:szCs w:val="24"/>
        </w:rPr>
        <w:t xml:space="preserve">emphatically denied ever offering the facility and DW2 </w:t>
      </w:r>
      <w:r w:rsidR="00F23AF1" w:rsidRPr="00FD6A13">
        <w:rPr>
          <w:rFonts w:ascii="Times New Roman" w:hAnsi="Times New Roman"/>
          <w:sz w:val="24"/>
          <w:szCs w:val="24"/>
        </w:rPr>
        <w:t xml:space="preserve">categorically testified to the fact that she </w:t>
      </w:r>
      <w:r w:rsidRPr="00FD6A13">
        <w:rPr>
          <w:rFonts w:ascii="Times New Roman" w:hAnsi="Times New Roman"/>
          <w:sz w:val="24"/>
          <w:szCs w:val="24"/>
        </w:rPr>
        <w:t>was no longer an employee of the defendant at the time when the said facility was said to have been issued</w:t>
      </w:r>
      <w:r w:rsidR="00F23AF1" w:rsidRPr="00FD6A13">
        <w:rPr>
          <w:rFonts w:ascii="Times New Roman" w:hAnsi="Times New Roman"/>
          <w:sz w:val="24"/>
          <w:szCs w:val="24"/>
        </w:rPr>
        <w:t xml:space="preserve"> thus turning the table against the plaintiff to prove otherwise with the</w:t>
      </w:r>
      <w:r w:rsidR="00173F22" w:rsidRPr="00FD6A13">
        <w:rPr>
          <w:rFonts w:ascii="Times New Roman" w:hAnsi="Times New Roman"/>
          <w:sz w:val="24"/>
          <w:szCs w:val="24"/>
        </w:rPr>
        <w:t xml:space="preserve"> failure of the plaintiff to do so rais</w:t>
      </w:r>
      <w:r w:rsidR="00F23AF1" w:rsidRPr="00FD6A13">
        <w:rPr>
          <w:rFonts w:ascii="Times New Roman" w:hAnsi="Times New Roman"/>
          <w:sz w:val="24"/>
          <w:szCs w:val="24"/>
        </w:rPr>
        <w:t>ing</w:t>
      </w:r>
      <w:r w:rsidR="00173F22" w:rsidRPr="00FD6A13">
        <w:rPr>
          <w:rFonts w:ascii="Times New Roman" w:hAnsi="Times New Roman"/>
          <w:sz w:val="24"/>
          <w:szCs w:val="24"/>
        </w:rPr>
        <w:t xml:space="preserve"> </w:t>
      </w:r>
      <w:r w:rsidR="008354E6" w:rsidRPr="00FD6A13">
        <w:rPr>
          <w:rFonts w:ascii="Times New Roman" w:hAnsi="Times New Roman"/>
          <w:sz w:val="24"/>
          <w:szCs w:val="24"/>
        </w:rPr>
        <w:t xml:space="preserve">latent </w:t>
      </w:r>
      <w:r w:rsidR="00173F22" w:rsidRPr="00FD6A13">
        <w:rPr>
          <w:rFonts w:ascii="Times New Roman" w:hAnsi="Times New Roman"/>
          <w:sz w:val="24"/>
          <w:szCs w:val="24"/>
        </w:rPr>
        <w:t xml:space="preserve">doubt in </w:t>
      </w:r>
      <w:r w:rsidR="008354E6" w:rsidRPr="00FD6A13">
        <w:rPr>
          <w:rFonts w:ascii="Times New Roman" w:hAnsi="Times New Roman"/>
          <w:sz w:val="24"/>
          <w:szCs w:val="24"/>
        </w:rPr>
        <w:t>my</w:t>
      </w:r>
      <w:r w:rsidR="00173F22" w:rsidRPr="00FD6A13">
        <w:rPr>
          <w:rFonts w:ascii="Times New Roman" w:hAnsi="Times New Roman"/>
          <w:sz w:val="24"/>
          <w:szCs w:val="24"/>
        </w:rPr>
        <w:t xml:space="preserve"> mind </w:t>
      </w:r>
      <w:r w:rsidR="008354E6" w:rsidRPr="00FD6A13">
        <w:rPr>
          <w:rFonts w:ascii="Times New Roman" w:hAnsi="Times New Roman"/>
          <w:sz w:val="24"/>
          <w:szCs w:val="24"/>
        </w:rPr>
        <w:t>as to the authenticity and origin of the document</w:t>
      </w:r>
      <w:r w:rsidR="00173F22" w:rsidRPr="00FD6A13">
        <w:rPr>
          <w:rFonts w:ascii="Times New Roman" w:hAnsi="Times New Roman"/>
          <w:sz w:val="24"/>
          <w:szCs w:val="24"/>
        </w:rPr>
        <w:t xml:space="preserve"> in </w:t>
      </w:r>
      <w:r w:rsidR="008354E6" w:rsidRPr="00FD6A13">
        <w:rPr>
          <w:rFonts w:ascii="Times New Roman" w:hAnsi="Times New Roman"/>
          <w:sz w:val="24"/>
          <w:szCs w:val="24"/>
        </w:rPr>
        <w:t xml:space="preserve">question and how it was </w:t>
      </w:r>
      <w:r w:rsidR="00173F22" w:rsidRPr="00FD6A13">
        <w:rPr>
          <w:rFonts w:ascii="Times New Roman" w:hAnsi="Times New Roman"/>
          <w:sz w:val="24"/>
          <w:szCs w:val="24"/>
        </w:rPr>
        <w:t>obtained making it doubtful</w:t>
      </w:r>
      <w:r w:rsidR="008354E6" w:rsidRPr="00FD6A13">
        <w:rPr>
          <w:rFonts w:ascii="Times New Roman" w:hAnsi="Times New Roman"/>
          <w:sz w:val="24"/>
          <w:szCs w:val="24"/>
        </w:rPr>
        <w:t xml:space="preserve"> in terms of evidential value to prove the point of the plaintiff.</w:t>
      </w:r>
      <w:r w:rsidR="00173F22" w:rsidRPr="00FD6A13">
        <w:rPr>
          <w:rFonts w:ascii="Times New Roman" w:hAnsi="Times New Roman"/>
          <w:sz w:val="24"/>
          <w:szCs w:val="24"/>
        </w:rPr>
        <w:t xml:space="preserve"> </w:t>
      </w:r>
    </w:p>
    <w:p w:rsidR="00F23AF1" w:rsidRPr="00FD6A13" w:rsidRDefault="00173F22" w:rsidP="00F83901">
      <w:pPr>
        <w:spacing w:line="480" w:lineRule="auto"/>
        <w:jc w:val="both"/>
        <w:rPr>
          <w:rFonts w:ascii="Times New Roman" w:hAnsi="Times New Roman"/>
          <w:sz w:val="24"/>
          <w:szCs w:val="24"/>
        </w:rPr>
      </w:pPr>
      <w:r w:rsidRPr="00FD6A13">
        <w:rPr>
          <w:rFonts w:ascii="Times New Roman" w:hAnsi="Times New Roman"/>
          <w:sz w:val="24"/>
          <w:szCs w:val="24"/>
        </w:rPr>
        <w:lastRenderedPageBreak/>
        <w:t xml:space="preserve">I </w:t>
      </w:r>
      <w:r w:rsidR="008354E6" w:rsidRPr="00FD6A13">
        <w:rPr>
          <w:rFonts w:ascii="Times New Roman" w:hAnsi="Times New Roman"/>
          <w:sz w:val="24"/>
          <w:szCs w:val="24"/>
        </w:rPr>
        <w:t xml:space="preserve">am </w:t>
      </w:r>
      <w:r w:rsidRPr="00FD6A13">
        <w:rPr>
          <w:rFonts w:ascii="Times New Roman" w:hAnsi="Times New Roman"/>
          <w:sz w:val="24"/>
          <w:szCs w:val="24"/>
        </w:rPr>
        <w:t xml:space="preserve">therefore </w:t>
      </w:r>
      <w:r w:rsidR="008354E6" w:rsidRPr="00FD6A13">
        <w:rPr>
          <w:rFonts w:ascii="Times New Roman" w:hAnsi="Times New Roman"/>
          <w:sz w:val="24"/>
          <w:szCs w:val="24"/>
        </w:rPr>
        <w:t xml:space="preserve">constrained to resolve this issue </w:t>
      </w:r>
      <w:r w:rsidRPr="00FD6A13">
        <w:rPr>
          <w:rFonts w:ascii="Times New Roman" w:hAnsi="Times New Roman"/>
          <w:sz w:val="24"/>
          <w:szCs w:val="24"/>
        </w:rPr>
        <w:t xml:space="preserve">in the negative as it has not been proved to the satisfaction of this court that </w:t>
      </w:r>
      <w:r w:rsidR="004575FF" w:rsidRPr="00FD6A13">
        <w:rPr>
          <w:rFonts w:ascii="Times New Roman" w:hAnsi="Times New Roman"/>
          <w:sz w:val="24"/>
          <w:szCs w:val="24"/>
        </w:rPr>
        <w:t>the Plaintiff</w:t>
      </w:r>
      <w:r w:rsidR="00107E1B" w:rsidRPr="00FD6A13">
        <w:rPr>
          <w:rFonts w:ascii="Times New Roman" w:hAnsi="Times New Roman"/>
          <w:sz w:val="24"/>
          <w:szCs w:val="24"/>
        </w:rPr>
        <w:t xml:space="preserve"> procured the bid bond guarantee </w:t>
      </w:r>
      <w:r w:rsidR="0067192C" w:rsidRPr="00FD6A13">
        <w:rPr>
          <w:rFonts w:ascii="Times New Roman" w:hAnsi="Times New Roman"/>
          <w:sz w:val="24"/>
          <w:szCs w:val="24"/>
        </w:rPr>
        <w:t xml:space="preserve">not by </w:t>
      </w:r>
      <w:r w:rsidR="00DC6764" w:rsidRPr="00FD6A13">
        <w:rPr>
          <w:rFonts w:ascii="Times New Roman" w:hAnsi="Times New Roman"/>
          <w:sz w:val="24"/>
          <w:szCs w:val="24"/>
        </w:rPr>
        <w:t>ordinary way</w:t>
      </w:r>
      <w:r w:rsidR="00107E1B" w:rsidRPr="00FD6A13">
        <w:rPr>
          <w:rFonts w:ascii="Times New Roman" w:hAnsi="Times New Roman"/>
          <w:sz w:val="24"/>
          <w:szCs w:val="24"/>
        </w:rPr>
        <w:t xml:space="preserve"> of</w:t>
      </w:r>
      <w:r w:rsidR="0067192C" w:rsidRPr="00FD6A13">
        <w:rPr>
          <w:rFonts w:ascii="Times New Roman" w:hAnsi="Times New Roman"/>
          <w:sz w:val="24"/>
          <w:szCs w:val="24"/>
        </w:rPr>
        <w:t xml:space="preserve"> business but possibly </w:t>
      </w:r>
      <w:r w:rsidR="00F23AF1" w:rsidRPr="00FD6A13">
        <w:rPr>
          <w:rFonts w:ascii="Times New Roman" w:hAnsi="Times New Roman"/>
          <w:sz w:val="24"/>
          <w:szCs w:val="24"/>
        </w:rPr>
        <w:t xml:space="preserve">through </w:t>
      </w:r>
      <w:r w:rsidR="00107E1B" w:rsidRPr="00FD6A13">
        <w:rPr>
          <w:rFonts w:ascii="Times New Roman" w:hAnsi="Times New Roman"/>
          <w:sz w:val="24"/>
          <w:szCs w:val="24"/>
        </w:rPr>
        <w:t>fraud</w:t>
      </w:r>
      <w:r w:rsidR="00F23AF1" w:rsidRPr="00FD6A13">
        <w:rPr>
          <w:rFonts w:ascii="Times New Roman" w:hAnsi="Times New Roman"/>
          <w:sz w:val="24"/>
          <w:szCs w:val="24"/>
        </w:rPr>
        <w:t>.</w:t>
      </w:r>
    </w:p>
    <w:p w:rsidR="00801310" w:rsidRPr="00FD6A13" w:rsidRDefault="00801310" w:rsidP="00F83901">
      <w:pPr>
        <w:pStyle w:val="ListParagraph"/>
        <w:numPr>
          <w:ilvl w:val="0"/>
          <w:numId w:val="11"/>
        </w:numPr>
        <w:spacing w:line="480" w:lineRule="auto"/>
        <w:jc w:val="both"/>
        <w:rPr>
          <w:rFonts w:ascii="Times New Roman" w:hAnsi="Times New Roman"/>
          <w:b/>
          <w:sz w:val="24"/>
          <w:szCs w:val="24"/>
        </w:rPr>
      </w:pPr>
      <w:r w:rsidRPr="00FD6A13">
        <w:rPr>
          <w:rFonts w:ascii="Times New Roman" w:hAnsi="Times New Roman"/>
          <w:b/>
          <w:sz w:val="24"/>
          <w:szCs w:val="24"/>
        </w:rPr>
        <w:t xml:space="preserve"> </w:t>
      </w:r>
      <w:r w:rsidRPr="00FD6A13">
        <w:rPr>
          <w:rFonts w:ascii="Times New Roman" w:hAnsi="Times New Roman"/>
          <w:b/>
          <w:sz w:val="24"/>
          <w:szCs w:val="24"/>
          <w:u w:val="single"/>
        </w:rPr>
        <w:t>Whether the defendant is liable for the plaintiff’s loss of the contract</w:t>
      </w:r>
      <w:r w:rsidR="004575FF" w:rsidRPr="00FD6A13">
        <w:rPr>
          <w:rFonts w:ascii="Times New Roman" w:hAnsi="Times New Roman"/>
          <w:b/>
          <w:sz w:val="24"/>
          <w:szCs w:val="24"/>
        </w:rPr>
        <w:t>:</w:t>
      </w:r>
    </w:p>
    <w:p w:rsidR="00107E1B" w:rsidRPr="00FD6A13" w:rsidRDefault="007165EE" w:rsidP="00F83901">
      <w:pPr>
        <w:tabs>
          <w:tab w:val="left" w:pos="1159"/>
        </w:tabs>
        <w:spacing w:line="480" w:lineRule="auto"/>
        <w:jc w:val="both"/>
        <w:rPr>
          <w:rFonts w:ascii="Times New Roman" w:hAnsi="Times New Roman"/>
          <w:sz w:val="24"/>
          <w:szCs w:val="24"/>
        </w:rPr>
      </w:pPr>
      <w:r w:rsidRPr="00FD6A13">
        <w:rPr>
          <w:rFonts w:ascii="Times New Roman" w:hAnsi="Times New Roman"/>
          <w:sz w:val="24"/>
          <w:szCs w:val="24"/>
        </w:rPr>
        <w:t xml:space="preserve">Having found in the two </w:t>
      </w:r>
      <w:r w:rsidR="009863D0" w:rsidRPr="00FD6A13">
        <w:rPr>
          <w:rFonts w:ascii="Times New Roman" w:hAnsi="Times New Roman"/>
          <w:sz w:val="24"/>
          <w:szCs w:val="24"/>
        </w:rPr>
        <w:t>preceding</w:t>
      </w:r>
      <w:r w:rsidRPr="00FD6A13">
        <w:rPr>
          <w:rFonts w:ascii="Times New Roman" w:hAnsi="Times New Roman"/>
          <w:sz w:val="24"/>
          <w:szCs w:val="24"/>
        </w:rPr>
        <w:t xml:space="preserve"> issues that the bid bond guarantee did not originate from the defendant bank</w:t>
      </w:r>
      <w:r w:rsidR="009863D0" w:rsidRPr="00FD6A13">
        <w:rPr>
          <w:rFonts w:ascii="Times New Roman" w:hAnsi="Times New Roman"/>
          <w:sz w:val="24"/>
          <w:szCs w:val="24"/>
        </w:rPr>
        <w:t xml:space="preserve">,  I would be constrained to resolve this instant issue summarily but suffice to point out that </w:t>
      </w:r>
      <w:r w:rsidR="00801310" w:rsidRPr="00FD6A13">
        <w:rPr>
          <w:rFonts w:ascii="Times New Roman" w:hAnsi="Times New Roman"/>
          <w:sz w:val="24"/>
          <w:szCs w:val="24"/>
        </w:rPr>
        <w:t xml:space="preserve">Jim Musinguzi </w:t>
      </w:r>
      <w:r w:rsidR="009863D0" w:rsidRPr="00FD6A13">
        <w:rPr>
          <w:rFonts w:ascii="Times New Roman" w:hAnsi="Times New Roman"/>
          <w:sz w:val="24"/>
          <w:szCs w:val="24"/>
        </w:rPr>
        <w:t>(</w:t>
      </w:r>
      <w:r w:rsidR="00801310" w:rsidRPr="00FD6A13">
        <w:rPr>
          <w:rFonts w:ascii="Times New Roman" w:hAnsi="Times New Roman"/>
          <w:sz w:val="24"/>
          <w:szCs w:val="24"/>
        </w:rPr>
        <w:t>PW1</w:t>
      </w:r>
      <w:r w:rsidR="009863D0" w:rsidRPr="00FD6A13">
        <w:rPr>
          <w:rFonts w:ascii="Times New Roman" w:hAnsi="Times New Roman"/>
          <w:sz w:val="24"/>
          <w:szCs w:val="24"/>
        </w:rPr>
        <w:t>)</w:t>
      </w:r>
      <w:r w:rsidR="00801310" w:rsidRPr="00FD6A13">
        <w:rPr>
          <w:rFonts w:ascii="Times New Roman" w:hAnsi="Times New Roman"/>
          <w:sz w:val="24"/>
          <w:szCs w:val="24"/>
        </w:rPr>
        <w:t xml:space="preserve"> testified </w:t>
      </w:r>
      <w:r w:rsidR="009863D0" w:rsidRPr="00FD6A13">
        <w:rPr>
          <w:rFonts w:ascii="Times New Roman" w:hAnsi="Times New Roman"/>
          <w:sz w:val="24"/>
          <w:szCs w:val="24"/>
        </w:rPr>
        <w:t xml:space="preserve">to the fact </w:t>
      </w:r>
      <w:r w:rsidR="00801310" w:rsidRPr="00FD6A13">
        <w:rPr>
          <w:rFonts w:ascii="Times New Roman" w:hAnsi="Times New Roman"/>
          <w:sz w:val="24"/>
          <w:szCs w:val="24"/>
        </w:rPr>
        <w:t>that on the 29</w:t>
      </w:r>
      <w:r w:rsidR="00801310" w:rsidRPr="00FD6A13">
        <w:rPr>
          <w:rFonts w:ascii="Times New Roman" w:hAnsi="Times New Roman"/>
          <w:sz w:val="24"/>
          <w:szCs w:val="24"/>
          <w:vertAlign w:val="superscript"/>
        </w:rPr>
        <w:t>th</w:t>
      </w:r>
      <w:r w:rsidR="00801310" w:rsidRPr="00FD6A13">
        <w:rPr>
          <w:rFonts w:ascii="Times New Roman" w:hAnsi="Times New Roman"/>
          <w:sz w:val="24"/>
          <w:szCs w:val="24"/>
        </w:rPr>
        <w:t xml:space="preserve"> September 2011 he was informed by letter </w:t>
      </w:r>
      <w:r w:rsidR="009863D0" w:rsidRPr="00FD6A13">
        <w:rPr>
          <w:rFonts w:ascii="Times New Roman" w:hAnsi="Times New Roman"/>
          <w:sz w:val="24"/>
          <w:szCs w:val="24"/>
        </w:rPr>
        <w:t>Exhibit P. Exh</w:t>
      </w:r>
      <w:r w:rsidR="00801310" w:rsidRPr="00FD6A13">
        <w:rPr>
          <w:rFonts w:ascii="Times New Roman" w:hAnsi="Times New Roman"/>
          <w:sz w:val="24"/>
          <w:szCs w:val="24"/>
        </w:rPr>
        <w:t xml:space="preserve">17 </w:t>
      </w:r>
      <w:r w:rsidR="009863D0" w:rsidRPr="00FD6A13">
        <w:rPr>
          <w:rFonts w:ascii="Times New Roman" w:hAnsi="Times New Roman"/>
          <w:sz w:val="24"/>
          <w:szCs w:val="24"/>
        </w:rPr>
        <w:t xml:space="preserve">which came </w:t>
      </w:r>
      <w:r w:rsidR="00801310" w:rsidRPr="00FD6A13">
        <w:rPr>
          <w:rFonts w:ascii="Times New Roman" w:hAnsi="Times New Roman"/>
          <w:sz w:val="24"/>
          <w:szCs w:val="24"/>
        </w:rPr>
        <w:t>from the Permanent Secretary</w:t>
      </w:r>
      <w:r w:rsidR="009863D0" w:rsidRPr="00FD6A13">
        <w:rPr>
          <w:rFonts w:ascii="Times New Roman" w:hAnsi="Times New Roman"/>
          <w:sz w:val="24"/>
          <w:szCs w:val="24"/>
        </w:rPr>
        <w:t xml:space="preserve"> of the Ministry of Local Government that</w:t>
      </w:r>
      <w:r w:rsidR="00801310" w:rsidRPr="00FD6A13">
        <w:rPr>
          <w:rFonts w:ascii="Times New Roman" w:hAnsi="Times New Roman"/>
          <w:sz w:val="24"/>
          <w:szCs w:val="24"/>
        </w:rPr>
        <w:t xml:space="preserve"> the defendant</w:t>
      </w:r>
      <w:r w:rsidR="009863D0" w:rsidRPr="00FD6A13">
        <w:rPr>
          <w:rFonts w:ascii="Times New Roman" w:hAnsi="Times New Roman"/>
          <w:sz w:val="24"/>
          <w:szCs w:val="24"/>
        </w:rPr>
        <w:t xml:space="preserve"> bank had</w:t>
      </w:r>
      <w:r w:rsidR="00801310" w:rsidRPr="00FD6A13">
        <w:rPr>
          <w:rFonts w:ascii="Times New Roman" w:hAnsi="Times New Roman"/>
          <w:sz w:val="24"/>
          <w:szCs w:val="24"/>
        </w:rPr>
        <w:t xml:space="preserve"> denied ever issuing the bid bond guarantee in issue to the plaintiff</w:t>
      </w:r>
      <w:r w:rsidR="009863D0" w:rsidRPr="00FD6A13">
        <w:rPr>
          <w:rFonts w:ascii="Times New Roman" w:hAnsi="Times New Roman"/>
          <w:sz w:val="24"/>
          <w:szCs w:val="24"/>
        </w:rPr>
        <w:t xml:space="preserve"> with the </w:t>
      </w:r>
      <w:r w:rsidR="00801310" w:rsidRPr="00FD6A13">
        <w:rPr>
          <w:rFonts w:ascii="Times New Roman" w:hAnsi="Times New Roman"/>
          <w:sz w:val="24"/>
          <w:szCs w:val="24"/>
        </w:rPr>
        <w:t xml:space="preserve"> </w:t>
      </w:r>
      <w:r w:rsidR="009863D0" w:rsidRPr="00FD6A13">
        <w:rPr>
          <w:rFonts w:ascii="Times New Roman" w:hAnsi="Times New Roman"/>
          <w:sz w:val="24"/>
          <w:szCs w:val="24"/>
        </w:rPr>
        <w:t xml:space="preserve">said </w:t>
      </w:r>
      <w:r w:rsidR="00801310" w:rsidRPr="00FD6A13">
        <w:rPr>
          <w:rFonts w:ascii="Times New Roman" w:hAnsi="Times New Roman"/>
          <w:sz w:val="24"/>
          <w:szCs w:val="24"/>
        </w:rPr>
        <w:t xml:space="preserve"> letter accus</w:t>
      </w:r>
      <w:r w:rsidR="009863D0" w:rsidRPr="00FD6A13">
        <w:rPr>
          <w:rFonts w:ascii="Times New Roman" w:hAnsi="Times New Roman"/>
          <w:sz w:val="24"/>
          <w:szCs w:val="24"/>
        </w:rPr>
        <w:t>ing</w:t>
      </w:r>
      <w:r w:rsidR="00801310" w:rsidRPr="00FD6A13">
        <w:rPr>
          <w:rFonts w:ascii="Times New Roman" w:hAnsi="Times New Roman"/>
          <w:sz w:val="24"/>
          <w:szCs w:val="24"/>
        </w:rPr>
        <w:t xml:space="preserve"> the plaintiff company of having submitted fraudulent documents</w:t>
      </w:r>
      <w:r w:rsidR="009863D0" w:rsidRPr="00FD6A13">
        <w:rPr>
          <w:rFonts w:ascii="Times New Roman" w:hAnsi="Times New Roman"/>
          <w:sz w:val="24"/>
          <w:szCs w:val="24"/>
        </w:rPr>
        <w:t xml:space="preserve"> and was </w:t>
      </w:r>
      <w:r w:rsidR="00801310" w:rsidRPr="00FD6A13">
        <w:rPr>
          <w:rFonts w:ascii="Times New Roman" w:hAnsi="Times New Roman"/>
          <w:sz w:val="24"/>
          <w:szCs w:val="24"/>
        </w:rPr>
        <w:t>copied to several person of both political and technical authority including the Inspector General of Government, the Inspector General of Police, the Executive Director, PPDA, the Country Representative African Development Bank and the Managing Director, Equity Bank Ltd.</w:t>
      </w:r>
      <w:r w:rsidR="008B1EBA" w:rsidRPr="00FD6A13">
        <w:rPr>
          <w:rFonts w:ascii="Times New Roman" w:hAnsi="Times New Roman"/>
          <w:sz w:val="24"/>
          <w:szCs w:val="24"/>
        </w:rPr>
        <w:t xml:space="preserve"> The</w:t>
      </w:r>
      <w:r w:rsidR="00801310" w:rsidRPr="00FD6A13">
        <w:rPr>
          <w:rFonts w:ascii="Times New Roman" w:hAnsi="Times New Roman"/>
          <w:sz w:val="24"/>
          <w:szCs w:val="24"/>
        </w:rPr>
        <w:t xml:space="preserve"> said letter was written when the procurement process had been halted by the PPDA due to the Administrative </w:t>
      </w:r>
      <w:r w:rsidR="00661F24" w:rsidRPr="00FD6A13">
        <w:rPr>
          <w:rFonts w:ascii="Times New Roman" w:hAnsi="Times New Roman"/>
          <w:sz w:val="24"/>
          <w:szCs w:val="24"/>
        </w:rPr>
        <w:t>review proceedings which had earlier b</w:t>
      </w:r>
      <w:r w:rsidR="009863D0" w:rsidRPr="00FD6A13">
        <w:rPr>
          <w:rFonts w:ascii="Times New Roman" w:hAnsi="Times New Roman"/>
          <w:sz w:val="24"/>
          <w:szCs w:val="24"/>
        </w:rPr>
        <w:t>een instituted by the plaintiff as P.Exh.</w:t>
      </w:r>
      <w:r w:rsidR="00661F24" w:rsidRPr="00FD6A13">
        <w:rPr>
          <w:rFonts w:ascii="Times New Roman" w:hAnsi="Times New Roman"/>
          <w:sz w:val="24"/>
          <w:szCs w:val="24"/>
        </w:rPr>
        <w:t>14</w:t>
      </w:r>
      <w:r w:rsidR="009863D0" w:rsidRPr="00FD6A13">
        <w:rPr>
          <w:rFonts w:ascii="Times New Roman" w:hAnsi="Times New Roman"/>
          <w:sz w:val="24"/>
          <w:szCs w:val="24"/>
        </w:rPr>
        <w:t xml:space="preserve"> shows</w:t>
      </w:r>
      <w:r w:rsidR="00661F24" w:rsidRPr="00FD6A13">
        <w:rPr>
          <w:rFonts w:ascii="Times New Roman" w:hAnsi="Times New Roman"/>
          <w:sz w:val="24"/>
          <w:szCs w:val="24"/>
        </w:rPr>
        <w:t>. This means that at the time, the contract had not been awarded to any of the bidders</w:t>
      </w:r>
      <w:r w:rsidR="009863D0" w:rsidRPr="00FD6A13">
        <w:rPr>
          <w:rFonts w:ascii="Times New Roman" w:hAnsi="Times New Roman"/>
          <w:sz w:val="24"/>
          <w:szCs w:val="24"/>
        </w:rPr>
        <w:t xml:space="preserve"> as the </w:t>
      </w:r>
      <w:r w:rsidR="00661F24" w:rsidRPr="00FD6A13">
        <w:rPr>
          <w:rFonts w:ascii="Times New Roman" w:hAnsi="Times New Roman"/>
          <w:sz w:val="24"/>
          <w:szCs w:val="24"/>
        </w:rPr>
        <w:t>process had bee</w:t>
      </w:r>
      <w:r w:rsidR="009863D0" w:rsidRPr="00FD6A13">
        <w:rPr>
          <w:rFonts w:ascii="Times New Roman" w:hAnsi="Times New Roman"/>
          <w:sz w:val="24"/>
          <w:szCs w:val="24"/>
        </w:rPr>
        <w:t>n halted for Nyangoma</w:t>
      </w:r>
      <w:r w:rsidR="00661F24" w:rsidRPr="00FD6A13">
        <w:rPr>
          <w:rFonts w:ascii="Times New Roman" w:hAnsi="Times New Roman"/>
          <w:sz w:val="24"/>
          <w:szCs w:val="24"/>
        </w:rPr>
        <w:t xml:space="preserve"> Yerusa DW4 the Head of Procurement at the Ministry of Local Government testified that the plaintiff company was disqualified at stage two of the evaluation of bids which she ‘termed’ as the technical level of evaluation </w:t>
      </w:r>
      <w:r w:rsidR="009863D0" w:rsidRPr="00FD6A13">
        <w:rPr>
          <w:rFonts w:ascii="Times New Roman" w:hAnsi="Times New Roman"/>
          <w:sz w:val="24"/>
          <w:szCs w:val="24"/>
        </w:rPr>
        <w:t>called a “</w:t>
      </w:r>
      <w:r w:rsidR="009863D0" w:rsidRPr="00FD6A13">
        <w:rPr>
          <w:rFonts w:ascii="Times New Roman" w:hAnsi="Times New Roman"/>
          <w:b/>
          <w:i/>
          <w:sz w:val="24"/>
          <w:szCs w:val="24"/>
        </w:rPr>
        <w:t xml:space="preserve">detailed evaluation to determine the commercial and technical responsiveness of the eligible and compliant bids” </w:t>
      </w:r>
      <w:r w:rsidR="009863D0" w:rsidRPr="00FD6A13">
        <w:rPr>
          <w:rFonts w:ascii="Times New Roman" w:hAnsi="Times New Roman"/>
          <w:sz w:val="24"/>
          <w:szCs w:val="24"/>
        </w:rPr>
        <w:t>with</w:t>
      </w:r>
      <w:r w:rsidR="00661F24" w:rsidRPr="00FD6A13">
        <w:rPr>
          <w:rFonts w:ascii="Times New Roman" w:hAnsi="Times New Roman"/>
          <w:sz w:val="24"/>
          <w:szCs w:val="24"/>
        </w:rPr>
        <w:t xml:space="preserve"> the entire evaluation of other bids </w:t>
      </w:r>
      <w:r w:rsidR="009863D0" w:rsidRPr="00FD6A13">
        <w:rPr>
          <w:rFonts w:ascii="Times New Roman" w:hAnsi="Times New Roman"/>
          <w:sz w:val="24"/>
          <w:szCs w:val="24"/>
        </w:rPr>
        <w:t xml:space="preserve">having been </w:t>
      </w:r>
      <w:r w:rsidR="00661F24" w:rsidRPr="00FD6A13">
        <w:rPr>
          <w:rFonts w:ascii="Times New Roman" w:hAnsi="Times New Roman"/>
          <w:sz w:val="24"/>
          <w:szCs w:val="24"/>
        </w:rPr>
        <w:t xml:space="preserve">concluded by June 2011. It is therefore evident </w:t>
      </w:r>
      <w:r w:rsidR="00123296" w:rsidRPr="00FD6A13">
        <w:rPr>
          <w:rFonts w:ascii="Times New Roman" w:hAnsi="Times New Roman"/>
          <w:sz w:val="24"/>
          <w:szCs w:val="24"/>
        </w:rPr>
        <w:t xml:space="preserve">from the above testimony that stage two entailed evaluation on both commercial and technical eligibility and not only the </w:t>
      </w:r>
      <w:r w:rsidR="00123296" w:rsidRPr="00FD6A13">
        <w:rPr>
          <w:rFonts w:ascii="Times New Roman" w:hAnsi="Times New Roman"/>
          <w:sz w:val="24"/>
          <w:szCs w:val="24"/>
        </w:rPr>
        <w:lastRenderedPageBreak/>
        <w:t>technical eligibility of the bidder</w:t>
      </w:r>
      <w:r w:rsidR="009863D0" w:rsidRPr="00FD6A13">
        <w:rPr>
          <w:rFonts w:ascii="Times New Roman" w:hAnsi="Times New Roman"/>
          <w:sz w:val="24"/>
          <w:szCs w:val="24"/>
        </w:rPr>
        <w:t>s meaning</w:t>
      </w:r>
      <w:r w:rsidR="00123296" w:rsidRPr="00FD6A13">
        <w:rPr>
          <w:rFonts w:ascii="Times New Roman" w:hAnsi="Times New Roman"/>
          <w:sz w:val="24"/>
          <w:szCs w:val="24"/>
        </w:rPr>
        <w:t xml:space="preserve"> that for all intents and purposes by 29</w:t>
      </w:r>
      <w:r w:rsidR="00123296" w:rsidRPr="00FD6A13">
        <w:rPr>
          <w:rFonts w:ascii="Times New Roman" w:hAnsi="Times New Roman"/>
          <w:sz w:val="24"/>
          <w:szCs w:val="24"/>
          <w:vertAlign w:val="superscript"/>
        </w:rPr>
        <w:t>th</w:t>
      </w:r>
      <w:r w:rsidR="00123296" w:rsidRPr="00FD6A13">
        <w:rPr>
          <w:rFonts w:ascii="Times New Roman" w:hAnsi="Times New Roman"/>
          <w:sz w:val="24"/>
          <w:szCs w:val="24"/>
        </w:rPr>
        <w:t xml:space="preserve"> September 2011 the plaintiff had already been disqualified on technical grounds </w:t>
      </w:r>
      <w:r w:rsidR="009863D0" w:rsidRPr="00FD6A13">
        <w:rPr>
          <w:rFonts w:ascii="Times New Roman" w:hAnsi="Times New Roman"/>
          <w:sz w:val="24"/>
          <w:szCs w:val="24"/>
        </w:rPr>
        <w:t>as well as</w:t>
      </w:r>
      <w:r w:rsidR="00AF65C9" w:rsidRPr="00FD6A13">
        <w:rPr>
          <w:rFonts w:ascii="Times New Roman" w:hAnsi="Times New Roman"/>
          <w:sz w:val="24"/>
          <w:szCs w:val="24"/>
        </w:rPr>
        <w:t xml:space="preserve"> commercial eligibility following the defendant’s letter to the Ministry denying the plaintiff’s bid bond guarantee P. Exh. 16</w:t>
      </w:r>
      <w:r w:rsidR="009863D0" w:rsidRPr="00FD6A13">
        <w:rPr>
          <w:rFonts w:ascii="Times New Roman" w:hAnsi="Times New Roman"/>
          <w:sz w:val="24"/>
          <w:szCs w:val="24"/>
        </w:rPr>
        <w:t xml:space="preserve"> for t</w:t>
      </w:r>
      <w:r w:rsidR="00AF65C9" w:rsidRPr="00FD6A13">
        <w:rPr>
          <w:rFonts w:ascii="Times New Roman" w:hAnsi="Times New Roman"/>
          <w:sz w:val="24"/>
          <w:szCs w:val="24"/>
        </w:rPr>
        <w:t>he defendant bank’s response to the Ministry’s inquiries fundamentally and fatally destroyed the plaintiff’s right to legitimately</w:t>
      </w:r>
      <w:r w:rsidR="00FE1F2E" w:rsidRPr="00FD6A13">
        <w:rPr>
          <w:rFonts w:ascii="Times New Roman" w:hAnsi="Times New Roman"/>
          <w:sz w:val="24"/>
          <w:szCs w:val="24"/>
        </w:rPr>
        <w:t xml:space="preserve"> challenge the procurement process before the contract </w:t>
      </w:r>
      <w:r w:rsidR="009863D0" w:rsidRPr="00FD6A13">
        <w:rPr>
          <w:rFonts w:ascii="Times New Roman" w:hAnsi="Times New Roman"/>
          <w:sz w:val="24"/>
          <w:szCs w:val="24"/>
        </w:rPr>
        <w:t>could be</w:t>
      </w:r>
      <w:r w:rsidR="000F5B13" w:rsidRPr="00FD6A13">
        <w:rPr>
          <w:rFonts w:ascii="Times New Roman" w:hAnsi="Times New Roman"/>
          <w:sz w:val="24"/>
          <w:szCs w:val="24"/>
        </w:rPr>
        <w:t xml:space="preserve"> awarded</w:t>
      </w:r>
      <w:r w:rsidR="009863D0" w:rsidRPr="00FD6A13">
        <w:rPr>
          <w:rFonts w:ascii="Times New Roman" w:hAnsi="Times New Roman"/>
          <w:sz w:val="24"/>
          <w:szCs w:val="24"/>
        </w:rPr>
        <w:t xml:space="preserve">. The Plaintiff </w:t>
      </w:r>
      <w:r w:rsidR="00FE1F2E" w:rsidRPr="00FD6A13">
        <w:rPr>
          <w:rFonts w:ascii="Times New Roman" w:hAnsi="Times New Roman"/>
          <w:sz w:val="24"/>
          <w:szCs w:val="24"/>
        </w:rPr>
        <w:t xml:space="preserve">cannot therefore </w:t>
      </w:r>
      <w:r w:rsidR="000F5B13" w:rsidRPr="00FD6A13">
        <w:rPr>
          <w:rFonts w:ascii="Times New Roman" w:hAnsi="Times New Roman"/>
          <w:sz w:val="24"/>
          <w:szCs w:val="24"/>
        </w:rPr>
        <w:t>put</w:t>
      </w:r>
      <w:r w:rsidR="00FE1F2E" w:rsidRPr="00FD6A13">
        <w:rPr>
          <w:rFonts w:ascii="Times New Roman" w:hAnsi="Times New Roman"/>
          <w:sz w:val="24"/>
          <w:szCs w:val="24"/>
        </w:rPr>
        <w:t xml:space="preserve"> the liability of </w:t>
      </w:r>
      <w:r w:rsidR="000F5B13" w:rsidRPr="00FD6A13">
        <w:rPr>
          <w:rFonts w:ascii="Times New Roman" w:hAnsi="Times New Roman"/>
          <w:sz w:val="24"/>
          <w:szCs w:val="24"/>
        </w:rPr>
        <w:t xml:space="preserve">its </w:t>
      </w:r>
      <w:r w:rsidR="00FE1F2E" w:rsidRPr="00FD6A13">
        <w:rPr>
          <w:rFonts w:ascii="Times New Roman" w:hAnsi="Times New Roman"/>
          <w:sz w:val="24"/>
          <w:szCs w:val="24"/>
        </w:rPr>
        <w:t xml:space="preserve">having </w:t>
      </w:r>
      <w:r w:rsidR="000F5B13" w:rsidRPr="00FD6A13">
        <w:rPr>
          <w:rFonts w:ascii="Times New Roman" w:hAnsi="Times New Roman"/>
          <w:sz w:val="24"/>
          <w:szCs w:val="24"/>
        </w:rPr>
        <w:t>made</w:t>
      </w:r>
      <w:r w:rsidR="00FE1F2E" w:rsidRPr="00FD6A13">
        <w:rPr>
          <w:rFonts w:ascii="Times New Roman" w:hAnsi="Times New Roman"/>
          <w:sz w:val="24"/>
          <w:szCs w:val="24"/>
        </w:rPr>
        <w:t xml:space="preserve"> financial loss</w:t>
      </w:r>
      <w:r w:rsidR="000F5B13" w:rsidRPr="00FD6A13">
        <w:rPr>
          <w:rFonts w:ascii="Times New Roman" w:hAnsi="Times New Roman"/>
          <w:sz w:val="24"/>
          <w:szCs w:val="24"/>
        </w:rPr>
        <w:t>es</w:t>
      </w:r>
      <w:r w:rsidR="00FE1F2E" w:rsidRPr="00FD6A13">
        <w:rPr>
          <w:rFonts w:ascii="Times New Roman" w:hAnsi="Times New Roman"/>
          <w:sz w:val="24"/>
          <w:szCs w:val="24"/>
        </w:rPr>
        <w:t xml:space="preserve"> </w:t>
      </w:r>
      <w:r w:rsidR="000F5B13" w:rsidRPr="00FD6A13">
        <w:rPr>
          <w:rFonts w:ascii="Times New Roman" w:hAnsi="Times New Roman"/>
          <w:sz w:val="24"/>
          <w:szCs w:val="24"/>
        </w:rPr>
        <w:t>on</w:t>
      </w:r>
      <w:r w:rsidR="00FE1F2E" w:rsidRPr="00FD6A13">
        <w:rPr>
          <w:rFonts w:ascii="Times New Roman" w:hAnsi="Times New Roman"/>
          <w:sz w:val="24"/>
          <w:szCs w:val="24"/>
        </w:rPr>
        <w:t xml:space="preserve">to the </w:t>
      </w:r>
      <w:r w:rsidR="000F5B13" w:rsidRPr="00FD6A13">
        <w:rPr>
          <w:rFonts w:ascii="Times New Roman" w:hAnsi="Times New Roman"/>
          <w:sz w:val="24"/>
          <w:szCs w:val="24"/>
        </w:rPr>
        <w:t xml:space="preserve">defendant as it had a fraudulent </w:t>
      </w:r>
      <w:r w:rsidR="00FE1F2E" w:rsidRPr="00FD6A13">
        <w:rPr>
          <w:rFonts w:ascii="Times New Roman" w:hAnsi="Times New Roman"/>
          <w:sz w:val="24"/>
          <w:szCs w:val="24"/>
        </w:rPr>
        <w:t>bid bond guarantee</w:t>
      </w:r>
      <w:r w:rsidR="000F5B13" w:rsidRPr="00FD6A13">
        <w:rPr>
          <w:rFonts w:ascii="Times New Roman" w:hAnsi="Times New Roman"/>
          <w:sz w:val="24"/>
          <w:szCs w:val="24"/>
        </w:rPr>
        <w:t xml:space="preserve"> in the first place</w:t>
      </w:r>
      <w:r w:rsidR="00FE1F2E" w:rsidRPr="00FD6A13">
        <w:rPr>
          <w:rFonts w:ascii="Times New Roman" w:hAnsi="Times New Roman"/>
          <w:sz w:val="24"/>
          <w:szCs w:val="24"/>
        </w:rPr>
        <w:t xml:space="preserve">. </w:t>
      </w:r>
      <w:r w:rsidR="000F5B13" w:rsidRPr="00FD6A13">
        <w:rPr>
          <w:rFonts w:ascii="Times New Roman" w:hAnsi="Times New Roman"/>
          <w:sz w:val="24"/>
          <w:szCs w:val="24"/>
        </w:rPr>
        <w:t>The</w:t>
      </w:r>
      <w:r w:rsidR="00107E1B" w:rsidRPr="00FD6A13">
        <w:rPr>
          <w:rFonts w:ascii="Times New Roman" w:hAnsi="Times New Roman"/>
          <w:sz w:val="24"/>
          <w:szCs w:val="24"/>
        </w:rPr>
        <w:t xml:space="preserve"> plaintiff </w:t>
      </w:r>
      <w:r w:rsidR="000F5B13" w:rsidRPr="00FD6A13">
        <w:rPr>
          <w:rFonts w:ascii="Times New Roman" w:hAnsi="Times New Roman"/>
          <w:sz w:val="24"/>
          <w:szCs w:val="24"/>
        </w:rPr>
        <w:t xml:space="preserve">in fact </w:t>
      </w:r>
      <w:r w:rsidR="00107E1B" w:rsidRPr="00FD6A13">
        <w:rPr>
          <w:rFonts w:ascii="Times New Roman" w:hAnsi="Times New Roman"/>
          <w:sz w:val="24"/>
          <w:szCs w:val="24"/>
        </w:rPr>
        <w:t xml:space="preserve">failed to secure the contract due to its apparent inability to demonstrate that it had the requisite experience and / or track record in successful undertaking projects of the nature that was the subject of the bidding process. It </w:t>
      </w:r>
      <w:r w:rsidR="000F5B13" w:rsidRPr="00FD6A13">
        <w:rPr>
          <w:rFonts w:ascii="Times New Roman" w:hAnsi="Times New Roman"/>
          <w:sz w:val="24"/>
          <w:szCs w:val="24"/>
        </w:rPr>
        <w:t>showed no</w:t>
      </w:r>
      <w:r w:rsidR="00107E1B" w:rsidRPr="00FD6A13">
        <w:rPr>
          <w:rFonts w:ascii="Times New Roman" w:hAnsi="Times New Roman"/>
          <w:sz w:val="24"/>
          <w:szCs w:val="24"/>
        </w:rPr>
        <w:t xml:space="preserve"> technical ability to undertake the project and </w:t>
      </w:r>
      <w:r w:rsidR="000F5B13" w:rsidRPr="00FD6A13">
        <w:rPr>
          <w:rFonts w:ascii="Times New Roman" w:hAnsi="Times New Roman"/>
          <w:sz w:val="24"/>
          <w:szCs w:val="24"/>
        </w:rPr>
        <w:t xml:space="preserve">had no bid guarantee worth talking of and </w:t>
      </w:r>
      <w:r w:rsidR="00107E1B" w:rsidRPr="00FD6A13">
        <w:rPr>
          <w:rFonts w:ascii="Times New Roman" w:hAnsi="Times New Roman"/>
          <w:sz w:val="24"/>
          <w:szCs w:val="24"/>
        </w:rPr>
        <w:t>therefore could not be a successf</w:t>
      </w:r>
      <w:r w:rsidR="000F5B13" w:rsidRPr="00FD6A13">
        <w:rPr>
          <w:rFonts w:ascii="Times New Roman" w:hAnsi="Times New Roman"/>
          <w:sz w:val="24"/>
          <w:szCs w:val="24"/>
        </w:rPr>
        <w:t>ul bidder with</w:t>
      </w:r>
      <w:r w:rsidR="00107E1B" w:rsidRPr="00FD6A13">
        <w:rPr>
          <w:rFonts w:ascii="Times New Roman" w:hAnsi="Times New Roman"/>
          <w:sz w:val="24"/>
          <w:szCs w:val="24"/>
        </w:rPr>
        <w:t xml:space="preserve"> the procurement process </w:t>
      </w:r>
      <w:r w:rsidR="000F5B13" w:rsidRPr="00FD6A13">
        <w:rPr>
          <w:rFonts w:ascii="Times New Roman" w:hAnsi="Times New Roman"/>
          <w:sz w:val="24"/>
          <w:szCs w:val="24"/>
        </w:rPr>
        <w:t>having been</w:t>
      </w:r>
      <w:r w:rsidR="00107E1B" w:rsidRPr="00FD6A13">
        <w:rPr>
          <w:rFonts w:ascii="Times New Roman" w:hAnsi="Times New Roman"/>
          <w:sz w:val="24"/>
          <w:szCs w:val="24"/>
        </w:rPr>
        <w:t xml:space="preserve"> gui</w:t>
      </w:r>
      <w:r w:rsidR="000F5B13" w:rsidRPr="00FD6A13">
        <w:rPr>
          <w:rFonts w:ascii="Times New Roman" w:hAnsi="Times New Roman"/>
          <w:sz w:val="24"/>
          <w:szCs w:val="24"/>
        </w:rPr>
        <w:t>ded by the African Development B</w:t>
      </w:r>
      <w:r w:rsidR="00107E1B" w:rsidRPr="00FD6A13">
        <w:rPr>
          <w:rFonts w:ascii="Times New Roman" w:hAnsi="Times New Roman"/>
          <w:sz w:val="24"/>
          <w:szCs w:val="24"/>
        </w:rPr>
        <w:t>ank rules and regulations</w:t>
      </w:r>
      <w:r w:rsidR="000F5B13" w:rsidRPr="00FD6A13">
        <w:rPr>
          <w:rFonts w:ascii="Times New Roman" w:hAnsi="Times New Roman"/>
          <w:sz w:val="24"/>
          <w:szCs w:val="24"/>
        </w:rPr>
        <w:t xml:space="preserve"> which </w:t>
      </w:r>
      <w:r w:rsidR="00107E1B" w:rsidRPr="00FD6A13">
        <w:rPr>
          <w:rFonts w:ascii="Times New Roman" w:hAnsi="Times New Roman"/>
          <w:sz w:val="24"/>
          <w:szCs w:val="24"/>
        </w:rPr>
        <w:t xml:space="preserve">applied to the </w:t>
      </w:r>
      <w:r w:rsidR="000F5B13" w:rsidRPr="00FD6A13">
        <w:rPr>
          <w:rFonts w:ascii="Times New Roman" w:hAnsi="Times New Roman"/>
          <w:sz w:val="24"/>
          <w:szCs w:val="24"/>
        </w:rPr>
        <w:t xml:space="preserve">instant </w:t>
      </w:r>
      <w:r w:rsidR="00107E1B" w:rsidRPr="00FD6A13">
        <w:rPr>
          <w:rFonts w:ascii="Times New Roman" w:hAnsi="Times New Roman"/>
          <w:sz w:val="24"/>
          <w:szCs w:val="24"/>
        </w:rPr>
        <w:t xml:space="preserve">procurement and that the </w:t>
      </w:r>
      <w:r w:rsidR="000F5B13" w:rsidRPr="00FD6A13">
        <w:rPr>
          <w:rFonts w:ascii="Times New Roman" w:hAnsi="Times New Roman"/>
          <w:sz w:val="24"/>
          <w:szCs w:val="24"/>
        </w:rPr>
        <w:t>process f</w:t>
      </w:r>
      <w:r w:rsidR="00107E1B" w:rsidRPr="00FD6A13">
        <w:rPr>
          <w:rFonts w:ascii="Times New Roman" w:hAnsi="Times New Roman"/>
          <w:sz w:val="24"/>
          <w:szCs w:val="24"/>
        </w:rPr>
        <w:t xml:space="preserve">ollowed these to the letter the evaluation criteria and methodology </w:t>
      </w:r>
      <w:r w:rsidR="000F5B13" w:rsidRPr="00FD6A13">
        <w:rPr>
          <w:rFonts w:ascii="Times New Roman" w:hAnsi="Times New Roman"/>
          <w:sz w:val="24"/>
          <w:szCs w:val="24"/>
        </w:rPr>
        <w:t xml:space="preserve">of </w:t>
      </w:r>
      <w:r w:rsidR="00107E1B" w:rsidRPr="00FD6A13">
        <w:rPr>
          <w:rFonts w:ascii="Times New Roman" w:hAnsi="Times New Roman"/>
          <w:sz w:val="24"/>
          <w:szCs w:val="24"/>
        </w:rPr>
        <w:t>Technical Compliance Section in line with Instruction to Bidders Evalua</w:t>
      </w:r>
      <w:r w:rsidR="000F5B13" w:rsidRPr="00FD6A13">
        <w:rPr>
          <w:rFonts w:ascii="Times New Roman" w:hAnsi="Times New Roman"/>
          <w:sz w:val="24"/>
          <w:szCs w:val="24"/>
        </w:rPr>
        <w:t xml:space="preserve">tion and Qualification Criteria. </w:t>
      </w:r>
      <w:r w:rsidR="00107E1B" w:rsidRPr="00FD6A13">
        <w:rPr>
          <w:rFonts w:ascii="Times New Roman" w:hAnsi="Times New Roman"/>
          <w:sz w:val="24"/>
          <w:szCs w:val="24"/>
        </w:rPr>
        <w:t xml:space="preserve"> DW4 confirmed </w:t>
      </w:r>
      <w:r w:rsidR="000F5B13" w:rsidRPr="00FD6A13">
        <w:rPr>
          <w:rFonts w:ascii="Times New Roman" w:hAnsi="Times New Roman"/>
          <w:sz w:val="24"/>
          <w:szCs w:val="24"/>
        </w:rPr>
        <w:t xml:space="preserve">to court that </w:t>
      </w:r>
      <w:r w:rsidR="00107E1B" w:rsidRPr="00FD6A13">
        <w:rPr>
          <w:rFonts w:ascii="Times New Roman" w:hAnsi="Times New Roman"/>
          <w:sz w:val="24"/>
          <w:szCs w:val="24"/>
        </w:rPr>
        <w:t>under that the plaintiff’s bid was accompanied by a bid security document issued by Equity Bank Uganda Limited to the tune of U</w:t>
      </w:r>
      <w:r w:rsidR="000F5B13" w:rsidRPr="00FD6A13">
        <w:rPr>
          <w:rFonts w:ascii="Times New Roman" w:hAnsi="Times New Roman"/>
          <w:sz w:val="24"/>
          <w:szCs w:val="24"/>
        </w:rPr>
        <w:t xml:space="preserve">g. Shs. </w:t>
      </w:r>
      <w:r w:rsidR="00107E1B" w:rsidRPr="00FD6A13">
        <w:rPr>
          <w:rFonts w:ascii="Times New Roman" w:hAnsi="Times New Roman"/>
          <w:sz w:val="24"/>
          <w:szCs w:val="24"/>
        </w:rPr>
        <w:t>500, 000,000 among other documents</w:t>
      </w:r>
      <w:r w:rsidR="000F5B13" w:rsidRPr="00FD6A13">
        <w:rPr>
          <w:rFonts w:ascii="Times New Roman" w:hAnsi="Times New Roman"/>
          <w:sz w:val="24"/>
          <w:szCs w:val="24"/>
        </w:rPr>
        <w:t xml:space="preserve"> and that </w:t>
      </w:r>
      <w:r w:rsidR="00107E1B" w:rsidRPr="00FD6A13">
        <w:rPr>
          <w:rFonts w:ascii="Times New Roman" w:hAnsi="Times New Roman"/>
          <w:sz w:val="24"/>
          <w:szCs w:val="24"/>
        </w:rPr>
        <w:t xml:space="preserve">the Ministry </w:t>
      </w:r>
      <w:r w:rsidR="000F5B13" w:rsidRPr="00FD6A13">
        <w:rPr>
          <w:rFonts w:ascii="Times New Roman" w:hAnsi="Times New Roman"/>
          <w:sz w:val="24"/>
          <w:szCs w:val="24"/>
        </w:rPr>
        <w:t xml:space="preserve">of Local Government </w:t>
      </w:r>
      <w:r w:rsidR="00107E1B" w:rsidRPr="00FD6A13">
        <w:rPr>
          <w:rFonts w:ascii="Times New Roman" w:hAnsi="Times New Roman"/>
          <w:sz w:val="24"/>
          <w:szCs w:val="24"/>
        </w:rPr>
        <w:t xml:space="preserve">considered the </w:t>
      </w:r>
      <w:r w:rsidR="000F5B13" w:rsidRPr="00FD6A13">
        <w:rPr>
          <w:rFonts w:ascii="Times New Roman" w:hAnsi="Times New Roman"/>
          <w:sz w:val="24"/>
          <w:szCs w:val="24"/>
        </w:rPr>
        <w:t xml:space="preserve">all the documents submitted by the Plaintiff </w:t>
      </w:r>
      <w:r w:rsidR="00107E1B" w:rsidRPr="00FD6A13">
        <w:rPr>
          <w:rFonts w:ascii="Times New Roman" w:hAnsi="Times New Roman"/>
          <w:sz w:val="24"/>
          <w:szCs w:val="24"/>
        </w:rPr>
        <w:t xml:space="preserve">including the bid </w:t>
      </w:r>
      <w:r w:rsidR="000F5B13" w:rsidRPr="00FD6A13">
        <w:rPr>
          <w:rFonts w:ascii="Times New Roman" w:hAnsi="Times New Roman"/>
          <w:sz w:val="24"/>
          <w:szCs w:val="24"/>
        </w:rPr>
        <w:t>bond guarantee from Equity Bank</w:t>
      </w:r>
      <w:r w:rsidR="00107E1B" w:rsidRPr="00FD6A13">
        <w:rPr>
          <w:rFonts w:ascii="Times New Roman" w:hAnsi="Times New Roman"/>
          <w:sz w:val="24"/>
          <w:szCs w:val="24"/>
        </w:rPr>
        <w:t xml:space="preserve"> and on </w:t>
      </w:r>
      <w:r w:rsidR="000F5B13" w:rsidRPr="00FD6A13">
        <w:rPr>
          <w:rFonts w:ascii="Times New Roman" w:hAnsi="Times New Roman"/>
          <w:sz w:val="24"/>
          <w:szCs w:val="24"/>
        </w:rPr>
        <w:t>their strength then</w:t>
      </w:r>
      <w:r w:rsidR="00107E1B" w:rsidRPr="00FD6A13">
        <w:rPr>
          <w:rFonts w:ascii="Times New Roman" w:hAnsi="Times New Roman"/>
          <w:sz w:val="24"/>
          <w:szCs w:val="24"/>
        </w:rPr>
        <w:t xml:space="preserve"> the plaintiff passed the preli</w:t>
      </w:r>
      <w:r w:rsidR="000F5B13" w:rsidRPr="00FD6A13">
        <w:rPr>
          <w:rFonts w:ascii="Times New Roman" w:hAnsi="Times New Roman"/>
          <w:sz w:val="24"/>
          <w:szCs w:val="24"/>
        </w:rPr>
        <w:t>minary stage of the procurement but that t</w:t>
      </w:r>
      <w:r w:rsidR="00107E1B" w:rsidRPr="00FD6A13">
        <w:rPr>
          <w:rFonts w:ascii="Times New Roman" w:hAnsi="Times New Roman"/>
          <w:sz w:val="24"/>
          <w:szCs w:val="24"/>
        </w:rPr>
        <w:t xml:space="preserve">his position </w:t>
      </w:r>
      <w:r w:rsidR="000F5B13" w:rsidRPr="00FD6A13">
        <w:rPr>
          <w:rFonts w:ascii="Times New Roman" w:hAnsi="Times New Roman"/>
          <w:sz w:val="24"/>
          <w:szCs w:val="24"/>
        </w:rPr>
        <w:t>after</w:t>
      </w:r>
      <w:r w:rsidR="00107E1B" w:rsidRPr="00FD6A13">
        <w:rPr>
          <w:rFonts w:ascii="Times New Roman" w:hAnsi="Times New Roman"/>
          <w:sz w:val="24"/>
          <w:szCs w:val="24"/>
        </w:rPr>
        <w:t xml:space="preserve"> stage two of the process</w:t>
      </w:r>
      <w:r w:rsidR="000F5B13" w:rsidRPr="00FD6A13">
        <w:rPr>
          <w:rFonts w:ascii="Times New Roman" w:hAnsi="Times New Roman"/>
          <w:sz w:val="24"/>
          <w:szCs w:val="24"/>
        </w:rPr>
        <w:t xml:space="preserve"> which </w:t>
      </w:r>
      <w:r w:rsidR="00107E1B" w:rsidRPr="00FD6A13">
        <w:rPr>
          <w:rFonts w:ascii="Times New Roman" w:hAnsi="Times New Roman"/>
          <w:sz w:val="24"/>
          <w:szCs w:val="24"/>
        </w:rPr>
        <w:t>involved a detailed evaluation to determine the commercial and technical responsiveness of the eligible and compliant bids</w:t>
      </w:r>
      <w:r w:rsidR="000F5B13" w:rsidRPr="00FD6A13">
        <w:rPr>
          <w:rFonts w:ascii="Times New Roman" w:hAnsi="Times New Roman"/>
          <w:sz w:val="24"/>
          <w:szCs w:val="24"/>
        </w:rPr>
        <w:t xml:space="preserve"> where a bidder </w:t>
      </w:r>
      <w:r w:rsidR="008B1EBA" w:rsidRPr="00FD6A13">
        <w:rPr>
          <w:rFonts w:ascii="Times New Roman" w:hAnsi="Times New Roman"/>
          <w:sz w:val="24"/>
          <w:szCs w:val="24"/>
        </w:rPr>
        <w:t xml:space="preserve"> </w:t>
      </w:r>
      <w:r w:rsidR="00107E1B" w:rsidRPr="00FD6A13">
        <w:rPr>
          <w:rFonts w:ascii="Times New Roman" w:hAnsi="Times New Roman"/>
          <w:sz w:val="24"/>
          <w:szCs w:val="24"/>
        </w:rPr>
        <w:t xml:space="preserve">had to satisfy </w:t>
      </w:r>
      <w:r w:rsidR="000F5B13" w:rsidRPr="00FD6A13">
        <w:rPr>
          <w:rFonts w:ascii="Times New Roman" w:hAnsi="Times New Roman"/>
          <w:sz w:val="24"/>
          <w:szCs w:val="24"/>
        </w:rPr>
        <w:t xml:space="preserve">it had </w:t>
      </w:r>
      <w:r w:rsidR="00BE4BDD" w:rsidRPr="00FD6A13">
        <w:rPr>
          <w:rFonts w:ascii="Times New Roman" w:hAnsi="Times New Roman"/>
          <w:sz w:val="24"/>
          <w:szCs w:val="24"/>
        </w:rPr>
        <w:t xml:space="preserve">in </w:t>
      </w:r>
      <w:r w:rsidR="00107E1B" w:rsidRPr="00FD6A13">
        <w:rPr>
          <w:rFonts w:ascii="Times New Roman" w:hAnsi="Times New Roman"/>
          <w:sz w:val="24"/>
          <w:szCs w:val="24"/>
        </w:rPr>
        <w:t>at least two (2) contracts within</w:t>
      </w:r>
      <w:r w:rsidR="00BE4BDD" w:rsidRPr="00FD6A13">
        <w:rPr>
          <w:rFonts w:ascii="Times New Roman" w:hAnsi="Times New Roman"/>
          <w:sz w:val="24"/>
          <w:szCs w:val="24"/>
        </w:rPr>
        <w:t xml:space="preserve"> the last five (5) years carried out a contract </w:t>
      </w:r>
      <w:r w:rsidR="00107E1B" w:rsidRPr="00FD6A13">
        <w:rPr>
          <w:rFonts w:ascii="Times New Roman" w:hAnsi="Times New Roman"/>
          <w:sz w:val="24"/>
          <w:szCs w:val="24"/>
        </w:rPr>
        <w:t xml:space="preserve">each </w:t>
      </w:r>
      <w:r w:rsidR="00BE4BDD" w:rsidRPr="00FD6A13">
        <w:rPr>
          <w:rFonts w:ascii="Times New Roman" w:hAnsi="Times New Roman"/>
          <w:sz w:val="24"/>
          <w:szCs w:val="24"/>
        </w:rPr>
        <w:t xml:space="preserve">for the </w:t>
      </w:r>
      <w:r w:rsidR="00107E1B" w:rsidRPr="00FD6A13">
        <w:rPr>
          <w:rFonts w:ascii="Times New Roman" w:hAnsi="Times New Roman"/>
          <w:sz w:val="24"/>
          <w:szCs w:val="24"/>
        </w:rPr>
        <w:t xml:space="preserve"> </w:t>
      </w:r>
      <w:r w:rsidR="00107E1B" w:rsidRPr="00FD6A13">
        <w:rPr>
          <w:rFonts w:ascii="Times New Roman" w:hAnsi="Times New Roman"/>
          <w:sz w:val="24"/>
          <w:szCs w:val="24"/>
        </w:rPr>
        <w:lastRenderedPageBreak/>
        <w:t>value of at least Three mil</w:t>
      </w:r>
      <w:r w:rsidR="00BE4BDD" w:rsidRPr="00FD6A13">
        <w:rPr>
          <w:rFonts w:ascii="Times New Roman" w:hAnsi="Times New Roman"/>
          <w:sz w:val="24"/>
          <w:szCs w:val="24"/>
        </w:rPr>
        <w:t>lion US Dollars (USD 3,000,000)</w:t>
      </w:r>
      <w:r w:rsidR="00107E1B" w:rsidRPr="00FD6A13">
        <w:rPr>
          <w:rFonts w:ascii="Times New Roman" w:hAnsi="Times New Roman"/>
          <w:sz w:val="24"/>
          <w:szCs w:val="24"/>
        </w:rPr>
        <w:t xml:space="preserve"> that had been successful completed and that are similar to the proposed works.</w:t>
      </w:r>
    </w:p>
    <w:p w:rsidR="00107E1B" w:rsidRPr="00FD6A13" w:rsidRDefault="00BE4BDD" w:rsidP="00F83901">
      <w:pPr>
        <w:spacing w:line="480" w:lineRule="auto"/>
        <w:jc w:val="both"/>
        <w:rPr>
          <w:rFonts w:ascii="Times New Roman" w:hAnsi="Times New Roman"/>
          <w:sz w:val="24"/>
          <w:szCs w:val="24"/>
        </w:rPr>
      </w:pPr>
      <w:r w:rsidRPr="00FD6A13">
        <w:rPr>
          <w:rFonts w:ascii="Times New Roman" w:hAnsi="Times New Roman"/>
          <w:sz w:val="24"/>
          <w:szCs w:val="24"/>
        </w:rPr>
        <w:t xml:space="preserve">With </w:t>
      </w:r>
      <w:r w:rsidR="00107E1B" w:rsidRPr="00FD6A13">
        <w:rPr>
          <w:rFonts w:ascii="Times New Roman" w:hAnsi="Times New Roman"/>
          <w:sz w:val="24"/>
          <w:szCs w:val="24"/>
        </w:rPr>
        <w:t xml:space="preserve">the Plaintiff </w:t>
      </w:r>
      <w:r w:rsidRPr="00FD6A13">
        <w:rPr>
          <w:rFonts w:ascii="Times New Roman" w:hAnsi="Times New Roman"/>
          <w:sz w:val="24"/>
          <w:szCs w:val="24"/>
        </w:rPr>
        <w:t xml:space="preserve">only listing </w:t>
      </w:r>
      <w:r w:rsidR="00107E1B" w:rsidRPr="00FD6A13">
        <w:rPr>
          <w:rFonts w:ascii="Times New Roman" w:hAnsi="Times New Roman"/>
          <w:sz w:val="24"/>
          <w:szCs w:val="24"/>
        </w:rPr>
        <w:t>the following works to demonstrate its track record in undertaking projects of similar nature;</w:t>
      </w:r>
    </w:p>
    <w:p w:rsidR="00107E1B" w:rsidRPr="00FD6A13" w:rsidRDefault="00107E1B" w:rsidP="004575FF">
      <w:pPr>
        <w:pStyle w:val="ListParagraph"/>
        <w:numPr>
          <w:ilvl w:val="0"/>
          <w:numId w:val="15"/>
        </w:numPr>
        <w:spacing w:line="480" w:lineRule="auto"/>
        <w:jc w:val="both"/>
        <w:rPr>
          <w:rFonts w:ascii="Times New Roman" w:hAnsi="Times New Roman"/>
          <w:sz w:val="24"/>
          <w:szCs w:val="24"/>
        </w:rPr>
      </w:pPr>
      <w:r w:rsidRPr="00FD6A13">
        <w:rPr>
          <w:rFonts w:ascii="Times New Roman" w:hAnsi="Times New Roman"/>
          <w:sz w:val="24"/>
          <w:szCs w:val="24"/>
        </w:rPr>
        <w:t>Contraction of a 5- storied building in October 2007, valued at UGX 1,172,667,076 (One Billion One Hundred Seventy Two Million, Six Hundred Sixty Seven Thousand and Seventy Six).</w:t>
      </w:r>
    </w:p>
    <w:p w:rsidR="00107E1B" w:rsidRPr="00FD6A13" w:rsidRDefault="00107E1B" w:rsidP="004575FF">
      <w:pPr>
        <w:pStyle w:val="ListParagraph"/>
        <w:numPr>
          <w:ilvl w:val="0"/>
          <w:numId w:val="15"/>
        </w:numPr>
        <w:spacing w:line="480" w:lineRule="auto"/>
        <w:jc w:val="both"/>
        <w:rPr>
          <w:rFonts w:ascii="Times New Roman" w:hAnsi="Times New Roman"/>
          <w:sz w:val="24"/>
          <w:szCs w:val="24"/>
        </w:rPr>
      </w:pPr>
      <w:r w:rsidRPr="00FD6A13">
        <w:rPr>
          <w:rFonts w:ascii="Times New Roman" w:hAnsi="Times New Roman"/>
          <w:sz w:val="24"/>
          <w:szCs w:val="24"/>
        </w:rPr>
        <w:t>Construction of a 5-storied building at Sir Apollo Kagwa Road in October 2009 Valued at UGX 772,672,100.</w:t>
      </w:r>
    </w:p>
    <w:p w:rsidR="00107E1B" w:rsidRPr="00FD6A13" w:rsidRDefault="00107E1B" w:rsidP="004575FF">
      <w:pPr>
        <w:pStyle w:val="ListParagraph"/>
        <w:numPr>
          <w:ilvl w:val="0"/>
          <w:numId w:val="15"/>
        </w:numPr>
        <w:spacing w:line="480" w:lineRule="auto"/>
        <w:jc w:val="both"/>
        <w:rPr>
          <w:rFonts w:ascii="Times New Roman" w:hAnsi="Times New Roman"/>
          <w:sz w:val="24"/>
          <w:szCs w:val="24"/>
        </w:rPr>
      </w:pPr>
      <w:r w:rsidRPr="00FD6A13">
        <w:rPr>
          <w:rFonts w:ascii="Times New Roman" w:hAnsi="Times New Roman"/>
          <w:sz w:val="24"/>
          <w:szCs w:val="24"/>
        </w:rPr>
        <w:t>Construction of Medical Drug Store in Amuria District in December 2006, valued at UGX 59,572,320.</w:t>
      </w:r>
    </w:p>
    <w:p w:rsidR="00107E1B" w:rsidRPr="00FD6A13" w:rsidRDefault="00107E1B" w:rsidP="004575FF">
      <w:pPr>
        <w:pStyle w:val="ListParagraph"/>
        <w:numPr>
          <w:ilvl w:val="0"/>
          <w:numId w:val="15"/>
        </w:numPr>
        <w:spacing w:line="480" w:lineRule="auto"/>
        <w:jc w:val="both"/>
        <w:rPr>
          <w:rFonts w:ascii="Times New Roman" w:hAnsi="Times New Roman"/>
          <w:sz w:val="24"/>
          <w:szCs w:val="24"/>
        </w:rPr>
      </w:pPr>
      <w:r w:rsidRPr="00FD6A13">
        <w:rPr>
          <w:rFonts w:ascii="Times New Roman" w:hAnsi="Times New Roman"/>
          <w:sz w:val="24"/>
          <w:szCs w:val="24"/>
        </w:rPr>
        <w:t>Construction of Pader Police station in August 2007 valued at UGX. 294,175,291.</w:t>
      </w:r>
    </w:p>
    <w:p w:rsidR="00107E1B" w:rsidRPr="00FD6A13" w:rsidRDefault="00BE4BDD" w:rsidP="00F83901">
      <w:pPr>
        <w:spacing w:line="480" w:lineRule="auto"/>
        <w:jc w:val="both"/>
        <w:rPr>
          <w:rFonts w:ascii="Times New Roman" w:hAnsi="Times New Roman"/>
          <w:sz w:val="24"/>
          <w:szCs w:val="24"/>
        </w:rPr>
      </w:pPr>
      <w:r w:rsidRPr="00FD6A13">
        <w:rPr>
          <w:rFonts w:ascii="Times New Roman" w:hAnsi="Times New Roman"/>
          <w:sz w:val="24"/>
          <w:szCs w:val="24"/>
        </w:rPr>
        <w:t>N</w:t>
      </w:r>
      <w:r w:rsidR="00107E1B" w:rsidRPr="00FD6A13">
        <w:rPr>
          <w:rFonts w:ascii="Times New Roman" w:hAnsi="Times New Roman"/>
          <w:sz w:val="24"/>
          <w:szCs w:val="24"/>
        </w:rPr>
        <w:t xml:space="preserve">one </w:t>
      </w:r>
      <w:r w:rsidRPr="00FD6A13">
        <w:rPr>
          <w:rFonts w:ascii="Times New Roman" w:hAnsi="Times New Roman"/>
          <w:sz w:val="24"/>
          <w:szCs w:val="24"/>
        </w:rPr>
        <w:t>of</w:t>
      </w:r>
      <w:r w:rsidR="004575FF" w:rsidRPr="00FD6A13">
        <w:rPr>
          <w:rFonts w:ascii="Times New Roman" w:hAnsi="Times New Roman"/>
          <w:sz w:val="24"/>
          <w:szCs w:val="24"/>
        </w:rPr>
        <w:t xml:space="preserve"> the above</w:t>
      </w:r>
      <w:r w:rsidR="00107E1B" w:rsidRPr="00FD6A13">
        <w:rPr>
          <w:rFonts w:ascii="Times New Roman" w:hAnsi="Times New Roman"/>
          <w:sz w:val="24"/>
          <w:szCs w:val="24"/>
        </w:rPr>
        <w:t xml:space="preserve"> met th</w:t>
      </w:r>
      <w:r w:rsidRPr="00FD6A13">
        <w:rPr>
          <w:rFonts w:ascii="Times New Roman" w:hAnsi="Times New Roman"/>
          <w:sz w:val="24"/>
          <w:szCs w:val="24"/>
        </w:rPr>
        <w:t xml:space="preserve">e required minimum value of USD </w:t>
      </w:r>
      <w:r w:rsidR="00107E1B" w:rsidRPr="00FD6A13">
        <w:rPr>
          <w:rFonts w:ascii="Times New Roman" w:hAnsi="Times New Roman"/>
          <w:sz w:val="24"/>
          <w:szCs w:val="24"/>
        </w:rPr>
        <w:t xml:space="preserve">3 million and the Plaintiff </w:t>
      </w:r>
      <w:r w:rsidRPr="00FD6A13">
        <w:rPr>
          <w:rFonts w:ascii="Times New Roman" w:hAnsi="Times New Roman"/>
          <w:sz w:val="24"/>
          <w:szCs w:val="24"/>
        </w:rPr>
        <w:t>Company</w:t>
      </w:r>
      <w:r w:rsidR="00107E1B" w:rsidRPr="00FD6A13">
        <w:rPr>
          <w:rFonts w:ascii="Times New Roman" w:hAnsi="Times New Roman"/>
          <w:sz w:val="24"/>
          <w:szCs w:val="24"/>
        </w:rPr>
        <w:t xml:space="preserve"> was accordingly disqualified for lack of minimum experience</w:t>
      </w:r>
      <w:r w:rsidRPr="00FD6A13">
        <w:rPr>
          <w:rFonts w:ascii="Times New Roman" w:hAnsi="Times New Roman"/>
          <w:sz w:val="24"/>
          <w:szCs w:val="24"/>
        </w:rPr>
        <w:t xml:space="preserve"> and </w:t>
      </w:r>
      <w:r w:rsidR="00107E1B" w:rsidRPr="00FD6A13">
        <w:rPr>
          <w:rFonts w:ascii="Times New Roman" w:hAnsi="Times New Roman"/>
          <w:sz w:val="24"/>
          <w:szCs w:val="24"/>
        </w:rPr>
        <w:t xml:space="preserve">upon examination of the documents submitted by the </w:t>
      </w:r>
      <w:r w:rsidRPr="00FD6A13">
        <w:rPr>
          <w:rFonts w:ascii="Times New Roman" w:hAnsi="Times New Roman"/>
          <w:sz w:val="24"/>
          <w:szCs w:val="24"/>
        </w:rPr>
        <w:t>Plaintiff;</w:t>
      </w:r>
      <w:r w:rsidR="00107E1B" w:rsidRPr="00FD6A13">
        <w:rPr>
          <w:rFonts w:ascii="Times New Roman" w:hAnsi="Times New Roman"/>
          <w:sz w:val="24"/>
          <w:szCs w:val="24"/>
        </w:rPr>
        <w:t xml:space="preserve"> the Ministry </w:t>
      </w:r>
      <w:r w:rsidRPr="00FD6A13">
        <w:rPr>
          <w:rFonts w:ascii="Times New Roman" w:hAnsi="Times New Roman"/>
          <w:sz w:val="24"/>
          <w:szCs w:val="24"/>
        </w:rPr>
        <w:t xml:space="preserve">of Local Government </w:t>
      </w:r>
      <w:r w:rsidR="00107E1B" w:rsidRPr="00FD6A13">
        <w:rPr>
          <w:rFonts w:ascii="Times New Roman" w:hAnsi="Times New Roman"/>
          <w:sz w:val="24"/>
          <w:szCs w:val="24"/>
        </w:rPr>
        <w:t xml:space="preserve">concluded that the Plaintiff lacked the technical capacity and ability to successfully build </w:t>
      </w:r>
      <w:r w:rsidRPr="00FD6A13">
        <w:rPr>
          <w:rFonts w:ascii="Times New Roman" w:hAnsi="Times New Roman"/>
          <w:sz w:val="24"/>
          <w:szCs w:val="24"/>
        </w:rPr>
        <w:t>the said market thus the plaintiff was disqualified and this evidence</w:t>
      </w:r>
      <w:r w:rsidR="00107E1B" w:rsidRPr="00FD6A13">
        <w:rPr>
          <w:rFonts w:ascii="Times New Roman" w:hAnsi="Times New Roman"/>
          <w:sz w:val="24"/>
          <w:szCs w:val="24"/>
        </w:rPr>
        <w:t xml:space="preserve"> was never challenged by the Plaintiff.</w:t>
      </w:r>
      <w:r w:rsidR="008B1EBA" w:rsidRPr="00FD6A13">
        <w:rPr>
          <w:rFonts w:ascii="Times New Roman" w:hAnsi="Times New Roman"/>
          <w:sz w:val="24"/>
          <w:szCs w:val="24"/>
        </w:rPr>
        <w:t xml:space="preserve"> </w:t>
      </w:r>
      <w:r w:rsidRPr="00FD6A13">
        <w:rPr>
          <w:rFonts w:ascii="Times New Roman" w:hAnsi="Times New Roman"/>
          <w:sz w:val="24"/>
          <w:szCs w:val="24"/>
        </w:rPr>
        <w:t xml:space="preserve">From </w:t>
      </w:r>
      <w:r w:rsidR="005241A1" w:rsidRPr="00FD6A13">
        <w:rPr>
          <w:rFonts w:ascii="Times New Roman" w:hAnsi="Times New Roman"/>
          <w:sz w:val="24"/>
          <w:szCs w:val="24"/>
        </w:rPr>
        <w:t>this,</w:t>
      </w:r>
      <w:r w:rsidRPr="00FD6A13">
        <w:rPr>
          <w:rFonts w:ascii="Times New Roman" w:hAnsi="Times New Roman"/>
          <w:sz w:val="24"/>
          <w:szCs w:val="24"/>
        </w:rPr>
        <w:t xml:space="preserve"> it is clear to me that </w:t>
      </w:r>
      <w:r w:rsidR="00107E1B" w:rsidRPr="00FD6A13">
        <w:rPr>
          <w:rFonts w:ascii="Times New Roman" w:hAnsi="Times New Roman"/>
          <w:sz w:val="24"/>
          <w:szCs w:val="24"/>
        </w:rPr>
        <w:t xml:space="preserve">there is no nexus between </w:t>
      </w:r>
      <w:r w:rsidR="005241A1" w:rsidRPr="00FD6A13">
        <w:rPr>
          <w:rFonts w:ascii="Times New Roman" w:hAnsi="Times New Roman"/>
          <w:sz w:val="24"/>
          <w:szCs w:val="24"/>
        </w:rPr>
        <w:t>the decision</w:t>
      </w:r>
      <w:r w:rsidR="00107E1B" w:rsidRPr="00FD6A13">
        <w:rPr>
          <w:rFonts w:ascii="Times New Roman" w:hAnsi="Times New Roman"/>
          <w:sz w:val="24"/>
          <w:szCs w:val="24"/>
        </w:rPr>
        <w:t xml:space="preserve"> to disqualify the plaintiff and the action or otherwise of the defendants</w:t>
      </w:r>
      <w:r w:rsidRPr="00FD6A13">
        <w:rPr>
          <w:rFonts w:ascii="Times New Roman" w:hAnsi="Times New Roman"/>
          <w:sz w:val="24"/>
          <w:szCs w:val="24"/>
        </w:rPr>
        <w:t xml:space="preserve"> as</w:t>
      </w:r>
      <w:r w:rsidR="00107E1B" w:rsidRPr="00FD6A13">
        <w:rPr>
          <w:rFonts w:ascii="Times New Roman" w:hAnsi="Times New Roman"/>
          <w:sz w:val="24"/>
          <w:szCs w:val="24"/>
        </w:rPr>
        <w:t xml:space="preserve"> </w:t>
      </w:r>
      <w:r w:rsidRPr="00FD6A13">
        <w:rPr>
          <w:rFonts w:ascii="Times New Roman" w:hAnsi="Times New Roman"/>
          <w:sz w:val="24"/>
          <w:szCs w:val="24"/>
        </w:rPr>
        <w:t xml:space="preserve">the </w:t>
      </w:r>
      <w:r w:rsidR="00107E1B" w:rsidRPr="00FD6A13">
        <w:rPr>
          <w:rFonts w:ascii="Times New Roman" w:hAnsi="Times New Roman"/>
          <w:sz w:val="24"/>
          <w:szCs w:val="24"/>
        </w:rPr>
        <w:t xml:space="preserve">Plaintiff </w:t>
      </w:r>
      <w:r w:rsidRPr="00FD6A13">
        <w:rPr>
          <w:rFonts w:ascii="Times New Roman" w:hAnsi="Times New Roman"/>
          <w:sz w:val="24"/>
          <w:szCs w:val="24"/>
        </w:rPr>
        <w:t xml:space="preserve">company </w:t>
      </w:r>
      <w:r w:rsidR="00107E1B" w:rsidRPr="00FD6A13">
        <w:rPr>
          <w:rFonts w:ascii="Times New Roman" w:hAnsi="Times New Roman"/>
          <w:sz w:val="24"/>
          <w:szCs w:val="24"/>
        </w:rPr>
        <w:t xml:space="preserve">had applied for a job which it had no capacity, experience and track record to undertake and </w:t>
      </w:r>
      <w:r w:rsidRPr="00FD6A13">
        <w:rPr>
          <w:rFonts w:ascii="Times New Roman" w:hAnsi="Times New Roman"/>
          <w:sz w:val="24"/>
          <w:szCs w:val="24"/>
        </w:rPr>
        <w:t xml:space="preserve">was therefore disqualified technically and the defendant </w:t>
      </w:r>
      <w:r w:rsidR="00107E1B" w:rsidRPr="00FD6A13">
        <w:rPr>
          <w:rFonts w:ascii="Times New Roman" w:hAnsi="Times New Roman"/>
          <w:sz w:val="24"/>
          <w:szCs w:val="24"/>
        </w:rPr>
        <w:t xml:space="preserve">bank </w:t>
      </w:r>
      <w:r w:rsidRPr="00FD6A13">
        <w:rPr>
          <w:rFonts w:ascii="Times New Roman" w:hAnsi="Times New Roman"/>
          <w:sz w:val="24"/>
          <w:szCs w:val="24"/>
        </w:rPr>
        <w:t xml:space="preserve">cannot be held liable for its disqualification even if the bank had properly </w:t>
      </w:r>
      <w:r w:rsidRPr="00FD6A13">
        <w:rPr>
          <w:rFonts w:ascii="Times New Roman" w:hAnsi="Times New Roman"/>
          <w:sz w:val="24"/>
          <w:szCs w:val="24"/>
        </w:rPr>
        <w:lastRenderedPageBreak/>
        <w:t xml:space="preserve">issued to the Plaintiff the stated bid guarantee. As even </w:t>
      </w:r>
      <w:r w:rsidR="00107E1B" w:rsidRPr="00FD6A13">
        <w:rPr>
          <w:rFonts w:ascii="Times New Roman" w:hAnsi="Times New Roman"/>
          <w:sz w:val="24"/>
          <w:szCs w:val="24"/>
        </w:rPr>
        <w:t xml:space="preserve">the Plaintiff </w:t>
      </w:r>
      <w:r w:rsidRPr="00FD6A13">
        <w:rPr>
          <w:rFonts w:ascii="Times New Roman" w:hAnsi="Times New Roman"/>
          <w:sz w:val="24"/>
          <w:szCs w:val="24"/>
        </w:rPr>
        <w:t xml:space="preserve">Company itself </w:t>
      </w:r>
      <w:r w:rsidR="00107E1B" w:rsidRPr="00FD6A13">
        <w:rPr>
          <w:rFonts w:ascii="Times New Roman" w:hAnsi="Times New Roman"/>
          <w:sz w:val="24"/>
          <w:szCs w:val="24"/>
        </w:rPr>
        <w:t xml:space="preserve">sought to challenge the circumstances under </w:t>
      </w:r>
      <w:r w:rsidRPr="00FD6A13">
        <w:rPr>
          <w:rFonts w:ascii="Times New Roman" w:hAnsi="Times New Roman"/>
          <w:sz w:val="24"/>
          <w:szCs w:val="24"/>
        </w:rPr>
        <w:t>which its bid was disqualified in a letter when it state that;</w:t>
      </w:r>
    </w:p>
    <w:p w:rsidR="00107E1B" w:rsidRPr="00FD6A13" w:rsidRDefault="00BE4BDD" w:rsidP="00F83901">
      <w:pPr>
        <w:spacing w:line="480" w:lineRule="auto"/>
        <w:jc w:val="both"/>
        <w:rPr>
          <w:rFonts w:ascii="Times New Roman" w:hAnsi="Times New Roman"/>
          <w:b/>
          <w:sz w:val="24"/>
          <w:szCs w:val="24"/>
        </w:rPr>
      </w:pPr>
      <w:r w:rsidRPr="00FD6A13">
        <w:rPr>
          <w:rFonts w:ascii="Times New Roman" w:hAnsi="Times New Roman"/>
          <w:b/>
          <w:sz w:val="24"/>
          <w:szCs w:val="24"/>
        </w:rPr>
        <w:t>“…</w:t>
      </w:r>
      <w:r w:rsidR="00107E1B" w:rsidRPr="00FD6A13">
        <w:rPr>
          <w:rFonts w:ascii="Times New Roman" w:hAnsi="Times New Roman"/>
          <w:b/>
          <w:sz w:val="24"/>
          <w:szCs w:val="24"/>
        </w:rPr>
        <w:t>our</w:t>
      </w:r>
      <w:r w:rsidRPr="00FD6A13">
        <w:rPr>
          <w:rFonts w:ascii="Times New Roman" w:hAnsi="Times New Roman"/>
          <w:b/>
          <w:sz w:val="24"/>
          <w:szCs w:val="24"/>
        </w:rPr>
        <w:t xml:space="preserve"> bid was the lowest priced bid..</w:t>
      </w:r>
      <w:r w:rsidR="00107E1B" w:rsidRPr="00FD6A13">
        <w:rPr>
          <w:rFonts w:ascii="Times New Roman" w:hAnsi="Times New Roman"/>
          <w:b/>
          <w:sz w:val="24"/>
          <w:szCs w:val="24"/>
        </w:rPr>
        <w:t>.</w:t>
      </w:r>
      <w:r w:rsidR="00107E1B" w:rsidRPr="00FD6A13">
        <w:rPr>
          <w:rFonts w:ascii="Times New Roman" w:hAnsi="Times New Roman"/>
          <w:b/>
          <w:i/>
          <w:sz w:val="24"/>
          <w:szCs w:val="24"/>
        </w:rPr>
        <w:t>however to our disappointment, it was not considered</w:t>
      </w:r>
      <w:r w:rsidRPr="00FD6A13">
        <w:rPr>
          <w:rFonts w:ascii="Times New Roman" w:hAnsi="Times New Roman"/>
          <w:b/>
          <w:sz w:val="24"/>
          <w:szCs w:val="24"/>
        </w:rPr>
        <w:t>…</w:t>
      </w:r>
      <w:r w:rsidR="00107E1B" w:rsidRPr="00FD6A13">
        <w:rPr>
          <w:rFonts w:ascii="Times New Roman" w:hAnsi="Times New Roman"/>
          <w:b/>
          <w:sz w:val="24"/>
          <w:szCs w:val="24"/>
        </w:rPr>
        <w:t xml:space="preserve">the </w:t>
      </w:r>
      <w:r w:rsidR="00107E1B" w:rsidRPr="00FD6A13">
        <w:rPr>
          <w:rFonts w:ascii="Times New Roman" w:hAnsi="Times New Roman"/>
          <w:b/>
          <w:i/>
          <w:sz w:val="24"/>
          <w:szCs w:val="24"/>
        </w:rPr>
        <w:t xml:space="preserve">reasons given to declare our bid none responsive </w:t>
      </w:r>
      <w:r w:rsidR="00107E1B" w:rsidRPr="00FD6A13">
        <w:rPr>
          <w:rFonts w:ascii="Times New Roman" w:hAnsi="Times New Roman"/>
          <w:b/>
          <w:sz w:val="24"/>
          <w:szCs w:val="24"/>
        </w:rPr>
        <w:t>do not amount to the government loosing UGX 1.7 Billion</w:t>
      </w:r>
      <w:r w:rsidRPr="00FD6A13">
        <w:rPr>
          <w:rFonts w:ascii="Times New Roman" w:hAnsi="Times New Roman"/>
          <w:b/>
          <w:sz w:val="24"/>
          <w:szCs w:val="24"/>
        </w:rPr>
        <w:t>…</w:t>
      </w:r>
      <w:r w:rsidR="00107E1B" w:rsidRPr="00FD6A13">
        <w:rPr>
          <w:rFonts w:ascii="Times New Roman" w:hAnsi="Times New Roman"/>
          <w:b/>
          <w:i/>
          <w:sz w:val="24"/>
          <w:szCs w:val="24"/>
        </w:rPr>
        <w:t>our bid was declared non responsive and the evaluation reports changed only after we failed to raise a deposit of UGX 500 Million</w:t>
      </w:r>
      <w:r w:rsidRPr="00FD6A13">
        <w:rPr>
          <w:rFonts w:ascii="Times New Roman" w:hAnsi="Times New Roman"/>
          <w:b/>
          <w:sz w:val="24"/>
          <w:szCs w:val="24"/>
        </w:rPr>
        <w:t>…</w:t>
      </w:r>
      <w:r w:rsidR="00107E1B" w:rsidRPr="00FD6A13">
        <w:rPr>
          <w:rFonts w:ascii="Times New Roman" w:hAnsi="Times New Roman"/>
          <w:b/>
          <w:sz w:val="24"/>
          <w:szCs w:val="24"/>
        </w:rPr>
        <w:t>”</w:t>
      </w:r>
    </w:p>
    <w:p w:rsidR="00107E1B" w:rsidRPr="00FD6A13" w:rsidRDefault="00BE4BDD" w:rsidP="00F83901">
      <w:pPr>
        <w:spacing w:line="480" w:lineRule="auto"/>
        <w:jc w:val="both"/>
        <w:rPr>
          <w:rFonts w:ascii="Times New Roman" w:hAnsi="Times New Roman"/>
          <w:sz w:val="24"/>
          <w:szCs w:val="24"/>
        </w:rPr>
      </w:pPr>
      <w:r w:rsidRPr="00FD6A13">
        <w:rPr>
          <w:rFonts w:ascii="Times New Roman" w:hAnsi="Times New Roman"/>
          <w:sz w:val="24"/>
          <w:szCs w:val="24"/>
        </w:rPr>
        <w:t>And since</w:t>
      </w:r>
      <w:r w:rsidR="00107E1B" w:rsidRPr="00FD6A13">
        <w:rPr>
          <w:rFonts w:ascii="Times New Roman" w:hAnsi="Times New Roman"/>
          <w:sz w:val="24"/>
          <w:szCs w:val="24"/>
        </w:rPr>
        <w:t xml:space="preserve"> the Plaintiff had been disqualified from the procurement by the 31</w:t>
      </w:r>
      <w:r w:rsidR="00107E1B" w:rsidRPr="00FD6A13">
        <w:rPr>
          <w:rFonts w:ascii="Times New Roman" w:hAnsi="Times New Roman"/>
          <w:sz w:val="24"/>
          <w:szCs w:val="24"/>
          <w:vertAlign w:val="superscript"/>
        </w:rPr>
        <w:t>st</w:t>
      </w:r>
      <w:r w:rsidR="00107E1B" w:rsidRPr="00FD6A13">
        <w:rPr>
          <w:rFonts w:ascii="Times New Roman" w:hAnsi="Times New Roman"/>
          <w:sz w:val="24"/>
          <w:szCs w:val="24"/>
        </w:rPr>
        <w:t xml:space="preserve"> August 2011 long before the Defendant wrote to the Ministry on the 28</w:t>
      </w:r>
      <w:r w:rsidR="00107E1B" w:rsidRPr="00FD6A13">
        <w:rPr>
          <w:rFonts w:ascii="Times New Roman" w:hAnsi="Times New Roman"/>
          <w:sz w:val="24"/>
          <w:szCs w:val="24"/>
          <w:vertAlign w:val="superscript"/>
        </w:rPr>
        <w:t>th</w:t>
      </w:r>
      <w:r w:rsidR="00107E1B" w:rsidRPr="00FD6A13">
        <w:rPr>
          <w:rFonts w:ascii="Times New Roman" w:hAnsi="Times New Roman"/>
          <w:sz w:val="24"/>
          <w:szCs w:val="24"/>
        </w:rPr>
        <w:t xml:space="preserve"> September 2011</w:t>
      </w:r>
      <w:r w:rsidRPr="00FD6A13">
        <w:rPr>
          <w:rFonts w:ascii="Times New Roman" w:hAnsi="Times New Roman"/>
          <w:b/>
          <w:sz w:val="24"/>
          <w:szCs w:val="24"/>
        </w:rPr>
        <w:t xml:space="preserve"> </w:t>
      </w:r>
      <w:r w:rsidRPr="00FD6A13">
        <w:rPr>
          <w:rFonts w:ascii="Times New Roman" w:hAnsi="Times New Roman"/>
          <w:sz w:val="24"/>
          <w:szCs w:val="24"/>
        </w:rPr>
        <w:t>for failure to meet</w:t>
      </w:r>
      <w:r w:rsidRPr="00FD6A13">
        <w:rPr>
          <w:rFonts w:ascii="Times New Roman" w:hAnsi="Times New Roman"/>
          <w:b/>
          <w:sz w:val="24"/>
          <w:szCs w:val="24"/>
        </w:rPr>
        <w:t xml:space="preserve"> </w:t>
      </w:r>
      <w:r w:rsidRPr="00FD6A13">
        <w:rPr>
          <w:rFonts w:ascii="Times New Roman" w:hAnsi="Times New Roman"/>
          <w:sz w:val="24"/>
          <w:szCs w:val="24"/>
        </w:rPr>
        <w:t>the</w:t>
      </w:r>
      <w:r w:rsidR="00107E1B" w:rsidRPr="00FD6A13">
        <w:rPr>
          <w:rFonts w:ascii="Times New Roman" w:hAnsi="Times New Roman"/>
          <w:sz w:val="24"/>
          <w:szCs w:val="24"/>
        </w:rPr>
        <w:t xml:space="preserve"> criteria </w:t>
      </w:r>
      <w:r w:rsidRPr="00FD6A13">
        <w:rPr>
          <w:rFonts w:ascii="Times New Roman" w:hAnsi="Times New Roman"/>
          <w:sz w:val="24"/>
          <w:szCs w:val="24"/>
        </w:rPr>
        <w:t>set by African Development Bank then its</w:t>
      </w:r>
      <w:r w:rsidR="00107E1B" w:rsidRPr="00FD6A13">
        <w:rPr>
          <w:rFonts w:ascii="Times New Roman" w:hAnsi="Times New Roman"/>
          <w:sz w:val="24"/>
          <w:szCs w:val="24"/>
        </w:rPr>
        <w:t xml:space="preserve"> disqualification had nothing to do with </w:t>
      </w:r>
      <w:r w:rsidRPr="00FD6A13">
        <w:rPr>
          <w:rFonts w:ascii="Times New Roman" w:hAnsi="Times New Roman"/>
          <w:sz w:val="24"/>
          <w:szCs w:val="24"/>
        </w:rPr>
        <w:t>even the defendant b</w:t>
      </w:r>
      <w:r w:rsidR="00107E1B" w:rsidRPr="00FD6A13">
        <w:rPr>
          <w:rFonts w:ascii="Times New Roman" w:hAnsi="Times New Roman"/>
          <w:sz w:val="24"/>
          <w:szCs w:val="24"/>
        </w:rPr>
        <w:t>ank documents</w:t>
      </w:r>
      <w:r w:rsidR="003520DC" w:rsidRPr="00FD6A13">
        <w:rPr>
          <w:rFonts w:ascii="Times New Roman" w:hAnsi="Times New Roman"/>
          <w:sz w:val="24"/>
          <w:szCs w:val="24"/>
        </w:rPr>
        <w:t xml:space="preserve"> even if they were </w:t>
      </w:r>
      <w:r w:rsidR="00107E1B" w:rsidRPr="00FD6A13">
        <w:rPr>
          <w:rFonts w:ascii="Times New Roman" w:hAnsi="Times New Roman"/>
          <w:sz w:val="24"/>
          <w:szCs w:val="24"/>
        </w:rPr>
        <w:t>disowned</w:t>
      </w:r>
      <w:r w:rsidR="003520DC" w:rsidRPr="00FD6A13">
        <w:rPr>
          <w:rFonts w:ascii="Times New Roman" w:hAnsi="Times New Roman"/>
          <w:sz w:val="24"/>
          <w:szCs w:val="24"/>
        </w:rPr>
        <w:t xml:space="preserve"> for t</w:t>
      </w:r>
      <w:r w:rsidR="00107E1B" w:rsidRPr="00FD6A13">
        <w:rPr>
          <w:rFonts w:ascii="Times New Roman" w:hAnsi="Times New Roman"/>
          <w:sz w:val="24"/>
          <w:szCs w:val="24"/>
        </w:rPr>
        <w:t>he bid bond security</w:t>
      </w:r>
      <w:r w:rsidR="003520DC" w:rsidRPr="00FD6A13">
        <w:rPr>
          <w:rFonts w:ascii="Times New Roman" w:hAnsi="Times New Roman"/>
          <w:sz w:val="24"/>
          <w:szCs w:val="24"/>
        </w:rPr>
        <w:t xml:space="preserve"> would not have saved the </w:t>
      </w:r>
      <w:r w:rsidR="00107E1B" w:rsidRPr="00FD6A13">
        <w:rPr>
          <w:rFonts w:ascii="Times New Roman" w:hAnsi="Times New Roman"/>
          <w:sz w:val="24"/>
          <w:szCs w:val="24"/>
        </w:rPr>
        <w:t xml:space="preserve">plaintiff </w:t>
      </w:r>
      <w:r w:rsidR="003520DC" w:rsidRPr="00FD6A13">
        <w:rPr>
          <w:rFonts w:ascii="Times New Roman" w:hAnsi="Times New Roman"/>
          <w:sz w:val="24"/>
          <w:szCs w:val="24"/>
        </w:rPr>
        <w:t xml:space="preserve">company for it had already been disqualified due to lack of </w:t>
      </w:r>
      <w:r w:rsidR="00107E1B" w:rsidRPr="00FD6A13">
        <w:rPr>
          <w:rFonts w:ascii="Times New Roman" w:hAnsi="Times New Roman"/>
          <w:sz w:val="24"/>
          <w:szCs w:val="24"/>
        </w:rPr>
        <w:t xml:space="preserve"> experience, capacity and technical ability to perform the contract in question.</w:t>
      </w:r>
    </w:p>
    <w:p w:rsidR="008553CC" w:rsidRPr="00FD6A13" w:rsidRDefault="003520DC" w:rsidP="00F83901">
      <w:pPr>
        <w:spacing w:line="480" w:lineRule="auto"/>
        <w:jc w:val="both"/>
        <w:rPr>
          <w:rFonts w:ascii="Times New Roman" w:hAnsi="Times New Roman"/>
          <w:sz w:val="24"/>
          <w:szCs w:val="24"/>
        </w:rPr>
      </w:pPr>
      <w:r w:rsidRPr="00FD6A13">
        <w:rPr>
          <w:rFonts w:ascii="Times New Roman" w:hAnsi="Times New Roman"/>
          <w:sz w:val="24"/>
          <w:szCs w:val="24"/>
        </w:rPr>
        <w:t xml:space="preserve">Also the issue of Administrative review </w:t>
      </w:r>
      <w:r w:rsidR="00107E1B" w:rsidRPr="00FD6A13">
        <w:rPr>
          <w:rFonts w:ascii="Times New Roman" w:hAnsi="Times New Roman"/>
          <w:sz w:val="24"/>
          <w:szCs w:val="24"/>
        </w:rPr>
        <w:t xml:space="preserve">was not applicable to this procurement </w:t>
      </w:r>
      <w:r w:rsidRPr="00FD6A13">
        <w:rPr>
          <w:rFonts w:ascii="Times New Roman" w:hAnsi="Times New Roman"/>
          <w:sz w:val="24"/>
          <w:szCs w:val="24"/>
        </w:rPr>
        <w:t>as t</w:t>
      </w:r>
      <w:r w:rsidR="00107E1B" w:rsidRPr="00FD6A13">
        <w:rPr>
          <w:rFonts w:ascii="Times New Roman" w:hAnsi="Times New Roman"/>
          <w:sz w:val="24"/>
          <w:szCs w:val="24"/>
        </w:rPr>
        <w:t xml:space="preserve">here were set procedures of challenging the decision of the Government </w:t>
      </w:r>
      <w:r w:rsidRPr="00FD6A13">
        <w:rPr>
          <w:rFonts w:ascii="Times New Roman" w:hAnsi="Times New Roman"/>
          <w:sz w:val="24"/>
          <w:szCs w:val="24"/>
        </w:rPr>
        <w:t>which was not followed by the</w:t>
      </w:r>
      <w:r w:rsidR="00107E1B" w:rsidRPr="00FD6A13">
        <w:rPr>
          <w:rFonts w:ascii="Times New Roman" w:hAnsi="Times New Roman"/>
          <w:sz w:val="24"/>
          <w:szCs w:val="24"/>
        </w:rPr>
        <w:t xml:space="preserve"> Plaintiff </w:t>
      </w:r>
      <w:r w:rsidRPr="00FD6A13">
        <w:rPr>
          <w:rFonts w:ascii="Times New Roman" w:hAnsi="Times New Roman"/>
          <w:sz w:val="24"/>
          <w:szCs w:val="24"/>
        </w:rPr>
        <w:t>if the evidence of DW4</w:t>
      </w:r>
      <w:r w:rsidR="00107E1B" w:rsidRPr="00FD6A13">
        <w:rPr>
          <w:rFonts w:ascii="Times New Roman" w:hAnsi="Times New Roman"/>
          <w:sz w:val="24"/>
          <w:szCs w:val="24"/>
        </w:rPr>
        <w:t xml:space="preserve"> </w:t>
      </w:r>
      <w:r w:rsidRPr="00FD6A13">
        <w:rPr>
          <w:rFonts w:ascii="Times New Roman" w:hAnsi="Times New Roman"/>
          <w:sz w:val="24"/>
          <w:szCs w:val="24"/>
        </w:rPr>
        <w:t xml:space="preserve">is to be taken into account for she </w:t>
      </w:r>
      <w:r w:rsidR="00107E1B" w:rsidRPr="00FD6A13">
        <w:rPr>
          <w:rFonts w:ascii="Times New Roman" w:hAnsi="Times New Roman"/>
          <w:sz w:val="24"/>
          <w:szCs w:val="24"/>
        </w:rPr>
        <w:t>confirmed that the Ministry received PPDA’s letter instructing the Ministry to halt the procurement process and conduct an administrative review of the procurement process</w:t>
      </w:r>
      <w:r w:rsidRPr="00FD6A13">
        <w:rPr>
          <w:rFonts w:ascii="Times New Roman" w:hAnsi="Times New Roman"/>
          <w:sz w:val="24"/>
          <w:szCs w:val="24"/>
        </w:rPr>
        <w:t xml:space="preserve"> but </w:t>
      </w:r>
      <w:r w:rsidR="00107E1B" w:rsidRPr="00FD6A13">
        <w:rPr>
          <w:rFonts w:ascii="Times New Roman" w:hAnsi="Times New Roman"/>
          <w:sz w:val="24"/>
          <w:szCs w:val="24"/>
        </w:rPr>
        <w:t xml:space="preserve">the Ministry </w:t>
      </w:r>
      <w:r w:rsidRPr="00FD6A13">
        <w:rPr>
          <w:rFonts w:ascii="Times New Roman" w:hAnsi="Times New Roman"/>
          <w:sz w:val="24"/>
          <w:szCs w:val="24"/>
        </w:rPr>
        <w:t>informed</w:t>
      </w:r>
      <w:r w:rsidR="00107E1B" w:rsidRPr="00FD6A13">
        <w:rPr>
          <w:rFonts w:ascii="Times New Roman" w:hAnsi="Times New Roman"/>
          <w:sz w:val="24"/>
          <w:szCs w:val="24"/>
        </w:rPr>
        <w:t xml:space="preserve"> </w:t>
      </w:r>
      <w:r w:rsidRPr="00FD6A13">
        <w:rPr>
          <w:rFonts w:ascii="Times New Roman" w:hAnsi="Times New Roman"/>
          <w:sz w:val="24"/>
          <w:szCs w:val="24"/>
        </w:rPr>
        <w:t xml:space="preserve">PPDA </w:t>
      </w:r>
      <w:r w:rsidR="00107E1B" w:rsidRPr="00FD6A13">
        <w:rPr>
          <w:rFonts w:ascii="Times New Roman" w:hAnsi="Times New Roman"/>
          <w:sz w:val="24"/>
          <w:szCs w:val="24"/>
        </w:rPr>
        <w:t xml:space="preserve">that administrative review was not applicable since the </w:t>
      </w:r>
      <w:r w:rsidRPr="00FD6A13">
        <w:rPr>
          <w:rFonts w:ascii="Times New Roman" w:hAnsi="Times New Roman"/>
          <w:sz w:val="24"/>
          <w:szCs w:val="24"/>
        </w:rPr>
        <w:t xml:space="preserve">bid </w:t>
      </w:r>
      <w:r w:rsidR="00107E1B" w:rsidRPr="00FD6A13">
        <w:rPr>
          <w:rFonts w:ascii="Times New Roman" w:hAnsi="Times New Roman"/>
          <w:sz w:val="24"/>
          <w:szCs w:val="24"/>
        </w:rPr>
        <w:t xml:space="preserve">process was governed by African Development Bank rules </w:t>
      </w:r>
      <w:r w:rsidRPr="00FD6A13">
        <w:rPr>
          <w:rFonts w:ascii="Times New Roman" w:hAnsi="Times New Roman"/>
          <w:sz w:val="24"/>
          <w:szCs w:val="24"/>
        </w:rPr>
        <w:t>in a letter</w:t>
      </w:r>
      <w:r w:rsidR="00107E1B" w:rsidRPr="00FD6A13">
        <w:rPr>
          <w:rFonts w:ascii="Times New Roman" w:hAnsi="Times New Roman"/>
          <w:sz w:val="24"/>
          <w:szCs w:val="24"/>
        </w:rPr>
        <w:t xml:space="preserve"> dated 14</w:t>
      </w:r>
      <w:r w:rsidR="00107E1B" w:rsidRPr="00FD6A13">
        <w:rPr>
          <w:rFonts w:ascii="Times New Roman" w:hAnsi="Times New Roman"/>
          <w:sz w:val="24"/>
          <w:szCs w:val="24"/>
          <w:vertAlign w:val="superscript"/>
        </w:rPr>
        <w:t>th</w:t>
      </w:r>
      <w:r w:rsidR="00107E1B" w:rsidRPr="00FD6A13">
        <w:rPr>
          <w:rFonts w:ascii="Times New Roman" w:hAnsi="Times New Roman"/>
          <w:sz w:val="24"/>
          <w:szCs w:val="24"/>
        </w:rPr>
        <w:t xml:space="preserve"> September 2011.</w:t>
      </w:r>
      <w:r w:rsidR="008B1EBA" w:rsidRPr="00FD6A13">
        <w:rPr>
          <w:rFonts w:ascii="Times New Roman" w:hAnsi="Times New Roman"/>
          <w:sz w:val="24"/>
          <w:szCs w:val="24"/>
        </w:rPr>
        <w:t xml:space="preserve"> </w:t>
      </w:r>
      <w:r w:rsidRPr="00FD6A13">
        <w:rPr>
          <w:rFonts w:ascii="Times New Roman" w:hAnsi="Times New Roman"/>
          <w:sz w:val="24"/>
          <w:szCs w:val="24"/>
        </w:rPr>
        <w:t xml:space="preserve">(Annexture F) and that </w:t>
      </w:r>
      <w:r w:rsidR="00107E1B" w:rsidRPr="00FD6A13">
        <w:rPr>
          <w:rFonts w:ascii="Times New Roman" w:hAnsi="Times New Roman"/>
          <w:sz w:val="24"/>
          <w:szCs w:val="24"/>
        </w:rPr>
        <w:t>the Ministry accordingly refunded the administrative review fees of U</w:t>
      </w:r>
      <w:r w:rsidRPr="00FD6A13">
        <w:rPr>
          <w:rFonts w:ascii="Times New Roman" w:hAnsi="Times New Roman"/>
          <w:sz w:val="24"/>
          <w:szCs w:val="24"/>
        </w:rPr>
        <w:t xml:space="preserve">g. Shs. </w:t>
      </w:r>
      <w:r w:rsidR="00107E1B" w:rsidRPr="00FD6A13">
        <w:rPr>
          <w:rFonts w:ascii="Times New Roman" w:hAnsi="Times New Roman"/>
          <w:sz w:val="24"/>
          <w:szCs w:val="24"/>
        </w:rPr>
        <w:t xml:space="preserve">2,500,000 to the plaintiff. </w:t>
      </w:r>
      <w:r w:rsidRPr="00FD6A13">
        <w:rPr>
          <w:rFonts w:ascii="Times New Roman" w:hAnsi="Times New Roman"/>
          <w:sz w:val="24"/>
          <w:szCs w:val="24"/>
        </w:rPr>
        <w:t>with</w:t>
      </w:r>
      <w:r w:rsidR="00107E1B" w:rsidRPr="00FD6A13">
        <w:rPr>
          <w:rFonts w:ascii="Times New Roman" w:hAnsi="Times New Roman"/>
          <w:sz w:val="24"/>
          <w:szCs w:val="24"/>
        </w:rPr>
        <w:t xml:space="preserve"> ADB f</w:t>
      </w:r>
      <w:r w:rsidRPr="00FD6A13">
        <w:rPr>
          <w:rFonts w:ascii="Times New Roman" w:hAnsi="Times New Roman"/>
          <w:sz w:val="24"/>
          <w:szCs w:val="24"/>
        </w:rPr>
        <w:t xml:space="preserve">inding that none of its procedure had been flouted and thus gave </w:t>
      </w:r>
      <w:r w:rsidR="00107E1B" w:rsidRPr="00FD6A13">
        <w:rPr>
          <w:rFonts w:ascii="Times New Roman" w:hAnsi="Times New Roman"/>
          <w:sz w:val="24"/>
          <w:szCs w:val="24"/>
        </w:rPr>
        <w:t>granted a No Objection to the Ministry</w:t>
      </w:r>
      <w:r w:rsidRPr="00FD6A13">
        <w:rPr>
          <w:rFonts w:ascii="Times New Roman" w:hAnsi="Times New Roman"/>
          <w:sz w:val="24"/>
          <w:szCs w:val="24"/>
        </w:rPr>
        <w:t xml:space="preserve"> to go ahead to secure a contractor for the market which the </w:t>
      </w:r>
      <w:r w:rsidRPr="00FD6A13">
        <w:rPr>
          <w:rFonts w:ascii="Times New Roman" w:hAnsi="Times New Roman"/>
          <w:sz w:val="24"/>
          <w:szCs w:val="24"/>
        </w:rPr>
        <w:lastRenderedPageBreak/>
        <w:t>Ministry went ahead and did so</w:t>
      </w:r>
      <w:r w:rsidR="008553CC" w:rsidRPr="00FD6A13">
        <w:rPr>
          <w:rFonts w:ascii="Times New Roman" w:hAnsi="Times New Roman"/>
          <w:sz w:val="24"/>
          <w:szCs w:val="24"/>
        </w:rPr>
        <w:t xml:space="preserve"> with </w:t>
      </w:r>
      <w:r w:rsidR="00107E1B" w:rsidRPr="00FD6A13">
        <w:rPr>
          <w:rFonts w:ascii="Times New Roman" w:hAnsi="Times New Roman"/>
          <w:sz w:val="24"/>
          <w:szCs w:val="24"/>
        </w:rPr>
        <w:t xml:space="preserve"> </w:t>
      </w:r>
      <w:r w:rsidR="008553CC" w:rsidRPr="00FD6A13">
        <w:rPr>
          <w:rFonts w:ascii="Times New Roman" w:hAnsi="Times New Roman"/>
          <w:sz w:val="24"/>
          <w:szCs w:val="24"/>
        </w:rPr>
        <w:t xml:space="preserve">even </w:t>
      </w:r>
      <w:r w:rsidR="00107E1B" w:rsidRPr="00FD6A13">
        <w:rPr>
          <w:rFonts w:ascii="Times New Roman" w:hAnsi="Times New Roman"/>
          <w:sz w:val="24"/>
          <w:szCs w:val="24"/>
        </w:rPr>
        <w:t xml:space="preserve">the procurement </w:t>
      </w:r>
      <w:r w:rsidR="008553CC" w:rsidRPr="00FD6A13">
        <w:rPr>
          <w:rFonts w:ascii="Times New Roman" w:hAnsi="Times New Roman"/>
          <w:sz w:val="24"/>
          <w:szCs w:val="24"/>
        </w:rPr>
        <w:t xml:space="preserve">being </w:t>
      </w:r>
      <w:r w:rsidR="00107E1B" w:rsidRPr="00FD6A13">
        <w:rPr>
          <w:rFonts w:ascii="Times New Roman" w:hAnsi="Times New Roman"/>
          <w:sz w:val="24"/>
          <w:szCs w:val="24"/>
        </w:rPr>
        <w:t>subject</w:t>
      </w:r>
      <w:r w:rsidR="008553CC" w:rsidRPr="00FD6A13">
        <w:rPr>
          <w:rFonts w:ascii="Times New Roman" w:hAnsi="Times New Roman"/>
          <w:sz w:val="24"/>
          <w:szCs w:val="24"/>
        </w:rPr>
        <w:t xml:space="preserve">ed </w:t>
      </w:r>
      <w:r w:rsidR="00107E1B" w:rsidRPr="00FD6A13">
        <w:rPr>
          <w:rFonts w:ascii="Times New Roman" w:hAnsi="Times New Roman"/>
          <w:sz w:val="24"/>
          <w:szCs w:val="24"/>
        </w:rPr>
        <w:t xml:space="preserve"> </w:t>
      </w:r>
      <w:r w:rsidR="008553CC" w:rsidRPr="00FD6A13">
        <w:rPr>
          <w:rFonts w:ascii="Times New Roman" w:hAnsi="Times New Roman"/>
          <w:sz w:val="24"/>
          <w:szCs w:val="24"/>
        </w:rPr>
        <w:t xml:space="preserve">to </w:t>
      </w:r>
      <w:r w:rsidR="00107E1B" w:rsidRPr="00FD6A13">
        <w:rPr>
          <w:rFonts w:ascii="Times New Roman" w:hAnsi="Times New Roman"/>
          <w:sz w:val="24"/>
          <w:szCs w:val="24"/>
        </w:rPr>
        <w:t>reviewed by the Inspector General of Government following a complaint raised by the Plaintiff on the 26</w:t>
      </w:r>
      <w:r w:rsidR="00107E1B" w:rsidRPr="00FD6A13">
        <w:rPr>
          <w:rFonts w:ascii="Times New Roman" w:hAnsi="Times New Roman"/>
          <w:sz w:val="24"/>
          <w:szCs w:val="24"/>
          <w:vertAlign w:val="superscript"/>
        </w:rPr>
        <w:t>th</w:t>
      </w:r>
      <w:r w:rsidR="00107E1B" w:rsidRPr="00FD6A13">
        <w:rPr>
          <w:rFonts w:ascii="Times New Roman" w:hAnsi="Times New Roman"/>
          <w:sz w:val="24"/>
          <w:szCs w:val="24"/>
        </w:rPr>
        <w:t xml:space="preserve"> August 2011 and the I.G.G found no fau</w:t>
      </w:r>
      <w:r w:rsidR="008553CC" w:rsidRPr="00FD6A13">
        <w:rPr>
          <w:rFonts w:ascii="Times New Roman" w:hAnsi="Times New Roman"/>
          <w:sz w:val="24"/>
          <w:szCs w:val="24"/>
        </w:rPr>
        <w:t>lt with the procurement process thus leaving t</w:t>
      </w:r>
      <w:r w:rsidR="00107E1B" w:rsidRPr="00FD6A13">
        <w:rPr>
          <w:rFonts w:ascii="Times New Roman" w:hAnsi="Times New Roman"/>
          <w:sz w:val="24"/>
          <w:szCs w:val="24"/>
        </w:rPr>
        <w:t xml:space="preserve">he plaintiff’s contention that it would have been awarded the contract if administrative review had been conducted </w:t>
      </w:r>
      <w:r w:rsidR="008553CC" w:rsidRPr="00FD6A13">
        <w:rPr>
          <w:rFonts w:ascii="Times New Roman" w:hAnsi="Times New Roman"/>
          <w:sz w:val="24"/>
          <w:szCs w:val="24"/>
        </w:rPr>
        <w:t xml:space="preserve">to be </w:t>
      </w:r>
      <w:r w:rsidR="00107E1B" w:rsidRPr="00FD6A13">
        <w:rPr>
          <w:rFonts w:ascii="Times New Roman" w:hAnsi="Times New Roman"/>
          <w:sz w:val="24"/>
          <w:szCs w:val="24"/>
        </w:rPr>
        <w:t>speculative and untenable in law</w:t>
      </w:r>
      <w:r w:rsidR="008553CC" w:rsidRPr="00FD6A13">
        <w:rPr>
          <w:rFonts w:ascii="Times New Roman" w:hAnsi="Times New Roman"/>
          <w:sz w:val="24"/>
          <w:szCs w:val="24"/>
        </w:rPr>
        <w:t xml:space="preserve"> and so the defendant cannot be held liable for its failure to have had a track record which would have guaranteed its consideration for the award of the contract.</w:t>
      </w:r>
    </w:p>
    <w:p w:rsidR="00E472F8" w:rsidRPr="00FD6A13" w:rsidRDefault="008553CC" w:rsidP="00F83901">
      <w:pPr>
        <w:spacing w:line="480" w:lineRule="auto"/>
        <w:jc w:val="both"/>
        <w:rPr>
          <w:rFonts w:ascii="Times New Roman" w:hAnsi="Times New Roman"/>
          <w:sz w:val="24"/>
          <w:szCs w:val="24"/>
        </w:rPr>
      </w:pPr>
      <w:r w:rsidRPr="00FD6A13">
        <w:rPr>
          <w:rFonts w:ascii="Times New Roman" w:hAnsi="Times New Roman"/>
          <w:sz w:val="24"/>
          <w:szCs w:val="24"/>
        </w:rPr>
        <w:t>From the above, I find that there was no iota of evidence linking the</w:t>
      </w:r>
      <w:r w:rsidR="00E472F8" w:rsidRPr="00FD6A13">
        <w:rPr>
          <w:rFonts w:ascii="Times New Roman" w:hAnsi="Times New Roman"/>
          <w:sz w:val="24"/>
          <w:szCs w:val="24"/>
        </w:rPr>
        <w:t xml:space="preserve"> defendant </w:t>
      </w:r>
      <w:r w:rsidRPr="00FD6A13">
        <w:rPr>
          <w:rFonts w:ascii="Times New Roman" w:hAnsi="Times New Roman"/>
          <w:sz w:val="24"/>
          <w:szCs w:val="24"/>
        </w:rPr>
        <w:t>to the failure of the plaintiff to secure the contract in question. I also answer this issue in the negative.</w:t>
      </w:r>
    </w:p>
    <w:p w:rsidR="00DF7547" w:rsidRPr="00FD6A13" w:rsidRDefault="00AF7DF8" w:rsidP="00F83901">
      <w:pPr>
        <w:tabs>
          <w:tab w:val="left" w:pos="1159"/>
        </w:tabs>
        <w:spacing w:line="480" w:lineRule="auto"/>
        <w:jc w:val="both"/>
        <w:rPr>
          <w:rFonts w:ascii="Times New Roman" w:hAnsi="Times New Roman"/>
          <w:b/>
          <w:sz w:val="24"/>
          <w:szCs w:val="24"/>
          <w:u w:val="single"/>
        </w:rPr>
      </w:pPr>
      <w:r w:rsidRPr="00FD6A13">
        <w:rPr>
          <w:rFonts w:ascii="Times New Roman" w:hAnsi="Times New Roman"/>
          <w:b/>
          <w:sz w:val="24"/>
          <w:szCs w:val="24"/>
        </w:rPr>
        <w:t xml:space="preserve">Issue 4: </w:t>
      </w:r>
      <w:r w:rsidRPr="00FD6A13">
        <w:rPr>
          <w:rFonts w:ascii="Times New Roman" w:hAnsi="Times New Roman"/>
          <w:b/>
          <w:sz w:val="24"/>
          <w:szCs w:val="24"/>
          <w:u w:val="single"/>
        </w:rPr>
        <w:t xml:space="preserve">Remedies </w:t>
      </w:r>
      <w:r w:rsidR="005241A1" w:rsidRPr="00FD6A13">
        <w:rPr>
          <w:rFonts w:ascii="Times New Roman" w:hAnsi="Times New Roman"/>
          <w:b/>
          <w:sz w:val="24"/>
          <w:szCs w:val="24"/>
          <w:u w:val="single"/>
        </w:rPr>
        <w:t>available:</w:t>
      </w:r>
    </w:p>
    <w:p w:rsidR="00DE199C" w:rsidRPr="00FD6A13" w:rsidRDefault="008553CC" w:rsidP="00F83901">
      <w:pPr>
        <w:tabs>
          <w:tab w:val="left" w:pos="1159"/>
        </w:tabs>
        <w:spacing w:line="480" w:lineRule="auto"/>
        <w:jc w:val="both"/>
        <w:rPr>
          <w:rFonts w:ascii="Times New Roman" w:hAnsi="Times New Roman"/>
          <w:sz w:val="24"/>
          <w:szCs w:val="24"/>
        </w:rPr>
      </w:pPr>
      <w:r w:rsidRPr="00FD6A13">
        <w:rPr>
          <w:rFonts w:ascii="Times New Roman" w:hAnsi="Times New Roman"/>
          <w:sz w:val="24"/>
          <w:szCs w:val="24"/>
        </w:rPr>
        <w:t xml:space="preserve">I have found that the plaintiff has not proved its case against the defendant and its claim as indicated </w:t>
      </w:r>
      <w:r w:rsidR="00F557C4" w:rsidRPr="00FD6A13">
        <w:rPr>
          <w:rFonts w:ascii="Times New Roman" w:hAnsi="Times New Roman"/>
          <w:sz w:val="24"/>
          <w:szCs w:val="24"/>
        </w:rPr>
        <w:t xml:space="preserve">in paragraph 3, 5 and 6 of the plaint sought for recovery of </w:t>
      </w:r>
      <w:r w:rsidR="00E831CC" w:rsidRPr="00FD6A13">
        <w:rPr>
          <w:rFonts w:ascii="Times New Roman" w:hAnsi="Times New Roman"/>
          <w:b/>
          <w:sz w:val="24"/>
          <w:szCs w:val="24"/>
        </w:rPr>
        <w:t>Shs</w:t>
      </w:r>
      <w:r w:rsidR="00F557C4" w:rsidRPr="00FD6A13">
        <w:rPr>
          <w:rFonts w:ascii="Times New Roman" w:hAnsi="Times New Roman"/>
          <w:b/>
          <w:sz w:val="24"/>
          <w:szCs w:val="24"/>
        </w:rPr>
        <w:t xml:space="preserve"> 6,200,000,000/-</w:t>
      </w:r>
      <w:r w:rsidR="00F557C4" w:rsidRPr="00FD6A13">
        <w:rPr>
          <w:rFonts w:ascii="Times New Roman" w:hAnsi="Times New Roman"/>
          <w:sz w:val="24"/>
          <w:szCs w:val="24"/>
        </w:rPr>
        <w:t xml:space="preserve"> </w:t>
      </w:r>
      <w:r w:rsidR="00F557C4" w:rsidRPr="00FD6A13">
        <w:rPr>
          <w:rFonts w:ascii="Times New Roman" w:hAnsi="Times New Roman"/>
          <w:b/>
          <w:sz w:val="24"/>
          <w:szCs w:val="24"/>
        </w:rPr>
        <w:t>(Uganda shillings six billion two hundred million only)</w:t>
      </w:r>
      <w:r w:rsidR="00F557C4" w:rsidRPr="00FD6A13">
        <w:rPr>
          <w:rFonts w:ascii="Times New Roman" w:hAnsi="Times New Roman"/>
          <w:sz w:val="24"/>
          <w:szCs w:val="24"/>
        </w:rPr>
        <w:t xml:space="preserve"> in lost profits, general and exemplary damages, loss of </w:t>
      </w:r>
      <w:r w:rsidR="00E831CC" w:rsidRPr="00FD6A13">
        <w:rPr>
          <w:rFonts w:ascii="Times New Roman" w:hAnsi="Times New Roman"/>
          <w:b/>
          <w:sz w:val="24"/>
          <w:szCs w:val="24"/>
        </w:rPr>
        <w:t>Shs</w:t>
      </w:r>
      <w:r w:rsidR="00F557C4" w:rsidRPr="00FD6A13">
        <w:rPr>
          <w:rFonts w:ascii="Times New Roman" w:hAnsi="Times New Roman"/>
          <w:b/>
          <w:sz w:val="24"/>
          <w:szCs w:val="24"/>
        </w:rPr>
        <w:t xml:space="preserve"> 80,100,000/- (Uganda shillings eight million one hundred thousand only)</w:t>
      </w:r>
      <w:r w:rsidR="00F557C4" w:rsidRPr="00FD6A13">
        <w:rPr>
          <w:rFonts w:ascii="Times New Roman" w:hAnsi="Times New Roman"/>
          <w:sz w:val="24"/>
          <w:szCs w:val="24"/>
        </w:rPr>
        <w:t xml:space="preserve"> bein</w:t>
      </w:r>
      <w:r w:rsidRPr="00FD6A13">
        <w:rPr>
          <w:rFonts w:ascii="Times New Roman" w:hAnsi="Times New Roman"/>
          <w:sz w:val="24"/>
          <w:szCs w:val="24"/>
        </w:rPr>
        <w:t>g the cost of preparing the bid are not only untenable as were not proven and thus wou</w:t>
      </w:r>
      <w:r w:rsidR="00002DA0" w:rsidRPr="00FD6A13">
        <w:rPr>
          <w:rFonts w:ascii="Times New Roman" w:hAnsi="Times New Roman"/>
          <w:sz w:val="24"/>
          <w:szCs w:val="24"/>
        </w:rPr>
        <w:t>ld have no remedy availed to it as it</w:t>
      </w:r>
      <w:r w:rsidR="005241A1" w:rsidRPr="00FD6A13">
        <w:rPr>
          <w:rFonts w:ascii="Times New Roman" w:hAnsi="Times New Roman"/>
          <w:sz w:val="24"/>
          <w:szCs w:val="24"/>
        </w:rPr>
        <w:t xml:space="preserve"> is</w:t>
      </w:r>
      <w:r w:rsidR="00513B07" w:rsidRPr="00FD6A13">
        <w:rPr>
          <w:rFonts w:ascii="Times New Roman" w:hAnsi="Times New Roman"/>
          <w:sz w:val="24"/>
          <w:szCs w:val="24"/>
        </w:rPr>
        <w:t xml:space="preserve"> </w:t>
      </w:r>
      <w:r w:rsidRPr="00FD6A13">
        <w:rPr>
          <w:rFonts w:ascii="Times New Roman" w:hAnsi="Times New Roman"/>
          <w:sz w:val="24"/>
          <w:szCs w:val="24"/>
        </w:rPr>
        <w:t xml:space="preserve">not </w:t>
      </w:r>
      <w:r w:rsidR="00513B07" w:rsidRPr="00FD6A13">
        <w:rPr>
          <w:rFonts w:ascii="Times New Roman" w:hAnsi="Times New Roman"/>
          <w:sz w:val="24"/>
          <w:szCs w:val="24"/>
        </w:rPr>
        <w:t xml:space="preserve">entitled to </w:t>
      </w:r>
      <w:r w:rsidRPr="00FD6A13">
        <w:rPr>
          <w:rFonts w:ascii="Times New Roman" w:hAnsi="Times New Roman"/>
          <w:sz w:val="24"/>
          <w:szCs w:val="24"/>
        </w:rPr>
        <w:t xml:space="preserve">any </w:t>
      </w:r>
      <w:r w:rsidR="00002DA0" w:rsidRPr="00FD6A13">
        <w:rPr>
          <w:rFonts w:ascii="Times New Roman" w:hAnsi="Times New Roman"/>
          <w:sz w:val="24"/>
          <w:szCs w:val="24"/>
        </w:rPr>
        <w:t>in any event for</w:t>
      </w:r>
      <w:r w:rsidRPr="00FD6A13">
        <w:rPr>
          <w:rFonts w:ascii="Times New Roman" w:hAnsi="Times New Roman"/>
          <w:sz w:val="24"/>
          <w:szCs w:val="24"/>
        </w:rPr>
        <w:t xml:space="preserve"> </w:t>
      </w:r>
      <w:r w:rsidR="00EB6423" w:rsidRPr="00FD6A13">
        <w:rPr>
          <w:rFonts w:ascii="Times New Roman" w:hAnsi="Times New Roman"/>
          <w:sz w:val="24"/>
          <w:szCs w:val="24"/>
        </w:rPr>
        <w:t xml:space="preserve">I am of the firm </w:t>
      </w:r>
      <w:r w:rsidR="00002DA0" w:rsidRPr="00FD6A13">
        <w:rPr>
          <w:rFonts w:ascii="Times New Roman" w:hAnsi="Times New Roman"/>
          <w:sz w:val="24"/>
          <w:szCs w:val="24"/>
        </w:rPr>
        <w:t xml:space="preserve">view </w:t>
      </w:r>
      <w:r w:rsidR="00EB6423" w:rsidRPr="00FD6A13">
        <w:rPr>
          <w:rFonts w:ascii="Times New Roman" w:hAnsi="Times New Roman"/>
          <w:sz w:val="24"/>
          <w:szCs w:val="24"/>
        </w:rPr>
        <w:t xml:space="preserve">that </w:t>
      </w:r>
      <w:r w:rsidR="00107E1B" w:rsidRPr="00FD6A13">
        <w:rPr>
          <w:rFonts w:ascii="Times New Roman" w:hAnsi="Times New Roman"/>
          <w:sz w:val="24"/>
          <w:szCs w:val="24"/>
        </w:rPr>
        <w:t xml:space="preserve">there was no nexus between the government’s decision to disqualify the plaintiff and the action or omissions of the Defendant. The Plaintiff failed to meet the criteria set by African Development Bank as </w:t>
      </w:r>
      <w:r w:rsidRPr="00FD6A13">
        <w:rPr>
          <w:rFonts w:ascii="Times New Roman" w:hAnsi="Times New Roman"/>
          <w:sz w:val="24"/>
          <w:szCs w:val="24"/>
        </w:rPr>
        <w:t>it</w:t>
      </w:r>
      <w:r w:rsidR="00107E1B" w:rsidRPr="00FD6A13">
        <w:rPr>
          <w:rFonts w:ascii="Times New Roman" w:hAnsi="Times New Roman"/>
          <w:sz w:val="24"/>
          <w:szCs w:val="24"/>
        </w:rPr>
        <w:t xml:space="preserve"> lacked the requisite capacity and ability to build Lira </w:t>
      </w:r>
      <w:r w:rsidRPr="00FD6A13">
        <w:rPr>
          <w:rFonts w:ascii="Times New Roman" w:hAnsi="Times New Roman"/>
          <w:sz w:val="24"/>
          <w:szCs w:val="24"/>
        </w:rPr>
        <w:t>Central Market with t</w:t>
      </w:r>
      <w:r w:rsidR="00107E1B" w:rsidRPr="00FD6A13">
        <w:rPr>
          <w:rFonts w:ascii="Times New Roman" w:hAnsi="Times New Roman"/>
          <w:sz w:val="24"/>
          <w:szCs w:val="24"/>
        </w:rPr>
        <w:t xml:space="preserve">he Plaintiff’s attempt to seek for administrative review </w:t>
      </w:r>
      <w:r w:rsidRPr="00FD6A13">
        <w:rPr>
          <w:rFonts w:ascii="Times New Roman" w:hAnsi="Times New Roman"/>
          <w:sz w:val="24"/>
          <w:szCs w:val="24"/>
        </w:rPr>
        <w:t xml:space="preserve">having been </w:t>
      </w:r>
      <w:r w:rsidR="00107E1B" w:rsidRPr="00FD6A13">
        <w:rPr>
          <w:rFonts w:ascii="Times New Roman" w:hAnsi="Times New Roman"/>
          <w:sz w:val="24"/>
          <w:szCs w:val="24"/>
        </w:rPr>
        <w:t>dismissed by the Ministry of Local Government as inapplicable</w:t>
      </w:r>
      <w:r w:rsidRPr="00FD6A13">
        <w:rPr>
          <w:rFonts w:ascii="Times New Roman" w:hAnsi="Times New Roman"/>
          <w:sz w:val="24"/>
          <w:szCs w:val="24"/>
        </w:rPr>
        <w:t xml:space="preserve"> and</w:t>
      </w:r>
      <w:r w:rsidR="00EB6423" w:rsidRPr="00FD6A13">
        <w:rPr>
          <w:rFonts w:ascii="Times New Roman" w:hAnsi="Times New Roman"/>
          <w:sz w:val="24"/>
          <w:szCs w:val="24"/>
        </w:rPr>
        <w:t xml:space="preserve"> </w:t>
      </w:r>
      <w:r w:rsidR="00107E1B" w:rsidRPr="00FD6A13">
        <w:rPr>
          <w:rFonts w:ascii="Times New Roman" w:hAnsi="Times New Roman"/>
          <w:sz w:val="24"/>
          <w:szCs w:val="24"/>
        </w:rPr>
        <w:t xml:space="preserve">the plaintiff’s </w:t>
      </w:r>
      <w:r w:rsidRPr="00FD6A13">
        <w:rPr>
          <w:rFonts w:ascii="Times New Roman" w:hAnsi="Times New Roman"/>
          <w:sz w:val="24"/>
          <w:szCs w:val="24"/>
        </w:rPr>
        <w:t xml:space="preserve">whole </w:t>
      </w:r>
      <w:r w:rsidR="00107E1B" w:rsidRPr="00FD6A13">
        <w:rPr>
          <w:rFonts w:ascii="Times New Roman" w:hAnsi="Times New Roman"/>
          <w:sz w:val="24"/>
          <w:szCs w:val="24"/>
        </w:rPr>
        <w:t xml:space="preserve">contention that he would have succeeded and be awarded the contract for </w:t>
      </w:r>
      <w:r w:rsidRPr="00FD6A13">
        <w:rPr>
          <w:rFonts w:ascii="Times New Roman" w:hAnsi="Times New Roman"/>
          <w:sz w:val="24"/>
          <w:szCs w:val="24"/>
        </w:rPr>
        <w:t>market was</w:t>
      </w:r>
      <w:r w:rsidR="00107E1B" w:rsidRPr="00FD6A13">
        <w:rPr>
          <w:rFonts w:ascii="Times New Roman" w:hAnsi="Times New Roman"/>
          <w:sz w:val="24"/>
          <w:szCs w:val="24"/>
        </w:rPr>
        <w:t xml:space="preserve"> </w:t>
      </w:r>
      <w:r w:rsidRPr="00FD6A13">
        <w:rPr>
          <w:rFonts w:ascii="Times New Roman" w:hAnsi="Times New Roman"/>
          <w:sz w:val="24"/>
          <w:szCs w:val="24"/>
        </w:rPr>
        <w:t xml:space="preserve">in my view </w:t>
      </w:r>
      <w:r w:rsidR="00EB6423" w:rsidRPr="00FD6A13">
        <w:rPr>
          <w:rFonts w:ascii="Times New Roman" w:hAnsi="Times New Roman"/>
          <w:sz w:val="24"/>
          <w:szCs w:val="24"/>
        </w:rPr>
        <w:t>speculati</w:t>
      </w:r>
      <w:r w:rsidRPr="00FD6A13">
        <w:rPr>
          <w:rFonts w:ascii="Times New Roman" w:hAnsi="Times New Roman"/>
          <w:sz w:val="24"/>
          <w:szCs w:val="24"/>
        </w:rPr>
        <w:t xml:space="preserve">ve and I must </w:t>
      </w:r>
      <w:r w:rsidR="007B4CD1" w:rsidRPr="00FD6A13">
        <w:rPr>
          <w:rFonts w:ascii="Times New Roman" w:hAnsi="Times New Roman"/>
          <w:sz w:val="24"/>
          <w:szCs w:val="24"/>
        </w:rPr>
        <w:t xml:space="preserve">I </w:t>
      </w:r>
      <w:r w:rsidR="007B4CD1" w:rsidRPr="00FD6A13">
        <w:rPr>
          <w:rFonts w:ascii="Times New Roman" w:hAnsi="Times New Roman"/>
          <w:sz w:val="24"/>
          <w:szCs w:val="24"/>
        </w:rPr>
        <w:lastRenderedPageBreak/>
        <w:t xml:space="preserve">condemn </w:t>
      </w:r>
      <w:r w:rsidRPr="00FD6A13">
        <w:rPr>
          <w:rFonts w:ascii="Times New Roman" w:hAnsi="Times New Roman"/>
          <w:sz w:val="24"/>
          <w:szCs w:val="24"/>
        </w:rPr>
        <w:t>in</w:t>
      </w:r>
      <w:r w:rsidR="007B4CD1" w:rsidRPr="00FD6A13">
        <w:rPr>
          <w:rFonts w:ascii="Times New Roman" w:hAnsi="Times New Roman"/>
          <w:sz w:val="24"/>
          <w:szCs w:val="24"/>
        </w:rPr>
        <w:t xml:space="preserve"> the strongest terms </w:t>
      </w:r>
      <w:r w:rsidR="00107E1B" w:rsidRPr="00FD6A13">
        <w:rPr>
          <w:rFonts w:ascii="Times New Roman" w:hAnsi="Times New Roman"/>
          <w:sz w:val="24"/>
          <w:szCs w:val="24"/>
        </w:rPr>
        <w:t xml:space="preserve">the </w:t>
      </w:r>
      <w:r w:rsidRPr="00FD6A13">
        <w:rPr>
          <w:rFonts w:ascii="Times New Roman" w:hAnsi="Times New Roman"/>
          <w:sz w:val="24"/>
          <w:szCs w:val="24"/>
        </w:rPr>
        <w:t xml:space="preserve">plaintiff’s </w:t>
      </w:r>
      <w:r w:rsidR="000E63BE" w:rsidRPr="00FD6A13">
        <w:rPr>
          <w:rFonts w:ascii="Times New Roman" w:hAnsi="Times New Roman"/>
          <w:sz w:val="24"/>
          <w:szCs w:val="24"/>
        </w:rPr>
        <w:t xml:space="preserve">course of </w:t>
      </w:r>
      <w:r w:rsidR="00EB6423" w:rsidRPr="00FD6A13">
        <w:rPr>
          <w:rFonts w:ascii="Times New Roman" w:hAnsi="Times New Roman"/>
          <w:sz w:val="24"/>
          <w:szCs w:val="24"/>
        </w:rPr>
        <w:t xml:space="preserve">action of </w:t>
      </w:r>
      <w:r w:rsidR="000E63BE" w:rsidRPr="00FD6A13">
        <w:rPr>
          <w:rFonts w:ascii="Times New Roman" w:hAnsi="Times New Roman"/>
          <w:sz w:val="24"/>
          <w:szCs w:val="24"/>
        </w:rPr>
        <w:t xml:space="preserve">having known for sure that it was pursuing </w:t>
      </w:r>
      <w:r w:rsidR="007B4CD1" w:rsidRPr="00FD6A13">
        <w:rPr>
          <w:rFonts w:ascii="Times New Roman" w:hAnsi="Times New Roman"/>
          <w:sz w:val="24"/>
          <w:szCs w:val="24"/>
        </w:rPr>
        <w:t xml:space="preserve"> </w:t>
      </w:r>
      <w:r w:rsidR="00EB6423" w:rsidRPr="00FD6A13">
        <w:rPr>
          <w:rFonts w:ascii="Times New Roman" w:hAnsi="Times New Roman"/>
          <w:sz w:val="24"/>
          <w:szCs w:val="24"/>
        </w:rPr>
        <w:t>a matter which</w:t>
      </w:r>
      <w:r w:rsidR="007B4CD1" w:rsidRPr="00FD6A13">
        <w:rPr>
          <w:rFonts w:ascii="Times New Roman" w:hAnsi="Times New Roman"/>
          <w:sz w:val="24"/>
          <w:szCs w:val="24"/>
        </w:rPr>
        <w:t xml:space="preserve"> they knew was not only </w:t>
      </w:r>
      <w:r w:rsidR="00EB6423" w:rsidRPr="00FD6A13">
        <w:rPr>
          <w:rFonts w:ascii="Times New Roman" w:hAnsi="Times New Roman"/>
          <w:sz w:val="24"/>
          <w:szCs w:val="24"/>
        </w:rPr>
        <w:t xml:space="preserve"> in the first place was tainted </w:t>
      </w:r>
      <w:r w:rsidR="007B4CD1" w:rsidRPr="00FD6A13">
        <w:rPr>
          <w:rFonts w:ascii="Times New Roman" w:hAnsi="Times New Roman"/>
          <w:sz w:val="24"/>
          <w:szCs w:val="24"/>
        </w:rPr>
        <w:t xml:space="preserve">with corruption intent </w:t>
      </w:r>
      <w:r w:rsidR="000E63BE" w:rsidRPr="00FD6A13">
        <w:rPr>
          <w:rFonts w:ascii="Times New Roman" w:hAnsi="Times New Roman"/>
          <w:sz w:val="24"/>
          <w:szCs w:val="24"/>
        </w:rPr>
        <w:t>to put the defendant in bad light for their failure to openly compete for a contract which they were not capable of undertaking but resorted to underhand means to put other entities in bad light.</w:t>
      </w:r>
      <w:r w:rsidR="007B4CD1" w:rsidRPr="00FD6A13">
        <w:rPr>
          <w:rFonts w:ascii="Times New Roman" w:hAnsi="Times New Roman"/>
          <w:sz w:val="24"/>
          <w:szCs w:val="24"/>
        </w:rPr>
        <w:t xml:space="preserve"> This kind of </w:t>
      </w:r>
      <w:r w:rsidR="000E63BE" w:rsidRPr="00FD6A13">
        <w:rPr>
          <w:rFonts w:ascii="Times New Roman" w:hAnsi="Times New Roman"/>
          <w:sz w:val="24"/>
          <w:szCs w:val="24"/>
        </w:rPr>
        <w:t>nerve</w:t>
      </w:r>
      <w:r w:rsidR="007B4CD1" w:rsidRPr="00FD6A13">
        <w:rPr>
          <w:rFonts w:ascii="Times New Roman" w:hAnsi="Times New Roman"/>
          <w:sz w:val="24"/>
          <w:szCs w:val="24"/>
        </w:rPr>
        <w:t xml:space="preserve"> cannot </w:t>
      </w:r>
      <w:r w:rsidR="000E63BE" w:rsidRPr="00FD6A13">
        <w:rPr>
          <w:rFonts w:ascii="Times New Roman" w:hAnsi="Times New Roman"/>
          <w:sz w:val="24"/>
          <w:szCs w:val="24"/>
        </w:rPr>
        <w:t xml:space="preserve">and should not </w:t>
      </w:r>
      <w:r w:rsidR="007B4CD1" w:rsidRPr="00FD6A13">
        <w:rPr>
          <w:rFonts w:ascii="Times New Roman" w:hAnsi="Times New Roman"/>
          <w:sz w:val="24"/>
          <w:szCs w:val="24"/>
        </w:rPr>
        <w:t xml:space="preserve">be allowed at </w:t>
      </w:r>
      <w:r w:rsidR="00DE199C" w:rsidRPr="00FD6A13">
        <w:rPr>
          <w:rFonts w:ascii="Times New Roman" w:hAnsi="Times New Roman"/>
          <w:sz w:val="24"/>
          <w:szCs w:val="24"/>
        </w:rPr>
        <w:t>all</w:t>
      </w:r>
      <w:r w:rsidR="000E63BE" w:rsidRPr="00FD6A13">
        <w:rPr>
          <w:rFonts w:ascii="Times New Roman" w:hAnsi="Times New Roman"/>
          <w:sz w:val="24"/>
          <w:szCs w:val="24"/>
        </w:rPr>
        <w:t xml:space="preserve"> as such</w:t>
      </w:r>
      <w:r w:rsidR="00DE199C" w:rsidRPr="00FD6A13">
        <w:rPr>
          <w:rFonts w:ascii="Times New Roman" w:hAnsi="Times New Roman"/>
          <w:sz w:val="24"/>
          <w:szCs w:val="24"/>
        </w:rPr>
        <w:t xml:space="preserve"> kind of behavior borders to </w:t>
      </w:r>
      <w:r w:rsidR="000E63BE" w:rsidRPr="00FD6A13">
        <w:rPr>
          <w:rFonts w:ascii="Times New Roman" w:hAnsi="Times New Roman"/>
          <w:sz w:val="24"/>
          <w:szCs w:val="24"/>
        </w:rPr>
        <w:t>criminality</w:t>
      </w:r>
      <w:r w:rsidR="00DE199C" w:rsidRPr="00FD6A13">
        <w:rPr>
          <w:rFonts w:ascii="Times New Roman" w:hAnsi="Times New Roman"/>
          <w:sz w:val="24"/>
          <w:szCs w:val="24"/>
        </w:rPr>
        <w:t xml:space="preserve"> which </w:t>
      </w:r>
      <w:r w:rsidR="000E63BE" w:rsidRPr="00FD6A13">
        <w:rPr>
          <w:rFonts w:ascii="Times New Roman" w:hAnsi="Times New Roman"/>
          <w:sz w:val="24"/>
          <w:szCs w:val="24"/>
        </w:rPr>
        <w:t>sh</w:t>
      </w:r>
      <w:r w:rsidR="00DE199C" w:rsidRPr="00FD6A13">
        <w:rPr>
          <w:rFonts w:ascii="Times New Roman" w:hAnsi="Times New Roman"/>
          <w:sz w:val="24"/>
          <w:szCs w:val="24"/>
        </w:rPr>
        <w:t xml:space="preserve">ould subject the plaintiff’s directors to criminal investigations </w:t>
      </w:r>
      <w:r w:rsidR="000E63BE" w:rsidRPr="00FD6A13">
        <w:rPr>
          <w:rFonts w:ascii="Times New Roman" w:hAnsi="Times New Roman"/>
          <w:sz w:val="24"/>
          <w:szCs w:val="24"/>
        </w:rPr>
        <w:t>for</w:t>
      </w:r>
      <w:r w:rsidR="00DE199C" w:rsidRPr="00FD6A13">
        <w:rPr>
          <w:rFonts w:ascii="Times New Roman" w:hAnsi="Times New Roman"/>
          <w:sz w:val="24"/>
          <w:szCs w:val="24"/>
        </w:rPr>
        <w:t xml:space="preserve"> fraudulent </w:t>
      </w:r>
      <w:r w:rsidR="000E63BE" w:rsidRPr="00FD6A13">
        <w:rPr>
          <w:rFonts w:ascii="Times New Roman" w:hAnsi="Times New Roman"/>
          <w:sz w:val="24"/>
          <w:szCs w:val="24"/>
        </w:rPr>
        <w:t>behavior and a company like the plaintiff should not be allowed to operate at all where it behaves like the proverbial ostrich burying its head yet leaving out for all to see its incapacity yet putting innocent persons under an unnecessary scrutiny at the same time. This to me is classical blackmail which ought ot be punished by concerned authorities.</w:t>
      </w:r>
    </w:p>
    <w:p w:rsidR="000B5F84" w:rsidRPr="00FD6A13" w:rsidRDefault="000B5F84" w:rsidP="00F83901">
      <w:pPr>
        <w:tabs>
          <w:tab w:val="left" w:pos="1159"/>
        </w:tabs>
        <w:spacing w:line="480" w:lineRule="auto"/>
        <w:jc w:val="both"/>
        <w:rPr>
          <w:rFonts w:ascii="Times New Roman" w:hAnsi="Times New Roman"/>
          <w:sz w:val="24"/>
          <w:szCs w:val="24"/>
        </w:rPr>
      </w:pPr>
    </w:p>
    <w:p w:rsidR="000B5F84" w:rsidRPr="00FD6A13" w:rsidRDefault="000B5F84" w:rsidP="00F83901">
      <w:pPr>
        <w:tabs>
          <w:tab w:val="left" w:pos="1159"/>
        </w:tabs>
        <w:spacing w:line="480" w:lineRule="auto"/>
        <w:jc w:val="both"/>
        <w:rPr>
          <w:rFonts w:ascii="Times New Roman" w:hAnsi="Times New Roman"/>
          <w:sz w:val="24"/>
          <w:szCs w:val="24"/>
        </w:rPr>
      </w:pPr>
    </w:p>
    <w:p w:rsidR="000E63BE" w:rsidRPr="00FD6A13" w:rsidRDefault="000E63BE" w:rsidP="00F83901">
      <w:pPr>
        <w:pStyle w:val="ListParagraph"/>
        <w:numPr>
          <w:ilvl w:val="0"/>
          <w:numId w:val="11"/>
        </w:numPr>
        <w:tabs>
          <w:tab w:val="left" w:pos="1159"/>
        </w:tabs>
        <w:spacing w:line="480" w:lineRule="auto"/>
        <w:jc w:val="both"/>
        <w:rPr>
          <w:rFonts w:ascii="Times New Roman" w:hAnsi="Times New Roman"/>
          <w:b/>
          <w:sz w:val="24"/>
          <w:szCs w:val="24"/>
          <w:u w:val="single"/>
        </w:rPr>
      </w:pPr>
      <w:r w:rsidRPr="00FD6A13">
        <w:rPr>
          <w:rFonts w:ascii="Times New Roman" w:hAnsi="Times New Roman"/>
          <w:b/>
          <w:sz w:val="24"/>
          <w:szCs w:val="24"/>
          <w:u w:val="single"/>
        </w:rPr>
        <w:t>Orders:</w:t>
      </w:r>
    </w:p>
    <w:p w:rsidR="00BB7A25" w:rsidRPr="00FD6A13" w:rsidRDefault="00220841" w:rsidP="00F83901">
      <w:pPr>
        <w:spacing w:line="480" w:lineRule="auto"/>
        <w:jc w:val="both"/>
        <w:rPr>
          <w:rFonts w:ascii="Times New Roman" w:hAnsi="Times New Roman"/>
          <w:sz w:val="24"/>
          <w:szCs w:val="24"/>
        </w:rPr>
      </w:pPr>
      <w:r w:rsidRPr="00FD6A13">
        <w:rPr>
          <w:rFonts w:ascii="Times New Roman" w:hAnsi="Times New Roman"/>
          <w:sz w:val="24"/>
          <w:szCs w:val="24"/>
        </w:rPr>
        <w:t xml:space="preserve">From my finding above on all the issues, </w:t>
      </w:r>
      <w:r w:rsidR="000E63BE" w:rsidRPr="00FD6A13">
        <w:rPr>
          <w:rFonts w:ascii="Times New Roman" w:hAnsi="Times New Roman"/>
          <w:sz w:val="24"/>
          <w:szCs w:val="24"/>
        </w:rPr>
        <w:t xml:space="preserve"> </w:t>
      </w:r>
      <w:r w:rsidR="00DE199C" w:rsidRPr="00FD6A13">
        <w:rPr>
          <w:rFonts w:ascii="Times New Roman" w:hAnsi="Times New Roman"/>
          <w:sz w:val="24"/>
          <w:szCs w:val="24"/>
        </w:rPr>
        <w:t>I find that the plaintiff company has not proven its case on a balance of probability and so in t</w:t>
      </w:r>
      <w:r w:rsidR="00107E1B" w:rsidRPr="00FD6A13">
        <w:rPr>
          <w:rFonts w:ascii="Times New Roman" w:hAnsi="Times New Roman"/>
          <w:sz w:val="24"/>
          <w:szCs w:val="24"/>
        </w:rPr>
        <w:t xml:space="preserve">he circumstances </w:t>
      </w:r>
      <w:r w:rsidR="000E63BE" w:rsidRPr="00FD6A13">
        <w:rPr>
          <w:rFonts w:ascii="Times New Roman" w:hAnsi="Times New Roman"/>
          <w:sz w:val="24"/>
          <w:szCs w:val="24"/>
        </w:rPr>
        <w:t>I am constrained</w:t>
      </w:r>
      <w:r w:rsidR="00EB6423" w:rsidRPr="00FD6A13">
        <w:rPr>
          <w:rFonts w:ascii="Times New Roman" w:hAnsi="Times New Roman"/>
          <w:sz w:val="24"/>
          <w:szCs w:val="24"/>
        </w:rPr>
        <w:t xml:space="preserve"> to</w:t>
      </w:r>
      <w:r w:rsidR="00107E1B" w:rsidRPr="00FD6A13">
        <w:rPr>
          <w:rFonts w:ascii="Times New Roman" w:hAnsi="Times New Roman"/>
          <w:sz w:val="24"/>
          <w:szCs w:val="24"/>
        </w:rPr>
        <w:t xml:space="preserve"> dismiss th</w:t>
      </w:r>
      <w:r w:rsidR="000E63BE" w:rsidRPr="00FD6A13">
        <w:rPr>
          <w:rFonts w:ascii="Times New Roman" w:hAnsi="Times New Roman"/>
          <w:sz w:val="24"/>
          <w:szCs w:val="24"/>
        </w:rPr>
        <w:t xml:space="preserve">is </w:t>
      </w:r>
      <w:r w:rsidR="00F83901" w:rsidRPr="00FD6A13">
        <w:rPr>
          <w:rFonts w:ascii="Times New Roman" w:hAnsi="Times New Roman"/>
          <w:sz w:val="24"/>
          <w:szCs w:val="24"/>
        </w:rPr>
        <w:t>suit</w:t>
      </w:r>
      <w:r w:rsidR="00107E1B" w:rsidRPr="00FD6A13">
        <w:rPr>
          <w:rFonts w:ascii="Times New Roman" w:hAnsi="Times New Roman"/>
          <w:sz w:val="24"/>
          <w:szCs w:val="24"/>
        </w:rPr>
        <w:t xml:space="preserve"> with costs to the Defendant.</w:t>
      </w:r>
      <w:r w:rsidR="008D0B72" w:rsidRPr="00FD6A13">
        <w:rPr>
          <w:rFonts w:ascii="Times New Roman" w:hAnsi="Times New Roman"/>
          <w:sz w:val="24"/>
          <w:szCs w:val="24"/>
        </w:rPr>
        <w:t xml:space="preserve"> </w:t>
      </w:r>
    </w:p>
    <w:p w:rsidR="00EB6423" w:rsidRPr="00FD6A13" w:rsidRDefault="00EB6423" w:rsidP="00F83901">
      <w:pPr>
        <w:spacing w:line="480" w:lineRule="auto"/>
        <w:jc w:val="both"/>
        <w:rPr>
          <w:rFonts w:ascii="Times New Roman" w:hAnsi="Times New Roman"/>
          <w:sz w:val="24"/>
          <w:szCs w:val="24"/>
        </w:rPr>
      </w:pPr>
    </w:p>
    <w:p w:rsidR="00EB6423" w:rsidRPr="00FD6A13" w:rsidRDefault="00EB6423" w:rsidP="00F83901">
      <w:pPr>
        <w:spacing w:line="480" w:lineRule="auto"/>
        <w:jc w:val="both"/>
        <w:rPr>
          <w:rFonts w:ascii="Times New Roman" w:hAnsi="Times New Roman"/>
          <w:b/>
          <w:sz w:val="24"/>
          <w:szCs w:val="24"/>
        </w:rPr>
      </w:pPr>
    </w:p>
    <w:p w:rsidR="00C23D55" w:rsidRPr="00FD6A13" w:rsidRDefault="00C23D55" w:rsidP="00F83901">
      <w:pPr>
        <w:pStyle w:val="NoSpacing"/>
        <w:spacing w:line="480" w:lineRule="auto"/>
        <w:jc w:val="both"/>
        <w:rPr>
          <w:rFonts w:ascii="Times New Roman" w:hAnsi="Times New Roman"/>
          <w:sz w:val="24"/>
          <w:szCs w:val="24"/>
          <w:highlight w:val="yellow"/>
        </w:rPr>
      </w:pPr>
    </w:p>
    <w:p w:rsidR="003178D7" w:rsidRPr="00FD6A13" w:rsidRDefault="00EB6423" w:rsidP="00F83901">
      <w:pPr>
        <w:pStyle w:val="NoSpacing"/>
        <w:spacing w:line="480" w:lineRule="auto"/>
        <w:jc w:val="center"/>
        <w:rPr>
          <w:rFonts w:ascii="Times New Roman" w:hAnsi="Times New Roman"/>
          <w:b/>
          <w:sz w:val="24"/>
          <w:szCs w:val="24"/>
        </w:rPr>
      </w:pPr>
      <w:r w:rsidRPr="00FD6A13">
        <w:rPr>
          <w:rFonts w:ascii="Times New Roman" w:hAnsi="Times New Roman"/>
          <w:b/>
          <w:sz w:val="24"/>
          <w:szCs w:val="24"/>
        </w:rPr>
        <w:t>Henry Peter Adonyo</w:t>
      </w:r>
    </w:p>
    <w:p w:rsidR="00EB6423" w:rsidRPr="00FD6A13" w:rsidRDefault="00EB6423" w:rsidP="00F83901">
      <w:pPr>
        <w:pStyle w:val="NoSpacing"/>
        <w:spacing w:line="480" w:lineRule="auto"/>
        <w:jc w:val="center"/>
        <w:rPr>
          <w:rFonts w:ascii="Times New Roman" w:hAnsi="Times New Roman"/>
          <w:b/>
          <w:sz w:val="24"/>
          <w:szCs w:val="24"/>
        </w:rPr>
      </w:pPr>
      <w:r w:rsidRPr="00FD6A13">
        <w:rPr>
          <w:rFonts w:ascii="Times New Roman" w:hAnsi="Times New Roman"/>
          <w:b/>
          <w:sz w:val="24"/>
          <w:szCs w:val="24"/>
        </w:rPr>
        <w:t>Judge</w:t>
      </w:r>
    </w:p>
    <w:p w:rsidR="00EB6423" w:rsidRPr="00FD6A13" w:rsidRDefault="00EB6423" w:rsidP="00F83901">
      <w:pPr>
        <w:pStyle w:val="NoSpacing"/>
        <w:spacing w:line="480" w:lineRule="auto"/>
        <w:jc w:val="center"/>
        <w:rPr>
          <w:rFonts w:ascii="Times New Roman" w:hAnsi="Times New Roman"/>
          <w:b/>
          <w:sz w:val="24"/>
          <w:szCs w:val="24"/>
        </w:rPr>
      </w:pPr>
      <w:r w:rsidRPr="00FD6A13">
        <w:rPr>
          <w:rFonts w:ascii="Times New Roman" w:hAnsi="Times New Roman"/>
          <w:b/>
          <w:sz w:val="24"/>
          <w:szCs w:val="24"/>
        </w:rPr>
        <w:lastRenderedPageBreak/>
        <w:t>16</w:t>
      </w:r>
      <w:r w:rsidRPr="00FD6A13">
        <w:rPr>
          <w:rFonts w:ascii="Times New Roman" w:hAnsi="Times New Roman"/>
          <w:b/>
          <w:sz w:val="24"/>
          <w:szCs w:val="24"/>
          <w:vertAlign w:val="superscript"/>
        </w:rPr>
        <w:t>th</w:t>
      </w:r>
      <w:r w:rsidRPr="00FD6A13">
        <w:rPr>
          <w:rFonts w:ascii="Times New Roman" w:hAnsi="Times New Roman"/>
          <w:b/>
          <w:sz w:val="24"/>
          <w:szCs w:val="24"/>
        </w:rPr>
        <w:t xml:space="preserve"> February, 2015</w:t>
      </w:r>
    </w:p>
    <w:sectPr w:rsidR="00EB6423" w:rsidRPr="00FD6A13" w:rsidSect="00C34511">
      <w:headerReference w:type="default" r:id="rId8"/>
      <w:footerReference w:type="default" r:id="rId9"/>
      <w:pgSz w:w="12240" w:h="15840" w:code="1"/>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6E6" w:rsidRDefault="001266E6" w:rsidP="0042688E">
      <w:pPr>
        <w:spacing w:after="0" w:line="240" w:lineRule="auto"/>
      </w:pPr>
      <w:r>
        <w:separator/>
      </w:r>
    </w:p>
  </w:endnote>
  <w:endnote w:type="continuationSeparator" w:id="1">
    <w:p w:rsidR="001266E6" w:rsidRDefault="001266E6" w:rsidP="004268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94650"/>
      <w:docPartObj>
        <w:docPartGallery w:val="Page Numbers (Bottom of Page)"/>
        <w:docPartUnique/>
      </w:docPartObj>
    </w:sdtPr>
    <w:sdtEndPr>
      <w:rPr>
        <w:b/>
        <w:i/>
      </w:rPr>
    </w:sdtEndPr>
    <w:sdtContent>
      <w:p w:rsidR="005241A1" w:rsidRPr="00F83901" w:rsidRDefault="00B30456">
        <w:pPr>
          <w:pStyle w:val="Footer"/>
          <w:rPr>
            <w:b/>
            <w:i/>
          </w:rPr>
        </w:pPr>
        <w:r w:rsidRPr="00F83901">
          <w:rPr>
            <w:b/>
            <w:i/>
          </w:rPr>
          <w:fldChar w:fldCharType="begin"/>
        </w:r>
        <w:r w:rsidR="005241A1" w:rsidRPr="00F83901">
          <w:rPr>
            <w:b/>
            <w:i/>
          </w:rPr>
          <w:instrText xml:space="preserve"> PAGE   \* MERGEFORMAT </w:instrText>
        </w:r>
        <w:r w:rsidRPr="00F83901">
          <w:rPr>
            <w:b/>
            <w:i/>
          </w:rPr>
          <w:fldChar w:fldCharType="separate"/>
        </w:r>
        <w:r w:rsidR="00FD6A13">
          <w:rPr>
            <w:b/>
            <w:i/>
            <w:noProof/>
          </w:rPr>
          <w:t>1</w:t>
        </w:r>
        <w:r w:rsidRPr="00F83901">
          <w:rPr>
            <w:b/>
            <w:i/>
          </w:rPr>
          <w:fldChar w:fldCharType="end"/>
        </w:r>
        <w:r w:rsidR="005241A1" w:rsidRPr="00F83901">
          <w:rPr>
            <w:b/>
            <w:i/>
          </w:rPr>
          <w:t xml:space="preserve">: Judgment in relations to claims on the basis of bid bond guarantee by Hon. Justice Henry </w:t>
        </w:r>
        <w:r w:rsidR="005241A1">
          <w:rPr>
            <w:b/>
            <w:i/>
          </w:rPr>
          <w:t>P</w:t>
        </w:r>
        <w:r w:rsidR="005241A1" w:rsidRPr="00F83901">
          <w:rPr>
            <w:b/>
            <w:i/>
          </w:rPr>
          <w:t>eter Adonyo: February, 2015</w:t>
        </w:r>
      </w:p>
    </w:sdtContent>
  </w:sdt>
  <w:p w:rsidR="005241A1" w:rsidRPr="00F83901" w:rsidRDefault="005241A1">
    <w:pPr>
      <w:pStyle w:val="Footer"/>
      <w:rPr>
        <w:b/>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6E6" w:rsidRDefault="001266E6" w:rsidP="0042688E">
      <w:pPr>
        <w:spacing w:after="0" w:line="240" w:lineRule="auto"/>
      </w:pPr>
      <w:r>
        <w:separator/>
      </w:r>
    </w:p>
  </w:footnote>
  <w:footnote w:type="continuationSeparator" w:id="1">
    <w:p w:rsidR="001266E6" w:rsidRDefault="001266E6" w:rsidP="004268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1A1" w:rsidRDefault="005241A1">
    <w:pPr>
      <w:pStyle w:val="Header"/>
    </w:pPr>
  </w:p>
  <w:p w:rsidR="005241A1" w:rsidRDefault="005241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62978"/>
    <w:multiLevelType w:val="hybridMultilevel"/>
    <w:tmpl w:val="409AAA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81DBB"/>
    <w:multiLevelType w:val="hybridMultilevel"/>
    <w:tmpl w:val="AF2A68EE"/>
    <w:lvl w:ilvl="0" w:tplc="08090019">
      <w:start w:val="1"/>
      <w:numFmt w:val="lowerLetter"/>
      <w:lvlText w:val="%1."/>
      <w:lvlJc w:val="left"/>
      <w:pPr>
        <w:ind w:left="2796" w:hanging="360"/>
      </w:pPr>
    </w:lvl>
    <w:lvl w:ilvl="1" w:tplc="08090019" w:tentative="1">
      <w:start w:val="1"/>
      <w:numFmt w:val="lowerLetter"/>
      <w:lvlText w:val="%2."/>
      <w:lvlJc w:val="left"/>
      <w:pPr>
        <w:ind w:left="3516" w:hanging="360"/>
      </w:pPr>
    </w:lvl>
    <w:lvl w:ilvl="2" w:tplc="0809001B" w:tentative="1">
      <w:start w:val="1"/>
      <w:numFmt w:val="lowerRoman"/>
      <w:lvlText w:val="%3."/>
      <w:lvlJc w:val="right"/>
      <w:pPr>
        <w:ind w:left="4236" w:hanging="180"/>
      </w:pPr>
    </w:lvl>
    <w:lvl w:ilvl="3" w:tplc="0809000F" w:tentative="1">
      <w:start w:val="1"/>
      <w:numFmt w:val="decimal"/>
      <w:lvlText w:val="%4."/>
      <w:lvlJc w:val="left"/>
      <w:pPr>
        <w:ind w:left="4956" w:hanging="360"/>
      </w:pPr>
    </w:lvl>
    <w:lvl w:ilvl="4" w:tplc="08090019" w:tentative="1">
      <w:start w:val="1"/>
      <w:numFmt w:val="lowerLetter"/>
      <w:lvlText w:val="%5."/>
      <w:lvlJc w:val="left"/>
      <w:pPr>
        <w:ind w:left="5676" w:hanging="360"/>
      </w:pPr>
    </w:lvl>
    <w:lvl w:ilvl="5" w:tplc="0809001B" w:tentative="1">
      <w:start w:val="1"/>
      <w:numFmt w:val="lowerRoman"/>
      <w:lvlText w:val="%6."/>
      <w:lvlJc w:val="right"/>
      <w:pPr>
        <w:ind w:left="6396" w:hanging="180"/>
      </w:pPr>
    </w:lvl>
    <w:lvl w:ilvl="6" w:tplc="0809000F" w:tentative="1">
      <w:start w:val="1"/>
      <w:numFmt w:val="decimal"/>
      <w:lvlText w:val="%7."/>
      <w:lvlJc w:val="left"/>
      <w:pPr>
        <w:ind w:left="7116" w:hanging="360"/>
      </w:pPr>
    </w:lvl>
    <w:lvl w:ilvl="7" w:tplc="08090019" w:tentative="1">
      <w:start w:val="1"/>
      <w:numFmt w:val="lowerLetter"/>
      <w:lvlText w:val="%8."/>
      <w:lvlJc w:val="left"/>
      <w:pPr>
        <w:ind w:left="7836" w:hanging="360"/>
      </w:pPr>
    </w:lvl>
    <w:lvl w:ilvl="8" w:tplc="0809001B" w:tentative="1">
      <w:start w:val="1"/>
      <w:numFmt w:val="lowerRoman"/>
      <w:lvlText w:val="%9."/>
      <w:lvlJc w:val="right"/>
      <w:pPr>
        <w:ind w:left="8556" w:hanging="180"/>
      </w:pPr>
    </w:lvl>
  </w:abstractNum>
  <w:abstractNum w:abstractNumId="2">
    <w:nsid w:val="214D4734"/>
    <w:multiLevelType w:val="hybridMultilevel"/>
    <w:tmpl w:val="A3767170"/>
    <w:lvl w:ilvl="0" w:tplc="08090017">
      <w:start w:val="1"/>
      <w:numFmt w:val="lowerLetter"/>
      <w:lvlText w:val="%1)"/>
      <w:lvlJc w:val="left"/>
      <w:pPr>
        <w:ind w:left="3207" w:hanging="360"/>
      </w:pPr>
    </w:lvl>
    <w:lvl w:ilvl="1" w:tplc="08090019" w:tentative="1">
      <w:start w:val="1"/>
      <w:numFmt w:val="lowerLetter"/>
      <w:lvlText w:val="%2."/>
      <w:lvlJc w:val="left"/>
      <w:pPr>
        <w:ind w:left="392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5367" w:hanging="360"/>
      </w:pPr>
    </w:lvl>
    <w:lvl w:ilvl="4" w:tplc="08090019" w:tentative="1">
      <w:start w:val="1"/>
      <w:numFmt w:val="lowerLetter"/>
      <w:lvlText w:val="%5."/>
      <w:lvlJc w:val="left"/>
      <w:pPr>
        <w:ind w:left="6087" w:hanging="360"/>
      </w:pPr>
    </w:lvl>
    <w:lvl w:ilvl="5" w:tplc="0809001B" w:tentative="1">
      <w:start w:val="1"/>
      <w:numFmt w:val="lowerRoman"/>
      <w:lvlText w:val="%6."/>
      <w:lvlJc w:val="right"/>
      <w:pPr>
        <w:ind w:left="6807" w:hanging="180"/>
      </w:pPr>
    </w:lvl>
    <w:lvl w:ilvl="6" w:tplc="0809000F" w:tentative="1">
      <w:start w:val="1"/>
      <w:numFmt w:val="decimal"/>
      <w:lvlText w:val="%7."/>
      <w:lvlJc w:val="left"/>
      <w:pPr>
        <w:ind w:left="7527" w:hanging="360"/>
      </w:pPr>
    </w:lvl>
    <w:lvl w:ilvl="7" w:tplc="08090019" w:tentative="1">
      <w:start w:val="1"/>
      <w:numFmt w:val="lowerLetter"/>
      <w:lvlText w:val="%8."/>
      <w:lvlJc w:val="left"/>
      <w:pPr>
        <w:ind w:left="8247" w:hanging="360"/>
      </w:pPr>
    </w:lvl>
    <w:lvl w:ilvl="8" w:tplc="0809001B" w:tentative="1">
      <w:start w:val="1"/>
      <w:numFmt w:val="lowerRoman"/>
      <w:lvlText w:val="%9."/>
      <w:lvlJc w:val="right"/>
      <w:pPr>
        <w:ind w:left="8967" w:hanging="180"/>
      </w:pPr>
    </w:lvl>
  </w:abstractNum>
  <w:abstractNum w:abstractNumId="3">
    <w:nsid w:val="2CA60CEE"/>
    <w:multiLevelType w:val="hybridMultilevel"/>
    <w:tmpl w:val="92C8871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3F7E4C"/>
    <w:multiLevelType w:val="hybridMultilevel"/>
    <w:tmpl w:val="094016D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3C1C5B"/>
    <w:multiLevelType w:val="hybridMultilevel"/>
    <w:tmpl w:val="1A709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3F321D"/>
    <w:multiLevelType w:val="hybridMultilevel"/>
    <w:tmpl w:val="93C0D4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E41E8F"/>
    <w:multiLevelType w:val="hybridMultilevel"/>
    <w:tmpl w:val="07941C10"/>
    <w:lvl w:ilvl="0" w:tplc="08090017">
      <w:start w:val="1"/>
      <w:numFmt w:val="lowerLetter"/>
      <w:lvlText w:val="%1)"/>
      <w:lvlJc w:val="left"/>
      <w:pPr>
        <w:ind w:left="1898" w:hanging="360"/>
      </w:pPr>
    </w:lvl>
    <w:lvl w:ilvl="1" w:tplc="08090019" w:tentative="1">
      <w:start w:val="1"/>
      <w:numFmt w:val="lowerLetter"/>
      <w:lvlText w:val="%2."/>
      <w:lvlJc w:val="left"/>
      <w:pPr>
        <w:ind w:left="2618" w:hanging="360"/>
      </w:pPr>
    </w:lvl>
    <w:lvl w:ilvl="2" w:tplc="0809001B" w:tentative="1">
      <w:start w:val="1"/>
      <w:numFmt w:val="lowerRoman"/>
      <w:lvlText w:val="%3."/>
      <w:lvlJc w:val="right"/>
      <w:pPr>
        <w:ind w:left="3338" w:hanging="180"/>
      </w:pPr>
    </w:lvl>
    <w:lvl w:ilvl="3" w:tplc="0809000F" w:tentative="1">
      <w:start w:val="1"/>
      <w:numFmt w:val="decimal"/>
      <w:lvlText w:val="%4."/>
      <w:lvlJc w:val="left"/>
      <w:pPr>
        <w:ind w:left="4058" w:hanging="360"/>
      </w:pPr>
    </w:lvl>
    <w:lvl w:ilvl="4" w:tplc="08090019" w:tentative="1">
      <w:start w:val="1"/>
      <w:numFmt w:val="lowerLetter"/>
      <w:lvlText w:val="%5."/>
      <w:lvlJc w:val="left"/>
      <w:pPr>
        <w:ind w:left="4778" w:hanging="360"/>
      </w:pPr>
    </w:lvl>
    <w:lvl w:ilvl="5" w:tplc="0809001B" w:tentative="1">
      <w:start w:val="1"/>
      <w:numFmt w:val="lowerRoman"/>
      <w:lvlText w:val="%6."/>
      <w:lvlJc w:val="right"/>
      <w:pPr>
        <w:ind w:left="5498" w:hanging="180"/>
      </w:pPr>
    </w:lvl>
    <w:lvl w:ilvl="6" w:tplc="0809000F" w:tentative="1">
      <w:start w:val="1"/>
      <w:numFmt w:val="decimal"/>
      <w:lvlText w:val="%7."/>
      <w:lvlJc w:val="left"/>
      <w:pPr>
        <w:ind w:left="6218" w:hanging="360"/>
      </w:pPr>
    </w:lvl>
    <w:lvl w:ilvl="7" w:tplc="08090019" w:tentative="1">
      <w:start w:val="1"/>
      <w:numFmt w:val="lowerLetter"/>
      <w:lvlText w:val="%8."/>
      <w:lvlJc w:val="left"/>
      <w:pPr>
        <w:ind w:left="6938" w:hanging="360"/>
      </w:pPr>
    </w:lvl>
    <w:lvl w:ilvl="8" w:tplc="0809001B" w:tentative="1">
      <w:start w:val="1"/>
      <w:numFmt w:val="lowerRoman"/>
      <w:lvlText w:val="%9."/>
      <w:lvlJc w:val="right"/>
      <w:pPr>
        <w:ind w:left="7658" w:hanging="180"/>
      </w:pPr>
    </w:lvl>
  </w:abstractNum>
  <w:abstractNum w:abstractNumId="8">
    <w:nsid w:val="4D4E6FC8"/>
    <w:multiLevelType w:val="hybridMultilevel"/>
    <w:tmpl w:val="1C7E5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7F28DE"/>
    <w:multiLevelType w:val="hybridMultilevel"/>
    <w:tmpl w:val="B9268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C34FCA"/>
    <w:multiLevelType w:val="hybridMultilevel"/>
    <w:tmpl w:val="7AE2BAAA"/>
    <w:lvl w:ilvl="0" w:tplc="0809000F">
      <w:start w:val="1"/>
      <w:numFmt w:val="decimal"/>
      <w:lvlText w:val="%1."/>
      <w:lvlJc w:val="left"/>
      <w:pPr>
        <w:ind w:left="1898" w:hanging="360"/>
      </w:pPr>
    </w:lvl>
    <w:lvl w:ilvl="1" w:tplc="08090019" w:tentative="1">
      <w:start w:val="1"/>
      <w:numFmt w:val="lowerLetter"/>
      <w:lvlText w:val="%2."/>
      <w:lvlJc w:val="left"/>
      <w:pPr>
        <w:ind w:left="2618" w:hanging="360"/>
      </w:pPr>
    </w:lvl>
    <w:lvl w:ilvl="2" w:tplc="0809001B" w:tentative="1">
      <w:start w:val="1"/>
      <w:numFmt w:val="lowerRoman"/>
      <w:lvlText w:val="%3."/>
      <w:lvlJc w:val="right"/>
      <w:pPr>
        <w:ind w:left="3338" w:hanging="180"/>
      </w:pPr>
    </w:lvl>
    <w:lvl w:ilvl="3" w:tplc="0809000F" w:tentative="1">
      <w:start w:val="1"/>
      <w:numFmt w:val="decimal"/>
      <w:lvlText w:val="%4."/>
      <w:lvlJc w:val="left"/>
      <w:pPr>
        <w:ind w:left="4058" w:hanging="360"/>
      </w:pPr>
    </w:lvl>
    <w:lvl w:ilvl="4" w:tplc="08090019" w:tentative="1">
      <w:start w:val="1"/>
      <w:numFmt w:val="lowerLetter"/>
      <w:lvlText w:val="%5."/>
      <w:lvlJc w:val="left"/>
      <w:pPr>
        <w:ind w:left="4778" w:hanging="360"/>
      </w:pPr>
    </w:lvl>
    <w:lvl w:ilvl="5" w:tplc="0809001B" w:tentative="1">
      <w:start w:val="1"/>
      <w:numFmt w:val="lowerRoman"/>
      <w:lvlText w:val="%6."/>
      <w:lvlJc w:val="right"/>
      <w:pPr>
        <w:ind w:left="5498" w:hanging="180"/>
      </w:pPr>
    </w:lvl>
    <w:lvl w:ilvl="6" w:tplc="0809000F" w:tentative="1">
      <w:start w:val="1"/>
      <w:numFmt w:val="decimal"/>
      <w:lvlText w:val="%7."/>
      <w:lvlJc w:val="left"/>
      <w:pPr>
        <w:ind w:left="6218" w:hanging="360"/>
      </w:pPr>
    </w:lvl>
    <w:lvl w:ilvl="7" w:tplc="08090019" w:tentative="1">
      <w:start w:val="1"/>
      <w:numFmt w:val="lowerLetter"/>
      <w:lvlText w:val="%8."/>
      <w:lvlJc w:val="left"/>
      <w:pPr>
        <w:ind w:left="6938" w:hanging="360"/>
      </w:pPr>
    </w:lvl>
    <w:lvl w:ilvl="8" w:tplc="0809001B" w:tentative="1">
      <w:start w:val="1"/>
      <w:numFmt w:val="lowerRoman"/>
      <w:lvlText w:val="%9."/>
      <w:lvlJc w:val="right"/>
      <w:pPr>
        <w:ind w:left="7658" w:hanging="180"/>
      </w:pPr>
    </w:lvl>
  </w:abstractNum>
  <w:abstractNum w:abstractNumId="11">
    <w:nsid w:val="64E60C1F"/>
    <w:multiLevelType w:val="hybridMultilevel"/>
    <w:tmpl w:val="6290CAD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83B602B"/>
    <w:multiLevelType w:val="hybridMultilevel"/>
    <w:tmpl w:val="37C60820"/>
    <w:lvl w:ilvl="0" w:tplc="08090019">
      <w:start w:val="1"/>
      <w:numFmt w:val="lowerLetter"/>
      <w:lvlText w:val="%1."/>
      <w:lvlJc w:val="left"/>
      <w:pPr>
        <w:ind w:left="2618" w:hanging="360"/>
      </w:pPr>
    </w:lvl>
    <w:lvl w:ilvl="1" w:tplc="08090019" w:tentative="1">
      <w:start w:val="1"/>
      <w:numFmt w:val="lowerLetter"/>
      <w:lvlText w:val="%2."/>
      <w:lvlJc w:val="left"/>
      <w:pPr>
        <w:ind w:left="3338" w:hanging="360"/>
      </w:pPr>
    </w:lvl>
    <w:lvl w:ilvl="2" w:tplc="0809001B" w:tentative="1">
      <w:start w:val="1"/>
      <w:numFmt w:val="lowerRoman"/>
      <w:lvlText w:val="%3."/>
      <w:lvlJc w:val="right"/>
      <w:pPr>
        <w:ind w:left="4058" w:hanging="180"/>
      </w:pPr>
    </w:lvl>
    <w:lvl w:ilvl="3" w:tplc="0809000F" w:tentative="1">
      <w:start w:val="1"/>
      <w:numFmt w:val="decimal"/>
      <w:lvlText w:val="%4."/>
      <w:lvlJc w:val="left"/>
      <w:pPr>
        <w:ind w:left="4778" w:hanging="360"/>
      </w:pPr>
    </w:lvl>
    <w:lvl w:ilvl="4" w:tplc="08090019" w:tentative="1">
      <w:start w:val="1"/>
      <w:numFmt w:val="lowerLetter"/>
      <w:lvlText w:val="%5."/>
      <w:lvlJc w:val="left"/>
      <w:pPr>
        <w:ind w:left="5498" w:hanging="360"/>
      </w:pPr>
    </w:lvl>
    <w:lvl w:ilvl="5" w:tplc="0809001B" w:tentative="1">
      <w:start w:val="1"/>
      <w:numFmt w:val="lowerRoman"/>
      <w:lvlText w:val="%6."/>
      <w:lvlJc w:val="right"/>
      <w:pPr>
        <w:ind w:left="6218" w:hanging="180"/>
      </w:pPr>
    </w:lvl>
    <w:lvl w:ilvl="6" w:tplc="0809000F" w:tentative="1">
      <w:start w:val="1"/>
      <w:numFmt w:val="decimal"/>
      <w:lvlText w:val="%7."/>
      <w:lvlJc w:val="left"/>
      <w:pPr>
        <w:ind w:left="6938" w:hanging="360"/>
      </w:pPr>
    </w:lvl>
    <w:lvl w:ilvl="7" w:tplc="08090019" w:tentative="1">
      <w:start w:val="1"/>
      <w:numFmt w:val="lowerLetter"/>
      <w:lvlText w:val="%8."/>
      <w:lvlJc w:val="left"/>
      <w:pPr>
        <w:ind w:left="7658" w:hanging="360"/>
      </w:pPr>
    </w:lvl>
    <w:lvl w:ilvl="8" w:tplc="0809001B" w:tentative="1">
      <w:start w:val="1"/>
      <w:numFmt w:val="lowerRoman"/>
      <w:lvlText w:val="%9."/>
      <w:lvlJc w:val="right"/>
      <w:pPr>
        <w:ind w:left="8378" w:hanging="180"/>
      </w:pPr>
    </w:lvl>
  </w:abstractNum>
  <w:abstractNum w:abstractNumId="13">
    <w:nsid w:val="726A0B33"/>
    <w:multiLevelType w:val="hybridMultilevel"/>
    <w:tmpl w:val="9B5494B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7FD15B0B"/>
    <w:multiLevelType w:val="hybridMultilevel"/>
    <w:tmpl w:val="DF1E0DC6"/>
    <w:lvl w:ilvl="0" w:tplc="08090019">
      <w:start w:val="1"/>
      <w:numFmt w:val="lowerLetter"/>
      <w:lvlText w:val="%1."/>
      <w:lvlJc w:val="left"/>
      <w:pPr>
        <w:ind w:left="2441" w:hanging="360"/>
      </w:pPr>
    </w:lvl>
    <w:lvl w:ilvl="1" w:tplc="08090019" w:tentative="1">
      <w:start w:val="1"/>
      <w:numFmt w:val="lowerLetter"/>
      <w:lvlText w:val="%2."/>
      <w:lvlJc w:val="left"/>
      <w:pPr>
        <w:ind w:left="3161" w:hanging="360"/>
      </w:pPr>
    </w:lvl>
    <w:lvl w:ilvl="2" w:tplc="0809001B" w:tentative="1">
      <w:start w:val="1"/>
      <w:numFmt w:val="lowerRoman"/>
      <w:lvlText w:val="%3."/>
      <w:lvlJc w:val="right"/>
      <w:pPr>
        <w:ind w:left="3881" w:hanging="180"/>
      </w:pPr>
    </w:lvl>
    <w:lvl w:ilvl="3" w:tplc="0809000F" w:tentative="1">
      <w:start w:val="1"/>
      <w:numFmt w:val="decimal"/>
      <w:lvlText w:val="%4."/>
      <w:lvlJc w:val="left"/>
      <w:pPr>
        <w:ind w:left="4601" w:hanging="360"/>
      </w:pPr>
    </w:lvl>
    <w:lvl w:ilvl="4" w:tplc="08090019" w:tentative="1">
      <w:start w:val="1"/>
      <w:numFmt w:val="lowerLetter"/>
      <w:lvlText w:val="%5."/>
      <w:lvlJc w:val="left"/>
      <w:pPr>
        <w:ind w:left="5321" w:hanging="360"/>
      </w:pPr>
    </w:lvl>
    <w:lvl w:ilvl="5" w:tplc="0809001B" w:tentative="1">
      <w:start w:val="1"/>
      <w:numFmt w:val="lowerRoman"/>
      <w:lvlText w:val="%6."/>
      <w:lvlJc w:val="right"/>
      <w:pPr>
        <w:ind w:left="6041" w:hanging="180"/>
      </w:pPr>
    </w:lvl>
    <w:lvl w:ilvl="6" w:tplc="0809000F" w:tentative="1">
      <w:start w:val="1"/>
      <w:numFmt w:val="decimal"/>
      <w:lvlText w:val="%7."/>
      <w:lvlJc w:val="left"/>
      <w:pPr>
        <w:ind w:left="6761" w:hanging="360"/>
      </w:pPr>
    </w:lvl>
    <w:lvl w:ilvl="7" w:tplc="08090019" w:tentative="1">
      <w:start w:val="1"/>
      <w:numFmt w:val="lowerLetter"/>
      <w:lvlText w:val="%8."/>
      <w:lvlJc w:val="left"/>
      <w:pPr>
        <w:ind w:left="7481" w:hanging="360"/>
      </w:pPr>
    </w:lvl>
    <w:lvl w:ilvl="8" w:tplc="0809001B" w:tentative="1">
      <w:start w:val="1"/>
      <w:numFmt w:val="lowerRoman"/>
      <w:lvlText w:val="%9."/>
      <w:lvlJc w:val="right"/>
      <w:pPr>
        <w:ind w:left="8201" w:hanging="180"/>
      </w:pPr>
    </w:lvl>
  </w:abstractNum>
  <w:num w:numId="1">
    <w:abstractNumId w:val="3"/>
  </w:num>
  <w:num w:numId="2">
    <w:abstractNumId w:val="5"/>
  </w:num>
  <w:num w:numId="3">
    <w:abstractNumId w:val="1"/>
  </w:num>
  <w:num w:numId="4">
    <w:abstractNumId w:val="2"/>
  </w:num>
  <w:num w:numId="5">
    <w:abstractNumId w:val="11"/>
  </w:num>
  <w:num w:numId="6">
    <w:abstractNumId w:val="14"/>
  </w:num>
  <w:num w:numId="7">
    <w:abstractNumId w:val="10"/>
  </w:num>
  <w:num w:numId="8">
    <w:abstractNumId w:val="12"/>
  </w:num>
  <w:num w:numId="9">
    <w:abstractNumId w:val="7"/>
  </w:num>
  <w:num w:numId="10">
    <w:abstractNumId w:val="13"/>
  </w:num>
  <w:num w:numId="11">
    <w:abstractNumId w:val="9"/>
  </w:num>
  <w:num w:numId="12">
    <w:abstractNumId w:val="4"/>
  </w:num>
  <w:num w:numId="13">
    <w:abstractNumId w:val="0"/>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34511"/>
    <w:rsid w:val="00002DA0"/>
    <w:rsid w:val="00007320"/>
    <w:rsid w:val="00016A1C"/>
    <w:rsid w:val="00020B2B"/>
    <w:rsid w:val="000217EC"/>
    <w:rsid w:val="000227FC"/>
    <w:rsid w:val="000404E4"/>
    <w:rsid w:val="00040BBC"/>
    <w:rsid w:val="00046FD3"/>
    <w:rsid w:val="00047992"/>
    <w:rsid w:val="000642CB"/>
    <w:rsid w:val="000721C1"/>
    <w:rsid w:val="000763E6"/>
    <w:rsid w:val="00086DB8"/>
    <w:rsid w:val="00096E5F"/>
    <w:rsid w:val="000A1219"/>
    <w:rsid w:val="000A2819"/>
    <w:rsid w:val="000B13A7"/>
    <w:rsid w:val="000B2408"/>
    <w:rsid w:val="000B5F84"/>
    <w:rsid w:val="000C4701"/>
    <w:rsid w:val="000C68E4"/>
    <w:rsid w:val="000D0EFF"/>
    <w:rsid w:val="000D6088"/>
    <w:rsid w:val="000E63BE"/>
    <w:rsid w:val="000F1A3B"/>
    <w:rsid w:val="000F5B13"/>
    <w:rsid w:val="00101AAE"/>
    <w:rsid w:val="00107E1B"/>
    <w:rsid w:val="00110A11"/>
    <w:rsid w:val="001123E0"/>
    <w:rsid w:val="00114180"/>
    <w:rsid w:val="00114D34"/>
    <w:rsid w:val="00116B8A"/>
    <w:rsid w:val="00123296"/>
    <w:rsid w:val="00124885"/>
    <w:rsid w:val="001266E6"/>
    <w:rsid w:val="001270B7"/>
    <w:rsid w:val="001279C3"/>
    <w:rsid w:val="00132065"/>
    <w:rsid w:val="00136143"/>
    <w:rsid w:val="00151D4B"/>
    <w:rsid w:val="001527A7"/>
    <w:rsid w:val="00154622"/>
    <w:rsid w:val="00160B1E"/>
    <w:rsid w:val="0016502A"/>
    <w:rsid w:val="00167C1A"/>
    <w:rsid w:val="00171363"/>
    <w:rsid w:val="00173F22"/>
    <w:rsid w:val="00176A3B"/>
    <w:rsid w:val="00197B08"/>
    <w:rsid w:val="001A5183"/>
    <w:rsid w:val="001B24DF"/>
    <w:rsid w:val="001B5821"/>
    <w:rsid w:val="001C1DAD"/>
    <w:rsid w:val="001C4402"/>
    <w:rsid w:val="001D5C76"/>
    <w:rsid w:val="001D7254"/>
    <w:rsid w:val="001E3362"/>
    <w:rsid w:val="001F0BD8"/>
    <w:rsid w:val="00210EC0"/>
    <w:rsid w:val="00211B48"/>
    <w:rsid w:val="002138FA"/>
    <w:rsid w:val="00220841"/>
    <w:rsid w:val="0022438D"/>
    <w:rsid w:val="002258F5"/>
    <w:rsid w:val="00230CAF"/>
    <w:rsid w:val="00236938"/>
    <w:rsid w:val="00241EA6"/>
    <w:rsid w:val="00253A42"/>
    <w:rsid w:val="00257888"/>
    <w:rsid w:val="00272F1C"/>
    <w:rsid w:val="00284A32"/>
    <w:rsid w:val="00295FAA"/>
    <w:rsid w:val="00297075"/>
    <w:rsid w:val="002A2245"/>
    <w:rsid w:val="002A4814"/>
    <w:rsid w:val="002C21F8"/>
    <w:rsid w:val="002C28AE"/>
    <w:rsid w:val="002D077C"/>
    <w:rsid w:val="002D2B97"/>
    <w:rsid w:val="002D43AE"/>
    <w:rsid w:val="002F597F"/>
    <w:rsid w:val="002F7D31"/>
    <w:rsid w:val="003015B3"/>
    <w:rsid w:val="003027C5"/>
    <w:rsid w:val="003103F0"/>
    <w:rsid w:val="003178D7"/>
    <w:rsid w:val="003250E3"/>
    <w:rsid w:val="00327548"/>
    <w:rsid w:val="0033114B"/>
    <w:rsid w:val="00333299"/>
    <w:rsid w:val="003355F4"/>
    <w:rsid w:val="0034109E"/>
    <w:rsid w:val="0034406E"/>
    <w:rsid w:val="00344CF6"/>
    <w:rsid w:val="003520DC"/>
    <w:rsid w:val="003572F5"/>
    <w:rsid w:val="0037016E"/>
    <w:rsid w:val="00375C15"/>
    <w:rsid w:val="00377595"/>
    <w:rsid w:val="00381807"/>
    <w:rsid w:val="00391460"/>
    <w:rsid w:val="00394140"/>
    <w:rsid w:val="003A2B2D"/>
    <w:rsid w:val="003A3655"/>
    <w:rsid w:val="003B4BB0"/>
    <w:rsid w:val="003C1BBD"/>
    <w:rsid w:val="003C1ED1"/>
    <w:rsid w:val="003D3FA9"/>
    <w:rsid w:val="003E4269"/>
    <w:rsid w:val="003F5617"/>
    <w:rsid w:val="004060C5"/>
    <w:rsid w:val="00417334"/>
    <w:rsid w:val="00421939"/>
    <w:rsid w:val="00426233"/>
    <w:rsid w:val="0042688E"/>
    <w:rsid w:val="00441CB6"/>
    <w:rsid w:val="004504B1"/>
    <w:rsid w:val="0045265E"/>
    <w:rsid w:val="004561FE"/>
    <w:rsid w:val="004575FF"/>
    <w:rsid w:val="00466668"/>
    <w:rsid w:val="004738C3"/>
    <w:rsid w:val="004804E5"/>
    <w:rsid w:val="00485CA3"/>
    <w:rsid w:val="00487B35"/>
    <w:rsid w:val="00487B64"/>
    <w:rsid w:val="00497042"/>
    <w:rsid w:val="004A021C"/>
    <w:rsid w:val="004B200D"/>
    <w:rsid w:val="004B3BBD"/>
    <w:rsid w:val="004B6649"/>
    <w:rsid w:val="004C10A3"/>
    <w:rsid w:val="004C1BA5"/>
    <w:rsid w:val="004C5D9B"/>
    <w:rsid w:val="004D3993"/>
    <w:rsid w:val="004E4692"/>
    <w:rsid w:val="004F3C82"/>
    <w:rsid w:val="004F7464"/>
    <w:rsid w:val="005054CF"/>
    <w:rsid w:val="00510907"/>
    <w:rsid w:val="00513B07"/>
    <w:rsid w:val="00521F8A"/>
    <w:rsid w:val="005241A1"/>
    <w:rsid w:val="00531552"/>
    <w:rsid w:val="00531635"/>
    <w:rsid w:val="00542606"/>
    <w:rsid w:val="00547331"/>
    <w:rsid w:val="005505BC"/>
    <w:rsid w:val="00553561"/>
    <w:rsid w:val="00557362"/>
    <w:rsid w:val="0057468F"/>
    <w:rsid w:val="0059031F"/>
    <w:rsid w:val="005B1B47"/>
    <w:rsid w:val="005B372D"/>
    <w:rsid w:val="005B4D24"/>
    <w:rsid w:val="005C0683"/>
    <w:rsid w:val="005C40F6"/>
    <w:rsid w:val="005C71A0"/>
    <w:rsid w:val="005D625A"/>
    <w:rsid w:val="005D7015"/>
    <w:rsid w:val="005F0907"/>
    <w:rsid w:val="005F7607"/>
    <w:rsid w:val="00601A92"/>
    <w:rsid w:val="0060380F"/>
    <w:rsid w:val="00604A58"/>
    <w:rsid w:val="00605098"/>
    <w:rsid w:val="00607DA7"/>
    <w:rsid w:val="00612BBC"/>
    <w:rsid w:val="00626784"/>
    <w:rsid w:val="00634658"/>
    <w:rsid w:val="00643235"/>
    <w:rsid w:val="00644535"/>
    <w:rsid w:val="0065316B"/>
    <w:rsid w:val="00653240"/>
    <w:rsid w:val="00660061"/>
    <w:rsid w:val="00661F24"/>
    <w:rsid w:val="00664492"/>
    <w:rsid w:val="00665A72"/>
    <w:rsid w:val="0067192C"/>
    <w:rsid w:val="00672A34"/>
    <w:rsid w:val="00674AB9"/>
    <w:rsid w:val="0067522E"/>
    <w:rsid w:val="00695C9A"/>
    <w:rsid w:val="006A3AA1"/>
    <w:rsid w:val="006A66CF"/>
    <w:rsid w:val="006B42E7"/>
    <w:rsid w:val="006B64E2"/>
    <w:rsid w:val="006C19BA"/>
    <w:rsid w:val="006C5D91"/>
    <w:rsid w:val="006D0128"/>
    <w:rsid w:val="006E0431"/>
    <w:rsid w:val="006F1C92"/>
    <w:rsid w:val="006F1D2C"/>
    <w:rsid w:val="006F6CF6"/>
    <w:rsid w:val="00701EF4"/>
    <w:rsid w:val="00702051"/>
    <w:rsid w:val="00702E8D"/>
    <w:rsid w:val="007165EE"/>
    <w:rsid w:val="00734F06"/>
    <w:rsid w:val="007362F8"/>
    <w:rsid w:val="0074199C"/>
    <w:rsid w:val="0074303A"/>
    <w:rsid w:val="00745AC0"/>
    <w:rsid w:val="00776BF3"/>
    <w:rsid w:val="00784A6E"/>
    <w:rsid w:val="00786929"/>
    <w:rsid w:val="00790484"/>
    <w:rsid w:val="007B0669"/>
    <w:rsid w:val="007B4CD1"/>
    <w:rsid w:val="007B5012"/>
    <w:rsid w:val="007C02C8"/>
    <w:rsid w:val="007C10C4"/>
    <w:rsid w:val="007D652A"/>
    <w:rsid w:val="007E5281"/>
    <w:rsid w:val="007E6D48"/>
    <w:rsid w:val="007F195D"/>
    <w:rsid w:val="00801310"/>
    <w:rsid w:val="0080133E"/>
    <w:rsid w:val="00814328"/>
    <w:rsid w:val="00823BDC"/>
    <w:rsid w:val="00827BC3"/>
    <w:rsid w:val="00832CD3"/>
    <w:rsid w:val="008354E6"/>
    <w:rsid w:val="00854FAC"/>
    <w:rsid w:val="008553CC"/>
    <w:rsid w:val="0086014D"/>
    <w:rsid w:val="00877A28"/>
    <w:rsid w:val="00877C7F"/>
    <w:rsid w:val="00881720"/>
    <w:rsid w:val="00884722"/>
    <w:rsid w:val="00884889"/>
    <w:rsid w:val="008875CB"/>
    <w:rsid w:val="008909D1"/>
    <w:rsid w:val="008A4D67"/>
    <w:rsid w:val="008B1EBA"/>
    <w:rsid w:val="008B3ACB"/>
    <w:rsid w:val="008B48BF"/>
    <w:rsid w:val="008B667D"/>
    <w:rsid w:val="008C6043"/>
    <w:rsid w:val="008D0B72"/>
    <w:rsid w:val="008D7B65"/>
    <w:rsid w:val="008E0523"/>
    <w:rsid w:val="008F3D22"/>
    <w:rsid w:val="009122D0"/>
    <w:rsid w:val="00923E7A"/>
    <w:rsid w:val="00924BC8"/>
    <w:rsid w:val="00932A67"/>
    <w:rsid w:val="009332D2"/>
    <w:rsid w:val="00952D66"/>
    <w:rsid w:val="009536AF"/>
    <w:rsid w:val="00967D30"/>
    <w:rsid w:val="0097336A"/>
    <w:rsid w:val="00973B88"/>
    <w:rsid w:val="00975007"/>
    <w:rsid w:val="00983DA0"/>
    <w:rsid w:val="009863D0"/>
    <w:rsid w:val="00990551"/>
    <w:rsid w:val="0099304E"/>
    <w:rsid w:val="009A70C3"/>
    <w:rsid w:val="009B2ACE"/>
    <w:rsid w:val="009B5B56"/>
    <w:rsid w:val="009C0831"/>
    <w:rsid w:val="009C1F0E"/>
    <w:rsid w:val="009C7665"/>
    <w:rsid w:val="009C776B"/>
    <w:rsid w:val="009E2E9C"/>
    <w:rsid w:val="009F3050"/>
    <w:rsid w:val="009F6E42"/>
    <w:rsid w:val="009F70C3"/>
    <w:rsid w:val="00A0289D"/>
    <w:rsid w:val="00A04B26"/>
    <w:rsid w:val="00A0529B"/>
    <w:rsid w:val="00A06336"/>
    <w:rsid w:val="00A07189"/>
    <w:rsid w:val="00A14C26"/>
    <w:rsid w:val="00A157B1"/>
    <w:rsid w:val="00A17E87"/>
    <w:rsid w:val="00A2042A"/>
    <w:rsid w:val="00A24F3E"/>
    <w:rsid w:val="00A25C53"/>
    <w:rsid w:val="00A57710"/>
    <w:rsid w:val="00A81077"/>
    <w:rsid w:val="00A84DF2"/>
    <w:rsid w:val="00A87295"/>
    <w:rsid w:val="00AA5B29"/>
    <w:rsid w:val="00AB60B3"/>
    <w:rsid w:val="00AC4CED"/>
    <w:rsid w:val="00AD0778"/>
    <w:rsid w:val="00AD2978"/>
    <w:rsid w:val="00AD7EF1"/>
    <w:rsid w:val="00AE58E8"/>
    <w:rsid w:val="00AE6F6F"/>
    <w:rsid w:val="00AF65C9"/>
    <w:rsid w:val="00AF7DF8"/>
    <w:rsid w:val="00B00A28"/>
    <w:rsid w:val="00B0279D"/>
    <w:rsid w:val="00B062FB"/>
    <w:rsid w:val="00B115A7"/>
    <w:rsid w:val="00B164A2"/>
    <w:rsid w:val="00B17053"/>
    <w:rsid w:val="00B2053A"/>
    <w:rsid w:val="00B2239B"/>
    <w:rsid w:val="00B30456"/>
    <w:rsid w:val="00B44CD5"/>
    <w:rsid w:val="00B514ED"/>
    <w:rsid w:val="00B57659"/>
    <w:rsid w:val="00B61D44"/>
    <w:rsid w:val="00B70185"/>
    <w:rsid w:val="00B76D44"/>
    <w:rsid w:val="00B810C3"/>
    <w:rsid w:val="00B834F3"/>
    <w:rsid w:val="00B8573E"/>
    <w:rsid w:val="00B87E31"/>
    <w:rsid w:val="00B91540"/>
    <w:rsid w:val="00B930A5"/>
    <w:rsid w:val="00B954C9"/>
    <w:rsid w:val="00BA1961"/>
    <w:rsid w:val="00BA4084"/>
    <w:rsid w:val="00BB014A"/>
    <w:rsid w:val="00BB738E"/>
    <w:rsid w:val="00BB7A25"/>
    <w:rsid w:val="00BC4FB0"/>
    <w:rsid w:val="00BC64D5"/>
    <w:rsid w:val="00BC6DD0"/>
    <w:rsid w:val="00BD4D88"/>
    <w:rsid w:val="00BD6438"/>
    <w:rsid w:val="00BE056B"/>
    <w:rsid w:val="00BE3C54"/>
    <w:rsid w:val="00BE4BDD"/>
    <w:rsid w:val="00C01303"/>
    <w:rsid w:val="00C01A3C"/>
    <w:rsid w:val="00C05174"/>
    <w:rsid w:val="00C109A2"/>
    <w:rsid w:val="00C23D55"/>
    <w:rsid w:val="00C30367"/>
    <w:rsid w:val="00C30EAA"/>
    <w:rsid w:val="00C32517"/>
    <w:rsid w:val="00C34511"/>
    <w:rsid w:val="00C45426"/>
    <w:rsid w:val="00C470D5"/>
    <w:rsid w:val="00C62DAE"/>
    <w:rsid w:val="00C775DF"/>
    <w:rsid w:val="00C93DBE"/>
    <w:rsid w:val="00C94BA4"/>
    <w:rsid w:val="00CA1392"/>
    <w:rsid w:val="00CA4CC2"/>
    <w:rsid w:val="00CB0C98"/>
    <w:rsid w:val="00CC1CAB"/>
    <w:rsid w:val="00CC34A2"/>
    <w:rsid w:val="00CD785D"/>
    <w:rsid w:val="00CE0DFB"/>
    <w:rsid w:val="00CF3553"/>
    <w:rsid w:val="00D058E7"/>
    <w:rsid w:val="00D14E64"/>
    <w:rsid w:val="00D14F13"/>
    <w:rsid w:val="00D234D4"/>
    <w:rsid w:val="00D41DAA"/>
    <w:rsid w:val="00D44A48"/>
    <w:rsid w:val="00D47BAE"/>
    <w:rsid w:val="00D47D66"/>
    <w:rsid w:val="00D515F6"/>
    <w:rsid w:val="00D66D91"/>
    <w:rsid w:val="00D84B26"/>
    <w:rsid w:val="00D8784F"/>
    <w:rsid w:val="00DA2448"/>
    <w:rsid w:val="00DA7E31"/>
    <w:rsid w:val="00DB22E1"/>
    <w:rsid w:val="00DB441F"/>
    <w:rsid w:val="00DB680C"/>
    <w:rsid w:val="00DC0FB0"/>
    <w:rsid w:val="00DC2C00"/>
    <w:rsid w:val="00DC4B16"/>
    <w:rsid w:val="00DC4DCE"/>
    <w:rsid w:val="00DC6764"/>
    <w:rsid w:val="00DE05D4"/>
    <w:rsid w:val="00DE199C"/>
    <w:rsid w:val="00DE1CDC"/>
    <w:rsid w:val="00DE3341"/>
    <w:rsid w:val="00DE5E0A"/>
    <w:rsid w:val="00DF0BD8"/>
    <w:rsid w:val="00DF7547"/>
    <w:rsid w:val="00E14931"/>
    <w:rsid w:val="00E15099"/>
    <w:rsid w:val="00E31DEB"/>
    <w:rsid w:val="00E3713B"/>
    <w:rsid w:val="00E447C1"/>
    <w:rsid w:val="00E472F8"/>
    <w:rsid w:val="00E67C8A"/>
    <w:rsid w:val="00E76A29"/>
    <w:rsid w:val="00E82523"/>
    <w:rsid w:val="00E831CC"/>
    <w:rsid w:val="00E90940"/>
    <w:rsid w:val="00E9159A"/>
    <w:rsid w:val="00E94BD9"/>
    <w:rsid w:val="00EA2850"/>
    <w:rsid w:val="00EB2D7D"/>
    <w:rsid w:val="00EB47FA"/>
    <w:rsid w:val="00EB6199"/>
    <w:rsid w:val="00EB6423"/>
    <w:rsid w:val="00EC3E16"/>
    <w:rsid w:val="00EC6269"/>
    <w:rsid w:val="00EC6DF1"/>
    <w:rsid w:val="00ED1D04"/>
    <w:rsid w:val="00ED20DE"/>
    <w:rsid w:val="00EE1346"/>
    <w:rsid w:val="00EE35C6"/>
    <w:rsid w:val="00EE55FC"/>
    <w:rsid w:val="00EE689D"/>
    <w:rsid w:val="00EF256A"/>
    <w:rsid w:val="00EF28DA"/>
    <w:rsid w:val="00EF2D84"/>
    <w:rsid w:val="00EF7C96"/>
    <w:rsid w:val="00F03A90"/>
    <w:rsid w:val="00F05617"/>
    <w:rsid w:val="00F162FD"/>
    <w:rsid w:val="00F23AF1"/>
    <w:rsid w:val="00F253A1"/>
    <w:rsid w:val="00F30942"/>
    <w:rsid w:val="00F3116B"/>
    <w:rsid w:val="00F557C4"/>
    <w:rsid w:val="00F73492"/>
    <w:rsid w:val="00F817ED"/>
    <w:rsid w:val="00F83901"/>
    <w:rsid w:val="00F85675"/>
    <w:rsid w:val="00F9047E"/>
    <w:rsid w:val="00F9359F"/>
    <w:rsid w:val="00FA5D1B"/>
    <w:rsid w:val="00FB1037"/>
    <w:rsid w:val="00FB7001"/>
    <w:rsid w:val="00FB7E9B"/>
    <w:rsid w:val="00FC435B"/>
    <w:rsid w:val="00FC6B18"/>
    <w:rsid w:val="00FD3EBB"/>
    <w:rsid w:val="00FD6A13"/>
    <w:rsid w:val="00FE0042"/>
    <w:rsid w:val="00FE169D"/>
    <w:rsid w:val="00FE1F2E"/>
    <w:rsid w:val="00FE38A2"/>
    <w:rsid w:val="00FE4FD3"/>
    <w:rsid w:val="00FF48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51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8BF"/>
    <w:pPr>
      <w:ind w:left="720"/>
      <w:contextualSpacing/>
    </w:pPr>
  </w:style>
  <w:style w:type="paragraph" w:styleId="Header">
    <w:name w:val="header"/>
    <w:basedOn w:val="Normal"/>
    <w:link w:val="HeaderChar"/>
    <w:uiPriority w:val="99"/>
    <w:unhideWhenUsed/>
    <w:rsid w:val="00426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88E"/>
    <w:rPr>
      <w:rFonts w:ascii="Calibri" w:eastAsia="Calibri" w:hAnsi="Calibri" w:cs="Times New Roman"/>
      <w:lang w:val="en-US"/>
    </w:rPr>
  </w:style>
  <w:style w:type="paragraph" w:styleId="Footer">
    <w:name w:val="footer"/>
    <w:basedOn w:val="Normal"/>
    <w:link w:val="FooterChar"/>
    <w:uiPriority w:val="99"/>
    <w:unhideWhenUsed/>
    <w:rsid w:val="00426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88E"/>
    <w:rPr>
      <w:rFonts w:ascii="Calibri" w:eastAsia="Calibri" w:hAnsi="Calibri" w:cs="Times New Roman"/>
      <w:lang w:val="en-US"/>
    </w:rPr>
  </w:style>
  <w:style w:type="paragraph" w:styleId="NoSpacing">
    <w:name w:val="No Spacing"/>
    <w:uiPriority w:val="1"/>
    <w:qFormat/>
    <w:rsid w:val="000404E4"/>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DEFB1-A14D-4968-9AFE-1B5F06204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5980</Words>
  <Characters>34087</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dc:creator>
  <cp:lastModifiedBy>jmugala</cp:lastModifiedBy>
  <cp:revision>2</cp:revision>
  <cp:lastPrinted>2015-03-05T13:14:00Z</cp:lastPrinted>
  <dcterms:created xsi:type="dcterms:W3CDTF">2015-03-06T13:18:00Z</dcterms:created>
  <dcterms:modified xsi:type="dcterms:W3CDTF">2015-03-06T13:18:00Z</dcterms:modified>
</cp:coreProperties>
</file>