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677" w:rsidRPr="00762BDE" w:rsidRDefault="00560677" w:rsidP="00762BDE">
      <w:pPr>
        <w:spacing w:line="360" w:lineRule="auto"/>
        <w:jc w:val="both"/>
        <w:rPr>
          <w:rFonts w:ascii="Times New Roman" w:hAnsi="Times New Roman"/>
          <w:b/>
          <w:sz w:val="24"/>
          <w:szCs w:val="24"/>
          <w:lang w:val="en-GB"/>
        </w:rPr>
      </w:pPr>
      <w:r w:rsidRPr="00762BDE">
        <w:rPr>
          <w:rFonts w:ascii="Times New Roman" w:hAnsi="Times New Roman"/>
          <w:b/>
          <w:sz w:val="24"/>
          <w:szCs w:val="24"/>
          <w:lang w:val="en-GB"/>
        </w:rPr>
        <w:t>THE REPUBLIC OF UGANDA</w:t>
      </w:r>
    </w:p>
    <w:p w:rsidR="00560677" w:rsidRPr="00762BDE" w:rsidRDefault="00560677" w:rsidP="00762BDE">
      <w:pPr>
        <w:spacing w:line="360" w:lineRule="auto"/>
        <w:jc w:val="both"/>
        <w:rPr>
          <w:rFonts w:ascii="Times New Roman" w:hAnsi="Times New Roman"/>
          <w:b/>
          <w:sz w:val="24"/>
          <w:szCs w:val="24"/>
          <w:lang w:val="en-GB"/>
        </w:rPr>
      </w:pPr>
      <w:r w:rsidRPr="00762BDE">
        <w:rPr>
          <w:rFonts w:ascii="Times New Roman" w:hAnsi="Times New Roman"/>
          <w:b/>
          <w:sz w:val="24"/>
          <w:szCs w:val="24"/>
          <w:lang w:val="en-GB"/>
        </w:rPr>
        <w:t>IN THE HIGH COURT OF UGANDA AT KAMPALA</w:t>
      </w:r>
    </w:p>
    <w:p w:rsidR="00560677" w:rsidRPr="00762BDE" w:rsidRDefault="003824A7" w:rsidP="00762BDE">
      <w:pPr>
        <w:spacing w:line="360" w:lineRule="auto"/>
        <w:jc w:val="both"/>
        <w:rPr>
          <w:rFonts w:ascii="Times New Roman" w:hAnsi="Times New Roman"/>
          <w:b/>
          <w:sz w:val="24"/>
          <w:szCs w:val="24"/>
          <w:lang w:val="en-GB"/>
        </w:rPr>
      </w:pPr>
      <w:r w:rsidRPr="00762BDE">
        <w:rPr>
          <w:rFonts w:ascii="Times New Roman" w:hAnsi="Times New Roman"/>
          <w:b/>
          <w:sz w:val="24"/>
          <w:szCs w:val="24"/>
          <w:lang w:val="en-GB"/>
        </w:rPr>
        <w:t>[COMMERCIAL DIVISION]</w:t>
      </w:r>
    </w:p>
    <w:p w:rsidR="00C60F40" w:rsidRPr="00762BDE" w:rsidRDefault="00C60F40" w:rsidP="00762BDE">
      <w:pPr>
        <w:spacing w:line="360" w:lineRule="auto"/>
        <w:jc w:val="both"/>
        <w:rPr>
          <w:rFonts w:ascii="Times New Roman" w:hAnsi="Times New Roman"/>
          <w:b/>
          <w:sz w:val="24"/>
          <w:szCs w:val="24"/>
          <w:lang w:val="en-GB"/>
        </w:rPr>
      </w:pPr>
      <w:r w:rsidRPr="00762BDE">
        <w:rPr>
          <w:rFonts w:ascii="Times New Roman" w:hAnsi="Times New Roman"/>
          <w:b/>
          <w:sz w:val="24"/>
          <w:szCs w:val="24"/>
          <w:lang w:val="en-GB"/>
        </w:rPr>
        <w:t>MISCELLANEOUS APPLICATION N</w:t>
      </w:r>
      <w:r w:rsidR="00C87901" w:rsidRPr="00762BDE">
        <w:rPr>
          <w:rFonts w:ascii="Times New Roman" w:hAnsi="Times New Roman"/>
          <w:b/>
          <w:sz w:val="24"/>
          <w:szCs w:val="24"/>
          <w:lang w:val="en-GB"/>
        </w:rPr>
        <w:t xml:space="preserve">o. </w:t>
      </w:r>
      <w:r w:rsidR="00886363" w:rsidRPr="00762BDE">
        <w:rPr>
          <w:rFonts w:ascii="Times New Roman" w:hAnsi="Times New Roman"/>
          <w:b/>
          <w:sz w:val="24"/>
          <w:szCs w:val="24"/>
          <w:lang w:val="en-GB"/>
        </w:rPr>
        <w:t>990 OF 2014</w:t>
      </w:r>
    </w:p>
    <w:p w:rsidR="00560677" w:rsidRPr="00762BDE" w:rsidRDefault="00A1125A" w:rsidP="00762BDE">
      <w:pPr>
        <w:spacing w:after="0" w:line="360" w:lineRule="auto"/>
        <w:jc w:val="both"/>
        <w:rPr>
          <w:rFonts w:ascii="Times New Roman" w:hAnsi="Times New Roman"/>
          <w:sz w:val="24"/>
          <w:szCs w:val="24"/>
          <w:lang w:val="en-GB"/>
        </w:rPr>
      </w:pPr>
      <w:r w:rsidRPr="00762BDE">
        <w:rPr>
          <w:rFonts w:ascii="Times New Roman" w:hAnsi="Times New Roman"/>
          <w:sz w:val="24"/>
          <w:szCs w:val="24"/>
          <w:lang w:val="en-GB"/>
        </w:rPr>
        <w:t>(Arising From Miscellaneous Application No. 762 of 2014)</w:t>
      </w:r>
    </w:p>
    <w:p w:rsidR="005E0431" w:rsidRPr="00762BDE" w:rsidRDefault="005A55BE" w:rsidP="00762BDE">
      <w:pPr>
        <w:spacing w:after="0" w:line="360" w:lineRule="auto"/>
        <w:jc w:val="both"/>
        <w:rPr>
          <w:rFonts w:ascii="Times New Roman" w:hAnsi="Times New Roman"/>
          <w:sz w:val="24"/>
          <w:szCs w:val="24"/>
          <w:lang w:val="en-GB"/>
        </w:rPr>
      </w:pPr>
      <w:r w:rsidRPr="00762BDE">
        <w:rPr>
          <w:rFonts w:ascii="Times New Roman" w:hAnsi="Times New Roman"/>
          <w:sz w:val="24"/>
          <w:szCs w:val="24"/>
          <w:lang w:val="en-GB"/>
        </w:rPr>
        <w:t>(Arising From</w:t>
      </w:r>
      <w:r w:rsidR="00A1125A" w:rsidRPr="00762BDE">
        <w:rPr>
          <w:rFonts w:ascii="Times New Roman" w:hAnsi="Times New Roman"/>
          <w:sz w:val="24"/>
          <w:szCs w:val="24"/>
          <w:lang w:val="en-GB"/>
        </w:rPr>
        <w:t xml:space="preserve"> Civil Appeal No. 34 of 2013)</w:t>
      </w:r>
    </w:p>
    <w:p w:rsidR="005E0431" w:rsidRPr="00762BDE" w:rsidRDefault="00A1125A" w:rsidP="00762BDE">
      <w:pPr>
        <w:spacing w:after="0" w:line="360" w:lineRule="auto"/>
        <w:jc w:val="both"/>
        <w:rPr>
          <w:rFonts w:ascii="Times New Roman" w:hAnsi="Times New Roman"/>
          <w:sz w:val="24"/>
          <w:szCs w:val="24"/>
          <w:lang w:val="en-GB"/>
        </w:rPr>
      </w:pPr>
      <w:r w:rsidRPr="00762BDE">
        <w:rPr>
          <w:rFonts w:ascii="Times New Roman" w:hAnsi="Times New Roman"/>
          <w:sz w:val="24"/>
          <w:szCs w:val="24"/>
          <w:lang w:val="en-GB"/>
        </w:rPr>
        <w:t xml:space="preserve">(Arising From </w:t>
      </w:r>
      <w:proofErr w:type="spellStart"/>
      <w:r w:rsidRPr="00762BDE">
        <w:rPr>
          <w:rFonts w:ascii="Times New Roman" w:hAnsi="Times New Roman"/>
          <w:sz w:val="24"/>
          <w:szCs w:val="24"/>
          <w:lang w:val="en-GB"/>
        </w:rPr>
        <w:t>Mengo</w:t>
      </w:r>
      <w:proofErr w:type="spellEnd"/>
      <w:r w:rsidRPr="00762BDE">
        <w:rPr>
          <w:rFonts w:ascii="Times New Roman" w:hAnsi="Times New Roman"/>
          <w:sz w:val="24"/>
          <w:szCs w:val="24"/>
          <w:lang w:val="en-GB"/>
        </w:rPr>
        <w:t xml:space="preserve"> Civil Suit No.</w:t>
      </w:r>
      <w:r w:rsidR="003361DF" w:rsidRPr="00762BDE">
        <w:rPr>
          <w:rFonts w:ascii="Times New Roman" w:hAnsi="Times New Roman"/>
          <w:sz w:val="24"/>
          <w:szCs w:val="24"/>
          <w:lang w:val="en-GB"/>
        </w:rPr>
        <w:t xml:space="preserve"> </w:t>
      </w:r>
      <w:r w:rsidRPr="00762BDE">
        <w:rPr>
          <w:rFonts w:ascii="Times New Roman" w:hAnsi="Times New Roman"/>
          <w:sz w:val="24"/>
          <w:szCs w:val="24"/>
          <w:lang w:val="en-GB"/>
        </w:rPr>
        <w:t>2688 of 2011)</w:t>
      </w:r>
    </w:p>
    <w:p w:rsidR="001E0329" w:rsidRPr="00762BDE" w:rsidRDefault="001E0329" w:rsidP="00762BDE">
      <w:pPr>
        <w:spacing w:after="0" w:line="360" w:lineRule="auto"/>
        <w:jc w:val="both"/>
        <w:rPr>
          <w:rFonts w:ascii="Times New Roman" w:hAnsi="Times New Roman"/>
          <w:sz w:val="24"/>
          <w:szCs w:val="24"/>
          <w:lang w:val="en-GB"/>
        </w:rPr>
      </w:pPr>
    </w:p>
    <w:p w:rsidR="00560677" w:rsidRPr="00762BDE" w:rsidRDefault="00862701" w:rsidP="00762BDE">
      <w:pPr>
        <w:spacing w:after="0" w:line="360" w:lineRule="auto"/>
        <w:jc w:val="both"/>
        <w:rPr>
          <w:rFonts w:ascii="Times New Roman" w:hAnsi="Times New Roman"/>
          <w:b/>
          <w:sz w:val="24"/>
          <w:szCs w:val="24"/>
          <w:lang w:val="en-GB"/>
        </w:rPr>
      </w:pPr>
      <w:r w:rsidRPr="00762BDE">
        <w:rPr>
          <w:rFonts w:ascii="Times New Roman" w:hAnsi="Times New Roman"/>
          <w:b/>
          <w:sz w:val="24"/>
          <w:szCs w:val="24"/>
          <w:lang w:val="en-GB"/>
        </w:rPr>
        <w:t xml:space="preserve">     JOSEPH YIGA </w:t>
      </w:r>
      <w:proofErr w:type="gramStart"/>
      <w:r w:rsidRPr="00762BDE">
        <w:rPr>
          <w:rFonts w:ascii="Times New Roman" w:hAnsi="Times New Roman"/>
          <w:b/>
          <w:sz w:val="24"/>
          <w:szCs w:val="24"/>
          <w:lang w:val="en-GB"/>
        </w:rPr>
        <w:t>MAGANDAZI</w:t>
      </w:r>
      <w:r w:rsidR="0026692F" w:rsidRPr="00762BDE">
        <w:rPr>
          <w:rFonts w:ascii="Times New Roman" w:hAnsi="Times New Roman"/>
          <w:b/>
          <w:sz w:val="24"/>
          <w:szCs w:val="24"/>
          <w:lang w:val="en-GB"/>
        </w:rPr>
        <w:t xml:space="preserve"> :</w:t>
      </w:r>
      <w:proofErr w:type="gramEnd"/>
      <w:r w:rsidR="0026692F" w:rsidRPr="00762BDE">
        <w:rPr>
          <w:rFonts w:ascii="Times New Roman" w:hAnsi="Times New Roman"/>
          <w:b/>
          <w:sz w:val="24"/>
          <w:szCs w:val="24"/>
          <w:lang w:val="en-GB"/>
        </w:rPr>
        <w:t xml:space="preserve">::::::::::::::::::::::::::::::::::::::::::::::: </w:t>
      </w:r>
      <w:r w:rsidR="00560677" w:rsidRPr="00762BDE">
        <w:rPr>
          <w:rFonts w:ascii="Times New Roman" w:hAnsi="Times New Roman"/>
          <w:b/>
          <w:sz w:val="24"/>
          <w:szCs w:val="24"/>
          <w:lang w:val="en-GB"/>
        </w:rPr>
        <w:t>APPLICANT</w:t>
      </w:r>
    </w:p>
    <w:p w:rsidR="00560677" w:rsidRPr="00762BDE" w:rsidRDefault="00560677" w:rsidP="00762BDE">
      <w:pPr>
        <w:spacing w:line="360" w:lineRule="auto"/>
        <w:jc w:val="both"/>
        <w:rPr>
          <w:rFonts w:ascii="Times New Roman" w:hAnsi="Times New Roman"/>
          <w:b/>
          <w:sz w:val="24"/>
          <w:szCs w:val="24"/>
          <w:lang w:val="en-GB"/>
        </w:rPr>
      </w:pPr>
      <w:r w:rsidRPr="00762BDE">
        <w:rPr>
          <w:rFonts w:ascii="Times New Roman" w:hAnsi="Times New Roman"/>
          <w:b/>
          <w:sz w:val="24"/>
          <w:szCs w:val="24"/>
          <w:lang w:val="en-GB"/>
        </w:rPr>
        <w:t>VERSUS</w:t>
      </w:r>
    </w:p>
    <w:p w:rsidR="00560677" w:rsidRPr="00762BDE" w:rsidRDefault="00400F43" w:rsidP="00762BDE">
      <w:pPr>
        <w:spacing w:line="360" w:lineRule="auto"/>
        <w:jc w:val="both"/>
        <w:rPr>
          <w:rFonts w:ascii="Times New Roman" w:hAnsi="Times New Roman"/>
          <w:b/>
          <w:sz w:val="24"/>
          <w:szCs w:val="24"/>
          <w:lang w:val="en-GB"/>
        </w:rPr>
      </w:pPr>
      <w:r w:rsidRPr="00762BDE">
        <w:rPr>
          <w:rFonts w:ascii="Times New Roman" w:hAnsi="Times New Roman"/>
          <w:b/>
          <w:sz w:val="24"/>
          <w:szCs w:val="24"/>
          <w:lang w:val="en-GB"/>
        </w:rPr>
        <w:t xml:space="preserve">    ANDREW </w:t>
      </w:r>
      <w:proofErr w:type="gramStart"/>
      <w:r w:rsidRPr="00762BDE">
        <w:rPr>
          <w:rFonts w:ascii="Times New Roman" w:hAnsi="Times New Roman"/>
          <w:b/>
          <w:sz w:val="24"/>
          <w:szCs w:val="24"/>
          <w:lang w:val="en-GB"/>
        </w:rPr>
        <w:t>MAVIRI</w:t>
      </w:r>
      <w:r w:rsidR="0026692F" w:rsidRPr="00762BDE">
        <w:rPr>
          <w:rFonts w:ascii="Times New Roman" w:hAnsi="Times New Roman"/>
          <w:b/>
          <w:sz w:val="24"/>
          <w:szCs w:val="24"/>
          <w:lang w:val="en-GB"/>
        </w:rPr>
        <w:t xml:space="preserve"> :</w:t>
      </w:r>
      <w:proofErr w:type="gramEnd"/>
      <w:r w:rsidR="0026692F" w:rsidRPr="00762BDE">
        <w:rPr>
          <w:rFonts w:ascii="Times New Roman" w:hAnsi="Times New Roman"/>
          <w:b/>
          <w:sz w:val="24"/>
          <w:szCs w:val="24"/>
          <w:lang w:val="en-GB"/>
        </w:rPr>
        <w:t xml:space="preserve">::::::::::::::::::::::::::::::::::::::::::::::::::::::::::::::: </w:t>
      </w:r>
      <w:r w:rsidR="00560677" w:rsidRPr="00762BDE">
        <w:rPr>
          <w:rFonts w:ascii="Times New Roman" w:hAnsi="Times New Roman"/>
          <w:b/>
          <w:sz w:val="24"/>
          <w:szCs w:val="24"/>
          <w:lang w:val="en-GB"/>
        </w:rPr>
        <w:t>RESPONDENT</w:t>
      </w:r>
    </w:p>
    <w:p w:rsidR="00560677" w:rsidRPr="00762BDE" w:rsidRDefault="00560677" w:rsidP="00762BDE">
      <w:pPr>
        <w:spacing w:line="360" w:lineRule="auto"/>
        <w:jc w:val="both"/>
        <w:rPr>
          <w:rFonts w:ascii="Times New Roman" w:hAnsi="Times New Roman"/>
          <w:b/>
          <w:sz w:val="24"/>
          <w:szCs w:val="24"/>
          <w:lang w:val="en-GB"/>
        </w:rPr>
      </w:pPr>
      <w:r w:rsidRPr="00762BDE">
        <w:rPr>
          <w:rFonts w:ascii="Times New Roman" w:hAnsi="Times New Roman"/>
          <w:b/>
          <w:sz w:val="24"/>
          <w:szCs w:val="24"/>
          <w:lang w:val="en-GB"/>
        </w:rPr>
        <w:t xml:space="preserve">BEFORE:   HON </w:t>
      </w:r>
      <w:r w:rsidR="0026692F" w:rsidRPr="00762BDE">
        <w:rPr>
          <w:rFonts w:ascii="Times New Roman" w:hAnsi="Times New Roman"/>
          <w:b/>
          <w:sz w:val="24"/>
          <w:szCs w:val="24"/>
          <w:lang w:val="en-GB"/>
        </w:rPr>
        <w:t xml:space="preserve">MR. </w:t>
      </w:r>
      <w:r w:rsidRPr="00762BDE">
        <w:rPr>
          <w:rFonts w:ascii="Times New Roman" w:hAnsi="Times New Roman"/>
          <w:b/>
          <w:sz w:val="24"/>
          <w:szCs w:val="24"/>
          <w:lang w:val="en-GB"/>
        </w:rPr>
        <w:t>JUSTICE B.</w:t>
      </w:r>
      <w:r w:rsidR="0026692F" w:rsidRPr="00762BDE">
        <w:rPr>
          <w:rFonts w:ascii="Times New Roman" w:hAnsi="Times New Roman"/>
          <w:b/>
          <w:sz w:val="24"/>
          <w:szCs w:val="24"/>
          <w:lang w:val="en-GB"/>
        </w:rPr>
        <w:t xml:space="preserve"> </w:t>
      </w:r>
      <w:r w:rsidRPr="00762BDE">
        <w:rPr>
          <w:rFonts w:ascii="Times New Roman" w:hAnsi="Times New Roman"/>
          <w:b/>
          <w:sz w:val="24"/>
          <w:szCs w:val="24"/>
          <w:lang w:val="en-GB"/>
        </w:rPr>
        <w:t>KAINAMURA</w:t>
      </w:r>
    </w:p>
    <w:p w:rsidR="00560677" w:rsidRPr="00762BDE" w:rsidRDefault="00560677" w:rsidP="00762BDE">
      <w:pPr>
        <w:spacing w:line="360" w:lineRule="auto"/>
        <w:jc w:val="both"/>
        <w:rPr>
          <w:rFonts w:ascii="Times New Roman" w:hAnsi="Times New Roman"/>
          <w:b/>
          <w:sz w:val="24"/>
          <w:szCs w:val="24"/>
          <w:lang w:val="en-GB"/>
        </w:rPr>
      </w:pPr>
      <w:r w:rsidRPr="00762BDE">
        <w:rPr>
          <w:rFonts w:ascii="Times New Roman" w:hAnsi="Times New Roman"/>
          <w:b/>
          <w:sz w:val="24"/>
          <w:szCs w:val="24"/>
          <w:lang w:val="en-GB"/>
        </w:rPr>
        <w:t>RULING</w:t>
      </w:r>
    </w:p>
    <w:p w:rsidR="003A038D" w:rsidRPr="00762BDE" w:rsidRDefault="00755B6C" w:rsidP="00762BDE">
      <w:pPr>
        <w:spacing w:line="360" w:lineRule="auto"/>
        <w:jc w:val="both"/>
        <w:rPr>
          <w:rFonts w:ascii="Times New Roman" w:hAnsi="Times New Roman"/>
          <w:sz w:val="24"/>
          <w:szCs w:val="24"/>
        </w:rPr>
      </w:pPr>
      <w:r w:rsidRPr="00762BDE">
        <w:rPr>
          <w:rFonts w:ascii="Times New Roman" w:hAnsi="Times New Roman"/>
          <w:sz w:val="24"/>
          <w:szCs w:val="24"/>
        </w:rPr>
        <w:t xml:space="preserve">The </w:t>
      </w:r>
      <w:r w:rsidR="00740ACF" w:rsidRPr="00762BDE">
        <w:rPr>
          <w:rFonts w:ascii="Times New Roman" w:hAnsi="Times New Roman"/>
          <w:sz w:val="24"/>
          <w:szCs w:val="24"/>
        </w:rPr>
        <w:t xml:space="preserve">applicant filed this application arising from </w:t>
      </w:r>
      <w:r w:rsidR="002D0647" w:rsidRPr="00762BDE">
        <w:rPr>
          <w:rFonts w:ascii="Times New Roman" w:hAnsi="Times New Roman"/>
          <w:sz w:val="24"/>
          <w:szCs w:val="24"/>
        </w:rPr>
        <w:t>an application for stay</w:t>
      </w:r>
      <w:r w:rsidR="00CB2B38" w:rsidRPr="00762BDE">
        <w:rPr>
          <w:rFonts w:ascii="Times New Roman" w:hAnsi="Times New Roman"/>
          <w:sz w:val="24"/>
          <w:szCs w:val="24"/>
        </w:rPr>
        <w:t xml:space="preserve"> of execution which arose from </w:t>
      </w:r>
      <w:r w:rsidR="00740ACF" w:rsidRPr="00762BDE">
        <w:rPr>
          <w:rFonts w:ascii="Times New Roman" w:hAnsi="Times New Roman"/>
          <w:sz w:val="24"/>
          <w:szCs w:val="24"/>
        </w:rPr>
        <w:t xml:space="preserve">an appeal against a </w:t>
      </w:r>
      <w:r w:rsidR="00093658" w:rsidRPr="00762BDE">
        <w:rPr>
          <w:rFonts w:ascii="Times New Roman" w:hAnsi="Times New Roman"/>
          <w:sz w:val="24"/>
          <w:szCs w:val="24"/>
        </w:rPr>
        <w:t>decision</w:t>
      </w:r>
      <w:r w:rsidR="00740ACF" w:rsidRPr="00762BDE">
        <w:rPr>
          <w:rFonts w:ascii="Times New Roman" w:hAnsi="Times New Roman"/>
          <w:sz w:val="24"/>
          <w:szCs w:val="24"/>
        </w:rPr>
        <w:t xml:space="preserve"> from the Chief Magistrate’s Court </w:t>
      </w:r>
      <w:r w:rsidR="00093658" w:rsidRPr="00762BDE">
        <w:rPr>
          <w:rFonts w:ascii="Times New Roman" w:hAnsi="Times New Roman"/>
          <w:sz w:val="24"/>
          <w:szCs w:val="24"/>
        </w:rPr>
        <w:t xml:space="preserve">at </w:t>
      </w:r>
      <w:proofErr w:type="spellStart"/>
      <w:r w:rsidR="00093658" w:rsidRPr="00762BDE">
        <w:rPr>
          <w:rFonts w:ascii="Times New Roman" w:hAnsi="Times New Roman"/>
          <w:sz w:val="24"/>
          <w:szCs w:val="24"/>
        </w:rPr>
        <w:t>Mengo</w:t>
      </w:r>
      <w:proofErr w:type="spellEnd"/>
      <w:r w:rsidR="00390010" w:rsidRPr="00762BDE">
        <w:rPr>
          <w:rFonts w:ascii="Times New Roman" w:hAnsi="Times New Roman"/>
          <w:sz w:val="24"/>
          <w:szCs w:val="24"/>
        </w:rPr>
        <w:t>. The applicant seeks an order</w:t>
      </w:r>
      <w:r w:rsidR="00093658" w:rsidRPr="00762BDE">
        <w:rPr>
          <w:rFonts w:ascii="Times New Roman" w:hAnsi="Times New Roman"/>
          <w:sz w:val="24"/>
          <w:szCs w:val="24"/>
        </w:rPr>
        <w:t xml:space="preserve"> for extension of time within which to deposit security</w:t>
      </w:r>
      <w:r w:rsidR="00740C84" w:rsidRPr="00762BDE">
        <w:rPr>
          <w:rFonts w:ascii="Times New Roman" w:hAnsi="Times New Roman"/>
          <w:sz w:val="24"/>
          <w:szCs w:val="24"/>
        </w:rPr>
        <w:t xml:space="preserve"> for the due performance of the decree</w:t>
      </w:r>
      <w:r w:rsidR="00093658" w:rsidRPr="00762BDE">
        <w:rPr>
          <w:rFonts w:ascii="Times New Roman" w:hAnsi="Times New Roman"/>
          <w:sz w:val="24"/>
          <w:szCs w:val="24"/>
        </w:rPr>
        <w:t xml:space="preserve"> </w:t>
      </w:r>
      <w:r w:rsidR="00484A9F" w:rsidRPr="00762BDE">
        <w:rPr>
          <w:rFonts w:ascii="Times New Roman" w:hAnsi="Times New Roman"/>
          <w:sz w:val="24"/>
          <w:szCs w:val="24"/>
        </w:rPr>
        <w:t>which had already lapsed and costs of the application to be in the cause.</w:t>
      </w:r>
    </w:p>
    <w:p w:rsidR="0006546C" w:rsidRPr="00762BDE" w:rsidRDefault="00CB2B38" w:rsidP="00762BDE">
      <w:pPr>
        <w:spacing w:line="360" w:lineRule="auto"/>
        <w:jc w:val="both"/>
        <w:rPr>
          <w:rFonts w:ascii="Times New Roman" w:hAnsi="Times New Roman"/>
          <w:b/>
          <w:sz w:val="24"/>
          <w:szCs w:val="24"/>
          <w:lang w:val="en-GB"/>
        </w:rPr>
      </w:pPr>
      <w:r w:rsidRPr="00762BDE">
        <w:rPr>
          <w:rFonts w:ascii="Times New Roman" w:hAnsi="Times New Roman"/>
          <w:sz w:val="24"/>
          <w:szCs w:val="24"/>
        </w:rPr>
        <w:t xml:space="preserve">The </w:t>
      </w:r>
      <w:r w:rsidR="008F0932" w:rsidRPr="00762BDE">
        <w:rPr>
          <w:rFonts w:ascii="Times New Roman" w:hAnsi="Times New Roman"/>
          <w:sz w:val="24"/>
          <w:szCs w:val="24"/>
        </w:rPr>
        <w:t>brief background of the application is that</w:t>
      </w:r>
      <w:r w:rsidR="00DD5011" w:rsidRPr="00762BDE">
        <w:rPr>
          <w:rFonts w:ascii="Times New Roman" w:hAnsi="Times New Roman"/>
          <w:sz w:val="24"/>
          <w:szCs w:val="24"/>
        </w:rPr>
        <w:t xml:space="preserve"> the applicant is an </w:t>
      </w:r>
      <w:r w:rsidR="00BD43BD" w:rsidRPr="00762BDE">
        <w:rPr>
          <w:rFonts w:ascii="Times New Roman" w:hAnsi="Times New Roman"/>
          <w:sz w:val="24"/>
          <w:szCs w:val="24"/>
        </w:rPr>
        <w:t>appellant</w:t>
      </w:r>
      <w:r w:rsidR="00DD5011" w:rsidRPr="00762BDE">
        <w:rPr>
          <w:rFonts w:ascii="Times New Roman" w:hAnsi="Times New Roman"/>
          <w:sz w:val="24"/>
          <w:szCs w:val="24"/>
        </w:rPr>
        <w:t xml:space="preserve"> in Civil Appeal </w:t>
      </w:r>
      <w:r w:rsidR="00BD43BD" w:rsidRPr="00762BDE">
        <w:rPr>
          <w:rFonts w:ascii="Times New Roman" w:hAnsi="Times New Roman"/>
          <w:sz w:val="24"/>
          <w:szCs w:val="24"/>
        </w:rPr>
        <w:t>34 of 2013.</w:t>
      </w:r>
      <w:r w:rsidR="008F0932" w:rsidRPr="00762BDE">
        <w:rPr>
          <w:rFonts w:ascii="Times New Roman" w:hAnsi="Times New Roman"/>
          <w:sz w:val="24"/>
          <w:szCs w:val="24"/>
        </w:rPr>
        <w:t xml:space="preserve"> </w:t>
      </w:r>
      <w:r w:rsidR="00A112FE" w:rsidRPr="00762BDE">
        <w:rPr>
          <w:rFonts w:ascii="Times New Roman" w:hAnsi="Times New Roman"/>
          <w:sz w:val="24"/>
          <w:szCs w:val="24"/>
        </w:rPr>
        <w:t>Before</w:t>
      </w:r>
      <w:r w:rsidR="00DD5011" w:rsidRPr="00762BDE">
        <w:rPr>
          <w:rFonts w:ascii="Times New Roman" w:hAnsi="Times New Roman"/>
          <w:sz w:val="24"/>
          <w:szCs w:val="24"/>
        </w:rPr>
        <w:t xml:space="preserve"> the commencement of the </w:t>
      </w:r>
      <w:r w:rsidR="00BD43BD" w:rsidRPr="00762BDE">
        <w:rPr>
          <w:rFonts w:ascii="Times New Roman" w:hAnsi="Times New Roman"/>
          <w:sz w:val="24"/>
          <w:szCs w:val="24"/>
        </w:rPr>
        <w:t>appeal the respondent threatened the appellant with executio</w:t>
      </w:r>
      <w:r w:rsidR="0006546C" w:rsidRPr="00762BDE">
        <w:rPr>
          <w:rFonts w:ascii="Times New Roman" w:hAnsi="Times New Roman"/>
          <w:sz w:val="24"/>
          <w:szCs w:val="24"/>
        </w:rPr>
        <w:t>n prompting the applicant</w:t>
      </w:r>
      <w:r w:rsidR="00A112FE" w:rsidRPr="00762BDE">
        <w:rPr>
          <w:rFonts w:ascii="Times New Roman" w:hAnsi="Times New Roman"/>
          <w:sz w:val="24"/>
          <w:szCs w:val="24"/>
        </w:rPr>
        <w:t xml:space="preserve"> to file </w:t>
      </w:r>
      <w:r w:rsidR="00B97982" w:rsidRPr="00762BDE">
        <w:rPr>
          <w:rFonts w:ascii="Times New Roman" w:hAnsi="Times New Roman"/>
          <w:sz w:val="24"/>
          <w:szCs w:val="24"/>
          <w:lang w:val="en-GB"/>
        </w:rPr>
        <w:t>Miscellaneous A</w:t>
      </w:r>
      <w:r w:rsidR="00667263" w:rsidRPr="00762BDE">
        <w:rPr>
          <w:rFonts w:ascii="Times New Roman" w:hAnsi="Times New Roman"/>
          <w:sz w:val="24"/>
          <w:szCs w:val="24"/>
          <w:lang w:val="en-GB"/>
        </w:rPr>
        <w:t>pplication N</w:t>
      </w:r>
      <w:r w:rsidR="00A112FE" w:rsidRPr="00762BDE">
        <w:rPr>
          <w:rFonts w:ascii="Times New Roman" w:hAnsi="Times New Roman"/>
          <w:sz w:val="24"/>
          <w:szCs w:val="24"/>
          <w:lang w:val="en-GB"/>
        </w:rPr>
        <w:t>o. 762 of 2014</w:t>
      </w:r>
      <w:r w:rsidR="0063492A" w:rsidRPr="00762BDE">
        <w:rPr>
          <w:rFonts w:ascii="Times New Roman" w:hAnsi="Times New Roman"/>
          <w:sz w:val="24"/>
          <w:szCs w:val="24"/>
          <w:lang w:val="en-GB"/>
        </w:rPr>
        <w:t xml:space="preserve"> for stay of execution.</w:t>
      </w:r>
      <w:r w:rsidR="00C45C01" w:rsidRPr="00762BDE">
        <w:rPr>
          <w:rFonts w:ascii="Times New Roman" w:hAnsi="Times New Roman"/>
          <w:sz w:val="24"/>
          <w:szCs w:val="24"/>
          <w:lang w:val="en-GB"/>
        </w:rPr>
        <w:t xml:space="preserve"> When the application came up for hearing</w:t>
      </w:r>
      <w:r w:rsidR="004C2D0D" w:rsidRPr="00762BDE">
        <w:rPr>
          <w:rFonts w:ascii="Times New Roman" w:hAnsi="Times New Roman"/>
          <w:sz w:val="24"/>
          <w:szCs w:val="24"/>
          <w:lang w:val="en-GB"/>
        </w:rPr>
        <w:t>,</w:t>
      </w:r>
      <w:r w:rsidR="00C45C01" w:rsidRPr="00762BDE">
        <w:rPr>
          <w:rFonts w:ascii="Times New Roman" w:hAnsi="Times New Roman"/>
          <w:sz w:val="24"/>
          <w:szCs w:val="24"/>
          <w:lang w:val="en-GB"/>
        </w:rPr>
        <w:t xml:space="preserve"> the respondent conceded to the same </w:t>
      </w:r>
      <w:r w:rsidR="008457EF" w:rsidRPr="00762BDE">
        <w:rPr>
          <w:rFonts w:ascii="Times New Roman" w:hAnsi="Times New Roman"/>
          <w:sz w:val="24"/>
          <w:szCs w:val="24"/>
          <w:lang w:val="en-GB"/>
        </w:rPr>
        <w:t xml:space="preserve">on </w:t>
      </w:r>
      <w:r w:rsidR="00C45C01" w:rsidRPr="00762BDE">
        <w:rPr>
          <w:rFonts w:ascii="Times New Roman" w:hAnsi="Times New Roman"/>
          <w:sz w:val="24"/>
          <w:szCs w:val="24"/>
          <w:lang w:val="en-GB"/>
        </w:rPr>
        <w:t xml:space="preserve">condition </w:t>
      </w:r>
      <w:r w:rsidR="004C2D0D" w:rsidRPr="00762BDE">
        <w:rPr>
          <w:rFonts w:ascii="Times New Roman" w:hAnsi="Times New Roman"/>
          <w:sz w:val="24"/>
          <w:szCs w:val="24"/>
          <w:lang w:val="en-GB"/>
        </w:rPr>
        <w:t>that the applicant deposited in court security for due performance of the decree.</w:t>
      </w:r>
      <w:r w:rsidR="0063492A" w:rsidRPr="00762BDE">
        <w:rPr>
          <w:rFonts w:ascii="Times New Roman" w:hAnsi="Times New Roman"/>
          <w:sz w:val="24"/>
          <w:szCs w:val="24"/>
          <w:lang w:val="en-GB"/>
        </w:rPr>
        <w:t xml:space="preserve"> Consequently </w:t>
      </w:r>
      <w:r w:rsidR="00A908ED" w:rsidRPr="00762BDE">
        <w:rPr>
          <w:rFonts w:ascii="Times New Roman" w:hAnsi="Times New Roman"/>
          <w:sz w:val="24"/>
          <w:szCs w:val="24"/>
          <w:lang w:val="en-GB"/>
        </w:rPr>
        <w:t>c</w:t>
      </w:r>
      <w:r w:rsidR="0063492A" w:rsidRPr="00762BDE">
        <w:rPr>
          <w:rFonts w:ascii="Times New Roman" w:hAnsi="Times New Roman"/>
          <w:sz w:val="24"/>
          <w:szCs w:val="24"/>
          <w:lang w:val="en-GB"/>
        </w:rPr>
        <w:t xml:space="preserve">ourt allowed the application </w:t>
      </w:r>
      <w:r w:rsidR="00C37A8E" w:rsidRPr="00762BDE">
        <w:rPr>
          <w:rFonts w:ascii="Times New Roman" w:hAnsi="Times New Roman"/>
          <w:sz w:val="24"/>
          <w:szCs w:val="24"/>
          <w:lang w:val="en-GB"/>
        </w:rPr>
        <w:t xml:space="preserve">on those grounds and granted the applicant 21 days within which to deposit the security </w:t>
      </w:r>
      <w:r w:rsidR="008C3353" w:rsidRPr="00762BDE">
        <w:rPr>
          <w:rFonts w:ascii="Times New Roman" w:hAnsi="Times New Roman"/>
          <w:sz w:val="24"/>
          <w:szCs w:val="24"/>
          <w:lang w:val="en-GB"/>
        </w:rPr>
        <w:t xml:space="preserve">in that case a land title in his names </w:t>
      </w:r>
      <w:r w:rsidR="003A691A" w:rsidRPr="00762BDE">
        <w:rPr>
          <w:rFonts w:ascii="Times New Roman" w:hAnsi="Times New Roman"/>
          <w:sz w:val="24"/>
          <w:szCs w:val="24"/>
          <w:lang w:val="en-GB"/>
        </w:rPr>
        <w:t>and upon</w:t>
      </w:r>
      <w:r w:rsidR="008C3353" w:rsidRPr="00762BDE">
        <w:rPr>
          <w:rFonts w:ascii="Times New Roman" w:hAnsi="Times New Roman"/>
          <w:sz w:val="24"/>
          <w:szCs w:val="24"/>
          <w:lang w:val="en-GB"/>
        </w:rPr>
        <w:t xml:space="preserve"> </w:t>
      </w:r>
      <w:r w:rsidR="003A691A" w:rsidRPr="00762BDE">
        <w:rPr>
          <w:rFonts w:ascii="Times New Roman" w:hAnsi="Times New Roman"/>
          <w:sz w:val="24"/>
          <w:szCs w:val="24"/>
          <w:lang w:val="en-GB"/>
        </w:rPr>
        <w:t xml:space="preserve">failure </w:t>
      </w:r>
      <w:r w:rsidR="008C3353" w:rsidRPr="00762BDE">
        <w:rPr>
          <w:rFonts w:ascii="Times New Roman" w:hAnsi="Times New Roman"/>
          <w:sz w:val="24"/>
          <w:szCs w:val="24"/>
          <w:lang w:val="en-GB"/>
        </w:rPr>
        <w:t>the respondent would execute the decree.</w:t>
      </w:r>
      <w:r w:rsidR="00B0488C" w:rsidRPr="00762BDE">
        <w:rPr>
          <w:rFonts w:ascii="Times New Roman" w:hAnsi="Times New Roman"/>
          <w:sz w:val="24"/>
          <w:szCs w:val="24"/>
          <w:lang w:val="en-GB"/>
        </w:rPr>
        <w:t xml:space="preserve"> The applicant was unable to deposit security </w:t>
      </w:r>
      <w:r w:rsidR="00102DF3" w:rsidRPr="00762BDE">
        <w:rPr>
          <w:rFonts w:ascii="Times New Roman" w:hAnsi="Times New Roman"/>
          <w:sz w:val="24"/>
          <w:szCs w:val="24"/>
          <w:lang w:val="en-GB"/>
        </w:rPr>
        <w:t xml:space="preserve">within the 21 days as </w:t>
      </w:r>
      <w:r w:rsidR="00B97982" w:rsidRPr="00762BDE">
        <w:rPr>
          <w:rFonts w:ascii="Times New Roman" w:hAnsi="Times New Roman"/>
          <w:sz w:val="24"/>
          <w:szCs w:val="24"/>
          <w:lang w:val="en-GB"/>
        </w:rPr>
        <w:t>ordered</w:t>
      </w:r>
      <w:r w:rsidR="00102DF3" w:rsidRPr="00762BDE">
        <w:rPr>
          <w:rFonts w:ascii="Times New Roman" w:hAnsi="Times New Roman"/>
          <w:sz w:val="24"/>
          <w:szCs w:val="24"/>
          <w:lang w:val="en-GB"/>
        </w:rPr>
        <w:t xml:space="preserve"> by court because he was still transferring the same in his names</w:t>
      </w:r>
      <w:r w:rsidR="00B97982" w:rsidRPr="00762BDE">
        <w:rPr>
          <w:rFonts w:ascii="Times New Roman" w:hAnsi="Times New Roman"/>
          <w:sz w:val="24"/>
          <w:szCs w:val="24"/>
          <w:lang w:val="en-GB"/>
        </w:rPr>
        <w:t xml:space="preserve"> and by the time the title was transferred the 21 days had lapsed hence th</w:t>
      </w:r>
      <w:bookmarkStart w:id="0" w:name="_GoBack"/>
      <w:bookmarkEnd w:id="0"/>
      <w:r w:rsidR="00B97982" w:rsidRPr="00762BDE">
        <w:rPr>
          <w:rFonts w:ascii="Times New Roman" w:hAnsi="Times New Roman"/>
          <w:sz w:val="24"/>
          <w:szCs w:val="24"/>
          <w:lang w:val="en-GB"/>
        </w:rPr>
        <w:t>is application.</w:t>
      </w:r>
    </w:p>
    <w:p w:rsidR="002D0647" w:rsidRPr="00762BDE" w:rsidRDefault="001D14B3" w:rsidP="00762BDE">
      <w:pPr>
        <w:spacing w:line="360" w:lineRule="auto"/>
        <w:jc w:val="both"/>
        <w:rPr>
          <w:rFonts w:ascii="Times New Roman" w:hAnsi="Times New Roman"/>
          <w:b/>
          <w:sz w:val="24"/>
          <w:szCs w:val="24"/>
        </w:rPr>
      </w:pPr>
      <w:r w:rsidRPr="00762BDE">
        <w:rPr>
          <w:rFonts w:ascii="Times New Roman" w:hAnsi="Times New Roman"/>
          <w:b/>
          <w:sz w:val="24"/>
          <w:szCs w:val="24"/>
        </w:rPr>
        <w:lastRenderedPageBreak/>
        <w:t xml:space="preserve">Applicant’s </w:t>
      </w:r>
      <w:r w:rsidR="006B6B5C" w:rsidRPr="00762BDE">
        <w:rPr>
          <w:rFonts w:ascii="Times New Roman" w:hAnsi="Times New Roman"/>
          <w:b/>
          <w:sz w:val="24"/>
          <w:szCs w:val="24"/>
        </w:rPr>
        <w:t>S</w:t>
      </w:r>
      <w:r w:rsidRPr="00762BDE">
        <w:rPr>
          <w:rFonts w:ascii="Times New Roman" w:hAnsi="Times New Roman"/>
          <w:b/>
          <w:sz w:val="24"/>
          <w:szCs w:val="24"/>
        </w:rPr>
        <w:t>ubmissions</w:t>
      </w:r>
    </w:p>
    <w:p w:rsidR="005E4A43" w:rsidRPr="00762BDE" w:rsidRDefault="005E4A43" w:rsidP="00762BDE">
      <w:pPr>
        <w:spacing w:line="360" w:lineRule="auto"/>
        <w:jc w:val="both"/>
        <w:rPr>
          <w:rFonts w:ascii="Times New Roman" w:hAnsi="Times New Roman"/>
          <w:sz w:val="24"/>
          <w:szCs w:val="24"/>
        </w:rPr>
      </w:pPr>
      <w:r w:rsidRPr="00762BDE">
        <w:rPr>
          <w:rFonts w:ascii="Times New Roman" w:hAnsi="Times New Roman"/>
          <w:sz w:val="24"/>
          <w:szCs w:val="24"/>
        </w:rPr>
        <w:t>Counsel for the applicant submitted that the applicant had taken</w:t>
      </w:r>
      <w:r w:rsidR="00C178A2" w:rsidRPr="00762BDE">
        <w:rPr>
          <w:rFonts w:ascii="Times New Roman" w:hAnsi="Times New Roman"/>
          <w:sz w:val="24"/>
          <w:szCs w:val="24"/>
        </w:rPr>
        <w:t xml:space="preserve"> time to deposit the security </w:t>
      </w:r>
      <w:r w:rsidR="00BF47EF" w:rsidRPr="00762BDE">
        <w:rPr>
          <w:rFonts w:ascii="Times New Roman" w:hAnsi="Times New Roman"/>
          <w:sz w:val="24"/>
          <w:szCs w:val="24"/>
        </w:rPr>
        <w:t>i.e.</w:t>
      </w:r>
      <w:r w:rsidRPr="00762BDE">
        <w:rPr>
          <w:rFonts w:ascii="Times New Roman" w:hAnsi="Times New Roman"/>
          <w:sz w:val="24"/>
          <w:szCs w:val="24"/>
        </w:rPr>
        <w:t xml:space="preserve"> the land title beca</w:t>
      </w:r>
      <w:r w:rsidR="005E23AC" w:rsidRPr="00762BDE">
        <w:rPr>
          <w:rFonts w:ascii="Times New Roman" w:hAnsi="Times New Roman"/>
          <w:sz w:val="24"/>
          <w:szCs w:val="24"/>
        </w:rPr>
        <w:t>use he was still processing it</w:t>
      </w:r>
      <w:r w:rsidR="004444B5" w:rsidRPr="00762BDE">
        <w:rPr>
          <w:rFonts w:ascii="Times New Roman" w:hAnsi="Times New Roman"/>
          <w:sz w:val="24"/>
          <w:szCs w:val="24"/>
        </w:rPr>
        <w:t xml:space="preserve"> </w:t>
      </w:r>
      <w:r w:rsidR="000D2784" w:rsidRPr="00762BDE">
        <w:rPr>
          <w:rFonts w:ascii="Times New Roman" w:hAnsi="Times New Roman"/>
          <w:sz w:val="24"/>
          <w:szCs w:val="24"/>
        </w:rPr>
        <w:t xml:space="preserve">to be </w:t>
      </w:r>
      <w:r w:rsidR="004444B5" w:rsidRPr="00762BDE">
        <w:rPr>
          <w:rFonts w:ascii="Times New Roman" w:hAnsi="Times New Roman"/>
          <w:sz w:val="24"/>
          <w:szCs w:val="24"/>
        </w:rPr>
        <w:t>transferred to his name and by the time it was do</w:t>
      </w:r>
      <w:r w:rsidR="005E23AC" w:rsidRPr="00762BDE">
        <w:rPr>
          <w:rFonts w:ascii="Times New Roman" w:hAnsi="Times New Roman"/>
          <w:sz w:val="24"/>
          <w:szCs w:val="24"/>
        </w:rPr>
        <w:t>ne, the time had expired</w:t>
      </w:r>
      <w:r w:rsidR="004444B5" w:rsidRPr="00762BDE">
        <w:rPr>
          <w:rFonts w:ascii="Times New Roman" w:hAnsi="Times New Roman"/>
          <w:sz w:val="24"/>
          <w:szCs w:val="24"/>
        </w:rPr>
        <w:t>.</w:t>
      </w:r>
      <w:r w:rsidR="00F45FF0" w:rsidRPr="00762BDE">
        <w:rPr>
          <w:rFonts w:ascii="Times New Roman" w:hAnsi="Times New Roman"/>
          <w:sz w:val="24"/>
          <w:szCs w:val="24"/>
        </w:rPr>
        <w:t xml:space="preserve"> Counsel </w:t>
      </w:r>
      <w:r w:rsidR="00EF46DD" w:rsidRPr="00762BDE">
        <w:rPr>
          <w:rFonts w:ascii="Times New Roman" w:hAnsi="Times New Roman"/>
          <w:sz w:val="24"/>
          <w:szCs w:val="24"/>
        </w:rPr>
        <w:t xml:space="preserve">submitted that </w:t>
      </w:r>
      <w:r w:rsidR="00F45FF0" w:rsidRPr="00762BDE">
        <w:rPr>
          <w:rFonts w:ascii="Times New Roman" w:hAnsi="Times New Roman"/>
          <w:b/>
          <w:sz w:val="24"/>
          <w:szCs w:val="24"/>
        </w:rPr>
        <w:t>Section 96 of the CPA</w:t>
      </w:r>
      <w:r w:rsidR="00F45FF0" w:rsidRPr="00762BDE">
        <w:rPr>
          <w:rFonts w:ascii="Times New Roman" w:hAnsi="Times New Roman"/>
          <w:sz w:val="24"/>
          <w:szCs w:val="24"/>
        </w:rPr>
        <w:t xml:space="preserve"> and </w:t>
      </w:r>
      <w:r w:rsidR="00F45FF0" w:rsidRPr="00762BDE">
        <w:rPr>
          <w:rFonts w:ascii="Times New Roman" w:hAnsi="Times New Roman"/>
          <w:b/>
          <w:sz w:val="24"/>
          <w:szCs w:val="24"/>
        </w:rPr>
        <w:t>Order 51 rule 6</w:t>
      </w:r>
      <w:r w:rsidR="00EF46DD" w:rsidRPr="00762BDE">
        <w:rPr>
          <w:rFonts w:ascii="Times New Roman" w:hAnsi="Times New Roman"/>
          <w:sz w:val="24"/>
          <w:szCs w:val="24"/>
        </w:rPr>
        <w:t xml:space="preserve"> </w:t>
      </w:r>
      <w:r w:rsidR="00EF46DD" w:rsidRPr="00762BDE">
        <w:rPr>
          <w:rFonts w:ascii="Times New Roman" w:hAnsi="Times New Roman"/>
          <w:b/>
          <w:sz w:val="24"/>
          <w:szCs w:val="24"/>
        </w:rPr>
        <w:t>of the CPR</w:t>
      </w:r>
      <w:r w:rsidR="00EF46DD" w:rsidRPr="00762BDE">
        <w:rPr>
          <w:rFonts w:ascii="Times New Roman" w:hAnsi="Times New Roman"/>
          <w:b/>
          <w:i/>
          <w:sz w:val="24"/>
          <w:szCs w:val="24"/>
        </w:rPr>
        <w:t xml:space="preserve"> </w:t>
      </w:r>
      <w:r w:rsidR="00EF46DD" w:rsidRPr="00762BDE">
        <w:rPr>
          <w:rFonts w:ascii="Times New Roman" w:hAnsi="Times New Roman"/>
          <w:sz w:val="24"/>
          <w:szCs w:val="24"/>
        </w:rPr>
        <w:t xml:space="preserve">permit </w:t>
      </w:r>
      <w:r w:rsidR="00DE78FA" w:rsidRPr="00762BDE">
        <w:rPr>
          <w:rFonts w:ascii="Times New Roman" w:hAnsi="Times New Roman"/>
          <w:sz w:val="24"/>
          <w:szCs w:val="24"/>
        </w:rPr>
        <w:t>Court to extend time granted by it for doing any act</w:t>
      </w:r>
      <w:r w:rsidR="00E81782" w:rsidRPr="00762BDE">
        <w:rPr>
          <w:rFonts w:ascii="Times New Roman" w:hAnsi="Times New Roman"/>
          <w:sz w:val="24"/>
          <w:szCs w:val="24"/>
        </w:rPr>
        <w:t xml:space="preserve"> in cases w</w:t>
      </w:r>
      <w:r w:rsidR="005E23AC" w:rsidRPr="00762BDE">
        <w:rPr>
          <w:rFonts w:ascii="Times New Roman" w:hAnsi="Times New Roman"/>
          <w:sz w:val="24"/>
          <w:szCs w:val="24"/>
        </w:rPr>
        <w:t>h</w:t>
      </w:r>
      <w:r w:rsidR="00E81782" w:rsidRPr="00762BDE">
        <w:rPr>
          <w:rFonts w:ascii="Times New Roman" w:hAnsi="Times New Roman"/>
          <w:sz w:val="24"/>
          <w:szCs w:val="24"/>
        </w:rPr>
        <w:t xml:space="preserve">ere such </w:t>
      </w:r>
      <w:r w:rsidR="00A97DC0" w:rsidRPr="00762BDE">
        <w:rPr>
          <w:rFonts w:ascii="Times New Roman" w:hAnsi="Times New Roman"/>
          <w:sz w:val="24"/>
          <w:szCs w:val="24"/>
        </w:rPr>
        <w:t>time has expired</w:t>
      </w:r>
      <w:r w:rsidR="00F34961" w:rsidRPr="00762BDE">
        <w:rPr>
          <w:rFonts w:ascii="Times New Roman" w:hAnsi="Times New Roman"/>
          <w:sz w:val="24"/>
          <w:szCs w:val="24"/>
        </w:rPr>
        <w:t xml:space="preserve"> and</w:t>
      </w:r>
      <w:r w:rsidR="00042304" w:rsidRPr="00762BDE">
        <w:rPr>
          <w:rFonts w:ascii="Times New Roman" w:hAnsi="Times New Roman"/>
          <w:sz w:val="24"/>
          <w:szCs w:val="24"/>
        </w:rPr>
        <w:t xml:space="preserve"> there is </w:t>
      </w:r>
      <w:r w:rsidR="00AB1E93" w:rsidRPr="00762BDE">
        <w:rPr>
          <w:rFonts w:ascii="Times New Roman" w:hAnsi="Times New Roman"/>
          <w:sz w:val="24"/>
          <w:szCs w:val="24"/>
        </w:rPr>
        <w:t>sufficient reason. Counsel relied on</w:t>
      </w:r>
      <w:r w:rsidR="00042304" w:rsidRPr="00762BDE">
        <w:rPr>
          <w:rFonts w:ascii="Times New Roman" w:hAnsi="Times New Roman"/>
          <w:sz w:val="24"/>
          <w:szCs w:val="24"/>
        </w:rPr>
        <w:t xml:space="preserve"> the case of </w:t>
      </w:r>
      <w:proofErr w:type="spellStart"/>
      <w:r w:rsidR="00042304" w:rsidRPr="00762BDE">
        <w:rPr>
          <w:rFonts w:ascii="Times New Roman" w:hAnsi="Times New Roman"/>
          <w:b/>
          <w:i/>
          <w:sz w:val="24"/>
          <w:szCs w:val="24"/>
        </w:rPr>
        <w:t>Kabu</w:t>
      </w:r>
      <w:proofErr w:type="spellEnd"/>
      <w:r w:rsidR="00042304" w:rsidRPr="00762BDE">
        <w:rPr>
          <w:rFonts w:ascii="Times New Roman" w:hAnsi="Times New Roman"/>
          <w:b/>
          <w:i/>
          <w:sz w:val="24"/>
          <w:szCs w:val="24"/>
        </w:rPr>
        <w:t xml:space="preserve"> Auctioneers and Court Bailiffs</w:t>
      </w:r>
      <w:r w:rsidR="00D84FAD" w:rsidRPr="00762BDE">
        <w:rPr>
          <w:rFonts w:ascii="Times New Roman" w:hAnsi="Times New Roman"/>
          <w:b/>
          <w:i/>
          <w:sz w:val="24"/>
          <w:szCs w:val="24"/>
        </w:rPr>
        <w:t xml:space="preserve"> &amp; Another </w:t>
      </w:r>
      <w:proofErr w:type="spellStart"/>
      <w:r w:rsidR="00D84FAD" w:rsidRPr="00762BDE">
        <w:rPr>
          <w:rFonts w:ascii="Times New Roman" w:hAnsi="Times New Roman"/>
          <w:b/>
          <w:i/>
          <w:sz w:val="24"/>
          <w:szCs w:val="24"/>
        </w:rPr>
        <w:t>V</w:t>
      </w:r>
      <w:r w:rsidR="004A1FE4" w:rsidRPr="00762BDE">
        <w:rPr>
          <w:rFonts w:ascii="Times New Roman" w:hAnsi="Times New Roman"/>
          <w:b/>
          <w:i/>
          <w:sz w:val="24"/>
          <w:szCs w:val="24"/>
        </w:rPr>
        <w:t>s</w:t>
      </w:r>
      <w:proofErr w:type="spellEnd"/>
      <w:r w:rsidR="004A1FE4" w:rsidRPr="00762BDE">
        <w:rPr>
          <w:rFonts w:ascii="Times New Roman" w:hAnsi="Times New Roman"/>
          <w:b/>
          <w:i/>
          <w:sz w:val="24"/>
          <w:szCs w:val="24"/>
        </w:rPr>
        <w:t xml:space="preserve"> F.K Motors Ltd C/Appl.</w:t>
      </w:r>
      <w:r w:rsidR="00035520" w:rsidRPr="00762BDE">
        <w:rPr>
          <w:rFonts w:ascii="Times New Roman" w:hAnsi="Times New Roman"/>
          <w:b/>
          <w:i/>
          <w:sz w:val="24"/>
          <w:szCs w:val="24"/>
        </w:rPr>
        <w:t xml:space="preserve"> </w:t>
      </w:r>
      <w:r w:rsidR="004A1FE4" w:rsidRPr="00762BDE">
        <w:rPr>
          <w:rFonts w:ascii="Times New Roman" w:hAnsi="Times New Roman"/>
          <w:b/>
          <w:i/>
          <w:sz w:val="24"/>
          <w:szCs w:val="24"/>
        </w:rPr>
        <w:t>29 of 2009</w:t>
      </w:r>
      <w:r w:rsidR="00CE4035" w:rsidRPr="00762BDE">
        <w:rPr>
          <w:rFonts w:ascii="Times New Roman" w:hAnsi="Times New Roman"/>
          <w:b/>
          <w:i/>
          <w:sz w:val="24"/>
          <w:szCs w:val="24"/>
        </w:rPr>
        <w:t xml:space="preserve">. </w:t>
      </w:r>
      <w:r w:rsidR="00CE4035" w:rsidRPr="00762BDE">
        <w:rPr>
          <w:rFonts w:ascii="Times New Roman" w:hAnsi="Times New Roman"/>
          <w:sz w:val="24"/>
          <w:szCs w:val="24"/>
        </w:rPr>
        <w:t xml:space="preserve">Counsel invited the Court to exercise discretion in </w:t>
      </w:r>
      <w:proofErr w:type="spellStart"/>
      <w:r w:rsidR="00CE4035" w:rsidRPr="00762BDE">
        <w:rPr>
          <w:rFonts w:ascii="Times New Roman" w:hAnsi="Times New Roman"/>
          <w:sz w:val="24"/>
          <w:szCs w:val="24"/>
        </w:rPr>
        <w:t>favour</w:t>
      </w:r>
      <w:proofErr w:type="spellEnd"/>
      <w:r w:rsidR="00CE4035" w:rsidRPr="00762BDE">
        <w:rPr>
          <w:rFonts w:ascii="Times New Roman" w:hAnsi="Times New Roman"/>
          <w:sz w:val="24"/>
          <w:szCs w:val="24"/>
        </w:rPr>
        <w:t xml:space="preserve"> of the applicant and grant the orders sought.</w:t>
      </w:r>
    </w:p>
    <w:p w:rsidR="005A2C5D" w:rsidRPr="00762BDE" w:rsidRDefault="005A2C5D" w:rsidP="00762BDE">
      <w:pPr>
        <w:spacing w:line="360" w:lineRule="auto"/>
        <w:jc w:val="both"/>
        <w:rPr>
          <w:rFonts w:ascii="Times New Roman" w:hAnsi="Times New Roman"/>
          <w:sz w:val="24"/>
          <w:szCs w:val="24"/>
        </w:rPr>
      </w:pPr>
    </w:p>
    <w:p w:rsidR="00BF4E63" w:rsidRPr="00762BDE" w:rsidRDefault="009F4D92" w:rsidP="00762BDE">
      <w:pPr>
        <w:spacing w:line="360" w:lineRule="auto"/>
        <w:jc w:val="both"/>
        <w:rPr>
          <w:rFonts w:ascii="Times New Roman" w:hAnsi="Times New Roman"/>
          <w:b/>
          <w:sz w:val="24"/>
          <w:szCs w:val="24"/>
        </w:rPr>
      </w:pPr>
      <w:r w:rsidRPr="00762BDE">
        <w:rPr>
          <w:rFonts w:ascii="Times New Roman" w:hAnsi="Times New Roman"/>
          <w:b/>
          <w:sz w:val="24"/>
          <w:szCs w:val="24"/>
        </w:rPr>
        <w:t xml:space="preserve">Respondent’s </w:t>
      </w:r>
      <w:r w:rsidR="005A2C5D" w:rsidRPr="00762BDE">
        <w:rPr>
          <w:rFonts w:ascii="Times New Roman" w:hAnsi="Times New Roman"/>
          <w:b/>
          <w:sz w:val="24"/>
          <w:szCs w:val="24"/>
        </w:rPr>
        <w:t>S</w:t>
      </w:r>
      <w:r w:rsidRPr="00762BDE">
        <w:rPr>
          <w:rFonts w:ascii="Times New Roman" w:hAnsi="Times New Roman"/>
          <w:b/>
          <w:sz w:val="24"/>
          <w:szCs w:val="24"/>
        </w:rPr>
        <w:t>ubmissions</w:t>
      </w:r>
    </w:p>
    <w:p w:rsidR="00A97DC0" w:rsidRPr="00762BDE" w:rsidRDefault="00595D66" w:rsidP="00762BDE">
      <w:pPr>
        <w:spacing w:line="360" w:lineRule="auto"/>
        <w:jc w:val="both"/>
        <w:rPr>
          <w:rFonts w:ascii="Times New Roman" w:hAnsi="Times New Roman"/>
          <w:sz w:val="24"/>
          <w:szCs w:val="24"/>
        </w:rPr>
      </w:pPr>
      <w:r w:rsidRPr="00762BDE">
        <w:rPr>
          <w:rFonts w:ascii="Times New Roman" w:hAnsi="Times New Roman"/>
          <w:sz w:val="24"/>
          <w:szCs w:val="24"/>
        </w:rPr>
        <w:t>Counsel for the</w:t>
      </w:r>
      <w:r w:rsidR="00F34961" w:rsidRPr="00762BDE">
        <w:rPr>
          <w:rFonts w:ascii="Times New Roman" w:hAnsi="Times New Roman"/>
          <w:sz w:val="24"/>
          <w:szCs w:val="24"/>
        </w:rPr>
        <w:t xml:space="preserve"> respondent submitted</w:t>
      </w:r>
      <w:r w:rsidRPr="00762BDE">
        <w:rPr>
          <w:rFonts w:ascii="Times New Roman" w:hAnsi="Times New Roman"/>
          <w:sz w:val="24"/>
          <w:szCs w:val="24"/>
        </w:rPr>
        <w:t xml:space="preserve"> that </w:t>
      </w:r>
      <w:r w:rsidR="00710626" w:rsidRPr="00762BDE">
        <w:rPr>
          <w:rFonts w:ascii="Times New Roman" w:hAnsi="Times New Roman"/>
          <w:sz w:val="24"/>
          <w:szCs w:val="24"/>
        </w:rPr>
        <w:t xml:space="preserve">there is </w:t>
      </w:r>
      <w:proofErr w:type="spellStart"/>
      <w:r w:rsidR="008A5D47" w:rsidRPr="00762BDE">
        <w:rPr>
          <w:rFonts w:ascii="Times New Roman" w:hAnsi="Times New Roman"/>
          <w:sz w:val="24"/>
          <w:szCs w:val="24"/>
        </w:rPr>
        <w:t>no where</w:t>
      </w:r>
      <w:proofErr w:type="spellEnd"/>
      <w:r w:rsidR="00710626" w:rsidRPr="00762BDE">
        <w:rPr>
          <w:rFonts w:ascii="Times New Roman" w:hAnsi="Times New Roman"/>
          <w:sz w:val="24"/>
          <w:szCs w:val="24"/>
        </w:rPr>
        <w:t xml:space="preserve"> in the proceeding that the applicant was required to deposit security for costs</w:t>
      </w:r>
      <w:r w:rsidR="00727FF2" w:rsidRPr="00762BDE">
        <w:rPr>
          <w:rFonts w:ascii="Times New Roman" w:hAnsi="Times New Roman"/>
          <w:sz w:val="24"/>
          <w:szCs w:val="24"/>
        </w:rPr>
        <w:t xml:space="preserve">. </w:t>
      </w:r>
      <w:r w:rsidR="003A038D" w:rsidRPr="00762BDE">
        <w:rPr>
          <w:rFonts w:ascii="Times New Roman" w:hAnsi="Times New Roman"/>
          <w:sz w:val="24"/>
          <w:szCs w:val="24"/>
        </w:rPr>
        <w:t>Counsel added that the application is fatally defective and ought to be dismissed with costs</w:t>
      </w:r>
      <w:r w:rsidR="00EC7959" w:rsidRPr="00762BDE">
        <w:rPr>
          <w:rFonts w:ascii="Times New Roman" w:hAnsi="Times New Roman"/>
          <w:sz w:val="24"/>
          <w:szCs w:val="24"/>
        </w:rPr>
        <w:t>.</w:t>
      </w:r>
    </w:p>
    <w:p w:rsidR="00EC7959" w:rsidRPr="00762BDE" w:rsidRDefault="00EC7959" w:rsidP="00762BDE">
      <w:pPr>
        <w:spacing w:line="360" w:lineRule="auto"/>
        <w:jc w:val="both"/>
        <w:rPr>
          <w:rFonts w:ascii="Times New Roman" w:hAnsi="Times New Roman"/>
          <w:sz w:val="24"/>
          <w:szCs w:val="24"/>
        </w:rPr>
      </w:pPr>
      <w:r w:rsidRPr="00762BDE">
        <w:rPr>
          <w:rFonts w:ascii="Times New Roman" w:hAnsi="Times New Roman"/>
          <w:sz w:val="24"/>
          <w:szCs w:val="24"/>
        </w:rPr>
        <w:t>Counsel objected to t</w:t>
      </w:r>
      <w:r w:rsidR="00CE077C" w:rsidRPr="00762BDE">
        <w:rPr>
          <w:rFonts w:ascii="Times New Roman" w:hAnsi="Times New Roman"/>
          <w:sz w:val="24"/>
          <w:szCs w:val="24"/>
        </w:rPr>
        <w:t>he affidavit in support of the Notice of M</w:t>
      </w:r>
      <w:r w:rsidRPr="00762BDE">
        <w:rPr>
          <w:rFonts w:ascii="Times New Roman" w:hAnsi="Times New Roman"/>
          <w:sz w:val="24"/>
          <w:szCs w:val="24"/>
        </w:rPr>
        <w:t xml:space="preserve">otion submitting that </w:t>
      </w:r>
      <w:r w:rsidR="001552BF" w:rsidRPr="00762BDE">
        <w:rPr>
          <w:rFonts w:ascii="Times New Roman" w:hAnsi="Times New Roman"/>
          <w:sz w:val="24"/>
          <w:szCs w:val="24"/>
        </w:rPr>
        <w:t>it is not dated</w:t>
      </w:r>
      <w:r w:rsidR="006F4AC3" w:rsidRPr="00762BDE">
        <w:rPr>
          <w:rFonts w:ascii="Times New Roman" w:hAnsi="Times New Roman"/>
          <w:sz w:val="24"/>
          <w:szCs w:val="24"/>
        </w:rPr>
        <w:t xml:space="preserve"> contrary to </w:t>
      </w:r>
      <w:r w:rsidR="00AB1E93" w:rsidRPr="00762BDE">
        <w:rPr>
          <w:rFonts w:ascii="Times New Roman" w:hAnsi="Times New Roman"/>
          <w:b/>
          <w:sz w:val="24"/>
          <w:szCs w:val="24"/>
        </w:rPr>
        <w:t>Section 6</w:t>
      </w:r>
      <w:r w:rsidR="006F4AC3" w:rsidRPr="00762BDE">
        <w:rPr>
          <w:rFonts w:ascii="Times New Roman" w:hAnsi="Times New Roman"/>
          <w:b/>
          <w:sz w:val="24"/>
          <w:szCs w:val="24"/>
        </w:rPr>
        <w:t xml:space="preserve"> of the Oaths Act cap 19</w:t>
      </w:r>
      <w:r w:rsidR="006F4AC3" w:rsidRPr="00762BDE">
        <w:rPr>
          <w:rFonts w:ascii="Times New Roman" w:hAnsi="Times New Roman"/>
          <w:sz w:val="24"/>
          <w:szCs w:val="24"/>
        </w:rPr>
        <w:t>.</w:t>
      </w:r>
      <w:r w:rsidR="00A6642C" w:rsidRPr="00762BDE">
        <w:rPr>
          <w:rFonts w:ascii="Times New Roman" w:hAnsi="Times New Roman"/>
          <w:sz w:val="24"/>
          <w:szCs w:val="24"/>
        </w:rPr>
        <w:t xml:space="preserve"> Counsel cited the case of </w:t>
      </w:r>
      <w:proofErr w:type="spellStart"/>
      <w:r w:rsidR="004F0529" w:rsidRPr="00762BDE">
        <w:rPr>
          <w:rFonts w:ascii="Times New Roman" w:hAnsi="Times New Roman"/>
          <w:b/>
          <w:i/>
          <w:sz w:val="24"/>
          <w:szCs w:val="24"/>
        </w:rPr>
        <w:t>Balikuddembe</w:t>
      </w:r>
      <w:proofErr w:type="spellEnd"/>
      <w:r w:rsidR="00C6665A" w:rsidRPr="00762BDE">
        <w:rPr>
          <w:rFonts w:ascii="Times New Roman" w:hAnsi="Times New Roman"/>
          <w:b/>
          <w:i/>
          <w:sz w:val="24"/>
          <w:szCs w:val="24"/>
        </w:rPr>
        <w:t xml:space="preserve"> </w:t>
      </w:r>
      <w:proofErr w:type="spellStart"/>
      <w:r w:rsidR="00C6665A" w:rsidRPr="00762BDE">
        <w:rPr>
          <w:rFonts w:ascii="Times New Roman" w:hAnsi="Times New Roman"/>
          <w:b/>
          <w:i/>
          <w:sz w:val="24"/>
          <w:szCs w:val="24"/>
        </w:rPr>
        <w:t>Jumba</w:t>
      </w:r>
      <w:proofErr w:type="spellEnd"/>
      <w:r w:rsidR="00C6665A" w:rsidRPr="00762BDE">
        <w:rPr>
          <w:rFonts w:ascii="Times New Roman" w:hAnsi="Times New Roman"/>
          <w:b/>
          <w:i/>
          <w:sz w:val="24"/>
          <w:szCs w:val="24"/>
        </w:rPr>
        <w:t xml:space="preserve"> Peter &amp; 2 </w:t>
      </w:r>
      <w:proofErr w:type="spellStart"/>
      <w:r w:rsidR="00C6665A" w:rsidRPr="00762BDE">
        <w:rPr>
          <w:rFonts w:ascii="Times New Roman" w:hAnsi="Times New Roman"/>
          <w:b/>
          <w:i/>
          <w:sz w:val="24"/>
          <w:szCs w:val="24"/>
        </w:rPr>
        <w:t>Ors</w:t>
      </w:r>
      <w:proofErr w:type="spellEnd"/>
      <w:r w:rsidR="00C6665A" w:rsidRPr="00762BDE">
        <w:rPr>
          <w:rFonts w:ascii="Times New Roman" w:hAnsi="Times New Roman"/>
          <w:b/>
          <w:i/>
          <w:sz w:val="24"/>
          <w:szCs w:val="24"/>
        </w:rPr>
        <w:t xml:space="preserve"> </w:t>
      </w:r>
      <w:proofErr w:type="spellStart"/>
      <w:r w:rsidR="00C6665A" w:rsidRPr="00762BDE">
        <w:rPr>
          <w:rFonts w:ascii="Times New Roman" w:hAnsi="Times New Roman"/>
          <w:b/>
          <w:i/>
          <w:sz w:val="24"/>
          <w:szCs w:val="24"/>
        </w:rPr>
        <w:t>V</w:t>
      </w:r>
      <w:r w:rsidR="00A6642C" w:rsidRPr="00762BDE">
        <w:rPr>
          <w:rFonts w:ascii="Times New Roman" w:hAnsi="Times New Roman"/>
          <w:b/>
          <w:i/>
          <w:sz w:val="24"/>
          <w:szCs w:val="24"/>
        </w:rPr>
        <w:t>s</w:t>
      </w:r>
      <w:proofErr w:type="spellEnd"/>
      <w:r w:rsidR="00A6642C" w:rsidRPr="00762BDE">
        <w:rPr>
          <w:rFonts w:ascii="Times New Roman" w:hAnsi="Times New Roman"/>
          <w:b/>
          <w:i/>
          <w:sz w:val="24"/>
          <w:szCs w:val="24"/>
        </w:rPr>
        <w:t xml:space="preserve"> </w:t>
      </w:r>
      <w:proofErr w:type="spellStart"/>
      <w:r w:rsidR="00A6642C" w:rsidRPr="00762BDE">
        <w:rPr>
          <w:rFonts w:ascii="Times New Roman" w:hAnsi="Times New Roman"/>
          <w:b/>
          <w:i/>
          <w:sz w:val="24"/>
          <w:szCs w:val="24"/>
        </w:rPr>
        <w:t>Jjagwe</w:t>
      </w:r>
      <w:proofErr w:type="spellEnd"/>
      <w:r w:rsidR="00A6642C" w:rsidRPr="00762BDE">
        <w:rPr>
          <w:rFonts w:ascii="Times New Roman" w:hAnsi="Times New Roman"/>
          <w:b/>
          <w:i/>
          <w:sz w:val="24"/>
          <w:szCs w:val="24"/>
        </w:rPr>
        <w:t xml:space="preserve"> </w:t>
      </w:r>
      <w:proofErr w:type="spellStart"/>
      <w:r w:rsidR="00A6642C" w:rsidRPr="00762BDE">
        <w:rPr>
          <w:rFonts w:ascii="Times New Roman" w:hAnsi="Times New Roman"/>
          <w:b/>
          <w:i/>
          <w:sz w:val="24"/>
          <w:szCs w:val="24"/>
        </w:rPr>
        <w:t>Mbuga</w:t>
      </w:r>
      <w:proofErr w:type="spellEnd"/>
      <w:r w:rsidR="00A6642C" w:rsidRPr="00762BDE">
        <w:rPr>
          <w:rFonts w:ascii="Times New Roman" w:hAnsi="Times New Roman"/>
          <w:b/>
          <w:i/>
          <w:sz w:val="24"/>
          <w:szCs w:val="24"/>
        </w:rPr>
        <w:t xml:space="preserve"> &amp; </w:t>
      </w:r>
      <w:proofErr w:type="spellStart"/>
      <w:r w:rsidR="00A6642C" w:rsidRPr="00762BDE">
        <w:rPr>
          <w:rFonts w:ascii="Times New Roman" w:hAnsi="Times New Roman"/>
          <w:b/>
          <w:i/>
          <w:sz w:val="24"/>
          <w:szCs w:val="24"/>
        </w:rPr>
        <w:t>Anor</w:t>
      </w:r>
      <w:proofErr w:type="spellEnd"/>
      <w:r w:rsidR="00A6642C" w:rsidRPr="00762BDE">
        <w:rPr>
          <w:rFonts w:ascii="Times New Roman" w:hAnsi="Times New Roman"/>
          <w:sz w:val="24"/>
          <w:szCs w:val="24"/>
        </w:rPr>
        <w:t xml:space="preserve"> </w:t>
      </w:r>
      <w:proofErr w:type="spellStart"/>
      <w:r w:rsidR="00CF241C" w:rsidRPr="00762BDE">
        <w:rPr>
          <w:rFonts w:ascii="Times New Roman" w:hAnsi="Times New Roman"/>
          <w:b/>
          <w:sz w:val="24"/>
          <w:szCs w:val="24"/>
        </w:rPr>
        <w:t>M</w:t>
      </w:r>
      <w:r w:rsidR="00D56686" w:rsidRPr="00762BDE">
        <w:rPr>
          <w:rFonts w:ascii="Times New Roman" w:hAnsi="Times New Roman"/>
          <w:b/>
          <w:sz w:val="24"/>
          <w:szCs w:val="24"/>
        </w:rPr>
        <w:t>isc</w:t>
      </w:r>
      <w:proofErr w:type="spellEnd"/>
      <w:r w:rsidR="00D56686" w:rsidRPr="00762BDE">
        <w:rPr>
          <w:rFonts w:ascii="Times New Roman" w:hAnsi="Times New Roman"/>
          <w:b/>
          <w:sz w:val="24"/>
          <w:szCs w:val="24"/>
        </w:rPr>
        <w:t xml:space="preserve"> Appl. No.</w:t>
      </w:r>
      <w:r w:rsidR="004D1641" w:rsidRPr="00762BDE">
        <w:rPr>
          <w:rFonts w:ascii="Times New Roman" w:hAnsi="Times New Roman"/>
          <w:b/>
          <w:sz w:val="24"/>
          <w:szCs w:val="24"/>
        </w:rPr>
        <w:t xml:space="preserve"> </w:t>
      </w:r>
      <w:r w:rsidR="00CF241C" w:rsidRPr="00762BDE">
        <w:rPr>
          <w:rFonts w:ascii="Times New Roman" w:hAnsi="Times New Roman"/>
          <w:b/>
          <w:sz w:val="24"/>
          <w:szCs w:val="24"/>
        </w:rPr>
        <w:t>976 of 2012</w:t>
      </w:r>
      <w:r w:rsidR="00D56686" w:rsidRPr="00762BDE">
        <w:rPr>
          <w:rFonts w:ascii="Times New Roman" w:hAnsi="Times New Roman"/>
          <w:sz w:val="24"/>
          <w:szCs w:val="24"/>
        </w:rPr>
        <w:t xml:space="preserve"> </w:t>
      </w:r>
      <w:r w:rsidR="00374045" w:rsidRPr="00762BDE">
        <w:rPr>
          <w:rFonts w:ascii="Times New Roman" w:hAnsi="Times New Roman"/>
          <w:sz w:val="24"/>
          <w:szCs w:val="24"/>
        </w:rPr>
        <w:t>in which the case of</w:t>
      </w:r>
      <w:r w:rsidR="004D1641" w:rsidRPr="00762BDE">
        <w:rPr>
          <w:rFonts w:ascii="Times New Roman" w:hAnsi="Times New Roman"/>
          <w:b/>
          <w:i/>
          <w:sz w:val="24"/>
          <w:szCs w:val="24"/>
        </w:rPr>
        <w:t xml:space="preserve"> Teddy </w:t>
      </w:r>
      <w:proofErr w:type="spellStart"/>
      <w:r w:rsidR="004D1641" w:rsidRPr="00762BDE">
        <w:rPr>
          <w:rFonts w:ascii="Times New Roman" w:hAnsi="Times New Roman"/>
          <w:b/>
          <w:i/>
          <w:sz w:val="24"/>
          <w:szCs w:val="24"/>
        </w:rPr>
        <w:t>Namazzi</w:t>
      </w:r>
      <w:proofErr w:type="spellEnd"/>
      <w:r w:rsidR="004D1641" w:rsidRPr="00762BDE">
        <w:rPr>
          <w:rFonts w:ascii="Times New Roman" w:hAnsi="Times New Roman"/>
          <w:b/>
          <w:i/>
          <w:sz w:val="24"/>
          <w:szCs w:val="24"/>
        </w:rPr>
        <w:t xml:space="preserve"> </w:t>
      </w:r>
      <w:proofErr w:type="spellStart"/>
      <w:r w:rsidR="004D1641" w:rsidRPr="00762BDE">
        <w:rPr>
          <w:rFonts w:ascii="Times New Roman" w:hAnsi="Times New Roman"/>
          <w:b/>
          <w:i/>
          <w:sz w:val="24"/>
          <w:szCs w:val="24"/>
        </w:rPr>
        <w:t>V</w:t>
      </w:r>
      <w:r w:rsidR="00374045" w:rsidRPr="00762BDE">
        <w:rPr>
          <w:rFonts w:ascii="Times New Roman" w:hAnsi="Times New Roman"/>
          <w:b/>
          <w:i/>
          <w:sz w:val="24"/>
          <w:szCs w:val="24"/>
        </w:rPr>
        <w:t>s</w:t>
      </w:r>
      <w:proofErr w:type="spellEnd"/>
      <w:r w:rsidR="00374045" w:rsidRPr="00762BDE">
        <w:rPr>
          <w:rFonts w:ascii="Times New Roman" w:hAnsi="Times New Roman"/>
          <w:b/>
          <w:i/>
          <w:sz w:val="24"/>
          <w:szCs w:val="24"/>
        </w:rPr>
        <w:t xml:space="preserve"> Anne </w:t>
      </w:r>
      <w:proofErr w:type="spellStart"/>
      <w:r w:rsidR="00374045" w:rsidRPr="00762BDE">
        <w:rPr>
          <w:rFonts w:ascii="Times New Roman" w:hAnsi="Times New Roman"/>
          <w:b/>
          <w:i/>
          <w:sz w:val="24"/>
          <w:szCs w:val="24"/>
        </w:rPr>
        <w:t>Sibo</w:t>
      </w:r>
      <w:proofErr w:type="spellEnd"/>
      <w:r w:rsidR="00374045" w:rsidRPr="00762BDE">
        <w:rPr>
          <w:rFonts w:ascii="Times New Roman" w:hAnsi="Times New Roman"/>
          <w:b/>
          <w:i/>
          <w:sz w:val="24"/>
          <w:szCs w:val="24"/>
        </w:rPr>
        <w:t xml:space="preserve"> [1986] HCB 58</w:t>
      </w:r>
      <w:r w:rsidR="00374045" w:rsidRPr="00762BDE">
        <w:rPr>
          <w:rFonts w:ascii="Times New Roman" w:hAnsi="Times New Roman"/>
          <w:sz w:val="24"/>
          <w:szCs w:val="24"/>
        </w:rPr>
        <w:t xml:space="preserve"> </w:t>
      </w:r>
      <w:r w:rsidR="00505D3E" w:rsidRPr="00762BDE">
        <w:rPr>
          <w:rFonts w:ascii="Times New Roman" w:hAnsi="Times New Roman"/>
          <w:sz w:val="24"/>
          <w:szCs w:val="24"/>
        </w:rPr>
        <w:t xml:space="preserve">was relied on </w:t>
      </w:r>
      <w:r w:rsidR="00CE077C" w:rsidRPr="00762BDE">
        <w:rPr>
          <w:rFonts w:ascii="Times New Roman" w:hAnsi="Times New Roman"/>
          <w:sz w:val="24"/>
          <w:szCs w:val="24"/>
        </w:rPr>
        <w:t>w</w:t>
      </w:r>
      <w:r w:rsidR="00505D3E" w:rsidRPr="00762BDE">
        <w:rPr>
          <w:rFonts w:ascii="Times New Roman" w:hAnsi="Times New Roman"/>
          <w:sz w:val="24"/>
          <w:szCs w:val="24"/>
        </w:rPr>
        <w:t>here</w:t>
      </w:r>
      <w:r w:rsidR="00D87B4C" w:rsidRPr="00762BDE">
        <w:rPr>
          <w:rFonts w:ascii="Times New Roman" w:hAnsi="Times New Roman"/>
          <w:sz w:val="24"/>
          <w:szCs w:val="24"/>
        </w:rPr>
        <w:t xml:space="preserve"> </w:t>
      </w:r>
      <w:r w:rsidR="00374045" w:rsidRPr="00762BDE">
        <w:rPr>
          <w:rFonts w:ascii="Times New Roman" w:hAnsi="Times New Roman"/>
          <w:sz w:val="24"/>
          <w:szCs w:val="24"/>
        </w:rPr>
        <w:t xml:space="preserve">Court held that the affidavit in support </w:t>
      </w:r>
      <w:r w:rsidR="0052768A" w:rsidRPr="00762BDE">
        <w:rPr>
          <w:rFonts w:ascii="Times New Roman" w:hAnsi="Times New Roman"/>
          <w:sz w:val="24"/>
          <w:szCs w:val="24"/>
        </w:rPr>
        <w:t xml:space="preserve">did not state the date it was </w:t>
      </w:r>
      <w:r w:rsidR="00EC2782" w:rsidRPr="00762BDE">
        <w:rPr>
          <w:rFonts w:ascii="Times New Roman" w:hAnsi="Times New Roman"/>
          <w:sz w:val="24"/>
          <w:szCs w:val="24"/>
        </w:rPr>
        <w:t>made</w:t>
      </w:r>
      <w:r w:rsidR="0052768A" w:rsidRPr="00762BDE">
        <w:rPr>
          <w:rFonts w:ascii="Times New Roman" w:hAnsi="Times New Roman"/>
          <w:sz w:val="24"/>
          <w:szCs w:val="24"/>
        </w:rPr>
        <w:t xml:space="preserve"> and was </w:t>
      </w:r>
      <w:r w:rsidR="004F0529" w:rsidRPr="00762BDE">
        <w:rPr>
          <w:rFonts w:ascii="Times New Roman" w:hAnsi="Times New Roman"/>
          <w:sz w:val="24"/>
          <w:szCs w:val="24"/>
        </w:rPr>
        <w:t>therefore</w:t>
      </w:r>
      <w:r w:rsidR="0052768A" w:rsidRPr="00762BDE">
        <w:rPr>
          <w:rFonts w:ascii="Times New Roman" w:hAnsi="Times New Roman"/>
          <w:sz w:val="24"/>
          <w:szCs w:val="24"/>
        </w:rPr>
        <w:t xml:space="preserve"> rendered defective and could not be entertained.</w:t>
      </w:r>
    </w:p>
    <w:p w:rsidR="000131DF" w:rsidRPr="00762BDE" w:rsidRDefault="000131DF" w:rsidP="00762BDE">
      <w:pPr>
        <w:spacing w:line="360" w:lineRule="auto"/>
        <w:jc w:val="both"/>
        <w:rPr>
          <w:rFonts w:ascii="Times New Roman" w:hAnsi="Times New Roman"/>
          <w:sz w:val="24"/>
          <w:szCs w:val="24"/>
        </w:rPr>
      </w:pPr>
      <w:r w:rsidRPr="00762BDE">
        <w:rPr>
          <w:rFonts w:ascii="Times New Roman" w:hAnsi="Times New Roman"/>
          <w:sz w:val="24"/>
          <w:szCs w:val="24"/>
        </w:rPr>
        <w:t xml:space="preserve">Counsel further raised an issue with </w:t>
      </w:r>
      <w:r w:rsidR="00805C7C" w:rsidRPr="00762BDE">
        <w:rPr>
          <w:rFonts w:ascii="Times New Roman" w:hAnsi="Times New Roman"/>
          <w:sz w:val="24"/>
          <w:szCs w:val="24"/>
        </w:rPr>
        <w:t xml:space="preserve">regard to </w:t>
      </w:r>
      <w:r w:rsidRPr="00762BDE">
        <w:rPr>
          <w:rFonts w:ascii="Times New Roman" w:hAnsi="Times New Roman"/>
          <w:sz w:val="24"/>
          <w:szCs w:val="24"/>
        </w:rPr>
        <w:t>the</w:t>
      </w:r>
      <w:r w:rsidR="00505D3E" w:rsidRPr="00762BDE">
        <w:rPr>
          <w:rFonts w:ascii="Times New Roman" w:hAnsi="Times New Roman"/>
          <w:sz w:val="24"/>
          <w:szCs w:val="24"/>
        </w:rPr>
        <w:t xml:space="preserve"> filing of an amended Notice of M</w:t>
      </w:r>
      <w:r w:rsidR="00C27C1F" w:rsidRPr="00762BDE">
        <w:rPr>
          <w:rFonts w:ascii="Times New Roman" w:hAnsi="Times New Roman"/>
          <w:sz w:val="24"/>
          <w:szCs w:val="24"/>
        </w:rPr>
        <w:t xml:space="preserve">otion without leave of </w:t>
      </w:r>
      <w:r w:rsidR="00810C84" w:rsidRPr="00762BDE">
        <w:rPr>
          <w:rFonts w:ascii="Times New Roman" w:hAnsi="Times New Roman"/>
          <w:sz w:val="24"/>
          <w:szCs w:val="24"/>
        </w:rPr>
        <w:t>c</w:t>
      </w:r>
      <w:r w:rsidR="00C27C1F" w:rsidRPr="00762BDE">
        <w:rPr>
          <w:rFonts w:ascii="Times New Roman" w:hAnsi="Times New Roman"/>
          <w:sz w:val="24"/>
          <w:szCs w:val="24"/>
        </w:rPr>
        <w:t>ourt.</w:t>
      </w:r>
      <w:r w:rsidR="00873AB0" w:rsidRPr="00762BDE">
        <w:rPr>
          <w:rFonts w:ascii="Times New Roman" w:hAnsi="Times New Roman"/>
          <w:sz w:val="24"/>
          <w:szCs w:val="24"/>
        </w:rPr>
        <w:t xml:space="preserve"> Counsel submitted that the </w:t>
      </w:r>
      <w:r w:rsidR="00535042" w:rsidRPr="00762BDE">
        <w:rPr>
          <w:rFonts w:ascii="Times New Roman" w:hAnsi="Times New Roman"/>
          <w:sz w:val="24"/>
          <w:szCs w:val="24"/>
        </w:rPr>
        <w:t xml:space="preserve">amendment should not be allowed to stand and </w:t>
      </w:r>
      <w:r w:rsidR="00D55963" w:rsidRPr="00762BDE">
        <w:rPr>
          <w:rFonts w:ascii="Times New Roman" w:hAnsi="Times New Roman"/>
          <w:sz w:val="24"/>
          <w:szCs w:val="24"/>
        </w:rPr>
        <w:t>the application should be dismissed with costs.</w:t>
      </w:r>
    </w:p>
    <w:p w:rsidR="0080448B" w:rsidRPr="00762BDE" w:rsidRDefault="00D55963" w:rsidP="00762BDE">
      <w:pPr>
        <w:spacing w:line="360" w:lineRule="auto"/>
        <w:jc w:val="both"/>
        <w:rPr>
          <w:rFonts w:ascii="Times New Roman" w:hAnsi="Times New Roman"/>
          <w:sz w:val="24"/>
          <w:szCs w:val="24"/>
        </w:rPr>
      </w:pPr>
      <w:r w:rsidRPr="00762BDE">
        <w:rPr>
          <w:rFonts w:ascii="Times New Roman" w:hAnsi="Times New Roman"/>
          <w:sz w:val="24"/>
          <w:szCs w:val="24"/>
        </w:rPr>
        <w:t xml:space="preserve">Counsel submitted that in the </w:t>
      </w:r>
      <w:r w:rsidR="00EC50B8" w:rsidRPr="00762BDE">
        <w:rPr>
          <w:rFonts w:ascii="Times New Roman" w:hAnsi="Times New Roman"/>
          <w:sz w:val="24"/>
          <w:szCs w:val="24"/>
        </w:rPr>
        <w:t>e</w:t>
      </w:r>
      <w:r w:rsidRPr="00762BDE">
        <w:rPr>
          <w:rFonts w:ascii="Times New Roman" w:hAnsi="Times New Roman"/>
          <w:sz w:val="24"/>
          <w:szCs w:val="24"/>
        </w:rPr>
        <w:t>vent that the applicant’s</w:t>
      </w:r>
      <w:r w:rsidR="0041530C" w:rsidRPr="00762BDE">
        <w:rPr>
          <w:rFonts w:ascii="Times New Roman" w:hAnsi="Times New Roman"/>
          <w:sz w:val="24"/>
          <w:szCs w:val="24"/>
        </w:rPr>
        <w:t xml:space="preserve"> application is not summarily dismissed for failure to comply with orders as prayed</w:t>
      </w:r>
      <w:r w:rsidR="00EC50B8" w:rsidRPr="00762BDE">
        <w:rPr>
          <w:rFonts w:ascii="Times New Roman" w:hAnsi="Times New Roman"/>
          <w:sz w:val="24"/>
          <w:szCs w:val="24"/>
        </w:rPr>
        <w:t>,</w:t>
      </w:r>
      <w:r w:rsidR="0041530C" w:rsidRPr="00762BDE">
        <w:rPr>
          <w:rFonts w:ascii="Times New Roman" w:hAnsi="Times New Roman"/>
          <w:sz w:val="24"/>
          <w:szCs w:val="24"/>
        </w:rPr>
        <w:t xml:space="preserve"> then the respondent should be allowed to respond to their submissions</w:t>
      </w:r>
      <w:r w:rsidR="00D62B32" w:rsidRPr="00762BDE">
        <w:rPr>
          <w:rFonts w:ascii="Times New Roman" w:hAnsi="Times New Roman"/>
          <w:sz w:val="24"/>
          <w:szCs w:val="24"/>
        </w:rPr>
        <w:t xml:space="preserve"> whilst making a rejoinder to their submissions on the preliminary objections.</w:t>
      </w:r>
    </w:p>
    <w:p w:rsidR="00FB1019" w:rsidRPr="00762BDE" w:rsidRDefault="00FB1019" w:rsidP="00762BDE">
      <w:pPr>
        <w:spacing w:line="360" w:lineRule="auto"/>
        <w:jc w:val="both"/>
        <w:rPr>
          <w:rFonts w:ascii="Times New Roman" w:hAnsi="Times New Roman"/>
          <w:b/>
          <w:sz w:val="24"/>
          <w:szCs w:val="24"/>
        </w:rPr>
      </w:pPr>
      <w:r w:rsidRPr="00762BDE">
        <w:rPr>
          <w:rFonts w:ascii="Times New Roman" w:hAnsi="Times New Roman"/>
          <w:b/>
          <w:sz w:val="24"/>
          <w:szCs w:val="24"/>
        </w:rPr>
        <w:t xml:space="preserve">Applicant’s </w:t>
      </w:r>
      <w:r w:rsidR="00080A5A" w:rsidRPr="00762BDE">
        <w:rPr>
          <w:rFonts w:ascii="Times New Roman" w:hAnsi="Times New Roman"/>
          <w:b/>
          <w:sz w:val="24"/>
          <w:szCs w:val="24"/>
        </w:rPr>
        <w:t>S</w:t>
      </w:r>
      <w:r w:rsidRPr="00762BDE">
        <w:rPr>
          <w:rFonts w:ascii="Times New Roman" w:hAnsi="Times New Roman"/>
          <w:b/>
          <w:sz w:val="24"/>
          <w:szCs w:val="24"/>
        </w:rPr>
        <w:t xml:space="preserve">ubmissions in </w:t>
      </w:r>
      <w:r w:rsidR="00080A5A" w:rsidRPr="00762BDE">
        <w:rPr>
          <w:rFonts w:ascii="Times New Roman" w:hAnsi="Times New Roman"/>
          <w:b/>
          <w:sz w:val="24"/>
          <w:szCs w:val="24"/>
        </w:rPr>
        <w:t>Rejoinder</w:t>
      </w:r>
    </w:p>
    <w:p w:rsidR="00470B6A" w:rsidRPr="00762BDE" w:rsidRDefault="00470B6A" w:rsidP="00762BDE">
      <w:pPr>
        <w:spacing w:line="360" w:lineRule="auto"/>
        <w:jc w:val="both"/>
        <w:rPr>
          <w:rFonts w:ascii="Times New Roman" w:hAnsi="Times New Roman"/>
          <w:sz w:val="24"/>
          <w:szCs w:val="24"/>
        </w:rPr>
      </w:pPr>
      <w:r w:rsidRPr="00762BDE">
        <w:rPr>
          <w:rFonts w:ascii="Times New Roman" w:hAnsi="Times New Roman"/>
          <w:sz w:val="24"/>
          <w:szCs w:val="24"/>
        </w:rPr>
        <w:lastRenderedPageBreak/>
        <w:t xml:space="preserve">Counsel for the applicant </w:t>
      </w:r>
      <w:r w:rsidR="00AF1C66" w:rsidRPr="00762BDE">
        <w:rPr>
          <w:rFonts w:ascii="Times New Roman" w:hAnsi="Times New Roman"/>
          <w:sz w:val="24"/>
          <w:szCs w:val="24"/>
        </w:rPr>
        <w:t>in response to the pray</w:t>
      </w:r>
      <w:r w:rsidR="001117B4" w:rsidRPr="00762BDE">
        <w:rPr>
          <w:rFonts w:ascii="Times New Roman" w:hAnsi="Times New Roman"/>
          <w:sz w:val="24"/>
          <w:szCs w:val="24"/>
        </w:rPr>
        <w:t xml:space="preserve">er </w:t>
      </w:r>
      <w:r w:rsidR="00B8132D" w:rsidRPr="00762BDE">
        <w:rPr>
          <w:rFonts w:ascii="Times New Roman" w:hAnsi="Times New Roman"/>
          <w:sz w:val="24"/>
          <w:szCs w:val="24"/>
        </w:rPr>
        <w:t>to dismiss the application because the submissions were not filed in time</w:t>
      </w:r>
      <w:r w:rsidR="000F0BC6" w:rsidRPr="00762BDE">
        <w:rPr>
          <w:rFonts w:ascii="Times New Roman" w:hAnsi="Times New Roman"/>
          <w:sz w:val="24"/>
          <w:szCs w:val="24"/>
        </w:rPr>
        <w:t xml:space="preserve"> submitted that the applicant’s submissions were on the </w:t>
      </w:r>
      <w:r w:rsidR="00C022C9" w:rsidRPr="00762BDE">
        <w:rPr>
          <w:rFonts w:ascii="Times New Roman" w:hAnsi="Times New Roman"/>
          <w:sz w:val="24"/>
          <w:szCs w:val="24"/>
        </w:rPr>
        <w:t>c</w:t>
      </w:r>
      <w:r w:rsidR="000F0BC6" w:rsidRPr="00762BDE">
        <w:rPr>
          <w:rFonts w:ascii="Times New Roman" w:hAnsi="Times New Roman"/>
          <w:sz w:val="24"/>
          <w:szCs w:val="24"/>
        </w:rPr>
        <w:t>ourt record by the time the respondent served the applicant with his subm</w:t>
      </w:r>
      <w:r w:rsidR="00B64994" w:rsidRPr="00762BDE">
        <w:rPr>
          <w:rFonts w:ascii="Times New Roman" w:hAnsi="Times New Roman"/>
          <w:sz w:val="24"/>
          <w:szCs w:val="24"/>
        </w:rPr>
        <w:t>issions. Counsel</w:t>
      </w:r>
      <w:r w:rsidR="00C650E3" w:rsidRPr="00762BDE">
        <w:rPr>
          <w:rFonts w:ascii="Times New Roman" w:hAnsi="Times New Roman"/>
          <w:sz w:val="24"/>
          <w:szCs w:val="24"/>
        </w:rPr>
        <w:t xml:space="preserve"> also </w:t>
      </w:r>
      <w:r w:rsidR="00A942E4" w:rsidRPr="00762BDE">
        <w:rPr>
          <w:rFonts w:ascii="Times New Roman" w:hAnsi="Times New Roman"/>
          <w:sz w:val="24"/>
          <w:szCs w:val="24"/>
        </w:rPr>
        <w:t>re</w:t>
      </w:r>
      <w:r w:rsidR="00B8132D" w:rsidRPr="00762BDE">
        <w:rPr>
          <w:rFonts w:ascii="Times New Roman" w:hAnsi="Times New Roman"/>
          <w:sz w:val="24"/>
          <w:szCs w:val="24"/>
        </w:rPr>
        <w:t>lied</w:t>
      </w:r>
      <w:r w:rsidR="00A942E4" w:rsidRPr="00762BDE">
        <w:rPr>
          <w:rFonts w:ascii="Times New Roman" w:hAnsi="Times New Roman"/>
          <w:sz w:val="24"/>
          <w:szCs w:val="24"/>
        </w:rPr>
        <w:t xml:space="preserve"> on the case of </w:t>
      </w:r>
      <w:r w:rsidR="004E72A1" w:rsidRPr="00762BDE">
        <w:rPr>
          <w:rFonts w:ascii="Times New Roman" w:hAnsi="Times New Roman"/>
          <w:b/>
          <w:i/>
          <w:sz w:val="24"/>
          <w:szCs w:val="24"/>
        </w:rPr>
        <w:t xml:space="preserve">Godfrey </w:t>
      </w:r>
      <w:proofErr w:type="spellStart"/>
      <w:r w:rsidR="004E72A1" w:rsidRPr="00762BDE">
        <w:rPr>
          <w:rFonts w:ascii="Times New Roman" w:hAnsi="Times New Roman"/>
          <w:b/>
          <w:i/>
          <w:sz w:val="24"/>
          <w:szCs w:val="24"/>
        </w:rPr>
        <w:t>Magezi</w:t>
      </w:r>
      <w:proofErr w:type="spellEnd"/>
      <w:r w:rsidR="004E72A1" w:rsidRPr="00762BDE">
        <w:rPr>
          <w:rFonts w:ascii="Times New Roman" w:hAnsi="Times New Roman"/>
          <w:b/>
          <w:i/>
          <w:sz w:val="24"/>
          <w:szCs w:val="24"/>
        </w:rPr>
        <w:t xml:space="preserve"> </w:t>
      </w:r>
      <w:proofErr w:type="spellStart"/>
      <w:r w:rsidR="004E72A1" w:rsidRPr="00762BDE">
        <w:rPr>
          <w:rFonts w:ascii="Times New Roman" w:hAnsi="Times New Roman"/>
          <w:b/>
          <w:i/>
          <w:sz w:val="24"/>
          <w:szCs w:val="24"/>
        </w:rPr>
        <w:t>V</w:t>
      </w:r>
      <w:r w:rsidR="00A942E4" w:rsidRPr="00762BDE">
        <w:rPr>
          <w:rFonts w:ascii="Times New Roman" w:hAnsi="Times New Roman"/>
          <w:b/>
          <w:i/>
          <w:sz w:val="24"/>
          <w:szCs w:val="24"/>
        </w:rPr>
        <w:t>s</w:t>
      </w:r>
      <w:proofErr w:type="spellEnd"/>
      <w:r w:rsidR="00A942E4" w:rsidRPr="00762BDE">
        <w:rPr>
          <w:rFonts w:ascii="Times New Roman" w:hAnsi="Times New Roman"/>
          <w:b/>
          <w:i/>
          <w:sz w:val="24"/>
          <w:szCs w:val="24"/>
        </w:rPr>
        <w:t xml:space="preserve"> </w:t>
      </w:r>
      <w:proofErr w:type="spellStart"/>
      <w:r w:rsidR="00A942E4" w:rsidRPr="00762BDE">
        <w:rPr>
          <w:rFonts w:ascii="Times New Roman" w:hAnsi="Times New Roman"/>
          <w:b/>
          <w:i/>
          <w:sz w:val="24"/>
          <w:szCs w:val="24"/>
        </w:rPr>
        <w:t>Sudhir</w:t>
      </w:r>
      <w:proofErr w:type="spellEnd"/>
      <w:r w:rsidR="00A942E4" w:rsidRPr="00762BDE">
        <w:rPr>
          <w:rFonts w:ascii="Times New Roman" w:hAnsi="Times New Roman"/>
          <w:b/>
          <w:i/>
          <w:sz w:val="24"/>
          <w:szCs w:val="24"/>
        </w:rPr>
        <w:t xml:space="preserve"> </w:t>
      </w:r>
      <w:proofErr w:type="spellStart"/>
      <w:r w:rsidR="00A942E4" w:rsidRPr="00762BDE">
        <w:rPr>
          <w:rFonts w:ascii="Times New Roman" w:hAnsi="Times New Roman"/>
          <w:b/>
          <w:i/>
          <w:sz w:val="24"/>
          <w:szCs w:val="24"/>
        </w:rPr>
        <w:t>Rupa</w:t>
      </w:r>
      <w:r w:rsidR="00A84592" w:rsidRPr="00762BDE">
        <w:rPr>
          <w:rFonts w:ascii="Times New Roman" w:hAnsi="Times New Roman"/>
          <w:b/>
          <w:i/>
          <w:sz w:val="24"/>
          <w:szCs w:val="24"/>
        </w:rPr>
        <w:t>leria</w:t>
      </w:r>
      <w:proofErr w:type="spellEnd"/>
      <w:r w:rsidR="00A84592" w:rsidRPr="00762BDE">
        <w:rPr>
          <w:rFonts w:ascii="Times New Roman" w:hAnsi="Times New Roman"/>
          <w:b/>
          <w:i/>
          <w:sz w:val="24"/>
          <w:szCs w:val="24"/>
        </w:rPr>
        <w:t xml:space="preserve"> (2005) 1 ULSR 82 </w:t>
      </w:r>
      <w:r w:rsidR="00C650E3" w:rsidRPr="00762BDE">
        <w:rPr>
          <w:rFonts w:ascii="Times New Roman" w:hAnsi="Times New Roman"/>
          <w:sz w:val="24"/>
          <w:szCs w:val="24"/>
        </w:rPr>
        <w:t>and</w:t>
      </w:r>
      <w:r w:rsidR="00C650E3" w:rsidRPr="00762BDE">
        <w:rPr>
          <w:rFonts w:ascii="Times New Roman" w:hAnsi="Times New Roman"/>
          <w:b/>
          <w:i/>
          <w:sz w:val="24"/>
          <w:szCs w:val="24"/>
        </w:rPr>
        <w:t xml:space="preserve"> </w:t>
      </w:r>
      <w:r w:rsidRPr="00762BDE">
        <w:rPr>
          <w:rFonts w:ascii="Times New Roman" w:hAnsi="Times New Roman"/>
          <w:sz w:val="24"/>
          <w:szCs w:val="24"/>
        </w:rPr>
        <w:t xml:space="preserve">submitted that Counsel’s mistake should not be </w:t>
      </w:r>
      <w:r w:rsidR="00A942E4" w:rsidRPr="00762BDE">
        <w:rPr>
          <w:rFonts w:ascii="Times New Roman" w:hAnsi="Times New Roman"/>
          <w:sz w:val="24"/>
          <w:szCs w:val="24"/>
        </w:rPr>
        <w:t>visited</w:t>
      </w:r>
      <w:r w:rsidRPr="00762BDE">
        <w:rPr>
          <w:rFonts w:ascii="Times New Roman" w:hAnsi="Times New Roman"/>
          <w:sz w:val="24"/>
          <w:szCs w:val="24"/>
        </w:rPr>
        <w:t xml:space="preserve"> on the clien</w:t>
      </w:r>
      <w:r w:rsidR="00A942E4" w:rsidRPr="00762BDE">
        <w:rPr>
          <w:rFonts w:ascii="Times New Roman" w:hAnsi="Times New Roman"/>
          <w:sz w:val="24"/>
          <w:szCs w:val="24"/>
        </w:rPr>
        <w:t>t</w:t>
      </w:r>
      <w:r w:rsidR="00B64994" w:rsidRPr="00762BDE">
        <w:rPr>
          <w:rFonts w:ascii="Times New Roman" w:hAnsi="Times New Roman"/>
          <w:sz w:val="24"/>
          <w:szCs w:val="24"/>
        </w:rPr>
        <w:t xml:space="preserve">. Counsel prayed that </w:t>
      </w:r>
      <w:r w:rsidR="00C15E94" w:rsidRPr="00762BDE">
        <w:rPr>
          <w:rFonts w:ascii="Times New Roman" w:hAnsi="Times New Roman"/>
          <w:sz w:val="24"/>
          <w:szCs w:val="24"/>
        </w:rPr>
        <w:t>the matter be dispensed with without undue regard to technicalities.</w:t>
      </w:r>
    </w:p>
    <w:p w:rsidR="009E1325" w:rsidRPr="00762BDE" w:rsidRDefault="009E1325" w:rsidP="00762BDE">
      <w:pPr>
        <w:spacing w:line="360" w:lineRule="auto"/>
        <w:jc w:val="both"/>
        <w:rPr>
          <w:rFonts w:ascii="Times New Roman" w:hAnsi="Times New Roman"/>
          <w:sz w:val="24"/>
          <w:szCs w:val="24"/>
        </w:rPr>
      </w:pPr>
      <w:r w:rsidRPr="00762BDE">
        <w:rPr>
          <w:rFonts w:ascii="Times New Roman" w:hAnsi="Times New Roman"/>
          <w:sz w:val="24"/>
          <w:szCs w:val="24"/>
        </w:rPr>
        <w:t xml:space="preserve">In response to the preliminary points of law </w:t>
      </w:r>
      <w:r w:rsidR="00D774A0" w:rsidRPr="00762BDE">
        <w:rPr>
          <w:rFonts w:ascii="Times New Roman" w:hAnsi="Times New Roman"/>
          <w:sz w:val="24"/>
          <w:szCs w:val="24"/>
        </w:rPr>
        <w:t xml:space="preserve">raised by Counsel for the </w:t>
      </w:r>
      <w:r w:rsidR="00EC5422" w:rsidRPr="00762BDE">
        <w:rPr>
          <w:rFonts w:ascii="Times New Roman" w:hAnsi="Times New Roman"/>
          <w:sz w:val="24"/>
          <w:szCs w:val="24"/>
        </w:rPr>
        <w:t xml:space="preserve">applicant, </w:t>
      </w:r>
      <w:r w:rsidR="000329C5" w:rsidRPr="00762BDE">
        <w:rPr>
          <w:rFonts w:ascii="Times New Roman" w:hAnsi="Times New Roman"/>
          <w:sz w:val="24"/>
          <w:szCs w:val="24"/>
        </w:rPr>
        <w:t>C</w:t>
      </w:r>
      <w:r w:rsidR="00EC5422" w:rsidRPr="00762BDE">
        <w:rPr>
          <w:rFonts w:ascii="Times New Roman" w:hAnsi="Times New Roman"/>
          <w:sz w:val="24"/>
          <w:szCs w:val="24"/>
        </w:rPr>
        <w:t>ounsel</w:t>
      </w:r>
      <w:r w:rsidR="00B73C17" w:rsidRPr="00762BDE">
        <w:rPr>
          <w:rFonts w:ascii="Times New Roman" w:hAnsi="Times New Roman"/>
          <w:sz w:val="24"/>
          <w:szCs w:val="24"/>
        </w:rPr>
        <w:t xml:space="preserve"> submitted that </w:t>
      </w:r>
      <w:r w:rsidR="00E85652" w:rsidRPr="00762BDE">
        <w:rPr>
          <w:rFonts w:ascii="Times New Roman" w:hAnsi="Times New Roman"/>
          <w:sz w:val="24"/>
          <w:szCs w:val="24"/>
        </w:rPr>
        <w:t xml:space="preserve">the applicant filed </w:t>
      </w:r>
      <w:proofErr w:type="spellStart"/>
      <w:r w:rsidR="00E85652" w:rsidRPr="00762BDE">
        <w:rPr>
          <w:rFonts w:ascii="Times New Roman" w:hAnsi="Times New Roman"/>
          <w:sz w:val="24"/>
          <w:szCs w:val="24"/>
        </w:rPr>
        <w:t>Misc</w:t>
      </w:r>
      <w:proofErr w:type="spellEnd"/>
      <w:r w:rsidR="00E85652" w:rsidRPr="00762BDE">
        <w:rPr>
          <w:rFonts w:ascii="Times New Roman" w:hAnsi="Times New Roman"/>
          <w:sz w:val="24"/>
          <w:szCs w:val="24"/>
        </w:rPr>
        <w:t xml:space="preserve"> </w:t>
      </w:r>
      <w:proofErr w:type="spellStart"/>
      <w:r w:rsidR="00E85652" w:rsidRPr="00762BDE">
        <w:rPr>
          <w:rFonts w:ascii="Times New Roman" w:hAnsi="Times New Roman"/>
          <w:sz w:val="24"/>
          <w:szCs w:val="24"/>
        </w:rPr>
        <w:t>Appl</w:t>
      </w:r>
      <w:proofErr w:type="spellEnd"/>
      <w:r w:rsidR="00E85652" w:rsidRPr="00762BDE">
        <w:rPr>
          <w:rFonts w:ascii="Times New Roman" w:hAnsi="Times New Roman"/>
          <w:sz w:val="24"/>
          <w:szCs w:val="24"/>
        </w:rPr>
        <w:t xml:space="preserve"> 990 of 2014 seeking to extend time</w:t>
      </w:r>
      <w:r w:rsidR="001630CB" w:rsidRPr="00762BDE">
        <w:rPr>
          <w:rFonts w:ascii="Times New Roman" w:hAnsi="Times New Roman"/>
          <w:sz w:val="24"/>
          <w:szCs w:val="24"/>
        </w:rPr>
        <w:t xml:space="preserve"> within which to deposit security for the due performance of the decree but inadvertently used the words </w:t>
      </w:r>
      <w:r w:rsidR="0016289B" w:rsidRPr="00762BDE">
        <w:rPr>
          <w:rFonts w:ascii="Times New Roman" w:hAnsi="Times New Roman"/>
          <w:sz w:val="24"/>
          <w:szCs w:val="24"/>
        </w:rPr>
        <w:t>“</w:t>
      </w:r>
      <w:r w:rsidR="001630CB" w:rsidRPr="00762BDE">
        <w:rPr>
          <w:rFonts w:ascii="Times New Roman" w:hAnsi="Times New Roman"/>
          <w:sz w:val="24"/>
          <w:szCs w:val="24"/>
        </w:rPr>
        <w:t>security for costs</w:t>
      </w:r>
      <w:r w:rsidR="0016289B" w:rsidRPr="00762BDE">
        <w:rPr>
          <w:rFonts w:ascii="Times New Roman" w:hAnsi="Times New Roman"/>
          <w:sz w:val="24"/>
          <w:szCs w:val="24"/>
        </w:rPr>
        <w:t>”</w:t>
      </w:r>
      <w:r w:rsidR="005A550C" w:rsidRPr="00762BDE">
        <w:rPr>
          <w:rFonts w:ascii="Times New Roman" w:hAnsi="Times New Roman"/>
          <w:sz w:val="24"/>
          <w:szCs w:val="24"/>
        </w:rPr>
        <w:t xml:space="preserve"> instead of </w:t>
      </w:r>
      <w:r w:rsidR="0016289B" w:rsidRPr="00762BDE">
        <w:rPr>
          <w:rFonts w:ascii="Times New Roman" w:hAnsi="Times New Roman"/>
          <w:sz w:val="24"/>
          <w:szCs w:val="24"/>
        </w:rPr>
        <w:t>“</w:t>
      </w:r>
      <w:r w:rsidR="005A550C" w:rsidRPr="00762BDE">
        <w:rPr>
          <w:rFonts w:ascii="Times New Roman" w:hAnsi="Times New Roman"/>
          <w:sz w:val="24"/>
          <w:szCs w:val="24"/>
        </w:rPr>
        <w:t>security for the due performance of the decree</w:t>
      </w:r>
      <w:r w:rsidR="0016289B" w:rsidRPr="00762BDE">
        <w:rPr>
          <w:rFonts w:ascii="Times New Roman" w:hAnsi="Times New Roman"/>
          <w:sz w:val="24"/>
          <w:szCs w:val="24"/>
        </w:rPr>
        <w:t>”</w:t>
      </w:r>
      <w:r w:rsidR="005A550C" w:rsidRPr="00762BDE">
        <w:rPr>
          <w:rFonts w:ascii="Times New Roman" w:hAnsi="Times New Roman"/>
          <w:sz w:val="24"/>
          <w:szCs w:val="24"/>
        </w:rPr>
        <w:t xml:space="preserve">. The applicant then filed an </w:t>
      </w:r>
      <w:r w:rsidR="00EC5422" w:rsidRPr="00762BDE">
        <w:rPr>
          <w:rFonts w:ascii="Times New Roman" w:hAnsi="Times New Roman"/>
          <w:sz w:val="24"/>
          <w:szCs w:val="24"/>
        </w:rPr>
        <w:t>amended</w:t>
      </w:r>
      <w:r w:rsidR="005A550C" w:rsidRPr="00762BDE">
        <w:rPr>
          <w:rFonts w:ascii="Times New Roman" w:hAnsi="Times New Roman"/>
          <w:sz w:val="24"/>
          <w:szCs w:val="24"/>
        </w:rPr>
        <w:t xml:space="preserve"> </w:t>
      </w:r>
      <w:r w:rsidR="001117B4" w:rsidRPr="00762BDE">
        <w:rPr>
          <w:rFonts w:ascii="Times New Roman" w:hAnsi="Times New Roman"/>
          <w:sz w:val="24"/>
          <w:szCs w:val="24"/>
        </w:rPr>
        <w:t>Notice of M</w:t>
      </w:r>
      <w:r w:rsidR="00AE6736" w:rsidRPr="00762BDE">
        <w:rPr>
          <w:rFonts w:ascii="Times New Roman" w:hAnsi="Times New Roman"/>
          <w:sz w:val="24"/>
          <w:szCs w:val="24"/>
        </w:rPr>
        <w:t xml:space="preserve">otion correcting the mistake. </w:t>
      </w:r>
      <w:r w:rsidR="00D774A0" w:rsidRPr="00762BDE">
        <w:rPr>
          <w:rFonts w:ascii="Times New Roman" w:hAnsi="Times New Roman"/>
          <w:sz w:val="24"/>
          <w:szCs w:val="24"/>
        </w:rPr>
        <w:t xml:space="preserve"> Counsel submitted that the application is to deposit security for </w:t>
      </w:r>
      <w:r w:rsidR="00FF7ADF" w:rsidRPr="00762BDE">
        <w:rPr>
          <w:rFonts w:ascii="Times New Roman" w:hAnsi="Times New Roman"/>
          <w:sz w:val="24"/>
          <w:szCs w:val="24"/>
        </w:rPr>
        <w:t>performance</w:t>
      </w:r>
      <w:r w:rsidR="00C84F93" w:rsidRPr="00762BDE">
        <w:rPr>
          <w:rFonts w:ascii="Times New Roman" w:hAnsi="Times New Roman"/>
          <w:sz w:val="24"/>
          <w:szCs w:val="24"/>
        </w:rPr>
        <w:t xml:space="preserve"> of the decree and </w:t>
      </w:r>
      <w:r w:rsidR="00FF7ADF" w:rsidRPr="00762BDE">
        <w:rPr>
          <w:rFonts w:ascii="Times New Roman" w:hAnsi="Times New Roman"/>
          <w:sz w:val="24"/>
          <w:szCs w:val="24"/>
        </w:rPr>
        <w:t xml:space="preserve">Counsel is alluding to </w:t>
      </w:r>
      <w:r w:rsidR="00F3749F" w:rsidRPr="00762BDE">
        <w:rPr>
          <w:rFonts w:ascii="Times New Roman" w:hAnsi="Times New Roman"/>
          <w:sz w:val="24"/>
          <w:szCs w:val="24"/>
        </w:rPr>
        <w:t xml:space="preserve">what </w:t>
      </w:r>
      <w:r w:rsidR="00FF7ADF" w:rsidRPr="00762BDE">
        <w:rPr>
          <w:rFonts w:ascii="Times New Roman" w:hAnsi="Times New Roman"/>
          <w:sz w:val="24"/>
          <w:szCs w:val="24"/>
        </w:rPr>
        <w:t>was overtaken by the amendment.</w:t>
      </w:r>
    </w:p>
    <w:p w:rsidR="00EC5422" w:rsidRPr="00762BDE" w:rsidRDefault="00EC5422" w:rsidP="00762BDE">
      <w:pPr>
        <w:spacing w:line="360" w:lineRule="auto"/>
        <w:jc w:val="both"/>
        <w:rPr>
          <w:rFonts w:ascii="Times New Roman" w:hAnsi="Times New Roman"/>
          <w:sz w:val="24"/>
          <w:szCs w:val="24"/>
        </w:rPr>
      </w:pPr>
      <w:r w:rsidRPr="00762BDE">
        <w:rPr>
          <w:rFonts w:ascii="Times New Roman" w:hAnsi="Times New Roman"/>
          <w:sz w:val="24"/>
          <w:szCs w:val="24"/>
        </w:rPr>
        <w:t>Responding to the issue of the undated affidavit</w:t>
      </w:r>
      <w:r w:rsidR="007636F1" w:rsidRPr="00762BDE">
        <w:rPr>
          <w:rFonts w:ascii="Times New Roman" w:hAnsi="Times New Roman"/>
          <w:sz w:val="24"/>
          <w:szCs w:val="24"/>
        </w:rPr>
        <w:t>, Counsel cited</w:t>
      </w:r>
      <w:r w:rsidR="00093ACC" w:rsidRPr="00762BDE">
        <w:rPr>
          <w:rFonts w:ascii="Times New Roman" w:hAnsi="Times New Roman"/>
          <w:sz w:val="24"/>
          <w:szCs w:val="24"/>
        </w:rPr>
        <w:t xml:space="preserve"> the decision in the case of </w:t>
      </w:r>
      <w:proofErr w:type="spellStart"/>
      <w:r w:rsidR="007207D0" w:rsidRPr="00762BDE">
        <w:rPr>
          <w:rFonts w:ascii="Times New Roman" w:hAnsi="Times New Roman"/>
          <w:b/>
          <w:i/>
          <w:sz w:val="24"/>
          <w:szCs w:val="24"/>
        </w:rPr>
        <w:t>Saggu</w:t>
      </w:r>
      <w:proofErr w:type="spellEnd"/>
      <w:r w:rsidR="007207D0" w:rsidRPr="00762BDE">
        <w:rPr>
          <w:rFonts w:ascii="Times New Roman" w:hAnsi="Times New Roman"/>
          <w:b/>
          <w:i/>
          <w:sz w:val="24"/>
          <w:szCs w:val="24"/>
        </w:rPr>
        <w:t xml:space="preserve"> </w:t>
      </w:r>
      <w:proofErr w:type="spellStart"/>
      <w:r w:rsidR="007207D0" w:rsidRPr="00762BDE">
        <w:rPr>
          <w:rFonts w:ascii="Times New Roman" w:hAnsi="Times New Roman"/>
          <w:b/>
          <w:i/>
          <w:sz w:val="24"/>
          <w:szCs w:val="24"/>
        </w:rPr>
        <w:t>V</w:t>
      </w:r>
      <w:r w:rsidR="00093ACC" w:rsidRPr="00762BDE">
        <w:rPr>
          <w:rFonts w:ascii="Times New Roman" w:hAnsi="Times New Roman"/>
          <w:b/>
          <w:i/>
          <w:sz w:val="24"/>
          <w:szCs w:val="24"/>
        </w:rPr>
        <w:t>s</w:t>
      </w:r>
      <w:proofErr w:type="spellEnd"/>
      <w:r w:rsidR="00093ACC" w:rsidRPr="00762BDE">
        <w:rPr>
          <w:rFonts w:ascii="Times New Roman" w:hAnsi="Times New Roman"/>
          <w:b/>
          <w:i/>
          <w:sz w:val="24"/>
          <w:szCs w:val="24"/>
        </w:rPr>
        <w:t xml:space="preserve"> Road Master Cycles (U) Ltd (2002) 1 E.A </w:t>
      </w:r>
      <w:r w:rsidR="00BA6555" w:rsidRPr="00762BDE">
        <w:rPr>
          <w:rFonts w:ascii="Times New Roman" w:hAnsi="Times New Roman"/>
          <w:b/>
          <w:i/>
          <w:sz w:val="24"/>
          <w:szCs w:val="24"/>
        </w:rPr>
        <w:t>258</w:t>
      </w:r>
      <w:r w:rsidR="00BA6555" w:rsidRPr="00762BDE">
        <w:rPr>
          <w:rFonts w:ascii="Times New Roman" w:hAnsi="Times New Roman"/>
          <w:sz w:val="24"/>
          <w:szCs w:val="24"/>
        </w:rPr>
        <w:t xml:space="preserve"> </w:t>
      </w:r>
      <w:r w:rsidR="001117B4" w:rsidRPr="00762BDE">
        <w:rPr>
          <w:rFonts w:ascii="Times New Roman" w:hAnsi="Times New Roman"/>
          <w:sz w:val="24"/>
          <w:szCs w:val="24"/>
        </w:rPr>
        <w:t>which is to the effect</w:t>
      </w:r>
      <w:r w:rsidR="00587E05" w:rsidRPr="00762BDE">
        <w:rPr>
          <w:rFonts w:ascii="Times New Roman" w:hAnsi="Times New Roman"/>
          <w:sz w:val="24"/>
          <w:szCs w:val="24"/>
        </w:rPr>
        <w:t xml:space="preserve"> </w:t>
      </w:r>
      <w:r w:rsidR="00BA6555" w:rsidRPr="00762BDE">
        <w:rPr>
          <w:rFonts w:ascii="Times New Roman" w:hAnsi="Times New Roman"/>
          <w:sz w:val="24"/>
          <w:szCs w:val="24"/>
        </w:rPr>
        <w:t xml:space="preserve">that a Judge has power to order that an undated affidavit be dated in </w:t>
      </w:r>
      <w:r w:rsidR="00B6695C" w:rsidRPr="00762BDE">
        <w:rPr>
          <w:rFonts w:ascii="Times New Roman" w:hAnsi="Times New Roman"/>
          <w:sz w:val="24"/>
          <w:szCs w:val="24"/>
        </w:rPr>
        <w:t>Court. Counsel</w:t>
      </w:r>
      <w:r w:rsidR="006D6BC7" w:rsidRPr="00762BDE">
        <w:rPr>
          <w:rFonts w:ascii="Times New Roman" w:hAnsi="Times New Roman"/>
          <w:sz w:val="24"/>
          <w:szCs w:val="24"/>
        </w:rPr>
        <w:t xml:space="preserve"> submitted further that the failure to date the affidavit is </w:t>
      </w:r>
      <w:r w:rsidR="00E14BDF" w:rsidRPr="00762BDE">
        <w:rPr>
          <w:rFonts w:ascii="Times New Roman" w:hAnsi="Times New Roman"/>
          <w:sz w:val="24"/>
          <w:szCs w:val="24"/>
        </w:rPr>
        <w:t>a mere lapse and error which should be treated as a technicality</w:t>
      </w:r>
      <w:r w:rsidR="00C42175" w:rsidRPr="00762BDE">
        <w:rPr>
          <w:rFonts w:ascii="Times New Roman" w:hAnsi="Times New Roman"/>
          <w:sz w:val="24"/>
          <w:szCs w:val="24"/>
        </w:rPr>
        <w:t xml:space="preserve"> so that the application is disposed on its merits.</w:t>
      </w:r>
    </w:p>
    <w:p w:rsidR="00E27DCC" w:rsidRPr="00762BDE" w:rsidRDefault="00E27DCC" w:rsidP="00762BDE">
      <w:pPr>
        <w:spacing w:line="360" w:lineRule="auto"/>
        <w:jc w:val="both"/>
        <w:rPr>
          <w:rFonts w:ascii="Times New Roman" w:hAnsi="Times New Roman"/>
          <w:sz w:val="24"/>
          <w:szCs w:val="24"/>
        </w:rPr>
      </w:pPr>
      <w:r w:rsidRPr="00762BDE">
        <w:rPr>
          <w:rFonts w:ascii="Times New Roman" w:hAnsi="Times New Roman"/>
          <w:sz w:val="24"/>
          <w:szCs w:val="24"/>
        </w:rPr>
        <w:t xml:space="preserve">Counsel lastly regarding amendment without leave relied on </w:t>
      </w:r>
      <w:r w:rsidRPr="00762BDE">
        <w:rPr>
          <w:rFonts w:ascii="Times New Roman" w:hAnsi="Times New Roman"/>
          <w:b/>
          <w:sz w:val="24"/>
          <w:szCs w:val="24"/>
        </w:rPr>
        <w:t>Order 6 rule 7 of the CPR</w:t>
      </w:r>
      <w:r w:rsidR="00587E05" w:rsidRPr="00762BDE">
        <w:rPr>
          <w:rFonts w:ascii="Times New Roman" w:hAnsi="Times New Roman"/>
          <w:b/>
          <w:i/>
          <w:sz w:val="24"/>
          <w:szCs w:val="24"/>
        </w:rPr>
        <w:t xml:space="preserve"> </w:t>
      </w:r>
      <w:r w:rsidR="00587E05" w:rsidRPr="00762BDE">
        <w:rPr>
          <w:rFonts w:ascii="Times New Roman" w:hAnsi="Times New Roman"/>
          <w:sz w:val="24"/>
          <w:szCs w:val="24"/>
        </w:rPr>
        <w:t>which</w:t>
      </w:r>
      <w:r w:rsidR="003A1CCA" w:rsidRPr="00762BDE">
        <w:rPr>
          <w:rFonts w:ascii="Times New Roman" w:hAnsi="Times New Roman"/>
          <w:b/>
          <w:i/>
          <w:sz w:val="24"/>
          <w:szCs w:val="24"/>
        </w:rPr>
        <w:t xml:space="preserve"> </w:t>
      </w:r>
      <w:r w:rsidR="003A1CCA" w:rsidRPr="00762BDE">
        <w:rPr>
          <w:rFonts w:ascii="Times New Roman" w:hAnsi="Times New Roman"/>
          <w:sz w:val="24"/>
          <w:szCs w:val="24"/>
        </w:rPr>
        <w:t>provides that a pe</w:t>
      </w:r>
      <w:r w:rsidR="009D1281" w:rsidRPr="00762BDE">
        <w:rPr>
          <w:rFonts w:ascii="Times New Roman" w:hAnsi="Times New Roman"/>
          <w:sz w:val="24"/>
          <w:szCs w:val="24"/>
        </w:rPr>
        <w:t>tition and or application shall be amended without leave</w:t>
      </w:r>
      <w:r w:rsidR="003D18DB" w:rsidRPr="00762BDE">
        <w:rPr>
          <w:rFonts w:ascii="Times New Roman" w:hAnsi="Times New Roman"/>
          <w:sz w:val="24"/>
          <w:szCs w:val="24"/>
        </w:rPr>
        <w:t xml:space="preserve"> of </w:t>
      </w:r>
      <w:r w:rsidR="0030599D" w:rsidRPr="00762BDE">
        <w:rPr>
          <w:rFonts w:ascii="Times New Roman" w:hAnsi="Times New Roman"/>
          <w:sz w:val="24"/>
          <w:szCs w:val="24"/>
        </w:rPr>
        <w:t>c</w:t>
      </w:r>
      <w:r w:rsidR="003D18DB" w:rsidRPr="00762BDE">
        <w:rPr>
          <w:rFonts w:ascii="Times New Roman" w:hAnsi="Times New Roman"/>
          <w:sz w:val="24"/>
          <w:szCs w:val="24"/>
        </w:rPr>
        <w:t>ourt.</w:t>
      </w:r>
    </w:p>
    <w:p w:rsidR="003D18DB" w:rsidRPr="00762BDE" w:rsidRDefault="003D18DB" w:rsidP="00762BDE">
      <w:pPr>
        <w:spacing w:line="360" w:lineRule="auto"/>
        <w:jc w:val="both"/>
        <w:rPr>
          <w:rFonts w:ascii="Times New Roman" w:hAnsi="Times New Roman"/>
          <w:sz w:val="24"/>
          <w:szCs w:val="24"/>
        </w:rPr>
      </w:pPr>
      <w:r w:rsidRPr="00762BDE">
        <w:rPr>
          <w:rFonts w:ascii="Times New Roman" w:hAnsi="Times New Roman"/>
          <w:sz w:val="24"/>
          <w:szCs w:val="24"/>
        </w:rPr>
        <w:t xml:space="preserve">In conclusion, Counsel </w:t>
      </w:r>
      <w:r w:rsidR="00F73DB5" w:rsidRPr="00762BDE">
        <w:rPr>
          <w:rFonts w:ascii="Times New Roman" w:hAnsi="Times New Roman"/>
          <w:sz w:val="24"/>
          <w:szCs w:val="24"/>
        </w:rPr>
        <w:t>prayed</w:t>
      </w:r>
      <w:r w:rsidRPr="00762BDE">
        <w:rPr>
          <w:rFonts w:ascii="Times New Roman" w:hAnsi="Times New Roman"/>
          <w:sz w:val="24"/>
          <w:szCs w:val="24"/>
        </w:rPr>
        <w:t xml:space="preserve"> that </w:t>
      </w:r>
      <w:r w:rsidR="00F73DB5" w:rsidRPr="00762BDE">
        <w:rPr>
          <w:rFonts w:ascii="Times New Roman" w:hAnsi="Times New Roman"/>
          <w:sz w:val="24"/>
          <w:szCs w:val="24"/>
        </w:rPr>
        <w:t xml:space="preserve">all the respondent’s objections be overruled </w:t>
      </w:r>
      <w:r w:rsidR="00871E76" w:rsidRPr="00762BDE">
        <w:rPr>
          <w:rFonts w:ascii="Times New Roman" w:hAnsi="Times New Roman"/>
          <w:sz w:val="24"/>
          <w:szCs w:val="24"/>
        </w:rPr>
        <w:t>for lack of merit and the application for extension of time to deposit security for the due performance of the decree</w:t>
      </w:r>
      <w:r w:rsidR="001323C1" w:rsidRPr="00762BDE">
        <w:rPr>
          <w:rFonts w:ascii="Times New Roman" w:hAnsi="Times New Roman"/>
          <w:sz w:val="24"/>
          <w:szCs w:val="24"/>
        </w:rPr>
        <w:t xml:space="preserve"> be allowed so that the appeal is heard on its merits.</w:t>
      </w:r>
    </w:p>
    <w:p w:rsidR="002015EA" w:rsidRPr="00762BDE" w:rsidRDefault="002015EA" w:rsidP="00762BDE">
      <w:pPr>
        <w:spacing w:line="360" w:lineRule="auto"/>
        <w:jc w:val="both"/>
        <w:rPr>
          <w:rFonts w:ascii="Times New Roman" w:hAnsi="Times New Roman"/>
          <w:b/>
          <w:sz w:val="24"/>
          <w:szCs w:val="24"/>
        </w:rPr>
      </w:pPr>
      <w:r w:rsidRPr="00762BDE">
        <w:rPr>
          <w:rFonts w:ascii="Times New Roman" w:hAnsi="Times New Roman"/>
          <w:b/>
          <w:sz w:val="24"/>
          <w:szCs w:val="24"/>
        </w:rPr>
        <w:t>Decision of Court</w:t>
      </w:r>
    </w:p>
    <w:p w:rsidR="00AC0AC7" w:rsidRPr="00762BDE" w:rsidRDefault="00AC0AC7" w:rsidP="00762BDE">
      <w:pPr>
        <w:spacing w:line="360" w:lineRule="auto"/>
        <w:jc w:val="both"/>
        <w:rPr>
          <w:rFonts w:ascii="Times New Roman" w:hAnsi="Times New Roman"/>
          <w:sz w:val="24"/>
          <w:szCs w:val="24"/>
        </w:rPr>
      </w:pPr>
      <w:r w:rsidRPr="00762BDE">
        <w:rPr>
          <w:rFonts w:ascii="Times New Roman" w:hAnsi="Times New Roman"/>
          <w:sz w:val="24"/>
          <w:szCs w:val="24"/>
          <w:lang w:val="en-GB"/>
        </w:rPr>
        <w:t xml:space="preserve">I have read the pleadings and submissions of both </w:t>
      </w:r>
      <w:proofErr w:type="gramStart"/>
      <w:r w:rsidRPr="00762BDE">
        <w:rPr>
          <w:rFonts w:ascii="Times New Roman" w:hAnsi="Times New Roman"/>
          <w:sz w:val="24"/>
          <w:szCs w:val="24"/>
          <w:lang w:val="en-GB"/>
        </w:rPr>
        <w:t>Counsel</w:t>
      </w:r>
      <w:proofErr w:type="gramEnd"/>
      <w:r w:rsidRPr="00762BDE">
        <w:rPr>
          <w:rFonts w:ascii="Times New Roman" w:hAnsi="Times New Roman"/>
          <w:sz w:val="24"/>
          <w:szCs w:val="24"/>
          <w:lang w:val="en-GB"/>
        </w:rPr>
        <w:t xml:space="preserve">. The application is for extension of time </w:t>
      </w:r>
      <w:r w:rsidRPr="00762BDE">
        <w:rPr>
          <w:rFonts w:ascii="Times New Roman" w:hAnsi="Times New Roman"/>
          <w:sz w:val="24"/>
          <w:szCs w:val="24"/>
        </w:rPr>
        <w:t xml:space="preserve">within which to deposit security for the due performance of the decree. </w:t>
      </w:r>
    </w:p>
    <w:p w:rsidR="00AC0AC7" w:rsidRPr="00762BDE" w:rsidRDefault="00AC0AC7" w:rsidP="00762BDE">
      <w:pPr>
        <w:spacing w:line="360" w:lineRule="auto"/>
        <w:jc w:val="both"/>
        <w:rPr>
          <w:rFonts w:ascii="Times New Roman" w:hAnsi="Times New Roman"/>
          <w:sz w:val="24"/>
          <w:szCs w:val="24"/>
        </w:rPr>
      </w:pPr>
      <w:r w:rsidRPr="00762BDE">
        <w:rPr>
          <w:rFonts w:ascii="Times New Roman" w:hAnsi="Times New Roman"/>
          <w:sz w:val="24"/>
          <w:szCs w:val="24"/>
        </w:rPr>
        <w:t>A litigant that defaults in regard to a time set</w:t>
      </w:r>
      <w:r w:rsidR="00587E05" w:rsidRPr="00762BDE">
        <w:rPr>
          <w:rFonts w:ascii="Times New Roman" w:hAnsi="Times New Roman"/>
          <w:sz w:val="24"/>
          <w:szCs w:val="24"/>
        </w:rPr>
        <w:t xml:space="preserve"> by statute or </w:t>
      </w:r>
      <w:r w:rsidR="00577768" w:rsidRPr="00762BDE">
        <w:rPr>
          <w:rFonts w:ascii="Times New Roman" w:hAnsi="Times New Roman"/>
          <w:sz w:val="24"/>
          <w:szCs w:val="24"/>
        </w:rPr>
        <w:t>c</w:t>
      </w:r>
      <w:r w:rsidR="00587E05" w:rsidRPr="00762BDE">
        <w:rPr>
          <w:rFonts w:ascii="Times New Roman" w:hAnsi="Times New Roman"/>
          <w:sz w:val="24"/>
          <w:szCs w:val="24"/>
        </w:rPr>
        <w:t xml:space="preserve">ourt order has </w:t>
      </w:r>
      <w:r w:rsidRPr="00762BDE">
        <w:rPr>
          <w:rFonts w:ascii="Times New Roman" w:hAnsi="Times New Roman"/>
          <w:sz w:val="24"/>
          <w:szCs w:val="24"/>
        </w:rPr>
        <w:t>a remedy in Section 96 of the Civil Procedure Act Cap 71 which is to the effect that;</w:t>
      </w:r>
    </w:p>
    <w:p w:rsidR="00AC0AC7" w:rsidRPr="00762BDE" w:rsidRDefault="00AC0AC7" w:rsidP="00762BDE">
      <w:pPr>
        <w:pStyle w:val="NormalWeb"/>
        <w:shd w:val="clear" w:color="auto" w:fill="FFFFFF"/>
        <w:spacing w:before="360" w:after="360" w:line="360" w:lineRule="auto"/>
        <w:ind w:left="720"/>
        <w:jc w:val="both"/>
        <w:rPr>
          <w:i/>
          <w:color w:val="000000"/>
        </w:rPr>
      </w:pPr>
      <w:r w:rsidRPr="00762BDE">
        <w:rPr>
          <w:rFonts w:eastAsia="Calibri"/>
          <w:i/>
        </w:rPr>
        <w:lastRenderedPageBreak/>
        <w:t>“</w:t>
      </w:r>
      <w:r w:rsidRPr="00762BDE">
        <w:rPr>
          <w:i/>
          <w:color w:val="000000"/>
        </w:rPr>
        <w:t>Where any period is fixed or granted by the court for the doing of any act prescribed or allowed by this Act, the court may, in its discretion, from time to time, enlarge that period, even though the period originally fixed or granted may have expired.”</w:t>
      </w:r>
    </w:p>
    <w:p w:rsidR="00AC0AC7" w:rsidRPr="00762BDE" w:rsidRDefault="00033642" w:rsidP="00762BDE">
      <w:pPr>
        <w:pStyle w:val="NormalWeb"/>
        <w:shd w:val="clear" w:color="auto" w:fill="FFFFFF"/>
        <w:spacing w:before="360" w:after="360" w:line="360" w:lineRule="auto"/>
        <w:jc w:val="both"/>
        <w:rPr>
          <w:color w:val="000000"/>
        </w:rPr>
      </w:pPr>
      <w:r w:rsidRPr="00762BDE">
        <w:rPr>
          <w:rFonts w:eastAsia="Calibri"/>
        </w:rPr>
        <w:t>In addition</w:t>
      </w:r>
      <w:r w:rsidR="00AC0AC7" w:rsidRPr="00762BDE">
        <w:rPr>
          <w:rFonts w:eastAsia="Calibri"/>
        </w:rPr>
        <w:t xml:space="preserve">, </w:t>
      </w:r>
      <w:r w:rsidR="00AC0AC7" w:rsidRPr="00762BDE">
        <w:rPr>
          <w:rFonts w:eastAsia="Calibri"/>
          <w:b/>
        </w:rPr>
        <w:t>Order 51 rule 6</w:t>
      </w:r>
      <w:r w:rsidRPr="00762BDE">
        <w:rPr>
          <w:rFonts w:eastAsia="Calibri"/>
          <w:b/>
        </w:rPr>
        <w:t xml:space="preserve"> </w:t>
      </w:r>
      <w:r w:rsidR="00AC0AC7" w:rsidRPr="00762BDE">
        <w:rPr>
          <w:rFonts w:eastAsia="Calibri"/>
          <w:b/>
        </w:rPr>
        <w:t>of the CPR</w:t>
      </w:r>
      <w:r w:rsidR="00AC0AC7" w:rsidRPr="00762BDE">
        <w:rPr>
          <w:rFonts w:eastAsia="Calibri"/>
          <w:b/>
          <w:i/>
        </w:rPr>
        <w:t xml:space="preserve"> </w:t>
      </w:r>
      <w:r w:rsidR="00AC0AC7" w:rsidRPr="00762BDE">
        <w:rPr>
          <w:rFonts w:eastAsia="Calibri"/>
        </w:rPr>
        <w:t>gives Court power to enlarge time given by statute or order of Court.</w:t>
      </w:r>
    </w:p>
    <w:p w:rsidR="00AC0AC7" w:rsidRPr="00762BDE" w:rsidRDefault="00587E05" w:rsidP="00762BDE">
      <w:pPr>
        <w:spacing w:line="360" w:lineRule="auto"/>
        <w:jc w:val="both"/>
        <w:rPr>
          <w:rFonts w:ascii="Times New Roman" w:hAnsi="Times New Roman"/>
          <w:sz w:val="24"/>
          <w:szCs w:val="24"/>
        </w:rPr>
      </w:pPr>
      <w:r w:rsidRPr="00762BDE">
        <w:rPr>
          <w:rFonts w:ascii="Times New Roman" w:hAnsi="Times New Roman"/>
          <w:sz w:val="24"/>
          <w:szCs w:val="24"/>
          <w:lang w:val="en-GB"/>
        </w:rPr>
        <w:t>The facts clearly show</w:t>
      </w:r>
      <w:r w:rsidR="00AC0AC7" w:rsidRPr="00762BDE">
        <w:rPr>
          <w:rFonts w:ascii="Times New Roman" w:hAnsi="Times New Roman"/>
          <w:sz w:val="24"/>
          <w:szCs w:val="24"/>
          <w:lang w:val="en-GB"/>
        </w:rPr>
        <w:t xml:space="preserve"> that </w:t>
      </w:r>
      <w:r w:rsidR="0026123B" w:rsidRPr="00762BDE">
        <w:rPr>
          <w:rFonts w:ascii="Times New Roman" w:hAnsi="Times New Roman"/>
          <w:sz w:val="24"/>
          <w:szCs w:val="24"/>
        </w:rPr>
        <w:t xml:space="preserve">the applicant was granted by </w:t>
      </w:r>
      <w:r w:rsidR="00F02C1E" w:rsidRPr="00762BDE">
        <w:rPr>
          <w:rFonts w:ascii="Times New Roman" w:hAnsi="Times New Roman"/>
          <w:sz w:val="24"/>
          <w:szCs w:val="24"/>
        </w:rPr>
        <w:t>Court 21</w:t>
      </w:r>
      <w:r w:rsidR="00AC0AC7" w:rsidRPr="00762BDE">
        <w:rPr>
          <w:rFonts w:ascii="Times New Roman" w:hAnsi="Times New Roman"/>
          <w:sz w:val="24"/>
          <w:szCs w:val="24"/>
        </w:rPr>
        <w:t xml:space="preserve"> </w:t>
      </w:r>
      <w:r w:rsidR="00F02C1E" w:rsidRPr="00762BDE">
        <w:rPr>
          <w:rFonts w:ascii="Times New Roman" w:hAnsi="Times New Roman"/>
          <w:sz w:val="24"/>
          <w:szCs w:val="24"/>
        </w:rPr>
        <w:t>days within</w:t>
      </w:r>
      <w:r w:rsidR="0026123B" w:rsidRPr="00762BDE">
        <w:rPr>
          <w:rFonts w:ascii="Times New Roman" w:hAnsi="Times New Roman"/>
          <w:sz w:val="24"/>
          <w:szCs w:val="24"/>
        </w:rPr>
        <w:t xml:space="preserve"> which </w:t>
      </w:r>
      <w:r w:rsidR="00AC0AC7" w:rsidRPr="00762BDE">
        <w:rPr>
          <w:rFonts w:ascii="Times New Roman" w:hAnsi="Times New Roman"/>
          <w:sz w:val="24"/>
          <w:szCs w:val="24"/>
        </w:rPr>
        <w:t>to deposit a certificate of title in his name which he defaulted to do and applied for time to be extended. Counsel for the applicant submitted that this is a sufficient reason for the application to be grant</w:t>
      </w:r>
      <w:r w:rsidR="007C4794" w:rsidRPr="00762BDE">
        <w:rPr>
          <w:rFonts w:ascii="Times New Roman" w:hAnsi="Times New Roman"/>
          <w:sz w:val="24"/>
          <w:szCs w:val="24"/>
        </w:rPr>
        <w:t xml:space="preserve">ed. Under </w:t>
      </w:r>
      <w:r w:rsidR="00616B24" w:rsidRPr="00762BDE">
        <w:rPr>
          <w:rFonts w:ascii="Times New Roman" w:hAnsi="Times New Roman"/>
          <w:b/>
          <w:sz w:val="24"/>
          <w:szCs w:val="24"/>
        </w:rPr>
        <w:t>S</w:t>
      </w:r>
      <w:r w:rsidR="00AC0AC7" w:rsidRPr="00762BDE">
        <w:rPr>
          <w:rFonts w:ascii="Times New Roman" w:hAnsi="Times New Roman"/>
          <w:b/>
          <w:sz w:val="24"/>
          <w:szCs w:val="24"/>
        </w:rPr>
        <w:t>ection</w:t>
      </w:r>
      <w:r w:rsidR="00AC0AC7" w:rsidRPr="00762BDE">
        <w:rPr>
          <w:rFonts w:ascii="Times New Roman" w:hAnsi="Times New Roman"/>
          <w:sz w:val="24"/>
          <w:szCs w:val="24"/>
        </w:rPr>
        <w:t xml:space="preserve"> </w:t>
      </w:r>
      <w:r w:rsidR="00AC0AC7" w:rsidRPr="00762BDE">
        <w:rPr>
          <w:rFonts w:ascii="Times New Roman" w:hAnsi="Times New Roman"/>
          <w:b/>
          <w:sz w:val="24"/>
          <w:szCs w:val="24"/>
        </w:rPr>
        <w:t>96 of the C</w:t>
      </w:r>
      <w:r w:rsidR="00F02C1E" w:rsidRPr="00762BDE">
        <w:rPr>
          <w:rFonts w:ascii="Times New Roman" w:hAnsi="Times New Roman"/>
          <w:b/>
          <w:sz w:val="24"/>
          <w:szCs w:val="24"/>
        </w:rPr>
        <w:t>PA</w:t>
      </w:r>
      <w:r w:rsidR="007C4794" w:rsidRPr="00762BDE">
        <w:rPr>
          <w:rFonts w:ascii="Times New Roman" w:hAnsi="Times New Roman"/>
          <w:b/>
          <w:i/>
          <w:sz w:val="24"/>
          <w:szCs w:val="24"/>
        </w:rPr>
        <w:t xml:space="preserve"> </w:t>
      </w:r>
      <w:r w:rsidR="007C4794" w:rsidRPr="00762BDE">
        <w:rPr>
          <w:rFonts w:ascii="Times New Roman" w:hAnsi="Times New Roman"/>
          <w:sz w:val="24"/>
          <w:szCs w:val="24"/>
        </w:rPr>
        <w:t>it</w:t>
      </w:r>
      <w:r w:rsidR="00AC0AC7" w:rsidRPr="00762BDE">
        <w:rPr>
          <w:rFonts w:ascii="Times New Roman" w:hAnsi="Times New Roman"/>
          <w:sz w:val="24"/>
          <w:szCs w:val="24"/>
        </w:rPr>
        <w:t xml:space="preserve"> is clear that Court has the discretion to enlarge time which has expired and give the applicant a chance to be heard.</w:t>
      </w:r>
    </w:p>
    <w:p w:rsidR="00AC0AC7" w:rsidRPr="00762BDE" w:rsidRDefault="00AC0AC7" w:rsidP="00762BDE">
      <w:pPr>
        <w:spacing w:line="360" w:lineRule="auto"/>
        <w:jc w:val="both"/>
        <w:rPr>
          <w:rFonts w:ascii="Times New Roman" w:hAnsi="Times New Roman"/>
          <w:sz w:val="24"/>
          <w:szCs w:val="24"/>
        </w:rPr>
      </w:pPr>
      <w:r w:rsidRPr="00762BDE">
        <w:rPr>
          <w:rFonts w:ascii="Times New Roman" w:hAnsi="Times New Roman"/>
          <w:sz w:val="24"/>
          <w:szCs w:val="24"/>
        </w:rPr>
        <w:t xml:space="preserve">However, Counsel for the respondent </w:t>
      </w:r>
      <w:r w:rsidR="00FE1E2A" w:rsidRPr="00762BDE">
        <w:rPr>
          <w:rFonts w:ascii="Times New Roman" w:hAnsi="Times New Roman"/>
          <w:sz w:val="24"/>
          <w:szCs w:val="24"/>
        </w:rPr>
        <w:t>in opposition</w:t>
      </w:r>
      <w:r w:rsidRPr="00762BDE">
        <w:rPr>
          <w:rFonts w:ascii="Times New Roman" w:hAnsi="Times New Roman"/>
          <w:sz w:val="24"/>
          <w:szCs w:val="24"/>
        </w:rPr>
        <w:t xml:space="preserve"> raised objections in regard to; the non-existence of security for costs on </w:t>
      </w:r>
      <w:r w:rsidR="00B44392" w:rsidRPr="00762BDE">
        <w:rPr>
          <w:rFonts w:ascii="Times New Roman" w:hAnsi="Times New Roman"/>
          <w:sz w:val="24"/>
          <w:szCs w:val="24"/>
        </w:rPr>
        <w:t>c</w:t>
      </w:r>
      <w:r w:rsidRPr="00762BDE">
        <w:rPr>
          <w:rFonts w:ascii="Times New Roman" w:hAnsi="Times New Roman"/>
          <w:sz w:val="24"/>
          <w:szCs w:val="24"/>
        </w:rPr>
        <w:t>ourt record which the applicant seeks to extend time for, fili</w:t>
      </w:r>
      <w:r w:rsidR="00994868" w:rsidRPr="00762BDE">
        <w:rPr>
          <w:rFonts w:ascii="Times New Roman" w:hAnsi="Times New Roman"/>
          <w:sz w:val="24"/>
          <w:szCs w:val="24"/>
        </w:rPr>
        <w:t>ng an undated</w:t>
      </w:r>
      <w:r w:rsidRPr="00762BDE">
        <w:rPr>
          <w:rFonts w:ascii="Times New Roman" w:hAnsi="Times New Roman"/>
          <w:sz w:val="24"/>
          <w:szCs w:val="24"/>
        </w:rPr>
        <w:t xml:space="preserve"> a</w:t>
      </w:r>
      <w:r w:rsidR="00FE1E2A" w:rsidRPr="00762BDE">
        <w:rPr>
          <w:rFonts w:ascii="Times New Roman" w:hAnsi="Times New Roman"/>
          <w:sz w:val="24"/>
          <w:szCs w:val="24"/>
        </w:rPr>
        <w:t>ffidavit and filing an amended N</w:t>
      </w:r>
      <w:r w:rsidR="00D92305" w:rsidRPr="00762BDE">
        <w:rPr>
          <w:rFonts w:ascii="Times New Roman" w:hAnsi="Times New Roman"/>
          <w:sz w:val="24"/>
          <w:szCs w:val="24"/>
        </w:rPr>
        <w:t>otice of M</w:t>
      </w:r>
      <w:r w:rsidRPr="00762BDE">
        <w:rPr>
          <w:rFonts w:ascii="Times New Roman" w:hAnsi="Times New Roman"/>
          <w:sz w:val="24"/>
          <w:szCs w:val="24"/>
        </w:rPr>
        <w:t xml:space="preserve">otion without leave of </w:t>
      </w:r>
      <w:r w:rsidR="00B44392" w:rsidRPr="00762BDE">
        <w:rPr>
          <w:rFonts w:ascii="Times New Roman" w:hAnsi="Times New Roman"/>
          <w:sz w:val="24"/>
          <w:szCs w:val="24"/>
        </w:rPr>
        <w:t>c</w:t>
      </w:r>
      <w:r w:rsidR="00D92305" w:rsidRPr="00762BDE">
        <w:rPr>
          <w:rFonts w:ascii="Times New Roman" w:hAnsi="Times New Roman"/>
          <w:sz w:val="24"/>
          <w:szCs w:val="24"/>
        </w:rPr>
        <w:t>ourt. I will</w:t>
      </w:r>
      <w:r w:rsidRPr="00762BDE">
        <w:rPr>
          <w:rFonts w:ascii="Times New Roman" w:hAnsi="Times New Roman"/>
          <w:sz w:val="24"/>
          <w:szCs w:val="24"/>
        </w:rPr>
        <w:t xml:space="preserve"> address each objection with reg</w:t>
      </w:r>
      <w:r w:rsidR="00D92305" w:rsidRPr="00762BDE">
        <w:rPr>
          <w:rFonts w:ascii="Times New Roman" w:hAnsi="Times New Roman"/>
          <w:sz w:val="24"/>
          <w:szCs w:val="24"/>
        </w:rPr>
        <w:t>ard to what the law provides</w:t>
      </w:r>
      <w:r w:rsidRPr="00762BDE">
        <w:rPr>
          <w:rFonts w:ascii="Times New Roman" w:hAnsi="Times New Roman"/>
          <w:sz w:val="24"/>
          <w:szCs w:val="24"/>
        </w:rPr>
        <w:t>.</w:t>
      </w:r>
    </w:p>
    <w:p w:rsidR="00AC0AC7" w:rsidRPr="00762BDE" w:rsidRDefault="00D92305" w:rsidP="00762BDE">
      <w:pPr>
        <w:spacing w:line="360" w:lineRule="auto"/>
        <w:jc w:val="both"/>
        <w:rPr>
          <w:rFonts w:ascii="Times New Roman" w:hAnsi="Times New Roman"/>
          <w:sz w:val="24"/>
          <w:szCs w:val="24"/>
        </w:rPr>
      </w:pPr>
      <w:r w:rsidRPr="00762BDE">
        <w:rPr>
          <w:rFonts w:ascii="Times New Roman" w:hAnsi="Times New Roman"/>
          <w:sz w:val="24"/>
          <w:szCs w:val="24"/>
        </w:rPr>
        <w:t>T</w:t>
      </w:r>
      <w:r w:rsidR="00AC0AC7" w:rsidRPr="00762BDE">
        <w:rPr>
          <w:rFonts w:ascii="Times New Roman" w:hAnsi="Times New Roman"/>
          <w:sz w:val="24"/>
          <w:szCs w:val="24"/>
        </w:rPr>
        <w:t xml:space="preserve">he applicant was given the 21 days to deposit security for performance of the decree before the appeal is heard. However, Counsel applied for extension of time to deposit security for costs which was not the case. Counsel for the respondent objected stating that the application is therefore fatally defective and ought to be dismissed. The law is settled on amendment of pleadings and specifically </w:t>
      </w:r>
      <w:r w:rsidR="00AC0AC7" w:rsidRPr="00762BDE">
        <w:rPr>
          <w:rFonts w:ascii="Times New Roman" w:hAnsi="Times New Roman"/>
          <w:b/>
          <w:sz w:val="24"/>
          <w:szCs w:val="24"/>
        </w:rPr>
        <w:t>Order 6 rule 7 of the CPR</w:t>
      </w:r>
      <w:r w:rsidR="00E67797" w:rsidRPr="00762BDE">
        <w:rPr>
          <w:rFonts w:ascii="Times New Roman" w:hAnsi="Times New Roman"/>
          <w:b/>
          <w:sz w:val="24"/>
          <w:szCs w:val="24"/>
        </w:rPr>
        <w:t xml:space="preserve"> </w:t>
      </w:r>
      <w:r w:rsidR="00E67797" w:rsidRPr="00762BDE">
        <w:rPr>
          <w:rFonts w:ascii="Times New Roman" w:hAnsi="Times New Roman"/>
          <w:sz w:val="24"/>
          <w:szCs w:val="24"/>
        </w:rPr>
        <w:t>which</w:t>
      </w:r>
      <w:r w:rsidR="00E67797" w:rsidRPr="00762BDE">
        <w:rPr>
          <w:rFonts w:ascii="Times New Roman" w:hAnsi="Times New Roman"/>
          <w:b/>
          <w:i/>
          <w:sz w:val="24"/>
          <w:szCs w:val="24"/>
        </w:rPr>
        <w:t xml:space="preserve"> </w:t>
      </w:r>
      <w:r w:rsidR="00E67797" w:rsidRPr="00762BDE">
        <w:rPr>
          <w:rFonts w:ascii="Times New Roman" w:hAnsi="Times New Roman"/>
          <w:sz w:val="24"/>
          <w:szCs w:val="24"/>
        </w:rPr>
        <w:t>is</w:t>
      </w:r>
      <w:r w:rsidR="00AC0AC7" w:rsidRPr="00762BDE">
        <w:rPr>
          <w:rFonts w:ascii="Times New Roman" w:hAnsi="Times New Roman"/>
          <w:sz w:val="24"/>
          <w:szCs w:val="24"/>
        </w:rPr>
        <w:t xml:space="preserve"> to the effect that;</w:t>
      </w:r>
    </w:p>
    <w:p w:rsidR="00AC0AC7" w:rsidRPr="00762BDE" w:rsidRDefault="00AC0AC7" w:rsidP="00762BDE">
      <w:pPr>
        <w:spacing w:line="360" w:lineRule="auto"/>
        <w:ind w:left="1440"/>
        <w:jc w:val="both"/>
        <w:rPr>
          <w:rFonts w:ascii="Times New Roman" w:hAnsi="Times New Roman"/>
          <w:i/>
          <w:sz w:val="24"/>
          <w:szCs w:val="24"/>
        </w:rPr>
      </w:pPr>
      <w:r w:rsidRPr="00762BDE">
        <w:rPr>
          <w:rFonts w:ascii="Times New Roman" w:hAnsi="Times New Roman"/>
          <w:i/>
          <w:sz w:val="24"/>
          <w:szCs w:val="24"/>
        </w:rPr>
        <w:t xml:space="preserve">“No pleading shall, not being a petition or </w:t>
      </w:r>
      <w:proofErr w:type="gramStart"/>
      <w:r w:rsidRPr="00762BDE">
        <w:rPr>
          <w:rFonts w:ascii="Times New Roman" w:hAnsi="Times New Roman"/>
          <w:i/>
          <w:sz w:val="24"/>
          <w:szCs w:val="24"/>
        </w:rPr>
        <w:t>application, except by way of amendment raise</w:t>
      </w:r>
      <w:proofErr w:type="gramEnd"/>
      <w:r w:rsidRPr="00762BDE">
        <w:rPr>
          <w:rFonts w:ascii="Times New Roman" w:hAnsi="Times New Roman"/>
          <w:i/>
          <w:sz w:val="24"/>
          <w:szCs w:val="24"/>
        </w:rPr>
        <w:t xml:space="preserve"> any new ground of claim or contain any allegation of fact inconsistent with the previous pleadings.”</w:t>
      </w:r>
    </w:p>
    <w:p w:rsidR="004826D3" w:rsidRPr="00762BDE" w:rsidRDefault="002E1DD7" w:rsidP="00762BDE">
      <w:pPr>
        <w:spacing w:line="360" w:lineRule="auto"/>
        <w:jc w:val="both"/>
        <w:rPr>
          <w:rFonts w:ascii="Times New Roman" w:hAnsi="Times New Roman"/>
          <w:sz w:val="24"/>
          <w:szCs w:val="24"/>
        </w:rPr>
      </w:pPr>
      <w:r w:rsidRPr="00762BDE">
        <w:rPr>
          <w:rFonts w:ascii="Times New Roman" w:hAnsi="Times New Roman"/>
          <w:sz w:val="24"/>
          <w:szCs w:val="24"/>
        </w:rPr>
        <w:t xml:space="preserve">The amendment of the pleading </w:t>
      </w:r>
      <w:r w:rsidR="00C5722F" w:rsidRPr="00762BDE">
        <w:rPr>
          <w:rFonts w:ascii="Times New Roman" w:hAnsi="Times New Roman"/>
          <w:sz w:val="24"/>
          <w:szCs w:val="24"/>
        </w:rPr>
        <w:t xml:space="preserve">from </w:t>
      </w:r>
      <w:r w:rsidR="00921929" w:rsidRPr="00762BDE">
        <w:rPr>
          <w:rFonts w:ascii="Times New Roman" w:hAnsi="Times New Roman"/>
          <w:sz w:val="24"/>
          <w:szCs w:val="24"/>
        </w:rPr>
        <w:t>the use</w:t>
      </w:r>
      <w:r w:rsidRPr="00762BDE">
        <w:rPr>
          <w:rFonts w:ascii="Times New Roman" w:hAnsi="Times New Roman"/>
          <w:sz w:val="24"/>
          <w:szCs w:val="24"/>
        </w:rPr>
        <w:t xml:space="preserve"> of the words </w:t>
      </w:r>
      <w:r w:rsidRPr="00762BDE">
        <w:rPr>
          <w:rFonts w:ascii="Times New Roman" w:hAnsi="Times New Roman"/>
          <w:i/>
          <w:sz w:val="24"/>
          <w:szCs w:val="24"/>
        </w:rPr>
        <w:t>security for costs</w:t>
      </w:r>
      <w:r w:rsidRPr="00762BDE">
        <w:rPr>
          <w:rFonts w:ascii="Times New Roman" w:hAnsi="Times New Roman"/>
          <w:sz w:val="24"/>
          <w:szCs w:val="24"/>
        </w:rPr>
        <w:t xml:space="preserve"> to </w:t>
      </w:r>
      <w:r w:rsidRPr="00762BDE">
        <w:rPr>
          <w:rFonts w:ascii="Times New Roman" w:hAnsi="Times New Roman"/>
          <w:i/>
          <w:sz w:val="24"/>
          <w:szCs w:val="24"/>
        </w:rPr>
        <w:t>security</w:t>
      </w:r>
      <w:r w:rsidR="00575082" w:rsidRPr="00762BDE">
        <w:rPr>
          <w:rFonts w:ascii="Times New Roman" w:hAnsi="Times New Roman"/>
          <w:i/>
          <w:sz w:val="24"/>
          <w:szCs w:val="24"/>
        </w:rPr>
        <w:t xml:space="preserve"> for performance of the decree</w:t>
      </w:r>
      <w:r w:rsidR="00575082" w:rsidRPr="00762BDE">
        <w:rPr>
          <w:rFonts w:ascii="Times New Roman" w:hAnsi="Times New Roman"/>
          <w:sz w:val="24"/>
          <w:szCs w:val="24"/>
        </w:rPr>
        <w:t xml:space="preserve"> </w:t>
      </w:r>
      <w:r w:rsidR="00921929" w:rsidRPr="00762BDE">
        <w:rPr>
          <w:rFonts w:ascii="Times New Roman" w:hAnsi="Times New Roman"/>
          <w:sz w:val="24"/>
          <w:szCs w:val="24"/>
        </w:rPr>
        <w:t xml:space="preserve">is </w:t>
      </w:r>
      <w:r w:rsidR="00994868" w:rsidRPr="00762BDE">
        <w:rPr>
          <w:rFonts w:ascii="Times New Roman" w:hAnsi="Times New Roman"/>
          <w:sz w:val="24"/>
          <w:szCs w:val="24"/>
        </w:rPr>
        <w:t>in my opinion</w:t>
      </w:r>
      <w:r w:rsidR="00575082" w:rsidRPr="00762BDE">
        <w:rPr>
          <w:rFonts w:ascii="Times New Roman" w:hAnsi="Times New Roman"/>
          <w:sz w:val="24"/>
          <w:szCs w:val="24"/>
        </w:rPr>
        <w:t xml:space="preserve"> a mistake which ideally should not terminate the proceedings</w:t>
      </w:r>
      <w:r w:rsidR="00110D50" w:rsidRPr="00762BDE">
        <w:rPr>
          <w:rFonts w:ascii="Times New Roman" w:hAnsi="Times New Roman"/>
          <w:sz w:val="24"/>
          <w:szCs w:val="24"/>
        </w:rPr>
        <w:t xml:space="preserve">. This is irrespective of the </w:t>
      </w:r>
      <w:r w:rsidR="00994868" w:rsidRPr="00762BDE">
        <w:rPr>
          <w:rFonts w:ascii="Times New Roman" w:hAnsi="Times New Roman"/>
          <w:sz w:val="24"/>
          <w:szCs w:val="24"/>
        </w:rPr>
        <w:t xml:space="preserve">fact that Counsel </w:t>
      </w:r>
      <w:r w:rsidR="00110D50" w:rsidRPr="00762BDE">
        <w:rPr>
          <w:rFonts w:ascii="Times New Roman" w:hAnsi="Times New Roman"/>
          <w:sz w:val="24"/>
          <w:szCs w:val="24"/>
        </w:rPr>
        <w:t>did so</w:t>
      </w:r>
      <w:r w:rsidR="008F106D" w:rsidRPr="00762BDE">
        <w:rPr>
          <w:rFonts w:ascii="Times New Roman" w:hAnsi="Times New Roman"/>
          <w:sz w:val="24"/>
          <w:szCs w:val="24"/>
        </w:rPr>
        <w:t xml:space="preserve"> without </w:t>
      </w:r>
      <w:r w:rsidR="00C548EB" w:rsidRPr="00762BDE">
        <w:rPr>
          <w:rFonts w:ascii="Times New Roman" w:hAnsi="Times New Roman"/>
          <w:sz w:val="24"/>
          <w:szCs w:val="24"/>
        </w:rPr>
        <w:t xml:space="preserve">seeking </w:t>
      </w:r>
      <w:r w:rsidR="008F106D" w:rsidRPr="00762BDE">
        <w:rPr>
          <w:rFonts w:ascii="Times New Roman" w:hAnsi="Times New Roman"/>
          <w:sz w:val="24"/>
          <w:szCs w:val="24"/>
        </w:rPr>
        <w:t>leave</w:t>
      </w:r>
      <w:r w:rsidR="00141747" w:rsidRPr="00762BDE">
        <w:rPr>
          <w:rFonts w:ascii="Times New Roman" w:hAnsi="Times New Roman"/>
          <w:sz w:val="24"/>
          <w:szCs w:val="24"/>
        </w:rPr>
        <w:t xml:space="preserve"> of </w:t>
      </w:r>
      <w:r w:rsidR="00DB7DBB" w:rsidRPr="00762BDE">
        <w:rPr>
          <w:rFonts w:ascii="Times New Roman" w:hAnsi="Times New Roman"/>
          <w:sz w:val="24"/>
          <w:szCs w:val="24"/>
        </w:rPr>
        <w:t>c</w:t>
      </w:r>
      <w:r w:rsidR="00141747" w:rsidRPr="00762BDE">
        <w:rPr>
          <w:rFonts w:ascii="Times New Roman" w:hAnsi="Times New Roman"/>
          <w:sz w:val="24"/>
          <w:szCs w:val="24"/>
        </w:rPr>
        <w:t>ourt.</w:t>
      </w:r>
      <w:r w:rsidR="001816FA" w:rsidRPr="00762BDE">
        <w:rPr>
          <w:rFonts w:ascii="Times New Roman" w:hAnsi="Times New Roman"/>
          <w:sz w:val="24"/>
          <w:szCs w:val="24"/>
        </w:rPr>
        <w:t xml:space="preserve"> </w:t>
      </w:r>
      <w:r w:rsidR="00AC0AC7" w:rsidRPr="00762BDE">
        <w:rPr>
          <w:rFonts w:ascii="Times New Roman" w:hAnsi="Times New Roman"/>
          <w:sz w:val="24"/>
          <w:szCs w:val="24"/>
        </w:rPr>
        <w:t xml:space="preserve">I respectfully disagree </w:t>
      </w:r>
      <w:r w:rsidR="00141747" w:rsidRPr="00762BDE">
        <w:rPr>
          <w:rFonts w:ascii="Times New Roman" w:hAnsi="Times New Roman"/>
          <w:sz w:val="24"/>
          <w:szCs w:val="24"/>
        </w:rPr>
        <w:t xml:space="preserve">though </w:t>
      </w:r>
      <w:r w:rsidR="00AC0AC7" w:rsidRPr="00762BDE">
        <w:rPr>
          <w:rFonts w:ascii="Times New Roman" w:hAnsi="Times New Roman"/>
          <w:sz w:val="24"/>
          <w:szCs w:val="24"/>
        </w:rPr>
        <w:t xml:space="preserve">with Counsel for the applicant’s submission that </w:t>
      </w:r>
      <w:r w:rsidR="00AC0AC7" w:rsidRPr="00762BDE">
        <w:rPr>
          <w:rFonts w:ascii="Times New Roman" w:hAnsi="Times New Roman"/>
          <w:b/>
          <w:sz w:val="24"/>
          <w:szCs w:val="24"/>
        </w:rPr>
        <w:t>Order 6 rule 7 of the CPR</w:t>
      </w:r>
      <w:r w:rsidR="00AC0AC7" w:rsidRPr="00762BDE">
        <w:rPr>
          <w:rFonts w:ascii="Times New Roman" w:hAnsi="Times New Roman"/>
          <w:sz w:val="24"/>
          <w:szCs w:val="24"/>
        </w:rPr>
        <w:t xml:space="preserve"> </w:t>
      </w:r>
      <w:r w:rsidR="008F60DF" w:rsidRPr="00762BDE">
        <w:rPr>
          <w:rFonts w:ascii="Times New Roman" w:hAnsi="Times New Roman"/>
          <w:sz w:val="24"/>
          <w:szCs w:val="24"/>
        </w:rPr>
        <w:t>provides</w:t>
      </w:r>
      <w:r w:rsidR="00AC0AC7" w:rsidRPr="00762BDE">
        <w:rPr>
          <w:rFonts w:ascii="Times New Roman" w:hAnsi="Times New Roman"/>
          <w:sz w:val="24"/>
          <w:szCs w:val="24"/>
        </w:rPr>
        <w:t xml:space="preserve"> that a petition and or application shall be amended without leave of </w:t>
      </w:r>
      <w:r w:rsidR="00A73C2A" w:rsidRPr="00762BDE">
        <w:rPr>
          <w:rFonts w:ascii="Times New Roman" w:hAnsi="Times New Roman"/>
          <w:sz w:val="24"/>
          <w:szCs w:val="24"/>
        </w:rPr>
        <w:t>c</w:t>
      </w:r>
      <w:r w:rsidR="00AC0AC7" w:rsidRPr="00762BDE">
        <w:rPr>
          <w:rFonts w:ascii="Times New Roman" w:hAnsi="Times New Roman"/>
          <w:sz w:val="24"/>
          <w:szCs w:val="24"/>
        </w:rPr>
        <w:t xml:space="preserve">ourt. All </w:t>
      </w:r>
      <w:r w:rsidR="00AC0AC7" w:rsidRPr="00762BDE">
        <w:rPr>
          <w:rFonts w:ascii="Times New Roman" w:hAnsi="Times New Roman"/>
          <w:sz w:val="24"/>
          <w:szCs w:val="24"/>
        </w:rPr>
        <w:lastRenderedPageBreak/>
        <w:t xml:space="preserve">the Order emphasizes is the introduction of new grounds in the </w:t>
      </w:r>
      <w:r w:rsidR="00C36D05" w:rsidRPr="00762BDE">
        <w:rPr>
          <w:rFonts w:ascii="Times New Roman" w:hAnsi="Times New Roman"/>
          <w:sz w:val="24"/>
          <w:szCs w:val="24"/>
        </w:rPr>
        <w:t>amendment. It is O</w:t>
      </w:r>
      <w:r w:rsidR="00883F39" w:rsidRPr="00762BDE">
        <w:rPr>
          <w:rFonts w:ascii="Times New Roman" w:hAnsi="Times New Roman"/>
          <w:sz w:val="24"/>
          <w:szCs w:val="24"/>
        </w:rPr>
        <w:t xml:space="preserve"> 6</w:t>
      </w:r>
      <w:r w:rsidR="00F82874" w:rsidRPr="00762BDE">
        <w:rPr>
          <w:rFonts w:ascii="Times New Roman" w:hAnsi="Times New Roman"/>
          <w:sz w:val="24"/>
          <w:szCs w:val="24"/>
        </w:rPr>
        <w:t xml:space="preserve"> r</w:t>
      </w:r>
      <w:r w:rsidR="002A3763" w:rsidRPr="00762BDE">
        <w:rPr>
          <w:rFonts w:ascii="Times New Roman" w:hAnsi="Times New Roman"/>
          <w:sz w:val="24"/>
          <w:szCs w:val="24"/>
        </w:rPr>
        <w:t xml:space="preserve"> 20 which provid</w:t>
      </w:r>
      <w:r w:rsidR="0035680C" w:rsidRPr="00762BDE">
        <w:rPr>
          <w:rFonts w:ascii="Times New Roman" w:hAnsi="Times New Roman"/>
          <w:sz w:val="24"/>
          <w:szCs w:val="24"/>
        </w:rPr>
        <w:t>es for amendment of pleadings and within</w:t>
      </w:r>
      <w:r w:rsidR="002A3763" w:rsidRPr="00762BDE">
        <w:rPr>
          <w:rFonts w:ascii="Times New Roman" w:hAnsi="Times New Roman"/>
          <w:sz w:val="24"/>
          <w:szCs w:val="24"/>
        </w:rPr>
        <w:t xml:space="preserve"> </w:t>
      </w:r>
      <w:r w:rsidR="00A61816" w:rsidRPr="00762BDE">
        <w:rPr>
          <w:rFonts w:ascii="Times New Roman" w:hAnsi="Times New Roman"/>
          <w:sz w:val="24"/>
          <w:szCs w:val="24"/>
        </w:rPr>
        <w:t xml:space="preserve">the time </w:t>
      </w:r>
      <w:r w:rsidR="0084582C" w:rsidRPr="00762BDE">
        <w:rPr>
          <w:rFonts w:ascii="Times New Roman" w:hAnsi="Times New Roman"/>
          <w:sz w:val="24"/>
          <w:szCs w:val="24"/>
        </w:rPr>
        <w:t>lines mentioned therein which I find</w:t>
      </w:r>
      <w:r w:rsidR="00E373E4" w:rsidRPr="00762BDE">
        <w:rPr>
          <w:rFonts w:ascii="Times New Roman" w:hAnsi="Times New Roman"/>
          <w:sz w:val="24"/>
          <w:szCs w:val="24"/>
        </w:rPr>
        <w:t xml:space="preserve"> the amendment fall within.</w:t>
      </w:r>
    </w:p>
    <w:p w:rsidR="00AC0AC7" w:rsidRPr="00762BDE" w:rsidRDefault="0020052A" w:rsidP="00762BDE">
      <w:pPr>
        <w:spacing w:line="360" w:lineRule="auto"/>
        <w:jc w:val="both"/>
        <w:rPr>
          <w:rFonts w:ascii="Times New Roman" w:hAnsi="Times New Roman"/>
          <w:i/>
          <w:sz w:val="24"/>
          <w:szCs w:val="24"/>
        </w:rPr>
      </w:pPr>
      <w:proofErr w:type="gramStart"/>
      <w:r w:rsidRPr="00762BDE">
        <w:rPr>
          <w:rFonts w:ascii="Times New Roman" w:hAnsi="Times New Roman"/>
          <w:sz w:val="24"/>
          <w:szCs w:val="24"/>
        </w:rPr>
        <w:t xml:space="preserve">In any event </w:t>
      </w:r>
      <w:r w:rsidR="001816FA" w:rsidRPr="00762BDE">
        <w:rPr>
          <w:rFonts w:ascii="Times New Roman" w:hAnsi="Times New Roman"/>
          <w:sz w:val="24"/>
          <w:szCs w:val="24"/>
        </w:rPr>
        <w:t>in</w:t>
      </w:r>
      <w:r w:rsidR="00AC0AC7" w:rsidRPr="00762BDE">
        <w:rPr>
          <w:rFonts w:ascii="Times New Roman" w:hAnsi="Times New Roman"/>
          <w:sz w:val="24"/>
          <w:szCs w:val="24"/>
        </w:rPr>
        <w:t xml:space="preserve"> the case of </w:t>
      </w:r>
      <w:r w:rsidR="008662BE" w:rsidRPr="00762BDE">
        <w:rPr>
          <w:rFonts w:ascii="Times New Roman" w:hAnsi="Times New Roman"/>
          <w:b/>
          <w:i/>
          <w:sz w:val="24"/>
          <w:szCs w:val="24"/>
        </w:rPr>
        <w:t xml:space="preserve">Francis </w:t>
      </w:r>
      <w:proofErr w:type="spellStart"/>
      <w:r w:rsidR="008662BE" w:rsidRPr="00762BDE">
        <w:rPr>
          <w:rFonts w:ascii="Times New Roman" w:hAnsi="Times New Roman"/>
          <w:b/>
          <w:i/>
          <w:sz w:val="24"/>
          <w:szCs w:val="24"/>
        </w:rPr>
        <w:t>Wazarwahi</w:t>
      </w:r>
      <w:proofErr w:type="spellEnd"/>
      <w:r w:rsidR="008662BE" w:rsidRPr="00762BDE">
        <w:rPr>
          <w:rFonts w:ascii="Times New Roman" w:hAnsi="Times New Roman"/>
          <w:b/>
          <w:i/>
          <w:sz w:val="24"/>
          <w:szCs w:val="24"/>
        </w:rPr>
        <w:t xml:space="preserve"> </w:t>
      </w:r>
      <w:proofErr w:type="spellStart"/>
      <w:r w:rsidR="008662BE" w:rsidRPr="00762BDE">
        <w:rPr>
          <w:rFonts w:ascii="Times New Roman" w:hAnsi="Times New Roman"/>
          <w:b/>
          <w:i/>
          <w:sz w:val="24"/>
          <w:szCs w:val="24"/>
        </w:rPr>
        <w:t>Bwengye</w:t>
      </w:r>
      <w:proofErr w:type="spellEnd"/>
      <w:r w:rsidR="008662BE" w:rsidRPr="00762BDE">
        <w:rPr>
          <w:rFonts w:ascii="Times New Roman" w:hAnsi="Times New Roman"/>
          <w:b/>
          <w:i/>
          <w:sz w:val="24"/>
          <w:szCs w:val="24"/>
        </w:rPr>
        <w:t xml:space="preserve"> </w:t>
      </w:r>
      <w:proofErr w:type="spellStart"/>
      <w:r w:rsidR="008662BE" w:rsidRPr="00762BDE">
        <w:rPr>
          <w:rFonts w:ascii="Times New Roman" w:hAnsi="Times New Roman"/>
          <w:b/>
          <w:i/>
          <w:sz w:val="24"/>
          <w:szCs w:val="24"/>
        </w:rPr>
        <w:t>V</w:t>
      </w:r>
      <w:r w:rsidR="00AC0AC7" w:rsidRPr="00762BDE">
        <w:rPr>
          <w:rFonts w:ascii="Times New Roman" w:hAnsi="Times New Roman"/>
          <w:b/>
          <w:i/>
          <w:sz w:val="24"/>
          <w:szCs w:val="24"/>
        </w:rPr>
        <w:t>s</w:t>
      </w:r>
      <w:proofErr w:type="spellEnd"/>
      <w:r w:rsidR="00AC0AC7" w:rsidRPr="00762BDE">
        <w:rPr>
          <w:rFonts w:ascii="Times New Roman" w:hAnsi="Times New Roman"/>
          <w:b/>
          <w:i/>
          <w:sz w:val="24"/>
          <w:szCs w:val="24"/>
        </w:rPr>
        <w:t xml:space="preserve"> </w:t>
      </w:r>
      <w:proofErr w:type="spellStart"/>
      <w:r w:rsidR="00AC0AC7" w:rsidRPr="00762BDE">
        <w:rPr>
          <w:rFonts w:ascii="Times New Roman" w:hAnsi="Times New Roman"/>
          <w:b/>
          <w:i/>
          <w:sz w:val="24"/>
          <w:szCs w:val="24"/>
        </w:rPr>
        <w:t>Haki</w:t>
      </w:r>
      <w:proofErr w:type="spellEnd"/>
      <w:r w:rsidR="00AC0AC7" w:rsidRPr="00762BDE">
        <w:rPr>
          <w:rFonts w:ascii="Times New Roman" w:hAnsi="Times New Roman"/>
          <w:b/>
          <w:i/>
          <w:sz w:val="24"/>
          <w:szCs w:val="24"/>
        </w:rPr>
        <w:t>.</w:t>
      </w:r>
      <w:proofErr w:type="gramEnd"/>
      <w:r w:rsidR="00AC0AC7" w:rsidRPr="00762BDE">
        <w:rPr>
          <w:rFonts w:ascii="Times New Roman" w:hAnsi="Times New Roman"/>
          <w:b/>
          <w:i/>
          <w:sz w:val="24"/>
          <w:szCs w:val="24"/>
        </w:rPr>
        <w:t xml:space="preserve"> W. </w:t>
      </w:r>
      <w:proofErr w:type="spellStart"/>
      <w:r w:rsidR="00AC0AC7" w:rsidRPr="00762BDE">
        <w:rPr>
          <w:rFonts w:ascii="Times New Roman" w:hAnsi="Times New Roman"/>
          <w:b/>
          <w:i/>
          <w:sz w:val="24"/>
          <w:szCs w:val="24"/>
        </w:rPr>
        <w:t>Bonera</w:t>
      </w:r>
      <w:proofErr w:type="spellEnd"/>
      <w:r w:rsidR="00AC0AC7" w:rsidRPr="00762BDE">
        <w:rPr>
          <w:rFonts w:ascii="Times New Roman" w:hAnsi="Times New Roman"/>
          <w:b/>
          <w:i/>
          <w:sz w:val="24"/>
          <w:szCs w:val="24"/>
        </w:rPr>
        <w:t xml:space="preserve"> HCT-OO-CV-CA-0033-2009</w:t>
      </w:r>
      <w:r w:rsidR="00AC0AC7" w:rsidRPr="00762BDE">
        <w:rPr>
          <w:rFonts w:ascii="Times New Roman" w:hAnsi="Times New Roman"/>
          <w:sz w:val="24"/>
          <w:szCs w:val="24"/>
        </w:rPr>
        <w:t xml:space="preserve">, </w:t>
      </w:r>
      <w:r w:rsidR="009711A4" w:rsidRPr="00762BDE">
        <w:rPr>
          <w:rFonts w:ascii="Times New Roman" w:hAnsi="Times New Roman"/>
          <w:sz w:val="24"/>
          <w:szCs w:val="24"/>
        </w:rPr>
        <w:t>c</w:t>
      </w:r>
      <w:r w:rsidR="00AC0AC7" w:rsidRPr="00762BDE">
        <w:rPr>
          <w:rFonts w:ascii="Times New Roman" w:hAnsi="Times New Roman"/>
          <w:sz w:val="24"/>
          <w:szCs w:val="24"/>
        </w:rPr>
        <w:t xml:space="preserve">ourt relied on the Supreme Court decision of </w:t>
      </w:r>
      <w:r w:rsidR="00AC0AC7" w:rsidRPr="00762BDE">
        <w:rPr>
          <w:rFonts w:ascii="Times New Roman" w:hAnsi="Times New Roman"/>
          <w:b/>
          <w:i/>
          <w:sz w:val="24"/>
          <w:szCs w:val="24"/>
        </w:rPr>
        <w:t xml:space="preserve">Re Christine </w:t>
      </w:r>
      <w:proofErr w:type="spellStart"/>
      <w:r w:rsidR="00AC0AC7" w:rsidRPr="00762BDE">
        <w:rPr>
          <w:rFonts w:ascii="Times New Roman" w:hAnsi="Times New Roman"/>
          <w:b/>
          <w:i/>
          <w:sz w:val="24"/>
          <w:szCs w:val="24"/>
        </w:rPr>
        <w:t>Namatovu</w:t>
      </w:r>
      <w:proofErr w:type="spellEnd"/>
      <w:r w:rsidR="00AC0AC7" w:rsidRPr="00762BDE">
        <w:rPr>
          <w:rFonts w:ascii="Times New Roman" w:hAnsi="Times New Roman"/>
          <w:b/>
          <w:i/>
          <w:sz w:val="24"/>
          <w:szCs w:val="24"/>
        </w:rPr>
        <w:t xml:space="preserve"> </w:t>
      </w:r>
      <w:proofErr w:type="spellStart"/>
      <w:r w:rsidR="00AC0AC7" w:rsidRPr="00762BDE">
        <w:rPr>
          <w:rFonts w:ascii="Times New Roman" w:hAnsi="Times New Roman"/>
          <w:b/>
          <w:i/>
          <w:sz w:val="24"/>
          <w:szCs w:val="24"/>
        </w:rPr>
        <w:t>Tebajjukira</w:t>
      </w:r>
      <w:proofErr w:type="spellEnd"/>
      <w:r w:rsidR="00AC0AC7" w:rsidRPr="00762BDE">
        <w:rPr>
          <w:rFonts w:ascii="Times New Roman" w:hAnsi="Times New Roman"/>
          <w:b/>
          <w:i/>
          <w:sz w:val="24"/>
          <w:szCs w:val="24"/>
        </w:rPr>
        <w:t xml:space="preserve"> [1992-93] HCB 85 </w:t>
      </w:r>
      <w:r w:rsidR="00AC0AC7" w:rsidRPr="00762BDE">
        <w:rPr>
          <w:rFonts w:ascii="Times New Roman" w:hAnsi="Times New Roman"/>
          <w:sz w:val="24"/>
          <w:szCs w:val="24"/>
        </w:rPr>
        <w:t xml:space="preserve">in which </w:t>
      </w:r>
      <w:r w:rsidR="009711A4" w:rsidRPr="00762BDE">
        <w:rPr>
          <w:rFonts w:ascii="Times New Roman" w:hAnsi="Times New Roman"/>
          <w:sz w:val="24"/>
          <w:szCs w:val="24"/>
        </w:rPr>
        <w:t>c</w:t>
      </w:r>
      <w:r w:rsidR="00AC0AC7" w:rsidRPr="00762BDE">
        <w:rPr>
          <w:rFonts w:ascii="Times New Roman" w:hAnsi="Times New Roman"/>
          <w:sz w:val="24"/>
          <w:szCs w:val="24"/>
        </w:rPr>
        <w:t>ourt held that;</w:t>
      </w:r>
    </w:p>
    <w:p w:rsidR="00AC0AC7" w:rsidRPr="00762BDE" w:rsidRDefault="00AC0AC7" w:rsidP="00762BDE">
      <w:pPr>
        <w:spacing w:line="360" w:lineRule="auto"/>
        <w:ind w:left="1440"/>
        <w:jc w:val="both"/>
        <w:rPr>
          <w:rFonts w:ascii="Times New Roman" w:hAnsi="Times New Roman"/>
          <w:i/>
          <w:sz w:val="24"/>
          <w:szCs w:val="24"/>
        </w:rPr>
      </w:pPr>
      <w:r w:rsidRPr="00762BDE">
        <w:rPr>
          <w:rFonts w:ascii="Times New Roman" w:hAnsi="Times New Roman"/>
          <w:i/>
          <w:sz w:val="24"/>
          <w:szCs w:val="24"/>
        </w:rPr>
        <w:t>“The administration of justice should normally require that the substance of disputes should be investigated and decide on their merits and that errors and lapses should not necessarily debar a litigant from the pursuit of his rights”</w:t>
      </w:r>
    </w:p>
    <w:p w:rsidR="00FC5AB2" w:rsidRPr="00762BDE" w:rsidRDefault="00FC5AB2" w:rsidP="00762BDE">
      <w:pPr>
        <w:spacing w:line="360" w:lineRule="auto"/>
        <w:jc w:val="both"/>
        <w:rPr>
          <w:rFonts w:ascii="Times New Roman" w:hAnsi="Times New Roman"/>
          <w:sz w:val="24"/>
          <w:szCs w:val="24"/>
        </w:rPr>
      </w:pPr>
      <w:r w:rsidRPr="00762BDE">
        <w:rPr>
          <w:rFonts w:ascii="Times New Roman" w:hAnsi="Times New Roman"/>
          <w:sz w:val="24"/>
          <w:szCs w:val="24"/>
        </w:rPr>
        <w:t xml:space="preserve">It is therefore my view that the amendment to the Notice of Motion </w:t>
      </w:r>
      <w:r w:rsidR="0020052A" w:rsidRPr="00762BDE">
        <w:rPr>
          <w:rFonts w:ascii="Times New Roman" w:hAnsi="Times New Roman"/>
          <w:sz w:val="24"/>
          <w:szCs w:val="24"/>
        </w:rPr>
        <w:t>was done in accordance with the law</w:t>
      </w:r>
      <w:r w:rsidR="00482F17" w:rsidRPr="00762BDE">
        <w:rPr>
          <w:rFonts w:ascii="Times New Roman" w:hAnsi="Times New Roman"/>
          <w:sz w:val="24"/>
          <w:szCs w:val="24"/>
        </w:rPr>
        <w:t>.</w:t>
      </w:r>
    </w:p>
    <w:p w:rsidR="00AC0AC7" w:rsidRPr="00762BDE" w:rsidRDefault="00B77F13" w:rsidP="00762BDE">
      <w:pPr>
        <w:spacing w:line="360" w:lineRule="auto"/>
        <w:jc w:val="both"/>
        <w:rPr>
          <w:rFonts w:ascii="Times New Roman" w:hAnsi="Times New Roman"/>
          <w:sz w:val="24"/>
          <w:szCs w:val="24"/>
        </w:rPr>
      </w:pPr>
      <w:r w:rsidRPr="00762BDE">
        <w:rPr>
          <w:rFonts w:ascii="Times New Roman" w:hAnsi="Times New Roman"/>
          <w:sz w:val="24"/>
          <w:szCs w:val="24"/>
        </w:rPr>
        <w:t>On the question of the undated affidavit</w:t>
      </w:r>
      <w:r w:rsidR="00AC0AC7" w:rsidRPr="00762BDE">
        <w:rPr>
          <w:rFonts w:ascii="Times New Roman" w:hAnsi="Times New Roman"/>
          <w:sz w:val="24"/>
          <w:szCs w:val="24"/>
        </w:rPr>
        <w:t xml:space="preserve"> I have addressed my mind to the legal provisions regarding affidavits including the Oaths Act and decisions of </w:t>
      </w:r>
      <w:r w:rsidR="00B32197" w:rsidRPr="00762BDE">
        <w:rPr>
          <w:rFonts w:ascii="Times New Roman" w:hAnsi="Times New Roman"/>
          <w:sz w:val="24"/>
          <w:szCs w:val="24"/>
        </w:rPr>
        <w:t>c</w:t>
      </w:r>
      <w:r w:rsidR="00AC0AC7" w:rsidRPr="00762BDE">
        <w:rPr>
          <w:rFonts w:ascii="Times New Roman" w:hAnsi="Times New Roman"/>
          <w:sz w:val="24"/>
          <w:szCs w:val="24"/>
        </w:rPr>
        <w:t xml:space="preserve">ourt cited by Counsel for the respondent. In the case of </w:t>
      </w:r>
      <w:proofErr w:type="spellStart"/>
      <w:r w:rsidR="00AC0AC7" w:rsidRPr="00762BDE">
        <w:rPr>
          <w:rFonts w:ascii="Times New Roman" w:hAnsi="Times New Roman"/>
          <w:b/>
          <w:i/>
          <w:sz w:val="24"/>
          <w:szCs w:val="24"/>
        </w:rPr>
        <w:t>Kikongo</w:t>
      </w:r>
      <w:proofErr w:type="spellEnd"/>
      <w:r w:rsidR="00E36661" w:rsidRPr="00762BDE">
        <w:rPr>
          <w:rFonts w:ascii="Times New Roman" w:hAnsi="Times New Roman"/>
          <w:b/>
          <w:i/>
          <w:sz w:val="24"/>
          <w:szCs w:val="24"/>
        </w:rPr>
        <w:t xml:space="preserve"> </w:t>
      </w:r>
      <w:proofErr w:type="spellStart"/>
      <w:r w:rsidR="00E36661" w:rsidRPr="00762BDE">
        <w:rPr>
          <w:rFonts w:ascii="Times New Roman" w:hAnsi="Times New Roman"/>
          <w:b/>
          <w:i/>
          <w:sz w:val="24"/>
          <w:szCs w:val="24"/>
        </w:rPr>
        <w:t>Noelina</w:t>
      </w:r>
      <w:proofErr w:type="spellEnd"/>
      <w:r w:rsidR="00AC0AC7" w:rsidRPr="00762BDE">
        <w:rPr>
          <w:rFonts w:ascii="Times New Roman" w:hAnsi="Times New Roman"/>
          <w:b/>
          <w:i/>
          <w:sz w:val="24"/>
          <w:szCs w:val="24"/>
        </w:rPr>
        <w:t xml:space="preserve"> </w:t>
      </w:r>
      <w:proofErr w:type="spellStart"/>
      <w:r w:rsidR="00AC0AC7" w:rsidRPr="00762BDE">
        <w:rPr>
          <w:rFonts w:ascii="Times New Roman" w:hAnsi="Times New Roman"/>
          <w:b/>
          <w:i/>
          <w:sz w:val="24"/>
          <w:szCs w:val="24"/>
        </w:rPr>
        <w:t>vs</w:t>
      </w:r>
      <w:proofErr w:type="spellEnd"/>
      <w:r w:rsidR="00AC0AC7" w:rsidRPr="00762BDE">
        <w:rPr>
          <w:rFonts w:ascii="Times New Roman" w:hAnsi="Times New Roman"/>
          <w:b/>
          <w:i/>
          <w:sz w:val="24"/>
          <w:szCs w:val="24"/>
        </w:rPr>
        <w:t xml:space="preserve"> </w:t>
      </w:r>
      <w:proofErr w:type="spellStart"/>
      <w:r w:rsidR="00AC0AC7" w:rsidRPr="00762BDE">
        <w:rPr>
          <w:rFonts w:ascii="Times New Roman" w:hAnsi="Times New Roman"/>
          <w:b/>
          <w:i/>
          <w:sz w:val="24"/>
          <w:szCs w:val="24"/>
        </w:rPr>
        <w:t>Electrol</w:t>
      </w:r>
      <w:proofErr w:type="spellEnd"/>
      <w:r w:rsidR="00AC0AC7" w:rsidRPr="00762BDE">
        <w:rPr>
          <w:rFonts w:ascii="Times New Roman" w:hAnsi="Times New Roman"/>
          <w:b/>
          <w:i/>
          <w:sz w:val="24"/>
          <w:szCs w:val="24"/>
        </w:rPr>
        <w:t xml:space="preserve"> Commission &amp; </w:t>
      </w:r>
      <w:proofErr w:type="spellStart"/>
      <w:r w:rsidR="00AC0AC7" w:rsidRPr="00762BDE">
        <w:rPr>
          <w:rFonts w:ascii="Times New Roman" w:hAnsi="Times New Roman"/>
          <w:b/>
          <w:i/>
          <w:sz w:val="24"/>
          <w:szCs w:val="24"/>
        </w:rPr>
        <w:t>Yusufu</w:t>
      </w:r>
      <w:proofErr w:type="spellEnd"/>
      <w:r w:rsidR="00AC0AC7" w:rsidRPr="00762BDE">
        <w:rPr>
          <w:rFonts w:ascii="Times New Roman" w:hAnsi="Times New Roman"/>
          <w:b/>
          <w:i/>
          <w:sz w:val="24"/>
          <w:szCs w:val="24"/>
        </w:rPr>
        <w:t xml:space="preserve"> </w:t>
      </w:r>
      <w:proofErr w:type="spellStart"/>
      <w:r w:rsidR="00AC0AC7" w:rsidRPr="00762BDE">
        <w:rPr>
          <w:rFonts w:ascii="Times New Roman" w:hAnsi="Times New Roman"/>
          <w:b/>
          <w:i/>
          <w:sz w:val="24"/>
          <w:szCs w:val="24"/>
        </w:rPr>
        <w:t>Zulaika</w:t>
      </w:r>
      <w:proofErr w:type="spellEnd"/>
      <w:r w:rsidR="00AC0AC7" w:rsidRPr="00762BDE">
        <w:rPr>
          <w:rFonts w:ascii="Times New Roman" w:hAnsi="Times New Roman"/>
          <w:b/>
          <w:i/>
          <w:sz w:val="24"/>
          <w:szCs w:val="24"/>
        </w:rPr>
        <w:t xml:space="preserve"> Election Appeal No. 75 of 2011 </w:t>
      </w:r>
      <w:r w:rsidR="00AC0AC7" w:rsidRPr="00762BDE">
        <w:rPr>
          <w:rFonts w:ascii="Times New Roman" w:hAnsi="Times New Roman"/>
          <w:sz w:val="24"/>
          <w:szCs w:val="24"/>
        </w:rPr>
        <w:t xml:space="preserve">while addressing a similar issue regarding affidavits in light of section 6 of the Oaths Act, </w:t>
      </w:r>
      <w:r w:rsidR="00886D8F" w:rsidRPr="00762BDE">
        <w:rPr>
          <w:rFonts w:ascii="Times New Roman" w:hAnsi="Times New Roman"/>
          <w:sz w:val="24"/>
          <w:szCs w:val="24"/>
        </w:rPr>
        <w:t>court held</w:t>
      </w:r>
      <w:r w:rsidR="00AC0AC7" w:rsidRPr="00762BDE">
        <w:rPr>
          <w:rFonts w:ascii="Times New Roman" w:hAnsi="Times New Roman"/>
          <w:sz w:val="24"/>
          <w:szCs w:val="24"/>
        </w:rPr>
        <w:t xml:space="preserve"> that;</w:t>
      </w:r>
    </w:p>
    <w:p w:rsidR="00AC0AC7" w:rsidRPr="00762BDE" w:rsidRDefault="00AC0AC7" w:rsidP="00762BDE">
      <w:pPr>
        <w:spacing w:line="360" w:lineRule="auto"/>
        <w:ind w:left="1440"/>
        <w:jc w:val="both"/>
        <w:rPr>
          <w:rFonts w:ascii="Times New Roman" w:hAnsi="Times New Roman"/>
          <w:i/>
          <w:sz w:val="24"/>
          <w:szCs w:val="24"/>
        </w:rPr>
      </w:pPr>
      <w:r w:rsidRPr="00762BDE">
        <w:rPr>
          <w:rFonts w:ascii="Times New Roman" w:hAnsi="Times New Roman"/>
          <w:i/>
          <w:sz w:val="24"/>
          <w:szCs w:val="24"/>
        </w:rPr>
        <w:t xml:space="preserve">“I have already stated that the decision in SAGGU (supra) would not have been reached if the “shall” in S.6 of the Oaths Act was mandatory. The Court added in that case that any grievance by the omission should be cured by award of costs. I therefore agree with the appellant’s advocates that the </w:t>
      </w:r>
      <w:r w:rsidRPr="00762BDE">
        <w:rPr>
          <w:rFonts w:ascii="Times New Roman" w:hAnsi="Times New Roman"/>
          <w:b/>
          <w:i/>
          <w:sz w:val="24"/>
          <w:szCs w:val="24"/>
        </w:rPr>
        <w:t>“shall”</w:t>
      </w:r>
      <w:r w:rsidRPr="00762BDE">
        <w:rPr>
          <w:rFonts w:ascii="Times New Roman" w:hAnsi="Times New Roman"/>
          <w:i/>
          <w:sz w:val="24"/>
          <w:szCs w:val="24"/>
        </w:rPr>
        <w:t xml:space="preserve"> as raised in </w:t>
      </w:r>
      <w:r w:rsidRPr="00762BDE">
        <w:rPr>
          <w:rFonts w:ascii="Times New Roman" w:hAnsi="Times New Roman"/>
          <w:b/>
          <w:i/>
          <w:sz w:val="24"/>
          <w:szCs w:val="24"/>
        </w:rPr>
        <w:t>S.6 of the Oaths Act</w:t>
      </w:r>
      <w:r w:rsidRPr="00762BDE">
        <w:rPr>
          <w:rFonts w:ascii="Times New Roman" w:hAnsi="Times New Roman"/>
          <w:i/>
          <w:sz w:val="24"/>
          <w:szCs w:val="24"/>
        </w:rPr>
        <w:t xml:space="preserve"> is more DIRECTORY than MANDATORY </w:t>
      </w:r>
      <w:r w:rsidRPr="00762BDE">
        <w:rPr>
          <w:rFonts w:ascii="Times New Roman" w:hAnsi="Times New Roman"/>
          <w:b/>
          <w:i/>
          <w:sz w:val="24"/>
          <w:szCs w:val="24"/>
        </w:rPr>
        <w:t>(emphasis mine)”</w:t>
      </w:r>
    </w:p>
    <w:p w:rsidR="001B1D02" w:rsidRPr="00762BDE" w:rsidRDefault="00BB59E4" w:rsidP="00762BDE">
      <w:pPr>
        <w:spacing w:line="360" w:lineRule="auto"/>
        <w:jc w:val="both"/>
        <w:rPr>
          <w:rFonts w:ascii="Times New Roman" w:hAnsi="Times New Roman"/>
          <w:sz w:val="24"/>
          <w:szCs w:val="24"/>
        </w:rPr>
      </w:pPr>
      <w:r w:rsidRPr="00762BDE">
        <w:rPr>
          <w:rFonts w:ascii="Times New Roman" w:hAnsi="Times New Roman"/>
          <w:sz w:val="24"/>
          <w:szCs w:val="24"/>
        </w:rPr>
        <w:t xml:space="preserve">In my view the failure by the applicant </w:t>
      </w:r>
      <w:r w:rsidR="001B138E" w:rsidRPr="00762BDE">
        <w:rPr>
          <w:rFonts w:ascii="Times New Roman" w:hAnsi="Times New Roman"/>
          <w:sz w:val="24"/>
          <w:szCs w:val="24"/>
        </w:rPr>
        <w:t xml:space="preserve">to date the affidavit is </w:t>
      </w:r>
      <w:r w:rsidR="002A4D53" w:rsidRPr="00762BDE">
        <w:rPr>
          <w:rFonts w:ascii="Times New Roman" w:hAnsi="Times New Roman"/>
          <w:sz w:val="24"/>
          <w:szCs w:val="24"/>
        </w:rPr>
        <w:t xml:space="preserve">not a default that goes to the root of the </w:t>
      </w:r>
      <w:r w:rsidR="001B138E" w:rsidRPr="00762BDE">
        <w:rPr>
          <w:rFonts w:ascii="Times New Roman" w:hAnsi="Times New Roman"/>
          <w:sz w:val="24"/>
          <w:szCs w:val="24"/>
        </w:rPr>
        <w:t xml:space="preserve">case and </w:t>
      </w:r>
      <w:r w:rsidR="00750B4C" w:rsidRPr="00762BDE">
        <w:rPr>
          <w:rFonts w:ascii="Times New Roman" w:hAnsi="Times New Roman"/>
          <w:sz w:val="24"/>
          <w:szCs w:val="24"/>
        </w:rPr>
        <w:t xml:space="preserve">the preliminary objection raised </w:t>
      </w:r>
      <w:r w:rsidR="001B138E" w:rsidRPr="00762BDE">
        <w:rPr>
          <w:rFonts w:ascii="Times New Roman" w:hAnsi="Times New Roman"/>
          <w:sz w:val="24"/>
          <w:szCs w:val="24"/>
        </w:rPr>
        <w:t>is accordingly not sustained</w:t>
      </w:r>
      <w:r w:rsidR="005A4C6E" w:rsidRPr="00762BDE">
        <w:rPr>
          <w:rFonts w:ascii="Times New Roman" w:hAnsi="Times New Roman"/>
          <w:sz w:val="24"/>
          <w:szCs w:val="24"/>
        </w:rPr>
        <w:t xml:space="preserve">. </w:t>
      </w:r>
    </w:p>
    <w:p w:rsidR="003A5F2C" w:rsidRPr="00762BDE" w:rsidRDefault="005A4C6E" w:rsidP="00762BDE">
      <w:pPr>
        <w:spacing w:line="360" w:lineRule="auto"/>
        <w:jc w:val="both"/>
        <w:rPr>
          <w:rFonts w:ascii="Times New Roman" w:hAnsi="Times New Roman"/>
          <w:sz w:val="24"/>
          <w:szCs w:val="24"/>
        </w:rPr>
      </w:pPr>
      <w:r w:rsidRPr="00762BDE">
        <w:rPr>
          <w:rFonts w:ascii="Times New Roman" w:hAnsi="Times New Roman"/>
          <w:sz w:val="24"/>
          <w:szCs w:val="24"/>
        </w:rPr>
        <w:t>In the result</w:t>
      </w:r>
      <w:r w:rsidR="001B1D02" w:rsidRPr="00762BDE">
        <w:rPr>
          <w:rFonts w:ascii="Times New Roman" w:hAnsi="Times New Roman"/>
          <w:sz w:val="24"/>
          <w:szCs w:val="24"/>
        </w:rPr>
        <w:t xml:space="preserve"> </w:t>
      </w:r>
      <w:r w:rsidR="0007521E" w:rsidRPr="00762BDE">
        <w:rPr>
          <w:rFonts w:ascii="Times New Roman" w:hAnsi="Times New Roman"/>
          <w:sz w:val="24"/>
          <w:szCs w:val="24"/>
        </w:rPr>
        <w:t>I grant</w:t>
      </w:r>
      <w:r w:rsidR="00AC0AC7" w:rsidRPr="00762BDE">
        <w:rPr>
          <w:rFonts w:ascii="Times New Roman" w:hAnsi="Times New Roman"/>
          <w:sz w:val="24"/>
          <w:szCs w:val="24"/>
        </w:rPr>
        <w:t xml:space="preserve"> the order </w:t>
      </w:r>
      <w:r w:rsidR="0007521E" w:rsidRPr="00762BDE">
        <w:rPr>
          <w:rFonts w:ascii="Times New Roman" w:hAnsi="Times New Roman"/>
          <w:sz w:val="24"/>
          <w:szCs w:val="24"/>
        </w:rPr>
        <w:t xml:space="preserve">for extension of time and allow </w:t>
      </w:r>
      <w:r w:rsidR="00AC0AC7" w:rsidRPr="00762BDE">
        <w:rPr>
          <w:rFonts w:ascii="Times New Roman" w:hAnsi="Times New Roman"/>
          <w:sz w:val="24"/>
          <w:szCs w:val="24"/>
        </w:rPr>
        <w:t xml:space="preserve">the applicant 10 days within which to deposit the certificate of title and have the appeal proceeded with. </w:t>
      </w:r>
    </w:p>
    <w:p w:rsidR="00697E54" w:rsidRPr="00762BDE" w:rsidRDefault="00697E54" w:rsidP="00762BDE">
      <w:pPr>
        <w:spacing w:line="360" w:lineRule="auto"/>
        <w:jc w:val="both"/>
        <w:rPr>
          <w:rFonts w:ascii="Times New Roman" w:hAnsi="Times New Roman"/>
          <w:sz w:val="24"/>
          <w:szCs w:val="24"/>
        </w:rPr>
      </w:pPr>
      <w:r w:rsidRPr="00762BDE">
        <w:rPr>
          <w:rFonts w:ascii="Times New Roman" w:hAnsi="Times New Roman"/>
          <w:sz w:val="24"/>
          <w:szCs w:val="24"/>
        </w:rPr>
        <w:t>Costs will be in the cause.</w:t>
      </w:r>
    </w:p>
    <w:p w:rsidR="00AC0AC7" w:rsidRPr="00762BDE" w:rsidRDefault="00AC0AC7" w:rsidP="00762BDE">
      <w:pPr>
        <w:spacing w:line="360" w:lineRule="auto"/>
        <w:jc w:val="both"/>
        <w:rPr>
          <w:rFonts w:ascii="Times New Roman" w:hAnsi="Times New Roman"/>
          <w:sz w:val="24"/>
          <w:szCs w:val="24"/>
        </w:rPr>
      </w:pPr>
      <w:r w:rsidRPr="00762BDE">
        <w:rPr>
          <w:rFonts w:ascii="Times New Roman" w:hAnsi="Times New Roman"/>
          <w:sz w:val="24"/>
          <w:szCs w:val="24"/>
        </w:rPr>
        <w:t>I so order.</w:t>
      </w:r>
    </w:p>
    <w:p w:rsidR="000E3CCD" w:rsidRPr="00762BDE" w:rsidRDefault="000E3CCD" w:rsidP="00762BDE">
      <w:pPr>
        <w:spacing w:line="360" w:lineRule="auto"/>
        <w:jc w:val="both"/>
        <w:rPr>
          <w:rFonts w:ascii="Times New Roman" w:hAnsi="Times New Roman"/>
          <w:sz w:val="24"/>
          <w:szCs w:val="24"/>
        </w:rPr>
      </w:pPr>
    </w:p>
    <w:p w:rsidR="00E919B4" w:rsidRPr="00762BDE" w:rsidRDefault="00E919B4" w:rsidP="00762BDE">
      <w:pPr>
        <w:spacing w:line="360" w:lineRule="auto"/>
        <w:jc w:val="both"/>
        <w:rPr>
          <w:rFonts w:ascii="Times New Roman" w:hAnsi="Times New Roman"/>
          <w:sz w:val="24"/>
          <w:szCs w:val="24"/>
        </w:rPr>
      </w:pPr>
    </w:p>
    <w:p w:rsidR="009A736A" w:rsidRPr="00762BDE" w:rsidRDefault="009A736A" w:rsidP="00762BDE">
      <w:pPr>
        <w:spacing w:after="0" w:line="360" w:lineRule="auto"/>
        <w:jc w:val="both"/>
        <w:rPr>
          <w:rFonts w:ascii="Times New Roman" w:hAnsi="Times New Roman"/>
          <w:b/>
          <w:sz w:val="24"/>
          <w:szCs w:val="24"/>
        </w:rPr>
      </w:pPr>
      <w:r w:rsidRPr="00762BDE">
        <w:rPr>
          <w:rFonts w:ascii="Times New Roman" w:hAnsi="Times New Roman"/>
          <w:b/>
          <w:sz w:val="24"/>
          <w:szCs w:val="24"/>
        </w:rPr>
        <w:t>B.</w:t>
      </w:r>
      <w:r w:rsidR="00B53C4B" w:rsidRPr="00762BDE">
        <w:rPr>
          <w:rFonts w:ascii="Times New Roman" w:hAnsi="Times New Roman"/>
          <w:b/>
          <w:sz w:val="24"/>
          <w:szCs w:val="24"/>
        </w:rPr>
        <w:t xml:space="preserve"> </w:t>
      </w:r>
      <w:proofErr w:type="spellStart"/>
      <w:r w:rsidRPr="00762BDE">
        <w:rPr>
          <w:rFonts w:ascii="Times New Roman" w:hAnsi="Times New Roman"/>
          <w:b/>
          <w:sz w:val="24"/>
          <w:szCs w:val="24"/>
        </w:rPr>
        <w:t>Kainamura</w:t>
      </w:r>
      <w:proofErr w:type="spellEnd"/>
    </w:p>
    <w:p w:rsidR="009A736A" w:rsidRPr="00762BDE" w:rsidRDefault="009A736A" w:rsidP="00762BDE">
      <w:pPr>
        <w:spacing w:after="0" w:line="360" w:lineRule="auto"/>
        <w:jc w:val="both"/>
        <w:rPr>
          <w:rFonts w:ascii="Times New Roman" w:hAnsi="Times New Roman"/>
          <w:b/>
          <w:sz w:val="24"/>
          <w:szCs w:val="24"/>
        </w:rPr>
      </w:pPr>
      <w:r w:rsidRPr="00762BDE">
        <w:rPr>
          <w:rFonts w:ascii="Times New Roman" w:hAnsi="Times New Roman"/>
          <w:b/>
          <w:sz w:val="24"/>
          <w:szCs w:val="24"/>
        </w:rPr>
        <w:t>Judge</w:t>
      </w:r>
    </w:p>
    <w:p w:rsidR="00982A9E" w:rsidRPr="00762BDE" w:rsidRDefault="000E3CCD" w:rsidP="00762BDE">
      <w:pPr>
        <w:spacing w:after="0" w:line="360" w:lineRule="auto"/>
        <w:jc w:val="both"/>
        <w:rPr>
          <w:rFonts w:ascii="Times New Roman" w:hAnsi="Times New Roman"/>
          <w:b/>
          <w:sz w:val="24"/>
          <w:szCs w:val="24"/>
        </w:rPr>
      </w:pPr>
      <w:r w:rsidRPr="00762BDE">
        <w:rPr>
          <w:rFonts w:ascii="Times New Roman" w:hAnsi="Times New Roman"/>
          <w:b/>
          <w:sz w:val="24"/>
          <w:szCs w:val="24"/>
        </w:rPr>
        <w:t>19.11.2015</w:t>
      </w:r>
    </w:p>
    <w:sectPr w:rsidR="00982A9E" w:rsidRPr="00762BDE" w:rsidSect="008377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CE9" w:rsidRDefault="002B3CE9" w:rsidP="00291565">
      <w:pPr>
        <w:spacing w:after="0" w:line="240" w:lineRule="auto"/>
      </w:pPr>
      <w:r>
        <w:separator/>
      </w:r>
    </w:p>
  </w:endnote>
  <w:endnote w:type="continuationSeparator" w:id="0">
    <w:p w:rsidR="002B3CE9" w:rsidRDefault="002B3CE9" w:rsidP="00291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CE9" w:rsidRDefault="002B3CE9" w:rsidP="00291565">
      <w:pPr>
        <w:spacing w:after="0" w:line="240" w:lineRule="auto"/>
      </w:pPr>
      <w:r>
        <w:separator/>
      </w:r>
    </w:p>
  </w:footnote>
  <w:footnote w:type="continuationSeparator" w:id="0">
    <w:p w:rsidR="002B3CE9" w:rsidRDefault="002B3CE9" w:rsidP="002915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677"/>
    <w:rsid w:val="000131DF"/>
    <w:rsid w:val="000329C5"/>
    <w:rsid w:val="00033642"/>
    <w:rsid w:val="00035520"/>
    <w:rsid w:val="00042304"/>
    <w:rsid w:val="00051761"/>
    <w:rsid w:val="00051A5E"/>
    <w:rsid w:val="0006546C"/>
    <w:rsid w:val="0007521E"/>
    <w:rsid w:val="00080A5A"/>
    <w:rsid w:val="000903E9"/>
    <w:rsid w:val="00093658"/>
    <w:rsid w:val="00093ACC"/>
    <w:rsid w:val="00093EAB"/>
    <w:rsid w:val="000B5414"/>
    <w:rsid w:val="000D2784"/>
    <w:rsid w:val="000E3CCD"/>
    <w:rsid w:val="000F0BC6"/>
    <w:rsid w:val="000F5DD0"/>
    <w:rsid w:val="00102DF3"/>
    <w:rsid w:val="00110D50"/>
    <w:rsid w:val="001117B4"/>
    <w:rsid w:val="00111ED2"/>
    <w:rsid w:val="00114967"/>
    <w:rsid w:val="001323C1"/>
    <w:rsid w:val="00141747"/>
    <w:rsid w:val="001552BF"/>
    <w:rsid w:val="00156C69"/>
    <w:rsid w:val="0016289B"/>
    <w:rsid w:val="001630CB"/>
    <w:rsid w:val="001816FA"/>
    <w:rsid w:val="001B138E"/>
    <w:rsid w:val="001B1D02"/>
    <w:rsid w:val="001D0BA2"/>
    <w:rsid w:val="001D14B3"/>
    <w:rsid w:val="001D4D7D"/>
    <w:rsid w:val="001E0329"/>
    <w:rsid w:val="0020052A"/>
    <w:rsid w:val="002015EA"/>
    <w:rsid w:val="0023033A"/>
    <w:rsid w:val="0026123B"/>
    <w:rsid w:val="002647B0"/>
    <w:rsid w:val="0026692F"/>
    <w:rsid w:val="00291565"/>
    <w:rsid w:val="002A3763"/>
    <w:rsid w:val="002A4D53"/>
    <w:rsid w:val="002B3CE9"/>
    <w:rsid w:val="002D0647"/>
    <w:rsid w:val="002D4DB2"/>
    <w:rsid w:val="002E1DD7"/>
    <w:rsid w:val="002E25E7"/>
    <w:rsid w:val="002E6504"/>
    <w:rsid w:val="002F3845"/>
    <w:rsid w:val="0030599D"/>
    <w:rsid w:val="0032781C"/>
    <w:rsid w:val="00332757"/>
    <w:rsid w:val="003361DF"/>
    <w:rsid w:val="00336D65"/>
    <w:rsid w:val="0035680C"/>
    <w:rsid w:val="00374045"/>
    <w:rsid w:val="00376B5E"/>
    <w:rsid w:val="003824A7"/>
    <w:rsid w:val="00390010"/>
    <w:rsid w:val="0039069F"/>
    <w:rsid w:val="003A038D"/>
    <w:rsid w:val="003A1CCA"/>
    <w:rsid w:val="003A5F2C"/>
    <w:rsid w:val="003A691A"/>
    <w:rsid w:val="003D18DB"/>
    <w:rsid w:val="003E4653"/>
    <w:rsid w:val="00400F43"/>
    <w:rsid w:val="0041530C"/>
    <w:rsid w:val="004444B5"/>
    <w:rsid w:val="00465293"/>
    <w:rsid w:val="00470B6A"/>
    <w:rsid w:val="004826D3"/>
    <w:rsid w:val="00482F17"/>
    <w:rsid w:val="00484A9F"/>
    <w:rsid w:val="004A1FE4"/>
    <w:rsid w:val="004C2D0D"/>
    <w:rsid w:val="004D1641"/>
    <w:rsid w:val="004E72A1"/>
    <w:rsid w:val="004F0529"/>
    <w:rsid w:val="00505D3E"/>
    <w:rsid w:val="0052768A"/>
    <w:rsid w:val="00535042"/>
    <w:rsid w:val="00543991"/>
    <w:rsid w:val="00560677"/>
    <w:rsid w:val="00575082"/>
    <w:rsid w:val="00577768"/>
    <w:rsid w:val="00587E05"/>
    <w:rsid w:val="00595D66"/>
    <w:rsid w:val="00596B6C"/>
    <w:rsid w:val="005A2C5D"/>
    <w:rsid w:val="005A4C6E"/>
    <w:rsid w:val="005A550C"/>
    <w:rsid w:val="005A55BE"/>
    <w:rsid w:val="005E0431"/>
    <w:rsid w:val="005E23AC"/>
    <w:rsid w:val="005E4A43"/>
    <w:rsid w:val="00604160"/>
    <w:rsid w:val="00616B24"/>
    <w:rsid w:val="0063492A"/>
    <w:rsid w:val="006414C1"/>
    <w:rsid w:val="00663E00"/>
    <w:rsid w:val="00667263"/>
    <w:rsid w:val="0068690B"/>
    <w:rsid w:val="00697E54"/>
    <w:rsid w:val="006A4A4D"/>
    <w:rsid w:val="006B55A1"/>
    <w:rsid w:val="006B6B5C"/>
    <w:rsid w:val="006C32D0"/>
    <w:rsid w:val="006D20EF"/>
    <w:rsid w:val="006D615B"/>
    <w:rsid w:val="006D6BC7"/>
    <w:rsid w:val="006F4AC3"/>
    <w:rsid w:val="00710626"/>
    <w:rsid w:val="00714FD0"/>
    <w:rsid w:val="007207D0"/>
    <w:rsid w:val="00727FF2"/>
    <w:rsid w:val="00740ACF"/>
    <w:rsid w:val="00740C84"/>
    <w:rsid w:val="00750B4C"/>
    <w:rsid w:val="00755B6C"/>
    <w:rsid w:val="00762BDE"/>
    <w:rsid w:val="007636F1"/>
    <w:rsid w:val="0078325B"/>
    <w:rsid w:val="00784909"/>
    <w:rsid w:val="007A7AD3"/>
    <w:rsid w:val="007C4794"/>
    <w:rsid w:val="007E6BC6"/>
    <w:rsid w:val="0080448B"/>
    <w:rsid w:val="00805C7C"/>
    <w:rsid w:val="00810C84"/>
    <w:rsid w:val="00816EBB"/>
    <w:rsid w:val="008312B1"/>
    <w:rsid w:val="00837713"/>
    <w:rsid w:val="008457EF"/>
    <w:rsid w:val="0084582C"/>
    <w:rsid w:val="008524DC"/>
    <w:rsid w:val="00862701"/>
    <w:rsid w:val="008662BE"/>
    <w:rsid w:val="00871E76"/>
    <w:rsid w:val="00873AB0"/>
    <w:rsid w:val="00881734"/>
    <w:rsid w:val="00883F39"/>
    <w:rsid w:val="00886363"/>
    <w:rsid w:val="00886D8F"/>
    <w:rsid w:val="008A5D47"/>
    <w:rsid w:val="008C3353"/>
    <w:rsid w:val="008F0932"/>
    <w:rsid w:val="008F106D"/>
    <w:rsid w:val="008F60DF"/>
    <w:rsid w:val="00904F15"/>
    <w:rsid w:val="00921929"/>
    <w:rsid w:val="0094628F"/>
    <w:rsid w:val="009504A9"/>
    <w:rsid w:val="009711A4"/>
    <w:rsid w:val="00982A9E"/>
    <w:rsid w:val="00994868"/>
    <w:rsid w:val="009A57D0"/>
    <w:rsid w:val="009A736A"/>
    <w:rsid w:val="009C6FB1"/>
    <w:rsid w:val="009D1281"/>
    <w:rsid w:val="009E1325"/>
    <w:rsid w:val="009F4D92"/>
    <w:rsid w:val="00A069FE"/>
    <w:rsid w:val="00A1125A"/>
    <w:rsid w:val="00A112FE"/>
    <w:rsid w:val="00A16ED5"/>
    <w:rsid w:val="00A450E1"/>
    <w:rsid w:val="00A51043"/>
    <w:rsid w:val="00A61816"/>
    <w:rsid w:val="00A6642C"/>
    <w:rsid w:val="00A67E22"/>
    <w:rsid w:val="00A73C2A"/>
    <w:rsid w:val="00A811A7"/>
    <w:rsid w:val="00A84592"/>
    <w:rsid w:val="00A85613"/>
    <w:rsid w:val="00A908ED"/>
    <w:rsid w:val="00A9152D"/>
    <w:rsid w:val="00A942E4"/>
    <w:rsid w:val="00A97DC0"/>
    <w:rsid w:val="00AB0D4B"/>
    <w:rsid w:val="00AB1E93"/>
    <w:rsid w:val="00AC0AC7"/>
    <w:rsid w:val="00AD22F5"/>
    <w:rsid w:val="00AD7F5A"/>
    <w:rsid w:val="00AE6736"/>
    <w:rsid w:val="00AF1C66"/>
    <w:rsid w:val="00B0488C"/>
    <w:rsid w:val="00B32197"/>
    <w:rsid w:val="00B44392"/>
    <w:rsid w:val="00B53C4B"/>
    <w:rsid w:val="00B64994"/>
    <w:rsid w:val="00B6695C"/>
    <w:rsid w:val="00B73C17"/>
    <w:rsid w:val="00B77F13"/>
    <w:rsid w:val="00B8132D"/>
    <w:rsid w:val="00B9491F"/>
    <w:rsid w:val="00B97982"/>
    <w:rsid w:val="00BA6555"/>
    <w:rsid w:val="00BB0491"/>
    <w:rsid w:val="00BB59E4"/>
    <w:rsid w:val="00BD0BF5"/>
    <w:rsid w:val="00BD43BD"/>
    <w:rsid w:val="00BD78E7"/>
    <w:rsid w:val="00BF47EF"/>
    <w:rsid w:val="00BF4E63"/>
    <w:rsid w:val="00C022C9"/>
    <w:rsid w:val="00C15E94"/>
    <w:rsid w:val="00C178A2"/>
    <w:rsid w:val="00C240B5"/>
    <w:rsid w:val="00C27C1F"/>
    <w:rsid w:val="00C36D05"/>
    <w:rsid w:val="00C37A8E"/>
    <w:rsid w:val="00C42175"/>
    <w:rsid w:val="00C43517"/>
    <w:rsid w:val="00C45C01"/>
    <w:rsid w:val="00C46782"/>
    <w:rsid w:val="00C548EB"/>
    <w:rsid w:val="00C5722F"/>
    <w:rsid w:val="00C60F40"/>
    <w:rsid w:val="00C650E3"/>
    <w:rsid w:val="00C6533B"/>
    <w:rsid w:val="00C6665A"/>
    <w:rsid w:val="00C66EEC"/>
    <w:rsid w:val="00C84F93"/>
    <w:rsid w:val="00C87901"/>
    <w:rsid w:val="00C97AA3"/>
    <w:rsid w:val="00CB2B38"/>
    <w:rsid w:val="00CB4ABF"/>
    <w:rsid w:val="00CC74C4"/>
    <w:rsid w:val="00CD0C74"/>
    <w:rsid w:val="00CD11DE"/>
    <w:rsid w:val="00CE077C"/>
    <w:rsid w:val="00CE4035"/>
    <w:rsid w:val="00CF241C"/>
    <w:rsid w:val="00D43E55"/>
    <w:rsid w:val="00D46CA1"/>
    <w:rsid w:val="00D55963"/>
    <w:rsid w:val="00D56686"/>
    <w:rsid w:val="00D62B32"/>
    <w:rsid w:val="00D774A0"/>
    <w:rsid w:val="00D84FAD"/>
    <w:rsid w:val="00D87B4C"/>
    <w:rsid w:val="00D92305"/>
    <w:rsid w:val="00D969C1"/>
    <w:rsid w:val="00DB6D54"/>
    <w:rsid w:val="00DB7DBB"/>
    <w:rsid w:val="00DD084A"/>
    <w:rsid w:val="00DD5011"/>
    <w:rsid w:val="00DD7427"/>
    <w:rsid w:val="00DE78FA"/>
    <w:rsid w:val="00E126D8"/>
    <w:rsid w:val="00E14BDF"/>
    <w:rsid w:val="00E27DCC"/>
    <w:rsid w:val="00E3455A"/>
    <w:rsid w:val="00E36661"/>
    <w:rsid w:val="00E373E4"/>
    <w:rsid w:val="00E67797"/>
    <w:rsid w:val="00E81782"/>
    <w:rsid w:val="00E85652"/>
    <w:rsid w:val="00E919B4"/>
    <w:rsid w:val="00EA111E"/>
    <w:rsid w:val="00EA4060"/>
    <w:rsid w:val="00EB5BE3"/>
    <w:rsid w:val="00EC2782"/>
    <w:rsid w:val="00EC50B8"/>
    <w:rsid w:val="00EC5422"/>
    <w:rsid w:val="00EC7959"/>
    <w:rsid w:val="00EF46DD"/>
    <w:rsid w:val="00F02C1E"/>
    <w:rsid w:val="00F34961"/>
    <w:rsid w:val="00F3749F"/>
    <w:rsid w:val="00F45FF0"/>
    <w:rsid w:val="00F5359A"/>
    <w:rsid w:val="00F73DB5"/>
    <w:rsid w:val="00F82874"/>
    <w:rsid w:val="00FB05E2"/>
    <w:rsid w:val="00FB0F8A"/>
    <w:rsid w:val="00FB1019"/>
    <w:rsid w:val="00FC5AB2"/>
    <w:rsid w:val="00FE1E2A"/>
    <w:rsid w:val="00FF280B"/>
    <w:rsid w:val="00FF7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67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5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565"/>
    <w:rPr>
      <w:rFonts w:ascii="Calibri" w:eastAsia="Calibri" w:hAnsi="Calibri" w:cs="Times New Roman"/>
    </w:rPr>
  </w:style>
  <w:style w:type="paragraph" w:styleId="Footer">
    <w:name w:val="footer"/>
    <w:basedOn w:val="Normal"/>
    <w:link w:val="FooterChar"/>
    <w:uiPriority w:val="99"/>
    <w:unhideWhenUsed/>
    <w:rsid w:val="002915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565"/>
    <w:rPr>
      <w:rFonts w:ascii="Calibri" w:eastAsia="Calibri" w:hAnsi="Calibri" w:cs="Times New Roman"/>
    </w:rPr>
  </w:style>
  <w:style w:type="paragraph" w:styleId="NormalWeb">
    <w:name w:val="Normal (Web)"/>
    <w:basedOn w:val="Normal"/>
    <w:uiPriority w:val="99"/>
    <w:semiHidden/>
    <w:unhideWhenUsed/>
    <w:rsid w:val="00AC0AC7"/>
    <w:pPr>
      <w:spacing w:before="240" w:after="240"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67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5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565"/>
    <w:rPr>
      <w:rFonts w:ascii="Calibri" w:eastAsia="Calibri" w:hAnsi="Calibri" w:cs="Times New Roman"/>
    </w:rPr>
  </w:style>
  <w:style w:type="paragraph" w:styleId="Footer">
    <w:name w:val="footer"/>
    <w:basedOn w:val="Normal"/>
    <w:link w:val="FooterChar"/>
    <w:uiPriority w:val="99"/>
    <w:unhideWhenUsed/>
    <w:rsid w:val="002915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565"/>
    <w:rPr>
      <w:rFonts w:ascii="Calibri" w:eastAsia="Calibri" w:hAnsi="Calibri" w:cs="Times New Roman"/>
    </w:rPr>
  </w:style>
  <w:style w:type="paragraph" w:styleId="NormalWeb">
    <w:name w:val="Normal (Web)"/>
    <w:basedOn w:val="Normal"/>
    <w:uiPriority w:val="99"/>
    <w:semiHidden/>
    <w:unhideWhenUsed/>
    <w:rsid w:val="00AC0AC7"/>
    <w:pPr>
      <w:spacing w:before="240" w:after="24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B07AF-8EE0-4138-BA69-D5006F17E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1548</Words>
  <Characters>8828</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Courts of Judicature</Company>
  <LinksUpToDate>false</LinksUpToDate>
  <CharactersWithSpaces>10356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Ben Mulingoki</cp:lastModifiedBy>
  <cp:revision>2</cp:revision>
  <dcterms:created xsi:type="dcterms:W3CDTF">2016-01-12T09:37:00Z</dcterms:created>
  <dcterms:modified xsi:type="dcterms:W3CDTF">2016-01-12T09:37:00Z</dcterms:modified>
</cp:coreProperties>
</file>