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89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742D59" w:rsidRPr="00005867" w:rsidRDefault="00BA0F7D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 xml:space="preserve">IN THE HIGH COURT </w:t>
      </w:r>
      <w:r w:rsidR="00742D59" w:rsidRPr="00005867">
        <w:rPr>
          <w:rFonts w:ascii="Times New Roman" w:hAnsi="Times New Roman" w:cs="Times New Roman"/>
          <w:b/>
          <w:sz w:val="24"/>
          <w:szCs w:val="24"/>
        </w:rPr>
        <w:t>AT KAMPALA</w:t>
      </w:r>
    </w:p>
    <w:p w:rsidR="00742D59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742D59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 xml:space="preserve">HIGH COURT MISCELLANEOUS </w:t>
      </w:r>
      <w:r w:rsidR="00FE584B" w:rsidRPr="00005867">
        <w:rPr>
          <w:rFonts w:ascii="Times New Roman" w:hAnsi="Times New Roman" w:cs="Times New Roman"/>
          <w:b/>
          <w:sz w:val="24"/>
          <w:szCs w:val="24"/>
        </w:rPr>
        <w:t>APPLICATION</w:t>
      </w:r>
      <w:r w:rsidR="00742D59" w:rsidRPr="00005867">
        <w:rPr>
          <w:rFonts w:ascii="Times New Roman" w:hAnsi="Times New Roman" w:cs="Times New Roman"/>
          <w:b/>
          <w:sz w:val="24"/>
          <w:szCs w:val="24"/>
        </w:rPr>
        <w:t xml:space="preserve"> NO. 228 OF 2015</w:t>
      </w:r>
    </w:p>
    <w:p w:rsidR="00742D59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(ARISING FROM CIVIL SUIT NO. 173 OF 2015)</w:t>
      </w:r>
    </w:p>
    <w:p w:rsidR="00742D59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LIKHARI JASBIR</w:t>
      </w:r>
      <w:r w:rsidR="00922E57" w:rsidRPr="00005867">
        <w:rPr>
          <w:rFonts w:ascii="Times New Roman" w:hAnsi="Times New Roman" w:cs="Times New Roman"/>
          <w:b/>
          <w:sz w:val="24"/>
          <w:szCs w:val="24"/>
        </w:rPr>
        <w:t xml:space="preserve"> SINGH::::::::::::::::::::::::</w:t>
      </w:r>
      <w:r w:rsidR="005100F8" w:rsidRPr="00005867">
        <w:rPr>
          <w:rFonts w:ascii="Times New Roman" w:hAnsi="Times New Roman" w:cs="Times New Roman"/>
          <w:b/>
          <w:sz w:val="24"/>
          <w:szCs w:val="24"/>
        </w:rPr>
        <w:t>:::::::::::::::::::</w:t>
      </w:r>
      <w:r w:rsidR="00FE584B" w:rsidRPr="00005867">
        <w:rPr>
          <w:rFonts w:ascii="Times New Roman" w:hAnsi="Times New Roman" w:cs="Times New Roman"/>
          <w:b/>
          <w:sz w:val="24"/>
          <w:szCs w:val="24"/>
        </w:rPr>
        <w:t>APPLICANT</w:t>
      </w:r>
    </w:p>
    <w:p w:rsidR="005100F8" w:rsidRPr="00005867" w:rsidRDefault="005100F8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59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59" w:rsidRPr="00005867" w:rsidRDefault="00005867" w:rsidP="000058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1905</wp:posOffset>
                </wp:positionV>
                <wp:extent cx="90805" cy="685800"/>
                <wp:effectExtent l="13970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5800"/>
                        </a:xfrm>
                        <a:prstGeom prst="rightBrace">
                          <a:avLst>
                            <a:gd name="adj1" fmla="val 62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92.35pt;margin-top:.15pt;width:7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7Jg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"/>
            </w:pict>
          </mc:Fallback>
        </mc:AlternateContent>
      </w:r>
      <w:r w:rsidR="00742D59" w:rsidRPr="00005867">
        <w:rPr>
          <w:rFonts w:ascii="Times New Roman" w:hAnsi="Times New Roman" w:cs="Times New Roman"/>
          <w:b/>
          <w:sz w:val="24"/>
          <w:szCs w:val="24"/>
        </w:rPr>
        <w:t>OSUJE MOHAMMED</w:t>
      </w:r>
    </w:p>
    <w:p w:rsidR="00742D59" w:rsidRPr="00005867" w:rsidRDefault="00742D59" w:rsidP="000058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NAKIYINGI MINISH</w:t>
      </w:r>
      <w:r w:rsidR="00922E57" w:rsidRPr="00005867">
        <w:rPr>
          <w:rFonts w:ascii="Times New Roman" w:hAnsi="Times New Roman" w:cs="Times New Roman"/>
          <w:b/>
          <w:sz w:val="24"/>
          <w:szCs w:val="24"/>
        </w:rPr>
        <w:t xml:space="preserve">A    </w:t>
      </w:r>
      <w:r w:rsidR="005100F8" w:rsidRPr="00005867">
        <w:rPr>
          <w:rFonts w:ascii="Times New Roman" w:hAnsi="Times New Roman" w:cs="Times New Roman"/>
          <w:b/>
          <w:sz w:val="24"/>
          <w:szCs w:val="24"/>
        </w:rPr>
        <w:t>:::::::</w:t>
      </w:r>
      <w:r w:rsidRPr="00005867">
        <w:rPr>
          <w:rFonts w:ascii="Times New Roman" w:hAnsi="Times New Roman" w:cs="Times New Roman"/>
          <w:b/>
          <w:sz w:val="24"/>
          <w:szCs w:val="24"/>
        </w:rPr>
        <w:t>::</w:t>
      </w:r>
      <w:r w:rsidR="00922E57" w:rsidRPr="00005867">
        <w:rPr>
          <w:rFonts w:ascii="Times New Roman" w:hAnsi="Times New Roman" w:cs="Times New Roman"/>
          <w:b/>
          <w:sz w:val="24"/>
          <w:szCs w:val="24"/>
        </w:rPr>
        <w:t>:::::::::::::::</w:t>
      </w:r>
      <w:r w:rsidRPr="00005867">
        <w:rPr>
          <w:rFonts w:ascii="Times New Roman" w:hAnsi="Times New Roman" w:cs="Times New Roman"/>
          <w:b/>
          <w:sz w:val="24"/>
          <w:szCs w:val="24"/>
        </w:rPr>
        <w:t>::::::RESPONDENT</w:t>
      </w:r>
      <w:r w:rsidR="005100F8" w:rsidRPr="00005867">
        <w:rPr>
          <w:rFonts w:ascii="Times New Roman" w:hAnsi="Times New Roman" w:cs="Times New Roman"/>
          <w:b/>
          <w:sz w:val="24"/>
          <w:szCs w:val="24"/>
        </w:rPr>
        <w:t>S</w:t>
      </w:r>
    </w:p>
    <w:p w:rsidR="003A47C0" w:rsidRPr="00005867" w:rsidRDefault="003A47C0" w:rsidP="0000586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57" w:rsidRPr="00005867" w:rsidRDefault="00922E57" w:rsidP="0000586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59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BEFORE THE HON. JUSTICE HENRY PETER ADONYO</w:t>
      </w:r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F7D" w:rsidRPr="00005867" w:rsidRDefault="00742D59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BA0F7D" w:rsidRPr="00005867" w:rsidRDefault="00BA0F7D" w:rsidP="000058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Background:</w:t>
      </w:r>
    </w:p>
    <w:p w:rsidR="00E66D2E" w:rsidRPr="00005867" w:rsidRDefault="00BA0F7D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This is an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Application</w:t>
      </w:r>
      <w:r w:rsidRPr="00005867">
        <w:rPr>
          <w:rFonts w:ascii="Times New Roman" w:hAnsi="Times New Roman" w:cs="Times New Roman"/>
          <w:sz w:val="24"/>
          <w:szCs w:val="24"/>
        </w:rPr>
        <w:t xml:space="preserve"> brought under Section 98 of the </w:t>
      </w:r>
      <w:r w:rsidR="00FD49E4" w:rsidRPr="00005867">
        <w:rPr>
          <w:rFonts w:ascii="Times New Roman" w:hAnsi="Times New Roman" w:cs="Times New Roman"/>
          <w:sz w:val="24"/>
          <w:szCs w:val="24"/>
        </w:rPr>
        <w:t>Civil Procedure Act</w:t>
      </w:r>
      <w:r w:rsidRPr="00005867">
        <w:rPr>
          <w:rFonts w:ascii="Times New Roman" w:hAnsi="Times New Roman" w:cs="Times New Roman"/>
          <w:sz w:val="24"/>
          <w:szCs w:val="24"/>
        </w:rPr>
        <w:t xml:space="preserve">, order 36 </w:t>
      </w:r>
      <w:r w:rsidR="00FE584B" w:rsidRPr="00005867">
        <w:rPr>
          <w:rFonts w:ascii="Times New Roman" w:hAnsi="Times New Roman" w:cs="Times New Roman"/>
          <w:sz w:val="24"/>
          <w:szCs w:val="24"/>
        </w:rPr>
        <w:t>Rule</w:t>
      </w:r>
      <w:r w:rsidRPr="00005867">
        <w:rPr>
          <w:rFonts w:ascii="Times New Roman" w:hAnsi="Times New Roman" w:cs="Times New Roman"/>
          <w:sz w:val="24"/>
          <w:szCs w:val="24"/>
        </w:rPr>
        <w:t xml:space="preserve">s 3(2), 4 of the </w:t>
      </w:r>
      <w:r w:rsidR="00FD49E4" w:rsidRPr="00005867">
        <w:rPr>
          <w:rFonts w:ascii="Times New Roman" w:hAnsi="Times New Roman" w:cs="Times New Roman"/>
          <w:sz w:val="24"/>
          <w:szCs w:val="24"/>
        </w:rPr>
        <w:t xml:space="preserve">Civil Procedure </w:t>
      </w:r>
      <w:r w:rsidR="00FE584B" w:rsidRPr="00005867">
        <w:rPr>
          <w:rFonts w:ascii="Times New Roman" w:hAnsi="Times New Roman" w:cs="Times New Roman"/>
          <w:sz w:val="24"/>
          <w:szCs w:val="24"/>
        </w:rPr>
        <w:t>Rule</w:t>
      </w:r>
      <w:r w:rsidRPr="00005867">
        <w:rPr>
          <w:rFonts w:ascii="Times New Roman" w:hAnsi="Times New Roman" w:cs="Times New Roman"/>
          <w:sz w:val="24"/>
          <w:szCs w:val="24"/>
        </w:rPr>
        <w:t>s</w:t>
      </w:r>
      <w:r w:rsidR="0084062C" w:rsidRPr="00005867">
        <w:rPr>
          <w:rFonts w:ascii="Times New Roman" w:hAnsi="Times New Roman" w:cs="Times New Roman"/>
          <w:sz w:val="24"/>
          <w:szCs w:val="24"/>
        </w:rPr>
        <w:t xml:space="preserve"> seeking for orders that he</w:t>
      </w:r>
      <w:r w:rsidR="00E66D2E" w:rsidRPr="00005867">
        <w:rPr>
          <w:rFonts w:ascii="Times New Roman" w:hAnsi="Times New Roman" w:cs="Times New Roman"/>
          <w:sz w:val="24"/>
          <w:szCs w:val="24"/>
        </w:rPr>
        <w:t xml:space="preserve"> be granted unconditional leave and the costs of this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Application</w:t>
      </w:r>
      <w:r w:rsidR="00E66D2E" w:rsidRPr="00005867">
        <w:rPr>
          <w:rFonts w:ascii="Times New Roman" w:hAnsi="Times New Roman" w:cs="Times New Roman"/>
          <w:sz w:val="24"/>
          <w:szCs w:val="24"/>
        </w:rPr>
        <w:t xml:space="preserve"> be in cause.</w:t>
      </w:r>
    </w:p>
    <w:p w:rsidR="00E66D2E" w:rsidRPr="00005867" w:rsidRDefault="00E66D2E" w:rsidP="000058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Grounds for this </w:t>
      </w:r>
      <w:r w:rsidR="00FE584B" w:rsidRPr="00005867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6D2E" w:rsidRPr="00005867" w:rsidRDefault="00E66D2E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The grounds in support of this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Application</w:t>
      </w:r>
      <w:r w:rsidRPr="00005867">
        <w:rPr>
          <w:rFonts w:ascii="Times New Roman" w:hAnsi="Times New Roman" w:cs="Times New Roman"/>
          <w:sz w:val="24"/>
          <w:szCs w:val="24"/>
        </w:rPr>
        <w:t xml:space="preserve"> are contained in the affidavit in support deponed by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sz w:val="24"/>
          <w:szCs w:val="24"/>
        </w:rPr>
        <w:t xml:space="preserve"> but briefly are that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sz w:val="24"/>
          <w:szCs w:val="24"/>
        </w:rPr>
        <w:t xml:space="preserve"> did not </w:t>
      </w:r>
      <w:r w:rsidR="00064BCC" w:rsidRPr="00005867">
        <w:rPr>
          <w:rFonts w:ascii="Times New Roman" w:hAnsi="Times New Roman" w:cs="Times New Roman"/>
          <w:sz w:val="24"/>
          <w:szCs w:val="24"/>
        </w:rPr>
        <w:t>sign</w:t>
      </w:r>
      <w:r w:rsidRPr="00005867">
        <w:rPr>
          <w:rFonts w:ascii="Times New Roman" w:hAnsi="Times New Roman" w:cs="Times New Roman"/>
          <w:sz w:val="24"/>
          <w:szCs w:val="24"/>
        </w:rPr>
        <w:t xml:space="preserve"> any contract with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Respondents</w:t>
      </w:r>
      <w:r w:rsidR="00064BCC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Pr="00005867">
        <w:rPr>
          <w:rFonts w:ascii="Times New Roman" w:hAnsi="Times New Roman" w:cs="Times New Roman"/>
          <w:sz w:val="24"/>
          <w:szCs w:val="24"/>
        </w:rPr>
        <w:lastRenderedPageBreak/>
        <w:t xml:space="preserve">and the </w:t>
      </w:r>
      <w:r w:rsidR="00064BCC" w:rsidRPr="00005867">
        <w:rPr>
          <w:rFonts w:ascii="Times New Roman" w:hAnsi="Times New Roman" w:cs="Times New Roman"/>
          <w:sz w:val="24"/>
          <w:szCs w:val="24"/>
        </w:rPr>
        <w:t>alleged</w:t>
      </w: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064BCC" w:rsidRPr="00005867">
        <w:rPr>
          <w:rFonts w:ascii="Times New Roman" w:hAnsi="Times New Roman" w:cs="Times New Roman"/>
          <w:sz w:val="24"/>
          <w:szCs w:val="24"/>
        </w:rPr>
        <w:t>signature on</w:t>
      </w:r>
      <w:r w:rsidRPr="00005867">
        <w:rPr>
          <w:rFonts w:ascii="Times New Roman" w:hAnsi="Times New Roman" w:cs="Times New Roman"/>
          <w:sz w:val="24"/>
          <w:szCs w:val="24"/>
        </w:rPr>
        <w:t xml:space="preserve"> the </w:t>
      </w:r>
      <w:r w:rsidR="00064BCC" w:rsidRPr="00005867">
        <w:rPr>
          <w:rFonts w:ascii="Times New Roman" w:hAnsi="Times New Roman" w:cs="Times New Roman"/>
          <w:sz w:val="24"/>
          <w:szCs w:val="24"/>
        </w:rPr>
        <w:t>commitment</w:t>
      </w:r>
      <w:r w:rsidRPr="00005867">
        <w:rPr>
          <w:rFonts w:ascii="Times New Roman" w:hAnsi="Times New Roman" w:cs="Times New Roman"/>
          <w:sz w:val="24"/>
          <w:szCs w:val="24"/>
        </w:rPr>
        <w:t xml:space="preserve"> agreement dated the 23</w:t>
      </w:r>
      <w:r w:rsidRPr="000058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05867">
        <w:rPr>
          <w:rFonts w:ascii="Times New Roman" w:hAnsi="Times New Roman" w:cs="Times New Roman"/>
          <w:sz w:val="24"/>
          <w:szCs w:val="24"/>
        </w:rPr>
        <w:t xml:space="preserve"> October 2014 attached to the plaint is a forgery. That police investigations were carried out in regard to the forged signature in </w:t>
      </w:r>
      <w:r w:rsidR="00064BCC" w:rsidRPr="00005867">
        <w:rPr>
          <w:rFonts w:ascii="Times New Roman" w:hAnsi="Times New Roman" w:cs="Times New Roman"/>
          <w:sz w:val="24"/>
          <w:szCs w:val="24"/>
        </w:rPr>
        <w:t>comparison</w:t>
      </w:r>
      <w:r w:rsidRPr="00005867">
        <w:rPr>
          <w:rFonts w:ascii="Times New Roman" w:hAnsi="Times New Roman" w:cs="Times New Roman"/>
          <w:sz w:val="24"/>
          <w:szCs w:val="24"/>
        </w:rPr>
        <w:t xml:space="preserve"> with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sz w:val="24"/>
          <w:szCs w:val="24"/>
        </w:rPr>
        <w:t>’</w:t>
      </w:r>
      <w:r w:rsidR="00064BCC" w:rsidRPr="00005867">
        <w:rPr>
          <w:rFonts w:ascii="Times New Roman" w:hAnsi="Times New Roman" w:cs="Times New Roman"/>
          <w:sz w:val="24"/>
          <w:szCs w:val="24"/>
        </w:rPr>
        <w:t>s severa</w:t>
      </w:r>
      <w:r w:rsidRPr="00005867">
        <w:rPr>
          <w:rFonts w:ascii="Times New Roman" w:hAnsi="Times New Roman" w:cs="Times New Roman"/>
          <w:sz w:val="24"/>
          <w:szCs w:val="24"/>
        </w:rPr>
        <w:t xml:space="preserve">l signatures and the signature in </w:t>
      </w:r>
      <w:r w:rsidR="00207E89" w:rsidRPr="00005867">
        <w:rPr>
          <w:rFonts w:ascii="Times New Roman" w:hAnsi="Times New Roman" w:cs="Times New Roman"/>
          <w:sz w:val="24"/>
          <w:szCs w:val="24"/>
        </w:rPr>
        <w:t>the</w:t>
      </w:r>
      <w:r w:rsidRPr="00005867">
        <w:rPr>
          <w:rFonts w:ascii="Times New Roman" w:hAnsi="Times New Roman" w:cs="Times New Roman"/>
          <w:sz w:val="24"/>
          <w:szCs w:val="24"/>
        </w:rPr>
        <w:t xml:space="preserve"> passport and it was also confirmed that the signature on the alleged </w:t>
      </w:r>
      <w:r w:rsidR="00064BCC" w:rsidRPr="00005867">
        <w:rPr>
          <w:rFonts w:ascii="Times New Roman" w:hAnsi="Times New Roman" w:cs="Times New Roman"/>
          <w:sz w:val="24"/>
          <w:szCs w:val="24"/>
        </w:rPr>
        <w:t xml:space="preserve">commitment agreement is different from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064BCC" w:rsidRPr="00005867">
        <w:rPr>
          <w:rFonts w:ascii="Times New Roman" w:hAnsi="Times New Roman" w:cs="Times New Roman"/>
          <w:sz w:val="24"/>
          <w:szCs w:val="24"/>
        </w:rPr>
        <w:t>’s</w:t>
      </w:r>
      <w:r w:rsidRPr="00005867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64BCC" w:rsidRPr="00005867">
        <w:rPr>
          <w:rFonts w:ascii="Times New Roman" w:hAnsi="Times New Roman" w:cs="Times New Roman"/>
          <w:sz w:val="24"/>
          <w:szCs w:val="24"/>
        </w:rPr>
        <w:t>.</w:t>
      </w:r>
    </w:p>
    <w:p w:rsidR="00064BCC" w:rsidRPr="00005867" w:rsidRDefault="00064BCC" w:rsidP="000058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Submissions:</w:t>
      </w:r>
    </w:p>
    <w:p w:rsidR="00064BCC" w:rsidRPr="00005867" w:rsidRDefault="00064BCC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The parties filed written submissions and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sz w:val="24"/>
          <w:szCs w:val="24"/>
        </w:rPr>
        <w:t xml:space="preserve"> submitted that the </w:t>
      </w:r>
      <w:r w:rsidR="00207E89" w:rsidRPr="00005867">
        <w:rPr>
          <w:rFonts w:ascii="Times New Roman" w:hAnsi="Times New Roman" w:cs="Times New Roman"/>
          <w:sz w:val="24"/>
          <w:szCs w:val="24"/>
        </w:rPr>
        <w:t xml:space="preserve">Supreme Court </w:t>
      </w:r>
      <w:r w:rsidRPr="00005867">
        <w:rPr>
          <w:rFonts w:ascii="Times New Roman" w:hAnsi="Times New Roman" w:cs="Times New Roman"/>
          <w:sz w:val="24"/>
          <w:szCs w:val="24"/>
        </w:rPr>
        <w:t xml:space="preserve">laid down the principle for granting leave to appear and defend in the case of </w:t>
      </w:r>
      <w:r w:rsidR="00207E89" w:rsidRPr="00005867">
        <w:rPr>
          <w:rFonts w:ascii="Times New Roman" w:hAnsi="Times New Roman" w:cs="Times New Roman"/>
          <w:b/>
          <w:sz w:val="24"/>
          <w:szCs w:val="24"/>
        </w:rPr>
        <w:t>Geoffrey Gatete and Anor v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 William Kyobe SCCA No. 7 of 2005 </w:t>
      </w:r>
      <w:r w:rsidRPr="00005867">
        <w:rPr>
          <w:rFonts w:ascii="Times New Roman" w:hAnsi="Times New Roman" w:cs="Times New Roman"/>
          <w:sz w:val="24"/>
          <w:szCs w:val="24"/>
        </w:rPr>
        <w:t xml:space="preserve">which was cited with approval in 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Rajiv Kumar </w:t>
      </w:r>
      <w:r w:rsidR="00207E89" w:rsidRPr="00005867">
        <w:rPr>
          <w:rFonts w:ascii="Times New Roman" w:hAnsi="Times New Roman" w:cs="Times New Roman"/>
          <w:b/>
          <w:sz w:val="24"/>
          <w:szCs w:val="24"/>
        </w:rPr>
        <w:t>v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 Patel Sureshbhai  HCMA </w:t>
      </w:r>
      <w:r w:rsidR="00FD49E4" w:rsidRPr="0000586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005867">
        <w:rPr>
          <w:rFonts w:ascii="Times New Roman" w:hAnsi="Times New Roman" w:cs="Times New Roman"/>
          <w:b/>
          <w:sz w:val="24"/>
          <w:szCs w:val="24"/>
        </w:rPr>
        <w:t>815 of 2014</w:t>
      </w:r>
      <w:r w:rsidR="005872C1" w:rsidRPr="0000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C1" w:rsidRPr="00005867">
        <w:rPr>
          <w:rFonts w:ascii="Times New Roman" w:hAnsi="Times New Roman" w:cs="Times New Roman"/>
          <w:sz w:val="24"/>
          <w:szCs w:val="24"/>
        </w:rPr>
        <w:t xml:space="preserve">that what the court has to </w:t>
      </w:r>
      <w:r w:rsidR="00207E89" w:rsidRPr="00005867">
        <w:rPr>
          <w:rFonts w:ascii="Times New Roman" w:hAnsi="Times New Roman" w:cs="Times New Roman"/>
          <w:sz w:val="24"/>
          <w:szCs w:val="24"/>
        </w:rPr>
        <w:t>consider in applications of this nature</w:t>
      </w:r>
      <w:r w:rsidR="005872C1" w:rsidRPr="00005867">
        <w:rPr>
          <w:rFonts w:ascii="Times New Roman" w:hAnsi="Times New Roman" w:cs="Times New Roman"/>
          <w:sz w:val="24"/>
          <w:szCs w:val="24"/>
        </w:rPr>
        <w:t xml:space="preserve"> is </w:t>
      </w:r>
      <w:r w:rsidR="00E52FE6" w:rsidRPr="00005867">
        <w:rPr>
          <w:rFonts w:ascii="Times New Roman" w:hAnsi="Times New Roman" w:cs="Times New Roman"/>
          <w:sz w:val="24"/>
          <w:szCs w:val="24"/>
        </w:rPr>
        <w:t>whether</w:t>
      </w:r>
      <w:r w:rsidR="005872C1" w:rsidRPr="00005867">
        <w:rPr>
          <w:rFonts w:ascii="Times New Roman" w:hAnsi="Times New Roman" w:cs="Times New Roman"/>
          <w:sz w:val="24"/>
          <w:szCs w:val="24"/>
        </w:rPr>
        <w:t xml:space="preserve"> the defendant has shown good cause to be given leave to defend and what the courts have considered to be good cause is that the defendant has a triable defence to the suit.</w:t>
      </w:r>
    </w:p>
    <w:p w:rsidR="005872C1" w:rsidRPr="00005867" w:rsidRDefault="005872C1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207E89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Pr="00005867">
        <w:rPr>
          <w:rFonts w:ascii="Times New Roman" w:hAnsi="Times New Roman" w:cs="Times New Roman"/>
          <w:sz w:val="24"/>
          <w:szCs w:val="24"/>
        </w:rPr>
        <w:t xml:space="preserve">submitted </w:t>
      </w:r>
      <w:r w:rsidR="00CE1B4B" w:rsidRPr="00005867">
        <w:rPr>
          <w:rFonts w:ascii="Times New Roman" w:hAnsi="Times New Roman" w:cs="Times New Roman"/>
          <w:sz w:val="24"/>
          <w:szCs w:val="24"/>
        </w:rPr>
        <w:t>t</w:t>
      </w:r>
      <w:r w:rsidR="00207E89" w:rsidRPr="00005867">
        <w:rPr>
          <w:rFonts w:ascii="Times New Roman" w:hAnsi="Times New Roman" w:cs="Times New Roman"/>
          <w:sz w:val="24"/>
          <w:szCs w:val="24"/>
        </w:rPr>
        <w:t>hat he is not indebted to the R</w:t>
      </w:r>
      <w:r w:rsidRPr="00005867">
        <w:rPr>
          <w:rFonts w:ascii="Times New Roman" w:hAnsi="Times New Roman" w:cs="Times New Roman"/>
          <w:sz w:val="24"/>
          <w:szCs w:val="24"/>
        </w:rPr>
        <w:t>espondent and that the signature on the alleged contract is a forgery</w:t>
      </w:r>
      <w:r w:rsidR="00CE1B4B" w:rsidRPr="00005867">
        <w:rPr>
          <w:rFonts w:ascii="Times New Roman" w:hAnsi="Times New Roman" w:cs="Times New Roman"/>
          <w:sz w:val="24"/>
          <w:szCs w:val="24"/>
        </w:rPr>
        <w:t xml:space="preserve">, that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CE1B4B" w:rsidRPr="00005867">
        <w:rPr>
          <w:rFonts w:ascii="Times New Roman" w:hAnsi="Times New Roman" w:cs="Times New Roman"/>
          <w:sz w:val="24"/>
          <w:szCs w:val="24"/>
        </w:rPr>
        <w:t xml:space="preserve"> instituted the suit against the wrong party since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CE1B4B" w:rsidRPr="00005867">
        <w:rPr>
          <w:rFonts w:ascii="Times New Roman" w:hAnsi="Times New Roman" w:cs="Times New Roman"/>
          <w:sz w:val="24"/>
          <w:szCs w:val="24"/>
        </w:rPr>
        <w:t xml:space="preserve"> has never traded in the names of Nimol Corporation DMCC </w:t>
      </w:r>
      <w:r w:rsidR="00207E89" w:rsidRPr="00005867">
        <w:rPr>
          <w:rFonts w:ascii="Times New Roman" w:hAnsi="Times New Roman" w:cs="Times New Roman"/>
          <w:sz w:val="24"/>
          <w:szCs w:val="24"/>
        </w:rPr>
        <w:t>and s</w:t>
      </w:r>
      <w:r w:rsidR="00CE1B4B" w:rsidRPr="00005867">
        <w:rPr>
          <w:rFonts w:ascii="Times New Roman" w:hAnsi="Times New Roman" w:cs="Times New Roman"/>
          <w:sz w:val="24"/>
          <w:szCs w:val="24"/>
        </w:rPr>
        <w:t xml:space="preserve">ince the said name is the name of the company and that lastly the respondent did not serve summons to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CE1B4B" w:rsidRPr="00005867">
        <w:rPr>
          <w:rFonts w:ascii="Times New Roman" w:hAnsi="Times New Roman" w:cs="Times New Roman"/>
          <w:sz w:val="24"/>
          <w:szCs w:val="24"/>
        </w:rPr>
        <w:t>.</w:t>
      </w:r>
    </w:p>
    <w:p w:rsidR="00E52FE6" w:rsidRPr="00005867" w:rsidRDefault="00E52FE6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In </w:t>
      </w:r>
      <w:r w:rsidR="006C567C" w:rsidRPr="00005867">
        <w:rPr>
          <w:rFonts w:ascii="Times New Roman" w:hAnsi="Times New Roman" w:cs="Times New Roman"/>
          <w:sz w:val="24"/>
          <w:szCs w:val="24"/>
        </w:rPr>
        <w:t>response</w:t>
      </w:r>
      <w:r w:rsidRPr="00005867">
        <w:rPr>
          <w:rFonts w:ascii="Times New Roman" w:hAnsi="Times New Roman" w:cs="Times New Roman"/>
          <w:sz w:val="24"/>
          <w:szCs w:val="24"/>
        </w:rPr>
        <w:t xml:space="preserve">,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Respondents</w:t>
      </w:r>
      <w:r w:rsidRPr="00005867">
        <w:rPr>
          <w:rFonts w:ascii="Times New Roman" w:hAnsi="Times New Roman" w:cs="Times New Roman"/>
          <w:sz w:val="24"/>
          <w:szCs w:val="24"/>
        </w:rPr>
        <w:t xml:space="preserve"> submitted that 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the signature on the several documents is that of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207E89" w:rsidRPr="00005867">
        <w:rPr>
          <w:rFonts w:ascii="Times New Roman" w:hAnsi="Times New Roman" w:cs="Times New Roman"/>
          <w:sz w:val="24"/>
          <w:szCs w:val="24"/>
        </w:rPr>
        <w:t>, that the R</w:t>
      </w:r>
      <w:r w:rsidR="006C567C" w:rsidRPr="00005867">
        <w:rPr>
          <w:rFonts w:ascii="Times New Roman" w:hAnsi="Times New Roman" w:cs="Times New Roman"/>
          <w:sz w:val="24"/>
          <w:szCs w:val="24"/>
        </w:rPr>
        <w:t>espondent</w:t>
      </w:r>
      <w:r w:rsidR="00071258" w:rsidRPr="00005867">
        <w:rPr>
          <w:rFonts w:ascii="Times New Roman" w:hAnsi="Times New Roman" w:cs="Times New Roman"/>
          <w:sz w:val="24"/>
          <w:szCs w:val="24"/>
        </w:rPr>
        <w:t>s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 indeed sued the right party save that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 used to pass himself off as Nimol Corporation DMCC and entered into a contract as the same. That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 has traded on several occasions as Nimol Corporation DMCC which is evidenced in </w:t>
      </w:r>
      <w:r w:rsidR="00071258" w:rsidRPr="00005867">
        <w:rPr>
          <w:rFonts w:ascii="Times New Roman" w:hAnsi="Times New Roman" w:cs="Times New Roman"/>
          <w:sz w:val="24"/>
          <w:szCs w:val="24"/>
        </w:rPr>
        <w:t>High Court Civil Suit No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. 110 of 2015 which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 filed o</w:t>
      </w:r>
      <w:r w:rsidR="00071258" w:rsidRPr="00005867">
        <w:rPr>
          <w:rFonts w:ascii="Times New Roman" w:hAnsi="Times New Roman" w:cs="Times New Roman"/>
          <w:sz w:val="24"/>
          <w:szCs w:val="24"/>
        </w:rPr>
        <w:t>n his own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 behalf and that of the </w:t>
      </w:r>
      <w:r w:rsidR="00071258" w:rsidRPr="00005867">
        <w:rPr>
          <w:rFonts w:ascii="Times New Roman" w:hAnsi="Times New Roman" w:cs="Times New Roman"/>
          <w:sz w:val="24"/>
          <w:szCs w:val="24"/>
        </w:rPr>
        <w:t xml:space="preserve">said </w:t>
      </w:r>
      <w:r w:rsidR="006C567C" w:rsidRPr="00005867">
        <w:rPr>
          <w:rFonts w:ascii="Times New Roman" w:hAnsi="Times New Roman" w:cs="Times New Roman"/>
          <w:sz w:val="24"/>
          <w:szCs w:val="24"/>
        </w:rPr>
        <w:t xml:space="preserve">company. </w:t>
      </w:r>
      <w:r w:rsidR="00C124CA" w:rsidRPr="00005867">
        <w:rPr>
          <w:rFonts w:ascii="Times New Roman" w:hAnsi="Times New Roman" w:cs="Times New Roman"/>
          <w:sz w:val="24"/>
          <w:szCs w:val="24"/>
        </w:rPr>
        <w:t>That summons was</w:t>
      </w:r>
      <w:r w:rsidR="00071258" w:rsidRPr="00005867">
        <w:rPr>
          <w:rFonts w:ascii="Times New Roman" w:hAnsi="Times New Roman" w:cs="Times New Roman"/>
          <w:sz w:val="24"/>
          <w:szCs w:val="24"/>
        </w:rPr>
        <w:t xml:space="preserve"> duly served though the R</w:t>
      </w:r>
      <w:r w:rsidR="006C567C" w:rsidRPr="00005867">
        <w:rPr>
          <w:rFonts w:ascii="Times New Roman" w:hAnsi="Times New Roman" w:cs="Times New Roman"/>
          <w:sz w:val="24"/>
          <w:szCs w:val="24"/>
        </w:rPr>
        <w:t>espondent did not acknowledge service of the summons.</w:t>
      </w:r>
    </w:p>
    <w:p w:rsidR="006C567C" w:rsidRPr="00005867" w:rsidRDefault="006C567C" w:rsidP="000058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Resolution:</w:t>
      </w:r>
    </w:p>
    <w:p w:rsidR="007638F1" w:rsidRPr="00005867" w:rsidRDefault="00F61CC8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Order 36 </w:t>
      </w:r>
      <w:r w:rsidR="00FE584B" w:rsidRPr="00005867">
        <w:rPr>
          <w:rFonts w:ascii="Times New Roman" w:hAnsi="Times New Roman" w:cs="Times New Roman"/>
          <w:sz w:val="24"/>
          <w:szCs w:val="24"/>
        </w:rPr>
        <w:t>Rule</w:t>
      </w:r>
      <w:r w:rsidRPr="00005867">
        <w:rPr>
          <w:rFonts w:ascii="Times New Roman" w:hAnsi="Times New Roman" w:cs="Times New Roman"/>
          <w:sz w:val="24"/>
          <w:szCs w:val="24"/>
        </w:rPr>
        <w:t xml:space="preserve"> 3(1) of the </w:t>
      </w:r>
      <w:r w:rsidR="00FE584B" w:rsidRPr="00005867">
        <w:rPr>
          <w:rFonts w:ascii="Times New Roman" w:hAnsi="Times New Roman" w:cs="Times New Roman"/>
          <w:sz w:val="24"/>
          <w:szCs w:val="24"/>
        </w:rPr>
        <w:t xml:space="preserve">Civil Procedure Rules </w:t>
      </w:r>
      <w:r w:rsidRPr="00005867">
        <w:rPr>
          <w:rFonts w:ascii="Times New Roman" w:hAnsi="Times New Roman" w:cs="Times New Roman"/>
          <w:sz w:val="24"/>
          <w:szCs w:val="24"/>
        </w:rPr>
        <w:t>S.I 71- 1 provides that</w:t>
      </w:r>
      <w:r w:rsidR="00C124CA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Pr="00005867">
        <w:rPr>
          <w:rFonts w:ascii="Times New Roman" w:hAnsi="Times New Roman" w:cs="Times New Roman"/>
          <w:sz w:val="24"/>
          <w:szCs w:val="24"/>
        </w:rPr>
        <w:t xml:space="preserve">a defendant who has been sued under summary procedure must seek the leave of court if he or she intends to defend or has a defence to the said the suit. This legal provision has been further clarified by the </w:t>
      </w:r>
      <w:r w:rsidRPr="00005867">
        <w:rPr>
          <w:rFonts w:ascii="Times New Roman" w:hAnsi="Times New Roman" w:cs="Times New Roman"/>
          <w:sz w:val="24"/>
          <w:szCs w:val="24"/>
        </w:rPr>
        <w:lastRenderedPageBreak/>
        <w:t xml:space="preserve">Supreme Court in the case of </w:t>
      </w:r>
      <w:r w:rsidR="00071258" w:rsidRPr="00005867">
        <w:rPr>
          <w:rFonts w:ascii="Times New Roman" w:hAnsi="Times New Roman" w:cs="Times New Roman"/>
          <w:b/>
          <w:sz w:val="24"/>
          <w:szCs w:val="24"/>
        </w:rPr>
        <w:t>Geoffrey Gatete and Anor v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 William Kyobe SCCA No. 7 of 2005 </w:t>
      </w:r>
      <w:r w:rsidR="00071258" w:rsidRPr="00005867">
        <w:rPr>
          <w:rFonts w:ascii="Times New Roman" w:hAnsi="Times New Roman" w:cs="Times New Roman"/>
          <w:sz w:val="24"/>
          <w:szCs w:val="24"/>
        </w:rPr>
        <w:t>where</w:t>
      </w:r>
      <w:r w:rsidRPr="00005867">
        <w:rPr>
          <w:rFonts w:ascii="Times New Roman" w:hAnsi="Times New Roman" w:cs="Times New Roman"/>
          <w:sz w:val="24"/>
          <w:szCs w:val="24"/>
        </w:rPr>
        <w:t xml:space="preserve"> it </w:t>
      </w:r>
      <w:r w:rsidR="00071258" w:rsidRPr="00005867">
        <w:rPr>
          <w:rFonts w:ascii="Times New Roman" w:hAnsi="Times New Roman" w:cs="Times New Roman"/>
          <w:sz w:val="24"/>
          <w:szCs w:val="24"/>
        </w:rPr>
        <w:t xml:space="preserve">was </w:t>
      </w:r>
      <w:r w:rsidRPr="00005867">
        <w:rPr>
          <w:rFonts w:ascii="Times New Roman" w:hAnsi="Times New Roman" w:cs="Times New Roman"/>
          <w:sz w:val="24"/>
          <w:szCs w:val="24"/>
        </w:rPr>
        <w:t xml:space="preserve">pointed out that in an </w:t>
      </w:r>
      <w:r w:rsidR="00071258" w:rsidRPr="00005867">
        <w:rPr>
          <w:rFonts w:ascii="Times New Roman" w:hAnsi="Times New Roman" w:cs="Times New Roman"/>
          <w:sz w:val="24"/>
          <w:szCs w:val="24"/>
        </w:rPr>
        <w:t>a</w:t>
      </w:r>
      <w:r w:rsidR="00FE584B" w:rsidRPr="00005867">
        <w:rPr>
          <w:rFonts w:ascii="Times New Roman" w:hAnsi="Times New Roman" w:cs="Times New Roman"/>
          <w:sz w:val="24"/>
          <w:szCs w:val="24"/>
        </w:rPr>
        <w:t>pplication</w:t>
      </w: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C124CA" w:rsidRPr="00005867">
        <w:rPr>
          <w:rFonts w:ascii="Times New Roman" w:hAnsi="Times New Roman" w:cs="Times New Roman"/>
          <w:sz w:val="24"/>
          <w:szCs w:val="24"/>
        </w:rPr>
        <w:t>of such nature what the court was required to determine is whether the defendant has shown good cause for such a leave to defend to be given.</w:t>
      </w:r>
      <w:r w:rsidR="007638F1" w:rsidRPr="00005867">
        <w:rPr>
          <w:rFonts w:ascii="Times New Roman" w:hAnsi="Times New Roman" w:cs="Times New Roman"/>
          <w:sz w:val="24"/>
          <w:szCs w:val="24"/>
        </w:rPr>
        <w:t xml:space="preserve"> This decision was cited with authority in the case of </w:t>
      </w:r>
      <w:r w:rsidR="00071258" w:rsidRPr="00005867">
        <w:rPr>
          <w:rFonts w:ascii="Times New Roman" w:hAnsi="Times New Roman" w:cs="Times New Roman"/>
          <w:b/>
          <w:sz w:val="24"/>
          <w:szCs w:val="24"/>
        </w:rPr>
        <w:t>Rajiv Kumar v</w:t>
      </w:r>
      <w:r w:rsidR="00C124CA" w:rsidRPr="00005867">
        <w:rPr>
          <w:rFonts w:ascii="Times New Roman" w:hAnsi="Times New Roman" w:cs="Times New Roman"/>
          <w:b/>
          <w:sz w:val="24"/>
          <w:szCs w:val="24"/>
        </w:rPr>
        <w:t xml:space="preserve"> Patel Sureshbhai HCMA 815 of 2014 </w:t>
      </w:r>
      <w:r w:rsidR="007638F1" w:rsidRPr="00005867">
        <w:rPr>
          <w:rFonts w:ascii="Times New Roman" w:hAnsi="Times New Roman" w:cs="Times New Roman"/>
          <w:sz w:val="24"/>
          <w:szCs w:val="24"/>
        </w:rPr>
        <w:t xml:space="preserve">where the court observed that </w:t>
      </w:r>
    </w:p>
    <w:p w:rsidR="00C124CA" w:rsidRPr="00005867" w:rsidRDefault="007638F1" w:rsidP="0000586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 xml:space="preserve">“…in an </w:t>
      </w:r>
      <w:r w:rsidR="00071258" w:rsidRPr="00005867">
        <w:rPr>
          <w:rFonts w:ascii="Times New Roman" w:hAnsi="Times New Roman" w:cs="Times New Roman"/>
          <w:b/>
          <w:sz w:val="24"/>
          <w:szCs w:val="24"/>
        </w:rPr>
        <w:t>a</w:t>
      </w:r>
      <w:r w:rsidR="00FE584B" w:rsidRPr="00005867">
        <w:rPr>
          <w:rFonts w:ascii="Times New Roman" w:hAnsi="Times New Roman" w:cs="Times New Roman"/>
          <w:b/>
          <w:sz w:val="24"/>
          <w:szCs w:val="24"/>
        </w:rPr>
        <w:t>pplication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 for leave to appear and defend a summary suit, the court is not required to determine the merits of the suit. The purpose of the </w:t>
      </w:r>
      <w:r w:rsidR="00FE584B" w:rsidRPr="00005867">
        <w:rPr>
          <w:rFonts w:ascii="Times New Roman" w:hAnsi="Times New Roman" w:cs="Times New Roman"/>
          <w:b/>
          <w:sz w:val="24"/>
          <w:szCs w:val="24"/>
        </w:rPr>
        <w:t>Application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 is not to prove the </w:t>
      </w:r>
      <w:r w:rsidR="00FE584B" w:rsidRPr="00005867">
        <w:rPr>
          <w:rFonts w:ascii="Times New Roman" w:hAnsi="Times New Roman" w:cs="Times New Roman"/>
          <w:b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b/>
          <w:sz w:val="24"/>
          <w:szCs w:val="24"/>
        </w:rPr>
        <w:t>s defence to the suit but to ask for an opport</w:t>
      </w:r>
      <w:r w:rsidR="00EE364C" w:rsidRPr="00005867">
        <w:rPr>
          <w:rFonts w:ascii="Times New Roman" w:hAnsi="Times New Roman" w:cs="Times New Roman"/>
          <w:b/>
          <w:sz w:val="24"/>
          <w:szCs w:val="24"/>
        </w:rPr>
        <w:t>unity to prove it through a tria</w:t>
      </w:r>
      <w:r w:rsidRPr="00005867">
        <w:rPr>
          <w:rFonts w:ascii="Times New Roman" w:hAnsi="Times New Roman" w:cs="Times New Roman"/>
          <w:b/>
          <w:sz w:val="24"/>
          <w:szCs w:val="24"/>
        </w:rPr>
        <w:t>l. What the court has to determine is whether the defendant has shown good cause must be shown good cause to be given leave to defend … what the courts have consistently held to amount to good cause is that the defendant has triable defence to the suit…”</w:t>
      </w:r>
      <w:r w:rsidR="00C124CA" w:rsidRPr="00005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786" w:rsidRPr="00005867" w:rsidRDefault="008A6394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Relating to the above </w:t>
      </w:r>
      <w:r w:rsidR="00071258" w:rsidRPr="00005867">
        <w:rPr>
          <w:rFonts w:ascii="Times New Roman" w:hAnsi="Times New Roman" w:cs="Times New Roman"/>
          <w:sz w:val="24"/>
          <w:szCs w:val="24"/>
        </w:rPr>
        <w:t xml:space="preserve">holding to the </w:t>
      </w:r>
      <w:r w:rsidRPr="00005867">
        <w:rPr>
          <w:rFonts w:ascii="Times New Roman" w:hAnsi="Times New Roman" w:cs="Times New Roman"/>
          <w:sz w:val="24"/>
          <w:szCs w:val="24"/>
        </w:rPr>
        <w:t xml:space="preserve">instant matter </w:t>
      </w:r>
      <w:r w:rsidR="00752FD7" w:rsidRPr="00005867">
        <w:rPr>
          <w:rFonts w:ascii="Times New Roman" w:hAnsi="Times New Roman" w:cs="Times New Roman"/>
          <w:sz w:val="24"/>
          <w:szCs w:val="24"/>
        </w:rPr>
        <w:t xml:space="preserve">it can be gleaned from both </w:t>
      </w:r>
      <w:r w:rsidRPr="00005867">
        <w:rPr>
          <w:rFonts w:ascii="Times New Roman" w:hAnsi="Times New Roman" w:cs="Times New Roman"/>
          <w:sz w:val="24"/>
          <w:szCs w:val="24"/>
        </w:rPr>
        <w:t>the pleadings</w:t>
      </w:r>
      <w:r w:rsidR="00752FD7" w:rsidRPr="00005867">
        <w:rPr>
          <w:rFonts w:ascii="Times New Roman" w:hAnsi="Times New Roman" w:cs="Times New Roman"/>
          <w:sz w:val="24"/>
          <w:szCs w:val="24"/>
        </w:rPr>
        <w:t xml:space="preserve"> and submissions in favour of this application that the</w:t>
      </w: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752FD7" w:rsidRPr="00005867">
        <w:rPr>
          <w:rFonts w:ascii="Times New Roman" w:hAnsi="Times New Roman" w:cs="Times New Roman"/>
          <w:sz w:val="24"/>
          <w:szCs w:val="24"/>
        </w:rPr>
        <w:t xml:space="preserve">denies having signed </w:t>
      </w:r>
      <w:r w:rsidRPr="00005867">
        <w:rPr>
          <w:rFonts w:ascii="Times New Roman" w:hAnsi="Times New Roman" w:cs="Times New Roman"/>
          <w:sz w:val="24"/>
          <w:szCs w:val="24"/>
        </w:rPr>
        <w:t xml:space="preserve">any contract with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Respondents</w:t>
      </w:r>
      <w:r w:rsidRPr="00005867">
        <w:rPr>
          <w:rFonts w:ascii="Times New Roman" w:hAnsi="Times New Roman" w:cs="Times New Roman"/>
          <w:sz w:val="24"/>
          <w:szCs w:val="24"/>
        </w:rPr>
        <w:t xml:space="preserve"> and </w:t>
      </w:r>
      <w:r w:rsidR="00752FD7" w:rsidRPr="00005867">
        <w:rPr>
          <w:rFonts w:ascii="Times New Roman" w:hAnsi="Times New Roman" w:cs="Times New Roman"/>
          <w:sz w:val="24"/>
          <w:szCs w:val="24"/>
        </w:rPr>
        <w:t>indeed alleges that</w:t>
      </w:r>
      <w:r w:rsidRPr="00005867">
        <w:rPr>
          <w:rFonts w:ascii="Times New Roman" w:hAnsi="Times New Roman" w:cs="Times New Roman"/>
          <w:sz w:val="24"/>
          <w:szCs w:val="24"/>
        </w:rPr>
        <w:t xml:space="preserve"> signature on the commitment agreement </w:t>
      </w:r>
      <w:r w:rsidR="00752FD7" w:rsidRPr="00005867">
        <w:rPr>
          <w:rFonts w:ascii="Times New Roman" w:hAnsi="Times New Roman" w:cs="Times New Roman"/>
          <w:sz w:val="24"/>
          <w:szCs w:val="24"/>
        </w:rPr>
        <w:t xml:space="preserve">tendered on court record and relied upon by the Respondents </w:t>
      </w:r>
      <w:r w:rsidRPr="00005867">
        <w:rPr>
          <w:rFonts w:ascii="Times New Roman" w:hAnsi="Times New Roman" w:cs="Times New Roman"/>
          <w:sz w:val="24"/>
          <w:szCs w:val="24"/>
        </w:rPr>
        <w:t>dated the 23</w:t>
      </w:r>
      <w:r w:rsidRPr="000058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05867">
        <w:rPr>
          <w:rFonts w:ascii="Times New Roman" w:hAnsi="Times New Roman" w:cs="Times New Roman"/>
          <w:sz w:val="24"/>
          <w:szCs w:val="24"/>
        </w:rPr>
        <w:t xml:space="preserve"> October 2014 </w:t>
      </w:r>
      <w:r w:rsidR="00752FD7" w:rsidRPr="00005867">
        <w:rPr>
          <w:rFonts w:ascii="Times New Roman" w:hAnsi="Times New Roman" w:cs="Times New Roman"/>
          <w:sz w:val="24"/>
          <w:szCs w:val="24"/>
        </w:rPr>
        <w:t xml:space="preserve">which is attached to </w:t>
      </w:r>
      <w:r w:rsidRPr="00005867">
        <w:rPr>
          <w:rFonts w:ascii="Times New Roman" w:hAnsi="Times New Roman" w:cs="Times New Roman"/>
          <w:sz w:val="24"/>
          <w:szCs w:val="24"/>
        </w:rPr>
        <w:t xml:space="preserve">the plaint </w:t>
      </w:r>
      <w:r w:rsidR="00752FD7" w:rsidRPr="00005867">
        <w:rPr>
          <w:rFonts w:ascii="Times New Roman" w:hAnsi="Times New Roman" w:cs="Times New Roman"/>
          <w:sz w:val="24"/>
          <w:szCs w:val="24"/>
        </w:rPr>
        <w:t xml:space="preserve">in the head suit as </w:t>
      </w:r>
      <w:r w:rsidR="00871786" w:rsidRPr="00005867">
        <w:rPr>
          <w:rFonts w:ascii="Times New Roman" w:hAnsi="Times New Roman" w:cs="Times New Roman"/>
          <w:sz w:val="24"/>
          <w:szCs w:val="24"/>
        </w:rPr>
        <w:t>a forgery for he goes on to allude that</w:t>
      </w: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871786" w:rsidRPr="00005867">
        <w:rPr>
          <w:rFonts w:ascii="Times New Roman" w:hAnsi="Times New Roman" w:cs="Times New Roman"/>
          <w:sz w:val="24"/>
          <w:szCs w:val="24"/>
        </w:rPr>
        <w:t xml:space="preserve">through </w:t>
      </w:r>
      <w:r w:rsidRPr="00005867">
        <w:rPr>
          <w:rFonts w:ascii="Times New Roman" w:hAnsi="Times New Roman" w:cs="Times New Roman"/>
          <w:sz w:val="24"/>
          <w:szCs w:val="24"/>
        </w:rPr>
        <w:t xml:space="preserve">police investigations carried out in regard to the forged signature in comparison with </w:t>
      </w:r>
      <w:r w:rsidR="00871786" w:rsidRPr="00005867">
        <w:rPr>
          <w:rFonts w:ascii="Times New Roman" w:hAnsi="Times New Roman" w:cs="Times New Roman"/>
          <w:sz w:val="24"/>
          <w:szCs w:val="24"/>
        </w:rPr>
        <w:t>his</w:t>
      </w:r>
      <w:r w:rsidRPr="00005867">
        <w:rPr>
          <w:rFonts w:ascii="Times New Roman" w:hAnsi="Times New Roman" w:cs="Times New Roman"/>
          <w:sz w:val="24"/>
          <w:szCs w:val="24"/>
        </w:rPr>
        <w:t xml:space="preserve"> several signatures and </w:t>
      </w:r>
      <w:r w:rsidR="00871786" w:rsidRPr="00005867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005867">
        <w:rPr>
          <w:rFonts w:ascii="Times New Roman" w:hAnsi="Times New Roman" w:cs="Times New Roman"/>
          <w:sz w:val="24"/>
          <w:szCs w:val="24"/>
        </w:rPr>
        <w:t>th</w:t>
      </w:r>
      <w:r w:rsidR="00871786" w:rsidRPr="00005867">
        <w:rPr>
          <w:rFonts w:ascii="Times New Roman" w:hAnsi="Times New Roman" w:cs="Times New Roman"/>
          <w:sz w:val="24"/>
          <w:szCs w:val="24"/>
        </w:rPr>
        <w:t>os</w:t>
      </w:r>
      <w:r w:rsidRPr="00005867">
        <w:rPr>
          <w:rFonts w:ascii="Times New Roman" w:hAnsi="Times New Roman" w:cs="Times New Roman"/>
          <w:sz w:val="24"/>
          <w:szCs w:val="24"/>
        </w:rPr>
        <w:t xml:space="preserve">e </w:t>
      </w:r>
      <w:r w:rsidR="00871786" w:rsidRPr="00005867">
        <w:rPr>
          <w:rFonts w:ascii="Times New Roman" w:hAnsi="Times New Roman" w:cs="Times New Roman"/>
          <w:sz w:val="24"/>
          <w:szCs w:val="24"/>
        </w:rPr>
        <w:t xml:space="preserve">contained </w:t>
      </w:r>
      <w:r w:rsidRPr="00005867">
        <w:rPr>
          <w:rFonts w:ascii="Times New Roman" w:hAnsi="Times New Roman" w:cs="Times New Roman"/>
          <w:sz w:val="24"/>
          <w:szCs w:val="24"/>
        </w:rPr>
        <w:t xml:space="preserve">in </w:t>
      </w:r>
      <w:r w:rsidR="00871786" w:rsidRPr="00005867">
        <w:rPr>
          <w:rFonts w:ascii="Times New Roman" w:hAnsi="Times New Roman" w:cs="Times New Roman"/>
          <w:sz w:val="24"/>
          <w:szCs w:val="24"/>
        </w:rPr>
        <w:t xml:space="preserve">his </w:t>
      </w:r>
      <w:r w:rsidRPr="00005867">
        <w:rPr>
          <w:rFonts w:ascii="Times New Roman" w:hAnsi="Times New Roman" w:cs="Times New Roman"/>
          <w:sz w:val="24"/>
          <w:szCs w:val="24"/>
        </w:rPr>
        <w:t xml:space="preserve">passport </w:t>
      </w:r>
      <w:r w:rsidR="00871786" w:rsidRPr="00005867">
        <w:rPr>
          <w:rFonts w:ascii="Times New Roman" w:hAnsi="Times New Roman" w:cs="Times New Roman"/>
          <w:sz w:val="24"/>
          <w:szCs w:val="24"/>
        </w:rPr>
        <w:t xml:space="preserve">show </w:t>
      </w:r>
      <w:r w:rsidRPr="00005867">
        <w:rPr>
          <w:rFonts w:ascii="Times New Roman" w:hAnsi="Times New Roman" w:cs="Times New Roman"/>
          <w:sz w:val="24"/>
          <w:szCs w:val="24"/>
        </w:rPr>
        <w:t xml:space="preserve">that the signature on the alleged commitment agreement is different from </w:t>
      </w:r>
      <w:r w:rsidR="00871786" w:rsidRPr="00005867">
        <w:rPr>
          <w:rFonts w:ascii="Times New Roman" w:hAnsi="Times New Roman" w:cs="Times New Roman"/>
          <w:sz w:val="24"/>
          <w:szCs w:val="24"/>
        </w:rPr>
        <w:t>his</w:t>
      </w:r>
      <w:r w:rsidRPr="00005867">
        <w:rPr>
          <w:rFonts w:ascii="Times New Roman" w:hAnsi="Times New Roman" w:cs="Times New Roman"/>
          <w:sz w:val="24"/>
          <w:szCs w:val="24"/>
        </w:rPr>
        <w:t>.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40" w:rsidRPr="00005867" w:rsidRDefault="00871786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This allegation by the Applicant is </w:t>
      </w:r>
      <w:r w:rsidR="00FD49E4" w:rsidRPr="00005867">
        <w:rPr>
          <w:rFonts w:ascii="Times New Roman" w:hAnsi="Times New Roman" w:cs="Times New Roman"/>
          <w:sz w:val="24"/>
          <w:szCs w:val="24"/>
        </w:rPr>
        <w:t xml:space="preserve">a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serious </w:t>
      </w:r>
      <w:r w:rsidRPr="00005867">
        <w:rPr>
          <w:rFonts w:ascii="Times New Roman" w:hAnsi="Times New Roman" w:cs="Times New Roman"/>
          <w:sz w:val="24"/>
          <w:szCs w:val="24"/>
        </w:rPr>
        <w:t xml:space="preserve">one </w:t>
      </w:r>
      <w:r w:rsidR="003310D3" w:rsidRPr="00005867">
        <w:rPr>
          <w:rFonts w:ascii="Times New Roman" w:hAnsi="Times New Roman" w:cs="Times New Roman"/>
          <w:sz w:val="24"/>
          <w:szCs w:val="24"/>
        </w:rPr>
        <w:t>not only</w:t>
      </w:r>
      <w:r w:rsidRPr="00005867">
        <w:rPr>
          <w:rFonts w:ascii="Times New Roman" w:hAnsi="Times New Roman" w:cs="Times New Roman"/>
          <w:sz w:val="24"/>
          <w:szCs w:val="24"/>
        </w:rPr>
        <w:t xml:space="preserve"> does </w:t>
      </w:r>
      <w:r w:rsidR="003310D3" w:rsidRPr="00005867">
        <w:rPr>
          <w:rFonts w:ascii="Times New Roman" w:hAnsi="Times New Roman" w:cs="Times New Roman"/>
          <w:sz w:val="24"/>
          <w:szCs w:val="24"/>
        </w:rPr>
        <w:t>it</w:t>
      </w:r>
      <w:r w:rsidRPr="00005867">
        <w:rPr>
          <w:rFonts w:ascii="Times New Roman" w:hAnsi="Times New Roman" w:cs="Times New Roman"/>
          <w:sz w:val="24"/>
          <w:szCs w:val="24"/>
        </w:rPr>
        <w:t xml:space="preserve"> go to the root of the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claim </w:t>
      </w:r>
      <w:r w:rsidR="003310D3" w:rsidRPr="00005867">
        <w:rPr>
          <w:rFonts w:ascii="Times New Roman" w:hAnsi="Times New Roman" w:cs="Times New Roman"/>
          <w:sz w:val="24"/>
          <w:szCs w:val="24"/>
        </w:rPr>
        <w:t>by t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he Respondents but tend to show that </w:t>
      </w:r>
      <w:r w:rsidR="00B40FFD" w:rsidRPr="00005867">
        <w:rPr>
          <w:rFonts w:ascii="Times New Roman" w:hAnsi="Times New Roman" w:cs="Times New Roman"/>
          <w:sz w:val="24"/>
          <w:szCs w:val="24"/>
        </w:rPr>
        <w:t>the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re is a likelihood that the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could be the wrong party sued and 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thus should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not 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at all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be involved in these proceedings. 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I find this contention to be one that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is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triable </w:t>
      </w:r>
      <w:r w:rsidR="003310D3" w:rsidRPr="00005867">
        <w:rPr>
          <w:rFonts w:ascii="Times New Roman" w:hAnsi="Times New Roman" w:cs="Times New Roman"/>
          <w:sz w:val="24"/>
          <w:szCs w:val="24"/>
        </w:rPr>
        <w:t>and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therefore </w:t>
      </w:r>
      <w:r w:rsidR="00C85424" w:rsidRPr="00005867">
        <w:rPr>
          <w:rFonts w:ascii="Times New Roman" w:hAnsi="Times New Roman" w:cs="Times New Roman"/>
          <w:sz w:val="24"/>
          <w:szCs w:val="24"/>
        </w:rPr>
        <w:t xml:space="preserve">must be fully </w:t>
      </w:r>
      <w:r w:rsidR="003310D3" w:rsidRPr="00005867">
        <w:rPr>
          <w:rFonts w:ascii="Times New Roman" w:hAnsi="Times New Roman" w:cs="Times New Roman"/>
          <w:sz w:val="24"/>
          <w:szCs w:val="24"/>
        </w:rPr>
        <w:t xml:space="preserve">and wholly investigated by the court for the court to </w:t>
      </w:r>
      <w:r w:rsidR="00A51C40" w:rsidRPr="00005867">
        <w:rPr>
          <w:rFonts w:ascii="Times New Roman" w:hAnsi="Times New Roman" w:cs="Times New Roman"/>
          <w:sz w:val="24"/>
          <w:szCs w:val="24"/>
        </w:rPr>
        <w:t>satisfy itself  one way or another that the issues raised in here are not trivial .</w:t>
      </w:r>
    </w:p>
    <w:p w:rsidR="008A6394" w:rsidRPr="00005867" w:rsidRDefault="00C85424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>In addition it is clear to me that the defen</w:t>
      </w:r>
      <w:r w:rsidR="00773A82" w:rsidRPr="00005867">
        <w:rPr>
          <w:rFonts w:ascii="Times New Roman" w:hAnsi="Times New Roman" w:cs="Times New Roman"/>
          <w:sz w:val="24"/>
          <w:szCs w:val="24"/>
        </w:rPr>
        <w:t>ce raised by the Applicant is specific</w:t>
      </w:r>
      <w:r w:rsidRPr="00005867">
        <w:rPr>
          <w:rFonts w:ascii="Times New Roman" w:hAnsi="Times New Roman" w:cs="Times New Roman"/>
          <w:sz w:val="24"/>
          <w:szCs w:val="24"/>
        </w:rPr>
        <w:t xml:space="preserve"> and not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a vague </w:t>
      </w:r>
      <w:r w:rsidR="00773A82" w:rsidRPr="00005867">
        <w:rPr>
          <w:rFonts w:ascii="Times New Roman" w:hAnsi="Times New Roman" w:cs="Times New Roman"/>
          <w:sz w:val="24"/>
          <w:szCs w:val="24"/>
        </w:rPr>
        <w:t xml:space="preserve">general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statement </w:t>
      </w:r>
      <w:r w:rsidRPr="00005867">
        <w:rPr>
          <w:rFonts w:ascii="Times New Roman" w:hAnsi="Times New Roman" w:cs="Times New Roman"/>
          <w:sz w:val="24"/>
          <w:szCs w:val="24"/>
        </w:rPr>
        <w:t>rai</w:t>
      </w:r>
      <w:r w:rsidR="00773A82" w:rsidRPr="00005867">
        <w:rPr>
          <w:rFonts w:ascii="Times New Roman" w:hAnsi="Times New Roman" w:cs="Times New Roman"/>
          <w:sz w:val="24"/>
          <w:szCs w:val="24"/>
        </w:rPr>
        <w:t xml:space="preserve">sed to deny any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liability </w:t>
      </w:r>
      <w:r w:rsidR="00773A82" w:rsidRPr="00005867">
        <w:rPr>
          <w:rFonts w:ascii="Times New Roman" w:hAnsi="Times New Roman" w:cs="Times New Roman"/>
          <w:sz w:val="24"/>
          <w:szCs w:val="24"/>
        </w:rPr>
        <w:t xml:space="preserve">for it is coupled </w:t>
      </w:r>
      <w:r w:rsidR="002009F8" w:rsidRPr="00005867">
        <w:rPr>
          <w:rFonts w:ascii="Times New Roman" w:hAnsi="Times New Roman" w:cs="Times New Roman"/>
          <w:sz w:val="24"/>
          <w:szCs w:val="24"/>
        </w:rPr>
        <w:t xml:space="preserve">with </w:t>
      </w:r>
      <w:r w:rsidR="002009F8" w:rsidRPr="00005867">
        <w:rPr>
          <w:rFonts w:ascii="Times New Roman" w:hAnsi="Times New Roman" w:cs="Times New Roman"/>
          <w:b/>
          <w:sz w:val="24"/>
          <w:szCs w:val="24"/>
        </w:rPr>
        <w:t>Annexture</w:t>
      </w:r>
      <w:r w:rsidR="00B40FFD" w:rsidRPr="00005867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922E57" w:rsidRPr="00005867">
        <w:rPr>
          <w:rFonts w:ascii="Times New Roman" w:hAnsi="Times New Roman" w:cs="Times New Roman"/>
          <w:b/>
          <w:sz w:val="24"/>
          <w:szCs w:val="24"/>
        </w:rPr>
        <w:t>A”</w:t>
      </w:r>
      <w:r w:rsidR="00922E57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773A82" w:rsidRPr="00005867">
        <w:rPr>
          <w:rFonts w:ascii="Times New Roman" w:hAnsi="Times New Roman" w:cs="Times New Roman"/>
          <w:sz w:val="24"/>
          <w:szCs w:val="24"/>
        </w:rPr>
        <w:t xml:space="preserve">which is </w:t>
      </w:r>
      <w:r w:rsidR="00922E57" w:rsidRPr="00005867">
        <w:rPr>
          <w:rFonts w:ascii="Times New Roman" w:hAnsi="Times New Roman" w:cs="Times New Roman"/>
          <w:sz w:val="24"/>
          <w:szCs w:val="24"/>
        </w:rPr>
        <w:t>a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 report of forensic document </w:t>
      </w:r>
      <w:r w:rsidR="00922E57" w:rsidRPr="00005867">
        <w:rPr>
          <w:rFonts w:ascii="Times New Roman" w:hAnsi="Times New Roman" w:cs="Times New Roman"/>
          <w:sz w:val="24"/>
          <w:szCs w:val="24"/>
        </w:rPr>
        <w:t xml:space="preserve">examiner </w:t>
      </w:r>
      <w:r w:rsidR="00773A82" w:rsidRPr="00005867">
        <w:rPr>
          <w:rFonts w:ascii="Times New Roman" w:hAnsi="Times New Roman" w:cs="Times New Roman"/>
          <w:sz w:val="24"/>
          <w:szCs w:val="24"/>
        </w:rPr>
        <w:t xml:space="preserve">which tends to support the defence raised by Applicant calling for </w:t>
      </w:r>
      <w:r w:rsidR="00101FE0" w:rsidRPr="00005867">
        <w:rPr>
          <w:rFonts w:ascii="Times New Roman" w:hAnsi="Times New Roman" w:cs="Times New Roman"/>
          <w:sz w:val="24"/>
          <w:szCs w:val="24"/>
        </w:rPr>
        <w:t>further through examination of the alleged instru</w:t>
      </w:r>
      <w:r w:rsidR="003455D4" w:rsidRPr="00005867">
        <w:rPr>
          <w:rFonts w:ascii="Times New Roman" w:hAnsi="Times New Roman" w:cs="Times New Roman"/>
          <w:sz w:val="24"/>
          <w:szCs w:val="24"/>
        </w:rPr>
        <w:t>ments stated to have been signed</w:t>
      </w:r>
      <w:r w:rsidR="00101FE0" w:rsidRPr="00005867">
        <w:rPr>
          <w:rFonts w:ascii="Times New Roman" w:hAnsi="Times New Roman" w:cs="Times New Roman"/>
          <w:sz w:val="24"/>
          <w:szCs w:val="24"/>
        </w:rPr>
        <w:t xml:space="preserve"> by </w:t>
      </w:r>
      <w:r w:rsidR="00101FE0" w:rsidRPr="00005867">
        <w:rPr>
          <w:rFonts w:ascii="Times New Roman" w:hAnsi="Times New Roman" w:cs="Times New Roman"/>
          <w:sz w:val="24"/>
          <w:szCs w:val="24"/>
        </w:rPr>
        <w:lastRenderedPageBreak/>
        <w:t>the parties in this dispute</w:t>
      </w:r>
      <w:r w:rsidR="003455D4" w:rsidRPr="00005867">
        <w:rPr>
          <w:rFonts w:ascii="Times New Roman" w:hAnsi="Times New Roman" w:cs="Times New Roman"/>
          <w:sz w:val="24"/>
          <w:szCs w:val="24"/>
        </w:rPr>
        <w:t>. In my view this is a triable issue for which the parties herein must prove to this court one way or the other that the allegations raised by this report are true or not.</w:t>
      </w:r>
    </w:p>
    <w:p w:rsidR="00B40FFD" w:rsidRPr="00005867" w:rsidRDefault="003455D4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>T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Pr="00005867">
        <w:rPr>
          <w:rFonts w:ascii="Times New Roman" w:hAnsi="Times New Roman" w:cs="Times New Roman"/>
          <w:sz w:val="24"/>
          <w:szCs w:val="24"/>
        </w:rPr>
        <w:t xml:space="preserve"> further c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ontended that </w:t>
      </w:r>
      <w:r w:rsidRPr="00005867">
        <w:rPr>
          <w:rFonts w:ascii="Times New Roman" w:hAnsi="Times New Roman" w:cs="Times New Roman"/>
          <w:sz w:val="24"/>
          <w:szCs w:val="24"/>
        </w:rPr>
        <w:t xml:space="preserve">it is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the wrong party </w:t>
      </w:r>
      <w:r w:rsidRPr="00005867">
        <w:rPr>
          <w:rFonts w:ascii="Times New Roman" w:hAnsi="Times New Roman" w:cs="Times New Roman"/>
          <w:sz w:val="24"/>
          <w:szCs w:val="24"/>
        </w:rPr>
        <w:t xml:space="preserve">sued for he raises the issue of not being </w:t>
      </w:r>
      <w:r w:rsidR="00B40FFD" w:rsidRPr="00005867">
        <w:rPr>
          <w:rFonts w:ascii="Times New Roman" w:hAnsi="Times New Roman" w:cs="Times New Roman"/>
          <w:sz w:val="24"/>
          <w:szCs w:val="24"/>
        </w:rPr>
        <w:t>the company</w:t>
      </w:r>
      <w:r w:rsidRPr="00005867">
        <w:rPr>
          <w:rFonts w:ascii="Times New Roman" w:hAnsi="Times New Roman" w:cs="Times New Roman"/>
          <w:sz w:val="24"/>
          <w:szCs w:val="24"/>
        </w:rPr>
        <w:t xml:space="preserve"> which is even </w:t>
      </w:r>
      <w:r w:rsidR="00B57E9F" w:rsidRPr="00005867">
        <w:rPr>
          <w:rFonts w:ascii="Times New Roman" w:hAnsi="Times New Roman" w:cs="Times New Roman"/>
          <w:sz w:val="24"/>
          <w:szCs w:val="24"/>
        </w:rPr>
        <w:t>referred</w:t>
      </w:r>
      <w:r w:rsidRPr="00005867">
        <w:rPr>
          <w:rFonts w:ascii="Times New Roman" w:hAnsi="Times New Roman" w:cs="Times New Roman"/>
          <w:sz w:val="24"/>
          <w:szCs w:val="24"/>
        </w:rPr>
        <w:t xml:space="preserve"> to by the Respondents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. This </w:t>
      </w:r>
      <w:r w:rsidRPr="00005867">
        <w:rPr>
          <w:rFonts w:ascii="Times New Roman" w:hAnsi="Times New Roman" w:cs="Times New Roman"/>
          <w:sz w:val="24"/>
          <w:szCs w:val="24"/>
        </w:rPr>
        <w:t xml:space="preserve">again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is another </w:t>
      </w:r>
      <w:r w:rsidR="00B57E9F" w:rsidRPr="00005867">
        <w:rPr>
          <w:rFonts w:ascii="Times New Roman" w:hAnsi="Times New Roman" w:cs="Times New Roman"/>
          <w:sz w:val="24"/>
          <w:szCs w:val="24"/>
        </w:rPr>
        <w:t xml:space="preserve">triable </w:t>
      </w:r>
      <w:r w:rsidR="00B40FFD" w:rsidRPr="00005867">
        <w:rPr>
          <w:rFonts w:ascii="Times New Roman" w:hAnsi="Times New Roman" w:cs="Times New Roman"/>
          <w:sz w:val="24"/>
          <w:szCs w:val="24"/>
        </w:rPr>
        <w:t xml:space="preserve">issue </w:t>
      </w:r>
      <w:r w:rsidR="005D57C5" w:rsidRPr="00005867">
        <w:rPr>
          <w:rFonts w:ascii="Times New Roman" w:hAnsi="Times New Roman" w:cs="Times New Roman"/>
          <w:sz w:val="24"/>
          <w:szCs w:val="24"/>
        </w:rPr>
        <w:t xml:space="preserve">that needs to be determined by the court </w:t>
      </w:r>
      <w:r w:rsidR="00922E57" w:rsidRPr="00005867">
        <w:rPr>
          <w:rFonts w:ascii="Times New Roman" w:hAnsi="Times New Roman" w:cs="Times New Roman"/>
          <w:sz w:val="24"/>
          <w:szCs w:val="24"/>
        </w:rPr>
        <w:t>in order</w:t>
      </w:r>
      <w:r w:rsidR="00B57E9F" w:rsidRPr="00005867">
        <w:rPr>
          <w:rFonts w:ascii="Times New Roman" w:hAnsi="Times New Roman" w:cs="Times New Roman"/>
          <w:sz w:val="24"/>
          <w:szCs w:val="24"/>
        </w:rPr>
        <w:t xml:space="preserve"> to determine whether this contention is true or not.</w:t>
      </w:r>
    </w:p>
    <w:p w:rsidR="005D57C5" w:rsidRPr="00005867" w:rsidRDefault="005D57C5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Thus </w:t>
      </w:r>
      <w:r w:rsidR="00B57E9F" w:rsidRPr="00005867">
        <w:rPr>
          <w:rFonts w:ascii="Times New Roman" w:hAnsi="Times New Roman" w:cs="Times New Roman"/>
          <w:sz w:val="24"/>
          <w:szCs w:val="24"/>
        </w:rPr>
        <w:t xml:space="preserve">from the two tangible issues raised by the Applicant I find that the Applicant has satisfied the requirement </w:t>
      </w:r>
      <w:r w:rsidR="005F3C0C" w:rsidRPr="00005867">
        <w:rPr>
          <w:rFonts w:ascii="Times New Roman" w:hAnsi="Times New Roman" w:cs="Times New Roman"/>
          <w:sz w:val="24"/>
          <w:szCs w:val="24"/>
        </w:rPr>
        <w:t xml:space="preserve">for the grant of </w:t>
      </w:r>
      <w:r w:rsidR="00D56C0D" w:rsidRPr="00005867">
        <w:rPr>
          <w:rFonts w:ascii="Times New Roman" w:hAnsi="Times New Roman" w:cs="Times New Roman"/>
          <w:sz w:val="24"/>
          <w:szCs w:val="24"/>
        </w:rPr>
        <w:t>this application</w:t>
      </w:r>
      <w:r w:rsidR="005F3C0C" w:rsidRPr="00005867">
        <w:rPr>
          <w:rFonts w:ascii="Times New Roman" w:hAnsi="Times New Roman" w:cs="Times New Roman"/>
          <w:sz w:val="24"/>
          <w:szCs w:val="24"/>
        </w:rPr>
        <w:t xml:space="preserve"> as the </w:t>
      </w:r>
      <w:r w:rsidRPr="00005867">
        <w:rPr>
          <w:rFonts w:ascii="Times New Roman" w:hAnsi="Times New Roman" w:cs="Times New Roman"/>
          <w:sz w:val="24"/>
          <w:szCs w:val="24"/>
        </w:rPr>
        <w:t xml:space="preserve">issues </w:t>
      </w:r>
      <w:r w:rsidR="005F3C0C" w:rsidRPr="00005867">
        <w:rPr>
          <w:rFonts w:ascii="Times New Roman" w:hAnsi="Times New Roman" w:cs="Times New Roman"/>
          <w:sz w:val="24"/>
          <w:szCs w:val="24"/>
        </w:rPr>
        <w:t xml:space="preserve">raised are plausible </w:t>
      </w:r>
      <w:r w:rsidR="00D56C0D" w:rsidRPr="00005867">
        <w:rPr>
          <w:rFonts w:ascii="Times New Roman" w:hAnsi="Times New Roman" w:cs="Times New Roman"/>
          <w:sz w:val="24"/>
          <w:szCs w:val="24"/>
        </w:rPr>
        <w:t xml:space="preserve">for they </w:t>
      </w:r>
      <w:r w:rsidRPr="00005867">
        <w:rPr>
          <w:rFonts w:ascii="Times New Roman" w:hAnsi="Times New Roman" w:cs="Times New Roman"/>
          <w:sz w:val="24"/>
          <w:szCs w:val="24"/>
        </w:rPr>
        <w:t xml:space="preserve">require </w:t>
      </w:r>
      <w:r w:rsidR="00D56C0D" w:rsidRPr="00005867">
        <w:rPr>
          <w:rFonts w:ascii="Times New Roman" w:hAnsi="Times New Roman" w:cs="Times New Roman"/>
          <w:sz w:val="24"/>
          <w:szCs w:val="24"/>
        </w:rPr>
        <w:t xml:space="preserve">in depth and </w:t>
      </w:r>
      <w:r w:rsidR="005F3C0C" w:rsidRPr="00005867">
        <w:rPr>
          <w:rFonts w:ascii="Times New Roman" w:hAnsi="Times New Roman" w:cs="Times New Roman"/>
          <w:sz w:val="24"/>
          <w:szCs w:val="24"/>
        </w:rPr>
        <w:t xml:space="preserve">adequate investigations </w:t>
      </w:r>
      <w:r w:rsidR="00D56C0D" w:rsidRPr="00005867">
        <w:rPr>
          <w:rFonts w:ascii="Times New Roman" w:hAnsi="Times New Roman" w:cs="Times New Roman"/>
          <w:sz w:val="24"/>
          <w:szCs w:val="24"/>
        </w:rPr>
        <w:t>by</w:t>
      </w:r>
      <w:r w:rsidR="005F3C0C" w:rsidRPr="00005867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D56C0D" w:rsidRPr="00005867">
        <w:rPr>
          <w:rFonts w:ascii="Times New Roman" w:hAnsi="Times New Roman" w:cs="Times New Roman"/>
          <w:sz w:val="24"/>
          <w:szCs w:val="24"/>
        </w:rPr>
        <w:t xml:space="preserve">so as </w:t>
      </w:r>
      <w:r w:rsidR="005F3C0C" w:rsidRPr="00005867">
        <w:rPr>
          <w:rFonts w:ascii="Times New Roman" w:hAnsi="Times New Roman" w:cs="Times New Roman"/>
          <w:sz w:val="24"/>
          <w:szCs w:val="24"/>
        </w:rPr>
        <w:t>the liabilities of the parties herein in relations to the claim made by the Respondents in the head suit</w:t>
      </w:r>
      <w:r w:rsidR="00D56C0D" w:rsidRPr="00005867">
        <w:rPr>
          <w:rFonts w:ascii="Times New Roman" w:hAnsi="Times New Roman" w:cs="Times New Roman"/>
          <w:sz w:val="24"/>
          <w:szCs w:val="24"/>
        </w:rPr>
        <w:t xml:space="preserve"> is </w:t>
      </w:r>
      <w:r w:rsidRPr="00005867">
        <w:rPr>
          <w:rFonts w:ascii="Times New Roman" w:hAnsi="Times New Roman" w:cs="Times New Roman"/>
          <w:sz w:val="24"/>
          <w:szCs w:val="24"/>
        </w:rPr>
        <w:t>determin</w:t>
      </w:r>
      <w:r w:rsidR="00D56C0D" w:rsidRPr="00005867">
        <w:rPr>
          <w:rFonts w:ascii="Times New Roman" w:hAnsi="Times New Roman" w:cs="Times New Roman"/>
          <w:sz w:val="24"/>
          <w:szCs w:val="24"/>
        </w:rPr>
        <w:t>ed</w:t>
      </w:r>
      <w:r w:rsidRPr="00005867">
        <w:rPr>
          <w:rFonts w:ascii="Times New Roman" w:hAnsi="Times New Roman" w:cs="Times New Roman"/>
          <w:sz w:val="24"/>
          <w:szCs w:val="24"/>
        </w:rPr>
        <w:t>.</w:t>
      </w:r>
      <w:r w:rsidR="00D56C0D" w:rsidRPr="00005867">
        <w:rPr>
          <w:rFonts w:ascii="Times New Roman" w:hAnsi="Times New Roman" w:cs="Times New Roman"/>
          <w:sz w:val="24"/>
          <w:szCs w:val="24"/>
        </w:rPr>
        <w:t xml:space="preserve"> I would thus allow this application and make orders as below.</w:t>
      </w:r>
    </w:p>
    <w:p w:rsidR="005D57C5" w:rsidRPr="00005867" w:rsidRDefault="005D57C5" w:rsidP="000058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67">
        <w:rPr>
          <w:rFonts w:ascii="Times New Roman" w:hAnsi="Times New Roman" w:cs="Times New Roman"/>
          <w:b/>
          <w:sz w:val="24"/>
          <w:szCs w:val="24"/>
          <w:u w:val="single"/>
        </w:rPr>
        <w:t>Orders:</w:t>
      </w:r>
    </w:p>
    <w:p w:rsidR="003A47C0" w:rsidRPr="00005867" w:rsidRDefault="00A51C40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>This Honourable Court grants th</w:t>
      </w:r>
      <w:r w:rsidR="00654BA1" w:rsidRPr="00005867">
        <w:rPr>
          <w:rFonts w:ascii="Times New Roman" w:hAnsi="Times New Roman" w:cs="Times New Roman"/>
          <w:sz w:val="24"/>
          <w:szCs w:val="24"/>
        </w:rPr>
        <w:t>is Application</w:t>
      </w: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654BA1" w:rsidRPr="00005867">
        <w:rPr>
          <w:rFonts w:ascii="Times New Roman" w:hAnsi="Times New Roman" w:cs="Times New Roman"/>
          <w:sz w:val="24"/>
          <w:szCs w:val="24"/>
        </w:rPr>
        <w:t>for leave to appear and defend for th</w:t>
      </w:r>
      <w:r w:rsidRPr="00005867">
        <w:rPr>
          <w:rFonts w:ascii="Times New Roman" w:hAnsi="Times New Roman" w:cs="Times New Roman"/>
          <w:sz w:val="24"/>
          <w:szCs w:val="24"/>
        </w:rPr>
        <w:t>e Applicant ha</w:t>
      </w:r>
      <w:r w:rsidR="00654BA1" w:rsidRPr="00005867">
        <w:rPr>
          <w:rFonts w:ascii="Times New Roman" w:hAnsi="Times New Roman" w:cs="Times New Roman"/>
          <w:sz w:val="24"/>
          <w:szCs w:val="24"/>
        </w:rPr>
        <w:t xml:space="preserve">s </w:t>
      </w:r>
      <w:r w:rsidRPr="00005867">
        <w:rPr>
          <w:rFonts w:ascii="Times New Roman" w:hAnsi="Times New Roman" w:cs="Times New Roman"/>
          <w:sz w:val="24"/>
          <w:szCs w:val="24"/>
        </w:rPr>
        <w:t xml:space="preserve">satisfied the requirements needed in regards to applications of this nature </w:t>
      </w:r>
      <w:r w:rsidR="00654BA1" w:rsidRPr="00005867">
        <w:rPr>
          <w:rFonts w:ascii="Times New Roman" w:hAnsi="Times New Roman" w:cs="Times New Roman"/>
          <w:sz w:val="24"/>
          <w:szCs w:val="24"/>
        </w:rPr>
        <w:t>as follows;</w:t>
      </w:r>
    </w:p>
    <w:p w:rsidR="005D57C5" w:rsidRPr="00005867" w:rsidRDefault="003A47C0" w:rsidP="0000586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="00654BA1" w:rsidRPr="00005867">
        <w:rPr>
          <w:rFonts w:ascii="Times New Roman" w:hAnsi="Times New Roman" w:cs="Times New Roman"/>
          <w:sz w:val="24"/>
          <w:szCs w:val="24"/>
        </w:rPr>
        <w:t>The Application is granted u</w:t>
      </w:r>
      <w:r w:rsidR="00922E57" w:rsidRPr="00005867">
        <w:rPr>
          <w:rFonts w:ascii="Times New Roman" w:hAnsi="Times New Roman" w:cs="Times New Roman"/>
          <w:sz w:val="24"/>
          <w:szCs w:val="24"/>
        </w:rPr>
        <w:t>nconditionally.</w:t>
      </w:r>
    </w:p>
    <w:p w:rsidR="005D57C5" w:rsidRPr="00005867" w:rsidRDefault="003A47C0" w:rsidP="0000586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>T</w:t>
      </w:r>
      <w:r w:rsidR="005D57C5" w:rsidRPr="00005867">
        <w:rPr>
          <w:rFonts w:ascii="Times New Roman" w:hAnsi="Times New Roman" w:cs="Times New Roman"/>
          <w:sz w:val="24"/>
          <w:szCs w:val="24"/>
        </w:rPr>
        <w:t xml:space="preserve">he </w:t>
      </w:r>
      <w:r w:rsidR="00FE584B" w:rsidRPr="00005867">
        <w:rPr>
          <w:rFonts w:ascii="Times New Roman" w:hAnsi="Times New Roman" w:cs="Times New Roman"/>
          <w:sz w:val="24"/>
          <w:szCs w:val="24"/>
        </w:rPr>
        <w:t>Applicant</w:t>
      </w:r>
      <w:r w:rsidR="005D57C5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Pr="00005867">
        <w:rPr>
          <w:rFonts w:ascii="Times New Roman" w:hAnsi="Times New Roman" w:cs="Times New Roman"/>
          <w:sz w:val="24"/>
          <w:szCs w:val="24"/>
        </w:rPr>
        <w:t xml:space="preserve">is required to file </w:t>
      </w:r>
      <w:r w:rsidR="00654BA1" w:rsidRPr="00005867">
        <w:rPr>
          <w:rFonts w:ascii="Times New Roman" w:hAnsi="Times New Roman" w:cs="Times New Roman"/>
          <w:sz w:val="24"/>
          <w:szCs w:val="24"/>
        </w:rPr>
        <w:t xml:space="preserve">and serve onto the Respondents his </w:t>
      </w:r>
      <w:r w:rsidR="005D57C5" w:rsidRPr="00005867">
        <w:rPr>
          <w:rFonts w:ascii="Times New Roman" w:hAnsi="Times New Roman" w:cs="Times New Roman"/>
          <w:sz w:val="24"/>
          <w:szCs w:val="24"/>
        </w:rPr>
        <w:t xml:space="preserve">defence within fifteen </w:t>
      </w:r>
      <w:r w:rsidR="00654BA1" w:rsidRPr="00005867">
        <w:rPr>
          <w:rFonts w:ascii="Times New Roman" w:hAnsi="Times New Roman" w:cs="Times New Roman"/>
          <w:sz w:val="24"/>
          <w:szCs w:val="24"/>
        </w:rPr>
        <w:t xml:space="preserve">(15) </w:t>
      </w:r>
      <w:r w:rsidR="005D57C5" w:rsidRPr="00005867">
        <w:rPr>
          <w:rFonts w:ascii="Times New Roman" w:hAnsi="Times New Roman" w:cs="Times New Roman"/>
          <w:sz w:val="24"/>
          <w:szCs w:val="24"/>
        </w:rPr>
        <w:t>days</w:t>
      </w:r>
      <w:r w:rsidR="00654BA1" w:rsidRPr="00005867">
        <w:rPr>
          <w:rFonts w:ascii="Times New Roman" w:hAnsi="Times New Roman" w:cs="Times New Roman"/>
          <w:sz w:val="24"/>
          <w:szCs w:val="24"/>
        </w:rPr>
        <w:t xml:space="preserve"> from the date of this ruling.</w:t>
      </w:r>
    </w:p>
    <w:p w:rsidR="005D57C5" w:rsidRPr="00005867" w:rsidRDefault="005D57C5" w:rsidP="0000586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 xml:space="preserve">The </w:t>
      </w:r>
      <w:r w:rsidR="002009F8" w:rsidRPr="00005867">
        <w:rPr>
          <w:rFonts w:ascii="Times New Roman" w:hAnsi="Times New Roman" w:cs="Times New Roman"/>
          <w:sz w:val="24"/>
          <w:szCs w:val="24"/>
        </w:rPr>
        <w:t xml:space="preserve">cost </w:t>
      </w:r>
      <w:r w:rsidR="00654BA1" w:rsidRPr="00005867">
        <w:rPr>
          <w:rFonts w:ascii="Times New Roman" w:hAnsi="Times New Roman" w:cs="Times New Roman"/>
          <w:sz w:val="24"/>
          <w:szCs w:val="24"/>
        </w:rPr>
        <w:t>incurred in pr</w:t>
      </w:r>
      <w:r w:rsidR="00A732CC" w:rsidRPr="00005867">
        <w:rPr>
          <w:rFonts w:ascii="Times New Roman" w:hAnsi="Times New Roman" w:cs="Times New Roman"/>
          <w:sz w:val="24"/>
          <w:szCs w:val="24"/>
        </w:rPr>
        <w:t>o</w:t>
      </w:r>
      <w:r w:rsidR="00654BA1" w:rsidRPr="00005867">
        <w:rPr>
          <w:rFonts w:ascii="Times New Roman" w:hAnsi="Times New Roman" w:cs="Times New Roman"/>
          <w:sz w:val="24"/>
          <w:szCs w:val="24"/>
        </w:rPr>
        <w:t xml:space="preserve">secuting this </w:t>
      </w:r>
      <w:r w:rsidR="002009F8" w:rsidRPr="00005867">
        <w:rPr>
          <w:rFonts w:ascii="Times New Roman" w:hAnsi="Times New Roman" w:cs="Times New Roman"/>
          <w:sz w:val="24"/>
          <w:szCs w:val="24"/>
        </w:rPr>
        <w:t>Application is</w:t>
      </w:r>
      <w:r w:rsidR="003A47C0" w:rsidRPr="00005867">
        <w:rPr>
          <w:rFonts w:ascii="Times New Roman" w:hAnsi="Times New Roman" w:cs="Times New Roman"/>
          <w:sz w:val="24"/>
          <w:szCs w:val="24"/>
        </w:rPr>
        <w:t xml:space="preserve"> </w:t>
      </w:r>
      <w:r w:rsidRPr="00005867">
        <w:rPr>
          <w:rFonts w:ascii="Times New Roman" w:hAnsi="Times New Roman" w:cs="Times New Roman"/>
          <w:sz w:val="24"/>
          <w:szCs w:val="24"/>
        </w:rPr>
        <w:t>to abide the outcome of the main suit.</w:t>
      </w:r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sz w:val="24"/>
          <w:szCs w:val="24"/>
        </w:rPr>
        <w:t>I do so order accordingly.</w:t>
      </w:r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Henry Peter Adonyo</w:t>
      </w:r>
    </w:p>
    <w:p w:rsidR="003A47C0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Judge</w:t>
      </w:r>
    </w:p>
    <w:p w:rsidR="00CE1B4B" w:rsidRPr="00005867" w:rsidRDefault="003A47C0" w:rsidP="0000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67">
        <w:rPr>
          <w:rFonts w:ascii="Times New Roman" w:hAnsi="Times New Roman" w:cs="Times New Roman"/>
          <w:b/>
          <w:sz w:val="24"/>
          <w:szCs w:val="24"/>
        </w:rPr>
        <w:t>16</w:t>
      </w:r>
      <w:r w:rsidRPr="000058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05867">
        <w:rPr>
          <w:rFonts w:ascii="Times New Roman" w:hAnsi="Times New Roman" w:cs="Times New Roman"/>
          <w:b/>
          <w:sz w:val="24"/>
          <w:szCs w:val="24"/>
        </w:rPr>
        <w:t xml:space="preserve"> June, 2015</w:t>
      </w:r>
    </w:p>
    <w:sectPr w:rsidR="00CE1B4B" w:rsidRPr="00005867" w:rsidSect="00C83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A1" w:rsidRDefault="00654BA1" w:rsidP="00922E57">
      <w:pPr>
        <w:spacing w:after="0" w:line="240" w:lineRule="auto"/>
      </w:pPr>
      <w:r>
        <w:separator/>
      </w:r>
    </w:p>
  </w:endnote>
  <w:endnote w:type="continuationSeparator" w:id="0">
    <w:p w:rsidR="00654BA1" w:rsidRDefault="00654BA1" w:rsidP="0092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63" w:rsidRDefault="00B01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655"/>
      <w:docPartObj>
        <w:docPartGallery w:val="Page Numbers (Bottom of Page)"/>
        <w:docPartUnique/>
      </w:docPartObj>
    </w:sdtPr>
    <w:sdtEndPr>
      <w:rPr>
        <w:rFonts w:ascii="Harrington" w:hAnsi="Harrington"/>
      </w:rPr>
    </w:sdtEndPr>
    <w:sdtContent>
      <w:p w:rsidR="00654BA1" w:rsidRPr="00B01863" w:rsidRDefault="00654BA1">
        <w:pPr>
          <w:pStyle w:val="Footer"/>
          <w:rPr>
            <w:rFonts w:ascii="Harrington" w:hAnsi="Harrington"/>
          </w:rPr>
        </w:pPr>
        <w:r w:rsidRPr="00B01863">
          <w:rPr>
            <w:rFonts w:ascii="Harrington" w:hAnsi="Harrington"/>
          </w:rPr>
          <w:fldChar w:fldCharType="begin"/>
        </w:r>
        <w:r w:rsidRPr="00B01863">
          <w:rPr>
            <w:rFonts w:ascii="Harrington" w:hAnsi="Harrington"/>
          </w:rPr>
          <w:instrText xml:space="preserve"> PAGE   \* MERGEFORMAT </w:instrText>
        </w:r>
        <w:r w:rsidRPr="00B01863">
          <w:rPr>
            <w:rFonts w:ascii="Harrington" w:hAnsi="Harrington"/>
          </w:rPr>
          <w:fldChar w:fldCharType="separate"/>
        </w:r>
        <w:r w:rsidR="00005867">
          <w:rPr>
            <w:rFonts w:ascii="Harrington" w:hAnsi="Harrington"/>
            <w:noProof/>
          </w:rPr>
          <w:t>4</w:t>
        </w:r>
        <w:r w:rsidRPr="00B01863">
          <w:rPr>
            <w:rFonts w:ascii="Harrington" w:hAnsi="Harrington"/>
          </w:rPr>
          <w:fldChar w:fldCharType="end"/>
        </w:r>
        <w:r w:rsidRPr="00B01863">
          <w:rPr>
            <w:rFonts w:ascii="Harrington" w:hAnsi="Harrington"/>
          </w:rPr>
          <w:t xml:space="preserve">: </w:t>
        </w:r>
        <w:r w:rsidRPr="00B01863">
          <w:rPr>
            <w:rFonts w:ascii="Harrington" w:hAnsi="Harrington"/>
            <w:b/>
            <w:i/>
          </w:rPr>
          <w:t>Ruling on an application for leave to appear and defend a suit by Hon. Mr. Justice Henry Peter Adonyo</w:t>
        </w:r>
        <w:r w:rsidRPr="00B01863">
          <w:rPr>
            <w:rFonts w:ascii="Harrington" w:hAnsi="Harrington"/>
          </w:rPr>
          <w:t>.</w:t>
        </w:r>
      </w:p>
    </w:sdtContent>
  </w:sdt>
  <w:p w:rsidR="00654BA1" w:rsidRPr="00B01863" w:rsidRDefault="00654BA1">
    <w:pPr>
      <w:pStyle w:val="Footer"/>
      <w:rPr>
        <w:rFonts w:ascii="Harrington" w:hAnsi="Harringto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63" w:rsidRDefault="00B01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A1" w:rsidRDefault="00654BA1" w:rsidP="00922E57">
      <w:pPr>
        <w:spacing w:after="0" w:line="240" w:lineRule="auto"/>
      </w:pPr>
      <w:r>
        <w:separator/>
      </w:r>
    </w:p>
  </w:footnote>
  <w:footnote w:type="continuationSeparator" w:id="0">
    <w:p w:rsidR="00654BA1" w:rsidRDefault="00654BA1" w:rsidP="0092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63" w:rsidRDefault="00B01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A1" w:rsidRDefault="00654BA1">
    <w:pPr>
      <w:pStyle w:val="Header"/>
    </w:pPr>
  </w:p>
  <w:p w:rsidR="00654BA1" w:rsidRDefault="00654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63" w:rsidRDefault="00B01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05C"/>
    <w:multiLevelType w:val="hybridMultilevel"/>
    <w:tmpl w:val="503E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4B0F"/>
    <w:multiLevelType w:val="hybridMultilevel"/>
    <w:tmpl w:val="950EB560"/>
    <w:lvl w:ilvl="0" w:tplc="BA0A9750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26D13"/>
    <w:multiLevelType w:val="hybridMultilevel"/>
    <w:tmpl w:val="E654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9"/>
    <w:rsid w:val="00005867"/>
    <w:rsid w:val="00063E8C"/>
    <w:rsid w:val="00064BCC"/>
    <w:rsid w:val="00071258"/>
    <w:rsid w:val="000A5C26"/>
    <w:rsid w:val="00101FE0"/>
    <w:rsid w:val="002009F8"/>
    <w:rsid w:val="00207E89"/>
    <w:rsid w:val="003310D3"/>
    <w:rsid w:val="003455D4"/>
    <w:rsid w:val="003A47C0"/>
    <w:rsid w:val="005100F8"/>
    <w:rsid w:val="005872C1"/>
    <w:rsid w:val="005D57C5"/>
    <w:rsid w:val="005F3C0C"/>
    <w:rsid w:val="00654BA1"/>
    <w:rsid w:val="006C567C"/>
    <w:rsid w:val="007424D0"/>
    <w:rsid w:val="00742D59"/>
    <w:rsid w:val="00752FD7"/>
    <w:rsid w:val="007638F1"/>
    <w:rsid w:val="00773A82"/>
    <w:rsid w:val="0084062C"/>
    <w:rsid w:val="00871786"/>
    <w:rsid w:val="008A6394"/>
    <w:rsid w:val="008F3832"/>
    <w:rsid w:val="008F41A3"/>
    <w:rsid w:val="00922E57"/>
    <w:rsid w:val="009D2215"/>
    <w:rsid w:val="00A51C40"/>
    <w:rsid w:val="00A732CC"/>
    <w:rsid w:val="00B01863"/>
    <w:rsid w:val="00B40FFD"/>
    <w:rsid w:val="00B57E9F"/>
    <w:rsid w:val="00B82772"/>
    <w:rsid w:val="00BA0F7D"/>
    <w:rsid w:val="00BD6CD6"/>
    <w:rsid w:val="00C124CA"/>
    <w:rsid w:val="00C83289"/>
    <w:rsid w:val="00C85424"/>
    <w:rsid w:val="00CE1B4B"/>
    <w:rsid w:val="00D25D31"/>
    <w:rsid w:val="00D56C0D"/>
    <w:rsid w:val="00E52FE6"/>
    <w:rsid w:val="00E66D2E"/>
    <w:rsid w:val="00EE364C"/>
    <w:rsid w:val="00F61CC8"/>
    <w:rsid w:val="00FD49E4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57"/>
  </w:style>
  <w:style w:type="paragraph" w:styleId="Footer">
    <w:name w:val="footer"/>
    <w:basedOn w:val="Normal"/>
    <w:link w:val="FooterChar"/>
    <w:uiPriority w:val="99"/>
    <w:unhideWhenUsed/>
    <w:rsid w:val="0092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57"/>
  </w:style>
  <w:style w:type="paragraph" w:styleId="Footer">
    <w:name w:val="footer"/>
    <w:basedOn w:val="Normal"/>
    <w:link w:val="FooterChar"/>
    <w:uiPriority w:val="99"/>
    <w:unhideWhenUsed/>
    <w:rsid w:val="0092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8D28-846B-46B1-81C7-D7D69CEE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Ben Mulingoki</cp:lastModifiedBy>
  <cp:revision>2</cp:revision>
  <dcterms:created xsi:type="dcterms:W3CDTF">2015-12-01T09:53:00Z</dcterms:created>
  <dcterms:modified xsi:type="dcterms:W3CDTF">2015-12-01T09:53:00Z</dcterms:modified>
</cp:coreProperties>
</file>