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43" w:rsidRPr="00010938" w:rsidRDefault="009C7AA2"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ab/>
      </w:r>
      <w:r w:rsidR="00310AE4" w:rsidRPr="00010938">
        <w:rPr>
          <w:rFonts w:ascii="Times New Roman" w:hAnsi="Times New Roman" w:cs="Times New Roman"/>
          <w:b/>
          <w:sz w:val="24"/>
          <w:szCs w:val="24"/>
          <w:lang w:val="en-GB"/>
        </w:rPr>
        <w:t xml:space="preserve">         </w:t>
      </w:r>
      <w:r w:rsidR="00413BC0" w:rsidRPr="00010938">
        <w:rPr>
          <w:rFonts w:ascii="Times New Roman" w:hAnsi="Times New Roman" w:cs="Times New Roman"/>
          <w:b/>
          <w:sz w:val="24"/>
          <w:szCs w:val="24"/>
          <w:lang w:val="en-GB"/>
        </w:rPr>
        <w:t xml:space="preserve">                           </w:t>
      </w:r>
      <w:r w:rsidR="00310AE4" w:rsidRPr="00010938">
        <w:rPr>
          <w:rFonts w:ascii="Times New Roman" w:hAnsi="Times New Roman" w:cs="Times New Roman"/>
          <w:b/>
          <w:sz w:val="24"/>
          <w:szCs w:val="24"/>
          <w:lang w:val="en-GB"/>
        </w:rPr>
        <w:t xml:space="preserve">          </w:t>
      </w:r>
      <w:bookmarkStart w:id="0" w:name="_GoBack"/>
      <w:bookmarkEnd w:id="0"/>
    </w:p>
    <w:p w:rsidR="00310AE4" w:rsidRPr="00010938" w:rsidRDefault="00310AE4"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THE REPUBLIC OF UGANDA</w:t>
      </w:r>
    </w:p>
    <w:p w:rsidR="00310AE4" w:rsidRPr="00010938" w:rsidRDefault="00310AE4"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IN THE HIGH COURT OF UGANDA AT KAMPALA</w:t>
      </w:r>
    </w:p>
    <w:p w:rsidR="00310AE4" w:rsidRPr="00010938" w:rsidRDefault="00B53AA1"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w:t>
      </w:r>
      <w:r w:rsidR="005073C0" w:rsidRPr="00010938">
        <w:rPr>
          <w:rFonts w:ascii="Times New Roman" w:hAnsi="Times New Roman" w:cs="Times New Roman"/>
          <w:b/>
          <w:sz w:val="24"/>
          <w:szCs w:val="24"/>
          <w:lang w:val="en-GB"/>
        </w:rPr>
        <w:t xml:space="preserve">COMMERCIAL </w:t>
      </w:r>
      <w:r w:rsidRPr="00010938">
        <w:rPr>
          <w:rFonts w:ascii="Times New Roman" w:hAnsi="Times New Roman" w:cs="Times New Roman"/>
          <w:b/>
          <w:sz w:val="24"/>
          <w:szCs w:val="24"/>
          <w:lang w:val="en-GB"/>
        </w:rPr>
        <w:t>DIVISION]</w:t>
      </w:r>
    </w:p>
    <w:p w:rsidR="00C12555" w:rsidRPr="00010938" w:rsidRDefault="005073C0"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CIVIL SU</w:t>
      </w:r>
      <w:r w:rsidR="00DC0AE4" w:rsidRPr="00010938">
        <w:rPr>
          <w:rFonts w:ascii="Times New Roman" w:hAnsi="Times New Roman" w:cs="Times New Roman"/>
          <w:b/>
          <w:sz w:val="24"/>
          <w:szCs w:val="24"/>
          <w:lang w:val="en-GB"/>
        </w:rPr>
        <w:t xml:space="preserve">IT </w:t>
      </w:r>
      <w:r w:rsidR="00BD61EF" w:rsidRPr="00010938">
        <w:rPr>
          <w:rFonts w:ascii="Times New Roman" w:hAnsi="Times New Roman" w:cs="Times New Roman"/>
          <w:b/>
          <w:sz w:val="24"/>
          <w:szCs w:val="24"/>
          <w:lang w:val="en-GB"/>
        </w:rPr>
        <w:t>N</w:t>
      </w:r>
      <w:r w:rsidR="00B53AA1" w:rsidRPr="00010938">
        <w:rPr>
          <w:rFonts w:ascii="Times New Roman" w:hAnsi="Times New Roman" w:cs="Times New Roman"/>
          <w:b/>
          <w:sz w:val="24"/>
          <w:szCs w:val="24"/>
          <w:lang w:val="en-GB"/>
        </w:rPr>
        <w:t xml:space="preserve">o. </w:t>
      </w:r>
      <w:r w:rsidR="00BD61EF" w:rsidRPr="00010938">
        <w:rPr>
          <w:rFonts w:ascii="Times New Roman" w:hAnsi="Times New Roman" w:cs="Times New Roman"/>
          <w:b/>
          <w:sz w:val="24"/>
          <w:szCs w:val="24"/>
          <w:lang w:val="en-GB"/>
        </w:rPr>
        <w:t>398</w:t>
      </w:r>
      <w:r w:rsidR="00DC0AE4" w:rsidRPr="00010938">
        <w:rPr>
          <w:rFonts w:ascii="Times New Roman" w:hAnsi="Times New Roman" w:cs="Times New Roman"/>
          <w:b/>
          <w:sz w:val="24"/>
          <w:szCs w:val="24"/>
          <w:lang w:val="en-GB"/>
        </w:rPr>
        <w:t xml:space="preserve"> OF 2012</w:t>
      </w:r>
    </w:p>
    <w:p w:rsidR="00F53EF5" w:rsidRPr="00010938" w:rsidRDefault="00010938" w:rsidP="00010938">
      <w:pPr>
        <w:pStyle w:val="ListParagraph"/>
        <w:numPr>
          <w:ilvl w:val="0"/>
          <w:numId w:val="1"/>
        </w:numPr>
        <w:spacing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55880</wp:posOffset>
                </wp:positionV>
                <wp:extent cx="161290" cy="320040"/>
                <wp:effectExtent l="9525" t="5080" r="1016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320040"/>
                        </a:xfrm>
                        <a:prstGeom prst="rightBrace">
                          <a:avLst>
                            <a:gd name="adj1" fmla="val 165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56.5pt;margin-top:4.4pt;width:12.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"/>
            </w:pict>
          </mc:Fallback>
        </mc:AlternateContent>
      </w:r>
      <w:r w:rsidR="00F53EF5" w:rsidRPr="00010938">
        <w:rPr>
          <w:rFonts w:ascii="Times New Roman" w:hAnsi="Times New Roman" w:cs="Times New Roman"/>
          <w:b/>
          <w:sz w:val="24"/>
          <w:szCs w:val="24"/>
          <w:lang w:val="en-GB"/>
        </w:rPr>
        <w:t>ARVIND PATEL</w:t>
      </w:r>
    </w:p>
    <w:p w:rsidR="00C12555" w:rsidRPr="00010938" w:rsidRDefault="00F53EF5" w:rsidP="00010938">
      <w:pPr>
        <w:pStyle w:val="ListParagraph"/>
        <w:numPr>
          <w:ilvl w:val="0"/>
          <w:numId w:val="1"/>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 xml:space="preserve">HIHLAND AGRICULTURAL EXPORT LTD     </w:t>
      </w:r>
      <w:r w:rsidR="0093444F" w:rsidRPr="00010938">
        <w:rPr>
          <w:rFonts w:ascii="Times New Roman" w:hAnsi="Times New Roman" w:cs="Times New Roman"/>
          <w:b/>
          <w:sz w:val="24"/>
          <w:szCs w:val="24"/>
          <w:lang w:val="en-GB"/>
        </w:rPr>
        <w:t>::::</w:t>
      </w:r>
      <w:r w:rsidR="00544158" w:rsidRPr="00010938">
        <w:rPr>
          <w:rFonts w:ascii="Times New Roman" w:hAnsi="Times New Roman" w:cs="Times New Roman"/>
          <w:b/>
          <w:sz w:val="24"/>
          <w:szCs w:val="24"/>
          <w:lang w:val="en-GB"/>
        </w:rPr>
        <w:t>:::::::::::::::::</w:t>
      </w:r>
      <w:r w:rsidR="0093444F" w:rsidRPr="00010938">
        <w:rPr>
          <w:rFonts w:ascii="Times New Roman" w:hAnsi="Times New Roman" w:cs="Times New Roman"/>
          <w:b/>
          <w:sz w:val="24"/>
          <w:szCs w:val="24"/>
          <w:lang w:val="en-GB"/>
        </w:rPr>
        <w:t>::::</w:t>
      </w:r>
      <w:r w:rsidR="00C12555" w:rsidRPr="00010938">
        <w:rPr>
          <w:rFonts w:ascii="Times New Roman" w:hAnsi="Times New Roman" w:cs="Times New Roman"/>
          <w:b/>
          <w:sz w:val="24"/>
          <w:szCs w:val="24"/>
          <w:lang w:val="en-GB"/>
        </w:rPr>
        <w:t xml:space="preserve"> </w:t>
      </w:r>
      <w:r w:rsidR="00310AE4" w:rsidRPr="00010938">
        <w:rPr>
          <w:rFonts w:ascii="Times New Roman" w:hAnsi="Times New Roman" w:cs="Times New Roman"/>
          <w:b/>
          <w:sz w:val="24"/>
          <w:szCs w:val="24"/>
          <w:lang w:val="en-GB"/>
        </w:rPr>
        <w:t xml:space="preserve">  </w:t>
      </w:r>
      <w:r w:rsidR="0093444F" w:rsidRPr="00010938">
        <w:rPr>
          <w:rFonts w:ascii="Times New Roman" w:hAnsi="Times New Roman" w:cs="Times New Roman"/>
          <w:b/>
          <w:sz w:val="24"/>
          <w:szCs w:val="24"/>
          <w:lang w:val="en-GB"/>
        </w:rPr>
        <w:t>PLAINTIFFS</w:t>
      </w:r>
    </w:p>
    <w:p w:rsidR="00310AE4" w:rsidRPr="00010938" w:rsidRDefault="00310AE4"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VERSUS</w:t>
      </w:r>
    </w:p>
    <w:p w:rsidR="00310AE4" w:rsidRPr="00010938" w:rsidRDefault="00010938" w:rsidP="00010938">
      <w:pPr>
        <w:pStyle w:val="ListParagraph"/>
        <w:numPr>
          <w:ilvl w:val="0"/>
          <w:numId w:val="2"/>
        </w:numPr>
        <w:spacing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84455</wp:posOffset>
                </wp:positionV>
                <wp:extent cx="296545" cy="478155"/>
                <wp:effectExtent l="7620" t="9525"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478155"/>
                        </a:xfrm>
                        <a:prstGeom prst="rightBrace">
                          <a:avLst>
                            <a:gd name="adj1" fmla="val 13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228.6pt;margin-top:6.65pt;width:23.3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pggAIAAC0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"/>
            </w:pict>
          </mc:Fallback>
        </mc:AlternateContent>
      </w:r>
      <w:r w:rsidR="0093444F" w:rsidRPr="00010938">
        <w:rPr>
          <w:rFonts w:ascii="Times New Roman" w:hAnsi="Times New Roman" w:cs="Times New Roman"/>
          <w:b/>
          <w:sz w:val="24"/>
          <w:szCs w:val="24"/>
          <w:lang w:val="en-GB"/>
        </w:rPr>
        <w:t>FRED KABUJEEME</w:t>
      </w:r>
    </w:p>
    <w:p w:rsidR="00CD2465" w:rsidRPr="00010938" w:rsidRDefault="00CD2465" w:rsidP="00010938">
      <w:pPr>
        <w:pStyle w:val="ListParagraph"/>
        <w:numPr>
          <w:ilvl w:val="0"/>
          <w:numId w:val="2"/>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RONALD MENYA</w:t>
      </w:r>
      <w:r w:rsidR="00421523" w:rsidRPr="00010938">
        <w:rPr>
          <w:rFonts w:ascii="Times New Roman" w:hAnsi="Times New Roman" w:cs="Times New Roman"/>
          <w:b/>
          <w:sz w:val="24"/>
          <w:szCs w:val="24"/>
          <w:lang w:val="en-GB"/>
        </w:rPr>
        <w:t xml:space="preserve"> </w:t>
      </w:r>
      <w:r w:rsidR="00E025A1" w:rsidRPr="00010938">
        <w:rPr>
          <w:rFonts w:ascii="Times New Roman" w:hAnsi="Times New Roman" w:cs="Times New Roman"/>
          <w:b/>
          <w:sz w:val="24"/>
          <w:szCs w:val="24"/>
          <w:lang w:val="en-GB"/>
        </w:rPr>
        <w:t xml:space="preserve">        </w:t>
      </w:r>
      <w:r w:rsidR="00544158" w:rsidRPr="00010938">
        <w:rPr>
          <w:rFonts w:ascii="Times New Roman" w:hAnsi="Times New Roman" w:cs="Times New Roman"/>
          <w:b/>
          <w:sz w:val="24"/>
          <w:szCs w:val="24"/>
          <w:lang w:val="en-GB"/>
        </w:rPr>
        <w:t xml:space="preserve">                               </w:t>
      </w:r>
      <w:r w:rsidR="00E025A1" w:rsidRPr="00010938">
        <w:rPr>
          <w:rFonts w:ascii="Times New Roman" w:hAnsi="Times New Roman" w:cs="Times New Roman"/>
          <w:b/>
          <w:sz w:val="24"/>
          <w:szCs w:val="24"/>
          <w:lang w:val="en-GB"/>
        </w:rPr>
        <w:t xml:space="preserve"> </w:t>
      </w:r>
      <w:r w:rsidR="00544158" w:rsidRPr="00010938">
        <w:rPr>
          <w:rFonts w:ascii="Times New Roman" w:hAnsi="Times New Roman" w:cs="Times New Roman"/>
          <w:b/>
          <w:sz w:val="24"/>
          <w:szCs w:val="24"/>
          <w:lang w:val="en-GB"/>
        </w:rPr>
        <w:t>::::::::</w:t>
      </w:r>
      <w:r w:rsidR="00D769A1" w:rsidRPr="00010938">
        <w:rPr>
          <w:rFonts w:ascii="Times New Roman" w:hAnsi="Times New Roman" w:cs="Times New Roman"/>
          <w:b/>
          <w:sz w:val="24"/>
          <w:szCs w:val="24"/>
          <w:lang w:val="en-GB"/>
        </w:rPr>
        <w:t>:::::::::::::::::::</w:t>
      </w:r>
      <w:r w:rsidR="00E025A1" w:rsidRPr="00010938">
        <w:rPr>
          <w:rFonts w:ascii="Times New Roman" w:hAnsi="Times New Roman" w:cs="Times New Roman"/>
          <w:b/>
          <w:sz w:val="24"/>
          <w:szCs w:val="24"/>
          <w:lang w:val="en-GB"/>
        </w:rPr>
        <w:t xml:space="preserve"> DEFENDANTS</w:t>
      </w:r>
    </w:p>
    <w:p w:rsidR="00CD2465" w:rsidRPr="00010938" w:rsidRDefault="00CD2465" w:rsidP="00010938">
      <w:pPr>
        <w:pStyle w:val="ListParagraph"/>
        <w:numPr>
          <w:ilvl w:val="0"/>
          <w:numId w:val="2"/>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ALLIED TEC CONTRACTORS LTD</w:t>
      </w:r>
    </w:p>
    <w:p w:rsidR="0093444F" w:rsidRPr="00010938" w:rsidRDefault="0093444F" w:rsidP="00010938">
      <w:pPr>
        <w:spacing w:line="360" w:lineRule="auto"/>
        <w:jc w:val="both"/>
        <w:rPr>
          <w:rFonts w:ascii="Times New Roman" w:hAnsi="Times New Roman" w:cs="Times New Roman"/>
          <w:b/>
          <w:sz w:val="24"/>
          <w:szCs w:val="24"/>
          <w:lang w:val="en-GB"/>
        </w:rPr>
      </w:pPr>
    </w:p>
    <w:p w:rsidR="00544158" w:rsidRPr="00010938" w:rsidRDefault="0019052E"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BEFORE: JUSTICE B. KAINAMURA</w:t>
      </w:r>
    </w:p>
    <w:p w:rsidR="00544158" w:rsidRPr="00010938" w:rsidRDefault="00544158"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JUDGMENT</w:t>
      </w:r>
    </w:p>
    <w:p w:rsidR="003E3F6D" w:rsidRPr="00010938" w:rsidRDefault="00DE78BB"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The </w:t>
      </w:r>
      <w:r w:rsidR="004D4843" w:rsidRPr="00010938">
        <w:rPr>
          <w:rFonts w:ascii="Times New Roman" w:hAnsi="Times New Roman" w:cs="Times New Roman"/>
          <w:sz w:val="24"/>
          <w:szCs w:val="24"/>
          <w:lang w:val="en-GB"/>
        </w:rPr>
        <w:t>p</w:t>
      </w:r>
      <w:r w:rsidR="006B7711" w:rsidRPr="00010938">
        <w:rPr>
          <w:rFonts w:ascii="Times New Roman" w:hAnsi="Times New Roman" w:cs="Times New Roman"/>
          <w:sz w:val="24"/>
          <w:szCs w:val="24"/>
          <w:lang w:val="en-GB"/>
        </w:rPr>
        <w:t>laintiff</w:t>
      </w:r>
      <w:r w:rsidR="00FE0A15" w:rsidRPr="00010938">
        <w:rPr>
          <w:rFonts w:ascii="Times New Roman" w:hAnsi="Times New Roman" w:cs="Times New Roman"/>
          <w:sz w:val="24"/>
          <w:szCs w:val="24"/>
          <w:lang w:val="en-GB"/>
        </w:rPr>
        <w:t>s</w:t>
      </w:r>
      <w:r w:rsidR="006B7711" w:rsidRPr="00010938">
        <w:rPr>
          <w:rFonts w:ascii="Times New Roman" w:hAnsi="Times New Roman" w:cs="Times New Roman"/>
          <w:sz w:val="24"/>
          <w:szCs w:val="24"/>
          <w:lang w:val="en-GB"/>
        </w:rPr>
        <w:t xml:space="preserve"> </w:t>
      </w:r>
      <w:r w:rsidR="004D4843" w:rsidRPr="00010938">
        <w:rPr>
          <w:rFonts w:ascii="Times New Roman" w:hAnsi="Times New Roman" w:cs="Times New Roman"/>
          <w:sz w:val="24"/>
          <w:szCs w:val="24"/>
          <w:lang w:val="en-GB"/>
        </w:rPr>
        <w:t>brought this suit against the d</w:t>
      </w:r>
      <w:r w:rsidR="006B7711" w:rsidRPr="00010938">
        <w:rPr>
          <w:rFonts w:ascii="Times New Roman" w:hAnsi="Times New Roman" w:cs="Times New Roman"/>
          <w:sz w:val="24"/>
          <w:szCs w:val="24"/>
          <w:lang w:val="en-GB"/>
        </w:rPr>
        <w:t>efendants</w:t>
      </w:r>
      <w:r w:rsidR="00E86C42" w:rsidRPr="00010938">
        <w:rPr>
          <w:rFonts w:ascii="Times New Roman" w:hAnsi="Times New Roman" w:cs="Times New Roman"/>
          <w:sz w:val="24"/>
          <w:szCs w:val="24"/>
          <w:lang w:val="en-GB"/>
        </w:rPr>
        <w:t xml:space="preserve"> </w:t>
      </w:r>
      <w:r w:rsidR="00CA0CC9" w:rsidRPr="00010938">
        <w:rPr>
          <w:rFonts w:ascii="Times New Roman" w:hAnsi="Times New Roman" w:cs="Times New Roman"/>
          <w:sz w:val="24"/>
          <w:szCs w:val="24"/>
          <w:lang w:val="en-GB"/>
        </w:rPr>
        <w:t>for recovery</w:t>
      </w:r>
      <w:r w:rsidR="002A3DD9" w:rsidRPr="00010938">
        <w:rPr>
          <w:rFonts w:ascii="Times New Roman" w:hAnsi="Times New Roman" w:cs="Times New Roman"/>
          <w:sz w:val="24"/>
          <w:szCs w:val="24"/>
          <w:lang w:val="en-GB"/>
        </w:rPr>
        <w:t xml:space="preserve"> of a </w:t>
      </w:r>
      <w:r w:rsidR="005C3D2C" w:rsidRPr="00010938">
        <w:rPr>
          <w:rFonts w:ascii="Times New Roman" w:hAnsi="Times New Roman" w:cs="Times New Roman"/>
          <w:sz w:val="24"/>
          <w:szCs w:val="24"/>
          <w:lang w:val="en-GB"/>
        </w:rPr>
        <w:t xml:space="preserve">friendly </w:t>
      </w:r>
      <w:r w:rsidR="002A3DD9" w:rsidRPr="00010938">
        <w:rPr>
          <w:rFonts w:ascii="Times New Roman" w:hAnsi="Times New Roman" w:cs="Times New Roman"/>
          <w:sz w:val="24"/>
          <w:szCs w:val="24"/>
          <w:lang w:val="en-GB"/>
        </w:rPr>
        <w:t xml:space="preserve">loan </w:t>
      </w:r>
      <w:r w:rsidR="005C3D2C" w:rsidRPr="00010938">
        <w:rPr>
          <w:rFonts w:ascii="Times New Roman" w:hAnsi="Times New Roman" w:cs="Times New Roman"/>
          <w:sz w:val="24"/>
          <w:szCs w:val="24"/>
          <w:lang w:val="en-GB"/>
        </w:rPr>
        <w:t xml:space="preserve">of </w:t>
      </w:r>
      <w:r w:rsidR="00BA21D3" w:rsidRPr="00010938">
        <w:rPr>
          <w:rFonts w:ascii="Times New Roman" w:hAnsi="Times New Roman" w:cs="Times New Roman"/>
          <w:sz w:val="24"/>
          <w:szCs w:val="24"/>
          <w:lang w:val="en-GB"/>
        </w:rPr>
        <w:t xml:space="preserve">UGX </w:t>
      </w:r>
      <w:r w:rsidR="00694D88" w:rsidRPr="00010938">
        <w:rPr>
          <w:rFonts w:ascii="Times New Roman" w:hAnsi="Times New Roman" w:cs="Times New Roman"/>
          <w:sz w:val="24"/>
          <w:szCs w:val="24"/>
          <w:lang w:val="en-GB"/>
        </w:rPr>
        <w:t>870,000,000</w:t>
      </w:r>
      <w:r w:rsidR="005C3D2C" w:rsidRPr="00010938">
        <w:rPr>
          <w:rFonts w:ascii="Times New Roman" w:hAnsi="Times New Roman" w:cs="Times New Roman"/>
          <w:sz w:val="24"/>
          <w:szCs w:val="24"/>
          <w:lang w:val="en-GB"/>
        </w:rPr>
        <w:t xml:space="preserve">/= </w:t>
      </w:r>
      <w:r w:rsidR="006A7A6D" w:rsidRPr="00010938">
        <w:rPr>
          <w:rFonts w:ascii="Times New Roman" w:hAnsi="Times New Roman" w:cs="Times New Roman"/>
          <w:sz w:val="24"/>
          <w:szCs w:val="24"/>
          <w:lang w:val="en-GB"/>
        </w:rPr>
        <w:t xml:space="preserve">general damages, </w:t>
      </w:r>
      <w:r w:rsidR="00F90EFA" w:rsidRPr="00010938">
        <w:rPr>
          <w:rFonts w:ascii="Times New Roman" w:hAnsi="Times New Roman" w:cs="Times New Roman"/>
          <w:sz w:val="24"/>
          <w:szCs w:val="24"/>
          <w:lang w:val="en-GB"/>
        </w:rPr>
        <w:t>interest and</w:t>
      </w:r>
      <w:r w:rsidR="00826DAE" w:rsidRPr="00010938">
        <w:rPr>
          <w:rFonts w:ascii="Times New Roman" w:hAnsi="Times New Roman" w:cs="Times New Roman"/>
          <w:sz w:val="24"/>
          <w:szCs w:val="24"/>
          <w:lang w:val="en-GB"/>
        </w:rPr>
        <w:t xml:space="preserve"> costs of </w:t>
      </w:r>
      <w:r w:rsidR="003E3F6D" w:rsidRPr="00010938">
        <w:rPr>
          <w:rFonts w:ascii="Times New Roman" w:hAnsi="Times New Roman" w:cs="Times New Roman"/>
          <w:sz w:val="24"/>
          <w:szCs w:val="24"/>
          <w:lang w:val="en-GB"/>
        </w:rPr>
        <w:t>the suit.</w:t>
      </w:r>
    </w:p>
    <w:p w:rsidR="004A06A3" w:rsidRPr="00010938" w:rsidRDefault="006A7A6D"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p</w:t>
      </w:r>
      <w:r w:rsidR="003C712C" w:rsidRPr="00010938">
        <w:rPr>
          <w:rFonts w:ascii="Times New Roman" w:hAnsi="Times New Roman" w:cs="Times New Roman"/>
          <w:sz w:val="24"/>
          <w:szCs w:val="24"/>
          <w:lang w:val="en-GB"/>
        </w:rPr>
        <w:t>laintiff</w:t>
      </w:r>
      <w:r w:rsidR="004039EE" w:rsidRPr="00010938">
        <w:rPr>
          <w:rFonts w:ascii="Times New Roman" w:hAnsi="Times New Roman" w:cs="Times New Roman"/>
          <w:sz w:val="24"/>
          <w:szCs w:val="24"/>
          <w:lang w:val="en-GB"/>
        </w:rPr>
        <w:t>s</w:t>
      </w:r>
      <w:r w:rsidR="003C712C" w:rsidRPr="00010938">
        <w:rPr>
          <w:rFonts w:ascii="Times New Roman" w:hAnsi="Times New Roman" w:cs="Times New Roman"/>
          <w:sz w:val="24"/>
          <w:szCs w:val="24"/>
          <w:lang w:val="en-GB"/>
        </w:rPr>
        <w:t>’</w:t>
      </w:r>
      <w:r w:rsidR="004039EE" w:rsidRPr="00010938">
        <w:rPr>
          <w:rFonts w:ascii="Times New Roman" w:hAnsi="Times New Roman" w:cs="Times New Roman"/>
          <w:sz w:val="24"/>
          <w:szCs w:val="24"/>
          <w:lang w:val="en-GB"/>
        </w:rPr>
        <w:t xml:space="preserve"> case is that </w:t>
      </w:r>
      <w:r w:rsidR="005C3D2C" w:rsidRPr="00010938">
        <w:rPr>
          <w:rFonts w:ascii="Times New Roman" w:hAnsi="Times New Roman" w:cs="Times New Roman"/>
          <w:sz w:val="24"/>
          <w:szCs w:val="24"/>
          <w:lang w:val="en-GB"/>
        </w:rPr>
        <w:t>they</w:t>
      </w:r>
      <w:r w:rsidR="008B609B" w:rsidRPr="00010938">
        <w:rPr>
          <w:rFonts w:ascii="Times New Roman" w:hAnsi="Times New Roman" w:cs="Times New Roman"/>
          <w:sz w:val="24"/>
          <w:szCs w:val="24"/>
          <w:lang w:val="en-GB"/>
        </w:rPr>
        <w:t xml:space="preserve"> advanced </w:t>
      </w:r>
      <w:r w:rsidR="00581832" w:rsidRPr="00010938">
        <w:rPr>
          <w:rFonts w:ascii="Times New Roman" w:hAnsi="Times New Roman" w:cs="Times New Roman"/>
          <w:sz w:val="24"/>
          <w:szCs w:val="24"/>
          <w:lang w:val="en-GB"/>
        </w:rPr>
        <w:t>a fr</w:t>
      </w:r>
      <w:r w:rsidR="00284CBB" w:rsidRPr="00010938">
        <w:rPr>
          <w:rFonts w:ascii="Times New Roman" w:hAnsi="Times New Roman" w:cs="Times New Roman"/>
          <w:sz w:val="24"/>
          <w:szCs w:val="24"/>
          <w:lang w:val="en-GB"/>
        </w:rPr>
        <w:t>iend</w:t>
      </w:r>
      <w:r w:rsidR="005941EE" w:rsidRPr="00010938">
        <w:rPr>
          <w:rFonts w:ascii="Times New Roman" w:hAnsi="Times New Roman" w:cs="Times New Roman"/>
          <w:sz w:val="24"/>
          <w:szCs w:val="24"/>
          <w:lang w:val="en-GB"/>
        </w:rPr>
        <w:t xml:space="preserve">ly </w:t>
      </w:r>
      <w:r w:rsidR="0011383A" w:rsidRPr="00010938">
        <w:rPr>
          <w:rFonts w:ascii="Times New Roman" w:hAnsi="Times New Roman" w:cs="Times New Roman"/>
          <w:sz w:val="24"/>
          <w:szCs w:val="24"/>
          <w:lang w:val="en-GB"/>
        </w:rPr>
        <w:t xml:space="preserve">loan of </w:t>
      </w:r>
      <w:r w:rsidR="005C3D2C" w:rsidRPr="00010938">
        <w:rPr>
          <w:rFonts w:ascii="Times New Roman" w:hAnsi="Times New Roman" w:cs="Times New Roman"/>
          <w:sz w:val="24"/>
          <w:szCs w:val="24"/>
          <w:lang w:val="en-GB"/>
        </w:rPr>
        <w:t xml:space="preserve">UGX </w:t>
      </w:r>
      <w:r w:rsidR="00E13141" w:rsidRPr="00010938">
        <w:rPr>
          <w:rFonts w:ascii="Times New Roman" w:hAnsi="Times New Roman" w:cs="Times New Roman"/>
          <w:sz w:val="24"/>
          <w:szCs w:val="24"/>
          <w:lang w:val="en-GB"/>
        </w:rPr>
        <w:t xml:space="preserve">900,000,000/= to </w:t>
      </w:r>
      <w:r w:rsidR="008B609B" w:rsidRPr="00010938">
        <w:rPr>
          <w:rFonts w:ascii="Times New Roman" w:hAnsi="Times New Roman" w:cs="Times New Roman"/>
          <w:sz w:val="24"/>
          <w:szCs w:val="24"/>
          <w:lang w:val="en-GB"/>
        </w:rPr>
        <w:t xml:space="preserve">the </w:t>
      </w:r>
      <w:r w:rsidR="004D4843" w:rsidRPr="00010938">
        <w:rPr>
          <w:rFonts w:ascii="Times New Roman" w:hAnsi="Times New Roman" w:cs="Times New Roman"/>
          <w:sz w:val="24"/>
          <w:szCs w:val="24"/>
          <w:lang w:val="en-GB"/>
        </w:rPr>
        <w:t>first and second d</w:t>
      </w:r>
      <w:r w:rsidR="004039EE" w:rsidRPr="00010938">
        <w:rPr>
          <w:rFonts w:ascii="Times New Roman" w:hAnsi="Times New Roman" w:cs="Times New Roman"/>
          <w:sz w:val="24"/>
          <w:szCs w:val="24"/>
          <w:lang w:val="en-GB"/>
        </w:rPr>
        <w:t>efendants</w:t>
      </w:r>
      <w:r w:rsidR="00973943" w:rsidRPr="00010938">
        <w:rPr>
          <w:rFonts w:ascii="Times New Roman" w:hAnsi="Times New Roman" w:cs="Times New Roman"/>
          <w:sz w:val="24"/>
          <w:szCs w:val="24"/>
          <w:lang w:val="en-GB"/>
        </w:rPr>
        <w:t xml:space="preserve"> and </w:t>
      </w:r>
      <w:r w:rsidR="005C3D2C" w:rsidRPr="00010938">
        <w:rPr>
          <w:rFonts w:ascii="Times New Roman" w:hAnsi="Times New Roman" w:cs="Times New Roman"/>
          <w:sz w:val="24"/>
          <w:szCs w:val="24"/>
          <w:lang w:val="en-GB"/>
        </w:rPr>
        <w:t>by</w:t>
      </w:r>
      <w:r w:rsidR="0061418F" w:rsidRPr="00010938">
        <w:rPr>
          <w:rFonts w:ascii="Times New Roman" w:hAnsi="Times New Roman" w:cs="Times New Roman"/>
          <w:sz w:val="24"/>
          <w:szCs w:val="24"/>
          <w:lang w:val="en-GB"/>
        </w:rPr>
        <w:t xml:space="preserve"> a deed of settlement agreed to have it </w:t>
      </w:r>
      <w:r w:rsidR="005C3D2C" w:rsidRPr="00010938">
        <w:rPr>
          <w:rFonts w:ascii="Times New Roman" w:hAnsi="Times New Roman" w:cs="Times New Roman"/>
          <w:sz w:val="24"/>
          <w:szCs w:val="24"/>
          <w:lang w:val="en-GB"/>
        </w:rPr>
        <w:t>re-paid</w:t>
      </w:r>
      <w:r w:rsidR="0061418F" w:rsidRPr="00010938">
        <w:rPr>
          <w:rFonts w:ascii="Times New Roman" w:hAnsi="Times New Roman" w:cs="Times New Roman"/>
          <w:sz w:val="24"/>
          <w:szCs w:val="24"/>
          <w:lang w:val="en-GB"/>
        </w:rPr>
        <w:t xml:space="preserve"> in ten instalments.</w:t>
      </w:r>
      <w:r w:rsidR="00E86C42" w:rsidRPr="00010938">
        <w:rPr>
          <w:rFonts w:ascii="Times New Roman" w:hAnsi="Times New Roman" w:cs="Times New Roman"/>
          <w:sz w:val="24"/>
          <w:szCs w:val="24"/>
          <w:lang w:val="en-GB"/>
        </w:rPr>
        <w:t xml:space="preserve"> </w:t>
      </w:r>
      <w:r w:rsidR="00D143A4" w:rsidRPr="00010938">
        <w:rPr>
          <w:rFonts w:ascii="Times New Roman" w:hAnsi="Times New Roman" w:cs="Times New Roman"/>
          <w:sz w:val="24"/>
          <w:szCs w:val="24"/>
          <w:lang w:val="en-GB"/>
        </w:rPr>
        <w:t>The</w:t>
      </w:r>
      <w:r w:rsidR="00ED4848" w:rsidRPr="00010938">
        <w:rPr>
          <w:rFonts w:ascii="Times New Roman" w:hAnsi="Times New Roman" w:cs="Times New Roman"/>
          <w:sz w:val="24"/>
          <w:szCs w:val="24"/>
          <w:lang w:val="en-GB"/>
        </w:rPr>
        <w:t xml:space="preserve"> defendants subsequently paid </w:t>
      </w:r>
      <w:r w:rsidR="005C3D2C" w:rsidRPr="00010938">
        <w:rPr>
          <w:rFonts w:ascii="Times New Roman" w:hAnsi="Times New Roman" w:cs="Times New Roman"/>
          <w:sz w:val="24"/>
          <w:szCs w:val="24"/>
          <w:lang w:val="en-GB"/>
        </w:rPr>
        <w:t>UGX</w:t>
      </w:r>
      <w:r w:rsidR="00370ECA" w:rsidRPr="00010938">
        <w:rPr>
          <w:rFonts w:ascii="Times New Roman" w:hAnsi="Times New Roman" w:cs="Times New Roman"/>
          <w:sz w:val="24"/>
          <w:szCs w:val="24"/>
          <w:lang w:val="en-GB"/>
        </w:rPr>
        <w:t xml:space="preserve"> 3</w:t>
      </w:r>
      <w:r w:rsidR="00ED4848" w:rsidRPr="00010938">
        <w:rPr>
          <w:rFonts w:ascii="Times New Roman" w:hAnsi="Times New Roman" w:cs="Times New Roman"/>
          <w:sz w:val="24"/>
          <w:szCs w:val="24"/>
          <w:lang w:val="en-GB"/>
        </w:rPr>
        <w:t>0,000,000</w:t>
      </w:r>
      <w:r w:rsidR="001862B6" w:rsidRPr="00010938">
        <w:rPr>
          <w:rFonts w:ascii="Times New Roman" w:hAnsi="Times New Roman" w:cs="Times New Roman"/>
          <w:sz w:val="24"/>
          <w:szCs w:val="24"/>
          <w:lang w:val="en-GB"/>
        </w:rPr>
        <w:t>/=</w:t>
      </w:r>
      <w:r w:rsidR="006B7711" w:rsidRPr="00010938">
        <w:rPr>
          <w:rFonts w:ascii="Times New Roman" w:hAnsi="Times New Roman" w:cs="Times New Roman"/>
          <w:sz w:val="24"/>
          <w:szCs w:val="24"/>
          <w:lang w:val="en-GB"/>
        </w:rPr>
        <w:t xml:space="preserve"> </w:t>
      </w:r>
      <w:r w:rsidR="00D143A4" w:rsidRPr="00010938">
        <w:rPr>
          <w:rFonts w:ascii="Times New Roman" w:hAnsi="Times New Roman" w:cs="Times New Roman"/>
          <w:sz w:val="24"/>
          <w:szCs w:val="24"/>
          <w:lang w:val="en-GB"/>
        </w:rPr>
        <w:t xml:space="preserve">and </w:t>
      </w:r>
      <w:r w:rsidR="007827A2" w:rsidRPr="00010938">
        <w:rPr>
          <w:rFonts w:ascii="Times New Roman" w:hAnsi="Times New Roman" w:cs="Times New Roman"/>
          <w:sz w:val="24"/>
          <w:szCs w:val="24"/>
          <w:lang w:val="en-GB"/>
        </w:rPr>
        <w:t>the balance</w:t>
      </w:r>
      <w:r w:rsidR="001D0ED3" w:rsidRPr="00010938">
        <w:rPr>
          <w:rFonts w:ascii="Times New Roman" w:hAnsi="Times New Roman" w:cs="Times New Roman"/>
          <w:sz w:val="24"/>
          <w:szCs w:val="24"/>
          <w:lang w:val="en-GB"/>
        </w:rPr>
        <w:t xml:space="preserve"> </w:t>
      </w:r>
      <w:r w:rsidR="00C439E2" w:rsidRPr="00010938">
        <w:rPr>
          <w:rFonts w:ascii="Times New Roman" w:hAnsi="Times New Roman" w:cs="Times New Roman"/>
          <w:sz w:val="24"/>
          <w:szCs w:val="24"/>
          <w:lang w:val="en-GB"/>
        </w:rPr>
        <w:t xml:space="preserve">of </w:t>
      </w:r>
      <w:r w:rsidR="00370ECA" w:rsidRPr="00010938">
        <w:rPr>
          <w:rFonts w:ascii="Times New Roman" w:hAnsi="Times New Roman" w:cs="Times New Roman"/>
          <w:sz w:val="24"/>
          <w:szCs w:val="24"/>
          <w:lang w:val="en-GB"/>
        </w:rPr>
        <w:t xml:space="preserve">UGX </w:t>
      </w:r>
      <w:r w:rsidR="00C439E2" w:rsidRPr="00010938">
        <w:rPr>
          <w:rFonts w:ascii="Times New Roman" w:hAnsi="Times New Roman" w:cs="Times New Roman"/>
          <w:sz w:val="24"/>
          <w:szCs w:val="24"/>
          <w:lang w:val="en-GB"/>
        </w:rPr>
        <w:t>870,000,000</w:t>
      </w:r>
      <w:r w:rsidR="001862B6" w:rsidRPr="00010938">
        <w:rPr>
          <w:rFonts w:ascii="Times New Roman" w:hAnsi="Times New Roman" w:cs="Times New Roman"/>
          <w:sz w:val="24"/>
          <w:szCs w:val="24"/>
          <w:lang w:val="en-GB"/>
        </w:rPr>
        <w:t>/=</w:t>
      </w:r>
      <w:r w:rsidR="00C439E2" w:rsidRPr="00010938">
        <w:rPr>
          <w:rFonts w:ascii="Times New Roman" w:hAnsi="Times New Roman" w:cs="Times New Roman"/>
          <w:sz w:val="24"/>
          <w:szCs w:val="24"/>
          <w:lang w:val="en-GB"/>
        </w:rPr>
        <w:t xml:space="preserve"> </w:t>
      </w:r>
      <w:r w:rsidR="00370ECA" w:rsidRPr="00010938">
        <w:rPr>
          <w:rFonts w:ascii="Times New Roman" w:hAnsi="Times New Roman" w:cs="Times New Roman"/>
          <w:sz w:val="24"/>
          <w:szCs w:val="24"/>
          <w:lang w:val="en-GB"/>
        </w:rPr>
        <w:t xml:space="preserve">is still in arrears </w:t>
      </w:r>
      <w:r w:rsidR="00C439E2" w:rsidRPr="00010938">
        <w:rPr>
          <w:rFonts w:ascii="Times New Roman" w:hAnsi="Times New Roman" w:cs="Times New Roman"/>
          <w:sz w:val="24"/>
          <w:szCs w:val="24"/>
          <w:lang w:val="en-GB"/>
        </w:rPr>
        <w:t xml:space="preserve">which has caused the </w:t>
      </w:r>
      <w:r w:rsidR="00370ECA" w:rsidRPr="00010938">
        <w:rPr>
          <w:rFonts w:ascii="Times New Roman" w:hAnsi="Times New Roman" w:cs="Times New Roman"/>
          <w:sz w:val="24"/>
          <w:szCs w:val="24"/>
          <w:lang w:val="en-GB"/>
        </w:rPr>
        <w:t>plaintiffs financial</w:t>
      </w:r>
      <w:r w:rsidR="00C439E2" w:rsidRPr="00010938">
        <w:rPr>
          <w:rFonts w:ascii="Times New Roman" w:hAnsi="Times New Roman" w:cs="Times New Roman"/>
          <w:sz w:val="24"/>
          <w:szCs w:val="24"/>
          <w:lang w:val="en-GB"/>
        </w:rPr>
        <w:t xml:space="preserve"> suffering and loss </w:t>
      </w:r>
      <w:r w:rsidR="0005791A" w:rsidRPr="00010938">
        <w:rPr>
          <w:rFonts w:ascii="Times New Roman" w:hAnsi="Times New Roman" w:cs="Times New Roman"/>
          <w:sz w:val="24"/>
          <w:szCs w:val="24"/>
          <w:lang w:val="en-GB"/>
        </w:rPr>
        <w:t>of income.</w:t>
      </w:r>
      <w:r w:rsidR="004B1090" w:rsidRPr="00010938">
        <w:rPr>
          <w:rFonts w:ascii="Times New Roman" w:hAnsi="Times New Roman" w:cs="Times New Roman"/>
          <w:sz w:val="24"/>
          <w:szCs w:val="24"/>
          <w:lang w:val="en-GB"/>
        </w:rPr>
        <w:t xml:space="preserve"> </w:t>
      </w:r>
    </w:p>
    <w:p w:rsidR="00B9272D" w:rsidRPr="00010938" w:rsidRDefault="00B9272D"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 the written statement of defence, the</w:t>
      </w:r>
      <w:r w:rsidR="006A60A5" w:rsidRPr="00010938">
        <w:rPr>
          <w:rFonts w:ascii="Times New Roman" w:hAnsi="Times New Roman" w:cs="Times New Roman"/>
          <w:sz w:val="24"/>
          <w:szCs w:val="24"/>
          <w:lang w:val="en-GB"/>
        </w:rPr>
        <w:t xml:space="preserve"> defendants’ </w:t>
      </w:r>
      <w:r w:rsidR="00E13141" w:rsidRPr="00010938">
        <w:rPr>
          <w:rFonts w:ascii="Times New Roman" w:hAnsi="Times New Roman" w:cs="Times New Roman"/>
          <w:sz w:val="24"/>
          <w:szCs w:val="24"/>
          <w:lang w:val="en-GB"/>
        </w:rPr>
        <w:t>denied</w:t>
      </w:r>
      <w:r w:rsidR="00F4682C" w:rsidRPr="00010938">
        <w:rPr>
          <w:rFonts w:ascii="Times New Roman" w:hAnsi="Times New Roman" w:cs="Times New Roman"/>
          <w:sz w:val="24"/>
          <w:szCs w:val="24"/>
          <w:lang w:val="en-GB"/>
        </w:rPr>
        <w:t xml:space="preserve"> </w:t>
      </w:r>
      <w:r w:rsidR="001862B6" w:rsidRPr="00010938">
        <w:rPr>
          <w:rFonts w:ascii="Times New Roman" w:hAnsi="Times New Roman" w:cs="Times New Roman"/>
          <w:sz w:val="24"/>
          <w:szCs w:val="24"/>
          <w:lang w:val="en-GB"/>
        </w:rPr>
        <w:t xml:space="preserve">being </w:t>
      </w:r>
      <w:r w:rsidR="006A7A6D" w:rsidRPr="00010938">
        <w:rPr>
          <w:rFonts w:ascii="Times New Roman" w:hAnsi="Times New Roman" w:cs="Times New Roman"/>
          <w:sz w:val="24"/>
          <w:szCs w:val="24"/>
          <w:lang w:val="en-GB"/>
        </w:rPr>
        <w:t xml:space="preserve">indebted </w:t>
      </w:r>
      <w:r w:rsidR="001862B6" w:rsidRPr="00010938">
        <w:rPr>
          <w:rFonts w:ascii="Times New Roman" w:hAnsi="Times New Roman" w:cs="Times New Roman"/>
          <w:sz w:val="24"/>
          <w:szCs w:val="24"/>
          <w:lang w:val="en-GB"/>
        </w:rPr>
        <w:t xml:space="preserve">to the plaintiffs </w:t>
      </w:r>
      <w:r w:rsidR="00F4682C" w:rsidRPr="00010938">
        <w:rPr>
          <w:rFonts w:ascii="Times New Roman" w:hAnsi="Times New Roman" w:cs="Times New Roman"/>
          <w:sz w:val="24"/>
          <w:szCs w:val="24"/>
          <w:lang w:val="en-GB"/>
        </w:rPr>
        <w:t>stating</w:t>
      </w:r>
      <w:r w:rsidR="006A60A5" w:rsidRPr="00010938">
        <w:rPr>
          <w:rFonts w:ascii="Times New Roman" w:hAnsi="Times New Roman" w:cs="Times New Roman"/>
          <w:sz w:val="24"/>
          <w:szCs w:val="24"/>
          <w:lang w:val="en-GB"/>
        </w:rPr>
        <w:t xml:space="preserve"> that the p</w:t>
      </w:r>
      <w:r w:rsidRPr="00010938">
        <w:rPr>
          <w:rFonts w:ascii="Times New Roman" w:hAnsi="Times New Roman" w:cs="Times New Roman"/>
          <w:sz w:val="24"/>
          <w:szCs w:val="24"/>
          <w:lang w:val="en-GB"/>
        </w:rPr>
        <w:t xml:space="preserve">laintiffs </w:t>
      </w:r>
      <w:r w:rsidR="00136115" w:rsidRPr="00010938">
        <w:rPr>
          <w:rFonts w:ascii="Times New Roman" w:hAnsi="Times New Roman" w:cs="Times New Roman"/>
          <w:sz w:val="24"/>
          <w:szCs w:val="24"/>
          <w:lang w:val="en-GB"/>
        </w:rPr>
        <w:t xml:space="preserve">did not advance a friendly loan </w:t>
      </w:r>
      <w:r w:rsidR="00E13141" w:rsidRPr="00010938">
        <w:rPr>
          <w:rFonts w:ascii="Times New Roman" w:hAnsi="Times New Roman" w:cs="Times New Roman"/>
          <w:sz w:val="24"/>
          <w:szCs w:val="24"/>
          <w:lang w:val="en-GB"/>
        </w:rPr>
        <w:t xml:space="preserve">to them </w:t>
      </w:r>
      <w:r w:rsidR="007243BC" w:rsidRPr="00010938">
        <w:rPr>
          <w:rFonts w:ascii="Times New Roman" w:hAnsi="Times New Roman" w:cs="Times New Roman"/>
          <w:sz w:val="24"/>
          <w:szCs w:val="24"/>
          <w:lang w:val="en-GB"/>
        </w:rPr>
        <w:t>as alleged</w:t>
      </w:r>
      <w:r w:rsidR="00136115" w:rsidRPr="00010938">
        <w:rPr>
          <w:rFonts w:ascii="Times New Roman" w:hAnsi="Times New Roman" w:cs="Times New Roman"/>
          <w:sz w:val="24"/>
          <w:szCs w:val="24"/>
          <w:lang w:val="en-GB"/>
        </w:rPr>
        <w:t xml:space="preserve"> </w:t>
      </w:r>
      <w:r w:rsidR="00E13141" w:rsidRPr="00010938">
        <w:rPr>
          <w:rFonts w:ascii="Times New Roman" w:hAnsi="Times New Roman" w:cs="Times New Roman"/>
          <w:sz w:val="24"/>
          <w:szCs w:val="24"/>
          <w:lang w:val="en-GB"/>
        </w:rPr>
        <w:t xml:space="preserve">but the amount claimed </w:t>
      </w:r>
      <w:r w:rsidR="001862B6" w:rsidRPr="00010938">
        <w:rPr>
          <w:rFonts w:ascii="Times New Roman" w:hAnsi="Times New Roman" w:cs="Times New Roman"/>
          <w:sz w:val="24"/>
          <w:szCs w:val="24"/>
          <w:lang w:val="en-GB"/>
        </w:rPr>
        <w:t>arose out</w:t>
      </w:r>
      <w:r w:rsidR="00E13141" w:rsidRPr="00010938">
        <w:rPr>
          <w:rFonts w:ascii="Times New Roman" w:hAnsi="Times New Roman" w:cs="Times New Roman"/>
          <w:sz w:val="24"/>
          <w:szCs w:val="24"/>
          <w:lang w:val="en-GB"/>
        </w:rPr>
        <w:t xml:space="preserve"> of interest </w:t>
      </w:r>
      <w:r w:rsidR="001862B6" w:rsidRPr="00010938">
        <w:rPr>
          <w:rFonts w:ascii="Times New Roman" w:hAnsi="Times New Roman" w:cs="Times New Roman"/>
          <w:sz w:val="24"/>
          <w:szCs w:val="24"/>
          <w:lang w:val="en-GB"/>
        </w:rPr>
        <w:t xml:space="preserve">accrued </w:t>
      </w:r>
      <w:r w:rsidR="00E13141" w:rsidRPr="00010938">
        <w:rPr>
          <w:rFonts w:ascii="Times New Roman" w:hAnsi="Times New Roman" w:cs="Times New Roman"/>
          <w:sz w:val="24"/>
          <w:szCs w:val="24"/>
          <w:lang w:val="en-GB"/>
        </w:rPr>
        <w:t>from a</w:t>
      </w:r>
      <w:r w:rsidR="00FD7233" w:rsidRPr="00010938">
        <w:rPr>
          <w:rFonts w:ascii="Times New Roman" w:hAnsi="Times New Roman" w:cs="Times New Roman"/>
          <w:sz w:val="24"/>
          <w:szCs w:val="24"/>
          <w:lang w:val="en-GB"/>
        </w:rPr>
        <w:t xml:space="preserve"> money-lending </w:t>
      </w:r>
      <w:r w:rsidR="00186ABC" w:rsidRPr="00010938">
        <w:rPr>
          <w:rFonts w:ascii="Times New Roman" w:hAnsi="Times New Roman" w:cs="Times New Roman"/>
          <w:sz w:val="24"/>
          <w:szCs w:val="24"/>
          <w:lang w:val="en-GB"/>
        </w:rPr>
        <w:t>relationship.</w:t>
      </w:r>
      <w:r w:rsidR="00095CAB" w:rsidRPr="00010938">
        <w:rPr>
          <w:rFonts w:ascii="Times New Roman" w:hAnsi="Times New Roman" w:cs="Times New Roman"/>
          <w:sz w:val="24"/>
          <w:szCs w:val="24"/>
          <w:lang w:val="en-GB"/>
        </w:rPr>
        <w:t xml:space="preserve"> The defendants further stated that the deed of settlement and the cheques</w:t>
      </w:r>
      <w:r w:rsidR="006B3007" w:rsidRPr="00010938">
        <w:rPr>
          <w:rFonts w:ascii="Times New Roman" w:hAnsi="Times New Roman" w:cs="Times New Roman"/>
          <w:sz w:val="24"/>
          <w:szCs w:val="24"/>
          <w:lang w:val="en-GB"/>
        </w:rPr>
        <w:t xml:space="preserve"> issue</w:t>
      </w:r>
      <w:r w:rsidR="004A2D8A" w:rsidRPr="00010938">
        <w:rPr>
          <w:rFonts w:ascii="Times New Roman" w:hAnsi="Times New Roman" w:cs="Times New Roman"/>
          <w:sz w:val="24"/>
          <w:szCs w:val="24"/>
          <w:lang w:val="en-GB"/>
        </w:rPr>
        <w:t>d to guarantee payments were</w:t>
      </w:r>
      <w:r w:rsidR="006B3007" w:rsidRPr="00010938">
        <w:rPr>
          <w:rFonts w:ascii="Times New Roman" w:hAnsi="Times New Roman" w:cs="Times New Roman"/>
          <w:sz w:val="24"/>
          <w:szCs w:val="24"/>
          <w:lang w:val="en-GB"/>
        </w:rPr>
        <w:t xml:space="preserve"> </w:t>
      </w:r>
      <w:r w:rsidR="007213DE" w:rsidRPr="00010938">
        <w:rPr>
          <w:rFonts w:ascii="Times New Roman" w:hAnsi="Times New Roman" w:cs="Times New Roman"/>
          <w:sz w:val="24"/>
          <w:szCs w:val="24"/>
          <w:lang w:val="en-GB"/>
        </w:rPr>
        <w:t>issued in error and without verification of actual payments</w:t>
      </w:r>
      <w:r w:rsidR="006A60A5" w:rsidRPr="00010938">
        <w:rPr>
          <w:rFonts w:ascii="Times New Roman" w:hAnsi="Times New Roman" w:cs="Times New Roman"/>
          <w:sz w:val="24"/>
          <w:szCs w:val="24"/>
          <w:lang w:val="en-GB"/>
        </w:rPr>
        <w:t xml:space="preserve"> that had </w:t>
      </w:r>
      <w:r w:rsidR="001862B6" w:rsidRPr="00010938">
        <w:rPr>
          <w:rFonts w:ascii="Times New Roman" w:hAnsi="Times New Roman" w:cs="Times New Roman"/>
          <w:sz w:val="24"/>
          <w:szCs w:val="24"/>
          <w:lang w:val="en-GB"/>
        </w:rPr>
        <w:t xml:space="preserve">already </w:t>
      </w:r>
      <w:r w:rsidR="006A60A5" w:rsidRPr="00010938">
        <w:rPr>
          <w:rFonts w:ascii="Times New Roman" w:hAnsi="Times New Roman" w:cs="Times New Roman"/>
          <w:sz w:val="24"/>
          <w:szCs w:val="24"/>
          <w:lang w:val="en-GB"/>
        </w:rPr>
        <w:t>been remitted to the p</w:t>
      </w:r>
      <w:r w:rsidR="007213DE" w:rsidRPr="00010938">
        <w:rPr>
          <w:rFonts w:ascii="Times New Roman" w:hAnsi="Times New Roman" w:cs="Times New Roman"/>
          <w:sz w:val="24"/>
          <w:szCs w:val="24"/>
          <w:lang w:val="en-GB"/>
        </w:rPr>
        <w:t xml:space="preserve">laintiffs </w:t>
      </w:r>
      <w:r w:rsidR="00F82599" w:rsidRPr="00010938">
        <w:rPr>
          <w:rFonts w:ascii="Times New Roman" w:hAnsi="Times New Roman" w:cs="Times New Roman"/>
          <w:sz w:val="24"/>
          <w:szCs w:val="24"/>
          <w:lang w:val="en-GB"/>
        </w:rPr>
        <w:t>as was later confirmed by their Accounts offices.</w:t>
      </w:r>
      <w:r w:rsidR="009B4E9B" w:rsidRPr="00010938">
        <w:rPr>
          <w:rFonts w:ascii="Times New Roman" w:hAnsi="Times New Roman" w:cs="Times New Roman"/>
          <w:sz w:val="24"/>
          <w:szCs w:val="24"/>
          <w:lang w:val="en-GB"/>
        </w:rPr>
        <w:t xml:space="preserve"> </w:t>
      </w:r>
      <w:r w:rsidR="004A2D8A" w:rsidRPr="00010938">
        <w:rPr>
          <w:rFonts w:ascii="Times New Roman" w:hAnsi="Times New Roman" w:cs="Times New Roman"/>
          <w:sz w:val="24"/>
          <w:szCs w:val="24"/>
          <w:lang w:val="en-GB"/>
        </w:rPr>
        <w:t>Additionally</w:t>
      </w:r>
      <w:r w:rsidR="009B4E9B" w:rsidRPr="00010938">
        <w:rPr>
          <w:rFonts w:ascii="Times New Roman" w:hAnsi="Times New Roman" w:cs="Times New Roman"/>
          <w:sz w:val="24"/>
          <w:szCs w:val="24"/>
          <w:lang w:val="en-GB"/>
        </w:rPr>
        <w:t xml:space="preserve"> that the</w:t>
      </w:r>
      <w:r w:rsidR="001870EA" w:rsidRPr="00010938">
        <w:rPr>
          <w:rFonts w:ascii="Times New Roman" w:hAnsi="Times New Roman" w:cs="Times New Roman"/>
          <w:sz w:val="24"/>
          <w:szCs w:val="24"/>
          <w:lang w:val="en-GB"/>
        </w:rPr>
        <w:t xml:space="preserve"> sums of</w:t>
      </w:r>
      <w:r w:rsidR="009B4E9B" w:rsidRPr="00010938">
        <w:rPr>
          <w:rFonts w:ascii="Times New Roman" w:hAnsi="Times New Roman" w:cs="Times New Roman"/>
          <w:sz w:val="24"/>
          <w:szCs w:val="24"/>
          <w:lang w:val="en-GB"/>
        </w:rPr>
        <w:t xml:space="preserve"> money </w:t>
      </w:r>
      <w:r w:rsidR="001870EA" w:rsidRPr="00010938">
        <w:rPr>
          <w:rFonts w:ascii="Times New Roman" w:hAnsi="Times New Roman" w:cs="Times New Roman"/>
          <w:sz w:val="24"/>
          <w:szCs w:val="24"/>
          <w:lang w:val="en-GB"/>
        </w:rPr>
        <w:t xml:space="preserve">are so much in excess of </w:t>
      </w:r>
      <w:r w:rsidR="001870EA" w:rsidRPr="00010938">
        <w:rPr>
          <w:rFonts w:ascii="Times New Roman" w:hAnsi="Times New Roman" w:cs="Times New Roman"/>
          <w:sz w:val="24"/>
          <w:szCs w:val="24"/>
          <w:lang w:val="en-GB"/>
        </w:rPr>
        <w:lastRenderedPageBreak/>
        <w:t xml:space="preserve">what </w:t>
      </w:r>
      <w:r w:rsidR="00E5572C" w:rsidRPr="00010938">
        <w:rPr>
          <w:rFonts w:ascii="Times New Roman" w:hAnsi="Times New Roman" w:cs="Times New Roman"/>
          <w:sz w:val="24"/>
          <w:szCs w:val="24"/>
          <w:lang w:val="en-GB"/>
        </w:rPr>
        <w:t xml:space="preserve">could </w:t>
      </w:r>
      <w:r w:rsidR="001870EA" w:rsidRPr="00010938">
        <w:rPr>
          <w:rFonts w:ascii="Times New Roman" w:hAnsi="Times New Roman" w:cs="Times New Roman"/>
          <w:sz w:val="24"/>
          <w:szCs w:val="24"/>
          <w:lang w:val="en-GB"/>
        </w:rPr>
        <w:t xml:space="preserve">legally </w:t>
      </w:r>
      <w:r w:rsidR="001862B6" w:rsidRPr="00010938">
        <w:rPr>
          <w:rFonts w:ascii="Times New Roman" w:hAnsi="Times New Roman" w:cs="Times New Roman"/>
          <w:sz w:val="24"/>
          <w:szCs w:val="24"/>
          <w:lang w:val="en-GB"/>
        </w:rPr>
        <w:t xml:space="preserve">be </w:t>
      </w:r>
      <w:r w:rsidR="001870EA" w:rsidRPr="00010938">
        <w:rPr>
          <w:rFonts w:ascii="Times New Roman" w:hAnsi="Times New Roman" w:cs="Times New Roman"/>
          <w:sz w:val="24"/>
          <w:szCs w:val="24"/>
          <w:lang w:val="en-GB"/>
        </w:rPr>
        <w:t>due</w:t>
      </w:r>
      <w:r w:rsidR="00E5572C" w:rsidRPr="00010938">
        <w:rPr>
          <w:rFonts w:ascii="Times New Roman" w:hAnsi="Times New Roman" w:cs="Times New Roman"/>
          <w:sz w:val="24"/>
          <w:szCs w:val="24"/>
          <w:lang w:val="en-GB"/>
        </w:rPr>
        <w:t xml:space="preserve"> in terms of the money-lending relationship.</w:t>
      </w:r>
      <w:r w:rsidR="00E13141" w:rsidRPr="00010938">
        <w:rPr>
          <w:rFonts w:ascii="Times New Roman" w:hAnsi="Times New Roman" w:cs="Times New Roman"/>
          <w:sz w:val="24"/>
          <w:szCs w:val="24"/>
          <w:lang w:val="en-GB"/>
        </w:rPr>
        <w:t xml:space="preserve"> </w:t>
      </w:r>
      <w:r w:rsidR="00F601C0" w:rsidRPr="00010938">
        <w:rPr>
          <w:rFonts w:ascii="Times New Roman" w:hAnsi="Times New Roman" w:cs="Times New Roman"/>
          <w:sz w:val="24"/>
          <w:szCs w:val="24"/>
          <w:lang w:val="en-GB"/>
        </w:rPr>
        <w:t xml:space="preserve">They </w:t>
      </w:r>
      <w:r w:rsidR="00186ABC" w:rsidRPr="00010938">
        <w:rPr>
          <w:rFonts w:ascii="Times New Roman" w:hAnsi="Times New Roman" w:cs="Times New Roman"/>
          <w:sz w:val="24"/>
          <w:szCs w:val="24"/>
          <w:lang w:val="en-GB"/>
        </w:rPr>
        <w:t>prayed that the suit be dismissed with costs</w:t>
      </w:r>
      <w:r w:rsidR="00E13141" w:rsidRPr="00010938">
        <w:rPr>
          <w:rFonts w:ascii="Times New Roman" w:hAnsi="Times New Roman" w:cs="Times New Roman"/>
          <w:sz w:val="24"/>
          <w:szCs w:val="24"/>
          <w:lang w:val="en-GB"/>
        </w:rPr>
        <w:t xml:space="preserve"> and set out a </w:t>
      </w:r>
      <w:r w:rsidR="00D64A3F" w:rsidRPr="00010938">
        <w:rPr>
          <w:rFonts w:ascii="Times New Roman" w:hAnsi="Times New Roman" w:cs="Times New Roman"/>
          <w:sz w:val="24"/>
          <w:szCs w:val="24"/>
          <w:lang w:val="en-GB"/>
        </w:rPr>
        <w:t>c</w:t>
      </w:r>
      <w:r w:rsidR="00F601C0" w:rsidRPr="00010938">
        <w:rPr>
          <w:rFonts w:ascii="Times New Roman" w:hAnsi="Times New Roman" w:cs="Times New Roman"/>
          <w:sz w:val="24"/>
          <w:szCs w:val="24"/>
          <w:lang w:val="en-GB"/>
        </w:rPr>
        <w:t>ounterclaim stating that</w:t>
      </w:r>
      <w:r w:rsidR="00016799" w:rsidRPr="00010938">
        <w:rPr>
          <w:rFonts w:ascii="Times New Roman" w:hAnsi="Times New Roman" w:cs="Times New Roman"/>
          <w:sz w:val="24"/>
          <w:szCs w:val="24"/>
          <w:lang w:val="en-GB"/>
        </w:rPr>
        <w:t>;</w:t>
      </w:r>
    </w:p>
    <w:p w:rsidR="004729E8" w:rsidRPr="00010938" w:rsidRDefault="00D64A3F"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The defendants on diverse occasions orally requested </w:t>
      </w:r>
      <w:r w:rsidR="00F71162" w:rsidRPr="00010938">
        <w:rPr>
          <w:rFonts w:ascii="Times New Roman" w:hAnsi="Times New Roman" w:cs="Times New Roman"/>
          <w:sz w:val="24"/>
          <w:szCs w:val="24"/>
          <w:lang w:val="en-GB"/>
        </w:rPr>
        <w:t>for financial facilities from the plaintiffs as moneylenders</w:t>
      </w:r>
      <w:r w:rsidR="006433CE" w:rsidRPr="00010938">
        <w:rPr>
          <w:rFonts w:ascii="Times New Roman" w:hAnsi="Times New Roman" w:cs="Times New Roman"/>
          <w:sz w:val="24"/>
          <w:szCs w:val="24"/>
          <w:lang w:val="en-GB"/>
        </w:rPr>
        <w:t xml:space="preserve">. They added that the </w:t>
      </w:r>
      <w:r w:rsidR="00F32B63" w:rsidRPr="00010938">
        <w:rPr>
          <w:rFonts w:ascii="Times New Roman" w:hAnsi="Times New Roman" w:cs="Times New Roman"/>
          <w:sz w:val="24"/>
          <w:szCs w:val="24"/>
          <w:lang w:val="en-GB"/>
        </w:rPr>
        <w:t xml:space="preserve">defendants to the </w:t>
      </w:r>
      <w:r w:rsidR="004729E8" w:rsidRPr="00010938">
        <w:rPr>
          <w:rFonts w:ascii="Times New Roman" w:hAnsi="Times New Roman" w:cs="Times New Roman"/>
          <w:sz w:val="24"/>
          <w:szCs w:val="24"/>
          <w:lang w:val="en-GB"/>
        </w:rPr>
        <w:t>counterclaim</w:t>
      </w:r>
      <w:r w:rsidR="0055012A" w:rsidRPr="00010938">
        <w:rPr>
          <w:rFonts w:ascii="Times New Roman" w:hAnsi="Times New Roman" w:cs="Times New Roman"/>
          <w:sz w:val="24"/>
          <w:szCs w:val="24"/>
          <w:lang w:val="en-GB"/>
        </w:rPr>
        <w:t xml:space="preserve"> have</w:t>
      </w:r>
      <w:r w:rsidR="00F32B63" w:rsidRPr="00010938">
        <w:rPr>
          <w:rFonts w:ascii="Times New Roman" w:hAnsi="Times New Roman" w:cs="Times New Roman"/>
          <w:sz w:val="24"/>
          <w:szCs w:val="24"/>
          <w:lang w:val="en-GB"/>
        </w:rPr>
        <w:t xml:space="preserve"> received more than </w:t>
      </w:r>
      <w:r w:rsidR="00865A92" w:rsidRPr="00010938">
        <w:rPr>
          <w:rFonts w:ascii="Times New Roman" w:hAnsi="Times New Roman" w:cs="Times New Roman"/>
          <w:sz w:val="24"/>
          <w:szCs w:val="24"/>
          <w:lang w:val="en-GB"/>
        </w:rPr>
        <w:t>what would be adequate to cover the principal sums lent with interest</w:t>
      </w:r>
      <w:r w:rsidR="00FF7668" w:rsidRPr="00010938">
        <w:rPr>
          <w:rFonts w:ascii="Times New Roman" w:hAnsi="Times New Roman" w:cs="Times New Roman"/>
          <w:sz w:val="24"/>
          <w:szCs w:val="24"/>
          <w:lang w:val="en-GB"/>
        </w:rPr>
        <w:t xml:space="preserve"> and any further payment would amount to unjust </w:t>
      </w:r>
      <w:r w:rsidR="006A7A6D" w:rsidRPr="00010938">
        <w:rPr>
          <w:rFonts w:ascii="Times New Roman" w:hAnsi="Times New Roman" w:cs="Times New Roman"/>
          <w:sz w:val="24"/>
          <w:szCs w:val="24"/>
          <w:lang w:val="en-GB"/>
        </w:rPr>
        <w:t>enrichment</w:t>
      </w:r>
      <w:r w:rsidR="00FF7668" w:rsidRPr="00010938">
        <w:rPr>
          <w:rFonts w:ascii="Times New Roman" w:hAnsi="Times New Roman" w:cs="Times New Roman"/>
          <w:sz w:val="24"/>
          <w:szCs w:val="24"/>
          <w:lang w:val="en-GB"/>
        </w:rPr>
        <w:t xml:space="preserve"> resulting from the </w:t>
      </w:r>
      <w:r w:rsidR="004729E8" w:rsidRPr="00010938">
        <w:rPr>
          <w:rFonts w:ascii="Times New Roman" w:hAnsi="Times New Roman" w:cs="Times New Roman"/>
          <w:sz w:val="24"/>
          <w:szCs w:val="24"/>
          <w:lang w:val="en-GB"/>
        </w:rPr>
        <w:t>unconscionable</w:t>
      </w:r>
      <w:r w:rsidR="00FF7668" w:rsidRPr="00010938">
        <w:rPr>
          <w:rFonts w:ascii="Times New Roman" w:hAnsi="Times New Roman" w:cs="Times New Roman"/>
          <w:sz w:val="24"/>
          <w:szCs w:val="24"/>
          <w:lang w:val="en-GB"/>
        </w:rPr>
        <w:t xml:space="preserve"> </w:t>
      </w:r>
      <w:r w:rsidR="004729E8" w:rsidRPr="00010938">
        <w:rPr>
          <w:rFonts w:ascii="Times New Roman" w:hAnsi="Times New Roman" w:cs="Times New Roman"/>
          <w:sz w:val="24"/>
          <w:szCs w:val="24"/>
          <w:lang w:val="en-GB"/>
        </w:rPr>
        <w:t xml:space="preserve">interest </w:t>
      </w:r>
      <w:r w:rsidR="00FF7668" w:rsidRPr="00010938">
        <w:rPr>
          <w:rFonts w:ascii="Times New Roman" w:hAnsi="Times New Roman" w:cs="Times New Roman"/>
          <w:sz w:val="24"/>
          <w:szCs w:val="24"/>
          <w:lang w:val="en-GB"/>
        </w:rPr>
        <w:t>charges</w:t>
      </w:r>
      <w:r w:rsidR="004729E8" w:rsidRPr="00010938">
        <w:rPr>
          <w:rFonts w:ascii="Times New Roman" w:hAnsi="Times New Roman" w:cs="Times New Roman"/>
          <w:sz w:val="24"/>
          <w:szCs w:val="24"/>
          <w:lang w:val="en-GB"/>
        </w:rPr>
        <w:t xml:space="preserve">. </w:t>
      </w:r>
      <w:r w:rsidR="001862B6" w:rsidRPr="00010938">
        <w:rPr>
          <w:rFonts w:ascii="Times New Roman" w:hAnsi="Times New Roman" w:cs="Times New Roman"/>
          <w:sz w:val="24"/>
          <w:szCs w:val="24"/>
          <w:lang w:val="en-GB"/>
        </w:rPr>
        <w:t>T</w:t>
      </w:r>
      <w:r w:rsidR="004729E8" w:rsidRPr="00010938">
        <w:rPr>
          <w:rFonts w:ascii="Times New Roman" w:hAnsi="Times New Roman" w:cs="Times New Roman"/>
          <w:sz w:val="24"/>
          <w:szCs w:val="24"/>
          <w:lang w:val="en-GB"/>
        </w:rPr>
        <w:t xml:space="preserve">hey </w:t>
      </w:r>
      <w:r w:rsidR="00887D47" w:rsidRPr="00010938">
        <w:rPr>
          <w:rFonts w:ascii="Times New Roman" w:hAnsi="Times New Roman" w:cs="Times New Roman"/>
          <w:sz w:val="24"/>
          <w:szCs w:val="24"/>
          <w:lang w:val="en-GB"/>
        </w:rPr>
        <w:t>prayed</w:t>
      </w:r>
      <w:r w:rsidR="004729E8" w:rsidRPr="00010938">
        <w:rPr>
          <w:rFonts w:ascii="Times New Roman" w:hAnsi="Times New Roman" w:cs="Times New Roman"/>
          <w:sz w:val="24"/>
          <w:szCs w:val="24"/>
          <w:lang w:val="en-GB"/>
        </w:rPr>
        <w:t xml:space="preserve"> for;</w:t>
      </w:r>
    </w:p>
    <w:p w:rsidR="00800A1B" w:rsidRPr="00010938" w:rsidRDefault="00887D47" w:rsidP="00010938">
      <w:pPr>
        <w:pStyle w:val="ListParagraph"/>
        <w:numPr>
          <w:ilvl w:val="0"/>
          <w:numId w:val="3"/>
        </w:num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Orders as shall be just</w:t>
      </w:r>
      <w:r w:rsidR="00931CB8" w:rsidRPr="00010938">
        <w:rPr>
          <w:rFonts w:ascii="Times New Roman" w:hAnsi="Times New Roman" w:cs="Times New Roman"/>
          <w:sz w:val="24"/>
          <w:szCs w:val="24"/>
          <w:lang w:val="en-GB"/>
        </w:rPr>
        <w:t xml:space="preserve"> for </w:t>
      </w:r>
      <w:r w:rsidR="00800A1B" w:rsidRPr="00010938">
        <w:rPr>
          <w:rFonts w:ascii="Times New Roman" w:hAnsi="Times New Roman" w:cs="Times New Roman"/>
          <w:sz w:val="24"/>
          <w:szCs w:val="24"/>
          <w:lang w:val="en-GB"/>
        </w:rPr>
        <w:t>the re</w:t>
      </w:r>
      <w:r w:rsidRPr="00010938">
        <w:rPr>
          <w:rFonts w:ascii="Times New Roman" w:hAnsi="Times New Roman" w:cs="Times New Roman"/>
          <w:sz w:val="24"/>
          <w:szCs w:val="24"/>
          <w:lang w:val="en-GB"/>
        </w:rPr>
        <w:t>-op</w:t>
      </w:r>
      <w:r w:rsidR="00931CB8" w:rsidRPr="00010938">
        <w:rPr>
          <w:rFonts w:ascii="Times New Roman" w:hAnsi="Times New Roman" w:cs="Times New Roman"/>
          <w:sz w:val="24"/>
          <w:szCs w:val="24"/>
          <w:lang w:val="en-GB"/>
        </w:rPr>
        <w:t>e</w:t>
      </w:r>
      <w:r w:rsidRPr="00010938">
        <w:rPr>
          <w:rFonts w:ascii="Times New Roman" w:hAnsi="Times New Roman" w:cs="Times New Roman"/>
          <w:sz w:val="24"/>
          <w:szCs w:val="24"/>
          <w:lang w:val="en-GB"/>
        </w:rPr>
        <w:t xml:space="preserve">ning </w:t>
      </w:r>
      <w:r w:rsidR="00931CB8" w:rsidRPr="00010938">
        <w:rPr>
          <w:rFonts w:ascii="Times New Roman" w:hAnsi="Times New Roman" w:cs="Times New Roman"/>
          <w:sz w:val="24"/>
          <w:szCs w:val="24"/>
          <w:lang w:val="en-GB"/>
        </w:rPr>
        <w:t xml:space="preserve">of all transactions between the parties to determine whether the sums demanded </w:t>
      </w:r>
      <w:r w:rsidR="00AD112D" w:rsidRPr="00010938">
        <w:rPr>
          <w:rFonts w:ascii="Times New Roman" w:hAnsi="Times New Roman" w:cs="Times New Roman"/>
          <w:sz w:val="24"/>
          <w:szCs w:val="24"/>
          <w:lang w:val="en-GB"/>
        </w:rPr>
        <w:t>and those already settled are not excessive.</w:t>
      </w:r>
    </w:p>
    <w:p w:rsidR="00887D47" w:rsidRPr="00010938" w:rsidRDefault="00887D47" w:rsidP="00010938">
      <w:pPr>
        <w:pStyle w:val="ListParagraph"/>
        <w:numPr>
          <w:ilvl w:val="0"/>
          <w:numId w:val="3"/>
        </w:num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 </w:t>
      </w:r>
      <w:r w:rsidR="00800A1B" w:rsidRPr="00010938">
        <w:rPr>
          <w:rFonts w:ascii="Times New Roman" w:hAnsi="Times New Roman" w:cs="Times New Roman"/>
          <w:sz w:val="24"/>
          <w:szCs w:val="24"/>
          <w:lang w:val="en-GB"/>
        </w:rPr>
        <w:t>An order</w:t>
      </w:r>
      <w:r w:rsidR="007C3557" w:rsidRPr="00010938">
        <w:rPr>
          <w:rFonts w:ascii="Times New Roman" w:hAnsi="Times New Roman" w:cs="Times New Roman"/>
          <w:sz w:val="24"/>
          <w:szCs w:val="24"/>
          <w:lang w:val="en-GB"/>
        </w:rPr>
        <w:t xml:space="preserve"> to t</w:t>
      </w:r>
      <w:r w:rsidR="006A60A5" w:rsidRPr="00010938">
        <w:rPr>
          <w:rFonts w:ascii="Times New Roman" w:hAnsi="Times New Roman" w:cs="Times New Roman"/>
          <w:sz w:val="24"/>
          <w:szCs w:val="24"/>
          <w:lang w:val="en-GB"/>
        </w:rPr>
        <w:t>ake an account and relieve the d</w:t>
      </w:r>
      <w:r w:rsidR="007C3557" w:rsidRPr="00010938">
        <w:rPr>
          <w:rFonts w:ascii="Times New Roman" w:hAnsi="Times New Roman" w:cs="Times New Roman"/>
          <w:sz w:val="24"/>
          <w:szCs w:val="24"/>
          <w:lang w:val="en-GB"/>
        </w:rPr>
        <w:t xml:space="preserve">efendants from payment of any sums that in the view </w:t>
      </w:r>
      <w:r w:rsidR="00C1780E" w:rsidRPr="00010938">
        <w:rPr>
          <w:rFonts w:ascii="Times New Roman" w:hAnsi="Times New Roman" w:cs="Times New Roman"/>
          <w:sz w:val="24"/>
          <w:szCs w:val="24"/>
          <w:lang w:val="en-GB"/>
        </w:rPr>
        <w:t xml:space="preserve">of </w:t>
      </w:r>
      <w:r w:rsidR="00F4682C" w:rsidRPr="00010938">
        <w:rPr>
          <w:rFonts w:ascii="Times New Roman" w:hAnsi="Times New Roman" w:cs="Times New Roman"/>
          <w:sz w:val="24"/>
          <w:szCs w:val="24"/>
          <w:lang w:val="en-GB"/>
        </w:rPr>
        <w:t>C</w:t>
      </w:r>
      <w:r w:rsidR="00C1780E" w:rsidRPr="00010938">
        <w:rPr>
          <w:rFonts w:ascii="Times New Roman" w:hAnsi="Times New Roman" w:cs="Times New Roman"/>
          <w:sz w:val="24"/>
          <w:szCs w:val="24"/>
          <w:lang w:val="en-GB"/>
        </w:rPr>
        <w:t>ourt are excessive in the circumstances.</w:t>
      </w:r>
    </w:p>
    <w:p w:rsidR="00C1780E" w:rsidRPr="00010938" w:rsidRDefault="00C96508" w:rsidP="00010938">
      <w:pPr>
        <w:pStyle w:val="ListParagraph"/>
        <w:numPr>
          <w:ilvl w:val="0"/>
          <w:numId w:val="3"/>
        </w:num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An order to wholly set aside the deed of settlement and directing that no payment be made in </w:t>
      </w:r>
      <w:r w:rsidR="00921480" w:rsidRPr="00010938">
        <w:rPr>
          <w:rFonts w:ascii="Times New Roman" w:hAnsi="Times New Roman" w:cs="Times New Roman"/>
          <w:sz w:val="24"/>
          <w:szCs w:val="24"/>
          <w:lang w:val="en-GB"/>
        </w:rPr>
        <w:t>respect</w:t>
      </w:r>
      <w:r w:rsidRPr="00010938">
        <w:rPr>
          <w:rFonts w:ascii="Times New Roman" w:hAnsi="Times New Roman" w:cs="Times New Roman"/>
          <w:sz w:val="24"/>
          <w:szCs w:val="24"/>
          <w:lang w:val="en-GB"/>
        </w:rPr>
        <w:t xml:space="preserve"> of the security</w:t>
      </w:r>
      <w:r w:rsidR="00921480" w:rsidRPr="00010938">
        <w:rPr>
          <w:rFonts w:ascii="Times New Roman" w:hAnsi="Times New Roman" w:cs="Times New Roman"/>
          <w:sz w:val="24"/>
          <w:szCs w:val="24"/>
          <w:lang w:val="en-GB"/>
        </w:rPr>
        <w:t xml:space="preserve"> ch</w:t>
      </w:r>
      <w:r w:rsidR="001B3C63" w:rsidRPr="00010938">
        <w:rPr>
          <w:rFonts w:ascii="Times New Roman" w:hAnsi="Times New Roman" w:cs="Times New Roman"/>
          <w:sz w:val="24"/>
          <w:szCs w:val="24"/>
          <w:lang w:val="en-GB"/>
        </w:rPr>
        <w:t>eques in the possession of the p</w:t>
      </w:r>
      <w:r w:rsidR="00921480" w:rsidRPr="00010938">
        <w:rPr>
          <w:rFonts w:ascii="Times New Roman" w:hAnsi="Times New Roman" w:cs="Times New Roman"/>
          <w:sz w:val="24"/>
          <w:szCs w:val="24"/>
          <w:lang w:val="en-GB"/>
        </w:rPr>
        <w:t>laintiffs.</w:t>
      </w:r>
    </w:p>
    <w:p w:rsidR="00921480" w:rsidRPr="00010938" w:rsidRDefault="00E477F5" w:rsidP="00010938">
      <w:pPr>
        <w:pStyle w:val="ListParagraph"/>
        <w:numPr>
          <w:ilvl w:val="0"/>
          <w:numId w:val="3"/>
        </w:num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An order that any money found by </w:t>
      </w:r>
      <w:r w:rsidR="00F4682C" w:rsidRPr="00010938">
        <w:rPr>
          <w:rFonts w:ascii="Times New Roman" w:hAnsi="Times New Roman" w:cs="Times New Roman"/>
          <w:sz w:val="24"/>
          <w:szCs w:val="24"/>
          <w:lang w:val="en-GB"/>
        </w:rPr>
        <w:t>C</w:t>
      </w:r>
      <w:r w:rsidRPr="00010938">
        <w:rPr>
          <w:rFonts w:ascii="Times New Roman" w:hAnsi="Times New Roman" w:cs="Times New Roman"/>
          <w:sz w:val="24"/>
          <w:szCs w:val="24"/>
          <w:lang w:val="en-GB"/>
        </w:rPr>
        <w:t>ou</w:t>
      </w:r>
      <w:r w:rsidR="001B3C63" w:rsidRPr="00010938">
        <w:rPr>
          <w:rFonts w:ascii="Times New Roman" w:hAnsi="Times New Roman" w:cs="Times New Roman"/>
          <w:sz w:val="24"/>
          <w:szCs w:val="24"/>
          <w:lang w:val="en-GB"/>
        </w:rPr>
        <w:t>rt to be in excess paid to the p</w:t>
      </w:r>
      <w:r w:rsidRPr="00010938">
        <w:rPr>
          <w:rFonts w:ascii="Times New Roman" w:hAnsi="Times New Roman" w:cs="Times New Roman"/>
          <w:sz w:val="24"/>
          <w:szCs w:val="24"/>
          <w:lang w:val="en-GB"/>
        </w:rPr>
        <w:t>laintiffs by the counter-claimants be refunded</w:t>
      </w:r>
      <w:r w:rsidR="002E79DF" w:rsidRPr="00010938">
        <w:rPr>
          <w:rFonts w:ascii="Times New Roman" w:hAnsi="Times New Roman" w:cs="Times New Roman"/>
          <w:sz w:val="24"/>
          <w:szCs w:val="24"/>
          <w:lang w:val="en-GB"/>
        </w:rPr>
        <w:t>.</w:t>
      </w:r>
    </w:p>
    <w:p w:rsidR="002E79DF" w:rsidRPr="00010938" w:rsidRDefault="002E79DF" w:rsidP="00010938">
      <w:pPr>
        <w:pStyle w:val="ListParagraph"/>
        <w:numPr>
          <w:ilvl w:val="0"/>
          <w:numId w:val="3"/>
        </w:num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Costs to the counterclaim and any other reliefs that the court would deem appropriate in the circumstances.</w:t>
      </w:r>
    </w:p>
    <w:p w:rsidR="00072AC6" w:rsidRPr="00010938" w:rsidRDefault="00336423"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w:t>
      </w:r>
      <w:r w:rsidR="001B3C63" w:rsidRPr="00010938">
        <w:rPr>
          <w:rFonts w:ascii="Times New Roman" w:hAnsi="Times New Roman" w:cs="Times New Roman"/>
          <w:sz w:val="24"/>
          <w:szCs w:val="24"/>
          <w:lang w:val="en-GB"/>
        </w:rPr>
        <w:t>he p</w:t>
      </w:r>
      <w:r w:rsidR="001B1BBF" w:rsidRPr="00010938">
        <w:rPr>
          <w:rFonts w:ascii="Times New Roman" w:hAnsi="Times New Roman" w:cs="Times New Roman"/>
          <w:sz w:val="24"/>
          <w:szCs w:val="24"/>
          <w:lang w:val="en-GB"/>
        </w:rPr>
        <w:t>laintiffs filed an amended plaint</w:t>
      </w:r>
      <w:r w:rsidRPr="00010938">
        <w:rPr>
          <w:rFonts w:ascii="Times New Roman" w:hAnsi="Times New Roman" w:cs="Times New Roman"/>
          <w:sz w:val="24"/>
          <w:szCs w:val="24"/>
          <w:lang w:val="en-GB"/>
        </w:rPr>
        <w:t xml:space="preserve"> and reply to the written statement of defence</w:t>
      </w:r>
      <w:r w:rsidR="00FA27EC" w:rsidRPr="00010938">
        <w:rPr>
          <w:rFonts w:ascii="Times New Roman" w:hAnsi="Times New Roman" w:cs="Times New Roman"/>
          <w:sz w:val="24"/>
          <w:szCs w:val="24"/>
          <w:lang w:val="en-GB"/>
        </w:rPr>
        <w:t xml:space="preserve"> and counterclaim.</w:t>
      </w:r>
      <w:r w:rsidR="004D4843" w:rsidRPr="00010938">
        <w:rPr>
          <w:rFonts w:ascii="Times New Roman" w:hAnsi="Times New Roman" w:cs="Times New Roman"/>
          <w:sz w:val="24"/>
          <w:szCs w:val="24"/>
          <w:lang w:val="en-GB"/>
        </w:rPr>
        <w:t xml:space="preserve"> In the amended plaint, the p</w:t>
      </w:r>
      <w:r w:rsidR="00F4682C" w:rsidRPr="00010938">
        <w:rPr>
          <w:rFonts w:ascii="Times New Roman" w:hAnsi="Times New Roman" w:cs="Times New Roman"/>
          <w:sz w:val="24"/>
          <w:szCs w:val="24"/>
          <w:lang w:val="en-GB"/>
        </w:rPr>
        <w:t>laintiffs added the</w:t>
      </w:r>
      <w:r w:rsidR="003C619E" w:rsidRPr="00010938">
        <w:rPr>
          <w:rFonts w:ascii="Times New Roman" w:hAnsi="Times New Roman" w:cs="Times New Roman"/>
          <w:sz w:val="24"/>
          <w:szCs w:val="24"/>
          <w:lang w:val="en-GB"/>
        </w:rPr>
        <w:t xml:space="preserve"> fact that </w:t>
      </w:r>
      <w:r w:rsidR="00577186" w:rsidRPr="00010938">
        <w:rPr>
          <w:rFonts w:ascii="Times New Roman" w:hAnsi="Times New Roman" w:cs="Times New Roman"/>
          <w:sz w:val="24"/>
          <w:szCs w:val="24"/>
          <w:lang w:val="en-GB"/>
        </w:rPr>
        <w:t>on 15</w:t>
      </w:r>
      <w:r w:rsidR="00577186" w:rsidRPr="00010938">
        <w:rPr>
          <w:rFonts w:ascii="Times New Roman" w:hAnsi="Times New Roman" w:cs="Times New Roman"/>
          <w:sz w:val="24"/>
          <w:szCs w:val="24"/>
          <w:vertAlign w:val="superscript"/>
          <w:lang w:val="en-GB"/>
        </w:rPr>
        <w:t>th</w:t>
      </w:r>
      <w:r w:rsidR="004D4843" w:rsidRPr="00010938">
        <w:rPr>
          <w:rFonts w:ascii="Times New Roman" w:hAnsi="Times New Roman" w:cs="Times New Roman"/>
          <w:sz w:val="24"/>
          <w:szCs w:val="24"/>
          <w:lang w:val="en-GB"/>
        </w:rPr>
        <w:t xml:space="preserve"> August 2011 the d</w:t>
      </w:r>
      <w:r w:rsidR="00577186" w:rsidRPr="00010938">
        <w:rPr>
          <w:rFonts w:ascii="Times New Roman" w:hAnsi="Times New Roman" w:cs="Times New Roman"/>
          <w:sz w:val="24"/>
          <w:szCs w:val="24"/>
          <w:lang w:val="en-GB"/>
        </w:rPr>
        <w:t>efendants by wri</w:t>
      </w:r>
      <w:r w:rsidR="00E13141" w:rsidRPr="00010938">
        <w:rPr>
          <w:rFonts w:ascii="Times New Roman" w:hAnsi="Times New Roman" w:cs="Times New Roman"/>
          <w:sz w:val="24"/>
          <w:szCs w:val="24"/>
          <w:lang w:val="en-GB"/>
        </w:rPr>
        <w:t>tten letter to the Plaintiffs’ L</w:t>
      </w:r>
      <w:r w:rsidR="00577186" w:rsidRPr="00010938">
        <w:rPr>
          <w:rFonts w:ascii="Times New Roman" w:hAnsi="Times New Roman" w:cs="Times New Roman"/>
          <w:sz w:val="24"/>
          <w:szCs w:val="24"/>
          <w:lang w:val="en-GB"/>
        </w:rPr>
        <w:t xml:space="preserve">awyers M/S </w:t>
      </w:r>
      <w:r w:rsidR="00996C6C" w:rsidRPr="00010938">
        <w:rPr>
          <w:rFonts w:ascii="Times New Roman" w:hAnsi="Times New Roman" w:cs="Times New Roman"/>
          <w:sz w:val="24"/>
          <w:szCs w:val="24"/>
          <w:lang w:val="en-GB"/>
        </w:rPr>
        <w:t>Kaggwa</w:t>
      </w:r>
      <w:r w:rsidR="001F5FB1" w:rsidRPr="00010938">
        <w:rPr>
          <w:rFonts w:ascii="Times New Roman" w:hAnsi="Times New Roman" w:cs="Times New Roman"/>
          <w:sz w:val="24"/>
          <w:szCs w:val="24"/>
          <w:lang w:val="en-GB"/>
        </w:rPr>
        <w:t xml:space="preserve"> Advocates acknowledged their </w:t>
      </w:r>
      <w:r w:rsidR="007863C7" w:rsidRPr="00010938">
        <w:rPr>
          <w:rFonts w:ascii="Times New Roman" w:hAnsi="Times New Roman" w:cs="Times New Roman"/>
          <w:sz w:val="24"/>
          <w:szCs w:val="24"/>
          <w:lang w:val="en-GB"/>
        </w:rPr>
        <w:t xml:space="preserve">failure to </w:t>
      </w:r>
      <w:r w:rsidR="00C470B8" w:rsidRPr="00010938">
        <w:rPr>
          <w:rFonts w:ascii="Times New Roman" w:hAnsi="Times New Roman" w:cs="Times New Roman"/>
          <w:sz w:val="24"/>
          <w:szCs w:val="24"/>
          <w:lang w:val="en-GB"/>
        </w:rPr>
        <w:t>honour</w:t>
      </w:r>
      <w:r w:rsidR="007863C7" w:rsidRPr="00010938">
        <w:rPr>
          <w:rFonts w:ascii="Times New Roman" w:hAnsi="Times New Roman" w:cs="Times New Roman"/>
          <w:sz w:val="24"/>
          <w:szCs w:val="24"/>
          <w:lang w:val="en-GB"/>
        </w:rPr>
        <w:t xml:space="preserve"> the payment </w:t>
      </w:r>
      <w:r w:rsidR="00C470B8" w:rsidRPr="00010938">
        <w:rPr>
          <w:rFonts w:ascii="Times New Roman" w:hAnsi="Times New Roman" w:cs="Times New Roman"/>
          <w:sz w:val="24"/>
          <w:szCs w:val="24"/>
          <w:lang w:val="en-GB"/>
        </w:rPr>
        <w:t>schedule</w:t>
      </w:r>
      <w:r w:rsidR="007863C7" w:rsidRPr="00010938">
        <w:rPr>
          <w:rFonts w:ascii="Times New Roman" w:hAnsi="Times New Roman" w:cs="Times New Roman"/>
          <w:sz w:val="24"/>
          <w:szCs w:val="24"/>
          <w:lang w:val="en-GB"/>
        </w:rPr>
        <w:t xml:space="preserve"> in the agreement because of financial </w:t>
      </w:r>
      <w:r w:rsidR="00B63988" w:rsidRPr="00010938">
        <w:rPr>
          <w:rFonts w:ascii="Times New Roman" w:hAnsi="Times New Roman" w:cs="Times New Roman"/>
          <w:sz w:val="24"/>
          <w:szCs w:val="24"/>
          <w:lang w:val="en-GB"/>
        </w:rPr>
        <w:t xml:space="preserve">constraints but </w:t>
      </w:r>
      <w:r w:rsidR="00FB00F4" w:rsidRPr="00010938">
        <w:rPr>
          <w:rFonts w:ascii="Times New Roman" w:hAnsi="Times New Roman" w:cs="Times New Roman"/>
          <w:sz w:val="24"/>
          <w:szCs w:val="24"/>
          <w:lang w:val="en-GB"/>
        </w:rPr>
        <w:t xml:space="preserve">that </w:t>
      </w:r>
      <w:r w:rsidR="00B63988" w:rsidRPr="00010938">
        <w:rPr>
          <w:rFonts w:ascii="Times New Roman" w:hAnsi="Times New Roman" w:cs="Times New Roman"/>
          <w:sz w:val="24"/>
          <w:szCs w:val="24"/>
          <w:lang w:val="en-GB"/>
        </w:rPr>
        <w:t xml:space="preserve">they could still </w:t>
      </w:r>
      <w:r w:rsidR="00FB00F4" w:rsidRPr="00010938">
        <w:rPr>
          <w:rFonts w:ascii="Times New Roman" w:hAnsi="Times New Roman" w:cs="Times New Roman"/>
          <w:sz w:val="24"/>
          <w:szCs w:val="24"/>
          <w:lang w:val="en-GB"/>
        </w:rPr>
        <w:t>follow</w:t>
      </w:r>
      <w:r w:rsidR="00B63988" w:rsidRPr="00010938">
        <w:rPr>
          <w:rFonts w:ascii="Times New Roman" w:hAnsi="Times New Roman" w:cs="Times New Roman"/>
          <w:sz w:val="24"/>
          <w:szCs w:val="24"/>
          <w:lang w:val="en-GB"/>
        </w:rPr>
        <w:t xml:space="preserve"> the </w:t>
      </w:r>
      <w:r w:rsidR="00B87980" w:rsidRPr="00010938">
        <w:rPr>
          <w:rFonts w:ascii="Times New Roman" w:hAnsi="Times New Roman" w:cs="Times New Roman"/>
          <w:sz w:val="24"/>
          <w:szCs w:val="24"/>
          <w:lang w:val="en-GB"/>
        </w:rPr>
        <w:t xml:space="preserve">agreed schedule since the said agreement </w:t>
      </w:r>
      <w:r w:rsidR="00FB00F4" w:rsidRPr="00010938">
        <w:rPr>
          <w:rFonts w:ascii="Times New Roman" w:hAnsi="Times New Roman" w:cs="Times New Roman"/>
          <w:sz w:val="24"/>
          <w:szCs w:val="24"/>
          <w:lang w:val="en-GB"/>
        </w:rPr>
        <w:t>had not yet expired. Further</w:t>
      </w:r>
      <w:r w:rsidR="00B87980" w:rsidRPr="00010938">
        <w:rPr>
          <w:rFonts w:ascii="Times New Roman" w:hAnsi="Times New Roman" w:cs="Times New Roman"/>
          <w:sz w:val="24"/>
          <w:szCs w:val="24"/>
          <w:lang w:val="en-GB"/>
        </w:rPr>
        <w:t xml:space="preserve"> that </w:t>
      </w:r>
      <w:r w:rsidR="006E7672" w:rsidRPr="00010938">
        <w:rPr>
          <w:rFonts w:ascii="Times New Roman" w:hAnsi="Times New Roman" w:cs="Times New Roman"/>
          <w:sz w:val="24"/>
          <w:szCs w:val="24"/>
          <w:lang w:val="en-GB"/>
        </w:rPr>
        <w:t xml:space="preserve">after the expiry of the payment schedule </w:t>
      </w:r>
      <w:r w:rsidR="00763851" w:rsidRPr="00010938">
        <w:rPr>
          <w:rFonts w:ascii="Times New Roman" w:hAnsi="Times New Roman" w:cs="Times New Roman"/>
          <w:sz w:val="24"/>
          <w:szCs w:val="24"/>
          <w:lang w:val="en-GB"/>
        </w:rPr>
        <w:t>and several de</w:t>
      </w:r>
      <w:r w:rsidR="003A16B9" w:rsidRPr="00010938">
        <w:rPr>
          <w:rFonts w:ascii="Times New Roman" w:hAnsi="Times New Roman" w:cs="Times New Roman"/>
          <w:sz w:val="24"/>
          <w:szCs w:val="24"/>
          <w:lang w:val="en-GB"/>
        </w:rPr>
        <w:t>mands on the defendants by the p</w:t>
      </w:r>
      <w:r w:rsidR="00763851" w:rsidRPr="00010938">
        <w:rPr>
          <w:rFonts w:ascii="Times New Roman" w:hAnsi="Times New Roman" w:cs="Times New Roman"/>
          <w:sz w:val="24"/>
          <w:szCs w:val="24"/>
          <w:lang w:val="en-GB"/>
        </w:rPr>
        <w:t xml:space="preserve">laintiffs’ </w:t>
      </w:r>
      <w:r w:rsidR="00075F9E" w:rsidRPr="00010938">
        <w:rPr>
          <w:rFonts w:ascii="Times New Roman" w:hAnsi="Times New Roman" w:cs="Times New Roman"/>
          <w:sz w:val="24"/>
          <w:szCs w:val="24"/>
          <w:lang w:val="en-GB"/>
        </w:rPr>
        <w:t>C</w:t>
      </w:r>
      <w:r w:rsidR="00E265F2" w:rsidRPr="00010938">
        <w:rPr>
          <w:rFonts w:ascii="Times New Roman" w:hAnsi="Times New Roman" w:cs="Times New Roman"/>
          <w:sz w:val="24"/>
          <w:szCs w:val="24"/>
          <w:lang w:val="en-GB"/>
        </w:rPr>
        <w:t>ounsel</w:t>
      </w:r>
      <w:r w:rsidR="004D4843" w:rsidRPr="00010938">
        <w:rPr>
          <w:rFonts w:ascii="Times New Roman" w:hAnsi="Times New Roman" w:cs="Times New Roman"/>
          <w:sz w:val="24"/>
          <w:szCs w:val="24"/>
          <w:lang w:val="en-GB"/>
        </w:rPr>
        <w:t>, the defendants wrote to the p</w:t>
      </w:r>
      <w:r w:rsidR="00763851" w:rsidRPr="00010938">
        <w:rPr>
          <w:rFonts w:ascii="Times New Roman" w:hAnsi="Times New Roman" w:cs="Times New Roman"/>
          <w:sz w:val="24"/>
          <w:szCs w:val="24"/>
          <w:lang w:val="en-GB"/>
        </w:rPr>
        <w:t>laintiffs a letter dated 10</w:t>
      </w:r>
      <w:r w:rsidR="00763851" w:rsidRPr="00010938">
        <w:rPr>
          <w:rFonts w:ascii="Times New Roman" w:hAnsi="Times New Roman" w:cs="Times New Roman"/>
          <w:sz w:val="24"/>
          <w:szCs w:val="24"/>
          <w:vertAlign w:val="superscript"/>
          <w:lang w:val="en-GB"/>
        </w:rPr>
        <w:t>th</w:t>
      </w:r>
      <w:r w:rsidR="00763851" w:rsidRPr="00010938">
        <w:rPr>
          <w:rFonts w:ascii="Times New Roman" w:hAnsi="Times New Roman" w:cs="Times New Roman"/>
          <w:sz w:val="24"/>
          <w:szCs w:val="24"/>
          <w:lang w:val="en-GB"/>
        </w:rPr>
        <w:t xml:space="preserve"> Feb</w:t>
      </w:r>
      <w:r w:rsidR="00E265F2" w:rsidRPr="00010938">
        <w:rPr>
          <w:rFonts w:ascii="Times New Roman" w:hAnsi="Times New Roman" w:cs="Times New Roman"/>
          <w:sz w:val="24"/>
          <w:szCs w:val="24"/>
          <w:lang w:val="en-GB"/>
        </w:rPr>
        <w:t>ruary suggesting another payment schedule.</w:t>
      </w:r>
      <w:r w:rsidR="00763851" w:rsidRPr="00010938">
        <w:rPr>
          <w:rFonts w:ascii="Times New Roman" w:hAnsi="Times New Roman" w:cs="Times New Roman"/>
          <w:sz w:val="24"/>
          <w:szCs w:val="24"/>
          <w:lang w:val="en-GB"/>
        </w:rPr>
        <w:t xml:space="preserve"> </w:t>
      </w:r>
      <w:r w:rsidR="004D4843" w:rsidRPr="00010938">
        <w:rPr>
          <w:rFonts w:ascii="Times New Roman" w:hAnsi="Times New Roman" w:cs="Times New Roman"/>
          <w:sz w:val="24"/>
          <w:szCs w:val="24"/>
          <w:lang w:val="en-GB"/>
        </w:rPr>
        <w:t xml:space="preserve">The </w:t>
      </w:r>
      <w:r w:rsidR="00056997" w:rsidRPr="00010938">
        <w:rPr>
          <w:rFonts w:ascii="Times New Roman" w:hAnsi="Times New Roman" w:cs="Times New Roman"/>
          <w:sz w:val="24"/>
          <w:szCs w:val="24"/>
          <w:lang w:val="en-GB"/>
        </w:rPr>
        <w:t>plaintiffs’</w:t>
      </w:r>
      <w:r w:rsidR="00E265F2" w:rsidRPr="00010938">
        <w:rPr>
          <w:rFonts w:ascii="Times New Roman" w:hAnsi="Times New Roman" w:cs="Times New Roman"/>
          <w:sz w:val="24"/>
          <w:szCs w:val="24"/>
          <w:lang w:val="en-GB"/>
        </w:rPr>
        <w:t xml:space="preserve"> </w:t>
      </w:r>
      <w:r w:rsidR="00056997" w:rsidRPr="00010938">
        <w:rPr>
          <w:rFonts w:ascii="Times New Roman" w:hAnsi="Times New Roman" w:cs="Times New Roman"/>
          <w:sz w:val="24"/>
          <w:szCs w:val="24"/>
          <w:lang w:val="en-GB"/>
        </w:rPr>
        <w:t>l</w:t>
      </w:r>
      <w:r w:rsidR="000B1217" w:rsidRPr="00010938">
        <w:rPr>
          <w:rFonts w:ascii="Times New Roman" w:hAnsi="Times New Roman" w:cs="Times New Roman"/>
          <w:sz w:val="24"/>
          <w:szCs w:val="24"/>
          <w:lang w:val="en-GB"/>
        </w:rPr>
        <w:t>awyers</w:t>
      </w:r>
      <w:r w:rsidR="00414CF9" w:rsidRPr="00010938">
        <w:rPr>
          <w:rFonts w:ascii="Times New Roman" w:hAnsi="Times New Roman" w:cs="Times New Roman"/>
          <w:sz w:val="24"/>
          <w:szCs w:val="24"/>
          <w:lang w:val="en-GB"/>
        </w:rPr>
        <w:t xml:space="preserve"> rejected the said proposal and sought for earlier days than those </w:t>
      </w:r>
      <w:r w:rsidR="00056997" w:rsidRPr="00010938">
        <w:rPr>
          <w:rFonts w:ascii="Times New Roman" w:hAnsi="Times New Roman" w:cs="Times New Roman"/>
          <w:sz w:val="24"/>
          <w:szCs w:val="24"/>
          <w:lang w:val="en-GB"/>
        </w:rPr>
        <w:t>proposed but the d</w:t>
      </w:r>
      <w:r w:rsidR="00974B35" w:rsidRPr="00010938">
        <w:rPr>
          <w:rFonts w:ascii="Times New Roman" w:hAnsi="Times New Roman" w:cs="Times New Roman"/>
          <w:sz w:val="24"/>
          <w:szCs w:val="24"/>
          <w:lang w:val="en-GB"/>
        </w:rPr>
        <w:t>efendants refused to comply</w:t>
      </w:r>
      <w:r w:rsidR="003C619E" w:rsidRPr="00010938">
        <w:rPr>
          <w:rFonts w:ascii="Times New Roman" w:hAnsi="Times New Roman" w:cs="Times New Roman"/>
          <w:sz w:val="24"/>
          <w:szCs w:val="24"/>
          <w:lang w:val="en-GB"/>
        </w:rPr>
        <w:t xml:space="preserve"> </w:t>
      </w:r>
      <w:r w:rsidR="006A731C" w:rsidRPr="00010938">
        <w:rPr>
          <w:rFonts w:ascii="Times New Roman" w:hAnsi="Times New Roman" w:cs="Times New Roman"/>
          <w:sz w:val="24"/>
          <w:szCs w:val="24"/>
          <w:lang w:val="en-GB"/>
        </w:rPr>
        <w:t>with</w:t>
      </w:r>
      <w:r w:rsidR="00974B35" w:rsidRPr="00010938">
        <w:rPr>
          <w:rFonts w:ascii="Times New Roman" w:hAnsi="Times New Roman" w:cs="Times New Roman"/>
          <w:sz w:val="24"/>
          <w:szCs w:val="24"/>
          <w:lang w:val="en-GB"/>
        </w:rPr>
        <w:t xml:space="preserve"> the suggestion.</w:t>
      </w:r>
      <w:r w:rsidR="00072AC6" w:rsidRPr="00010938">
        <w:rPr>
          <w:rFonts w:ascii="Times New Roman" w:hAnsi="Times New Roman" w:cs="Times New Roman"/>
          <w:sz w:val="24"/>
          <w:szCs w:val="24"/>
          <w:lang w:val="en-GB"/>
        </w:rPr>
        <w:t xml:space="preserve"> </w:t>
      </w:r>
      <w:r w:rsidR="00F4682C" w:rsidRPr="00010938">
        <w:rPr>
          <w:rFonts w:ascii="Times New Roman" w:hAnsi="Times New Roman" w:cs="Times New Roman"/>
          <w:sz w:val="24"/>
          <w:szCs w:val="24"/>
          <w:lang w:val="en-GB"/>
        </w:rPr>
        <w:t>T</w:t>
      </w:r>
      <w:r w:rsidR="00072AC6" w:rsidRPr="00010938">
        <w:rPr>
          <w:rFonts w:ascii="Times New Roman" w:hAnsi="Times New Roman" w:cs="Times New Roman"/>
          <w:sz w:val="24"/>
          <w:szCs w:val="24"/>
          <w:lang w:val="en-GB"/>
        </w:rPr>
        <w:t xml:space="preserve">he amended plaint prayed for; </w:t>
      </w:r>
      <w:r w:rsidR="00075F9E" w:rsidRPr="00010938">
        <w:rPr>
          <w:rFonts w:ascii="Times New Roman" w:hAnsi="Times New Roman" w:cs="Times New Roman"/>
          <w:sz w:val="24"/>
          <w:szCs w:val="24"/>
          <w:lang w:val="en-GB"/>
        </w:rPr>
        <w:t>UGX</w:t>
      </w:r>
      <w:r w:rsidR="003D6595" w:rsidRPr="00010938">
        <w:rPr>
          <w:rFonts w:ascii="Times New Roman" w:hAnsi="Times New Roman" w:cs="Times New Roman"/>
          <w:sz w:val="24"/>
          <w:szCs w:val="24"/>
          <w:lang w:val="en-GB"/>
        </w:rPr>
        <w:t xml:space="preserve"> 870,000,000</w:t>
      </w:r>
      <w:r w:rsidR="003A16B9" w:rsidRPr="00010938">
        <w:rPr>
          <w:rFonts w:ascii="Times New Roman" w:hAnsi="Times New Roman" w:cs="Times New Roman"/>
          <w:sz w:val="24"/>
          <w:szCs w:val="24"/>
          <w:lang w:val="en-GB"/>
        </w:rPr>
        <w:t>/=</w:t>
      </w:r>
      <w:r w:rsidR="003D6595" w:rsidRPr="00010938">
        <w:rPr>
          <w:rFonts w:ascii="Times New Roman" w:hAnsi="Times New Roman" w:cs="Times New Roman"/>
          <w:sz w:val="24"/>
          <w:szCs w:val="24"/>
          <w:lang w:val="en-GB"/>
        </w:rPr>
        <w:t xml:space="preserve"> at the time of payment, interest at the rate of 30% per annum from the date of breach</w:t>
      </w:r>
      <w:r w:rsidR="006A731C" w:rsidRPr="00010938">
        <w:rPr>
          <w:rFonts w:ascii="Times New Roman" w:hAnsi="Times New Roman" w:cs="Times New Roman"/>
          <w:sz w:val="24"/>
          <w:szCs w:val="24"/>
          <w:lang w:val="en-GB"/>
        </w:rPr>
        <w:t xml:space="preserve"> until full payment, general damages</w:t>
      </w:r>
      <w:r w:rsidR="00FB00F4" w:rsidRPr="00010938">
        <w:rPr>
          <w:rFonts w:ascii="Times New Roman" w:hAnsi="Times New Roman" w:cs="Times New Roman"/>
          <w:sz w:val="24"/>
          <w:szCs w:val="24"/>
          <w:lang w:val="en-GB"/>
        </w:rPr>
        <w:t>,</w:t>
      </w:r>
      <w:r w:rsidR="006A731C" w:rsidRPr="00010938">
        <w:rPr>
          <w:rFonts w:ascii="Times New Roman" w:hAnsi="Times New Roman" w:cs="Times New Roman"/>
          <w:sz w:val="24"/>
          <w:szCs w:val="24"/>
          <w:lang w:val="en-GB"/>
        </w:rPr>
        <w:t xml:space="preserve"> interest on the general damages at the rate of 8% per annum</w:t>
      </w:r>
      <w:r w:rsidR="00F542CF" w:rsidRPr="00010938">
        <w:rPr>
          <w:rFonts w:ascii="Times New Roman" w:hAnsi="Times New Roman" w:cs="Times New Roman"/>
          <w:sz w:val="24"/>
          <w:szCs w:val="24"/>
          <w:lang w:val="en-GB"/>
        </w:rPr>
        <w:t xml:space="preserve"> from the date of filing the suit until payment in full and c</w:t>
      </w:r>
      <w:r w:rsidR="003A16B9" w:rsidRPr="00010938">
        <w:rPr>
          <w:rFonts w:ascii="Times New Roman" w:hAnsi="Times New Roman" w:cs="Times New Roman"/>
          <w:sz w:val="24"/>
          <w:szCs w:val="24"/>
          <w:lang w:val="en-GB"/>
        </w:rPr>
        <w:t>osts of</w:t>
      </w:r>
      <w:r w:rsidR="00F542CF" w:rsidRPr="00010938">
        <w:rPr>
          <w:rFonts w:ascii="Times New Roman" w:hAnsi="Times New Roman" w:cs="Times New Roman"/>
          <w:sz w:val="24"/>
          <w:szCs w:val="24"/>
          <w:lang w:val="en-GB"/>
        </w:rPr>
        <w:t xml:space="preserve"> the suit.</w:t>
      </w:r>
    </w:p>
    <w:p w:rsidR="008C1CF6" w:rsidRPr="00010938" w:rsidRDefault="00F542CF"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 the defence to the counterclaim,</w:t>
      </w:r>
      <w:r w:rsidR="004D4843" w:rsidRPr="00010938">
        <w:rPr>
          <w:rFonts w:ascii="Times New Roman" w:hAnsi="Times New Roman" w:cs="Times New Roman"/>
          <w:sz w:val="24"/>
          <w:szCs w:val="24"/>
          <w:lang w:val="en-GB"/>
        </w:rPr>
        <w:t xml:space="preserve"> the </w:t>
      </w:r>
      <w:r w:rsidR="00226AB7" w:rsidRPr="00010938">
        <w:rPr>
          <w:rFonts w:ascii="Times New Roman" w:hAnsi="Times New Roman" w:cs="Times New Roman"/>
          <w:sz w:val="24"/>
          <w:szCs w:val="24"/>
          <w:lang w:val="en-GB"/>
        </w:rPr>
        <w:t>plaintiffs/</w:t>
      </w:r>
      <w:r w:rsidR="004D4843" w:rsidRPr="00010938">
        <w:rPr>
          <w:rFonts w:ascii="Times New Roman" w:hAnsi="Times New Roman" w:cs="Times New Roman"/>
          <w:sz w:val="24"/>
          <w:szCs w:val="24"/>
          <w:lang w:val="en-GB"/>
        </w:rPr>
        <w:t>d</w:t>
      </w:r>
      <w:r w:rsidR="00954A02" w:rsidRPr="00010938">
        <w:rPr>
          <w:rFonts w:ascii="Times New Roman" w:hAnsi="Times New Roman" w:cs="Times New Roman"/>
          <w:sz w:val="24"/>
          <w:szCs w:val="24"/>
          <w:lang w:val="en-GB"/>
        </w:rPr>
        <w:t xml:space="preserve">efendants </w:t>
      </w:r>
      <w:r w:rsidR="00226AB7" w:rsidRPr="00010938">
        <w:rPr>
          <w:rFonts w:ascii="Times New Roman" w:hAnsi="Times New Roman" w:cs="Times New Roman"/>
          <w:sz w:val="24"/>
          <w:szCs w:val="24"/>
          <w:lang w:val="en-GB"/>
        </w:rPr>
        <w:t>to the counterclaim stated</w:t>
      </w:r>
      <w:r w:rsidR="00954A02" w:rsidRPr="00010938">
        <w:rPr>
          <w:rFonts w:ascii="Times New Roman" w:hAnsi="Times New Roman" w:cs="Times New Roman"/>
          <w:sz w:val="24"/>
          <w:szCs w:val="24"/>
          <w:lang w:val="en-GB"/>
        </w:rPr>
        <w:t xml:space="preserve"> </w:t>
      </w:r>
      <w:r w:rsidR="004B70E6" w:rsidRPr="00010938">
        <w:rPr>
          <w:rFonts w:ascii="Times New Roman" w:hAnsi="Times New Roman" w:cs="Times New Roman"/>
          <w:sz w:val="24"/>
          <w:szCs w:val="24"/>
          <w:lang w:val="en-GB"/>
        </w:rPr>
        <w:t>that they wer</w:t>
      </w:r>
      <w:r w:rsidR="004F6AC8" w:rsidRPr="00010938">
        <w:rPr>
          <w:rFonts w:ascii="Times New Roman" w:hAnsi="Times New Roman" w:cs="Times New Roman"/>
          <w:sz w:val="24"/>
          <w:szCs w:val="24"/>
          <w:lang w:val="en-GB"/>
        </w:rPr>
        <w:t>e not moneylenders and</w:t>
      </w:r>
      <w:r w:rsidR="004B70E6" w:rsidRPr="00010938">
        <w:rPr>
          <w:rFonts w:ascii="Times New Roman" w:hAnsi="Times New Roman" w:cs="Times New Roman"/>
          <w:sz w:val="24"/>
          <w:szCs w:val="24"/>
          <w:lang w:val="en-GB"/>
        </w:rPr>
        <w:t xml:space="preserve"> not governed by the provisions of the Money </w:t>
      </w:r>
      <w:r w:rsidR="007753CE" w:rsidRPr="00010938">
        <w:rPr>
          <w:rFonts w:ascii="Times New Roman" w:hAnsi="Times New Roman" w:cs="Times New Roman"/>
          <w:sz w:val="24"/>
          <w:szCs w:val="24"/>
          <w:lang w:val="en-GB"/>
        </w:rPr>
        <w:t>L</w:t>
      </w:r>
      <w:r w:rsidR="004B70E6" w:rsidRPr="00010938">
        <w:rPr>
          <w:rFonts w:ascii="Times New Roman" w:hAnsi="Times New Roman" w:cs="Times New Roman"/>
          <w:sz w:val="24"/>
          <w:szCs w:val="24"/>
          <w:lang w:val="en-GB"/>
        </w:rPr>
        <w:t>enders Act</w:t>
      </w:r>
      <w:r w:rsidR="007753CE" w:rsidRPr="00010938">
        <w:rPr>
          <w:rFonts w:ascii="Times New Roman" w:hAnsi="Times New Roman" w:cs="Times New Roman"/>
          <w:sz w:val="24"/>
          <w:szCs w:val="24"/>
          <w:lang w:val="en-GB"/>
        </w:rPr>
        <w:t xml:space="preserve">. </w:t>
      </w:r>
      <w:r w:rsidR="003A16B9" w:rsidRPr="00010938">
        <w:rPr>
          <w:rFonts w:ascii="Times New Roman" w:hAnsi="Times New Roman" w:cs="Times New Roman"/>
          <w:sz w:val="24"/>
          <w:szCs w:val="24"/>
          <w:lang w:val="en-GB"/>
        </w:rPr>
        <w:t>They</w:t>
      </w:r>
      <w:r w:rsidR="00954A02" w:rsidRPr="00010938">
        <w:rPr>
          <w:rFonts w:ascii="Times New Roman" w:hAnsi="Times New Roman" w:cs="Times New Roman"/>
          <w:sz w:val="24"/>
          <w:szCs w:val="24"/>
          <w:lang w:val="en-GB"/>
        </w:rPr>
        <w:t xml:space="preserve"> stated </w:t>
      </w:r>
      <w:r w:rsidR="00954A02" w:rsidRPr="00010938">
        <w:rPr>
          <w:rFonts w:ascii="Times New Roman" w:hAnsi="Times New Roman" w:cs="Times New Roman"/>
          <w:sz w:val="24"/>
          <w:szCs w:val="24"/>
          <w:lang w:val="en-GB"/>
        </w:rPr>
        <w:lastRenderedPageBreak/>
        <w:t>that they</w:t>
      </w:r>
      <w:r w:rsidR="007753CE" w:rsidRPr="00010938">
        <w:rPr>
          <w:rFonts w:ascii="Times New Roman" w:hAnsi="Times New Roman" w:cs="Times New Roman"/>
          <w:sz w:val="24"/>
          <w:szCs w:val="24"/>
          <w:lang w:val="en-GB"/>
        </w:rPr>
        <w:t xml:space="preserve"> </w:t>
      </w:r>
      <w:r w:rsidR="00A73C4D" w:rsidRPr="00010938">
        <w:rPr>
          <w:rFonts w:ascii="Times New Roman" w:hAnsi="Times New Roman" w:cs="Times New Roman"/>
          <w:sz w:val="24"/>
          <w:szCs w:val="24"/>
          <w:lang w:val="en-GB"/>
        </w:rPr>
        <w:t>would</w:t>
      </w:r>
      <w:r w:rsidR="007753CE" w:rsidRPr="00010938">
        <w:rPr>
          <w:rFonts w:ascii="Times New Roman" w:hAnsi="Times New Roman" w:cs="Times New Roman"/>
          <w:sz w:val="24"/>
          <w:szCs w:val="24"/>
          <w:lang w:val="en-GB"/>
        </w:rPr>
        <w:t xml:space="preserve"> show that they were </w:t>
      </w:r>
      <w:r w:rsidR="00A73C4D" w:rsidRPr="00010938">
        <w:rPr>
          <w:rFonts w:ascii="Times New Roman" w:hAnsi="Times New Roman" w:cs="Times New Roman"/>
          <w:sz w:val="24"/>
          <w:szCs w:val="24"/>
          <w:lang w:val="en-GB"/>
        </w:rPr>
        <w:t>appointed</w:t>
      </w:r>
      <w:r w:rsidR="007753CE" w:rsidRPr="00010938">
        <w:rPr>
          <w:rFonts w:ascii="Times New Roman" w:hAnsi="Times New Roman" w:cs="Times New Roman"/>
          <w:sz w:val="24"/>
          <w:szCs w:val="24"/>
          <w:lang w:val="en-GB"/>
        </w:rPr>
        <w:t xml:space="preserve"> by the counterclaimants </w:t>
      </w:r>
      <w:r w:rsidR="00A73C4D" w:rsidRPr="00010938">
        <w:rPr>
          <w:rFonts w:ascii="Times New Roman" w:hAnsi="Times New Roman" w:cs="Times New Roman"/>
          <w:sz w:val="24"/>
          <w:szCs w:val="24"/>
          <w:lang w:val="en-GB"/>
        </w:rPr>
        <w:t xml:space="preserve">under a contract dated </w:t>
      </w:r>
      <w:r w:rsidR="0037785A" w:rsidRPr="00010938">
        <w:rPr>
          <w:rFonts w:ascii="Times New Roman" w:hAnsi="Times New Roman" w:cs="Times New Roman"/>
          <w:sz w:val="24"/>
          <w:szCs w:val="24"/>
          <w:lang w:val="en-GB"/>
        </w:rPr>
        <w:t>18</w:t>
      </w:r>
      <w:r w:rsidR="0037785A" w:rsidRPr="00010938">
        <w:rPr>
          <w:rFonts w:ascii="Times New Roman" w:hAnsi="Times New Roman" w:cs="Times New Roman"/>
          <w:sz w:val="24"/>
          <w:szCs w:val="24"/>
          <w:vertAlign w:val="superscript"/>
          <w:lang w:val="en-GB"/>
        </w:rPr>
        <w:t>th</w:t>
      </w:r>
      <w:r w:rsidR="0037785A" w:rsidRPr="00010938">
        <w:rPr>
          <w:rFonts w:ascii="Times New Roman" w:hAnsi="Times New Roman" w:cs="Times New Roman"/>
          <w:sz w:val="24"/>
          <w:szCs w:val="24"/>
          <w:lang w:val="en-GB"/>
        </w:rPr>
        <w:t xml:space="preserve"> March 2009 to provide them credit facilities for finance, goods and services in financial advisory.</w:t>
      </w:r>
      <w:r w:rsidR="008B2D44" w:rsidRPr="00010938">
        <w:rPr>
          <w:rFonts w:ascii="Times New Roman" w:hAnsi="Times New Roman" w:cs="Times New Roman"/>
          <w:sz w:val="24"/>
          <w:szCs w:val="24"/>
          <w:lang w:val="en-GB"/>
        </w:rPr>
        <w:t xml:space="preserve"> Furthermore that the</w:t>
      </w:r>
      <w:r w:rsidR="00DE5587" w:rsidRPr="00010938">
        <w:rPr>
          <w:rFonts w:ascii="Times New Roman" w:hAnsi="Times New Roman" w:cs="Times New Roman"/>
          <w:sz w:val="24"/>
          <w:szCs w:val="24"/>
          <w:lang w:val="en-GB"/>
        </w:rPr>
        <w:t xml:space="preserve"> counterclaimants </w:t>
      </w:r>
      <w:r w:rsidR="008B2D44" w:rsidRPr="00010938">
        <w:rPr>
          <w:rFonts w:ascii="Times New Roman" w:hAnsi="Times New Roman" w:cs="Times New Roman"/>
          <w:sz w:val="24"/>
          <w:szCs w:val="24"/>
          <w:lang w:val="en-GB"/>
        </w:rPr>
        <w:t xml:space="preserve">on </w:t>
      </w:r>
      <w:r w:rsidR="00E43640" w:rsidRPr="00010938">
        <w:rPr>
          <w:rFonts w:ascii="Times New Roman" w:hAnsi="Times New Roman" w:cs="Times New Roman"/>
          <w:sz w:val="24"/>
          <w:szCs w:val="24"/>
          <w:lang w:val="en-GB"/>
        </w:rPr>
        <w:t>diverse</w:t>
      </w:r>
      <w:r w:rsidR="008B2D44" w:rsidRPr="00010938">
        <w:rPr>
          <w:rFonts w:ascii="Times New Roman" w:hAnsi="Times New Roman" w:cs="Times New Roman"/>
          <w:sz w:val="24"/>
          <w:szCs w:val="24"/>
          <w:lang w:val="en-GB"/>
        </w:rPr>
        <w:t xml:space="preserve"> occasions </w:t>
      </w:r>
      <w:r w:rsidR="00211ADB" w:rsidRPr="00010938">
        <w:rPr>
          <w:rFonts w:ascii="Times New Roman" w:hAnsi="Times New Roman" w:cs="Times New Roman"/>
          <w:sz w:val="24"/>
          <w:szCs w:val="24"/>
          <w:lang w:val="en-GB"/>
        </w:rPr>
        <w:t xml:space="preserve">requested for financial </w:t>
      </w:r>
      <w:r w:rsidR="00DE5587" w:rsidRPr="00010938">
        <w:rPr>
          <w:rFonts w:ascii="Times New Roman" w:hAnsi="Times New Roman" w:cs="Times New Roman"/>
          <w:sz w:val="24"/>
          <w:szCs w:val="24"/>
          <w:lang w:val="en-GB"/>
        </w:rPr>
        <w:t xml:space="preserve">services and goods from the </w:t>
      </w:r>
      <w:r w:rsidR="001B13BA" w:rsidRPr="00010938">
        <w:rPr>
          <w:rFonts w:ascii="Times New Roman" w:hAnsi="Times New Roman" w:cs="Times New Roman"/>
          <w:sz w:val="24"/>
          <w:szCs w:val="24"/>
          <w:lang w:val="en-GB"/>
        </w:rPr>
        <w:t xml:space="preserve">counter </w:t>
      </w:r>
      <w:r w:rsidR="00DE5587" w:rsidRPr="00010938">
        <w:rPr>
          <w:rFonts w:ascii="Times New Roman" w:hAnsi="Times New Roman" w:cs="Times New Roman"/>
          <w:sz w:val="24"/>
          <w:szCs w:val="24"/>
          <w:lang w:val="en-GB"/>
        </w:rPr>
        <w:t>defendants vide various letter</w:t>
      </w:r>
      <w:r w:rsidR="00AD1160" w:rsidRPr="00010938">
        <w:rPr>
          <w:rFonts w:ascii="Times New Roman" w:hAnsi="Times New Roman" w:cs="Times New Roman"/>
          <w:sz w:val="24"/>
          <w:szCs w:val="24"/>
          <w:lang w:val="en-GB"/>
        </w:rPr>
        <w:t>s</w:t>
      </w:r>
      <w:r w:rsidR="00DE5587" w:rsidRPr="00010938">
        <w:rPr>
          <w:rFonts w:ascii="Times New Roman" w:hAnsi="Times New Roman" w:cs="Times New Roman"/>
          <w:sz w:val="24"/>
          <w:szCs w:val="24"/>
          <w:lang w:val="en-GB"/>
        </w:rPr>
        <w:t xml:space="preserve"> dated </w:t>
      </w:r>
      <w:r w:rsidR="00E57E8D" w:rsidRPr="00010938">
        <w:rPr>
          <w:rFonts w:ascii="Times New Roman" w:hAnsi="Times New Roman" w:cs="Times New Roman"/>
          <w:sz w:val="24"/>
          <w:szCs w:val="24"/>
          <w:lang w:val="en-GB"/>
        </w:rPr>
        <w:t>14</w:t>
      </w:r>
      <w:r w:rsidR="00E57E8D" w:rsidRPr="00010938">
        <w:rPr>
          <w:rFonts w:ascii="Times New Roman" w:hAnsi="Times New Roman" w:cs="Times New Roman"/>
          <w:sz w:val="24"/>
          <w:szCs w:val="24"/>
          <w:vertAlign w:val="superscript"/>
          <w:lang w:val="en-GB"/>
        </w:rPr>
        <w:t>th</w:t>
      </w:r>
      <w:r w:rsidR="00E57E8D" w:rsidRPr="00010938">
        <w:rPr>
          <w:rFonts w:ascii="Times New Roman" w:hAnsi="Times New Roman" w:cs="Times New Roman"/>
          <w:sz w:val="24"/>
          <w:szCs w:val="24"/>
          <w:lang w:val="en-GB"/>
        </w:rPr>
        <w:t xml:space="preserve"> October 2009, 26</w:t>
      </w:r>
      <w:r w:rsidR="00E57E8D" w:rsidRPr="00010938">
        <w:rPr>
          <w:rFonts w:ascii="Times New Roman" w:hAnsi="Times New Roman" w:cs="Times New Roman"/>
          <w:sz w:val="24"/>
          <w:szCs w:val="24"/>
          <w:vertAlign w:val="superscript"/>
          <w:lang w:val="en-GB"/>
        </w:rPr>
        <w:t>th</w:t>
      </w:r>
      <w:r w:rsidR="00E57E8D" w:rsidRPr="00010938">
        <w:rPr>
          <w:rFonts w:ascii="Times New Roman" w:hAnsi="Times New Roman" w:cs="Times New Roman"/>
          <w:sz w:val="24"/>
          <w:szCs w:val="24"/>
          <w:lang w:val="en-GB"/>
        </w:rPr>
        <w:t xml:space="preserve"> June 2009, 17</w:t>
      </w:r>
      <w:r w:rsidR="00E57E8D" w:rsidRPr="00010938">
        <w:rPr>
          <w:rFonts w:ascii="Times New Roman" w:hAnsi="Times New Roman" w:cs="Times New Roman"/>
          <w:sz w:val="24"/>
          <w:szCs w:val="24"/>
          <w:vertAlign w:val="superscript"/>
          <w:lang w:val="en-GB"/>
        </w:rPr>
        <w:t>th</w:t>
      </w:r>
      <w:r w:rsidR="00E57E8D" w:rsidRPr="00010938">
        <w:rPr>
          <w:rFonts w:ascii="Times New Roman" w:hAnsi="Times New Roman" w:cs="Times New Roman"/>
          <w:sz w:val="24"/>
          <w:szCs w:val="24"/>
          <w:lang w:val="en-GB"/>
        </w:rPr>
        <w:t xml:space="preserve"> November 2008, </w:t>
      </w:r>
      <w:r w:rsidR="00AD1160" w:rsidRPr="00010938">
        <w:rPr>
          <w:rFonts w:ascii="Times New Roman" w:hAnsi="Times New Roman" w:cs="Times New Roman"/>
          <w:sz w:val="24"/>
          <w:szCs w:val="24"/>
          <w:lang w:val="en-GB"/>
        </w:rPr>
        <w:t>and 12</w:t>
      </w:r>
      <w:r w:rsidR="00AD1160" w:rsidRPr="00010938">
        <w:rPr>
          <w:rFonts w:ascii="Times New Roman" w:hAnsi="Times New Roman" w:cs="Times New Roman"/>
          <w:sz w:val="24"/>
          <w:szCs w:val="24"/>
          <w:vertAlign w:val="superscript"/>
          <w:lang w:val="en-GB"/>
        </w:rPr>
        <w:t>th</w:t>
      </w:r>
      <w:r w:rsidR="00AD1160" w:rsidRPr="00010938">
        <w:rPr>
          <w:rFonts w:ascii="Times New Roman" w:hAnsi="Times New Roman" w:cs="Times New Roman"/>
          <w:sz w:val="24"/>
          <w:szCs w:val="24"/>
          <w:lang w:val="en-GB"/>
        </w:rPr>
        <w:t xml:space="preserve"> February 2010</w:t>
      </w:r>
      <w:r w:rsidR="006E0F3F" w:rsidRPr="00010938">
        <w:rPr>
          <w:rFonts w:ascii="Times New Roman" w:hAnsi="Times New Roman" w:cs="Times New Roman"/>
          <w:sz w:val="24"/>
          <w:szCs w:val="24"/>
          <w:lang w:val="en-GB"/>
        </w:rPr>
        <w:t>. They stated also that the</w:t>
      </w:r>
      <w:r w:rsidR="00E45DB0" w:rsidRPr="00010938">
        <w:rPr>
          <w:rFonts w:ascii="Times New Roman" w:hAnsi="Times New Roman" w:cs="Times New Roman"/>
          <w:sz w:val="24"/>
          <w:szCs w:val="24"/>
          <w:lang w:val="en-GB"/>
        </w:rPr>
        <w:t xml:space="preserve"> counterclaimants have never overpaid th</w:t>
      </w:r>
      <w:r w:rsidR="00B670E0" w:rsidRPr="00010938">
        <w:rPr>
          <w:rFonts w:ascii="Times New Roman" w:hAnsi="Times New Roman" w:cs="Times New Roman"/>
          <w:sz w:val="24"/>
          <w:szCs w:val="24"/>
          <w:lang w:val="en-GB"/>
        </w:rPr>
        <w:t>e alleged sum of UGX</w:t>
      </w:r>
      <w:r w:rsidR="00081FDD" w:rsidRPr="00010938">
        <w:rPr>
          <w:rFonts w:ascii="Times New Roman" w:hAnsi="Times New Roman" w:cs="Times New Roman"/>
          <w:sz w:val="24"/>
          <w:szCs w:val="24"/>
          <w:lang w:val="en-GB"/>
        </w:rPr>
        <w:t xml:space="preserve"> 1,418,150,000</w:t>
      </w:r>
      <w:r w:rsidR="00226AB7" w:rsidRPr="00010938">
        <w:rPr>
          <w:rFonts w:ascii="Times New Roman" w:hAnsi="Times New Roman" w:cs="Times New Roman"/>
          <w:sz w:val="24"/>
          <w:szCs w:val="24"/>
          <w:lang w:val="en-GB"/>
        </w:rPr>
        <w:t>/=</w:t>
      </w:r>
      <w:r w:rsidR="00081FDD" w:rsidRPr="00010938">
        <w:rPr>
          <w:rFonts w:ascii="Times New Roman" w:hAnsi="Times New Roman" w:cs="Times New Roman"/>
          <w:sz w:val="24"/>
          <w:szCs w:val="24"/>
          <w:lang w:val="en-GB"/>
        </w:rPr>
        <w:t xml:space="preserve"> </w:t>
      </w:r>
      <w:r w:rsidR="00E754E4" w:rsidRPr="00010938">
        <w:rPr>
          <w:rFonts w:ascii="Times New Roman" w:hAnsi="Times New Roman" w:cs="Times New Roman"/>
          <w:sz w:val="24"/>
          <w:szCs w:val="24"/>
          <w:lang w:val="en-GB"/>
        </w:rPr>
        <w:t>a</w:t>
      </w:r>
      <w:r w:rsidR="00081FDD" w:rsidRPr="00010938">
        <w:rPr>
          <w:rFonts w:ascii="Times New Roman" w:hAnsi="Times New Roman" w:cs="Times New Roman"/>
          <w:sz w:val="24"/>
          <w:szCs w:val="24"/>
          <w:lang w:val="en-GB"/>
        </w:rPr>
        <w:t xml:space="preserve">nd the statement of account provided was not signed </w:t>
      </w:r>
      <w:r w:rsidR="001B13BA" w:rsidRPr="00010938">
        <w:rPr>
          <w:rFonts w:ascii="Times New Roman" w:hAnsi="Times New Roman" w:cs="Times New Roman"/>
          <w:sz w:val="24"/>
          <w:szCs w:val="24"/>
          <w:lang w:val="en-GB"/>
        </w:rPr>
        <w:t>but</w:t>
      </w:r>
      <w:r w:rsidR="00081FDD" w:rsidRPr="00010938">
        <w:rPr>
          <w:rFonts w:ascii="Times New Roman" w:hAnsi="Times New Roman" w:cs="Times New Roman"/>
          <w:sz w:val="24"/>
          <w:szCs w:val="24"/>
          <w:lang w:val="en-GB"/>
        </w:rPr>
        <w:t xml:space="preserve"> rather just an afterthought.</w:t>
      </w:r>
      <w:r w:rsidR="001A7BE9" w:rsidRPr="00010938">
        <w:rPr>
          <w:rFonts w:ascii="Times New Roman" w:hAnsi="Times New Roman" w:cs="Times New Roman"/>
          <w:sz w:val="24"/>
          <w:szCs w:val="24"/>
          <w:lang w:val="en-GB"/>
        </w:rPr>
        <w:t xml:space="preserve"> They </w:t>
      </w:r>
      <w:r w:rsidR="00B21A8B" w:rsidRPr="00010938">
        <w:rPr>
          <w:rFonts w:ascii="Times New Roman" w:hAnsi="Times New Roman" w:cs="Times New Roman"/>
          <w:sz w:val="24"/>
          <w:szCs w:val="24"/>
          <w:lang w:val="en-GB"/>
        </w:rPr>
        <w:t>stressed that</w:t>
      </w:r>
      <w:r w:rsidR="001A7BE9" w:rsidRPr="00010938">
        <w:rPr>
          <w:rFonts w:ascii="Times New Roman" w:hAnsi="Times New Roman" w:cs="Times New Roman"/>
          <w:sz w:val="24"/>
          <w:szCs w:val="24"/>
          <w:lang w:val="en-GB"/>
        </w:rPr>
        <w:t xml:space="preserve"> </w:t>
      </w:r>
      <w:r w:rsidR="00EA5B27" w:rsidRPr="00010938">
        <w:rPr>
          <w:rFonts w:ascii="Times New Roman" w:hAnsi="Times New Roman" w:cs="Times New Roman"/>
          <w:sz w:val="24"/>
          <w:szCs w:val="24"/>
          <w:lang w:val="en-GB"/>
        </w:rPr>
        <w:t xml:space="preserve">Mr Arvind Patel was specifically known to the counterclaimants as their financial </w:t>
      </w:r>
      <w:r w:rsidR="00397B95" w:rsidRPr="00010938">
        <w:rPr>
          <w:rFonts w:ascii="Times New Roman" w:hAnsi="Times New Roman" w:cs="Times New Roman"/>
          <w:sz w:val="24"/>
          <w:szCs w:val="24"/>
          <w:lang w:val="en-GB"/>
        </w:rPr>
        <w:t>advisor</w:t>
      </w:r>
      <w:r w:rsidR="00226AB7" w:rsidRPr="00010938">
        <w:rPr>
          <w:rFonts w:ascii="Times New Roman" w:hAnsi="Times New Roman" w:cs="Times New Roman"/>
          <w:sz w:val="24"/>
          <w:szCs w:val="24"/>
          <w:lang w:val="en-GB"/>
        </w:rPr>
        <w:t xml:space="preserve"> and they should</w:t>
      </w:r>
      <w:r w:rsidR="00E80649" w:rsidRPr="00010938">
        <w:rPr>
          <w:rFonts w:ascii="Times New Roman" w:hAnsi="Times New Roman" w:cs="Times New Roman"/>
          <w:sz w:val="24"/>
          <w:szCs w:val="24"/>
          <w:lang w:val="en-GB"/>
        </w:rPr>
        <w:t xml:space="preserve"> therefore not refer to </w:t>
      </w:r>
      <w:r w:rsidR="00226AB7" w:rsidRPr="00010938">
        <w:rPr>
          <w:rFonts w:ascii="Times New Roman" w:hAnsi="Times New Roman" w:cs="Times New Roman"/>
          <w:sz w:val="24"/>
          <w:szCs w:val="24"/>
          <w:lang w:val="en-GB"/>
        </w:rPr>
        <w:t xml:space="preserve">him </w:t>
      </w:r>
      <w:r w:rsidR="00D64073" w:rsidRPr="00010938">
        <w:rPr>
          <w:rFonts w:ascii="Times New Roman" w:hAnsi="Times New Roman" w:cs="Times New Roman"/>
          <w:sz w:val="24"/>
          <w:szCs w:val="24"/>
          <w:lang w:val="en-GB"/>
        </w:rPr>
        <w:t xml:space="preserve">as </w:t>
      </w:r>
      <w:r w:rsidR="00226AB7" w:rsidRPr="00010938">
        <w:rPr>
          <w:rFonts w:ascii="Times New Roman" w:hAnsi="Times New Roman" w:cs="Times New Roman"/>
          <w:sz w:val="24"/>
          <w:szCs w:val="24"/>
          <w:lang w:val="en-GB"/>
        </w:rPr>
        <w:t>a moneylender</w:t>
      </w:r>
      <w:r w:rsidR="00E80649" w:rsidRPr="00010938">
        <w:rPr>
          <w:rFonts w:ascii="Times New Roman" w:hAnsi="Times New Roman" w:cs="Times New Roman"/>
          <w:sz w:val="24"/>
          <w:szCs w:val="24"/>
          <w:lang w:val="en-GB"/>
        </w:rPr>
        <w:t xml:space="preserve">. </w:t>
      </w:r>
      <w:r w:rsidR="00D64073" w:rsidRPr="00010938">
        <w:rPr>
          <w:rFonts w:ascii="Times New Roman" w:hAnsi="Times New Roman" w:cs="Times New Roman"/>
          <w:sz w:val="24"/>
          <w:szCs w:val="24"/>
          <w:lang w:val="en-GB"/>
        </w:rPr>
        <w:t>T</w:t>
      </w:r>
      <w:r w:rsidR="00B21A8B" w:rsidRPr="00010938">
        <w:rPr>
          <w:rFonts w:ascii="Times New Roman" w:hAnsi="Times New Roman" w:cs="Times New Roman"/>
          <w:sz w:val="24"/>
          <w:szCs w:val="24"/>
          <w:lang w:val="en-GB"/>
        </w:rPr>
        <w:t>hey</w:t>
      </w:r>
      <w:r w:rsidR="00397B95" w:rsidRPr="00010938">
        <w:rPr>
          <w:rFonts w:ascii="Times New Roman" w:hAnsi="Times New Roman" w:cs="Times New Roman"/>
          <w:sz w:val="24"/>
          <w:szCs w:val="24"/>
          <w:lang w:val="en-GB"/>
        </w:rPr>
        <w:t xml:space="preserve"> </w:t>
      </w:r>
      <w:r w:rsidR="00D64073" w:rsidRPr="00010938">
        <w:rPr>
          <w:rFonts w:ascii="Times New Roman" w:hAnsi="Times New Roman" w:cs="Times New Roman"/>
          <w:sz w:val="24"/>
          <w:szCs w:val="24"/>
          <w:lang w:val="en-GB"/>
        </w:rPr>
        <w:t xml:space="preserve">further </w:t>
      </w:r>
      <w:r w:rsidR="00397B95" w:rsidRPr="00010938">
        <w:rPr>
          <w:rFonts w:ascii="Times New Roman" w:hAnsi="Times New Roman" w:cs="Times New Roman"/>
          <w:sz w:val="24"/>
          <w:szCs w:val="24"/>
          <w:lang w:val="en-GB"/>
        </w:rPr>
        <w:t>stated that the</w:t>
      </w:r>
      <w:r w:rsidR="00B222FF" w:rsidRPr="00010938">
        <w:rPr>
          <w:rFonts w:ascii="Times New Roman" w:hAnsi="Times New Roman" w:cs="Times New Roman"/>
          <w:sz w:val="24"/>
          <w:szCs w:val="24"/>
          <w:lang w:val="en-GB"/>
        </w:rPr>
        <w:t xml:space="preserve"> counterclaimants are bound by their signatures</w:t>
      </w:r>
      <w:r w:rsidR="00874065" w:rsidRPr="00010938">
        <w:rPr>
          <w:rFonts w:ascii="Times New Roman" w:hAnsi="Times New Roman" w:cs="Times New Roman"/>
          <w:sz w:val="24"/>
          <w:szCs w:val="24"/>
          <w:lang w:val="en-GB"/>
        </w:rPr>
        <w:t xml:space="preserve"> </w:t>
      </w:r>
      <w:r w:rsidR="00CD6358" w:rsidRPr="00010938">
        <w:rPr>
          <w:rFonts w:ascii="Times New Roman" w:hAnsi="Times New Roman" w:cs="Times New Roman"/>
          <w:sz w:val="24"/>
          <w:szCs w:val="24"/>
          <w:lang w:val="en-GB"/>
        </w:rPr>
        <w:t xml:space="preserve">on the deed of settlement and cheques which were </w:t>
      </w:r>
      <w:r w:rsidR="00F53CB8" w:rsidRPr="00010938">
        <w:rPr>
          <w:rFonts w:ascii="Times New Roman" w:hAnsi="Times New Roman" w:cs="Times New Roman"/>
          <w:sz w:val="24"/>
          <w:szCs w:val="24"/>
          <w:lang w:val="en-GB"/>
        </w:rPr>
        <w:t>dishonoured. Additio</w:t>
      </w:r>
      <w:r w:rsidR="00B76E86" w:rsidRPr="00010938">
        <w:rPr>
          <w:rFonts w:ascii="Times New Roman" w:hAnsi="Times New Roman" w:cs="Times New Roman"/>
          <w:sz w:val="24"/>
          <w:szCs w:val="24"/>
          <w:lang w:val="en-GB"/>
        </w:rPr>
        <w:t xml:space="preserve">nally </w:t>
      </w:r>
      <w:r w:rsidR="00F53CB8" w:rsidRPr="00010938">
        <w:rPr>
          <w:rFonts w:ascii="Times New Roman" w:hAnsi="Times New Roman" w:cs="Times New Roman"/>
          <w:sz w:val="24"/>
          <w:szCs w:val="24"/>
          <w:lang w:val="en-GB"/>
        </w:rPr>
        <w:t>that</w:t>
      </w:r>
      <w:r w:rsidR="00CD6358" w:rsidRPr="00010938">
        <w:rPr>
          <w:rFonts w:ascii="Times New Roman" w:hAnsi="Times New Roman" w:cs="Times New Roman"/>
          <w:sz w:val="24"/>
          <w:szCs w:val="24"/>
          <w:lang w:val="en-GB"/>
        </w:rPr>
        <w:t xml:space="preserve"> </w:t>
      </w:r>
      <w:r w:rsidR="00CE3C78" w:rsidRPr="00010938">
        <w:rPr>
          <w:rFonts w:ascii="Times New Roman" w:hAnsi="Times New Roman" w:cs="Times New Roman"/>
          <w:sz w:val="24"/>
          <w:szCs w:val="24"/>
          <w:lang w:val="en-GB"/>
        </w:rPr>
        <w:t xml:space="preserve">the </w:t>
      </w:r>
      <w:r w:rsidR="001B13BA" w:rsidRPr="00010938">
        <w:rPr>
          <w:rFonts w:ascii="Times New Roman" w:hAnsi="Times New Roman" w:cs="Times New Roman"/>
          <w:sz w:val="24"/>
          <w:szCs w:val="24"/>
          <w:lang w:val="en-GB"/>
        </w:rPr>
        <w:t>counterclaimants paid the</w:t>
      </w:r>
      <w:r w:rsidR="002F0A66" w:rsidRPr="00010938">
        <w:rPr>
          <w:rFonts w:ascii="Times New Roman" w:hAnsi="Times New Roman" w:cs="Times New Roman"/>
          <w:sz w:val="24"/>
          <w:szCs w:val="24"/>
          <w:lang w:val="en-GB"/>
        </w:rPr>
        <w:t xml:space="preserve"> sum of U</w:t>
      </w:r>
      <w:r w:rsidR="00B670E0" w:rsidRPr="00010938">
        <w:rPr>
          <w:rFonts w:ascii="Times New Roman" w:hAnsi="Times New Roman" w:cs="Times New Roman"/>
          <w:sz w:val="24"/>
          <w:szCs w:val="24"/>
          <w:lang w:val="en-GB"/>
        </w:rPr>
        <w:t xml:space="preserve">GX </w:t>
      </w:r>
      <w:r w:rsidR="00CE3C78" w:rsidRPr="00010938">
        <w:rPr>
          <w:rFonts w:ascii="Times New Roman" w:hAnsi="Times New Roman" w:cs="Times New Roman"/>
          <w:sz w:val="24"/>
          <w:szCs w:val="24"/>
          <w:lang w:val="en-GB"/>
        </w:rPr>
        <w:t>150,000,000</w:t>
      </w:r>
      <w:r w:rsidR="00BF08C3" w:rsidRPr="00010938">
        <w:rPr>
          <w:rFonts w:ascii="Times New Roman" w:hAnsi="Times New Roman" w:cs="Times New Roman"/>
          <w:sz w:val="24"/>
          <w:szCs w:val="24"/>
          <w:lang w:val="en-GB"/>
        </w:rPr>
        <w:t>/=</w:t>
      </w:r>
      <w:r w:rsidR="00CE3C78" w:rsidRPr="00010938">
        <w:rPr>
          <w:rFonts w:ascii="Times New Roman" w:hAnsi="Times New Roman" w:cs="Times New Roman"/>
          <w:sz w:val="24"/>
          <w:szCs w:val="24"/>
          <w:lang w:val="en-GB"/>
        </w:rPr>
        <w:t xml:space="preserve"> to the 1</w:t>
      </w:r>
      <w:r w:rsidR="00CE3C78" w:rsidRPr="00010938">
        <w:rPr>
          <w:rFonts w:ascii="Times New Roman" w:hAnsi="Times New Roman" w:cs="Times New Roman"/>
          <w:sz w:val="24"/>
          <w:szCs w:val="24"/>
          <w:vertAlign w:val="superscript"/>
          <w:lang w:val="en-GB"/>
        </w:rPr>
        <w:t>st</w:t>
      </w:r>
      <w:r w:rsidR="00CE3C78" w:rsidRPr="00010938">
        <w:rPr>
          <w:rFonts w:ascii="Times New Roman" w:hAnsi="Times New Roman" w:cs="Times New Roman"/>
          <w:sz w:val="24"/>
          <w:szCs w:val="24"/>
          <w:lang w:val="en-GB"/>
        </w:rPr>
        <w:t xml:space="preserve"> counter-defendant vide </w:t>
      </w:r>
      <w:r w:rsidR="006A1B3E" w:rsidRPr="00010938">
        <w:rPr>
          <w:rFonts w:ascii="Times New Roman" w:hAnsi="Times New Roman" w:cs="Times New Roman"/>
          <w:sz w:val="24"/>
          <w:szCs w:val="24"/>
          <w:lang w:val="en-GB"/>
        </w:rPr>
        <w:t xml:space="preserve">a funds transfer slip of Cairo International Bank for the purpose of material </w:t>
      </w:r>
      <w:r w:rsidR="00610F26" w:rsidRPr="00010938">
        <w:rPr>
          <w:rFonts w:ascii="Times New Roman" w:hAnsi="Times New Roman" w:cs="Times New Roman"/>
          <w:sz w:val="24"/>
          <w:szCs w:val="24"/>
          <w:lang w:val="en-GB"/>
        </w:rPr>
        <w:t xml:space="preserve">supplies and plant charges. They prayed for dismissal </w:t>
      </w:r>
      <w:r w:rsidR="00137A8B" w:rsidRPr="00010938">
        <w:rPr>
          <w:rFonts w:ascii="Times New Roman" w:hAnsi="Times New Roman" w:cs="Times New Roman"/>
          <w:sz w:val="24"/>
          <w:szCs w:val="24"/>
          <w:lang w:val="en-GB"/>
        </w:rPr>
        <w:t>of the counterclaim with costs and judgement as prayed</w:t>
      </w:r>
      <w:r w:rsidR="00FD53C9" w:rsidRPr="00010938">
        <w:rPr>
          <w:rFonts w:ascii="Times New Roman" w:hAnsi="Times New Roman" w:cs="Times New Roman"/>
          <w:sz w:val="24"/>
          <w:szCs w:val="24"/>
          <w:lang w:val="en-GB"/>
        </w:rPr>
        <w:t xml:space="preserve"> for in the plaint. </w:t>
      </w:r>
    </w:p>
    <w:p w:rsidR="00057BCA" w:rsidRPr="00010938" w:rsidRDefault="00057BCA"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At the commencement of the hearing, the following issues were framed,</w:t>
      </w:r>
    </w:p>
    <w:p w:rsidR="00057BCA" w:rsidRPr="00010938" w:rsidRDefault="000D3B9A" w:rsidP="00010938">
      <w:pPr>
        <w:pStyle w:val="ListParagraph"/>
        <w:numPr>
          <w:ilvl w:val="0"/>
          <w:numId w:val="4"/>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Whether there was a contract between the parties</w:t>
      </w:r>
    </w:p>
    <w:p w:rsidR="000D3B9A" w:rsidRPr="00010938" w:rsidRDefault="000D3B9A" w:rsidP="00010938">
      <w:pPr>
        <w:pStyle w:val="ListParagraph"/>
        <w:numPr>
          <w:ilvl w:val="0"/>
          <w:numId w:val="4"/>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 xml:space="preserve">Whether the defendants breached </w:t>
      </w:r>
      <w:r w:rsidR="00E11C6E" w:rsidRPr="00010938">
        <w:rPr>
          <w:rFonts w:ascii="Times New Roman" w:hAnsi="Times New Roman" w:cs="Times New Roman"/>
          <w:b/>
          <w:sz w:val="24"/>
          <w:szCs w:val="24"/>
          <w:lang w:val="en-GB"/>
        </w:rPr>
        <w:t>the contract</w:t>
      </w:r>
    </w:p>
    <w:p w:rsidR="007160DC" w:rsidRPr="00010938" w:rsidRDefault="00E11C6E" w:rsidP="00010938">
      <w:pPr>
        <w:pStyle w:val="ListParagraph"/>
        <w:numPr>
          <w:ilvl w:val="0"/>
          <w:numId w:val="4"/>
        </w:num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What remedies are available to the parties</w:t>
      </w:r>
    </w:p>
    <w:p w:rsidR="007853CF" w:rsidRPr="00010938" w:rsidRDefault="007853CF"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Mr</w:t>
      </w:r>
      <w:r w:rsidR="00B670E0"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w:t>
      </w:r>
      <w:r w:rsidR="00554005" w:rsidRPr="00010938">
        <w:rPr>
          <w:rFonts w:ascii="Times New Roman" w:hAnsi="Times New Roman" w:cs="Times New Roman"/>
          <w:sz w:val="24"/>
          <w:szCs w:val="24"/>
          <w:lang w:val="en-GB"/>
        </w:rPr>
        <w:t>Kagwa</w:t>
      </w:r>
      <w:r w:rsidRPr="00010938">
        <w:rPr>
          <w:rFonts w:ascii="Times New Roman" w:hAnsi="Times New Roman" w:cs="Times New Roman"/>
          <w:sz w:val="24"/>
          <w:szCs w:val="24"/>
          <w:lang w:val="en-GB"/>
        </w:rPr>
        <w:t xml:space="preserve"> David and Sam Ogwang appeared for the </w:t>
      </w:r>
      <w:r w:rsidR="006B661A" w:rsidRPr="00010938">
        <w:rPr>
          <w:rFonts w:ascii="Times New Roman" w:hAnsi="Times New Roman" w:cs="Times New Roman"/>
          <w:sz w:val="24"/>
          <w:szCs w:val="24"/>
          <w:lang w:val="en-GB"/>
        </w:rPr>
        <w:t>plaintiffs</w:t>
      </w:r>
      <w:r w:rsidRPr="00010938">
        <w:rPr>
          <w:rFonts w:ascii="Times New Roman" w:hAnsi="Times New Roman" w:cs="Times New Roman"/>
          <w:sz w:val="24"/>
          <w:szCs w:val="24"/>
          <w:lang w:val="en-GB"/>
        </w:rPr>
        <w:t xml:space="preserve"> and Mr</w:t>
      </w:r>
      <w:r w:rsidR="00B670E0"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Sa</w:t>
      </w:r>
      <w:r w:rsidR="006B661A" w:rsidRPr="00010938">
        <w:rPr>
          <w:rFonts w:ascii="Times New Roman" w:hAnsi="Times New Roman" w:cs="Times New Roman"/>
          <w:sz w:val="24"/>
          <w:szCs w:val="24"/>
          <w:lang w:val="en-GB"/>
        </w:rPr>
        <w:t>muel Ntende for the defendants.</w:t>
      </w:r>
    </w:p>
    <w:p w:rsidR="006208B9" w:rsidRPr="00010938" w:rsidRDefault="0054373F" w:rsidP="00010938">
      <w:pPr>
        <w:spacing w:line="360" w:lineRule="auto"/>
        <w:jc w:val="both"/>
        <w:rPr>
          <w:rFonts w:ascii="Times New Roman" w:hAnsi="Times New Roman" w:cs="Times New Roman"/>
          <w:b/>
          <w:i/>
          <w:sz w:val="24"/>
          <w:szCs w:val="24"/>
          <w:lang w:val="en-GB"/>
        </w:rPr>
      </w:pPr>
      <w:r w:rsidRPr="00010938">
        <w:rPr>
          <w:rFonts w:ascii="Times New Roman" w:hAnsi="Times New Roman" w:cs="Times New Roman"/>
          <w:b/>
          <w:i/>
          <w:sz w:val="24"/>
          <w:szCs w:val="24"/>
          <w:lang w:val="en-GB"/>
        </w:rPr>
        <w:t xml:space="preserve">Issue </w:t>
      </w:r>
      <w:r w:rsidR="00586A91" w:rsidRPr="00010938">
        <w:rPr>
          <w:rFonts w:ascii="Times New Roman" w:hAnsi="Times New Roman" w:cs="Times New Roman"/>
          <w:b/>
          <w:i/>
          <w:sz w:val="24"/>
          <w:szCs w:val="24"/>
          <w:lang w:val="en-GB"/>
        </w:rPr>
        <w:t>O</w:t>
      </w:r>
      <w:r w:rsidRPr="00010938">
        <w:rPr>
          <w:rFonts w:ascii="Times New Roman" w:hAnsi="Times New Roman" w:cs="Times New Roman"/>
          <w:b/>
          <w:i/>
          <w:sz w:val="24"/>
          <w:szCs w:val="24"/>
          <w:lang w:val="en-GB"/>
        </w:rPr>
        <w:t>ne</w:t>
      </w:r>
      <w:r w:rsidR="00B745FB" w:rsidRPr="00010938">
        <w:rPr>
          <w:rFonts w:ascii="Times New Roman" w:hAnsi="Times New Roman" w:cs="Times New Roman"/>
          <w:b/>
          <w:i/>
          <w:sz w:val="24"/>
          <w:szCs w:val="24"/>
          <w:lang w:val="en-GB"/>
        </w:rPr>
        <w:t>:</w:t>
      </w:r>
      <w:r w:rsidRPr="00010938">
        <w:rPr>
          <w:rFonts w:ascii="Times New Roman" w:hAnsi="Times New Roman" w:cs="Times New Roman"/>
          <w:b/>
          <w:i/>
          <w:sz w:val="24"/>
          <w:szCs w:val="24"/>
          <w:lang w:val="en-GB"/>
        </w:rPr>
        <w:t xml:space="preserve"> </w:t>
      </w:r>
      <w:r w:rsidR="00F60F8D" w:rsidRPr="00010938">
        <w:rPr>
          <w:rFonts w:ascii="Times New Roman" w:hAnsi="Times New Roman" w:cs="Times New Roman"/>
          <w:b/>
          <w:i/>
          <w:sz w:val="24"/>
          <w:szCs w:val="24"/>
          <w:lang w:val="en-GB"/>
        </w:rPr>
        <w:t>whether there was a contract between the part</w:t>
      </w:r>
      <w:r w:rsidR="00BD0D4F" w:rsidRPr="00010938">
        <w:rPr>
          <w:rFonts w:ascii="Times New Roman" w:hAnsi="Times New Roman" w:cs="Times New Roman"/>
          <w:b/>
          <w:i/>
          <w:sz w:val="24"/>
          <w:szCs w:val="24"/>
          <w:lang w:val="en-GB"/>
        </w:rPr>
        <w:t>ies</w:t>
      </w:r>
      <w:r w:rsidR="00472B7A" w:rsidRPr="00010938">
        <w:rPr>
          <w:rFonts w:ascii="Times New Roman" w:hAnsi="Times New Roman" w:cs="Times New Roman"/>
          <w:b/>
          <w:i/>
          <w:sz w:val="24"/>
          <w:szCs w:val="24"/>
          <w:lang w:val="en-GB"/>
        </w:rPr>
        <w:t xml:space="preserve">                       </w:t>
      </w:r>
    </w:p>
    <w:p w:rsidR="004240F6" w:rsidRPr="00010938" w:rsidRDefault="00CB6DC4"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plaintiff </w:t>
      </w:r>
      <w:r w:rsidR="004F3FB7" w:rsidRPr="00010938">
        <w:rPr>
          <w:rFonts w:ascii="Times New Roman" w:hAnsi="Times New Roman" w:cs="Times New Roman"/>
          <w:sz w:val="24"/>
          <w:szCs w:val="24"/>
          <w:lang w:val="en-GB"/>
        </w:rPr>
        <w:t>M</w:t>
      </w:r>
      <w:r w:rsidR="008449D2" w:rsidRPr="00010938">
        <w:rPr>
          <w:rFonts w:ascii="Times New Roman" w:hAnsi="Times New Roman" w:cs="Times New Roman"/>
          <w:sz w:val="24"/>
          <w:szCs w:val="24"/>
          <w:lang w:val="en-GB"/>
        </w:rPr>
        <w:t>r</w:t>
      </w:r>
      <w:r w:rsidR="00E55732" w:rsidRPr="00010938">
        <w:rPr>
          <w:rFonts w:ascii="Times New Roman" w:hAnsi="Times New Roman" w:cs="Times New Roman"/>
          <w:sz w:val="24"/>
          <w:szCs w:val="24"/>
          <w:lang w:val="en-GB"/>
        </w:rPr>
        <w:t>.</w:t>
      </w:r>
      <w:r w:rsidR="004F3FB7" w:rsidRPr="00010938">
        <w:rPr>
          <w:rFonts w:ascii="Times New Roman" w:hAnsi="Times New Roman" w:cs="Times New Roman"/>
          <w:sz w:val="24"/>
          <w:szCs w:val="24"/>
          <w:lang w:val="en-GB"/>
        </w:rPr>
        <w:t xml:space="preserve"> </w:t>
      </w:r>
      <w:r w:rsidR="008449D2" w:rsidRPr="00010938">
        <w:rPr>
          <w:rFonts w:ascii="Times New Roman" w:hAnsi="Times New Roman" w:cs="Times New Roman"/>
          <w:sz w:val="24"/>
          <w:szCs w:val="24"/>
          <w:lang w:val="en-GB"/>
        </w:rPr>
        <w:t>Arvind</w:t>
      </w:r>
      <w:r w:rsidR="004F3FB7" w:rsidRPr="00010938">
        <w:rPr>
          <w:rFonts w:ascii="Times New Roman" w:hAnsi="Times New Roman" w:cs="Times New Roman"/>
          <w:sz w:val="24"/>
          <w:szCs w:val="24"/>
          <w:lang w:val="en-GB"/>
        </w:rPr>
        <w:t xml:space="preserve"> Patel </w:t>
      </w:r>
      <w:r w:rsidR="00E55732" w:rsidRPr="00010938">
        <w:rPr>
          <w:rFonts w:ascii="Times New Roman" w:hAnsi="Times New Roman" w:cs="Times New Roman"/>
          <w:sz w:val="24"/>
          <w:szCs w:val="24"/>
          <w:lang w:val="en-GB"/>
        </w:rPr>
        <w:t>was called as PW1</w:t>
      </w:r>
      <w:r w:rsidR="002C0AD0" w:rsidRPr="00010938">
        <w:rPr>
          <w:rFonts w:ascii="Times New Roman" w:hAnsi="Times New Roman" w:cs="Times New Roman"/>
          <w:sz w:val="24"/>
          <w:szCs w:val="24"/>
          <w:lang w:val="en-GB"/>
        </w:rPr>
        <w:t>.</w:t>
      </w:r>
      <w:r w:rsidR="00873177" w:rsidRPr="00010938">
        <w:rPr>
          <w:rFonts w:ascii="Times New Roman" w:hAnsi="Times New Roman" w:cs="Times New Roman"/>
          <w:sz w:val="24"/>
          <w:szCs w:val="24"/>
          <w:lang w:val="en-GB"/>
        </w:rPr>
        <w:t xml:space="preserve"> </w:t>
      </w:r>
      <w:r w:rsidR="00564920" w:rsidRPr="00010938">
        <w:rPr>
          <w:rFonts w:ascii="Times New Roman" w:hAnsi="Times New Roman" w:cs="Times New Roman"/>
          <w:sz w:val="24"/>
          <w:szCs w:val="24"/>
          <w:lang w:val="en-GB"/>
        </w:rPr>
        <w:t>I</w:t>
      </w:r>
      <w:r w:rsidR="009630B0" w:rsidRPr="00010938">
        <w:rPr>
          <w:rFonts w:ascii="Times New Roman" w:hAnsi="Times New Roman" w:cs="Times New Roman"/>
          <w:sz w:val="24"/>
          <w:szCs w:val="24"/>
          <w:lang w:val="en-GB"/>
        </w:rPr>
        <w:t xml:space="preserve">t was his testimony that </w:t>
      </w:r>
      <w:r w:rsidR="00015066" w:rsidRPr="00010938">
        <w:rPr>
          <w:rFonts w:ascii="Times New Roman" w:hAnsi="Times New Roman" w:cs="Times New Roman"/>
          <w:sz w:val="24"/>
          <w:szCs w:val="24"/>
          <w:lang w:val="en-GB"/>
        </w:rPr>
        <w:t>he and the 2</w:t>
      </w:r>
      <w:r w:rsidR="00015066" w:rsidRPr="00010938">
        <w:rPr>
          <w:rFonts w:ascii="Times New Roman" w:hAnsi="Times New Roman" w:cs="Times New Roman"/>
          <w:sz w:val="24"/>
          <w:szCs w:val="24"/>
          <w:vertAlign w:val="superscript"/>
          <w:lang w:val="en-GB"/>
        </w:rPr>
        <w:t>nd</w:t>
      </w:r>
      <w:r w:rsidR="00015066" w:rsidRPr="00010938">
        <w:rPr>
          <w:rFonts w:ascii="Times New Roman" w:hAnsi="Times New Roman" w:cs="Times New Roman"/>
          <w:sz w:val="24"/>
          <w:szCs w:val="24"/>
          <w:lang w:val="en-GB"/>
        </w:rPr>
        <w:t xml:space="preserve"> </w:t>
      </w:r>
      <w:r w:rsidR="00564920" w:rsidRPr="00010938">
        <w:rPr>
          <w:rFonts w:ascii="Times New Roman" w:hAnsi="Times New Roman" w:cs="Times New Roman"/>
          <w:sz w:val="24"/>
          <w:szCs w:val="24"/>
          <w:lang w:val="en-GB"/>
        </w:rPr>
        <w:t>plaintiff were</w:t>
      </w:r>
      <w:r w:rsidR="008035E7" w:rsidRPr="00010938">
        <w:rPr>
          <w:rFonts w:ascii="Times New Roman" w:hAnsi="Times New Roman" w:cs="Times New Roman"/>
          <w:sz w:val="24"/>
          <w:szCs w:val="24"/>
          <w:lang w:val="en-GB"/>
        </w:rPr>
        <w:t xml:space="preserve"> appointed </w:t>
      </w:r>
      <w:r w:rsidR="00EA369A" w:rsidRPr="00010938">
        <w:rPr>
          <w:rFonts w:ascii="Times New Roman" w:hAnsi="Times New Roman" w:cs="Times New Roman"/>
          <w:sz w:val="24"/>
          <w:szCs w:val="24"/>
          <w:lang w:val="en-GB"/>
        </w:rPr>
        <w:t xml:space="preserve">by the defendants </w:t>
      </w:r>
      <w:r w:rsidR="00577654" w:rsidRPr="00010938">
        <w:rPr>
          <w:rFonts w:ascii="Times New Roman" w:hAnsi="Times New Roman" w:cs="Times New Roman"/>
          <w:sz w:val="24"/>
          <w:szCs w:val="24"/>
          <w:lang w:val="en-GB"/>
        </w:rPr>
        <w:t>under a contract dated 18</w:t>
      </w:r>
      <w:r w:rsidR="00577654" w:rsidRPr="00010938">
        <w:rPr>
          <w:rFonts w:ascii="Times New Roman" w:hAnsi="Times New Roman" w:cs="Times New Roman"/>
          <w:sz w:val="24"/>
          <w:szCs w:val="24"/>
          <w:vertAlign w:val="superscript"/>
          <w:lang w:val="en-GB"/>
        </w:rPr>
        <w:t>th</w:t>
      </w:r>
      <w:r w:rsidR="00577654" w:rsidRPr="00010938">
        <w:rPr>
          <w:rFonts w:ascii="Times New Roman" w:hAnsi="Times New Roman" w:cs="Times New Roman"/>
          <w:sz w:val="24"/>
          <w:szCs w:val="24"/>
          <w:lang w:val="en-GB"/>
        </w:rPr>
        <w:t xml:space="preserve"> March 2009 to provide </w:t>
      </w:r>
      <w:r w:rsidR="00564920" w:rsidRPr="00010938">
        <w:rPr>
          <w:rFonts w:ascii="Times New Roman" w:hAnsi="Times New Roman" w:cs="Times New Roman"/>
          <w:sz w:val="24"/>
          <w:szCs w:val="24"/>
          <w:lang w:val="en-GB"/>
        </w:rPr>
        <w:t xml:space="preserve">finance, goods and </w:t>
      </w:r>
      <w:r w:rsidR="00E55732" w:rsidRPr="00010938">
        <w:rPr>
          <w:rFonts w:ascii="Times New Roman" w:hAnsi="Times New Roman" w:cs="Times New Roman"/>
          <w:sz w:val="24"/>
          <w:szCs w:val="24"/>
          <w:lang w:val="en-GB"/>
        </w:rPr>
        <w:t xml:space="preserve">other </w:t>
      </w:r>
      <w:r w:rsidR="00564920" w:rsidRPr="00010938">
        <w:rPr>
          <w:rFonts w:ascii="Times New Roman" w:hAnsi="Times New Roman" w:cs="Times New Roman"/>
          <w:sz w:val="24"/>
          <w:szCs w:val="24"/>
          <w:lang w:val="en-GB"/>
        </w:rPr>
        <w:t xml:space="preserve">services </w:t>
      </w:r>
      <w:r w:rsidR="00E55732" w:rsidRPr="00010938">
        <w:rPr>
          <w:rFonts w:ascii="Times New Roman" w:hAnsi="Times New Roman" w:cs="Times New Roman"/>
          <w:sz w:val="24"/>
          <w:szCs w:val="24"/>
          <w:lang w:val="en-GB"/>
        </w:rPr>
        <w:t>on credit</w:t>
      </w:r>
      <w:r w:rsidR="00564920" w:rsidRPr="00010938">
        <w:rPr>
          <w:rFonts w:ascii="Times New Roman" w:hAnsi="Times New Roman" w:cs="Times New Roman"/>
          <w:sz w:val="24"/>
          <w:szCs w:val="24"/>
          <w:lang w:val="en-GB"/>
        </w:rPr>
        <w:t>.</w:t>
      </w:r>
      <w:r w:rsidR="00015066" w:rsidRPr="00010938">
        <w:rPr>
          <w:rFonts w:ascii="Times New Roman" w:hAnsi="Times New Roman" w:cs="Times New Roman"/>
          <w:sz w:val="24"/>
          <w:szCs w:val="24"/>
          <w:lang w:val="en-GB"/>
        </w:rPr>
        <w:t xml:space="preserve"> </w:t>
      </w:r>
      <w:r w:rsidR="007639F3" w:rsidRPr="00010938">
        <w:rPr>
          <w:rFonts w:ascii="Times New Roman" w:hAnsi="Times New Roman" w:cs="Times New Roman"/>
          <w:sz w:val="24"/>
          <w:szCs w:val="24"/>
          <w:lang w:val="en-GB"/>
        </w:rPr>
        <w:t xml:space="preserve">He added that the defendants by letter requested for financial assistance which </w:t>
      </w:r>
      <w:r w:rsidR="002E782A" w:rsidRPr="00010938">
        <w:rPr>
          <w:rFonts w:ascii="Times New Roman" w:hAnsi="Times New Roman" w:cs="Times New Roman"/>
          <w:sz w:val="24"/>
          <w:szCs w:val="24"/>
          <w:lang w:val="en-GB"/>
        </w:rPr>
        <w:t>t</w:t>
      </w:r>
      <w:r w:rsidR="007639F3" w:rsidRPr="00010938">
        <w:rPr>
          <w:rFonts w:ascii="Times New Roman" w:hAnsi="Times New Roman" w:cs="Times New Roman"/>
          <w:sz w:val="24"/>
          <w:szCs w:val="24"/>
          <w:lang w:val="en-GB"/>
        </w:rPr>
        <w:t xml:space="preserve">hey received </w:t>
      </w:r>
      <w:r w:rsidR="002E782A" w:rsidRPr="00010938">
        <w:rPr>
          <w:rFonts w:ascii="Times New Roman" w:hAnsi="Times New Roman" w:cs="Times New Roman"/>
          <w:sz w:val="24"/>
          <w:szCs w:val="24"/>
          <w:lang w:val="en-GB"/>
        </w:rPr>
        <w:t xml:space="preserve">through </w:t>
      </w:r>
      <w:r w:rsidR="00122287" w:rsidRPr="00010938">
        <w:rPr>
          <w:rFonts w:ascii="Times New Roman" w:hAnsi="Times New Roman" w:cs="Times New Roman"/>
          <w:sz w:val="24"/>
          <w:szCs w:val="24"/>
          <w:lang w:val="en-GB"/>
        </w:rPr>
        <w:t xml:space="preserve">his advisory services </w:t>
      </w:r>
      <w:r w:rsidR="00E55732" w:rsidRPr="00010938">
        <w:rPr>
          <w:rFonts w:ascii="Times New Roman" w:hAnsi="Times New Roman" w:cs="Times New Roman"/>
          <w:sz w:val="24"/>
          <w:szCs w:val="24"/>
          <w:lang w:val="en-GB"/>
        </w:rPr>
        <w:t>including</w:t>
      </w:r>
      <w:r w:rsidR="00CB24C9" w:rsidRPr="00010938">
        <w:rPr>
          <w:rFonts w:ascii="Times New Roman" w:hAnsi="Times New Roman" w:cs="Times New Roman"/>
          <w:sz w:val="24"/>
          <w:szCs w:val="24"/>
          <w:lang w:val="en-GB"/>
        </w:rPr>
        <w:t xml:space="preserve"> assistance to them to obtain bank guarantees from Diamond Trust Bank</w:t>
      </w:r>
      <w:r w:rsidR="00F204A8" w:rsidRPr="00010938">
        <w:rPr>
          <w:rFonts w:ascii="Times New Roman" w:hAnsi="Times New Roman" w:cs="Times New Roman"/>
          <w:sz w:val="24"/>
          <w:szCs w:val="24"/>
          <w:lang w:val="en-GB"/>
        </w:rPr>
        <w:t xml:space="preserve">. He stated that the defendants issued </w:t>
      </w:r>
      <w:r w:rsidR="0027362E" w:rsidRPr="00010938">
        <w:rPr>
          <w:rFonts w:ascii="Times New Roman" w:hAnsi="Times New Roman" w:cs="Times New Roman"/>
          <w:sz w:val="24"/>
          <w:szCs w:val="24"/>
          <w:lang w:val="en-GB"/>
        </w:rPr>
        <w:t xml:space="preserve">to </w:t>
      </w:r>
      <w:r w:rsidR="00F204A8" w:rsidRPr="00010938">
        <w:rPr>
          <w:rFonts w:ascii="Times New Roman" w:hAnsi="Times New Roman" w:cs="Times New Roman"/>
          <w:sz w:val="24"/>
          <w:szCs w:val="24"/>
          <w:lang w:val="en-GB"/>
        </w:rPr>
        <w:t xml:space="preserve">the plaintiffs cheques </w:t>
      </w:r>
      <w:r w:rsidR="003712C0" w:rsidRPr="00010938">
        <w:rPr>
          <w:rFonts w:ascii="Times New Roman" w:hAnsi="Times New Roman" w:cs="Times New Roman"/>
          <w:sz w:val="24"/>
          <w:szCs w:val="24"/>
          <w:lang w:val="en-GB"/>
        </w:rPr>
        <w:t>totalling</w:t>
      </w:r>
      <w:r w:rsidR="00E55732" w:rsidRPr="00010938">
        <w:rPr>
          <w:rFonts w:ascii="Times New Roman" w:hAnsi="Times New Roman" w:cs="Times New Roman"/>
          <w:sz w:val="24"/>
          <w:szCs w:val="24"/>
          <w:lang w:val="en-GB"/>
        </w:rPr>
        <w:t xml:space="preserve"> UGX </w:t>
      </w:r>
      <w:r w:rsidR="00145E06" w:rsidRPr="00010938">
        <w:rPr>
          <w:rFonts w:ascii="Times New Roman" w:hAnsi="Times New Roman" w:cs="Times New Roman"/>
          <w:sz w:val="24"/>
          <w:szCs w:val="24"/>
          <w:lang w:val="en-GB"/>
        </w:rPr>
        <w:t>900,000,000/</w:t>
      </w:r>
      <w:r w:rsidR="00145E06" w:rsidRPr="00010938">
        <w:rPr>
          <w:rFonts w:ascii="Times New Roman" w:hAnsi="Times New Roman" w:cs="Times New Roman"/>
          <w:sz w:val="24"/>
          <w:szCs w:val="24"/>
          <w:vertAlign w:val="subscript"/>
          <w:lang w:val="en-GB"/>
        </w:rPr>
        <w:t>=</w:t>
      </w:r>
      <w:r w:rsidR="003712C0" w:rsidRPr="00010938">
        <w:rPr>
          <w:rFonts w:ascii="Times New Roman" w:hAnsi="Times New Roman" w:cs="Times New Roman"/>
          <w:sz w:val="24"/>
          <w:szCs w:val="24"/>
          <w:lang w:val="en-GB"/>
        </w:rPr>
        <w:t xml:space="preserve"> </w:t>
      </w:r>
      <w:r w:rsidR="00E55732" w:rsidRPr="00010938">
        <w:rPr>
          <w:rFonts w:ascii="Times New Roman" w:hAnsi="Times New Roman" w:cs="Times New Roman"/>
          <w:sz w:val="24"/>
          <w:szCs w:val="24"/>
          <w:lang w:val="en-GB"/>
        </w:rPr>
        <w:t xml:space="preserve">being </w:t>
      </w:r>
      <w:r w:rsidR="00F204A8" w:rsidRPr="00010938">
        <w:rPr>
          <w:rFonts w:ascii="Times New Roman" w:hAnsi="Times New Roman" w:cs="Times New Roman"/>
          <w:sz w:val="24"/>
          <w:szCs w:val="24"/>
          <w:lang w:val="en-GB"/>
        </w:rPr>
        <w:t xml:space="preserve">payment for the services </w:t>
      </w:r>
      <w:r w:rsidR="004C41AF" w:rsidRPr="00010938">
        <w:rPr>
          <w:rFonts w:ascii="Times New Roman" w:hAnsi="Times New Roman" w:cs="Times New Roman"/>
          <w:sz w:val="24"/>
          <w:szCs w:val="24"/>
          <w:lang w:val="en-GB"/>
        </w:rPr>
        <w:t xml:space="preserve">and goods which </w:t>
      </w:r>
      <w:r w:rsidR="00875356" w:rsidRPr="00010938">
        <w:rPr>
          <w:rFonts w:ascii="Times New Roman" w:hAnsi="Times New Roman" w:cs="Times New Roman"/>
          <w:sz w:val="24"/>
          <w:szCs w:val="24"/>
          <w:lang w:val="en-GB"/>
        </w:rPr>
        <w:t xml:space="preserve">cheques </w:t>
      </w:r>
      <w:r w:rsidR="00D20EE0" w:rsidRPr="00010938">
        <w:rPr>
          <w:rFonts w:ascii="Times New Roman" w:hAnsi="Times New Roman" w:cs="Times New Roman"/>
          <w:sz w:val="24"/>
          <w:szCs w:val="24"/>
          <w:lang w:val="en-GB"/>
        </w:rPr>
        <w:t xml:space="preserve">when banked </w:t>
      </w:r>
      <w:r w:rsidR="004C41AF" w:rsidRPr="00010938">
        <w:rPr>
          <w:rFonts w:ascii="Times New Roman" w:hAnsi="Times New Roman" w:cs="Times New Roman"/>
          <w:sz w:val="24"/>
          <w:szCs w:val="24"/>
          <w:lang w:val="en-GB"/>
        </w:rPr>
        <w:t xml:space="preserve">were returned with the words </w:t>
      </w:r>
      <w:r w:rsidR="00714404" w:rsidRPr="00010938">
        <w:rPr>
          <w:rFonts w:ascii="Times New Roman" w:hAnsi="Times New Roman" w:cs="Times New Roman"/>
          <w:sz w:val="24"/>
          <w:szCs w:val="24"/>
          <w:lang w:val="en-GB"/>
        </w:rPr>
        <w:t>“</w:t>
      </w:r>
      <w:r w:rsidR="004C41AF" w:rsidRPr="00010938">
        <w:rPr>
          <w:rFonts w:ascii="Times New Roman" w:hAnsi="Times New Roman" w:cs="Times New Roman"/>
          <w:sz w:val="24"/>
          <w:szCs w:val="24"/>
          <w:lang w:val="en-GB"/>
        </w:rPr>
        <w:t>account closed</w:t>
      </w:r>
      <w:r w:rsidR="00166EBF" w:rsidRPr="00010938">
        <w:rPr>
          <w:rFonts w:ascii="Times New Roman" w:hAnsi="Times New Roman" w:cs="Times New Roman"/>
          <w:sz w:val="24"/>
          <w:szCs w:val="24"/>
          <w:lang w:val="en-GB"/>
        </w:rPr>
        <w:t>”</w:t>
      </w:r>
      <w:r w:rsidR="00472195" w:rsidRPr="00010938">
        <w:rPr>
          <w:rFonts w:ascii="Times New Roman" w:hAnsi="Times New Roman" w:cs="Times New Roman"/>
          <w:sz w:val="24"/>
          <w:szCs w:val="24"/>
          <w:lang w:val="en-GB"/>
        </w:rPr>
        <w:t>.</w:t>
      </w:r>
      <w:r w:rsidR="0052375D" w:rsidRPr="00010938">
        <w:rPr>
          <w:rFonts w:ascii="Times New Roman" w:hAnsi="Times New Roman" w:cs="Times New Roman"/>
          <w:sz w:val="24"/>
          <w:szCs w:val="24"/>
          <w:lang w:val="en-GB"/>
        </w:rPr>
        <w:t xml:space="preserve"> He was later paid </w:t>
      </w:r>
      <w:r w:rsidR="00E55732" w:rsidRPr="00010938">
        <w:rPr>
          <w:rFonts w:ascii="Times New Roman" w:hAnsi="Times New Roman" w:cs="Times New Roman"/>
          <w:sz w:val="24"/>
          <w:szCs w:val="24"/>
          <w:lang w:val="en-GB"/>
        </w:rPr>
        <w:t xml:space="preserve">UGX </w:t>
      </w:r>
      <w:r w:rsidR="0052375D" w:rsidRPr="00010938">
        <w:rPr>
          <w:rFonts w:ascii="Times New Roman" w:hAnsi="Times New Roman" w:cs="Times New Roman"/>
          <w:sz w:val="24"/>
          <w:szCs w:val="24"/>
          <w:lang w:val="en-GB"/>
        </w:rPr>
        <w:t>30,000,000/=</w:t>
      </w:r>
      <w:r w:rsidR="002546EE" w:rsidRPr="00010938">
        <w:rPr>
          <w:rFonts w:ascii="Times New Roman" w:hAnsi="Times New Roman" w:cs="Times New Roman"/>
          <w:sz w:val="24"/>
          <w:szCs w:val="24"/>
          <w:lang w:val="en-GB"/>
        </w:rPr>
        <w:t xml:space="preserve"> on 16</w:t>
      </w:r>
      <w:r w:rsidR="002546EE" w:rsidRPr="00010938">
        <w:rPr>
          <w:rFonts w:ascii="Times New Roman" w:hAnsi="Times New Roman" w:cs="Times New Roman"/>
          <w:sz w:val="24"/>
          <w:szCs w:val="24"/>
          <w:vertAlign w:val="superscript"/>
          <w:lang w:val="en-GB"/>
        </w:rPr>
        <w:t>th</w:t>
      </w:r>
      <w:r w:rsidR="002546EE" w:rsidRPr="00010938">
        <w:rPr>
          <w:rFonts w:ascii="Times New Roman" w:hAnsi="Times New Roman" w:cs="Times New Roman"/>
          <w:sz w:val="24"/>
          <w:szCs w:val="24"/>
          <w:lang w:val="en-GB"/>
        </w:rPr>
        <w:t xml:space="preserve"> August 2011</w:t>
      </w:r>
      <w:r w:rsidR="0052375D" w:rsidRPr="00010938">
        <w:rPr>
          <w:rFonts w:ascii="Times New Roman" w:hAnsi="Times New Roman" w:cs="Times New Roman"/>
          <w:sz w:val="24"/>
          <w:szCs w:val="24"/>
          <w:lang w:val="en-GB"/>
        </w:rPr>
        <w:t xml:space="preserve"> by the defendants leaving a balance of </w:t>
      </w:r>
      <w:r w:rsidR="0014360E" w:rsidRPr="00010938">
        <w:rPr>
          <w:rFonts w:ascii="Times New Roman" w:hAnsi="Times New Roman" w:cs="Times New Roman"/>
          <w:sz w:val="24"/>
          <w:szCs w:val="24"/>
          <w:lang w:val="en-GB"/>
        </w:rPr>
        <w:t xml:space="preserve">UGX </w:t>
      </w:r>
      <w:r w:rsidR="002546EE" w:rsidRPr="00010938">
        <w:rPr>
          <w:rFonts w:ascii="Times New Roman" w:hAnsi="Times New Roman" w:cs="Times New Roman"/>
          <w:sz w:val="24"/>
          <w:szCs w:val="24"/>
          <w:lang w:val="en-GB"/>
        </w:rPr>
        <w:t xml:space="preserve">870,000,000/= </w:t>
      </w:r>
      <w:r w:rsidR="00F254BB" w:rsidRPr="00010938">
        <w:rPr>
          <w:rFonts w:ascii="Times New Roman" w:hAnsi="Times New Roman" w:cs="Times New Roman"/>
          <w:sz w:val="24"/>
          <w:szCs w:val="24"/>
          <w:lang w:val="en-GB"/>
        </w:rPr>
        <w:t>which is still outstanding.</w:t>
      </w:r>
    </w:p>
    <w:p w:rsidR="00564008" w:rsidRPr="00010938" w:rsidRDefault="00564008"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lastRenderedPageBreak/>
        <w:t xml:space="preserve">The defendants </w:t>
      </w:r>
      <w:r w:rsidR="001C6B6D" w:rsidRPr="00010938">
        <w:rPr>
          <w:rFonts w:ascii="Times New Roman" w:hAnsi="Times New Roman" w:cs="Times New Roman"/>
          <w:sz w:val="24"/>
          <w:szCs w:val="24"/>
          <w:lang w:val="en-GB"/>
        </w:rPr>
        <w:t>called</w:t>
      </w:r>
      <w:r w:rsidR="004353E5" w:rsidRPr="00010938">
        <w:rPr>
          <w:rFonts w:ascii="Times New Roman" w:hAnsi="Times New Roman" w:cs="Times New Roman"/>
          <w:sz w:val="24"/>
          <w:szCs w:val="24"/>
          <w:lang w:val="en-GB"/>
        </w:rPr>
        <w:t xml:space="preserve"> one witness Mr</w:t>
      </w:r>
      <w:r w:rsidR="00C95F46" w:rsidRPr="00010938">
        <w:rPr>
          <w:rFonts w:ascii="Times New Roman" w:hAnsi="Times New Roman" w:cs="Times New Roman"/>
          <w:sz w:val="24"/>
          <w:szCs w:val="24"/>
          <w:lang w:val="en-GB"/>
        </w:rPr>
        <w:t xml:space="preserve"> Ronald Menya </w:t>
      </w:r>
      <w:r w:rsidR="004353E5" w:rsidRPr="00010938">
        <w:rPr>
          <w:rFonts w:ascii="Times New Roman" w:hAnsi="Times New Roman" w:cs="Times New Roman"/>
          <w:sz w:val="24"/>
          <w:szCs w:val="24"/>
          <w:lang w:val="en-GB"/>
        </w:rPr>
        <w:t xml:space="preserve">who </w:t>
      </w:r>
      <w:r w:rsidR="001C6B6D" w:rsidRPr="00010938">
        <w:rPr>
          <w:rFonts w:ascii="Times New Roman" w:hAnsi="Times New Roman" w:cs="Times New Roman"/>
          <w:sz w:val="24"/>
          <w:szCs w:val="24"/>
          <w:lang w:val="en-GB"/>
        </w:rPr>
        <w:t>testified as DW1</w:t>
      </w:r>
      <w:r w:rsidR="004353E5" w:rsidRPr="00010938">
        <w:rPr>
          <w:rFonts w:ascii="Times New Roman" w:hAnsi="Times New Roman" w:cs="Times New Roman"/>
          <w:sz w:val="24"/>
          <w:szCs w:val="24"/>
          <w:lang w:val="en-GB"/>
        </w:rPr>
        <w:t>.</w:t>
      </w:r>
      <w:r w:rsidR="00C95F46" w:rsidRPr="00010938">
        <w:rPr>
          <w:rFonts w:ascii="Times New Roman" w:hAnsi="Times New Roman" w:cs="Times New Roman"/>
          <w:sz w:val="24"/>
          <w:szCs w:val="24"/>
          <w:lang w:val="en-GB"/>
        </w:rPr>
        <w:t xml:space="preserve"> It was his </w:t>
      </w:r>
      <w:r w:rsidR="00174E9E" w:rsidRPr="00010938">
        <w:rPr>
          <w:rFonts w:ascii="Times New Roman" w:hAnsi="Times New Roman" w:cs="Times New Roman"/>
          <w:sz w:val="24"/>
          <w:szCs w:val="24"/>
          <w:lang w:val="en-GB"/>
        </w:rPr>
        <w:t>testimony</w:t>
      </w:r>
      <w:r w:rsidR="00C95F46" w:rsidRPr="00010938">
        <w:rPr>
          <w:rFonts w:ascii="Times New Roman" w:hAnsi="Times New Roman" w:cs="Times New Roman"/>
          <w:sz w:val="24"/>
          <w:szCs w:val="24"/>
          <w:lang w:val="en-GB"/>
        </w:rPr>
        <w:t xml:space="preserve"> that the relationship they </w:t>
      </w:r>
      <w:r w:rsidR="00174E9E" w:rsidRPr="00010938">
        <w:rPr>
          <w:rFonts w:ascii="Times New Roman" w:hAnsi="Times New Roman" w:cs="Times New Roman"/>
          <w:sz w:val="24"/>
          <w:szCs w:val="24"/>
          <w:lang w:val="en-GB"/>
        </w:rPr>
        <w:t>had</w:t>
      </w:r>
      <w:r w:rsidR="00C95F46" w:rsidRPr="00010938">
        <w:rPr>
          <w:rFonts w:ascii="Times New Roman" w:hAnsi="Times New Roman" w:cs="Times New Roman"/>
          <w:sz w:val="24"/>
          <w:szCs w:val="24"/>
          <w:lang w:val="en-GB"/>
        </w:rPr>
        <w:t xml:space="preserve"> with the </w:t>
      </w:r>
      <w:r w:rsidR="00FF4652" w:rsidRPr="00010938">
        <w:rPr>
          <w:rFonts w:ascii="Times New Roman" w:hAnsi="Times New Roman" w:cs="Times New Roman"/>
          <w:sz w:val="24"/>
          <w:szCs w:val="24"/>
          <w:lang w:val="en-GB"/>
        </w:rPr>
        <w:t xml:space="preserve">plaintiffs was that of a money-lender and </w:t>
      </w:r>
      <w:r w:rsidR="00DB36E0" w:rsidRPr="00010938">
        <w:rPr>
          <w:rFonts w:ascii="Times New Roman" w:hAnsi="Times New Roman" w:cs="Times New Roman"/>
          <w:sz w:val="24"/>
          <w:szCs w:val="24"/>
          <w:lang w:val="en-GB"/>
        </w:rPr>
        <w:t>borrower. He</w:t>
      </w:r>
      <w:r w:rsidR="005F4087" w:rsidRPr="00010938">
        <w:rPr>
          <w:rFonts w:ascii="Times New Roman" w:hAnsi="Times New Roman" w:cs="Times New Roman"/>
          <w:sz w:val="24"/>
          <w:szCs w:val="24"/>
          <w:lang w:val="en-GB"/>
        </w:rPr>
        <w:t xml:space="preserve"> stated</w:t>
      </w:r>
      <w:r w:rsidR="002567A1" w:rsidRPr="00010938">
        <w:rPr>
          <w:rFonts w:ascii="Times New Roman" w:hAnsi="Times New Roman" w:cs="Times New Roman"/>
          <w:sz w:val="24"/>
          <w:szCs w:val="24"/>
          <w:lang w:val="en-GB"/>
        </w:rPr>
        <w:t xml:space="preserve"> that the </w:t>
      </w:r>
      <w:r w:rsidR="00DB36E0" w:rsidRPr="00010938">
        <w:rPr>
          <w:rFonts w:ascii="Times New Roman" w:hAnsi="Times New Roman" w:cs="Times New Roman"/>
          <w:sz w:val="24"/>
          <w:szCs w:val="24"/>
          <w:lang w:val="en-GB"/>
        </w:rPr>
        <w:t>1</w:t>
      </w:r>
      <w:r w:rsidR="00DB36E0" w:rsidRPr="00010938">
        <w:rPr>
          <w:rFonts w:ascii="Times New Roman" w:hAnsi="Times New Roman" w:cs="Times New Roman"/>
          <w:sz w:val="24"/>
          <w:szCs w:val="24"/>
          <w:vertAlign w:val="superscript"/>
          <w:lang w:val="en-GB"/>
        </w:rPr>
        <w:t>st</w:t>
      </w:r>
      <w:r w:rsidR="00DB36E0" w:rsidRPr="00010938">
        <w:rPr>
          <w:rFonts w:ascii="Times New Roman" w:hAnsi="Times New Roman" w:cs="Times New Roman"/>
          <w:sz w:val="24"/>
          <w:szCs w:val="24"/>
          <w:lang w:val="en-GB"/>
        </w:rPr>
        <w:t xml:space="preserve"> plaintiff lured the defendants into signing the so-called deed of settlement</w:t>
      </w:r>
      <w:r w:rsidR="00CE1932" w:rsidRPr="00010938">
        <w:rPr>
          <w:rFonts w:ascii="Times New Roman" w:hAnsi="Times New Roman" w:cs="Times New Roman"/>
          <w:sz w:val="24"/>
          <w:szCs w:val="24"/>
          <w:lang w:val="en-GB"/>
        </w:rPr>
        <w:t xml:space="preserve"> the basis of this </w:t>
      </w:r>
      <w:r w:rsidR="00B82373" w:rsidRPr="00010938">
        <w:rPr>
          <w:rFonts w:ascii="Times New Roman" w:hAnsi="Times New Roman" w:cs="Times New Roman"/>
          <w:sz w:val="24"/>
          <w:szCs w:val="24"/>
          <w:lang w:val="en-GB"/>
        </w:rPr>
        <w:t>claim. It</w:t>
      </w:r>
      <w:r w:rsidR="003B58E1" w:rsidRPr="00010938">
        <w:rPr>
          <w:rFonts w:ascii="Times New Roman" w:hAnsi="Times New Roman" w:cs="Times New Roman"/>
          <w:sz w:val="24"/>
          <w:szCs w:val="24"/>
          <w:lang w:val="en-GB"/>
        </w:rPr>
        <w:t xml:space="preserve"> was also his evidence that the plaintiffs made him sign the deed of </w:t>
      </w:r>
      <w:r w:rsidR="00B82373" w:rsidRPr="00010938">
        <w:rPr>
          <w:rFonts w:ascii="Times New Roman" w:hAnsi="Times New Roman" w:cs="Times New Roman"/>
          <w:sz w:val="24"/>
          <w:szCs w:val="24"/>
          <w:lang w:val="en-GB"/>
        </w:rPr>
        <w:t>acknowledgement by dure</w:t>
      </w:r>
      <w:r w:rsidR="0058193A" w:rsidRPr="00010938">
        <w:rPr>
          <w:rFonts w:ascii="Times New Roman" w:hAnsi="Times New Roman" w:cs="Times New Roman"/>
          <w:sz w:val="24"/>
          <w:szCs w:val="24"/>
          <w:lang w:val="en-GB"/>
        </w:rPr>
        <w:t>ss. He stated that</w:t>
      </w:r>
      <w:r w:rsidR="00F55DCA" w:rsidRPr="00010938">
        <w:rPr>
          <w:rFonts w:ascii="Times New Roman" w:hAnsi="Times New Roman" w:cs="Times New Roman"/>
          <w:sz w:val="24"/>
          <w:szCs w:val="24"/>
          <w:lang w:val="en-GB"/>
        </w:rPr>
        <w:t xml:space="preserve"> </w:t>
      </w:r>
      <w:r w:rsidR="0058193A" w:rsidRPr="00010938">
        <w:rPr>
          <w:rFonts w:ascii="Times New Roman" w:hAnsi="Times New Roman" w:cs="Times New Roman"/>
          <w:sz w:val="24"/>
          <w:szCs w:val="24"/>
          <w:lang w:val="en-GB"/>
        </w:rPr>
        <w:t>the 1</w:t>
      </w:r>
      <w:r w:rsidR="0058193A" w:rsidRPr="00010938">
        <w:rPr>
          <w:rFonts w:ascii="Times New Roman" w:hAnsi="Times New Roman" w:cs="Times New Roman"/>
          <w:sz w:val="24"/>
          <w:szCs w:val="24"/>
          <w:vertAlign w:val="superscript"/>
          <w:lang w:val="en-GB"/>
        </w:rPr>
        <w:t>st</w:t>
      </w:r>
      <w:r w:rsidR="0058193A" w:rsidRPr="00010938">
        <w:rPr>
          <w:rFonts w:ascii="Times New Roman" w:hAnsi="Times New Roman" w:cs="Times New Roman"/>
          <w:sz w:val="24"/>
          <w:szCs w:val="24"/>
          <w:lang w:val="en-GB"/>
        </w:rPr>
        <w:t xml:space="preserve"> plaintiff</w:t>
      </w:r>
      <w:r w:rsidR="00F55DCA" w:rsidRPr="00010938">
        <w:rPr>
          <w:rFonts w:ascii="Times New Roman" w:hAnsi="Times New Roman" w:cs="Times New Roman"/>
          <w:sz w:val="24"/>
          <w:szCs w:val="24"/>
          <w:lang w:val="en-GB"/>
        </w:rPr>
        <w:t xml:space="preserve"> </w:t>
      </w:r>
      <w:r w:rsidR="00333C2D" w:rsidRPr="00010938">
        <w:rPr>
          <w:rFonts w:ascii="Times New Roman" w:hAnsi="Times New Roman" w:cs="Times New Roman"/>
          <w:sz w:val="24"/>
          <w:szCs w:val="24"/>
          <w:lang w:val="en-GB"/>
        </w:rPr>
        <w:t>brought</w:t>
      </w:r>
      <w:r w:rsidR="005F4087" w:rsidRPr="00010938">
        <w:rPr>
          <w:rFonts w:ascii="Times New Roman" w:hAnsi="Times New Roman" w:cs="Times New Roman"/>
          <w:sz w:val="24"/>
          <w:szCs w:val="24"/>
          <w:lang w:val="en-GB"/>
        </w:rPr>
        <w:t xml:space="preserve"> p</w:t>
      </w:r>
      <w:r w:rsidR="00B82373" w:rsidRPr="00010938">
        <w:rPr>
          <w:rFonts w:ascii="Times New Roman" w:hAnsi="Times New Roman" w:cs="Times New Roman"/>
          <w:sz w:val="24"/>
          <w:szCs w:val="24"/>
          <w:lang w:val="en-GB"/>
        </w:rPr>
        <w:t>olice</w:t>
      </w:r>
      <w:r w:rsidR="005F4087" w:rsidRPr="00010938">
        <w:rPr>
          <w:rFonts w:ascii="Times New Roman" w:hAnsi="Times New Roman" w:cs="Times New Roman"/>
          <w:sz w:val="24"/>
          <w:szCs w:val="24"/>
          <w:lang w:val="en-GB"/>
        </w:rPr>
        <w:t xml:space="preserve"> who</w:t>
      </w:r>
      <w:r w:rsidR="00F55DCA" w:rsidRPr="00010938">
        <w:rPr>
          <w:rFonts w:ascii="Times New Roman" w:hAnsi="Times New Roman" w:cs="Times New Roman"/>
          <w:sz w:val="24"/>
          <w:szCs w:val="24"/>
          <w:lang w:val="en-GB"/>
        </w:rPr>
        <w:t xml:space="preserve"> made them acknowledge being indebted</w:t>
      </w:r>
      <w:r w:rsidR="00333C2D" w:rsidRPr="00010938">
        <w:rPr>
          <w:rFonts w:ascii="Times New Roman" w:hAnsi="Times New Roman" w:cs="Times New Roman"/>
          <w:sz w:val="24"/>
          <w:szCs w:val="24"/>
          <w:lang w:val="en-GB"/>
        </w:rPr>
        <w:t>.</w:t>
      </w:r>
      <w:r w:rsidR="003B58E1" w:rsidRPr="00010938">
        <w:rPr>
          <w:rFonts w:ascii="Times New Roman" w:hAnsi="Times New Roman" w:cs="Times New Roman"/>
          <w:sz w:val="24"/>
          <w:szCs w:val="24"/>
          <w:lang w:val="en-GB"/>
        </w:rPr>
        <w:t xml:space="preserve"> </w:t>
      </w:r>
    </w:p>
    <w:p w:rsidR="00875356" w:rsidRPr="00010938" w:rsidRDefault="00875356" w:rsidP="00010938">
      <w:pPr>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 xml:space="preserve">Submissions </w:t>
      </w:r>
    </w:p>
    <w:p w:rsidR="00057F73" w:rsidRPr="00010938" w:rsidRDefault="00F5510B"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w:t>
      </w:r>
      <w:r w:rsidR="006D347E" w:rsidRPr="00010938">
        <w:rPr>
          <w:rFonts w:ascii="Times New Roman" w:hAnsi="Times New Roman" w:cs="Times New Roman"/>
          <w:sz w:val="24"/>
          <w:szCs w:val="24"/>
          <w:lang w:val="en-GB"/>
        </w:rPr>
        <w:t xml:space="preserve">ounsel </w:t>
      </w:r>
      <w:r w:rsidRPr="00010938">
        <w:rPr>
          <w:rFonts w:ascii="Times New Roman" w:hAnsi="Times New Roman" w:cs="Times New Roman"/>
          <w:sz w:val="24"/>
          <w:szCs w:val="24"/>
          <w:lang w:val="en-GB"/>
        </w:rPr>
        <w:t xml:space="preserve">for the plaintiff </w:t>
      </w:r>
      <w:r w:rsidR="002C198E" w:rsidRPr="00010938">
        <w:rPr>
          <w:rFonts w:ascii="Times New Roman" w:hAnsi="Times New Roman" w:cs="Times New Roman"/>
          <w:sz w:val="24"/>
          <w:szCs w:val="24"/>
          <w:lang w:val="en-GB"/>
        </w:rPr>
        <w:t xml:space="preserve">submitted that </w:t>
      </w:r>
      <w:r w:rsidR="004240F6" w:rsidRPr="00010938">
        <w:rPr>
          <w:rFonts w:ascii="Times New Roman" w:hAnsi="Times New Roman" w:cs="Times New Roman"/>
          <w:sz w:val="24"/>
          <w:szCs w:val="24"/>
          <w:lang w:val="en-GB"/>
        </w:rPr>
        <w:t xml:space="preserve">in the joint </w:t>
      </w:r>
      <w:r w:rsidRPr="00010938">
        <w:rPr>
          <w:rFonts w:ascii="Times New Roman" w:hAnsi="Times New Roman" w:cs="Times New Roman"/>
          <w:sz w:val="24"/>
          <w:szCs w:val="24"/>
          <w:lang w:val="en-GB"/>
        </w:rPr>
        <w:t xml:space="preserve">scheduling </w:t>
      </w:r>
      <w:r w:rsidR="004240F6" w:rsidRPr="00010938">
        <w:rPr>
          <w:rFonts w:ascii="Times New Roman" w:hAnsi="Times New Roman" w:cs="Times New Roman"/>
          <w:sz w:val="24"/>
          <w:szCs w:val="24"/>
          <w:lang w:val="en-GB"/>
        </w:rPr>
        <w:t xml:space="preserve">memorandum signed by both counsel, it was admitted that there was a contract between the </w:t>
      </w:r>
      <w:r w:rsidR="006445CA" w:rsidRPr="00010938">
        <w:rPr>
          <w:rFonts w:ascii="Times New Roman" w:hAnsi="Times New Roman" w:cs="Times New Roman"/>
          <w:sz w:val="24"/>
          <w:szCs w:val="24"/>
          <w:lang w:val="en-GB"/>
        </w:rPr>
        <w:t xml:space="preserve">parties and prayed that this issue be answered in </w:t>
      </w:r>
      <w:r w:rsidR="00CE0027" w:rsidRPr="00010938">
        <w:rPr>
          <w:rFonts w:ascii="Times New Roman" w:hAnsi="Times New Roman" w:cs="Times New Roman"/>
          <w:sz w:val="24"/>
          <w:szCs w:val="24"/>
          <w:lang w:val="en-GB"/>
        </w:rPr>
        <w:t xml:space="preserve">affirmative. He cited </w:t>
      </w:r>
      <w:r w:rsidR="0027362E" w:rsidRPr="00010938">
        <w:rPr>
          <w:rFonts w:ascii="Times New Roman" w:hAnsi="Times New Roman" w:cs="Times New Roman"/>
          <w:sz w:val="24"/>
          <w:szCs w:val="24"/>
          <w:lang w:val="en-GB"/>
        </w:rPr>
        <w:t>S</w:t>
      </w:r>
      <w:r w:rsidR="00CE0027" w:rsidRPr="00010938">
        <w:rPr>
          <w:rFonts w:ascii="Times New Roman" w:hAnsi="Times New Roman" w:cs="Times New Roman"/>
          <w:sz w:val="24"/>
          <w:szCs w:val="24"/>
          <w:lang w:val="en-GB"/>
        </w:rPr>
        <w:t>ections 91 and 92 of the Evidence Act [cap 6</w:t>
      </w:r>
      <w:r w:rsidR="00564008" w:rsidRPr="00010938">
        <w:rPr>
          <w:rFonts w:ascii="Times New Roman" w:hAnsi="Times New Roman" w:cs="Times New Roman"/>
          <w:sz w:val="24"/>
          <w:szCs w:val="24"/>
          <w:lang w:val="en-GB"/>
        </w:rPr>
        <w:t xml:space="preserve">] </w:t>
      </w:r>
      <w:r w:rsidR="0027362E" w:rsidRPr="00010938">
        <w:rPr>
          <w:rFonts w:ascii="Times New Roman" w:hAnsi="Times New Roman" w:cs="Times New Roman"/>
          <w:sz w:val="24"/>
          <w:szCs w:val="24"/>
          <w:lang w:val="en-GB"/>
        </w:rPr>
        <w:t>arguing</w:t>
      </w:r>
      <w:r w:rsidR="000F7334" w:rsidRPr="00010938">
        <w:rPr>
          <w:rFonts w:ascii="Times New Roman" w:hAnsi="Times New Roman" w:cs="Times New Roman"/>
          <w:sz w:val="24"/>
          <w:szCs w:val="24"/>
          <w:lang w:val="en-GB"/>
        </w:rPr>
        <w:t xml:space="preserve"> that </w:t>
      </w:r>
      <w:r w:rsidR="007B2542" w:rsidRPr="00010938">
        <w:rPr>
          <w:rFonts w:ascii="Times New Roman" w:hAnsi="Times New Roman" w:cs="Times New Roman"/>
          <w:sz w:val="24"/>
          <w:szCs w:val="24"/>
          <w:lang w:val="en-GB"/>
        </w:rPr>
        <w:t xml:space="preserve">when terms of the contract have been </w:t>
      </w:r>
      <w:r w:rsidRPr="00010938">
        <w:rPr>
          <w:rFonts w:ascii="Times New Roman" w:hAnsi="Times New Roman" w:cs="Times New Roman"/>
          <w:sz w:val="24"/>
          <w:szCs w:val="24"/>
          <w:lang w:val="en-GB"/>
        </w:rPr>
        <w:t>reduced in</w:t>
      </w:r>
      <w:r w:rsidR="009202F7" w:rsidRPr="00010938">
        <w:rPr>
          <w:rFonts w:ascii="Times New Roman" w:hAnsi="Times New Roman" w:cs="Times New Roman"/>
          <w:sz w:val="24"/>
          <w:szCs w:val="24"/>
          <w:lang w:val="en-GB"/>
        </w:rPr>
        <w:t xml:space="preserve">to form </w:t>
      </w:r>
      <w:r w:rsidRPr="00010938">
        <w:rPr>
          <w:rFonts w:ascii="Times New Roman" w:hAnsi="Times New Roman" w:cs="Times New Roman"/>
          <w:sz w:val="24"/>
          <w:szCs w:val="24"/>
          <w:lang w:val="en-GB"/>
        </w:rPr>
        <w:t xml:space="preserve">of </w:t>
      </w:r>
      <w:r w:rsidR="009202F7" w:rsidRPr="00010938">
        <w:rPr>
          <w:rFonts w:ascii="Times New Roman" w:hAnsi="Times New Roman" w:cs="Times New Roman"/>
          <w:sz w:val="24"/>
          <w:szCs w:val="24"/>
          <w:lang w:val="en-GB"/>
        </w:rPr>
        <w:t xml:space="preserve">a document, no evidence shall be given </w:t>
      </w:r>
      <w:r w:rsidR="001002DA" w:rsidRPr="00010938">
        <w:rPr>
          <w:rFonts w:ascii="Times New Roman" w:hAnsi="Times New Roman" w:cs="Times New Roman"/>
          <w:sz w:val="24"/>
          <w:szCs w:val="24"/>
          <w:lang w:val="en-GB"/>
        </w:rPr>
        <w:t>in proof of the terms of the contract except the document itself.</w:t>
      </w:r>
      <w:r w:rsidR="008B1041" w:rsidRPr="00010938">
        <w:rPr>
          <w:rFonts w:ascii="Times New Roman" w:hAnsi="Times New Roman" w:cs="Times New Roman"/>
          <w:sz w:val="24"/>
          <w:szCs w:val="24"/>
          <w:lang w:val="en-GB"/>
        </w:rPr>
        <w:t xml:space="preserve"> He added that the defendants do not deny </w:t>
      </w:r>
      <w:r w:rsidR="00127CF0" w:rsidRPr="00010938">
        <w:rPr>
          <w:rFonts w:ascii="Times New Roman" w:hAnsi="Times New Roman" w:cs="Times New Roman"/>
          <w:sz w:val="24"/>
          <w:szCs w:val="24"/>
          <w:lang w:val="en-GB"/>
        </w:rPr>
        <w:t xml:space="preserve">the existence of </w:t>
      </w:r>
      <w:r w:rsidR="0027362E" w:rsidRPr="00010938">
        <w:rPr>
          <w:rFonts w:ascii="Times New Roman" w:hAnsi="Times New Roman" w:cs="Times New Roman"/>
          <w:sz w:val="24"/>
          <w:szCs w:val="24"/>
          <w:lang w:val="en-GB"/>
        </w:rPr>
        <w:t xml:space="preserve">the </w:t>
      </w:r>
      <w:r w:rsidR="00127CF0" w:rsidRPr="00010938">
        <w:rPr>
          <w:rFonts w:ascii="Times New Roman" w:hAnsi="Times New Roman" w:cs="Times New Roman"/>
          <w:sz w:val="24"/>
          <w:szCs w:val="24"/>
          <w:lang w:val="en-GB"/>
        </w:rPr>
        <w:t>two agreements dated 18</w:t>
      </w:r>
      <w:r w:rsidR="00127CF0" w:rsidRPr="00010938">
        <w:rPr>
          <w:rFonts w:ascii="Times New Roman" w:hAnsi="Times New Roman" w:cs="Times New Roman"/>
          <w:sz w:val="24"/>
          <w:szCs w:val="24"/>
          <w:vertAlign w:val="superscript"/>
          <w:lang w:val="en-GB"/>
        </w:rPr>
        <w:t>th</w:t>
      </w:r>
      <w:r w:rsidR="00127CF0" w:rsidRPr="00010938">
        <w:rPr>
          <w:rFonts w:ascii="Times New Roman" w:hAnsi="Times New Roman" w:cs="Times New Roman"/>
          <w:sz w:val="24"/>
          <w:szCs w:val="24"/>
          <w:lang w:val="en-GB"/>
        </w:rPr>
        <w:t xml:space="preserve"> March 2009 and 14</w:t>
      </w:r>
      <w:r w:rsidR="00127CF0" w:rsidRPr="00010938">
        <w:rPr>
          <w:rFonts w:ascii="Times New Roman" w:hAnsi="Times New Roman" w:cs="Times New Roman"/>
          <w:sz w:val="24"/>
          <w:szCs w:val="24"/>
          <w:vertAlign w:val="superscript"/>
          <w:lang w:val="en-GB"/>
        </w:rPr>
        <w:t>th</w:t>
      </w:r>
      <w:r w:rsidR="00127CF0" w:rsidRPr="00010938">
        <w:rPr>
          <w:rFonts w:ascii="Times New Roman" w:hAnsi="Times New Roman" w:cs="Times New Roman"/>
          <w:sz w:val="24"/>
          <w:szCs w:val="24"/>
          <w:lang w:val="en-GB"/>
        </w:rPr>
        <w:t xml:space="preserve"> February 2011</w:t>
      </w:r>
      <w:r w:rsidR="006215ED" w:rsidRPr="00010938">
        <w:rPr>
          <w:rFonts w:ascii="Times New Roman" w:hAnsi="Times New Roman" w:cs="Times New Roman"/>
          <w:sz w:val="24"/>
          <w:szCs w:val="24"/>
          <w:lang w:val="en-GB"/>
        </w:rPr>
        <w:t xml:space="preserve">. He concluded by praying that the issue be </w:t>
      </w:r>
      <w:r w:rsidR="00564008" w:rsidRPr="00010938">
        <w:rPr>
          <w:rFonts w:ascii="Times New Roman" w:hAnsi="Times New Roman" w:cs="Times New Roman"/>
          <w:sz w:val="24"/>
          <w:szCs w:val="24"/>
          <w:lang w:val="en-GB"/>
        </w:rPr>
        <w:t>answered in the affirmative.</w:t>
      </w:r>
      <w:r w:rsidR="00FD53C9" w:rsidRPr="00010938">
        <w:rPr>
          <w:rFonts w:ascii="Times New Roman" w:hAnsi="Times New Roman" w:cs="Times New Roman"/>
          <w:sz w:val="24"/>
          <w:szCs w:val="24"/>
          <w:lang w:val="en-GB"/>
        </w:rPr>
        <w:t xml:space="preserve"> </w:t>
      </w:r>
    </w:p>
    <w:p w:rsidR="00FD53C9" w:rsidRPr="00010938" w:rsidRDefault="00313AD2" w:rsidP="00010938">
      <w:pPr>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w:t>
      </w:r>
      <w:r w:rsidR="00057F73" w:rsidRPr="00010938">
        <w:rPr>
          <w:rFonts w:ascii="Times New Roman" w:hAnsi="Times New Roman" w:cs="Times New Roman"/>
          <w:sz w:val="24"/>
          <w:szCs w:val="24"/>
          <w:lang w:val="en-GB"/>
        </w:rPr>
        <w:t xml:space="preserve">ounsel </w:t>
      </w:r>
      <w:r w:rsidRPr="00010938">
        <w:rPr>
          <w:rFonts w:ascii="Times New Roman" w:hAnsi="Times New Roman" w:cs="Times New Roman"/>
          <w:sz w:val="24"/>
          <w:szCs w:val="24"/>
          <w:lang w:val="en-GB"/>
        </w:rPr>
        <w:t xml:space="preserve">for the defendant </w:t>
      </w:r>
      <w:r w:rsidR="00F64CFA" w:rsidRPr="00010938">
        <w:rPr>
          <w:rFonts w:ascii="Times New Roman" w:hAnsi="Times New Roman" w:cs="Times New Roman"/>
          <w:sz w:val="24"/>
          <w:szCs w:val="24"/>
          <w:lang w:val="en-GB"/>
        </w:rPr>
        <w:t>relying</w:t>
      </w:r>
      <w:r w:rsidR="00C852D8" w:rsidRPr="00010938">
        <w:rPr>
          <w:rFonts w:ascii="Times New Roman" w:hAnsi="Times New Roman" w:cs="Times New Roman"/>
          <w:sz w:val="24"/>
          <w:szCs w:val="24"/>
          <w:lang w:val="en-GB"/>
        </w:rPr>
        <w:t xml:space="preserve"> Order 15 rule 5</w:t>
      </w:r>
      <w:r w:rsidR="00601E76" w:rsidRPr="00010938">
        <w:rPr>
          <w:rFonts w:ascii="Times New Roman" w:hAnsi="Times New Roman" w:cs="Times New Roman"/>
          <w:sz w:val="24"/>
          <w:szCs w:val="24"/>
          <w:lang w:val="en-GB"/>
        </w:rPr>
        <w:t xml:space="preserve">(1) CPR </w:t>
      </w:r>
      <w:r w:rsidR="004A5D05" w:rsidRPr="00010938">
        <w:rPr>
          <w:rFonts w:ascii="Times New Roman" w:hAnsi="Times New Roman" w:cs="Times New Roman"/>
          <w:sz w:val="24"/>
          <w:szCs w:val="24"/>
          <w:lang w:val="en-GB"/>
        </w:rPr>
        <w:t xml:space="preserve">which empowers the court at any time before passing of the decree to amend the issues as may be necessary for determining matters in </w:t>
      </w:r>
      <w:r w:rsidR="00F64CFA" w:rsidRPr="00010938">
        <w:rPr>
          <w:rFonts w:ascii="Times New Roman" w:hAnsi="Times New Roman" w:cs="Times New Roman"/>
          <w:sz w:val="24"/>
          <w:szCs w:val="24"/>
          <w:lang w:val="en-GB"/>
        </w:rPr>
        <w:t>controversy between the parties</w:t>
      </w:r>
      <w:r w:rsidR="006F5FD1" w:rsidRPr="00010938">
        <w:rPr>
          <w:rFonts w:ascii="Times New Roman" w:hAnsi="Times New Roman" w:cs="Times New Roman"/>
          <w:sz w:val="24"/>
          <w:szCs w:val="24"/>
          <w:lang w:val="en-GB"/>
        </w:rPr>
        <w:t xml:space="preserve"> proposed that issue one be framed as; </w:t>
      </w:r>
      <w:r w:rsidR="00047819" w:rsidRPr="00010938">
        <w:rPr>
          <w:rFonts w:ascii="Times New Roman" w:hAnsi="Times New Roman" w:cs="Times New Roman"/>
          <w:sz w:val="24"/>
          <w:szCs w:val="24"/>
          <w:lang w:val="en-GB"/>
        </w:rPr>
        <w:t>w</w:t>
      </w:r>
      <w:r w:rsidR="006F5FD1" w:rsidRPr="00010938">
        <w:rPr>
          <w:rFonts w:ascii="Times New Roman" w:hAnsi="Times New Roman" w:cs="Times New Roman"/>
          <w:sz w:val="24"/>
          <w:szCs w:val="24"/>
          <w:lang w:val="en-GB"/>
        </w:rPr>
        <w:t>hether the cont</w:t>
      </w:r>
      <w:r w:rsidR="002131BD" w:rsidRPr="00010938">
        <w:rPr>
          <w:rFonts w:ascii="Times New Roman" w:hAnsi="Times New Roman" w:cs="Times New Roman"/>
          <w:sz w:val="24"/>
          <w:szCs w:val="24"/>
          <w:lang w:val="en-GB"/>
        </w:rPr>
        <w:t>r</w:t>
      </w:r>
      <w:r w:rsidR="006F5FD1" w:rsidRPr="00010938">
        <w:rPr>
          <w:rFonts w:ascii="Times New Roman" w:hAnsi="Times New Roman" w:cs="Times New Roman"/>
          <w:sz w:val="24"/>
          <w:szCs w:val="24"/>
          <w:lang w:val="en-GB"/>
        </w:rPr>
        <w:t>ac</w:t>
      </w:r>
      <w:r w:rsidRPr="00010938">
        <w:rPr>
          <w:rFonts w:ascii="Times New Roman" w:hAnsi="Times New Roman" w:cs="Times New Roman"/>
          <w:sz w:val="24"/>
          <w:szCs w:val="24"/>
          <w:lang w:val="en-GB"/>
        </w:rPr>
        <w:t>t between the parties was legal</w:t>
      </w:r>
      <w:r w:rsidR="00A10CDC" w:rsidRPr="00010938">
        <w:rPr>
          <w:rFonts w:ascii="Times New Roman" w:hAnsi="Times New Roman" w:cs="Times New Roman"/>
          <w:sz w:val="24"/>
          <w:szCs w:val="24"/>
          <w:lang w:val="en-GB"/>
        </w:rPr>
        <w:t>.</w:t>
      </w:r>
      <w:r w:rsidR="006F5FD1" w:rsidRPr="00010938">
        <w:rPr>
          <w:rFonts w:ascii="Times New Roman" w:hAnsi="Times New Roman" w:cs="Times New Roman"/>
          <w:sz w:val="24"/>
          <w:szCs w:val="24"/>
          <w:lang w:val="en-GB"/>
        </w:rPr>
        <w:t xml:space="preserve">    </w:t>
      </w:r>
    </w:p>
    <w:p w:rsidR="00CE6968" w:rsidRPr="00010938" w:rsidRDefault="00CF72C0" w:rsidP="00010938">
      <w:pPr>
        <w:tabs>
          <w:tab w:val="left" w:pos="756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Addressing the proposed</w:t>
      </w:r>
      <w:r w:rsidR="003C08C0" w:rsidRPr="00010938">
        <w:rPr>
          <w:rFonts w:ascii="Times New Roman" w:hAnsi="Times New Roman" w:cs="Times New Roman"/>
          <w:sz w:val="24"/>
          <w:szCs w:val="24"/>
          <w:lang w:val="en-GB"/>
        </w:rPr>
        <w:t xml:space="preserve"> issue, </w:t>
      </w:r>
      <w:r w:rsidRPr="00010938">
        <w:rPr>
          <w:rFonts w:ascii="Times New Roman" w:hAnsi="Times New Roman" w:cs="Times New Roman"/>
          <w:sz w:val="24"/>
          <w:szCs w:val="24"/>
          <w:lang w:val="en-GB"/>
        </w:rPr>
        <w:t>Counsel drew court’s attention to</w:t>
      </w:r>
      <w:r w:rsidR="003C08C0" w:rsidRPr="00010938">
        <w:rPr>
          <w:rFonts w:ascii="Times New Roman" w:hAnsi="Times New Roman" w:cs="Times New Roman"/>
          <w:sz w:val="24"/>
          <w:szCs w:val="24"/>
          <w:lang w:val="en-GB"/>
        </w:rPr>
        <w:t xml:space="preserve"> </w:t>
      </w:r>
      <w:r w:rsidR="00047819" w:rsidRPr="00010938">
        <w:rPr>
          <w:rFonts w:ascii="Times New Roman" w:hAnsi="Times New Roman" w:cs="Times New Roman"/>
          <w:sz w:val="24"/>
          <w:szCs w:val="24"/>
          <w:lang w:val="en-GB"/>
        </w:rPr>
        <w:t>S</w:t>
      </w:r>
      <w:r w:rsidR="003C08C0" w:rsidRPr="00010938">
        <w:rPr>
          <w:rFonts w:ascii="Times New Roman" w:hAnsi="Times New Roman" w:cs="Times New Roman"/>
          <w:sz w:val="24"/>
          <w:szCs w:val="24"/>
          <w:lang w:val="en-GB"/>
        </w:rPr>
        <w:t>ections 1</w:t>
      </w:r>
      <w:r w:rsidR="00AD6FDF" w:rsidRPr="00010938">
        <w:rPr>
          <w:rFonts w:ascii="Times New Roman" w:hAnsi="Times New Roman" w:cs="Times New Roman"/>
          <w:sz w:val="24"/>
          <w:szCs w:val="24"/>
          <w:lang w:val="en-GB"/>
        </w:rPr>
        <w:t>(h), 2,6,10 and 11 of the Money</w:t>
      </w:r>
      <w:r w:rsidR="00D20EE0" w:rsidRPr="00010938">
        <w:rPr>
          <w:rFonts w:ascii="Times New Roman" w:hAnsi="Times New Roman" w:cs="Times New Roman"/>
          <w:sz w:val="24"/>
          <w:szCs w:val="24"/>
          <w:lang w:val="en-GB"/>
        </w:rPr>
        <w:t xml:space="preserve"> L</w:t>
      </w:r>
      <w:r w:rsidR="00AD6FDF" w:rsidRPr="00010938">
        <w:rPr>
          <w:rFonts w:ascii="Times New Roman" w:hAnsi="Times New Roman" w:cs="Times New Roman"/>
          <w:sz w:val="24"/>
          <w:szCs w:val="24"/>
          <w:lang w:val="en-GB"/>
        </w:rPr>
        <w:t xml:space="preserve">enders Act </w:t>
      </w:r>
      <w:r w:rsidR="00D20EE0" w:rsidRPr="00010938">
        <w:rPr>
          <w:rFonts w:ascii="Times New Roman" w:hAnsi="Times New Roman" w:cs="Times New Roman"/>
          <w:sz w:val="24"/>
          <w:szCs w:val="24"/>
          <w:lang w:val="en-GB"/>
        </w:rPr>
        <w:t>(</w:t>
      </w:r>
      <w:r w:rsidR="00AD6FDF" w:rsidRPr="00010938">
        <w:rPr>
          <w:rFonts w:ascii="Times New Roman" w:hAnsi="Times New Roman" w:cs="Times New Roman"/>
          <w:sz w:val="24"/>
          <w:szCs w:val="24"/>
          <w:lang w:val="en-GB"/>
        </w:rPr>
        <w:t>cap 273</w:t>
      </w:r>
      <w:r w:rsidR="00D20EE0" w:rsidRPr="00010938">
        <w:rPr>
          <w:rFonts w:ascii="Times New Roman" w:hAnsi="Times New Roman" w:cs="Times New Roman"/>
          <w:sz w:val="24"/>
          <w:szCs w:val="24"/>
          <w:lang w:val="en-GB"/>
        </w:rPr>
        <w:t>)</w:t>
      </w:r>
      <w:r w:rsidR="003A0ECA" w:rsidRPr="00010938">
        <w:rPr>
          <w:rFonts w:ascii="Times New Roman" w:hAnsi="Times New Roman" w:cs="Times New Roman"/>
          <w:sz w:val="24"/>
          <w:szCs w:val="24"/>
          <w:lang w:val="en-GB"/>
        </w:rPr>
        <w:t xml:space="preserve"> and </w:t>
      </w:r>
      <w:r w:rsidRPr="00010938">
        <w:rPr>
          <w:rFonts w:ascii="Times New Roman" w:hAnsi="Times New Roman" w:cs="Times New Roman"/>
          <w:sz w:val="24"/>
          <w:szCs w:val="24"/>
          <w:lang w:val="en-GB"/>
        </w:rPr>
        <w:t>argued</w:t>
      </w:r>
      <w:r w:rsidR="003A0ECA" w:rsidRPr="00010938">
        <w:rPr>
          <w:rFonts w:ascii="Times New Roman" w:hAnsi="Times New Roman" w:cs="Times New Roman"/>
          <w:sz w:val="24"/>
          <w:szCs w:val="24"/>
          <w:lang w:val="en-GB"/>
        </w:rPr>
        <w:t xml:space="preserve"> that there is no evidence that the plaintiff’s business is carried on as required in the </w:t>
      </w:r>
      <w:r w:rsidR="002F1161" w:rsidRPr="00010938">
        <w:rPr>
          <w:rFonts w:ascii="Times New Roman" w:hAnsi="Times New Roman" w:cs="Times New Roman"/>
          <w:sz w:val="24"/>
          <w:szCs w:val="24"/>
          <w:lang w:val="en-GB"/>
        </w:rPr>
        <w:t>Act</w:t>
      </w:r>
      <w:r w:rsidR="00CF7163" w:rsidRPr="00010938">
        <w:rPr>
          <w:rFonts w:ascii="Times New Roman" w:hAnsi="Times New Roman" w:cs="Times New Roman"/>
          <w:sz w:val="24"/>
          <w:szCs w:val="24"/>
          <w:lang w:val="en-GB"/>
        </w:rPr>
        <w:t xml:space="preserve">. He added that section 6 of the Act renders the deed of </w:t>
      </w:r>
      <w:r w:rsidR="004A48E7" w:rsidRPr="00010938">
        <w:rPr>
          <w:rFonts w:ascii="Times New Roman" w:hAnsi="Times New Roman" w:cs="Times New Roman"/>
          <w:sz w:val="24"/>
          <w:szCs w:val="24"/>
          <w:lang w:val="en-GB"/>
        </w:rPr>
        <w:t>settlement unenforceable.</w:t>
      </w:r>
      <w:r w:rsidR="007C790A" w:rsidRPr="00010938">
        <w:rPr>
          <w:rFonts w:ascii="Times New Roman" w:hAnsi="Times New Roman" w:cs="Times New Roman"/>
          <w:sz w:val="24"/>
          <w:szCs w:val="24"/>
          <w:lang w:val="en-GB"/>
        </w:rPr>
        <w:t xml:space="preserve"> Counsel stated that the </w:t>
      </w:r>
      <w:r w:rsidR="00474A8A" w:rsidRPr="00010938">
        <w:rPr>
          <w:rFonts w:ascii="Times New Roman" w:hAnsi="Times New Roman" w:cs="Times New Roman"/>
          <w:sz w:val="24"/>
          <w:szCs w:val="24"/>
          <w:lang w:val="en-GB"/>
        </w:rPr>
        <w:t>plaintiffs’</w:t>
      </w:r>
      <w:r w:rsidR="007C790A" w:rsidRPr="00010938">
        <w:rPr>
          <w:rFonts w:ascii="Times New Roman" w:hAnsi="Times New Roman" w:cs="Times New Roman"/>
          <w:sz w:val="24"/>
          <w:szCs w:val="24"/>
          <w:lang w:val="en-GB"/>
        </w:rPr>
        <w:t xml:space="preserve"> acts and omissions </w:t>
      </w:r>
      <w:r w:rsidR="00E736E2" w:rsidRPr="00010938">
        <w:rPr>
          <w:rFonts w:ascii="Times New Roman" w:hAnsi="Times New Roman" w:cs="Times New Roman"/>
          <w:sz w:val="24"/>
          <w:szCs w:val="24"/>
          <w:lang w:val="en-GB"/>
        </w:rPr>
        <w:t>am</w:t>
      </w:r>
      <w:r w:rsidR="00E637E4" w:rsidRPr="00010938">
        <w:rPr>
          <w:rFonts w:ascii="Times New Roman" w:hAnsi="Times New Roman" w:cs="Times New Roman"/>
          <w:sz w:val="24"/>
          <w:szCs w:val="24"/>
          <w:lang w:val="en-GB"/>
        </w:rPr>
        <w:t>ount to illegalities which</w:t>
      </w:r>
      <w:r w:rsidR="00E736E2" w:rsidRPr="00010938">
        <w:rPr>
          <w:rFonts w:ascii="Times New Roman" w:hAnsi="Times New Roman" w:cs="Times New Roman"/>
          <w:sz w:val="24"/>
          <w:szCs w:val="24"/>
          <w:lang w:val="en-GB"/>
        </w:rPr>
        <w:t xml:space="preserve"> cannot </w:t>
      </w:r>
      <w:r w:rsidR="00E637E4" w:rsidRPr="00010938">
        <w:rPr>
          <w:rFonts w:ascii="Times New Roman" w:hAnsi="Times New Roman" w:cs="Times New Roman"/>
          <w:sz w:val="24"/>
          <w:szCs w:val="24"/>
          <w:lang w:val="en-GB"/>
        </w:rPr>
        <w:t xml:space="preserve">be sanctioned by court. Counsel relied on </w:t>
      </w:r>
      <w:r w:rsidR="00E736E2" w:rsidRPr="00010938">
        <w:rPr>
          <w:rFonts w:ascii="Times New Roman" w:hAnsi="Times New Roman" w:cs="Times New Roman"/>
          <w:sz w:val="24"/>
          <w:szCs w:val="24"/>
          <w:lang w:val="en-GB"/>
        </w:rPr>
        <w:t xml:space="preserve">the case of </w:t>
      </w:r>
      <w:r w:rsidR="00E736E2" w:rsidRPr="00010938">
        <w:rPr>
          <w:rFonts w:ascii="Times New Roman" w:hAnsi="Times New Roman" w:cs="Times New Roman"/>
          <w:b/>
          <w:i/>
          <w:sz w:val="24"/>
          <w:szCs w:val="24"/>
          <w:lang w:val="en-GB"/>
        </w:rPr>
        <w:t>Uganda</w:t>
      </w:r>
      <w:r w:rsidR="00E736E2" w:rsidRPr="00010938">
        <w:rPr>
          <w:rFonts w:ascii="Times New Roman" w:hAnsi="Times New Roman" w:cs="Times New Roman"/>
          <w:sz w:val="24"/>
          <w:szCs w:val="24"/>
          <w:lang w:val="en-GB"/>
        </w:rPr>
        <w:t xml:space="preserve"> </w:t>
      </w:r>
      <w:r w:rsidR="00E736E2" w:rsidRPr="00010938">
        <w:rPr>
          <w:rFonts w:ascii="Times New Roman" w:hAnsi="Times New Roman" w:cs="Times New Roman"/>
          <w:b/>
          <w:i/>
          <w:sz w:val="24"/>
          <w:szCs w:val="24"/>
          <w:lang w:val="en-GB"/>
        </w:rPr>
        <w:t xml:space="preserve">Railways </w:t>
      </w:r>
      <w:r w:rsidR="00E637E4" w:rsidRPr="00010938">
        <w:rPr>
          <w:rFonts w:ascii="Times New Roman" w:hAnsi="Times New Roman" w:cs="Times New Roman"/>
          <w:b/>
          <w:i/>
          <w:sz w:val="24"/>
          <w:szCs w:val="24"/>
          <w:lang w:val="en-GB"/>
        </w:rPr>
        <w:t>Vs</w:t>
      </w:r>
      <w:r w:rsidR="00E736E2" w:rsidRPr="00010938">
        <w:rPr>
          <w:rFonts w:ascii="Times New Roman" w:hAnsi="Times New Roman" w:cs="Times New Roman"/>
          <w:b/>
          <w:i/>
          <w:sz w:val="24"/>
          <w:szCs w:val="24"/>
          <w:lang w:val="en-GB"/>
        </w:rPr>
        <w:t xml:space="preserve"> Ekwaru and </w:t>
      </w:r>
      <w:r w:rsidR="00474A8A" w:rsidRPr="00010938">
        <w:rPr>
          <w:rFonts w:ascii="Times New Roman" w:hAnsi="Times New Roman" w:cs="Times New Roman"/>
          <w:b/>
          <w:i/>
          <w:sz w:val="24"/>
          <w:szCs w:val="24"/>
          <w:lang w:val="en-GB"/>
        </w:rPr>
        <w:t>others ULR (2008) 319-320.</w:t>
      </w:r>
      <w:r w:rsidR="00A519FE" w:rsidRPr="00010938">
        <w:rPr>
          <w:rFonts w:ascii="Times New Roman" w:hAnsi="Times New Roman" w:cs="Times New Roman"/>
          <w:sz w:val="24"/>
          <w:szCs w:val="24"/>
          <w:lang w:val="en-GB"/>
        </w:rPr>
        <w:t xml:space="preserve"> </w:t>
      </w:r>
      <w:r w:rsidR="00221FAE" w:rsidRPr="00010938">
        <w:rPr>
          <w:rFonts w:ascii="Times New Roman" w:hAnsi="Times New Roman" w:cs="Times New Roman"/>
          <w:sz w:val="24"/>
          <w:szCs w:val="24"/>
          <w:lang w:val="en-GB"/>
        </w:rPr>
        <w:t xml:space="preserve">Counsel </w:t>
      </w:r>
      <w:r w:rsidR="00D642F5" w:rsidRPr="00010938">
        <w:rPr>
          <w:rFonts w:ascii="Times New Roman" w:hAnsi="Times New Roman" w:cs="Times New Roman"/>
          <w:sz w:val="24"/>
          <w:szCs w:val="24"/>
          <w:lang w:val="en-GB"/>
        </w:rPr>
        <w:t xml:space="preserve">further </w:t>
      </w:r>
      <w:r w:rsidR="00221FAE" w:rsidRPr="00010938">
        <w:rPr>
          <w:rFonts w:ascii="Times New Roman" w:hAnsi="Times New Roman" w:cs="Times New Roman"/>
          <w:sz w:val="24"/>
          <w:szCs w:val="24"/>
          <w:lang w:val="en-GB"/>
        </w:rPr>
        <w:t xml:space="preserve">cited the decision of </w:t>
      </w:r>
      <w:r w:rsidR="00221FAE" w:rsidRPr="00010938">
        <w:rPr>
          <w:rFonts w:ascii="Times New Roman" w:hAnsi="Times New Roman" w:cs="Times New Roman"/>
          <w:b/>
          <w:i/>
          <w:sz w:val="24"/>
          <w:szCs w:val="24"/>
          <w:lang w:val="en-GB"/>
        </w:rPr>
        <w:t>Jamba Soita A</w:t>
      </w:r>
      <w:r w:rsidR="00CC37B3" w:rsidRPr="00010938">
        <w:rPr>
          <w:rFonts w:ascii="Times New Roman" w:hAnsi="Times New Roman" w:cs="Times New Roman"/>
          <w:b/>
          <w:i/>
          <w:sz w:val="24"/>
          <w:szCs w:val="24"/>
          <w:lang w:val="en-GB"/>
        </w:rPr>
        <w:t>li Vs</w:t>
      </w:r>
      <w:r w:rsidR="00CE6968" w:rsidRPr="00010938">
        <w:rPr>
          <w:rFonts w:ascii="Times New Roman" w:hAnsi="Times New Roman" w:cs="Times New Roman"/>
          <w:b/>
          <w:i/>
          <w:sz w:val="24"/>
          <w:szCs w:val="24"/>
          <w:lang w:val="en-GB"/>
        </w:rPr>
        <w:t xml:space="preserve"> David S</w:t>
      </w:r>
      <w:r w:rsidR="00221FAE" w:rsidRPr="00010938">
        <w:rPr>
          <w:rFonts w:ascii="Times New Roman" w:hAnsi="Times New Roman" w:cs="Times New Roman"/>
          <w:b/>
          <w:i/>
          <w:sz w:val="24"/>
          <w:szCs w:val="24"/>
          <w:lang w:val="en-GB"/>
        </w:rPr>
        <w:t>alaam</w:t>
      </w:r>
      <w:r w:rsidR="00A519FE" w:rsidRPr="00010938">
        <w:rPr>
          <w:rFonts w:ascii="Times New Roman" w:hAnsi="Times New Roman" w:cs="Times New Roman"/>
          <w:b/>
          <w:i/>
          <w:sz w:val="24"/>
          <w:szCs w:val="24"/>
          <w:lang w:val="en-GB"/>
        </w:rPr>
        <w:t xml:space="preserve"> HCCS 400 </w:t>
      </w:r>
      <w:r w:rsidR="00CE6968" w:rsidRPr="00010938">
        <w:rPr>
          <w:rFonts w:ascii="Times New Roman" w:hAnsi="Times New Roman" w:cs="Times New Roman"/>
          <w:b/>
          <w:i/>
          <w:sz w:val="24"/>
          <w:szCs w:val="24"/>
          <w:lang w:val="en-GB"/>
        </w:rPr>
        <w:t>of</w:t>
      </w:r>
      <w:r w:rsidR="00A519FE" w:rsidRPr="00010938">
        <w:rPr>
          <w:rFonts w:ascii="Times New Roman" w:hAnsi="Times New Roman" w:cs="Times New Roman"/>
          <w:b/>
          <w:i/>
          <w:sz w:val="24"/>
          <w:szCs w:val="24"/>
          <w:lang w:val="en-GB"/>
        </w:rPr>
        <w:t xml:space="preserve"> 2005</w:t>
      </w:r>
      <w:r w:rsidR="008401A8" w:rsidRPr="00010938">
        <w:rPr>
          <w:rFonts w:ascii="Times New Roman" w:hAnsi="Times New Roman" w:cs="Times New Roman"/>
          <w:sz w:val="24"/>
          <w:szCs w:val="24"/>
          <w:lang w:val="en-GB"/>
        </w:rPr>
        <w:t xml:space="preserve"> </w:t>
      </w:r>
      <w:r w:rsidR="00D642F5" w:rsidRPr="00010938">
        <w:rPr>
          <w:rFonts w:ascii="Times New Roman" w:hAnsi="Times New Roman" w:cs="Times New Roman"/>
          <w:sz w:val="24"/>
          <w:szCs w:val="24"/>
          <w:lang w:val="en-GB"/>
        </w:rPr>
        <w:t>and</w:t>
      </w:r>
      <w:r w:rsidR="00CC37B3" w:rsidRPr="00010938">
        <w:rPr>
          <w:rFonts w:ascii="Times New Roman" w:hAnsi="Times New Roman" w:cs="Times New Roman"/>
          <w:sz w:val="24"/>
          <w:szCs w:val="24"/>
          <w:lang w:val="en-GB"/>
        </w:rPr>
        <w:t xml:space="preserve"> </w:t>
      </w:r>
      <w:r w:rsidR="00B61B64" w:rsidRPr="00010938">
        <w:rPr>
          <w:rFonts w:ascii="Times New Roman" w:hAnsi="Times New Roman" w:cs="Times New Roman"/>
          <w:sz w:val="24"/>
          <w:szCs w:val="24"/>
          <w:lang w:val="en-GB"/>
        </w:rPr>
        <w:t xml:space="preserve">prayed </w:t>
      </w:r>
      <w:r w:rsidR="00CE6968" w:rsidRPr="00010938">
        <w:rPr>
          <w:rFonts w:ascii="Times New Roman" w:hAnsi="Times New Roman" w:cs="Times New Roman"/>
          <w:sz w:val="24"/>
          <w:szCs w:val="24"/>
          <w:lang w:val="en-GB"/>
        </w:rPr>
        <w:t>that the suit be dismissed with costs.</w:t>
      </w:r>
    </w:p>
    <w:p w:rsidR="00E25C02" w:rsidRPr="00010938" w:rsidRDefault="005844F0" w:rsidP="00010938">
      <w:pPr>
        <w:tabs>
          <w:tab w:val="left" w:pos="756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Counsel </w:t>
      </w:r>
      <w:r w:rsidR="005F17F9" w:rsidRPr="00010938">
        <w:rPr>
          <w:rFonts w:ascii="Times New Roman" w:hAnsi="Times New Roman" w:cs="Times New Roman"/>
          <w:sz w:val="24"/>
          <w:szCs w:val="24"/>
          <w:lang w:val="en-GB"/>
        </w:rPr>
        <w:t xml:space="preserve">for the defendants </w:t>
      </w:r>
      <w:r w:rsidR="0004402C" w:rsidRPr="00010938">
        <w:rPr>
          <w:rFonts w:ascii="Times New Roman" w:hAnsi="Times New Roman" w:cs="Times New Roman"/>
          <w:sz w:val="24"/>
          <w:szCs w:val="24"/>
          <w:lang w:val="en-GB"/>
        </w:rPr>
        <w:t>on</w:t>
      </w:r>
      <w:r w:rsidRPr="00010938">
        <w:rPr>
          <w:rFonts w:ascii="Times New Roman" w:hAnsi="Times New Roman" w:cs="Times New Roman"/>
          <w:sz w:val="24"/>
          <w:szCs w:val="24"/>
          <w:lang w:val="en-GB"/>
        </w:rPr>
        <w:t xml:space="preserve"> the first issue </w:t>
      </w:r>
      <w:r w:rsidR="005F17F9" w:rsidRPr="00010938">
        <w:rPr>
          <w:rFonts w:ascii="Times New Roman" w:hAnsi="Times New Roman" w:cs="Times New Roman"/>
          <w:sz w:val="24"/>
          <w:szCs w:val="24"/>
          <w:lang w:val="en-GB"/>
        </w:rPr>
        <w:t>as framed invited court to apply his submission on illegality of the contracts in resolving th</w:t>
      </w:r>
      <w:r w:rsidR="001362E4" w:rsidRPr="00010938">
        <w:rPr>
          <w:rFonts w:ascii="Times New Roman" w:hAnsi="Times New Roman" w:cs="Times New Roman"/>
          <w:sz w:val="24"/>
          <w:szCs w:val="24"/>
          <w:lang w:val="en-GB"/>
        </w:rPr>
        <w:t>is</w:t>
      </w:r>
      <w:r w:rsidR="005F17F9" w:rsidRPr="00010938">
        <w:rPr>
          <w:rFonts w:ascii="Times New Roman" w:hAnsi="Times New Roman" w:cs="Times New Roman"/>
          <w:sz w:val="24"/>
          <w:szCs w:val="24"/>
          <w:lang w:val="en-GB"/>
        </w:rPr>
        <w:t xml:space="preserve"> issue</w:t>
      </w:r>
      <w:r w:rsidR="00172630" w:rsidRPr="00010938">
        <w:rPr>
          <w:rFonts w:ascii="Times New Roman" w:hAnsi="Times New Roman" w:cs="Times New Roman"/>
          <w:sz w:val="24"/>
          <w:szCs w:val="24"/>
          <w:lang w:val="en-GB"/>
        </w:rPr>
        <w:t xml:space="preserve">. He submitted that </w:t>
      </w:r>
      <w:r w:rsidR="005F17F9" w:rsidRPr="00010938">
        <w:rPr>
          <w:rFonts w:ascii="Times New Roman" w:hAnsi="Times New Roman" w:cs="Times New Roman"/>
          <w:sz w:val="24"/>
          <w:szCs w:val="24"/>
          <w:lang w:val="en-GB"/>
        </w:rPr>
        <w:t xml:space="preserve">Counsel for the plaintiff’s had submitted that </w:t>
      </w:r>
      <w:r w:rsidR="00172630" w:rsidRPr="00010938">
        <w:rPr>
          <w:rFonts w:ascii="Times New Roman" w:hAnsi="Times New Roman" w:cs="Times New Roman"/>
          <w:sz w:val="24"/>
          <w:szCs w:val="24"/>
          <w:lang w:val="en-GB"/>
        </w:rPr>
        <w:t xml:space="preserve">defendants are estopped from orally </w:t>
      </w:r>
      <w:r w:rsidR="00083135" w:rsidRPr="00010938">
        <w:rPr>
          <w:rFonts w:ascii="Times New Roman" w:hAnsi="Times New Roman" w:cs="Times New Roman"/>
          <w:sz w:val="24"/>
          <w:szCs w:val="24"/>
          <w:lang w:val="en-GB"/>
        </w:rPr>
        <w:t>varying and</w:t>
      </w:r>
      <w:r w:rsidR="00D642F5" w:rsidRPr="00010938">
        <w:rPr>
          <w:rFonts w:ascii="Times New Roman" w:hAnsi="Times New Roman" w:cs="Times New Roman"/>
          <w:sz w:val="24"/>
          <w:szCs w:val="24"/>
          <w:lang w:val="en-GB"/>
        </w:rPr>
        <w:t>/or</w:t>
      </w:r>
      <w:r w:rsidR="00083135" w:rsidRPr="00010938">
        <w:rPr>
          <w:rFonts w:ascii="Times New Roman" w:hAnsi="Times New Roman" w:cs="Times New Roman"/>
          <w:sz w:val="24"/>
          <w:szCs w:val="24"/>
          <w:lang w:val="en-GB"/>
        </w:rPr>
        <w:t xml:space="preserve"> denying the two agreements signed between the plaintiffs and defendants.</w:t>
      </w:r>
      <w:r w:rsidR="004C7514" w:rsidRPr="00010938">
        <w:rPr>
          <w:rFonts w:ascii="Times New Roman" w:hAnsi="Times New Roman" w:cs="Times New Roman"/>
          <w:sz w:val="24"/>
          <w:szCs w:val="24"/>
          <w:lang w:val="en-GB"/>
        </w:rPr>
        <w:t xml:space="preserve"> </w:t>
      </w:r>
      <w:r w:rsidR="003D1E30" w:rsidRPr="00010938">
        <w:rPr>
          <w:rFonts w:ascii="Times New Roman" w:hAnsi="Times New Roman" w:cs="Times New Roman"/>
          <w:sz w:val="24"/>
          <w:szCs w:val="24"/>
          <w:lang w:val="en-GB"/>
        </w:rPr>
        <w:t>Counsel</w:t>
      </w:r>
      <w:r w:rsidR="004C7514" w:rsidRPr="00010938">
        <w:rPr>
          <w:rFonts w:ascii="Times New Roman" w:hAnsi="Times New Roman" w:cs="Times New Roman"/>
          <w:sz w:val="24"/>
          <w:szCs w:val="24"/>
          <w:lang w:val="en-GB"/>
        </w:rPr>
        <w:t xml:space="preserve"> submitted that court </w:t>
      </w:r>
      <w:r w:rsidR="00434603" w:rsidRPr="00010938">
        <w:rPr>
          <w:rFonts w:ascii="Times New Roman" w:hAnsi="Times New Roman" w:cs="Times New Roman"/>
          <w:sz w:val="24"/>
          <w:szCs w:val="24"/>
          <w:lang w:val="en-GB"/>
        </w:rPr>
        <w:t>cannot</w:t>
      </w:r>
      <w:r w:rsidR="004C7514" w:rsidRPr="00010938">
        <w:rPr>
          <w:rFonts w:ascii="Times New Roman" w:hAnsi="Times New Roman" w:cs="Times New Roman"/>
          <w:sz w:val="24"/>
          <w:szCs w:val="24"/>
          <w:lang w:val="en-GB"/>
        </w:rPr>
        <w:t xml:space="preserve"> rely on the </w:t>
      </w:r>
      <w:r w:rsidR="00EC6051" w:rsidRPr="00010938">
        <w:rPr>
          <w:rFonts w:ascii="Times New Roman" w:hAnsi="Times New Roman" w:cs="Times New Roman"/>
          <w:sz w:val="24"/>
          <w:szCs w:val="24"/>
          <w:lang w:val="en-GB"/>
        </w:rPr>
        <w:t xml:space="preserve">said </w:t>
      </w:r>
      <w:r w:rsidR="00EC6051" w:rsidRPr="00010938">
        <w:rPr>
          <w:rFonts w:ascii="Times New Roman" w:hAnsi="Times New Roman" w:cs="Times New Roman"/>
          <w:sz w:val="24"/>
          <w:szCs w:val="24"/>
          <w:lang w:val="en-GB"/>
        </w:rPr>
        <w:lastRenderedPageBreak/>
        <w:t xml:space="preserve">documents which must be interpreted in the perspective of the </w:t>
      </w:r>
      <w:r w:rsidR="000F0D5D" w:rsidRPr="00010938">
        <w:rPr>
          <w:rFonts w:ascii="Times New Roman" w:hAnsi="Times New Roman" w:cs="Times New Roman"/>
          <w:b/>
          <w:sz w:val="24"/>
          <w:szCs w:val="24"/>
          <w:lang w:val="en-GB"/>
        </w:rPr>
        <w:t>Contra Proferentum Rule</w:t>
      </w:r>
      <w:r w:rsidR="000F0D5D" w:rsidRPr="00010938">
        <w:rPr>
          <w:rFonts w:ascii="Times New Roman" w:hAnsi="Times New Roman" w:cs="Times New Roman"/>
          <w:sz w:val="24"/>
          <w:szCs w:val="24"/>
          <w:lang w:val="en-GB"/>
        </w:rPr>
        <w:t xml:space="preserve"> </w:t>
      </w:r>
      <w:r w:rsidR="00F01D0D" w:rsidRPr="00010938">
        <w:rPr>
          <w:rFonts w:ascii="Times New Roman" w:hAnsi="Times New Roman" w:cs="Times New Roman"/>
          <w:sz w:val="24"/>
          <w:szCs w:val="24"/>
          <w:lang w:val="en-GB"/>
        </w:rPr>
        <w:t xml:space="preserve">which </w:t>
      </w:r>
      <w:r w:rsidR="00D642F5" w:rsidRPr="00010938">
        <w:rPr>
          <w:rFonts w:ascii="Times New Roman" w:hAnsi="Times New Roman" w:cs="Times New Roman"/>
          <w:sz w:val="24"/>
          <w:szCs w:val="24"/>
          <w:lang w:val="en-GB"/>
        </w:rPr>
        <w:t>requires</w:t>
      </w:r>
      <w:r w:rsidR="00D20EE0" w:rsidRPr="00010938">
        <w:rPr>
          <w:rFonts w:ascii="Times New Roman" w:hAnsi="Times New Roman" w:cs="Times New Roman"/>
          <w:sz w:val="24"/>
          <w:szCs w:val="24"/>
          <w:lang w:val="en-GB"/>
        </w:rPr>
        <w:t xml:space="preserve"> court to review the</w:t>
      </w:r>
      <w:r w:rsidR="000F0D5D" w:rsidRPr="00010938">
        <w:rPr>
          <w:rFonts w:ascii="Times New Roman" w:hAnsi="Times New Roman" w:cs="Times New Roman"/>
          <w:sz w:val="24"/>
          <w:szCs w:val="24"/>
          <w:lang w:val="en-GB"/>
        </w:rPr>
        <w:t xml:space="preserve"> contract </w:t>
      </w:r>
      <w:r w:rsidR="00F01D0D" w:rsidRPr="00010938">
        <w:rPr>
          <w:rFonts w:ascii="Times New Roman" w:hAnsi="Times New Roman" w:cs="Times New Roman"/>
          <w:sz w:val="24"/>
          <w:szCs w:val="24"/>
          <w:lang w:val="en-GB"/>
        </w:rPr>
        <w:t>and if it finds any clause questionable as in this case</w:t>
      </w:r>
      <w:r w:rsidR="00F434C0" w:rsidRPr="00010938">
        <w:rPr>
          <w:rFonts w:ascii="Times New Roman" w:hAnsi="Times New Roman" w:cs="Times New Roman"/>
          <w:sz w:val="24"/>
          <w:szCs w:val="24"/>
          <w:lang w:val="en-GB"/>
        </w:rPr>
        <w:t xml:space="preserve">, it could have </w:t>
      </w:r>
      <w:r w:rsidR="00D20EE0" w:rsidRPr="00010938">
        <w:rPr>
          <w:rFonts w:ascii="Times New Roman" w:hAnsi="Times New Roman" w:cs="Times New Roman"/>
          <w:sz w:val="24"/>
          <w:szCs w:val="24"/>
          <w:lang w:val="en-GB"/>
        </w:rPr>
        <w:t>it determined and interpreted</w:t>
      </w:r>
      <w:r w:rsidR="000F0D5D" w:rsidRPr="00010938">
        <w:rPr>
          <w:rFonts w:ascii="Times New Roman" w:hAnsi="Times New Roman" w:cs="Times New Roman"/>
          <w:sz w:val="24"/>
          <w:szCs w:val="24"/>
          <w:lang w:val="en-GB"/>
        </w:rPr>
        <w:t xml:space="preserve"> </w:t>
      </w:r>
      <w:r w:rsidR="001A2DEC" w:rsidRPr="00010938">
        <w:rPr>
          <w:rFonts w:ascii="Times New Roman" w:hAnsi="Times New Roman" w:cs="Times New Roman"/>
          <w:sz w:val="24"/>
          <w:szCs w:val="24"/>
          <w:lang w:val="en-GB"/>
        </w:rPr>
        <w:t xml:space="preserve">in favour of the </w:t>
      </w:r>
      <w:r w:rsidR="00F434C0" w:rsidRPr="00010938">
        <w:rPr>
          <w:rFonts w:ascii="Times New Roman" w:hAnsi="Times New Roman" w:cs="Times New Roman"/>
          <w:sz w:val="24"/>
          <w:szCs w:val="24"/>
          <w:lang w:val="en-GB"/>
        </w:rPr>
        <w:t>party that prepare it.</w:t>
      </w:r>
      <w:r w:rsidR="00DA4150" w:rsidRPr="00010938">
        <w:rPr>
          <w:rFonts w:ascii="Times New Roman" w:hAnsi="Times New Roman" w:cs="Times New Roman"/>
          <w:sz w:val="24"/>
          <w:szCs w:val="24"/>
          <w:lang w:val="en-GB"/>
        </w:rPr>
        <w:t xml:space="preserve"> In conclusion, </w:t>
      </w:r>
      <w:r w:rsidR="000F0D5D" w:rsidRPr="00010938">
        <w:rPr>
          <w:rFonts w:ascii="Times New Roman" w:hAnsi="Times New Roman" w:cs="Times New Roman"/>
          <w:sz w:val="24"/>
          <w:szCs w:val="24"/>
          <w:lang w:val="en-GB"/>
        </w:rPr>
        <w:t>C</w:t>
      </w:r>
      <w:r w:rsidR="00DA4150" w:rsidRPr="00010938">
        <w:rPr>
          <w:rFonts w:ascii="Times New Roman" w:hAnsi="Times New Roman" w:cs="Times New Roman"/>
          <w:sz w:val="24"/>
          <w:szCs w:val="24"/>
          <w:lang w:val="en-GB"/>
        </w:rPr>
        <w:t xml:space="preserve">ounsel </w:t>
      </w:r>
      <w:r w:rsidR="000F0D5D" w:rsidRPr="00010938">
        <w:rPr>
          <w:rFonts w:ascii="Times New Roman" w:hAnsi="Times New Roman" w:cs="Times New Roman"/>
          <w:sz w:val="24"/>
          <w:szCs w:val="24"/>
          <w:lang w:val="en-GB"/>
        </w:rPr>
        <w:t xml:space="preserve">for the defendant </w:t>
      </w:r>
      <w:r w:rsidR="00DA4150" w:rsidRPr="00010938">
        <w:rPr>
          <w:rFonts w:ascii="Times New Roman" w:hAnsi="Times New Roman" w:cs="Times New Roman"/>
          <w:sz w:val="24"/>
          <w:szCs w:val="24"/>
          <w:lang w:val="en-GB"/>
        </w:rPr>
        <w:t xml:space="preserve">contended that there was no contract </w:t>
      </w:r>
      <w:r w:rsidR="000F0D5D" w:rsidRPr="00010938">
        <w:rPr>
          <w:rFonts w:ascii="Times New Roman" w:hAnsi="Times New Roman" w:cs="Times New Roman"/>
          <w:sz w:val="24"/>
          <w:szCs w:val="24"/>
          <w:lang w:val="en-GB"/>
        </w:rPr>
        <w:t xml:space="preserve">as </w:t>
      </w:r>
      <w:r w:rsidR="00D1338C" w:rsidRPr="00010938">
        <w:rPr>
          <w:rFonts w:ascii="Times New Roman" w:hAnsi="Times New Roman" w:cs="Times New Roman"/>
          <w:sz w:val="24"/>
          <w:szCs w:val="24"/>
          <w:lang w:val="en-GB"/>
        </w:rPr>
        <w:t>none</w:t>
      </w:r>
      <w:r w:rsidR="00DA4150" w:rsidRPr="00010938">
        <w:rPr>
          <w:rFonts w:ascii="Times New Roman" w:hAnsi="Times New Roman" w:cs="Times New Roman"/>
          <w:sz w:val="24"/>
          <w:szCs w:val="24"/>
          <w:lang w:val="en-GB"/>
        </w:rPr>
        <w:t xml:space="preserve"> of the documents signed are </w:t>
      </w:r>
      <w:r w:rsidR="000F0D5D" w:rsidRPr="00010938">
        <w:rPr>
          <w:rFonts w:ascii="Times New Roman" w:hAnsi="Times New Roman" w:cs="Times New Roman"/>
          <w:sz w:val="24"/>
          <w:szCs w:val="24"/>
          <w:lang w:val="en-GB"/>
        </w:rPr>
        <w:t>enforceable under</w:t>
      </w:r>
      <w:r w:rsidR="00DA4150" w:rsidRPr="00010938">
        <w:rPr>
          <w:rFonts w:ascii="Times New Roman" w:hAnsi="Times New Roman" w:cs="Times New Roman"/>
          <w:sz w:val="24"/>
          <w:szCs w:val="24"/>
          <w:lang w:val="en-GB"/>
        </w:rPr>
        <w:t xml:space="preserve"> </w:t>
      </w:r>
      <w:r w:rsidR="001C2F8A" w:rsidRPr="00010938">
        <w:rPr>
          <w:rFonts w:ascii="Times New Roman" w:hAnsi="Times New Roman" w:cs="Times New Roman"/>
          <w:sz w:val="24"/>
          <w:szCs w:val="24"/>
          <w:lang w:val="en-GB"/>
        </w:rPr>
        <w:t>law. He</w:t>
      </w:r>
      <w:r w:rsidR="00D1338C" w:rsidRPr="00010938">
        <w:rPr>
          <w:rFonts w:ascii="Times New Roman" w:hAnsi="Times New Roman" w:cs="Times New Roman"/>
          <w:sz w:val="24"/>
          <w:szCs w:val="24"/>
          <w:lang w:val="en-GB"/>
        </w:rPr>
        <w:t xml:space="preserve"> added that the</w:t>
      </w:r>
      <w:r w:rsidR="003F6927" w:rsidRPr="00010938">
        <w:rPr>
          <w:rFonts w:ascii="Times New Roman" w:hAnsi="Times New Roman" w:cs="Times New Roman"/>
          <w:sz w:val="24"/>
          <w:szCs w:val="24"/>
          <w:lang w:val="en-GB"/>
        </w:rPr>
        <w:t xml:space="preserve"> </w:t>
      </w:r>
      <w:r w:rsidR="000F0D5D" w:rsidRPr="00010938">
        <w:rPr>
          <w:rFonts w:ascii="Times New Roman" w:hAnsi="Times New Roman" w:cs="Times New Roman"/>
          <w:b/>
          <w:sz w:val="24"/>
          <w:szCs w:val="24"/>
          <w:lang w:val="en-GB"/>
        </w:rPr>
        <w:t>Contra Proferentum Rule</w:t>
      </w:r>
      <w:r w:rsidR="000F0D5D" w:rsidRPr="00010938">
        <w:rPr>
          <w:rFonts w:ascii="Times New Roman" w:hAnsi="Times New Roman" w:cs="Times New Roman"/>
          <w:sz w:val="24"/>
          <w:szCs w:val="24"/>
          <w:lang w:val="en-GB"/>
        </w:rPr>
        <w:t xml:space="preserve"> </w:t>
      </w:r>
      <w:r w:rsidR="003F6927" w:rsidRPr="00010938">
        <w:rPr>
          <w:rFonts w:ascii="Times New Roman" w:hAnsi="Times New Roman" w:cs="Times New Roman"/>
          <w:sz w:val="24"/>
          <w:szCs w:val="24"/>
          <w:lang w:val="en-GB"/>
        </w:rPr>
        <w:t xml:space="preserve">applies to the said </w:t>
      </w:r>
      <w:r w:rsidR="001C2F8A" w:rsidRPr="00010938">
        <w:rPr>
          <w:rFonts w:ascii="Times New Roman" w:hAnsi="Times New Roman" w:cs="Times New Roman"/>
          <w:sz w:val="24"/>
          <w:szCs w:val="24"/>
          <w:lang w:val="en-GB"/>
        </w:rPr>
        <w:t>contract</w:t>
      </w:r>
      <w:r w:rsidR="003F6927" w:rsidRPr="00010938">
        <w:rPr>
          <w:rFonts w:ascii="Times New Roman" w:hAnsi="Times New Roman" w:cs="Times New Roman"/>
          <w:sz w:val="24"/>
          <w:szCs w:val="24"/>
          <w:lang w:val="en-GB"/>
        </w:rPr>
        <w:t xml:space="preserve"> in its entirety a</w:t>
      </w:r>
      <w:r w:rsidR="000F0D5D" w:rsidRPr="00010938">
        <w:rPr>
          <w:rFonts w:ascii="Times New Roman" w:hAnsi="Times New Roman" w:cs="Times New Roman"/>
          <w:sz w:val="24"/>
          <w:szCs w:val="24"/>
          <w:lang w:val="en-GB"/>
        </w:rPr>
        <w:t>nd therefore if court</w:t>
      </w:r>
      <w:r w:rsidR="003F6927" w:rsidRPr="00010938">
        <w:rPr>
          <w:rFonts w:ascii="Times New Roman" w:hAnsi="Times New Roman" w:cs="Times New Roman"/>
          <w:sz w:val="24"/>
          <w:szCs w:val="24"/>
          <w:lang w:val="en-GB"/>
        </w:rPr>
        <w:t xml:space="preserve"> </w:t>
      </w:r>
      <w:r w:rsidR="001C2F8A" w:rsidRPr="00010938">
        <w:rPr>
          <w:rFonts w:ascii="Times New Roman" w:hAnsi="Times New Roman" w:cs="Times New Roman"/>
          <w:sz w:val="24"/>
          <w:szCs w:val="24"/>
          <w:lang w:val="en-GB"/>
        </w:rPr>
        <w:t xml:space="preserve">finds that there was a deed of settlement, </w:t>
      </w:r>
      <w:r w:rsidR="0040450E" w:rsidRPr="00010938">
        <w:rPr>
          <w:rFonts w:ascii="Times New Roman" w:hAnsi="Times New Roman" w:cs="Times New Roman"/>
          <w:sz w:val="24"/>
          <w:szCs w:val="24"/>
          <w:lang w:val="en-GB"/>
        </w:rPr>
        <w:t xml:space="preserve">then court should also find that </w:t>
      </w:r>
      <w:r w:rsidR="001C2F8A" w:rsidRPr="00010938">
        <w:rPr>
          <w:rFonts w:ascii="Times New Roman" w:hAnsi="Times New Roman" w:cs="Times New Roman"/>
          <w:sz w:val="24"/>
          <w:szCs w:val="24"/>
          <w:lang w:val="en-GB"/>
        </w:rPr>
        <w:t>it was procured in bad faith</w:t>
      </w:r>
      <w:r w:rsidR="00783EC9" w:rsidRPr="00010938">
        <w:rPr>
          <w:rFonts w:ascii="Times New Roman" w:hAnsi="Times New Roman" w:cs="Times New Roman"/>
          <w:sz w:val="24"/>
          <w:szCs w:val="24"/>
          <w:lang w:val="en-GB"/>
        </w:rPr>
        <w:t xml:space="preserve"> having included wrong interest calculations which are equally unenforceable.</w:t>
      </w:r>
    </w:p>
    <w:p w:rsidR="00D8648B" w:rsidRPr="00010938" w:rsidRDefault="008F5F60" w:rsidP="00010938">
      <w:pPr>
        <w:tabs>
          <w:tab w:val="left" w:pos="756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 rejoinder, Counsel for plaintiff submitted that under paragraph 2 of the plaintiff’s defence</w:t>
      </w:r>
      <w:r w:rsidR="00CC0FFE" w:rsidRPr="00010938">
        <w:rPr>
          <w:rFonts w:ascii="Times New Roman" w:hAnsi="Times New Roman" w:cs="Times New Roman"/>
          <w:sz w:val="24"/>
          <w:szCs w:val="24"/>
          <w:lang w:val="en-GB"/>
        </w:rPr>
        <w:t xml:space="preserve"> to the counterclaim, the plaintiff’s had specifically denied that they are Money Lenders and accordingly the Money Lenders Act does not apply to them. Counsel further submitted that whereas court is empowered under O 15 r 5 (1) CPR to frame its own issues even at t</w:t>
      </w:r>
      <w:r w:rsidR="00F256E9" w:rsidRPr="00010938">
        <w:rPr>
          <w:rFonts w:ascii="Times New Roman" w:hAnsi="Times New Roman" w:cs="Times New Roman"/>
          <w:sz w:val="24"/>
          <w:szCs w:val="24"/>
          <w:lang w:val="en-GB"/>
        </w:rPr>
        <w:t>he time of writing the judgment, i</w:t>
      </w:r>
      <w:r w:rsidR="00CC0FFE" w:rsidRPr="00010938">
        <w:rPr>
          <w:rFonts w:ascii="Times New Roman" w:hAnsi="Times New Roman" w:cs="Times New Roman"/>
          <w:sz w:val="24"/>
          <w:szCs w:val="24"/>
          <w:lang w:val="en-GB"/>
        </w:rPr>
        <w:t>t is restricted to issues where evidenc</w:t>
      </w:r>
      <w:r w:rsidR="0004402C" w:rsidRPr="00010938">
        <w:rPr>
          <w:rFonts w:ascii="Times New Roman" w:hAnsi="Times New Roman" w:cs="Times New Roman"/>
          <w:sz w:val="24"/>
          <w:szCs w:val="24"/>
          <w:lang w:val="en-GB"/>
        </w:rPr>
        <w:t xml:space="preserve">e has been led on </w:t>
      </w:r>
      <w:r w:rsidR="00D348A5" w:rsidRPr="00010938">
        <w:rPr>
          <w:rFonts w:ascii="Times New Roman" w:hAnsi="Times New Roman" w:cs="Times New Roman"/>
          <w:sz w:val="24"/>
          <w:szCs w:val="24"/>
          <w:lang w:val="en-GB"/>
        </w:rPr>
        <w:t>the issue</w:t>
      </w:r>
      <w:r w:rsidR="00CC0FFE" w:rsidRPr="00010938">
        <w:rPr>
          <w:rFonts w:ascii="Times New Roman" w:hAnsi="Times New Roman" w:cs="Times New Roman"/>
          <w:sz w:val="24"/>
          <w:szCs w:val="24"/>
          <w:lang w:val="en-GB"/>
        </w:rPr>
        <w:t xml:space="preserve">. Counsel further argued that since the defendants asserted that the plaintiff’s were Money </w:t>
      </w:r>
      <w:r w:rsidR="00D8648B" w:rsidRPr="00010938">
        <w:rPr>
          <w:rFonts w:ascii="Times New Roman" w:hAnsi="Times New Roman" w:cs="Times New Roman"/>
          <w:sz w:val="24"/>
          <w:szCs w:val="24"/>
          <w:lang w:val="en-GB"/>
        </w:rPr>
        <w:t xml:space="preserve">Lenders, and as such the contracts were illegal, then it was incumbent on them to adduce evidence to that effect which they had not done. Counsel cited the case of </w:t>
      </w:r>
      <w:r w:rsidR="00D8648B" w:rsidRPr="00010938">
        <w:rPr>
          <w:rFonts w:ascii="Times New Roman" w:hAnsi="Times New Roman" w:cs="Times New Roman"/>
          <w:b/>
          <w:i/>
          <w:sz w:val="24"/>
          <w:szCs w:val="24"/>
          <w:lang w:val="en-GB"/>
        </w:rPr>
        <w:t>Ecumenical Church Loan Fund (U) ECLDF Vs John Bwiza &amp; 20rs HCCS No 614 of 2004</w:t>
      </w:r>
      <w:r w:rsidR="00D8648B" w:rsidRPr="00010938">
        <w:rPr>
          <w:rFonts w:ascii="Times New Roman" w:hAnsi="Times New Roman" w:cs="Times New Roman"/>
          <w:sz w:val="24"/>
          <w:szCs w:val="24"/>
          <w:lang w:val="en-GB"/>
        </w:rPr>
        <w:t xml:space="preserve"> where court observed that not every person that lends money is a Money Lender within the meaning of the Act and invited court to find that there was a contractual relationship between the parties. </w:t>
      </w:r>
    </w:p>
    <w:p w:rsidR="0040450E" w:rsidRPr="00010938" w:rsidRDefault="0040450E" w:rsidP="00010938">
      <w:pPr>
        <w:tabs>
          <w:tab w:val="left" w:pos="7560"/>
        </w:tabs>
        <w:spacing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 xml:space="preserve">Consideration by court </w:t>
      </w:r>
    </w:p>
    <w:p w:rsidR="00D8648B" w:rsidRPr="00010938" w:rsidRDefault="00D8648B" w:rsidP="00010938">
      <w:pPr>
        <w:tabs>
          <w:tab w:val="left" w:pos="756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 will first deal with the application by Counsel for t</w:t>
      </w:r>
      <w:r w:rsidR="008749CC" w:rsidRPr="00010938">
        <w:rPr>
          <w:rFonts w:ascii="Times New Roman" w:hAnsi="Times New Roman" w:cs="Times New Roman"/>
          <w:sz w:val="24"/>
          <w:szCs w:val="24"/>
          <w:lang w:val="en-GB"/>
        </w:rPr>
        <w:t>he defendant to</w:t>
      </w:r>
      <w:r w:rsidRPr="00010938">
        <w:rPr>
          <w:rFonts w:ascii="Times New Roman" w:hAnsi="Times New Roman" w:cs="Times New Roman"/>
          <w:sz w:val="24"/>
          <w:szCs w:val="24"/>
          <w:lang w:val="en-GB"/>
        </w:rPr>
        <w:t xml:space="preserve"> frame a new issue in accordance with O 15 r 5 (1) CPR. It is indeed true that cou</w:t>
      </w:r>
      <w:r w:rsidR="00F256E9" w:rsidRPr="00010938">
        <w:rPr>
          <w:rFonts w:ascii="Times New Roman" w:hAnsi="Times New Roman" w:cs="Times New Roman"/>
          <w:sz w:val="24"/>
          <w:szCs w:val="24"/>
          <w:lang w:val="en-GB"/>
        </w:rPr>
        <w:t>rt may at any time before passing of</w:t>
      </w:r>
      <w:r w:rsidRPr="00010938">
        <w:rPr>
          <w:rFonts w:ascii="Times New Roman" w:hAnsi="Times New Roman" w:cs="Times New Roman"/>
          <w:sz w:val="24"/>
          <w:szCs w:val="24"/>
          <w:lang w:val="en-GB"/>
        </w:rPr>
        <w:t xml:space="preserve"> the decree amend issues or frame additional issues. In</w:t>
      </w:r>
      <w:r w:rsidRPr="00010938">
        <w:rPr>
          <w:rFonts w:ascii="Times New Roman" w:hAnsi="Times New Roman" w:cs="Times New Roman"/>
          <w:b/>
          <w:i/>
          <w:sz w:val="24"/>
          <w:szCs w:val="24"/>
          <w:lang w:val="en-GB"/>
        </w:rPr>
        <w:t xml:space="preserve"> Kahwa &amp; Anor Vs Uganda Transport </w:t>
      </w:r>
      <w:r w:rsidR="00741454" w:rsidRPr="00010938">
        <w:rPr>
          <w:rFonts w:ascii="Times New Roman" w:hAnsi="Times New Roman" w:cs="Times New Roman"/>
          <w:b/>
          <w:i/>
          <w:sz w:val="24"/>
          <w:szCs w:val="24"/>
          <w:lang w:val="en-GB"/>
        </w:rPr>
        <w:t>Company Ltd [1978] HCB 318</w:t>
      </w:r>
      <w:r w:rsidR="00741454" w:rsidRPr="00010938">
        <w:rPr>
          <w:rFonts w:ascii="Times New Roman" w:hAnsi="Times New Roman" w:cs="Times New Roman"/>
          <w:sz w:val="24"/>
          <w:szCs w:val="24"/>
          <w:lang w:val="en-GB"/>
        </w:rPr>
        <w:t>. It was held inter alia that:-</w:t>
      </w:r>
    </w:p>
    <w:p w:rsidR="006670C7" w:rsidRPr="00010938" w:rsidRDefault="006670C7"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 xml:space="preserve">“Under O 16 r 15 (now O 15) the court is empowered to amend the issues or frame additional issues on such terms as it may think </w:t>
      </w:r>
      <w:r w:rsidR="00955B3B" w:rsidRPr="00010938">
        <w:rPr>
          <w:rFonts w:ascii="Times New Roman" w:hAnsi="Times New Roman" w:cs="Times New Roman"/>
          <w:i/>
          <w:sz w:val="24"/>
          <w:szCs w:val="24"/>
          <w:lang w:val="en-GB"/>
        </w:rPr>
        <w:t>fit</w:t>
      </w:r>
      <w:r w:rsidRPr="00010938">
        <w:rPr>
          <w:rFonts w:ascii="Times New Roman" w:hAnsi="Times New Roman" w:cs="Times New Roman"/>
          <w:i/>
          <w:sz w:val="24"/>
          <w:szCs w:val="24"/>
          <w:lang w:val="en-GB"/>
        </w:rPr>
        <w:t xml:space="preserve"> at any time before judgment and may, in a like manner, strike out any issues appearing to be wrongly framed or introduced”. </w:t>
      </w:r>
    </w:p>
    <w:p w:rsidR="00FB0977" w:rsidRPr="00010938" w:rsidRDefault="006670C7"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lastRenderedPageBreak/>
        <w:t>Court in that</w:t>
      </w:r>
      <w:r w:rsidR="00282237" w:rsidRPr="00010938">
        <w:rPr>
          <w:rFonts w:ascii="Times New Roman" w:hAnsi="Times New Roman" w:cs="Times New Roman"/>
          <w:sz w:val="24"/>
          <w:szCs w:val="24"/>
          <w:lang w:val="en-GB"/>
        </w:rPr>
        <w:t xml:space="preserve"> case went ahead to consider as an issue a matter which had not been specifically raised by the pleadings but had been raised b</w:t>
      </w:r>
      <w:r w:rsidR="004458D4" w:rsidRPr="00010938">
        <w:rPr>
          <w:rFonts w:ascii="Times New Roman" w:hAnsi="Times New Roman" w:cs="Times New Roman"/>
          <w:sz w:val="24"/>
          <w:szCs w:val="24"/>
          <w:lang w:val="en-GB"/>
        </w:rPr>
        <w:t>y the evidence of the plaintiff</w:t>
      </w:r>
      <w:r w:rsidR="00282237" w:rsidRPr="00010938">
        <w:rPr>
          <w:rFonts w:ascii="Times New Roman" w:hAnsi="Times New Roman" w:cs="Times New Roman"/>
          <w:sz w:val="24"/>
          <w:szCs w:val="24"/>
          <w:lang w:val="en-GB"/>
        </w:rPr>
        <w:t xml:space="preserve">s and </w:t>
      </w:r>
      <w:r w:rsidR="005B0974" w:rsidRPr="00010938">
        <w:rPr>
          <w:rFonts w:ascii="Times New Roman" w:hAnsi="Times New Roman" w:cs="Times New Roman"/>
          <w:sz w:val="24"/>
          <w:szCs w:val="24"/>
          <w:lang w:val="en-GB"/>
        </w:rPr>
        <w:t xml:space="preserve">addressed in </w:t>
      </w:r>
      <w:r w:rsidR="00E37B83" w:rsidRPr="00010938">
        <w:rPr>
          <w:rFonts w:ascii="Times New Roman" w:hAnsi="Times New Roman" w:cs="Times New Roman"/>
          <w:sz w:val="24"/>
          <w:szCs w:val="24"/>
          <w:lang w:val="en-GB"/>
        </w:rPr>
        <w:t xml:space="preserve">the </w:t>
      </w:r>
      <w:r w:rsidR="00282237" w:rsidRPr="00010938">
        <w:rPr>
          <w:rFonts w:ascii="Times New Roman" w:hAnsi="Times New Roman" w:cs="Times New Roman"/>
          <w:sz w:val="24"/>
          <w:szCs w:val="24"/>
          <w:lang w:val="en-GB"/>
        </w:rPr>
        <w:t>argument</w:t>
      </w:r>
      <w:r w:rsidR="00955B3B" w:rsidRPr="00010938">
        <w:rPr>
          <w:rFonts w:ascii="Times New Roman" w:hAnsi="Times New Roman" w:cs="Times New Roman"/>
          <w:sz w:val="24"/>
          <w:szCs w:val="24"/>
          <w:lang w:val="en-GB"/>
        </w:rPr>
        <w:t>s</w:t>
      </w:r>
      <w:r w:rsidR="00E37B83" w:rsidRPr="00010938">
        <w:rPr>
          <w:rFonts w:ascii="Times New Roman" w:hAnsi="Times New Roman" w:cs="Times New Roman"/>
          <w:sz w:val="24"/>
          <w:szCs w:val="24"/>
          <w:lang w:val="en-GB"/>
        </w:rPr>
        <w:t xml:space="preserve"> of both Counsel. In the case under review</w:t>
      </w:r>
      <w:r w:rsidR="00AD1A7E" w:rsidRPr="00010938">
        <w:rPr>
          <w:rFonts w:ascii="Times New Roman" w:hAnsi="Times New Roman" w:cs="Times New Roman"/>
          <w:sz w:val="24"/>
          <w:szCs w:val="24"/>
          <w:lang w:val="en-GB"/>
        </w:rPr>
        <w:t>,</w:t>
      </w:r>
      <w:r w:rsidR="00E37B83" w:rsidRPr="00010938">
        <w:rPr>
          <w:rFonts w:ascii="Times New Roman" w:hAnsi="Times New Roman" w:cs="Times New Roman"/>
          <w:sz w:val="24"/>
          <w:szCs w:val="24"/>
          <w:lang w:val="en-GB"/>
        </w:rPr>
        <w:t xml:space="preserve"> the first issue framed was whether there was a contract between the parties. Counsel for the defendant prayed that court should also consider as an issue whether the contract between the parties was legal. My view is that Counsel wanted </w:t>
      </w:r>
      <w:r w:rsidR="004F2E06" w:rsidRPr="00010938">
        <w:rPr>
          <w:rFonts w:ascii="Times New Roman" w:hAnsi="Times New Roman" w:cs="Times New Roman"/>
          <w:sz w:val="24"/>
          <w:szCs w:val="24"/>
          <w:lang w:val="en-GB"/>
        </w:rPr>
        <w:t>court to c</w:t>
      </w:r>
      <w:r w:rsidR="00E1437A" w:rsidRPr="00010938">
        <w:rPr>
          <w:rFonts w:ascii="Times New Roman" w:hAnsi="Times New Roman" w:cs="Times New Roman"/>
          <w:sz w:val="24"/>
          <w:szCs w:val="24"/>
          <w:lang w:val="en-GB"/>
        </w:rPr>
        <w:t>onsider</w:t>
      </w:r>
      <w:r w:rsidR="00AD1A7E" w:rsidRPr="00010938">
        <w:rPr>
          <w:rFonts w:ascii="Times New Roman" w:hAnsi="Times New Roman" w:cs="Times New Roman"/>
          <w:sz w:val="24"/>
          <w:szCs w:val="24"/>
          <w:lang w:val="en-GB"/>
        </w:rPr>
        <w:t xml:space="preserve"> the</w:t>
      </w:r>
      <w:r w:rsidR="00E1437A" w:rsidRPr="00010938">
        <w:rPr>
          <w:rFonts w:ascii="Times New Roman" w:hAnsi="Times New Roman" w:cs="Times New Roman"/>
          <w:sz w:val="24"/>
          <w:szCs w:val="24"/>
          <w:lang w:val="en-GB"/>
        </w:rPr>
        <w:t xml:space="preserve"> legality of the contract in particular reference to the provisions of the Money Lenders Act Cap 273. </w:t>
      </w:r>
      <w:r w:rsidR="005A65D5" w:rsidRPr="00010938">
        <w:rPr>
          <w:rFonts w:ascii="Times New Roman" w:hAnsi="Times New Roman" w:cs="Times New Roman"/>
          <w:sz w:val="24"/>
          <w:szCs w:val="24"/>
          <w:lang w:val="en-GB"/>
        </w:rPr>
        <w:t xml:space="preserve">Court notes from the amended WSD </w:t>
      </w:r>
      <w:r w:rsidR="004458D4" w:rsidRPr="00010938">
        <w:rPr>
          <w:rFonts w:ascii="Times New Roman" w:hAnsi="Times New Roman" w:cs="Times New Roman"/>
          <w:sz w:val="24"/>
          <w:szCs w:val="24"/>
          <w:lang w:val="en-GB"/>
        </w:rPr>
        <w:t xml:space="preserve">that </w:t>
      </w:r>
      <w:r w:rsidR="005A65D5" w:rsidRPr="00010938">
        <w:rPr>
          <w:rFonts w:ascii="Times New Roman" w:hAnsi="Times New Roman" w:cs="Times New Roman"/>
          <w:sz w:val="24"/>
          <w:szCs w:val="24"/>
          <w:lang w:val="en-GB"/>
        </w:rPr>
        <w:t xml:space="preserve">the defendants averred that the relationship between the plaintiffs and defendants was that of money lender and borrower. </w:t>
      </w:r>
      <w:r w:rsidR="00FB0977" w:rsidRPr="00010938">
        <w:rPr>
          <w:rFonts w:ascii="Times New Roman" w:hAnsi="Times New Roman" w:cs="Times New Roman"/>
          <w:sz w:val="24"/>
          <w:szCs w:val="24"/>
          <w:lang w:val="en-GB"/>
        </w:rPr>
        <w:t xml:space="preserve">Further Counsel for the defendants brought out that issue in his </w:t>
      </w:r>
      <w:r w:rsidR="00FB0977" w:rsidRPr="00010938">
        <w:rPr>
          <w:rFonts w:ascii="Times New Roman" w:hAnsi="Times New Roman" w:cs="Times New Roman"/>
          <w:i/>
          <w:sz w:val="24"/>
          <w:szCs w:val="24"/>
          <w:lang w:val="en-GB"/>
        </w:rPr>
        <w:t xml:space="preserve">submissions. </w:t>
      </w:r>
      <w:r w:rsidR="00FB0977" w:rsidRPr="00010938">
        <w:rPr>
          <w:rFonts w:ascii="Times New Roman" w:hAnsi="Times New Roman" w:cs="Times New Roman"/>
          <w:sz w:val="24"/>
          <w:szCs w:val="24"/>
          <w:lang w:val="en-GB"/>
        </w:rPr>
        <w:t>In addition DW1 Ronal Menya in his testimony stated:-</w:t>
      </w:r>
    </w:p>
    <w:p w:rsidR="006670C7" w:rsidRPr="00010938" w:rsidRDefault="0051203A"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 the i</w:t>
      </w:r>
      <w:r w:rsidR="00AD1A7E" w:rsidRPr="00010938">
        <w:rPr>
          <w:rFonts w:ascii="Times New Roman" w:hAnsi="Times New Roman" w:cs="Times New Roman"/>
          <w:i/>
          <w:sz w:val="24"/>
          <w:szCs w:val="24"/>
          <w:lang w:val="en-GB"/>
        </w:rPr>
        <w:t>nevitable recourse is to private</w:t>
      </w:r>
      <w:r w:rsidRPr="00010938">
        <w:rPr>
          <w:rFonts w:ascii="Times New Roman" w:hAnsi="Times New Roman" w:cs="Times New Roman"/>
          <w:i/>
          <w:sz w:val="24"/>
          <w:szCs w:val="24"/>
          <w:lang w:val="en-GB"/>
        </w:rPr>
        <w:t xml:space="preserve"> money lenders. Our dealings with the plaintiffs were in that perspective i.e money lender to borrower”</w:t>
      </w:r>
      <w:r w:rsidR="005A65D5" w:rsidRPr="00010938">
        <w:rPr>
          <w:rFonts w:ascii="Times New Roman" w:hAnsi="Times New Roman" w:cs="Times New Roman"/>
          <w:i/>
          <w:sz w:val="24"/>
          <w:szCs w:val="24"/>
          <w:lang w:val="en-GB"/>
        </w:rPr>
        <w:t xml:space="preserve"> </w:t>
      </w:r>
      <w:r w:rsidR="00E1437A" w:rsidRPr="00010938">
        <w:rPr>
          <w:rFonts w:ascii="Times New Roman" w:hAnsi="Times New Roman" w:cs="Times New Roman"/>
          <w:i/>
          <w:sz w:val="24"/>
          <w:szCs w:val="24"/>
          <w:lang w:val="en-GB"/>
        </w:rPr>
        <w:t xml:space="preserve"> </w:t>
      </w:r>
      <w:r w:rsidR="00E37B83" w:rsidRPr="00010938">
        <w:rPr>
          <w:rFonts w:ascii="Times New Roman" w:hAnsi="Times New Roman" w:cs="Times New Roman"/>
          <w:i/>
          <w:sz w:val="24"/>
          <w:szCs w:val="24"/>
          <w:lang w:val="en-GB"/>
        </w:rPr>
        <w:t xml:space="preserve">  </w:t>
      </w:r>
      <w:r w:rsidR="006670C7" w:rsidRPr="00010938">
        <w:rPr>
          <w:rFonts w:ascii="Times New Roman" w:hAnsi="Times New Roman" w:cs="Times New Roman"/>
          <w:i/>
          <w:sz w:val="24"/>
          <w:szCs w:val="24"/>
          <w:lang w:val="en-GB"/>
        </w:rPr>
        <w:t xml:space="preserve">   </w:t>
      </w:r>
    </w:p>
    <w:p w:rsidR="0051203A" w:rsidRPr="00010938" w:rsidRDefault="00EC3A93"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 opposition t</w:t>
      </w:r>
      <w:r w:rsidR="00955B3B" w:rsidRPr="00010938">
        <w:rPr>
          <w:rFonts w:ascii="Times New Roman" w:hAnsi="Times New Roman" w:cs="Times New Roman"/>
          <w:sz w:val="24"/>
          <w:szCs w:val="24"/>
          <w:lang w:val="en-GB"/>
        </w:rPr>
        <w:t>o the framing of this new issue,</w:t>
      </w:r>
      <w:r w:rsidRPr="00010938">
        <w:rPr>
          <w:rFonts w:ascii="Times New Roman" w:hAnsi="Times New Roman" w:cs="Times New Roman"/>
          <w:sz w:val="24"/>
          <w:szCs w:val="24"/>
          <w:lang w:val="en-GB"/>
        </w:rPr>
        <w:t xml:space="preserve"> Counsel for the plaintiff argued that in the plaintiff</w:t>
      </w:r>
      <w:r w:rsidR="00AD1A7E" w:rsidRPr="00010938">
        <w:rPr>
          <w:rFonts w:ascii="Times New Roman" w:hAnsi="Times New Roman" w:cs="Times New Roman"/>
          <w:sz w:val="24"/>
          <w:szCs w:val="24"/>
          <w:lang w:val="en-GB"/>
        </w:rPr>
        <w:t>s</w:t>
      </w:r>
      <w:r w:rsidRPr="00010938">
        <w:rPr>
          <w:rFonts w:ascii="Times New Roman" w:hAnsi="Times New Roman" w:cs="Times New Roman"/>
          <w:sz w:val="24"/>
          <w:szCs w:val="24"/>
          <w:lang w:val="en-GB"/>
        </w:rPr>
        <w:t xml:space="preserve"> defence to the counterclaim they had specifically denied that they are money lenders, that the defendants have not led any evidence on the point and </w:t>
      </w:r>
      <w:r w:rsidR="00955B3B" w:rsidRPr="00010938">
        <w:rPr>
          <w:rFonts w:ascii="Times New Roman" w:hAnsi="Times New Roman" w:cs="Times New Roman"/>
          <w:sz w:val="24"/>
          <w:szCs w:val="24"/>
          <w:lang w:val="en-GB"/>
        </w:rPr>
        <w:t xml:space="preserve">it </w:t>
      </w:r>
      <w:r w:rsidRPr="00010938">
        <w:rPr>
          <w:rFonts w:ascii="Times New Roman" w:hAnsi="Times New Roman" w:cs="Times New Roman"/>
          <w:sz w:val="24"/>
          <w:szCs w:val="24"/>
          <w:lang w:val="en-GB"/>
        </w:rPr>
        <w:t>would be unfair to the plaintiff</w:t>
      </w:r>
      <w:r w:rsidR="00955B3B"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w:t>
      </w:r>
      <w:r w:rsidR="00955B3B" w:rsidRPr="00010938">
        <w:rPr>
          <w:rFonts w:ascii="Times New Roman" w:hAnsi="Times New Roman" w:cs="Times New Roman"/>
          <w:sz w:val="24"/>
          <w:szCs w:val="24"/>
          <w:lang w:val="en-GB"/>
        </w:rPr>
        <w:t>W</w:t>
      </w:r>
      <w:r w:rsidRPr="00010938">
        <w:rPr>
          <w:rFonts w:ascii="Times New Roman" w:hAnsi="Times New Roman" w:cs="Times New Roman"/>
          <w:sz w:val="24"/>
          <w:szCs w:val="24"/>
          <w:lang w:val="en-GB"/>
        </w:rPr>
        <w:t>ith due respect to Counsel, i believe he is jumping the gun. Once the issue is allowed, then c</w:t>
      </w:r>
      <w:r w:rsidR="00336E23" w:rsidRPr="00010938">
        <w:rPr>
          <w:rFonts w:ascii="Times New Roman" w:hAnsi="Times New Roman" w:cs="Times New Roman"/>
          <w:sz w:val="24"/>
          <w:szCs w:val="24"/>
          <w:lang w:val="en-GB"/>
        </w:rPr>
        <w:t xml:space="preserve">ourt will analyse the evidence </w:t>
      </w:r>
      <w:r w:rsidRPr="00010938">
        <w:rPr>
          <w:rFonts w:ascii="Times New Roman" w:hAnsi="Times New Roman" w:cs="Times New Roman"/>
          <w:sz w:val="24"/>
          <w:szCs w:val="24"/>
          <w:lang w:val="en-GB"/>
        </w:rPr>
        <w:t xml:space="preserve">adduced and come to a judgment on the issue. Accordingly Counsel for the </w:t>
      </w:r>
      <w:r w:rsidR="007B3093" w:rsidRPr="00010938">
        <w:rPr>
          <w:rFonts w:ascii="Times New Roman" w:hAnsi="Times New Roman" w:cs="Times New Roman"/>
          <w:sz w:val="24"/>
          <w:szCs w:val="24"/>
          <w:lang w:val="en-GB"/>
        </w:rPr>
        <w:t>plaintiff</w:t>
      </w:r>
      <w:r w:rsidR="005B0974" w:rsidRPr="00010938">
        <w:rPr>
          <w:rFonts w:ascii="Times New Roman" w:hAnsi="Times New Roman" w:cs="Times New Roman"/>
          <w:sz w:val="24"/>
          <w:szCs w:val="24"/>
          <w:lang w:val="en-GB"/>
        </w:rPr>
        <w:t>’s</w:t>
      </w:r>
      <w:r w:rsidR="007B3093" w:rsidRPr="00010938">
        <w:rPr>
          <w:rFonts w:ascii="Times New Roman" w:hAnsi="Times New Roman" w:cs="Times New Roman"/>
          <w:sz w:val="24"/>
          <w:szCs w:val="24"/>
          <w:lang w:val="en-GB"/>
        </w:rPr>
        <w:t xml:space="preserve"> objection is </w:t>
      </w:r>
      <w:r w:rsidR="00274673" w:rsidRPr="00010938">
        <w:rPr>
          <w:rFonts w:ascii="Times New Roman" w:hAnsi="Times New Roman" w:cs="Times New Roman"/>
          <w:sz w:val="24"/>
          <w:szCs w:val="24"/>
          <w:lang w:val="en-GB"/>
        </w:rPr>
        <w:t>overruled</w:t>
      </w:r>
      <w:r w:rsidR="007B3093" w:rsidRPr="00010938">
        <w:rPr>
          <w:rFonts w:ascii="Times New Roman" w:hAnsi="Times New Roman" w:cs="Times New Roman"/>
          <w:sz w:val="24"/>
          <w:szCs w:val="24"/>
          <w:lang w:val="en-GB"/>
        </w:rPr>
        <w:t xml:space="preserve"> and i will go ahead and consider the issue proposed by Counsel for the defendant. In doing this i will handle the issue concurrently with issue 1 earlier framed i.e whether there was a contract between the parties. </w:t>
      </w:r>
      <w:r w:rsidRPr="00010938">
        <w:rPr>
          <w:rFonts w:ascii="Times New Roman" w:hAnsi="Times New Roman" w:cs="Times New Roman"/>
          <w:sz w:val="24"/>
          <w:szCs w:val="24"/>
          <w:lang w:val="en-GB"/>
        </w:rPr>
        <w:t xml:space="preserve">     </w:t>
      </w:r>
    </w:p>
    <w:p w:rsidR="001430EF" w:rsidRPr="00010938" w:rsidRDefault="00270734"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plaintiff’s case is premised on a deed of settlement dated 31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January 2011 signed </w:t>
      </w:r>
      <w:r w:rsidR="00DB312A" w:rsidRPr="00010938">
        <w:rPr>
          <w:rFonts w:ascii="Times New Roman" w:hAnsi="Times New Roman" w:cs="Times New Roman"/>
          <w:sz w:val="24"/>
          <w:szCs w:val="24"/>
          <w:lang w:val="en-GB"/>
        </w:rPr>
        <w:t>amongst</w:t>
      </w:r>
      <w:r w:rsidRPr="00010938">
        <w:rPr>
          <w:rFonts w:ascii="Times New Roman" w:hAnsi="Times New Roman" w:cs="Times New Roman"/>
          <w:sz w:val="24"/>
          <w:szCs w:val="24"/>
          <w:lang w:val="en-GB"/>
        </w:rPr>
        <w:t xml:space="preserve"> the parti</w:t>
      </w:r>
      <w:r w:rsidR="00D87AFA" w:rsidRPr="00010938">
        <w:rPr>
          <w:rFonts w:ascii="Times New Roman" w:hAnsi="Times New Roman" w:cs="Times New Roman"/>
          <w:sz w:val="24"/>
          <w:szCs w:val="24"/>
          <w:lang w:val="en-GB"/>
        </w:rPr>
        <w:t>es and admitted in evidence as Ex D</w:t>
      </w:r>
      <w:r w:rsidRPr="00010938">
        <w:rPr>
          <w:rFonts w:ascii="Times New Roman" w:hAnsi="Times New Roman" w:cs="Times New Roman"/>
          <w:sz w:val="24"/>
          <w:szCs w:val="24"/>
          <w:lang w:val="en-GB"/>
        </w:rPr>
        <w:t xml:space="preserve">3 under which the defendant received financing to the </w:t>
      </w:r>
      <w:r w:rsidR="00876E50" w:rsidRPr="00010938">
        <w:rPr>
          <w:rFonts w:ascii="Times New Roman" w:hAnsi="Times New Roman" w:cs="Times New Roman"/>
          <w:sz w:val="24"/>
          <w:szCs w:val="24"/>
          <w:lang w:val="en-GB"/>
        </w:rPr>
        <w:t>tune</w:t>
      </w:r>
      <w:r w:rsidRPr="00010938">
        <w:rPr>
          <w:rFonts w:ascii="Times New Roman" w:hAnsi="Times New Roman" w:cs="Times New Roman"/>
          <w:sz w:val="24"/>
          <w:szCs w:val="24"/>
          <w:lang w:val="en-GB"/>
        </w:rPr>
        <w:t xml:space="preserve"> of UGX 900,000,000/= (shillings nine hundred million only) from the 2</w:t>
      </w:r>
      <w:r w:rsidRPr="00010938">
        <w:rPr>
          <w:rFonts w:ascii="Times New Roman" w:hAnsi="Times New Roman" w:cs="Times New Roman"/>
          <w:sz w:val="24"/>
          <w:szCs w:val="24"/>
          <w:vertAlign w:val="superscript"/>
          <w:lang w:val="en-GB"/>
        </w:rPr>
        <w:t>nd</w:t>
      </w:r>
      <w:r w:rsidRPr="00010938">
        <w:rPr>
          <w:rFonts w:ascii="Times New Roman" w:hAnsi="Times New Roman" w:cs="Times New Roman"/>
          <w:sz w:val="24"/>
          <w:szCs w:val="24"/>
          <w:lang w:val="en-GB"/>
        </w:rPr>
        <w:t xml:space="preserve"> plaintiff through its Managing Director</w:t>
      </w:r>
      <w:r w:rsidR="00D87AFA" w:rsidRPr="00010938">
        <w:rPr>
          <w:rFonts w:ascii="Times New Roman" w:hAnsi="Times New Roman" w:cs="Times New Roman"/>
          <w:sz w:val="24"/>
          <w:szCs w:val="24"/>
          <w:lang w:val="en-GB"/>
        </w:rPr>
        <w:t xml:space="preserve"> </w:t>
      </w:r>
      <w:r w:rsidR="00611986" w:rsidRPr="00010938">
        <w:rPr>
          <w:rFonts w:ascii="Times New Roman" w:hAnsi="Times New Roman" w:cs="Times New Roman"/>
          <w:sz w:val="24"/>
          <w:szCs w:val="24"/>
          <w:lang w:val="en-GB"/>
        </w:rPr>
        <w:t>the 1</w:t>
      </w:r>
      <w:r w:rsidR="00611986" w:rsidRPr="00010938">
        <w:rPr>
          <w:rFonts w:ascii="Times New Roman" w:hAnsi="Times New Roman" w:cs="Times New Roman"/>
          <w:sz w:val="24"/>
          <w:szCs w:val="24"/>
          <w:vertAlign w:val="superscript"/>
          <w:lang w:val="en-GB"/>
        </w:rPr>
        <w:t>st</w:t>
      </w:r>
      <w:r w:rsidR="00611986" w:rsidRPr="00010938">
        <w:rPr>
          <w:rFonts w:ascii="Times New Roman" w:hAnsi="Times New Roman" w:cs="Times New Roman"/>
          <w:sz w:val="24"/>
          <w:szCs w:val="24"/>
          <w:lang w:val="en-GB"/>
        </w:rPr>
        <w:t xml:space="preserve"> plaintiff and issued 10 post dated cheques for the sums borrowed due between 31</w:t>
      </w:r>
      <w:r w:rsidR="00611986" w:rsidRPr="00010938">
        <w:rPr>
          <w:rFonts w:ascii="Times New Roman" w:hAnsi="Times New Roman" w:cs="Times New Roman"/>
          <w:sz w:val="24"/>
          <w:szCs w:val="24"/>
          <w:vertAlign w:val="superscript"/>
          <w:lang w:val="en-GB"/>
        </w:rPr>
        <w:t>st</w:t>
      </w:r>
      <w:r w:rsidR="00611986" w:rsidRPr="00010938">
        <w:rPr>
          <w:rFonts w:ascii="Times New Roman" w:hAnsi="Times New Roman" w:cs="Times New Roman"/>
          <w:sz w:val="24"/>
          <w:szCs w:val="24"/>
          <w:lang w:val="en-GB"/>
        </w:rPr>
        <w:t xml:space="preserve"> March 2011 through </w:t>
      </w:r>
      <w:r w:rsidR="00A40DE9" w:rsidRPr="00010938">
        <w:rPr>
          <w:rFonts w:ascii="Times New Roman" w:hAnsi="Times New Roman" w:cs="Times New Roman"/>
          <w:sz w:val="24"/>
          <w:szCs w:val="24"/>
          <w:lang w:val="en-GB"/>
        </w:rPr>
        <w:t>31</w:t>
      </w:r>
      <w:r w:rsidR="00A40DE9" w:rsidRPr="00010938">
        <w:rPr>
          <w:rFonts w:ascii="Times New Roman" w:hAnsi="Times New Roman" w:cs="Times New Roman"/>
          <w:sz w:val="24"/>
          <w:szCs w:val="24"/>
          <w:vertAlign w:val="superscript"/>
          <w:lang w:val="en-GB"/>
        </w:rPr>
        <w:t>st</w:t>
      </w:r>
      <w:r w:rsidR="00A40DE9" w:rsidRPr="00010938">
        <w:rPr>
          <w:rFonts w:ascii="Times New Roman" w:hAnsi="Times New Roman" w:cs="Times New Roman"/>
          <w:sz w:val="24"/>
          <w:szCs w:val="24"/>
          <w:lang w:val="en-GB"/>
        </w:rPr>
        <w:t xml:space="preserve"> December 2011. The cheques issued were No</w:t>
      </w:r>
      <w:r w:rsidR="009B11AA" w:rsidRPr="00010938">
        <w:rPr>
          <w:rFonts w:ascii="Times New Roman" w:hAnsi="Times New Roman" w:cs="Times New Roman"/>
          <w:sz w:val="24"/>
          <w:szCs w:val="24"/>
          <w:lang w:val="en-GB"/>
        </w:rPr>
        <w:t>’</w:t>
      </w:r>
      <w:r w:rsidR="00A40DE9" w:rsidRPr="00010938">
        <w:rPr>
          <w:rFonts w:ascii="Times New Roman" w:hAnsi="Times New Roman" w:cs="Times New Roman"/>
          <w:sz w:val="24"/>
          <w:szCs w:val="24"/>
          <w:lang w:val="en-GB"/>
        </w:rPr>
        <w:t>s</w:t>
      </w:r>
      <w:r w:rsidR="009B11AA" w:rsidRPr="00010938">
        <w:rPr>
          <w:rFonts w:ascii="Times New Roman" w:hAnsi="Times New Roman" w:cs="Times New Roman"/>
          <w:sz w:val="24"/>
          <w:szCs w:val="24"/>
          <w:lang w:val="en-GB"/>
        </w:rPr>
        <w:t xml:space="preserve"> 000068, </w:t>
      </w:r>
      <w:r w:rsidR="00794723" w:rsidRPr="00010938">
        <w:rPr>
          <w:rFonts w:ascii="Times New Roman" w:hAnsi="Times New Roman" w:cs="Times New Roman"/>
          <w:sz w:val="24"/>
          <w:szCs w:val="24"/>
          <w:lang w:val="en-GB"/>
        </w:rPr>
        <w:t>000</w:t>
      </w:r>
      <w:r w:rsidR="009B11AA" w:rsidRPr="00010938">
        <w:rPr>
          <w:rFonts w:ascii="Times New Roman" w:hAnsi="Times New Roman" w:cs="Times New Roman"/>
          <w:sz w:val="24"/>
          <w:szCs w:val="24"/>
          <w:lang w:val="en-GB"/>
        </w:rPr>
        <w:t>69</w:t>
      </w:r>
      <w:r w:rsidR="001430EF" w:rsidRPr="00010938">
        <w:rPr>
          <w:rFonts w:ascii="Times New Roman" w:hAnsi="Times New Roman" w:cs="Times New Roman"/>
          <w:sz w:val="24"/>
          <w:szCs w:val="24"/>
          <w:lang w:val="en-GB"/>
        </w:rPr>
        <w:t xml:space="preserve">, </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70,</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71,</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72,</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73,</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74,</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75,</w:t>
      </w:r>
      <w:r w:rsidR="00794723" w:rsidRPr="00010938">
        <w:rPr>
          <w:rFonts w:ascii="Times New Roman" w:hAnsi="Times New Roman" w:cs="Times New Roman"/>
          <w:sz w:val="24"/>
          <w:szCs w:val="24"/>
          <w:lang w:val="en-GB"/>
        </w:rPr>
        <w:t>000</w:t>
      </w:r>
      <w:r w:rsidR="001430EF" w:rsidRPr="00010938">
        <w:rPr>
          <w:rFonts w:ascii="Times New Roman" w:hAnsi="Times New Roman" w:cs="Times New Roman"/>
          <w:sz w:val="24"/>
          <w:szCs w:val="24"/>
          <w:lang w:val="en-GB"/>
        </w:rPr>
        <w:t>76</w:t>
      </w:r>
      <w:r w:rsidR="009B11AA" w:rsidRPr="00010938">
        <w:rPr>
          <w:rFonts w:ascii="Times New Roman" w:hAnsi="Times New Roman" w:cs="Times New Roman"/>
          <w:sz w:val="24"/>
          <w:szCs w:val="24"/>
          <w:lang w:val="en-GB"/>
        </w:rPr>
        <w:t xml:space="preserve">, and </w:t>
      </w:r>
      <w:r w:rsidR="00794723" w:rsidRPr="00010938">
        <w:rPr>
          <w:rFonts w:ascii="Times New Roman" w:hAnsi="Times New Roman" w:cs="Times New Roman"/>
          <w:sz w:val="24"/>
          <w:szCs w:val="24"/>
          <w:lang w:val="en-GB"/>
        </w:rPr>
        <w:t>000</w:t>
      </w:r>
      <w:r w:rsidR="009B11AA" w:rsidRPr="00010938">
        <w:rPr>
          <w:rFonts w:ascii="Times New Roman" w:hAnsi="Times New Roman" w:cs="Times New Roman"/>
          <w:sz w:val="24"/>
          <w:szCs w:val="24"/>
          <w:lang w:val="en-GB"/>
        </w:rPr>
        <w:t xml:space="preserve">77 all of Diamond Trust Bank </w:t>
      </w:r>
      <w:r w:rsidR="00794723" w:rsidRPr="00010938">
        <w:rPr>
          <w:rFonts w:ascii="Times New Roman" w:hAnsi="Times New Roman" w:cs="Times New Roman"/>
          <w:sz w:val="24"/>
          <w:szCs w:val="24"/>
          <w:lang w:val="en-GB"/>
        </w:rPr>
        <w:t>(see Ex</w:t>
      </w:r>
      <w:r w:rsidR="00D8413E" w:rsidRPr="00010938">
        <w:rPr>
          <w:rFonts w:ascii="Times New Roman" w:hAnsi="Times New Roman" w:cs="Times New Roman"/>
          <w:sz w:val="24"/>
          <w:szCs w:val="24"/>
          <w:lang w:val="en-GB"/>
        </w:rPr>
        <w:t xml:space="preserve"> P2). According to testimony of PW1</w:t>
      </w:r>
      <w:r w:rsidR="001430EF" w:rsidRPr="00010938">
        <w:rPr>
          <w:rFonts w:ascii="Times New Roman" w:hAnsi="Times New Roman" w:cs="Times New Roman"/>
          <w:sz w:val="24"/>
          <w:szCs w:val="24"/>
          <w:lang w:val="en-GB"/>
        </w:rPr>
        <w:t xml:space="preserve"> Arvnid Patel, the ch</w:t>
      </w:r>
      <w:r w:rsidR="00DB312A" w:rsidRPr="00010938">
        <w:rPr>
          <w:rFonts w:ascii="Times New Roman" w:hAnsi="Times New Roman" w:cs="Times New Roman"/>
          <w:sz w:val="24"/>
          <w:szCs w:val="24"/>
          <w:lang w:val="en-GB"/>
        </w:rPr>
        <w:t>eques were all ban</w:t>
      </w:r>
      <w:r w:rsidR="001430EF" w:rsidRPr="00010938">
        <w:rPr>
          <w:rFonts w:ascii="Times New Roman" w:hAnsi="Times New Roman" w:cs="Times New Roman"/>
          <w:sz w:val="24"/>
          <w:szCs w:val="24"/>
          <w:lang w:val="en-GB"/>
        </w:rPr>
        <w:t>ked on the respective due dates but were returned endorsed with word “account closed”</w:t>
      </w:r>
      <w:r w:rsidR="00DB312A" w:rsidRPr="00010938">
        <w:rPr>
          <w:rFonts w:ascii="Times New Roman" w:hAnsi="Times New Roman" w:cs="Times New Roman"/>
          <w:sz w:val="24"/>
          <w:szCs w:val="24"/>
          <w:lang w:val="en-GB"/>
        </w:rPr>
        <w:t>. I</w:t>
      </w:r>
      <w:r w:rsidR="001430EF" w:rsidRPr="00010938">
        <w:rPr>
          <w:rFonts w:ascii="Times New Roman" w:hAnsi="Times New Roman" w:cs="Times New Roman"/>
          <w:sz w:val="24"/>
          <w:szCs w:val="24"/>
          <w:lang w:val="en-GB"/>
        </w:rPr>
        <w:t xml:space="preserve">n their defence, the defendants through one Menya Ronald DW1 disputed receiving the sum of UGX 900,000,000/= </w:t>
      </w:r>
      <w:r w:rsidR="001430EF" w:rsidRPr="00010938">
        <w:rPr>
          <w:rFonts w:ascii="Times New Roman" w:hAnsi="Times New Roman" w:cs="Times New Roman"/>
          <w:sz w:val="24"/>
          <w:szCs w:val="24"/>
          <w:lang w:val="en-GB"/>
        </w:rPr>
        <w:lastRenderedPageBreak/>
        <w:t xml:space="preserve">and claimed the sum arose out </w:t>
      </w:r>
      <w:r w:rsidR="00876E50" w:rsidRPr="00010938">
        <w:rPr>
          <w:rFonts w:ascii="Times New Roman" w:hAnsi="Times New Roman" w:cs="Times New Roman"/>
          <w:sz w:val="24"/>
          <w:szCs w:val="24"/>
          <w:lang w:val="en-GB"/>
        </w:rPr>
        <w:t xml:space="preserve">of </w:t>
      </w:r>
      <w:r w:rsidR="001430EF" w:rsidRPr="00010938">
        <w:rPr>
          <w:rFonts w:ascii="Times New Roman" w:hAnsi="Times New Roman" w:cs="Times New Roman"/>
          <w:sz w:val="24"/>
          <w:szCs w:val="24"/>
          <w:lang w:val="en-GB"/>
        </w:rPr>
        <w:t xml:space="preserve">interest calculations as detailed in 23 </w:t>
      </w:r>
      <w:r w:rsidR="00DB312A" w:rsidRPr="00010938">
        <w:rPr>
          <w:rFonts w:ascii="Times New Roman" w:hAnsi="Times New Roman" w:cs="Times New Roman"/>
          <w:sz w:val="24"/>
          <w:szCs w:val="24"/>
          <w:lang w:val="en-GB"/>
        </w:rPr>
        <w:t>pages admitted in evidence as Ex</w:t>
      </w:r>
      <w:r w:rsidR="001430EF" w:rsidRPr="00010938">
        <w:rPr>
          <w:rFonts w:ascii="Times New Roman" w:hAnsi="Times New Roman" w:cs="Times New Roman"/>
          <w:sz w:val="24"/>
          <w:szCs w:val="24"/>
          <w:lang w:val="en-GB"/>
        </w:rPr>
        <w:t xml:space="preserve"> D1. In his testimony DW1 Menya Ronald</w:t>
      </w:r>
      <w:r w:rsidR="00151175" w:rsidRPr="00010938">
        <w:rPr>
          <w:rFonts w:ascii="Times New Roman" w:hAnsi="Times New Roman" w:cs="Times New Roman"/>
          <w:sz w:val="24"/>
          <w:szCs w:val="24"/>
          <w:lang w:val="en-GB"/>
        </w:rPr>
        <w:t>,</w:t>
      </w:r>
      <w:r w:rsidR="001430EF" w:rsidRPr="00010938">
        <w:rPr>
          <w:rFonts w:ascii="Times New Roman" w:hAnsi="Times New Roman" w:cs="Times New Roman"/>
          <w:sz w:val="24"/>
          <w:szCs w:val="24"/>
          <w:lang w:val="en-GB"/>
        </w:rPr>
        <w:t xml:space="preserve"> the 2</w:t>
      </w:r>
      <w:r w:rsidR="001430EF" w:rsidRPr="00010938">
        <w:rPr>
          <w:rFonts w:ascii="Times New Roman" w:hAnsi="Times New Roman" w:cs="Times New Roman"/>
          <w:sz w:val="24"/>
          <w:szCs w:val="24"/>
          <w:vertAlign w:val="superscript"/>
          <w:lang w:val="en-GB"/>
        </w:rPr>
        <w:t>nd</w:t>
      </w:r>
      <w:r w:rsidR="001430EF" w:rsidRPr="00010938">
        <w:rPr>
          <w:rFonts w:ascii="Times New Roman" w:hAnsi="Times New Roman" w:cs="Times New Roman"/>
          <w:sz w:val="24"/>
          <w:szCs w:val="24"/>
          <w:lang w:val="en-GB"/>
        </w:rPr>
        <w:t xml:space="preserve"> defendant</w:t>
      </w:r>
      <w:r w:rsidR="00151175" w:rsidRPr="00010938">
        <w:rPr>
          <w:rFonts w:ascii="Times New Roman" w:hAnsi="Times New Roman" w:cs="Times New Roman"/>
          <w:sz w:val="24"/>
          <w:szCs w:val="24"/>
          <w:lang w:val="en-GB"/>
        </w:rPr>
        <w:t>,</w:t>
      </w:r>
      <w:r w:rsidR="001430EF" w:rsidRPr="00010938">
        <w:rPr>
          <w:rFonts w:ascii="Times New Roman" w:hAnsi="Times New Roman" w:cs="Times New Roman"/>
          <w:sz w:val="24"/>
          <w:szCs w:val="24"/>
          <w:lang w:val="en-GB"/>
        </w:rPr>
        <w:t xml:space="preserve"> stated:-</w:t>
      </w:r>
    </w:p>
    <w:p w:rsidR="00A17576" w:rsidRPr="00010938" w:rsidRDefault="008C1CF6"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“T</w:t>
      </w:r>
      <w:r w:rsidR="00EB4F1B" w:rsidRPr="00010938">
        <w:rPr>
          <w:rFonts w:ascii="Times New Roman" w:hAnsi="Times New Roman" w:cs="Times New Roman"/>
          <w:i/>
          <w:sz w:val="24"/>
          <w:szCs w:val="24"/>
          <w:lang w:val="en-GB"/>
        </w:rPr>
        <w:t>he terms of</w:t>
      </w:r>
      <w:r w:rsidR="00995445" w:rsidRPr="00010938">
        <w:rPr>
          <w:rFonts w:ascii="Times New Roman" w:hAnsi="Times New Roman" w:cs="Times New Roman"/>
          <w:i/>
          <w:sz w:val="24"/>
          <w:szCs w:val="24"/>
          <w:lang w:val="en-GB"/>
        </w:rPr>
        <w:t xml:space="preserve"> our dealings were that for any</w:t>
      </w:r>
      <w:r w:rsidR="00EB4F1B" w:rsidRPr="00010938">
        <w:rPr>
          <w:rFonts w:ascii="Times New Roman" w:hAnsi="Times New Roman" w:cs="Times New Roman"/>
          <w:i/>
          <w:sz w:val="24"/>
          <w:szCs w:val="24"/>
          <w:lang w:val="en-GB"/>
        </w:rPr>
        <w:t xml:space="preserve"> advances to be made available for any activity he (the plaintiff) set an interest chargeable</w:t>
      </w:r>
      <w:r w:rsidR="00BC4E10" w:rsidRPr="00010938">
        <w:rPr>
          <w:rFonts w:ascii="Times New Roman" w:hAnsi="Times New Roman" w:cs="Times New Roman"/>
          <w:i/>
          <w:sz w:val="24"/>
          <w:szCs w:val="24"/>
          <w:lang w:val="en-GB"/>
        </w:rPr>
        <w:t xml:space="preserve"> and we had to issue</w:t>
      </w:r>
      <w:r w:rsidR="00A61462" w:rsidRPr="00010938">
        <w:rPr>
          <w:rFonts w:ascii="Times New Roman" w:hAnsi="Times New Roman" w:cs="Times New Roman"/>
          <w:i/>
          <w:sz w:val="24"/>
          <w:szCs w:val="24"/>
          <w:lang w:val="en-GB"/>
        </w:rPr>
        <w:t xml:space="preserve"> cheques to him or in the names of the second plaintiff. That is the background in which cheques mentione</w:t>
      </w:r>
      <w:r w:rsidR="00F54A3E" w:rsidRPr="00010938">
        <w:rPr>
          <w:rFonts w:ascii="Times New Roman" w:hAnsi="Times New Roman" w:cs="Times New Roman"/>
          <w:i/>
          <w:sz w:val="24"/>
          <w:szCs w:val="24"/>
          <w:lang w:val="en-GB"/>
        </w:rPr>
        <w:t>d in the letters attached to Ex</w:t>
      </w:r>
      <w:r w:rsidR="00A61462" w:rsidRPr="00010938">
        <w:rPr>
          <w:rFonts w:ascii="Times New Roman" w:hAnsi="Times New Roman" w:cs="Times New Roman"/>
          <w:i/>
          <w:sz w:val="24"/>
          <w:szCs w:val="24"/>
          <w:lang w:val="en-GB"/>
        </w:rPr>
        <w:t xml:space="preserve"> P3 and others were issued”</w:t>
      </w:r>
    </w:p>
    <w:p w:rsidR="00A17576" w:rsidRPr="00010938" w:rsidRDefault="00A17576"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DW1 </w:t>
      </w:r>
      <w:r w:rsidR="00F54A3E" w:rsidRPr="00010938">
        <w:rPr>
          <w:rFonts w:ascii="Times New Roman" w:hAnsi="Times New Roman" w:cs="Times New Roman"/>
          <w:sz w:val="24"/>
          <w:szCs w:val="24"/>
          <w:lang w:val="en-GB"/>
        </w:rPr>
        <w:t>further</w:t>
      </w:r>
      <w:r w:rsidRPr="00010938">
        <w:rPr>
          <w:rFonts w:ascii="Times New Roman" w:hAnsi="Times New Roman" w:cs="Times New Roman"/>
          <w:sz w:val="24"/>
          <w:szCs w:val="24"/>
          <w:lang w:val="en-GB"/>
        </w:rPr>
        <w:t xml:space="preserve"> states:- </w:t>
      </w:r>
    </w:p>
    <w:p w:rsidR="0063590E" w:rsidRPr="00010938" w:rsidRDefault="0063590E"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 therefore there is no occasion at all when the amount</w:t>
      </w:r>
      <w:r w:rsidR="00F54A3E" w:rsidRPr="00010938">
        <w:rPr>
          <w:rFonts w:ascii="Times New Roman" w:hAnsi="Times New Roman" w:cs="Times New Roman"/>
          <w:i/>
          <w:sz w:val="24"/>
          <w:szCs w:val="24"/>
          <w:lang w:val="en-GB"/>
        </w:rPr>
        <w:t>s</w:t>
      </w:r>
      <w:r w:rsidRPr="00010938">
        <w:rPr>
          <w:rFonts w:ascii="Times New Roman" w:hAnsi="Times New Roman" w:cs="Times New Roman"/>
          <w:i/>
          <w:sz w:val="24"/>
          <w:szCs w:val="24"/>
          <w:lang w:val="en-GB"/>
        </w:rPr>
        <w:t xml:space="preserve"> advanced to the 3</w:t>
      </w:r>
      <w:r w:rsidRPr="00010938">
        <w:rPr>
          <w:rFonts w:ascii="Times New Roman" w:hAnsi="Times New Roman" w:cs="Times New Roman"/>
          <w:i/>
          <w:sz w:val="24"/>
          <w:szCs w:val="24"/>
          <w:vertAlign w:val="superscript"/>
          <w:lang w:val="en-GB"/>
        </w:rPr>
        <w:t>rd</w:t>
      </w:r>
      <w:r w:rsidRPr="00010938">
        <w:rPr>
          <w:rFonts w:ascii="Times New Roman" w:hAnsi="Times New Roman" w:cs="Times New Roman"/>
          <w:i/>
          <w:sz w:val="24"/>
          <w:szCs w:val="24"/>
          <w:lang w:val="en-GB"/>
        </w:rPr>
        <w:t xml:space="preserve"> defendant any sum of money UGX 900,000,000/=....................... more particularly </w:t>
      </w:r>
      <w:r w:rsidR="0010779B" w:rsidRPr="00010938">
        <w:rPr>
          <w:rFonts w:ascii="Times New Roman" w:hAnsi="Times New Roman" w:cs="Times New Roman"/>
          <w:i/>
          <w:sz w:val="24"/>
          <w:szCs w:val="24"/>
          <w:lang w:val="en-GB"/>
        </w:rPr>
        <w:t xml:space="preserve">it is not </w:t>
      </w:r>
      <w:r w:rsidR="00F54A3E" w:rsidRPr="00010938">
        <w:rPr>
          <w:rFonts w:ascii="Times New Roman" w:hAnsi="Times New Roman" w:cs="Times New Roman"/>
          <w:i/>
          <w:sz w:val="24"/>
          <w:szCs w:val="24"/>
          <w:lang w:val="en-GB"/>
        </w:rPr>
        <w:t>true that on 31</w:t>
      </w:r>
      <w:r w:rsidR="00F54A3E" w:rsidRPr="00010938">
        <w:rPr>
          <w:rFonts w:ascii="Times New Roman" w:hAnsi="Times New Roman" w:cs="Times New Roman"/>
          <w:i/>
          <w:sz w:val="24"/>
          <w:szCs w:val="24"/>
          <w:vertAlign w:val="superscript"/>
          <w:lang w:val="en-GB"/>
        </w:rPr>
        <w:t>st</w:t>
      </w:r>
      <w:r w:rsidR="00F54A3E" w:rsidRPr="00010938">
        <w:rPr>
          <w:rFonts w:ascii="Times New Roman" w:hAnsi="Times New Roman" w:cs="Times New Roman"/>
          <w:i/>
          <w:sz w:val="24"/>
          <w:szCs w:val="24"/>
          <w:lang w:val="en-GB"/>
        </w:rPr>
        <w:t xml:space="preserve"> of January 2011 or</w:t>
      </w:r>
      <w:r w:rsidR="0010779B" w:rsidRPr="00010938">
        <w:rPr>
          <w:rFonts w:ascii="Times New Roman" w:hAnsi="Times New Roman" w:cs="Times New Roman"/>
          <w:i/>
          <w:sz w:val="24"/>
          <w:szCs w:val="24"/>
          <w:lang w:val="en-GB"/>
        </w:rPr>
        <w:t xml:space="preserve"> any day soon </w:t>
      </w:r>
      <w:r w:rsidR="00F54A3E" w:rsidRPr="00010938">
        <w:rPr>
          <w:rFonts w:ascii="Times New Roman" w:hAnsi="Times New Roman" w:cs="Times New Roman"/>
          <w:i/>
          <w:sz w:val="24"/>
          <w:szCs w:val="24"/>
          <w:lang w:val="en-GB"/>
        </w:rPr>
        <w:t xml:space="preserve">thereafter </w:t>
      </w:r>
      <w:r w:rsidR="0010779B" w:rsidRPr="00010938">
        <w:rPr>
          <w:rFonts w:ascii="Times New Roman" w:hAnsi="Times New Roman" w:cs="Times New Roman"/>
          <w:i/>
          <w:sz w:val="24"/>
          <w:szCs w:val="24"/>
          <w:lang w:val="en-GB"/>
        </w:rPr>
        <w:t xml:space="preserve">the plaintiff </w:t>
      </w:r>
      <w:r w:rsidR="008E6647" w:rsidRPr="00010938">
        <w:rPr>
          <w:rFonts w:ascii="Times New Roman" w:hAnsi="Times New Roman" w:cs="Times New Roman"/>
          <w:i/>
          <w:sz w:val="24"/>
          <w:szCs w:val="24"/>
          <w:lang w:val="en-GB"/>
        </w:rPr>
        <w:t>advanced UGX 900,000,000/= as he seeks to portray”</w:t>
      </w:r>
    </w:p>
    <w:p w:rsidR="00D4334E" w:rsidRPr="00010938" w:rsidRDefault="008E6647"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In his submission Counsel for the plaintiff took issue with the above evidence. </w:t>
      </w:r>
      <w:r w:rsidR="00A432C0" w:rsidRPr="00010938">
        <w:rPr>
          <w:rFonts w:ascii="Times New Roman" w:hAnsi="Times New Roman" w:cs="Times New Roman"/>
          <w:sz w:val="24"/>
          <w:szCs w:val="24"/>
          <w:lang w:val="en-GB"/>
        </w:rPr>
        <w:t>A</w:t>
      </w:r>
      <w:r w:rsidRPr="00010938">
        <w:rPr>
          <w:rFonts w:ascii="Times New Roman" w:hAnsi="Times New Roman" w:cs="Times New Roman"/>
          <w:sz w:val="24"/>
          <w:szCs w:val="24"/>
          <w:lang w:val="en-GB"/>
        </w:rPr>
        <w:t>ccord</w:t>
      </w:r>
      <w:r w:rsidR="00A432C0" w:rsidRPr="00010938">
        <w:rPr>
          <w:rFonts w:ascii="Times New Roman" w:hAnsi="Times New Roman" w:cs="Times New Roman"/>
          <w:sz w:val="24"/>
          <w:szCs w:val="24"/>
          <w:lang w:val="en-GB"/>
        </w:rPr>
        <w:t>ing to him, DW1 was trying to vary the terms of a written agreement between the parties i.e the Deed of Settlement – Ex D3</w:t>
      </w:r>
      <w:r w:rsidR="005A50A1" w:rsidRPr="00010938">
        <w:rPr>
          <w:rFonts w:ascii="Times New Roman" w:hAnsi="Times New Roman" w:cs="Times New Roman"/>
          <w:sz w:val="24"/>
          <w:szCs w:val="24"/>
          <w:lang w:val="en-GB"/>
        </w:rPr>
        <w:t xml:space="preserve"> </w:t>
      </w:r>
      <w:r w:rsidR="00A432C0" w:rsidRPr="00010938">
        <w:rPr>
          <w:rFonts w:ascii="Times New Roman" w:hAnsi="Times New Roman" w:cs="Times New Roman"/>
          <w:sz w:val="24"/>
          <w:szCs w:val="24"/>
          <w:lang w:val="en-GB"/>
        </w:rPr>
        <w:t xml:space="preserve">- which as earlier noted </w:t>
      </w:r>
      <w:r w:rsidR="00104CC3" w:rsidRPr="00010938">
        <w:rPr>
          <w:rFonts w:ascii="Times New Roman" w:hAnsi="Times New Roman" w:cs="Times New Roman"/>
          <w:sz w:val="24"/>
          <w:szCs w:val="24"/>
          <w:lang w:val="en-GB"/>
        </w:rPr>
        <w:t xml:space="preserve">is </w:t>
      </w:r>
      <w:r w:rsidR="00A432C0" w:rsidRPr="00010938">
        <w:rPr>
          <w:rFonts w:ascii="Times New Roman" w:hAnsi="Times New Roman" w:cs="Times New Roman"/>
          <w:sz w:val="24"/>
          <w:szCs w:val="24"/>
          <w:lang w:val="en-GB"/>
        </w:rPr>
        <w:t>the basis of the plaintiffs case. Counsel argued</w:t>
      </w:r>
      <w:r w:rsidR="00521C6B" w:rsidRPr="00010938">
        <w:rPr>
          <w:rFonts w:ascii="Times New Roman" w:hAnsi="Times New Roman" w:cs="Times New Roman"/>
          <w:sz w:val="24"/>
          <w:szCs w:val="24"/>
          <w:lang w:val="en-GB"/>
        </w:rPr>
        <w:t>,</w:t>
      </w:r>
      <w:r w:rsidR="00A432C0" w:rsidRPr="00010938">
        <w:rPr>
          <w:rFonts w:ascii="Times New Roman" w:hAnsi="Times New Roman" w:cs="Times New Roman"/>
          <w:sz w:val="24"/>
          <w:szCs w:val="24"/>
          <w:lang w:val="en-GB"/>
        </w:rPr>
        <w:t xml:space="preserve"> quite rightly </w:t>
      </w:r>
      <w:r w:rsidR="00AD5B75" w:rsidRPr="00010938">
        <w:rPr>
          <w:rFonts w:ascii="Times New Roman" w:hAnsi="Times New Roman" w:cs="Times New Roman"/>
          <w:sz w:val="24"/>
          <w:szCs w:val="24"/>
          <w:lang w:val="en-GB"/>
        </w:rPr>
        <w:t xml:space="preserve">in my </w:t>
      </w:r>
      <w:r w:rsidR="0089466C" w:rsidRPr="00010938">
        <w:rPr>
          <w:rFonts w:ascii="Times New Roman" w:hAnsi="Times New Roman" w:cs="Times New Roman"/>
          <w:sz w:val="24"/>
          <w:szCs w:val="24"/>
          <w:lang w:val="en-GB"/>
        </w:rPr>
        <w:t xml:space="preserve">view that </w:t>
      </w:r>
      <w:r w:rsidR="00AD5B75" w:rsidRPr="00010938">
        <w:rPr>
          <w:rFonts w:ascii="Times New Roman" w:hAnsi="Times New Roman" w:cs="Times New Roman"/>
          <w:sz w:val="24"/>
          <w:szCs w:val="24"/>
          <w:lang w:val="en-GB"/>
        </w:rPr>
        <w:t xml:space="preserve">this goes counter to the </w:t>
      </w:r>
      <w:r w:rsidR="002F1C3C" w:rsidRPr="00010938">
        <w:rPr>
          <w:rFonts w:ascii="Times New Roman" w:hAnsi="Times New Roman" w:cs="Times New Roman"/>
          <w:sz w:val="24"/>
          <w:szCs w:val="24"/>
          <w:lang w:val="en-GB"/>
        </w:rPr>
        <w:t>dictates of S</w:t>
      </w:r>
      <w:r w:rsidR="00FB04FE" w:rsidRPr="00010938">
        <w:rPr>
          <w:rFonts w:ascii="Times New Roman" w:hAnsi="Times New Roman" w:cs="Times New Roman"/>
          <w:sz w:val="24"/>
          <w:szCs w:val="24"/>
          <w:lang w:val="en-GB"/>
        </w:rPr>
        <w:t>ec</w:t>
      </w:r>
      <w:r w:rsidR="00D4334E" w:rsidRPr="00010938">
        <w:rPr>
          <w:rFonts w:ascii="Times New Roman" w:hAnsi="Times New Roman" w:cs="Times New Roman"/>
          <w:sz w:val="24"/>
          <w:szCs w:val="24"/>
          <w:lang w:val="en-GB"/>
        </w:rPr>
        <w:t xml:space="preserve"> 91 and 92 of the Evidence Act</w:t>
      </w:r>
      <w:r w:rsidR="00AD5B75" w:rsidRPr="00010938">
        <w:rPr>
          <w:rFonts w:ascii="Times New Roman" w:hAnsi="Times New Roman" w:cs="Times New Roman"/>
          <w:sz w:val="24"/>
          <w:szCs w:val="24"/>
          <w:lang w:val="en-GB"/>
        </w:rPr>
        <w:t xml:space="preserve"> </w:t>
      </w:r>
      <w:r w:rsidR="00D4334E" w:rsidRPr="00010938">
        <w:rPr>
          <w:rFonts w:ascii="Times New Roman" w:hAnsi="Times New Roman" w:cs="Times New Roman"/>
          <w:sz w:val="24"/>
          <w:szCs w:val="24"/>
          <w:lang w:val="en-GB"/>
        </w:rPr>
        <w:t>(cap 6). The sections in part provide:-</w:t>
      </w:r>
    </w:p>
    <w:p w:rsidR="00475B3E" w:rsidRPr="00010938" w:rsidRDefault="00475B3E" w:rsidP="00010938">
      <w:pPr>
        <w:tabs>
          <w:tab w:val="left" w:pos="1440"/>
          <w:tab w:val="left" w:pos="9270"/>
        </w:tabs>
        <w:spacing w:line="360" w:lineRule="auto"/>
        <w:ind w:left="1440" w:hanging="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S.9</w:t>
      </w:r>
      <w:r w:rsidR="002F1C3C" w:rsidRPr="00010938">
        <w:rPr>
          <w:rFonts w:ascii="Times New Roman" w:hAnsi="Times New Roman" w:cs="Times New Roman"/>
          <w:i/>
          <w:sz w:val="24"/>
          <w:szCs w:val="24"/>
          <w:lang w:val="en-GB"/>
        </w:rPr>
        <w:t xml:space="preserve">1  </w:t>
      </w:r>
      <w:r w:rsidRPr="00010938">
        <w:rPr>
          <w:rFonts w:ascii="Times New Roman" w:hAnsi="Times New Roman" w:cs="Times New Roman"/>
          <w:i/>
          <w:sz w:val="24"/>
          <w:szCs w:val="24"/>
          <w:lang w:val="en-GB"/>
        </w:rPr>
        <w:t xml:space="preserve"> </w:t>
      </w:r>
      <w:r w:rsidR="000E694F" w:rsidRPr="00010938">
        <w:rPr>
          <w:rFonts w:ascii="Times New Roman" w:hAnsi="Times New Roman" w:cs="Times New Roman"/>
          <w:i/>
          <w:sz w:val="24"/>
          <w:szCs w:val="24"/>
          <w:lang w:val="en-GB"/>
        </w:rPr>
        <w:tab/>
      </w:r>
      <w:r w:rsidRPr="00010938">
        <w:rPr>
          <w:rFonts w:ascii="Times New Roman" w:hAnsi="Times New Roman" w:cs="Times New Roman"/>
          <w:i/>
          <w:sz w:val="24"/>
          <w:szCs w:val="24"/>
          <w:lang w:val="en-GB"/>
        </w:rPr>
        <w:t>“</w:t>
      </w:r>
      <w:r w:rsidR="00E223EE" w:rsidRPr="00010938">
        <w:rPr>
          <w:rFonts w:ascii="Times New Roman" w:hAnsi="Times New Roman" w:cs="Times New Roman"/>
          <w:i/>
          <w:sz w:val="24"/>
          <w:szCs w:val="24"/>
          <w:lang w:val="en-GB"/>
        </w:rPr>
        <w:t>When</w:t>
      </w:r>
      <w:r w:rsidRPr="00010938">
        <w:rPr>
          <w:rFonts w:ascii="Times New Roman" w:hAnsi="Times New Roman" w:cs="Times New Roman"/>
          <w:i/>
          <w:sz w:val="24"/>
          <w:szCs w:val="24"/>
          <w:lang w:val="en-GB"/>
        </w:rPr>
        <w:t xml:space="preserve"> the terms of a contract or a grant, or any other disposition of property have been reduced to the form of a document no evidence .......</w:t>
      </w:r>
      <w:r w:rsidR="002F1C3C" w:rsidRPr="00010938">
        <w:rPr>
          <w:rFonts w:ascii="Times New Roman" w:hAnsi="Times New Roman" w:cs="Times New Roman"/>
          <w:i/>
          <w:sz w:val="24"/>
          <w:szCs w:val="24"/>
          <w:lang w:val="en-GB"/>
        </w:rPr>
        <w:t>...</w:t>
      </w:r>
      <w:r w:rsidRPr="00010938">
        <w:rPr>
          <w:rFonts w:ascii="Times New Roman" w:hAnsi="Times New Roman" w:cs="Times New Roman"/>
          <w:i/>
          <w:sz w:val="24"/>
          <w:szCs w:val="24"/>
          <w:lang w:val="en-GB"/>
        </w:rPr>
        <w:t>... shall be given in proof of the terms of the contract................ expect the document itself”</w:t>
      </w:r>
    </w:p>
    <w:p w:rsidR="00475B3E" w:rsidRPr="00010938" w:rsidRDefault="002F1C3C" w:rsidP="00010938">
      <w:pPr>
        <w:tabs>
          <w:tab w:val="left" w:pos="1440"/>
          <w:tab w:val="left" w:pos="9270"/>
        </w:tabs>
        <w:spacing w:line="360" w:lineRule="auto"/>
        <w:ind w:left="1440" w:hanging="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S. 92</w:t>
      </w:r>
      <w:r w:rsidRPr="00010938">
        <w:rPr>
          <w:rFonts w:ascii="Times New Roman" w:hAnsi="Times New Roman" w:cs="Times New Roman"/>
          <w:i/>
          <w:sz w:val="24"/>
          <w:szCs w:val="24"/>
          <w:lang w:val="en-GB"/>
        </w:rPr>
        <w:tab/>
      </w:r>
      <w:r w:rsidR="00475B3E" w:rsidRPr="00010938">
        <w:rPr>
          <w:rFonts w:ascii="Times New Roman" w:hAnsi="Times New Roman" w:cs="Times New Roman"/>
          <w:i/>
          <w:sz w:val="24"/>
          <w:szCs w:val="24"/>
          <w:lang w:val="en-GB"/>
        </w:rPr>
        <w:t>“</w:t>
      </w:r>
      <w:r w:rsidR="00E223EE" w:rsidRPr="00010938">
        <w:rPr>
          <w:rFonts w:ascii="Times New Roman" w:hAnsi="Times New Roman" w:cs="Times New Roman"/>
          <w:i/>
          <w:sz w:val="24"/>
          <w:szCs w:val="24"/>
          <w:lang w:val="en-GB"/>
        </w:rPr>
        <w:t>When</w:t>
      </w:r>
      <w:r w:rsidR="00475B3E" w:rsidRPr="00010938">
        <w:rPr>
          <w:rFonts w:ascii="Times New Roman" w:hAnsi="Times New Roman" w:cs="Times New Roman"/>
          <w:i/>
          <w:sz w:val="24"/>
          <w:szCs w:val="24"/>
          <w:lang w:val="en-GB"/>
        </w:rPr>
        <w:t xml:space="preserve"> the terms of any such contract ................... have been proved according to S.91, no </w:t>
      </w:r>
      <w:r w:rsidR="00475280" w:rsidRPr="00010938">
        <w:rPr>
          <w:rFonts w:ascii="Times New Roman" w:hAnsi="Times New Roman" w:cs="Times New Roman"/>
          <w:i/>
          <w:sz w:val="24"/>
          <w:szCs w:val="24"/>
          <w:lang w:val="en-GB"/>
        </w:rPr>
        <w:t>evidence</w:t>
      </w:r>
      <w:r w:rsidR="00475B3E" w:rsidRPr="00010938">
        <w:rPr>
          <w:rFonts w:ascii="Times New Roman" w:hAnsi="Times New Roman" w:cs="Times New Roman"/>
          <w:i/>
          <w:sz w:val="24"/>
          <w:szCs w:val="24"/>
          <w:lang w:val="en-GB"/>
        </w:rPr>
        <w:t xml:space="preserve"> of any oral agreement or statement shall be admitted as between parties to any such instrument or their representatives </w:t>
      </w:r>
      <w:r w:rsidR="000E694F" w:rsidRPr="00010938">
        <w:rPr>
          <w:rFonts w:ascii="Times New Roman" w:hAnsi="Times New Roman" w:cs="Times New Roman"/>
          <w:i/>
          <w:sz w:val="24"/>
          <w:szCs w:val="24"/>
          <w:lang w:val="en-GB"/>
        </w:rPr>
        <w:t>in inte</w:t>
      </w:r>
      <w:r w:rsidR="00D159E0" w:rsidRPr="00010938">
        <w:rPr>
          <w:rFonts w:ascii="Times New Roman" w:hAnsi="Times New Roman" w:cs="Times New Roman"/>
          <w:i/>
          <w:sz w:val="24"/>
          <w:szCs w:val="24"/>
          <w:lang w:val="en-GB"/>
        </w:rPr>
        <w:t xml:space="preserve">rest, for purposes of contradicting, </w:t>
      </w:r>
      <w:r w:rsidR="000E694F" w:rsidRPr="00010938">
        <w:rPr>
          <w:rFonts w:ascii="Times New Roman" w:hAnsi="Times New Roman" w:cs="Times New Roman"/>
          <w:i/>
          <w:sz w:val="24"/>
          <w:szCs w:val="24"/>
          <w:lang w:val="en-GB"/>
        </w:rPr>
        <w:t xml:space="preserve">varying, adding to or subtracting from its terms......” </w:t>
      </w:r>
    </w:p>
    <w:p w:rsidR="00721401" w:rsidRPr="00010938" w:rsidRDefault="00475280"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On his part Counsel for the defendants submitted that not only were the documents prepared by the plaintiffs and their Counsel, but the said documents were void </w:t>
      </w:r>
      <w:r w:rsidR="00BC13A2" w:rsidRPr="00010938">
        <w:rPr>
          <w:rFonts w:ascii="Times New Roman" w:hAnsi="Times New Roman" w:cs="Times New Roman"/>
          <w:i/>
          <w:sz w:val="24"/>
          <w:szCs w:val="24"/>
          <w:lang w:val="en-GB"/>
        </w:rPr>
        <w:t>ab initio</w:t>
      </w:r>
      <w:r w:rsidR="00BC13A2" w:rsidRPr="00010938">
        <w:rPr>
          <w:rFonts w:ascii="Times New Roman" w:hAnsi="Times New Roman" w:cs="Times New Roman"/>
          <w:sz w:val="24"/>
          <w:szCs w:val="24"/>
          <w:lang w:val="en-GB"/>
        </w:rPr>
        <w:t xml:space="preserve"> for being in</w:t>
      </w:r>
      <w:r w:rsidRPr="00010938">
        <w:rPr>
          <w:rFonts w:ascii="Times New Roman" w:hAnsi="Times New Roman" w:cs="Times New Roman"/>
          <w:sz w:val="24"/>
          <w:szCs w:val="24"/>
          <w:lang w:val="en-GB"/>
        </w:rPr>
        <w:t xml:space="preserve"> contravention/breach of law and are accordingly unenforceable. Clearly the basis of the assertion by Counsel </w:t>
      </w:r>
      <w:r w:rsidR="004C210C" w:rsidRPr="00010938">
        <w:rPr>
          <w:rFonts w:ascii="Times New Roman" w:hAnsi="Times New Roman" w:cs="Times New Roman"/>
          <w:sz w:val="24"/>
          <w:szCs w:val="24"/>
          <w:lang w:val="en-GB"/>
        </w:rPr>
        <w:t xml:space="preserve">is the </w:t>
      </w:r>
      <w:r w:rsidR="00372306" w:rsidRPr="00010938">
        <w:rPr>
          <w:rFonts w:ascii="Times New Roman" w:hAnsi="Times New Roman" w:cs="Times New Roman"/>
          <w:sz w:val="24"/>
          <w:szCs w:val="24"/>
          <w:lang w:val="en-GB"/>
        </w:rPr>
        <w:t>question of</w:t>
      </w:r>
      <w:r w:rsidR="004C210C" w:rsidRPr="00010938">
        <w:rPr>
          <w:rFonts w:ascii="Times New Roman" w:hAnsi="Times New Roman" w:cs="Times New Roman"/>
          <w:sz w:val="24"/>
          <w:szCs w:val="24"/>
          <w:lang w:val="en-GB"/>
        </w:rPr>
        <w:t xml:space="preserve"> whether the contract </w:t>
      </w:r>
      <w:r w:rsidRPr="00010938">
        <w:rPr>
          <w:rFonts w:ascii="Times New Roman" w:hAnsi="Times New Roman" w:cs="Times New Roman"/>
          <w:sz w:val="24"/>
          <w:szCs w:val="24"/>
          <w:lang w:val="en-GB"/>
        </w:rPr>
        <w:t xml:space="preserve">between the parties was legal. Counsel argued that from PW1’s testimony it was clear that he earned his remuneration from interest levied on funds </w:t>
      </w:r>
      <w:r w:rsidRPr="00010938">
        <w:rPr>
          <w:rFonts w:ascii="Times New Roman" w:hAnsi="Times New Roman" w:cs="Times New Roman"/>
          <w:sz w:val="24"/>
          <w:szCs w:val="24"/>
          <w:lang w:val="en-GB"/>
        </w:rPr>
        <w:lastRenderedPageBreak/>
        <w:t>advanced to borrowers which fits him in the category and description of a money lender as defined under Section 1(h) of the Money Lenders Act (cap 273)</w:t>
      </w:r>
      <w:r w:rsidR="00E767F5"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Counsel further argued that there was no evidence </w:t>
      </w:r>
      <w:r w:rsidR="00721401" w:rsidRPr="00010938">
        <w:rPr>
          <w:rFonts w:ascii="Times New Roman" w:hAnsi="Times New Roman" w:cs="Times New Roman"/>
          <w:sz w:val="24"/>
          <w:szCs w:val="24"/>
          <w:lang w:val="en-GB"/>
        </w:rPr>
        <w:t xml:space="preserve">showing that his business was licensed </w:t>
      </w:r>
      <w:r w:rsidR="00DB1375" w:rsidRPr="00010938">
        <w:rPr>
          <w:rFonts w:ascii="Times New Roman" w:hAnsi="Times New Roman" w:cs="Times New Roman"/>
          <w:sz w:val="24"/>
          <w:szCs w:val="24"/>
          <w:lang w:val="en-GB"/>
        </w:rPr>
        <w:t xml:space="preserve">and </w:t>
      </w:r>
      <w:r w:rsidR="00721401" w:rsidRPr="00010938">
        <w:rPr>
          <w:rFonts w:ascii="Times New Roman" w:hAnsi="Times New Roman" w:cs="Times New Roman"/>
          <w:sz w:val="24"/>
          <w:szCs w:val="24"/>
          <w:lang w:val="en-GB"/>
        </w:rPr>
        <w:t xml:space="preserve">as such the </w:t>
      </w:r>
      <w:r w:rsidR="002E3F17" w:rsidRPr="00010938">
        <w:rPr>
          <w:rFonts w:ascii="Times New Roman" w:hAnsi="Times New Roman" w:cs="Times New Roman"/>
          <w:sz w:val="24"/>
          <w:szCs w:val="24"/>
          <w:lang w:val="en-GB"/>
        </w:rPr>
        <w:t>1</w:t>
      </w:r>
      <w:r w:rsidR="002E3F17" w:rsidRPr="00010938">
        <w:rPr>
          <w:rFonts w:ascii="Times New Roman" w:hAnsi="Times New Roman" w:cs="Times New Roman"/>
          <w:sz w:val="24"/>
          <w:szCs w:val="24"/>
          <w:vertAlign w:val="superscript"/>
          <w:lang w:val="en-GB"/>
        </w:rPr>
        <w:t>st</w:t>
      </w:r>
      <w:r w:rsidR="002E3F17" w:rsidRPr="00010938">
        <w:rPr>
          <w:rFonts w:ascii="Times New Roman" w:hAnsi="Times New Roman" w:cs="Times New Roman"/>
          <w:sz w:val="24"/>
          <w:szCs w:val="24"/>
          <w:lang w:val="en-GB"/>
        </w:rPr>
        <w:t xml:space="preserve"> </w:t>
      </w:r>
      <w:r w:rsidR="00721401" w:rsidRPr="00010938">
        <w:rPr>
          <w:rFonts w:ascii="Times New Roman" w:hAnsi="Times New Roman" w:cs="Times New Roman"/>
          <w:sz w:val="24"/>
          <w:szCs w:val="24"/>
          <w:lang w:val="en-GB"/>
        </w:rPr>
        <w:t xml:space="preserve">plaintiff </w:t>
      </w:r>
      <w:r w:rsidR="002E3F17" w:rsidRPr="00010938">
        <w:rPr>
          <w:rFonts w:ascii="Times New Roman" w:hAnsi="Times New Roman" w:cs="Times New Roman"/>
          <w:sz w:val="24"/>
          <w:szCs w:val="24"/>
          <w:lang w:val="en-GB"/>
        </w:rPr>
        <w:t>was</w:t>
      </w:r>
      <w:r w:rsidR="00721401" w:rsidRPr="00010938">
        <w:rPr>
          <w:rFonts w:ascii="Times New Roman" w:hAnsi="Times New Roman" w:cs="Times New Roman"/>
          <w:sz w:val="24"/>
          <w:szCs w:val="24"/>
          <w:lang w:val="en-GB"/>
        </w:rPr>
        <w:t xml:space="preserve"> contravening the law a</w:t>
      </w:r>
      <w:r w:rsidR="00DB1375" w:rsidRPr="00010938">
        <w:rPr>
          <w:rFonts w:ascii="Times New Roman" w:hAnsi="Times New Roman" w:cs="Times New Roman"/>
          <w:sz w:val="24"/>
          <w:szCs w:val="24"/>
          <w:lang w:val="en-GB"/>
        </w:rPr>
        <w:t xml:space="preserve">nd </w:t>
      </w:r>
      <w:r w:rsidR="002E79C6" w:rsidRPr="00010938">
        <w:rPr>
          <w:rFonts w:ascii="Times New Roman" w:hAnsi="Times New Roman" w:cs="Times New Roman"/>
          <w:sz w:val="24"/>
          <w:szCs w:val="24"/>
          <w:lang w:val="en-GB"/>
        </w:rPr>
        <w:t xml:space="preserve">that since the transaction was a </w:t>
      </w:r>
      <w:r w:rsidR="00721401" w:rsidRPr="00010938">
        <w:rPr>
          <w:rFonts w:ascii="Times New Roman" w:hAnsi="Times New Roman" w:cs="Times New Roman"/>
          <w:sz w:val="24"/>
          <w:szCs w:val="24"/>
          <w:lang w:val="en-GB"/>
        </w:rPr>
        <w:t xml:space="preserve">money lending relationship, </w:t>
      </w:r>
      <w:r w:rsidR="00DB1375" w:rsidRPr="00010938">
        <w:rPr>
          <w:rFonts w:ascii="Times New Roman" w:hAnsi="Times New Roman" w:cs="Times New Roman"/>
          <w:sz w:val="24"/>
          <w:szCs w:val="24"/>
          <w:lang w:val="en-GB"/>
        </w:rPr>
        <w:t xml:space="preserve">then </w:t>
      </w:r>
      <w:r w:rsidR="00721401" w:rsidRPr="00010938">
        <w:rPr>
          <w:rFonts w:ascii="Times New Roman" w:hAnsi="Times New Roman" w:cs="Times New Roman"/>
          <w:sz w:val="24"/>
          <w:szCs w:val="24"/>
          <w:lang w:val="en-GB"/>
        </w:rPr>
        <w:t>the plaintiff</w:t>
      </w:r>
      <w:r w:rsidR="002E79C6" w:rsidRPr="00010938">
        <w:rPr>
          <w:rFonts w:ascii="Times New Roman" w:hAnsi="Times New Roman" w:cs="Times New Roman"/>
          <w:sz w:val="24"/>
          <w:szCs w:val="24"/>
          <w:lang w:val="en-GB"/>
        </w:rPr>
        <w:t>s</w:t>
      </w:r>
      <w:r w:rsidR="00721401" w:rsidRPr="00010938">
        <w:rPr>
          <w:rFonts w:ascii="Times New Roman" w:hAnsi="Times New Roman" w:cs="Times New Roman"/>
          <w:sz w:val="24"/>
          <w:szCs w:val="24"/>
          <w:lang w:val="en-GB"/>
        </w:rPr>
        <w:t xml:space="preserve"> were in contravention of the various sections in the Money Lenders Act. Counsel pointed out that the plaintiff’s act</w:t>
      </w:r>
      <w:r w:rsidR="00FD7C99" w:rsidRPr="00010938">
        <w:rPr>
          <w:rFonts w:ascii="Times New Roman" w:hAnsi="Times New Roman" w:cs="Times New Roman"/>
          <w:sz w:val="24"/>
          <w:szCs w:val="24"/>
          <w:lang w:val="en-GB"/>
        </w:rPr>
        <w:t>s</w:t>
      </w:r>
      <w:r w:rsidR="00721401" w:rsidRPr="00010938">
        <w:rPr>
          <w:rFonts w:ascii="Times New Roman" w:hAnsi="Times New Roman" w:cs="Times New Roman"/>
          <w:sz w:val="24"/>
          <w:szCs w:val="24"/>
          <w:lang w:val="en-GB"/>
        </w:rPr>
        <w:t xml:space="preserve"> and omissions amount to illegalities and should not be sanctioned by court (see </w:t>
      </w:r>
      <w:r w:rsidR="00721401" w:rsidRPr="00010938">
        <w:rPr>
          <w:rFonts w:ascii="Times New Roman" w:hAnsi="Times New Roman" w:cs="Times New Roman"/>
          <w:b/>
          <w:i/>
          <w:sz w:val="24"/>
          <w:szCs w:val="24"/>
          <w:lang w:val="en-GB"/>
        </w:rPr>
        <w:t>Uganda Railways Vs Ekwaru &amp; ords ULR (2008) 319-320</w:t>
      </w:r>
      <w:r w:rsidR="00721401" w:rsidRPr="00010938">
        <w:rPr>
          <w:rFonts w:ascii="Times New Roman" w:hAnsi="Times New Roman" w:cs="Times New Roman"/>
          <w:sz w:val="24"/>
          <w:szCs w:val="24"/>
          <w:lang w:val="en-GB"/>
        </w:rPr>
        <w:t>).</w:t>
      </w:r>
    </w:p>
    <w:p w:rsidR="000032D2" w:rsidRPr="00010938" w:rsidRDefault="005D66B1"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On his part, Counsel for the plaintiff </w:t>
      </w:r>
      <w:r w:rsidR="00803397" w:rsidRPr="00010938">
        <w:rPr>
          <w:rFonts w:ascii="Times New Roman" w:hAnsi="Times New Roman" w:cs="Times New Roman"/>
          <w:sz w:val="24"/>
          <w:szCs w:val="24"/>
          <w:lang w:val="en-GB"/>
        </w:rPr>
        <w:t>argued</w:t>
      </w:r>
      <w:r w:rsidRPr="00010938">
        <w:rPr>
          <w:rFonts w:ascii="Times New Roman" w:hAnsi="Times New Roman" w:cs="Times New Roman"/>
          <w:sz w:val="24"/>
          <w:szCs w:val="24"/>
          <w:lang w:val="en-GB"/>
        </w:rPr>
        <w:t xml:space="preserve"> that S</w:t>
      </w:r>
      <w:r w:rsidR="006F04DD" w:rsidRPr="00010938">
        <w:rPr>
          <w:rFonts w:ascii="Times New Roman" w:hAnsi="Times New Roman" w:cs="Times New Roman"/>
          <w:sz w:val="24"/>
          <w:szCs w:val="24"/>
          <w:lang w:val="en-GB"/>
        </w:rPr>
        <w:t>ec</w:t>
      </w:r>
      <w:r w:rsidRPr="00010938">
        <w:rPr>
          <w:rFonts w:ascii="Times New Roman" w:hAnsi="Times New Roman" w:cs="Times New Roman"/>
          <w:sz w:val="24"/>
          <w:szCs w:val="24"/>
          <w:lang w:val="en-GB"/>
        </w:rPr>
        <w:t>. 1(h) of the Money Lenders Act defines a money lender as every person whose business is that of money lending or who advertises</w:t>
      </w:r>
      <w:r w:rsidR="00803397" w:rsidRPr="00010938">
        <w:rPr>
          <w:rFonts w:ascii="Times New Roman" w:hAnsi="Times New Roman" w:cs="Times New Roman"/>
          <w:sz w:val="24"/>
          <w:szCs w:val="24"/>
          <w:lang w:val="en-GB"/>
        </w:rPr>
        <w:t xml:space="preserve"> </w:t>
      </w:r>
      <w:r w:rsidR="008C0FAE" w:rsidRPr="00010938">
        <w:rPr>
          <w:rFonts w:ascii="Times New Roman" w:hAnsi="Times New Roman" w:cs="Times New Roman"/>
          <w:sz w:val="24"/>
          <w:szCs w:val="24"/>
          <w:lang w:val="en-GB"/>
        </w:rPr>
        <w:t>or announces himself or holds himself out in any way as carrying on that business. Counsel submitted that since the plaintiff’s had denied in the defence to the counterclaim that they were money lenders</w:t>
      </w:r>
      <w:r w:rsidR="00C73B7C" w:rsidRPr="00010938">
        <w:rPr>
          <w:rFonts w:ascii="Times New Roman" w:hAnsi="Times New Roman" w:cs="Times New Roman"/>
          <w:sz w:val="24"/>
          <w:szCs w:val="24"/>
          <w:lang w:val="en-GB"/>
        </w:rPr>
        <w:t>,</w:t>
      </w:r>
      <w:r w:rsidR="008C0FAE" w:rsidRPr="00010938">
        <w:rPr>
          <w:rFonts w:ascii="Times New Roman" w:hAnsi="Times New Roman" w:cs="Times New Roman"/>
          <w:sz w:val="24"/>
          <w:szCs w:val="24"/>
          <w:lang w:val="en-GB"/>
        </w:rPr>
        <w:t xml:space="preserve"> then the burden of proof to prove they were</w:t>
      </w:r>
      <w:r w:rsidR="00722E10" w:rsidRPr="00010938">
        <w:rPr>
          <w:rFonts w:ascii="Times New Roman" w:hAnsi="Times New Roman" w:cs="Times New Roman"/>
          <w:sz w:val="24"/>
          <w:szCs w:val="24"/>
          <w:lang w:val="en-GB"/>
        </w:rPr>
        <w:t>,</w:t>
      </w:r>
      <w:r w:rsidR="008C0FAE" w:rsidRPr="00010938">
        <w:rPr>
          <w:rFonts w:ascii="Times New Roman" w:hAnsi="Times New Roman" w:cs="Times New Roman"/>
          <w:sz w:val="24"/>
          <w:szCs w:val="24"/>
          <w:lang w:val="en-GB"/>
        </w:rPr>
        <w:t xml:space="preserve"> </w:t>
      </w:r>
      <w:r w:rsidR="00C73B7C" w:rsidRPr="00010938">
        <w:rPr>
          <w:rFonts w:ascii="Times New Roman" w:hAnsi="Times New Roman" w:cs="Times New Roman"/>
          <w:sz w:val="24"/>
          <w:szCs w:val="24"/>
          <w:lang w:val="en-GB"/>
        </w:rPr>
        <w:t>had</w:t>
      </w:r>
      <w:r w:rsidR="00722E10" w:rsidRPr="00010938">
        <w:rPr>
          <w:rFonts w:ascii="Times New Roman" w:hAnsi="Times New Roman" w:cs="Times New Roman"/>
          <w:sz w:val="24"/>
          <w:szCs w:val="24"/>
          <w:lang w:val="en-GB"/>
        </w:rPr>
        <w:t xml:space="preserve"> shifted</w:t>
      </w:r>
      <w:r w:rsidR="00037715" w:rsidRPr="00010938">
        <w:rPr>
          <w:rFonts w:ascii="Times New Roman" w:hAnsi="Times New Roman" w:cs="Times New Roman"/>
          <w:sz w:val="24"/>
          <w:szCs w:val="24"/>
          <w:lang w:val="en-GB"/>
        </w:rPr>
        <w:t xml:space="preserve"> to the defendant. That to discharge this burden the defendants should have adduced evidence</w:t>
      </w:r>
      <w:r w:rsidR="00FD7C99" w:rsidRPr="00010938">
        <w:rPr>
          <w:rFonts w:ascii="Times New Roman" w:hAnsi="Times New Roman" w:cs="Times New Roman"/>
          <w:sz w:val="24"/>
          <w:szCs w:val="24"/>
          <w:lang w:val="en-GB"/>
        </w:rPr>
        <w:t xml:space="preserve"> to that effect</w:t>
      </w:r>
      <w:r w:rsidR="000032D2" w:rsidRPr="00010938">
        <w:rPr>
          <w:rFonts w:ascii="Times New Roman" w:hAnsi="Times New Roman" w:cs="Times New Roman"/>
          <w:sz w:val="24"/>
          <w:szCs w:val="24"/>
          <w:lang w:val="en-GB"/>
        </w:rPr>
        <w:t xml:space="preserve"> including supporting documents. Counsel relied on the holding in </w:t>
      </w:r>
      <w:r w:rsidR="000032D2" w:rsidRPr="00010938">
        <w:rPr>
          <w:rFonts w:ascii="Times New Roman" w:hAnsi="Times New Roman" w:cs="Times New Roman"/>
          <w:b/>
          <w:i/>
          <w:sz w:val="24"/>
          <w:szCs w:val="24"/>
          <w:lang w:val="en-GB"/>
        </w:rPr>
        <w:t>Ecumenical Church Loan Fund</w:t>
      </w:r>
      <w:r w:rsidR="000032D2" w:rsidRPr="00010938">
        <w:rPr>
          <w:rFonts w:ascii="Times New Roman" w:hAnsi="Times New Roman" w:cs="Times New Roman"/>
          <w:sz w:val="24"/>
          <w:szCs w:val="24"/>
          <w:lang w:val="en-GB"/>
        </w:rPr>
        <w:t xml:space="preserve"> case (supra) where Bamwine J (as he then was) stated:-</w:t>
      </w:r>
    </w:p>
    <w:p w:rsidR="00625A08" w:rsidRPr="00010938" w:rsidRDefault="000032D2" w:rsidP="00010938">
      <w:pPr>
        <w:tabs>
          <w:tab w:val="left" w:pos="1440"/>
          <w:tab w:val="left" w:pos="9270"/>
        </w:tabs>
        <w:spacing w:line="360" w:lineRule="auto"/>
        <w:ind w:left="72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w:t>
      </w:r>
      <w:r w:rsidR="00ED3C7F" w:rsidRPr="00010938">
        <w:rPr>
          <w:rFonts w:ascii="Times New Roman" w:hAnsi="Times New Roman" w:cs="Times New Roman"/>
          <w:i/>
          <w:sz w:val="24"/>
          <w:szCs w:val="24"/>
          <w:lang w:val="en-GB"/>
        </w:rPr>
        <w:t xml:space="preserve">............i must say that points of law are decided on the basis of pleadings and facts not disrupted. Where a point of law would be sufficient to dispose of the case one way or the other, it ought to be </w:t>
      </w:r>
      <w:r w:rsidR="00B21A2B" w:rsidRPr="00010938">
        <w:rPr>
          <w:rFonts w:ascii="Times New Roman" w:hAnsi="Times New Roman" w:cs="Times New Roman"/>
          <w:i/>
          <w:sz w:val="24"/>
          <w:szCs w:val="24"/>
          <w:lang w:val="en-GB"/>
        </w:rPr>
        <w:t xml:space="preserve">decided by the court without first calling witnesses. Where </w:t>
      </w:r>
      <w:r w:rsidR="00FF7296" w:rsidRPr="00010938">
        <w:rPr>
          <w:rFonts w:ascii="Times New Roman" w:hAnsi="Times New Roman" w:cs="Times New Roman"/>
          <w:i/>
          <w:sz w:val="24"/>
          <w:szCs w:val="24"/>
          <w:lang w:val="en-GB"/>
        </w:rPr>
        <w:t>however</w:t>
      </w:r>
      <w:r w:rsidR="00B21A2B" w:rsidRPr="00010938">
        <w:rPr>
          <w:rFonts w:ascii="Times New Roman" w:hAnsi="Times New Roman" w:cs="Times New Roman"/>
          <w:i/>
          <w:sz w:val="24"/>
          <w:szCs w:val="24"/>
          <w:lang w:val="en-GB"/>
        </w:rPr>
        <w:t xml:space="preserve"> issues raised in the pleadings require evidence</w:t>
      </w:r>
      <w:r w:rsidR="00FF7296" w:rsidRPr="00010938">
        <w:rPr>
          <w:rFonts w:ascii="Times New Roman" w:hAnsi="Times New Roman" w:cs="Times New Roman"/>
          <w:i/>
          <w:sz w:val="24"/>
          <w:szCs w:val="24"/>
          <w:lang w:val="en-GB"/>
        </w:rPr>
        <w:t>,</w:t>
      </w:r>
      <w:r w:rsidR="00B21A2B" w:rsidRPr="00010938">
        <w:rPr>
          <w:rFonts w:ascii="Times New Roman" w:hAnsi="Times New Roman" w:cs="Times New Roman"/>
          <w:i/>
          <w:sz w:val="24"/>
          <w:szCs w:val="24"/>
          <w:lang w:val="en-GB"/>
        </w:rPr>
        <w:t xml:space="preserve"> it is fair that court does not delve into those issues as to do so </w:t>
      </w:r>
      <w:r w:rsidR="00625A08" w:rsidRPr="00010938">
        <w:rPr>
          <w:rFonts w:ascii="Times New Roman" w:hAnsi="Times New Roman" w:cs="Times New Roman"/>
          <w:i/>
          <w:sz w:val="24"/>
          <w:szCs w:val="24"/>
          <w:lang w:val="en-GB"/>
        </w:rPr>
        <w:t xml:space="preserve">would deny the other side a chance to produce its evidence and therefore be condemned un heard”  </w:t>
      </w:r>
      <w:r w:rsidR="00B21A2B" w:rsidRPr="00010938">
        <w:rPr>
          <w:rFonts w:ascii="Times New Roman" w:hAnsi="Times New Roman" w:cs="Times New Roman"/>
          <w:i/>
          <w:sz w:val="24"/>
          <w:szCs w:val="24"/>
          <w:lang w:val="en-GB"/>
        </w:rPr>
        <w:t xml:space="preserve"> </w:t>
      </w:r>
      <w:r w:rsidR="00ED3C7F" w:rsidRPr="00010938">
        <w:rPr>
          <w:rFonts w:ascii="Times New Roman" w:hAnsi="Times New Roman" w:cs="Times New Roman"/>
          <w:i/>
          <w:sz w:val="24"/>
          <w:szCs w:val="24"/>
          <w:lang w:val="en-GB"/>
        </w:rPr>
        <w:t xml:space="preserve"> </w:t>
      </w:r>
    </w:p>
    <w:p w:rsidR="00FF7296" w:rsidRPr="00010938" w:rsidRDefault="009E09BF"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 cannot agree more</w:t>
      </w:r>
    </w:p>
    <w:p w:rsidR="007C7ECB" w:rsidRPr="00010938" w:rsidRDefault="00FF7296"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w:t>
      </w:r>
      <w:r w:rsidR="009E09BF" w:rsidRPr="00010938">
        <w:rPr>
          <w:rFonts w:ascii="Times New Roman" w:hAnsi="Times New Roman" w:cs="Times New Roman"/>
          <w:sz w:val="24"/>
          <w:szCs w:val="24"/>
          <w:lang w:val="en-GB"/>
        </w:rPr>
        <w:t xml:space="preserve">n the case under review other than the statement of DW1 where he alleged </w:t>
      </w:r>
      <w:r w:rsidR="007C7ECB" w:rsidRPr="00010938">
        <w:rPr>
          <w:rFonts w:ascii="Times New Roman" w:hAnsi="Times New Roman" w:cs="Times New Roman"/>
          <w:sz w:val="24"/>
          <w:szCs w:val="24"/>
          <w:lang w:val="en-GB"/>
        </w:rPr>
        <w:t>that the relationship between the parties was that of money lender an</w:t>
      </w:r>
      <w:r w:rsidRPr="00010938">
        <w:rPr>
          <w:rFonts w:ascii="Times New Roman" w:hAnsi="Times New Roman" w:cs="Times New Roman"/>
          <w:sz w:val="24"/>
          <w:szCs w:val="24"/>
          <w:lang w:val="en-GB"/>
        </w:rPr>
        <w:t>d borrower, the defendant in my</w:t>
      </w:r>
      <w:r w:rsidR="007C7ECB" w:rsidRPr="00010938">
        <w:rPr>
          <w:rFonts w:ascii="Times New Roman" w:hAnsi="Times New Roman" w:cs="Times New Roman"/>
          <w:sz w:val="24"/>
          <w:szCs w:val="24"/>
          <w:lang w:val="en-GB"/>
        </w:rPr>
        <w:t xml:space="preserve"> view did not adduce any evidence to point to this allegation. </w:t>
      </w:r>
    </w:p>
    <w:p w:rsidR="006E27CA" w:rsidRPr="00010938" w:rsidRDefault="00BB61D9"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Rather it was a belated effort to explain away a business relationship that had spanned well over three years (see Ex P1 and Ex D1) </w:t>
      </w:r>
      <w:r w:rsidR="004F56DA" w:rsidRPr="00010938">
        <w:rPr>
          <w:rFonts w:ascii="Times New Roman" w:hAnsi="Times New Roman" w:cs="Times New Roman"/>
          <w:sz w:val="24"/>
          <w:szCs w:val="24"/>
          <w:lang w:val="en-GB"/>
        </w:rPr>
        <w:t>including</w:t>
      </w:r>
      <w:r w:rsidRPr="00010938">
        <w:rPr>
          <w:rFonts w:ascii="Times New Roman" w:hAnsi="Times New Roman" w:cs="Times New Roman"/>
          <w:sz w:val="24"/>
          <w:szCs w:val="24"/>
          <w:lang w:val="en-GB"/>
        </w:rPr>
        <w:t xml:space="preserve"> the 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plaintiff att</w:t>
      </w:r>
      <w:r w:rsidR="00722E10" w:rsidRPr="00010938">
        <w:rPr>
          <w:rFonts w:ascii="Times New Roman" w:hAnsi="Times New Roman" w:cs="Times New Roman"/>
          <w:sz w:val="24"/>
          <w:szCs w:val="24"/>
          <w:lang w:val="en-GB"/>
        </w:rPr>
        <w:t xml:space="preserve">ending and in fact </w:t>
      </w:r>
      <w:r w:rsidR="004F56DA" w:rsidRPr="00010938">
        <w:rPr>
          <w:rFonts w:ascii="Times New Roman" w:hAnsi="Times New Roman" w:cs="Times New Roman"/>
          <w:sz w:val="24"/>
          <w:szCs w:val="24"/>
          <w:lang w:val="en-GB"/>
        </w:rPr>
        <w:t>chairing</w:t>
      </w:r>
      <w:r w:rsidR="00722E10" w:rsidRPr="00010938">
        <w:rPr>
          <w:rFonts w:ascii="Times New Roman" w:hAnsi="Times New Roman" w:cs="Times New Roman"/>
          <w:sz w:val="24"/>
          <w:szCs w:val="24"/>
          <w:lang w:val="en-GB"/>
        </w:rPr>
        <w:t xml:space="preserve"> the meetings</w:t>
      </w:r>
      <w:r w:rsidR="006E27CA" w:rsidRPr="00010938">
        <w:rPr>
          <w:rFonts w:ascii="Times New Roman" w:hAnsi="Times New Roman" w:cs="Times New Roman"/>
          <w:sz w:val="24"/>
          <w:szCs w:val="24"/>
          <w:lang w:val="en-GB"/>
        </w:rPr>
        <w:t xml:space="preserve"> of the 3</w:t>
      </w:r>
      <w:r w:rsidR="006E27CA" w:rsidRPr="00010938">
        <w:rPr>
          <w:rFonts w:ascii="Times New Roman" w:hAnsi="Times New Roman" w:cs="Times New Roman"/>
          <w:sz w:val="24"/>
          <w:szCs w:val="24"/>
          <w:vertAlign w:val="superscript"/>
          <w:lang w:val="en-GB"/>
        </w:rPr>
        <w:t>rd</w:t>
      </w:r>
      <w:r w:rsidR="006E27CA" w:rsidRPr="00010938">
        <w:rPr>
          <w:rFonts w:ascii="Times New Roman" w:hAnsi="Times New Roman" w:cs="Times New Roman"/>
          <w:sz w:val="24"/>
          <w:szCs w:val="24"/>
          <w:lang w:val="en-GB"/>
        </w:rPr>
        <w:t xml:space="preserve"> defendant </w:t>
      </w:r>
      <w:r w:rsidR="004F56DA" w:rsidRPr="00010938">
        <w:rPr>
          <w:rFonts w:ascii="Times New Roman" w:hAnsi="Times New Roman" w:cs="Times New Roman"/>
          <w:sz w:val="24"/>
          <w:szCs w:val="24"/>
          <w:lang w:val="en-GB"/>
        </w:rPr>
        <w:t xml:space="preserve">where </w:t>
      </w:r>
      <w:r w:rsidR="006E27CA" w:rsidRPr="00010938">
        <w:rPr>
          <w:rFonts w:ascii="Times New Roman" w:hAnsi="Times New Roman" w:cs="Times New Roman"/>
          <w:sz w:val="24"/>
          <w:szCs w:val="24"/>
          <w:lang w:val="en-GB"/>
        </w:rPr>
        <w:t>the 1</w:t>
      </w:r>
      <w:r w:rsidR="006E27CA" w:rsidRPr="00010938">
        <w:rPr>
          <w:rFonts w:ascii="Times New Roman" w:hAnsi="Times New Roman" w:cs="Times New Roman"/>
          <w:sz w:val="24"/>
          <w:szCs w:val="24"/>
          <w:vertAlign w:val="superscript"/>
          <w:lang w:val="en-GB"/>
        </w:rPr>
        <w:t>st</w:t>
      </w:r>
      <w:r w:rsidR="006E27CA" w:rsidRPr="00010938">
        <w:rPr>
          <w:rFonts w:ascii="Times New Roman" w:hAnsi="Times New Roman" w:cs="Times New Roman"/>
          <w:sz w:val="24"/>
          <w:szCs w:val="24"/>
          <w:lang w:val="en-GB"/>
        </w:rPr>
        <w:t xml:space="preserve"> defendant and 2</w:t>
      </w:r>
      <w:r w:rsidR="006E27CA" w:rsidRPr="00010938">
        <w:rPr>
          <w:rFonts w:ascii="Times New Roman" w:hAnsi="Times New Roman" w:cs="Times New Roman"/>
          <w:sz w:val="24"/>
          <w:szCs w:val="24"/>
          <w:vertAlign w:val="superscript"/>
          <w:lang w:val="en-GB"/>
        </w:rPr>
        <w:t>nd</w:t>
      </w:r>
      <w:r w:rsidR="006E27CA" w:rsidRPr="00010938">
        <w:rPr>
          <w:rFonts w:ascii="Times New Roman" w:hAnsi="Times New Roman" w:cs="Times New Roman"/>
          <w:sz w:val="24"/>
          <w:szCs w:val="24"/>
          <w:lang w:val="en-GB"/>
        </w:rPr>
        <w:t xml:space="preserve"> defendant </w:t>
      </w:r>
      <w:r w:rsidR="007B0D41" w:rsidRPr="00010938">
        <w:rPr>
          <w:rFonts w:ascii="Times New Roman" w:hAnsi="Times New Roman" w:cs="Times New Roman"/>
          <w:sz w:val="24"/>
          <w:szCs w:val="24"/>
          <w:lang w:val="en-GB"/>
        </w:rPr>
        <w:t>were</w:t>
      </w:r>
      <w:r w:rsidR="004F56DA" w:rsidRPr="00010938">
        <w:rPr>
          <w:rFonts w:ascii="Times New Roman" w:hAnsi="Times New Roman" w:cs="Times New Roman"/>
          <w:sz w:val="24"/>
          <w:szCs w:val="24"/>
          <w:lang w:val="en-GB"/>
        </w:rPr>
        <w:t xml:space="preserve"> </w:t>
      </w:r>
      <w:r w:rsidR="006E27CA" w:rsidRPr="00010938">
        <w:rPr>
          <w:rFonts w:ascii="Times New Roman" w:hAnsi="Times New Roman" w:cs="Times New Roman"/>
          <w:sz w:val="24"/>
          <w:szCs w:val="24"/>
          <w:lang w:val="en-GB"/>
        </w:rPr>
        <w:t xml:space="preserve">in attendance (see Ex </w:t>
      </w:r>
      <w:r w:rsidR="006E27CA" w:rsidRPr="00010938">
        <w:rPr>
          <w:rFonts w:ascii="Times New Roman" w:hAnsi="Times New Roman" w:cs="Times New Roman"/>
          <w:sz w:val="24"/>
          <w:szCs w:val="24"/>
          <w:lang w:val="en-GB"/>
        </w:rPr>
        <w:lastRenderedPageBreak/>
        <w:t xml:space="preserve">P 12) Indeed as observed in </w:t>
      </w:r>
      <w:r w:rsidR="006E27CA" w:rsidRPr="00010938">
        <w:rPr>
          <w:rFonts w:ascii="Times New Roman" w:hAnsi="Times New Roman" w:cs="Times New Roman"/>
          <w:b/>
          <w:i/>
          <w:sz w:val="24"/>
          <w:szCs w:val="24"/>
          <w:lang w:val="en-GB"/>
        </w:rPr>
        <w:t>Litch field Vs Dreyfus [1906] 1 KB 584</w:t>
      </w:r>
      <w:r w:rsidR="006E27CA" w:rsidRPr="00010938">
        <w:rPr>
          <w:rFonts w:ascii="Times New Roman" w:hAnsi="Times New Roman" w:cs="Times New Roman"/>
          <w:sz w:val="24"/>
          <w:szCs w:val="24"/>
          <w:lang w:val="en-GB"/>
        </w:rPr>
        <w:t xml:space="preserve"> quoted with approval in </w:t>
      </w:r>
      <w:r w:rsidR="006E27CA" w:rsidRPr="00010938">
        <w:rPr>
          <w:rFonts w:ascii="Times New Roman" w:hAnsi="Times New Roman" w:cs="Times New Roman"/>
          <w:b/>
          <w:i/>
          <w:sz w:val="24"/>
          <w:szCs w:val="24"/>
          <w:lang w:val="en-GB"/>
        </w:rPr>
        <w:t>Ecumenical Church Loan Fund</w:t>
      </w:r>
      <w:r w:rsidR="006E27CA" w:rsidRPr="00010938">
        <w:rPr>
          <w:rFonts w:ascii="Times New Roman" w:hAnsi="Times New Roman" w:cs="Times New Roman"/>
          <w:sz w:val="24"/>
          <w:szCs w:val="24"/>
          <w:lang w:val="en-GB"/>
        </w:rPr>
        <w:t xml:space="preserve"> case (supra):- </w:t>
      </w:r>
    </w:p>
    <w:p w:rsidR="00027D01" w:rsidRPr="00010938" w:rsidRDefault="006E27CA" w:rsidP="00010938">
      <w:pPr>
        <w:tabs>
          <w:tab w:val="left" w:pos="1440"/>
          <w:tab w:val="left" w:pos="9270"/>
        </w:tabs>
        <w:spacing w:line="360" w:lineRule="auto"/>
        <w:ind w:left="72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 xml:space="preserve">“............ a man who carries on business as a money lender and is not registered under the [English] Act, cannot recover. But not every man who lends money </w:t>
      </w:r>
      <w:r w:rsidR="006845FA" w:rsidRPr="00010938">
        <w:rPr>
          <w:rFonts w:ascii="Times New Roman" w:hAnsi="Times New Roman" w:cs="Times New Roman"/>
          <w:i/>
          <w:sz w:val="24"/>
          <w:szCs w:val="24"/>
          <w:lang w:val="en-GB"/>
        </w:rPr>
        <w:t>at interest carries on business of money lending</w:t>
      </w:r>
      <w:r w:rsidR="006845FA" w:rsidRPr="00010938">
        <w:rPr>
          <w:rFonts w:ascii="Times New Roman" w:hAnsi="Times New Roman" w:cs="Times New Roman"/>
          <w:b/>
          <w:i/>
          <w:sz w:val="24"/>
          <w:szCs w:val="24"/>
          <w:lang w:val="en-GB"/>
        </w:rPr>
        <w:t>. Speaking generally a man who carries on a money lending business is one who is</w:t>
      </w:r>
      <w:r w:rsidR="00027D01" w:rsidRPr="00010938">
        <w:rPr>
          <w:rFonts w:ascii="Times New Roman" w:hAnsi="Times New Roman" w:cs="Times New Roman"/>
          <w:b/>
          <w:i/>
          <w:sz w:val="24"/>
          <w:szCs w:val="24"/>
          <w:lang w:val="en-GB"/>
        </w:rPr>
        <w:t xml:space="preserve"> ready and </w:t>
      </w:r>
      <w:r w:rsidR="007B0D41" w:rsidRPr="00010938">
        <w:rPr>
          <w:rFonts w:ascii="Times New Roman" w:hAnsi="Times New Roman" w:cs="Times New Roman"/>
          <w:b/>
          <w:i/>
          <w:sz w:val="24"/>
          <w:szCs w:val="24"/>
          <w:lang w:val="en-GB"/>
        </w:rPr>
        <w:t>willing</w:t>
      </w:r>
      <w:r w:rsidR="00027D01" w:rsidRPr="00010938">
        <w:rPr>
          <w:rFonts w:ascii="Times New Roman" w:hAnsi="Times New Roman" w:cs="Times New Roman"/>
          <w:b/>
          <w:i/>
          <w:sz w:val="24"/>
          <w:szCs w:val="24"/>
          <w:lang w:val="en-GB"/>
        </w:rPr>
        <w:t xml:space="preserve"> to lend all and </w:t>
      </w:r>
      <w:r w:rsidR="004F56DA" w:rsidRPr="00010938">
        <w:rPr>
          <w:rFonts w:ascii="Times New Roman" w:hAnsi="Times New Roman" w:cs="Times New Roman"/>
          <w:b/>
          <w:i/>
          <w:sz w:val="24"/>
          <w:szCs w:val="24"/>
          <w:lang w:val="en-GB"/>
        </w:rPr>
        <w:t>sundry</w:t>
      </w:r>
      <w:r w:rsidR="00027D01" w:rsidRPr="00010938">
        <w:rPr>
          <w:rFonts w:ascii="Times New Roman" w:hAnsi="Times New Roman" w:cs="Times New Roman"/>
          <w:b/>
          <w:i/>
          <w:sz w:val="24"/>
          <w:szCs w:val="24"/>
          <w:lang w:val="en-GB"/>
        </w:rPr>
        <w:t xml:space="preserve"> provided that they are from his point of view eligible</w:t>
      </w:r>
      <w:r w:rsidR="00027D01" w:rsidRPr="00010938">
        <w:rPr>
          <w:rFonts w:ascii="Times New Roman" w:hAnsi="Times New Roman" w:cs="Times New Roman"/>
          <w:i/>
          <w:sz w:val="24"/>
          <w:szCs w:val="24"/>
          <w:lang w:val="en-GB"/>
        </w:rPr>
        <w:t xml:space="preserve"> (emphasis added) </w:t>
      </w:r>
    </w:p>
    <w:p w:rsidR="00D65F4F" w:rsidRPr="00010938" w:rsidRDefault="005F47A3"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above said it is also</w:t>
      </w:r>
      <w:r w:rsidR="00027D01" w:rsidRPr="00010938">
        <w:rPr>
          <w:rFonts w:ascii="Times New Roman" w:hAnsi="Times New Roman" w:cs="Times New Roman"/>
          <w:sz w:val="24"/>
          <w:szCs w:val="24"/>
          <w:lang w:val="en-GB"/>
        </w:rPr>
        <w:t xml:space="preserve"> instructive to </w:t>
      </w:r>
      <w:r w:rsidR="007B0D41" w:rsidRPr="00010938">
        <w:rPr>
          <w:rFonts w:ascii="Times New Roman" w:hAnsi="Times New Roman" w:cs="Times New Roman"/>
          <w:sz w:val="24"/>
          <w:szCs w:val="24"/>
          <w:lang w:val="en-GB"/>
        </w:rPr>
        <w:t>reproduce S</w:t>
      </w:r>
      <w:r w:rsidR="00063BFD" w:rsidRPr="00010938">
        <w:rPr>
          <w:rFonts w:ascii="Times New Roman" w:hAnsi="Times New Roman" w:cs="Times New Roman"/>
          <w:sz w:val="24"/>
          <w:szCs w:val="24"/>
          <w:lang w:val="en-GB"/>
        </w:rPr>
        <w:t>ec</w:t>
      </w:r>
      <w:r w:rsidR="00027D01" w:rsidRPr="00010938">
        <w:rPr>
          <w:rFonts w:ascii="Times New Roman" w:hAnsi="Times New Roman" w:cs="Times New Roman"/>
          <w:sz w:val="24"/>
          <w:szCs w:val="24"/>
          <w:lang w:val="en-GB"/>
        </w:rPr>
        <w:t>1 (h) of the Money Lenders Act</w:t>
      </w:r>
      <w:r w:rsidR="00063BFD" w:rsidRPr="00010938">
        <w:rPr>
          <w:rFonts w:ascii="Times New Roman" w:hAnsi="Times New Roman" w:cs="Times New Roman"/>
          <w:sz w:val="24"/>
          <w:szCs w:val="24"/>
          <w:lang w:val="en-GB"/>
        </w:rPr>
        <w:t>. I</w:t>
      </w:r>
      <w:r w:rsidR="007B0D41" w:rsidRPr="00010938">
        <w:rPr>
          <w:rFonts w:ascii="Times New Roman" w:hAnsi="Times New Roman" w:cs="Times New Roman"/>
          <w:sz w:val="24"/>
          <w:szCs w:val="24"/>
          <w:lang w:val="en-GB"/>
        </w:rPr>
        <w:t>t provides:-</w:t>
      </w:r>
      <w:r w:rsidR="00027D01" w:rsidRPr="00010938">
        <w:rPr>
          <w:rFonts w:ascii="Times New Roman" w:hAnsi="Times New Roman" w:cs="Times New Roman"/>
          <w:sz w:val="24"/>
          <w:szCs w:val="24"/>
          <w:lang w:val="en-GB"/>
        </w:rPr>
        <w:t xml:space="preserve"> </w:t>
      </w:r>
      <w:r w:rsidR="006845FA" w:rsidRPr="00010938">
        <w:rPr>
          <w:rFonts w:ascii="Times New Roman" w:hAnsi="Times New Roman" w:cs="Times New Roman"/>
          <w:sz w:val="24"/>
          <w:szCs w:val="24"/>
          <w:lang w:val="en-GB"/>
        </w:rPr>
        <w:t xml:space="preserve"> </w:t>
      </w:r>
    </w:p>
    <w:p w:rsidR="005F47A3" w:rsidRPr="00010938" w:rsidRDefault="00D65F4F"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 xml:space="preserve">“Money </w:t>
      </w:r>
      <w:r w:rsidR="001E3395" w:rsidRPr="00010938">
        <w:rPr>
          <w:rFonts w:ascii="Times New Roman" w:hAnsi="Times New Roman" w:cs="Times New Roman"/>
          <w:i/>
          <w:sz w:val="24"/>
          <w:szCs w:val="24"/>
          <w:lang w:val="en-GB"/>
        </w:rPr>
        <w:t>l</w:t>
      </w:r>
      <w:r w:rsidRPr="00010938">
        <w:rPr>
          <w:rFonts w:ascii="Times New Roman" w:hAnsi="Times New Roman" w:cs="Times New Roman"/>
          <w:i/>
          <w:sz w:val="24"/>
          <w:szCs w:val="24"/>
          <w:lang w:val="en-GB"/>
        </w:rPr>
        <w:t xml:space="preserve">ender includes every person whose business is that of money lending </w:t>
      </w:r>
      <w:r w:rsidR="008E2884" w:rsidRPr="00010938">
        <w:rPr>
          <w:rFonts w:ascii="Times New Roman" w:hAnsi="Times New Roman" w:cs="Times New Roman"/>
          <w:i/>
          <w:sz w:val="24"/>
          <w:szCs w:val="24"/>
          <w:lang w:val="en-GB"/>
        </w:rPr>
        <w:t xml:space="preserve">or who advertises </w:t>
      </w:r>
      <w:r w:rsidR="00021B5A" w:rsidRPr="00010938">
        <w:rPr>
          <w:rFonts w:ascii="Times New Roman" w:hAnsi="Times New Roman" w:cs="Times New Roman"/>
          <w:i/>
          <w:sz w:val="24"/>
          <w:szCs w:val="24"/>
          <w:lang w:val="en-GB"/>
        </w:rPr>
        <w:t>or announces himself or herself</w:t>
      </w:r>
      <w:r w:rsidR="001D71D0" w:rsidRPr="00010938">
        <w:rPr>
          <w:rFonts w:ascii="Times New Roman" w:hAnsi="Times New Roman" w:cs="Times New Roman"/>
          <w:i/>
          <w:sz w:val="24"/>
          <w:szCs w:val="24"/>
          <w:lang w:val="en-GB"/>
        </w:rPr>
        <w:t xml:space="preserve"> or</w:t>
      </w:r>
      <w:r w:rsidR="00713E41" w:rsidRPr="00010938">
        <w:rPr>
          <w:rFonts w:ascii="Times New Roman" w:hAnsi="Times New Roman" w:cs="Times New Roman"/>
          <w:i/>
          <w:sz w:val="24"/>
          <w:szCs w:val="24"/>
          <w:lang w:val="en-GB"/>
        </w:rPr>
        <w:t xml:space="preserve"> holds himself or herself out in any way as carrying on that business whether or not that person also possesses or </w:t>
      </w:r>
      <w:r w:rsidR="001D71D0" w:rsidRPr="00010938">
        <w:rPr>
          <w:rFonts w:ascii="Times New Roman" w:hAnsi="Times New Roman" w:cs="Times New Roman"/>
          <w:i/>
          <w:sz w:val="24"/>
          <w:szCs w:val="24"/>
          <w:lang w:val="en-GB"/>
        </w:rPr>
        <w:t>earns</w:t>
      </w:r>
      <w:r w:rsidR="00713E41" w:rsidRPr="00010938">
        <w:rPr>
          <w:rFonts w:ascii="Times New Roman" w:hAnsi="Times New Roman" w:cs="Times New Roman"/>
          <w:i/>
          <w:sz w:val="24"/>
          <w:szCs w:val="24"/>
          <w:lang w:val="en-GB"/>
        </w:rPr>
        <w:t xml:space="preserve"> property or money derived from sources other than the lending of money and whether or not that person carries on business as principal or agent but shall not inc</w:t>
      </w:r>
      <w:r w:rsidR="005F47A3" w:rsidRPr="00010938">
        <w:rPr>
          <w:rFonts w:ascii="Times New Roman" w:hAnsi="Times New Roman" w:cs="Times New Roman"/>
          <w:i/>
          <w:sz w:val="24"/>
          <w:szCs w:val="24"/>
          <w:lang w:val="en-GB"/>
        </w:rPr>
        <w:t>lude:-</w:t>
      </w:r>
    </w:p>
    <w:p w:rsidR="00A86213" w:rsidRPr="00010938" w:rsidRDefault="00A86213"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w:t>
      </w:r>
    </w:p>
    <w:p w:rsidR="00A86213" w:rsidRPr="00010938" w:rsidRDefault="00A86213" w:rsidP="00010938">
      <w:pPr>
        <w:tabs>
          <w:tab w:val="left" w:pos="1440"/>
          <w:tab w:val="left" w:pos="9270"/>
        </w:tabs>
        <w:spacing w:line="360" w:lineRule="auto"/>
        <w:ind w:left="144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w:t>
      </w:r>
    </w:p>
    <w:p w:rsidR="005F47A3" w:rsidRPr="00010938" w:rsidRDefault="005F47A3"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From the evidence on record and particularly in view of the relationship between the parties</w:t>
      </w:r>
      <w:r w:rsidR="00DE59EC"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i am of the view that the plaintiffs </w:t>
      </w:r>
      <w:r w:rsidR="005761C9" w:rsidRPr="00010938">
        <w:rPr>
          <w:rFonts w:ascii="Times New Roman" w:hAnsi="Times New Roman" w:cs="Times New Roman"/>
          <w:sz w:val="24"/>
          <w:szCs w:val="24"/>
          <w:lang w:val="en-GB"/>
        </w:rPr>
        <w:t>were</w:t>
      </w:r>
      <w:r w:rsidRPr="00010938">
        <w:rPr>
          <w:rFonts w:ascii="Times New Roman" w:hAnsi="Times New Roman" w:cs="Times New Roman"/>
          <w:sz w:val="24"/>
          <w:szCs w:val="24"/>
          <w:lang w:val="en-GB"/>
        </w:rPr>
        <w:t xml:space="preserve"> indeed lending money to the defendants but there is no evidence adduced to point to the allegation</w:t>
      </w:r>
      <w:r w:rsidR="00DE59EC" w:rsidRPr="00010938">
        <w:rPr>
          <w:rFonts w:ascii="Times New Roman" w:hAnsi="Times New Roman" w:cs="Times New Roman"/>
          <w:sz w:val="24"/>
          <w:szCs w:val="24"/>
          <w:lang w:val="en-GB"/>
        </w:rPr>
        <w:t xml:space="preserve"> that the</w:t>
      </w:r>
      <w:r w:rsidR="008F5B7E" w:rsidRPr="00010938">
        <w:rPr>
          <w:rFonts w:ascii="Times New Roman" w:hAnsi="Times New Roman" w:cs="Times New Roman"/>
          <w:sz w:val="24"/>
          <w:szCs w:val="24"/>
          <w:lang w:val="en-GB"/>
        </w:rPr>
        <w:t xml:space="preserve"> 1</w:t>
      </w:r>
      <w:r w:rsidR="008F5B7E" w:rsidRPr="00010938">
        <w:rPr>
          <w:rFonts w:ascii="Times New Roman" w:hAnsi="Times New Roman" w:cs="Times New Roman"/>
          <w:sz w:val="24"/>
          <w:szCs w:val="24"/>
          <w:vertAlign w:val="superscript"/>
          <w:lang w:val="en-GB"/>
        </w:rPr>
        <w:t>st</w:t>
      </w:r>
      <w:r w:rsidR="008F5B7E" w:rsidRPr="00010938">
        <w:rPr>
          <w:rFonts w:ascii="Times New Roman" w:hAnsi="Times New Roman" w:cs="Times New Roman"/>
          <w:sz w:val="24"/>
          <w:szCs w:val="24"/>
          <w:lang w:val="en-GB"/>
        </w:rPr>
        <w:t xml:space="preserve"> plaintiff </w:t>
      </w:r>
      <w:r w:rsidRPr="00010938">
        <w:rPr>
          <w:rFonts w:ascii="Times New Roman" w:hAnsi="Times New Roman" w:cs="Times New Roman"/>
          <w:sz w:val="24"/>
          <w:szCs w:val="24"/>
          <w:lang w:val="en-GB"/>
        </w:rPr>
        <w:t xml:space="preserve">was a money lender </w:t>
      </w:r>
      <w:r w:rsidR="005761C9" w:rsidRPr="00010938">
        <w:rPr>
          <w:rFonts w:ascii="Times New Roman" w:hAnsi="Times New Roman" w:cs="Times New Roman"/>
          <w:sz w:val="24"/>
          <w:szCs w:val="24"/>
          <w:lang w:val="en-GB"/>
        </w:rPr>
        <w:t>and was</w:t>
      </w:r>
      <w:r w:rsidRPr="00010938">
        <w:rPr>
          <w:rFonts w:ascii="Times New Roman" w:hAnsi="Times New Roman" w:cs="Times New Roman"/>
          <w:sz w:val="24"/>
          <w:szCs w:val="24"/>
          <w:lang w:val="en-GB"/>
        </w:rPr>
        <w:t xml:space="preserve"> lending money to the defendants</w:t>
      </w:r>
      <w:r w:rsidR="005761C9" w:rsidRPr="00010938">
        <w:rPr>
          <w:rFonts w:ascii="Times New Roman" w:hAnsi="Times New Roman" w:cs="Times New Roman"/>
          <w:sz w:val="24"/>
          <w:szCs w:val="24"/>
          <w:lang w:val="en-GB"/>
        </w:rPr>
        <w:t xml:space="preserve"> as such. As seen above lending money </w:t>
      </w:r>
      <w:r w:rsidR="005761C9" w:rsidRPr="00010938">
        <w:rPr>
          <w:rFonts w:ascii="Times New Roman" w:hAnsi="Times New Roman" w:cs="Times New Roman"/>
          <w:i/>
          <w:sz w:val="24"/>
          <w:szCs w:val="24"/>
          <w:lang w:val="en-GB"/>
        </w:rPr>
        <w:t>per se</w:t>
      </w:r>
      <w:r w:rsidR="005761C9" w:rsidRPr="00010938">
        <w:rPr>
          <w:rFonts w:ascii="Times New Roman" w:hAnsi="Times New Roman" w:cs="Times New Roman"/>
          <w:sz w:val="24"/>
          <w:szCs w:val="24"/>
          <w:lang w:val="en-GB"/>
        </w:rPr>
        <w:t xml:space="preserve"> does not make one a money lender </w:t>
      </w:r>
      <w:r w:rsidR="008F5B7E" w:rsidRPr="00010938">
        <w:rPr>
          <w:rFonts w:ascii="Times New Roman" w:hAnsi="Times New Roman" w:cs="Times New Roman"/>
          <w:sz w:val="24"/>
          <w:szCs w:val="24"/>
          <w:lang w:val="en-GB"/>
        </w:rPr>
        <w:t>within</w:t>
      </w:r>
      <w:r w:rsidR="005761C9" w:rsidRPr="00010938">
        <w:rPr>
          <w:rFonts w:ascii="Times New Roman" w:hAnsi="Times New Roman" w:cs="Times New Roman"/>
          <w:sz w:val="24"/>
          <w:szCs w:val="24"/>
          <w:lang w:val="en-GB"/>
        </w:rPr>
        <w:t xml:space="preserve"> the meaning of the Act. </w:t>
      </w:r>
      <w:r w:rsidR="003C7A9B" w:rsidRPr="00010938">
        <w:rPr>
          <w:rFonts w:ascii="Times New Roman" w:hAnsi="Times New Roman" w:cs="Times New Roman"/>
          <w:sz w:val="24"/>
          <w:szCs w:val="24"/>
          <w:lang w:val="en-GB"/>
        </w:rPr>
        <w:t xml:space="preserve">  </w:t>
      </w:r>
      <w:r w:rsidRPr="00010938">
        <w:rPr>
          <w:rFonts w:ascii="Times New Roman" w:hAnsi="Times New Roman" w:cs="Times New Roman"/>
          <w:sz w:val="24"/>
          <w:szCs w:val="24"/>
          <w:lang w:val="en-GB"/>
        </w:rPr>
        <w:t xml:space="preserve">  </w:t>
      </w:r>
    </w:p>
    <w:p w:rsidR="00665034" w:rsidRPr="00010938" w:rsidRDefault="00713E41"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I am of the </w:t>
      </w:r>
      <w:r w:rsidR="00DE59EC" w:rsidRPr="00010938">
        <w:rPr>
          <w:rFonts w:ascii="Times New Roman" w:hAnsi="Times New Roman" w:cs="Times New Roman"/>
          <w:sz w:val="24"/>
          <w:szCs w:val="24"/>
          <w:lang w:val="en-GB"/>
        </w:rPr>
        <w:t xml:space="preserve">further </w:t>
      </w:r>
      <w:r w:rsidRPr="00010938">
        <w:rPr>
          <w:rFonts w:ascii="Times New Roman" w:hAnsi="Times New Roman" w:cs="Times New Roman"/>
          <w:sz w:val="24"/>
          <w:szCs w:val="24"/>
          <w:lang w:val="en-GB"/>
        </w:rPr>
        <w:t xml:space="preserve">view </w:t>
      </w:r>
      <w:r w:rsidR="008F5B7E" w:rsidRPr="00010938">
        <w:rPr>
          <w:rFonts w:ascii="Times New Roman" w:hAnsi="Times New Roman" w:cs="Times New Roman"/>
          <w:sz w:val="24"/>
          <w:szCs w:val="24"/>
          <w:lang w:val="en-GB"/>
        </w:rPr>
        <w:t xml:space="preserve">that </w:t>
      </w:r>
      <w:r w:rsidRPr="00010938">
        <w:rPr>
          <w:rFonts w:ascii="Times New Roman" w:hAnsi="Times New Roman" w:cs="Times New Roman"/>
          <w:sz w:val="24"/>
          <w:szCs w:val="24"/>
          <w:lang w:val="en-GB"/>
        </w:rPr>
        <w:t>for reasons stated above the defenda</w:t>
      </w:r>
      <w:r w:rsidR="001E3395" w:rsidRPr="00010938">
        <w:rPr>
          <w:rFonts w:ascii="Times New Roman" w:hAnsi="Times New Roman" w:cs="Times New Roman"/>
          <w:sz w:val="24"/>
          <w:szCs w:val="24"/>
          <w:lang w:val="en-GB"/>
        </w:rPr>
        <w:t>nt</w:t>
      </w:r>
      <w:r w:rsidR="002505D1" w:rsidRPr="00010938">
        <w:rPr>
          <w:rFonts w:ascii="Times New Roman" w:hAnsi="Times New Roman" w:cs="Times New Roman"/>
          <w:sz w:val="24"/>
          <w:szCs w:val="24"/>
          <w:lang w:val="en-GB"/>
        </w:rPr>
        <w:t>s have</w:t>
      </w:r>
      <w:r w:rsidR="001E3395" w:rsidRPr="00010938">
        <w:rPr>
          <w:rFonts w:ascii="Times New Roman" w:hAnsi="Times New Roman" w:cs="Times New Roman"/>
          <w:sz w:val="24"/>
          <w:szCs w:val="24"/>
          <w:lang w:val="en-GB"/>
        </w:rPr>
        <w:t xml:space="preserve"> not been able to discharge</w:t>
      </w:r>
      <w:r w:rsidR="000A3B52" w:rsidRPr="00010938">
        <w:rPr>
          <w:rFonts w:ascii="Times New Roman" w:hAnsi="Times New Roman" w:cs="Times New Roman"/>
          <w:sz w:val="24"/>
          <w:szCs w:val="24"/>
          <w:lang w:val="en-GB"/>
        </w:rPr>
        <w:t xml:space="preserve"> </w:t>
      </w:r>
      <w:r w:rsidRPr="00010938">
        <w:rPr>
          <w:rFonts w:ascii="Times New Roman" w:hAnsi="Times New Roman" w:cs="Times New Roman"/>
          <w:sz w:val="24"/>
          <w:szCs w:val="24"/>
          <w:lang w:val="en-GB"/>
        </w:rPr>
        <w:t xml:space="preserve">the evidential </w:t>
      </w:r>
      <w:r w:rsidR="00665034" w:rsidRPr="00010938">
        <w:rPr>
          <w:rFonts w:ascii="Times New Roman" w:hAnsi="Times New Roman" w:cs="Times New Roman"/>
          <w:sz w:val="24"/>
          <w:szCs w:val="24"/>
          <w:lang w:val="en-GB"/>
        </w:rPr>
        <w:t xml:space="preserve">burden to prove that the </w:t>
      </w:r>
      <w:r w:rsidR="00A23541" w:rsidRPr="00010938">
        <w:rPr>
          <w:rFonts w:ascii="Times New Roman" w:hAnsi="Times New Roman" w:cs="Times New Roman"/>
          <w:sz w:val="24"/>
          <w:szCs w:val="24"/>
          <w:lang w:val="en-GB"/>
        </w:rPr>
        <w:t xml:space="preserve">transaction under review </w:t>
      </w:r>
      <w:r w:rsidR="003C7A9B" w:rsidRPr="00010938">
        <w:rPr>
          <w:rFonts w:ascii="Times New Roman" w:hAnsi="Times New Roman" w:cs="Times New Roman"/>
          <w:sz w:val="24"/>
          <w:szCs w:val="24"/>
          <w:lang w:val="en-GB"/>
        </w:rPr>
        <w:t>arose from a</w:t>
      </w:r>
      <w:r w:rsidR="00665034" w:rsidRPr="00010938">
        <w:rPr>
          <w:rFonts w:ascii="Times New Roman" w:hAnsi="Times New Roman" w:cs="Times New Roman"/>
          <w:sz w:val="24"/>
          <w:szCs w:val="24"/>
          <w:lang w:val="en-GB"/>
        </w:rPr>
        <w:t xml:space="preserve"> money lender/borrower relationship. </w:t>
      </w:r>
    </w:p>
    <w:p w:rsidR="00B8529D" w:rsidRPr="00010938" w:rsidRDefault="00665034"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Accordingly i must</w:t>
      </w:r>
      <w:r w:rsidR="00CE6331"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but answer the issue of whether the contract between the parties was legal in the affirmative and the issue of whether there was a contract between the parties in the affirmative. </w:t>
      </w:r>
      <w:r w:rsidR="00713E41" w:rsidRPr="00010938">
        <w:rPr>
          <w:rFonts w:ascii="Times New Roman" w:hAnsi="Times New Roman" w:cs="Times New Roman"/>
          <w:sz w:val="24"/>
          <w:szCs w:val="24"/>
          <w:lang w:val="en-GB"/>
        </w:rPr>
        <w:t xml:space="preserve">  </w:t>
      </w:r>
    </w:p>
    <w:p w:rsidR="00CA4E64" w:rsidRPr="00010938" w:rsidRDefault="00CA4E64" w:rsidP="00010938">
      <w:pPr>
        <w:tabs>
          <w:tab w:val="left" w:pos="1440"/>
          <w:tab w:val="left" w:pos="9270"/>
        </w:tabs>
        <w:spacing w:line="360" w:lineRule="auto"/>
        <w:jc w:val="both"/>
        <w:rPr>
          <w:rFonts w:ascii="Times New Roman" w:hAnsi="Times New Roman" w:cs="Times New Roman"/>
          <w:sz w:val="24"/>
          <w:szCs w:val="24"/>
          <w:lang w:val="en-GB"/>
        </w:rPr>
      </w:pPr>
      <w:r w:rsidRPr="00010938">
        <w:rPr>
          <w:rFonts w:ascii="Times New Roman" w:hAnsi="Times New Roman" w:cs="Times New Roman"/>
          <w:b/>
          <w:i/>
          <w:sz w:val="24"/>
          <w:szCs w:val="24"/>
          <w:lang w:val="en-GB"/>
        </w:rPr>
        <w:t xml:space="preserve">Issue </w:t>
      </w:r>
      <w:r w:rsidR="00CE6331" w:rsidRPr="00010938">
        <w:rPr>
          <w:rFonts w:ascii="Times New Roman" w:hAnsi="Times New Roman" w:cs="Times New Roman"/>
          <w:b/>
          <w:i/>
          <w:sz w:val="24"/>
          <w:szCs w:val="24"/>
          <w:lang w:val="en-GB"/>
        </w:rPr>
        <w:t>Two</w:t>
      </w:r>
      <w:r w:rsidRPr="00010938">
        <w:rPr>
          <w:rFonts w:ascii="Times New Roman" w:hAnsi="Times New Roman" w:cs="Times New Roman"/>
          <w:b/>
          <w:i/>
          <w:sz w:val="24"/>
          <w:szCs w:val="24"/>
          <w:lang w:val="en-GB"/>
        </w:rPr>
        <w:t>: whether the defendants breached the contract</w:t>
      </w:r>
      <w:r w:rsidRPr="00010938">
        <w:rPr>
          <w:rFonts w:ascii="Times New Roman" w:hAnsi="Times New Roman" w:cs="Times New Roman"/>
          <w:b/>
          <w:i/>
          <w:sz w:val="24"/>
          <w:szCs w:val="24"/>
          <w:lang w:val="en-GB"/>
        </w:rPr>
        <w:tab/>
      </w:r>
    </w:p>
    <w:p w:rsidR="00CA4E64" w:rsidRPr="00010938" w:rsidRDefault="00CA4E64"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lastRenderedPageBreak/>
        <w:t xml:space="preserve">It was PW1’s evidence that the defendants signed a deed of </w:t>
      </w:r>
      <w:r w:rsidR="002505D1" w:rsidRPr="00010938">
        <w:rPr>
          <w:rFonts w:ascii="Times New Roman" w:hAnsi="Times New Roman" w:cs="Times New Roman"/>
          <w:sz w:val="24"/>
          <w:szCs w:val="24"/>
          <w:lang w:val="en-GB"/>
        </w:rPr>
        <w:t xml:space="preserve">settlement acknowledging they were </w:t>
      </w:r>
      <w:r w:rsidRPr="00010938">
        <w:rPr>
          <w:rFonts w:ascii="Times New Roman" w:hAnsi="Times New Roman" w:cs="Times New Roman"/>
          <w:sz w:val="24"/>
          <w:szCs w:val="24"/>
          <w:lang w:val="en-GB"/>
        </w:rPr>
        <w:t xml:space="preserve">indebted to the plaintiffs </w:t>
      </w:r>
      <w:r w:rsidR="002505D1" w:rsidRPr="00010938">
        <w:rPr>
          <w:rFonts w:ascii="Times New Roman" w:hAnsi="Times New Roman" w:cs="Times New Roman"/>
          <w:sz w:val="24"/>
          <w:szCs w:val="24"/>
          <w:lang w:val="en-GB"/>
        </w:rPr>
        <w:t>in the</w:t>
      </w:r>
      <w:r w:rsidRPr="00010938">
        <w:rPr>
          <w:rFonts w:ascii="Times New Roman" w:hAnsi="Times New Roman" w:cs="Times New Roman"/>
          <w:sz w:val="24"/>
          <w:szCs w:val="24"/>
          <w:lang w:val="en-GB"/>
        </w:rPr>
        <w:t xml:space="preserve"> sum of </w:t>
      </w:r>
      <w:r w:rsidR="00826BCA" w:rsidRPr="00010938">
        <w:rPr>
          <w:rFonts w:ascii="Times New Roman" w:hAnsi="Times New Roman" w:cs="Times New Roman"/>
          <w:sz w:val="24"/>
          <w:szCs w:val="24"/>
          <w:lang w:val="en-GB"/>
        </w:rPr>
        <w:t xml:space="preserve">UGX </w:t>
      </w:r>
      <w:r w:rsidRPr="00010938">
        <w:rPr>
          <w:rFonts w:ascii="Times New Roman" w:hAnsi="Times New Roman" w:cs="Times New Roman"/>
          <w:sz w:val="24"/>
          <w:szCs w:val="24"/>
          <w:lang w:val="en-GB"/>
        </w:rPr>
        <w:t>900,000,000/= and agreed to pay it back in ten instalments. It was his further evidence that the defendants defaulted in payment and on 15</w:t>
      </w:r>
      <w:r w:rsidRPr="00010938">
        <w:rPr>
          <w:rFonts w:ascii="Times New Roman" w:hAnsi="Times New Roman" w:cs="Times New Roman"/>
          <w:sz w:val="24"/>
          <w:szCs w:val="24"/>
          <w:vertAlign w:val="superscript"/>
          <w:lang w:val="en-GB"/>
        </w:rPr>
        <w:t>th</w:t>
      </w:r>
      <w:r w:rsidRPr="00010938">
        <w:rPr>
          <w:rFonts w:ascii="Times New Roman" w:hAnsi="Times New Roman" w:cs="Times New Roman"/>
          <w:sz w:val="24"/>
          <w:szCs w:val="24"/>
          <w:lang w:val="en-GB"/>
        </w:rPr>
        <w:t xml:space="preserve"> August 2011 they wrote a letter to the plaintiffs’ lawyers stating that they had failed to pay due to financial constraints but agreed to pay according to the schedule. They subsequently paid the 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plaintiff </w:t>
      </w:r>
      <w:r w:rsidR="00826BCA" w:rsidRPr="00010938">
        <w:rPr>
          <w:rFonts w:ascii="Times New Roman" w:hAnsi="Times New Roman" w:cs="Times New Roman"/>
          <w:sz w:val="24"/>
          <w:szCs w:val="24"/>
          <w:lang w:val="en-GB"/>
        </w:rPr>
        <w:t xml:space="preserve">UGX </w:t>
      </w:r>
      <w:r w:rsidRPr="00010938">
        <w:rPr>
          <w:rFonts w:ascii="Times New Roman" w:hAnsi="Times New Roman" w:cs="Times New Roman"/>
          <w:sz w:val="24"/>
          <w:szCs w:val="24"/>
          <w:lang w:val="en-GB"/>
        </w:rPr>
        <w:t>30,000,000/= and have failed to pay the outstanding balance.</w:t>
      </w:r>
    </w:p>
    <w:p w:rsidR="00CA4E64" w:rsidRPr="00010938" w:rsidRDefault="00B0782B"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DW1</w:t>
      </w:r>
      <w:r w:rsidR="00CA4E64" w:rsidRPr="00010938">
        <w:rPr>
          <w:rFonts w:ascii="Times New Roman" w:hAnsi="Times New Roman" w:cs="Times New Roman"/>
          <w:sz w:val="24"/>
          <w:szCs w:val="24"/>
          <w:lang w:val="en-GB"/>
        </w:rPr>
        <w:t xml:space="preserve"> denied that the plaintiffs advanced </w:t>
      </w:r>
      <w:r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900,000,000/= on the 31</w:t>
      </w:r>
      <w:r w:rsidR="00CA4E64" w:rsidRPr="00010938">
        <w:rPr>
          <w:rFonts w:ascii="Times New Roman" w:hAnsi="Times New Roman" w:cs="Times New Roman"/>
          <w:sz w:val="24"/>
          <w:szCs w:val="24"/>
          <w:vertAlign w:val="superscript"/>
          <w:lang w:val="en-GB"/>
        </w:rPr>
        <w:t>st</w:t>
      </w:r>
      <w:r w:rsidR="00CA4E64" w:rsidRPr="00010938">
        <w:rPr>
          <w:rFonts w:ascii="Times New Roman" w:hAnsi="Times New Roman" w:cs="Times New Roman"/>
          <w:sz w:val="24"/>
          <w:szCs w:val="24"/>
          <w:lang w:val="en-GB"/>
        </w:rPr>
        <w:t xml:space="preserve"> of January 2011 </w:t>
      </w:r>
      <w:r w:rsidRPr="00010938">
        <w:rPr>
          <w:rFonts w:ascii="Times New Roman" w:hAnsi="Times New Roman" w:cs="Times New Roman"/>
          <w:sz w:val="24"/>
          <w:szCs w:val="24"/>
          <w:lang w:val="en-GB"/>
        </w:rPr>
        <w:t>as alleged but asserted that</w:t>
      </w:r>
      <w:r w:rsidR="00017847" w:rsidRPr="00010938">
        <w:rPr>
          <w:rFonts w:ascii="Times New Roman" w:hAnsi="Times New Roman" w:cs="Times New Roman"/>
          <w:sz w:val="24"/>
          <w:szCs w:val="24"/>
          <w:lang w:val="en-GB"/>
        </w:rPr>
        <w:t xml:space="preserve"> </w:t>
      </w:r>
      <w:r w:rsidR="00CA4E64" w:rsidRPr="00010938">
        <w:rPr>
          <w:rFonts w:ascii="Times New Roman" w:hAnsi="Times New Roman" w:cs="Times New Roman"/>
          <w:sz w:val="24"/>
          <w:szCs w:val="24"/>
          <w:lang w:val="en-GB"/>
        </w:rPr>
        <w:t xml:space="preserve">the debt arose out of interest calculations. In cross examination, he admitted having paid </w:t>
      </w:r>
      <w:r w:rsidR="00017847"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 xml:space="preserve">30,000,000/= to the plaintiffs leaving a balance of </w:t>
      </w:r>
      <w:r w:rsidR="00017847"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 xml:space="preserve">870,000,000/=. In re-examination, he stated that they did not pay the </w:t>
      </w:r>
      <w:r w:rsidR="00017847"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 xml:space="preserve">870,000,000/= after realising that there was an over payment of </w:t>
      </w:r>
      <w:r w:rsidR="00017847"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1,890,150,000/= through RTGS transfers.</w:t>
      </w:r>
    </w:p>
    <w:p w:rsidR="00CA4E64" w:rsidRPr="00010938" w:rsidRDefault="00CA1F48"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w:t>
      </w:r>
      <w:r w:rsidR="00CA4E64" w:rsidRPr="00010938">
        <w:rPr>
          <w:rFonts w:ascii="Times New Roman" w:hAnsi="Times New Roman" w:cs="Times New Roman"/>
          <w:sz w:val="24"/>
          <w:szCs w:val="24"/>
          <w:lang w:val="en-GB"/>
        </w:rPr>
        <w:t xml:space="preserve">ounsel </w:t>
      </w:r>
      <w:r w:rsidRPr="00010938">
        <w:rPr>
          <w:rFonts w:ascii="Times New Roman" w:hAnsi="Times New Roman" w:cs="Times New Roman"/>
          <w:sz w:val="24"/>
          <w:szCs w:val="24"/>
          <w:lang w:val="en-GB"/>
        </w:rPr>
        <w:t xml:space="preserve">for the plaintiffs </w:t>
      </w:r>
      <w:r w:rsidR="00CA4E64" w:rsidRPr="00010938">
        <w:rPr>
          <w:rFonts w:ascii="Times New Roman" w:hAnsi="Times New Roman" w:cs="Times New Roman"/>
          <w:sz w:val="24"/>
          <w:szCs w:val="24"/>
          <w:lang w:val="en-GB"/>
        </w:rPr>
        <w:t xml:space="preserve">submitted that the defendants acknowledged their indebtness to the plaintiffs for the sum of </w:t>
      </w:r>
      <w:r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 xml:space="preserve">900,000,000/= and paid </w:t>
      </w:r>
      <w:r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 xml:space="preserve">30,000,000/= leaving a balance of </w:t>
      </w:r>
      <w:r w:rsidRPr="00010938">
        <w:rPr>
          <w:rFonts w:ascii="Times New Roman" w:hAnsi="Times New Roman" w:cs="Times New Roman"/>
          <w:sz w:val="24"/>
          <w:szCs w:val="24"/>
          <w:lang w:val="en-GB"/>
        </w:rPr>
        <w:t xml:space="preserve">UGX </w:t>
      </w:r>
      <w:r w:rsidR="00CA4E64" w:rsidRPr="00010938">
        <w:rPr>
          <w:rFonts w:ascii="Times New Roman" w:hAnsi="Times New Roman" w:cs="Times New Roman"/>
          <w:sz w:val="24"/>
          <w:szCs w:val="24"/>
          <w:lang w:val="en-GB"/>
        </w:rPr>
        <w:t>870,000</w:t>
      </w:r>
      <w:r w:rsidR="00805608" w:rsidRPr="00010938">
        <w:rPr>
          <w:rFonts w:ascii="Times New Roman" w:hAnsi="Times New Roman" w:cs="Times New Roman"/>
          <w:sz w:val="24"/>
          <w:szCs w:val="24"/>
          <w:lang w:val="en-GB"/>
        </w:rPr>
        <w:t>,000/=. He cited the decision</w:t>
      </w:r>
      <w:r w:rsidR="00CA4E64" w:rsidRPr="00010938">
        <w:rPr>
          <w:rFonts w:ascii="Times New Roman" w:hAnsi="Times New Roman" w:cs="Times New Roman"/>
          <w:sz w:val="24"/>
          <w:szCs w:val="24"/>
          <w:lang w:val="en-GB"/>
        </w:rPr>
        <w:t xml:space="preserve"> in the case of </w:t>
      </w:r>
      <w:r w:rsidR="00CA4E64" w:rsidRPr="00010938">
        <w:rPr>
          <w:rFonts w:ascii="Times New Roman" w:hAnsi="Times New Roman" w:cs="Times New Roman"/>
          <w:b/>
          <w:i/>
          <w:sz w:val="24"/>
          <w:szCs w:val="24"/>
          <w:lang w:val="en-GB"/>
        </w:rPr>
        <w:t xml:space="preserve">Arch Joel Kateregga &amp; Another </w:t>
      </w:r>
      <w:r w:rsidR="00B8529D" w:rsidRPr="00010938">
        <w:rPr>
          <w:rFonts w:ascii="Times New Roman" w:hAnsi="Times New Roman" w:cs="Times New Roman"/>
          <w:b/>
          <w:i/>
          <w:sz w:val="24"/>
          <w:szCs w:val="24"/>
          <w:lang w:val="en-GB"/>
        </w:rPr>
        <w:t>Vs</w:t>
      </w:r>
      <w:r w:rsidR="00CA4E64" w:rsidRPr="00010938">
        <w:rPr>
          <w:rFonts w:ascii="Times New Roman" w:hAnsi="Times New Roman" w:cs="Times New Roman"/>
          <w:b/>
          <w:i/>
          <w:sz w:val="24"/>
          <w:szCs w:val="24"/>
          <w:lang w:val="en-GB"/>
        </w:rPr>
        <w:t xml:space="preserve"> Uganda Post Ltd HCCS No. 20 of 2010</w:t>
      </w:r>
      <w:r w:rsidR="00CA4E64" w:rsidRPr="00010938">
        <w:rPr>
          <w:rFonts w:ascii="Times New Roman" w:hAnsi="Times New Roman" w:cs="Times New Roman"/>
          <w:sz w:val="24"/>
          <w:szCs w:val="24"/>
          <w:lang w:val="en-GB"/>
        </w:rPr>
        <w:t xml:space="preserve"> </w:t>
      </w:r>
      <w:r w:rsidRPr="00010938">
        <w:rPr>
          <w:rFonts w:ascii="Times New Roman" w:hAnsi="Times New Roman" w:cs="Times New Roman"/>
          <w:sz w:val="24"/>
          <w:szCs w:val="24"/>
          <w:lang w:val="en-GB"/>
        </w:rPr>
        <w:t>where</w:t>
      </w:r>
      <w:r w:rsidR="00CA4E64" w:rsidRPr="00010938">
        <w:rPr>
          <w:rFonts w:ascii="Times New Roman" w:hAnsi="Times New Roman" w:cs="Times New Roman"/>
          <w:sz w:val="24"/>
          <w:szCs w:val="24"/>
          <w:lang w:val="en-GB"/>
        </w:rPr>
        <w:t xml:space="preserve"> it was held that a breach of contract occurs when one </w:t>
      </w:r>
      <w:r w:rsidRPr="00010938">
        <w:rPr>
          <w:rFonts w:ascii="Times New Roman" w:hAnsi="Times New Roman" w:cs="Times New Roman"/>
          <w:sz w:val="24"/>
          <w:szCs w:val="24"/>
          <w:lang w:val="en-GB"/>
        </w:rPr>
        <w:t>or both</w:t>
      </w:r>
      <w:r w:rsidR="00CA4E64" w:rsidRPr="00010938">
        <w:rPr>
          <w:rFonts w:ascii="Times New Roman" w:hAnsi="Times New Roman" w:cs="Times New Roman"/>
          <w:sz w:val="24"/>
          <w:szCs w:val="24"/>
          <w:lang w:val="en-GB"/>
        </w:rPr>
        <w:t xml:space="preserve"> parties fail to fulfil the obligations imposed by the terms of the contract. He </w:t>
      </w:r>
      <w:r w:rsidR="00F767EF" w:rsidRPr="00010938">
        <w:rPr>
          <w:rFonts w:ascii="Times New Roman" w:hAnsi="Times New Roman" w:cs="Times New Roman"/>
          <w:sz w:val="24"/>
          <w:szCs w:val="24"/>
          <w:lang w:val="en-GB"/>
        </w:rPr>
        <w:t>prayed</w:t>
      </w:r>
      <w:r w:rsidR="00CA4E64" w:rsidRPr="00010938">
        <w:rPr>
          <w:rFonts w:ascii="Times New Roman" w:hAnsi="Times New Roman" w:cs="Times New Roman"/>
          <w:sz w:val="24"/>
          <w:szCs w:val="24"/>
          <w:lang w:val="en-GB"/>
        </w:rPr>
        <w:t xml:space="preserve"> that this issue be answered in the affirmative as well.</w:t>
      </w:r>
    </w:p>
    <w:p w:rsidR="00557FA3" w:rsidRPr="00010938" w:rsidRDefault="00B31BF3"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w:t>
      </w:r>
      <w:r w:rsidR="00CA4E64" w:rsidRPr="00010938">
        <w:rPr>
          <w:rFonts w:ascii="Times New Roman" w:hAnsi="Times New Roman" w:cs="Times New Roman"/>
          <w:sz w:val="24"/>
          <w:szCs w:val="24"/>
          <w:lang w:val="en-GB"/>
        </w:rPr>
        <w:t xml:space="preserve">ounsel </w:t>
      </w:r>
      <w:r w:rsidR="0033055A" w:rsidRPr="00010938">
        <w:rPr>
          <w:rFonts w:ascii="Times New Roman" w:hAnsi="Times New Roman" w:cs="Times New Roman"/>
          <w:sz w:val="24"/>
          <w:szCs w:val="24"/>
          <w:lang w:val="en-GB"/>
        </w:rPr>
        <w:t xml:space="preserve">for the defendant </w:t>
      </w:r>
      <w:r w:rsidR="00CA4E64" w:rsidRPr="00010938">
        <w:rPr>
          <w:rFonts w:ascii="Times New Roman" w:hAnsi="Times New Roman" w:cs="Times New Roman"/>
          <w:sz w:val="24"/>
          <w:szCs w:val="24"/>
          <w:lang w:val="en-GB"/>
        </w:rPr>
        <w:t>submitted that since there was no contract, there was no breach of contract.</w:t>
      </w:r>
      <w:r w:rsidRPr="00010938">
        <w:rPr>
          <w:rFonts w:ascii="Times New Roman" w:hAnsi="Times New Roman" w:cs="Times New Roman"/>
          <w:sz w:val="24"/>
          <w:szCs w:val="24"/>
          <w:lang w:val="en-GB"/>
        </w:rPr>
        <w:t xml:space="preserve"> Counsel </w:t>
      </w:r>
      <w:r w:rsidR="0033055A" w:rsidRPr="00010938">
        <w:rPr>
          <w:rFonts w:ascii="Times New Roman" w:hAnsi="Times New Roman" w:cs="Times New Roman"/>
          <w:sz w:val="24"/>
          <w:szCs w:val="24"/>
          <w:lang w:val="en-GB"/>
        </w:rPr>
        <w:t>based his argument on</w:t>
      </w:r>
      <w:r w:rsidRPr="00010938">
        <w:rPr>
          <w:rFonts w:ascii="Times New Roman" w:hAnsi="Times New Roman" w:cs="Times New Roman"/>
          <w:sz w:val="24"/>
          <w:szCs w:val="24"/>
          <w:lang w:val="en-GB"/>
        </w:rPr>
        <w:t xml:space="preserve"> the defendant</w:t>
      </w:r>
      <w:r w:rsidR="00557FA3"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s </w:t>
      </w:r>
      <w:r w:rsidR="0033055A" w:rsidRPr="00010938">
        <w:rPr>
          <w:rFonts w:ascii="Times New Roman" w:hAnsi="Times New Roman" w:cs="Times New Roman"/>
          <w:sz w:val="24"/>
          <w:szCs w:val="24"/>
          <w:lang w:val="en-GB"/>
        </w:rPr>
        <w:t>stand</w:t>
      </w:r>
      <w:r w:rsidRPr="00010938">
        <w:rPr>
          <w:rFonts w:ascii="Times New Roman" w:hAnsi="Times New Roman" w:cs="Times New Roman"/>
          <w:sz w:val="24"/>
          <w:szCs w:val="24"/>
          <w:lang w:val="en-GB"/>
        </w:rPr>
        <w:t xml:space="preserve"> that the contract between the parties was illegal and therefore unenforceable.</w:t>
      </w:r>
    </w:p>
    <w:p w:rsidR="00557FA3" w:rsidRPr="00010938" w:rsidRDefault="00557FA3"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Having answered the </w:t>
      </w:r>
      <w:r w:rsidR="00227A4F" w:rsidRPr="00010938">
        <w:rPr>
          <w:rFonts w:ascii="Times New Roman" w:hAnsi="Times New Roman" w:cs="Times New Roman"/>
          <w:sz w:val="24"/>
          <w:szCs w:val="24"/>
          <w:lang w:val="en-GB"/>
        </w:rPr>
        <w:t>1</w:t>
      </w:r>
      <w:r w:rsidR="00227A4F" w:rsidRPr="00010938">
        <w:rPr>
          <w:rFonts w:ascii="Times New Roman" w:hAnsi="Times New Roman" w:cs="Times New Roman"/>
          <w:sz w:val="24"/>
          <w:szCs w:val="24"/>
          <w:vertAlign w:val="superscript"/>
          <w:lang w:val="en-GB"/>
        </w:rPr>
        <w:t>st</w:t>
      </w:r>
      <w:r w:rsidR="00227A4F" w:rsidRPr="00010938">
        <w:rPr>
          <w:rFonts w:ascii="Times New Roman" w:hAnsi="Times New Roman" w:cs="Times New Roman"/>
          <w:sz w:val="24"/>
          <w:szCs w:val="24"/>
          <w:lang w:val="en-GB"/>
        </w:rPr>
        <w:t xml:space="preserve"> issue and one framed subsequently</w:t>
      </w:r>
      <w:r w:rsidRPr="00010938">
        <w:rPr>
          <w:rFonts w:ascii="Times New Roman" w:hAnsi="Times New Roman" w:cs="Times New Roman"/>
          <w:sz w:val="24"/>
          <w:szCs w:val="24"/>
          <w:lang w:val="en-GB"/>
        </w:rPr>
        <w:t xml:space="preserve"> in the affirmative, it is now </w:t>
      </w:r>
      <w:r w:rsidR="00561B61" w:rsidRPr="00010938">
        <w:rPr>
          <w:rFonts w:ascii="Times New Roman" w:hAnsi="Times New Roman" w:cs="Times New Roman"/>
          <w:sz w:val="24"/>
          <w:szCs w:val="24"/>
          <w:lang w:val="en-GB"/>
        </w:rPr>
        <w:t xml:space="preserve">incumbent </w:t>
      </w:r>
      <w:r w:rsidRPr="00010938">
        <w:rPr>
          <w:rFonts w:ascii="Times New Roman" w:hAnsi="Times New Roman" w:cs="Times New Roman"/>
          <w:sz w:val="24"/>
          <w:szCs w:val="24"/>
          <w:lang w:val="en-GB"/>
        </w:rPr>
        <w:t>on court to determine whether the contract was breach</w:t>
      </w:r>
      <w:r w:rsidR="00561B61" w:rsidRPr="00010938">
        <w:rPr>
          <w:rFonts w:ascii="Times New Roman" w:hAnsi="Times New Roman" w:cs="Times New Roman"/>
          <w:sz w:val="24"/>
          <w:szCs w:val="24"/>
          <w:lang w:val="en-GB"/>
        </w:rPr>
        <w:t>ed</w:t>
      </w:r>
      <w:r w:rsidRPr="00010938">
        <w:rPr>
          <w:rFonts w:ascii="Times New Roman" w:hAnsi="Times New Roman" w:cs="Times New Roman"/>
          <w:sz w:val="24"/>
          <w:szCs w:val="24"/>
          <w:lang w:val="en-GB"/>
        </w:rPr>
        <w:t xml:space="preserve"> by the defendants. </w:t>
      </w:r>
    </w:p>
    <w:p w:rsidR="00557FA3" w:rsidRPr="00010938" w:rsidRDefault="00557FA3"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It has been established that the defendants signed the deed of settlement dated 14</w:t>
      </w:r>
      <w:r w:rsidRPr="00010938">
        <w:rPr>
          <w:rFonts w:ascii="Times New Roman" w:hAnsi="Times New Roman" w:cs="Times New Roman"/>
          <w:sz w:val="24"/>
          <w:szCs w:val="24"/>
          <w:vertAlign w:val="superscript"/>
          <w:lang w:val="en-GB"/>
        </w:rPr>
        <w:t>th</w:t>
      </w:r>
      <w:r w:rsidRPr="00010938">
        <w:rPr>
          <w:rFonts w:ascii="Times New Roman" w:hAnsi="Times New Roman" w:cs="Times New Roman"/>
          <w:sz w:val="24"/>
          <w:szCs w:val="24"/>
          <w:lang w:val="en-GB"/>
        </w:rPr>
        <w:t xml:space="preserve"> February 2011 and </w:t>
      </w:r>
      <w:r w:rsidR="003A67AD" w:rsidRPr="00010938">
        <w:rPr>
          <w:rFonts w:ascii="Times New Roman" w:hAnsi="Times New Roman" w:cs="Times New Roman"/>
          <w:sz w:val="24"/>
          <w:szCs w:val="24"/>
          <w:lang w:val="en-GB"/>
        </w:rPr>
        <w:t>under paragraph 2 thereof issued</w:t>
      </w:r>
      <w:r w:rsidRPr="00010938">
        <w:rPr>
          <w:rFonts w:ascii="Times New Roman" w:hAnsi="Times New Roman" w:cs="Times New Roman"/>
          <w:sz w:val="24"/>
          <w:szCs w:val="24"/>
          <w:lang w:val="en-GB"/>
        </w:rPr>
        <w:t xml:space="preserve"> 10 post dated cheques drawn on Diamond Trust Bank which when presented were returned unpaid. The reason for dishonour </w:t>
      </w:r>
      <w:r w:rsidR="003A67AD" w:rsidRPr="00010938">
        <w:rPr>
          <w:rFonts w:ascii="Times New Roman" w:hAnsi="Times New Roman" w:cs="Times New Roman"/>
          <w:sz w:val="24"/>
          <w:szCs w:val="24"/>
          <w:lang w:val="en-GB"/>
        </w:rPr>
        <w:t xml:space="preserve">as </w:t>
      </w:r>
      <w:r w:rsidRPr="00010938">
        <w:rPr>
          <w:rFonts w:ascii="Times New Roman" w:hAnsi="Times New Roman" w:cs="Times New Roman"/>
          <w:sz w:val="24"/>
          <w:szCs w:val="24"/>
          <w:lang w:val="en-GB"/>
        </w:rPr>
        <w:t xml:space="preserve">noted by the Bank, was on account of “account closed”. </w:t>
      </w:r>
    </w:p>
    <w:p w:rsidR="00CB3871" w:rsidRPr="00010938" w:rsidRDefault="00793E26" w:rsidP="00010938">
      <w:pPr>
        <w:tabs>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Dw1 who </w:t>
      </w:r>
      <w:r w:rsidR="00917DF5" w:rsidRPr="00010938">
        <w:rPr>
          <w:rFonts w:ascii="Times New Roman" w:hAnsi="Times New Roman" w:cs="Times New Roman"/>
          <w:sz w:val="24"/>
          <w:szCs w:val="24"/>
          <w:lang w:val="en-GB"/>
        </w:rPr>
        <w:t xml:space="preserve">was the sole witness called by the defendants </w:t>
      </w:r>
      <w:r w:rsidRPr="00010938">
        <w:rPr>
          <w:rFonts w:ascii="Times New Roman" w:hAnsi="Times New Roman" w:cs="Times New Roman"/>
          <w:sz w:val="24"/>
          <w:szCs w:val="24"/>
          <w:lang w:val="en-GB"/>
        </w:rPr>
        <w:t xml:space="preserve">denied the claim of </w:t>
      </w:r>
      <w:r w:rsidR="0052749E" w:rsidRPr="00010938">
        <w:rPr>
          <w:rFonts w:ascii="Times New Roman" w:hAnsi="Times New Roman" w:cs="Times New Roman"/>
          <w:sz w:val="24"/>
          <w:szCs w:val="24"/>
          <w:lang w:val="en-GB"/>
        </w:rPr>
        <w:t>the plaintiffs and relied on EX D1 and Ex D3</w:t>
      </w:r>
      <w:r w:rsidR="00F767EF"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Ex D1 is a summy of</w:t>
      </w:r>
      <w:r w:rsidR="00917DF5" w:rsidRPr="00010938">
        <w:rPr>
          <w:rFonts w:ascii="Times New Roman" w:hAnsi="Times New Roman" w:cs="Times New Roman"/>
          <w:sz w:val="24"/>
          <w:szCs w:val="24"/>
          <w:lang w:val="en-GB"/>
        </w:rPr>
        <w:t xml:space="preserve"> loan account between the second plaintiff and the second </w:t>
      </w:r>
      <w:r w:rsidR="0066266F" w:rsidRPr="00010938">
        <w:rPr>
          <w:rFonts w:ascii="Times New Roman" w:hAnsi="Times New Roman" w:cs="Times New Roman"/>
          <w:sz w:val="24"/>
          <w:szCs w:val="24"/>
          <w:lang w:val="en-GB"/>
        </w:rPr>
        <w:t xml:space="preserve">defendant maintained between August 2008 and August 2010 and EX D3 is the Deed of </w:t>
      </w:r>
      <w:r w:rsidR="0052749E" w:rsidRPr="00010938">
        <w:rPr>
          <w:rFonts w:ascii="Times New Roman" w:hAnsi="Times New Roman" w:cs="Times New Roman"/>
          <w:sz w:val="24"/>
          <w:szCs w:val="24"/>
          <w:lang w:val="en-GB"/>
        </w:rPr>
        <w:lastRenderedPageBreak/>
        <w:t>S</w:t>
      </w:r>
      <w:r w:rsidR="0066266F" w:rsidRPr="00010938">
        <w:rPr>
          <w:rFonts w:ascii="Times New Roman" w:hAnsi="Times New Roman" w:cs="Times New Roman"/>
          <w:sz w:val="24"/>
          <w:szCs w:val="24"/>
          <w:lang w:val="en-GB"/>
        </w:rPr>
        <w:t xml:space="preserve">ettlement. DW1 invited court to look at these and make necessary interferences. Further in para 7 of </w:t>
      </w:r>
      <w:r w:rsidR="00CB3871" w:rsidRPr="00010938">
        <w:rPr>
          <w:rFonts w:ascii="Times New Roman" w:hAnsi="Times New Roman" w:cs="Times New Roman"/>
          <w:sz w:val="24"/>
          <w:szCs w:val="24"/>
          <w:lang w:val="en-GB"/>
        </w:rPr>
        <w:t>his witness statement DW1 stated:-</w:t>
      </w:r>
    </w:p>
    <w:p w:rsidR="00483933" w:rsidRPr="00010938" w:rsidRDefault="00CB3871" w:rsidP="00010938">
      <w:pPr>
        <w:tabs>
          <w:tab w:val="left" w:pos="1080"/>
          <w:tab w:val="left" w:pos="8340"/>
        </w:tabs>
        <w:spacing w:line="360" w:lineRule="auto"/>
        <w:ind w:left="108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“That to my knowledge and ac</w:t>
      </w:r>
      <w:r w:rsidR="00483933" w:rsidRPr="00010938">
        <w:rPr>
          <w:rFonts w:ascii="Times New Roman" w:hAnsi="Times New Roman" w:cs="Times New Roman"/>
          <w:i/>
          <w:sz w:val="24"/>
          <w:szCs w:val="24"/>
          <w:lang w:val="en-GB"/>
        </w:rPr>
        <w:t>cording to documentary evidence</w:t>
      </w:r>
      <w:r w:rsidRPr="00010938">
        <w:rPr>
          <w:rFonts w:ascii="Times New Roman" w:hAnsi="Times New Roman" w:cs="Times New Roman"/>
          <w:i/>
          <w:sz w:val="24"/>
          <w:szCs w:val="24"/>
          <w:lang w:val="en-GB"/>
        </w:rPr>
        <w:t xml:space="preserve"> available between May 2008 and November 2011</w:t>
      </w:r>
      <w:r w:rsidR="00483933" w:rsidRPr="00010938">
        <w:rPr>
          <w:rFonts w:ascii="Times New Roman" w:hAnsi="Times New Roman" w:cs="Times New Roman"/>
          <w:i/>
          <w:sz w:val="24"/>
          <w:szCs w:val="24"/>
          <w:lang w:val="en-GB"/>
        </w:rPr>
        <w:t xml:space="preserve"> the third defendant and ourselves remitted in the plaintiffs various Bank Accounts at l</w:t>
      </w:r>
      <w:r w:rsidR="0092610C" w:rsidRPr="00010938">
        <w:rPr>
          <w:rFonts w:ascii="Times New Roman" w:hAnsi="Times New Roman" w:cs="Times New Roman"/>
          <w:i/>
          <w:sz w:val="24"/>
          <w:szCs w:val="24"/>
          <w:lang w:val="en-GB"/>
        </w:rPr>
        <w:t>e</w:t>
      </w:r>
      <w:r w:rsidR="00483933" w:rsidRPr="00010938">
        <w:rPr>
          <w:rFonts w:ascii="Times New Roman" w:hAnsi="Times New Roman" w:cs="Times New Roman"/>
          <w:i/>
          <w:sz w:val="24"/>
          <w:szCs w:val="24"/>
          <w:lang w:val="en-GB"/>
        </w:rPr>
        <w:t xml:space="preserve">ast UGX 1,890,180,000/= (One Billion Eight Hundred Ninety Million One Hundred Eighty Thousand). The said sum </w:t>
      </w:r>
      <w:r w:rsidR="009626CA" w:rsidRPr="00010938">
        <w:rPr>
          <w:rFonts w:ascii="Times New Roman" w:hAnsi="Times New Roman" w:cs="Times New Roman"/>
          <w:i/>
          <w:sz w:val="24"/>
          <w:szCs w:val="24"/>
          <w:lang w:val="en-GB"/>
        </w:rPr>
        <w:t>of money is payment of principal</w:t>
      </w:r>
      <w:r w:rsidR="00483933" w:rsidRPr="00010938">
        <w:rPr>
          <w:rFonts w:ascii="Times New Roman" w:hAnsi="Times New Roman" w:cs="Times New Roman"/>
          <w:i/>
          <w:sz w:val="24"/>
          <w:szCs w:val="24"/>
          <w:lang w:val="en-GB"/>
        </w:rPr>
        <w:t xml:space="preserve"> and interest on the sums extended to ourselv</w:t>
      </w:r>
      <w:r w:rsidR="009626CA" w:rsidRPr="00010938">
        <w:rPr>
          <w:rFonts w:ascii="Times New Roman" w:hAnsi="Times New Roman" w:cs="Times New Roman"/>
          <w:i/>
          <w:sz w:val="24"/>
          <w:szCs w:val="24"/>
          <w:lang w:val="en-GB"/>
        </w:rPr>
        <w:t>es as mentioned in paragraphs 4</w:t>
      </w:r>
      <w:r w:rsidR="00483933" w:rsidRPr="00010938">
        <w:rPr>
          <w:rFonts w:ascii="Times New Roman" w:hAnsi="Times New Roman" w:cs="Times New Roman"/>
          <w:i/>
          <w:sz w:val="24"/>
          <w:szCs w:val="24"/>
          <w:lang w:val="en-GB"/>
        </w:rPr>
        <w:t xml:space="preserve"> here</w:t>
      </w:r>
      <w:r w:rsidR="009626CA" w:rsidRPr="00010938">
        <w:rPr>
          <w:rFonts w:ascii="Times New Roman" w:hAnsi="Times New Roman" w:cs="Times New Roman"/>
          <w:i/>
          <w:sz w:val="24"/>
          <w:szCs w:val="24"/>
          <w:lang w:val="en-GB"/>
        </w:rPr>
        <w:t xml:space="preserve">in </w:t>
      </w:r>
      <w:r w:rsidR="00483933" w:rsidRPr="00010938">
        <w:rPr>
          <w:rFonts w:ascii="Times New Roman" w:hAnsi="Times New Roman" w:cs="Times New Roman"/>
          <w:i/>
          <w:sz w:val="24"/>
          <w:szCs w:val="24"/>
          <w:lang w:val="en-GB"/>
        </w:rPr>
        <w:t xml:space="preserve">above. The evidence of those remittances comprise EX.D4”  </w:t>
      </w:r>
    </w:p>
    <w:p w:rsidR="004734B6" w:rsidRPr="00010938" w:rsidRDefault="004734B6"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As noted in the testimony of DW1, the documentary evidence available cover</w:t>
      </w:r>
      <w:r w:rsidR="007B473F" w:rsidRPr="00010938">
        <w:rPr>
          <w:rFonts w:ascii="Times New Roman" w:hAnsi="Times New Roman" w:cs="Times New Roman"/>
          <w:sz w:val="24"/>
          <w:szCs w:val="24"/>
          <w:lang w:val="en-GB"/>
        </w:rPr>
        <w:t>s</w:t>
      </w:r>
      <w:r w:rsidRPr="00010938">
        <w:rPr>
          <w:rFonts w:ascii="Times New Roman" w:hAnsi="Times New Roman" w:cs="Times New Roman"/>
          <w:sz w:val="24"/>
          <w:szCs w:val="24"/>
          <w:lang w:val="en-GB"/>
        </w:rPr>
        <w:t xml:space="preserve"> the period between May 2008 and November 2011. However i note that the Deed of </w:t>
      </w:r>
      <w:r w:rsidR="00120B37" w:rsidRPr="00010938">
        <w:rPr>
          <w:rFonts w:ascii="Times New Roman" w:hAnsi="Times New Roman" w:cs="Times New Roman"/>
          <w:sz w:val="24"/>
          <w:szCs w:val="24"/>
          <w:lang w:val="en-GB"/>
        </w:rPr>
        <w:t>S</w:t>
      </w:r>
      <w:r w:rsidRPr="00010938">
        <w:rPr>
          <w:rFonts w:ascii="Times New Roman" w:hAnsi="Times New Roman" w:cs="Times New Roman"/>
          <w:sz w:val="24"/>
          <w:szCs w:val="24"/>
          <w:lang w:val="en-GB"/>
        </w:rPr>
        <w:t>ettlement</w:t>
      </w:r>
      <w:r w:rsidR="009626CA" w:rsidRPr="00010938">
        <w:rPr>
          <w:rFonts w:ascii="Times New Roman" w:hAnsi="Times New Roman" w:cs="Times New Roman"/>
          <w:sz w:val="24"/>
          <w:szCs w:val="24"/>
          <w:lang w:val="en-GB"/>
        </w:rPr>
        <w:t xml:space="preserve"> </w:t>
      </w:r>
      <w:r w:rsidRPr="00010938">
        <w:rPr>
          <w:rFonts w:ascii="Times New Roman" w:hAnsi="Times New Roman" w:cs="Times New Roman"/>
          <w:sz w:val="24"/>
          <w:szCs w:val="24"/>
          <w:lang w:val="en-GB"/>
        </w:rPr>
        <w:t>- EX D3 is dated 14</w:t>
      </w:r>
      <w:r w:rsidRPr="00010938">
        <w:rPr>
          <w:rFonts w:ascii="Times New Roman" w:hAnsi="Times New Roman" w:cs="Times New Roman"/>
          <w:sz w:val="24"/>
          <w:szCs w:val="24"/>
          <w:vertAlign w:val="superscript"/>
          <w:lang w:val="en-GB"/>
        </w:rPr>
        <w:t>th</w:t>
      </w:r>
      <w:r w:rsidRPr="00010938">
        <w:rPr>
          <w:rFonts w:ascii="Times New Roman" w:hAnsi="Times New Roman" w:cs="Times New Roman"/>
          <w:sz w:val="24"/>
          <w:szCs w:val="24"/>
          <w:lang w:val="en-GB"/>
        </w:rPr>
        <w:t xml:space="preserve"> February 2011 and does not make any mention of the transactions mentioned in DW1’s testimony above. The statement of account dated 31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January 2014 mentioned in the last sentence of the 1</w:t>
      </w:r>
      <w:r w:rsidRPr="00010938">
        <w:rPr>
          <w:rFonts w:ascii="Times New Roman" w:hAnsi="Times New Roman" w:cs="Times New Roman"/>
          <w:sz w:val="24"/>
          <w:szCs w:val="24"/>
          <w:vertAlign w:val="superscript"/>
          <w:lang w:val="en-GB"/>
        </w:rPr>
        <w:t>st</w:t>
      </w:r>
      <w:r w:rsidRPr="00010938">
        <w:rPr>
          <w:rFonts w:ascii="Times New Roman" w:hAnsi="Times New Roman" w:cs="Times New Roman"/>
          <w:sz w:val="24"/>
          <w:szCs w:val="24"/>
          <w:lang w:val="en-GB"/>
        </w:rPr>
        <w:t xml:space="preserve"> paragraph of the Deed of </w:t>
      </w:r>
      <w:r w:rsidR="00585699" w:rsidRPr="00010938">
        <w:rPr>
          <w:rFonts w:ascii="Times New Roman" w:hAnsi="Times New Roman" w:cs="Times New Roman"/>
          <w:sz w:val="24"/>
          <w:szCs w:val="24"/>
          <w:lang w:val="en-GB"/>
        </w:rPr>
        <w:t>S</w:t>
      </w:r>
      <w:r w:rsidRPr="00010938">
        <w:rPr>
          <w:rFonts w:ascii="Times New Roman" w:hAnsi="Times New Roman" w:cs="Times New Roman"/>
          <w:sz w:val="24"/>
          <w:szCs w:val="24"/>
          <w:lang w:val="en-GB"/>
        </w:rPr>
        <w:t xml:space="preserve">ettlement is EX D1 which DW1 refers to in his witness statement at paragraph 5 and calls upon court to look at </w:t>
      </w:r>
      <w:r w:rsidR="00120B37" w:rsidRPr="00010938">
        <w:rPr>
          <w:rFonts w:ascii="Times New Roman" w:hAnsi="Times New Roman" w:cs="Times New Roman"/>
          <w:sz w:val="24"/>
          <w:szCs w:val="24"/>
          <w:lang w:val="en-GB"/>
        </w:rPr>
        <w:t xml:space="preserve">it </w:t>
      </w:r>
      <w:r w:rsidRPr="00010938">
        <w:rPr>
          <w:rFonts w:ascii="Times New Roman" w:hAnsi="Times New Roman" w:cs="Times New Roman"/>
          <w:sz w:val="24"/>
          <w:szCs w:val="24"/>
          <w:lang w:val="en-GB"/>
        </w:rPr>
        <w:t xml:space="preserve">alongside EX D3 for necessary inferences. </w:t>
      </w:r>
    </w:p>
    <w:p w:rsidR="00092CD3" w:rsidRPr="00010938" w:rsidRDefault="004734B6"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In his submission Counsel for the defendant argued that in absence </w:t>
      </w:r>
      <w:r w:rsidR="00C33F5B" w:rsidRPr="00010938">
        <w:rPr>
          <w:rFonts w:ascii="Times New Roman" w:hAnsi="Times New Roman" w:cs="Times New Roman"/>
          <w:sz w:val="24"/>
          <w:szCs w:val="24"/>
          <w:lang w:val="en-GB"/>
        </w:rPr>
        <w:t>of plaintiffs evidence to show how the UGX 1,890,180,000/= was applied lends credence to the defendants argument</w:t>
      </w:r>
      <w:r w:rsidR="00120B37" w:rsidRPr="00010938">
        <w:rPr>
          <w:rFonts w:ascii="Times New Roman" w:hAnsi="Times New Roman" w:cs="Times New Roman"/>
          <w:sz w:val="24"/>
          <w:szCs w:val="24"/>
          <w:lang w:val="en-GB"/>
        </w:rPr>
        <w:t xml:space="preserve"> that the plaintiffs received far more than they would have</w:t>
      </w:r>
      <w:r w:rsidR="00AD01D1" w:rsidRPr="00010938">
        <w:rPr>
          <w:rFonts w:ascii="Times New Roman" w:hAnsi="Times New Roman" w:cs="Times New Roman"/>
          <w:sz w:val="24"/>
          <w:szCs w:val="24"/>
          <w:lang w:val="en-GB"/>
        </w:rPr>
        <w:t>. On his part Counsel for the plaintiff argued</w:t>
      </w:r>
      <w:r w:rsidR="0014413B" w:rsidRPr="00010938">
        <w:rPr>
          <w:rFonts w:ascii="Times New Roman" w:hAnsi="Times New Roman" w:cs="Times New Roman"/>
          <w:sz w:val="24"/>
          <w:szCs w:val="24"/>
          <w:lang w:val="en-GB"/>
        </w:rPr>
        <w:t>,</w:t>
      </w:r>
      <w:r w:rsidR="00AD01D1" w:rsidRPr="00010938">
        <w:rPr>
          <w:rFonts w:ascii="Times New Roman" w:hAnsi="Times New Roman" w:cs="Times New Roman"/>
          <w:sz w:val="24"/>
          <w:szCs w:val="24"/>
          <w:lang w:val="en-GB"/>
        </w:rPr>
        <w:t xml:space="preserve"> quite rightly</w:t>
      </w:r>
      <w:r w:rsidR="00207454" w:rsidRPr="00010938">
        <w:rPr>
          <w:rFonts w:ascii="Times New Roman" w:hAnsi="Times New Roman" w:cs="Times New Roman"/>
          <w:sz w:val="24"/>
          <w:szCs w:val="24"/>
          <w:lang w:val="en-GB"/>
        </w:rPr>
        <w:t xml:space="preserve"> in my </w:t>
      </w:r>
      <w:r w:rsidR="0014413B" w:rsidRPr="00010938">
        <w:rPr>
          <w:rFonts w:ascii="Times New Roman" w:hAnsi="Times New Roman" w:cs="Times New Roman"/>
          <w:sz w:val="24"/>
          <w:szCs w:val="24"/>
          <w:lang w:val="en-GB"/>
        </w:rPr>
        <w:t xml:space="preserve">view,  </w:t>
      </w:r>
      <w:r w:rsidR="00EB628E" w:rsidRPr="00010938">
        <w:rPr>
          <w:rFonts w:ascii="Times New Roman" w:hAnsi="Times New Roman" w:cs="Times New Roman"/>
          <w:sz w:val="24"/>
          <w:szCs w:val="24"/>
          <w:lang w:val="en-GB"/>
        </w:rPr>
        <w:t>that the defendant</w:t>
      </w:r>
      <w:r w:rsidR="009626CA" w:rsidRPr="00010938">
        <w:rPr>
          <w:rFonts w:ascii="Times New Roman" w:hAnsi="Times New Roman" w:cs="Times New Roman"/>
          <w:sz w:val="24"/>
          <w:szCs w:val="24"/>
          <w:lang w:val="en-GB"/>
        </w:rPr>
        <w:t>’</w:t>
      </w:r>
      <w:r w:rsidR="00EB628E" w:rsidRPr="00010938">
        <w:rPr>
          <w:rFonts w:ascii="Times New Roman" w:hAnsi="Times New Roman" w:cs="Times New Roman"/>
          <w:sz w:val="24"/>
          <w:szCs w:val="24"/>
          <w:lang w:val="en-GB"/>
        </w:rPr>
        <w:t xml:space="preserve">s evidence </w:t>
      </w:r>
      <w:r w:rsidR="00FF2907" w:rsidRPr="00010938">
        <w:rPr>
          <w:rFonts w:ascii="Times New Roman" w:hAnsi="Times New Roman" w:cs="Times New Roman"/>
          <w:sz w:val="24"/>
          <w:szCs w:val="24"/>
          <w:lang w:val="en-GB"/>
        </w:rPr>
        <w:t xml:space="preserve">under paragraph </w:t>
      </w:r>
      <w:r w:rsidR="008D6189" w:rsidRPr="00010938">
        <w:rPr>
          <w:rFonts w:ascii="Times New Roman" w:hAnsi="Times New Roman" w:cs="Times New Roman"/>
          <w:sz w:val="24"/>
          <w:szCs w:val="24"/>
          <w:lang w:val="en-GB"/>
        </w:rPr>
        <w:t xml:space="preserve">7 (set out above) relies on </w:t>
      </w:r>
      <w:r w:rsidR="005F7BDC" w:rsidRPr="00010938">
        <w:rPr>
          <w:rFonts w:ascii="Times New Roman" w:hAnsi="Times New Roman" w:cs="Times New Roman"/>
          <w:sz w:val="24"/>
          <w:szCs w:val="24"/>
          <w:lang w:val="en-GB"/>
        </w:rPr>
        <w:t>unsi</w:t>
      </w:r>
      <w:r w:rsidR="009626CA" w:rsidRPr="00010938">
        <w:rPr>
          <w:rFonts w:ascii="Times New Roman" w:hAnsi="Times New Roman" w:cs="Times New Roman"/>
          <w:sz w:val="24"/>
          <w:szCs w:val="24"/>
          <w:lang w:val="en-GB"/>
        </w:rPr>
        <w:t>gned documents, is contradictory</w:t>
      </w:r>
      <w:r w:rsidR="005F7BDC" w:rsidRPr="00010938">
        <w:rPr>
          <w:rFonts w:ascii="Times New Roman" w:hAnsi="Times New Roman" w:cs="Times New Roman"/>
          <w:sz w:val="24"/>
          <w:szCs w:val="24"/>
          <w:lang w:val="en-GB"/>
        </w:rPr>
        <w:t xml:space="preserve"> </w:t>
      </w:r>
      <w:r w:rsidR="00092CD3" w:rsidRPr="00010938">
        <w:rPr>
          <w:rFonts w:ascii="Times New Roman" w:hAnsi="Times New Roman" w:cs="Times New Roman"/>
          <w:sz w:val="24"/>
          <w:szCs w:val="24"/>
          <w:lang w:val="en-GB"/>
        </w:rPr>
        <w:t xml:space="preserve">and falls short of any proof whatsoever, and cannot be relied on to contradict the signed Deed of </w:t>
      </w:r>
      <w:r w:rsidR="00585699" w:rsidRPr="00010938">
        <w:rPr>
          <w:rFonts w:ascii="Times New Roman" w:hAnsi="Times New Roman" w:cs="Times New Roman"/>
          <w:sz w:val="24"/>
          <w:szCs w:val="24"/>
          <w:lang w:val="en-GB"/>
        </w:rPr>
        <w:t>S</w:t>
      </w:r>
      <w:r w:rsidR="00092CD3" w:rsidRPr="00010938">
        <w:rPr>
          <w:rFonts w:ascii="Times New Roman" w:hAnsi="Times New Roman" w:cs="Times New Roman"/>
          <w:sz w:val="24"/>
          <w:szCs w:val="24"/>
          <w:lang w:val="en-GB"/>
        </w:rPr>
        <w:t xml:space="preserve">ettlement. </w:t>
      </w:r>
    </w:p>
    <w:p w:rsidR="00F11446" w:rsidRPr="00010938" w:rsidRDefault="00092CD3"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Counsel for the plaintiff argued – and i am in agreement- that the defendant cannot adduce </w:t>
      </w:r>
      <w:r w:rsidR="00A46510" w:rsidRPr="00010938">
        <w:rPr>
          <w:rFonts w:ascii="Times New Roman" w:hAnsi="Times New Roman" w:cs="Times New Roman"/>
          <w:sz w:val="24"/>
          <w:szCs w:val="24"/>
          <w:lang w:val="en-GB"/>
        </w:rPr>
        <w:t>parole</w:t>
      </w:r>
      <w:r w:rsidR="00CE6007" w:rsidRPr="00010938">
        <w:rPr>
          <w:rFonts w:ascii="Times New Roman" w:hAnsi="Times New Roman" w:cs="Times New Roman"/>
          <w:sz w:val="24"/>
          <w:szCs w:val="24"/>
          <w:lang w:val="en-GB"/>
        </w:rPr>
        <w:t xml:space="preserve"> evidenc</w:t>
      </w:r>
      <w:r w:rsidR="008006EF" w:rsidRPr="00010938">
        <w:rPr>
          <w:rFonts w:ascii="Times New Roman" w:hAnsi="Times New Roman" w:cs="Times New Roman"/>
          <w:sz w:val="24"/>
          <w:szCs w:val="24"/>
          <w:lang w:val="en-GB"/>
        </w:rPr>
        <w:t>e to alter a written document i.e</w:t>
      </w:r>
      <w:r w:rsidR="00CE6007" w:rsidRPr="00010938">
        <w:rPr>
          <w:rFonts w:ascii="Times New Roman" w:hAnsi="Times New Roman" w:cs="Times New Roman"/>
          <w:sz w:val="24"/>
          <w:szCs w:val="24"/>
          <w:lang w:val="en-GB"/>
        </w:rPr>
        <w:t xml:space="preserve"> the Deed of </w:t>
      </w:r>
      <w:r w:rsidR="008006EF" w:rsidRPr="00010938">
        <w:rPr>
          <w:rFonts w:ascii="Times New Roman" w:hAnsi="Times New Roman" w:cs="Times New Roman"/>
          <w:sz w:val="24"/>
          <w:szCs w:val="24"/>
          <w:lang w:val="en-GB"/>
        </w:rPr>
        <w:t>S</w:t>
      </w:r>
      <w:r w:rsidR="00CE6007" w:rsidRPr="00010938">
        <w:rPr>
          <w:rFonts w:ascii="Times New Roman" w:hAnsi="Times New Roman" w:cs="Times New Roman"/>
          <w:sz w:val="24"/>
          <w:szCs w:val="24"/>
          <w:lang w:val="en-GB"/>
        </w:rPr>
        <w:t>ettlement because it is barred by Ss 9</w:t>
      </w:r>
      <w:r w:rsidR="007236BA" w:rsidRPr="00010938">
        <w:rPr>
          <w:rFonts w:ascii="Times New Roman" w:hAnsi="Times New Roman" w:cs="Times New Roman"/>
          <w:sz w:val="24"/>
          <w:szCs w:val="24"/>
          <w:lang w:val="en-GB"/>
        </w:rPr>
        <w:t xml:space="preserve">1 and 92 of the </w:t>
      </w:r>
      <w:r w:rsidR="00F11446" w:rsidRPr="00010938">
        <w:rPr>
          <w:rFonts w:ascii="Times New Roman" w:hAnsi="Times New Roman" w:cs="Times New Roman"/>
          <w:sz w:val="24"/>
          <w:szCs w:val="24"/>
          <w:lang w:val="en-GB"/>
        </w:rPr>
        <w:t>E</w:t>
      </w:r>
      <w:r w:rsidR="007236BA" w:rsidRPr="00010938">
        <w:rPr>
          <w:rFonts w:ascii="Times New Roman" w:hAnsi="Times New Roman" w:cs="Times New Roman"/>
          <w:sz w:val="24"/>
          <w:szCs w:val="24"/>
          <w:lang w:val="en-GB"/>
        </w:rPr>
        <w:t xml:space="preserve">vidence   </w:t>
      </w:r>
      <w:r w:rsidR="00F11446" w:rsidRPr="00010938">
        <w:rPr>
          <w:rFonts w:ascii="Times New Roman" w:hAnsi="Times New Roman" w:cs="Times New Roman"/>
          <w:sz w:val="24"/>
          <w:szCs w:val="24"/>
          <w:lang w:val="en-GB"/>
        </w:rPr>
        <w:t xml:space="preserve">Act (cap 6) and hence they are </w:t>
      </w:r>
      <w:r w:rsidR="008006EF" w:rsidRPr="00010938">
        <w:rPr>
          <w:rFonts w:ascii="Times New Roman" w:hAnsi="Times New Roman" w:cs="Times New Roman"/>
          <w:sz w:val="24"/>
          <w:szCs w:val="24"/>
          <w:lang w:val="en-GB"/>
        </w:rPr>
        <w:t>e</w:t>
      </w:r>
      <w:r w:rsidR="00F11446" w:rsidRPr="00010938">
        <w:rPr>
          <w:rFonts w:ascii="Times New Roman" w:hAnsi="Times New Roman" w:cs="Times New Roman"/>
          <w:sz w:val="24"/>
          <w:szCs w:val="24"/>
          <w:lang w:val="en-GB"/>
        </w:rPr>
        <w:t xml:space="preserve">stopped by deed. </w:t>
      </w:r>
    </w:p>
    <w:p w:rsidR="009401F2" w:rsidRPr="00010938" w:rsidRDefault="00F11446"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Estoppel by deed has been stated in </w:t>
      </w:r>
      <w:r w:rsidRPr="00010938">
        <w:rPr>
          <w:rFonts w:ascii="Times New Roman" w:hAnsi="Times New Roman" w:cs="Times New Roman"/>
          <w:b/>
          <w:i/>
          <w:sz w:val="24"/>
          <w:szCs w:val="24"/>
          <w:lang w:val="en-GB"/>
        </w:rPr>
        <w:t>Halsbury’s Laws of England 4</w:t>
      </w:r>
      <w:r w:rsidRPr="00010938">
        <w:rPr>
          <w:rFonts w:ascii="Times New Roman" w:hAnsi="Times New Roman" w:cs="Times New Roman"/>
          <w:b/>
          <w:i/>
          <w:sz w:val="24"/>
          <w:szCs w:val="24"/>
          <w:vertAlign w:val="superscript"/>
          <w:lang w:val="en-GB"/>
        </w:rPr>
        <w:t>th</w:t>
      </w:r>
      <w:r w:rsidRPr="00010938">
        <w:rPr>
          <w:rFonts w:ascii="Times New Roman" w:hAnsi="Times New Roman" w:cs="Times New Roman"/>
          <w:b/>
          <w:i/>
          <w:sz w:val="24"/>
          <w:szCs w:val="24"/>
          <w:lang w:val="en-GB"/>
        </w:rPr>
        <w:t xml:space="preserve"> Edition Vol</w:t>
      </w:r>
      <w:r w:rsidR="00DD3F11" w:rsidRPr="00010938">
        <w:rPr>
          <w:rFonts w:ascii="Times New Roman" w:hAnsi="Times New Roman" w:cs="Times New Roman"/>
          <w:b/>
          <w:i/>
          <w:sz w:val="24"/>
          <w:szCs w:val="24"/>
          <w:lang w:val="en-GB"/>
        </w:rPr>
        <w:t>.16 para 954</w:t>
      </w:r>
      <w:r w:rsidR="00DD3F11" w:rsidRPr="00010938">
        <w:rPr>
          <w:rFonts w:ascii="Times New Roman" w:hAnsi="Times New Roman" w:cs="Times New Roman"/>
          <w:sz w:val="24"/>
          <w:szCs w:val="24"/>
          <w:lang w:val="en-GB"/>
        </w:rPr>
        <w:t xml:space="preserve"> to be:-</w:t>
      </w:r>
      <w:r w:rsidR="00092CD3" w:rsidRPr="00010938">
        <w:rPr>
          <w:rFonts w:ascii="Times New Roman" w:hAnsi="Times New Roman" w:cs="Times New Roman"/>
          <w:sz w:val="24"/>
          <w:szCs w:val="24"/>
          <w:lang w:val="en-GB"/>
        </w:rPr>
        <w:t xml:space="preserve">  </w:t>
      </w:r>
    </w:p>
    <w:p w:rsidR="00671B27" w:rsidRPr="00010938" w:rsidRDefault="009401F2"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ab/>
        <w:t xml:space="preserve">954. Estoppel </w:t>
      </w:r>
      <w:r w:rsidR="002E34AD" w:rsidRPr="00010938">
        <w:rPr>
          <w:rFonts w:ascii="Times New Roman" w:hAnsi="Times New Roman" w:cs="Times New Roman"/>
          <w:sz w:val="24"/>
          <w:szCs w:val="24"/>
          <w:lang w:val="en-GB"/>
        </w:rPr>
        <w:t xml:space="preserve">by deed </w:t>
      </w:r>
    </w:p>
    <w:p w:rsidR="00E84A84" w:rsidRPr="00010938" w:rsidRDefault="00671B27" w:rsidP="00010938">
      <w:pPr>
        <w:tabs>
          <w:tab w:val="left" w:pos="1080"/>
          <w:tab w:val="left" w:pos="8340"/>
        </w:tabs>
        <w:spacing w:line="360" w:lineRule="auto"/>
        <w:ind w:left="108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lastRenderedPageBreak/>
        <w:t xml:space="preserve">“Where there is a statement of fact in </w:t>
      </w:r>
      <w:r w:rsidR="00100A3C" w:rsidRPr="00010938">
        <w:rPr>
          <w:rFonts w:ascii="Times New Roman" w:hAnsi="Times New Roman" w:cs="Times New Roman"/>
          <w:i/>
          <w:sz w:val="24"/>
          <w:szCs w:val="24"/>
          <w:lang w:val="en-GB"/>
        </w:rPr>
        <w:t>a deed made between parties</w:t>
      </w:r>
      <w:r w:rsidR="008006EF" w:rsidRPr="00010938">
        <w:rPr>
          <w:rFonts w:ascii="Times New Roman" w:hAnsi="Times New Roman" w:cs="Times New Roman"/>
          <w:i/>
          <w:sz w:val="24"/>
          <w:szCs w:val="24"/>
          <w:lang w:val="en-GB"/>
        </w:rPr>
        <w:t>, an estoppel</w:t>
      </w:r>
      <w:r w:rsidR="009C4D60" w:rsidRPr="00010938">
        <w:rPr>
          <w:rFonts w:ascii="Times New Roman" w:hAnsi="Times New Roman" w:cs="Times New Roman"/>
          <w:i/>
          <w:sz w:val="24"/>
          <w:szCs w:val="24"/>
          <w:lang w:val="en-GB"/>
        </w:rPr>
        <w:t xml:space="preserve"> </w:t>
      </w:r>
      <w:r w:rsidR="008006EF" w:rsidRPr="00010938">
        <w:rPr>
          <w:rFonts w:ascii="Times New Roman" w:hAnsi="Times New Roman" w:cs="Times New Roman"/>
          <w:i/>
          <w:sz w:val="24"/>
          <w:szCs w:val="24"/>
          <w:lang w:val="en-GB"/>
        </w:rPr>
        <w:t>results and is called “estoppel</w:t>
      </w:r>
      <w:r w:rsidR="009C4D60" w:rsidRPr="00010938">
        <w:rPr>
          <w:rFonts w:ascii="Times New Roman" w:hAnsi="Times New Roman" w:cs="Times New Roman"/>
          <w:i/>
          <w:sz w:val="24"/>
          <w:szCs w:val="24"/>
          <w:lang w:val="en-GB"/>
        </w:rPr>
        <w:t xml:space="preserve"> by deed”, if upon the true construction of the deed </w:t>
      </w:r>
      <w:r w:rsidR="008006EF" w:rsidRPr="00010938">
        <w:rPr>
          <w:rFonts w:ascii="Times New Roman" w:hAnsi="Times New Roman" w:cs="Times New Roman"/>
          <w:i/>
          <w:sz w:val="24"/>
          <w:szCs w:val="24"/>
          <w:lang w:val="en-GB"/>
        </w:rPr>
        <w:t>the statement is that of both or</w:t>
      </w:r>
      <w:r w:rsidR="009C4D60" w:rsidRPr="00010938">
        <w:rPr>
          <w:rFonts w:ascii="Times New Roman" w:hAnsi="Times New Roman" w:cs="Times New Roman"/>
          <w:i/>
          <w:sz w:val="24"/>
          <w:szCs w:val="24"/>
          <w:lang w:val="en-GB"/>
        </w:rPr>
        <w:t xml:space="preserve"> all the parties, the estoppels is binding on each party”. </w:t>
      </w:r>
    </w:p>
    <w:p w:rsidR="00E84A84" w:rsidRPr="00010938" w:rsidRDefault="00E84A84" w:rsidP="00010938">
      <w:pPr>
        <w:tabs>
          <w:tab w:val="left" w:pos="108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Further Section 114 of the Evidence Act (cap 6) provides:-</w:t>
      </w:r>
    </w:p>
    <w:p w:rsidR="00155EFA" w:rsidRPr="00010938" w:rsidRDefault="00E84A84" w:rsidP="00010938">
      <w:pPr>
        <w:tabs>
          <w:tab w:val="left" w:pos="1080"/>
          <w:tab w:val="left" w:pos="8340"/>
        </w:tabs>
        <w:spacing w:line="360" w:lineRule="auto"/>
        <w:jc w:val="both"/>
        <w:rPr>
          <w:rFonts w:ascii="Times New Roman" w:hAnsi="Times New Roman" w:cs="Times New Roman"/>
          <w:i/>
          <w:sz w:val="24"/>
          <w:szCs w:val="24"/>
          <w:lang w:val="en-GB"/>
        </w:rPr>
      </w:pPr>
      <w:r w:rsidRPr="00010938">
        <w:rPr>
          <w:rFonts w:ascii="Times New Roman" w:hAnsi="Times New Roman" w:cs="Times New Roman"/>
          <w:sz w:val="24"/>
          <w:szCs w:val="24"/>
          <w:lang w:val="en-GB"/>
        </w:rPr>
        <w:tab/>
      </w:r>
      <w:r w:rsidR="00155EFA" w:rsidRPr="00010938">
        <w:rPr>
          <w:rFonts w:ascii="Times New Roman" w:hAnsi="Times New Roman" w:cs="Times New Roman"/>
          <w:i/>
          <w:sz w:val="24"/>
          <w:szCs w:val="24"/>
          <w:lang w:val="en-GB"/>
        </w:rPr>
        <w:t>114.</w:t>
      </w:r>
      <w:r w:rsidR="005F7BDC" w:rsidRPr="00010938">
        <w:rPr>
          <w:rFonts w:ascii="Times New Roman" w:hAnsi="Times New Roman" w:cs="Times New Roman"/>
          <w:i/>
          <w:sz w:val="24"/>
          <w:szCs w:val="24"/>
          <w:lang w:val="en-GB"/>
        </w:rPr>
        <w:t xml:space="preserve"> </w:t>
      </w:r>
      <w:r w:rsidR="00155EFA" w:rsidRPr="00010938">
        <w:rPr>
          <w:rFonts w:ascii="Times New Roman" w:hAnsi="Times New Roman" w:cs="Times New Roman"/>
          <w:i/>
          <w:sz w:val="24"/>
          <w:szCs w:val="24"/>
          <w:lang w:val="en-GB"/>
        </w:rPr>
        <w:t xml:space="preserve">Estoppel </w:t>
      </w:r>
    </w:p>
    <w:p w:rsidR="00155EFA" w:rsidRPr="00010938" w:rsidRDefault="00155EFA" w:rsidP="00010938">
      <w:pPr>
        <w:tabs>
          <w:tab w:val="left" w:pos="1080"/>
          <w:tab w:val="left" w:pos="1440"/>
          <w:tab w:val="left" w:pos="1710"/>
          <w:tab w:val="left" w:pos="8340"/>
        </w:tabs>
        <w:spacing w:line="360" w:lineRule="auto"/>
        <w:ind w:left="171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“Where one per</w:t>
      </w:r>
      <w:r w:rsidR="009626CA" w:rsidRPr="00010938">
        <w:rPr>
          <w:rFonts w:ascii="Times New Roman" w:hAnsi="Times New Roman" w:cs="Times New Roman"/>
          <w:i/>
          <w:sz w:val="24"/>
          <w:szCs w:val="24"/>
          <w:lang w:val="en-GB"/>
        </w:rPr>
        <w:t>son has by his or her declaration</w:t>
      </w:r>
      <w:r w:rsidRPr="00010938">
        <w:rPr>
          <w:rFonts w:ascii="Times New Roman" w:hAnsi="Times New Roman" w:cs="Times New Roman"/>
          <w:i/>
          <w:sz w:val="24"/>
          <w:szCs w:val="24"/>
          <w:lang w:val="en-GB"/>
        </w:rPr>
        <w:t xml:space="preserve">, act or omission, intentionally caused or permitted another person to believe a thing to be true and to act upon that belief, neither he or she nor his or her representatives shall be allowed, in any suit or proceedings between himself or herself and that person or his or her representatives, </w:t>
      </w:r>
      <w:r w:rsidR="00B64E78" w:rsidRPr="00010938">
        <w:rPr>
          <w:rFonts w:ascii="Times New Roman" w:hAnsi="Times New Roman" w:cs="Times New Roman"/>
          <w:i/>
          <w:sz w:val="24"/>
          <w:szCs w:val="24"/>
          <w:lang w:val="en-GB"/>
        </w:rPr>
        <w:t>to</w:t>
      </w:r>
      <w:r w:rsidRPr="00010938">
        <w:rPr>
          <w:rFonts w:ascii="Times New Roman" w:hAnsi="Times New Roman" w:cs="Times New Roman"/>
          <w:i/>
          <w:sz w:val="24"/>
          <w:szCs w:val="24"/>
          <w:lang w:val="en-GB"/>
        </w:rPr>
        <w:t xml:space="preserve"> deny the truth of that thing”.</w:t>
      </w:r>
    </w:p>
    <w:p w:rsidR="008547BB" w:rsidRPr="00010938" w:rsidRDefault="00A5340A" w:rsidP="00010938">
      <w:pPr>
        <w:tabs>
          <w:tab w:val="left" w:pos="1080"/>
          <w:tab w:val="left" w:pos="1440"/>
          <w:tab w:val="left" w:pos="171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plaintiff through the testimony of PW1 was able to sh</w:t>
      </w:r>
      <w:r w:rsidR="006673D1" w:rsidRPr="00010938">
        <w:rPr>
          <w:rFonts w:ascii="Times New Roman" w:hAnsi="Times New Roman" w:cs="Times New Roman"/>
          <w:sz w:val="24"/>
          <w:szCs w:val="24"/>
          <w:lang w:val="en-GB"/>
        </w:rPr>
        <w:t>ow that the deed of settlement (</w:t>
      </w:r>
      <w:r w:rsidR="00EB3ED5" w:rsidRPr="00010938">
        <w:rPr>
          <w:rFonts w:ascii="Times New Roman" w:hAnsi="Times New Roman" w:cs="Times New Roman"/>
          <w:sz w:val="24"/>
          <w:szCs w:val="24"/>
          <w:lang w:val="en-GB"/>
        </w:rPr>
        <w:t>Ex</w:t>
      </w:r>
      <w:r w:rsidRPr="00010938">
        <w:rPr>
          <w:rFonts w:ascii="Times New Roman" w:hAnsi="Times New Roman" w:cs="Times New Roman"/>
          <w:sz w:val="24"/>
          <w:szCs w:val="24"/>
          <w:lang w:val="en-GB"/>
        </w:rPr>
        <w:t xml:space="preserve"> D3) sets out the basis of their claim and as </w:t>
      </w:r>
      <w:r w:rsidR="00B64E78" w:rsidRPr="00010938">
        <w:rPr>
          <w:rFonts w:ascii="Times New Roman" w:hAnsi="Times New Roman" w:cs="Times New Roman"/>
          <w:sz w:val="24"/>
          <w:szCs w:val="24"/>
          <w:lang w:val="en-GB"/>
        </w:rPr>
        <w:t xml:space="preserve">set out </w:t>
      </w:r>
      <w:r w:rsidR="000E349D" w:rsidRPr="00010938">
        <w:rPr>
          <w:rFonts w:ascii="Times New Roman" w:hAnsi="Times New Roman" w:cs="Times New Roman"/>
          <w:sz w:val="24"/>
          <w:szCs w:val="24"/>
          <w:lang w:val="en-GB"/>
        </w:rPr>
        <w:t xml:space="preserve">above </w:t>
      </w:r>
      <w:r w:rsidR="006673D1" w:rsidRPr="00010938">
        <w:rPr>
          <w:rFonts w:ascii="Times New Roman" w:hAnsi="Times New Roman" w:cs="Times New Roman"/>
          <w:sz w:val="24"/>
          <w:szCs w:val="24"/>
          <w:lang w:val="en-GB"/>
        </w:rPr>
        <w:t>the defendants are estopped</w:t>
      </w:r>
      <w:r w:rsidR="006F25F3" w:rsidRPr="00010938">
        <w:rPr>
          <w:rFonts w:ascii="Times New Roman" w:hAnsi="Times New Roman" w:cs="Times New Roman"/>
          <w:sz w:val="24"/>
          <w:szCs w:val="24"/>
          <w:lang w:val="en-GB"/>
        </w:rPr>
        <w:t xml:space="preserve"> to deny </w:t>
      </w:r>
      <w:r w:rsidR="006673D1" w:rsidRPr="00010938">
        <w:rPr>
          <w:rFonts w:ascii="Times New Roman" w:hAnsi="Times New Roman" w:cs="Times New Roman"/>
          <w:sz w:val="24"/>
          <w:szCs w:val="24"/>
          <w:lang w:val="en-GB"/>
        </w:rPr>
        <w:t>it and adduce any evidence to the co</w:t>
      </w:r>
      <w:r w:rsidR="00B64E78" w:rsidRPr="00010938">
        <w:rPr>
          <w:rFonts w:ascii="Times New Roman" w:hAnsi="Times New Roman" w:cs="Times New Roman"/>
          <w:sz w:val="24"/>
          <w:szCs w:val="24"/>
          <w:lang w:val="en-GB"/>
        </w:rPr>
        <w:t xml:space="preserve">ntrally. More so in a letter Ex </w:t>
      </w:r>
      <w:r w:rsidR="006F25F3" w:rsidRPr="00010938">
        <w:rPr>
          <w:rFonts w:ascii="Times New Roman" w:hAnsi="Times New Roman" w:cs="Times New Roman"/>
          <w:sz w:val="24"/>
          <w:szCs w:val="24"/>
          <w:lang w:val="en-GB"/>
        </w:rPr>
        <w:t>P3 dated 15</w:t>
      </w:r>
      <w:r w:rsidR="006F25F3" w:rsidRPr="00010938">
        <w:rPr>
          <w:rFonts w:ascii="Times New Roman" w:hAnsi="Times New Roman" w:cs="Times New Roman"/>
          <w:sz w:val="24"/>
          <w:szCs w:val="24"/>
          <w:vertAlign w:val="superscript"/>
          <w:lang w:val="en-GB"/>
        </w:rPr>
        <w:t>th</w:t>
      </w:r>
      <w:r w:rsidR="006F25F3" w:rsidRPr="00010938">
        <w:rPr>
          <w:rFonts w:ascii="Times New Roman" w:hAnsi="Times New Roman" w:cs="Times New Roman"/>
          <w:sz w:val="24"/>
          <w:szCs w:val="24"/>
          <w:lang w:val="en-GB"/>
        </w:rPr>
        <w:t xml:space="preserve"> August 2014, D3 through its Director D2 stated </w:t>
      </w:r>
      <w:r w:rsidR="00B64E78" w:rsidRPr="00010938">
        <w:rPr>
          <w:rFonts w:ascii="Times New Roman" w:hAnsi="Times New Roman" w:cs="Times New Roman"/>
          <w:sz w:val="24"/>
          <w:szCs w:val="24"/>
          <w:lang w:val="en-GB"/>
        </w:rPr>
        <w:t>and i</w:t>
      </w:r>
      <w:r w:rsidR="006F25F3" w:rsidRPr="00010938">
        <w:rPr>
          <w:rFonts w:ascii="Times New Roman" w:hAnsi="Times New Roman" w:cs="Times New Roman"/>
          <w:sz w:val="24"/>
          <w:szCs w:val="24"/>
          <w:lang w:val="en-GB"/>
        </w:rPr>
        <w:t xml:space="preserve"> quote:-</w:t>
      </w:r>
    </w:p>
    <w:p w:rsidR="008547BB" w:rsidRPr="00010938" w:rsidRDefault="002A7BFD" w:rsidP="00010938">
      <w:pPr>
        <w:tabs>
          <w:tab w:val="left" w:pos="1080"/>
          <w:tab w:val="left" w:pos="1440"/>
          <w:tab w:val="left" w:pos="1710"/>
          <w:tab w:val="left" w:pos="2790"/>
          <w:tab w:val="left" w:pos="8340"/>
        </w:tabs>
        <w:spacing w:line="360" w:lineRule="auto"/>
        <w:ind w:left="108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w:t>
      </w:r>
      <w:r w:rsidR="008547BB" w:rsidRPr="00010938">
        <w:rPr>
          <w:rFonts w:ascii="Times New Roman" w:hAnsi="Times New Roman" w:cs="Times New Roman"/>
          <w:i/>
          <w:sz w:val="24"/>
          <w:szCs w:val="24"/>
          <w:lang w:val="en-GB"/>
        </w:rPr>
        <w:t xml:space="preserve">at </w:t>
      </w:r>
      <w:r w:rsidRPr="00010938">
        <w:rPr>
          <w:rFonts w:ascii="Times New Roman" w:hAnsi="Times New Roman" w:cs="Times New Roman"/>
          <w:i/>
          <w:sz w:val="24"/>
          <w:szCs w:val="24"/>
          <w:lang w:val="en-GB"/>
        </w:rPr>
        <w:t>para 2)</w:t>
      </w:r>
      <w:r w:rsidR="00A5340A" w:rsidRPr="00010938">
        <w:rPr>
          <w:rFonts w:ascii="Times New Roman" w:hAnsi="Times New Roman" w:cs="Times New Roman"/>
          <w:i/>
          <w:sz w:val="24"/>
          <w:szCs w:val="24"/>
          <w:lang w:val="en-GB"/>
        </w:rPr>
        <w:t xml:space="preserve"> </w:t>
      </w:r>
      <w:r w:rsidRPr="00010938">
        <w:rPr>
          <w:rFonts w:ascii="Times New Roman" w:hAnsi="Times New Roman" w:cs="Times New Roman"/>
          <w:i/>
          <w:sz w:val="24"/>
          <w:szCs w:val="24"/>
          <w:lang w:val="en-GB"/>
        </w:rPr>
        <w:tab/>
        <w:t>“it has not been possible to meet the payment schedule contained in the deed of settlement dated 14</w:t>
      </w:r>
      <w:r w:rsidRPr="00010938">
        <w:rPr>
          <w:rFonts w:ascii="Times New Roman" w:hAnsi="Times New Roman" w:cs="Times New Roman"/>
          <w:i/>
          <w:sz w:val="24"/>
          <w:szCs w:val="24"/>
          <w:vertAlign w:val="superscript"/>
          <w:lang w:val="en-GB"/>
        </w:rPr>
        <w:t>th</w:t>
      </w:r>
      <w:r w:rsidRPr="00010938">
        <w:rPr>
          <w:rFonts w:ascii="Times New Roman" w:hAnsi="Times New Roman" w:cs="Times New Roman"/>
          <w:i/>
          <w:sz w:val="24"/>
          <w:szCs w:val="24"/>
          <w:lang w:val="en-GB"/>
        </w:rPr>
        <w:t xml:space="preserve"> February 2014 due to dis</w:t>
      </w:r>
      <w:r w:rsidR="00A14A43" w:rsidRPr="00010938">
        <w:rPr>
          <w:rFonts w:ascii="Times New Roman" w:hAnsi="Times New Roman" w:cs="Times New Roman"/>
          <w:i/>
          <w:sz w:val="24"/>
          <w:szCs w:val="24"/>
          <w:lang w:val="en-GB"/>
        </w:rPr>
        <w:t>t</w:t>
      </w:r>
      <w:r w:rsidRPr="00010938">
        <w:rPr>
          <w:rFonts w:ascii="Times New Roman" w:hAnsi="Times New Roman" w:cs="Times New Roman"/>
          <w:i/>
          <w:sz w:val="24"/>
          <w:szCs w:val="24"/>
          <w:lang w:val="en-GB"/>
        </w:rPr>
        <w:t>ortion</w:t>
      </w:r>
      <w:r w:rsidR="00A14A43" w:rsidRPr="00010938">
        <w:rPr>
          <w:rFonts w:ascii="Times New Roman" w:hAnsi="Times New Roman" w:cs="Times New Roman"/>
          <w:i/>
          <w:sz w:val="24"/>
          <w:szCs w:val="24"/>
          <w:lang w:val="en-GB"/>
        </w:rPr>
        <w:t xml:space="preserve"> of our cash flow resulting from delayed payments from clients.....”</w:t>
      </w:r>
      <w:r w:rsidRPr="00010938">
        <w:rPr>
          <w:rFonts w:ascii="Times New Roman" w:hAnsi="Times New Roman" w:cs="Times New Roman"/>
          <w:i/>
          <w:sz w:val="24"/>
          <w:szCs w:val="24"/>
          <w:lang w:val="en-GB"/>
        </w:rPr>
        <w:t xml:space="preserve">  </w:t>
      </w:r>
      <w:r w:rsidR="00155EFA" w:rsidRPr="00010938">
        <w:rPr>
          <w:rFonts w:ascii="Times New Roman" w:hAnsi="Times New Roman" w:cs="Times New Roman"/>
          <w:i/>
          <w:sz w:val="24"/>
          <w:szCs w:val="24"/>
          <w:lang w:val="en-GB"/>
        </w:rPr>
        <w:t xml:space="preserve"> </w:t>
      </w:r>
    </w:p>
    <w:p w:rsidR="008547BB" w:rsidRPr="00010938" w:rsidRDefault="008547BB" w:rsidP="00010938">
      <w:pPr>
        <w:tabs>
          <w:tab w:val="left" w:pos="1080"/>
          <w:tab w:val="left" w:pos="1440"/>
          <w:tab w:val="left" w:pos="1710"/>
          <w:tab w:val="left" w:pos="2790"/>
          <w:tab w:val="left" w:pos="8340"/>
        </w:tabs>
        <w:spacing w:line="360" w:lineRule="auto"/>
        <w:ind w:left="108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And</w:t>
      </w:r>
    </w:p>
    <w:p w:rsidR="00BA2B56" w:rsidRPr="00010938" w:rsidRDefault="008547BB" w:rsidP="00010938">
      <w:pPr>
        <w:tabs>
          <w:tab w:val="left" w:pos="1080"/>
          <w:tab w:val="left" w:pos="1440"/>
          <w:tab w:val="left" w:pos="1710"/>
          <w:tab w:val="left" w:pos="2790"/>
          <w:tab w:val="left" w:pos="8340"/>
        </w:tabs>
        <w:spacing w:line="360" w:lineRule="auto"/>
        <w:ind w:left="1080"/>
        <w:jc w:val="both"/>
        <w:rPr>
          <w:rFonts w:ascii="Times New Roman" w:hAnsi="Times New Roman" w:cs="Times New Roman"/>
          <w:i/>
          <w:sz w:val="24"/>
          <w:szCs w:val="24"/>
          <w:lang w:val="en-GB"/>
        </w:rPr>
      </w:pPr>
      <w:r w:rsidRPr="00010938">
        <w:rPr>
          <w:rFonts w:ascii="Times New Roman" w:hAnsi="Times New Roman" w:cs="Times New Roman"/>
          <w:i/>
          <w:sz w:val="24"/>
          <w:szCs w:val="24"/>
          <w:lang w:val="en-GB"/>
        </w:rPr>
        <w:t>(at para 14)</w:t>
      </w:r>
      <w:r w:rsidRPr="00010938">
        <w:rPr>
          <w:rFonts w:ascii="Times New Roman" w:hAnsi="Times New Roman" w:cs="Times New Roman"/>
          <w:i/>
          <w:sz w:val="24"/>
          <w:szCs w:val="24"/>
          <w:lang w:val="en-GB"/>
        </w:rPr>
        <w:tab/>
        <w:t xml:space="preserve">“we wish to notify you that we have so far managed to disburse UGX 30,000,000/= towards the settlement of the outstanding </w:t>
      </w:r>
      <w:r w:rsidR="0002659B" w:rsidRPr="00010938">
        <w:rPr>
          <w:rFonts w:ascii="Times New Roman" w:hAnsi="Times New Roman" w:cs="Times New Roman"/>
          <w:i/>
          <w:sz w:val="24"/>
          <w:szCs w:val="24"/>
          <w:lang w:val="en-GB"/>
        </w:rPr>
        <w:t>balance. Other payments will follow in due course”</w:t>
      </w:r>
    </w:p>
    <w:p w:rsidR="00533CF9" w:rsidRPr="00010938" w:rsidRDefault="00BA2B56"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Cognizant of the evidence</w:t>
      </w:r>
      <w:r w:rsidR="00746BDA" w:rsidRPr="00010938">
        <w:rPr>
          <w:rFonts w:ascii="Times New Roman" w:hAnsi="Times New Roman" w:cs="Times New Roman"/>
          <w:sz w:val="24"/>
          <w:szCs w:val="24"/>
          <w:lang w:val="en-GB"/>
        </w:rPr>
        <w:t xml:space="preserve"> before me, i am not persuaded that the defendants were </w:t>
      </w:r>
      <w:r w:rsidR="006673D1" w:rsidRPr="00010938">
        <w:rPr>
          <w:rFonts w:ascii="Times New Roman" w:hAnsi="Times New Roman" w:cs="Times New Roman"/>
          <w:sz w:val="24"/>
          <w:szCs w:val="24"/>
          <w:lang w:val="en-GB"/>
        </w:rPr>
        <w:t>lu</w:t>
      </w:r>
      <w:r w:rsidR="00533CF9" w:rsidRPr="00010938">
        <w:rPr>
          <w:rFonts w:ascii="Times New Roman" w:hAnsi="Times New Roman" w:cs="Times New Roman"/>
          <w:sz w:val="24"/>
          <w:szCs w:val="24"/>
          <w:lang w:val="en-GB"/>
        </w:rPr>
        <w:t xml:space="preserve">red into signing the deed of settlement and that the cheques in question were issued in error. </w:t>
      </w:r>
    </w:p>
    <w:p w:rsidR="008E222A" w:rsidRPr="00010938" w:rsidRDefault="00533CF9"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In the result issue No. 2 is answered </w:t>
      </w:r>
      <w:r w:rsidR="00F57A93" w:rsidRPr="00010938">
        <w:rPr>
          <w:rFonts w:ascii="Times New Roman" w:hAnsi="Times New Roman" w:cs="Times New Roman"/>
          <w:sz w:val="24"/>
          <w:szCs w:val="24"/>
          <w:lang w:val="en-GB"/>
        </w:rPr>
        <w:t xml:space="preserve">in the affirmative i.e the defendant </w:t>
      </w:r>
      <w:r w:rsidRPr="00010938">
        <w:rPr>
          <w:rFonts w:ascii="Times New Roman" w:hAnsi="Times New Roman" w:cs="Times New Roman"/>
          <w:sz w:val="24"/>
          <w:szCs w:val="24"/>
          <w:lang w:val="en-GB"/>
        </w:rPr>
        <w:t xml:space="preserve">breached the contract. </w:t>
      </w:r>
      <w:r w:rsidR="00BA2B56" w:rsidRPr="00010938">
        <w:rPr>
          <w:rFonts w:ascii="Times New Roman" w:hAnsi="Times New Roman" w:cs="Times New Roman"/>
          <w:sz w:val="24"/>
          <w:szCs w:val="24"/>
          <w:lang w:val="en-GB"/>
        </w:rPr>
        <w:t xml:space="preserve">  </w:t>
      </w:r>
    </w:p>
    <w:p w:rsidR="006673D1" w:rsidRPr="00010938" w:rsidRDefault="006673D1" w:rsidP="00010938">
      <w:pPr>
        <w:tabs>
          <w:tab w:val="left" w:pos="1080"/>
          <w:tab w:val="left" w:pos="1440"/>
          <w:tab w:val="left" w:pos="1710"/>
          <w:tab w:val="left" w:pos="2790"/>
          <w:tab w:val="left" w:pos="8340"/>
        </w:tabs>
        <w:spacing w:line="360" w:lineRule="auto"/>
        <w:jc w:val="both"/>
        <w:rPr>
          <w:rFonts w:ascii="Times New Roman" w:hAnsi="Times New Roman" w:cs="Times New Roman"/>
          <w:b/>
          <w:i/>
          <w:sz w:val="24"/>
          <w:szCs w:val="24"/>
          <w:lang w:val="en-GB"/>
        </w:rPr>
      </w:pPr>
      <w:r w:rsidRPr="00010938">
        <w:rPr>
          <w:rFonts w:ascii="Times New Roman" w:hAnsi="Times New Roman" w:cs="Times New Roman"/>
          <w:b/>
          <w:i/>
          <w:sz w:val="24"/>
          <w:szCs w:val="24"/>
          <w:lang w:val="en-GB"/>
        </w:rPr>
        <w:t xml:space="preserve">Issue 3: What remedies are available to the </w:t>
      </w:r>
      <w:r w:rsidR="0018356F" w:rsidRPr="00010938">
        <w:rPr>
          <w:rFonts w:ascii="Times New Roman" w:hAnsi="Times New Roman" w:cs="Times New Roman"/>
          <w:b/>
          <w:i/>
          <w:sz w:val="24"/>
          <w:szCs w:val="24"/>
          <w:lang w:val="en-GB"/>
        </w:rPr>
        <w:t>p</w:t>
      </w:r>
      <w:r w:rsidRPr="00010938">
        <w:rPr>
          <w:rFonts w:ascii="Times New Roman" w:hAnsi="Times New Roman" w:cs="Times New Roman"/>
          <w:b/>
          <w:i/>
          <w:sz w:val="24"/>
          <w:szCs w:val="24"/>
          <w:lang w:val="en-GB"/>
        </w:rPr>
        <w:t xml:space="preserve">arties </w:t>
      </w:r>
    </w:p>
    <w:p w:rsidR="006673D1" w:rsidRPr="00010938" w:rsidRDefault="006673D1"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lastRenderedPageBreak/>
        <w:t>Counsel for the plaintiff submitted that the plaintiffs pleaded and proved a sum of UGX 870,000,000/= (Uganda Shillings Eight Hundred and Seventy Million). In view of my earlier finding that the amount stated in the d</w:t>
      </w:r>
      <w:r w:rsidR="00F42B9F" w:rsidRPr="00010938">
        <w:rPr>
          <w:rFonts w:ascii="Times New Roman" w:hAnsi="Times New Roman" w:cs="Times New Roman"/>
          <w:sz w:val="24"/>
          <w:szCs w:val="24"/>
          <w:lang w:val="en-GB"/>
        </w:rPr>
        <w:t>eed of settlement minus the UGX</w:t>
      </w:r>
      <w:r w:rsidRPr="00010938">
        <w:rPr>
          <w:rFonts w:ascii="Times New Roman" w:hAnsi="Times New Roman" w:cs="Times New Roman"/>
          <w:sz w:val="24"/>
          <w:szCs w:val="24"/>
          <w:lang w:val="en-GB"/>
        </w:rPr>
        <w:t xml:space="preserve"> 30,000,000/= ackn</w:t>
      </w:r>
      <w:r w:rsidR="00DF63CA" w:rsidRPr="00010938">
        <w:rPr>
          <w:rFonts w:ascii="Times New Roman" w:hAnsi="Times New Roman" w:cs="Times New Roman"/>
          <w:sz w:val="24"/>
          <w:szCs w:val="24"/>
          <w:lang w:val="en-GB"/>
        </w:rPr>
        <w:t>o</w:t>
      </w:r>
      <w:r w:rsidRPr="00010938">
        <w:rPr>
          <w:rFonts w:ascii="Times New Roman" w:hAnsi="Times New Roman" w:cs="Times New Roman"/>
          <w:sz w:val="24"/>
          <w:szCs w:val="24"/>
          <w:lang w:val="en-GB"/>
        </w:rPr>
        <w:t>wl</w:t>
      </w:r>
      <w:r w:rsidR="00DF63CA" w:rsidRPr="00010938">
        <w:rPr>
          <w:rFonts w:ascii="Times New Roman" w:hAnsi="Times New Roman" w:cs="Times New Roman"/>
          <w:sz w:val="24"/>
          <w:szCs w:val="24"/>
          <w:lang w:val="en-GB"/>
        </w:rPr>
        <w:t>e</w:t>
      </w:r>
      <w:r w:rsidRPr="00010938">
        <w:rPr>
          <w:rFonts w:ascii="Times New Roman" w:hAnsi="Times New Roman" w:cs="Times New Roman"/>
          <w:sz w:val="24"/>
          <w:szCs w:val="24"/>
          <w:lang w:val="en-GB"/>
        </w:rPr>
        <w:t>dged</w:t>
      </w:r>
      <w:r w:rsidR="00DF63CA" w:rsidRPr="00010938">
        <w:rPr>
          <w:rFonts w:ascii="Times New Roman" w:hAnsi="Times New Roman" w:cs="Times New Roman"/>
          <w:sz w:val="24"/>
          <w:szCs w:val="24"/>
          <w:lang w:val="en-GB"/>
        </w:rPr>
        <w:t xml:space="preserve"> by the plaintiff as having been paid</w:t>
      </w:r>
      <w:r w:rsidR="00F42B9F" w:rsidRPr="00010938">
        <w:rPr>
          <w:rFonts w:ascii="Times New Roman" w:hAnsi="Times New Roman" w:cs="Times New Roman"/>
          <w:sz w:val="24"/>
          <w:szCs w:val="24"/>
          <w:lang w:val="en-GB"/>
        </w:rPr>
        <w:t>,</w:t>
      </w:r>
      <w:r w:rsidR="00DF63CA" w:rsidRPr="00010938">
        <w:rPr>
          <w:rFonts w:ascii="Times New Roman" w:hAnsi="Times New Roman" w:cs="Times New Roman"/>
          <w:sz w:val="24"/>
          <w:szCs w:val="24"/>
          <w:lang w:val="en-GB"/>
        </w:rPr>
        <w:t xml:space="preserve"> is</w:t>
      </w:r>
      <w:r w:rsidR="0018356F" w:rsidRPr="00010938">
        <w:rPr>
          <w:rFonts w:ascii="Times New Roman" w:hAnsi="Times New Roman" w:cs="Times New Roman"/>
          <w:sz w:val="24"/>
          <w:szCs w:val="24"/>
          <w:lang w:val="en-GB"/>
        </w:rPr>
        <w:t xml:space="preserve"> due and owing to the plaintiff, i</w:t>
      </w:r>
      <w:r w:rsidR="00DF63CA" w:rsidRPr="00010938">
        <w:rPr>
          <w:rFonts w:ascii="Times New Roman" w:hAnsi="Times New Roman" w:cs="Times New Roman"/>
          <w:sz w:val="24"/>
          <w:szCs w:val="24"/>
          <w:lang w:val="en-GB"/>
        </w:rPr>
        <w:t xml:space="preserve"> find that the above amount has been proved to the satisfaction of this court and the plaintiffs are entitled to it. </w:t>
      </w:r>
      <w:r w:rsidRPr="00010938">
        <w:rPr>
          <w:rFonts w:ascii="Times New Roman" w:hAnsi="Times New Roman" w:cs="Times New Roman"/>
          <w:sz w:val="24"/>
          <w:szCs w:val="24"/>
          <w:lang w:val="en-GB"/>
        </w:rPr>
        <w:t xml:space="preserve">  </w:t>
      </w:r>
    </w:p>
    <w:p w:rsidR="00A84A2F" w:rsidRPr="00010938" w:rsidRDefault="008E222A"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Counsel for th</w:t>
      </w:r>
      <w:r w:rsidR="003A6DFD" w:rsidRPr="00010938">
        <w:rPr>
          <w:rFonts w:ascii="Times New Roman" w:hAnsi="Times New Roman" w:cs="Times New Roman"/>
          <w:sz w:val="24"/>
          <w:szCs w:val="24"/>
          <w:lang w:val="en-GB"/>
        </w:rPr>
        <w:t>e plaintiff prayed for general</w:t>
      </w:r>
      <w:r w:rsidRPr="00010938">
        <w:rPr>
          <w:rFonts w:ascii="Times New Roman" w:hAnsi="Times New Roman" w:cs="Times New Roman"/>
          <w:sz w:val="24"/>
          <w:szCs w:val="24"/>
          <w:lang w:val="en-GB"/>
        </w:rPr>
        <w:t xml:space="preserve"> damages of UGX 100,000,000/= </w:t>
      </w:r>
      <w:r w:rsidR="005073A1" w:rsidRPr="00010938">
        <w:rPr>
          <w:rFonts w:ascii="Times New Roman" w:hAnsi="Times New Roman" w:cs="Times New Roman"/>
          <w:sz w:val="24"/>
          <w:szCs w:val="24"/>
          <w:lang w:val="en-GB"/>
        </w:rPr>
        <w:t>(Uganda Shillings One Hundred Million). In support of this claim Counsel for the plaintiff submitted that an award of general damages is in the discretion of court (</w:t>
      </w:r>
      <w:r w:rsidR="00022D8D" w:rsidRPr="00010938">
        <w:rPr>
          <w:rFonts w:ascii="Times New Roman" w:hAnsi="Times New Roman" w:cs="Times New Roman"/>
          <w:sz w:val="24"/>
          <w:szCs w:val="24"/>
          <w:lang w:val="en-GB"/>
        </w:rPr>
        <w:t xml:space="preserve">see </w:t>
      </w:r>
      <w:r w:rsidR="00022D8D" w:rsidRPr="00010938">
        <w:rPr>
          <w:rFonts w:ascii="Times New Roman" w:hAnsi="Times New Roman" w:cs="Times New Roman"/>
          <w:b/>
          <w:i/>
          <w:sz w:val="24"/>
          <w:szCs w:val="24"/>
          <w:lang w:val="en-GB"/>
        </w:rPr>
        <w:t>Benedicto Tejuhirize Vs UEB HCCS No. 31 of 1993</w:t>
      </w:r>
      <w:r w:rsidR="00022D8D" w:rsidRPr="00010938">
        <w:rPr>
          <w:rFonts w:ascii="Times New Roman" w:hAnsi="Times New Roman" w:cs="Times New Roman"/>
          <w:sz w:val="24"/>
          <w:szCs w:val="24"/>
          <w:lang w:val="en-GB"/>
        </w:rPr>
        <w:t xml:space="preserve">) and that they are </w:t>
      </w:r>
      <w:r w:rsidR="0016378A" w:rsidRPr="00010938">
        <w:rPr>
          <w:rFonts w:ascii="Times New Roman" w:hAnsi="Times New Roman" w:cs="Times New Roman"/>
          <w:sz w:val="24"/>
          <w:szCs w:val="24"/>
          <w:lang w:val="en-GB"/>
        </w:rPr>
        <w:t>losses, usually but not exclusively non pecuniary which are not capable</w:t>
      </w:r>
      <w:r w:rsidR="007C2524" w:rsidRPr="00010938">
        <w:rPr>
          <w:rFonts w:ascii="Times New Roman" w:hAnsi="Times New Roman" w:cs="Times New Roman"/>
          <w:sz w:val="24"/>
          <w:szCs w:val="24"/>
          <w:lang w:val="en-GB"/>
        </w:rPr>
        <w:t xml:space="preserve"> of precise qualification in monetary terms (</w:t>
      </w:r>
      <w:r w:rsidR="007C2524" w:rsidRPr="00010938">
        <w:rPr>
          <w:rFonts w:ascii="Times New Roman" w:hAnsi="Times New Roman" w:cs="Times New Roman"/>
          <w:b/>
          <w:i/>
          <w:sz w:val="24"/>
          <w:szCs w:val="24"/>
          <w:lang w:val="en-GB"/>
        </w:rPr>
        <w:t>Harlsbury’s Laws of England Vol 12 (2) para 813</w:t>
      </w:r>
      <w:r w:rsidR="007C2524" w:rsidRPr="00010938">
        <w:rPr>
          <w:rFonts w:ascii="Times New Roman" w:hAnsi="Times New Roman" w:cs="Times New Roman"/>
          <w:sz w:val="24"/>
          <w:szCs w:val="24"/>
          <w:lang w:val="en-GB"/>
        </w:rPr>
        <w:t>)</w:t>
      </w:r>
      <w:r w:rsidR="0016378A" w:rsidRPr="00010938">
        <w:rPr>
          <w:rFonts w:ascii="Times New Roman" w:hAnsi="Times New Roman" w:cs="Times New Roman"/>
          <w:sz w:val="24"/>
          <w:szCs w:val="24"/>
          <w:lang w:val="en-GB"/>
        </w:rPr>
        <w:t xml:space="preserve"> </w:t>
      </w:r>
      <w:r w:rsidR="00BA2B56" w:rsidRPr="00010938">
        <w:rPr>
          <w:rFonts w:ascii="Times New Roman" w:hAnsi="Times New Roman" w:cs="Times New Roman"/>
          <w:sz w:val="24"/>
          <w:szCs w:val="24"/>
          <w:lang w:val="en-GB"/>
        </w:rPr>
        <w:t xml:space="preserve"> </w:t>
      </w:r>
    </w:p>
    <w:p w:rsidR="00AF7BCF" w:rsidRPr="00010938" w:rsidRDefault="00A84A2F"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 have considered Counsel’s submission and claim</w:t>
      </w:r>
      <w:r w:rsidR="00CA2A41" w:rsidRPr="00010938">
        <w:rPr>
          <w:rFonts w:ascii="Times New Roman" w:hAnsi="Times New Roman" w:cs="Times New Roman"/>
          <w:sz w:val="24"/>
          <w:szCs w:val="24"/>
          <w:lang w:val="en-GB"/>
        </w:rPr>
        <w:t>. C</w:t>
      </w:r>
      <w:r w:rsidRPr="00010938">
        <w:rPr>
          <w:rFonts w:ascii="Times New Roman" w:hAnsi="Times New Roman" w:cs="Times New Roman"/>
          <w:sz w:val="24"/>
          <w:szCs w:val="24"/>
          <w:lang w:val="en-GB"/>
        </w:rPr>
        <w:t xml:space="preserve">onsidering </w:t>
      </w:r>
      <w:r w:rsidR="004F2F59" w:rsidRPr="00010938">
        <w:rPr>
          <w:rFonts w:ascii="Times New Roman" w:hAnsi="Times New Roman" w:cs="Times New Roman"/>
          <w:sz w:val="24"/>
          <w:szCs w:val="24"/>
          <w:lang w:val="en-GB"/>
        </w:rPr>
        <w:t xml:space="preserve">the circumstances of this case, i am of the opinion that </w:t>
      </w:r>
      <w:r w:rsidR="00CA2A41" w:rsidRPr="00010938">
        <w:rPr>
          <w:rFonts w:ascii="Times New Roman" w:hAnsi="Times New Roman" w:cs="Times New Roman"/>
          <w:sz w:val="24"/>
          <w:szCs w:val="24"/>
          <w:lang w:val="en-GB"/>
        </w:rPr>
        <w:t>an</w:t>
      </w:r>
      <w:r w:rsidR="004F2F59" w:rsidRPr="00010938">
        <w:rPr>
          <w:rFonts w:ascii="Times New Roman" w:hAnsi="Times New Roman" w:cs="Times New Roman"/>
          <w:sz w:val="24"/>
          <w:szCs w:val="24"/>
          <w:lang w:val="en-GB"/>
        </w:rPr>
        <w:t xml:space="preserve"> award of UGX 30,000,000/= (Uganda Shillings Thirty Million) would adequately </w:t>
      </w:r>
      <w:r w:rsidR="00AF7BCF" w:rsidRPr="00010938">
        <w:rPr>
          <w:rFonts w:ascii="Times New Roman" w:hAnsi="Times New Roman" w:cs="Times New Roman"/>
          <w:sz w:val="24"/>
          <w:szCs w:val="24"/>
          <w:lang w:val="en-GB"/>
        </w:rPr>
        <w:t xml:space="preserve">compensate the plaintiffs for the inconvenience subjected to them by the defendant’s refusal/failure to pay them. </w:t>
      </w:r>
    </w:p>
    <w:p w:rsidR="006E6CD7" w:rsidRPr="00010938" w:rsidRDefault="00AF7BCF"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Counsel for the plaintiff prayed for interest on special damages at 30% per annum from date of breach until payment in full. I am</w:t>
      </w:r>
      <w:r w:rsidR="00CA2A41"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with due respect to Counsel</w:t>
      </w:r>
      <w:r w:rsidR="00CA2A41" w:rsidRPr="00010938">
        <w:rPr>
          <w:rFonts w:ascii="Times New Roman" w:hAnsi="Times New Roman" w:cs="Times New Roman"/>
          <w:sz w:val="24"/>
          <w:szCs w:val="24"/>
          <w:lang w:val="en-GB"/>
        </w:rPr>
        <w:t>,</w:t>
      </w:r>
      <w:r w:rsidRPr="00010938">
        <w:rPr>
          <w:rFonts w:ascii="Times New Roman" w:hAnsi="Times New Roman" w:cs="Times New Roman"/>
          <w:sz w:val="24"/>
          <w:szCs w:val="24"/>
          <w:lang w:val="en-GB"/>
        </w:rPr>
        <w:t xml:space="preserve"> of the view that interest rate of 30% prayed for is rather </w:t>
      </w:r>
      <w:r w:rsidR="00CE3307" w:rsidRPr="00010938">
        <w:rPr>
          <w:rFonts w:ascii="Times New Roman" w:hAnsi="Times New Roman" w:cs="Times New Roman"/>
          <w:sz w:val="24"/>
          <w:szCs w:val="24"/>
          <w:lang w:val="en-GB"/>
        </w:rPr>
        <w:t>on the high side and i will accordingly</w:t>
      </w:r>
      <w:r w:rsidR="00FD621F" w:rsidRPr="00010938">
        <w:rPr>
          <w:rFonts w:ascii="Times New Roman" w:hAnsi="Times New Roman" w:cs="Times New Roman"/>
          <w:sz w:val="24"/>
          <w:szCs w:val="24"/>
          <w:lang w:val="en-GB"/>
        </w:rPr>
        <w:t xml:space="preserve"> reject it and </w:t>
      </w:r>
      <w:r w:rsidR="00E3542E" w:rsidRPr="00010938">
        <w:rPr>
          <w:rFonts w:ascii="Times New Roman" w:hAnsi="Times New Roman" w:cs="Times New Roman"/>
          <w:sz w:val="24"/>
          <w:szCs w:val="24"/>
          <w:lang w:val="en-GB"/>
        </w:rPr>
        <w:t>instead</w:t>
      </w:r>
      <w:r w:rsidR="00FD621F" w:rsidRPr="00010938">
        <w:rPr>
          <w:rFonts w:ascii="Times New Roman" w:hAnsi="Times New Roman" w:cs="Times New Roman"/>
          <w:sz w:val="24"/>
          <w:szCs w:val="24"/>
          <w:lang w:val="en-GB"/>
        </w:rPr>
        <w:t xml:space="preserve"> award a</w:t>
      </w:r>
      <w:r w:rsidR="00CE3307" w:rsidRPr="00010938">
        <w:rPr>
          <w:rFonts w:ascii="Times New Roman" w:hAnsi="Times New Roman" w:cs="Times New Roman"/>
          <w:sz w:val="24"/>
          <w:szCs w:val="24"/>
          <w:lang w:val="en-GB"/>
        </w:rPr>
        <w:t>n interest of 18% per annum from the date of breach (13</w:t>
      </w:r>
      <w:r w:rsidR="006E6CD7" w:rsidRPr="00010938">
        <w:rPr>
          <w:rFonts w:ascii="Times New Roman" w:hAnsi="Times New Roman" w:cs="Times New Roman"/>
          <w:sz w:val="24"/>
          <w:szCs w:val="24"/>
          <w:vertAlign w:val="superscript"/>
          <w:lang w:val="en-GB"/>
        </w:rPr>
        <w:t>th</w:t>
      </w:r>
      <w:r w:rsidR="006E6CD7" w:rsidRPr="00010938">
        <w:rPr>
          <w:rFonts w:ascii="Times New Roman" w:hAnsi="Times New Roman" w:cs="Times New Roman"/>
          <w:sz w:val="24"/>
          <w:szCs w:val="24"/>
          <w:lang w:val="en-GB"/>
        </w:rPr>
        <w:t xml:space="preserve"> March 2011) until payment in full. </w:t>
      </w:r>
    </w:p>
    <w:p w:rsidR="006E6CD7" w:rsidRPr="00010938" w:rsidRDefault="006E6CD7"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Counsel also prayed </w:t>
      </w:r>
      <w:r w:rsidR="00FD621F" w:rsidRPr="00010938">
        <w:rPr>
          <w:rFonts w:ascii="Times New Roman" w:hAnsi="Times New Roman" w:cs="Times New Roman"/>
          <w:sz w:val="24"/>
          <w:szCs w:val="24"/>
          <w:lang w:val="en-GB"/>
        </w:rPr>
        <w:t xml:space="preserve">for </w:t>
      </w:r>
      <w:r w:rsidRPr="00010938">
        <w:rPr>
          <w:rFonts w:ascii="Times New Roman" w:hAnsi="Times New Roman" w:cs="Times New Roman"/>
          <w:sz w:val="24"/>
          <w:szCs w:val="24"/>
          <w:lang w:val="en-GB"/>
        </w:rPr>
        <w:t xml:space="preserve">an </w:t>
      </w:r>
      <w:r w:rsidR="00FD621F" w:rsidRPr="00010938">
        <w:rPr>
          <w:rFonts w:ascii="Times New Roman" w:hAnsi="Times New Roman" w:cs="Times New Roman"/>
          <w:sz w:val="24"/>
          <w:szCs w:val="24"/>
          <w:lang w:val="en-GB"/>
        </w:rPr>
        <w:t xml:space="preserve">award </w:t>
      </w:r>
      <w:r w:rsidRPr="00010938">
        <w:rPr>
          <w:rFonts w:ascii="Times New Roman" w:hAnsi="Times New Roman" w:cs="Times New Roman"/>
          <w:sz w:val="24"/>
          <w:szCs w:val="24"/>
          <w:lang w:val="en-GB"/>
        </w:rPr>
        <w:t xml:space="preserve">of 8% per annum on general damages from the date of this judgment until payment in full. </w:t>
      </w:r>
    </w:p>
    <w:p w:rsidR="006E6CD7" w:rsidRPr="00010938" w:rsidRDefault="006E6CD7"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I agree and award it. </w:t>
      </w:r>
    </w:p>
    <w:p w:rsidR="001E6C54" w:rsidRPr="00010938" w:rsidRDefault="00733865"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Counsel for the plaintiff relied on S</w:t>
      </w:r>
      <w:r w:rsidR="006E55A0" w:rsidRPr="00010938">
        <w:rPr>
          <w:rFonts w:ascii="Times New Roman" w:hAnsi="Times New Roman" w:cs="Times New Roman"/>
          <w:sz w:val="24"/>
          <w:szCs w:val="24"/>
          <w:lang w:val="en-GB"/>
        </w:rPr>
        <w:t>ec</w:t>
      </w:r>
      <w:r w:rsidRPr="00010938">
        <w:rPr>
          <w:rFonts w:ascii="Times New Roman" w:hAnsi="Times New Roman" w:cs="Times New Roman"/>
          <w:sz w:val="24"/>
          <w:szCs w:val="24"/>
          <w:lang w:val="en-GB"/>
        </w:rPr>
        <w:t>. 27 of CPA and argued that costs follow the event. I agree and award costs to the plaintiffs.</w:t>
      </w:r>
    </w:p>
    <w:p w:rsidR="00A62B8D" w:rsidRPr="00010938" w:rsidRDefault="001E6C54"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 the result judgment is entered for the plaintiff in the following terms:-</w:t>
      </w:r>
    </w:p>
    <w:p w:rsidR="006E30C4" w:rsidRPr="00010938" w:rsidRDefault="00A62B8D" w:rsidP="00010938">
      <w:pPr>
        <w:pStyle w:val="ListParagraph"/>
        <w:numPr>
          <w:ilvl w:val="0"/>
          <w:numId w:val="7"/>
        </w:num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The plaintiffs are entitled to UGX</w:t>
      </w:r>
      <w:r w:rsidR="006E30C4" w:rsidRPr="00010938">
        <w:rPr>
          <w:rFonts w:ascii="Times New Roman" w:hAnsi="Times New Roman" w:cs="Times New Roman"/>
          <w:sz w:val="24"/>
          <w:szCs w:val="24"/>
          <w:lang w:val="en-GB"/>
        </w:rPr>
        <w:t xml:space="preserve"> 870,000,000/= (Uganda Shillings Eighty Hundred and Seventy Million) being the balance due on the Deed of </w:t>
      </w:r>
      <w:r w:rsidR="00E3542E" w:rsidRPr="00010938">
        <w:rPr>
          <w:rFonts w:ascii="Times New Roman" w:hAnsi="Times New Roman" w:cs="Times New Roman"/>
          <w:sz w:val="24"/>
          <w:szCs w:val="24"/>
          <w:lang w:val="en-GB"/>
        </w:rPr>
        <w:t>S</w:t>
      </w:r>
      <w:r w:rsidR="006E30C4" w:rsidRPr="00010938">
        <w:rPr>
          <w:rFonts w:ascii="Times New Roman" w:hAnsi="Times New Roman" w:cs="Times New Roman"/>
          <w:sz w:val="24"/>
          <w:szCs w:val="24"/>
          <w:lang w:val="en-GB"/>
        </w:rPr>
        <w:t xml:space="preserve">ettlement. </w:t>
      </w:r>
    </w:p>
    <w:p w:rsidR="0037499D" w:rsidRPr="00010938" w:rsidRDefault="006E30C4" w:rsidP="00010938">
      <w:pPr>
        <w:pStyle w:val="ListParagraph"/>
        <w:numPr>
          <w:ilvl w:val="0"/>
          <w:numId w:val="7"/>
        </w:num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General damages of UGX 30,000,000/=</w:t>
      </w:r>
      <w:r w:rsidR="0037499D" w:rsidRPr="00010938">
        <w:rPr>
          <w:rFonts w:ascii="Times New Roman" w:hAnsi="Times New Roman" w:cs="Times New Roman"/>
          <w:sz w:val="24"/>
          <w:szCs w:val="24"/>
          <w:lang w:val="en-GB"/>
        </w:rPr>
        <w:t xml:space="preserve"> (Uganda Shillings Thirty Million) is awarded to the plaintiffs.</w:t>
      </w:r>
    </w:p>
    <w:p w:rsidR="007867BB" w:rsidRPr="00010938" w:rsidRDefault="0037499D" w:rsidP="00010938">
      <w:pPr>
        <w:pStyle w:val="ListParagraph"/>
        <w:numPr>
          <w:ilvl w:val="0"/>
          <w:numId w:val="7"/>
        </w:num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lastRenderedPageBreak/>
        <w:t>Interest is awarded on (1) above at a rate of 18% per annum from 13</w:t>
      </w:r>
      <w:r w:rsidRPr="00010938">
        <w:rPr>
          <w:rFonts w:ascii="Times New Roman" w:hAnsi="Times New Roman" w:cs="Times New Roman"/>
          <w:sz w:val="24"/>
          <w:szCs w:val="24"/>
          <w:vertAlign w:val="superscript"/>
          <w:lang w:val="en-GB"/>
        </w:rPr>
        <w:t>th</w:t>
      </w:r>
      <w:r w:rsidRPr="00010938">
        <w:rPr>
          <w:rFonts w:ascii="Times New Roman" w:hAnsi="Times New Roman" w:cs="Times New Roman"/>
          <w:sz w:val="24"/>
          <w:szCs w:val="24"/>
          <w:lang w:val="en-GB"/>
        </w:rPr>
        <w:t xml:space="preserve"> March 2011 until payment in full.   </w:t>
      </w:r>
    </w:p>
    <w:p w:rsidR="007867BB" w:rsidRPr="00010938" w:rsidRDefault="007867BB" w:rsidP="00010938">
      <w:pPr>
        <w:pStyle w:val="ListParagraph"/>
        <w:numPr>
          <w:ilvl w:val="0"/>
          <w:numId w:val="7"/>
        </w:num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Interest is awarded on (2) above at 8% per annum fr</w:t>
      </w:r>
      <w:r w:rsidR="00B3679D" w:rsidRPr="00010938">
        <w:rPr>
          <w:rFonts w:ascii="Times New Roman" w:hAnsi="Times New Roman" w:cs="Times New Roman"/>
          <w:sz w:val="24"/>
          <w:szCs w:val="24"/>
          <w:lang w:val="en-GB"/>
        </w:rPr>
        <w:t>om the date of this judgment till</w:t>
      </w:r>
      <w:r w:rsidRPr="00010938">
        <w:rPr>
          <w:rFonts w:ascii="Times New Roman" w:hAnsi="Times New Roman" w:cs="Times New Roman"/>
          <w:sz w:val="24"/>
          <w:szCs w:val="24"/>
          <w:lang w:val="en-GB"/>
        </w:rPr>
        <w:t xml:space="preserve"> payment in full. </w:t>
      </w:r>
    </w:p>
    <w:p w:rsidR="007867BB" w:rsidRPr="00010938" w:rsidRDefault="007867BB" w:rsidP="00010938">
      <w:pPr>
        <w:pStyle w:val="ListParagraph"/>
        <w:numPr>
          <w:ilvl w:val="0"/>
          <w:numId w:val="7"/>
        </w:num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r w:rsidRPr="00010938">
        <w:rPr>
          <w:rFonts w:ascii="Times New Roman" w:hAnsi="Times New Roman" w:cs="Times New Roman"/>
          <w:sz w:val="24"/>
          <w:szCs w:val="24"/>
          <w:lang w:val="en-GB"/>
        </w:rPr>
        <w:t xml:space="preserve">Costs are awarded to the plaintiffs </w:t>
      </w:r>
    </w:p>
    <w:p w:rsidR="003A6DFD" w:rsidRPr="00010938" w:rsidRDefault="003A6DFD"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p>
    <w:p w:rsidR="00FD621F" w:rsidRPr="00010938" w:rsidRDefault="00FD621F" w:rsidP="00010938">
      <w:pPr>
        <w:tabs>
          <w:tab w:val="left" w:pos="1080"/>
          <w:tab w:val="left" w:pos="1440"/>
          <w:tab w:val="left" w:pos="1710"/>
          <w:tab w:val="left" w:pos="2790"/>
          <w:tab w:val="left" w:pos="8340"/>
        </w:tabs>
        <w:spacing w:line="360" w:lineRule="auto"/>
        <w:jc w:val="both"/>
        <w:rPr>
          <w:rFonts w:ascii="Times New Roman" w:hAnsi="Times New Roman" w:cs="Times New Roman"/>
          <w:sz w:val="24"/>
          <w:szCs w:val="24"/>
          <w:lang w:val="en-GB"/>
        </w:rPr>
      </w:pPr>
    </w:p>
    <w:p w:rsidR="003A6DFD" w:rsidRPr="00010938" w:rsidRDefault="003A6DFD" w:rsidP="00010938">
      <w:pPr>
        <w:tabs>
          <w:tab w:val="left" w:pos="1080"/>
          <w:tab w:val="left" w:pos="1440"/>
          <w:tab w:val="left" w:pos="1710"/>
          <w:tab w:val="left" w:pos="2790"/>
          <w:tab w:val="left" w:pos="8340"/>
        </w:tabs>
        <w:spacing w:after="0"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B. Kainamura</w:t>
      </w:r>
    </w:p>
    <w:p w:rsidR="003A6DFD" w:rsidRPr="00010938" w:rsidRDefault="006F24AE" w:rsidP="00010938">
      <w:pPr>
        <w:tabs>
          <w:tab w:val="left" w:pos="1080"/>
          <w:tab w:val="left" w:pos="1440"/>
          <w:tab w:val="left" w:pos="1710"/>
          <w:tab w:val="left" w:pos="2790"/>
          <w:tab w:val="left" w:pos="8340"/>
        </w:tabs>
        <w:spacing w:after="0"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Judge</w:t>
      </w:r>
      <w:r w:rsidR="003A6DFD" w:rsidRPr="00010938">
        <w:rPr>
          <w:rFonts w:ascii="Times New Roman" w:hAnsi="Times New Roman" w:cs="Times New Roman"/>
          <w:b/>
          <w:sz w:val="24"/>
          <w:szCs w:val="24"/>
          <w:lang w:val="en-GB"/>
        </w:rPr>
        <w:t xml:space="preserve"> </w:t>
      </w:r>
    </w:p>
    <w:p w:rsidR="003A6DFD" w:rsidRPr="00010938" w:rsidRDefault="006B12BC" w:rsidP="00010938">
      <w:pPr>
        <w:tabs>
          <w:tab w:val="left" w:pos="1080"/>
          <w:tab w:val="left" w:pos="1440"/>
          <w:tab w:val="left" w:pos="1710"/>
          <w:tab w:val="left" w:pos="2790"/>
          <w:tab w:val="left" w:pos="8340"/>
        </w:tabs>
        <w:spacing w:after="0" w:line="360" w:lineRule="auto"/>
        <w:jc w:val="both"/>
        <w:rPr>
          <w:rFonts w:ascii="Times New Roman" w:hAnsi="Times New Roman" w:cs="Times New Roman"/>
          <w:b/>
          <w:sz w:val="24"/>
          <w:szCs w:val="24"/>
          <w:lang w:val="en-GB"/>
        </w:rPr>
      </w:pPr>
      <w:r w:rsidRPr="00010938">
        <w:rPr>
          <w:rFonts w:ascii="Times New Roman" w:hAnsi="Times New Roman" w:cs="Times New Roman"/>
          <w:b/>
          <w:sz w:val="24"/>
          <w:szCs w:val="24"/>
          <w:lang w:val="en-GB"/>
        </w:rPr>
        <w:t>18.08.2015</w:t>
      </w:r>
    </w:p>
    <w:sectPr w:rsidR="003A6DFD" w:rsidRPr="00010938" w:rsidSect="00413BC0">
      <w:footerReference w:type="default" r:id="rId9"/>
      <w:pgSz w:w="12240" w:h="15840"/>
      <w:pgMar w:top="1170" w:right="135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1E" w:rsidRDefault="003D1B1E" w:rsidP="00D143A4">
      <w:pPr>
        <w:spacing w:after="0" w:line="240" w:lineRule="auto"/>
      </w:pPr>
      <w:r>
        <w:separator/>
      </w:r>
    </w:p>
  </w:endnote>
  <w:endnote w:type="continuationSeparator" w:id="0">
    <w:p w:rsidR="003D1B1E" w:rsidRDefault="003D1B1E" w:rsidP="00D1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AE" w:rsidRDefault="006F24AE">
    <w:pPr>
      <w:pStyle w:val="Footer"/>
      <w:pBdr>
        <w:top w:val="single" w:sz="4" w:space="1" w:color="D9D9D9" w:themeColor="background1" w:themeShade="D9"/>
      </w:pBdr>
      <w:rPr>
        <w:b/>
      </w:rPr>
    </w:pPr>
  </w:p>
  <w:p w:rsidR="006F24AE" w:rsidRDefault="006F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1E" w:rsidRDefault="003D1B1E" w:rsidP="00D143A4">
      <w:pPr>
        <w:spacing w:after="0" w:line="240" w:lineRule="auto"/>
      </w:pPr>
      <w:r>
        <w:separator/>
      </w:r>
    </w:p>
  </w:footnote>
  <w:footnote w:type="continuationSeparator" w:id="0">
    <w:p w:rsidR="003D1B1E" w:rsidRDefault="003D1B1E" w:rsidP="00D14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17D"/>
    <w:multiLevelType w:val="hybridMultilevel"/>
    <w:tmpl w:val="F8E4D616"/>
    <w:lvl w:ilvl="0" w:tplc="623CF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458E8"/>
    <w:multiLevelType w:val="hybridMultilevel"/>
    <w:tmpl w:val="7E727A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90932"/>
    <w:multiLevelType w:val="hybridMultilevel"/>
    <w:tmpl w:val="7E72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46937"/>
    <w:multiLevelType w:val="hybridMultilevel"/>
    <w:tmpl w:val="134A6108"/>
    <w:lvl w:ilvl="0" w:tplc="CD0CF6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484D66FC"/>
    <w:multiLevelType w:val="hybridMultilevel"/>
    <w:tmpl w:val="2C8C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D2686"/>
    <w:multiLevelType w:val="hybridMultilevel"/>
    <w:tmpl w:val="B8981184"/>
    <w:lvl w:ilvl="0" w:tplc="14E4B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7A0EB6"/>
    <w:multiLevelType w:val="hybridMultilevel"/>
    <w:tmpl w:val="5D588754"/>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F0E1037"/>
    <w:multiLevelType w:val="hybridMultilevel"/>
    <w:tmpl w:val="3F40DCD2"/>
    <w:lvl w:ilvl="0" w:tplc="121C3B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E4"/>
    <w:rsid w:val="00002F8F"/>
    <w:rsid w:val="000032D2"/>
    <w:rsid w:val="00010938"/>
    <w:rsid w:val="00012007"/>
    <w:rsid w:val="00015066"/>
    <w:rsid w:val="00015103"/>
    <w:rsid w:val="00016799"/>
    <w:rsid w:val="00017847"/>
    <w:rsid w:val="00021B5A"/>
    <w:rsid w:val="00022D8D"/>
    <w:rsid w:val="0002659B"/>
    <w:rsid w:val="00027D01"/>
    <w:rsid w:val="0003185D"/>
    <w:rsid w:val="00037631"/>
    <w:rsid w:val="00037715"/>
    <w:rsid w:val="0004402C"/>
    <w:rsid w:val="00047819"/>
    <w:rsid w:val="00056997"/>
    <w:rsid w:val="0005791A"/>
    <w:rsid w:val="00057BCA"/>
    <w:rsid w:val="00057F73"/>
    <w:rsid w:val="00063BFD"/>
    <w:rsid w:val="0006437F"/>
    <w:rsid w:val="00066100"/>
    <w:rsid w:val="00066178"/>
    <w:rsid w:val="00072AC6"/>
    <w:rsid w:val="000747C6"/>
    <w:rsid w:val="00075F9E"/>
    <w:rsid w:val="00081FDD"/>
    <w:rsid w:val="00083135"/>
    <w:rsid w:val="0008428E"/>
    <w:rsid w:val="00092CD3"/>
    <w:rsid w:val="00095CAB"/>
    <w:rsid w:val="00096708"/>
    <w:rsid w:val="000A3B52"/>
    <w:rsid w:val="000B1217"/>
    <w:rsid w:val="000B16AA"/>
    <w:rsid w:val="000B58C0"/>
    <w:rsid w:val="000D2800"/>
    <w:rsid w:val="000D3B9A"/>
    <w:rsid w:val="000D58EE"/>
    <w:rsid w:val="000E1691"/>
    <w:rsid w:val="000E27CD"/>
    <w:rsid w:val="000E349D"/>
    <w:rsid w:val="000E694F"/>
    <w:rsid w:val="000F0D5D"/>
    <w:rsid w:val="000F7334"/>
    <w:rsid w:val="000F758E"/>
    <w:rsid w:val="001002DA"/>
    <w:rsid w:val="00100A3C"/>
    <w:rsid w:val="001013BB"/>
    <w:rsid w:val="00104CC3"/>
    <w:rsid w:val="00105CB8"/>
    <w:rsid w:val="0010779B"/>
    <w:rsid w:val="0011383A"/>
    <w:rsid w:val="00120B37"/>
    <w:rsid w:val="00122287"/>
    <w:rsid w:val="00127553"/>
    <w:rsid w:val="00127CF0"/>
    <w:rsid w:val="00136115"/>
    <w:rsid w:val="001362E4"/>
    <w:rsid w:val="00137A8B"/>
    <w:rsid w:val="001401D4"/>
    <w:rsid w:val="00142541"/>
    <w:rsid w:val="001430EF"/>
    <w:rsid w:val="0014360E"/>
    <w:rsid w:val="00143A85"/>
    <w:rsid w:val="0014413B"/>
    <w:rsid w:val="00145E06"/>
    <w:rsid w:val="00151175"/>
    <w:rsid w:val="00155EFA"/>
    <w:rsid w:val="0016315A"/>
    <w:rsid w:val="0016378A"/>
    <w:rsid w:val="00166EBF"/>
    <w:rsid w:val="00167802"/>
    <w:rsid w:val="00172630"/>
    <w:rsid w:val="00174E9E"/>
    <w:rsid w:val="00180F57"/>
    <w:rsid w:val="0018356F"/>
    <w:rsid w:val="0018468E"/>
    <w:rsid w:val="001862B6"/>
    <w:rsid w:val="00186ABC"/>
    <w:rsid w:val="00186B71"/>
    <w:rsid w:val="001870EA"/>
    <w:rsid w:val="00187F13"/>
    <w:rsid w:val="0019052E"/>
    <w:rsid w:val="001A2DEC"/>
    <w:rsid w:val="001A7BE9"/>
    <w:rsid w:val="001B13BA"/>
    <w:rsid w:val="001B1BBF"/>
    <w:rsid w:val="001B3C63"/>
    <w:rsid w:val="001C2F8A"/>
    <w:rsid w:val="001C6B6D"/>
    <w:rsid w:val="001D0ED3"/>
    <w:rsid w:val="001D2A56"/>
    <w:rsid w:val="001D70D8"/>
    <w:rsid w:val="001D71D0"/>
    <w:rsid w:val="001E3395"/>
    <w:rsid w:val="001E6C54"/>
    <w:rsid w:val="001F5FB1"/>
    <w:rsid w:val="00201571"/>
    <w:rsid w:val="00207454"/>
    <w:rsid w:val="00211ADB"/>
    <w:rsid w:val="002131BD"/>
    <w:rsid w:val="00220D2E"/>
    <w:rsid w:val="00221903"/>
    <w:rsid w:val="00221FAE"/>
    <w:rsid w:val="002260B2"/>
    <w:rsid w:val="00226AB7"/>
    <w:rsid w:val="00227971"/>
    <w:rsid w:val="00227A4F"/>
    <w:rsid w:val="00231B77"/>
    <w:rsid w:val="00242155"/>
    <w:rsid w:val="002460BF"/>
    <w:rsid w:val="002505D1"/>
    <w:rsid w:val="002546EE"/>
    <w:rsid w:val="002567A1"/>
    <w:rsid w:val="00262A34"/>
    <w:rsid w:val="00267231"/>
    <w:rsid w:val="00270734"/>
    <w:rsid w:val="0027362E"/>
    <w:rsid w:val="00274673"/>
    <w:rsid w:val="002757EC"/>
    <w:rsid w:val="00282237"/>
    <w:rsid w:val="00284CBB"/>
    <w:rsid w:val="00293FFB"/>
    <w:rsid w:val="002A3719"/>
    <w:rsid w:val="002A3DD9"/>
    <w:rsid w:val="002A7BFD"/>
    <w:rsid w:val="002B170B"/>
    <w:rsid w:val="002B300A"/>
    <w:rsid w:val="002B48FB"/>
    <w:rsid w:val="002B4E87"/>
    <w:rsid w:val="002B5A64"/>
    <w:rsid w:val="002C0AD0"/>
    <w:rsid w:val="002C198E"/>
    <w:rsid w:val="002C54CC"/>
    <w:rsid w:val="002C5CE2"/>
    <w:rsid w:val="002D483F"/>
    <w:rsid w:val="002D66D7"/>
    <w:rsid w:val="002E34AD"/>
    <w:rsid w:val="002E3F17"/>
    <w:rsid w:val="002E4BE7"/>
    <w:rsid w:val="002E782A"/>
    <w:rsid w:val="002E79C6"/>
    <w:rsid w:val="002E79DF"/>
    <w:rsid w:val="002F0A66"/>
    <w:rsid w:val="002F1161"/>
    <w:rsid w:val="002F1C3C"/>
    <w:rsid w:val="002F6A4E"/>
    <w:rsid w:val="00300026"/>
    <w:rsid w:val="00310AE4"/>
    <w:rsid w:val="00313AD2"/>
    <w:rsid w:val="0033055A"/>
    <w:rsid w:val="00333C2D"/>
    <w:rsid w:val="00336423"/>
    <w:rsid w:val="00336E23"/>
    <w:rsid w:val="00343FC2"/>
    <w:rsid w:val="00366B2D"/>
    <w:rsid w:val="00370ECA"/>
    <w:rsid w:val="003712C0"/>
    <w:rsid w:val="00371958"/>
    <w:rsid w:val="00372038"/>
    <w:rsid w:val="00372306"/>
    <w:rsid w:val="00372F3F"/>
    <w:rsid w:val="0037499D"/>
    <w:rsid w:val="0037785A"/>
    <w:rsid w:val="00381370"/>
    <w:rsid w:val="00397B95"/>
    <w:rsid w:val="003A0ECA"/>
    <w:rsid w:val="003A16B9"/>
    <w:rsid w:val="003A50AA"/>
    <w:rsid w:val="003A67AD"/>
    <w:rsid w:val="003A6DFD"/>
    <w:rsid w:val="003A77F5"/>
    <w:rsid w:val="003B58E1"/>
    <w:rsid w:val="003C08C0"/>
    <w:rsid w:val="003C619E"/>
    <w:rsid w:val="003C6C8B"/>
    <w:rsid w:val="003C712C"/>
    <w:rsid w:val="003C7A9B"/>
    <w:rsid w:val="003D1B1E"/>
    <w:rsid w:val="003D1E30"/>
    <w:rsid w:val="003D6595"/>
    <w:rsid w:val="003E3F6D"/>
    <w:rsid w:val="003F6927"/>
    <w:rsid w:val="004039EE"/>
    <w:rsid w:val="0040450E"/>
    <w:rsid w:val="00406510"/>
    <w:rsid w:val="00413BC0"/>
    <w:rsid w:val="00414CF9"/>
    <w:rsid w:val="00420FF3"/>
    <w:rsid w:val="00421523"/>
    <w:rsid w:val="004240F6"/>
    <w:rsid w:val="00427AE6"/>
    <w:rsid w:val="00434603"/>
    <w:rsid w:val="004353E5"/>
    <w:rsid w:val="00441BEC"/>
    <w:rsid w:val="004433D9"/>
    <w:rsid w:val="004458D4"/>
    <w:rsid w:val="0045066F"/>
    <w:rsid w:val="00452C43"/>
    <w:rsid w:val="00472195"/>
    <w:rsid w:val="004729E8"/>
    <w:rsid w:val="00472B7A"/>
    <w:rsid w:val="004734B6"/>
    <w:rsid w:val="00474A8A"/>
    <w:rsid w:val="00474C4E"/>
    <w:rsid w:val="00475280"/>
    <w:rsid w:val="00475B3E"/>
    <w:rsid w:val="004827F7"/>
    <w:rsid w:val="00483933"/>
    <w:rsid w:val="00493751"/>
    <w:rsid w:val="0049796E"/>
    <w:rsid w:val="004A06A3"/>
    <w:rsid w:val="004A1AB8"/>
    <w:rsid w:val="004A2D8A"/>
    <w:rsid w:val="004A48E7"/>
    <w:rsid w:val="004A5D05"/>
    <w:rsid w:val="004B1090"/>
    <w:rsid w:val="004B41A2"/>
    <w:rsid w:val="004B70E6"/>
    <w:rsid w:val="004C1FEB"/>
    <w:rsid w:val="004C210C"/>
    <w:rsid w:val="004C41AF"/>
    <w:rsid w:val="004C7514"/>
    <w:rsid w:val="004D4843"/>
    <w:rsid w:val="004E4526"/>
    <w:rsid w:val="004F2E06"/>
    <w:rsid w:val="004F2F59"/>
    <w:rsid w:val="004F3703"/>
    <w:rsid w:val="004F3FB7"/>
    <w:rsid w:val="004F56DA"/>
    <w:rsid w:val="004F6AC8"/>
    <w:rsid w:val="005073A1"/>
    <w:rsid w:val="005073C0"/>
    <w:rsid w:val="0051203A"/>
    <w:rsid w:val="005167E8"/>
    <w:rsid w:val="00521AAA"/>
    <w:rsid w:val="00521C6B"/>
    <w:rsid w:val="00522F41"/>
    <w:rsid w:val="0052375D"/>
    <w:rsid w:val="0052749E"/>
    <w:rsid w:val="00533CF9"/>
    <w:rsid w:val="0054373F"/>
    <w:rsid w:val="00544158"/>
    <w:rsid w:val="0055012A"/>
    <w:rsid w:val="00554005"/>
    <w:rsid w:val="00556C13"/>
    <w:rsid w:val="005574CB"/>
    <w:rsid w:val="00557FA3"/>
    <w:rsid w:val="005607AD"/>
    <w:rsid w:val="00561B61"/>
    <w:rsid w:val="00564008"/>
    <w:rsid w:val="00564920"/>
    <w:rsid w:val="00565C62"/>
    <w:rsid w:val="0057176E"/>
    <w:rsid w:val="00575207"/>
    <w:rsid w:val="005761C9"/>
    <w:rsid w:val="00577186"/>
    <w:rsid w:val="00577654"/>
    <w:rsid w:val="0058097A"/>
    <w:rsid w:val="00580A4B"/>
    <w:rsid w:val="00581832"/>
    <w:rsid w:val="0058193A"/>
    <w:rsid w:val="00582916"/>
    <w:rsid w:val="005844F0"/>
    <w:rsid w:val="00585699"/>
    <w:rsid w:val="00586A91"/>
    <w:rsid w:val="005941EE"/>
    <w:rsid w:val="005A201A"/>
    <w:rsid w:val="005A50A1"/>
    <w:rsid w:val="005A65D5"/>
    <w:rsid w:val="005B0974"/>
    <w:rsid w:val="005C3D2C"/>
    <w:rsid w:val="005C7595"/>
    <w:rsid w:val="005D1A62"/>
    <w:rsid w:val="005D66B1"/>
    <w:rsid w:val="005E2522"/>
    <w:rsid w:val="005F17F9"/>
    <w:rsid w:val="005F4087"/>
    <w:rsid w:val="005F47A3"/>
    <w:rsid w:val="005F7BDC"/>
    <w:rsid w:val="00601E76"/>
    <w:rsid w:val="00610F26"/>
    <w:rsid w:val="00611986"/>
    <w:rsid w:val="006127AD"/>
    <w:rsid w:val="0061418F"/>
    <w:rsid w:val="006208B9"/>
    <w:rsid w:val="006215ED"/>
    <w:rsid w:val="00625A08"/>
    <w:rsid w:val="0063590E"/>
    <w:rsid w:val="00640D42"/>
    <w:rsid w:val="00643047"/>
    <w:rsid w:val="006433CE"/>
    <w:rsid w:val="006445CA"/>
    <w:rsid w:val="00644CF4"/>
    <w:rsid w:val="00645DE2"/>
    <w:rsid w:val="00656BC3"/>
    <w:rsid w:val="0066266F"/>
    <w:rsid w:val="00665034"/>
    <w:rsid w:val="006670C7"/>
    <w:rsid w:val="006673D1"/>
    <w:rsid w:val="00667EA6"/>
    <w:rsid w:val="00671B27"/>
    <w:rsid w:val="00675742"/>
    <w:rsid w:val="00681843"/>
    <w:rsid w:val="006845FA"/>
    <w:rsid w:val="006918B4"/>
    <w:rsid w:val="00694D88"/>
    <w:rsid w:val="00697646"/>
    <w:rsid w:val="006A125E"/>
    <w:rsid w:val="006A1B3E"/>
    <w:rsid w:val="006A60A5"/>
    <w:rsid w:val="006A731C"/>
    <w:rsid w:val="006A7A6D"/>
    <w:rsid w:val="006B12BC"/>
    <w:rsid w:val="006B3007"/>
    <w:rsid w:val="006B661A"/>
    <w:rsid w:val="006B7711"/>
    <w:rsid w:val="006C34D2"/>
    <w:rsid w:val="006D347E"/>
    <w:rsid w:val="006D59FD"/>
    <w:rsid w:val="006E0F3F"/>
    <w:rsid w:val="006E248F"/>
    <w:rsid w:val="006E27CA"/>
    <w:rsid w:val="006E30C4"/>
    <w:rsid w:val="006E5110"/>
    <w:rsid w:val="006E55A0"/>
    <w:rsid w:val="006E6CD7"/>
    <w:rsid w:val="006E70EC"/>
    <w:rsid w:val="006E7672"/>
    <w:rsid w:val="006F04DD"/>
    <w:rsid w:val="006F0582"/>
    <w:rsid w:val="006F24AE"/>
    <w:rsid w:val="006F25F3"/>
    <w:rsid w:val="006F5FD1"/>
    <w:rsid w:val="00713E41"/>
    <w:rsid w:val="00714404"/>
    <w:rsid w:val="007160DC"/>
    <w:rsid w:val="007213DE"/>
    <w:rsid w:val="00721401"/>
    <w:rsid w:val="00722E10"/>
    <w:rsid w:val="007236BA"/>
    <w:rsid w:val="007243BC"/>
    <w:rsid w:val="0072678F"/>
    <w:rsid w:val="00733865"/>
    <w:rsid w:val="00741454"/>
    <w:rsid w:val="00746BDA"/>
    <w:rsid w:val="00747439"/>
    <w:rsid w:val="00760E22"/>
    <w:rsid w:val="00763851"/>
    <w:rsid w:val="007639F3"/>
    <w:rsid w:val="00774640"/>
    <w:rsid w:val="007753CE"/>
    <w:rsid w:val="007827A2"/>
    <w:rsid w:val="00783EC9"/>
    <w:rsid w:val="007853CF"/>
    <w:rsid w:val="00785DD5"/>
    <w:rsid w:val="007863C7"/>
    <w:rsid w:val="007867BB"/>
    <w:rsid w:val="00793E26"/>
    <w:rsid w:val="00794723"/>
    <w:rsid w:val="00796062"/>
    <w:rsid w:val="007A4A4D"/>
    <w:rsid w:val="007B0D41"/>
    <w:rsid w:val="007B2542"/>
    <w:rsid w:val="007B3093"/>
    <w:rsid w:val="007B37EC"/>
    <w:rsid w:val="007B473F"/>
    <w:rsid w:val="007C2524"/>
    <w:rsid w:val="007C3557"/>
    <w:rsid w:val="007C790A"/>
    <w:rsid w:val="007C7ECB"/>
    <w:rsid w:val="007D20CF"/>
    <w:rsid w:val="007D4B73"/>
    <w:rsid w:val="007E1BD9"/>
    <w:rsid w:val="007F4B5B"/>
    <w:rsid w:val="007F4E65"/>
    <w:rsid w:val="008006EF"/>
    <w:rsid w:val="00800A1B"/>
    <w:rsid w:val="00803397"/>
    <w:rsid w:val="008035E7"/>
    <w:rsid w:val="00805608"/>
    <w:rsid w:val="008066D6"/>
    <w:rsid w:val="00821BC5"/>
    <w:rsid w:val="00823D0B"/>
    <w:rsid w:val="00826BCA"/>
    <w:rsid w:val="00826DAE"/>
    <w:rsid w:val="008401A8"/>
    <w:rsid w:val="008449D2"/>
    <w:rsid w:val="00845284"/>
    <w:rsid w:val="00845C95"/>
    <w:rsid w:val="00847D5E"/>
    <w:rsid w:val="00852A26"/>
    <w:rsid w:val="0085311B"/>
    <w:rsid w:val="008547BB"/>
    <w:rsid w:val="00861CF2"/>
    <w:rsid w:val="00865A92"/>
    <w:rsid w:val="00873177"/>
    <w:rsid w:val="00874065"/>
    <w:rsid w:val="008749CC"/>
    <w:rsid w:val="00875356"/>
    <w:rsid w:val="00876E50"/>
    <w:rsid w:val="0088363A"/>
    <w:rsid w:val="0088407D"/>
    <w:rsid w:val="00886665"/>
    <w:rsid w:val="00887D47"/>
    <w:rsid w:val="00890255"/>
    <w:rsid w:val="0089466C"/>
    <w:rsid w:val="0089640F"/>
    <w:rsid w:val="008A1979"/>
    <w:rsid w:val="008B1041"/>
    <w:rsid w:val="008B2D44"/>
    <w:rsid w:val="008B609B"/>
    <w:rsid w:val="008C0FAE"/>
    <w:rsid w:val="008C1CF6"/>
    <w:rsid w:val="008D6189"/>
    <w:rsid w:val="008E222A"/>
    <w:rsid w:val="008E2884"/>
    <w:rsid w:val="008E6647"/>
    <w:rsid w:val="008E710A"/>
    <w:rsid w:val="008F4956"/>
    <w:rsid w:val="008F5B7E"/>
    <w:rsid w:val="008F5F60"/>
    <w:rsid w:val="00900148"/>
    <w:rsid w:val="00905748"/>
    <w:rsid w:val="00913616"/>
    <w:rsid w:val="009150C3"/>
    <w:rsid w:val="009167F4"/>
    <w:rsid w:val="00917DF5"/>
    <w:rsid w:val="009202F7"/>
    <w:rsid w:val="00921480"/>
    <w:rsid w:val="0092610C"/>
    <w:rsid w:val="00931CB8"/>
    <w:rsid w:val="0093444F"/>
    <w:rsid w:val="009401F2"/>
    <w:rsid w:val="00940F13"/>
    <w:rsid w:val="00946D51"/>
    <w:rsid w:val="00954A02"/>
    <w:rsid w:val="009551D4"/>
    <w:rsid w:val="00955B3B"/>
    <w:rsid w:val="009626CA"/>
    <w:rsid w:val="009630B0"/>
    <w:rsid w:val="0096752B"/>
    <w:rsid w:val="0096759C"/>
    <w:rsid w:val="00973943"/>
    <w:rsid w:val="00974B35"/>
    <w:rsid w:val="009901A8"/>
    <w:rsid w:val="00995445"/>
    <w:rsid w:val="00996C6C"/>
    <w:rsid w:val="009A5F5D"/>
    <w:rsid w:val="009B11AA"/>
    <w:rsid w:val="009B4E9B"/>
    <w:rsid w:val="009C4D60"/>
    <w:rsid w:val="009C4E59"/>
    <w:rsid w:val="009C7AA2"/>
    <w:rsid w:val="009E09BF"/>
    <w:rsid w:val="009E1DFB"/>
    <w:rsid w:val="009F2C9E"/>
    <w:rsid w:val="00A10CDC"/>
    <w:rsid w:val="00A13E65"/>
    <w:rsid w:val="00A14A43"/>
    <w:rsid w:val="00A17576"/>
    <w:rsid w:val="00A23541"/>
    <w:rsid w:val="00A40DE9"/>
    <w:rsid w:val="00A4223F"/>
    <w:rsid w:val="00A432C0"/>
    <w:rsid w:val="00A46510"/>
    <w:rsid w:val="00A519FE"/>
    <w:rsid w:val="00A5340A"/>
    <w:rsid w:val="00A61462"/>
    <w:rsid w:val="00A62221"/>
    <w:rsid w:val="00A62B8D"/>
    <w:rsid w:val="00A65BF4"/>
    <w:rsid w:val="00A7232C"/>
    <w:rsid w:val="00A73C4D"/>
    <w:rsid w:val="00A75864"/>
    <w:rsid w:val="00A75C16"/>
    <w:rsid w:val="00A84A2F"/>
    <w:rsid w:val="00A86213"/>
    <w:rsid w:val="00A911D0"/>
    <w:rsid w:val="00AD01D1"/>
    <w:rsid w:val="00AD0331"/>
    <w:rsid w:val="00AD112D"/>
    <w:rsid w:val="00AD1160"/>
    <w:rsid w:val="00AD13E2"/>
    <w:rsid w:val="00AD1A7E"/>
    <w:rsid w:val="00AD3F7B"/>
    <w:rsid w:val="00AD428C"/>
    <w:rsid w:val="00AD5B75"/>
    <w:rsid w:val="00AD6FDF"/>
    <w:rsid w:val="00AD7205"/>
    <w:rsid w:val="00AE3EBB"/>
    <w:rsid w:val="00AE63E7"/>
    <w:rsid w:val="00AE7B65"/>
    <w:rsid w:val="00AF33DE"/>
    <w:rsid w:val="00AF7BCF"/>
    <w:rsid w:val="00B00E8D"/>
    <w:rsid w:val="00B01F83"/>
    <w:rsid w:val="00B0782B"/>
    <w:rsid w:val="00B21A2B"/>
    <w:rsid w:val="00B21A8B"/>
    <w:rsid w:val="00B222FF"/>
    <w:rsid w:val="00B306A6"/>
    <w:rsid w:val="00B31BF3"/>
    <w:rsid w:val="00B3679D"/>
    <w:rsid w:val="00B375F5"/>
    <w:rsid w:val="00B53AA1"/>
    <w:rsid w:val="00B61B64"/>
    <w:rsid w:val="00B6349E"/>
    <w:rsid w:val="00B63988"/>
    <w:rsid w:val="00B64E78"/>
    <w:rsid w:val="00B65A84"/>
    <w:rsid w:val="00B670E0"/>
    <w:rsid w:val="00B745FB"/>
    <w:rsid w:val="00B74F1D"/>
    <w:rsid w:val="00B76E86"/>
    <w:rsid w:val="00B82373"/>
    <w:rsid w:val="00B838B9"/>
    <w:rsid w:val="00B8529D"/>
    <w:rsid w:val="00B87980"/>
    <w:rsid w:val="00B9272D"/>
    <w:rsid w:val="00BA21D3"/>
    <w:rsid w:val="00BA2B56"/>
    <w:rsid w:val="00BB61D9"/>
    <w:rsid w:val="00BB7D42"/>
    <w:rsid w:val="00BC13A2"/>
    <w:rsid w:val="00BC4E10"/>
    <w:rsid w:val="00BD0D4F"/>
    <w:rsid w:val="00BD26F5"/>
    <w:rsid w:val="00BD59D8"/>
    <w:rsid w:val="00BD61EF"/>
    <w:rsid w:val="00BE1238"/>
    <w:rsid w:val="00BE3324"/>
    <w:rsid w:val="00BF08C3"/>
    <w:rsid w:val="00C0212E"/>
    <w:rsid w:val="00C12555"/>
    <w:rsid w:val="00C13208"/>
    <w:rsid w:val="00C13700"/>
    <w:rsid w:val="00C1780E"/>
    <w:rsid w:val="00C31DEF"/>
    <w:rsid w:val="00C33F5B"/>
    <w:rsid w:val="00C34C3F"/>
    <w:rsid w:val="00C439E2"/>
    <w:rsid w:val="00C470B8"/>
    <w:rsid w:val="00C723AE"/>
    <w:rsid w:val="00C73B7C"/>
    <w:rsid w:val="00C775CF"/>
    <w:rsid w:val="00C852D8"/>
    <w:rsid w:val="00C860CC"/>
    <w:rsid w:val="00C95F46"/>
    <w:rsid w:val="00C963E0"/>
    <w:rsid w:val="00C96508"/>
    <w:rsid w:val="00CA0CC9"/>
    <w:rsid w:val="00CA1F48"/>
    <w:rsid w:val="00CA2A41"/>
    <w:rsid w:val="00CA4E64"/>
    <w:rsid w:val="00CB24C9"/>
    <w:rsid w:val="00CB3871"/>
    <w:rsid w:val="00CB6DC4"/>
    <w:rsid w:val="00CB7FFA"/>
    <w:rsid w:val="00CC0FFE"/>
    <w:rsid w:val="00CC37B3"/>
    <w:rsid w:val="00CC5AB7"/>
    <w:rsid w:val="00CD082A"/>
    <w:rsid w:val="00CD2465"/>
    <w:rsid w:val="00CD6358"/>
    <w:rsid w:val="00CE0027"/>
    <w:rsid w:val="00CE1932"/>
    <w:rsid w:val="00CE1E87"/>
    <w:rsid w:val="00CE3307"/>
    <w:rsid w:val="00CE3C78"/>
    <w:rsid w:val="00CE53A1"/>
    <w:rsid w:val="00CE6007"/>
    <w:rsid w:val="00CE6331"/>
    <w:rsid w:val="00CE6968"/>
    <w:rsid w:val="00CF2E97"/>
    <w:rsid w:val="00CF7163"/>
    <w:rsid w:val="00CF72C0"/>
    <w:rsid w:val="00D0383E"/>
    <w:rsid w:val="00D06224"/>
    <w:rsid w:val="00D1338C"/>
    <w:rsid w:val="00D143A4"/>
    <w:rsid w:val="00D159E0"/>
    <w:rsid w:val="00D16224"/>
    <w:rsid w:val="00D16772"/>
    <w:rsid w:val="00D17D6A"/>
    <w:rsid w:val="00D20EE0"/>
    <w:rsid w:val="00D2234E"/>
    <w:rsid w:val="00D25E8E"/>
    <w:rsid w:val="00D348A5"/>
    <w:rsid w:val="00D36E62"/>
    <w:rsid w:val="00D4334E"/>
    <w:rsid w:val="00D45192"/>
    <w:rsid w:val="00D6190D"/>
    <w:rsid w:val="00D64073"/>
    <w:rsid w:val="00D642F5"/>
    <w:rsid w:val="00D64A3F"/>
    <w:rsid w:val="00D65F4F"/>
    <w:rsid w:val="00D7573B"/>
    <w:rsid w:val="00D769A1"/>
    <w:rsid w:val="00D8413E"/>
    <w:rsid w:val="00D8648B"/>
    <w:rsid w:val="00D87AFA"/>
    <w:rsid w:val="00D90092"/>
    <w:rsid w:val="00D911C7"/>
    <w:rsid w:val="00D9782B"/>
    <w:rsid w:val="00DA4150"/>
    <w:rsid w:val="00DB03C7"/>
    <w:rsid w:val="00DB1375"/>
    <w:rsid w:val="00DB312A"/>
    <w:rsid w:val="00DB36E0"/>
    <w:rsid w:val="00DB544B"/>
    <w:rsid w:val="00DC0AE4"/>
    <w:rsid w:val="00DC6208"/>
    <w:rsid w:val="00DC74DB"/>
    <w:rsid w:val="00DD14AD"/>
    <w:rsid w:val="00DD3F11"/>
    <w:rsid w:val="00DD5D16"/>
    <w:rsid w:val="00DE2D0D"/>
    <w:rsid w:val="00DE5587"/>
    <w:rsid w:val="00DE59EC"/>
    <w:rsid w:val="00DE78BB"/>
    <w:rsid w:val="00DF034D"/>
    <w:rsid w:val="00DF63CA"/>
    <w:rsid w:val="00DF64A3"/>
    <w:rsid w:val="00E025A1"/>
    <w:rsid w:val="00E05308"/>
    <w:rsid w:val="00E11C6E"/>
    <w:rsid w:val="00E13141"/>
    <w:rsid w:val="00E1437A"/>
    <w:rsid w:val="00E1470D"/>
    <w:rsid w:val="00E223EE"/>
    <w:rsid w:val="00E25C02"/>
    <w:rsid w:val="00E265F2"/>
    <w:rsid w:val="00E3542E"/>
    <w:rsid w:val="00E37B83"/>
    <w:rsid w:val="00E40978"/>
    <w:rsid w:val="00E43640"/>
    <w:rsid w:val="00E45DB0"/>
    <w:rsid w:val="00E477F5"/>
    <w:rsid w:val="00E47CF0"/>
    <w:rsid w:val="00E50314"/>
    <w:rsid w:val="00E5572C"/>
    <w:rsid w:val="00E55732"/>
    <w:rsid w:val="00E57E8D"/>
    <w:rsid w:val="00E6200F"/>
    <w:rsid w:val="00E637E4"/>
    <w:rsid w:val="00E65201"/>
    <w:rsid w:val="00E67067"/>
    <w:rsid w:val="00E736E2"/>
    <w:rsid w:val="00E74C9D"/>
    <w:rsid w:val="00E754E4"/>
    <w:rsid w:val="00E767F5"/>
    <w:rsid w:val="00E80649"/>
    <w:rsid w:val="00E84A84"/>
    <w:rsid w:val="00E86C42"/>
    <w:rsid w:val="00E93D69"/>
    <w:rsid w:val="00EA369A"/>
    <w:rsid w:val="00EA5B27"/>
    <w:rsid w:val="00EB3ED5"/>
    <w:rsid w:val="00EB4F1B"/>
    <w:rsid w:val="00EB628E"/>
    <w:rsid w:val="00EC3A93"/>
    <w:rsid w:val="00EC6051"/>
    <w:rsid w:val="00ED3C7F"/>
    <w:rsid w:val="00ED411E"/>
    <w:rsid w:val="00ED4848"/>
    <w:rsid w:val="00EE08E7"/>
    <w:rsid w:val="00EE5861"/>
    <w:rsid w:val="00F00D8D"/>
    <w:rsid w:val="00F01D0D"/>
    <w:rsid w:val="00F03531"/>
    <w:rsid w:val="00F11446"/>
    <w:rsid w:val="00F15059"/>
    <w:rsid w:val="00F204A8"/>
    <w:rsid w:val="00F23784"/>
    <w:rsid w:val="00F254BB"/>
    <w:rsid w:val="00F256E9"/>
    <w:rsid w:val="00F25D44"/>
    <w:rsid w:val="00F31F64"/>
    <w:rsid w:val="00F32B63"/>
    <w:rsid w:val="00F41964"/>
    <w:rsid w:val="00F42B9F"/>
    <w:rsid w:val="00F434C0"/>
    <w:rsid w:val="00F4489C"/>
    <w:rsid w:val="00F459CA"/>
    <w:rsid w:val="00F4682C"/>
    <w:rsid w:val="00F53CB8"/>
    <w:rsid w:val="00F53EF5"/>
    <w:rsid w:val="00F542CF"/>
    <w:rsid w:val="00F54A3E"/>
    <w:rsid w:val="00F5510B"/>
    <w:rsid w:val="00F55DCA"/>
    <w:rsid w:val="00F57A93"/>
    <w:rsid w:val="00F601C0"/>
    <w:rsid w:val="00F60F8D"/>
    <w:rsid w:val="00F613C4"/>
    <w:rsid w:val="00F64CFA"/>
    <w:rsid w:val="00F71162"/>
    <w:rsid w:val="00F767EF"/>
    <w:rsid w:val="00F81DAD"/>
    <w:rsid w:val="00F82599"/>
    <w:rsid w:val="00F90EFA"/>
    <w:rsid w:val="00F922E5"/>
    <w:rsid w:val="00FA27EC"/>
    <w:rsid w:val="00FB00F4"/>
    <w:rsid w:val="00FB04FE"/>
    <w:rsid w:val="00FB0977"/>
    <w:rsid w:val="00FC3177"/>
    <w:rsid w:val="00FD197A"/>
    <w:rsid w:val="00FD53C9"/>
    <w:rsid w:val="00FD621F"/>
    <w:rsid w:val="00FD6391"/>
    <w:rsid w:val="00FD7233"/>
    <w:rsid w:val="00FD7C99"/>
    <w:rsid w:val="00FE0A15"/>
    <w:rsid w:val="00FE33AB"/>
    <w:rsid w:val="00FF2907"/>
    <w:rsid w:val="00FF4652"/>
    <w:rsid w:val="00FF5EEC"/>
    <w:rsid w:val="00FF7296"/>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F5"/>
    <w:pPr>
      <w:ind w:left="720"/>
      <w:contextualSpacing/>
    </w:pPr>
  </w:style>
  <w:style w:type="paragraph" w:styleId="Header">
    <w:name w:val="header"/>
    <w:basedOn w:val="Normal"/>
    <w:link w:val="HeaderChar"/>
    <w:uiPriority w:val="99"/>
    <w:unhideWhenUsed/>
    <w:rsid w:val="00D1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A4"/>
  </w:style>
  <w:style w:type="paragraph" w:styleId="Footer">
    <w:name w:val="footer"/>
    <w:basedOn w:val="Normal"/>
    <w:link w:val="FooterChar"/>
    <w:uiPriority w:val="99"/>
    <w:unhideWhenUsed/>
    <w:rsid w:val="00D1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F5"/>
    <w:pPr>
      <w:ind w:left="720"/>
      <w:contextualSpacing/>
    </w:pPr>
  </w:style>
  <w:style w:type="paragraph" w:styleId="Header">
    <w:name w:val="header"/>
    <w:basedOn w:val="Normal"/>
    <w:link w:val="HeaderChar"/>
    <w:uiPriority w:val="99"/>
    <w:unhideWhenUsed/>
    <w:rsid w:val="00D1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A4"/>
  </w:style>
  <w:style w:type="paragraph" w:styleId="Footer">
    <w:name w:val="footer"/>
    <w:basedOn w:val="Normal"/>
    <w:link w:val="FooterChar"/>
    <w:uiPriority w:val="99"/>
    <w:unhideWhenUsed/>
    <w:rsid w:val="00D1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3FFE-D6A9-4D35-91E8-5AA0CE93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4453</Words>
  <Characters>25388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2015-07-15T10:31:00Z</cp:lastPrinted>
  <dcterms:created xsi:type="dcterms:W3CDTF">2015-09-25T07:55:00Z</dcterms:created>
  <dcterms:modified xsi:type="dcterms:W3CDTF">2015-09-25T07:55:00Z</dcterms:modified>
</cp:coreProperties>
</file>