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E65" w:rsidRPr="00F12878" w:rsidRDefault="00791E65" w:rsidP="00F12878">
      <w:pPr>
        <w:spacing w:line="480" w:lineRule="auto"/>
        <w:jc w:val="center"/>
        <w:rPr>
          <w:rFonts w:ascii="Cambria" w:hAnsi="Cambria"/>
          <w:b/>
          <w:sz w:val="28"/>
        </w:rPr>
      </w:pPr>
      <w:bookmarkStart w:id="0" w:name="_GoBack"/>
      <w:bookmarkEnd w:id="0"/>
      <w:r w:rsidRPr="00F12878">
        <w:rPr>
          <w:rFonts w:ascii="Cambria" w:hAnsi="Cambria"/>
          <w:b/>
          <w:sz w:val="28"/>
        </w:rPr>
        <w:t>THE REPUBLIC OF UGANDA</w:t>
      </w:r>
    </w:p>
    <w:p w:rsidR="00791E65" w:rsidRPr="00F12878" w:rsidRDefault="00791E65" w:rsidP="00F12878">
      <w:pPr>
        <w:spacing w:line="480" w:lineRule="auto"/>
        <w:jc w:val="center"/>
        <w:rPr>
          <w:rFonts w:ascii="Cambria" w:hAnsi="Cambria"/>
          <w:b/>
          <w:sz w:val="28"/>
        </w:rPr>
      </w:pPr>
      <w:r w:rsidRPr="00F12878">
        <w:rPr>
          <w:rFonts w:ascii="Cambria" w:hAnsi="Cambria"/>
          <w:b/>
          <w:sz w:val="28"/>
        </w:rPr>
        <w:t>IN THE HIGH COURT OF UGANDA AT KAMPALA</w:t>
      </w:r>
    </w:p>
    <w:p w:rsidR="00791E65" w:rsidRPr="00F12878" w:rsidRDefault="0007488F" w:rsidP="00F12878">
      <w:pPr>
        <w:spacing w:line="480" w:lineRule="auto"/>
        <w:jc w:val="center"/>
        <w:rPr>
          <w:rFonts w:ascii="Cambria" w:hAnsi="Cambria"/>
          <w:b/>
          <w:sz w:val="28"/>
        </w:rPr>
      </w:pPr>
      <w:r w:rsidRPr="00F12878">
        <w:rPr>
          <w:rFonts w:ascii="Cambria" w:hAnsi="Cambria"/>
          <w:b/>
          <w:sz w:val="28"/>
        </w:rPr>
        <w:t>(</w:t>
      </w:r>
      <w:r w:rsidR="00791E65" w:rsidRPr="00F12878">
        <w:rPr>
          <w:rFonts w:ascii="Cambria" w:hAnsi="Cambria"/>
          <w:b/>
          <w:sz w:val="28"/>
        </w:rPr>
        <w:t>COMMERCIAL DIVISION</w:t>
      </w:r>
      <w:r w:rsidRPr="00F12878">
        <w:rPr>
          <w:rFonts w:ascii="Cambria" w:hAnsi="Cambria"/>
          <w:b/>
          <w:sz w:val="28"/>
        </w:rPr>
        <w:t>)</w:t>
      </w:r>
    </w:p>
    <w:p w:rsidR="00791E65" w:rsidRPr="00F12878" w:rsidRDefault="00791E65" w:rsidP="00F12878">
      <w:pPr>
        <w:spacing w:line="480" w:lineRule="auto"/>
        <w:jc w:val="center"/>
        <w:rPr>
          <w:rFonts w:ascii="Cambria" w:hAnsi="Cambria"/>
          <w:b/>
          <w:sz w:val="28"/>
        </w:rPr>
      </w:pPr>
      <w:r w:rsidRPr="00F12878">
        <w:rPr>
          <w:rFonts w:ascii="Cambria" w:hAnsi="Cambria"/>
          <w:b/>
          <w:sz w:val="28"/>
        </w:rPr>
        <w:t>CIVIL SUIT NO.616 OF 2012</w:t>
      </w:r>
    </w:p>
    <w:p w:rsidR="00791E65" w:rsidRPr="00F12878" w:rsidRDefault="00791E65" w:rsidP="00F12878">
      <w:pPr>
        <w:spacing w:line="480" w:lineRule="auto"/>
        <w:jc w:val="center"/>
        <w:rPr>
          <w:rFonts w:ascii="Cambria" w:hAnsi="Cambria"/>
          <w:b/>
          <w:sz w:val="28"/>
        </w:rPr>
      </w:pPr>
      <w:r w:rsidRPr="00F12878">
        <w:rPr>
          <w:rFonts w:ascii="Cambria" w:hAnsi="Cambria"/>
          <w:b/>
          <w:sz w:val="28"/>
        </w:rPr>
        <w:t xml:space="preserve">WOODFIX TECHNICAL SERVICES </w:t>
      </w:r>
      <w:proofErr w:type="gramStart"/>
      <w:r w:rsidRPr="00F12878">
        <w:rPr>
          <w:rFonts w:ascii="Cambria" w:hAnsi="Cambria"/>
          <w:b/>
          <w:sz w:val="28"/>
        </w:rPr>
        <w:t>LTD :::::</w:t>
      </w:r>
      <w:r w:rsidR="0088247C" w:rsidRPr="00F12878">
        <w:rPr>
          <w:rFonts w:ascii="Cambria" w:hAnsi="Cambria"/>
          <w:b/>
          <w:sz w:val="28"/>
        </w:rPr>
        <w:t>:</w:t>
      </w:r>
      <w:r w:rsidRPr="00F12878">
        <w:rPr>
          <w:rFonts w:ascii="Cambria" w:hAnsi="Cambria"/>
          <w:b/>
          <w:sz w:val="28"/>
        </w:rPr>
        <w:t>:::::::::::</w:t>
      </w:r>
      <w:proofErr w:type="gramEnd"/>
      <w:r w:rsidRPr="00F12878">
        <w:rPr>
          <w:rFonts w:ascii="Cambria" w:hAnsi="Cambria"/>
          <w:b/>
          <w:sz w:val="28"/>
        </w:rPr>
        <w:t>PLAINTIFF</w:t>
      </w:r>
    </w:p>
    <w:p w:rsidR="00791E65" w:rsidRPr="00F12878" w:rsidRDefault="00791E65" w:rsidP="00F12878">
      <w:pPr>
        <w:spacing w:line="480" w:lineRule="auto"/>
        <w:jc w:val="center"/>
        <w:rPr>
          <w:rFonts w:ascii="Cambria" w:hAnsi="Cambria"/>
          <w:b/>
          <w:sz w:val="28"/>
        </w:rPr>
      </w:pPr>
      <w:r w:rsidRPr="00F12878">
        <w:rPr>
          <w:rFonts w:ascii="Cambria" w:hAnsi="Cambria"/>
          <w:b/>
          <w:sz w:val="28"/>
        </w:rPr>
        <w:t>VERSUS</w:t>
      </w:r>
    </w:p>
    <w:p w:rsidR="00791E65" w:rsidRDefault="00791E65" w:rsidP="00F12878">
      <w:pPr>
        <w:spacing w:line="480" w:lineRule="auto"/>
        <w:rPr>
          <w:rFonts w:ascii="Cambria" w:hAnsi="Cambria"/>
          <w:b/>
          <w:sz w:val="28"/>
        </w:rPr>
      </w:pPr>
      <w:r w:rsidRPr="00F12878">
        <w:rPr>
          <w:rFonts w:ascii="Cambria" w:hAnsi="Cambria"/>
          <w:b/>
          <w:sz w:val="28"/>
        </w:rPr>
        <w:t>THE</w:t>
      </w:r>
      <w:r w:rsidR="0088247C" w:rsidRPr="00F12878">
        <w:rPr>
          <w:rFonts w:ascii="Cambria" w:hAnsi="Cambria"/>
          <w:b/>
          <w:sz w:val="28"/>
        </w:rPr>
        <w:t xml:space="preserve"> COMMISSIONER GENERAL &amp; ANOTHER</w:t>
      </w:r>
      <w:r w:rsidR="0007488F" w:rsidRPr="00F12878">
        <w:rPr>
          <w:rFonts w:ascii="Cambria" w:hAnsi="Cambria"/>
          <w:b/>
          <w:sz w:val="28"/>
        </w:rPr>
        <w:t>:::::</w:t>
      </w:r>
      <w:r w:rsidR="00F12878">
        <w:rPr>
          <w:rFonts w:ascii="Cambria" w:hAnsi="Cambria"/>
          <w:b/>
          <w:sz w:val="28"/>
        </w:rPr>
        <w:t>::</w:t>
      </w:r>
      <w:proofErr w:type="gramStart"/>
      <w:r w:rsidR="00F12878">
        <w:rPr>
          <w:rFonts w:ascii="Cambria" w:hAnsi="Cambria"/>
          <w:b/>
          <w:sz w:val="28"/>
        </w:rPr>
        <w:t>:</w:t>
      </w:r>
      <w:r w:rsidR="0007488F" w:rsidRPr="00F12878">
        <w:rPr>
          <w:rFonts w:ascii="Cambria" w:hAnsi="Cambria"/>
          <w:b/>
          <w:sz w:val="28"/>
        </w:rPr>
        <w:t>DEFEND</w:t>
      </w:r>
      <w:r w:rsidRPr="00F12878">
        <w:rPr>
          <w:rFonts w:ascii="Cambria" w:hAnsi="Cambria"/>
          <w:b/>
          <w:sz w:val="28"/>
        </w:rPr>
        <w:t>A</w:t>
      </w:r>
      <w:r w:rsidR="0007488F" w:rsidRPr="00F12878">
        <w:rPr>
          <w:rFonts w:ascii="Cambria" w:hAnsi="Cambria"/>
          <w:b/>
          <w:sz w:val="28"/>
        </w:rPr>
        <w:t>N</w:t>
      </w:r>
      <w:r w:rsidRPr="00F12878">
        <w:rPr>
          <w:rFonts w:ascii="Cambria" w:hAnsi="Cambria"/>
          <w:b/>
          <w:sz w:val="28"/>
        </w:rPr>
        <w:t>TS</w:t>
      </w:r>
      <w:proofErr w:type="gramEnd"/>
    </w:p>
    <w:p w:rsidR="00F12878" w:rsidRPr="00F12878" w:rsidRDefault="00F12878" w:rsidP="00F12878">
      <w:pPr>
        <w:spacing w:line="480" w:lineRule="auto"/>
        <w:rPr>
          <w:rFonts w:ascii="Cambria" w:hAnsi="Cambria"/>
          <w:b/>
          <w:sz w:val="28"/>
        </w:rPr>
      </w:pPr>
    </w:p>
    <w:p w:rsidR="00791E65" w:rsidRPr="00F12878" w:rsidRDefault="00F12878" w:rsidP="00F12878">
      <w:pPr>
        <w:spacing w:line="480" w:lineRule="auto"/>
        <w:jc w:val="center"/>
        <w:rPr>
          <w:rFonts w:ascii="Cambria" w:hAnsi="Cambria"/>
          <w:b/>
          <w:sz w:val="28"/>
          <w:u w:val="single"/>
        </w:rPr>
      </w:pPr>
      <w:r w:rsidRPr="00F12878">
        <w:rPr>
          <w:rFonts w:ascii="Cambria" w:hAnsi="Cambria"/>
          <w:b/>
          <w:sz w:val="28"/>
          <w:u w:val="single"/>
        </w:rPr>
        <w:t>BEFORE THE HON. MR. JUSTICE HENRY PETER ADONYO</w:t>
      </w:r>
    </w:p>
    <w:p w:rsidR="00791E65" w:rsidRPr="00F12878" w:rsidRDefault="00791E65" w:rsidP="00791E65">
      <w:pPr>
        <w:jc w:val="center"/>
        <w:rPr>
          <w:rFonts w:ascii="Cambria" w:hAnsi="Cambria"/>
          <w:b/>
          <w:sz w:val="28"/>
        </w:rPr>
      </w:pPr>
    </w:p>
    <w:p w:rsidR="00791E65" w:rsidRPr="00F12878" w:rsidRDefault="00F12878" w:rsidP="00F12878">
      <w:pPr>
        <w:jc w:val="center"/>
        <w:rPr>
          <w:b/>
          <w:sz w:val="28"/>
        </w:rPr>
      </w:pPr>
      <w:r w:rsidRPr="00F12878">
        <w:rPr>
          <w:b/>
          <w:sz w:val="28"/>
        </w:rPr>
        <w:t>JUDGMENT</w:t>
      </w:r>
    </w:p>
    <w:p w:rsidR="00791E65" w:rsidRPr="00F12878" w:rsidRDefault="00791E65" w:rsidP="008D5E03">
      <w:pPr>
        <w:spacing w:line="480" w:lineRule="auto"/>
        <w:rPr>
          <w:b/>
          <w:sz w:val="28"/>
        </w:rPr>
      </w:pPr>
    </w:p>
    <w:p w:rsidR="00EF7080" w:rsidRPr="00F16949" w:rsidRDefault="003E17DE" w:rsidP="008D5E03">
      <w:pPr>
        <w:pStyle w:val="ListParagraph"/>
        <w:numPr>
          <w:ilvl w:val="0"/>
          <w:numId w:val="9"/>
        </w:numPr>
        <w:spacing w:line="480" w:lineRule="auto"/>
        <w:jc w:val="both"/>
        <w:rPr>
          <w:rFonts w:asciiTheme="majorHAnsi" w:hAnsiTheme="majorHAnsi"/>
          <w:b/>
          <w:sz w:val="28"/>
          <w:szCs w:val="28"/>
          <w:u w:val="single"/>
        </w:rPr>
      </w:pPr>
      <w:r>
        <w:rPr>
          <w:rFonts w:asciiTheme="majorHAnsi" w:hAnsiTheme="majorHAnsi"/>
          <w:b/>
          <w:sz w:val="28"/>
          <w:szCs w:val="28"/>
          <w:u w:val="single"/>
        </w:rPr>
        <w:t>Background</w:t>
      </w:r>
    </w:p>
    <w:p w:rsidR="003C5C9E" w:rsidRDefault="00EF7080" w:rsidP="008D5E03">
      <w:pPr>
        <w:spacing w:line="480" w:lineRule="auto"/>
        <w:jc w:val="both"/>
        <w:rPr>
          <w:rFonts w:asciiTheme="majorHAnsi" w:hAnsiTheme="majorHAnsi"/>
          <w:sz w:val="28"/>
          <w:szCs w:val="28"/>
        </w:rPr>
      </w:pPr>
      <w:r w:rsidRPr="00F12878">
        <w:rPr>
          <w:rFonts w:asciiTheme="majorHAnsi" w:hAnsiTheme="majorHAnsi"/>
          <w:sz w:val="28"/>
          <w:szCs w:val="28"/>
        </w:rPr>
        <w:t>On the 1</w:t>
      </w:r>
      <w:r w:rsidRPr="00F12878">
        <w:rPr>
          <w:rFonts w:asciiTheme="majorHAnsi" w:hAnsiTheme="majorHAnsi"/>
          <w:sz w:val="28"/>
          <w:szCs w:val="28"/>
          <w:vertAlign w:val="superscript"/>
        </w:rPr>
        <w:t>st</w:t>
      </w:r>
      <w:r w:rsidRPr="00F12878">
        <w:rPr>
          <w:rFonts w:asciiTheme="majorHAnsi" w:hAnsiTheme="majorHAnsi"/>
          <w:sz w:val="28"/>
          <w:szCs w:val="28"/>
        </w:rPr>
        <w:t xml:space="preserve"> day of December, 2011 the Defen</w:t>
      </w:r>
      <w:r w:rsidR="003C5C9E">
        <w:rPr>
          <w:rFonts w:asciiTheme="majorHAnsi" w:hAnsiTheme="majorHAnsi"/>
          <w:sz w:val="28"/>
          <w:szCs w:val="28"/>
        </w:rPr>
        <w:t>dant issued VAT assessment No.</w:t>
      </w:r>
      <w:r w:rsidRPr="00F12878">
        <w:rPr>
          <w:rFonts w:asciiTheme="majorHAnsi" w:hAnsiTheme="majorHAnsi"/>
          <w:sz w:val="28"/>
          <w:szCs w:val="28"/>
        </w:rPr>
        <w:t xml:space="preserve">VAT/MBR/11/17 </w:t>
      </w:r>
      <w:r w:rsidR="003C5C9E">
        <w:rPr>
          <w:rFonts w:asciiTheme="majorHAnsi" w:hAnsiTheme="majorHAnsi"/>
          <w:sz w:val="28"/>
          <w:szCs w:val="28"/>
        </w:rPr>
        <w:t>for</w:t>
      </w:r>
      <w:r w:rsidRPr="00F12878">
        <w:rPr>
          <w:rFonts w:asciiTheme="majorHAnsi" w:hAnsiTheme="majorHAnsi"/>
          <w:sz w:val="28"/>
          <w:szCs w:val="28"/>
        </w:rPr>
        <w:t xml:space="preserve"> the sum of </w:t>
      </w:r>
      <w:r w:rsidR="003C5C9E" w:rsidRPr="003C5C9E">
        <w:rPr>
          <w:rFonts w:asciiTheme="majorHAnsi" w:hAnsiTheme="majorHAnsi"/>
          <w:b/>
          <w:sz w:val="28"/>
          <w:szCs w:val="28"/>
        </w:rPr>
        <w:t>Uganda Shillings One Hundred Sixty Nine Million Six Hundred Sixteen Thousand Nine Hundred Thirteen Only</w:t>
      </w:r>
      <w:r w:rsidR="003C5C9E">
        <w:rPr>
          <w:rFonts w:asciiTheme="majorHAnsi" w:hAnsiTheme="majorHAnsi"/>
          <w:sz w:val="28"/>
          <w:szCs w:val="28"/>
        </w:rPr>
        <w:t xml:space="preserve"> </w:t>
      </w:r>
      <w:r w:rsidR="003C5C9E" w:rsidRPr="003C5C9E">
        <w:rPr>
          <w:rFonts w:asciiTheme="majorHAnsi" w:hAnsiTheme="majorHAnsi"/>
          <w:b/>
          <w:sz w:val="28"/>
          <w:szCs w:val="28"/>
        </w:rPr>
        <w:t xml:space="preserve">(Ug. Shs. </w:t>
      </w:r>
      <w:r w:rsidRPr="003C5C9E">
        <w:rPr>
          <w:rFonts w:asciiTheme="majorHAnsi" w:hAnsiTheme="majorHAnsi"/>
          <w:b/>
          <w:sz w:val="28"/>
          <w:szCs w:val="28"/>
        </w:rPr>
        <w:t>169,616,913/=</w:t>
      </w:r>
      <w:r w:rsidR="003C5C9E" w:rsidRPr="003C5C9E">
        <w:rPr>
          <w:rFonts w:asciiTheme="majorHAnsi" w:hAnsiTheme="majorHAnsi"/>
          <w:b/>
          <w:sz w:val="28"/>
          <w:szCs w:val="28"/>
        </w:rPr>
        <w:t>)</w:t>
      </w:r>
      <w:r w:rsidRPr="00F12878">
        <w:rPr>
          <w:rFonts w:asciiTheme="majorHAnsi" w:hAnsiTheme="majorHAnsi"/>
          <w:sz w:val="28"/>
          <w:szCs w:val="28"/>
        </w:rPr>
        <w:t xml:space="preserve"> </w:t>
      </w:r>
      <w:r w:rsidR="003C5C9E">
        <w:rPr>
          <w:rFonts w:asciiTheme="majorHAnsi" w:hAnsiTheme="majorHAnsi"/>
          <w:sz w:val="28"/>
          <w:szCs w:val="28"/>
        </w:rPr>
        <w:t>against</w:t>
      </w:r>
      <w:r w:rsidRPr="00F12878">
        <w:rPr>
          <w:rFonts w:asciiTheme="majorHAnsi" w:hAnsiTheme="majorHAnsi"/>
          <w:sz w:val="28"/>
          <w:szCs w:val="28"/>
        </w:rPr>
        <w:t xml:space="preserve"> the </w:t>
      </w:r>
      <w:r w:rsidR="003C5C9E" w:rsidRPr="00F12878">
        <w:rPr>
          <w:rFonts w:asciiTheme="majorHAnsi" w:hAnsiTheme="majorHAnsi"/>
          <w:sz w:val="28"/>
          <w:szCs w:val="28"/>
        </w:rPr>
        <w:t>Plaintiff</w:t>
      </w:r>
      <w:r w:rsidR="00042CB9">
        <w:rPr>
          <w:rFonts w:asciiTheme="majorHAnsi" w:hAnsiTheme="majorHAnsi"/>
          <w:sz w:val="28"/>
          <w:szCs w:val="28"/>
        </w:rPr>
        <w:t>. This assessment was</w:t>
      </w:r>
      <w:r w:rsidR="003C5C9E">
        <w:rPr>
          <w:rFonts w:asciiTheme="majorHAnsi" w:hAnsiTheme="majorHAnsi"/>
          <w:sz w:val="28"/>
          <w:szCs w:val="28"/>
        </w:rPr>
        <w:t xml:space="preserve"> </w:t>
      </w:r>
      <w:r w:rsidR="003C5C9E" w:rsidRPr="00F12878">
        <w:rPr>
          <w:rFonts w:asciiTheme="majorHAnsi" w:hAnsiTheme="majorHAnsi"/>
          <w:sz w:val="28"/>
          <w:szCs w:val="28"/>
        </w:rPr>
        <w:t>served</w:t>
      </w:r>
      <w:r w:rsidRPr="00F12878">
        <w:rPr>
          <w:rFonts w:asciiTheme="majorHAnsi" w:hAnsiTheme="majorHAnsi"/>
          <w:sz w:val="28"/>
          <w:szCs w:val="28"/>
        </w:rPr>
        <w:t xml:space="preserve"> upon </w:t>
      </w:r>
      <w:r w:rsidR="003C5C9E">
        <w:rPr>
          <w:rFonts w:asciiTheme="majorHAnsi" w:hAnsiTheme="majorHAnsi"/>
          <w:sz w:val="28"/>
          <w:szCs w:val="28"/>
        </w:rPr>
        <w:t>the Plaintiff</w:t>
      </w:r>
      <w:r w:rsidRPr="00F12878">
        <w:rPr>
          <w:rFonts w:asciiTheme="majorHAnsi" w:hAnsiTheme="majorHAnsi"/>
          <w:sz w:val="28"/>
          <w:szCs w:val="28"/>
        </w:rPr>
        <w:t xml:space="preserve"> on the 9</w:t>
      </w:r>
      <w:r w:rsidRPr="00F12878">
        <w:rPr>
          <w:rFonts w:asciiTheme="majorHAnsi" w:hAnsiTheme="majorHAnsi"/>
          <w:sz w:val="28"/>
          <w:szCs w:val="28"/>
          <w:vertAlign w:val="superscript"/>
        </w:rPr>
        <w:t>th</w:t>
      </w:r>
      <w:r w:rsidRPr="00F12878">
        <w:rPr>
          <w:rFonts w:asciiTheme="majorHAnsi" w:hAnsiTheme="majorHAnsi"/>
          <w:sz w:val="28"/>
          <w:szCs w:val="28"/>
        </w:rPr>
        <w:t xml:space="preserve"> </w:t>
      </w:r>
      <w:r w:rsidR="003C5C9E">
        <w:rPr>
          <w:rFonts w:asciiTheme="majorHAnsi" w:hAnsiTheme="majorHAnsi"/>
          <w:sz w:val="28"/>
          <w:szCs w:val="28"/>
        </w:rPr>
        <w:t xml:space="preserve">day </w:t>
      </w:r>
      <w:r w:rsidRPr="00F12878">
        <w:rPr>
          <w:rFonts w:asciiTheme="majorHAnsi" w:hAnsiTheme="majorHAnsi"/>
          <w:sz w:val="28"/>
          <w:szCs w:val="28"/>
        </w:rPr>
        <w:t xml:space="preserve">of December 2011. </w:t>
      </w:r>
      <w:r w:rsidR="00042CB9" w:rsidRPr="00F12878">
        <w:rPr>
          <w:rFonts w:asciiTheme="majorHAnsi" w:hAnsiTheme="majorHAnsi"/>
          <w:sz w:val="28"/>
          <w:szCs w:val="28"/>
        </w:rPr>
        <w:t>The</w:t>
      </w:r>
      <w:r w:rsidRPr="00F12878">
        <w:rPr>
          <w:rFonts w:asciiTheme="majorHAnsi" w:hAnsiTheme="majorHAnsi"/>
          <w:sz w:val="28"/>
          <w:szCs w:val="28"/>
        </w:rPr>
        <w:t xml:space="preserve"> </w:t>
      </w:r>
      <w:r w:rsidR="003C5C9E">
        <w:rPr>
          <w:rFonts w:asciiTheme="majorHAnsi" w:hAnsiTheme="majorHAnsi"/>
          <w:sz w:val="28"/>
          <w:szCs w:val="28"/>
        </w:rPr>
        <w:t xml:space="preserve">Plaintiff objected to the said assessment on the </w:t>
      </w:r>
      <w:r w:rsidRPr="00F12878">
        <w:rPr>
          <w:rFonts w:asciiTheme="majorHAnsi" w:hAnsiTheme="majorHAnsi"/>
          <w:sz w:val="28"/>
          <w:szCs w:val="28"/>
        </w:rPr>
        <w:t>13</w:t>
      </w:r>
      <w:r w:rsidRPr="00F12878">
        <w:rPr>
          <w:rFonts w:asciiTheme="majorHAnsi" w:hAnsiTheme="majorHAnsi"/>
          <w:sz w:val="28"/>
          <w:szCs w:val="28"/>
          <w:vertAlign w:val="superscript"/>
        </w:rPr>
        <w:t>th</w:t>
      </w:r>
      <w:r w:rsidRPr="00F12878">
        <w:rPr>
          <w:rFonts w:asciiTheme="majorHAnsi" w:hAnsiTheme="majorHAnsi"/>
          <w:sz w:val="28"/>
          <w:szCs w:val="28"/>
        </w:rPr>
        <w:t xml:space="preserve"> </w:t>
      </w:r>
      <w:r w:rsidR="003C5C9E">
        <w:rPr>
          <w:rFonts w:asciiTheme="majorHAnsi" w:hAnsiTheme="majorHAnsi"/>
          <w:sz w:val="28"/>
          <w:szCs w:val="28"/>
        </w:rPr>
        <w:t xml:space="preserve">day </w:t>
      </w:r>
      <w:r w:rsidRPr="00F12878">
        <w:rPr>
          <w:rFonts w:asciiTheme="majorHAnsi" w:hAnsiTheme="majorHAnsi"/>
          <w:sz w:val="28"/>
          <w:szCs w:val="28"/>
        </w:rPr>
        <w:t>of January 2012 on the ground that no tax was due</w:t>
      </w:r>
      <w:r w:rsidR="003C5C9E">
        <w:rPr>
          <w:rFonts w:asciiTheme="majorHAnsi" w:hAnsiTheme="majorHAnsi"/>
          <w:sz w:val="28"/>
          <w:szCs w:val="28"/>
        </w:rPr>
        <w:t xml:space="preserve"> to the </w:t>
      </w:r>
      <w:r w:rsidR="00042CB9">
        <w:rPr>
          <w:rFonts w:asciiTheme="majorHAnsi" w:hAnsiTheme="majorHAnsi"/>
          <w:sz w:val="28"/>
          <w:szCs w:val="28"/>
        </w:rPr>
        <w:t xml:space="preserve">Defendant </w:t>
      </w:r>
      <w:r w:rsidR="003C5C9E">
        <w:rPr>
          <w:rFonts w:asciiTheme="majorHAnsi" w:hAnsiTheme="majorHAnsi"/>
          <w:sz w:val="28"/>
          <w:szCs w:val="28"/>
        </w:rPr>
        <w:t>arising from such an assessment</w:t>
      </w:r>
      <w:r w:rsidRPr="00F12878">
        <w:rPr>
          <w:rFonts w:asciiTheme="majorHAnsi" w:hAnsiTheme="majorHAnsi"/>
          <w:sz w:val="28"/>
          <w:szCs w:val="28"/>
        </w:rPr>
        <w:t xml:space="preserve">. </w:t>
      </w:r>
    </w:p>
    <w:p w:rsidR="00D23EE6" w:rsidRDefault="00042CB9" w:rsidP="008D5E03">
      <w:pPr>
        <w:spacing w:line="480" w:lineRule="auto"/>
        <w:jc w:val="both"/>
        <w:rPr>
          <w:rFonts w:asciiTheme="majorHAnsi" w:hAnsiTheme="majorHAnsi"/>
          <w:sz w:val="28"/>
          <w:szCs w:val="28"/>
        </w:rPr>
      </w:pPr>
      <w:r>
        <w:rPr>
          <w:rFonts w:asciiTheme="majorHAnsi" w:hAnsiTheme="majorHAnsi"/>
          <w:sz w:val="28"/>
          <w:szCs w:val="28"/>
        </w:rPr>
        <w:lastRenderedPageBreak/>
        <w:t>It is alleged that t</w:t>
      </w:r>
      <w:r w:rsidR="00EF7080" w:rsidRPr="00F12878">
        <w:rPr>
          <w:rFonts w:asciiTheme="majorHAnsi" w:hAnsiTheme="majorHAnsi"/>
          <w:sz w:val="28"/>
          <w:szCs w:val="28"/>
        </w:rPr>
        <w:t xml:space="preserve">he </w:t>
      </w:r>
      <w:r w:rsidR="003C5C9E">
        <w:rPr>
          <w:rFonts w:asciiTheme="majorHAnsi" w:hAnsiTheme="majorHAnsi"/>
          <w:sz w:val="28"/>
          <w:szCs w:val="28"/>
        </w:rPr>
        <w:t xml:space="preserve">Plaintiff </w:t>
      </w:r>
      <w:r w:rsidR="00EF7080" w:rsidRPr="00F12878">
        <w:rPr>
          <w:rFonts w:asciiTheme="majorHAnsi" w:hAnsiTheme="majorHAnsi"/>
          <w:sz w:val="28"/>
          <w:szCs w:val="28"/>
        </w:rPr>
        <w:t xml:space="preserve">served the Defendant </w:t>
      </w:r>
      <w:r>
        <w:rPr>
          <w:rFonts w:asciiTheme="majorHAnsi" w:hAnsiTheme="majorHAnsi"/>
          <w:sz w:val="28"/>
          <w:szCs w:val="28"/>
        </w:rPr>
        <w:t xml:space="preserve">the objection </w:t>
      </w:r>
      <w:r w:rsidR="00EF7080" w:rsidRPr="00F12878">
        <w:rPr>
          <w:rFonts w:asciiTheme="majorHAnsi" w:hAnsiTheme="majorHAnsi"/>
          <w:sz w:val="28"/>
          <w:szCs w:val="28"/>
        </w:rPr>
        <w:t>on the 18</w:t>
      </w:r>
      <w:r w:rsidR="00EF7080" w:rsidRPr="00F12878">
        <w:rPr>
          <w:rFonts w:asciiTheme="majorHAnsi" w:hAnsiTheme="majorHAnsi"/>
          <w:sz w:val="28"/>
          <w:szCs w:val="28"/>
          <w:vertAlign w:val="superscript"/>
        </w:rPr>
        <w:t>th</w:t>
      </w:r>
      <w:r w:rsidR="003C5C9E">
        <w:rPr>
          <w:rFonts w:asciiTheme="majorHAnsi" w:hAnsiTheme="majorHAnsi"/>
          <w:sz w:val="28"/>
          <w:szCs w:val="28"/>
          <w:vertAlign w:val="superscript"/>
        </w:rPr>
        <w:t xml:space="preserve">  </w:t>
      </w:r>
      <w:r w:rsidR="00EF7080" w:rsidRPr="00F12878">
        <w:rPr>
          <w:rFonts w:asciiTheme="majorHAnsi" w:hAnsiTheme="majorHAnsi"/>
          <w:sz w:val="28"/>
          <w:szCs w:val="28"/>
        </w:rPr>
        <w:t xml:space="preserve"> </w:t>
      </w:r>
      <w:r w:rsidR="003C5C9E">
        <w:rPr>
          <w:rFonts w:asciiTheme="majorHAnsi" w:hAnsiTheme="majorHAnsi"/>
          <w:sz w:val="28"/>
          <w:szCs w:val="28"/>
        </w:rPr>
        <w:t xml:space="preserve">day </w:t>
      </w:r>
      <w:r w:rsidR="00EF7080" w:rsidRPr="00F12878">
        <w:rPr>
          <w:rFonts w:asciiTheme="majorHAnsi" w:hAnsiTheme="majorHAnsi"/>
          <w:sz w:val="28"/>
          <w:szCs w:val="28"/>
        </w:rPr>
        <w:t>of</w:t>
      </w:r>
      <w:r w:rsidR="003C5C9E">
        <w:rPr>
          <w:rFonts w:asciiTheme="majorHAnsi" w:hAnsiTheme="majorHAnsi"/>
          <w:sz w:val="28"/>
          <w:szCs w:val="28"/>
        </w:rPr>
        <w:t xml:space="preserve"> January 2012</w:t>
      </w:r>
      <w:r>
        <w:rPr>
          <w:rFonts w:asciiTheme="majorHAnsi" w:hAnsiTheme="majorHAnsi"/>
          <w:sz w:val="28"/>
          <w:szCs w:val="28"/>
        </w:rPr>
        <w:t xml:space="preserve">. The Defendant </w:t>
      </w:r>
      <w:r w:rsidRPr="00F12878">
        <w:rPr>
          <w:rFonts w:asciiTheme="majorHAnsi" w:hAnsiTheme="majorHAnsi"/>
          <w:sz w:val="28"/>
          <w:szCs w:val="28"/>
        </w:rPr>
        <w:t>on</w:t>
      </w:r>
      <w:r w:rsidR="003C5C9E">
        <w:rPr>
          <w:rFonts w:asciiTheme="majorHAnsi" w:hAnsiTheme="majorHAnsi"/>
          <w:sz w:val="28"/>
          <w:szCs w:val="28"/>
        </w:rPr>
        <w:t xml:space="preserve"> receipt of the </w:t>
      </w:r>
      <w:r w:rsidR="00D23EE6">
        <w:rPr>
          <w:rFonts w:asciiTheme="majorHAnsi" w:hAnsiTheme="majorHAnsi"/>
          <w:sz w:val="28"/>
          <w:szCs w:val="28"/>
        </w:rPr>
        <w:t xml:space="preserve">said </w:t>
      </w:r>
      <w:r w:rsidR="00D23EE6" w:rsidRPr="00F12878">
        <w:rPr>
          <w:rFonts w:asciiTheme="majorHAnsi" w:hAnsiTheme="majorHAnsi"/>
          <w:sz w:val="28"/>
          <w:szCs w:val="28"/>
        </w:rPr>
        <w:t>objection</w:t>
      </w:r>
      <w:r w:rsidR="00EF7080" w:rsidRPr="00F12878">
        <w:rPr>
          <w:rFonts w:asciiTheme="majorHAnsi" w:hAnsiTheme="majorHAnsi"/>
          <w:sz w:val="28"/>
          <w:szCs w:val="28"/>
        </w:rPr>
        <w:t xml:space="preserve"> </w:t>
      </w:r>
      <w:r>
        <w:rPr>
          <w:rFonts w:asciiTheme="majorHAnsi" w:hAnsiTheme="majorHAnsi"/>
          <w:sz w:val="28"/>
          <w:szCs w:val="28"/>
        </w:rPr>
        <w:t xml:space="preserve">called </w:t>
      </w:r>
      <w:r w:rsidRPr="00F12878">
        <w:rPr>
          <w:rFonts w:asciiTheme="majorHAnsi" w:hAnsiTheme="majorHAnsi"/>
          <w:sz w:val="28"/>
          <w:szCs w:val="28"/>
        </w:rPr>
        <w:t>the</w:t>
      </w:r>
      <w:r w:rsidR="00D23EE6">
        <w:rPr>
          <w:rFonts w:asciiTheme="majorHAnsi" w:hAnsiTheme="majorHAnsi"/>
          <w:sz w:val="28"/>
          <w:szCs w:val="28"/>
        </w:rPr>
        <w:t xml:space="preserve"> Plaintiff for a meeting </w:t>
      </w:r>
      <w:r>
        <w:rPr>
          <w:rFonts w:asciiTheme="majorHAnsi" w:hAnsiTheme="majorHAnsi"/>
          <w:sz w:val="28"/>
          <w:szCs w:val="28"/>
        </w:rPr>
        <w:t>through a letter</w:t>
      </w:r>
      <w:r w:rsidR="00D23EE6">
        <w:rPr>
          <w:rFonts w:asciiTheme="majorHAnsi" w:hAnsiTheme="majorHAnsi"/>
          <w:sz w:val="28"/>
          <w:szCs w:val="28"/>
        </w:rPr>
        <w:t xml:space="preserve"> dated </w:t>
      </w:r>
      <w:r w:rsidR="00D23EE6" w:rsidRPr="00F12878">
        <w:rPr>
          <w:rFonts w:asciiTheme="majorHAnsi" w:hAnsiTheme="majorHAnsi"/>
          <w:sz w:val="28"/>
          <w:szCs w:val="28"/>
        </w:rPr>
        <w:t>the 16</w:t>
      </w:r>
      <w:r w:rsidR="00D23EE6" w:rsidRPr="00F12878">
        <w:rPr>
          <w:rFonts w:asciiTheme="majorHAnsi" w:hAnsiTheme="majorHAnsi"/>
          <w:sz w:val="28"/>
          <w:szCs w:val="28"/>
          <w:vertAlign w:val="superscript"/>
        </w:rPr>
        <w:t>th</w:t>
      </w:r>
      <w:r w:rsidR="00D23EE6" w:rsidRPr="00F12878">
        <w:rPr>
          <w:rFonts w:asciiTheme="majorHAnsi" w:hAnsiTheme="majorHAnsi"/>
          <w:sz w:val="28"/>
          <w:szCs w:val="28"/>
        </w:rPr>
        <w:t xml:space="preserve"> </w:t>
      </w:r>
      <w:r w:rsidR="00D23EE6">
        <w:rPr>
          <w:rFonts w:asciiTheme="majorHAnsi" w:hAnsiTheme="majorHAnsi"/>
          <w:sz w:val="28"/>
          <w:szCs w:val="28"/>
        </w:rPr>
        <w:t xml:space="preserve">day </w:t>
      </w:r>
      <w:r w:rsidR="00D23EE6" w:rsidRPr="00F12878">
        <w:rPr>
          <w:rFonts w:asciiTheme="majorHAnsi" w:hAnsiTheme="majorHAnsi"/>
          <w:sz w:val="28"/>
          <w:szCs w:val="28"/>
        </w:rPr>
        <w:t>of February 2012</w:t>
      </w:r>
      <w:r w:rsidR="00D23EE6">
        <w:rPr>
          <w:rFonts w:asciiTheme="majorHAnsi" w:hAnsiTheme="majorHAnsi"/>
          <w:sz w:val="28"/>
          <w:szCs w:val="28"/>
        </w:rPr>
        <w:t xml:space="preserve"> to discuss </w:t>
      </w:r>
      <w:r>
        <w:rPr>
          <w:rFonts w:asciiTheme="majorHAnsi" w:hAnsiTheme="majorHAnsi"/>
          <w:sz w:val="28"/>
          <w:szCs w:val="28"/>
        </w:rPr>
        <w:t xml:space="preserve">the matter </w:t>
      </w:r>
      <w:r w:rsidR="00D23EE6">
        <w:rPr>
          <w:rFonts w:asciiTheme="majorHAnsi" w:hAnsiTheme="majorHAnsi"/>
          <w:sz w:val="28"/>
          <w:szCs w:val="28"/>
        </w:rPr>
        <w:t xml:space="preserve">and </w:t>
      </w:r>
      <w:r>
        <w:rPr>
          <w:rFonts w:asciiTheme="majorHAnsi" w:hAnsiTheme="majorHAnsi"/>
          <w:sz w:val="28"/>
          <w:szCs w:val="28"/>
        </w:rPr>
        <w:t xml:space="preserve">to </w:t>
      </w:r>
      <w:r w:rsidR="00D23EE6">
        <w:rPr>
          <w:rFonts w:asciiTheme="majorHAnsi" w:hAnsiTheme="majorHAnsi"/>
          <w:sz w:val="28"/>
          <w:szCs w:val="28"/>
        </w:rPr>
        <w:t xml:space="preserve">find a way forward. </w:t>
      </w:r>
    </w:p>
    <w:p w:rsidR="00585499" w:rsidRDefault="00042CB9" w:rsidP="008D5E03">
      <w:pPr>
        <w:spacing w:line="480" w:lineRule="auto"/>
        <w:jc w:val="both"/>
        <w:rPr>
          <w:rFonts w:asciiTheme="majorHAnsi" w:hAnsiTheme="majorHAnsi"/>
          <w:sz w:val="28"/>
          <w:szCs w:val="28"/>
        </w:rPr>
      </w:pPr>
      <w:r>
        <w:rPr>
          <w:rFonts w:asciiTheme="majorHAnsi" w:hAnsiTheme="majorHAnsi"/>
          <w:sz w:val="28"/>
          <w:szCs w:val="28"/>
        </w:rPr>
        <w:t>The meeting was held on the</w:t>
      </w:r>
      <w:r w:rsidR="00D23EE6">
        <w:rPr>
          <w:rFonts w:asciiTheme="majorHAnsi" w:hAnsiTheme="majorHAnsi"/>
          <w:sz w:val="28"/>
          <w:szCs w:val="28"/>
        </w:rPr>
        <w:t xml:space="preserve"> 21</w:t>
      </w:r>
      <w:r w:rsidR="00D23EE6" w:rsidRPr="00D23EE6">
        <w:rPr>
          <w:rFonts w:asciiTheme="majorHAnsi" w:hAnsiTheme="majorHAnsi"/>
          <w:sz w:val="28"/>
          <w:szCs w:val="28"/>
          <w:vertAlign w:val="superscript"/>
        </w:rPr>
        <w:t>st</w:t>
      </w:r>
      <w:r w:rsidR="00D23EE6">
        <w:rPr>
          <w:rFonts w:asciiTheme="majorHAnsi" w:hAnsiTheme="majorHAnsi"/>
          <w:sz w:val="28"/>
          <w:szCs w:val="28"/>
        </w:rPr>
        <w:t xml:space="preserve"> </w:t>
      </w:r>
      <w:r w:rsidR="00D23EE6" w:rsidRPr="00F12878">
        <w:rPr>
          <w:rFonts w:asciiTheme="majorHAnsi" w:hAnsiTheme="majorHAnsi"/>
          <w:sz w:val="28"/>
          <w:szCs w:val="28"/>
        </w:rPr>
        <w:t>day</w:t>
      </w:r>
      <w:r>
        <w:rPr>
          <w:rFonts w:asciiTheme="majorHAnsi" w:hAnsiTheme="majorHAnsi"/>
          <w:sz w:val="28"/>
          <w:szCs w:val="28"/>
        </w:rPr>
        <w:t xml:space="preserve"> of February 2012</w:t>
      </w:r>
      <w:r w:rsidR="00EF7080" w:rsidRPr="00F12878">
        <w:rPr>
          <w:rFonts w:asciiTheme="majorHAnsi" w:hAnsiTheme="majorHAnsi"/>
          <w:sz w:val="28"/>
          <w:szCs w:val="28"/>
        </w:rPr>
        <w:t xml:space="preserve"> </w:t>
      </w:r>
      <w:r>
        <w:rPr>
          <w:rFonts w:asciiTheme="majorHAnsi" w:hAnsiTheme="majorHAnsi"/>
          <w:sz w:val="28"/>
          <w:szCs w:val="28"/>
        </w:rPr>
        <w:t xml:space="preserve">where </w:t>
      </w:r>
      <w:r w:rsidR="00EF7080" w:rsidRPr="00F12878">
        <w:rPr>
          <w:rFonts w:asciiTheme="majorHAnsi" w:hAnsiTheme="majorHAnsi"/>
          <w:sz w:val="28"/>
          <w:szCs w:val="28"/>
        </w:rPr>
        <w:t xml:space="preserve">the </w:t>
      </w:r>
      <w:r w:rsidR="00D23EE6" w:rsidRPr="00F12878">
        <w:rPr>
          <w:rFonts w:asciiTheme="majorHAnsi" w:hAnsiTheme="majorHAnsi"/>
          <w:sz w:val="28"/>
          <w:szCs w:val="28"/>
        </w:rPr>
        <w:t xml:space="preserve">Plaintiff’s Managing </w:t>
      </w:r>
      <w:r w:rsidR="00EF7080" w:rsidRPr="00F12878">
        <w:rPr>
          <w:rFonts w:asciiTheme="majorHAnsi" w:hAnsiTheme="majorHAnsi"/>
          <w:sz w:val="28"/>
          <w:szCs w:val="28"/>
        </w:rPr>
        <w:t xml:space="preserve">Director </w:t>
      </w:r>
      <w:r w:rsidR="00D23EE6">
        <w:rPr>
          <w:rFonts w:asciiTheme="majorHAnsi" w:hAnsiTheme="majorHAnsi"/>
          <w:sz w:val="28"/>
          <w:szCs w:val="28"/>
        </w:rPr>
        <w:t xml:space="preserve">met </w:t>
      </w:r>
      <w:r>
        <w:rPr>
          <w:rFonts w:asciiTheme="majorHAnsi" w:hAnsiTheme="majorHAnsi"/>
          <w:sz w:val="28"/>
          <w:szCs w:val="28"/>
        </w:rPr>
        <w:t xml:space="preserve">one </w:t>
      </w:r>
      <w:r w:rsidR="00D23EE6" w:rsidRPr="00F12878">
        <w:rPr>
          <w:rFonts w:asciiTheme="majorHAnsi" w:hAnsiTheme="majorHAnsi"/>
          <w:sz w:val="28"/>
          <w:szCs w:val="28"/>
        </w:rPr>
        <w:t>Linda</w:t>
      </w:r>
      <w:r w:rsidR="00EF7080" w:rsidRPr="00D23EE6">
        <w:rPr>
          <w:rFonts w:asciiTheme="majorHAnsi" w:hAnsiTheme="majorHAnsi"/>
          <w:sz w:val="28"/>
          <w:szCs w:val="28"/>
        </w:rPr>
        <w:t xml:space="preserve"> Julius and Muhwezi </w:t>
      </w:r>
      <w:r>
        <w:rPr>
          <w:rFonts w:asciiTheme="majorHAnsi" w:hAnsiTheme="majorHAnsi"/>
          <w:sz w:val="28"/>
          <w:szCs w:val="28"/>
        </w:rPr>
        <w:t>Albert (Both</w:t>
      </w:r>
      <w:r w:rsidR="00D23EE6">
        <w:rPr>
          <w:rFonts w:asciiTheme="majorHAnsi" w:hAnsiTheme="majorHAnsi"/>
          <w:b/>
          <w:sz w:val="28"/>
          <w:szCs w:val="28"/>
        </w:rPr>
        <w:t xml:space="preserve"> </w:t>
      </w:r>
      <w:r w:rsidRPr="00042CB9">
        <w:rPr>
          <w:rFonts w:asciiTheme="majorHAnsi" w:hAnsiTheme="majorHAnsi"/>
          <w:sz w:val="28"/>
          <w:szCs w:val="28"/>
        </w:rPr>
        <w:t>said to be</w:t>
      </w:r>
      <w:r>
        <w:rPr>
          <w:rFonts w:asciiTheme="majorHAnsi" w:hAnsiTheme="majorHAnsi"/>
          <w:b/>
          <w:sz w:val="28"/>
          <w:szCs w:val="28"/>
        </w:rPr>
        <w:t xml:space="preserve"> </w:t>
      </w:r>
      <w:r w:rsidR="00D23EE6">
        <w:rPr>
          <w:rFonts w:asciiTheme="majorHAnsi" w:hAnsiTheme="majorHAnsi"/>
          <w:sz w:val="28"/>
          <w:szCs w:val="28"/>
        </w:rPr>
        <w:t>employees of the Defendant</w:t>
      </w:r>
      <w:r>
        <w:rPr>
          <w:rFonts w:asciiTheme="majorHAnsi" w:hAnsiTheme="majorHAnsi"/>
          <w:sz w:val="28"/>
          <w:szCs w:val="28"/>
        </w:rPr>
        <w:t xml:space="preserve">). In the said meeting </w:t>
      </w:r>
      <w:r w:rsidR="00EF7080" w:rsidRPr="00F12878">
        <w:rPr>
          <w:rFonts w:asciiTheme="majorHAnsi" w:hAnsiTheme="majorHAnsi"/>
          <w:sz w:val="28"/>
          <w:szCs w:val="28"/>
        </w:rPr>
        <w:t>it was agreed that the Defendant w</w:t>
      </w:r>
      <w:r>
        <w:rPr>
          <w:rFonts w:asciiTheme="majorHAnsi" w:hAnsiTheme="majorHAnsi"/>
          <w:sz w:val="28"/>
          <w:szCs w:val="28"/>
        </w:rPr>
        <w:t xml:space="preserve">as to </w:t>
      </w:r>
      <w:r w:rsidR="00EF7080" w:rsidRPr="00F12878">
        <w:rPr>
          <w:rFonts w:asciiTheme="majorHAnsi" w:hAnsiTheme="majorHAnsi"/>
          <w:sz w:val="28"/>
          <w:szCs w:val="28"/>
        </w:rPr>
        <w:t xml:space="preserve"> review the audits </w:t>
      </w:r>
      <w:r w:rsidR="00585499">
        <w:rPr>
          <w:rFonts w:asciiTheme="majorHAnsi" w:hAnsiTheme="majorHAnsi"/>
          <w:sz w:val="28"/>
          <w:szCs w:val="28"/>
        </w:rPr>
        <w:t>upon which</w:t>
      </w:r>
      <w:r w:rsidR="00D23EE6">
        <w:rPr>
          <w:rFonts w:asciiTheme="majorHAnsi" w:hAnsiTheme="majorHAnsi"/>
          <w:sz w:val="28"/>
          <w:szCs w:val="28"/>
        </w:rPr>
        <w:t xml:space="preserve"> </w:t>
      </w:r>
      <w:r>
        <w:rPr>
          <w:rFonts w:asciiTheme="majorHAnsi" w:hAnsiTheme="majorHAnsi"/>
          <w:sz w:val="28"/>
          <w:szCs w:val="28"/>
        </w:rPr>
        <w:t>assessments had been made and the</w:t>
      </w:r>
      <w:r w:rsidR="00D23EE6">
        <w:rPr>
          <w:rFonts w:asciiTheme="majorHAnsi" w:hAnsiTheme="majorHAnsi"/>
          <w:sz w:val="28"/>
          <w:szCs w:val="28"/>
        </w:rPr>
        <w:t xml:space="preserve"> </w:t>
      </w:r>
      <w:r w:rsidR="00585499">
        <w:rPr>
          <w:rFonts w:asciiTheme="majorHAnsi" w:hAnsiTheme="majorHAnsi"/>
          <w:sz w:val="28"/>
          <w:szCs w:val="28"/>
        </w:rPr>
        <w:t xml:space="preserve">Plaintiff </w:t>
      </w:r>
      <w:r w:rsidR="00D23EE6">
        <w:rPr>
          <w:rFonts w:asciiTheme="majorHAnsi" w:hAnsiTheme="majorHAnsi"/>
          <w:sz w:val="28"/>
          <w:szCs w:val="28"/>
        </w:rPr>
        <w:t xml:space="preserve">would </w:t>
      </w:r>
      <w:r>
        <w:rPr>
          <w:rFonts w:asciiTheme="majorHAnsi" w:hAnsiTheme="majorHAnsi"/>
          <w:sz w:val="28"/>
          <w:szCs w:val="28"/>
        </w:rPr>
        <w:t>told of the outcome in a</w:t>
      </w:r>
      <w:r w:rsidR="00EF7080" w:rsidRPr="00F12878">
        <w:rPr>
          <w:rFonts w:asciiTheme="majorHAnsi" w:hAnsiTheme="majorHAnsi"/>
          <w:sz w:val="28"/>
          <w:szCs w:val="28"/>
        </w:rPr>
        <w:t xml:space="preserve"> final meeting before a decision</w:t>
      </w:r>
      <w:r w:rsidR="00D23EE6">
        <w:rPr>
          <w:rFonts w:asciiTheme="majorHAnsi" w:hAnsiTheme="majorHAnsi"/>
          <w:sz w:val="28"/>
          <w:szCs w:val="28"/>
        </w:rPr>
        <w:t xml:space="preserve"> </w:t>
      </w:r>
      <w:r>
        <w:rPr>
          <w:rFonts w:asciiTheme="majorHAnsi" w:hAnsiTheme="majorHAnsi"/>
          <w:sz w:val="28"/>
          <w:szCs w:val="28"/>
        </w:rPr>
        <w:t xml:space="preserve">whether it was to pay the </w:t>
      </w:r>
      <w:r w:rsidR="00D23EE6">
        <w:rPr>
          <w:rFonts w:asciiTheme="majorHAnsi" w:hAnsiTheme="majorHAnsi"/>
          <w:sz w:val="28"/>
          <w:szCs w:val="28"/>
        </w:rPr>
        <w:t>earlier stated VAT assessment</w:t>
      </w:r>
      <w:r w:rsidR="00EF7080" w:rsidRPr="00F12878">
        <w:rPr>
          <w:rFonts w:asciiTheme="majorHAnsi" w:hAnsiTheme="majorHAnsi"/>
          <w:sz w:val="28"/>
          <w:szCs w:val="28"/>
        </w:rPr>
        <w:t xml:space="preserve"> </w:t>
      </w:r>
      <w:r>
        <w:rPr>
          <w:rFonts w:asciiTheme="majorHAnsi" w:hAnsiTheme="majorHAnsi"/>
          <w:sz w:val="28"/>
          <w:szCs w:val="28"/>
        </w:rPr>
        <w:t xml:space="preserve">or not </w:t>
      </w:r>
      <w:r w:rsidR="00EF7080" w:rsidRPr="00F12878">
        <w:rPr>
          <w:rFonts w:asciiTheme="majorHAnsi" w:hAnsiTheme="majorHAnsi"/>
          <w:sz w:val="28"/>
          <w:szCs w:val="28"/>
        </w:rPr>
        <w:t xml:space="preserve">was </w:t>
      </w:r>
      <w:r>
        <w:rPr>
          <w:rFonts w:asciiTheme="majorHAnsi" w:hAnsiTheme="majorHAnsi"/>
          <w:sz w:val="28"/>
          <w:szCs w:val="28"/>
        </w:rPr>
        <w:t xml:space="preserve">to be made. </w:t>
      </w:r>
    </w:p>
    <w:p w:rsidR="00585499" w:rsidRDefault="00EF7080" w:rsidP="008D5E03">
      <w:pPr>
        <w:spacing w:line="480" w:lineRule="auto"/>
        <w:jc w:val="both"/>
        <w:rPr>
          <w:rFonts w:asciiTheme="majorHAnsi" w:hAnsiTheme="majorHAnsi"/>
          <w:sz w:val="28"/>
          <w:szCs w:val="28"/>
        </w:rPr>
      </w:pPr>
      <w:r w:rsidRPr="00F12878">
        <w:rPr>
          <w:rFonts w:asciiTheme="majorHAnsi" w:hAnsiTheme="majorHAnsi"/>
          <w:sz w:val="28"/>
          <w:szCs w:val="28"/>
        </w:rPr>
        <w:t>The rev</w:t>
      </w:r>
      <w:r w:rsidR="00585499">
        <w:rPr>
          <w:rFonts w:asciiTheme="majorHAnsi" w:hAnsiTheme="majorHAnsi"/>
          <w:sz w:val="28"/>
          <w:szCs w:val="28"/>
        </w:rPr>
        <w:t>i</w:t>
      </w:r>
      <w:r w:rsidRPr="00F12878">
        <w:rPr>
          <w:rFonts w:asciiTheme="majorHAnsi" w:hAnsiTheme="majorHAnsi"/>
          <w:sz w:val="28"/>
          <w:szCs w:val="28"/>
        </w:rPr>
        <w:t xml:space="preserve">ew </w:t>
      </w:r>
      <w:r w:rsidR="00042CB9">
        <w:rPr>
          <w:rFonts w:asciiTheme="majorHAnsi" w:hAnsiTheme="majorHAnsi"/>
          <w:sz w:val="28"/>
          <w:szCs w:val="28"/>
        </w:rPr>
        <w:t>was never conducted</w:t>
      </w:r>
      <w:r w:rsidRPr="00F12878">
        <w:rPr>
          <w:rFonts w:asciiTheme="majorHAnsi" w:hAnsiTheme="majorHAnsi"/>
          <w:sz w:val="28"/>
          <w:szCs w:val="28"/>
        </w:rPr>
        <w:t xml:space="preserve"> by the </w:t>
      </w:r>
      <w:r w:rsidR="00042CB9" w:rsidRPr="00F12878">
        <w:rPr>
          <w:rFonts w:asciiTheme="majorHAnsi" w:hAnsiTheme="majorHAnsi"/>
          <w:sz w:val="28"/>
          <w:szCs w:val="28"/>
        </w:rPr>
        <w:t xml:space="preserve">Defendant </w:t>
      </w:r>
      <w:r w:rsidR="00042CB9">
        <w:rPr>
          <w:rFonts w:asciiTheme="majorHAnsi" w:hAnsiTheme="majorHAnsi"/>
          <w:sz w:val="28"/>
          <w:szCs w:val="28"/>
        </w:rPr>
        <w:t xml:space="preserve">according to the Plaintiff </w:t>
      </w:r>
      <w:r w:rsidRPr="00F12878">
        <w:rPr>
          <w:rFonts w:asciiTheme="majorHAnsi" w:hAnsiTheme="majorHAnsi"/>
          <w:sz w:val="28"/>
          <w:szCs w:val="28"/>
        </w:rPr>
        <w:t>and th</w:t>
      </w:r>
      <w:r w:rsidR="00042CB9">
        <w:rPr>
          <w:rFonts w:asciiTheme="majorHAnsi" w:hAnsiTheme="majorHAnsi"/>
          <w:sz w:val="28"/>
          <w:szCs w:val="28"/>
        </w:rPr>
        <w:t xml:space="preserve">is was also followed by lapse of the </w:t>
      </w:r>
      <w:r w:rsidR="00042CB9" w:rsidRPr="00F12878">
        <w:rPr>
          <w:rFonts w:asciiTheme="majorHAnsi" w:hAnsiTheme="majorHAnsi"/>
          <w:sz w:val="28"/>
          <w:szCs w:val="28"/>
        </w:rPr>
        <w:t>time</w:t>
      </w:r>
      <w:r w:rsidRPr="00F12878">
        <w:rPr>
          <w:rFonts w:asciiTheme="majorHAnsi" w:hAnsiTheme="majorHAnsi"/>
          <w:sz w:val="28"/>
          <w:szCs w:val="28"/>
        </w:rPr>
        <w:t xml:space="preserve"> within which an Objection decision was </w:t>
      </w:r>
      <w:r w:rsidR="00585499">
        <w:rPr>
          <w:rFonts w:asciiTheme="majorHAnsi" w:hAnsiTheme="majorHAnsi"/>
          <w:sz w:val="28"/>
          <w:szCs w:val="28"/>
        </w:rPr>
        <w:t xml:space="preserve">required to </w:t>
      </w:r>
      <w:r w:rsidRPr="00F12878">
        <w:rPr>
          <w:rFonts w:asciiTheme="majorHAnsi" w:hAnsiTheme="majorHAnsi"/>
          <w:sz w:val="28"/>
          <w:szCs w:val="28"/>
        </w:rPr>
        <w:t>be made by</w:t>
      </w:r>
      <w:r w:rsidR="00585499">
        <w:rPr>
          <w:rFonts w:asciiTheme="majorHAnsi" w:hAnsiTheme="majorHAnsi"/>
          <w:sz w:val="28"/>
          <w:szCs w:val="28"/>
        </w:rPr>
        <w:t xml:space="preserve"> the </w:t>
      </w:r>
      <w:r w:rsidR="00FF0404">
        <w:rPr>
          <w:rFonts w:asciiTheme="majorHAnsi" w:hAnsiTheme="majorHAnsi"/>
          <w:sz w:val="28"/>
          <w:szCs w:val="28"/>
        </w:rPr>
        <w:t xml:space="preserve">Defendant. </w:t>
      </w:r>
      <w:r w:rsidR="00585499">
        <w:rPr>
          <w:rFonts w:asciiTheme="majorHAnsi" w:hAnsiTheme="majorHAnsi"/>
          <w:sz w:val="28"/>
          <w:szCs w:val="28"/>
        </w:rPr>
        <w:t xml:space="preserve"> </w:t>
      </w:r>
      <w:r w:rsidR="00FF0404">
        <w:rPr>
          <w:rFonts w:asciiTheme="majorHAnsi" w:hAnsiTheme="majorHAnsi"/>
          <w:sz w:val="28"/>
          <w:szCs w:val="28"/>
        </w:rPr>
        <w:t>O</w:t>
      </w:r>
      <w:r w:rsidRPr="00F12878">
        <w:rPr>
          <w:rFonts w:asciiTheme="majorHAnsi" w:hAnsiTheme="majorHAnsi"/>
          <w:sz w:val="28"/>
          <w:szCs w:val="28"/>
        </w:rPr>
        <w:t>n the 19</w:t>
      </w:r>
      <w:r w:rsidRPr="00F12878">
        <w:rPr>
          <w:rFonts w:asciiTheme="majorHAnsi" w:hAnsiTheme="majorHAnsi"/>
          <w:sz w:val="28"/>
          <w:szCs w:val="28"/>
          <w:vertAlign w:val="superscript"/>
        </w:rPr>
        <w:t>th</w:t>
      </w:r>
      <w:r w:rsidRPr="00F12878">
        <w:rPr>
          <w:rFonts w:asciiTheme="majorHAnsi" w:hAnsiTheme="majorHAnsi"/>
          <w:sz w:val="28"/>
          <w:szCs w:val="28"/>
        </w:rPr>
        <w:t xml:space="preserve"> of July 2012</w:t>
      </w:r>
      <w:r w:rsidR="00585499">
        <w:rPr>
          <w:rFonts w:asciiTheme="majorHAnsi" w:hAnsiTheme="majorHAnsi"/>
          <w:sz w:val="28"/>
          <w:szCs w:val="28"/>
        </w:rPr>
        <w:t xml:space="preserve"> </w:t>
      </w:r>
      <w:r w:rsidRPr="00F12878">
        <w:rPr>
          <w:rFonts w:asciiTheme="majorHAnsi" w:hAnsiTheme="majorHAnsi"/>
          <w:sz w:val="28"/>
          <w:szCs w:val="28"/>
        </w:rPr>
        <w:t xml:space="preserve">the Defendant issued an agency notice on the </w:t>
      </w:r>
      <w:r w:rsidR="00585499" w:rsidRPr="00F12878">
        <w:rPr>
          <w:rFonts w:asciiTheme="majorHAnsi" w:hAnsiTheme="majorHAnsi"/>
          <w:sz w:val="28"/>
          <w:szCs w:val="28"/>
        </w:rPr>
        <w:t xml:space="preserve">Plaintiff’s </w:t>
      </w:r>
      <w:r w:rsidRPr="00F12878">
        <w:rPr>
          <w:rFonts w:asciiTheme="majorHAnsi" w:hAnsiTheme="majorHAnsi"/>
          <w:sz w:val="28"/>
          <w:szCs w:val="28"/>
        </w:rPr>
        <w:t xml:space="preserve">bank accounts </w:t>
      </w:r>
      <w:r w:rsidR="00FF0404">
        <w:rPr>
          <w:rFonts w:asciiTheme="majorHAnsi" w:hAnsiTheme="majorHAnsi"/>
          <w:sz w:val="28"/>
          <w:szCs w:val="28"/>
        </w:rPr>
        <w:t>at</w:t>
      </w:r>
      <w:r w:rsidRPr="00F12878">
        <w:rPr>
          <w:rFonts w:asciiTheme="majorHAnsi" w:hAnsiTheme="majorHAnsi"/>
          <w:sz w:val="28"/>
          <w:szCs w:val="28"/>
        </w:rPr>
        <w:t xml:space="preserve"> Bank of Africa </w:t>
      </w:r>
      <w:r w:rsidR="00FF0404">
        <w:rPr>
          <w:rFonts w:asciiTheme="majorHAnsi" w:hAnsiTheme="majorHAnsi"/>
          <w:sz w:val="28"/>
          <w:szCs w:val="28"/>
        </w:rPr>
        <w:t xml:space="preserve">Limited </w:t>
      </w:r>
      <w:r w:rsidRPr="00F12878">
        <w:rPr>
          <w:rFonts w:asciiTheme="majorHAnsi" w:hAnsiTheme="majorHAnsi"/>
          <w:sz w:val="28"/>
          <w:szCs w:val="28"/>
        </w:rPr>
        <w:t xml:space="preserve">and Barclays Bank </w:t>
      </w:r>
      <w:r w:rsidR="00FF0404">
        <w:rPr>
          <w:rFonts w:asciiTheme="majorHAnsi" w:hAnsiTheme="majorHAnsi"/>
          <w:sz w:val="28"/>
          <w:szCs w:val="28"/>
        </w:rPr>
        <w:t xml:space="preserve">(U) Ltd </w:t>
      </w:r>
      <w:r w:rsidRPr="00F12878">
        <w:rPr>
          <w:rFonts w:asciiTheme="majorHAnsi" w:hAnsiTheme="majorHAnsi"/>
          <w:sz w:val="28"/>
          <w:szCs w:val="28"/>
        </w:rPr>
        <w:t xml:space="preserve">and attached monies </w:t>
      </w:r>
      <w:r w:rsidR="00FF0404">
        <w:rPr>
          <w:rFonts w:asciiTheme="majorHAnsi" w:hAnsiTheme="majorHAnsi"/>
          <w:sz w:val="28"/>
          <w:szCs w:val="28"/>
        </w:rPr>
        <w:t xml:space="preserve">which were on the said two bank accounts to </w:t>
      </w:r>
      <w:r w:rsidRPr="00F12878">
        <w:rPr>
          <w:rFonts w:asciiTheme="majorHAnsi" w:hAnsiTheme="majorHAnsi"/>
          <w:sz w:val="28"/>
          <w:szCs w:val="28"/>
        </w:rPr>
        <w:t xml:space="preserve">enforce </w:t>
      </w:r>
      <w:r w:rsidR="00585499">
        <w:rPr>
          <w:rFonts w:asciiTheme="majorHAnsi" w:hAnsiTheme="majorHAnsi"/>
          <w:sz w:val="28"/>
          <w:szCs w:val="28"/>
        </w:rPr>
        <w:t xml:space="preserve">the earlier </w:t>
      </w:r>
      <w:r w:rsidRPr="00F12878">
        <w:rPr>
          <w:rFonts w:asciiTheme="majorHAnsi" w:hAnsiTheme="majorHAnsi"/>
          <w:sz w:val="28"/>
          <w:szCs w:val="28"/>
        </w:rPr>
        <w:t xml:space="preserve">VAT Assessment No. VAT/MBR/11/171. </w:t>
      </w:r>
    </w:p>
    <w:p w:rsidR="00F16949" w:rsidRPr="003E17DE" w:rsidRDefault="00EF7080" w:rsidP="008D5E03">
      <w:pPr>
        <w:spacing w:line="480" w:lineRule="auto"/>
        <w:jc w:val="both"/>
        <w:rPr>
          <w:rFonts w:asciiTheme="majorHAnsi" w:hAnsiTheme="majorHAnsi"/>
          <w:sz w:val="28"/>
          <w:szCs w:val="28"/>
        </w:rPr>
      </w:pPr>
      <w:r w:rsidRPr="00F12878">
        <w:rPr>
          <w:rFonts w:asciiTheme="majorHAnsi" w:hAnsiTheme="majorHAnsi"/>
          <w:sz w:val="28"/>
          <w:szCs w:val="28"/>
        </w:rPr>
        <w:t>Th</w:t>
      </w:r>
      <w:r w:rsidR="00FF0404">
        <w:rPr>
          <w:rFonts w:asciiTheme="majorHAnsi" w:hAnsiTheme="majorHAnsi"/>
          <w:sz w:val="28"/>
          <w:szCs w:val="28"/>
        </w:rPr>
        <w:t xml:space="preserve">is action of the Defendant </w:t>
      </w:r>
      <w:r w:rsidR="00585499">
        <w:rPr>
          <w:rFonts w:asciiTheme="majorHAnsi" w:hAnsiTheme="majorHAnsi"/>
          <w:sz w:val="28"/>
          <w:szCs w:val="28"/>
        </w:rPr>
        <w:t xml:space="preserve">aggrieved </w:t>
      </w:r>
      <w:r w:rsidR="00FF0404">
        <w:rPr>
          <w:rFonts w:asciiTheme="majorHAnsi" w:hAnsiTheme="majorHAnsi"/>
          <w:sz w:val="28"/>
          <w:szCs w:val="28"/>
        </w:rPr>
        <w:t xml:space="preserve">the Plaintiff who then lodged this suit in this court seeking orders to have </w:t>
      </w:r>
      <w:r w:rsidRPr="00F12878">
        <w:rPr>
          <w:rFonts w:asciiTheme="majorHAnsi" w:hAnsiTheme="majorHAnsi"/>
          <w:sz w:val="28"/>
          <w:szCs w:val="28"/>
        </w:rPr>
        <w:t xml:space="preserve">the said </w:t>
      </w:r>
      <w:r w:rsidR="00FF0404">
        <w:rPr>
          <w:rFonts w:asciiTheme="majorHAnsi" w:hAnsiTheme="majorHAnsi"/>
          <w:sz w:val="28"/>
          <w:szCs w:val="28"/>
        </w:rPr>
        <w:t xml:space="preserve">VAT </w:t>
      </w:r>
      <w:r w:rsidRPr="00F12878">
        <w:rPr>
          <w:rFonts w:asciiTheme="majorHAnsi" w:hAnsiTheme="majorHAnsi"/>
          <w:sz w:val="28"/>
          <w:szCs w:val="28"/>
        </w:rPr>
        <w:t xml:space="preserve">assessment set </w:t>
      </w:r>
      <w:r w:rsidR="00585499">
        <w:rPr>
          <w:rFonts w:asciiTheme="majorHAnsi" w:hAnsiTheme="majorHAnsi"/>
          <w:sz w:val="28"/>
          <w:szCs w:val="28"/>
        </w:rPr>
        <w:lastRenderedPageBreak/>
        <w:t xml:space="preserve">aside </w:t>
      </w:r>
      <w:r w:rsidRPr="00F12878">
        <w:rPr>
          <w:rFonts w:asciiTheme="majorHAnsi" w:hAnsiTheme="majorHAnsi"/>
          <w:sz w:val="28"/>
          <w:szCs w:val="28"/>
        </w:rPr>
        <w:t xml:space="preserve">on the grounds that </w:t>
      </w:r>
      <w:r w:rsidR="003E17DE">
        <w:rPr>
          <w:rFonts w:asciiTheme="majorHAnsi" w:hAnsiTheme="majorHAnsi"/>
          <w:sz w:val="28"/>
          <w:szCs w:val="28"/>
        </w:rPr>
        <w:t xml:space="preserve">since </w:t>
      </w:r>
      <w:r w:rsidR="00585499">
        <w:rPr>
          <w:rFonts w:asciiTheme="majorHAnsi" w:hAnsiTheme="majorHAnsi"/>
          <w:sz w:val="28"/>
          <w:szCs w:val="28"/>
        </w:rPr>
        <w:t xml:space="preserve">it had made </w:t>
      </w:r>
      <w:r w:rsidR="00FF0404">
        <w:rPr>
          <w:rFonts w:asciiTheme="majorHAnsi" w:hAnsiTheme="majorHAnsi"/>
          <w:sz w:val="28"/>
          <w:szCs w:val="28"/>
        </w:rPr>
        <w:t xml:space="preserve">an objection to the assessment </w:t>
      </w:r>
      <w:r w:rsidR="00585499">
        <w:rPr>
          <w:rFonts w:asciiTheme="majorHAnsi" w:hAnsiTheme="majorHAnsi"/>
          <w:sz w:val="28"/>
          <w:szCs w:val="28"/>
        </w:rPr>
        <w:t xml:space="preserve">under </w:t>
      </w:r>
      <w:r w:rsidR="003E17DE" w:rsidRPr="00585499">
        <w:rPr>
          <w:rFonts w:asciiTheme="majorHAnsi" w:hAnsiTheme="majorHAnsi"/>
          <w:b/>
          <w:sz w:val="28"/>
          <w:szCs w:val="28"/>
        </w:rPr>
        <w:t>Section</w:t>
      </w:r>
      <w:r w:rsidR="003E17DE">
        <w:rPr>
          <w:rFonts w:asciiTheme="majorHAnsi" w:hAnsiTheme="majorHAnsi"/>
          <w:b/>
          <w:sz w:val="28"/>
          <w:szCs w:val="28"/>
        </w:rPr>
        <w:t xml:space="preserve"> </w:t>
      </w:r>
      <w:r w:rsidR="003E17DE" w:rsidRPr="00585499">
        <w:rPr>
          <w:rFonts w:asciiTheme="majorHAnsi" w:hAnsiTheme="majorHAnsi"/>
          <w:b/>
          <w:sz w:val="28"/>
          <w:szCs w:val="28"/>
        </w:rPr>
        <w:t>33B (</w:t>
      </w:r>
      <w:r w:rsidRPr="00585499">
        <w:rPr>
          <w:rFonts w:asciiTheme="majorHAnsi" w:hAnsiTheme="majorHAnsi"/>
          <w:b/>
          <w:sz w:val="28"/>
          <w:szCs w:val="28"/>
        </w:rPr>
        <w:t xml:space="preserve">6) </w:t>
      </w:r>
      <w:r w:rsidR="00585499" w:rsidRPr="00585499">
        <w:rPr>
          <w:rFonts w:asciiTheme="majorHAnsi" w:hAnsiTheme="majorHAnsi"/>
          <w:b/>
          <w:sz w:val="28"/>
          <w:szCs w:val="28"/>
        </w:rPr>
        <w:t>and</w:t>
      </w:r>
      <w:r w:rsidRPr="00585499">
        <w:rPr>
          <w:rFonts w:asciiTheme="majorHAnsi" w:hAnsiTheme="majorHAnsi"/>
          <w:b/>
          <w:sz w:val="28"/>
          <w:szCs w:val="28"/>
        </w:rPr>
        <w:t xml:space="preserve"> (7) </w:t>
      </w:r>
      <w:r w:rsidRPr="003E17DE">
        <w:rPr>
          <w:rFonts w:asciiTheme="majorHAnsi" w:hAnsiTheme="majorHAnsi"/>
          <w:sz w:val="28"/>
          <w:szCs w:val="28"/>
        </w:rPr>
        <w:t>of the</w:t>
      </w:r>
      <w:r w:rsidRPr="00585499">
        <w:rPr>
          <w:rFonts w:asciiTheme="majorHAnsi" w:hAnsiTheme="majorHAnsi"/>
          <w:b/>
          <w:sz w:val="28"/>
          <w:szCs w:val="28"/>
        </w:rPr>
        <w:t xml:space="preserve"> VAT Act</w:t>
      </w:r>
      <w:r w:rsidR="003E17DE">
        <w:rPr>
          <w:rFonts w:asciiTheme="majorHAnsi" w:hAnsiTheme="majorHAnsi"/>
          <w:b/>
          <w:sz w:val="28"/>
          <w:szCs w:val="28"/>
        </w:rPr>
        <w:t xml:space="preserve"> </w:t>
      </w:r>
      <w:r w:rsidR="003E17DE" w:rsidRPr="003E17DE">
        <w:rPr>
          <w:rFonts w:asciiTheme="majorHAnsi" w:hAnsiTheme="majorHAnsi"/>
          <w:sz w:val="28"/>
          <w:szCs w:val="28"/>
        </w:rPr>
        <w:t xml:space="preserve">then </w:t>
      </w:r>
      <w:r w:rsidR="00FF0404">
        <w:rPr>
          <w:rFonts w:asciiTheme="majorHAnsi" w:hAnsiTheme="majorHAnsi"/>
          <w:sz w:val="28"/>
          <w:szCs w:val="28"/>
        </w:rPr>
        <w:t xml:space="preserve">the defendant had no right to impose the action it took against its accounts without making an objection decision as required by law. The plaintiff therefore prayed to </w:t>
      </w:r>
      <w:r w:rsidR="003E17DE" w:rsidRPr="003E17DE">
        <w:rPr>
          <w:rFonts w:asciiTheme="majorHAnsi" w:hAnsiTheme="majorHAnsi"/>
          <w:sz w:val="28"/>
          <w:szCs w:val="28"/>
        </w:rPr>
        <w:t>th</w:t>
      </w:r>
      <w:r w:rsidR="003E17DE">
        <w:rPr>
          <w:rFonts w:asciiTheme="majorHAnsi" w:hAnsiTheme="majorHAnsi"/>
          <w:sz w:val="28"/>
          <w:szCs w:val="28"/>
        </w:rPr>
        <w:t xml:space="preserve">is Honourable Court </w:t>
      </w:r>
      <w:r w:rsidR="00FF0404">
        <w:rPr>
          <w:rFonts w:asciiTheme="majorHAnsi" w:hAnsiTheme="majorHAnsi"/>
          <w:sz w:val="28"/>
          <w:szCs w:val="28"/>
        </w:rPr>
        <w:t>to</w:t>
      </w:r>
      <w:r w:rsidR="003E17DE">
        <w:rPr>
          <w:rFonts w:asciiTheme="majorHAnsi" w:hAnsiTheme="majorHAnsi"/>
          <w:sz w:val="28"/>
          <w:szCs w:val="28"/>
        </w:rPr>
        <w:t xml:space="preserve"> make an order declaring that </w:t>
      </w:r>
      <w:r w:rsidR="00FF0404">
        <w:rPr>
          <w:rFonts w:asciiTheme="majorHAnsi" w:hAnsiTheme="majorHAnsi"/>
          <w:sz w:val="28"/>
          <w:szCs w:val="28"/>
        </w:rPr>
        <w:t>th</w:t>
      </w:r>
      <w:r w:rsidR="003E17DE" w:rsidRPr="003E17DE">
        <w:rPr>
          <w:rFonts w:asciiTheme="majorHAnsi" w:hAnsiTheme="majorHAnsi"/>
          <w:sz w:val="28"/>
          <w:szCs w:val="28"/>
        </w:rPr>
        <w:t xml:space="preserve">e action of the Defendant </w:t>
      </w:r>
      <w:r w:rsidR="00FF0404">
        <w:rPr>
          <w:rFonts w:asciiTheme="majorHAnsi" w:hAnsiTheme="majorHAnsi"/>
          <w:sz w:val="28"/>
          <w:szCs w:val="28"/>
        </w:rPr>
        <w:t xml:space="preserve">in attaching its monies after not making an objection decision </w:t>
      </w:r>
      <w:r w:rsidR="003E17DE">
        <w:rPr>
          <w:rFonts w:asciiTheme="majorHAnsi" w:hAnsiTheme="majorHAnsi"/>
          <w:sz w:val="28"/>
          <w:szCs w:val="28"/>
        </w:rPr>
        <w:t xml:space="preserve">to </w:t>
      </w:r>
      <w:r w:rsidR="003E17DE" w:rsidRPr="003E17DE">
        <w:rPr>
          <w:rFonts w:asciiTheme="majorHAnsi" w:hAnsiTheme="majorHAnsi"/>
          <w:sz w:val="28"/>
          <w:szCs w:val="28"/>
        </w:rPr>
        <w:t xml:space="preserve">be </w:t>
      </w:r>
      <w:r w:rsidR="00FF0404">
        <w:rPr>
          <w:rFonts w:asciiTheme="majorHAnsi" w:hAnsiTheme="majorHAnsi"/>
          <w:sz w:val="28"/>
          <w:szCs w:val="28"/>
        </w:rPr>
        <w:t xml:space="preserve">vacated. The Plaintiff further prayed </w:t>
      </w:r>
      <w:r w:rsidR="003163A7">
        <w:rPr>
          <w:rFonts w:asciiTheme="majorHAnsi" w:hAnsiTheme="majorHAnsi"/>
          <w:sz w:val="28"/>
          <w:szCs w:val="28"/>
        </w:rPr>
        <w:t xml:space="preserve">for </w:t>
      </w:r>
      <w:r w:rsidR="003163A7" w:rsidRPr="003E17DE">
        <w:rPr>
          <w:rFonts w:asciiTheme="majorHAnsi" w:hAnsiTheme="majorHAnsi"/>
          <w:sz w:val="28"/>
          <w:szCs w:val="28"/>
        </w:rPr>
        <w:t>general</w:t>
      </w:r>
      <w:r w:rsidR="00FF0404">
        <w:rPr>
          <w:rFonts w:asciiTheme="majorHAnsi" w:hAnsiTheme="majorHAnsi"/>
          <w:sz w:val="28"/>
          <w:szCs w:val="28"/>
        </w:rPr>
        <w:t xml:space="preserve"> damages and the costs of this</w:t>
      </w:r>
      <w:r w:rsidR="003E17DE" w:rsidRPr="003E17DE">
        <w:rPr>
          <w:rFonts w:asciiTheme="majorHAnsi" w:hAnsiTheme="majorHAnsi"/>
          <w:sz w:val="28"/>
          <w:szCs w:val="28"/>
        </w:rPr>
        <w:t xml:space="preserve"> suit</w:t>
      </w:r>
      <w:r w:rsidR="00FF0404">
        <w:rPr>
          <w:rFonts w:asciiTheme="majorHAnsi" w:hAnsiTheme="majorHAnsi"/>
          <w:sz w:val="28"/>
          <w:szCs w:val="28"/>
        </w:rPr>
        <w:t>.</w:t>
      </w:r>
    </w:p>
    <w:p w:rsidR="001D4294" w:rsidRDefault="001D4294" w:rsidP="008D5E03">
      <w:pPr>
        <w:spacing w:line="480" w:lineRule="auto"/>
        <w:jc w:val="both"/>
        <w:rPr>
          <w:rFonts w:asciiTheme="majorHAnsi" w:hAnsiTheme="majorHAnsi"/>
          <w:b/>
          <w:sz w:val="28"/>
          <w:szCs w:val="28"/>
        </w:rPr>
      </w:pPr>
    </w:p>
    <w:p w:rsidR="003E17DE" w:rsidRDefault="003E17DE" w:rsidP="008D5E03">
      <w:pPr>
        <w:pStyle w:val="ListParagraph"/>
        <w:numPr>
          <w:ilvl w:val="0"/>
          <w:numId w:val="9"/>
        </w:numPr>
        <w:spacing w:line="480" w:lineRule="auto"/>
        <w:jc w:val="both"/>
        <w:rPr>
          <w:rFonts w:asciiTheme="majorHAnsi" w:hAnsiTheme="majorHAnsi"/>
          <w:b/>
          <w:sz w:val="28"/>
          <w:szCs w:val="28"/>
          <w:u w:val="single"/>
        </w:rPr>
      </w:pPr>
      <w:r>
        <w:rPr>
          <w:rFonts w:asciiTheme="majorHAnsi" w:hAnsiTheme="majorHAnsi"/>
          <w:b/>
          <w:sz w:val="28"/>
          <w:szCs w:val="28"/>
          <w:u w:val="single"/>
        </w:rPr>
        <w:t xml:space="preserve">Facts: </w:t>
      </w:r>
    </w:p>
    <w:p w:rsidR="000772AB" w:rsidRDefault="003E17DE" w:rsidP="008D5E03">
      <w:pPr>
        <w:spacing w:line="480" w:lineRule="auto"/>
        <w:jc w:val="both"/>
        <w:rPr>
          <w:rFonts w:asciiTheme="majorHAnsi" w:hAnsiTheme="majorHAnsi"/>
          <w:sz w:val="28"/>
          <w:szCs w:val="28"/>
        </w:rPr>
      </w:pPr>
      <w:r w:rsidRPr="003E17DE">
        <w:rPr>
          <w:rFonts w:asciiTheme="majorHAnsi" w:hAnsiTheme="majorHAnsi"/>
          <w:sz w:val="28"/>
          <w:szCs w:val="28"/>
        </w:rPr>
        <w:t xml:space="preserve">The </w:t>
      </w:r>
      <w:r w:rsidR="00C173F1">
        <w:rPr>
          <w:rFonts w:asciiTheme="majorHAnsi" w:hAnsiTheme="majorHAnsi"/>
          <w:sz w:val="28"/>
          <w:szCs w:val="28"/>
        </w:rPr>
        <w:t xml:space="preserve">facts as gleaned from the summary above and which appears constant from either side is to the effect that </w:t>
      </w:r>
      <w:r w:rsidR="00DC0054" w:rsidRPr="003E17DE">
        <w:rPr>
          <w:rFonts w:asciiTheme="majorHAnsi" w:hAnsiTheme="majorHAnsi"/>
          <w:sz w:val="28"/>
          <w:szCs w:val="28"/>
        </w:rPr>
        <w:t xml:space="preserve">Plaintiff </w:t>
      </w:r>
      <w:r>
        <w:rPr>
          <w:rFonts w:asciiTheme="majorHAnsi" w:hAnsiTheme="majorHAnsi"/>
          <w:sz w:val="28"/>
          <w:szCs w:val="28"/>
        </w:rPr>
        <w:t>from the 1</w:t>
      </w:r>
      <w:r w:rsidRPr="003E17DE">
        <w:rPr>
          <w:rFonts w:asciiTheme="majorHAnsi" w:hAnsiTheme="majorHAnsi"/>
          <w:sz w:val="28"/>
          <w:szCs w:val="28"/>
          <w:vertAlign w:val="superscript"/>
        </w:rPr>
        <w:t>st</w:t>
      </w:r>
      <w:r w:rsidR="00DC0054">
        <w:rPr>
          <w:rFonts w:asciiTheme="majorHAnsi" w:hAnsiTheme="majorHAnsi"/>
          <w:sz w:val="28"/>
          <w:szCs w:val="28"/>
        </w:rPr>
        <w:t xml:space="preserve"> day </w:t>
      </w:r>
      <w:r>
        <w:rPr>
          <w:rFonts w:asciiTheme="majorHAnsi" w:hAnsiTheme="majorHAnsi"/>
          <w:sz w:val="28"/>
          <w:szCs w:val="28"/>
        </w:rPr>
        <w:t>o</w:t>
      </w:r>
      <w:r w:rsidR="00DC0054">
        <w:rPr>
          <w:rFonts w:asciiTheme="majorHAnsi" w:hAnsiTheme="majorHAnsi"/>
          <w:sz w:val="28"/>
          <w:szCs w:val="28"/>
        </w:rPr>
        <w:t>f August 2005</w:t>
      </w:r>
      <w:r w:rsidR="000772AB">
        <w:rPr>
          <w:rFonts w:asciiTheme="majorHAnsi" w:hAnsiTheme="majorHAnsi"/>
          <w:sz w:val="28"/>
          <w:szCs w:val="28"/>
        </w:rPr>
        <w:t>,</w:t>
      </w:r>
      <w:r>
        <w:rPr>
          <w:rFonts w:asciiTheme="majorHAnsi" w:hAnsiTheme="majorHAnsi"/>
          <w:sz w:val="28"/>
          <w:szCs w:val="28"/>
        </w:rPr>
        <w:t xml:space="preserve"> </w:t>
      </w:r>
      <w:r w:rsidR="00C173F1">
        <w:rPr>
          <w:rFonts w:asciiTheme="majorHAnsi" w:hAnsiTheme="majorHAnsi"/>
          <w:sz w:val="28"/>
          <w:szCs w:val="28"/>
        </w:rPr>
        <w:t xml:space="preserve">after winning a series of </w:t>
      </w:r>
      <w:r w:rsidRPr="003E17DE">
        <w:rPr>
          <w:rFonts w:asciiTheme="majorHAnsi" w:hAnsiTheme="majorHAnsi"/>
          <w:sz w:val="28"/>
          <w:szCs w:val="28"/>
        </w:rPr>
        <w:t xml:space="preserve"> </w:t>
      </w:r>
      <w:r w:rsidR="00C173F1">
        <w:rPr>
          <w:rFonts w:asciiTheme="majorHAnsi" w:hAnsiTheme="majorHAnsi"/>
          <w:sz w:val="28"/>
          <w:szCs w:val="28"/>
        </w:rPr>
        <w:t xml:space="preserve">service </w:t>
      </w:r>
      <w:r w:rsidRPr="003E17DE">
        <w:rPr>
          <w:rFonts w:asciiTheme="majorHAnsi" w:hAnsiTheme="majorHAnsi"/>
          <w:sz w:val="28"/>
          <w:szCs w:val="28"/>
        </w:rPr>
        <w:t xml:space="preserve">contracts </w:t>
      </w:r>
      <w:r w:rsidR="00C173F1">
        <w:rPr>
          <w:rFonts w:asciiTheme="majorHAnsi" w:hAnsiTheme="majorHAnsi"/>
          <w:sz w:val="28"/>
          <w:szCs w:val="28"/>
        </w:rPr>
        <w:t xml:space="preserve">for the collection of revenue  levied on motor vehicles parked on gazetted and marked parking bays in Mbarara Municipal Council </w:t>
      </w:r>
      <w:r w:rsidR="00DC0054">
        <w:rPr>
          <w:rFonts w:asciiTheme="majorHAnsi" w:hAnsiTheme="majorHAnsi"/>
          <w:sz w:val="28"/>
          <w:szCs w:val="28"/>
        </w:rPr>
        <w:t>(hereinafter referred to as the “</w:t>
      </w:r>
      <w:r w:rsidR="00DC0054" w:rsidRPr="00DC0054">
        <w:rPr>
          <w:rFonts w:asciiTheme="majorHAnsi" w:hAnsiTheme="majorHAnsi"/>
          <w:sz w:val="28"/>
          <w:szCs w:val="28"/>
        </w:rPr>
        <w:t>Council</w:t>
      </w:r>
      <w:r w:rsidR="00DC0054">
        <w:rPr>
          <w:rFonts w:asciiTheme="majorHAnsi" w:hAnsiTheme="majorHAnsi"/>
          <w:sz w:val="28"/>
          <w:szCs w:val="28"/>
        </w:rPr>
        <w:t>” )</w:t>
      </w:r>
      <w:r w:rsidR="00C173F1">
        <w:rPr>
          <w:rFonts w:asciiTheme="majorHAnsi" w:hAnsiTheme="majorHAnsi"/>
          <w:sz w:val="28"/>
          <w:szCs w:val="28"/>
        </w:rPr>
        <w:t xml:space="preserve">, </w:t>
      </w:r>
      <w:r w:rsidR="000772AB">
        <w:rPr>
          <w:rFonts w:asciiTheme="majorHAnsi" w:hAnsiTheme="majorHAnsi"/>
          <w:sz w:val="28"/>
          <w:szCs w:val="28"/>
        </w:rPr>
        <w:t xml:space="preserve">carried out the said duties which under the said </w:t>
      </w:r>
      <w:r>
        <w:rPr>
          <w:rFonts w:asciiTheme="majorHAnsi" w:hAnsiTheme="majorHAnsi"/>
          <w:sz w:val="28"/>
          <w:szCs w:val="28"/>
        </w:rPr>
        <w:t>contracts requir</w:t>
      </w:r>
      <w:r w:rsidR="000772AB">
        <w:rPr>
          <w:rFonts w:asciiTheme="majorHAnsi" w:hAnsiTheme="majorHAnsi"/>
          <w:sz w:val="28"/>
          <w:szCs w:val="28"/>
        </w:rPr>
        <w:t xml:space="preserve">ed it </w:t>
      </w:r>
      <w:r>
        <w:rPr>
          <w:rFonts w:asciiTheme="majorHAnsi" w:hAnsiTheme="majorHAnsi"/>
          <w:sz w:val="28"/>
          <w:szCs w:val="28"/>
        </w:rPr>
        <w:t xml:space="preserve"> to remit to the Council specific sums </w:t>
      </w:r>
      <w:r w:rsidR="000772AB">
        <w:rPr>
          <w:rFonts w:asciiTheme="majorHAnsi" w:hAnsiTheme="majorHAnsi"/>
          <w:sz w:val="28"/>
          <w:szCs w:val="28"/>
        </w:rPr>
        <w:t xml:space="preserve">which had been established on a weekly basis. </w:t>
      </w:r>
      <w:r w:rsidR="00DC0054">
        <w:rPr>
          <w:rFonts w:asciiTheme="majorHAnsi" w:hAnsiTheme="majorHAnsi"/>
          <w:sz w:val="28"/>
          <w:szCs w:val="28"/>
        </w:rPr>
        <w:t xml:space="preserve"> </w:t>
      </w:r>
    </w:p>
    <w:p w:rsidR="003E17DE" w:rsidRDefault="00DC0054" w:rsidP="008D5E03">
      <w:pPr>
        <w:spacing w:line="480" w:lineRule="auto"/>
        <w:jc w:val="both"/>
        <w:rPr>
          <w:rFonts w:asciiTheme="majorHAnsi" w:hAnsiTheme="majorHAnsi"/>
          <w:sz w:val="28"/>
          <w:szCs w:val="28"/>
        </w:rPr>
      </w:pPr>
      <w:r>
        <w:rPr>
          <w:rFonts w:asciiTheme="majorHAnsi" w:hAnsiTheme="majorHAnsi"/>
          <w:sz w:val="28"/>
          <w:szCs w:val="28"/>
        </w:rPr>
        <w:t>On the 8</w:t>
      </w:r>
      <w:r w:rsidRPr="00DC0054">
        <w:rPr>
          <w:rFonts w:asciiTheme="majorHAnsi" w:hAnsiTheme="majorHAnsi"/>
          <w:sz w:val="28"/>
          <w:szCs w:val="28"/>
          <w:vertAlign w:val="superscript"/>
        </w:rPr>
        <w:t>th</w:t>
      </w:r>
      <w:r>
        <w:rPr>
          <w:rFonts w:asciiTheme="majorHAnsi" w:hAnsiTheme="majorHAnsi"/>
          <w:sz w:val="28"/>
          <w:szCs w:val="28"/>
        </w:rPr>
        <w:t xml:space="preserve"> </w:t>
      </w:r>
      <w:r w:rsidR="000772AB">
        <w:rPr>
          <w:rFonts w:asciiTheme="majorHAnsi" w:hAnsiTheme="majorHAnsi"/>
          <w:sz w:val="28"/>
          <w:szCs w:val="28"/>
        </w:rPr>
        <w:t xml:space="preserve">day of </w:t>
      </w:r>
      <w:r>
        <w:rPr>
          <w:rFonts w:asciiTheme="majorHAnsi" w:hAnsiTheme="majorHAnsi"/>
          <w:sz w:val="28"/>
          <w:szCs w:val="28"/>
        </w:rPr>
        <w:t xml:space="preserve">November 2011, the Defendant wrote a letter to the Plaintiff </w:t>
      </w:r>
      <w:r w:rsidR="000772AB">
        <w:rPr>
          <w:rFonts w:asciiTheme="majorHAnsi" w:hAnsiTheme="majorHAnsi"/>
          <w:sz w:val="28"/>
          <w:szCs w:val="28"/>
        </w:rPr>
        <w:t xml:space="preserve">informing it that it </w:t>
      </w:r>
      <w:r>
        <w:rPr>
          <w:rFonts w:asciiTheme="majorHAnsi" w:hAnsiTheme="majorHAnsi"/>
          <w:sz w:val="28"/>
          <w:szCs w:val="28"/>
        </w:rPr>
        <w:t xml:space="preserve">had made under declaration of sales </w:t>
      </w:r>
      <w:r w:rsidR="000772AB">
        <w:rPr>
          <w:rFonts w:asciiTheme="majorHAnsi" w:hAnsiTheme="majorHAnsi"/>
          <w:sz w:val="28"/>
          <w:szCs w:val="28"/>
        </w:rPr>
        <w:t xml:space="preserve">values </w:t>
      </w:r>
      <w:r>
        <w:rPr>
          <w:rFonts w:asciiTheme="majorHAnsi" w:hAnsiTheme="majorHAnsi"/>
          <w:sz w:val="28"/>
          <w:szCs w:val="28"/>
        </w:rPr>
        <w:lastRenderedPageBreak/>
        <w:t>for Value Added Tax for the years of 2008 and 2009</w:t>
      </w:r>
      <w:r w:rsidR="000772AB">
        <w:rPr>
          <w:rFonts w:asciiTheme="majorHAnsi" w:hAnsiTheme="majorHAnsi"/>
          <w:sz w:val="28"/>
          <w:szCs w:val="28"/>
        </w:rPr>
        <w:t xml:space="preserve"> based on its activities which it had carried on behalf of the council</w:t>
      </w:r>
      <w:r>
        <w:rPr>
          <w:rFonts w:asciiTheme="majorHAnsi" w:hAnsiTheme="majorHAnsi"/>
          <w:sz w:val="28"/>
          <w:szCs w:val="28"/>
        </w:rPr>
        <w:t xml:space="preserve">. The </w:t>
      </w:r>
      <w:r w:rsidR="000772AB">
        <w:rPr>
          <w:rFonts w:asciiTheme="majorHAnsi" w:hAnsiTheme="majorHAnsi"/>
          <w:sz w:val="28"/>
          <w:szCs w:val="28"/>
        </w:rPr>
        <w:t xml:space="preserve">Plaintiff </w:t>
      </w:r>
      <w:r>
        <w:rPr>
          <w:rFonts w:asciiTheme="majorHAnsi" w:hAnsiTheme="majorHAnsi"/>
          <w:sz w:val="28"/>
          <w:szCs w:val="28"/>
        </w:rPr>
        <w:t xml:space="preserve">is </w:t>
      </w:r>
      <w:r w:rsidR="000772AB">
        <w:rPr>
          <w:rFonts w:asciiTheme="majorHAnsi" w:hAnsiTheme="majorHAnsi"/>
          <w:sz w:val="28"/>
          <w:szCs w:val="28"/>
        </w:rPr>
        <w:t xml:space="preserve">responded </w:t>
      </w:r>
      <w:r>
        <w:rPr>
          <w:rFonts w:asciiTheme="majorHAnsi" w:hAnsiTheme="majorHAnsi"/>
          <w:sz w:val="28"/>
          <w:szCs w:val="28"/>
        </w:rPr>
        <w:t>to the said allegation by a letter dated 29</w:t>
      </w:r>
      <w:r w:rsidRPr="00DC0054">
        <w:rPr>
          <w:rFonts w:asciiTheme="majorHAnsi" w:hAnsiTheme="majorHAnsi"/>
          <w:sz w:val="28"/>
          <w:szCs w:val="28"/>
          <w:vertAlign w:val="superscript"/>
        </w:rPr>
        <w:t>th</w:t>
      </w:r>
      <w:r w:rsidR="000772AB">
        <w:rPr>
          <w:rFonts w:asciiTheme="majorHAnsi" w:hAnsiTheme="majorHAnsi"/>
          <w:sz w:val="28"/>
          <w:szCs w:val="28"/>
        </w:rPr>
        <w:t xml:space="preserve"> November, 20</w:t>
      </w:r>
      <w:r>
        <w:rPr>
          <w:rFonts w:asciiTheme="majorHAnsi" w:hAnsiTheme="majorHAnsi"/>
          <w:sz w:val="28"/>
          <w:szCs w:val="28"/>
        </w:rPr>
        <w:t xml:space="preserve">11 pointing out to the </w:t>
      </w:r>
      <w:r w:rsidR="000772AB">
        <w:rPr>
          <w:rFonts w:asciiTheme="majorHAnsi" w:hAnsiTheme="majorHAnsi"/>
          <w:sz w:val="28"/>
          <w:szCs w:val="28"/>
        </w:rPr>
        <w:t xml:space="preserve">Defendant </w:t>
      </w:r>
      <w:r>
        <w:rPr>
          <w:rFonts w:asciiTheme="majorHAnsi" w:hAnsiTheme="majorHAnsi"/>
          <w:sz w:val="28"/>
          <w:szCs w:val="28"/>
        </w:rPr>
        <w:t xml:space="preserve">that the period in question had been audited by the </w:t>
      </w:r>
      <w:r w:rsidR="000772AB">
        <w:rPr>
          <w:rFonts w:asciiTheme="majorHAnsi" w:hAnsiTheme="majorHAnsi"/>
          <w:sz w:val="28"/>
          <w:szCs w:val="28"/>
        </w:rPr>
        <w:t xml:space="preserve">Defendant itself </w:t>
      </w:r>
      <w:r>
        <w:rPr>
          <w:rFonts w:asciiTheme="majorHAnsi" w:hAnsiTheme="majorHAnsi"/>
          <w:sz w:val="28"/>
          <w:szCs w:val="28"/>
        </w:rPr>
        <w:t>and all taxes computed had been paid</w:t>
      </w:r>
      <w:r w:rsidR="000772AB">
        <w:rPr>
          <w:rFonts w:asciiTheme="majorHAnsi" w:hAnsiTheme="majorHAnsi"/>
          <w:sz w:val="28"/>
          <w:szCs w:val="28"/>
        </w:rPr>
        <w:t xml:space="preserve"> with no arrears outstanding</w:t>
      </w:r>
      <w:r>
        <w:rPr>
          <w:rFonts w:asciiTheme="majorHAnsi" w:hAnsiTheme="majorHAnsi"/>
          <w:sz w:val="28"/>
          <w:szCs w:val="28"/>
        </w:rPr>
        <w:t>.</w:t>
      </w:r>
    </w:p>
    <w:p w:rsidR="00DC0054" w:rsidRDefault="00DC0054" w:rsidP="008D5E03">
      <w:pPr>
        <w:spacing w:line="480" w:lineRule="auto"/>
        <w:jc w:val="both"/>
        <w:rPr>
          <w:rFonts w:asciiTheme="majorHAnsi" w:hAnsiTheme="majorHAnsi"/>
          <w:sz w:val="28"/>
          <w:szCs w:val="28"/>
        </w:rPr>
      </w:pPr>
      <w:r>
        <w:rPr>
          <w:rFonts w:asciiTheme="majorHAnsi" w:hAnsiTheme="majorHAnsi"/>
          <w:sz w:val="28"/>
          <w:szCs w:val="28"/>
        </w:rPr>
        <w:t xml:space="preserve">The </w:t>
      </w:r>
      <w:r w:rsidR="000772AB">
        <w:rPr>
          <w:rFonts w:asciiTheme="majorHAnsi" w:hAnsiTheme="majorHAnsi"/>
          <w:sz w:val="28"/>
          <w:szCs w:val="28"/>
        </w:rPr>
        <w:t>Defendant ignored this explanation</w:t>
      </w:r>
      <w:r>
        <w:rPr>
          <w:rFonts w:asciiTheme="majorHAnsi" w:hAnsiTheme="majorHAnsi"/>
          <w:sz w:val="28"/>
          <w:szCs w:val="28"/>
        </w:rPr>
        <w:t xml:space="preserve"> and on the 1</w:t>
      </w:r>
      <w:r w:rsidRPr="00DC0054">
        <w:rPr>
          <w:rFonts w:asciiTheme="majorHAnsi" w:hAnsiTheme="majorHAnsi"/>
          <w:sz w:val="28"/>
          <w:szCs w:val="28"/>
          <w:vertAlign w:val="superscript"/>
        </w:rPr>
        <w:t>st</w:t>
      </w:r>
      <w:r>
        <w:rPr>
          <w:rFonts w:asciiTheme="majorHAnsi" w:hAnsiTheme="majorHAnsi"/>
          <w:sz w:val="28"/>
          <w:szCs w:val="28"/>
        </w:rPr>
        <w:t xml:space="preserve"> day of December, 2011 issued the </w:t>
      </w:r>
      <w:r w:rsidR="000772AB">
        <w:rPr>
          <w:rFonts w:asciiTheme="majorHAnsi" w:hAnsiTheme="majorHAnsi"/>
          <w:sz w:val="28"/>
          <w:szCs w:val="28"/>
        </w:rPr>
        <w:t>Plaintiff a</w:t>
      </w:r>
      <w:r>
        <w:rPr>
          <w:rFonts w:asciiTheme="majorHAnsi" w:hAnsiTheme="majorHAnsi"/>
          <w:sz w:val="28"/>
          <w:szCs w:val="28"/>
        </w:rPr>
        <w:t xml:space="preserve"> VAT Assessment for the </w:t>
      </w:r>
      <w:r w:rsidR="000772AB">
        <w:rPr>
          <w:rFonts w:asciiTheme="majorHAnsi" w:hAnsiTheme="majorHAnsi"/>
          <w:sz w:val="28"/>
          <w:szCs w:val="28"/>
        </w:rPr>
        <w:t xml:space="preserve">period in question and on the </w:t>
      </w:r>
      <w:r>
        <w:rPr>
          <w:rFonts w:asciiTheme="majorHAnsi" w:hAnsiTheme="majorHAnsi"/>
          <w:sz w:val="28"/>
          <w:szCs w:val="28"/>
        </w:rPr>
        <w:t>disputed amount</w:t>
      </w:r>
      <w:r w:rsidR="000772AB">
        <w:rPr>
          <w:rFonts w:asciiTheme="majorHAnsi" w:hAnsiTheme="majorHAnsi"/>
          <w:sz w:val="28"/>
          <w:szCs w:val="28"/>
        </w:rPr>
        <w:t xml:space="preserve">. </w:t>
      </w:r>
      <w:r>
        <w:rPr>
          <w:rFonts w:asciiTheme="majorHAnsi" w:hAnsiTheme="majorHAnsi"/>
          <w:sz w:val="28"/>
          <w:szCs w:val="28"/>
        </w:rPr>
        <w:t xml:space="preserve"> </w:t>
      </w:r>
      <w:r w:rsidR="000772AB">
        <w:rPr>
          <w:rFonts w:asciiTheme="majorHAnsi" w:hAnsiTheme="majorHAnsi"/>
          <w:sz w:val="28"/>
          <w:szCs w:val="28"/>
        </w:rPr>
        <w:t>The</w:t>
      </w:r>
      <w:r>
        <w:rPr>
          <w:rFonts w:asciiTheme="majorHAnsi" w:hAnsiTheme="majorHAnsi"/>
          <w:sz w:val="28"/>
          <w:szCs w:val="28"/>
        </w:rPr>
        <w:t xml:space="preserve"> Plaintiff </w:t>
      </w:r>
      <w:r w:rsidR="000772AB">
        <w:rPr>
          <w:rFonts w:asciiTheme="majorHAnsi" w:hAnsiTheme="majorHAnsi"/>
          <w:sz w:val="28"/>
          <w:szCs w:val="28"/>
        </w:rPr>
        <w:t>objected</w:t>
      </w:r>
      <w:r>
        <w:rPr>
          <w:rFonts w:asciiTheme="majorHAnsi" w:hAnsiTheme="majorHAnsi"/>
          <w:sz w:val="28"/>
          <w:szCs w:val="28"/>
        </w:rPr>
        <w:t xml:space="preserve"> to the assessment by a letter dated 13</w:t>
      </w:r>
      <w:r w:rsidRPr="00DC0054">
        <w:rPr>
          <w:rFonts w:asciiTheme="majorHAnsi" w:hAnsiTheme="majorHAnsi"/>
          <w:sz w:val="28"/>
          <w:szCs w:val="28"/>
          <w:vertAlign w:val="superscript"/>
        </w:rPr>
        <w:t>th</w:t>
      </w:r>
      <w:r>
        <w:rPr>
          <w:rFonts w:asciiTheme="majorHAnsi" w:hAnsiTheme="majorHAnsi"/>
          <w:sz w:val="28"/>
          <w:szCs w:val="28"/>
        </w:rPr>
        <w:t xml:space="preserve"> January 2012 on the grounds that no tax was due. The </w:t>
      </w:r>
      <w:r w:rsidR="000772AB">
        <w:rPr>
          <w:rFonts w:asciiTheme="majorHAnsi" w:hAnsiTheme="majorHAnsi"/>
          <w:sz w:val="28"/>
          <w:szCs w:val="28"/>
        </w:rPr>
        <w:t xml:space="preserve">Defendant </w:t>
      </w:r>
      <w:r>
        <w:rPr>
          <w:rFonts w:asciiTheme="majorHAnsi" w:hAnsiTheme="majorHAnsi"/>
          <w:sz w:val="28"/>
          <w:szCs w:val="28"/>
        </w:rPr>
        <w:t xml:space="preserve">on receipt of the Plaintiff’s objection </w:t>
      </w:r>
      <w:r w:rsidR="000772AB">
        <w:rPr>
          <w:rFonts w:asciiTheme="majorHAnsi" w:hAnsiTheme="majorHAnsi"/>
          <w:sz w:val="28"/>
          <w:szCs w:val="28"/>
        </w:rPr>
        <w:t xml:space="preserve">instead of making an objection decision </w:t>
      </w:r>
      <w:r>
        <w:rPr>
          <w:rFonts w:asciiTheme="majorHAnsi" w:hAnsiTheme="majorHAnsi"/>
          <w:sz w:val="28"/>
          <w:szCs w:val="28"/>
        </w:rPr>
        <w:t xml:space="preserve">invited the Plaintiff </w:t>
      </w:r>
      <w:r w:rsidR="000772AB">
        <w:rPr>
          <w:rFonts w:asciiTheme="majorHAnsi" w:hAnsiTheme="majorHAnsi"/>
          <w:sz w:val="28"/>
          <w:szCs w:val="28"/>
        </w:rPr>
        <w:t xml:space="preserve">for a meeting </w:t>
      </w:r>
      <w:r>
        <w:rPr>
          <w:rFonts w:asciiTheme="majorHAnsi" w:hAnsiTheme="majorHAnsi"/>
          <w:sz w:val="28"/>
          <w:szCs w:val="28"/>
        </w:rPr>
        <w:t>by a letter dated 16</w:t>
      </w:r>
      <w:r w:rsidRPr="00DC0054">
        <w:rPr>
          <w:rFonts w:asciiTheme="majorHAnsi" w:hAnsiTheme="majorHAnsi"/>
          <w:sz w:val="28"/>
          <w:szCs w:val="28"/>
          <w:vertAlign w:val="superscript"/>
        </w:rPr>
        <w:t>th</w:t>
      </w:r>
      <w:r>
        <w:rPr>
          <w:rFonts w:asciiTheme="majorHAnsi" w:hAnsiTheme="majorHAnsi"/>
          <w:sz w:val="28"/>
          <w:szCs w:val="28"/>
        </w:rPr>
        <w:t xml:space="preserve"> February 2012 to discuss the assessment. </w:t>
      </w:r>
      <w:r w:rsidR="000772AB">
        <w:rPr>
          <w:rFonts w:asciiTheme="majorHAnsi" w:hAnsiTheme="majorHAnsi"/>
          <w:sz w:val="28"/>
          <w:szCs w:val="28"/>
        </w:rPr>
        <w:t>The meeting took place o</w:t>
      </w:r>
      <w:r>
        <w:rPr>
          <w:rFonts w:asciiTheme="majorHAnsi" w:hAnsiTheme="majorHAnsi"/>
          <w:sz w:val="28"/>
          <w:szCs w:val="28"/>
        </w:rPr>
        <w:t xml:space="preserve">n </w:t>
      </w:r>
      <w:r w:rsidR="000772AB">
        <w:rPr>
          <w:rFonts w:asciiTheme="majorHAnsi" w:hAnsiTheme="majorHAnsi"/>
          <w:sz w:val="28"/>
          <w:szCs w:val="28"/>
        </w:rPr>
        <w:t xml:space="preserve">the </w:t>
      </w:r>
      <w:r>
        <w:rPr>
          <w:rFonts w:asciiTheme="majorHAnsi" w:hAnsiTheme="majorHAnsi"/>
          <w:sz w:val="28"/>
          <w:szCs w:val="28"/>
        </w:rPr>
        <w:t>21</w:t>
      </w:r>
      <w:r w:rsidRPr="00DC0054">
        <w:rPr>
          <w:rFonts w:asciiTheme="majorHAnsi" w:hAnsiTheme="majorHAnsi"/>
          <w:sz w:val="28"/>
          <w:szCs w:val="28"/>
          <w:vertAlign w:val="superscript"/>
        </w:rPr>
        <w:t>st</w:t>
      </w:r>
      <w:r>
        <w:rPr>
          <w:rFonts w:asciiTheme="majorHAnsi" w:hAnsiTheme="majorHAnsi"/>
          <w:sz w:val="28"/>
          <w:szCs w:val="28"/>
        </w:rPr>
        <w:t xml:space="preserve"> </w:t>
      </w:r>
      <w:r w:rsidR="000772AB">
        <w:rPr>
          <w:rFonts w:asciiTheme="majorHAnsi" w:hAnsiTheme="majorHAnsi"/>
          <w:sz w:val="28"/>
          <w:szCs w:val="28"/>
        </w:rPr>
        <w:t xml:space="preserve">day of </w:t>
      </w:r>
      <w:r>
        <w:rPr>
          <w:rFonts w:asciiTheme="majorHAnsi" w:hAnsiTheme="majorHAnsi"/>
          <w:sz w:val="28"/>
          <w:szCs w:val="28"/>
        </w:rPr>
        <w:t>February</w:t>
      </w:r>
      <w:r w:rsidR="000772AB">
        <w:rPr>
          <w:rFonts w:asciiTheme="majorHAnsi" w:hAnsiTheme="majorHAnsi"/>
          <w:sz w:val="28"/>
          <w:szCs w:val="28"/>
        </w:rPr>
        <w:t xml:space="preserve"> 2012. </w:t>
      </w:r>
      <w:r w:rsidR="003163A7">
        <w:rPr>
          <w:rFonts w:asciiTheme="majorHAnsi" w:hAnsiTheme="majorHAnsi"/>
          <w:sz w:val="28"/>
          <w:szCs w:val="28"/>
        </w:rPr>
        <w:t>The Managing</w:t>
      </w:r>
      <w:r>
        <w:rPr>
          <w:rFonts w:asciiTheme="majorHAnsi" w:hAnsiTheme="majorHAnsi"/>
          <w:sz w:val="28"/>
          <w:szCs w:val="28"/>
        </w:rPr>
        <w:t xml:space="preserve"> </w:t>
      </w:r>
      <w:r w:rsidR="000772AB">
        <w:rPr>
          <w:rFonts w:asciiTheme="majorHAnsi" w:hAnsiTheme="majorHAnsi"/>
          <w:sz w:val="28"/>
          <w:szCs w:val="28"/>
        </w:rPr>
        <w:t xml:space="preserve">Director </w:t>
      </w:r>
      <w:r>
        <w:rPr>
          <w:rFonts w:asciiTheme="majorHAnsi" w:hAnsiTheme="majorHAnsi"/>
          <w:sz w:val="28"/>
          <w:szCs w:val="28"/>
        </w:rPr>
        <w:t xml:space="preserve">of the </w:t>
      </w:r>
      <w:r w:rsidR="000772AB">
        <w:rPr>
          <w:rFonts w:asciiTheme="majorHAnsi" w:hAnsiTheme="majorHAnsi"/>
          <w:sz w:val="28"/>
          <w:szCs w:val="28"/>
        </w:rPr>
        <w:t xml:space="preserve">Plaintiff </w:t>
      </w:r>
      <w:r>
        <w:rPr>
          <w:rFonts w:asciiTheme="majorHAnsi" w:hAnsiTheme="majorHAnsi"/>
          <w:sz w:val="28"/>
          <w:szCs w:val="28"/>
        </w:rPr>
        <w:t xml:space="preserve">met two employees of the </w:t>
      </w:r>
      <w:r w:rsidR="000772AB">
        <w:rPr>
          <w:rFonts w:asciiTheme="majorHAnsi" w:hAnsiTheme="majorHAnsi"/>
          <w:sz w:val="28"/>
          <w:szCs w:val="28"/>
        </w:rPr>
        <w:t xml:space="preserve">Defendant </w:t>
      </w:r>
      <w:r>
        <w:rPr>
          <w:rFonts w:asciiTheme="majorHAnsi" w:hAnsiTheme="majorHAnsi"/>
          <w:sz w:val="28"/>
          <w:szCs w:val="28"/>
        </w:rPr>
        <w:t xml:space="preserve">Linda Julius and Muhwezi Albert </w:t>
      </w:r>
      <w:r w:rsidR="000772AB">
        <w:rPr>
          <w:rFonts w:asciiTheme="majorHAnsi" w:hAnsiTheme="majorHAnsi"/>
          <w:sz w:val="28"/>
          <w:szCs w:val="28"/>
        </w:rPr>
        <w:t>and it was</w:t>
      </w:r>
      <w:r>
        <w:rPr>
          <w:rFonts w:asciiTheme="majorHAnsi" w:hAnsiTheme="majorHAnsi"/>
          <w:sz w:val="28"/>
          <w:szCs w:val="28"/>
        </w:rPr>
        <w:t xml:space="preserve"> agreed </w:t>
      </w:r>
      <w:r w:rsidR="000772AB">
        <w:rPr>
          <w:rFonts w:asciiTheme="majorHAnsi" w:hAnsiTheme="majorHAnsi"/>
          <w:sz w:val="28"/>
          <w:szCs w:val="28"/>
        </w:rPr>
        <w:t xml:space="preserve">in that meeting </w:t>
      </w:r>
      <w:r>
        <w:rPr>
          <w:rFonts w:asciiTheme="majorHAnsi" w:hAnsiTheme="majorHAnsi"/>
          <w:sz w:val="28"/>
          <w:szCs w:val="28"/>
        </w:rPr>
        <w:t xml:space="preserve">that the </w:t>
      </w:r>
      <w:r w:rsidR="000772AB">
        <w:rPr>
          <w:rFonts w:asciiTheme="majorHAnsi" w:hAnsiTheme="majorHAnsi"/>
          <w:sz w:val="28"/>
          <w:szCs w:val="28"/>
        </w:rPr>
        <w:t xml:space="preserve">Defendant </w:t>
      </w:r>
      <w:r>
        <w:rPr>
          <w:rFonts w:asciiTheme="majorHAnsi" w:hAnsiTheme="majorHAnsi"/>
          <w:sz w:val="28"/>
          <w:szCs w:val="28"/>
        </w:rPr>
        <w:t>would review</w:t>
      </w:r>
      <w:r w:rsidR="000772AB">
        <w:rPr>
          <w:rFonts w:asciiTheme="majorHAnsi" w:hAnsiTheme="majorHAnsi"/>
          <w:sz w:val="28"/>
          <w:szCs w:val="28"/>
        </w:rPr>
        <w:t xml:space="preserve"> </w:t>
      </w:r>
      <w:r w:rsidR="003163A7">
        <w:rPr>
          <w:rFonts w:asciiTheme="majorHAnsi" w:hAnsiTheme="majorHAnsi"/>
          <w:sz w:val="28"/>
          <w:szCs w:val="28"/>
        </w:rPr>
        <w:t>its previous</w:t>
      </w:r>
      <w:r>
        <w:rPr>
          <w:rFonts w:asciiTheme="majorHAnsi" w:hAnsiTheme="majorHAnsi"/>
          <w:sz w:val="28"/>
          <w:szCs w:val="28"/>
        </w:rPr>
        <w:t xml:space="preserve"> audits </w:t>
      </w:r>
      <w:r w:rsidR="000772AB">
        <w:rPr>
          <w:rFonts w:asciiTheme="majorHAnsi" w:hAnsiTheme="majorHAnsi"/>
          <w:sz w:val="28"/>
          <w:szCs w:val="28"/>
        </w:rPr>
        <w:t xml:space="preserve">of the period in question and would eventually </w:t>
      </w:r>
      <w:r w:rsidR="00357367">
        <w:rPr>
          <w:rFonts w:asciiTheme="majorHAnsi" w:hAnsiTheme="majorHAnsi"/>
          <w:sz w:val="28"/>
          <w:szCs w:val="28"/>
        </w:rPr>
        <w:t xml:space="preserve">any such review </w:t>
      </w:r>
      <w:r w:rsidR="003163A7">
        <w:rPr>
          <w:rFonts w:asciiTheme="majorHAnsi" w:hAnsiTheme="majorHAnsi"/>
          <w:sz w:val="28"/>
          <w:szCs w:val="28"/>
        </w:rPr>
        <w:t>findings with</w:t>
      </w:r>
      <w:r>
        <w:rPr>
          <w:rFonts w:asciiTheme="majorHAnsi" w:hAnsiTheme="majorHAnsi"/>
          <w:sz w:val="28"/>
          <w:szCs w:val="28"/>
        </w:rPr>
        <w:t xml:space="preserve"> those of the Auditor </w:t>
      </w:r>
      <w:r w:rsidR="00357367">
        <w:rPr>
          <w:rFonts w:asciiTheme="majorHAnsi" w:hAnsiTheme="majorHAnsi"/>
          <w:sz w:val="28"/>
          <w:szCs w:val="28"/>
        </w:rPr>
        <w:t xml:space="preserve">General </w:t>
      </w:r>
      <w:r w:rsidR="0099692D">
        <w:rPr>
          <w:rFonts w:asciiTheme="majorHAnsi" w:hAnsiTheme="majorHAnsi"/>
          <w:sz w:val="28"/>
          <w:szCs w:val="28"/>
        </w:rPr>
        <w:t xml:space="preserve">and </w:t>
      </w:r>
      <w:r w:rsidR="00357367">
        <w:rPr>
          <w:rFonts w:asciiTheme="majorHAnsi" w:hAnsiTheme="majorHAnsi"/>
          <w:sz w:val="28"/>
          <w:szCs w:val="28"/>
        </w:rPr>
        <w:t xml:space="preserve">subsequently </w:t>
      </w:r>
      <w:r w:rsidR="0099692D">
        <w:rPr>
          <w:rFonts w:asciiTheme="majorHAnsi" w:hAnsiTheme="majorHAnsi"/>
          <w:sz w:val="28"/>
          <w:szCs w:val="28"/>
        </w:rPr>
        <w:t xml:space="preserve">the Plaintiff would be called </w:t>
      </w:r>
      <w:r w:rsidR="00357367">
        <w:rPr>
          <w:rFonts w:asciiTheme="majorHAnsi" w:hAnsiTheme="majorHAnsi"/>
          <w:sz w:val="28"/>
          <w:szCs w:val="28"/>
        </w:rPr>
        <w:t xml:space="preserve">for a meeting </w:t>
      </w:r>
      <w:r w:rsidR="003163A7">
        <w:rPr>
          <w:rFonts w:asciiTheme="majorHAnsi" w:hAnsiTheme="majorHAnsi"/>
          <w:sz w:val="28"/>
          <w:szCs w:val="28"/>
        </w:rPr>
        <w:t>before a</w:t>
      </w:r>
      <w:r w:rsidR="0099692D">
        <w:rPr>
          <w:rFonts w:asciiTheme="majorHAnsi" w:hAnsiTheme="majorHAnsi"/>
          <w:sz w:val="28"/>
          <w:szCs w:val="28"/>
        </w:rPr>
        <w:t xml:space="preserve"> decision was taken.</w:t>
      </w:r>
    </w:p>
    <w:p w:rsidR="0099692D" w:rsidRDefault="00357367" w:rsidP="008D5E03">
      <w:pPr>
        <w:spacing w:line="480" w:lineRule="auto"/>
        <w:jc w:val="both"/>
        <w:rPr>
          <w:rFonts w:asciiTheme="majorHAnsi" w:hAnsiTheme="majorHAnsi"/>
          <w:sz w:val="28"/>
          <w:szCs w:val="28"/>
        </w:rPr>
      </w:pPr>
      <w:r>
        <w:rPr>
          <w:rFonts w:asciiTheme="majorHAnsi" w:hAnsiTheme="majorHAnsi"/>
          <w:sz w:val="28"/>
          <w:szCs w:val="28"/>
        </w:rPr>
        <w:lastRenderedPageBreak/>
        <w:t>No meeting took place and on</w:t>
      </w:r>
      <w:r w:rsidR="0099692D">
        <w:rPr>
          <w:rFonts w:asciiTheme="majorHAnsi" w:hAnsiTheme="majorHAnsi"/>
          <w:sz w:val="28"/>
          <w:szCs w:val="28"/>
        </w:rPr>
        <w:t xml:space="preserve"> the 19</w:t>
      </w:r>
      <w:r w:rsidR="0099692D" w:rsidRPr="0099692D">
        <w:rPr>
          <w:rFonts w:asciiTheme="majorHAnsi" w:hAnsiTheme="majorHAnsi"/>
          <w:sz w:val="28"/>
          <w:szCs w:val="28"/>
          <w:vertAlign w:val="superscript"/>
        </w:rPr>
        <w:t>th</w:t>
      </w:r>
      <w:r w:rsidR="0099692D">
        <w:rPr>
          <w:rFonts w:asciiTheme="majorHAnsi" w:hAnsiTheme="majorHAnsi"/>
          <w:sz w:val="28"/>
          <w:szCs w:val="28"/>
        </w:rPr>
        <w:t xml:space="preserve"> day of July 2012, the </w:t>
      </w:r>
      <w:r>
        <w:rPr>
          <w:rFonts w:asciiTheme="majorHAnsi" w:hAnsiTheme="majorHAnsi"/>
          <w:sz w:val="28"/>
          <w:szCs w:val="28"/>
        </w:rPr>
        <w:t xml:space="preserve">Defendant </w:t>
      </w:r>
      <w:r w:rsidR="0099692D">
        <w:rPr>
          <w:rFonts w:asciiTheme="majorHAnsi" w:hAnsiTheme="majorHAnsi"/>
          <w:sz w:val="28"/>
          <w:szCs w:val="28"/>
        </w:rPr>
        <w:t xml:space="preserve">issued an agency notice on the Plaintiff’s bank accounts and attached monies on the said accounts in an effort to enforce the VAT assessment </w:t>
      </w:r>
      <w:r>
        <w:rPr>
          <w:rFonts w:asciiTheme="majorHAnsi" w:hAnsiTheme="majorHAnsi"/>
          <w:sz w:val="28"/>
          <w:szCs w:val="28"/>
        </w:rPr>
        <w:t xml:space="preserve">earlier made and objected to by </w:t>
      </w:r>
      <w:r w:rsidR="00632124">
        <w:rPr>
          <w:rFonts w:asciiTheme="majorHAnsi" w:hAnsiTheme="majorHAnsi"/>
          <w:sz w:val="28"/>
          <w:szCs w:val="28"/>
        </w:rPr>
        <w:t>the</w:t>
      </w:r>
      <w:r>
        <w:rPr>
          <w:rFonts w:asciiTheme="majorHAnsi" w:hAnsiTheme="majorHAnsi"/>
          <w:sz w:val="28"/>
          <w:szCs w:val="28"/>
        </w:rPr>
        <w:t xml:space="preserve"> Plaintiff</w:t>
      </w:r>
      <w:r w:rsidR="0099692D">
        <w:rPr>
          <w:rFonts w:asciiTheme="majorHAnsi" w:hAnsiTheme="majorHAnsi"/>
          <w:sz w:val="28"/>
          <w:szCs w:val="28"/>
        </w:rPr>
        <w:t>.</w:t>
      </w:r>
    </w:p>
    <w:p w:rsidR="0099692D" w:rsidRDefault="0099692D" w:rsidP="008D5E03">
      <w:pPr>
        <w:spacing w:line="480" w:lineRule="auto"/>
        <w:jc w:val="both"/>
        <w:rPr>
          <w:rFonts w:asciiTheme="majorHAnsi" w:hAnsiTheme="majorHAnsi"/>
          <w:sz w:val="28"/>
          <w:szCs w:val="28"/>
        </w:rPr>
      </w:pPr>
      <w:r>
        <w:rPr>
          <w:rFonts w:asciiTheme="majorHAnsi" w:hAnsiTheme="majorHAnsi"/>
          <w:sz w:val="28"/>
          <w:szCs w:val="28"/>
        </w:rPr>
        <w:t xml:space="preserve">The Plaintiff </w:t>
      </w:r>
      <w:r w:rsidR="00AD5D37">
        <w:rPr>
          <w:rFonts w:asciiTheme="majorHAnsi" w:hAnsiTheme="majorHAnsi"/>
          <w:sz w:val="28"/>
          <w:szCs w:val="28"/>
        </w:rPr>
        <w:t xml:space="preserve">had </w:t>
      </w:r>
      <w:r>
        <w:rPr>
          <w:rFonts w:asciiTheme="majorHAnsi" w:hAnsiTheme="majorHAnsi"/>
          <w:sz w:val="28"/>
          <w:szCs w:val="28"/>
        </w:rPr>
        <w:t>disputed the Defendant</w:t>
      </w:r>
      <w:r w:rsidR="00AD5D37">
        <w:rPr>
          <w:rFonts w:asciiTheme="majorHAnsi" w:hAnsiTheme="majorHAnsi"/>
          <w:sz w:val="28"/>
          <w:szCs w:val="28"/>
        </w:rPr>
        <w:t xml:space="preserve">’s </w:t>
      </w:r>
      <w:r w:rsidR="003163A7">
        <w:rPr>
          <w:rFonts w:asciiTheme="majorHAnsi" w:hAnsiTheme="majorHAnsi"/>
          <w:sz w:val="28"/>
          <w:szCs w:val="28"/>
        </w:rPr>
        <w:t>assessment averring</w:t>
      </w:r>
      <w:r>
        <w:rPr>
          <w:rFonts w:asciiTheme="majorHAnsi" w:hAnsiTheme="majorHAnsi"/>
          <w:sz w:val="28"/>
          <w:szCs w:val="28"/>
        </w:rPr>
        <w:t xml:space="preserve"> that </w:t>
      </w:r>
      <w:r w:rsidR="003163A7">
        <w:rPr>
          <w:rFonts w:asciiTheme="majorHAnsi" w:hAnsiTheme="majorHAnsi"/>
          <w:sz w:val="28"/>
          <w:szCs w:val="28"/>
        </w:rPr>
        <w:t>it included</w:t>
      </w:r>
      <w:r>
        <w:rPr>
          <w:rFonts w:asciiTheme="majorHAnsi" w:hAnsiTheme="majorHAnsi"/>
          <w:sz w:val="28"/>
          <w:szCs w:val="28"/>
        </w:rPr>
        <w:t xml:space="preserve"> monies which </w:t>
      </w:r>
      <w:r w:rsidR="00AD5D37">
        <w:rPr>
          <w:rFonts w:asciiTheme="majorHAnsi" w:hAnsiTheme="majorHAnsi"/>
          <w:sz w:val="28"/>
          <w:szCs w:val="28"/>
        </w:rPr>
        <w:t xml:space="preserve">had been </w:t>
      </w:r>
      <w:r>
        <w:rPr>
          <w:rFonts w:asciiTheme="majorHAnsi" w:hAnsiTheme="majorHAnsi"/>
          <w:sz w:val="28"/>
          <w:szCs w:val="28"/>
        </w:rPr>
        <w:t xml:space="preserve">received by the Plaintiff for and on behalf of </w:t>
      </w:r>
      <w:r w:rsidR="00AD5D37">
        <w:rPr>
          <w:rFonts w:asciiTheme="majorHAnsi" w:hAnsiTheme="majorHAnsi"/>
          <w:sz w:val="28"/>
          <w:szCs w:val="28"/>
        </w:rPr>
        <w:t xml:space="preserve">Mbarara Municipal </w:t>
      </w:r>
      <w:r>
        <w:rPr>
          <w:rFonts w:asciiTheme="majorHAnsi" w:hAnsiTheme="majorHAnsi"/>
          <w:sz w:val="28"/>
          <w:szCs w:val="28"/>
        </w:rPr>
        <w:t xml:space="preserve">Council </w:t>
      </w:r>
      <w:r w:rsidR="00AD5D37">
        <w:rPr>
          <w:rFonts w:asciiTheme="majorHAnsi" w:hAnsiTheme="majorHAnsi"/>
          <w:sz w:val="28"/>
          <w:szCs w:val="28"/>
        </w:rPr>
        <w:t xml:space="preserve">arising </w:t>
      </w:r>
      <w:r>
        <w:rPr>
          <w:rFonts w:asciiTheme="majorHAnsi" w:hAnsiTheme="majorHAnsi"/>
          <w:sz w:val="28"/>
          <w:szCs w:val="28"/>
        </w:rPr>
        <w:t xml:space="preserve">from the sale of parking </w:t>
      </w:r>
      <w:r w:rsidR="00AD5D37">
        <w:rPr>
          <w:rFonts w:asciiTheme="majorHAnsi" w:hAnsiTheme="majorHAnsi"/>
          <w:sz w:val="28"/>
          <w:szCs w:val="28"/>
        </w:rPr>
        <w:t>coupons</w:t>
      </w:r>
      <w:r>
        <w:rPr>
          <w:rFonts w:asciiTheme="majorHAnsi" w:hAnsiTheme="majorHAnsi"/>
          <w:sz w:val="28"/>
          <w:szCs w:val="28"/>
        </w:rPr>
        <w:t xml:space="preserve"> </w:t>
      </w:r>
      <w:r w:rsidR="00AD5D37">
        <w:rPr>
          <w:rFonts w:asciiTheme="majorHAnsi" w:hAnsiTheme="majorHAnsi"/>
          <w:sz w:val="28"/>
          <w:szCs w:val="28"/>
        </w:rPr>
        <w:t>and that</w:t>
      </w:r>
      <w:r>
        <w:rPr>
          <w:rFonts w:asciiTheme="majorHAnsi" w:hAnsiTheme="majorHAnsi"/>
          <w:sz w:val="28"/>
          <w:szCs w:val="28"/>
        </w:rPr>
        <w:t xml:space="preserve"> </w:t>
      </w:r>
      <w:r w:rsidR="00AD5D37">
        <w:rPr>
          <w:rFonts w:asciiTheme="majorHAnsi" w:hAnsiTheme="majorHAnsi"/>
          <w:sz w:val="28"/>
          <w:szCs w:val="28"/>
        </w:rPr>
        <w:t xml:space="preserve">Mbarara Municipal </w:t>
      </w:r>
      <w:r>
        <w:rPr>
          <w:rFonts w:asciiTheme="majorHAnsi" w:hAnsiTheme="majorHAnsi"/>
          <w:sz w:val="28"/>
          <w:szCs w:val="28"/>
        </w:rPr>
        <w:t xml:space="preserve">Council </w:t>
      </w:r>
      <w:r w:rsidR="00AD5D37">
        <w:rPr>
          <w:rFonts w:asciiTheme="majorHAnsi" w:hAnsiTheme="majorHAnsi"/>
          <w:sz w:val="28"/>
          <w:szCs w:val="28"/>
        </w:rPr>
        <w:t>had made returns and paid</w:t>
      </w:r>
      <w:r>
        <w:rPr>
          <w:rFonts w:asciiTheme="majorHAnsi" w:hAnsiTheme="majorHAnsi"/>
          <w:sz w:val="28"/>
          <w:szCs w:val="28"/>
        </w:rPr>
        <w:t xml:space="preserve"> VAT on the same amount of monies in its capacity as the Plaintiff’s principal thus rendering the action of the </w:t>
      </w:r>
      <w:r w:rsidR="00AD5D37">
        <w:rPr>
          <w:rFonts w:asciiTheme="majorHAnsi" w:hAnsiTheme="majorHAnsi"/>
          <w:sz w:val="28"/>
          <w:szCs w:val="28"/>
        </w:rPr>
        <w:t xml:space="preserve">Defendant </w:t>
      </w:r>
      <w:r>
        <w:rPr>
          <w:rFonts w:asciiTheme="majorHAnsi" w:hAnsiTheme="majorHAnsi"/>
          <w:sz w:val="28"/>
          <w:szCs w:val="28"/>
        </w:rPr>
        <w:t>to be not only unlawful but illegal</w:t>
      </w:r>
      <w:r w:rsidR="00A10C8E">
        <w:rPr>
          <w:rFonts w:asciiTheme="majorHAnsi" w:hAnsiTheme="majorHAnsi"/>
          <w:sz w:val="28"/>
          <w:szCs w:val="28"/>
        </w:rPr>
        <w:t>.</w:t>
      </w:r>
    </w:p>
    <w:p w:rsidR="00A10C8E" w:rsidRDefault="00A10C8E" w:rsidP="008D5E03">
      <w:pPr>
        <w:spacing w:line="480" w:lineRule="auto"/>
        <w:jc w:val="both"/>
        <w:rPr>
          <w:rFonts w:asciiTheme="majorHAnsi" w:hAnsiTheme="majorHAnsi"/>
          <w:sz w:val="28"/>
          <w:szCs w:val="28"/>
        </w:rPr>
      </w:pPr>
      <w:r>
        <w:rPr>
          <w:rFonts w:asciiTheme="majorHAnsi" w:hAnsiTheme="majorHAnsi"/>
          <w:sz w:val="28"/>
          <w:szCs w:val="28"/>
        </w:rPr>
        <w:t xml:space="preserve">The </w:t>
      </w:r>
      <w:r w:rsidR="00A96B3A">
        <w:rPr>
          <w:rFonts w:asciiTheme="majorHAnsi" w:hAnsiTheme="majorHAnsi"/>
          <w:sz w:val="28"/>
          <w:szCs w:val="28"/>
        </w:rPr>
        <w:t xml:space="preserve">Defendant on the other hand while acknowledging the objection made by the Plaintiff stated that the same was </w:t>
      </w:r>
      <w:r>
        <w:rPr>
          <w:rFonts w:asciiTheme="majorHAnsi" w:hAnsiTheme="majorHAnsi"/>
          <w:sz w:val="28"/>
          <w:szCs w:val="28"/>
        </w:rPr>
        <w:t xml:space="preserve">made past the required statutory period of 45 days </w:t>
      </w:r>
      <w:r w:rsidR="00A96B3A">
        <w:rPr>
          <w:rFonts w:asciiTheme="majorHAnsi" w:hAnsiTheme="majorHAnsi"/>
          <w:sz w:val="28"/>
          <w:szCs w:val="28"/>
        </w:rPr>
        <w:t xml:space="preserve">within which it ought have been made </w:t>
      </w:r>
      <w:r>
        <w:rPr>
          <w:rFonts w:asciiTheme="majorHAnsi" w:hAnsiTheme="majorHAnsi"/>
          <w:sz w:val="28"/>
          <w:szCs w:val="28"/>
        </w:rPr>
        <w:t xml:space="preserve">and </w:t>
      </w:r>
      <w:r w:rsidR="00A96B3A">
        <w:rPr>
          <w:rFonts w:asciiTheme="majorHAnsi" w:hAnsiTheme="majorHAnsi"/>
          <w:sz w:val="28"/>
          <w:szCs w:val="28"/>
        </w:rPr>
        <w:t>that even</w:t>
      </w:r>
      <w:r>
        <w:rPr>
          <w:rFonts w:asciiTheme="majorHAnsi" w:hAnsiTheme="majorHAnsi"/>
          <w:sz w:val="28"/>
          <w:szCs w:val="28"/>
        </w:rPr>
        <w:t xml:space="preserve"> the Plaintiff</w:t>
      </w:r>
      <w:r w:rsidR="00A96B3A">
        <w:rPr>
          <w:rFonts w:asciiTheme="majorHAnsi" w:hAnsiTheme="majorHAnsi"/>
          <w:sz w:val="28"/>
          <w:szCs w:val="28"/>
        </w:rPr>
        <w:t xml:space="preserve"> who had the option </w:t>
      </w:r>
      <w:r>
        <w:rPr>
          <w:rFonts w:asciiTheme="majorHAnsi" w:hAnsiTheme="majorHAnsi"/>
          <w:sz w:val="28"/>
          <w:szCs w:val="28"/>
        </w:rPr>
        <w:t xml:space="preserve"> to apply to the Defendant’s Commissioner </w:t>
      </w:r>
      <w:r w:rsidR="00E53034">
        <w:rPr>
          <w:rFonts w:asciiTheme="majorHAnsi" w:hAnsiTheme="majorHAnsi"/>
          <w:sz w:val="28"/>
          <w:szCs w:val="28"/>
        </w:rPr>
        <w:t>General for extension of</w:t>
      </w:r>
      <w:r>
        <w:rPr>
          <w:rFonts w:asciiTheme="majorHAnsi" w:hAnsiTheme="majorHAnsi"/>
          <w:sz w:val="28"/>
          <w:szCs w:val="28"/>
        </w:rPr>
        <w:t xml:space="preserve"> time within which to lodge its objection</w:t>
      </w:r>
      <w:r w:rsidR="00E53034">
        <w:rPr>
          <w:rFonts w:asciiTheme="majorHAnsi" w:hAnsiTheme="majorHAnsi"/>
          <w:sz w:val="28"/>
          <w:szCs w:val="28"/>
        </w:rPr>
        <w:t xml:space="preserve"> did not do so</w:t>
      </w:r>
      <w:r>
        <w:rPr>
          <w:rFonts w:asciiTheme="majorHAnsi" w:hAnsiTheme="majorHAnsi"/>
          <w:sz w:val="28"/>
          <w:szCs w:val="28"/>
        </w:rPr>
        <w:t xml:space="preserve"> implying that there was no objection </w:t>
      </w:r>
      <w:r w:rsidR="00E53034">
        <w:rPr>
          <w:rFonts w:asciiTheme="majorHAnsi" w:hAnsiTheme="majorHAnsi"/>
          <w:sz w:val="28"/>
          <w:szCs w:val="28"/>
        </w:rPr>
        <w:t xml:space="preserve">rendering </w:t>
      </w:r>
      <w:r>
        <w:rPr>
          <w:rFonts w:asciiTheme="majorHAnsi" w:hAnsiTheme="majorHAnsi"/>
          <w:sz w:val="28"/>
          <w:szCs w:val="28"/>
        </w:rPr>
        <w:t xml:space="preserve">the assessment levied against the </w:t>
      </w:r>
      <w:r w:rsidR="00E53034">
        <w:rPr>
          <w:rFonts w:asciiTheme="majorHAnsi" w:hAnsiTheme="majorHAnsi"/>
          <w:sz w:val="28"/>
          <w:szCs w:val="28"/>
        </w:rPr>
        <w:t>Defendant to be</w:t>
      </w:r>
      <w:r>
        <w:rPr>
          <w:rFonts w:asciiTheme="majorHAnsi" w:hAnsiTheme="majorHAnsi"/>
          <w:sz w:val="28"/>
          <w:szCs w:val="28"/>
        </w:rPr>
        <w:t xml:space="preserve"> regarded as valid with the Plaintiff not eventually being entitled to the remedies sought.</w:t>
      </w:r>
    </w:p>
    <w:p w:rsidR="008E3A96" w:rsidRDefault="008E3A96" w:rsidP="008D5E03">
      <w:pPr>
        <w:spacing w:line="480" w:lineRule="auto"/>
        <w:jc w:val="both"/>
        <w:rPr>
          <w:rFonts w:asciiTheme="majorHAnsi" w:hAnsiTheme="majorHAnsi"/>
          <w:sz w:val="28"/>
          <w:szCs w:val="28"/>
        </w:rPr>
      </w:pPr>
    </w:p>
    <w:p w:rsidR="00EF7080" w:rsidRDefault="00EF7080" w:rsidP="008D5E03">
      <w:pPr>
        <w:pStyle w:val="ListParagraph"/>
        <w:numPr>
          <w:ilvl w:val="0"/>
          <w:numId w:val="9"/>
        </w:numPr>
        <w:spacing w:line="480" w:lineRule="auto"/>
        <w:jc w:val="both"/>
        <w:rPr>
          <w:rFonts w:asciiTheme="majorHAnsi" w:hAnsiTheme="majorHAnsi"/>
          <w:b/>
          <w:sz w:val="28"/>
          <w:szCs w:val="28"/>
          <w:u w:val="single"/>
        </w:rPr>
      </w:pPr>
      <w:r w:rsidRPr="00F16949">
        <w:rPr>
          <w:rFonts w:asciiTheme="majorHAnsi" w:hAnsiTheme="majorHAnsi"/>
          <w:b/>
          <w:sz w:val="28"/>
          <w:szCs w:val="28"/>
          <w:u w:val="single"/>
        </w:rPr>
        <w:lastRenderedPageBreak/>
        <w:t>Agreed issues</w:t>
      </w:r>
    </w:p>
    <w:p w:rsidR="001D4294" w:rsidRDefault="00A10C8E" w:rsidP="008D5E03">
      <w:pPr>
        <w:spacing w:line="480" w:lineRule="auto"/>
        <w:jc w:val="both"/>
        <w:rPr>
          <w:rFonts w:asciiTheme="majorHAnsi" w:hAnsiTheme="majorHAnsi"/>
          <w:sz w:val="28"/>
          <w:szCs w:val="28"/>
        </w:rPr>
      </w:pPr>
      <w:r w:rsidRPr="00A10C8E">
        <w:rPr>
          <w:rFonts w:asciiTheme="majorHAnsi" w:hAnsiTheme="majorHAnsi"/>
          <w:sz w:val="28"/>
          <w:szCs w:val="28"/>
        </w:rPr>
        <w:t xml:space="preserve">Two issues were formulated for settlement of this dispute. They </w:t>
      </w:r>
      <w:r w:rsidR="008E3A96">
        <w:rPr>
          <w:rFonts w:asciiTheme="majorHAnsi" w:hAnsiTheme="majorHAnsi"/>
          <w:sz w:val="28"/>
          <w:szCs w:val="28"/>
        </w:rPr>
        <w:t xml:space="preserve">are </w:t>
      </w:r>
      <w:r w:rsidR="008E3A96" w:rsidRPr="00A10C8E">
        <w:rPr>
          <w:rFonts w:asciiTheme="majorHAnsi" w:hAnsiTheme="majorHAnsi"/>
          <w:sz w:val="28"/>
          <w:szCs w:val="28"/>
        </w:rPr>
        <w:t>discussed</w:t>
      </w:r>
      <w:r w:rsidRPr="00A10C8E">
        <w:rPr>
          <w:rFonts w:asciiTheme="majorHAnsi" w:hAnsiTheme="majorHAnsi"/>
          <w:sz w:val="28"/>
          <w:szCs w:val="28"/>
        </w:rPr>
        <w:t xml:space="preserve"> as presented</w:t>
      </w:r>
      <w:r w:rsidR="008E3A96">
        <w:rPr>
          <w:rFonts w:asciiTheme="majorHAnsi" w:hAnsiTheme="majorHAnsi"/>
          <w:sz w:val="28"/>
          <w:szCs w:val="28"/>
        </w:rPr>
        <w:t>.</w:t>
      </w:r>
      <w:r w:rsidRPr="00A10C8E">
        <w:rPr>
          <w:rFonts w:asciiTheme="majorHAnsi" w:hAnsiTheme="majorHAnsi"/>
          <w:sz w:val="28"/>
          <w:szCs w:val="28"/>
        </w:rPr>
        <w:t xml:space="preserve"> </w:t>
      </w:r>
    </w:p>
    <w:p w:rsidR="00EF7080" w:rsidRPr="001D4294" w:rsidRDefault="00EF7080" w:rsidP="008D5E03">
      <w:pPr>
        <w:pStyle w:val="ListParagraph"/>
        <w:numPr>
          <w:ilvl w:val="0"/>
          <w:numId w:val="10"/>
        </w:numPr>
        <w:spacing w:after="200" w:line="480" w:lineRule="auto"/>
        <w:jc w:val="both"/>
        <w:rPr>
          <w:rFonts w:asciiTheme="majorHAnsi" w:hAnsiTheme="majorHAnsi"/>
          <w:sz w:val="28"/>
          <w:szCs w:val="28"/>
        </w:rPr>
      </w:pPr>
      <w:r w:rsidRPr="001D4294">
        <w:rPr>
          <w:rFonts w:asciiTheme="majorHAnsi" w:hAnsiTheme="majorHAnsi"/>
          <w:sz w:val="28"/>
          <w:szCs w:val="28"/>
        </w:rPr>
        <w:t xml:space="preserve">Whether the </w:t>
      </w:r>
      <w:r w:rsidR="00F16949" w:rsidRPr="001D4294">
        <w:rPr>
          <w:rFonts w:asciiTheme="majorHAnsi" w:hAnsiTheme="majorHAnsi"/>
          <w:sz w:val="28"/>
          <w:szCs w:val="28"/>
        </w:rPr>
        <w:t xml:space="preserve">Plaintiff </w:t>
      </w:r>
      <w:r w:rsidRPr="001D4294">
        <w:rPr>
          <w:rFonts w:asciiTheme="majorHAnsi" w:hAnsiTheme="majorHAnsi"/>
          <w:sz w:val="28"/>
          <w:szCs w:val="28"/>
        </w:rPr>
        <w:t>is liable to pay the taxes as assessed.</w:t>
      </w:r>
    </w:p>
    <w:p w:rsidR="00EF7080" w:rsidRDefault="00EF7080" w:rsidP="008D5E03">
      <w:pPr>
        <w:pStyle w:val="ListParagraph"/>
        <w:numPr>
          <w:ilvl w:val="0"/>
          <w:numId w:val="10"/>
        </w:numPr>
        <w:spacing w:after="200" w:line="480" w:lineRule="auto"/>
        <w:jc w:val="both"/>
        <w:rPr>
          <w:rFonts w:asciiTheme="majorHAnsi" w:hAnsiTheme="majorHAnsi"/>
          <w:sz w:val="28"/>
          <w:szCs w:val="28"/>
        </w:rPr>
      </w:pPr>
      <w:r w:rsidRPr="00F12878">
        <w:rPr>
          <w:rFonts w:asciiTheme="majorHAnsi" w:hAnsiTheme="majorHAnsi"/>
          <w:sz w:val="28"/>
          <w:szCs w:val="28"/>
        </w:rPr>
        <w:t xml:space="preserve">Whether the </w:t>
      </w:r>
      <w:r w:rsidR="00F16949" w:rsidRPr="00F12878">
        <w:rPr>
          <w:rFonts w:asciiTheme="majorHAnsi" w:hAnsiTheme="majorHAnsi"/>
          <w:sz w:val="28"/>
          <w:szCs w:val="28"/>
        </w:rPr>
        <w:t xml:space="preserve">Plaintiff </w:t>
      </w:r>
      <w:r w:rsidRPr="00F12878">
        <w:rPr>
          <w:rFonts w:asciiTheme="majorHAnsi" w:hAnsiTheme="majorHAnsi"/>
          <w:sz w:val="28"/>
          <w:szCs w:val="28"/>
        </w:rPr>
        <w:t>is entitled to the remedies sought.</w:t>
      </w:r>
    </w:p>
    <w:p w:rsidR="001D4294" w:rsidRPr="001D4294" w:rsidRDefault="001D4294" w:rsidP="008D5E03">
      <w:pPr>
        <w:pStyle w:val="ListParagraph"/>
        <w:spacing w:line="480" w:lineRule="auto"/>
        <w:rPr>
          <w:rFonts w:asciiTheme="majorHAnsi" w:hAnsiTheme="majorHAnsi"/>
          <w:sz w:val="28"/>
          <w:szCs w:val="28"/>
        </w:rPr>
      </w:pPr>
    </w:p>
    <w:p w:rsidR="00EF7080" w:rsidRDefault="00EF7080" w:rsidP="008D5E03">
      <w:pPr>
        <w:pStyle w:val="ListParagraph"/>
        <w:numPr>
          <w:ilvl w:val="0"/>
          <w:numId w:val="9"/>
        </w:numPr>
        <w:spacing w:line="480" w:lineRule="auto"/>
        <w:rPr>
          <w:rFonts w:asciiTheme="majorHAnsi" w:hAnsiTheme="majorHAnsi"/>
          <w:b/>
          <w:sz w:val="28"/>
          <w:szCs w:val="28"/>
        </w:rPr>
      </w:pPr>
      <w:r w:rsidRPr="001D4294">
        <w:rPr>
          <w:rFonts w:asciiTheme="majorHAnsi" w:hAnsiTheme="majorHAnsi"/>
          <w:b/>
          <w:sz w:val="28"/>
          <w:szCs w:val="28"/>
        </w:rPr>
        <w:t xml:space="preserve">Issue 1: Whether the </w:t>
      </w:r>
      <w:r w:rsidR="00F16949" w:rsidRPr="001D4294">
        <w:rPr>
          <w:rFonts w:asciiTheme="majorHAnsi" w:hAnsiTheme="majorHAnsi"/>
          <w:b/>
          <w:sz w:val="28"/>
          <w:szCs w:val="28"/>
        </w:rPr>
        <w:t xml:space="preserve">Plaintiff </w:t>
      </w:r>
      <w:r w:rsidRPr="001D4294">
        <w:rPr>
          <w:rFonts w:asciiTheme="majorHAnsi" w:hAnsiTheme="majorHAnsi"/>
          <w:b/>
          <w:sz w:val="28"/>
          <w:szCs w:val="28"/>
        </w:rPr>
        <w:t>is liable to pay the assessed tax of 169,616,913=</w:t>
      </w:r>
    </w:p>
    <w:p w:rsidR="008E3A96" w:rsidRDefault="00EF7080" w:rsidP="008D5E03">
      <w:pPr>
        <w:spacing w:line="480" w:lineRule="auto"/>
        <w:jc w:val="both"/>
        <w:rPr>
          <w:rFonts w:asciiTheme="majorHAnsi" w:hAnsiTheme="majorHAnsi"/>
          <w:sz w:val="28"/>
          <w:szCs w:val="28"/>
        </w:rPr>
      </w:pPr>
      <w:r w:rsidRPr="00F12878">
        <w:rPr>
          <w:rFonts w:asciiTheme="majorHAnsi" w:hAnsiTheme="majorHAnsi"/>
          <w:sz w:val="28"/>
          <w:szCs w:val="28"/>
        </w:rPr>
        <w:t xml:space="preserve">The </w:t>
      </w:r>
      <w:r w:rsidR="001B30AF" w:rsidRPr="00F12878">
        <w:rPr>
          <w:rFonts w:asciiTheme="majorHAnsi" w:hAnsiTheme="majorHAnsi"/>
          <w:sz w:val="28"/>
          <w:szCs w:val="28"/>
        </w:rPr>
        <w:t xml:space="preserve">Plaintiff’s </w:t>
      </w:r>
      <w:r w:rsidRPr="00F12878">
        <w:rPr>
          <w:rFonts w:asciiTheme="majorHAnsi" w:hAnsiTheme="majorHAnsi"/>
          <w:sz w:val="28"/>
          <w:szCs w:val="28"/>
        </w:rPr>
        <w:t xml:space="preserve">case is that when </w:t>
      </w:r>
      <w:r w:rsidR="001B30AF">
        <w:rPr>
          <w:rFonts w:asciiTheme="majorHAnsi" w:hAnsiTheme="majorHAnsi"/>
          <w:sz w:val="28"/>
          <w:szCs w:val="28"/>
        </w:rPr>
        <w:t>it</w:t>
      </w:r>
      <w:r w:rsidRPr="00F12878">
        <w:rPr>
          <w:rFonts w:asciiTheme="majorHAnsi" w:hAnsiTheme="majorHAnsi"/>
          <w:sz w:val="28"/>
          <w:szCs w:val="28"/>
        </w:rPr>
        <w:t xml:space="preserve"> objected to VAT assessment No. VAT/MBR/11/171 </w:t>
      </w:r>
      <w:r w:rsidR="008E3A96">
        <w:rPr>
          <w:rFonts w:asciiTheme="majorHAnsi" w:hAnsiTheme="majorHAnsi"/>
          <w:sz w:val="28"/>
          <w:szCs w:val="28"/>
        </w:rPr>
        <w:t>totaling to</w:t>
      </w:r>
      <w:r w:rsidRPr="00F12878">
        <w:rPr>
          <w:rFonts w:asciiTheme="majorHAnsi" w:hAnsiTheme="majorHAnsi"/>
          <w:sz w:val="28"/>
          <w:szCs w:val="28"/>
        </w:rPr>
        <w:t xml:space="preserve"> </w:t>
      </w:r>
      <w:r w:rsidR="008E3A96" w:rsidRPr="008E3A96">
        <w:rPr>
          <w:rFonts w:asciiTheme="majorHAnsi" w:hAnsiTheme="majorHAnsi"/>
          <w:sz w:val="28"/>
          <w:szCs w:val="28"/>
        </w:rPr>
        <w:t>Uganda Shillings One Hundred Sixty Nine Million Six Hundred Sixteen Thousand Nine Hundred Thirteen Only (Ug. Shs. 169,616,913/=)</w:t>
      </w:r>
      <w:r w:rsidR="008E3A96">
        <w:rPr>
          <w:rFonts w:asciiTheme="majorHAnsi" w:hAnsiTheme="majorHAnsi"/>
          <w:sz w:val="28"/>
          <w:szCs w:val="28"/>
        </w:rPr>
        <w:t>,</w:t>
      </w:r>
      <w:r w:rsidR="008E3A96" w:rsidRPr="00F12878">
        <w:rPr>
          <w:rFonts w:asciiTheme="majorHAnsi" w:hAnsiTheme="majorHAnsi"/>
          <w:sz w:val="28"/>
          <w:szCs w:val="28"/>
        </w:rPr>
        <w:t xml:space="preserve"> </w:t>
      </w:r>
      <w:r w:rsidRPr="00F12878">
        <w:rPr>
          <w:rFonts w:asciiTheme="majorHAnsi" w:hAnsiTheme="majorHAnsi"/>
          <w:sz w:val="28"/>
          <w:szCs w:val="28"/>
        </w:rPr>
        <w:t xml:space="preserve">the Defendant </w:t>
      </w:r>
      <w:r w:rsidR="008E3A96">
        <w:rPr>
          <w:rFonts w:asciiTheme="majorHAnsi" w:hAnsiTheme="majorHAnsi"/>
          <w:sz w:val="28"/>
          <w:szCs w:val="28"/>
        </w:rPr>
        <w:t>should</w:t>
      </w:r>
      <w:r w:rsidRPr="00F12878">
        <w:rPr>
          <w:rFonts w:asciiTheme="majorHAnsi" w:hAnsiTheme="majorHAnsi"/>
          <w:sz w:val="28"/>
          <w:szCs w:val="28"/>
        </w:rPr>
        <w:t xml:space="preserve"> have made an objection decision either allowing the objection or disallowing the same within 30 day</w:t>
      </w:r>
      <w:r w:rsidR="008E3A96">
        <w:rPr>
          <w:rFonts w:asciiTheme="majorHAnsi" w:hAnsiTheme="majorHAnsi"/>
          <w:sz w:val="28"/>
          <w:szCs w:val="28"/>
        </w:rPr>
        <w:t>s after receiving the objection and having failed to do so</w:t>
      </w:r>
      <w:r w:rsidRPr="00F12878">
        <w:rPr>
          <w:rFonts w:asciiTheme="majorHAnsi" w:hAnsiTheme="majorHAnsi"/>
          <w:sz w:val="28"/>
          <w:szCs w:val="28"/>
        </w:rPr>
        <w:t xml:space="preserve"> and the </w:t>
      </w:r>
      <w:r w:rsidR="00A10C8E" w:rsidRPr="00F12878">
        <w:rPr>
          <w:rFonts w:asciiTheme="majorHAnsi" w:hAnsiTheme="majorHAnsi"/>
          <w:sz w:val="28"/>
          <w:szCs w:val="28"/>
        </w:rPr>
        <w:t xml:space="preserve">Plaintiff </w:t>
      </w:r>
      <w:r w:rsidRPr="00F12878">
        <w:rPr>
          <w:rFonts w:asciiTheme="majorHAnsi" w:hAnsiTheme="majorHAnsi"/>
          <w:sz w:val="28"/>
          <w:szCs w:val="28"/>
        </w:rPr>
        <w:t xml:space="preserve">having elected to treat the objection as </w:t>
      </w:r>
      <w:r w:rsidR="008E3A96">
        <w:rPr>
          <w:rFonts w:asciiTheme="majorHAnsi" w:hAnsiTheme="majorHAnsi"/>
          <w:sz w:val="28"/>
          <w:szCs w:val="28"/>
        </w:rPr>
        <w:t xml:space="preserve">one </w:t>
      </w:r>
      <w:r w:rsidRPr="00F12878">
        <w:rPr>
          <w:rFonts w:asciiTheme="majorHAnsi" w:hAnsiTheme="majorHAnsi"/>
          <w:sz w:val="28"/>
          <w:szCs w:val="28"/>
        </w:rPr>
        <w:t xml:space="preserve">allowed under </w:t>
      </w:r>
      <w:r w:rsidRPr="00F12878">
        <w:rPr>
          <w:rFonts w:asciiTheme="majorHAnsi" w:hAnsiTheme="majorHAnsi"/>
          <w:b/>
          <w:sz w:val="28"/>
          <w:szCs w:val="28"/>
        </w:rPr>
        <w:t>Section 33B</w:t>
      </w:r>
      <w:r w:rsidRPr="00F12878">
        <w:rPr>
          <w:rFonts w:asciiTheme="majorHAnsi" w:hAnsiTheme="majorHAnsi"/>
          <w:sz w:val="28"/>
          <w:szCs w:val="28"/>
        </w:rPr>
        <w:t xml:space="preserve"> </w:t>
      </w:r>
      <w:r w:rsidRPr="00F12878">
        <w:rPr>
          <w:rFonts w:asciiTheme="majorHAnsi" w:hAnsiTheme="majorHAnsi"/>
          <w:b/>
          <w:sz w:val="28"/>
          <w:szCs w:val="28"/>
        </w:rPr>
        <w:t xml:space="preserve">(7) </w:t>
      </w:r>
      <w:r w:rsidRPr="00F12878">
        <w:rPr>
          <w:rFonts w:asciiTheme="majorHAnsi" w:hAnsiTheme="majorHAnsi"/>
          <w:sz w:val="28"/>
          <w:szCs w:val="28"/>
        </w:rPr>
        <w:t xml:space="preserve">of the </w:t>
      </w:r>
      <w:r w:rsidRPr="00F12878">
        <w:rPr>
          <w:rFonts w:asciiTheme="majorHAnsi" w:hAnsiTheme="majorHAnsi"/>
          <w:b/>
          <w:sz w:val="28"/>
          <w:szCs w:val="28"/>
        </w:rPr>
        <w:t>VAT</w:t>
      </w:r>
      <w:r w:rsidR="008E3A96">
        <w:rPr>
          <w:rFonts w:asciiTheme="majorHAnsi" w:hAnsiTheme="majorHAnsi"/>
          <w:b/>
          <w:sz w:val="28"/>
          <w:szCs w:val="28"/>
        </w:rPr>
        <w:t xml:space="preserve"> Act, </w:t>
      </w:r>
      <w:r w:rsidR="008E3A96" w:rsidRPr="008E3A96">
        <w:rPr>
          <w:rFonts w:asciiTheme="majorHAnsi" w:hAnsiTheme="majorHAnsi"/>
          <w:sz w:val="28"/>
          <w:szCs w:val="28"/>
        </w:rPr>
        <w:t>then</w:t>
      </w:r>
      <w:r w:rsidRPr="00F12878">
        <w:rPr>
          <w:rFonts w:asciiTheme="majorHAnsi" w:hAnsiTheme="majorHAnsi"/>
          <w:sz w:val="28"/>
          <w:szCs w:val="28"/>
        </w:rPr>
        <w:t xml:space="preserve"> no tax is due </w:t>
      </w:r>
      <w:r w:rsidR="008E3A96">
        <w:rPr>
          <w:rFonts w:asciiTheme="majorHAnsi" w:hAnsiTheme="majorHAnsi"/>
          <w:sz w:val="28"/>
          <w:szCs w:val="28"/>
        </w:rPr>
        <w:t xml:space="preserve">to be paid </w:t>
      </w:r>
      <w:r w:rsidRPr="00F12878">
        <w:rPr>
          <w:rFonts w:asciiTheme="majorHAnsi" w:hAnsiTheme="majorHAnsi"/>
          <w:sz w:val="28"/>
          <w:szCs w:val="28"/>
        </w:rPr>
        <w:t xml:space="preserve">under the said VAT assessment. </w:t>
      </w:r>
    </w:p>
    <w:p w:rsidR="008E3A96" w:rsidRDefault="008E3A96" w:rsidP="008D5E03">
      <w:pPr>
        <w:spacing w:line="480" w:lineRule="auto"/>
        <w:jc w:val="both"/>
        <w:rPr>
          <w:rFonts w:asciiTheme="majorHAnsi" w:hAnsiTheme="majorHAnsi"/>
          <w:sz w:val="28"/>
          <w:szCs w:val="28"/>
        </w:rPr>
      </w:pPr>
      <w:r>
        <w:rPr>
          <w:rFonts w:asciiTheme="majorHAnsi" w:hAnsiTheme="majorHAnsi"/>
          <w:sz w:val="28"/>
          <w:szCs w:val="28"/>
        </w:rPr>
        <w:t>T</w:t>
      </w:r>
      <w:r w:rsidR="009C5462">
        <w:rPr>
          <w:rFonts w:asciiTheme="majorHAnsi" w:hAnsiTheme="majorHAnsi"/>
          <w:sz w:val="28"/>
          <w:szCs w:val="28"/>
        </w:rPr>
        <w:t xml:space="preserve">he </w:t>
      </w:r>
      <w:r>
        <w:rPr>
          <w:rFonts w:asciiTheme="majorHAnsi" w:hAnsiTheme="majorHAnsi"/>
          <w:sz w:val="28"/>
          <w:szCs w:val="28"/>
        </w:rPr>
        <w:t xml:space="preserve">controversy before me is based on the interpretation the </w:t>
      </w:r>
      <w:r w:rsidR="009C5462">
        <w:rPr>
          <w:rFonts w:asciiTheme="majorHAnsi" w:hAnsiTheme="majorHAnsi"/>
          <w:sz w:val="28"/>
          <w:szCs w:val="28"/>
        </w:rPr>
        <w:t xml:space="preserve">law </w:t>
      </w:r>
      <w:r>
        <w:rPr>
          <w:rFonts w:asciiTheme="majorHAnsi" w:hAnsiTheme="majorHAnsi"/>
          <w:sz w:val="28"/>
          <w:szCs w:val="28"/>
        </w:rPr>
        <w:t xml:space="preserve">as provided </w:t>
      </w:r>
      <w:r w:rsidR="009C5462">
        <w:rPr>
          <w:rFonts w:asciiTheme="majorHAnsi" w:hAnsiTheme="majorHAnsi"/>
          <w:sz w:val="28"/>
          <w:szCs w:val="28"/>
        </w:rPr>
        <w:t xml:space="preserve">under </w:t>
      </w:r>
      <w:r w:rsidR="009C5462" w:rsidRPr="00F12878">
        <w:rPr>
          <w:rFonts w:asciiTheme="majorHAnsi" w:hAnsiTheme="majorHAnsi"/>
          <w:b/>
          <w:sz w:val="28"/>
          <w:szCs w:val="28"/>
        </w:rPr>
        <w:t>Section 33B (4)</w:t>
      </w:r>
      <w:r w:rsidR="009C5462" w:rsidRPr="00F12878">
        <w:rPr>
          <w:rFonts w:asciiTheme="majorHAnsi" w:hAnsiTheme="majorHAnsi"/>
          <w:sz w:val="28"/>
          <w:szCs w:val="28"/>
        </w:rPr>
        <w:t xml:space="preserve"> and </w:t>
      </w:r>
      <w:r w:rsidR="009C5462" w:rsidRPr="009C5462">
        <w:rPr>
          <w:rFonts w:asciiTheme="majorHAnsi" w:hAnsiTheme="majorHAnsi"/>
          <w:b/>
          <w:sz w:val="28"/>
          <w:szCs w:val="28"/>
        </w:rPr>
        <w:t>(5)</w:t>
      </w:r>
      <w:r w:rsidR="009C5462" w:rsidRPr="00F12878">
        <w:rPr>
          <w:rFonts w:asciiTheme="majorHAnsi" w:hAnsiTheme="majorHAnsi"/>
          <w:sz w:val="28"/>
          <w:szCs w:val="28"/>
        </w:rPr>
        <w:t xml:space="preserve"> of the </w:t>
      </w:r>
      <w:r w:rsidR="009C5462" w:rsidRPr="009C5462">
        <w:rPr>
          <w:rFonts w:asciiTheme="majorHAnsi" w:hAnsiTheme="majorHAnsi"/>
          <w:b/>
          <w:sz w:val="28"/>
          <w:szCs w:val="28"/>
        </w:rPr>
        <w:t>VAT Act</w:t>
      </w:r>
      <w:r w:rsidR="009C5462" w:rsidRPr="00F12878">
        <w:rPr>
          <w:rFonts w:asciiTheme="majorHAnsi" w:hAnsiTheme="majorHAnsi"/>
          <w:sz w:val="28"/>
          <w:szCs w:val="28"/>
        </w:rPr>
        <w:t xml:space="preserve"> as amended</w:t>
      </w:r>
      <w:r>
        <w:rPr>
          <w:rFonts w:asciiTheme="majorHAnsi" w:hAnsiTheme="majorHAnsi"/>
          <w:sz w:val="28"/>
          <w:szCs w:val="28"/>
        </w:rPr>
        <w:t xml:space="preserve">. </w:t>
      </w:r>
      <w:r w:rsidR="009C5462" w:rsidRPr="00F12878">
        <w:rPr>
          <w:rFonts w:asciiTheme="majorHAnsi" w:hAnsiTheme="majorHAnsi"/>
          <w:sz w:val="28"/>
          <w:szCs w:val="28"/>
        </w:rPr>
        <w:t xml:space="preserve"> </w:t>
      </w:r>
      <w:r>
        <w:rPr>
          <w:rFonts w:asciiTheme="majorHAnsi" w:hAnsiTheme="majorHAnsi"/>
          <w:sz w:val="28"/>
          <w:szCs w:val="28"/>
        </w:rPr>
        <w:t>This law provid</w:t>
      </w:r>
      <w:r w:rsidR="009C5462" w:rsidRPr="00F12878">
        <w:rPr>
          <w:rFonts w:asciiTheme="majorHAnsi" w:hAnsiTheme="majorHAnsi"/>
          <w:sz w:val="28"/>
          <w:szCs w:val="28"/>
        </w:rPr>
        <w:t>e</w:t>
      </w:r>
      <w:r>
        <w:rPr>
          <w:rFonts w:asciiTheme="majorHAnsi" w:hAnsiTheme="majorHAnsi"/>
          <w:sz w:val="28"/>
          <w:szCs w:val="28"/>
        </w:rPr>
        <w:t>s</w:t>
      </w:r>
      <w:r w:rsidR="009C5462" w:rsidRPr="00F12878">
        <w:rPr>
          <w:rFonts w:asciiTheme="majorHAnsi" w:hAnsiTheme="majorHAnsi"/>
          <w:sz w:val="28"/>
          <w:szCs w:val="28"/>
        </w:rPr>
        <w:t xml:space="preserve"> </w:t>
      </w:r>
      <w:r>
        <w:rPr>
          <w:rFonts w:asciiTheme="majorHAnsi" w:hAnsiTheme="majorHAnsi"/>
          <w:sz w:val="28"/>
          <w:szCs w:val="28"/>
        </w:rPr>
        <w:t xml:space="preserve">for </w:t>
      </w:r>
      <w:r w:rsidR="009C5462" w:rsidRPr="00F12878">
        <w:rPr>
          <w:rFonts w:asciiTheme="majorHAnsi" w:hAnsiTheme="majorHAnsi"/>
          <w:sz w:val="28"/>
          <w:szCs w:val="28"/>
        </w:rPr>
        <w:t xml:space="preserve">the </w:t>
      </w:r>
      <w:r>
        <w:rPr>
          <w:rFonts w:asciiTheme="majorHAnsi" w:hAnsiTheme="majorHAnsi"/>
          <w:sz w:val="28"/>
          <w:szCs w:val="28"/>
        </w:rPr>
        <w:t>procedure to be followed by</w:t>
      </w:r>
      <w:r w:rsidR="009C5462" w:rsidRPr="00F12878">
        <w:rPr>
          <w:rFonts w:asciiTheme="majorHAnsi" w:hAnsiTheme="majorHAnsi"/>
          <w:sz w:val="28"/>
          <w:szCs w:val="28"/>
        </w:rPr>
        <w:t xml:space="preserve"> the Defendant </w:t>
      </w:r>
      <w:r>
        <w:rPr>
          <w:rFonts w:asciiTheme="majorHAnsi" w:hAnsiTheme="majorHAnsi"/>
          <w:sz w:val="28"/>
          <w:szCs w:val="28"/>
        </w:rPr>
        <w:lastRenderedPageBreak/>
        <w:t>when an</w:t>
      </w:r>
      <w:r w:rsidR="009C5462" w:rsidRPr="00F12878">
        <w:rPr>
          <w:rFonts w:asciiTheme="majorHAnsi" w:hAnsiTheme="majorHAnsi"/>
          <w:sz w:val="28"/>
          <w:szCs w:val="28"/>
        </w:rPr>
        <w:t xml:space="preserve"> objection</w:t>
      </w:r>
      <w:r>
        <w:rPr>
          <w:rFonts w:asciiTheme="majorHAnsi" w:hAnsiTheme="majorHAnsi"/>
          <w:sz w:val="28"/>
          <w:szCs w:val="28"/>
        </w:rPr>
        <w:t xml:space="preserve"> to a tax assessment is made by </w:t>
      </w:r>
      <w:r w:rsidRPr="00F12878">
        <w:rPr>
          <w:rFonts w:asciiTheme="majorHAnsi" w:hAnsiTheme="majorHAnsi"/>
          <w:sz w:val="28"/>
          <w:szCs w:val="28"/>
        </w:rPr>
        <w:t>a</w:t>
      </w:r>
      <w:r w:rsidR="009C5462" w:rsidRPr="00F12878">
        <w:rPr>
          <w:rFonts w:asciiTheme="majorHAnsi" w:hAnsiTheme="majorHAnsi"/>
          <w:sz w:val="28"/>
          <w:szCs w:val="28"/>
        </w:rPr>
        <w:t xml:space="preserve"> tax payer</w:t>
      </w:r>
      <w:r>
        <w:rPr>
          <w:rFonts w:asciiTheme="majorHAnsi" w:hAnsiTheme="majorHAnsi"/>
          <w:sz w:val="28"/>
          <w:szCs w:val="28"/>
        </w:rPr>
        <w:t xml:space="preserve">. </w:t>
      </w:r>
      <w:r w:rsidR="003D1A83">
        <w:rPr>
          <w:rFonts w:asciiTheme="majorHAnsi" w:hAnsiTheme="majorHAnsi"/>
          <w:sz w:val="28"/>
          <w:szCs w:val="28"/>
        </w:rPr>
        <w:t>They are reproduced below</w:t>
      </w:r>
      <w:r>
        <w:rPr>
          <w:rFonts w:asciiTheme="majorHAnsi" w:hAnsiTheme="majorHAnsi"/>
          <w:sz w:val="28"/>
          <w:szCs w:val="28"/>
        </w:rPr>
        <w:t xml:space="preserve"> for clarity purposes;</w:t>
      </w:r>
    </w:p>
    <w:p w:rsidR="009C5462" w:rsidRDefault="009C5462" w:rsidP="008D5E03">
      <w:pPr>
        <w:spacing w:line="480" w:lineRule="auto"/>
        <w:ind w:left="720"/>
        <w:jc w:val="both"/>
        <w:rPr>
          <w:rFonts w:asciiTheme="majorHAnsi" w:hAnsiTheme="majorHAnsi"/>
          <w:i/>
          <w:sz w:val="28"/>
          <w:szCs w:val="28"/>
        </w:rPr>
      </w:pPr>
      <w:r w:rsidRPr="003D1A83">
        <w:rPr>
          <w:rFonts w:asciiTheme="majorHAnsi" w:hAnsiTheme="majorHAnsi"/>
          <w:i/>
          <w:sz w:val="28"/>
          <w:szCs w:val="28"/>
          <w:u w:val="single"/>
        </w:rPr>
        <w:t xml:space="preserve">Section </w:t>
      </w:r>
      <w:r w:rsidR="008E3A96" w:rsidRPr="003D1A83">
        <w:rPr>
          <w:rFonts w:asciiTheme="majorHAnsi" w:hAnsiTheme="majorHAnsi"/>
          <w:i/>
          <w:sz w:val="28"/>
          <w:szCs w:val="28"/>
          <w:u w:val="single"/>
        </w:rPr>
        <w:t>33B (</w:t>
      </w:r>
      <w:r w:rsidRPr="003D1A83">
        <w:rPr>
          <w:rFonts w:asciiTheme="majorHAnsi" w:hAnsiTheme="majorHAnsi"/>
          <w:i/>
          <w:sz w:val="28"/>
          <w:szCs w:val="28"/>
          <w:u w:val="single"/>
        </w:rPr>
        <w:t>4):</w:t>
      </w:r>
      <w:r w:rsidRPr="003D1A83">
        <w:rPr>
          <w:rFonts w:asciiTheme="majorHAnsi" w:hAnsiTheme="majorHAnsi"/>
          <w:i/>
          <w:sz w:val="28"/>
          <w:szCs w:val="28"/>
        </w:rPr>
        <w:t xml:space="preserve">  </w:t>
      </w:r>
      <w:r w:rsidR="003D1A83" w:rsidRPr="003D1A83">
        <w:rPr>
          <w:rFonts w:asciiTheme="majorHAnsi" w:hAnsiTheme="majorHAnsi"/>
          <w:i/>
          <w:sz w:val="28"/>
          <w:szCs w:val="28"/>
        </w:rPr>
        <w:t xml:space="preserve">  </w:t>
      </w:r>
      <w:r w:rsidRPr="003D1A83">
        <w:rPr>
          <w:rFonts w:asciiTheme="majorHAnsi" w:hAnsiTheme="majorHAnsi"/>
          <w:i/>
          <w:sz w:val="28"/>
          <w:szCs w:val="28"/>
        </w:rPr>
        <w:t>The Commissioner General may, within thirty days after receiving the objection, consider it and allow</w:t>
      </w:r>
      <w:r w:rsidR="008E3A96" w:rsidRPr="003D1A83">
        <w:rPr>
          <w:rFonts w:asciiTheme="majorHAnsi" w:hAnsiTheme="majorHAnsi"/>
          <w:i/>
          <w:sz w:val="28"/>
          <w:szCs w:val="28"/>
        </w:rPr>
        <w:t xml:space="preserve"> </w:t>
      </w:r>
      <w:r w:rsidRPr="003D1A83">
        <w:rPr>
          <w:rFonts w:asciiTheme="majorHAnsi" w:hAnsiTheme="majorHAnsi"/>
          <w:i/>
          <w:sz w:val="28"/>
          <w:szCs w:val="28"/>
        </w:rPr>
        <w:t>the objection in whole or in part and amend the assessment accordingly.</w:t>
      </w:r>
    </w:p>
    <w:p w:rsidR="009C5462" w:rsidRPr="003D1A83" w:rsidRDefault="009C5462" w:rsidP="008D5E03">
      <w:pPr>
        <w:spacing w:line="480" w:lineRule="auto"/>
        <w:ind w:left="720"/>
        <w:jc w:val="both"/>
        <w:rPr>
          <w:rFonts w:asciiTheme="majorHAnsi" w:hAnsiTheme="majorHAnsi"/>
          <w:i/>
          <w:sz w:val="28"/>
          <w:szCs w:val="28"/>
          <w:u w:val="single"/>
        </w:rPr>
      </w:pPr>
      <w:r w:rsidRPr="003D1A83">
        <w:rPr>
          <w:rFonts w:asciiTheme="majorHAnsi" w:hAnsiTheme="majorHAnsi"/>
          <w:i/>
          <w:sz w:val="28"/>
          <w:szCs w:val="28"/>
          <w:u w:val="single"/>
        </w:rPr>
        <w:t>Section 33B (5):</w:t>
      </w:r>
      <w:r w:rsidRPr="003D1A83">
        <w:rPr>
          <w:rFonts w:asciiTheme="majorHAnsi" w:hAnsiTheme="majorHAnsi"/>
          <w:i/>
          <w:sz w:val="28"/>
          <w:szCs w:val="28"/>
        </w:rPr>
        <w:t xml:space="preserve">  The Commissioner General shall serve the person objecting with notice in writing of the objection decision within thirty days after receiving the objection.</w:t>
      </w:r>
    </w:p>
    <w:p w:rsidR="00766ADD" w:rsidRDefault="003D1A83" w:rsidP="008D5E03">
      <w:pPr>
        <w:spacing w:line="480" w:lineRule="auto"/>
        <w:jc w:val="both"/>
        <w:rPr>
          <w:rFonts w:asciiTheme="majorHAnsi" w:hAnsiTheme="majorHAnsi"/>
          <w:sz w:val="28"/>
          <w:szCs w:val="28"/>
        </w:rPr>
      </w:pPr>
      <w:r>
        <w:rPr>
          <w:rFonts w:asciiTheme="majorHAnsi" w:hAnsiTheme="majorHAnsi"/>
          <w:sz w:val="28"/>
          <w:szCs w:val="28"/>
        </w:rPr>
        <w:t xml:space="preserve">Relating these provisions of the law to the instant matter, it is the case of the Plaintiff </w:t>
      </w:r>
      <w:r w:rsidRPr="00F12878">
        <w:rPr>
          <w:rFonts w:asciiTheme="majorHAnsi" w:hAnsiTheme="majorHAnsi"/>
          <w:sz w:val="28"/>
          <w:szCs w:val="28"/>
        </w:rPr>
        <w:t>t</w:t>
      </w:r>
      <w:r>
        <w:rPr>
          <w:rFonts w:asciiTheme="majorHAnsi" w:hAnsiTheme="majorHAnsi"/>
          <w:sz w:val="28"/>
          <w:szCs w:val="28"/>
        </w:rPr>
        <w:t xml:space="preserve">hat </w:t>
      </w:r>
      <w:r w:rsidR="009C5462" w:rsidRPr="00F12878">
        <w:rPr>
          <w:rFonts w:asciiTheme="majorHAnsi" w:hAnsiTheme="majorHAnsi"/>
          <w:sz w:val="28"/>
          <w:szCs w:val="28"/>
        </w:rPr>
        <w:t xml:space="preserve">he Defendant received the </w:t>
      </w:r>
      <w:r>
        <w:rPr>
          <w:rFonts w:asciiTheme="majorHAnsi" w:hAnsiTheme="majorHAnsi"/>
          <w:sz w:val="28"/>
          <w:szCs w:val="28"/>
        </w:rPr>
        <w:t>it</w:t>
      </w:r>
      <w:r w:rsidR="009C5462" w:rsidRPr="00F12878">
        <w:rPr>
          <w:rFonts w:asciiTheme="majorHAnsi" w:hAnsiTheme="majorHAnsi"/>
          <w:sz w:val="28"/>
          <w:szCs w:val="28"/>
        </w:rPr>
        <w:t xml:space="preserve">’s objection on the </w:t>
      </w:r>
      <w:r w:rsidR="009C5462" w:rsidRPr="001B30AF">
        <w:rPr>
          <w:rFonts w:asciiTheme="majorHAnsi" w:hAnsiTheme="majorHAnsi"/>
          <w:sz w:val="28"/>
          <w:szCs w:val="28"/>
        </w:rPr>
        <w:t>18</w:t>
      </w:r>
      <w:r w:rsidR="009C5462" w:rsidRPr="001B30AF">
        <w:rPr>
          <w:rFonts w:asciiTheme="majorHAnsi" w:hAnsiTheme="majorHAnsi"/>
          <w:sz w:val="28"/>
          <w:szCs w:val="28"/>
          <w:vertAlign w:val="superscript"/>
        </w:rPr>
        <w:t>th</w:t>
      </w:r>
      <w:r w:rsidR="009C5462" w:rsidRPr="001B30AF">
        <w:rPr>
          <w:rFonts w:asciiTheme="majorHAnsi" w:hAnsiTheme="majorHAnsi"/>
          <w:sz w:val="28"/>
          <w:szCs w:val="28"/>
        </w:rPr>
        <w:t xml:space="preserve"> day of January 2012</w:t>
      </w:r>
      <w:r>
        <w:rPr>
          <w:rFonts w:asciiTheme="majorHAnsi" w:hAnsiTheme="majorHAnsi"/>
          <w:sz w:val="28"/>
          <w:szCs w:val="28"/>
        </w:rPr>
        <w:t xml:space="preserve"> and that  since </w:t>
      </w:r>
      <w:r w:rsidR="009C5462">
        <w:rPr>
          <w:rFonts w:asciiTheme="majorHAnsi" w:hAnsiTheme="majorHAnsi"/>
          <w:sz w:val="28"/>
          <w:szCs w:val="28"/>
        </w:rPr>
        <w:t>the Defendant rece</w:t>
      </w:r>
      <w:r>
        <w:rPr>
          <w:rFonts w:asciiTheme="majorHAnsi" w:hAnsiTheme="majorHAnsi"/>
          <w:sz w:val="28"/>
          <w:szCs w:val="28"/>
        </w:rPr>
        <w:t>ived the objection by that date then</w:t>
      </w:r>
      <w:r w:rsidR="009C5462">
        <w:rPr>
          <w:rFonts w:asciiTheme="majorHAnsi" w:hAnsiTheme="majorHAnsi"/>
          <w:sz w:val="28"/>
          <w:szCs w:val="28"/>
        </w:rPr>
        <w:t xml:space="preserve"> it </w:t>
      </w:r>
      <w:r>
        <w:rPr>
          <w:rFonts w:asciiTheme="majorHAnsi" w:hAnsiTheme="majorHAnsi"/>
          <w:sz w:val="28"/>
          <w:szCs w:val="28"/>
        </w:rPr>
        <w:t>should</w:t>
      </w:r>
      <w:r w:rsidR="009C5462" w:rsidRPr="00F12878">
        <w:rPr>
          <w:rFonts w:asciiTheme="majorHAnsi" w:hAnsiTheme="majorHAnsi"/>
          <w:sz w:val="28"/>
          <w:szCs w:val="28"/>
        </w:rPr>
        <w:t xml:space="preserve"> have made an objection decision on or before the </w:t>
      </w:r>
      <w:r w:rsidR="009C5462" w:rsidRPr="00133447">
        <w:rPr>
          <w:rFonts w:asciiTheme="majorHAnsi" w:hAnsiTheme="majorHAnsi"/>
          <w:sz w:val="28"/>
          <w:szCs w:val="28"/>
        </w:rPr>
        <w:t>17</w:t>
      </w:r>
      <w:r w:rsidR="009C5462" w:rsidRPr="00133447">
        <w:rPr>
          <w:rFonts w:asciiTheme="majorHAnsi" w:hAnsiTheme="majorHAnsi"/>
          <w:sz w:val="28"/>
          <w:szCs w:val="28"/>
          <w:vertAlign w:val="superscript"/>
        </w:rPr>
        <w:t>th</w:t>
      </w:r>
      <w:r w:rsidR="009C5462" w:rsidRPr="00133447">
        <w:rPr>
          <w:rFonts w:asciiTheme="majorHAnsi" w:hAnsiTheme="majorHAnsi"/>
          <w:sz w:val="28"/>
          <w:szCs w:val="28"/>
        </w:rPr>
        <w:t xml:space="preserve"> </w:t>
      </w:r>
      <w:r>
        <w:rPr>
          <w:rFonts w:asciiTheme="majorHAnsi" w:hAnsiTheme="majorHAnsi"/>
          <w:sz w:val="28"/>
          <w:szCs w:val="28"/>
        </w:rPr>
        <w:t xml:space="preserve"> day </w:t>
      </w:r>
      <w:r w:rsidR="009C5462" w:rsidRPr="00133447">
        <w:rPr>
          <w:rFonts w:asciiTheme="majorHAnsi" w:hAnsiTheme="majorHAnsi"/>
          <w:sz w:val="28"/>
          <w:szCs w:val="28"/>
        </w:rPr>
        <w:t>of February 2012</w:t>
      </w:r>
      <w:r w:rsidR="009C5462" w:rsidRPr="00F12878">
        <w:rPr>
          <w:rFonts w:asciiTheme="majorHAnsi" w:hAnsiTheme="majorHAnsi"/>
          <w:sz w:val="28"/>
          <w:szCs w:val="28"/>
        </w:rPr>
        <w:t xml:space="preserve"> </w:t>
      </w:r>
      <w:r w:rsidR="009C5462">
        <w:rPr>
          <w:rFonts w:asciiTheme="majorHAnsi" w:hAnsiTheme="majorHAnsi"/>
          <w:sz w:val="28"/>
          <w:szCs w:val="28"/>
        </w:rPr>
        <w:t xml:space="preserve">in compliance with </w:t>
      </w:r>
      <w:r w:rsidR="009C5462" w:rsidRPr="00F12878">
        <w:rPr>
          <w:rFonts w:asciiTheme="majorHAnsi" w:hAnsiTheme="majorHAnsi"/>
          <w:sz w:val="28"/>
          <w:szCs w:val="28"/>
        </w:rPr>
        <w:t xml:space="preserve"> the provision of </w:t>
      </w:r>
      <w:r w:rsidR="009C5462" w:rsidRPr="00F12878">
        <w:rPr>
          <w:rFonts w:asciiTheme="majorHAnsi" w:hAnsiTheme="majorHAnsi"/>
          <w:b/>
          <w:sz w:val="28"/>
          <w:szCs w:val="28"/>
        </w:rPr>
        <w:t>Section</w:t>
      </w:r>
      <w:r w:rsidR="009C5462" w:rsidRPr="00F12878">
        <w:rPr>
          <w:rFonts w:asciiTheme="majorHAnsi" w:hAnsiTheme="majorHAnsi"/>
          <w:sz w:val="28"/>
          <w:szCs w:val="28"/>
        </w:rPr>
        <w:t xml:space="preserve"> </w:t>
      </w:r>
      <w:r w:rsidR="009C5462" w:rsidRPr="00F12878">
        <w:rPr>
          <w:rFonts w:asciiTheme="majorHAnsi" w:hAnsiTheme="majorHAnsi"/>
          <w:b/>
          <w:sz w:val="28"/>
          <w:szCs w:val="28"/>
        </w:rPr>
        <w:t xml:space="preserve">33B (4) </w:t>
      </w:r>
      <w:r w:rsidR="00C23B88">
        <w:rPr>
          <w:rFonts w:asciiTheme="majorHAnsi" w:hAnsiTheme="majorHAnsi"/>
          <w:b/>
          <w:sz w:val="28"/>
          <w:szCs w:val="28"/>
        </w:rPr>
        <w:t>and</w:t>
      </w:r>
      <w:r w:rsidR="009C5462" w:rsidRPr="00F12878">
        <w:rPr>
          <w:rFonts w:asciiTheme="majorHAnsi" w:hAnsiTheme="majorHAnsi"/>
          <w:b/>
          <w:sz w:val="28"/>
          <w:szCs w:val="28"/>
        </w:rPr>
        <w:t xml:space="preserve"> (5)</w:t>
      </w:r>
      <w:r w:rsidR="009C5462" w:rsidRPr="00F12878">
        <w:rPr>
          <w:rFonts w:asciiTheme="majorHAnsi" w:hAnsiTheme="majorHAnsi"/>
          <w:sz w:val="28"/>
          <w:szCs w:val="28"/>
        </w:rPr>
        <w:t xml:space="preserve"> of the </w:t>
      </w:r>
      <w:r w:rsidR="009C5462" w:rsidRPr="00F12878">
        <w:rPr>
          <w:rFonts w:asciiTheme="majorHAnsi" w:hAnsiTheme="majorHAnsi"/>
          <w:b/>
          <w:sz w:val="28"/>
          <w:szCs w:val="28"/>
        </w:rPr>
        <w:t>VAT Act</w:t>
      </w:r>
      <w:r w:rsidR="009C5462">
        <w:rPr>
          <w:rFonts w:asciiTheme="majorHAnsi" w:hAnsiTheme="majorHAnsi"/>
          <w:b/>
          <w:sz w:val="28"/>
          <w:szCs w:val="28"/>
        </w:rPr>
        <w:t xml:space="preserve"> </w:t>
      </w:r>
      <w:r w:rsidR="009C5462" w:rsidRPr="003D1A83">
        <w:rPr>
          <w:rFonts w:asciiTheme="majorHAnsi" w:hAnsiTheme="majorHAnsi"/>
          <w:sz w:val="28"/>
          <w:szCs w:val="28"/>
        </w:rPr>
        <w:t xml:space="preserve">but </w:t>
      </w:r>
      <w:r>
        <w:rPr>
          <w:rFonts w:asciiTheme="majorHAnsi" w:hAnsiTheme="majorHAnsi"/>
          <w:sz w:val="28"/>
          <w:szCs w:val="28"/>
        </w:rPr>
        <w:t xml:space="preserve">that </w:t>
      </w:r>
      <w:r w:rsidR="009C5462" w:rsidRPr="00133447">
        <w:rPr>
          <w:rFonts w:asciiTheme="majorHAnsi" w:hAnsiTheme="majorHAnsi"/>
          <w:sz w:val="28"/>
          <w:szCs w:val="28"/>
        </w:rPr>
        <w:t>instead of</w:t>
      </w:r>
      <w:r w:rsidR="009C5462">
        <w:rPr>
          <w:rFonts w:asciiTheme="majorHAnsi" w:hAnsiTheme="majorHAnsi"/>
          <w:b/>
          <w:sz w:val="28"/>
          <w:szCs w:val="28"/>
        </w:rPr>
        <w:t xml:space="preserve"> </w:t>
      </w:r>
      <w:r>
        <w:rPr>
          <w:rFonts w:asciiTheme="majorHAnsi" w:hAnsiTheme="majorHAnsi"/>
          <w:sz w:val="28"/>
          <w:szCs w:val="28"/>
        </w:rPr>
        <w:t>doing so</w:t>
      </w:r>
      <w:r w:rsidR="009C5462" w:rsidRPr="00F12878">
        <w:rPr>
          <w:rFonts w:asciiTheme="majorHAnsi" w:hAnsiTheme="majorHAnsi"/>
          <w:sz w:val="28"/>
          <w:szCs w:val="28"/>
        </w:rPr>
        <w:t xml:space="preserve"> by the said date</w:t>
      </w:r>
      <w:r>
        <w:rPr>
          <w:rFonts w:asciiTheme="majorHAnsi" w:hAnsiTheme="majorHAnsi"/>
          <w:sz w:val="28"/>
          <w:szCs w:val="28"/>
        </w:rPr>
        <w:t>, the Defendant</w:t>
      </w:r>
      <w:r w:rsidR="009C5462" w:rsidRPr="00F12878">
        <w:rPr>
          <w:rFonts w:asciiTheme="majorHAnsi" w:hAnsiTheme="majorHAnsi"/>
          <w:sz w:val="28"/>
          <w:szCs w:val="28"/>
        </w:rPr>
        <w:t xml:space="preserve"> </w:t>
      </w:r>
      <w:r>
        <w:rPr>
          <w:rFonts w:asciiTheme="majorHAnsi" w:hAnsiTheme="majorHAnsi"/>
          <w:sz w:val="28"/>
          <w:szCs w:val="28"/>
        </w:rPr>
        <w:t>opted to wri</w:t>
      </w:r>
      <w:r w:rsidR="009C5462" w:rsidRPr="00F12878">
        <w:rPr>
          <w:rFonts w:asciiTheme="majorHAnsi" w:hAnsiTheme="majorHAnsi"/>
          <w:sz w:val="28"/>
          <w:szCs w:val="28"/>
        </w:rPr>
        <w:t>te a letter to the Plaintiff</w:t>
      </w:r>
      <w:r w:rsidR="009C5462">
        <w:rPr>
          <w:rFonts w:asciiTheme="majorHAnsi" w:hAnsiTheme="majorHAnsi"/>
          <w:sz w:val="28"/>
          <w:szCs w:val="28"/>
        </w:rPr>
        <w:t xml:space="preserve"> </w:t>
      </w:r>
      <w:r w:rsidR="009C5462" w:rsidRPr="00F12878">
        <w:rPr>
          <w:rFonts w:asciiTheme="majorHAnsi" w:hAnsiTheme="majorHAnsi"/>
          <w:sz w:val="28"/>
          <w:szCs w:val="28"/>
        </w:rPr>
        <w:t xml:space="preserve">on the </w:t>
      </w:r>
      <w:r w:rsidR="009C5462" w:rsidRPr="00133447">
        <w:rPr>
          <w:rFonts w:asciiTheme="majorHAnsi" w:hAnsiTheme="majorHAnsi"/>
          <w:sz w:val="28"/>
          <w:szCs w:val="28"/>
        </w:rPr>
        <w:t>16</w:t>
      </w:r>
      <w:r w:rsidR="009C5462" w:rsidRPr="00133447">
        <w:rPr>
          <w:rFonts w:asciiTheme="majorHAnsi" w:hAnsiTheme="majorHAnsi"/>
          <w:sz w:val="28"/>
          <w:szCs w:val="28"/>
          <w:vertAlign w:val="superscript"/>
        </w:rPr>
        <w:t>th</w:t>
      </w:r>
      <w:r w:rsidR="009C5462" w:rsidRPr="00133447">
        <w:rPr>
          <w:rFonts w:asciiTheme="majorHAnsi" w:hAnsiTheme="majorHAnsi"/>
          <w:sz w:val="28"/>
          <w:szCs w:val="28"/>
        </w:rPr>
        <w:t xml:space="preserve"> of February 2012</w:t>
      </w:r>
      <w:r w:rsidR="009C5462" w:rsidRPr="00F12878">
        <w:rPr>
          <w:rFonts w:asciiTheme="majorHAnsi" w:hAnsiTheme="majorHAnsi"/>
          <w:b/>
          <w:sz w:val="28"/>
          <w:szCs w:val="28"/>
        </w:rPr>
        <w:t xml:space="preserve"> </w:t>
      </w:r>
      <w:r w:rsidR="009C5462">
        <w:rPr>
          <w:rFonts w:asciiTheme="majorHAnsi" w:hAnsiTheme="majorHAnsi"/>
          <w:sz w:val="28"/>
          <w:szCs w:val="28"/>
        </w:rPr>
        <w:t>inviting</w:t>
      </w:r>
      <w:r w:rsidR="009C5462" w:rsidRPr="00F12878">
        <w:rPr>
          <w:rFonts w:asciiTheme="majorHAnsi" w:hAnsiTheme="majorHAnsi"/>
          <w:sz w:val="28"/>
          <w:szCs w:val="28"/>
        </w:rPr>
        <w:t xml:space="preserve"> </w:t>
      </w:r>
      <w:r>
        <w:rPr>
          <w:rFonts w:asciiTheme="majorHAnsi" w:hAnsiTheme="majorHAnsi"/>
          <w:sz w:val="28"/>
          <w:szCs w:val="28"/>
        </w:rPr>
        <w:t>for a meeting</w:t>
      </w:r>
      <w:r w:rsidR="009C5462">
        <w:rPr>
          <w:rFonts w:asciiTheme="majorHAnsi" w:hAnsiTheme="majorHAnsi"/>
          <w:sz w:val="28"/>
          <w:szCs w:val="28"/>
        </w:rPr>
        <w:t xml:space="preserve"> </w:t>
      </w:r>
      <w:r w:rsidR="009C5462" w:rsidRPr="00F12878">
        <w:rPr>
          <w:rFonts w:asciiTheme="majorHAnsi" w:hAnsiTheme="majorHAnsi"/>
          <w:sz w:val="28"/>
          <w:szCs w:val="28"/>
        </w:rPr>
        <w:t xml:space="preserve">a </w:t>
      </w:r>
      <w:r w:rsidR="009C5462" w:rsidRPr="00133447">
        <w:rPr>
          <w:rFonts w:asciiTheme="majorHAnsi" w:hAnsiTheme="majorHAnsi"/>
          <w:sz w:val="28"/>
          <w:szCs w:val="28"/>
        </w:rPr>
        <w:t xml:space="preserve">before </w:t>
      </w:r>
      <w:r w:rsidR="009C5462">
        <w:rPr>
          <w:rFonts w:asciiTheme="majorHAnsi" w:hAnsiTheme="majorHAnsi"/>
          <w:sz w:val="28"/>
          <w:szCs w:val="28"/>
        </w:rPr>
        <w:t xml:space="preserve">a final decision could made. </w:t>
      </w:r>
      <w:r>
        <w:rPr>
          <w:rFonts w:asciiTheme="majorHAnsi" w:hAnsiTheme="majorHAnsi"/>
          <w:sz w:val="28"/>
          <w:szCs w:val="28"/>
        </w:rPr>
        <w:t>Th</w:t>
      </w:r>
      <w:r w:rsidR="00766ADD">
        <w:rPr>
          <w:rFonts w:asciiTheme="majorHAnsi" w:hAnsiTheme="majorHAnsi"/>
          <w:sz w:val="28"/>
          <w:szCs w:val="28"/>
        </w:rPr>
        <w:t>e same is</w:t>
      </w:r>
      <w:r>
        <w:rPr>
          <w:rFonts w:asciiTheme="majorHAnsi" w:hAnsiTheme="majorHAnsi"/>
          <w:sz w:val="28"/>
          <w:szCs w:val="28"/>
        </w:rPr>
        <w:t xml:space="preserve"> </w:t>
      </w:r>
      <w:r w:rsidR="00766ADD">
        <w:rPr>
          <w:rFonts w:asciiTheme="majorHAnsi" w:hAnsiTheme="majorHAnsi"/>
          <w:sz w:val="28"/>
          <w:szCs w:val="28"/>
        </w:rPr>
        <w:t>verifiable</w:t>
      </w:r>
      <w:r>
        <w:rPr>
          <w:rFonts w:asciiTheme="majorHAnsi" w:hAnsiTheme="majorHAnsi"/>
          <w:sz w:val="28"/>
          <w:szCs w:val="28"/>
        </w:rPr>
        <w:t xml:space="preserve"> by </w:t>
      </w:r>
      <w:r w:rsidR="00766ADD">
        <w:rPr>
          <w:rFonts w:asciiTheme="majorHAnsi" w:hAnsiTheme="majorHAnsi"/>
          <w:sz w:val="28"/>
          <w:szCs w:val="28"/>
        </w:rPr>
        <w:t>the</w:t>
      </w:r>
      <w:r w:rsidRPr="00F12878">
        <w:rPr>
          <w:rFonts w:asciiTheme="majorHAnsi" w:hAnsiTheme="majorHAnsi"/>
          <w:sz w:val="28"/>
          <w:szCs w:val="28"/>
        </w:rPr>
        <w:t xml:space="preserve"> </w:t>
      </w:r>
      <w:r>
        <w:rPr>
          <w:rFonts w:asciiTheme="majorHAnsi" w:hAnsiTheme="majorHAnsi"/>
          <w:sz w:val="28"/>
          <w:szCs w:val="28"/>
        </w:rPr>
        <w:t xml:space="preserve">receipt </w:t>
      </w:r>
      <w:r w:rsidR="00766ADD" w:rsidRPr="00F12878">
        <w:rPr>
          <w:rFonts w:asciiTheme="majorHAnsi" w:hAnsiTheme="majorHAnsi"/>
          <w:sz w:val="28"/>
          <w:szCs w:val="28"/>
        </w:rPr>
        <w:t xml:space="preserve">stamp </w:t>
      </w:r>
      <w:r w:rsidR="00766ADD">
        <w:rPr>
          <w:rFonts w:asciiTheme="majorHAnsi" w:hAnsiTheme="majorHAnsi"/>
          <w:sz w:val="28"/>
          <w:szCs w:val="28"/>
        </w:rPr>
        <w:t xml:space="preserve">of the Defendant </w:t>
      </w:r>
      <w:r w:rsidRPr="00F12878">
        <w:rPr>
          <w:rFonts w:asciiTheme="majorHAnsi" w:hAnsiTheme="majorHAnsi"/>
          <w:sz w:val="28"/>
          <w:szCs w:val="28"/>
        </w:rPr>
        <w:t xml:space="preserve">acknowledging </w:t>
      </w:r>
      <w:r w:rsidR="00766ADD">
        <w:rPr>
          <w:rFonts w:asciiTheme="majorHAnsi" w:hAnsiTheme="majorHAnsi"/>
          <w:sz w:val="28"/>
          <w:szCs w:val="28"/>
        </w:rPr>
        <w:t xml:space="preserve">made on </w:t>
      </w:r>
      <w:r w:rsidRPr="003D1A83">
        <w:rPr>
          <w:rFonts w:asciiTheme="majorHAnsi" w:hAnsiTheme="majorHAnsi"/>
          <w:sz w:val="28"/>
          <w:szCs w:val="28"/>
        </w:rPr>
        <w:t>Exhibit D.Ex.5.</w:t>
      </w:r>
      <w:r w:rsidR="00766ADD">
        <w:rPr>
          <w:rFonts w:asciiTheme="majorHAnsi" w:hAnsiTheme="majorHAnsi"/>
          <w:sz w:val="28"/>
          <w:szCs w:val="28"/>
        </w:rPr>
        <w:t xml:space="preserve"> This is not denied and I have no reason not to believe it and I would take it that the </w:t>
      </w:r>
      <w:r w:rsidR="00766ADD">
        <w:rPr>
          <w:rFonts w:asciiTheme="majorHAnsi" w:hAnsiTheme="majorHAnsi"/>
          <w:sz w:val="28"/>
          <w:szCs w:val="28"/>
        </w:rPr>
        <w:lastRenderedPageBreak/>
        <w:t xml:space="preserve">Defendant intended the Plaintiff to meet before a decision on the assessment could be made. </w:t>
      </w:r>
    </w:p>
    <w:p w:rsidR="00766ADD" w:rsidRDefault="00766ADD" w:rsidP="008D5E03">
      <w:pPr>
        <w:spacing w:line="480" w:lineRule="auto"/>
        <w:jc w:val="both"/>
        <w:rPr>
          <w:rFonts w:asciiTheme="majorHAnsi" w:hAnsiTheme="majorHAnsi"/>
          <w:sz w:val="28"/>
          <w:szCs w:val="28"/>
        </w:rPr>
      </w:pPr>
      <w:r>
        <w:rPr>
          <w:rFonts w:asciiTheme="majorHAnsi" w:hAnsiTheme="majorHAnsi"/>
          <w:sz w:val="28"/>
          <w:szCs w:val="28"/>
        </w:rPr>
        <w:t xml:space="preserve">In my view, this piece of evidence corroborates the </w:t>
      </w:r>
      <w:r w:rsidR="009C5462">
        <w:rPr>
          <w:rFonts w:asciiTheme="majorHAnsi" w:hAnsiTheme="majorHAnsi"/>
          <w:sz w:val="28"/>
          <w:szCs w:val="28"/>
        </w:rPr>
        <w:t>Plaintiff</w:t>
      </w:r>
      <w:r>
        <w:rPr>
          <w:rFonts w:asciiTheme="majorHAnsi" w:hAnsiTheme="majorHAnsi"/>
          <w:sz w:val="28"/>
          <w:szCs w:val="28"/>
        </w:rPr>
        <w:t xml:space="preserve">’s contention </w:t>
      </w:r>
      <w:r w:rsidR="009C5462">
        <w:rPr>
          <w:rFonts w:asciiTheme="majorHAnsi" w:hAnsiTheme="majorHAnsi"/>
          <w:sz w:val="28"/>
          <w:szCs w:val="28"/>
        </w:rPr>
        <w:t xml:space="preserve">that </w:t>
      </w:r>
      <w:r>
        <w:rPr>
          <w:rFonts w:asciiTheme="majorHAnsi" w:hAnsiTheme="majorHAnsi"/>
          <w:sz w:val="28"/>
          <w:szCs w:val="28"/>
        </w:rPr>
        <w:t>no</w:t>
      </w:r>
      <w:r w:rsidR="009C5462">
        <w:rPr>
          <w:rFonts w:asciiTheme="majorHAnsi" w:hAnsiTheme="majorHAnsi"/>
          <w:sz w:val="28"/>
          <w:szCs w:val="28"/>
        </w:rPr>
        <w:t xml:space="preserve"> objection decision had been made</w:t>
      </w:r>
      <w:r>
        <w:rPr>
          <w:rFonts w:asciiTheme="majorHAnsi" w:hAnsiTheme="majorHAnsi"/>
          <w:sz w:val="28"/>
          <w:szCs w:val="28"/>
        </w:rPr>
        <w:t xml:space="preserve"> by the Defendant who instead of writing to the plaintiff to inform it of its objection decision decided to invite it for a meeting.</w:t>
      </w:r>
    </w:p>
    <w:p w:rsidR="009C5462" w:rsidRPr="00F12878" w:rsidRDefault="00766ADD" w:rsidP="008D5E03">
      <w:pPr>
        <w:spacing w:line="480" w:lineRule="auto"/>
        <w:jc w:val="both"/>
        <w:rPr>
          <w:rFonts w:asciiTheme="majorHAnsi" w:hAnsiTheme="majorHAnsi"/>
          <w:sz w:val="28"/>
          <w:szCs w:val="28"/>
        </w:rPr>
      </w:pPr>
      <w:r>
        <w:rPr>
          <w:rFonts w:asciiTheme="majorHAnsi" w:hAnsiTheme="majorHAnsi"/>
          <w:sz w:val="28"/>
          <w:szCs w:val="28"/>
        </w:rPr>
        <w:t xml:space="preserve">Clearly this action on the side of the defendant was not in consonance with the provisions of </w:t>
      </w:r>
      <w:r w:rsidRPr="00F12878">
        <w:rPr>
          <w:rFonts w:asciiTheme="majorHAnsi" w:hAnsiTheme="majorHAnsi"/>
          <w:sz w:val="28"/>
          <w:szCs w:val="28"/>
        </w:rPr>
        <w:t>Section</w:t>
      </w:r>
      <w:r w:rsidR="009C5462" w:rsidRPr="00F12878">
        <w:rPr>
          <w:rFonts w:asciiTheme="majorHAnsi" w:hAnsiTheme="majorHAnsi"/>
          <w:b/>
          <w:sz w:val="28"/>
          <w:szCs w:val="28"/>
        </w:rPr>
        <w:t xml:space="preserve"> 33B (4) &amp; (5) </w:t>
      </w:r>
      <w:r w:rsidR="009C5462" w:rsidRPr="00F12878">
        <w:rPr>
          <w:rFonts w:asciiTheme="majorHAnsi" w:hAnsiTheme="majorHAnsi"/>
          <w:sz w:val="28"/>
          <w:szCs w:val="28"/>
        </w:rPr>
        <w:t xml:space="preserve">of the </w:t>
      </w:r>
      <w:r w:rsidR="009C5462" w:rsidRPr="009C5462">
        <w:rPr>
          <w:rFonts w:asciiTheme="majorHAnsi" w:hAnsiTheme="majorHAnsi"/>
          <w:b/>
          <w:sz w:val="28"/>
          <w:szCs w:val="28"/>
        </w:rPr>
        <w:t>VAT Act</w:t>
      </w:r>
      <w:r w:rsidR="009C5462" w:rsidRPr="00F12878">
        <w:rPr>
          <w:rFonts w:asciiTheme="majorHAnsi" w:hAnsiTheme="majorHAnsi"/>
          <w:sz w:val="28"/>
          <w:szCs w:val="28"/>
        </w:rPr>
        <w:t xml:space="preserve"> </w:t>
      </w:r>
      <w:r>
        <w:rPr>
          <w:rFonts w:asciiTheme="majorHAnsi" w:hAnsiTheme="majorHAnsi"/>
          <w:sz w:val="28"/>
          <w:szCs w:val="28"/>
        </w:rPr>
        <w:t xml:space="preserve">when dealing with issues relating to </w:t>
      </w:r>
      <w:r w:rsidR="009C5462" w:rsidRPr="00F12878">
        <w:rPr>
          <w:rFonts w:asciiTheme="majorHAnsi" w:hAnsiTheme="majorHAnsi"/>
          <w:sz w:val="28"/>
          <w:szCs w:val="28"/>
        </w:rPr>
        <w:t xml:space="preserve">objection. </w:t>
      </w:r>
      <w:r>
        <w:rPr>
          <w:rFonts w:asciiTheme="majorHAnsi" w:hAnsiTheme="majorHAnsi"/>
          <w:sz w:val="28"/>
          <w:szCs w:val="28"/>
        </w:rPr>
        <w:t xml:space="preserve">Also </w:t>
      </w:r>
      <w:r w:rsidR="00A82A27">
        <w:rPr>
          <w:rFonts w:asciiTheme="majorHAnsi" w:hAnsiTheme="majorHAnsi"/>
          <w:sz w:val="28"/>
          <w:szCs w:val="28"/>
        </w:rPr>
        <w:t xml:space="preserve">it is clear to me that when the defendant procrastinated in making its decision and eventually only decided to call the Plaintiff for a meeting </w:t>
      </w:r>
      <w:r w:rsidR="009C5462">
        <w:rPr>
          <w:rFonts w:asciiTheme="majorHAnsi" w:hAnsiTheme="majorHAnsi"/>
          <w:sz w:val="28"/>
          <w:szCs w:val="28"/>
        </w:rPr>
        <w:t>by</w:t>
      </w:r>
      <w:r w:rsidR="009C5462" w:rsidRPr="00F12878">
        <w:rPr>
          <w:rFonts w:asciiTheme="majorHAnsi" w:hAnsiTheme="majorHAnsi"/>
          <w:sz w:val="28"/>
          <w:szCs w:val="28"/>
        </w:rPr>
        <w:t xml:space="preserve"> the </w:t>
      </w:r>
      <w:r w:rsidR="009C5462" w:rsidRPr="00766ADD">
        <w:rPr>
          <w:rFonts w:asciiTheme="majorHAnsi" w:hAnsiTheme="majorHAnsi"/>
          <w:sz w:val="28"/>
          <w:szCs w:val="28"/>
        </w:rPr>
        <w:t>21</w:t>
      </w:r>
      <w:r w:rsidR="009C5462" w:rsidRPr="00766ADD">
        <w:rPr>
          <w:rFonts w:asciiTheme="majorHAnsi" w:hAnsiTheme="majorHAnsi"/>
          <w:sz w:val="28"/>
          <w:szCs w:val="28"/>
          <w:vertAlign w:val="superscript"/>
        </w:rPr>
        <w:t>st</w:t>
      </w:r>
      <w:r w:rsidR="009C5462" w:rsidRPr="00766ADD">
        <w:rPr>
          <w:rFonts w:asciiTheme="majorHAnsi" w:hAnsiTheme="majorHAnsi"/>
          <w:sz w:val="28"/>
          <w:szCs w:val="28"/>
        </w:rPr>
        <w:t xml:space="preserve"> of February 2012</w:t>
      </w:r>
      <w:r w:rsidR="00A82A27">
        <w:rPr>
          <w:rFonts w:asciiTheme="majorHAnsi" w:hAnsiTheme="majorHAnsi"/>
          <w:sz w:val="28"/>
          <w:szCs w:val="28"/>
        </w:rPr>
        <w:t>, then</w:t>
      </w:r>
      <w:r w:rsidR="009C5462" w:rsidRPr="00F12878">
        <w:rPr>
          <w:rFonts w:asciiTheme="majorHAnsi" w:hAnsiTheme="majorHAnsi"/>
          <w:sz w:val="28"/>
          <w:szCs w:val="28"/>
        </w:rPr>
        <w:t xml:space="preserve"> the statutory time limit permitted for </w:t>
      </w:r>
      <w:r w:rsidR="00A82A27">
        <w:rPr>
          <w:rFonts w:asciiTheme="majorHAnsi" w:hAnsiTheme="majorHAnsi"/>
          <w:sz w:val="28"/>
          <w:szCs w:val="28"/>
        </w:rPr>
        <w:t>it</w:t>
      </w:r>
      <w:r w:rsidR="009C5462" w:rsidRPr="00F12878">
        <w:rPr>
          <w:rFonts w:asciiTheme="majorHAnsi" w:hAnsiTheme="majorHAnsi"/>
          <w:sz w:val="28"/>
          <w:szCs w:val="28"/>
        </w:rPr>
        <w:t xml:space="preserve"> to make an objection decision under </w:t>
      </w:r>
      <w:r w:rsidR="009C5462" w:rsidRPr="00F12878">
        <w:rPr>
          <w:rFonts w:asciiTheme="majorHAnsi" w:hAnsiTheme="majorHAnsi"/>
          <w:b/>
          <w:sz w:val="28"/>
          <w:szCs w:val="28"/>
        </w:rPr>
        <w:t>Section 33B(4)</w:t>
      </w:r>
      <w:r w:rsidR="009C5462" w:rsidRPr="00F12878">
        <w:rPr>
          <w:rFonts w:asciiTheme="majorHAnsi" w:hAnsiTheme="majorHAnsi"/>
          <w:sz w:val="28"/>
          <w:szCs w:val="28"/>
        </w:rPr>
        <w:t xml:space="preserve"> </w:t>
      </w:r>
      <w:r w:rsidR="009C5462" w:rsidRPr="00F12878">
        <w:rPr>
          <w:rFonts w:asciiTheme="majorHAnsi" w:hAnsiTheme="majorHAnsi"/>
          <w:b/>
          <w:sz w:val="28"/>
          <w:szCs w:val="28"/>
        </w:rPr>
        <w:t>&amp; (5)</w:t>
      </w:r>
      <w:r w:rsidR="009C5462" w:rsidRPr="00F12878">
        <w:rPr>
          <w:rFonts w:asciiTheme="majorHAnsi" w:hAnsiTheme="majorHAnsi"/>
          <w:sz w:val="28"/>
          <w:szCs w:val="28"/>
        </w:rPr>
        <w:t xml:space="preserve"> of the </w:t>
      </w:r>
      <w:r w:rsidR="009C5462" w:rsidRPr="00F12878">
        <w:rPr>
          <w:rFonts w:asciiTheme="majorHAnsi" w:hAnsiTheme="majorHAnsi"/>
          <w:b/>
          <w:sz w:val="28"/>
          <w:szCs w:val="28"/>
        </w:rPr>
        <w:t>VAT Act</w:t>
      </w:r>
      <w:r w:rsidR="009C5462" w:rsidRPr="00F12878">
        <w:rPr>
          <w:rFonts w:asciiTheme="majorHAnsi" w:hAnsiTheme="majorHAnsi"/>
          <w:sz w:val="28"/>
          <w:szCs w:val="28"/>
        </w:rPr>
        <w:t xml:space="preserve"> </w:t>
      </w:r>
      <w:r w:rsidR="00A82A27">
        <w:rPr>
          <w:rFonts w:asciiTheme="majorHAnsi" w:hAnsiTheme="majorHAnsi"/>
          <w:sz w:val="28"/>
          <w:szCs w:val="28"/>
        </w:rPr>
        <w:t xml:space="preserve">had clearly </w:t>
      </w:r>
      <w:r w:rsidR="009C5462" w:rsidRPr="00F12878">
        <w:rPr>
          <w:rFonts w:asciiTheme="majorHAnsi" w:hAnsiTheme="majorHAnsi"/>
          <w:sz w:val="28"/>
          <w:szCs w:val="28"/>
        </w:rPr>
        <w:t xml:space="preserve">would </w:t>
      </w:r>
      <w:r w:rsidR="00A82A27">
        <w:rPr>
          <w:rFonts w:asciiTheme="majorHAnsi" w:hAnsiTheme="majorHAnsi"/>
          <w:sz w:val="28"/>
          <w:szCs w:val="28"/>
        </w:rPr>
        <w:t>e</w:t>
      </w:r>
      <w:r w:rsidR="009C5462" w:rsidRPr="00F12878">
        <w:rPr>
          <w:rFonts w:asciiTheme="majorHAnsi" w:hAnsiTheme="majorHAnsi"/>
          <w:sz w:val="28"/>
          <w:szCs w:val="28"/>
        </w:rPr>
        <w:t>lapsed.</w:t>
      </w:r>
    </w:p>
    <w:p w:rsidR="00A82A27" w:rsidRDefault="00A82A27" w:rsidP="008D5E03">
      <w:pPr>
        <w:spacing w:line="480" w:lineRule="auto"/>
        <w:jc w:val="both"/>
        <w:rPr>
          <w:rFonts w:asciiTheme="majorHAnsi" w:hAnsiTheme="majorHAnsi"/>
          <w:sz w:val="28"/>
          <w:szCs w:val="28"/>
        </w:rPr>
      </w:pPr>
      <w:r>
        <w:rPr>
          <w:rFonts w:asciiTheme="majorHAnsi" w:hAnsiTheme="majorHAnsi"/>
          <w:sz w:val="28"/>
          <w:szCs w:val="28"/>
        </w:rPr>
        <w:t>Even if I were to take that the meeting between t</w:t>
      </w:r>
      <w:r w:rsidR="009C5462" w:rsidRPr="00F12878">
        <w:rPr>
          <w:rFonts w:asciiTheme="majorHAnsi" w:hAnsiTheme="majorHAnsi"/>
          <w:sz w:val="28"/>
          <w:szCs w:val="28"/>
        </w:rPr>
        <w:t xml:space="preserve">he Plaintiff and Defendant </w:t>
      </w:r>
      <w:r>
        <w:rPr>
          <w:rFonts w:asciiTheme="majorHAnsi" w:hAnsiTheme="majorHAnsi"/>
          <w:sz w:val="28"/>
          <w:szCs w:val="28"/>
        </w:rPr>
        <w:t>of</w:t>
      </w:r>
      <w:r w:rsidR="009C5462" w:rsidRPr="00F12878">
        <w:rPr>
          <w:rFonts w:asciiTheme="majorHAnsi" w:hAnsiTheme="majorHAnsi"/>
          <w:sz w:val="28"/>
          <w:szCs w:val="28"/>
        </w:rPr>
        <w:t xml:space="preserve"> the 21</w:t>
      </w:r>
      <w:r w:rsidR="009C5462" w:rsidRPr="00F12878">
        <w:rPr>
          <w:rFonts w:asciiTheme="majorHAnsi" w:hAnsiTheme="majorHAnsi"/>
          <w:sz w:val="28"/>
          <w:szCs w:val="28"/>
          <w:vertAlign w:val="superscript"/>
        </w:rPr>
        <w:t>st</w:t>
      </w:r>
      <w:r w:rsidR="009C5462" w:rsidRPr="00F12878">
        <w:rPr>
          <w:rFonts w:asciiTheme="majorHAnsi" w:hAnsiTheme="majorHAnsi"/>
          <w:sz w:val="28"/>
          <w:szCs w:val="28"/>
        </w:rPr>
        <w:t xml:space="preserve"> of February 2012 </w:t>
      </w:r>
      <w:r>
        <w:rPr>
          <w:rFonts w:asciiTheme="majorHAnsi" w:hAnsiTheme="majorHAnsi"/>
          <w:sz w:val="28"/>
          <w:szCs w:val="28"/>
        </w:rPr>
        <w:t>w</w:t>
      </w:r>
      <w:r w:rsidR="009C5462" w:rsidRPr="00F12878">
        <w:rPr>
          <w:rFonts w:asciiTheme="majorHAnsi" w:hAnsiTheme="majorHAnsi"/>
          <w:sz w:val="28"/>
          <w:szCs w:val="28"/>
        </w:rPr>
        <w:t>as</w:t>
      </w:r>
      <w:r>
        <w:rPr>
          <w:rFonts w:asciiTheme="majorHAnsi" w:hAnsiTheme="majorHAnsi"/>
          <w:sz w:val="28"/>
          <w:szCs w:val="28"/>
        </w:rPr>
        <w:t xml:space="preserve"> convened to inform the Plaintiff of the Defendant’s objection decision, it is clear to me from the evidence of </w:t>
      </w:r>
      <w:r w:rsidR="009C5462" w:rsidRPr="00F12878">
        <w:rPr>
          <w:rFonts w:asciiTheme="majorHAnsi" w:hAnsiTheme="majorHAnsi"/>
          <w:sz w:val="28"/>
          <w:szCs w:val="28"/>
        </w:rPr>
        <w:t xml:space="preserve">PW1 </w:t>
      </w:r>
      <w:r>
        <w:rPr>
          <w:rFonts w:asciiTheme="majorHAnsi" w:hAnsiTheme="majorHAnsi"/>
          <w:sz w:val="28"/>
          <w:szCs w:val="28"/>
        </w:rPr>
        <w:t xml:space="preserve">as indicated </w:t>
      </w:r>
      <w:r w:rsidR="009C5462" w:rsidRPr="00F12878">
        <w:rPr>
          <w:rFonts w:asciiTheme="majorHAnsi" w:hAnsiTheme="majorHAnsi"/>
          <w:sz w:val="28"/>
          <w:szCs w:val="28"/>
        </w:rPr>
        <w:t xml:space="preserve">in paragraph 13 of his testimony in chief </w:t>
      </w:r>
      <w:r>
        <w:rPr>
          <w:rFonts w:asciiTheme="majorHAnsi" w:hAnsiTheme="majorHAnsi"/>
          <w:sz w:val="28"/>
          <w:szCs w:val="28"/>
        </w:rPr>
        <w:t>that</w:t>
      </w:r>
      <w:r w:rsidR="009C5462" w:rsidRPr="00F12878">
        <w:rPr>
          <w:rFonts w:asciiTheme="majorHAnsi" w:hAnsiTheme="majorHAnsi"/>
          <w:sz w:val="28"/>
          <w:szCs w:val="28"/>
        </w:rPr>
        <w:t xml:space="preserve"> again the Defendant did n</w:t>
      </w:r>
      <w:r w:rsidR="009C5462">
        <w:rPr>
          <w:rFonts w:asciiTheme="majorHAnsi" w:hAnsiTheme="majorHAnsi"/>
          <w:sz w:val="28"/>
          <w:szCs w:val="28"/>
        </w:rPr>
        <w:t xml:space="preserve">ot </w:t>
      </w:r>
      <w:r>
        <w:rPr>
          <w:rFonts w:asciiTheme="majorHAnsi" w:hAnsiTheme="majorHAnsi"/>
          <w:sz w:val="28"/>
          <w:szCs w:val="28"/>
        </w:rPr>
        <w:t xml:space="preserve">inform the Plaintiff of its </w:t>
      </w:r>
      <w:r w:rsidR="009C5462">
        <w:rPr>
          <w:rFonts w:asciiTheme="majorHAnsi" w:hAnsiTheme="majorHAnsi"/>
          <w:sz w:val="28"/>
          <w:szCs w:val="28"/>
        </w:rPr>
        <w:t xml:space="preserve">objection decision with the </w:t>
      </w:r>
      <w:r>
        <w:rPr>
          <w:rFonts w:asciiTheme="majorHAnsi" w:hAnsiTheme="majorHAnsi"/>
          <w:sz w:val="28"/>
          <w:szCs w:val="28"/>
        </w:rPr>
        <w:t xml:space="preserve">meeting between the two parties only ending with the </w:t>
      </w:r>
      <w:r>
        <w:rPr>
          <w:rFonts w:asciiTheme="majorHAnsi" w:hAnsiTheme="majorHAnsi"/>
          <w:sz w:val="28"/>
          <w:szCs w:val="28"/>
        </w:rPr>
        <w:lastRenderedPageBreak/>
        <w:t xml:space="preserve">matter of the </w:t>
      </w:r>
      <w:r w:rsidR="009C5462">
        <w:rPr>
          <w:rFonts w:asciiTheme="majorHAnsi" w:hAnsiTheme="majorHAnsi"/>
          <w:sz w:val="28"/>
          <w:szCs w:val="28"/>
        </w:rPr>
        <w:t xml:space="preserve">objection </w:t>
      </w:r>
      <w:r w:rsidR="001B33AE">
        <w:rPr>
          <w:rFonts w:asciiTheme="majorHAnsi" w:hAnsiTheme="majorHAnsi"/>
          <w:sz w:val="28"/>
          <w:szCs w:val="28"/>
        </w:rPr>
        <w:t xml:space="preserve">being </w:t>
      </w:r>
      <w:r w:rsidR="001B33AE" w:rsidRPr="00F12878">
        <w:rPr>
          <w:rFonts w:asciiTheme="majorHAnsi" w:hAnsiTheme="majorHAnsi"/>
          <w:sz w:val="28"/>
          <w:szCs w:val="28"/>
        </w:rPr>
        <w:t>simply</w:t>
      </w:r>
      <w:r w:rsidR="009C5462" w:rsidRPr="00F12878">
        <w:rPr>
          <w:rFonts w:asciiTheme="majorHAnsi" w:hAnsiTheme="majorHAnsi"/>
          <w:sz w:val="28"/>
          <w:szCs w:val="28"/>
        </w:rPr>
        <w:t xml:space="preserve"> deferred pending a review by the Defendant’s auditors</w:t>
      </w:r>
      <w:r>
        <w:rPr>
          <w:rFonts w:asciiTheme="majorHAnsi" w:hAnsiTheme="majorHAnsi"/>
          <w:sz w:val="28"/>
          <w:szCs w:val="28"/>
        </w:rPr>
        <w:t xml:space="preserve">. </w:t>
      </w:r>
      <w:r w:rsidR="009C5462" w:rsidRPr="00F12878">
        <w:rPr>
          <w:rFonts w:asciiTheme="majorHAnsi" w:hAnsiTheme="majorHAnsi"/>
          <w:sz w:val="28"/>
          <w:szCs w:val="28"/>
        </w:rPr>
        <w:t xml:space="preserve">The minutes of the </w:t>
      </w:r>
      <w:r w:rsidR="00B47B73">
        <w:rPr>
          <w:rFonts w:asciiTheme="majorHAnsi" w:hAnsiTheme="majorHAnsi"/>
          <w:sz w:val="28"/>
          <w:szCs w:val="28"/>
        </w:rPr>
        <w:t>meeting (E</w:t>
      </w:r>
      <w:r>
        <w:rPr>
          <w:rFonts w:asciiTheme="majorHAnsi" w:hAnsiTheme="majorHAnsi"/>
          <w:sz w:val="28"/>
          <w:szCs w:val="28"/>
        </w:rPr>
        <w:t xml:space="preserve">xhibit </w:t>
      </w:r>
      <w:r w:rsidRPr="00A82A27">
        <w:rPr>
          <w:rFonts w:asciiTheme="majorHAnsi" w:hAnsiTheme="majorHAnsi"/>
          <w:sz w:val="28"/>
          <w:szCs w:val="28"/>
        </w:rPr>
        <w:t>D.Ex.7</w:t>
      </w:r>
      <w:r>
        <w:rPr>
          <w:rFonts w:asciiTheme="majorHAnsi" w:hAnsiTheme="majorHAnsi"/>
          <w:sz w:val="28"/>
          <w:szCs w:val="28"/>
        </w:rPr>
        <w:t>)</w:t>
      </w:r>
      <w:r w:rsidRPr="00F12878">
        <w:rPr>
          <w:rFonts w:asciiTheme="majorHAnsi" w:hAnsiTheme="majorHAnsi"/>
          <w:sz w:val="28"/>
          <w:szCs w:val="28"/>
        </w:rPr>
        <w:t xml:space="preserve"> </w:t>
      </w:r>
      <w:r>
        <w:rPr>
          <w:rFonts w:asciiTheme="majorHAnsi" w:hAnsiTheme="majorHAnsi"/>
          <w:sz w:val="28"/>
          <w:szCs w:val="28"/>
        </w:rPr>
        <w:t>between the two parties confirms this position.</w:t>
      </w:r>
    </w:p>
    <w:p w:rsidR="00523BCD" w:rsidRDefault="00A82A27" w:rsidP="008D5E03">
      <w:pPr>
        <w:spacing w:line="480" w:lineRule="auto"/>
        <w:jc w:val="both"/>
        <w:rPr>
          <w:rFonts w:asciiTheme="majorHAnsi" w:hAnsiTheme="majorHAnsi"/>
          <w:sz w:val="28"/>
          <w:szCs w:val="28"/>
        </w:rPr>
      </w:pPr>
      <w:r>
        <w:rPr>
          <w:rFonts w:asciiTheme="majorHAnsi" w:hAnsiTheme="majorHAnsi"/>
          <w:sz w:val="28"/>
          <w:szCs w:val="28"/>
        </w:rPr>
        <w:t xml:space="preserve">It </w:t>
      </w:r>
      <w:r w:rsidR="00B47B73">
        <w:rPr>
          <w:rFonts w:asciiTheme="majorHAnsi" w:hAnsiTheme="majorHAnsi"/>
          <w:sz w:val="28"/>
          <w:szCs w:val="28"/>
        </w:rPr>
        <w:t>seems</w:t>
      </w:r>
      <w:r>
        <w:rPr>
          <w:rFonts w:asciiTheme="majorHAnsi" w:hAnsiTheme="majorHAnsi"/>
          <w:sz w:val="28"/>
          <w:szCs w:val="28"/>
        </w:rPr>
        <w:t xml:space="preserve"> to me </w:t>
      </w:r>
      <w:r w:rsidR="004F5FF9">
        <w:rPr>
          <w:rFonts w:asciiTheme="majorHAnsi" w:hAnsiTheme="majorHAnsi"/>
          <w:sz w:val="28"/>
          <w:szCs w:val="28"/>
        </w:rPr>
        <w:t xml:space="preserve">from the </w:t>
      </w:r>
      <w:r w:rsidR="004F5FF9" w:rsidRPr="00B47B73">
        <w:rPr>
          <w:rFonts w:asciiTheme="majorHAnsi" w:hAnsiTheme="majorHAnsi"/>
          <w:sz w:val="28"/>
          <w:szCs w:val="28"/>
        </w:rPr>
        <w:t>tes</w:t>
      </w:r>
      <w:r w:rsidR="004F5FF9">
        <w:rPr>
          <w:rFonts w:asciiTheme="majorHAnsi" w:hAnsiTheme="majorHAnsi"/>
          <w:sz w:val="28"/>
          <w:szCs w:val="28"/>
        </w:rPr>
        <w:t xml:space="preserve">timony in chief of </w:t>
      </w:r>
      <w:r w:rsidR="004F5FF9" w:rsidRPr="00B47B73">
        <w:rPr>
          <w:rFonts w:asciiTheme="majorHAnsi" w:hAnsiTheme="majorHAnsi"/>
          <w:sz w:val="28"/>
          <w:szCs w:val="28"/>
        </w:rPr>
        <w:t>PW1</w:t>
      </w:r>
      <w:r w:rsidR="004F5FF9">
        <w:rPr>
          <w:rFonts w:asciiTheme="majorHAnsi" w:hAnsiTheme="majorHAnsi"/>
          <w:sz w:val="28"/>
          <w:szCs w:val="28"/>
        </w:rPr>
        <w:t xml:space="preserve"> at </w:t>
      </w:r>
      <w:r w:rsidR="004F5FF9" w:rsidRPr="00F12878">
        <w:rPr>
          <w:rFonts w:asciiTheme="majorHAnsi" w:hAnsiTheme="majorHAnsi"/>
          <w:sz w:val="28"/>
          <w:szCs w:val="28"/>
        </w:rPr>
        <w:t>paragraph</w:t>
      </w:r>
      <w:r w:rsidR="004F5FF9">
        <w:rPr>
          <w:rFonts w:asciiTheme="majorHAnsi" w:hAnsiTheme="majorHAnsi"/>
          <w:sz w:val="28"/>
          <w:szCs w:val="28"/>
        </w:rPr>
        <w:t xml:space="preserve"> 17 and Exhibit D. 10 which are to the effect </w:t>
      </w:r>
      <w:r>
        <w:rPr>
          <w:rFonts w:asciiTheme="majorHAnsi" w:hAnsiTheme="majorHAnsi"/>
          <w:sz w:val="28"/>
          <w:szCs w:val="28"/>
        </w:rPr>
        <w:t xml:space="preserve">that </w:t>
      </w:r>
      <w:r w:rsidR="00B47B73">
        <w:rPr>
          <w:rFonts w:asciiTheme="majorHAnsi" w:hAnsiTheme="majorHAnsi"/>
          <w:sz w:val="28"/>
          <w:szCs w:val="28"/>
        </w:rPr>
        <w:t xml:space="preserve">when </w:t>
      </w:r>
      <w:r>
        <w:rPr>
          <w:rFonts w:asciiTheme="majorHAnsi" w:hAnsiTheme="majorHAnsi"/>
          <w:sz w:val="28"/>
          <w:szCs w:val="28"/>
        </w:rPr>
        <w:t xml:space="preserve">the </w:t>
      </w:r>
      <w:r w:rsidR="00B47B73">
        <w:rPr>
          <w:rFonts w:asciiTheme="majorHAnsi" w:hAnsiTheme="majorHAnsi"/>
          <w:sz w:val="28"/>
          <w:szCs w:val="28"/>
        </w:rPr>
        <w:t xml:space="preserve">Defendant opted to call a meeting between it and the Plaintiff </w:t>
      </w:r>
      <w:r>
        <w:rPr>
          <w:rFonts w:asciiTheme="majorHAnsi" w:hAnsiTheme="majorHAnsi"/>
          <w:sz w:val="28"/>
          <w:szCs w:val="28"/>
        </w:rPr>
        <w:t xml:space="preserve">on the matter of </w:t>
      </w:r>
      <w:r w:rsidR="00B47B73">
        <w:rPr>
          <w:rFonts w:asciiTheme="majorHAnsi" w:hAnsiTheme="majorHAnsi"/>
          <w:sz w:val="28"/>
          <w:szCs w:val="28"/>
        </w:rPr>
        <w:t xml:space="preserve">the </w:t>
      </w:r>
      <w:r w:rsidR="004F5FF9">
        <w:rPr>
          <w:rFonts w:asciiTheme="majorHAnsi" w:hAnsiTheme="majorHAnsi"/>
          <w:sz w:val="28"/>
          <w:szCs w:val="28"/>
        </w:rPr>
        <w:t>Plaintiff’s objection instead of making an objection decision</w:t>
      </w:r>
      <w:r w:rsidR="00B47B73">
        <w:rPr>
          <w:rFonts w:asciiTheme="majorHAnsi" w:hAnsiTheme="majorHAnsi"/>
          <w:sz w:val="28"/>
          <w:szCs w:val="28"/>
        </w:rPr>
        <w:t>,</w:t>
      </w:r>
      <w:r w:rsidR="004F5FF9">
        <w:rPr>
          <w:rFonts w:asciiTheme="majorHAnsi" w:hAnsiTheme="majorHAnsi"/>
          <w:sz w:val="28"/>
          <w:szCs w:val="28"/>
        </w:rPr>
        <w:t xml:space="preserve"> </w:t>
      </w:r>
      <w:r>
        <w:rPr>
          <w:rFonts w:asciiTheme="majorHAnsi" w:hAnsiTheme="majorHAnsi"/>
          <w:sz w:val="28"/>
          <w:szCs w:val="28"/>
        </w:rPr>
        <w:t xml:space="preserve">the Plaintiff </w:t>
      </w:r>
      <w:r w:rsidR="004F5FF9">
        <w:rPr>
          <w:rFonts w:asciiTheme="majorHAnsi" w:hAnsiTheme="majorHAnsi"/>
          <w:sz w:val="28"/>
          <w:szCs w:val="28"/>
        </w:rPr>
        <w:t>presumed the silence as acceptance of its objection and therefore went on to elect that it’s</w:t>
      </w:r>
      <w:r>
        <w:rPr>
          <w:rFonts w:asciiTheme="majorHAnsi" w:hAnsiTheme="majorHAnsi"/>
          <w:sz w:val="28"/>
          <w:szCs w:val="28"/>
        </w:rPr>
        <w:t xml:space="preserve"> </w:t>
      </w:r>
      <w:r w:rsidR="004F5FF9">
        <w:rPr>
          <w:rFonts w:asciiTheme="majorHAnsi" w:hAnsiTheme="majorHAnsi"/>
          <w:sz w:val="28"/>
          <w:szCs w:val="28"/>
        </w:rPr>
        <w:t>o</w:t>
      </w:r>
      <w:r w:rsidR="009C5462" w:rsidRPr="00F12878">
        <w:rPr>
          <w:rFonts w:asciiTheme="majorHAnsi" w:hAnsiTheme="majorHAnsi"/>
          <w:sz w:val="28"/>
          <w:szCs w:val="28"/>
        </w:rPr>
        <w:t>bjection</w:t>
      </w:r>
      <w:r w:rsidR="00B47B73">
        <w:rPr>
          <w:rFonts w:asciiTheme="majorHAnsi" w:hAnsiTheme="majorHAnsi"/>
          <w:sz w:val="28"/>
          <w:szCs w:val="28"/>
        </w:rPr>
        <w:t xml:space="preserve"> had been allowed</w:t>
      </w:r>
      <w:r w:rsidR="004F5FF9">
        <w:rPr>
          <w:rFonts w:asciiTheme="majorHAnsi" w:hAnsiTheme="majorHAnsi"/>
          <w:sz w:val="28"/>
          <w:szCs w:val="28"/>
        </w:rPr>
        <w:t xml:space="preserve"> by </w:t>
      </w:r>
      <w:r w:rsidR="004F5FF9" w:rsidRPr="004F5FF9">
        <w:rPr>
          <w:rFonts w:asciiTheme="majorHAnsi" w:hAnsiTheme="majorHAnsi"/>
          <w:sz w:val="28"/>
          <w:szCs w:val="28"/>
        </w:rPr>
        <w:t>virtue of</w:t>
      </w:r>
      <w:r w:rsidR="004F5FF9">
        <w:rPr>
          <w:rFonts w:asciiTheme="majorHAnsi" w:hAnsiTheme="majorHAnsi"/>
          <w:b/>
          <w:sz w:val="28"/>
          <w:szCs w:val="28"/>
        </w:rPr>
        <w:t xml:space="preserve"> </w:t>
      </w:r>
      <w:r w:rsidR="004F5FF9" w:rsidRPr="004F5FF9">
        <w:rPr>
          <w:rFonts w:asciiTheme="majorHAnsi" w:hAnsiTheme="majorHAnsi"/>
          <w:sz w:val="28"/>
          <w:szCs w:val="28"/>
        </w:rPr>
        <w:t>Section 33B (6) of VAT Act</w:t>
      </w:r>
      <w:r w:rsidR="004F5FF9">
        <w:rPr>
          <w:rFonts w:asciiTheme="majorHAnsi" w:hAnsiTheme="majorHAnsi"/>
          <w:sz w:val="28"/>
          <w:szCs w:val="28"/>
        </w:rPr>
        <w:t xml:space="preserve">. </w:t>
      </w:r>
      <w:r w:rsidR="00B47B73">
        <w:rPr>
          <w:rFonts w:asciiTheme="majorHAnsi" w:hAnsiTheme="majorHAnsi"/>
          <w:sz w:val="28"/>
          <w:szCs w:val="28"/>
        </w:rPr>
        <w:t xml:space="preserve"> </w:t>
      </w:r>
    </w:p>
    <w:p w:rsidR="009C5462" w:rsidRPr="00F12878" w:rsidRDefault="004F5FF9" w:rsidP="008D5E03">
      <w:pPr>
        <w:spacing w:line="480" w:lineRule="auto"/>
        <w:jc w:val="both"/>
        <w:rPr>
          <w:rFonts w:asciiTheme="majorHAnsi" w:hAnsiTheme="majorHAnsi"/>
          <w:sz w:val="28"/>
          <w:szCs w:val="28"/>
        </w:rPr>
      </w:pPr>
      <w:r>
        <w:rPr>
          <w:rFonts w:asciiTheme="majorHAnsi" w:hAnsiTheme="majorHAnsi"/>
          <w:sz w:val="28"/>
          <w:szCs w:val="28"/>
        </w:rPr>
        <w:t xml:space="preserve">It is clear to me this apparent lack of a decision by the Defendant was contrary to the provisions </w:t>
      </w:r>
      <w:r w:rsidR="00523BCD">
        <w:rPr>
          <w:rFonts w:asciiTheme="majorHAnsi" w:hAnsiTheme="majorHAnsi"/>
          <w:sz w:val="28"/>
          <w:szCs w:val="28"/>
        </w:rPr>
        <w:t>of Sections</w:t>
      </w:r>
      <w:r w:rsidR="009C5462" w:rsidRPr="00523BCD">
        <w:rPr>
          <w:rFonts w:asciiTheme="majorHAnsi" w:hAnsiTheme="majorHAnsi"/>
          <w:sz w:val="28"/>
          <w:szCs w:val="28"/>
        </w:rPr>
        <w:t xml:space="preserve"> 33B (6) </w:t>
      </w:r>
      <w:r w:rsidRPr="00523BCD">
        <w:rPr>
          <w:rFonts w:asciiTheme="majorHAnsi" w:hAnsiTheme="majorHAnsi"/>
          <w:sz w:val="28"/>
          <w:szCs w:val="28"/>
        </w:rPr>
        <w:t>and</w:t>
      </w:r>
      <w:r w:rsidR="009C5462" w:rsidRPr="00523BCD">
        <w:rPr>
          <w:rFonts w:asciiTheme="majorHAnsi" w:hAnsiTheme="majorHAnsi"/>
          <w:sz w:val="28"/>
          <w:szCs w:val="28"/>
        </w:rPr>
        <w:t xml:space="preserve"> (7) of VAT Act</w:t>
      </w:r>
      <w:r w:rsidR="009C5462" w:rsidRPr="00F12878">
        <w:rPr>
          <w:rFonts w:asciiTheme="majorHAnsi" w:hAnsiTheme="majorHAnsi"/>
          <w:sz w:val="28"/>
          <w:szCs w:val="28"/>
        </w:rPr>
        <w:t xml:space="preserve"> </w:t>
      </w:r>
      <w:r w:rsidR="001B33AE">
        <w:rPr>
          <w:rFonts w:asciiTheme="majorHAnsi" w:hAnsiTheme="majorHAnsi"/>
          <w:sz w:val="28"/>
          <w:szCs w:val="28"/>
        </w:rPr>
        <w:t xml:space="preserve">which provides thus: </w:t>
      </w:r>
    </w:p>
    <w:p w:rsidR="009C5462" w:rsidRPr="001B33AE" w:rsidRDefault="009C5462" w:rsidP="008D5E03">
      <w:pPr>
        <w:spacing w:line="480" w:lineRule="auto"/>
        <w:ind w:left="720"/>
        <w:jc w:val="both"/>
        <w:rPr>
          <w:rFonts w:asciiTheme="majorHAnsi" w:hAnsiTheme="majorHAnsi"/>
          <w:i/>
          <w:sz w:val="28"/>
          <w:szCs w:val="28"/>
        </w:rPr>
      </w:pPr>
      <w:r w:rsidRPr="00F12878">
        <w:rPr>
          <w:rFonts w:asciiTheme="majorHAnsi" w:hAnsiTheme="majorHAnsi"/>
          <w:i/>
          <w:sz w:val="28"/>
          <w:szCs w:val="28"/>
        </w:rPr>
        <w:t xml:space="preserve">(6) Where the Commissioner General has not made a decision </w:t>
      </w:r>
      <w:r w:rsidRPr="001B33AE">
        <w:rPr>
          <w:rFonts w:asciiTheme="majorHAnsi" w:hAnsiTheme="majorHAnsi"/>
          <w:i/>
          <w:sz w:val="28"/>
          <w:szCs w:val="28"/>
        </w:rPr>
        <w:t>within thirty days after the lodging of the objection, the taxpayer may by notice in writing to the Commissioner General, elect to treat the Commissioner General as having made the decision to allow the objection.</w:t>
      </w:r>
    </w:p>
    <w:p w:rsidR="009C5462" w:rsidRPr="00F12878" w:rsidRDefault="009C5462" w:rsidP="008D5E03">
      <w:pPr>
        <w:spacing w:line="480" w:lineRule="auto"/>
        <w:ind w:left="720"/>
        <w:jc w:val="both"/>
        <w:rPr>
          <w:rFonts w:asciiTheme="majorHAnsi" w:hAnsiTheme="majorHAnsi"/>
          <w:i/>
          <w:sz w:val="28"/>
          <w:szCs w:val="28"/>
        </w:rPr>
      </w:pPr>
      <w:r w:rsidRPr="001B33AE">
        <w:rPr>
          <w:rFonts w:asciiTheme="majorHAnsi" w:hAnsiTheme="majorHAnsi"/>
          <w:i/>
          <w:sz w:val="28"/>
          <w:szCs w:val="28"/>
        </w:rPr>
        <w:t xml:space="preserve">(7) Where a taxpayer’s election under subsection (6), the taxpayer is treated as having been served with a notice of the objection </w:t>
      </w:r>
      <w:r w:rsidRPr="001B33AE">
        <w:rPr>
          <w:rFonts w:asciiTheme="majorHAnsi" w:hAnsiTheme="majorHAnsi"/>
          <w:i/>
          <w:sz w:val="28"/>
          <w:szCs w:val="28"/>
        </w:rPr>
        <w:lastRenderedPageBreak/>
        <w:t>decision on the date the taxpayer’s election was lodged with the</w:t>
      </w:r>
      <w:r w:rsidRPr="00F12878">
        <w:rPr>
          <w:rFonts w:asciiTheme="majorHAnsi" w:hAnsiTheme="majorHAnsi"/>
          <w:i/>
          <w:sz w:val="28"/>
          <w:szCs w:val="28"/>
        </w:rPr>
        <w:t xml:space="preserve"> Commissioner General</w:t>
      </w:r>
      <w:r w:rsidR="00C23B88">
        <w:rPr>
          <w:rFonts w:asciiTheme="majorHAnsi" w:hAnsiTheme="majorHAnsi"/>
          <w:i/>
          <w:sz w:val="28"/>
          <w:szCs w:val="28"/>
        </w:rPr>
        <w:t>.</w:t>
      </w:r>
    </w:p>
    <w:p w:rsidR="00523BCD" w:rsidRDefault="00523BCD" w:rsidP="008D5E03">
      <w:pPr>
        <w:spacing w:line="480" w:lineRule="auto"/>
        <w:jc w:val="both"/>
        <w:rPr>
          <w:rFonts w:asciiTheme="majorHAnsi" w:hAnsiTheme="majorHAnsi"/>
          <w:sz w:val="28"/>
          <w:szCs w:val="28"/>
        </w:rPr>
      </w:pPr>
      <w:r>
        <w:rPr>
          <w:rFonts w:asciiTheme="majorHAnsi" w:hAnsiTheme="majorHAnsi"/>
          <w:sz w:val="28"/>
          <w:szCs w:val="28"/>
        </w:rPr>
        <w:t xml:space="preserve">The </w:t>
      </w:r>
      <w:r w:rsidR="009C5462" w:rsidRPr="00F12878">
        <w:rPr>
          <w:rFonts w:asciiTheme="majorHAnsi" w:hAnsiTheme="majorHAnsi"/>
          <w:sz w:val="28"/>
          <w:szCs w:val="28"/>
        </w:rPr>
        <w:t>effect</w:t>
      </w:r>
      <w:r>
        <w:rPr>
          <w:rFonts w:asciiTheme="majorHAnsi" w:hAnsiTheme="majorHAnsi"/>
          <w:sz w:val="28"/>
          <w:szCs w:val="28"/>
        </w:rPr>
        <w:t xml:space="preserve"> of such silence by the Defendant and an</w:t>
      </w:r>
      <w:r w:rsidR="009C5462" w:rsidRPr="00F12878">
        <w:rPr>
          <w:rFonts w:asciiTheme="majorHAnsi" w:hAnsiTheme="majorHAnsi"/>
          <w:sz w:val="28"/>
          <w:szCs w:val="28"/>
        </w:rPr>
        <w:t xml:space="preserve"> election</w:t>
      </w:r>
      <w:r>
        <w:rPr>
          <w:rFonts w:asciiTheme="majorHAnsi" w:hAnsiTheme="majorHAnsi"/>
          <w:sz w:val="28"/>
          <w:szCs w:val="28"/>
        </w:rPr>
        <w:t xml:space="preserve"> by the Plaintiff would mean that </w:t>
      </w:r>
      <w:r w:rsidR="009C5462" w:rsidRPr="00F12878">
        <w:rPr>
          <w:rFonts w:asciiTheme="majorHAnsi" w:hAnsiTheme="majorHAnsi"/>
          <w:sz w:val="28"/>
          <w:szCs w:val="28"/>
        </w:rPr>
        <w:t xml:space="preserve">the </w:t>
      </w:r>
      <w:r w:rsidR="001B33AE" w:rsidRPr="00F12878">
        <w:rPr>
          <w:rFonts w:asciiTheme="majorHAnsi" w:hAnsiTheme="majorHAnsi"/>
          <w:sz w:val="28"/>
          <w:szCs w:val="28"/>
        </w:rPr>
        <w:t xml:space="preserve">Plaintiff </w:t>
      </w:r>
      <w:r w:rsidR="009C5462" w:rsidRPr="00F12878">
        <w:rPr>
          <w:rFonts w:asciiTheme="majorHAnsi" w:hAnsiTheme="majorHAnsi"/>
          <w:sz w:val="28"/>
          <w:szCs w:val="28"/>
        </w:rPr>
        <w:t xml:space="preserve">does not owe the Defendant the sum </w:t>
      </w:r>
      <w:r w:rsidR="001B33AE">
        <w:rPr>
          <w:rFonts w:asciiTheme="majorHAnsi" w:hAnsiTheme="majorHAnsi"/>
          <w:sz w:val="28"/>
          <w:szCs w:val="28"/>
        </w:rPr>
        <w:t xml:space="preserve">as stated above </w:t>
      </w:r>
      <w:r w:rsidR="009C5462" w:rsidRPr="00F12878">
        <w:rPr>
          <w:rFonts w:asciiTheme="majorHAnsi" w:hAnsiTheme="majorHAnsi"/>
          <w:sz w:val="28"/>
          <w:szCs w:val="28"/>
        </w:rPr>
        <w:t>arising from VAT assessment No.VAT/MBR/11/171.</w:t>
      </w:r>
      <w:r w:rsidR="001B33AE">
        <w:rPr>
          <w:rFonts w:asciiTheme="majorHAnsi" w:hAnsiTheme="majorHAnsi"/>
          <w:sz w:val="28"/>
          <w:szCs w:val="28"/>
        </w:rPr>
        <w:t xml:space="preserve"> </w:t>
      </w:r>
    </w:p>
    <w:p w:rsidR="00EF7080" w:rsidRPr="00F12878" w:rsidRDefault="00523BCD" w:rsidP="008D5E03">
      <w:pPr>
        <w:spacing w:line="480" w:lineRule="auto"/>
        <w:jc w:val="both"/>
        <w:rPr>
          <w:rFonts w:asciiTheme="majorHAnsi" w:hAnsiTheme="majorHAnsi"/>
          <w:sz w:val="28"/>
          <w:szCs w:val="28"/>
        </w:rPr>
      </w:pPr>
      <w:r>
        <w:rPr>
          <w:rFonts w:asciiTheme="majorHAnsi" w:hAnsiTheme="majorHAnsi"/>
          <w:sz w:val="28"/>
          <w:szCs w:val="28"/>
        </w:rPr>
        <w:t xml:space="preserve">However, tax matters being such, I would while acknowledging the fact that the aforementioned section of the law would have become operative, it was important that when the defendant utilized its powers of attachment of the accounts of the Plaintiff, the dispute then should have been referred to the Tax Appeal Tribunal which would be in the position to examine the issue and make a conclusion effectively.  </w:t>
      </w:r>
    </w:p>
    <w:p w:rsidR="00EF7080" w:rsidRDefault="00595F3E" w:rsidP="008D5E03">
      <w:pPr>
        <w:spacing w:line="480" w:lineRule="auto"/>
        <w:jc w:val="both"/>
        <w:rPr>
          <w:rFonts w:asciiTheme="majorHAnsi" w:hAnsiTheme="majorHAnsi"/>
          <w:sz w:val="28"/>
          <w:szCs w:val="28"/>
        </w:rPr>
      </w:pPr>
      <w:r>
        <w:rPr>
          <w:rFonts w:asciiTheme="majorHAnsi" w:hAnsiTheme="majorHAnsi"/>
          <w:sz w:val="28"/>
          <w:szCs w:val="28"/>
        </w:rPr>
        <w:t>From the above</w:t>
      </w:r>
      <w:r w:rsidR="00523BCD">
        <w:rPr>
          <w:rFonts w:asciiTheme="majorHAnsi" w:hAnsiTheme="majorHAnsi"/>
          <w:sz w:val="28"/>
          <w:szCs w:val="28"/>
        </w:rPr>
        <w:t xml:space="preserve">, it is my view that </w:t>
      </w:r>
      <w:r>
        <w:rPr>
          <w:rFonts w:asciiTheme="majorHAnsi" w:hAnsiTheme="majorHAnsi"/>
          <w:sz w:val="28"/>
          <w:szCs w:val="28"/>
        </w:rPr>
        <w:t xml:space="preserve"> </w:t>
      </w:r>
      <w:r w:rsidR="00523BCD">
        <w:rPr>
          <w:rFonts w:asciiTheme="majorHAnsi" w:hAnsiTheme="majorHAnsi"/>
          <w:sz w:val="28"/>
          <w:szCs w:val="28"/>
        </w:rPr>
        <w:t xml:space="preserve">while the </w:t>
      </w:r>
      <w:r>
        <w:rPr>
          <w:rFonts w:asciiTheme="majorHAnsi" w:hAnsiTheme="majorHAnsi"/>
          <w:sz w:val="28"/>
          <w:szCs w:val="28"/>
        </w:rPr>
        <w:t xml:space="preserve"> </w:t>
      </w:r>
      <w:r w:rsidR="00523BCD">
        <w:rPr>
          <w:rFonts w:asciiTheme="majorHAnsi" w:hAnsiTheme="majorHAnsi"/>
          <w:sz w:val="28"/>
          <w:szCs w:val="28"/>
        </w:rPr>
        <w:t xml:space="preserve">Plaintiff </w:t>
      </w:r>
      <w:r>
        <w:rPr>
          <w:rFonts w:asciiTheme="majorHAnsi" w:hAnsiTheme="majorHAnsi"/>
          <w:sz w:val="28"/>
          <w:szCs w:val="28"/>
        </w:rPr>
        <w:t xml:space="preserve">clearly raised a point which </w:t>
      </w:r>
      <w:r w:rsidR="00523BCD">
        <w:rPr>
          <w:rFonts w:asciiTheme="majorHAnsi" w:hAnsiTheme="majorHAnsi"/>
          <w:sz w:val="28"/>
          <w:szCs w:val="28"/>
        </w:rPr>
        <w:t xml:space="preserve">action on the part of the Defendant within a specified time, the Defendant wasted time </w:t>
      </w:r>
      <w:r>
        <w:rPr>
          <w:rFonts w:asciiTheme="majorHAnsi" w:hAnsiTheme="majorHAnsi"/>
          <w:sz w:val="28"/>
          <w:szCs w:val="28"/>
        </w:rPr>
        <w:t xml:space="preserve">required within specific time to make an  the objection decision when it engaged the Plaintiff in meetings </w:t>
      </w:r>
      <w:r w:rsidR="00523BCD">
        <w:rPr>
          <w:rFonts w:asciiTheme="majorHAnsi" w:hAnsiTheme="majorHAnsi"/>
          <w:sz w:val="28"/>
          <w:szCs w:val="28"/>
        </w:rPr>
        <w:t xml:space="preserve">which were outside the provision of the law yet the law provided that </w:t>
      </w:r>
      <w:r>
        <w:rPr>
          <w:rFonts w:asciiTheme="majorHAnsi" w:hAnsiTheme="majorHAnsi"/>
          <w:sz w:val="28"/>
          <w:szCs w:val="28"/>
        </w:rPr>
        <w:t>the Defendant had the statutory duty to make an objection decision which it failed to do</w:t>
      </w:r>
      <w:r w:rsidR="0004777E">
        <w:rPr>
          <w:rFonts w:asciiTheme="majorHAnsi" w:hAnsiTheme="majorHAnsi"/>
          <w:sz w:val="28"/>
          <w:szCs w:val="28"/>
        </w:rPr>
        <w:t xml:space="preserve"> so</w:t>
      </w:r>
      <w:r>
        <w:rPr>
          <w:rFonts w:asciiTheme="majorHAnsi" w:hAnsiTheme="majorHAnsi"/>
          <w:sz w:val="28"/>
          <w:szCs w:val="28"/>
        </w:rPr>
        <w:t xml:space="preserve"> and</w:t>
      </w:r>
      <w:r w:rsidR="0004777E">
        <w:rPr>
          <w:rFonts w:asciiTheme="majorHAnsi" w:hAnsiTheme="majorHAnsi"/>
          <w:sz w:val="28"/>
          <w:szCs w:val="28"/>
        </w:rPr>
        <w:t xml:space="preserve"> in the premises, </w:t>
      </w:r>
      <w:r>
        <w:rPr>
          <w:rFonts w:asciiTheme="majorHAnsi" w:hAnsiTheme="majorHAnsi"/>
          <w:sz w:val="28"/>
          <w:szCs w:val="28"/>
        </w:rPr>
        <w:t xml:space="preserve"> I would order the vacation of </w:t>
      </w:r>
      <w:r w:rsidR="0004777E">
        <w:rPr>
          <w:rFonts w:asciiTheme="majorHAnsi" w:hAnsiTheme="majorHAnsi"/>
          <w:sz w:val="28"/>
          <w:szCs w:val="28"/>
        </w:rPr>
        <w:t xml:space="preserve">action of the Defendant in utilizing its powers of attaching the accounts of the </w:t>
      </w:r>
      <w:r w:rsidR="0004777E">
        <w:rPr>
          <w:rFonts w:asciiTheme="majorHAnsi" w:hAnsiTheme="majorHAnsi"/>
          <w:sz w:val="28"/>
          <w:szCs w:val="28"/>
        </w:rPr>
        <w:lastRenderedPageBreak/>
        <w:t>Plaintiff by an agency notice on the basis of the previously mentioned assessment. However, I note that wrong procedures were made by either party in trying to resolve the original dispute of tax assessment. It would be in the interest of the justice of the matter that the issue of the tax assessment be referred to the Tax Appeals tribunal for it to handle and make appropriate orders as regards the tax obligation of the Plaintiff or not as it is the best forum for doing so.</w:t>
      </w:r>
    </w:p>
    <w:p w:rsidR="00595F3E" w:rsidRPr="00F12878" w:rsidRDefault="00595F3E" w:rsidP="008D5E03">
      <w:pPr>
        <w:spacing w:line="480" w:lineRule="auto"/>
        <w:jc w:val="both"/>
        <w:rPr>
          <w:rFonts w:asciiTheme="majorHAnsi" w:hAnsiTheme="majorHAnsi"/>
          <w:sz w:val="28"/>
          <w:szCs w:val="28"/>
        </w:rPr>
      </w:pPr>
    </w:p>
    <w:p w:rsidR="00EF7080" w:rsidRDefault="00EF7080" w:rsidP="008D5E03">
      <w:pPr>
        <w:pStyle w:val="ListParagraph"/>
        <w:numPr>
          <w:ilvl w:val="0"/>
          <w:numId w:val="9"/>
        </w:numPr>
        <w:spacing w:line="480" w:lineRule="auto"/>
        <w:jc w:val="both"/>
        <w:rPr>
          <w:rFonts w:asciiTheme="majorHAnsi" w:hAnsiTheme="majorHAnsi"/>
          <w:b/>
          <w:sz w:val="28"/>
          <w:szCs w:val="28"/>
        </w:rPr>
      </w:pPr>
      <w:r w:rsidRPr="00932D68">
        <w:rPr>
          <w:rFonts w:asciiTheme="majorHAnsi" w:hAnsiTheme="majorHAnsi"/>
          <w:b/>
          <w:sz w:val="28"/>
          <w:szCs w:val="28"/>
        </w:rPr>
        <w:t xml:space="preserve">Issue 2: whether the </w:t>
      </w:r>
      <w:r w:rsidR="0004777E" w:rsidRPr="00932D68">
        <w:rPr>
          <w:rFonts w:asciiTheme="majorHAnsi" w:hAnsiTheme="majorHAnsi"/>
          <w:b/>
          <w:sz w:val="28"/>
          <w:szCs w:val="28"/>
        </w:rPr>
        <w:t xml:space="preserve">Plaintiff </w:t>
      </w:r>
      <w:r w:rsidRPr="00932D68">
        <w:rPr>
          <w:rFonts w:asciiTheme="majorHAnsi" w:hAnsiTheme="majorHAnsi"/>
          <w:b/>
          <w:sz w:val="28"/>
          <w:szCs w:val="28"/>
        </w:rPr>
        <w:t>is entitled to the remedies sought?</w:t>
      </w:r>
    </w:p>
    <w:p w:rsidR="00BA271C" w:rsidRDefault="0004777E" w:rsidP="008D5E03">
      <w:pPr>
        <w:spacing w:line="480" w:lineRule="auto"/>
        <w:jc w:val="both"/>
        <w:rPr>
          <w:rFonts w:asciiTheme="majorHAnsi" w:hAnsiTheme="majorHAnsi"/>
          <w:sz w:val="28"/>
          <w:szCs w:val="28"/>
        </w:rPr>
      </w:pPr>
      <w:r w:rsidRPr="0004777E">
        <w:rPr>
          <w:rFonts w:asciiTheme="majorHAnsi" w:hAnsiTheme="majorHAnsi"/>
          <w:sz w:val="28"/>
          <w:szCs w:val="28"/>
        </w:rPr>
        <w:t xml:space="preserve">As regards to the remedy sought by the Plaintiff herein this </w:t>
      </w:r>
      <w:r w:rsidR="00BA271C" w:rsidRPr="0004777E">
        <w:rPr>
          <w:rFonts w:asciiTheme="majorHAnsi" w:hAnsiTheme="majorHAnsi"/>
          <w:sz w:val="28"/>
          <w:szCs w:val="28"/>
        </w:rPr>
        <w:t>court,</w:t>
      </w:r>
      <w:r w:rsidR="00BA271C" w:rsidRPr="00BA271C">
        <w:rPr>
          <w:rFonts w:asciiTheme="majorHAnsi" w:hAnsiTheme="majorHAnsi"/>
          <w:sz w:val="28"/>
          <w:szCs w:val="28"/>
        </w:rPr>
        <w:t xml:space="preserve"> </w:t>
      </w:r>
      <w:r w:rsidR="00BA271C">
        <w:rPr>
          <w:rFonts w:asciiTheme="majorHAnsi" w:hAnsiTheme="majorHAnsi"/>
          <w:sz w:val="28"/>
          <w:szCs w:val="28"/>
        </w:rPr>
        <w:t>PW1 stated in</w:t>
      </w:r>
      <w:r w:rsidR="00BA271C" w:rsidRPr="00F12878">
        <w:rPr>
          <w:rFonts w:asciiTheme="majorHAnsi" w:hAnsiTheme="majorHAnsi"/>
          <w:sz w:val="28"/>
          <w:szCs w:val="28"/>
        </w:rPr>
        <w:t xml:space="preserve"> cross examination</w:t>
      </w:r>
      <w:r w:rsidR="00BA271C">
        <w:rPr>
          <w:rFonts w:asciiTheme="majorHAnsi" w:hAnsiTheme="majorHAnsi"/>
          <w:sz w:val="28"/>
          <w:szCs w:val="28"/>
        </w:rPr>
        <w:t xml:space="preserve"> </w:t>
      </w:r>
      <w:r w:rsidR="00BA271C" w:rsidRPr="00F12878">
        <w:rPr>
          <w:rFonts w:asciiTheme="majorHAnsi" w:hAnsiTheme="majorHAnsi"/>
          <w:sz w:val="28"/>
          <w:szCs w:val="28"/>
        </w:rPr>
        <w:t xml:space="preserve">that he paid to the Defendant </w:t>
      </w:r>
      <w:r w:rsidR="00BA271C">
        <w:rPr>
          <w:rFonts w:asciiTheme="majorHAnsi" w:hAnsiTheme="majorHAnsi"/>
          <w:sz w:val="28"/>
          <w:szCs w:val="28"/>
        </w:rPr>
        <w:t xml:space="preserve">Shs. </w:t>
      </w:r>
      <w:r w:rsidR="00BA271C" w:rsidRPr="00BA271C">
        <w:rPr>
          <w:rFonts w:asciiTheme="majorHAnsi" w:hAnsiTheme="majorHAnsi"/>
          <w:sz w:val="28"/>
          <w:szCs w:val="28"/>
        </w:rPr>
        <w:t>6,600,000/=</w:t>
      </w:r>
      <w:r w:rsidR="00BA271C" w:rsidRPr="00F12878">
        <w:rPr>
          <w:rFonts w:asciiTheme="majorHAnsi" w:hAnsiTheme="majorHAnsi"/>
          <w:sz w:val="28"/>
          <w:szCs w:val="28"/>
        </w:rPr>
        <w:t xml:space="preserve"> pursuant to the agency notices </w:t>
      </w:r>
      <w:r w:rsidR="00BA271C">
        <w:rPr>
          <w:rFonts w:asciiTheme="majorHAnsi" w:hAnsiTheme="majorHAnsi"/>
          <w:sz w:val="28"/>
          <w:szCs w:val="28"/>
        </w:rPr>
        <w:t xml:space="preserve">issued by the </w:t>
      </w:r>
      <w:r w:rsidR="00C23B88">
        <w:rPr>
          <w:rFonts w:asciiTheme="majorHAnsi" w:hAnsiTheme="majorHAnsi"/>
          <w:sz w:val="28"/>
          <w:szCs w:val="28"/>
        </w:rPr>
        <w:t xml:space="preserve">Defendant </w:t>
      </w:r>
      <w:r w:rsidR="00BA271C" w:rsidRPr="00F12878">
        <w:rPr>
          <w:rFonts w:asciiTheme="majorHAnsi" w:hAnsiTheme="majorHAnsi"/>
          <w:sz w:val="28"/>
          <w:szCs w:val="28"/>
        </w:rPr>
        <w:t xml:space="preserve">and in addition, </w:t>
      </w:r>
      <w:r w:rsidR="00BA271C">
        <w:rPr>
          <w:rFonts w:asciiTheme="majorHAnsi" w:hAnsiTheme="majorHAnsi"/>
          <w:sz w:val="28"/>
          <w:szCs w:val="28"/>
        </w:rPr>
        <w:t xml:space="preserve">Shs. </w:t>
      </w:r>
      <w:r w:rsidR="00BA271C" w:rsidRPr="00BA271C">
        <w:rPr>
          <w:rFonts w:asciiTheme="majorHAnsi" w:hAnsiTheme="majorHAnsi"/>
          <w:sz w:val="28"/>
          <w:szCs w:val="28"/>
        </w:rPr>
        <w:t>900,000/=</w:t>
      </w:r>
      <w:r w:rsidR="00BA271C" w:rsidRPr="00F12878">
        <w:rPr>
          <w:rFonts w:asciiTheme="majorHAnsi" w:hAnsiTheme="majorHAnsi"/>
          <w:sz w:val="28"/>
          <w:szCs w:val="28"/>
        </w:rPr>
        <w:t xml:space="preserve"> was removed from the Plaintiff’s account in Bank of Baroda by the Defendant</w:t>
      </w:r>
      <w:r w:rsidR="00BA271C">
        <w:rPr>
          <w:rFonts w:asciiTheme="majorHAnsi" w:hAnsiTheme="majorHAnsi"/>
          <w:sz w:val="28"/>
          <w:szCs w:val="28"/>
        </w:rPr>
        <w:t xml:space="preserve"> in pursuit of the tax which was said to have been assessed as against the Plaintiff. This evidence is not controverted and is believable as it is corroborated </w:t>
      </w:r>
      <w:r w:rsidR="00C23B88">
        <w:rPr>
          <w:rFonts w:asciiTheme="majorHAnsi" w:hAnsiTheme="majorHAnsi"/>
          <w:sz w:val="28"/>
          <w:szCs w:val="28"/>
        </w:rPr>
        <w:t xml:space="preserve">further </w:t>
      </w:r>
      <w:r w:rsidR="00BA271C">
        <w:rPr>
          <w:rFonts w:asciiTheme="majorHAnsi" w:hAnsiTheme="majorHAnsi"/>
          <w:sz w:val="28"/>
          <w:szCs w:val="28"/>
        </w:rPr>
        <w:t xml:space="preserve">by documentary evidence before this Honourable Court to that effect. </w:t>
      </w:r>
      <w:r w:rsidRPr="0004777E">
        <w:rPr>
          <w:rFonts w:asciiTheme="majorHAnsi" w:hAnsiTheme="majorHAnsi"/>
          <w:sz w:val="28"/>
          <w:szCs w:val="28"/>
        </w:rPr>
        <w:t xml:space="preserve"> I </w:t>
      </w:r>
      <w:r w:rsidR="00BA271C">
        <w:rPr>
          <w:rFonts w:asciiTheme="majorHAnsi" w:hAnsiTheme="majorHAnsi"/>
          <w:sz w:val="28"/>
          <w:szCs w:val="28"/>
        </w:rPr>
        <w:t xml:space="preserve">therefore proceed to </w:t>
      </w:r>
      <w:r>
        <w:rPr>
          <w:rFonts w:asciiTheme="majorHAnsi" w:hAnsiTheme="majorHAnsi"/>
          <w:sz w:val="28"/>
          <w:szCs w:val="28"/>
        </w:rPr>
        <w:t xml:space="preserve">find that </w:t>
      </w:r>
      <w:r w:rsidR="00BA271C">
        <w:rPr>
          <w:rFonts w:asciiTheme="majorHAnsi" w:hAnsiTheme="majorHAnsi"/>
          <w:sz w:val="28"/>
          <w:szCs w:val="28"/>
        </w:rPr>
        <w:t>indeed the</w:t>
      </w:r>
      <w:r>
        <w:rPr>
          <w:rFonts w:asciiTheme="majorHAnsi" w:hAnsiTheme="majorHAnsi"/>
          <w:sz w:val="28"/>
          <w:szCs w:val="28"/>
        </w:rPr>
        <w:t xml:space="preserve"> </w:t>
      </w:r>
      <w:r w:rsidR="00BA271C">
        <w:rPr>
          <w:rFonts w:asciiTheme="majorHAnsi" w:hAnsiTheme="majorHAnsi"/>
          <w:sz w:val="28"/>
          <w:szCs w:val="28"/>
        </w:rPr>
        <w:t>Defendant</w:t>
      </w:r>
      <w:r>
        <w:rPr>
          <w:rFonts w:asciiTheme="majorHAnsi" w:hAnsiTheme="majorHAnsi"/>
          <w:sz w:val="28"/>
          <w:szCs w:val="28"/>
        </w:rPr>
        <w:t xml:space="preserve"> by virtue of issuing an agency notice collect</w:t>
      </w:r>
      <w:r w:rsidR="00BA271C">
        <w:rPr>
          <w:rFonts w:asciiTheme="majorHAnsi" w:hAnsiTheme="majorHAnsi"/>
          <w:sz w:val="28"/>
          <w:szCs w:val="28"/>
        </w:rPr>
        <w:t>ed</w:t>
      </w:r>
      <w:r>
        <w:rPr>
          <w:rFonts w:asciiTheme="majorHAnsi" w:hAnsiTheme="majorHAnsi"/>
          <w:sz w:val="28"/>
          <w:szCs w:val="28"/>
        </w:rPr>
        <w:t xml:space="preserve"> monies belonging to the Plaintiff as </w:t>
      </w:r>
      <w:r w:rsidR="00B4196E">
        <w:rPr>
          <w:rFonts w:asciiTheme="majorHAnsi" w:hAnsiTheme="majorHAnsi"/>
          <w:sz w:val="28"/>
          <w:szCs w:val="28"/>
        </w:rPr>
        <w:t xml:space="preserve">the </w:t>
      </w:r>
      <w:r w:rsidR="00BA271C">
        <w:rPr>
          <w:rFonts w:asciiTheme="majorHAnsi" w:hAnsiTheme="majorHAnsi"/>
          <w:sz w:val="28"/>
          <w:szCs w:val="28"/>
        </w:rPr>
        <w:t>but</w:t>
      </w:r>
      <w:r>
        <w:rPr>
          <w:rFonts w:asciiTheme="majorHAnsi" w:hAnsiTheme="majorHAnsi"/>
          <w:sz w:val="28"/>
          <w:szCs w:val="28"/>
        </w:rPr>
        <w:t xml:space="preserve"> </w:t>
      </w:r>
      <w:r w:rsidR="00BA271C">
        <w:rPr>
          <w:rFonts w:asciiTheme="majorHAnsi" w:hAnsiTheme="majorHAnsi"/>
          <w:sz w:val="28"/>
          <w:szCs w:val="28"/>
        </w:rPr>
        <w:lastRenderedPageBreak/>
        <w:t xml:space="preserve">since there </w:t>
      </w:r>
      <w:r>
        <w:rPr>
          <w:rFonts w:asciiTheme="majorHAnsi" w:hAnsiTheme="majorHAnsi"/>
          <w:sz w:val="28"/>
          <w:szCs w:val="28"/>
        </w:rPr>
        <w:t xml:space="preserve">was a dispute, </w:t>
      </w:r>
      <w:r w:rsidR="00BA271C">
        <w:rPr>
          <w:rFonts w:asciiTheme="majorHAnsi" w:hAnsiTheme="majorHAnsi"/>
          <w:sz w:val="28"/>
          <w:szCs w:val="28"/>
        </w:rPr>
        <w:t xml:space="preserve">the money could not at that stage be said to be due and hence belonging to the Defendant and it </w:t>
      </w:r>
      <w:r w:rsidR="00B4196E">
        <w:rPr>
          <w:rFonts w:asciiTheme="majorHAnsi" w:hAnsiTheme="majorHAnsi"/>
          <w:sz w:val="28"/>
          <w:szCs w:val="28"/>
        </w:rPr>
        <w:t xml:space="preserve">ought to </w:t>
      </w:r>
      <w:r w:rsidR="00BA271C">
        <w:rPr>
          <w:rFonts w:asciiTheme="majorHAnsi" w:hAnsiTheme="majorHAnsi"/>
          <w:sz w:val="28"/>
          <w:szCs w:val="28"/>
        </w:rPr>
        <w:t xml:space="preserve">be </w:t>
      </w:r>
      <w:r w:rsidR="00B4196E">
        <w:rPr>
          <w:rFonts w:asciiTheme="majorHAnsi" w:hAnsiTheme="majorHAnsi"/>
          <w:sz w:val="28"/>
          <w:szCs w:val="28"/>
        </w:rPr>
        <w:t>refund</w:t>
      </w:r>
      <w:r w:rsidR="00BA271C">
        <w:rPr>
          <w:rFonts w:asciiTheme="majorHAnsi" w:hAnsiTheme="majorHAnsi"/>
          <w:sz w:val="28"/>
          <w:szCs w:val="28"/>
        </w:rPr>
        <w:t>ed</w:t>
      </w:r>
      <w:r w:rsidR="00B4196E">
        <w:rPr>
          <w:rFonts w:asciiTheme="majorHAnsi" w:hAnsiTheme="majorHAnsi"/>
          <w:sz w:val="28"/>
          <w:szCs w:val="28"/>
        </w:rPr>
        <w:t xml:space="preserve"> </w:t>
      </w:r>
      <w:r w:rsidR="00BA271C">
        <w:rPr>
          <w:rFonts w:asciiTheme="majorHAnsi" w:hAnsiTheme="majorHAnsi"/>
          <w:sz w:val="28"/>
          <w:szCs w:val="28"/>
        </w:rPr>
        <w:t xml:space="preserve">it until such a time when there is a clear decision in that regards. </w:t>
      </w:r>
      <w:r w:rsidR="00B4196E">
        <w:rPr>
          <w:rFonts w:asciiTheme="majorHAnsi" w:hAnsiTheme="majorHAnsi"/>
          <w:sz w:val="28"/>
          <w:szCs w:val="28"/>
        </w:rPr>
        <w:t xml:space="preserve"> </w:t>
      </w:r>
      <w:r w:rsidR="00BA271C">
        <w:rPr>
          <w:rFonts w:asciiTheme="majorHAnsi" w:hAnsiTheme="majorHAnsi"/>
          <w:sz w:val="28"/>
          <w:szCs w:val="28"/>
        </w:rPr>
        <w:t>I would order for the money to be refunded by the Defendant accordingly.</w:t>
      </w:r>
    </w:p>
    <w:p w:rsidR="00EF7080" w:rsidRPr="00F12878" w:rsidRDefault="00BA271C" w:rsidP="008D5E03">
      <w:pPr>
        <w:spacing w:line="480" w:lineRule="auto"/>
        <w:jc w:val="both"/>
        <w:rPr>
          <w:rFonts w:asciiTheme="majorHAnsi" w:hAnsiTheme="majorHAnsi"/>
          <w:sz w:val="28"/>
          <w:szCs w:val="28"/>
        </w:rPr>
      </w:pPr>
      <w:r>
        <w:rPr>
          <w:rFonts w:asciiTheme="majorHAnsi" w:hAnsiTheme="majorHAnsi"/>
          <w:sz w:val="28"/>
          <w:szCs w:val="28"/>
        </w:rPr>
        <w:t>I note that he Plaintiff prayed for g</w:t>
      </w:r>
      <w:r w:rsidR="00B4196E">
        <w:rPr>
          <w:rFonts w:asciiTheme="majorHAnsi" w:hAnsiTheme="majorHAnsi"/>
          <w:sz w:val="28"/>
          <w:szCs w:val="28"/>
        </w:rPr>
        <w:t xml:space="preserve">eneral damages </w:t>
      </w:r>
      <w:r>
        <w:rPr>
          <w:rFonts w:asciiTheme="majorHAnsi" w:hAnsiTheme="majorHAnsi"/>
          <w:sz w:val="28"/>
          <w:szCs w:val="28"/>
        </w:rPr>
        <w:t xml:space="preserve">as against the defendant in this matter. It should be recalled that general damages are normally awarded by </w:t>
      </w:r>
      <w:r w:rsidR="00B4196E">
        <w:rPr>
          <w:rFonts w:asciiTheme="majorHAnsi" w:hAnsiTheme="majorHAnsi"/>
          <w:sz w:val="28"/>
          <w:szCs w:val="28"/>
        </w:rPr>
        <w:t>court</w:t>
      </w:r>
      <w:r>
        <w:rPr>
          <w:rFonts w:asciiTheme="majorHAnsi" w:hAnsiTheme="majorHAnsi"/>
          <w:sz w:val="28"/>
          <w:szCs w:val="28"/>
        </w:rPr>
        <w:t>s</w:t>
      </w:r>
      <w:r w:rsidR="00B4196E">
        <w:rPr>
          <w:rFonts w:asciiTheme="majorHAnsi" w:hAnsiTheme="majorHAnsi"/>
          <w:sz w:val="28"/>
          <w:szCs w:val="28"/>
        </w:rPr>
        <w:t xml:space="preserve"> </w:t>
      </w:r>
      <w:r>
        <w:rPr>
          <w:rFonts w:asciiTheme="majorHAnsi" w:hAnsiTheme="majorHAnsi"/>
          <w:sz w:val="28"/>
          <w:szCs w:val="28"/>
        </w:rPr>
        <w:t>upon an</w:t>
      </w:r>
      <w:r w:rsidR="00B4196E">
        <w:rPr>
          <w:rFonts w:asciiTheme="majorHAnsi" w:hAnsiTheme="majorHAnsi"/>
          <w:sz w:val="28"/>
          <w:szCs w:val="28"/>
        </w:rPr>
        <w:t xml:space="preserve"> irrational act </w:t>
      </w:r>
      <w:r>
        <w:rPr>
          <w:rFonts w:asciiTheme="majorHAnsi" w:hAnsiTheme="majorHAnsi"/>
          <w:sz w:val="28"/>
          <w:szCs w:val="28"/>
        </w:rPr>
        <w:t>o</w:t>
      </w:r>
      <w:r w:rsidR="00B4196E">
        <w:rPr>
          <w:rFonts w:asciiTheme="majorHAnsi" w:hAnsiTheme="majorHAnsi"/>
          <w:sz w:val="28"/>
          <w:szCs w:val="28"/>
        </w:rPr>
        <w:t xml:space="preserve">f </w:t>
      </w:r>
      <w:r>
        <w:rPr>
          <w:rFonts w:asciiTheme="majorHAnsi" w:hAnsiTheme="majorHAnsi"/>
          <w:sz w:val="28"/>
          <w:szCs w:val="28"/>
        </w:rPr>
        <w:t xml:space="preserve">one party as against </w:t>
      </w:r>
      <w:r w:rsidR="00B4196E">
        <w:rPr>
          <w:rFonts w:asciiTheme="majorHAnsi" w:hAnsiTheme="majorHAnsi"/>
          <w:sz w:val="28"/>
          <w:szCs w:val="28"/>
        </w:rPr>
        <w:t xml:space="preserve">another which </w:t>
      </w:r>
      <w:r w:rsidR="005A1FF5">
        <w:rPr>
          <w:rFonts w:asciiTheme="majorHAnsi" w:hAnsiTheme="majorHAnsi"/>
          <w:sz w:val="28"/>
          <w:szCs w:val="28"/>
        </w:rPr>
        <w:t>act</w:t>
      </w:r>
      <w:r w:rsidR="00B4196E">
        <w:rPr>
          <w:rFonts w:asciiTheme="majorHAnsi" w:hAnsiTheme="majorHAnsi"/>
          <w:sz w:val="28"/>
          <w:szCs w:val="28"/>
        </w:rPr>
        <w:t xml:space="preserve"> </w:t>
      </w:r>
      <w:r w:rsidR="005A1FF5">
        <w:rPr>
          <w:rFonts w:asciiTheme="majorHAnsi" w:hAnsiTheme="majorHAnsi"/>
          <w:sz w:val="28"/>
          <w:szCs w:val="28"/>
        </w:rPr>
        <w:t>made</w:t>
      </w:r>
      <w:r w:rsidR="00B4196E">
        <w:rPr>
          <w:rFonts w:asciiTheme="majorHAnsi" w:hAnsiTheme="majorHAnsi"/>
          <w:sz w:val="28"/>
          <w:szCs w:val="28"/>
        </w:rPr>
        <w:t xml:space="preserve"> party to suffer unnecessarily. In the instant matter</w:t>
      </w:r>
      <w:r w:rsidR="005A1FF5">
        <w:rPr>
          <w:rFonts w:asciiTheme="majorHAnsi" w:hAnsiTheme="majorHAnsi"/>
          <w:sz w:val="28"/>
          <w:szCs w:val="28"/>
        </w:rPr>
        <w:t xml:space="preserve"> and from </w:t>
      </w:r>
      <w:r w:rsidR="00B4196E">
        <w:rPr>
          <w:rFonts w:asciiTheme="majorHAnsi" w:hAnsiTheme="majorHAnsi"/>
          <w:sz w:val="28"/>
          <w:szCs w:val="28"/>
        </w:rPr>
        <w:t xml:space="preserve">the </w:t>
      </w:r>
      <w:r w:rsidR="005A1FF5">
        <w:rPr>
          <w:rFonts w:asciiTheme="majorHAnsi" w:hAnsiTheme="majorHAnsi"/>
          <w:sz w:val="28"/>
          <w:szCs w:val="28"/>
        </w:rPr>
        <w:t>uncontroverted testimony of</w:t>
      </w:r>
      <w:r w:rsidR="00EF7080" w:rsidRPr="00F12878">
        <w:rPr>
          <w:rFonts w:asciiTheme="majorHAnsi" w:hAnsiTheme="majorHAnsi"/>
          <w:sz w:val="28"/>
          <w:szCs w:val="28"/>
        </w:rPr>
        <w:t xml:space="preserve"> PW1 </w:t>
      </w:r>
      <w:r w:rsidR="005A1FF5">
        <w:rPr>
          <w:rFonts w:asciiTheme="majorHAnsi" w:hAnsiTheme="majorHAnsi"/>
          <w:sz w:val="28"/>
          <w:szCs w:val="28"/>
        </w:rPr>
        <w:t xml:space="preserve">it is clear to me that </w:t>
      </w:r>
      <w:r w:rsidR="00EF7080" w:rsidRPr="00F12878">
        <w:rPr>
          <w:rFonts w:asciiTheme="majorHAnsi" w:hAnsiTheme="majorHAnsi"/>
          <w:sz w:val="28"/>
          <w:szCs w:val="28"/>
        </w:rPr>
        <w:t xml:space="preserve">stated </w:t>
      </w:r>
      <w:r w:rsidR="00B4196E" w:rsidRPr="00B4196E">
        <w:rPr>
          <w:rFonts w:asciiTheme="majorHAnsi" w:hAnsiTheme="majorHAnsi"/>
          <w:sz w:val="28"/>
          <w:szCs w:val="28"/>
        </w:rPr>
        <w:t>t</w:t>
      </w:r>
      <w:r w:rsidR="00EF7080" w:rsidRPr="00B4196E">
        <w:rPr>
          <w:rFonts w:asciiTheme="majorHAnsi" w:hAnsiTheme="majorHAnsi"/>
          <w:sz w:val="28"/>
          <w:szCs w:val="28"/>
        </w:rPr>
        <w:t xml:space="preserve">he Defendant’s actions in issuing agency notices on the </w:t>
      </w:r>
      <w:r w:rsidR="005A1FF5" w:rsidRPr="00B4196E">
        <w:rPr>
          <w:rFonts w:asciiTheme="majorHAnsi" w:hAnsiTheme="majorHAnsi"/>
          <w:sz w:val="28"/>
          <w:szCs w:val="28"/>
        </w:rPr>
        <w:t xml:space="preserve">Plaintiff’s </w:t>
      </w:r>
      <w:r w:rsidR="00EF7080" w:rsidRPr="00B4196E">
        <w:rPr>
          <w:rFonts w:asciiTheme="majorHAnsi" w:hAnsiTheme="majorHAnsi"/>
          <w:sz w:val="28"/>
          <w:szCs w:val="28"/>
        </w:rPr>
        <w:t xml:space="preserve">accounts for tax </w:t>
      </w:r>
      <w:r w:rsidR="005A1FF5">
        <w:rPr>
          <w:rFonts w:asciiTheme="majorHAnsi" w:hAnsiTheme="majorHAnsi"/>
          <w:sz w:val="28"/>
          <w:szCs w:val="28"/>
        </w:rPr>
        <w:t xml:space="preserve">which was still in dispute </w:t>
      </w:r>
      <w:r w:rsidR="005A1FF5" w:rsidRPr="00B4196E">
        <w:rPr>
          <w:rFonts w:asciiTheme="majorHAnsi" w:hAnsiTheme="majorHAnsi"/>
          <w:sz w:val="28"/>
          <w:szCs w:val="28"/>
        </w:rPr>
        <w:t>caused</w:t>
      </w:r>
      <w:r w:rsidR="00EF7080" w:rsidRPr="00B4196E">
        <w:rPr>
          <w:rFonts w:asciiTheme="majorHAnsi" w:hAnsiTheme="majorHAnsi"/>
          <w:sz w:val="28"/>
          <w:szCs w:val="28"/>
        </w:rPr>
        <w:t xml:space="preserve"> loss of business repute to the </w:t>
      </w:r>
      <w:r w:rsidR="00B4196E" w:rsidRPr="00B4196E">
        <w:rPr>
          <w:rFonts w:asciiTheme="majorHAnsi" w:hAnsiTheme="majorHAnsi"/>
          <w:sz w:val="28"/>
          <w:szCs w:val="28"/>
        </w:rPr>
        <w:t xml:space="preserve">Plaintiff </w:t>
      </w:r>
      <w:r w:rsidR="00EF7080" w:rsidRPr="00B4196E">
        <w:rPr>
          <w:rFonts w:asciiTheme="majorHAnsi" w:hAnsiTheme="majorHAnsi"/>
          <w:sz w:val="28"/>
          <w:szCs w:val="28"/>
        </w:rPr>
        <w:t>within the banking and business community</w:t>
      </w:r>
      <w:r w:rsidR="005A1FF5">
        <w:rPr>
          <w:rFonts w:asciiTheme="majorHAnsi" w:hAnsiTheme="majorHAnsi"/>
          <w:sz w:val="28"/>
          <w:szCs w:val="28"/>
        </w:rPr>
        <w:t xml:space="preserve"> thereby putting </w:t>
      </w:r>
      <w:r w:rsidR="00EF7080" w:rsidRPr="00B4196E">
        <w:rPr>
          <w:rFonts w:asciiTheme="majorHAnsi" w:hAnsiTheme="majorHAnsi"/>
          <w:sz w:val="28"/>
          <w:szCs w:val="28"/>
        </w:rPr>
        <w:t xml:space="preserve">the </w:t>
      </w:r>
      <w:r w:rsidR="00B4196E" w:rsidRPr="00B4196E">
        <w:rPr>
          <w:rFonts w:asciiTheme="majorHAnsi" w:hAnsiTheme="majorHAnsi"/>
          <w:sz w:val="28"/>
          <w:szCs w:val="28"/>
        </w:rPr>
        <w:t xml:space="preserve">Plaintiff’s </w:t>
      </w:r>
      <w:r w:rsidR="00EF7080" w:rsidRPr="00B4196E">
        <w:rPr>
          <w:rFonts w:asciiTheme="majorHAnsi" w:hAnsiTheme="majorHAnsi"/>
          <w:sz w:val="28"/>
          <w:szCs w:val="28"/>
        </w:rPr>
        <w:t>business un</w:t>
      </w:r>
      <w:r w:rsidR="005A1FF5">
        <w:rPr>
          <w:rFonts w:asciiTheme="majorHAnsi" w:hAnsiTheme="majorHAnsi"/>
          <w:sz w:val="28"/>
          <w:szCs w:val="28"/>
        </w:rPr>
        <w:t xml:space="preserve">der a lot of stress and anxiety. The decided case of </w:t>
      </w:r>
      <w:r w:rsidR="00EF7080" w:rsidRPr="00F12878">
        <w:rPr>
          <w:rFonts w:asciiTheme="majorHAnsi" w:hAnsiTheme="majorHAnsi"/>
          <w:sz w:val="28"/>
          <w:szCs w:val="28"/>
        </w:rPr>
        <w:t xml:space="preserve"> </w:t>
      </w:r>
      <w:r w:rsidR="00EF7080" w:rsidRPr="00F12878">
        <w:rPr>
          <w:rFonts w:asciiTheme="majorHAnsi" w:hAnsiTheme="majorHAnsi"/>
          <w:b/>
          <w:sz w:val="28"/>
          <w:szCs w:val="28"/>
        </w:rPr>
        <w:t>Paramount Insurance Ltd v</w:t>
      </w:r>
      <w:r w:rsidR="00B4196E">
        <w:rPr>
          <w:rFonts w:asciiTheme="majorHAnsi" w:hAnsiTheme="majorHAnsi"/>
          <w:b/>
          <w:sz w:val="28"/>
          <w:szCs w:val="28"/>
        </w:rPr>
        <w:t xml:space="preserve">ersus </w:t>
      </w:r>
      <w:r w:rsidR="00EF7080" w:rsidRPr="00F12878">
        <w:rPr>
          <w:rFonts w:asciiTheme="majorHAnsi" w:hAnsiTheme="majorHAnsi"/>
          <w:b/>
          <w:sz w:val="28"/>
          <w:szCs w:val="28"/>
        </w:rPr>
        <w:t xml:space="preserve"> Commissioner General Uganda Revenue Authority HCT-00-CC-CS-264 OF 2010, </w:t>
      </w:r>
      <w:r w:rsidR="00EF7080" w:rsidRPr="00F12878">
        <w:rPr>
          <w:rFonts w:asciiTheme="majorHAnsi" w:hAnsiTheme="majorHAnsi"/>
          <w:sz w:val="28"/>
          <w:szCs w:val="28"/>
        </w:rPr>
        <w:t>the High Court awarded general damages against the Defendant for unreasonably issuing and maintaining agency notices on the Plaintiff’s account for over two years and six months in a manner that disorganized his business</w:t>
      </w:r>
      <w:r w:rsidR="005A1FF5">
        <w:rPr>
          <w:rFonts w:asciiTheme="majorHAnsi" w:hAnsiTheme="majorHAnsi"/>
          <w:sz w:val="28"/>
          <w:szCs w:val="28"/>
        </w:rPr>
        <w:t xml:space="preserve"> is of relevance here as the </w:t>
      </w:r>
      <w:r w:rsidR="00EF7080" w:rsidRPr="00F12878">
        <w:rPr>
          <w:rFonts w:asciiTheme="majorHAnsi" w:hAnsiTheme="majorHAnsi"/>
          <w:sz w:val="28"/>
          <w:szCs w:val="28"/>
        </w:rPr>
        <w:t xml:space="preserve">Defendant </w:t>
      </w:r>
      <w:r w:rsidR="005A1FF5">
        <w:rPr>
          <w:rFonts w:asciiTheme="majorHAnsi" w:hAnsiTheme="majorHAnsi"/>
          <w:sz w:val="28"/>
          <w:szCs w:val="28"/>
        </w:rPr>
        <w:t xml:space="preserve">did </w:t>
      </w:r>
      <w:r w:rsidR="005A1FF5">
        <w:rPr>
          <w:rFonts w:asciiTheme="majorHAnsi" w:hAnsiTheme="majorHAnsi"/>
          <w:sz w:val="28"/>
          <w:szCs w:val="28"/>
        </w:rPr>
        <w:lastRenderedPageBreak/>
        <w:t xml:space="preserve">and </w:t>
      </w:r>
      <w:r w:rsidR="00EF7080" w:rsidRPr="00F12878">
        <w:rPr>
          <w:rFonts w:asciiTheme="majorHAnsi" w:hAnsiTheme="majorHAnsi"/>
          <w:sz w:val="28"/>
          <w:szCs w:val="28"/>
        </w:rPr>
        <w:t xml:space="preserve">has </w:t>
      </w:r>
      <w:r w:rsidR="005A1FF5">
        <w:rPr>
          <w:rFonts w:asciiTheme="majorHAnsi" w:hAnsiTheme="majorHAnsi"/>
          <w:sz w:val="28"/>
          <w:szCs w:val="28"/>
        </w:rPr>
        <w:t>continued to unreasonably maintain</w:t>
      </w:r>
      <w:r w:rsidR="00EF7080" w:rsidRPr="00F12878">
        <w:rPr>
          <w:rFonts w:asciiTheme="majorHAnsi" w:hAnsiTheme="majorHAnsi"/>
          <w:sz w:val="28"/>
          <w:szCs w:val="28"/>
        </w:rPr>
        <w:t xml:space="preserve"> agency notices on the </w:t>
      </w:r>
      <w:r w:rsidR="00B4196E" w:rsidRPr="00F12878">
        <w:rPr>
          <w:rFonts w:asciiTheme="majorHAnsi" w:hAnsiTheme="majorHAnsi"/>
          <w:sz w:val="28"/>
          <w:szCs w:val="28"/>
        </w:rPr>
        <w:t xml:space="preserve">Plaintiff’s </w:t>
      </w:r>
      <w:r w:rsidR="00EF7080" w:rsidRPr="00F12878">
        <w:rPr>
          <w:rFonts w:asciiTheme="majorHAnsi" w:hAnsiTheme="majorHAnsi"/>
          <w:sz w:val="28"/>
          <w:szCs w:val="28"/>
        </w:rPr>
        <w:t xml:space="preserve">account for </w:t>
      </w:r>
      <w:r w:rsidR="005A1FF5">
        <w:rPr>
          <w:rFonts w:asciiTheme="majorHAnsi" w:hAnsiTheme="majorHAnsi"/>
          <w:sz w:val="28"/>
          <w:szCs w:val="28"/>
        </w:rPr>
        <w:t xml:space="preserve">now </w:t>
      </w:r>
      <w:r w:rsidR="00EF7080" w:rsidRPr="00F12878">
        <w:rPr>
          <w:rFonts w:asciiTheme="majorHAnsi" w:hAnsiTheme="majorHAnsi"/>
          <w:sz w:val="28"/>
          <w:szCs w:val="28"/>
        </w:rPr>
        <w:t xml:space="preserve">a period of over </w:t>
      </w:r>
      <w:r w:rsidR="005A1FF5">
        <w:rPr>
          <w:rFonts w:asciiTheme="majorHAnsi" w:hAnsiTheme="majorHAnsi"/>
          <w:sz w:val="28"/>
          <w:szCs w:val="28"/>
        </w:rPr>
        <w:t>two</w:t>
      </w:r>
      <w:r w:rsidR="00EF7080" w:rsidRPr="00F12878">
        <w:rPr>
          <w:rFonts w:asciiTheme="majorHAnsi" w:hAnsiTheme="majorHAnsi"/>
          <w:sz w:val="28"/>
          <w:szCs w:val="28"/>
        </w:rPr>
        <w:t xml:space="preserve"> year</w:t>
      </w:r>
      <w:r w:rsidR="005A1FF5">
        <w:rPr>
          <w:rFonts w:asciiTheme="majorHAnsi" w:hAnsiTheme="majorHAnsi"/>
          <w:sz w:val="28"/>
          <w:szCs w:val="28"/>
        </w:rPr>
        <w:t>s</w:t>
      </w:r>
      <w:r w:rsidR="00EF7080" w:rsidRPr="00F12878">
        <w:rPr>
          <w:rFonts w:asciiTheme="majorHAnsi" w:hAnsiTheme="majorHAnsi"/>
          <w:sz w:val="28"/>
          <w:szCs w:val="28"/>
        </w:rPr>
        <w:t xml:space="preserve"> </w:t>
      </w:r>
      <w:r w:rsidR="005A1FF5">
        <w:rPr>
          <w:rFonts w:asciiTheme="majorHAnsi" w:hAnsiTheme="majorHAnsi"/>
          <w:sz w:val="28"/>
          <w:szCs w:val="28"/>
        </w:rPr>
        <w:t xml:space="preserve">which action </w:t>
      </w:r>
      <w:r w:rsidR="00EF7080" w:rsidRPr="00F12878">
        <w:rPr>
          <w:rFonts w:asciiTheme="majorHAnsi" w:hAnsiTheme="majorHAnsi"/>
          <w:sz w:val="28"/>
          <w:szCs w:val="28"/>
        </w:rPr>
        <w:t xml:space="preserve"> </w:t>
      </w:r>
      <w:r w:rsidR="005A1FF5">
        <w:rPr>
          <w:rFonts w:asciiTheme="majorHAnsi" w:hAnsiTheme="majorHAnsi"/>
          <w:sz w:val="28"/>
          <w:szCs w:val="28"/>
        </w:rPr>
        <w:t xml:space="preserve">is </w:t>
      </w:r>
      <w:r w:rsidR="00932D68" w:rsidRPr="00F12878">
        <w:rPr>
          <w:rFonts w:asciiTheme="majorHAnsi" w:hAnsiTheme="majorHAnsi"/>
          <w:sz w:val="28"/>
          <w:szCs w:val="28"/>
        </w:rPr>
        <w:t>damaging</w:t>
      </w:r>
      <w:r w:rsidR="00EF7080" w:rsidRPr="00F12878">
        <w:rPr>
          <w:rFonts w:asciiTheme="majorHAnsi" w:hAnsiTheme="majorHAnsi"/>
          <w:sz w:val="28"/>
          <w:szCs w:val="28"/>
        </w:rPr>
        <w:t xml:space="preserve"> </w:t>
      </w:r>
      <w:r w:rsidR="00B4196E">
        <w:rPr>
          <w:rFonts w:asciiTheme="majorHAnsi" w:hAnsiTheme="majorHAnsi"/>
          <w:sz w:val="28"/>
          <w:szCs w:val="28"/>
        </w:rPr>
        <w:t xml:space="preserve">not only </w:t>
      </w:r>
      <w:r w:rsidR="005A1FF5">
        <w:rPr>
          <w:rFonts w:asciiTheme="majorHAnsi" w:hAnsiTheme="majorHAnsi"/>
          <w:sz w:val="28"/>
          <w:szCs w:val="28"/>
        </w:rPr>
        <w:t>to the</w:t>
      </w:r>
      <w:r w:rsidR="00EF7080" w:rsidRPr="00F12878">
        <w:rPr>
          <w:rFonts w:asciiTheme="majorHAnsi" w:hAnsiTheme="majorHAnsi"/>
          <w:sz w:val="28"/>
          <w:szCs w:val="28"/>
        </w:rPr>
        <w:t xml:space="preserve"> business repute</w:t>
      </w:r>
      <w:r w:rsidR="00B4196E">
        <w:rPr>
          <w:rFonts w:asciiTheme="majorHAnsi" w:hAnsiTheme="majorHAnsi"/>
          <w:sz w:val="28"/>
          <w:szCs w:val="28"/>
        </w:rPr>
        <w:t xml:space="preserve"> </w:t>
      </w:r>
      <w:r w:rsidR="005A1FF5">
        <w:rPr>
          <w:rFonts w:asciiTheme="majorHAnsi" w:hAnsiTheme="majorHAnsi"/>
          <w:sz w:val="28"/>
          <w:szCs w:val="28"/>
        </w:rPr>
        <w:t xml:space="preserve">of the Plaintiff </w:t>
      </w:r>
      <w:r w:rsidR="00B4196E">
        <w:rPr>
          <w:rFonts w:asciiTheme="majorHAnsi" w:hAnsiTheme="majorHAnsi"/>
          <w:sz w:val="28"/>
          <w:szCs w:val="28"/>
        </w:rPr>
        <w:t xml:space="preserve">but </w:t>
      </w:r>
      <w:r w:rsidR="005A1FF5">
        <w:rPr>
          <w:rFonts w:asciiTheme="majorHAnsi" w:hAnsiTheme="majorHAnsi"/>
          <w:sz w:val="28"/>
          <w:szCs w:val="28"/>
        </w:rPr>
        <w:t xml:space="preserve">to its credibility before its bankers. </w:t>
      </w:r>
      <w:r w:rsidR="00B4196E">
        <w:rPr>
          <w:rFonts w:asciiTheme="majorHAnsi" w:hAnsiTheme="majorHAnsi"/>
          <w:sz w:val="28"/>
          <w:szCs w:val="28"/>
        </w:rPr>
        <w:t>I would</w:t>
      </w:r>
      <w:r w:rsidR="00EF7080" w:rsidRPr="00F12878">
        <w:rPr>
          <w:rFonts w:asciiTheme="majorHAnsi" w:hAnsiTheme="majorHAnsi"/>
          <w:sz w:val="28"/>
          <w:szCs w:val="28"/>
        </w:rPr>
        <w:t xml:space="preserve"> </w:t>
      </w:r>
      <w:r w:rsidR="00B4196E">
        <w:rPr>
          <w:rFonts w:asciiTheme="majorHAnsi" w:hAnsiTheme="majorHAnsi"/>
          <w:sz w:val="28"/>
          <w:szCs w:val="28"/>
        </w:rPr>
        <w:t xml:space="preserve">therefore apply the rationale in the decision in </w:t>
      </w:r>
      <w:r w:rsidR="00B4196E" w:rsidRPr="005A1FF5">
        <w:rPr>
          <w:rFonts w:asciiTheme="majorHAnsi" w:hAnsiTheme="majorHAnsi"/>
          <w:b/>
          <w:sz w:val="28"/>
          <w:szCs w:val="28"/>
        </w:rPr>
        <w:t>Paramount Insurance</w:t>
      </w:r>
      <w:r w:rsidR="00B4196E">
        <w:rPr>
          <w:rFonts w:asciiTheme="majorHAnsi" w:hAnsiTheme="majorHAnsi"/>
          <w:sz w:val="28"/>
          <w:szCs w:val="28"/>
        </w:rPr>
        <w:t xml:space="preserve"> </w:t>
      </w:r>
      <w:r w:rsidR="005A1FF5">
        <w:rPr>
          <w:rFonts w:asciiTheme="majorHAnsi" w:hAnsiTheme="majorHAnsi"/>
          <w:sz w:val="28"/>
          <w:szCs w:val="28"/>
        </w:rPr>
        <w:t>(</w:t>
      </w:r>
      <w:r w:rsidR="00B4196E">
        <w:rPr>
          <w:rFonts w:asciiTheme="majorHAnsi" w:hAnsiTheme="majorHAnsi"/>
          <w:sz w:val="28"/>
          <w:szCs w:val="28"/>
        </w:rPr>
        <w:t>above</w:t>
      </w:r>
      <w:r w:rsidR="005A1FF5">
        <w:rPr>
          <w:rFonts w:asciiTheme="majorHAnsi" w:hAnsiTheme="majorHAnsi"/>
          <w:sz w:val="28"/>
          <w:szCs w:val="28"/>
        </w:rPr>
        <w:t>)</w:t>
      </w:r>
      <w:r w:rsidR="00B4196E">
        <w:rPr>
          <w:rFonts w:asciiTheme="majorHAnsi" w:hAnsiTheme="majorHAnsi"/>
          <w:sz w:val="28"/>
          <w:szCs w:val="28"/>
        </w:rPr>
        <w:t xml:space="preserve"> and </w:t>
      </w:r>
      <w:r w:rsidR="00EF7080" w:rsidRPr="00F12878">
        <w:rPr>
          <w:rFonts w:asciiTheme="majorHAnsi" w:hAnsiTheme="majorHAnsi"/>
          <w:sz w:val="28"/>
          <w:szCs w:val="28"/>
        </w:rPr>
        <w:t xml:space="preserve">award the Plaintiff a sum of </w:t>
      </w:r>
      <w:r w:rsidR="00161BDF">
        <w:rPr>
          <w:rFonts w:asciiTheme="majorHAnsi" w:hAnsiTheme="majorHAnsi"/>
          <w:b/>
          <w:sz w:val="28"/>
          <w:szCs w:val="28"/>
        </w:rPr>
        <w:t>3</w:t>
      </w:r>
      <w:r w:rsidR="00EF7080" w:rsidRPr="00F12878">
        <w:rPr>
          <w:rFonts w:asciiTheme="majorHAnsi" w:hAnsiTheme="majorHAnsi"/>
          <w:b/>
          <w:sz w:val="28"/>
          <w:szCs w:val="28"/>
        </w:rPr>
        <w:t xml:space="preserve">0,000,000/= </w:t>
      </w:r>
      <w:r w:rsidR="00EF7080" w:rsidRPr="00F12878">
        <w:rPr>
          <w:rFonts w:asciiTheme="majorHAnsi" w:hAnsiTheme="majorHAnsi"/>
          <w:sz w:val="28"/>
          <w:szCs w:val="28"/>
        </w:rPr>
        <w:t>as general damages.</w:t>
      </w:r>
    </w:p>
    <w:p w:rsidR="00161BDF" w:rsidRDefault="005A1FF5" w:rsidP="008D5E03">
      <w:pPr>
        <w:spacing w:line="480" w:lineRule="auto"/>
        <w:jc w:val="both"/>
        <w:rPr>
          <w:rFonts w:asciiTheme="majorHAnsi" w:hAnsiTheme="majorHAnsi"/>
          <w:sz w:val="28"/>
          <w:szCs w:val="28"/>
        </w:rPr>
      </w:pPr>
      <w:r>
        <w:rPr>
          <w:rFonts w:asciiTheme="majorHAnsi" w:hAnsiTheme="majorHAnsi"/>
          <w:sz w:val="28"/>
          <w:szCs w:val="28"/>
        </w:rPr>
        <w:t xml:space="preserve">The Plaintiff also prayed for the costs of this suit. </w:t>
      </w:r>
      <w:r w:rsidR="00EF7080" w:rsidRPr="00F12878">
        <w:rPr>
          <w:rFonts w:asciiTheme="majorHAnsi" w:hAnsiTheme="majorHAnsi"/>
          <w:sz w:val="28"/>
          <w:szCs w:val="28"/>
        </w:rPr>
        <w:t xml:space="preserve">Under Section 27 (2) of the Civil Procedure Act, costs </w:t>
      </w:r>
      <w:r>
        <w:rPr>
          <w:rFonts w:asciiTheme="majorHAnsi" w:hAnsiTheme="majorHAnsi"/>
          <w:sz w:val="28"/>
          <w:szCs w:val="28"/>
        </w:rPr>
        <w:t xml:space="preserve">usually follow the event. In the instant matter, all pointers are to the effect that the actions of the defendant caused the Plaintiff to seek legal redress before this Honourable Court for the period in question and since it is the act of the defendant which caused all these , I </w:t>
      </w:r>
      <w:r w:rsidR="00EF7080" w:rsidRPr="00F12878">
        <w:rPr>
          <w:rFonts w:asciiTheme="majorHAnsi" w:hAnsiTheme="majorHAnsi"/>
          <w:sz w:val="28"/>
          <w:szCs w:val="28"/>
        </w:rPr>
        <w:t xml:space="preserve"> </w:t>
      </w:r>
      <w:r w:rsidR="00161BDF">
        <w:rPr>
          <w:rFonts w:asciiTheme="majorHAnsi" w:hAnsiTheme="majorHAnsi"/>
          <w:sz w:val="28"/>
          <w:szCs w:val="28"/>
        </w:rPr>
        <w:t xml:space="preserve">would </w:t>
      </w:r>
      <w:r>
        <w:rPr>
          <w:rFonts w:asciiTheme="majorHAnsi" w:hAnsiTheme="majorHAnsi"/>
          <w:sz w:val="28"/>
          <w:szCs w:val="28"/>
        </w:rPr>
        <w:t xml:space="preserve">find that the Defendant is culpable for the costs incurred and hence I would be constrained to </w:t>
      </w:r>
      <w:r w:rsidR="00161BDF">
        <w:rPr>
          <w:rFonts w:asciiTheme="majorHAnsi" w:hAnsiTheme="majorHAnsi"/>
          <w:sz w:val="28"/>
          <w:szCs w:val="28"/>
        </w:rPr>
        <w:t>award t</w:t>
      </w:r>
      <w:r>
        <w:rPr>
          <w:rFonts w:asciiTheme="majorHAnsi" w:hAnsiTheme="majorHAnsi"/>
          <w:sz w:val="28"/>
          <w:szCs w:val="28"/>
        </w:rPr>
        <w:t>o t</w:t>
      </w:r>
      <w:r w:rsidR="00161BDF">
        <w:rPr>
          <w:rFonts w:asciiTheme="majorHAnsi" w:hAnsiTheme="majorHAnsi"/>
          <w:sz w:val="28"/>
          <w:szCs w:val="28"/>
        </w:rPr>
        <w:t>he Plaintiff costs of this suit as it is clear</w:t>
      </w:r>
      <w:r>
        <w:rPr>
          <w:rFonts w:asciiTheme="majorHAnsi" w:hAnsiTheme="majorHAnsi"/>
          <w:sz w:val="28"/>
          <w:szCs w:val="28"/>
        </w:rPr>
        <w:t xml:space="preserve"> to me that the Plaintiff did incur costs </w:t>
      </w:r>
      <w:r w:rsidR="00161BDF">
        <w:rPr>
          <w:rFonts w:asciiTheme="majorHAnsi" w:hAnsiTheme="majorHAnsi"/>
          <w:sz w:val="28"/>
          <w:szCs w:val="28"/>
        </w:rPr>
        <w:t xml:space="preserve">while prosecuting this matter which should have been resolved </w:t>
      </w:r>
      <w:r>
        <w:rPr>
          <w:rFonts w:asciiTheme="majorHAnsi" w:hAnsiTheme="majorHAnsi"/>
          <w:sz w:val="28"/>
          <w:szCs w:val="28"/>
        </w:rPr>
        <w:t xml:space="preserve">more </w:t>
      </w:r>
      <w:r w:rsidR="00161BDF">
        <w:rPr>
          <w:rFonts w:asciiTheme="majorHAnsi" w:hAnsiTheme="majorHAnsi"/>
          <w:sz w:val="28"/>
          <w:szCs w:val="28"/>
        </w:rPr>
        <w:t xml:space="preserve">amicably </w:t>
      </w:r>
      <w:r>
        <w:rPr>
          <w:rFonts w:asciiTheme="majorHAnsi" w:hAnsiTheme="majorHAnsi"/>
          <w:sz w:val="28"/>
          <w:szCs w:val="28"/>
        </w:rPr>
        <w:t>and by other methods by</w:t>
      </w:r>
      <w:r w:rsidR="00161BDF">
        <w:rPr>
          <w:rFonts w:asciiTheme="majorHAnsi" w:hAnsiTheme="majorHAnsi"/>
          <w:sz w:val="28"/>
          <w:szCs w:val="28"/>
        </w:rPr>
        <w:t xml:space="preserve"> the parties.</w:t>
      </w:r>
    </w:p>
    <w:p w:rsidR="008D5E03" w:rsidRDefault="008D5E03" w:rsidP="008D5E03">
      <w:pPr>
        <w:spacing w:line="480" w:lineRule="auto"/>
        <w:jc w:val="both"/>
        <w:rPr>
          <w:rFonts w:asciiTheme="majorHAnsi" w:hAnsiTheme="majorHAnsi"/>
          <w:sz w:val="28"/>
          <w:szCs w:val="28"/>
        </w:rPr>
      </w:pPr>
    </w:p>
    <w:p w:rsidR="00161BDF" w:rsidRPr="008D5E03" w:rsidRDefault="00932D68" w:rsidP="008D5E03">
      <w:pPr>
        <w:pStyle w:val="ListParagraph"/>
        <w:numPr>
          <w:ilvl w:val="0"/>
          <w:numId w:val="9"/>
        </w:numPr>
        <w:spacing w:line="480" w:lineRule="auto"/>
        <w:jc w:val="both"/>
        <w:rPr>
          <w:rFonts w:asciiTheme="majorHAnsi" w:hAnsiTheme="majorHAnsi"/>
          <w:b/>
          <w:sz w:val="28"/>
          <w:szCs w:val="28"/>
          <w:u w:val="single"/>
        </w:rPr>
      </w:pPr>
      <w:r w:rsidRPr="008D5E03">
        <w:rPr>
          <w:rFonts w:asciiTheme="majorHAnsi" w:hAnsiTheme="majorHAnsi"/>
          <w:b/>
          <w:sz w:val="28"/>
          <w:szCs w:val="28"/>
          <w:u w:val="single"/>
        </w:rPr>
        <w:t>Orders</w:t>
      </w:r>
      <w:r w:rsidR="008D5E03">
        <w:rPr>
          <w:rFonts w:asciiTheme="majorHAnsi" w:hAnsiTheme="majorHAnsi"/>
          <w:b/>
          <w:sz w:val="28"/>
          <w:szCs w:val="28"/>
          <w:u w:val="single"/>
        </w:rPr>
        <w:t>:</w:t>
      </w:r>
    </w:p>
    <w:p w:rsidR="008D5E03" w:rsidRPr="008D5E03" w:rsidRDefault="008D5E03" w:rsidP="008D5E03">
      <w:pPr>
        <w:spacing w:line="480" w:lineRule="auto"/>
        <w:jc w:val="both"/>
        <w:rPr>
          <w:rFonts w:asciiTheme="majorHAnsi" w:hAnsiTheme="majorHAnsi"/>
          <w:sz w:val="28"/>
          <w:szCs w:val="28"/>
        </w:rPr>
      </w:pPr>
      <w:r w:rsidRPr="008D5E03">
        <w:rPr>
          <w:rFonts w:asciiTheme="majorHAnsi" w:hAnsiTheme="majorHAnsi"/>
          <w:sz w:val="28"/>
          <w:szCs w:val="28"/>
        </w:rPr>
        <w:t>In conclusion therefore, I would make the following orders;</w:t>
      </w:r>
    </w:p>
    <w:p w:rsidR="00932D68" w:rsidRPr="006E55C2" w:rsidRDefault="00932D68" w:rsidP="008D5E03">
      <w:pPr>
        <w:pStyle w:val="ListParagraph"/>
        <w:numPr>
          <w:ilvl w:val="0"/>
          <w:numId w:val="12"/>
        </w:numPr>
        <w:spacing w:line="480" w:lineRule="auto"/>
        <w:jc w:val="both"/>
        <w:rPr>
          <w:rFonts w:asciiTheme="majorHAnsi" w:hAnsiTheme="majorHAnsi"/>
          <w:sz w:val="28"/>
          <w:szCs w:val="28"/>
        </w:rPr>
      </w:pPr>
      <w:r w:rsidRPr="006E55C2">
        <w:rPr>
          <w:rFonts w:asciiTheme="majorHAnsi" w:hAnsiTheme="majorHAnsi"/>
          <w:sz w:val="28"/>
          <w:szCs w:val="28"/>
        </w:rPr>
        <w:lastRenderedPageBreak/>
        <w:t xml:space="preserve">The Defendant </w:t>
      </w:r>
      <w:r w:rsidR="008D5E03">
        <w:rPr>
          <w:rFonts w:asciiTheme="majorHAnsi" w:hAnsiTheme="majorHAnsi"/>
          <w:sz w:val="28"/>
          <w:szCs w:val="28"/>
        </w:rPr>
        <w:t xml:space="preserve">is ordered </w:t>
      </w:r>
      <w:r w:rsidRPr="006E55C2">
        <w:rPr>
          <w:rFonts w:asciiTheme="majorHAnsi" w:hAnsiTheme="majorHAnsi"/>
          <w:sz w:val="28"/>
          <w:szCs w:val="28"/>
        </w:rPr>
        <w:t xml:space="preserve">to refund the monies it </w:t>
      </w:r>
      <w:r w:rsidR="008D5E03">
        <w:rPr>
          <w:rFonts w:asciiTheme="majorHAnsi" w:hAnsiTheme="majorHAnsi"/>
          <w:sz w:val="28"/>
          <w:szCs w:val="28"/>
        </w:rPr>
        <w:t xml:space="preserve">took from the Plaintiff and or </w:t>
      </w:r>
      <w:r w:rsidRPr="006E55C2">
        <w:rPr>
          <w:rFonts w:asciiTheme="majorHAnsi" w:hAnsiTheme="majorHAnsi"/>
          <w:sz w:val="28"/>
          <w:szCs w:val="28"/>
        </w:rPr>
        <w:t xml:space="preserve">attached </w:t>
      </w:r>
      <w:r w:rsidR="008D5E03">
        <w:rPr>
          <w:rFonts w:asciiTheme="majorHAnsi" w:hAnsiTheme="majorHAnsi"/>
          <w:sz w:val="28"/>
          <w:szCs w:val="28"/>
        </w:rPr>
        <w:t xml:space="preserve">from the accounts </w:t>
      </w:r>
      <w:r w:rsidRPr="006E55C2">
        <w:rPr>
          <w:rFonts w:asciiTheme="majorHAnsi" w:hAnsiTheme="majorHAnsi"/>
          <w:sz w:val="28"/>
          <w:szCs w:val="28"/>
        </w:rPr>
        <w:t xml:space="preserve">of the </w:t>
      </w:r>
      <w:r w:rsidR="006E55C2" w:rsidRPr="006E55C2">
        <w:rPr>
          <w:rFonts w:asciiTheme="majorHAnsi" w:hAnsiTheme="majorHAnsi"/>
          <w:sz w:val="28"/>
          <w:szCs w:val="28"/>
        </w:rPr>
        <w:t xml:space="preserve">Plaintiff </w:t>
      </w:r>
      <w:r w:rsidR="008D5E03" w:rsidRPr="006E55C2">
        <w:rPr>
          <w:rFonts w:asciiTheme="majorHAnsi" w:hAnsiTheme="majorHAnsi"/>
          <w:sz w:val="28"/>
          <w:szCs w:val="28"/>
        </w:rPr>
        <w:t xml:space="preserve">when it </w:t>
      </w:r>
      <w:r w:rsidR="008D5E03">
        <w:rPr>
          <w:rFonts w:asciiTheme="majorHAnsi" w:hAnsiTheme="majorHAnsi"/>
          <w:sz w:val="28"/>
          <w:szCs w:val="28"/>
        </w:rPr>
        <w:t xml:space="preserve">issued the agency notices against such accounts </w:t>
      </w:r>
      <w:r w:rsidR="006E55C2" w:rsidRPr="006E55C2">
        <w:rPr>
          <w:rFonts w:asciiTheme="majorHAnsi" w:hAnsiTheme="majorHAnsi"/>
          <w:sz w:val="28"/>
          <w:szCs w:val="28"/>
        </w:rPr>
        <w:t xml:space="preserve">in </w:t>
      </w:r>
      <w:r w:rsidR="008D5E03" w:rsidRPr="006E55C2">
        <w:rPr>
          <w:rFonts w:asciiTheme="majorHAnsi" w:hAnsiTheme="majorHAnsi"/>
          <w:sz w:val="28"/>
          <w:szCs w:val="28"/>
        </w:rPr>
        <w:t>pursuance</w:t>
      </w:r>
      <w:r w:rsidR="006E55C2" w:rsidRPr="006E55C2">
        <w:rPr>
          <w:rFonts w:asciiTheme="majorHAnsi" w:hAnsiTheme="majorHAnsi"/>
          <w:sz w:val="28"/>
          <w:szCs w:val="28"/>
        </w:rPr>
        <w:t xml:space="preserve"> of the Tax Assessment which </w:t>
      </w:r>
      <w:r w:rsidR="008D5E03">
        <w:rPr>
          <w:rFonts w:asciiTheme="majorHAnsi" w:hAnsiTheme="majorHAnsi"/>
          <w:sz w:val="28"/>
          <w:szCs w:val="28"/>
        </w:rPr>
        <w:t>is in dispute</w:t>
      </w:r>
      <w:r w:rsidR="008D5E03" w:rsidRPr="006E55C2">
        <w:rPr>
          <w:rFonts w:asciiTheme="majorHAnsi" w:hAnsiTheme="majorHAnsi"/>
          <w:sz w:val="28"/>
          <w:szCs w:val="28"/>
        </w:rPr>
        <w:t>.</w:t>
      </w:r>
    </w:p>
    <w:p w:rsidR="00932D68" w:rsidRPr="006E55C2" w:rsidRDefault="008D5E03" w:rsidP="008D5E03">
      <w:pPr>
        <w:pStyle w:val="ListParagraph"/>
        <w:numPr>
          <w:ilvl w:val="0"/>
          <w:numId w:val="12"/>
        </w:numPr>
        <w:spacing w:line="480" w:lineRule="auto"/>
        <w:jc w:val="both"/>
        <w:rPr>
          <w:rFonts w:asciiTheme="majorHAnsi" w:hAnsiTheme="majorHAnsi"/>
          <w:sz w:val="28"/>
          <w:szCs w:val="28"/>
        </w:rPr>
      </w:pPr>
      <w:r>
        <w:rPr>
          <w:rFonts w:asciiTheme="majorHAnsi" w:hAnsiTheme="majorHAnsi"/>
          <w:sz w:val="28"/>
          <w:szCs w:val="28"/>
        </w:rPr>
        <w:t xml:space="preserve">I order that the matter of the disputed tax assessment </w:t>
      </w:r>
      <w:r w:rsidRPr="006E55C2">
        <w:rPr>
          <w:rFonts w:asciiTheme="majorHAnsi" w:hAnsiTheme="majorHAnsi"/>
          <w:sz w:val="28"/>
          <w:szCs w:val="28"/>
        </w:rPr>
        <w:t>be</w:t>
      </w:r>
      <w:r w:rsidR="00932D68" w:rsidRPr="006E55C2">
        <w:rPr>
          <w:rFonts w:asciiTheme="majorHAnsi" w:hAnsiTheme="majorHAnsi"/>
          <w:sz w:val="28"/>
          <w:szCs w:val="28"/>
        </w:rPr>
        <w:t xml:space="preserve"> handled </w:t>
      </w:r>
      <w:r>
        <w:rPr>
          <w:rFonts w:asciiTheme="majorHAnsi" w:hAnsiTheme="majorHAnsi"/>
          <w:sz w:val="28"/>
          <w:szCs w:val="28"/>
        </w:rPr>
        <w:t>by</w:t>
      </w:r>
      <w:r w:rsidR="00932D68" w:rsidRPr="006E55C2">
        <w:rPr>
          <w:rFonts w:asciiTheme="majorHAnsi" w:hAnsiTheme="majorHAnsi"/>
          <w:sz w:val="28"/>
          <w:szCs w:val="28"/>
        </w:rPr>
        <w:t xml:space="preserve"> the Tax Appeal Tribunal </w:t>
      </w:r>
      <w:r>
        <w:rPr>
          <w:rFonts w:asciiTheme="majorHAnsi" w:hAnsiTheme="majorHAnsi"/>
          <w:sz w:val="28"/>
          <w:szCs w:val="28"/>
        </w:rPr>
        <w:t xml:space="preserve">in the first instance </w:t>
      </w:r>
      <w:r w:rsidR="00932D68" w:rsidRPr="006E55C2">
        <w:rPr>
          <w:rFonts w:asciiTheme="majorHAnsi" w:hAnsiTheme="majorHAnsi"/>
          <w:sz w:val="28"/>
          <w:szCs w:val="28"/>
        </w:rPr>
        <w:t>as provided for by the law.</w:t>
      </w:r>
    </w:p>
    <w:p w:rsidR="008D5E03" w:rsidRDefault="00932D68" w:rsidP="008D5E03">
      <w:pPr>
        <w:pStyle w:val="ListParagraph"/>
        <w:numPr>
          <w:ilvl w:val="0"/>
          <w:numId w:val="12"/>
        </w:numPr>
        <w:spacing w:line="480" w:lineRule="auto"/>
        <w:jc w:val="both"/>
        <w:rPr>
          <w:rFonts w:asciiTheme="majorHAnsi" w:hAnsiTheme="majorHAnsi"/>
          <w:sz w:val="28"/>
          <w:szCs w:val="28"/>
        </w:rPr>
      </w:pPr>
      <w:r w:rsidRPr="006E55C2">
        <w:rPr>
          <w:rFonts w:asciiTheme="majorHAnsi" w:hAnsiTheme="majorHAnsi"/>
          <w:sz w:val="28"/>
          <w:szCs w:val="28"/>
        </w:rPr>
        <w:t xml:space="preserve"> I order the Defendant to pay the Plaintiff </w:t>
      </w:r>
      <w:r w:rsidR="008D5E03">
        <w:rPr>
          <w:rFonts w:asciiTheme="majorHAnsi" w:hAnsiTheme="majorHAnsi"/>
          <w:sz w:val="28"/>
          <w:szCs w:val="28"/>
        </w:rPr>
        <w:t>Uganda Shillings Thirty Million Only (</w:t>
      </w:r>
      <w:r w:rsidRPr="006E55C2">
        <w:rPr>
          <w:rFonts w:asciiTheme="majorHAnsi" w:hAnsiTheme="majorHAnsi"/>
          <w:sz w:val="28"/>
          <w:szCs w:val="28"/>
        </w:rPr>
        <w:t>Shs. 30,000,00/=</w:t>
      </w:r>
      <w:r w:rsidR="008D5E03">
        <w:rPr>
          <w:rFonts w:asciiTheme="majorHAnsi" w:hAnsiTheme="majorHAnsi"/>
          <w:sz w:val="28"/>
          <w:szCs w:val="28"/>
        </w:rPr>
        <w:t xml:space="preserve">) </w:t>
      </w:r>
      <w:r w:rsidRPr="006E55C2">
        <w:rPr>
          <w:rFonts w:asciiTheme="majorHAnsi" w:hAnsiTheme="majorHAnsi"/>
          <w:sz w:val="28"/>
          <w:szCs w:val="28"/>
        </w:rPr>
        <w:t xml:space="preserve"> being general damages for having acted outside the law by attaching </w:t>
      </w:r>
      <w:r w:rsidR="008D5E03">
        <w:rPr>
          <w:rFonts w:asciiTheme="majorHAnsi" w:hAnsiTheme="majorHAnsi"/>
          <w:sz w:val="28"/>
          <w:szCs w:val="28"/>
        </w:rPr>
        <w:t>the accounts of the Plaintiff under agency notices and or receiving funds from the</w:t>
      </w:r>
      <w:r w:rsidRPr="006E55C2">
        <w:rPr>
          <w:rFonts w:asciiTheme="majorHAnsi" w:hAnsiTheme="majorHAnsi"/>
          <w:sz w:val="28"/>
          <w:szCs w:val="28"/>
        </w:rPr>
        <w:t xml:space="preserve"> Plaintiff’s </w:t>
      </w:r>
      <w:r w:rsidR="008D5E03">
        <w:rPr>
          <w:rFonts w:asciiTheme="majorHAnsi" w:hAnsiTheme="majorHAnsi"/>
          <w:sz w:val="28"/>
          <w:szCs w:val="28"/>
        </w:rPr>
        <w:t xml:space="preserve">monies </w:t>
      </w:r>
      <w:r w:rsidRPr="006E55C2">
        <w:rPr>
          <w:rFonts w:asciiTheme="majorHAnsi" w:hAnsiTheme="majorHAnsi"/>
          <w:sz w:val="28"/>
          <w:szCs w:val="28"/>
        </w:rPr>
        <w:t xml:space="preserve"> </w:t>
      </w:r>
      <w:r w:rsidR="008D5E03">
        <w:rPr>
          <w:rFonts w:asciiTheme="majorHAnsi" w:hAnsiTheme="majorHAnsi"/>
          <w:sz w:val="28"/>
          <w:szCs w:val="28"/>
        </w:rPr>
        <w:t>on based on a tax assessment yet there was a dispute to it.</w:t>
      </w:r>
    </w:p>
    <w:p w:rsidR="008D5E03" w:rsidRDefault="008D5E03" w:rsidP="008D5E03">
      <w:pPr>
        <w:pStyle w:val="ListParagraph"/>
        <w:numPr>
          <w:ilvl w:val="0"/>
          <w:numId w:val="12"/>
        </w:numPr>
        <w:spacing w:line="480" w:lineRule="auto"/>
        <w:jc w:val="both"/>
        <w:rPr>
          <w:rFonts w:asciiTheme="majorHAnsi" w:hAnsiTheme="majorHAnsi"/>
          <w:sz w:val="28"/>
          <w:szCs w:val="28"/>
        </w:rPr>
      </w:pPr>
      <w:r>
        <w:rPr>
          <w:rFonts w:asciiTheme="majorHAnsi" w:hAnsiTheme="majorHAnsi"/>
          <w:sz w:val="28"/>
          <w:szCs w:val="28"/>
        </w:rPr>
        <w:t xml:space="preserve">I grant to the Plaintiff </w:t>
      </w:r>
      <w:r w:rsidR="00932D68" w:rsidRPr="006E55C2">
        <w:rPr>
          <w:rFonts w:asciiTheme="majorHAnsi" w:hAnsiTheme="majorHAnsi"/>
          <w:sz w:val="28"/>
          <w:szCs w:val="28"/>
        </w:rPr>
        <w:t>d the costs of th</w:t>
      </w:r>
      <w:r>
        <w:rPr>
          <w:rFonts w:asciiTheme="majorHAnsi" w:hAnsiTheme="majorHAnsi"/>
          <w:sz w:val="28"/>
          <w:szCs w:val="28"/>
        </w:rPr>
        <w:t>is suit in any event.</w:t>
      </w:r>
    </w:p>
    <w:p w:rsidR="00932D68" w:rsidRDefault="00932D68" w:rsidP="008D5E03">
      <w:pPr>
        <w:spacing w:line="480" w:lineRule="auto"/>
        <w:jc w:val="both"/>
        <w:rPr>
          <w:rFonts w:asciiTheme="majorHAnsi" w:hAnsiTheme="majorHAnsi"/>
          <w:sz w:val="28"/>
          <w:szCs w:val="28"/>
        </w:rPr>
      </w:pPr>
      <w:r>
        <w:rPr>
          <w:rFonts w:asciiTheme="majorHAnsi" w:hAnsiTheme="majorHAnsi"/>
          <w:sz w:val="28"/>
          <w:szCs w:val="28"/>
        </w:rPr>
        <w:t>I do so order</w:t>
      </w:r>
      <w:r w:rsidR="006E55C2">
        <w:rPr>
          <w:rFonts w:asciiTheme="majorHAnsi" w:hAnsiTheme="majorHAnsi"/>
          <w:sz w:val="28"/>
          <w:szCs w:val="28"/>
        </w:rPr>
        <w:t>.</w:t>
      </w:r>
    </w:p>
    <w:p w:rsidR="00932D68" w:rsidRDefault="00932D68" w:rsidP="008D5E03">
      <w:pPr>
        <w:spacing w:line="480" w:lineRule="auto"/>
        <w:jc w:val="both"/>
        <w:rPr>
          <w:rFonts w:asciiTheme="majorHAnsi" w:hAnsiTheme="majorHAnsi"/>
          <w:sz w:val="28"/>
          <w:szCs w:val="28"/>
        </w:rPr>
      </w:pPr>
    </w:p>
    <w:p w:rsidR="006E55C2" w:rsidRDefault="006E55C2" w:rsidP="008D5E03">
      <w:pPr>
        <w:spacing w:line="480" w:lineRule="auto"/>
        <w:jc w:val="both"/>
        <w:rPr>
          <w:rFonts w:asciiTheme="majorHAnsi" w:hAnsiTheme="majorHAnsi"/>
          <w:sz w:val="28"/>
          <w:szCs w:val="28"/>
        </w:rPr>
      </w:pPr>
    </w:p>
    <w:p w:rsidR="00C23B88" w:rsidRDefault="00C23B88" w:rsidP="008D5E03">
      <w:pPr>
        <w:spacing w:line="480" w:lineRule="auto"/>
        <w:jc w:val="both"/>
        <w:rPr>
          <w:rFonts w:asciiTheme="majorHAnsi" w:hAnsiTheme="majorHAnsi"/>
          <w:sz w:val="28"/>
          <w:szCs w:val="28"/>
        </w:rPr>
      </w:pPr>
    </w:p>
    <w:p w:rsidR="00932D68" w:rsidRPr="00932D68" w:rsidRDefault="00932D68" w:rsidP="008D5E03">
      <w:pPr>
        <w:spacing w:line="480" w:lineRule="auto"/>
        <w:jc w:val="center"/>
        <w:rPr>
          <w:rFonts w:asciiTheme="majorHAnsi" w:hAnsiTheme="majorHAnsi"/>
          <w:b/>
          <w:sz w:val="28"/>
          <w:szCs w:val="28"/>
        </w:rPr>
      </w:pPr>
      <w:r w:rsidRPr="00932D68">
        <w:rPr>
          <w:rFonts w:asciiTheme="majorHAnsi" w:hAnsiTheme="majorHAnsi"/>
          <w:b/>
          <w:sz w:val="28"/>
          <w:szCs w:val="28"/>
        </w:rPr>
        <w:t>Henry Peter Adonyo</w:t>
      </w:r>
    </w:p>
    <w:p w:rsidR="00932D68" w:rsidRPr="00932D68" w:rsidRDefault="00932D68" w:rsidP="008D5E03">
      <w:pPr>
        <w:spacing w:line="480" w:lineRule="auto"/>
        <w:jc w:val="center"/>
        <w:rPr>
          <w:rFonts w:asciiTheme="majorHAnsi" w:hAnsiTheme="majorHAnsi"/>
          <w:b/>
          <w:sz w:val="28"/>
          <w:szCs w:val="28"/>
        </w:rPr>
      </w:pPr>
      <w:r w:rsidRPr="00932D68">
        <w:rPr>
          <w:rFonts w:asciiTheme="majorHAnsi" w:hAnsiTheme="majorHAnsi"/>
          <w:b/>
          <w:sz w:val="28"/>
          <w:szCs w:val="28"/>
        </w:rPr>
        <w:t>Judge</w:t>
      </w:r>
    </w:p>
    <w:p w:rsidR="00640387" w:rsidRPr="00F12878" w:rsidRDefault="00932D68" w:rsidP="00C23B88">
      <w:pPr>
        <w:spacing w:line="480" w:lineRule="auto"/>
        <w:jc w:val="center"/>
        <w:rPr>
          <w:rFonts w:asciiTheme="majorHAnsi" w:hAnsiTheme="majorHAnsi"/>
          <w:sz w:val="28"/>
          <w:szCs w:val="28"/>
        </w:rPr>
      </w:pPr>
      <w:r w:rsidRPr="00932D68">
        <w:rPr>
          <w:rFonts w:asciiTheme="majorHAnsi" w:hAnsiTheme="majorHAnsi"/>
          <w:b/>
          <w:sz w:val="28"/>
          <w:szCs w:val="28"/>
        </w:rPr>
        <w:t>22</w:t>
      </w:r>
      <w:r w:rsidRPr="00932D68">
        <w:rPr>
          <w:rFonts w:asciiTheme="majorHAnsi" w:hAnsiTheme="majorHAnsi"/>
          <w:b/>
          <w:sz w:val="28"/>
          <w:szCs w:val="28"/>
          <w:vertAlign w:val="superscript"/>
        </w:rPr>
        <w:t>nd</w:t>
      </w:r>
      <w:r w:rsidRPr="00932D68">
        <w:rPr>
          <w:rFonts w:asciiTheme="majorHAnsi" w:hAnsiTheme="majorHAnsi"/>
          <w:b/>
          <w:sz w:val="28"/>
          <w:szCs w:val="28"/>
        </w:rPr>
        <w:t xml:space="preserve"> September, 2014</w:t>
      </w:r>
    </w:p>
    <w:sectPr w:rsidR="00640387" w:rsidRPr="00F12878" w:rsidSect="004A26F3">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F5E" w:rsidRDefault="00C27F5E" w:rsidP="00C27F5E">
      <w:r>
        <w:separator/>
      </w:r>
    </w:p>
  </w:endnote>
  <w:endnote w:type="continuationSeparator" w:id="0">
    <w:p w:rsidR="00C27F5E" w:rsidRDefault="00C27F5E" w:rsidP="00C2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1787"/>
      <w:docPartObj>
        <w:docPartGallery w:val="Page Numbers (Bottom of Page)"/>
        <w:docPartUnique/>
      </w:docPartObj>
    </w:sdtPr>
    <w:sdtEndPr/>
    <w:sdtContent>
      <w:p w:rsidR="00C27F5E" w:rsidRDefault="00272712">
        <w:pPr>
          <w:pStyle w:val="Footer"/>
        </w:pPr>
        <w:r>
          <w:fldChar w:fldCharType="begin"/>
        </w:r>
        <w:r>
          <w:instrText xml:space="preserve"> PAGE   \* MERGEFORMAT </w:instrText>
        </w:r>
        <w:r>
          <w:fldChar w:fldCharType="separate"/>
        </w:r>
        <w:r>
          <w:rPr>
            <w:noProof/>
          </w:rPr>
          <w:t>1</w:t>
        </w:r>
        <w:r>
          <w:rPr>
            <w:noProof/>
          </w:rPr>
          <w:fldChar w:fldCharType="end"/>
        </w:r>
        <w:r w:rsidR="00C27F5E">
          <w:t xml:space="preserve">     </w:t>
        </w:r>
        <w:r w:rsidR="00C27F5E" w:rsidRPr="00C27F5E">
          <w:rPr>
            <w:i/>
          </w:rPr>
          <w:t>Judgment by the Hon. Justice Henry Peter Adonyo: September 2014</w:t>
        </w:r>
      </w:p>
    </w:sdtContent>
  </w:sdt>
  <w:p w:rsidR="00C27F5E" w:rsidRDefault="00C27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F5E" w:rsidRDefault="00C27F5E" w:rsidP="00C27F5E">
      <w:r>
        <w:separator/>
      </w:r>
    </w:p>
  </w:footnote>
  <w:footnote w:type="continuationSeparator" w:id="0">
    <w:p w:rsidR="00C27F5E" w:rsidRDefault="00C27F5E" w:rsidP="00C27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64C0"/>
    <w:multiLevelType w:val="hybridMultilevel"/>
    <w:tmpl w:val="B0AE93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A0685E"/>
    <w:multiLevelType w:val="hybridMultilevel"/>
    <w:tmpl w:val="5F689B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247C1"/>
    <w:multiLevelType w:val="hybridMultilevel"/>
    <w:tmpl w:val="733079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FD47EA"/>
    <w:multiLevelType w:val="hybridMultilevel"/>
    <w:tmpl w:val="27F2E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872206"/>
    <w:multiLevelType w:val="hybridMultilevel"/>
    <w:tmpl w:val="A5F4F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3064EE"/>
    <w:multiLevelType w:val="hybridMultilevel"/>
    <w:tmpl w:val="86E0E06A"/>
    <w:lvl w:ilvl="0" w:tplc="7E18D3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790881"/>
    <w:multiLevelType w:val="hybridMultilevel"/>
    <w:tmpl w:val="401CBD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824B26"/>
    <w:multiLevelType w:val="hybridMultilevel"/>
    <w:tmpl w:val="6FD8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91091B"/>
    <w:multiLevelType w:val="hybridMultilevel"/>
    <w:tmpl w:val="95C2C2BE"/>
    <w:lvl w:ilvl="0" w:tplc="877661A6">
      <w:start w:val="3"/>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8E44964"/>
    <w:multiLevelType w:val="hybridMultilevel"/>
    <w:tmpl w:val="792C1F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0A4620"/>
    <w:multiLevelType w:val="hybridMultilevel"/>
    <w:tmpl w:val="97E6B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B96E96"/>
    <w:multiLevelType w:val="hybridMultilevel"/>
    <w:tmpl w:val="F274E8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4"/>
  </w:num>
  <w:num w:numId="5">
    <w:abstractNumId w:val="2"/>
  </w:num>
  <w:num w:numId="6">
    <w:abstractNumId w:val="10"/>
  </w:num>
  <w:num w:numId="7">
    <w:abstractNumId w:val="6"/>
  </w:num>
  <w:num w:numId="8">
    <w:abstractNumId w:val="0"/>
  </w:num>
  <w:num w:numId="9">
    <w:abstractNumId w:val="7"/>
  </w:num>
  <w:num w:numId="10">
    <w:abstractNumId w:val="9"/>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579"/>
    <w:rsid w:val="0000721B"/>
    <w:rsid w:val="00042CB9"/>
    <w:rsid w:val="0004777E"/>
    <w:rsid w:val="00054579"/>
    <w:rsid w:val="0007488F"/>
    <w:rsid w:val="000772AB"/>
    <w:rsid w:val="00133447"/>
    <w:rsid w:val="00161BDF"/>
    <w:rsid w:val="001B30AF"/>
    <w:rsid w:val="001B33AE"/>
    <w:rsid w:val="001D4294"/>
    <w:rsid w:val="00235A93"/>
    <w:rsid w:val="00254899"/>
    <w:rsid w:val="00262EEC"/>
    <w:rsid w:val="00263C6A"/>
    <w:rsid w:val="00272712"/>
    <w:rsid w:val="002F086F"/>
    <w:rsid w:val="003163A7"/>
    <w:rsid w:val="003533F8"/>
    <w:rsid w:val="00357367"/>
    <w:rsid w:val="003C3131"/>
    <w:rsid w:val="003C5C9E"/>
    <w:rsid w:val="003D1A83"/>
    <w:rsid w:val="003E17DE"/>
    <w:rsid w:val="004066EB"/>
    <w:rsid w:val="004A26F3"/>
    <w:rsid w:val="004C5793"/>
    <w:rsid w:val="004F5FF9"/>
    <w:rsid w:val="005125C0"/>
    <w:rsid w:val="00523BCD"/>
    <w:rsid w:val="005666FB"/>
    <w:rsid w:val="00585499"/>
    <w:rsid w:val="005855A1"/>
    <w:rsid w:val="00595F3E"/>
    <w:rsid w:val="005A1FF5"/>
    <w:rsid w:val="005B1FAB"/>
    <w:rsid w:val="005D5D61"/>
    <w:rsid w:val="005E7D4E"/>
    <w:rsid w:val="00612EE1"/>
    <w:rsid w:val="00632124"/>
    <w:rsid w:val="00640387"/>
    <w:rsid w:val="00671276"/>
    <w:rsid w:val="006A023A"/>
    <w:rsid w:val="006E1DAD"/>
    <w:rsid w:val="006E55C2"/>
    <w:rsid w:val="00766ADD"/>
    <w:rsid w:val="00771FCB"/>
    <w:rsid w:val="00791E65"/>
    <w:rsid w:val="007A2C7B"/>
    <w:rsid w:val="0088247C"/>
    <w:rsid w:val="008B6B17"/>
    <w:rsid w:val="008D5E03"/>
    <w:rsid w:val="008E3A96"/>
    <w:rsid w:val="00932D68"/>
    <w:rsid w:val="009773FE"/>
    <w:rsid w:val="0099692D"/>
    <w:rsid w:val="009B2E45"/>
    <w:rsid w:val="009C5462"/>
    <w:rsid w:val="009C760F"/>
    <w:rsid w:val="00A10C8E"/>
    <w:rsid w:val="00A82A27"/>
    <w:rsid w:val="00A96B3A"/>
    <w:rsid w:val="00AD5D37"/>
    <w:rsid w:val="00B4196E"/>
    <w:rsid w:val="00B47B73"/>
    <w:rsid w:val="00B73474"/>
    <w:rsid w:val="00BA271C"/>
    <w:rsid w:val="00BB41C0"/>
    <w:rsid w:val="00C173F1"/>
    <w:rsid w:val="00C235BF"/>
    <w:rsid w:val="00C23B88"/>
    <w:rsid w:val="00C27F5E"/>
    <w:rsid w:val="00C51366"/>
    <w:rsid w:val="00CC61BB"/>
    <w:rsid w:val="00D23EE6"/>
    <w:rsid w:val="00D7240A"/>
    <w:rsid w:val="00DC0054"/>
    <w:rsid w:val="00DC6FAB"/>
    <w:rsid w:val="00DD375E"/>
    <w:rsid w:val="00DF425B"/>
    <w:rsid w:val="00E53034"/>
    <w:rsid w:val="00E540B0"/>
    <w:rsid w:val="00E7674A"/>
    <w:rsid w:val="00EF0856"/>
    <w:rsid w:val="00EF7080"/>
    <w:rsid w:val="00F12878"/>
    <w:rsid w:val="00F16949"/>
    <w:rsid w:val="00FF0404"/>
    <w:rsid w:val="00FF1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26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40A"/>
    <w:pPr>
      <w:ind w:left="720"/>
      <w:contextualSpacing/>
    </w:pPr>
  </w:style>
  <w:style w:type="paragraph" w:styleId="Header">
    <w:name w:val="header"/>
    <w:basedOn w:val="Normal"/>
    <w:link w:val="HeaderChar"/>
    <w:rsid w:val="00C27F5E"/>
    <w:pPr>
      <w:tabs>
        <w:tab w:val="center" w:pos="4680"/>
        <w:tab w:val="right" w:pos="9360"/>
      </w:tabs>
    </w:pPr>
  </w:style>
  <w:style w:type="character" w:customStyle="1" w:styleId="HeaderChar">
    <w:name w:val="Header Char"/>
    <w:basedOn w:val="DefaultParagraphFont"/>
    <w:link w:val="Header"/>
    <w:rsid w:val="00C27F5E"/>
    <w:rPr>
      <w:sz w:val="24"/>
      <w:szCs w:val="24"/>
    </w:rPr>
  </w:style>
  <w:style w:type="paragraph" w:styleId="Footer">
    <w:name w:val="footer"/>
    <w:basedOn w:val="Normal"/>
    <w:link w:val="FooterChar"/>
    <w:uiPriority w:val="99"/>
    <w:rsid w:val="00C27F5E"/>
    <w:pPr>
      <w:tabs>
        <w:tab w:val="center" w:pos="4680"/>
        <w:tab w:val="right" w:pos="9360"/>
      </w:tabs>
    </w:pPr>
  </w:style>
  <w:style w:type="character" w:customStyle="1" w:styleId="FooterChar">
    <w:name w:val="Footer Char"/>
    <w:basedOn w:val="DefaultParagraphFont"/>
    <w:link w:val="Footer"/>
    <w:uiPriority w:val="99"/>
    <w:rsid w:val="00C27F5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26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40A"/>
    <w:pPr>
      <w:ind w:left="720"/>
      <w:contextualSpacing/>
    </w:pPr>
  </w:style>
  <w:style w:type="paragraph" w:styleId="Header">
    <w:name w:val="header"/>
    <w:basedOn w:val="Normal"/>
    <w:link w:val="HeaderChar"/>
    <w:rsid w:val="00C27F5E"/>
    <w:pPr>
      <w:tabs>
        <w:tab w:val="center" w:pos="4680"/>
        <w:tab w:val="right" w:pos="9360"/>
      </w:tabs>
    </w:pPr>
  </w:style>
  <w:style w:type="character" w:customStyle="1" w:styleId="HeaderChar">
    <w:name w:val="Header Char"/>
    <w:basedOn w:val="DefaultParagraphFont"/>
    <w:link w:val="Header"/>
    <w:rsid w:val="00C27F5E"/>
    <w:rPr>
      <w:sz w:val="24"/>
      <w:szCs w:val="24"/>
    </w:rPr>
  </w:style>
  <w:style w:type="paragraph" w:styleId="Footer">
    <w:name w:val="footer"/>
    <w:basedOn w:val="Normal"/>
    <w:link w:val="FooterChar"/>
    <w:uiPriority w:val="99"/>
    <w:rsid w:val="00C27F5E"/>
    <w:pPr>
      <w:tabs>
        <w:tab w:val="center" w:pos="4680"/>
        <w:tab w:val="right" w:pos="9360"/>
      </w:tabs>
    </w:pPr>
  </w:style>
  <w:style w:type="character" w:customStyle="1" w:styleId="FooterChar">
    <w:name w:val="Footer Char"/>
    <w:basedOn w:val="DefaultParagraphFont"/>
    <w:link w:val="Footer"/>
    <w:uiPriority w:val="99"/>
    <w:rsid w:val="00C27F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8A890-4512-4A2F-8B52-29F784F50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2471</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Justice Henry P. Adonyo</dc:creator>
  <cp:lastModifiedBy>Ben Mulingoki</cp:lastModifiedBy>
  <cp:revision>2</cp:revision>
  <dcterms:created xsi:type="dcterms:W3CDTF">2015-01-06T08:40:00Z</dcterms:created>
  <dcterms:modified xsi:type="dcterms:W3CDTF">2015-01-06T08:40:00Z</dcterms:modified>
</cp:coreProperties>
</file>