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36C" w:rsidRPr="009F66EB" w:rsidRDefault="00C5736C" w:rsidP="00F07B0C">
      <w:pPr>
        <w:spacing w:line="360" w:lineRule="auto"/>
        <w:jc w:val="both"/>
        <w:rPr>
          <w:rFonts w:ascii="Times New Roman" w:hAnsi="Times New Roman" w:cs="Times New Roman"/>
          <w:sz w:val="24"/>
          <w:szCs w:val="24"/>
        </w:rPr>
      </w:pPr>
    </w:p>
    <w:p w:rsidR="00C5736C" w:rsidRPr="009F66EB" w:rsidRDefault="00C5736C" w:rsidP="00C5736C">
      <w:pPr>
        <w:spacing w:line="360" w:lineRule="auto"/>
        <w:jc w:val="center"/>
        <w:rPr>
          <w:rFonts w:ascii="Times New Roman" w:hAnsi="Times New Roman" w:cs="Times New Roman"/>
          <w:b/>
          <w:sz w:val="24"/>
          <w:szCs w:val="24"/>
        </w:rPr>
      </w:pPr>
      <w:r w:rsidRPr="009F66EB">
        <w:rPr>
          <w:rFonts w:ascii="Times New Roman" w:hAnsi="Times New Roman" w:cs="Times New Roman"/>
          <w:b/>
          <w:sz w:val="24"/>
          <w:szCs w:val="24"/>
        </w:rPr>
        <w:t>THE REPUBLIC OF UGANDA</w:t>
      </w:r>
    </w:p>
    <w:p w:rsidR="00C5736C" w:rsidRPr="009F66EB" w:rsidRDefault="00C5736C" w:rsidP="00C5736C">
      <w:pPr>
        <w:spacing w:line="360" w:lineRule="auto"/>
        <w:jc w:val="center"/>
        <w:rPr>
          <w:rFonts w:ascii="Times New Roman" w:hAnsi="Times New Roman" w:cs="Times New Roman"/>
          <w:b/>
          <w:sz w:val="24"/>
          <w:szCs w:val="24"/>
        </w:rPr>
      </w:pPr>
      <w:r w:rsidRPr="009F66EB">
        <w:rPr>
          <w:rFonts w:ascii="Times New Roman" w:hAnsi="Times New Roman" w:cs="Times New Roman"/>
          <w:b/>
          <w:sz w:val="24"/>
          <w:szCs w:val="24"/>
        </w:rPr>
        <w:t>IN THE HIGH COURT OF UGANDA AT KAMPALA</w:t>
      </w:r>
    </w:p>
    <w:p w:rsidR="00C5736C" w:rsidRPr="009F66EB" w:rsidRDefault="00C5736C" w:rsidP="00C5736C">
      <w:pPr>
        <w:spacing w:line="360" w:lineRule="auto"/>
        <w:jc w:val="center"/>
        <w:rPr>
          <w:rFonts w:ascii="Times New Roman" w:hAnsi="Times New Roman" w:cs="Times New Roman"/>
          <w:b/>
          <w:sz w:val="24"/>
          <w:szCs w:val="24"/>
        </w:rPr>
      </w:pPr>
      <w:r w:rsidRPr="009F66EB">
        <w:rPr>
          <w:rFonts w:ascii="Times New Roman" w:hAnsi="Times New Roman" w:cs="Times New Roman"/>
          <w:b/>
          <w:sz w:val="24"/>
          <w:szCs w:val="24"/>
        </w:rPr>
        <w:t>(COMMERCIAL COURT</w:t>
      </w:r>
      <w:r w:rsidR="000426AF" w:rsidRPr="009F66EB">
        <w:rPr>
          <w:rFonts w:ascii="Times New Roman" w:hAnsi="Times New Roman" w:cs="Times New Roman"/>
          <w:b/>
          <w:sz w:val="24"/>
          <w:szCs w:val="24"/>
        </w:rPr>
        <w:t xml:space="preserve"> DIVISION</w:t>
      </w:r>
      <w:r w:rsidRPr="009F66EB">
        <w:rPr>
          <w:rFonts w:ascii="Times New Roman" w:hAnsi="Times New Roman" w:cs="Times New Roman"/>
          <w:b/>
          <w:sz w:val="24"/>
          <w:szCs w:val="24"/>
        </w:rPr>
        <w:t>)</w:t>
      </w:r>
    </w:p>
    <w:p w:rsidR="00C5736C" w:rsidRPr="009F66EB" w:rsidRDefault="00C5736C" w:rsidP="00C5736C">
      <w:pPr>
        <w:spacing w:line="360" w:lineRule="auto"/>
        <w:jc w:val="center"/>
        <w:rPr>
          <w:rFonts w:ascii="Times New Roman" w:hAnsi="Times New Roman" w:cs="Times New Roman"/>
          <w:b/>
          <w:sz w:val="24"/>
          <w:szCs w:val="24"/>
        </w:rPr>
      </w:pPr>
      <w:r w:rsidRPr="009F66EB">
        <w:rPr>
          <w:rFonts w:ascii="Times New Roman" w:hAnsi="Times New Roman" w:cs="Times New Roman"/>
          <w:b/>
          <w:sz w:val="24"/>
          <w:szCs w:val="24"/>
        </w:rPr>
        <w:t>CIVIL SUIT NO. 45 OF 2007</w:t>
      </w:r>
    </w:p>
    <w:p w:rsidR="00C5736C" w:rsidRPr="009F66EB" w:rsidRDefault="00C5736C" w:rsidP="00C5736C">
      <w:pPr>
        <w:spacing w:line="360" w:lineRule="auto"/>
        <w:jc w:val="center"/>
        <w:rPr>
          <w:rFonts w:ascii="Times New Roman" w:hAnsi="Times New Roman" w:cs="Times New Roman"/>
          <w:b/>
          <w:sz w:val="24"/>
          <w:szCs w:val="24"/>
        </w:rPr>
      </w:pPr>
      <w:r w:rsidRPr="009F66EB">
        <w:rPr>
          <w:rFonts w:ascii="Times New Roman" w:hAnsi="Times New Roman" w:cs="Times New Roman"/>
          <w:b/>
          <w:sz w:val="24"/>
          <w:szCs w:val="24"/>
        </w:rPr>
        <w:t>GEN</w:t>
      </w:r>
      <w:r w:rsidR="00C2161C" w:rsidRPr="009F66EB">
        <w:rPr>
          <w:rFonts w:ascii="Times New Roman" w:hAnsi="Times New Roman" w:cs="Times New Roman"/>
          <w:b/>
          <w:sz w:val="24"/>
          <w:szCs w:val="24"/>
        </w:rPr>
        <w:t>TEX</w:t>
      </w:r>
      <w:r w:rsidRPr="009F66EB">
        <w:rPr>
          <w:rFonts w:ascii="Times New Roman" w:hAnsi="Times New Roman" w:cs="Times New Roman"/>
          <w:b/>
          <w:sz w:val="24"/>
          <w:szCs w:val="24"/>
        </w:rPr>
        <w:t xml:space="preserve"> ENTRERPRISES LIMITED:::::::::::::::::::::PLAINTIFF</w:t>
      </w:r>
    </w:p>
    <w:p w:rsidR="00C5736C" w:rsidRPr="009F66EB" w:rsidRDefault="00C5736C" w:rsidP="00C5736C">
      <w:pPr>
        <w:spacing w:line="360" w:lineRule="auto"/>
        <w:jc w:val="center"/>
        <w:rPr>
          <w:rFonts w:ascii="Times New Roman" w:hAnsi="Times New Roman" w:cs="Times New Roman"/>
          <w:b/>
          <w:sz w:val="24"/>
          <w:szCs w:val="24"/>
        </w:rPr>
      </w:pPr>
      <w:r w:rsidRPr="009F66EB">
        <w:rPr>
          <w:rFonts w:ascii="Times New Roman" w:hAnsi="Times New Roman" w:cs="Times New Roman"/>
          <w:b/>
          <w:sz w:val="24"/>
          <w:szCs w:val="24"/>
        </w:rPr>
        <w:t>VERSUS</w:t>
      </w:r>
    </w:p>
    <w:p w:rsidR="00C5736C" w:rsidRPr="009F66EB" w:rsidRDefault="00C5736C" w:rsidP="00C5736C">
      <w:pPr>
        <w:spacing w:line="360" w:lineRule="auto"/>
        <w:jc w:val="center"/>
        <w:rPr>
          <w:rFonts w:ascii="Times New Roman" w:hAnsi="Times New Roman" w:cs="Times New Roman"/>
          <w:b/>
          <w:sz w:val="24"/>
          <w:szCs w:val="24"/>
        </w:rPr>
      </w:pPr>
      <w:r w:rsidRPr="009F66EB">
        <w:rPr>
          <w:rFonts w:ascii="Times New Roman" w:hAnsi="Times New Roman" w:cs="Times New Roman"/>
          <w:b/>
          <w:sz w:val="24"/>
          <w:szCs w:val="24"/>
        </w:rPr>
        <w:t xml:space="preserve">SECURITY GROUP  </w:t>
      </w:r>
      <w:r w:rsidR="000426AF" w:rsidRPr="009F66EB">
        <w:rPr>
          <w:rFonts w:ascii="Times New Roman" w:hAnsi="Times New Roman" w:cs="Times New Roman"/>
          <w:b/>
          <w:sz w:val="24"/>
          <w:szCs w:val="24"/>
        </w:rPr>
        <w:t>(</w:t>
      </w:r>
      <w:r w:rsidRPr="009F66EB">
        <w:rPr>
          <w:rFonts w:ascii="Times New Roman" w:hAnsi="Times New Roman" w:cs="Times New Roman"/>
          <w:b/>
          <w:sz w:val="24"/>
          <w:szCs w:val="24"/>
        </w:rPr>
        <w:t>UGANDA</w:t>
      </w:r>
      <w:r w:rsidR="000426AF" w:rsidRPr="009F66EB">
        <w:rPr>
          <w:rFonts w:ascii="Times New Roman" w:hAnsi="Times New Roman" w:cs="Times New Roman"/>
          <w:b/>
          <w:sz w:val="24"/>
          <w:szCs w:val="24"/>
        </w:rPr>
        <w:t>)</w:t>
      </w:r>
      <w:r w:rsidRPr="009F66EB">
        <w:rPr>
          <w:rFonts w:ascii="Times New Roman" w:hAnsi="Times New Roman" w:cs="Times New Roman"/>
          <w:b/>
          <w:sz w:val="24"/>
          <w:szCs w:val="24"/>
        </w:rPr>
        <w:t xml:space="preserve"> LIMITED::::::::::DEFENDANT</w:t>
      </w:r>
    </w:p>
    <w:p w:rsidR="00142B85" w:rsidRPr="009F66EB" w:rsidRDefault="00142B85" w:rsidP="00C5736C">
      <w:pPr>
        <w:spacing w:line="360" w:lineRule="auto"/>
        <w:jc w:val="center"/>
        <w:rPr>
          <w:rFonts w:ascii="Times New Roman" w:hAnsi="Times New Roman" w:cs="Times New Roman"/>
          <w:b/>
          <w:sz w:val="24"/>
          <w:szCs w:val="24"/>
          <w:u w:val="single"/>
        </w:rPr>
      </w:pPr>
      <w:r w:rsidRPr="009F66EB">
        <w:rPr>
          <w:rFonts w:ascii="Times New Roman" w:hAnsi="Times New Roman" w:cs="Times New Roman"/>
          <w:b/>
          <w:sz w:val="24"/>
          <w:szCs w:val="24"/>
          <w:u w:val="single"/>
        </w:rPr>
        <w:t>BEFORE HON. LADY JUSTICE HELLEN OBURA</w:t>
      </w:r>
    </w:p>
    <w:p w:rsidR="00142B85" w:rsidRPr="009F66EB" w:rsidRDefault="00142B85" w:rsidP="00C5736C">
      <w:pPr>
        <w:spacing w:line="360" w:lineRule="auto"/>
        <w:jc w:val="center"/>
        <w:rPr>
          <w:rFonts w:ascii="Times New Roman" w:hAnsi="Times New Roman" w:cs="Times New Roman"/>
          <w:b/>
          <w:sz w:val="24"/>
          <w:szCs w:val="24"/>
          <w:u w:val="single"/>
        </w:rPr>
      </w:pPr>
      <w:r w:rsidRPr="009F66EB">
        <w:rPr>
          <w:rFonts w:ascii="Times New Roman" w:hAnsi="Times New Roman" w:cs="Times New Roman"/>
          <w:b/>
          <w:sz w:val="24"/>
          <w:szCs w:val="24"/>
          <w:u w:val="single"/>
        </w:rPr>
        <w:t>JUDGMENT</w:t>
      </w:r>
    </w:p>
    <w:p w:rsidR="003410A6" w:rsidRPr="009F66EB" w:rsidRDefault="001A410B" w:rsidP="00F07B0C">
      <w:pPr>
        <w:spacing w:line="360" w:lineRule="auto"/>
        <w:jc w:val="both"/>
        <w:rPr>
          <w:rFonts w:ascii="Times New Roman" w:hAnsi="Times New Roman" w:cs="Times New Roman"/>
          <w:sz w:val="24"/>
          <w:szCs w:val="24"/>
        </w:rPr>
      </w:pPr>
      <w:r w:rsidRPr="009F66EB">
        <w:rPr>
          <w:rFonts w:ascii="Times New Roman" w:hAnsi="Times New Roman" w:cs="Times New Roman"/>
          <w:sz w:val="24"/>
          <w:szCs w:val="24"/>
        </w:rPr>
        <w:t>The plaintiff</w:t>
      </w:r>
      <w:r w:rsidR="00C2161C" w:rsidRPr="009F66EB">
        <w:rPr>
          <w:rFonts w:ascii="Times New Roman" w:hAnsi="Times New Roman" w:cs="Times New Roman"/>
          <w:sz w:val="24"/>
          <w:szCs w:val="24"/>
        </w:rPr>
        <w:t>’s</w:t>
      </w:r>
      <w:r w:rsidRPr="009F66EB">
        <w:rPr>
          <w:rFonts w:ascii="Times New Roman" w:hAnsi="Times New Roman" w:cs="Times New Roman"/>
          <w:sz w:val="24"/>
          <w:szCs w:val="24"/>
        </w:rPr>
        <w:t xml:space="preserve"> claim against the defendant in this matter is for </w:t>
      </w:r>
      <w:r w:rsidR="00142B85" w:rsidRPr="009F66EB">
        <w:rPr>
          <w:rFonts w:ascii="Times New Roman" w:hAnsi="Times New Roman" w:cs="Times New Roman"/>
          <w:sz w:val="24"/>
          <w:szCs w:val="24"/>
        </w:rPr>
        <w:t xml:space="preserve">a </w:t>
      </w:r>
      <w:r w:rsidR="00C5736C" w:rsidRPr="009F66EB">
        <w:rPr>
          <w:rFonts w:ascii="Times New Roman" w:hAnsi="Times New Roman" w:cs="Times New Roman"/>
          <w:sz w:val="24"/>
          <w:szCs w:val="24"/>
        </w:rPr>
        <w:t>declaration that</w:t>
      </w:r>
      <w:r w:rsidRPr="009F66EB">
        <w:rPr>
          <w:rFonts w:ascii="Times New Roman" w:hAnsi="Times New Roman" w:cs="Times New Roman"/>
          <w:sz w:val="24"/>
          <w:szCs w:val="24"/>
        </w:rPr>
        <w:t xml:space="preserve"> the </w:t>
      </w:r>
      <w:r w:rsidR="00C5736C" w:rsidRPr="009F66EB">
        <w:rPr>
          <w:rFonts w:ascii="Times New Roman" w:hAnsi="Times New Roman" w:cs="Times New Roman"/>
          <w:sz w:val="24"/>
          <w:szCs w:val="24"/>
        </w:rPr>
        <w:t>defendant breached</w:t>
      </w:r>
      <w:r w:rsidRPr="009F66EB">
        <w:rPr>
          <w:rFonts w:ascii="Times New Roman" w:hAnsi="Times New Roman" w:cs="Times New Roman"/>
          <w:sz w:val="24"/>
          <w:szCs w:val="24"/>
        </w:rPr>
        <w:t xml:space="preserve"> the contract it entered into with the plaintiff </w:t>
      </w:r>
      <w:r w:rsidR="00142B85" w:rsidRPr="009F66EB">
        <w:rPr>
          <w:rFonts w:ascii="Times New Roman" w:hAnsi="Times New Roman" w:cs="Times New Roman"/>
          <w:sz w:val="24"/>
          <w:szCs w:val="24"/>
        </w:rPr>
        <w:t xml:space="preserve">and </w:t>
      </w:r>
      <w:r w:rsidRPr="009F66EB">
        <w:rPr>
          <w:rFonts w:ascii="Times New Roman" w:hAnsi="Times New Roman" w:cs="Times New Roman"/>
          <w:sz w:val="24"/>
          <w:szCs w:val="24"/>
        </w:rPr>
        <w:t xml:space="preserve">the defendant is vicariously liable for </w:t>
      </w:r>
      <w:r w:rsidR="00C5736C" w:rsidRPr="009F66EB">
        <w:rPr>
          <w:rFonts w:ascii="Times New Roman" w:hAnsi="Times New Roman" w:cs="Times New Roman"/>
          <w:sz w:val="24"/>
          <w:szCs w:val="24"/>
        </w:rPr>
        <w:t>the acts</w:t>
      </w:r>
      <w:r w:rsidRPr="009F66EB">
        <w:rPr>
          <w:rFonts w:ascii="Times New Roman" w:hAnsi="Times New Roman" w:cs="Times New Roman"/>
          <w:sz w:val="24"/>
          <w:szCs w:val="24"/>
        </w:rPr>
        <w:t xml:space="preserve"> of its servant/worker</w:t>
      </w:r>
      <w:r w:rsidR="00142B85" w:rsidRPr="009F66EB">
        <w:rPr>
          <w:rFonts w:ascii="Times New Roman" w:hAnsi="Times New Roman" w:cs="Times New Roman"/>
          <w:sz w:val="24"/>
          <w:szCs w:val="24"/>
        </w:rPr>
        <w:t>,</w:t>
      </w:r>
      <w:r w:rsidRPr="009F66EB">
        <w:rPr>
          <w:rFonts w:ascii="Times New Roman" w:hAnsi="Times New Roman" w:cs="Times New Roman"/>
          <w:sz w:val="24"/>
          <w:szCs w:val="24"/>
        </w:rPr>
        <w:t xml:space="preserve"> an order for compensation in </w:t>
      </w:r>
      <w:r w:rsidR="00C5736C" w:rsidRPr="009F66EB">
        <w:rPr>
          <w:rFonts w:ascii="Times New Roman" w:hAnsi="Times New Roman" w:cs="Times New Roman"/>
          <w:sz w:val="24"/>
          <w:szCs w:val="24"/>
        </w:rPr>
        <w:t>the sum</w:t>
      </w:r>
      <w:r w:rsidRPr="009F66EB">
        <w:rPr>
          <w:rFonts w:ascii="Times New Roman" w:hAnsi="Times New Roman" w:cs="Times New Roman"/>
          <w:sz w:val="24"/>
          <w:szCs w:val="24"/>
        </w:rPr>
        <w:t xml:space="preserve"> of </w:t>
      </w:r>
      <w:r w:rsidR="000426AF" w:rsidRPr="009F66EB">
        <w:rPr>
          <w:rFonts w:ascii="Times New Roman" w:hAnsi="Times New Roman" w:cs="Times New Roman"/>
          <w:sz w:val="24"/>
          <w:szCs w:val="24"/>
        </w:rPr>
        <w:t>U</w:t>
      </w:r>
      <w:r w:rsidR="00142B85" w:rsidRPr="009F66EB">
        <w:rPr>
          <w:rFonts w:ascii="Times New Roman" w:hAnsi="Times New Roman" w:cs="Times New Roman"/>
          <w:sz w:val="24"/>
          <w:szCs w:val="24"/>
        </w:rPr>
        <w:t>S</w:t>
      </w:r>
      <w:r w:rsidRPr="009F66EB">
        <w:rPr>
          <w:rFonts w:ascii="Times New Roman" w:hAnsi="Times New Roman" w:cs="Times New Roman"/>
          <w:sz w:val="24"/>
          <w:szCs w:val="24"/>
        </w:rPr>
        <w:t>hs</w:t>
      </w:r>
      <w:r w:rsidR="00142B85" w:rsidRPr="009F66EB">
        <w:rPr>
          <w:rFonts w:ascii="Times New Roman" w:hAnsi="Times New Roman" w:cs="Times New Roman"/>
          <w:sz w:val="24"/>
          <w:szCs w:val="24"/>
        </w:rPr>
        <w:t>.</w:t>
      </w:r>
      <w:r w:rsidRPr="009F66EB">
        <w:rPr>
          <w:rFonts w:ascii="Times New Roman" w:hAnsi="Times New Roman" w:cs="Times New Roman"/>
          <w:sz w:val="24"/>
          <w:szCs w:val="24"/>
        </w:rPr>
        <w:t xml:space="preserve"> 38,700,000</w:t>
      </w:r>
      <w:r w:rsidR="00142B85" w:rsidRPr="009F66EB">
        <w:rPr>
          <w:rFonts w:ascii="Times New Roman" w:hAnsi="Times New Roman" w:cs="Times New Roman"/>
          <w:sz w:val="24"/>
          <w:szCs w:val="24"/>
        </w:rPr>
        <w:t xml:space="preserve">/= </w:t>
      </w:r>
      <w:r w:rsidRPr="009F66EB">
        <w:rPr>
          <w:rFonts w:ascii="Times New Roman" w:hAnsi="Times New Roman" w:cs="Times New Roman"/>
          <w:sz w:val="24"/>
          <w:szCs w:val="24"/>
        </w:rPr>
        <w:t>(</w:t>
      </w:r>
      <w:r w:rsidR="00C5736C" w:rsidRPr="009F66EB">
        <w:rPr>
          <w:rFonts w:ascii="Times New Roman" w:hAnsi="Times New Roman" w:cs="Times New Roman"/>
          <w:sz w:val="24"/>
          <w:szCs w:val="24"/>
        </w:rPr>
        <w:t>thirty eight million</w:t>
      </w:r>
      <w:r w:rsidRPr="009F66EB">
        <w:rPr>
          <w:rFonts w:ascii="Times New Roman" w:hAnsi="Times New Roman" w:cs="Times New Roman"/>
          <w:sz w:val="24"/>
          <w:szCs w:val="24"/>
        </w:rPr>
        <w:t xml:space="preserve"> seven hundred </w:t>
      </w:r>
      <w:r w:rsidR="00C5736C" w:rsidRPr="009F66EB">
        <w:rPr>
          <w:rFonts w:ascii="Times New Roman" w:hAnsi="Times New Roman" w:cs="Times New Roman"/>
          <w:sz w:val="24"/>
          <w:szCs w:val="24"/>
        </w:rPr>
        <w:t>thousand shillings</w:t>
      </w:r>
      <w:r w:rsidRPr="009F66EB">
        <w:rPr>
          <w:rFonts w:ascii="Times New Roman" w:hAnsi="Times New Roman" w:cs="Times New Roman"/>
          <w:sz w:val="24"/>
          <w:szCs w:val="24"/>
        </w:rPr>
        <w:t xml:space="preserve"> only) general </w:t>
      </w:r>
      <w:r w:rsidR="00F07B0C" w:rsidRPr="009F66EB">
        <w:rPr>
          <w:rFonts w:ascii="Times New Roman" w:hAnsi="Times New Roman" w:cs="Times New Roman"/>
          <w:sz w:val="24"/>
          <w:szCs w:val="24"/>
        </w:rPr>
        <w:t>damages</w:t>
      </w:r>
      <w:r w:rsidR="00142B85" w:rsidRPr="009F66EB">
        <w:rPr>
          <w:rFonts w:ascii="Times New Roman" w:hAnsi="Times New Roman" w:cs="Times New Roman"/>
          <w:sz w:val="24"/>
          <w:szCs w:val="24"/>
        </w:rPr>
        <w:t>,</w:t>
      </w:r>
      <w:r w:rsidRPr="009F66EB">
        <w:rPr>
          <w:rFonts w:ascii="Times New Roman" w:hAnsi="Times New Roman" w:cs="Times New Roman"/>
          <w:sz w:val="24"/>
          <w:szCs w:val="24"/>
        </w:rPr>
        <w:t xml:space="preserve"> interest and costs of the suit.</w:t>
      </w:r>
    </w:p>
    <w:p w:rsidR="001A410B" w:rsidRPr="009F66EB" w:rsidRDefault="001A410B" w:rsidP="00F07B0C">
      <w:pPr>
        <w:spacing w:line="360" w:lineRule="auto"/>
        <w:jc w:val="both"/>
        <w:rPr>
          <w:rFonts w:ascii="Times New Roman" w:hAnsi="Times New Roman" w:cs="Times New Roman"/>
          <w:sz w:val="24"/>
          <w:szCs w:val="24"/>
        </w:rPr>
      </w:pPr>
      <w:r w:rsidRPr="009F66EB">
        <w:rPr>
          <w:rFonts w:ascii="Times New Roman" w:hAnsi="Times New Roman" w:cs="Times New Roman"/>
          <w:sz w:val="24"/>
          <w:szCs w:val="24"/>
        </w:rPr>
        <w:t xml:space="preserve">It is the </w:t>
      </w:r>
      <w:r w:rsidR="00F07B0C" w:rsidRPr="009F66EB">
        <w:rPr>
          <w:rFonts w:ascii="Times New Roman" w:hAnsi="Times New Roman" w:cs="Times New Roman"/>
          <w:sz w:val="24"/>
          <w:szCs w:val="24"/>
        </w:rPr>
        <w:t>plaintiff’s</w:t>
      </w:r>
      <w:r w:rsidRPr="009F66EB">
        <w:rPr>
          <w:rFonts w:ascii="Times New Roman" w:hAnsi="Times New Roman" w:cs="Times New Roman"/>
          <w:sz w:val="24"/>
          <w:szCs w:val="24"/>
        </w:rPr>
        <w:t xml:space="preserve"> contention that the defendant entered into an agreement with the plaintiff for g</w:t>
      </w:r>
      <w:r w:rsidR="007D49CA" w:rsidRPr="009F66EB">
        <w:rPr>
          <w:rFonts w:ascii="Times New Roman" w:hAnsi="Times New Roman" w:cs="Times New Roman"/>
          <w:sz w:val="24"/>
          <w:szCs w:val="24"/>
        </w:rPr>
        <w:t>uard</w:t>
      </w:r>
      <w:r w:rsidRPr="009F66EB">
        <w:rPr>
          <w:rFonts w:ascii="Times New Roman" w:hAnsi="Times New Roman" w:cs="Times New Roman"/>
          <w:sz w:val="24"/>
          <w:szCs w:val="24"/>
        </w:rPr>
        <w:t xml:space="preserve"> services.  The defendant indeed provided </w:t>
      </w:r>
      <w:r w:rsidR="00C5736C" w:rsidRPr="009F66EB">
        <w:rPr>
          <w:rFonts w:ascii="Times New Roman" w:hAnsi="Times New Roman" w:cs="Times New Roman"/>
          <w:sz w:val="24"/>
          <w:szCs w:val="24"/>
        </w:rPr>
        <w:t>the guards</w:t>
      </w:r>
      <w:r w:rsidRPr="009F66EB">
        <w:rPr>
          <w:rFonts w:ascii="Times New Roman" w:hAnsi="Times New Roman" w:cs="Times New Roman"/>
          <w:sz w:val="24"/>
          <w:szCs w:val="24"/>
        </w:rPr>
        <w:t xml:space="preserve"> and</w:t>
      </w:r>
      <w:r w:rsidR="000426AF" w:rsidRPr="009F66EB">
        <w:rPr>
          <w:rFonts w:ascii="Times New Roman" w:hAnsi="Times New Roman" w:cs="Times New Roman"/>
          <w:sz w:val="24"/>
          <w:szCs w:val="24"/>
        </w:rPr>
        <w:t>,</w:t>
      </w:r>
      <w:r w:rsidRPr="009F66EB">
        <w:rPr>
          <w:rFonts w:ascii="Times New Roman" w:hAnsi="Times New Roman" w:cs="Times New Roman"/>
          <w:sz w:val="24"/>
          <w:szCs w:val="24"/>
        </w:rPr>
        <w:t xml:space="preserve"> on or around 6</w:t>
      </w:r>
      <w:r w:rsidRPr="009F66EB">
        <w:rPr>
          <w:rFonts w:ascii="Times New Roman" w:hAnsi="Times New Roman" w:cs="Times New Roman"/>
          <w:sz w:val="24"/>
          <w:szCs w:val="24"/>
          <w:vertAlign w:val="superscript"/>
        </w:rPr>
        <w:t>th</w:t>
      </w:r>
      <w:r w:rsidRPr="009F66EB">
        <w:rPr>
          <w:rFonts w:ascii="Times New Roman" w:hAnsi="Times New Roman" w:cs="Times New Roman"/>
          <w:sz w:val="24"/>
          <w:szCs w:val="24"/>
        </w:rPr>
        <w:t xml:space="preserve"> </w:t>
      </w:r>
      <w:r w:rsidR="00F07B0C" w:rsidRPr="009F66EB">
        <w:rPr>
          <w:rFonts w:ascii="Times New Roman" w:hAnsi="Times New Roman" w:cs="Times New Roman"/>
          <w:sz w:val="24"/>
          <w:szCs w:val="24"/>
        </w:rPr>
        <w:t>November</w:t>
      </w:r>
      <w:r w:rsidRPr="009F66EB">
        <w:rPr>
          <w:rFonts w:ascii="Times New Roman" w:hAnsi="Times New Roman" w:cs="Times New Roman"/>
          <w:sz w:val="24"/>
          <w:szCs w:val="24"/>
        </w:rPr>
        <w:t xml:space="preserve"> 2006, the plaintiff</w:t>
      </w:r>
      <w:r w:rsidR="007D49CA" w:rsidRPr="009F66EB">
        <w:rPr>
          <w:rFonts w:ascii="Times New Roman" w:hAnsi="Times New Roman" w:cs="Times New Roman"/>
          <w:sz w:val="24"/>
          <w:szCs w:val="24"/>
        </w:rPr>
        <w:t>’s</w:t>
      </w:r>
      <w:r w:rsidRPr="009F66EB">
        <w:rPr>
          <w:rFonts w:ascii="Times New Roman" w:hAnsi="Times New Roman" w:cs="Times New Roman"/>
          <w:sz w:val="24"/>
          <w:szCs w:val="24"/>
        </w:rPr>
        <w:t xml:space="preserve"> premises were broken into and money amounting to </w:t>
      </w:r>
      <w:r w:rsidR="00142B85" w:rsidRPr="009F66EB">
        <w:rPr>
          <w:rFonts w:ascii="Times New Roman" w:hAnsi="Times New Roman" w:cs="Times New Roman"/>
          <w:sz w:val="24"/>
          <w:szCs w:val="24"/>
        </w:rPr>
        <w:t>S</w:t>
      </w:r>
      <w:r w:rsidRPr="009F66EB">
        <w:rPr>
          <w:rFonts w:ascii="Times New Roman" w:hAnsi="Times New Roman" w:cs="Times New Roman"/>
          <w:sz w:val="24"/>
          <w:szCs w:val="24"/>
        </w:rPr>
        <w:t>hs</w:t>
      </w:r>
      <w:r w:rsidR="00142B85" w:rsidRPr="009F66EB">
        <w:rPr>
          <w:rFonts w:ascii="Times New Roman" w:hAnsi="Times New Roman" w:cs="Times New Roman"/>
          <w:sz w:val="24"/>
          <w:szCs w:val="24"/>
        </w:rPr>
        <w:t>.</w:t>
      </w:r>
      <w:r w:rsidRPr="009F66EB">
        <w:rPr>
          <w:rFonts w:ascii="Times New Roman" w:hAnsi="Times New Roman" w:cs="Times New Roman"/>
          <w:sz w:val="24"/>
          <w:szCs w:val="24"/>
        </w:rPr>
        <w:t xml:space="preserve">  38,700,000</w:t>
      </w:r>
      <w:r w:rsidR="00AD07D5" w:rsidRPr="009F66EB">
        <w:rPr>
          <w:rFonts w:ascii="Times New Roman" w:hAnsi="Times New Roman" w:cs="Times New Roman"/>
          <w:sz w:val="24"/>
          <w:szCs w:val="24"/>
        </w:rPr>
        <w:t>/</w:t>
      </w:r>
      <w:r w:rsidR="000426AF" w:rsidRPr="009F66EB">
        <w:rPr>
          <w:rFonts w:ascii="Times New Roman" w:hAnsi="Times New Roman" w:cs="Times New Roman"/>
          <w:sz w:val="24"/>
          <w:szCs w:val="24"/>
        </w:rPr>
        <w:t>= was stolen.  O</w:t>
      </w:r>
      <w:r w:rsidRPr="009F66EB">
        <w:rPr>
          <w:rFonts w:ascii="Times New Roman" w:hAnsi="Times New Roman" w:cs="Times New Roman"/>
          <w:sz w:val="24"/>
          <w:szCs w:val="24"/>
        </w:rPr>
        <w:t xml:space="preserve">ne </w:t>
      </w:r>
      <w:r w:rsidR="00C5736C" w:rsidRPr="009F66EB">
        <w:rPr>
          <w:rFonts w:ascii="Times New Roman" w:hAnsi="Times New Roman" w:cs="Times New Roman"/>
          <w:sz w:val="24"/>
          <w:szCs w:val="24"/>
        </w:rPr>
        <w:t>of the</w:t>
      </w:r>
      <w:r w:rsidRPr="009F66EB">
        <w:rPr>
          <w:rFonts w:ascii="Times New Roman" w:hAnsi="Times New Roman" w:cs="Times New Roman"/>
          <w:sz w:val="24"/>
          <w:szCs w:val="24"/>
        </w:rPr>
        <w:t xml:space="preserve"> </w:t>
      </w:r>
      <w:r w:rsidR="00AD07D5" w:rsidRPr="009F66EB">
        <w:rPr>
          <w:rFonts w:ascii="Times New Roman" w:hAnsi="Times New Roman" w:cs="Times New Roman"/>
          <w:sz w:val="24"/>
          <w:szCs w:val="24"/>
        </w:rPr>
        <w:t>defendant’s guards</w:t>
      </w:r>
      <w:r w:rsidRPr="009F66EB">
        <w:rPr>
          <w:rFonts w:ascii="Times New Roman" w:hAnsi="Times New Roman" w:cs="Times New Roman"/>
          <w:sz w:val="24"/>
          <w:szCs w:val="24"/>
        </w:rPr>
        <w:t xml:space="preserve"> who had </w:t>
      </w:r>
      <w:r w:rsidR="00AD07D5" w:rsidRPr="009F66EB">
        <w:rPr>
          <w:rFonts w:ascii="Times New Roman" w:hAnsi="Times New Roman" w:cs="Times New Roman"/>
          <w:sz w:val="24"/>
          <w:szCs w:val="24"/>
        </w:rPr>
        <w:t>been deployed</w:t>
      </w:r>
      <w:r w:rsidRPr="009F66EB">
        <w:rPr>
          <w:rFonts w:ascii="Times New Roman" w:hAnsi="Times New Roman" w:cs="Times New Roman"/>
          <w:sz w:val="24"/>
          <w:szCs w:val="24"/>
        </w:rPr>
        <w:t xml:space="preserve"> to guard</w:t>
      </w:r>
      <w:r w:rsidR="007D49CA" w:rsidRPr="009F66EB">
        <w:rPr>
          <w:rFonts w:ascii="Times New Roman" w:hAnsi="Times New Roman" w:cs="Times New Roman"/>
          <w:sz w:val="24"/>
          <w:szCs w:val="24"/>
        </w:rPr>
        <w:t xml:space="preserve"> on the night in question </w:t>
      </w:r>
      <w:r w:rsidRPr="009F66EB">
        <w:rPr>
          <w:rFonts w:ascii="Times New Roman" w:hAnsi="Times New Roman" w:cs="Times New Roman"/>
          <w:sz w:val="24"/>
          <w:szCs w:val="24"/>
        </w:rPr>
        <w:t>was missing and his gu</w:t>
      </w:r>
      <w:r w:rsidR="00C37509" w:rsidRPr="009F66EB">
        <w:rPr>
          <w:rFonts w:ascii="Times New Roman" w:hAnsi="Times New Roman" w:cs="Times New Roman"/>
          <w:sz w:val="24"/>
          <w:szCs w:val="24"/>
        </w:rPr>
        <w:t>n was found</w:t>
      </w:r>
      <w:r w:rsidRPr="009F66EB">
        <w:rPr>
          <w:rFonts w:ascii="Times New Roman" w:hAnsi="Times New Roman" w:cs="Times New Roman"/>
          <w:sz w:val="24"/>
          <w:szCs w:val="24"/>
        </w:rPr>
        <w:t xml:space="preserve"> abandoned</w:t>
      </w:r>
      <w:r w:rsidR="00C37509" w:rsidRPr="009F66EB">
        <w:rPr>
          <w:rFonts w:ascii="Times New Roman" w:hAnsi="Times New Roman" w:cs="Times New Roman"/>
          <w:sz w:val="24"/>
          <w:szCs w:val="24"/>
        </w:rPr>
        <w:t xml:space="preserve"> at the premises</w:t>
      </w:r>
      <w:r w:rsidRPr="009F66EB">
        <w:rPr>
          <w:rFonts w:ascii="Times New Roman" w:hAnsi="Times New Roman" w:cs="Times New Roman"/>
          <w:sz w:val="24"/>
          <w:szCs w:val="24"/>
        </w:rPr>
        <w:t xml:space="preserve">.  </w:t>
      </w:r>
      <w:r w:rsidR="00F07B0C" w:rsidRPr="009F66EB">
        <w:rPr>
          <w:rFonts w:ascii="Times New Roman" w:hAnsi="Times New Roman" w:cs="Times New Roman"/>
          <w:sz w:val="24"/>
          <w:szCs w:val="24"/>
        </w:rPr>
        <w:t>The plaintiff</w:t>
      </w:r>
      <w:r w:rsidRPr="009F66EB">
        <w:rPr>
          <w:rFonts w:ascii="Times New Roman" w:hAnsi="Times New Roman" w:cs="Times New Roman"/>
          <w:sz w:val="24"/>
          <w:szCs w:val="24"/>
        </w:rPr>
        <w:t xml:space="preserve"> sought compensation from the defendant which referred the </w:t>
      </w:r>
      <w:r w:rsidR="00AD07D5" w:rsidRPr="009F66EB">
        <w:rPr>
          <w:rFonts w:ascii="Times New Roman" w:hAnsi="Times New Roman" w:cs="Times New Roman"/>
          <w:sz w:val="24"/>
          <w:szCs w:val="24"/>
        </w:rPr>
        <w:t>plaintiff to</w:t>
      </w:r>
      <w:r w:rsidR="00C37509" w:rsidRPr="009F66EB">
        <w:rPr>
          <w:rFonts w:ascii="Times New Roman" w:hAnsi="Times New Roman" w:cs="Times New Roman"/>
          <w:sz w:val="24"/>
          <w:szCs w:val="24"/>
        </w:rPr>
        <w:t xml:space="preserve"> its insurers but there  was no</w:t>
      </w:r>
      <w:r w:rsidRPr="009F66EB">
        <w:rPr>
          <w:rFonts w:ascii="Times New Roman" w:hAnsi="Times New Roman" w:cs="Times New Roman"/>
          <w:sz w:val="24"/>
          <w:szCs w:val="24"/>
        </w:rPr>
        <w:t xml:space="preserve"> progress.</w:t>
      </w:r>
    </w:p>
    <w:p w:rsidR="00E2658F" w:rsidRPr="009F66EB" w:rsidRDefault="00515BC8" w:rsidP="00F07B0C">
      <w:pPr>
        <w:spacing w:line="360" w:lineRule="auto"/>
        <w:jc w:val="both"/>
        <w:rPr>
          <w:rFonts w:ascii="Times New Roman" w:hAnsi="Times New Roman" w:cs="Times New Roman"/>
          <w:sz w:val="24"/>
          <w:szCs w:val="24"/>
        </w:rPr>
      </w:pPr>
      <w:r w:rsidRPr="009F66EB">
        <w:rPr>
          <w:rFonts w:ascii="Times New Roman" w:hAnsi="Times New Roman" w:cs="Times New Roman"/>
          <w:sz w:val="24"/>
          <w:szCs w:val="24"/>
        </w:rPr>
        <w:t>The defendant’s case however is that it entered into a security guarding services contract with the plaintiff to provide one day and one night  armed guard at the  plaintiff’s factory premises in</w:t>
      </w:r>
      <w:r w:rsidR="00142B85" w:rsidRPr="009F66EB">
        <w:rPr>
          <w:rFonts w:ascii="Times New Roman" w:hAnsi="Times New Roman" w:cs="Times New Roman"/>
          <w:sz w:val="24"/>
          <w:szCs w:val="24"/>
        </w:rPr>
        <w:t xml:space="preserve"> Ntinda Industrial Area.  T</w:t>
      </w:r>
      <w:r w:rsidRPr="009F66EB">
        <w:rPr>
          <w:rFonts w:ascii="Times New Roman" w:hAnsi="Times New Roman" w:cs="Times New Roman"/>
          <w:sz w:val="24"/>
          <w:szCs w:val="24"/>
        </w:rPr>
        <w:t>he def</w:t>
      </w:r>
      <w:r w:rsidR="0094302D" w:rsidRPr="009F66EB">
        <w:rPr>
          <w:rFonts w:ascii="Times New Roman" w:hAnsi="Times New Roman" w:cs="Times New Roman"/>
          <w:sz w:val="24"/>
          <w:szCs w:val="24"/>
        </w:rPr>
        <w:t>e</w:t>
      </w:r>
      <w:r w:rsidRPr="009F66EB">
        <w:rPr>
          <w:rFonts w:ascii="Times New Roman" w:hAnsi="Times New Roman" w:cs="Times New Roman"/>
          <w:sz w:val="24"/>
          <w:szCs w:val="24"/>
        </w:rPr>
        <w:t>ndant thereafter rendered excellent  guarding services from 29</w:t>
      </w:r>
      <w:r w:rsidRPr="009F66EB">
        <w:rPr>
          <w:rFonts w:ascii="Times New Roman" w:hAnsi="Times New Roman" w:cs="Times New Roman"/>
          <w:sz w:val="24"/>
          <w:szCs w:val="24"/>
          <w:vertAlign w:val="superscript"/>
        </w:rPr>
        <w:t>th</w:t>
      </w:r>
      <w:r w:rsidRPr="009F66EB">
        <w:rPr>
          <w:rFonts w:ascii="Times New Roman" w:hAnsi="Times New Roman" w:cs="Times New Roman"/>
          <w:sz w:val="24"/>
          <w:szCs w:val="24"/>
        </w:rPr>
        <w:t xml:space="preserve"> September  2006 until 6</w:t>
      </w:r>
      <w:r w:rsidRPr="009F66EB">
        <w:rPr>
          <w:rFonts w:ascii="Times New Roman" w:hAnsi="Times New Roman" w:cs="Times New Roman"/>
          <w:sz w:val="24"/>
          <w:szCs w:val="24"/>
          <w:vertAlign w:val="superscript"/>
        </w:rPr>
        <w:t>th</w:t>
      </w:r>
      <w:r w:rsidRPr="009F66EB">
        <w:rPr>
          <w:rFonts w:ascii="Times New Roman" w:hAnsi="Times New Roman" w:cs="Times New Roman"/>
          <w:sz w:val="24"/>
          <w:szCs w:val="24"/>
        </w:rPr>
        <w:t xml:space="preserve"> November 2006 when the plaintiff  alleged that their  office  premises </w:t>
      </w:r>
      <w:r w:rsidRPr="009F66EB">
        <w:rPr>
          <w:rFonts w:ascii="Times New Roman" w:hAnsi="Times New Roman" w:cs="Times New Roman"/>
          <w:sz w:val="24"/>
          <w:szCs w:val="24"/>
        </w:rPr>
        <w:lastRenderedPageBreak/>
        <w:t>had bee</w:t>
      </w:r>
      <w:r w:rsidR="00142B85" w:rsidRPr="009F66EB">
        <w:rPr>
          <w:rFonts w:ascii="Times New Roman" w:hAnsi="Times New Roman" w:cs="Times New Roman"/>
          <w:sz w:val="24"/>
          <w:szCs w:val="24"/>
        </w:rPr>
        <w:t>n broken  into and a sum of S</w:t>
      </w:r>
      <w:r w:rsidRPr="009F66EB">
        <w:rPr>
          <w:rFonts w:ascii="Times New Roman" w:hAnsi="Times New Roman" w:cs="Times New Roman"/>
          <w:sz w:val="24"/>
          <w:szCs w:val="24"/>
        </w:rPr>
        <w:t>hs</w:t>
      </w:r>
      <w:r w:rsidR="00142B85" w:rsidRPr="009F66EB">
        <w:rPr>
          <w:rFonts w:ascii="Times New Roman" w:hAnsi="Times New Roman" w:cs="Times New Roman"/>
          <w:sz w:val="24"/>
          <w:szCs w:val="24"/>
        </w:rPr>
        <w:t>.</w:t>
      </w:r>
      <w:r w:rsidRPr="009F66EB">
        <w:rPr>
          <w:rFonts w:ascii="Times New Roman" w:hAnsi="Times New Roman" w:cs="Times New Roman"/>
          <w:sz w:val="24"/>
          <w:szCs w:val="24"/>
        </w:rPr>
        <w:t xml:space="preserve"> 38</w:t>
      </w:r>
      <w:r w:rsidR="00BC4503" w:rsidRPr="009F66EB">
        <w:rPr>
          <w:rFonts w:ascii="Times New Roman" w:hAnsi="Times New Roman" w:cs="Times New Roman"/>
          <w:sz w:val="24"/>
          <w:szCs w:val="24"/>
        </w:rPr>
        <w:t>,</w:t>
      </w:r>
      <w:r w:rsidRPr="009F66EB">
        <w:rPr>
          <w:rFonts w:ascii="Times New Roman" w:hAnsi="Times New Roman" w:cs="Times New Roman"/>
          <w:sz w:val="24"/>
          <w:szCs w:val="24"/>
        </w:rPr>
        <w:t>700,000</w:t>
      </w:r>
      <w:r w:rsidR="00BC4503" w:rsidRPr="009F66EB">
        <w:rPr>
          <w:rFonts w:ascii="Times New Roman" w:hAnsi="Times New Roman" w:cs="Times New Roman"/>
          <w:sz w:val="24"/>
          <w:szCs w:val="24"/>
        </w:rPr>
        <w:t xml:space="preserve">/= was missing </w:t>
      </w:r>
      <w:r w:rsidR="000426AF" w:rsidRPr="009F66EB">
        <w:rPr>
          <w:rFonts w:ascii="Times New Roman" w:hAnsi="Times New Roman" w:cs="Times New Roman"/>
          <w:sz w:val="24"/>
          <w:szCs w:val="24"/>
        </w:rPr>
        <w:t>from  the office drawer of the F</w:t>
      </w:r>
      <w:r w:rsidR="00BC4503" w:rsidRPr="009F66EB">
        <w:rPr>
          <w:rFonts w:ascii="Times New Roman" w:hAnsi="Times New Roman" w:cs="Times New Roman"/>
          <w:sz w:val="24"/>
          <w:szCs w:val="24"/>
        </w:rPr>
        <w:t xml:space="preserve">inancial </w:t>
      </w:r>
      <w:r w:rsidR="000426AF" w:rsidRPr="009F66EB">
        <w:rPr>
          <w:rFonts w:ascii="Times New Roman" w:hAnsi="Times New Roman" w:cs="Times New Roman"/>
          <w:sz w:val="24"/>
          <w:szCs w:val="24"/>
        </w:rPr>
        <w:t>C</w:t>
      </w:r>
      <w:r w:rsidR="00BC4503" w:rsidRPr="009F66EB">
        <w:rPr>
          <w:rFonts w:ascii="Times New Roman" w:hAnsi="Times New Roman" w:cs="Times New Roman"/>
          <w:sz w:val="24"/>
          <w:szCs w:val="24"/>
        </w:rPr>
        <w:t xml:space="preserve">ontroller of the plaintiff who had </w:t>
      </w:r>
      <w:r w:rsidR="000426AF" w:rsidRPr="009F66EB">
        <w:rPr>
          <w:rFonts w:ascii="Times New Roman" w:hAnsi="Times New Roman" w:cs="Times New Roman"/>
          <w:sz w:val="24"/>
          <w:szCs w:val="24"/>
        </w:rPr>
        <w:t xml:space="preserve">allegedly </w:t>
      </w:r>
      <w:r w:rsidR="00BC4503" w:rsidRPr="009F66EB">
        <w:rPr>
          <w:rFonts w:ascii="Times New Roman" w:hAnsi="Times New Roman" w:cs="Times New Roman"/>
          <w:sz w:val="24"/>
          <w:szCs w:val="24"/>
        </w:rPr>
        <w:t xml:space="preserve">kept </w:t>
      </w:r>
      <w:r w:rsidR="000426AF" w:rsidRPr="009F66EB">
        <w:rPr>
          <w:rFonts w:ascii="Times New Roman" w:hAnsi="Times New Roman" w:cs="Times New Roman"/>
          <w:sz w:val="24"/>
          <w:szCs w:val="24"/>
        </w:rPr>
        <w:t>it</w:t>
      </w:r>
      <w:r w:rsidR="00BC4503" w:rsidRPr="009F66EB">
        <w:rPr>
          <w:rFonts w:ascii="Times New Roman" w:hAnsi="Times New Roman" w:cs="Times New Roman"/>
          <w:sz w:val="24"/>
          <w:szCs w:val="24"/>
        </w:rPr>
        <w:t xml:space="preserve"> there.  Th</w:t>
      </w:r>
      <w:r w:rsidR="00142B85" w:rsidRPr="009F66EB">
        <w:rPr>
          <w:rFonts w:ascii="Times New Roman" w:hAnsi="Times New Roman" w:cs="Times New Roman"/>
          <w:sz w:val="24"/>
          <w:szCs w:val="24"/>
        </w:rPr>
        <w:t>e defendan</w:t>
      </w:r>
      <w:r w:rsidR="00BC4503" w:rsidRPr="009F66EB">
        <w:rPr>
          <w:rFonts w:ascii="Times New Roman" w:hAnsi="Times New Roman" w:cs="Times New Roman"/>
          <w:sz w:val="24"/>
          <w:szCs w:val="24"/>
        </w:rPr>
        <w:t xml:space="preserve">t </w:t>
      </w:r>
      <w:r w:rsidR="00142B85" w:rsidRPr="009F66EB">
        <w:rPr>
          <w:rFonts w:ascii="Times New Roman" w:hAnsi="Times New Roman" w:cs="Times New Roman"/>
          <w:sz w:val="24"/>
          <w:szCs w:val="24"/>
        </w:rPr>
        <w:t xml:space="preserve">stated that </w:t>
      </w:r>
      <w:r w:rsidR="00BC4503" w:rsidRPr="009F66EB">
        <w:rPr>
          <w:rFonts w:ascii="Times New Roman" w:hAnsi="Times New Roman" w:cs="Times New Roman"/>
          <w:sz w:val="24"/>
          <w:szCs w:val="24"/>
        </w:rPr>
        <w:t xml:space="preserve">inspite of the alleged incident </w:t>
      </w:r>
      <w:r w:rsidR="000426AF" w:rsidRPr="009F66EB">
        <w:rPr>
          <w:rFonts w:ascii="Times New Roman" w:hAnsi="Times New Roman" w:cs="Times New Roman"/>
          <w:sz w:val="24"/>
          <w:szCs w:val="24"/>
        </w:rPr>
        <w:t>it</w:t>
      </w:r>
      <w:r w:rsidR="00BC4503" w:rsidRPr="009F66EB">
        <w:rPr>
          <w:rFonts w:ascii="Times New Roman" w:hAnsi="Times New Roman" w:cs="Times New Roman"/>
          <w:sz w:val="24"/>
          <w:szCs w:val="24"/>
        </w:rPr>
        <w:t xml:space="preserve"> continues to provide guarding services</w:t>
      </w:r>
      <w:r w:rsidR="00231303" w:rsidRPr="009F66EB">
        <w:rPr>
          <w:rFonts w:ascii="Times New Roman" w:hAnsi="Times New Roman" w:cs="Times New Roman"/>
          <w:sz w:val="24"/>
          <w:szCs w:val="24"/>
        </w:rPr>
        <w:t xml:space="preserve"> to the plaintiff</w:t>
      </w:r>
      <w:r w:rsidR="000426AF" w:rsidRPr="009F66EB">
        <w:rPr>
          <w:rFonts w:ascii="Times New Roman" w:hAnsi="Times New Roman" w:cs="Times New Roman"/>
          <w:sz w:val="24"/>
          <w:szCs w:val="24"/>
        </w:rPr>
        <w:t xml:space="preserve">. It </w:t>
      </w:r>
      <w:r w:rsidR="00572F4A" w:rsidRPr="009F66EB">
        <w:rPr>
          <w:rFonts w:ascii="Times New Roman" w:hAnsi="Times New Roman" w:cs="Times New Roman"/>
          <w:sz w:val="24"/>
          <w:szCs w:val="24"/>
        </w:rPr>
        <w:t xml:space="preserve">was </w:t>
      </w:r>
      <w:r w:rsidR="00E2658F" w:rsidRPr="009F66EB">
        <w:rPr>
          <w:rFonts w:ascii="Times New Roman" w:hAnsi="Times New Roman" w:cs="Times New Roman"/>
          <w:sz w:val="24"/>
          <w:szCs w:val="24"/>
        </w:rPr>
        <w:t>contend</w:t>
      </w:r>
      <w:r w:rsidR="000426AF" w:rsidRPr="009F66EB">
        <w:rPr>
          <w:rFonts w:ascii="Times New Roman" w:hAnsi="Times New Roman" w:cs="Times New Roman"/>
          <w:sz w:val="24"/>
          <w:szCs w:val="24"/>
        </w:rPr>
        <w:t>ed</w:t>
      </w:r>
      <w:r w:rsidR="00572F4A" w:rsidRPr="009F66EB">
        <w:rPr>
          <w:rFonts w:ascii="Times New Roman" w:hAnsi="Times New Roman" w:cs="Times New Roman"/>
          <w:sz w:val="24"/>
          <w:szCs w:val="24"/>
        </w:rPr>
        <w:t xml:space="preserve"> that the defendant</w:t>
      </w:r>
      <w:r w:rsidR="00E2658F" w:rsidRPr="009F66EB">
        <w:rPr>
          <w:rFonts w:ascii="Times New Roman" w:hAnsi="Times New Roman" w:cs="Times New Roman"/>
          <w:sz w:val="24"/>
          <w:szCs w:val="24"/>
        </w:rPr>
        <w:t xml:space="preserve"> is </w:t>
      </w:r>
      <w:r w:rsidR="00C13039" w:rsidRPr="009F66EB">
        <w:rPr>
          <w:rFonts w:ascii="Times New Roman" w:hAnsi="Times New Roman" w:cs="Times New Roman"/>
          <w:sz w:val="24"/>
          <w:szCs w:val="24"/>
        </w:rPr>
        <w:t>not vicariously</w:t>
      </w:r>
      <w:r w:rsidR="00E2658F" w:rsidRPr="009F66EB">
        <w:rPr>
          <w:rFonts w:ascii="Times New Roman" w:hAnsi="Times New Roman" w:cs="Times New Roman"/>
          <w:sz w:val="24"/>
          <w:szCs w:val="24"/>
        </w:rPr>
        <w:t xml:space="preserve"> liable for the </w:t>
      </w:r>
      <w:r w:rsidR="00C13039" w:rsidRPr="009F66EB">
        <w:rPr>
          <w:rFonts w:ascii="Times New Roman" w:hAnsi="Times New Roman" w:cs="Times New Roman"/>
          <w:sz w:val="24"/>
          <w:szCs w:val="24"/>
        </w:rPr>
        <w:t>alleged</w:t>
      </w:r>
      <w:r w:rsidR="00142B85" w:rsidRPr="009F66EB">
        <w:rPr>
          <w:rFonts w:ascii="Times New Roman" w:hAnsi="Times New Roman" w:cs="Times New Roman"/>
          <w:sz w:val="24"/>
          <w:szCs w:val="24"/>
        </w:rPr>
        <w:t xml:space="preserve"> theft of S</w:t>
      </w:r>
      <w:r w:rsidR="00E2658F" w:rsidRPr="009F66EB">
        <w:rPr>
          <w:rFonts w:ascii="Times New Roman" w:hAnsi="Times New Roman" w:cs="Times New Roman"/>
          <w:sz w:val="24"/>
          <w:szCs w:val="24"/>
        </w:rPr>
        <w:t>hs</w:t>
      </w:r>
      <w:r w:rsidR="00142B85" w:rsidRPr="009F66EB">
        <w:rPr>
          <w:rFonts w:ascii="Times New Roman" w:hAnsi="Times New Roman" w:cs="Times New Roman"/>
          <w:sz w:val="24"/>
          <w:szCs w:val="24"/>
        </w:rPr>
        <w:t>.</w:t>
      </w:r>
      <w:r w:rsidR="00E2658F" w:rsidRPr="009F66EB">
        <w:rPr>
          <w:rFonts w:ascii="Times New Roman" w:hAnsi="Times New Roman" w:cs="Times New Roman"/>
          <w:sz w:val="24"/>
          <w:szCs w:val="24"/>
        </w:rPr>
        <w:t xml:space="preserve"> 38,700,000/= and or general </w:t>
      </w:r>
      <w:r w:rsidR="006B54C3" w:rsidRPr="009F66EB">
        <w:rPr>
          <w:rFonts w:ascii="Times New Roman" w:hAnsi="Times New Roman" w:cs="Times New Roman"/>
          <w:sz w:val="24"/>
          <w:szCs w:val="24"/>
        </w:rPr>
        <w:t>damages</w:t>
      </w:r>
      <w:r w:rsidR="00E2658F" w:rsidRPr="009F66EB">
        <w:rPr>
          <w:rFonts w:ascii="Times New Roman" w:hAnsi="Times New Roman" w:cs="Times New Roman"/>
          <w:sz w:val="24"/>
          <w:szCs w:val="24"/>
        </w:rPr>
        <w:t xml:space="preserve"> in respect thereof.</w:t>
      </w:r>
    </w:p>
    <w:p w:rsidR="00E2658F" w:rsidRPr="009F66EB" w:rsidRDefault="00E2658F" w:rsidP="00F07B0C">
      <w:pPr>
        <w:spacing w:line="360" w:lineRule="auto"/>
        <w:jc w:val="both"/>
        <w:rPr>
          <w:rFonts w:ascii="Times New Roman" w:hAnsi="Times New Roman" w:cs="Times New Roman"/>
          <w:sz w:val="24"/>
          <w:szCs w:val="24"/>
        </w:rPr>
      </w:pPr>
      <w:r w:rsidRPr="009F66EB">
        <w:rPr>
          <w:rFonts w:ascii="Times New Roman" w:hAnsi="Times New Roman" w:cs="Times New Roman"/>
          <w:sz w:val="24"/>
          <w:szCs w:val="24"/>
        </w:rPr>
        <w:t xml:space="preserve">During </w:t>
      </w:r>
      <w:r w:rsidR="00142B85" w:rsidRPr="009F66EB">
        <w:rPr>
          <w:rFonts w:ascii="Times New Roman" w:hAnsi="Times New Roman" w:cs="Times New Roman"/>
          <w:sz w:val="24"/>
          <w:szCs w:val="24"/>
        </w:rPr>
        <w:t xml:space="preserve">the </w:t>
      </w:r>
      <w:r w:rsidR="001B7E89" w:rsidRPr="009F66EB">
        <w:rPr>
          <w:rFonts w:ascii="Times New Roman" w:hAnsi="Times New Roman" w:cs="Times New Roman"/>
          <w:sz w:val="24"/>
          <w:szCs w:val="24"/>
        </w:rPr>
        <w:t xml:space="preserve">scheduling </w:t>
      </w:r>
      <w:r w:rsidR="00142B85" w:rsidRPr="009F66EB">
        <w:rPr>
          <w:rFonts w:ascii="Times New Roman" w:hAnsi="Times New Roman" w:cs="Times New Roman"/>
          <w:sz w:val="24"/>
          <w:szCs w:val="24"/>
        </w:rPr>
        <w:t xml:space="preserve">conference which was done before </w:t>
      </w:r>
      <w:r w:rsidR="00572F4A" w:rsidRPr="009F66EB">
        <w:rPr>
          <w:rFonts w:ascii="Times New Roman" w:hAnsi="Times New Roman" w:cs="Times New Roman"/>
          <w:sz w:val="24"/>
          <w:szCs w:val="24"/>
        </w:rPr>
        <w:t>Arach-Amoko, J (as she then was)</w:t>
      </w:r>
      <w:r w:rsidR="00142B85" w:rsidRPr="009F66EB">
        <w:rPr>
          <w:rFonts w:ascii="Times New Roman" w:hAnsi="Times New Roman" w:cs="Times New Roman"/>
          <w:sz w:val="24"/>
          <w:szCs w:val="24"/>
        </w:rPr>
        <w:t xml:space="preserve"> </w:t>
      </w:r>
      <w:r w:rsidR="001B7E89" w:rsidRPr="009F66EB">
        <w:rPr>
          <w:rFonts w:ascii="Times New Roman" w:hAnsi="Times New Roman" w:cs="Times New Roman"/>
          <w:sz w:val="24"/>
          <w:szCs w:val="24"/>
        </w:rPr>
        <w:t>the</w:t>
      </w:r>
      <w:r w:rsidRPr="009F66EB">
        <w:rPr>
          <w:rFonts w:ascii="Times New Roman" w:hAnsi="Times New Roman" w:cs="Times New Roman"/>
          <w:sz w:val="24"/>
          <w:szCs w:val="24"/>
        </w:rPr>
        <w:t xml:space="preserve"> following issue</w:t>
      </w:r>
      <w:r w:rsidR="00A92BDE" w:rsidRPr="009F66EB">
        <w:rPr>
          <w:rFonts w:ascii="Times New Roman" w:hAnsi="Times New Roman" w:cs="Times New Roman"/>
          <w:sz w:val="24"/>
          <w:szCs w:val="24"/>
        </w:rPr>
        <w:t>s</w:t>
      </w:r>
      <w:r w:rsidRPr="009F66EB">
        <w:rPr>
          <w:rFonts w:ascii="Times New Roman" w:hAnsi="Times New Roman" w:cs="Times New Roman"/>
          <w:sz w:val="24"/>
          <w:szCs w:val="24"/>
        </w:rPr>
        <w:t xml:space="preserve"> were agreed </w:t>
      </w:r>
      <w:r w:rsidR="00572F4A" w:rsidRPr="009F66EB">
        <w:rPr>
          <w:rFonts w:ascii="Times New Roman" w:hAnsi="Times New Roman" w:cs="Times New Roman"/>
          <w:sz w:val="24"/>
          <w:szCs w:val="24"/>
        </w:rPr>
        <w:t>upon</w:t>
      </w:r>
      <w:r w:rsidRPr="009F66EB">
        <w:rPr>
          <w:rFonts w:ascii="Times New Roman" w:hAnsi="Times New Roman" w:cs="Times New Roman"/>
          <w:sz w:val="24"/>
          <w:szCs w:val="24"/>
        </w:rPr>
        <w:t>:-</w:t>
      </w:r>
    </w:p>
    <w:p w:rsidR="00E2658F" w:rsidRPr="009F66EB" w:rsidRDefault="00E2658F" w:rsidP="00E2658F">
      <w:pPr>
        <w:pStyle w:val="ListParagraph"/>
        <w:numPr>
          <w:ilvl w:val="0"/>
          <w:numId w:val="1"/>
        </w:numPr>
        <w:spacing w:line="360" w:lineRule="auto"/>
        <w:jc w:val="both"/>
        <w:rPr>
          <w:rFonts w:ascii="Times New Roman" w:hAnsi="Times New Roman" w:cs="Times New Roman"/>
          <w:sz w:val="24"/>
          <w:szCs w:val="24"/>
        </w:rPr>
      </w:pPr>
      <w:r w:rsidRPr="009F66EB">
        <w:rPr>
          <w:rFonts w:ascii="Times New Roman" w:hAnsi="Times New Roman" w:cs="Times New Roman"/>
          <w:sz w:val="24"/>
          <w:szCs w:val="24"/>
        </w:rPr>
        <w:t xml:space="preserve"> </w:t>
      </w:r>
      <w:r w:rsidR="001B7E89" w:rsidRPr="009F66EB">
        <w:rPr>
          <w:rFonts w:ascii="Times New Roman" w:hAnsi="Times New Roman" w:cs="Times New Roman"/>
          <w:sz w:val="24"/>
          <w:szCs w:val="24"/>
        </w:rPr>
        <w:t>Whether or</w:t>
      </w:r>
      <w:r w:rsidRPr="009F66EB">
        <w:rPr>
          <w:rFonts w:ascii="Times New Roman" w:hAnsi="Times New Roman" w:cs="Times New Roman"/>
          <w:sz w:val="24"/>
          <w:szCs w:val="24"/>
        </w:rPr>
        <w:t xml:space="preserve"> not the plaintiff</w:t>
      </w:r>
      <w:r w:rsidR="00572F4A" w:rsidRPr="009F66EB">
        <w:rPr>
          <w:rFonts w:ascii="Times New Roman" w:hAnsi="Times New Roman" w:cs="Times New Roman"/>
          <w:sz w:val="24"/>
          <w:szCs w:val="24"/>
        </w:rPr>
        <w:t>’s</w:t>
      </w:r>
      <w:r w:rsidRPr="009F66EB">
        <w:rPr>
          <w:rFonts w:ascii="Times New Roman" w:hAnsi="Times New Roman" w:cs="Times New Roman"/>
          <w:sz w:val="24"/>
          <w:szCs w:val="24"/>
        </w:rPr>
        <w:t xml:space="preserve"> pr</w:t>
      </w:r>
      <w:r w:rsidR="0065599F" w:rsidRPr="009F66EB">
        <w:rPr>
          <w:rFonts w:ascii="Times New Roman" w:hAnsi="Times New Roman" w:cs="Times New Roman"/>
          <w:sz w:val="24"/>
          <w:szCs w:val="24"/>
        </w:rPr>
        <w:t>emises were b</w:t>
      </w:r>
      <w:r w:rsidRPr="009F66EB">
        <w:rPr>
          <w:rFonts w:ascii="Times New Roman" w:hAnsi="Times New Roman" w:cs="Times New Roman"/>
          <w:sz w:val="24"/>
          <w:szCs w:val="24"/>
        </w:rPr>
        <w:t xml:space="preserve">roken </w:t>
      </w:r>
      <w:r w:rsidR="00C13039" w:rsidRPr="009F66EB">
        <w:rPr>
          <w:rFonts w:ascii="Times New Roman" w:hAnsi="Times New Roman" w:cs="Times New Roman"/>
          <w:sz w:val="24"/>
          <w:szCs w:val="24"/>
        </w:rPr>
        <w:t xml:space="preserve">into </w:t>
      </w:r>
      <w:r w:rsidR="00572F4A" w:rsidRPr="009F66EB">
        <w:rPr>
          <w:rFonts w:ascii="Times New Roman" w:hAnsi="Times New Roman" w:cs="Times New Roman"/>
          <w:sz w:val="24"/>
          <w:szCs w:val="24"/>
        </w:rPr>
        <w:t xml:space="preserve">on or around </w:t>
      </w:r>
      <w:r w:rsidR="00C13039" w:rsidRPr="009F66EB">
        <w:rPr>
          <w:rFonts w:ascii="Times New Roman" w:hAnsi="Times New Roman" w:cs="Times New Roman"/>
          <w:sz w:val="24"/>
          <w:szCs w:val="24"/>
        </w:rPr>
        <w:t>the</w:t>
      </w:r>
      <w:r w:rsidRPr="009F66EB">
        <w:rPr>
          <w:rFonts w:ascii="Times New Roman" w:hAnsi="Times New Roman" w:cs="Times New Roman"/>
          <w:sz w:val="24"/>
          <w:szCs w:val="24"/>
        </w:rPr>
        <w:t xml:space="preserve"> 6</w:t>
      </w:r>
      <w:r w:rsidRPr="009F66EB">
        <w:rPr>
          <w:rFonts w:ascii="Times New Roman" w:hAnsi="Times New Roman" w:cs="Times New Roman"/>
          <w:sz w:val="24"/>
          <w:szCs w:val="24"/>
          <w:vertAlign w:val="superscript"/>
        </w:rPr>
        <w:t>th</w:t>
      </w:r>
      <w:r w:rsidRPr="009F66EB">
        <w:rPr>
          <w:rFonts w:ascii="Times New Roman" w:hAnsi="Times New Roman" w:cs="Times New Roman"/>
          <w:sz w:val="24"/>
          <w:szCs w:val="24"/>
        </w:rPr>
        <w:t xml:space="preserve"> Nove</w:t>
      </w:r>
      <w:r w:rsidR="0065599F" w:rsidRPr="009F66EB">
        <w:rPr>
          <w:rFonts w:ascii="Times New Roman" w:hAnsi="Times New Roman" w:cs="Times New Roman"/>
          <w:sz w:val="24"/>
          <w:szCs w:val="24"/>
        </w:rPr>
        <w:t>mb</w:t>
      </w:r>
      <w:r w:rsidRPr="009F66EB">
        <w:rPr>
          <w:rFonts w:ascii="Times New Roman" w:hAnsi="Times New Roman" w:cs="Times New Roman"/>
          <w:sz w:val="24"/>
          <w:szCs w:val="24"/>
        </w:rPr>
        <w:t>er 2006.</w:t>
      </w:r>
    </w:p>
    <w:p w:rsidR="00E2658F" w:rsidRPr="009F66EB" w:rsidRDefault="0065599F" w:rsidP="00E2658F">
      <w:pPr>
        <w:pStyle w:val="ListParagraph"/>
        <w:numPr>
          <w:ilvl w:val="0"/>
          <w:numId w:val="1"/>
        </w:numPr>
        <w:spacing w:line="360" w:lineRule="auto"/>
        <w:jc w:val="both"/>
        <w:rPr>
          <w:rFonts w:ascii="Times New Roman" w:hAnsi="Times New Roman" w:cs="Times New Roman"/>
          <w:sz w:val="24"/>
          <w:szCs w:val="24"/>
        </w:rPr>
      </w:pPr>
      <w:r w:rsidRPr="009F66EB">
        <w:rPr>
          <w:rFonts w:ascii="Times New Roman" w:hAnsi="Times New Roman" w:cs="Times New Roman"/>
          <w:sz w:val="24"/>
          <w:szCs w:val="24"/>
        </w:rPr>
        <w:t>Whether</w:t>
      </w:r>
      <w:r w:rsidR="00E2658F" w:rsidRPr="009F66EB">
        <w:rPr>
          <w:rFonts w:ascii="Times New Roman" w:hAnsi="Times New Roman" w:cs="Times New Roman"/>
          <w:sz w:val="24"/>
          <w:szCs w:val="24"/>
        </w:rPr>
        <w:t xml:space="preserve"> or not there was theft of the sum claimed in the </w:t>
      </w:r>
      <w:r w:rsidR="00572F4A" w:rsidRPr="009F66EB">
        <w:rPr>
          <w:rFonts w:ascii="Times New Roman" w:hAnsi="Times New Roman" w:cs="Times New Roman"/>
          <w:sz w:val="24"/>
          <w:szCs w:val="24"/>
        </w:rPr>
        <w:t>plaint.</w:t>
      </w:r>
    </w:p>
    <w:p w:rsidR="0065599F" w:rsidRPr="009F66EB" w:rsidRDefault="00C13039" w:rsidP="00E2658F">
      <w:pPr>
        <w:pStyle w:val="ListParagraph"/>
        <w:numPr>
          <w:ilvl w:val="0"/>
          <w:numId w:val="1"/>
        </w:numPr>
        <w:spacing w:line="360" w:lineRule="auto"/>
        <w:jc w:val="both"/>
        <w:rPr>
          <w:rFonts w:ascii="Times New Roman" w:hAnsi="Times New Roman" w:cs="Times New Roman"/>
          <w:sz w:val="24"/>
          <w:szCs w:val="24"/>
        </w:rPr>
      </w:pPr>
      <w:r w:rsidRPr="009F66EB">
        <w:rPr>
          <w:rFonts w:ascii="Times New Roman" w:hAnsi="Times New Roman" w:cs="Times New Roman"/>
          <w:sz w:val="24"/>
          <w:szCs w:val="24"/>
        </w:rPr>
        <w:t>Whether or</w:t>
      </w:r>
      <w:r w:rsidR="0065599F" w:rsidRPr="009F66EB">
        <w:rPr>
          <w:rFonts w:ascii="Times New Roman" w:hAnsi="Times New Roman" w:cs="Times New Roman"/>
          <w:sz w:val="24"/>
          <w:szCs w:val="24"/>
        </w:rPr>
        <w:t xml:space="preserve"> not the defendant’s servant was involved in the theft of the said money</w:t>
      </w:r>
      <w:r w:rsidR="002D5FDC" w:rsidRPr="009F66EB">
        <w:rPr>
          <w:rFonts w:ascii="Times New Roman" w:hAnsi="Times New Roman" w:cs="Times New Roman"/>
          <w:sz w:val="24"/>
          <w:szCs w:val="24"/>
        </w:rPr>
        <w:t>.</w:t>
      </w:r>
    </w:p>
    <w:p w:rsidR="002D5FDC" w:rsidRPr="009F66EB" w:rsidRDefault="00C13039" w:rsidP="00E2658F">
      <w:pPr>
        <w:pStyle w:val="ListParagraph"/>
        <w:numPr>
          <w:ilvl w:val="0"/>
          <w:numId w:val="1"/>
        </w:numPr>
        <w:spacing w:line="360" w:lineRule="auto"/>
        <w:jc w:val="both"/>
        <w:rPr>
          <w:rFonts w:ascii="Times New Roman" w:hAnsi="Times New Roman" w:cs="Times New Roman"/>
          <w:sz w:val="24"/>
          <w:szCs w:val="24"/>
        </w:rPr>
      </w:pPr>
      <w:r w:rsidRPr="009F66EB">
        <w:rPr>
          <w:rFonts w:ascii="Times New Roman" w:hAnsi="Times New Roman" w:cs="Times New Roman"/>
          <w:sz w:val="24"/>
          <w:szCs w:val="24"/>
        </w:rPr>
        <w:t>Whether or</w:t>
      </w:r>
      <w:r w:rsidR="002D5FDC" w:rsidRPr="009F66EB">
        <w:rPr>
          <w:rFonts w:ascii="Times New Roman" w:hAnsi="Times New Roman" w:cs="Times New Roman"/>
          <w:sz w:val="24"/>
          <w:szCs w:val="24"/>
        </w:rPr>
        <w:t xml:space="preserve"> not the </w:t>
      </w:r>
      <w:r w:rsidRPr="009F66EB">
        <w:rPr>
          <w:rFonts w:ascii="Times New Roman" w:hAnsi="Times New Roman" w:cs="Times New Roman"/>
          <w:sz w:val="24"/>
          <w:szCs w:val="24"/>
        </w:rPr>
        <w:t>defendant is vicariously</w:t>
      </w:r>
      <w:r w:rsidR="002D5FDC" w:rsidRPr="009F66EB">
        <w:rPr>
          <w:rFonts w:ascii="Times New Roman" w:hAnsi="Times New Roman" w:cs="Times New Roman"/>
          <w:sz w:val="24"/>
          <w:szCs w:val="24"/>
        </w:rPr>
        <w:t xml:space="preserve"> liable.</w:t>
      </w:r>
    </w:p>
    <w:p w:rsidR="002D5FDC" w:rsidRPr="009F66EB" w:rsidRDefault="002D5FDC" w:rsidP="00E2658F">
      <w:pPr>
        <w:pStyle w:val="ListParagraph"/>
        <w:numPr>
          <w:ilvl w:val="0"/>
          <w:numId w:val="1"/>
        </w:numPr>
        <w:spacing w:line="360" w:lineRule="auto"/>
        <w:jc w:val="both"/>
        <w:rPr>
          <w:rFonts w:ascii="Times New Roman" w:hAnsi="Times New Roman" w:cs="Times New Roman"/>
          <w:sz w:val="24"/>
          <w:szCs w:val="24"/>
        </w:rPr>
      </w:pPr>
      <w:r w:rsidRPr="009F66EB">
        <w:rPr>
          <w:rFonts w:ascii="Times New Roman" w:hAnsi="Times New Roman" w:cs="Times New Roman"/>
          <w:sz w:val="24"/>
          <w:szCs w:val="24"/>
        </w:rPr>
        <w:t xml:space="preserve">What remedies are available to the </w:t>
      </w:r>
      <w:r w:rsidR="003F63AD" w:rsidRPr="009F66EB">
        <w:rPr>
          <w:rFonts w:ascii="Times New Roman" w:hAnsi="Times New Roman" w:cs="Times New Roman"/>
          <w:sz w:val="24"/>
          <w:szCs w:val="24"/>
        </w:rPr>
        <w:t>parties?</w:t>
      </w:r>
    </w:p>
    <w:p w:rsidR="00F72550" w:rsidRPr="009F66EB" w:rsidRDefault="00F72550" w:rsidP="00F72550">
      <w:pPr>
        <w:spacing w:line="360" w:lineRule="auto"/>
        <w:jc w:val="both"/>
        <w:rPr>
          <w:rFonts w:ascii="Times New Roman" w:hAnsi="Times New Roman" w:cs="Times New Roman"/>
          <w:sz w:val="24"/>
          <w:szCs w:val="24"/>
        </w:rPr>
      </w:pPr>
      <w:r w:rsidRPr="009F66EB">
        <w:rPr>
          <w:rFonts w:ascii="Times New Roman" w:hAnsi="Times New Roman" w:cs="Times New Roman"/>
          <w:sz w:val="24"/>
          <w:szCs w:val="24"/>
        </w:rPr>
        <w:t>At the hearing of the case, Mr.Samuel Mugisa Mukeri appeared for the plaintiff while Mr. Moses Ibaale appeared for the defendant.</w:t>
      </w:r>
      <w:r w:rsidR="00EA2D77" w:rsidRPr="009F66EB">
        <w:rPr>
          <w:rFonts w:ascii="Times New Roman" w:hAnsi="Times New Roman" w:cs="Times New Roman"/>
          <w:sz w:val="24"/>
          <w:szCs w:val="24"/>
        </w:rPr>
        <w:t xml:space="preserve"> Each party called two witnesses to prove its case. </w:t>
      </w:r>
      <w:r w:rsidRPr="009F66EB">
        <w:rPr>
          <w:rFonts w:ascii="Times New Roman" w:hAnsi="Times New Roman" w:cs="Times New Roman"/>
          <w:sz w:val="24"/>
          <w:szCs w:val="24"/>
        </w:rPr>
        <w:t xml:space="preserve">Upon conclusion of hearing evidence, written submissions </w:t>
      </w:r>
      <w:r w:rsidR="00EA2D77" w:rsidRPr="009F66EB">
        <w:rPr>
          <w:rFonts w:ascii="Times New Roman" w:hAnsi="Times New Roman" w:cs="Times New Roman"/>
          <w:sz w:val="24"/>
          <w:szCs w:val="24"/>
        </w:rPr>
        <w:t xml:space="preserve">were filed </w:t>
      </w:r>
      <w:r w:rsidRPr="009F66EB">
        <w:rPr>
          <w:rFonts w:ascii="Times New Roman" w:hAnsi="Times New Roman" w:cs="Times New Roman"/>
          <w:sz w:val="24"/>
          <w:szCs w:val="24"/>
        </w:rPr>
        <w:t>based on the agreed issues although counsel for the defendant combined the 2</w:t>
      </w:r>
      <w:r w:rsidRPr="009F66EB">
        <w:rPr>
          <w:rFonts w:ascii="Times New Roman" w:hAnsi="Times New Roman" w:cs="Times New Roman"/>
          <w:sz w:val="24"/>
          <w:szCs w:val="24"/>
          <w:vertAlign w:val="superscript"/>
        </w:rPr>
        <w:t>nd</w:t>
      </w:r>
      <w:r w:rsidRPr="009F66EB">
        <w:rPr>
          <w:rFonts w:ascii="Times New Roman" w:hAnsi="Times New Roman" w:cs="Times New Roman"/>
          <w:sz w:val="24"/>
          <w:szCs w:val="24"/>
        </w:rPr>
        <w:t xml:space="preserve"> and 3</w:t>
      </w:r>
      <w:r w:rsidRPr="009F66EB">
        <w:rPr>
          <w:rFonts w:ascii="Times New Roman" w:hAnsi="Times New Roman" w:cs="Times New Roman"/>
          <w:sz w:val="24"/>
          <w:szCs w:val="24"/>
          <w:vertAlign w:val="superscript"/>
        </w:rPr>
        <w:t>rd</w:t>
      </w:r>
      <w:r w:rsidRPr="009F66EB">
        <w:rPr>
          <w:rFonts w:ascii="Times New Roman" w:hAnsi="Times New Roman" w:cs="Times New Roman"/>
          <w:sz w:val="24"/>
          <w:szCs w:val="24"/>
        </w:rPr>
        <w:t xml:space="preserve"> issues in his arguments.</w:t>
      </w:r>
    </w:p>
    <w:p w:rsidR="002D5FDC" w:rsidRPr="009F66EB" w:rsidRDefault="002D5FDC" w:rsidP="002D5FDC">
      <w:pPr>
        <w:spacing w:line="360" w:lineRule="auto"/>
        <w:jc w:val="both"/>
        <w:rPr>
          <w:rFonts w:ascii="Times New Roman" w:hAnsi="Times New Roman" w:cs="Times New Roman"/>
          <w:sz w:val="24"/>
          <w:szCs w:val="24"/>
        </w:rPr>
      </w:pPr>
      <w:r w:rsidRPr="009F66EB">
        <w:rPr>
          <w:rFonts w:ascii="Times New Roman" w:hAnsi="Times New Roman" w:cs="Times New Roman"/>
          <w:sz w:val="24"/>
          <w:szCs w:val="24"/>
        </w:rPr>
        <w:t xml:space="preserve">I will </w:t>
      </w:r>
      <w:r w:rsidR="00142B85" w:rsidRPr="009F66EB">
        <w:rPr>
          <w:rFonts w:ascii="Times New Roman" w:hAnsi="Times New Roman" w:cs="Times New Roman"/>
          <w:sz w:val="24"/>
          <w:szCs w:val="24"/>
        </w:rPr>
        <w:t xml:space="preserve">consider the </w:t>
      </w:r>
      <w:r w:rsidRPr="009F66EB">
        <w:rPr>
          <w:rFonts w:ascii="Times New Roman" w:hAnsi="Times New Roman" w:cs="Times New Roman"/>
          <w:sz w:val="24"/>
          <w:szCs w:val="24"/>
        </w:rPr>
        <w:t>issues in the same order</w:t>
      </w:r>
      <w:r w:rsidR="00EA2D77" w:rsidRPr="009F66EB">
        <w:rPr>
          <w:rFonts w:ascii="Times New Roman" w:hAnsi="Times New Roman" w:cs="Times New Roman"/>
          <w:sz w:val="24"/>
          <w:szCs w:val="24"/>
        </w:rPr>
        <w:t xml:space="preserve"> in which they were fram</w:t>
      </w:r>
      <w:r w:rsidR="00F72550" w:rsidRPr="009F66EB">
        <w:rPr>
          <w:rFonts w:ascii="Times New Roman" w:hAnsi="Times New Roman" w:cs="Times New Roman"/>
          <w:sz w:val="24"/>
          <w:szCs w:val="24"/>
        </w:rPr>
        <w:t xml:space="preserve">ed </w:t>
      </w:r>
      <w:r w:rsidR="00EA2D77" w:rsidRPr="009F66EB">
        <w:rPr>
          <w:rFonts w:ascii="Times New Roman" w:hAnsi="Times New Roman" w:cs="Times New Roman"/>
          <w:sz w:val="24"/>
          <w:szCs w:val="24"/>
        </w:rPr>
        <w:t>as above</w:t>
      </w:r>
      <w:r w:rsidRPr="009F66EB">
        <w:rPr>
          <w:rFonts w:ascii="Times New Roman" w:hAnsi="Times New Roman" w:cs="Times New Roman"/>
          <w:sz w:val="24"/>
          <w:szCs w:val="24"/>
        </w:rPr>
        <w:t>.</w:t>
      </w:r>
    </w:p>
    <w:p w:rsidR="002D5FDC" w:rsidRPr="009F66EB" w:rsidRDefault="002D5FDC" w:rsidP="003F63AD">
      <w:pPr>
        <w:spacing w:line="360" w:lineRule="auto"/>
        <w:ind w:left="1440" w:hanging="1440"/>
        <w:jc w:val="both"/>
        <w:rPr>
          <w:rFonts w:ascii="Times New Roman" w:hAnsi="Times New Roman" w:cs="Times New Roman"/>
          <w:b/>
          <w:sz w:val="24"/>
          <w:szCs w:val="24"/>
        </w:rPr>
      </w:pPr>
      <w:r w:rsidRPr="009F66EB">
        <w:rPr>
          <w:rFonts w:ascii="Times New Roman" w:hAnsi="Times New Roman" w:cs="Times New Roman"/>
          <w:b/>
          <w:sz w:val="24"/>
          <w:szCs w:val="24"/>
        </w:rPr>
        <w:t>Issue1</w:t>
      </w:r>
      <w:r w:rsidR="003F63AD" w:rsidRPr="009F66EB">
        <w:rPr>
          <w:rFonts w:ascii="Times New Roman" w:hAnsi="Times New Roman" w:cs="Times New Roman"/>
          <w:b/>
          <w:sz w:val="24"/>
          <w:szCs w:val="24"/>
        </w:rPr>
        <w:t>:</w:t>
      </w:r>
      <w:r w:rsidR="003F63AD" w:rsidRPr="009F66EB">
        <w:rPr>
          <w:rFonts w:ascii="Times New Roman" w:hAnsi="Times New Roman" w:cs="Times New Roman"/>
          <w:b/>
          <w:sz w:val="24"/>
          <w:szCs w:val="24"/>
        </w:rPr>
        <w:tab/>
      </w:r>
      <w:r w:rsidRPr="009F66EB">
        <w:rPr>
          <w:rFonts w:ascii="Times New Roman" w:hAnsi="Times New Roman" w:cs="Times New Roman"/>
          <w:b/>
          <w:sz w:val="24"/>
          <w:szCs w:val="24"/>
        </w:rPr>
        <w:t>Whether or not the pl</w:t>
      </w:r>
      <w:r w:rsidR="00572F4A" w:rsidRPr="009F66EB">
        <w:rPr>
          <w:rFonts w:ascii="Times New Roman" w:hAnsi="Times New Roman" w:cs="Times New Roman"/>
          <w:b/>
          <w:sz w:val="24"/>
          <w:szCs w:val="24"/>
        </w:rPr>
        <w:t>aintiff’s premises were broken in</w:t>
      </w:r>
      <w:r w:rsidRPr="009F66EB">
        <w:rPr>
          <w:rFonts w:ascii="Times New Roman" w:hAnsi="Times New Roman" w:cs="Times New Roman"/>
          <w:b/>
          <w:sz w:val="24"/>
          <w:szCs w:val="24"/>
        </w:rPr>
        <w:t xml:space="preserve">to </w:t>
      </w:r>
      <w:r w:rsidR="00572F4A" w:rsidRPr="009F66EB">
        <w:rPr>
          <w:rFonts w:ascii="Times New Roman" w:hAnsi="Times New Roman" w:cs="Times New Roman"/>
          <w:b/>
          <w:sz w:val="24"/>
          <w:szCs w:val="24"/>
        </w:rPr>
        <w:t xml:space="preserve">on or around </w:t>
      </w:r>
      <w:r w:rsidRPr="009F66EB">
        <w:rPr>
          <w:rFonts w:ascii="Times New Roman" w:hAnsi="Times New Roman" w:cs="Times New Roman"/>
          <w:b/>
          <w:sz w:val="24"/>
          <w:szCs w:val="24"/>
        </w:rPr>
        <w:t>the 6</w:t>
      </w:r>
      <w:r w:rsidRPr="009F66EB">
        <w:rPr>
          <w:rFonts w:ascii="Times New Roman" w:hAnsi="Times New Roman" w:cs="Times New Roman"/>
          <w:b/>
          <w:sz w:val="24"/>
          <w:szCs w:val="24"/>
          <w:vertAlign w:val="superscript"/>
        </w:rPr>
        <w:t>th</w:t>
      </w:r>
      <w:r w:rsidRPr="009F66EB">
        <w:rPr>
          <w:rFonts w:ascii="Times New Roman" w:hAnsi="Times New Roman" w:cs="Times New Roman"/>
          <w:b/>
          <w:sz w:val="24"/>
          <w:szCs w:val="24"/>
        </w:rPr>
        <w:t xml:space="preserve"> November 2006.</w:t>
      </w:r>
    </w:p>
    <w:p w:rsidR="001575A5" w:rsidRPr="009F66EB" w:rsidRDefault="003F63AD" w:rsidP="002D5FDC">
      <w:pPr>
        <w:spacing w:line="360" w:lineRule="auto"/>
        <w:jc w:val="both"/>
        <w:rPr>
          <w:rFonts w:ascii="Times New Roman" w:hAnsi="Times New Roman" w:cs="Times New Roman"/>
          <w:sz w:val="24"/>
          <w:szCs w:val="24"/>
        </w:rPr>
      </w:pPr>
      <w:r w:rsidRPr="009F66EB">
        <w:rPr>
          <w:rFonts w:ascii="Times New Roman" w:hAnsi="Times New Roman" w:cs="Times New Roman"/>
          <w:sz w:val="24"/>
          <w:szCs w:val="24"/>
        </w:rPr>
        <w:t>I wish to</w:t>
      </w:r>
      <w:r w:rsidR="00EE70B4" w:rsidRPr="009F66EB">
        <w:rPr>
          <w:rFonts w:ascii="Times New Roman" w:hAnsi="Times New Roman" w:cs="Times New Roman"/>
          <w:sz w:val="24"/>
          <w:szCs w:val="24"/>
        </w:rPr>
        <w:t xml:space="preserve"> observe that there was no basis for framing this i</w:t>
      </w:r>
      <w:r w:rsidR="001575A5" w:rsidRPr="009F66EB">
        <w:rPr>
          <w:rFonts w:ascii="Times New Roman" w:hAnsi="Times New Roman" w:cs="Times New Roman"/>
          <w:sz w:val="24"/>
          <w:szCs w:val="24"/>
        </w:rPr>
        <w:t>s</w:t>
      </w:r>
      <w:r w:rsidR="00EE70B4" w:rsidRPr="009F66EB">
        <w:rPr>
          <w:rFonts w:ascii="Times New Roman" w:hAnsi="Times New Roman" w:cs="Times New Roman"/>
          <w:sz w:val="24"/>
          <w:szCs w:val="24"/>
        </w:rPr>
        <w:t xml:space="preserve">sue because the allegation of breaking into the plaintiff’s </w:t>
      </w:r>
      <w:r w:rsidR="001575A5" w:rsidRPr="009F66EB">
        <w:rPr>
          <w:rFonts w:ascii="Times New Roman" w:hAnsi="Times New Roman" w:cs="Times New Roman"/>
          <w:sz w:val="24"/>
          <w:szCs w:val="24"/>
        </w:rPr>
        <w:t>premis</w:t>
      </w:r>
      <w:r w:rsidR="00EE70B4" w:rsidRPr="009F66EB">
        <w:rPr>
          <w:rFonts w:ascii="Times New Roman" w:hAnsi="Times New Roman" w:cs="Times New Roman"/>
          <w:sz w:val="24"/>
          <w:szCs w:val="24"/>
        </w:rPr>
        <w:t xml:space="preserve">es as contained in paragraph 4 </w:t>
      </w:r>
      <w:r w:rsidR="001575A5" w:rsidRPr="009F66EB">
        <w:rPr>
          <w:rFonts w:ascii="Times New Roman" w:hAnsi="Times New Roman" w:cs="Times New Roman"/>
          <w:sz w:val="24"/>
          <w:szCs w:val="24"/>
        </w:rPr>
        <w:t>(c)</w:t>
      </w:r>
      <w:r w:rsidR="00EE70B4" w:rsidRPr="009F66EB">
        <w:rPr>
          <w:rFonts w:ascii="Times New Roman" w:hAnsi="Times New Roman" w:cs="Times New Roman"/>
          <w:sz w:val="24"/>
          <w:szCs w:val="24"/>
        </w:rPr>
        <w:t xml:space="preserve"> of the plaint was not specifically denied in the </w:t>
      </w:r>
      <w:r w:rsidR="001575A5" w:rsidRPr="009F66EB">
        <w:rPr>
          <w:rFonts w:ascii="Times New Roman" w:hAnsi="Times New Roman" w:cs="Times New Roman"/>
          <w:sz w:val="24"/>
          <w:szCs w:val="24"/>
        </w:rPr>
        <w:t xml:space="preserve">written statement of </w:t>
      </w:r>
      <w:r w:rsidR="00EE70B4" w:rsidRPr="009F66EB">
        <w:rPr>
          <w:rFonts w:ascii="Times New Roman" w:hAnsi="Times New Roman" w:cs="Times New Roman"/>
          <w:sz w:val="24"/>
          <w:szCs w:val="24"/>
        </w:rPr>
        <w:t xml:space="preserve">defence. In fact the </w:t>
      </w:r>
      <w:r w:rsidR="001575A5" w:rsidRPr="009F66EB">
        <w:rPr>
          <w:rFonts w:ascii="Times New Roman" w:hAnsi="Times New Roman" w:cs="Times New Roman"/>
          <w:sz w:val="24"/>
          <w:szCs w:val="24"/>
        </w:rPr>
        <w:t>defendant confirmed that allegation by attaching a police report indicating that the incident was reported by the defendant’s officer. The defendant’s witnesses also confirmed that fact and so it is not in dispute that the plaintiff’s premises were broken into on the night of 6</w:t>
      </w:r>
      <w:r w:rsidR="001575A5" w:rsidRPr="009F66EB">
        <w:rPr>
          <w:rFonts w:ascii="Times New Roman" w:hAnsi="Times New Roman" w:cs="Times New Roman"/>
          <w:sz w:val="24"/>
          <w:szCs w:val="24"/>
          <w:vertAlign w:val="superscript"/>
        </w:rPr>
        <w:t>th</w:t>
      </w:r>
      <w:r w:rsidR="001575A5" w:rsidRPr="009F66EB">
        <w:rPr>
          <w:rFonts w:ascii="Times New Roman" w:hAnsi="Times New Roman" w:cs="Times New Roman"/>
          <w:sz w:val="24"/>
          <w:szCs w:val="24"/>
        </w:rPr>
        <w:t xml:space="preserve"> November 2006. This therefore answers the 1</w:t>
      </w:r>
      <w:r w:rsidR="001575A5" w:rsidRPr="009F66EB">
        <w:rPr>
          <w:rFonts w:ascii="Times New Roman" w:hAnsi="Times New Roman" w:cs="Times New Roman"/>
          <w:sz w:val="24"/>
          <w:szCs w:val="24"/>
          <w:vertAlign w:val="superscript"/>
        </w:rPr>
        <w:t>st</w:t>
      </w:r>
      <w:r w:rsidR="001575A5" w:rsidRPr="009F66EB">
        <w:rPr>
          <w:rFonts w:ascii="Times New Roman" w:hAnsi="Times New Roman" w:cs="Times New Roman"/>
          <w:sz w:val="24"/>
          <w:szCs w:val="24"/>
        </w:rPr>
        <w:t xml:space="preserve"> issue in the affirmative.</w:t>
      </w:r>
    </w:p>
    <w:p w:rsidR="001C1AEE" w:rsidRPr="009F66EB" w:rsidRDefault="001C1AEE" w:rsidP="003F63AD">
      <w:pPr>
        <w:spacing w:line="360" w:lineRule="auto"/>
        <w:ind w:left="1440" w:hanging="1440"/>
        <w:jc w:val="both"/>
        <w:rPr>
          <w:rFonts w:ascii="Times New Roman" w:hAnsi="Times New Roman" w:cs="Times New Roman"/>
          <w:b/>
          <w:sz w:val="24"/>
          <w:szCs w:val="24"/>
        </w:rPr>
      </w:pPr>
      <w:r w:rsidRPr="009F66EB">
        <w:rPr>
          <w:rFonts w:ascii="Times New Roman" w:hAnsi="Times New Roman" w:cs="Times New Roman"/>
          <w:b/>
          <w:sz w:val="24"/>
          <w:szCs w:val="24"/>
        </w:rPr>
        <w:t>Issue 2</w:t>
      </w:r>
      <w:r w:rsidR="003F63AD" w:rsidRPr="009F66EB">
        <w:rPr>
          <w:rFonts w:ascii="Times New Roman" w:hAnsi="Times New Roman" w:cs="Times New Roman"/>
          <w:b/>
          <w:sz w:val="24"/>
          <w:szCs w:val="24"/>
        </w:rPr>
        <w:t>:</w:t>
      </w:r>
      <w:r w:rsidR="003F63AD" w:rsidRPr="009F66EB">
        <w:rPr>
          <w:rFonts w:ascii="Times New Roman" w:hAnsi="Times New Roman" w:cs="Times New Roman"/>
          <w:b/>
          <w:sz w:val="24"/>
          <w:szCs w:val="24"/>
        </w:rPr>
        <w:tab/>
      </w:r>
      <w:r w:rsidRPr="009F66EB">
        <w:rPr>
          <w:rFonts w:ascii="Times New Roman" w:hAnsi="Times New Roman" w:cs="Times New Roman"/>
          <w:b/>
          <w:sz w:val="24"/>
          <w:szCs w:val="24"/>
        </w:rPr>
        <w:t xml:space="preserve">Whether or not there was theft of </w:t>
      </w:r>
      <w:r w:rsidR="003E2F1D" w:rsidRPr="009F66EB">
        <w:rPr>
          <w:rFonts w:ascii="Times New Roman" w:hAnsi="Times New Roman" w:cs="Times New Roman"/>
          <w:b/>
          <w:sz w:val="24"/>
          <w:szCs w:val="24"/>
        </w:rPr>
        <w:t>the sum</w:t>
      </w:r>
      <w:r w:rsidR="00572F4A" w:rsidRPr="009F66EB">
        <w:rPr>
          <w:rFonts w:ascii="Times New Roman" w:hAnsi="Times New Roman" w:cs="Times New Roman"/>
          <w:b/>
          <w:sz w:val="24"/>
          <w:szCs w:val="24"/>
        </w:rPr>
        <w:t xml:space="preserve"> claimed in the plaint.</w:t>
      </w:r>
    </w:p>
    <w:p w:rsidR="0039554F" w:rsidRPr="009F66EB" w:rsidRDefault="0039554F" w:rsidP="002D5FDC">
      <w:pPr>
        <w:spacing w:line="360" w:lineRule="auto"/>
        <w:jc w:val="both"/>
        <w:rPr>
          <w:rFonts w:ascii="Times New Roman" w:hAnsi="Times New Roman" w:cs="Times New Roman"/>
          <w:sz w:val="24"/>
          <w:szCs w:val="24"/>
        </w:rPr>
      </w:pPr>
      <w:r w:rsidRPr="009F66EB">
        <w:rPr>
          <w:rFonts w:ascii="Times New Roman" w:hAnsi="Times New Roman" w:cs="Times New Roman"/>
          <w:sz w:val="24"/>
          <w:szCs w:val="24"/>
        </w:rPr>
        <w:t>Mr</w:t>
      </w:r>
      <w:r w:rsidR="001575A5" w:rsidRPr="009F66EB">
        <w:rPr>
          <w:rFonts w:ascii="Times New Roman" w:hAnsi="Times New Roman" w:cs="Times New Roman"/>
          <w:sz w:val="24"/>
          <w:szCs w:val="24"/>
        </w:rPr>
        <w:t>.</w:t>
      </w:r>
      <w:r w:rsidRPr="009F66EB">
        <w:rPr>
          <w:rFonts w:ascii="Times New Roman" w:hAnsi="Times New Roman" w:cs="Times New Roman"/>
          <w:sz w:val="24"/>
          <w:szCs w:val="24"/>
        </w:rPr>
        <w:t xml:space="preserve"> Suther P.N </w:t>
      </w:r>
      <w:r w:rsidR="001575A5" w:rsidRPr="009F66EB">
        <w:rPr>
          <w:rFonts w:ascii="Times New Roman" w:hAnsi="Times New Roman" w:cs="Times New Roman"/>
          <w:sz w:val="24"/>
          <w:szCs w:val="24"/>
        </w:rPr>
        <w:t xml:space="preserve">(PW1) </w:t>
      </w:r>
      <w:r w:rsidRPr="009F66EB">
        <w:rPr>
          <w:rFonts w:ascii="Times New Roman" w:hAnsi="Times New Roman" w:cs="Times New Roman"/>
          <w:sz w:val="24"/>
          <w:szCs w:val="24"/>
        </w:rPr>
        <w:t xml:space="preserve">the </w:t>
      </w:r>
      <w:r w:rsidR="009B0F6E" w:rsidRPr="009F66EB">
        <w:rPr>
          <w:rFonts w:ascii="Times New Roman" w:hAnsi="Times New Roman" w:cs="Times New Roman"/>
          <w:sz w:val="24"/>
          <w:szCs w:val="24"/>
        </w:rPr>
        <w:t>Financial C</w:t>
      </w:r>
      <w:r w:rsidRPr="009F66EB">
        <w:rPr>
          <w:rFonts w:ascii="Times New Roman" w:hAnsi="Times New Roman" w:cs="Times New Roman"/>
          <w:sz w:val="24"/>
          <w:szCs w:val="24"/>
        </w:rPr>
        <w:t xml:space="preserve">ontroller of the plaintiff </w:t>
      </w:r>
      <w:r w:rsidR="003F63AD" w:rsidRPr="009F66EB">
        <w:rPr>
          <w:rFonts w:ascii="Times New Roman" w:hAnsi="Times New Roman" w:cs="Times New Roman"/>
          <w:sz w:val="24"/>
          <w:szCs w:val="24"/>
        </w:rPr>
        <w:t xml:space="preserve">company </w:t>
      </w:r>
      <w:r w:rsidRPr="009F66EB">
        <w:rPr>
          <w:rFonts w:ascii="Times New Roman" w:hAnsi="Times New Roman" w:cs="Times New Roman"/>
          <w:sz w:val="24"/>
          <w:szCs w:val="24"/>
        </w:rPr>
        <w:t>testified that there was a</w:t>
      </w:r>
      <w:r w:rsidR="009B0F6E" w:rsidRPr="009F66EB">
        <w:rPr>
          <w:rFonts w:ascii="Times New Roman" w:hAnsi="Times New Roman" w:cs="Times New Roman"/>
          <w:sz w:val="24"/>
          <w:szCs w:val="24"/>
        </w:rPr>
        <w:t xml:space="preserve"> break in into his office and S</w:t>
      </w:r>
      <w:r w:rsidRPr="009F66EB">
        <w:rPr>
          <w:rFonts w:ascii="Times New Roman" w:hAnsi="Times New Roman" w:cs="Times New Roman"/>
          <w:sz w:val="24"/>
          <w:szCs w:val="24"/>
        </w:rPr>
        <w:t>hs</w:t>
      </w:r>
      <w:r w:rsidR="009B0F6E" w:rsidRPr="009F66EB">
        <w:rPr>
          <w:rFonts w:ascii="Times New Roman" w:hAnsi="Times New Roman" w:cs="Times New Roman"/>
          <w:sz w:val="24"/>
          <w:szCs w:val="24"/>
        </w:rPr>
        <w:t>.</w:t>
      </w:r>
      <w:r w:rsidRPr="009F66EB">
        <w:rPr>
          <w:rFonts w:ascii="Times New Roman" w:hAnsi="Times New Roman" w:cs="Times New Roman"/>
          <w:sz w:val="24"/>
          <w:szCs w:val="24"/>
        </w:rPr>
        <w:t xml:space="preserve"> 38,700,000/= was </w:t>
      </w:r>
      <w:r w:rsidR="00354AFD" w:rsidRPr="009F66EB">
        <w:rPr>
          <w:rFonts w:ascii="Times New Roman" w:hAnsi="Times New Roman" w:cs="Times New Roman"/>
          <w:sz w:val="24"/>
          <w:szCs w:val="24"/>
        </w:rPr>
        <w:t>stolen.</w:t>
      </w:r>
      <w:r w:rsidRPr="009F66EB">
        <w:rPr>
          <w:rFonts w:ascii="Times New Roman" w:hAnsi="Times New Roman" w:cs="Times New Roman"/>
          <w:sz w:val="24"/>
          <w:szCs w:val="24"/>
        </w:rPr>
        <w:t xml:space="preserve">  </w:t>
      </w:r>
      <w:r w:rsidR="003E2F1D" w:rsidRPr="009F66EB">
        <w:rPr>
          <w:rFonts w:ascii="Times New Roman" w:hAnsi="Times New Roman" w:cs="Times New Roman"/>
          <w:sz w:val="24"/>
          <w:szCs w:val="24"/>
        </w:rPr>
        <w:t>He</w:t>
      </w:r>
      <w:r w:rsidRPr="009F66EB">
        <w:rPr>
          <w:rFonts w:ascii="Times New Roman" w:hAnsi="Times New Roman" w:cs="Times New Roman"/>
          <w:sz w:val="24"/>
          <w:szCs w:val="24"/>
        </w:rPr>
        <w:t xml:space="preserve"> explained that the ca</w:t>
      </w:r>
      <w:r w:rsidR="003E2F1D" w:rsidRPr="009F66EB">
        <w:rPr>
          <w:rFonts w:ascii="Times New Roman" w:hAnsi="Times New Roman" w:cs="Times New Roman"/>
          <w:sz w:val="24"/>
          <w:szCs w:val="24"/>
        </w:rPr>
        <w:t>s</w:t>
      </w:r>
      <w:r w:rsidRPr="009F66EB">
        <w:rPr>
          <w:rFonts w:ascii="Times New Roman" w:hAnsi="Times New Roman" w:cs="Times New Roman"/>
          <w:sz w:val="24"/>
          <w:szCs w:val="24"/>
        </w:rPr>
        <w:t xml:space="preserve">h was </w:t>
      </w:r>
      <w:r w:rsidR="003F63AD" w:rsidRPr="009F66EB">
        <w:rPr>
          <w:rFonts w:ascii="Times New Roman" w:hAnsi="Times New Roman" w:cs="Times New Roman"/>
          <w:sz w:val="24"/>
          <w:szCs w:val="24"/>
        </w:rPr>
        <w:t>proceeds from</w:t>
      </w:r>
      <w:r w:rsidR="003E2F1D" w:rsidRPr="009F66EB">
        <w:rPr>
          <w:rFonts w:ascii="Times New Roman" w:hAnsi="Times New Roman" w:cs="Times New Roman"/>
          <w:sz w:val="24"/>
          <w:szCs w:val="24"/>
        </w:rPr>
        <w:t xml:space="preserve"> two</w:t>
      </w:r>
      <w:r w:rsidRPr="009F66EB">
        <w:rPr>
          <w:rFonts w:ascii="Times New Roman" w:hAnsi="Times New Roman" w:cs="Times New Roman"/>
          <w:sz w:val="24"/>
          <w:szCs w:val="24"/>
        </w:rPr>
        <w:t xml:space="preserve"> days sales of the </w:t>
      </w:r>
      <w:r w:rsidR="00354AFD" w:rsidRPr="009F66EB">
        <w:rPr>
          <w:rFonts w:ascii="Times New Roman" w:hAnsi="Times New Roman" w:cs="Times New Roman"/>
          <w:sz w:val="24"/>
          <w:szCs w:val="24"/>
        </w:rPr>
        <w:t>plaintiff’s</w:t>
      </w:r>
      <w:r w:rsidRPr="009F66EB">
        <w:rPr>
          <w:rFonts w:ascii="Times New Roman" w:hAnsi="Times New Roman" w:cs="Times New Roman"/>
          <w:sz w:val="24"/>
          <w:szCs w:val="24"/>
        </w:rPr>
        <w:t xml:space="preserve"> product</w:t>
      </w:r>
      <w:r w:rsidR="003F63AD" w:rsidRPr="009F66EB">
        <w:rPr>
          <w:rFonts w:ascii="Times New Roman" w:hAnsi="Times New Roman" w:cs="Times New Roman"/>
          <w:sz w:val="24"/>
          <w:szCs w:val="24"/>
        </w:rPr>
        <w:t>s</w:t>
      </w:r>
      <w:r w:rsidRPr="009F66EB">
        <w:rPr>
          <w:rFonts w:ascii="Times New Roman" w:hAnsi="Times New Roman" w:cs="Times New Roman"/>
          <w:sz w:val="24"/>
          <w:szCs w:val="24"/>
        </w:rPr>
        <w:t xml:space="preserve"> and was meant to pay taxes to URA for their </w:t>
      </w:r>
      <w:r w:rsidR="003F63AD" w:rsidRPr="009F66EB">
        <w:rPr>
          <w:rFonts w:ascii="Times New Roman" w:hAnsi="Times New Roman" w:cs="Times New Roman"/>
          <w:sz w:val="24"/>
          <w:szCs w:val="24"/>
        </w:rPr>
        <w:t xml:space="preserve">imported </w:t>
      </w:r>
      <w:r w:rsidRPr="009F66EB">
        <w:rPr>
          <w:rFonts w:ascii="Times New Roman" w:hAnsi="Times New Roman" w:cs="Times New Roman"/>
          <w:sz w:val="24"/>
          <w:szCs w:val="24"/>
        </w:rPr>
        <w:t xml:space="preserve">goods.  </w:t>
      </w:r>
      <w:r w:rsidR="009B0F6E" w:rsidRPr="009F66EB">
        <w:rPr>
          <w:rFonts w:ascii="Times New Roman" w:hAnsi="Times New Roman" w:cs="Times New Roman"/>
          <w:sz w:val="24"/>
          <w:szCs w:val="24"/>
        </w:rPr>
        <w:t>In cross</w:t>
      </w:r>
      <w:r w:rsidRPr="009F66EB">
        <w:rPr>
          <w:rFonts w:ascii="Times New Roman" w:hAnsi="Times New Roman" w:cs="Times New Roman"/>
          <w:sz w:val="24"/>
          <w:szCs w:val="24"/>
        </w:rPr>
        <w:t xml:space="preserve"> examination he stated that it </w:t>
      </w:r>
      <w:r w:rsidR="009B0F6E" w:rsidRPr="009F66EB">
        <w:rPr>
          <w:rFonts w:ascii="Times New Roman" w:hAnsi="Times New Roman" w:cs="Times New Roman"/>
          <w:sz w:val="24"/>
          <w:szCs w:val="24"/>
        </w:rPr>
        <w:t xml:space="preserve">was their practice to pay </w:t>
      </w:r>
      <w:r w:rsidR="003F63AD" w:rsidRPr="009F66EB">
        <w:rPr>
          <w:rFonts w:ascii="Times New Roman" w:hAnsi="Times New Roman" w:cs="Times New Roman"/>
          <w:sz w:val="24"/>
          <w:szCs w:val="24"/>
        </w:rPr>
        <w:t xml:space="preserve">URA </w:t>
      </w:r>
      <w:r w:rsidR="009B0F6E" w:rsidRPr="009F66EB">
        <w:rPr>
          <w:rFonts w:ascii="Times New Roman" w:hAnsi="Times New Roman" w:cs="Times New Roman"/>
          <w:sz w:val="24"/>
          <w:szCs w:val="24"/>
        </w:rPr>
        <w:t>taxes</w:t>
      </w:r>
      <w:r w:rsidRPr="009F66EB">
        <w:rPr>
          <w:rFonts w:ascii="Times New Roman" w:hAnsi="Times New Roman" w:cs="Times New Roman"/>
          <w:sz w:val="24"/>
          <w:szCs w:val="24"/>
        </w:rPr>
        <w:t xml:space="preserve"> by ca</w:t>
      </w:r>
      <w:r w:rsidR="003E2F1D" w:rsidRPr="009F66EB">
        <w:rPr>
          <w:rFonts w:ascii="Times New Roman" w:hAnsi="Times New Roman" w:cs="Times New Roman"/>
          <w:sz w:val="24"/>
          <w:szCs w:val="24"/>
        </w:rPr>
        <w:t>s</w:t>
      </w:r>
      <w:r w:rsidRPr="009F66EB">
        <w:rPr>
          <w:rFonts w:ascii="Times New Roman" w:hAnsi="Times New Roman" w:cs="Times New Roman"/>
          <w:sz w:val="24"/>
          <w:szCs w:val="24"/>
        </w:rPr>
        <w:t>h and not by cheques.</w:t>
      </w:r>
    </w:p>
    <w:p w:rsidR="0039554F" w:rsidRPr="009F66EB" w:rsidRDefault="0039554F" w:rsidP="002D5FDC">
      <w:pPr>
        <w:spacing w:line="360" w:lineRule="auto"/>
        <w:jc w:val="both"/>
        <w:rPr>
          <w:rFonts w:ascii="Times New Roman" w:hAnsi="Times New Roman" w:cs="Times New Roman"/>
          <w:sz w:val="24"/>
          <w:szCs w:val="24"/>
        </w:rPr>
      </w:pPr>
      <w:r w:rsidRPr="009F66EB">
        <w:rPr>
          <w:rFonts w:ascii="Times New Roman" w:hAnsi="Times New Roman" w:cs="Times New Roman"/>
          <w:sz w:val="24"/>
          <w:szCs w:val="24"/>
        </w:rPr>
        <w:t>Mr</w:t>
      </w:r>
      <w:r w:rsidR="007912C8" w:rsidRPr="009F66EB">
        <w:rPr>
          <w:rFonts w:ascii="Times New Roman" w:hAnsi="Times New Roman" w:cs="Times New Roman"/>
          <w:sz w:val="24"/>
          <w:szCs w:val="24"/>
        </w:rPr>
        <w:t>.</w:t>
      </w:r>
      <w:r w:rsidRPr="009F66EB">
        <w:rPr>
          <w:rFonts w:ascii="Times New Roman" w:hAnsi="Times New Roman" w:cs="Times New Roman"/>
          <w:sz w:val="24"/>
          <w:szCs w:val="24"/>
        </w:rPr>
        <w:t xml:space="preserve"> George Muru</w:t>
      </w:r>
      <w:r w:rsidR="003F63AD" w:rsidRPr="009F66EB">
        <w:rPr>
          <w:rFonts w:ascii="Times New Roman" w:hAnsi="Times New Roman" w:cs="Times New Roman"/>
          <w:sz w:val="24"/>
          <w:szCs w:val="24"/>
        </w:rPr>
        <w:t>n</w:t>
      </w:r>
      <w:r w:rsidRPr="009F66EB">
        <w:rPr>
          <w:rFonts w:ascii="Times New Roman" w:hAnsi="Times New Roman" w:cs="Times New Roman"/>
          <w:sz w:val="24"/>
          <w:szCs w:val="24"/>
        </w:rPr>
        <w:t>gi Nyaka</w:t>
      </w:r>
      <w:r w:rsidR="003F63AD" w:rsidRPr="009F66EB">
        <w:rPr>
          <w:rFonts w:ascii="Times New Roman" w:hAnsi="Times New Roman" w:cs="Times New Roman"/>
          <w:sz w:val="24"/>
          <w:szCs w:val="24"/>
        </w:rPr>
        <w:t>a</w:t>
      </w:r>
      <w:r w:rsidRPr="009F66EB">
        <w:rPr>
          <w:rFonts w:ascii="Times New Roman" w:hAnsi="Times New Roman" w:cs="Times New Roman"/>
          <w:sz w:val="24"/>
          <w:szCs w:val="24"/>
        </w:rPr>
        <w:t xml:space="preserve">na </w:t>
      </w:r>
      <w:r w:rsidR="00975AB8" w:rsidRPr="009F66EB">
        <w:rPr>
          <w:rFonts w:ascii="Times New Roman" w:hAnsi="Times New Roman" w:cs="Times New Roman"/>
          <w:sz w:val="24"/>
          <w:szCs w:val="24"/>
        </w:rPr>
        <w:t xml:space="preserve">(PW2) </w:t>
      </w:r>
      <w:r w:rsidR="003F63AD" w:rsidRPr="009F66EB">
        <w:rPr>
          <w:rFonts w:ascii="Times New Roman" w:hAnsi="Times New Roman" w:cs="Times New Roman"/>
          <w:sz w:val="24"/>
          <w:szCs w:val="24"/>
        </w:rPr>
        <w:t xml:space="preserve">the Customer Relations Officer of </w:t>
      </w:r>
      <w:r w:rsidR="00975AB8" w:rsidRPr="009F66EB">
        <w:rPr>
          <w:rFonts w:ascii="Times New Roman" w:hAnsi="Times New Roman" w:cs="Times New Roman"/>
          <w:sz w:val="24"/>
          <w:szCs w:val="24"/>
        </w:rPr>
        <w:t>Threew</w:t>
      </w:r>
      <w:r w:rsidR="003F63AD" w:rsidRPr="009F66EB">
        <w:rPr>
          <w:rFonts w:ascii="Times New Roman" w:hAnsi="Times New Roman" w:cs="Times New Roman"/>
          <w:sz w:val="24"/>
          <w:szCs w:val="24"/>
        </w:rPr>
        <w:t>ay</w:t>
      </w:r>
      <w:r w:rsidR="00975AB8" w:rsidRPr="009F66EB">
        <w:rPr>
          <w:rFonts w:ascii="Times New Roman" w:hAnsi="Times New Roman" w:cs="Times New Roman"/>
          <w:sz w:val="24"/>
          <w:szCs w:val="24"/>
        </w:rPr>
        <w:t>s</w:t>
      </w:r>
      <w:r w:rsidR="003F63AD" w:rsidRPr="009F66EB">
        <w:rPr>
          <w:rFonts w:ascii="Times New Roman" w:hAnsi="Times New Roman" w:cs="Times New Roman"/>
          <w:sz w:val="24"/>
          <w:szCs w:val="24"/>
        </w:rPr>
        <w:t xml:space="preserve"> Shipping Services </w:t>
      </w:r>
      <w:r w:rsidR="00975AB8" w:rsidRPr="009F66EB">
        <w:rPr>
          <w:rFonts w:ascii="Times New Roman" w:hAnsi="Times New Roman" w:cs="Times New Roman"/>
          <w:sz w:val="24"/>
          <w:szCs w:val="24"/>
        </w:rPr>
        <w:t>(</w:t>
      </w:r>
      <w:r w:rsidR="003F63AD" w:rsidRPr="009F66EB">
        <w:rPr>
          <w:rFonts w:ascii="Times New Roman" w:hAnsi="Times New Roman" w:cs="Times New Roman"/>
          <w:sz w:val="24"/>
          <w:szCs w:val="24"/>
        </w:rPr>
        <w:t>Group</w:t>
      </w:r>
      <w:r w:rsidR="00975AB8" w:rsidRPr="009F66EB">
        <w:rPr>
          <w:rFonts w:ascii="Times New Roman" w:hAnsi="Times New Roman" w:cs="Times New Roman"/>
          <w:sz w:val="24"/>
          <w:szCs w:val="24"/>
        </w:rPr>
        <w:t>)</w:t>
      </w:r>
      <w:r w:rsidR="003F63AD" w:rsidRPr="009F66EB">
        <w:rPr>
          <w:rFonts w:ascii="Times New Roman" w:hAnsi="Times New Roman" w:cs="Times New Roman"/>
          <w:sz w:val="24"/>
          <w:szCs w:val="24"/>
        </w:rPr>
        <w:t xml:space="preserve"> Ltd </w:t>
      </w:r>
      <w:r w:rsidR="00975AB8" w:rsidRPr="009F66EB">
        <w:rPr>
          <w:rFonts w:ascii="Times New Roman" w:hAnsi="Times New Roman" w:cs="Times New Roman"/>
          <w:sz w:val="24"/>
          <w:szCs w:val="24"/>
        </w:rPr>
        <w:t xml:space="preserve">whose evidence was meant to prove that the plaintiff had imported goods pending clearance when the theft took place </w:t>
      </w:r>
      <w:r w:rsidR="007912C8" w:rsidRPr="009F66EB">
        <w:rPr>
          <w:rFonts w:ascii="Times New Roman" w:hAnsi="Times New Roman" w:cs="Times New Roman"/>
          <w:sz w:val="24"/>
          <w:szCs w:val="24"/>
        </w:rPr>
        <w:t>testified</w:t>
      </w:r>
      <w:r w:rsidRPr="009F66EB">
        <w:rPr>
          <w:rFonts w:ascii="Times New Roman" w:hAnsi="Times New Roman" w:cs="Times New Roman"/>
          <w:sz w:val="24"/>
          <w:szCs w:val="24"/>
        </w:rPr>
        <w:t xml:space="preserve"> that </w:t>
      </w:r>
      <w:r w:rsidR="00975AB8" w:rsidRPr="009F66EB">
        <w:rPr>
          <w:rFonts w:ascii="Times New Roman" w:hAnsi="Times New Roman" w:cs="Times New Roman"/>
          <w:sz w:val="24"/>
          <w:szCs w:val="24"/>
        </w:rPr>
        <w:t xml:space="preserve">around 2006 </w:t>
      </w:r>
      <w:r w:rsidRPr="009F66EB">
        <w:rPr>
          <w:rFonts w:ascii="Times New Roman" w:hAnsi="Times New Roman" w:cs="Times New Roman"/>
          <w:sz w:val="24"/>
          <w:szCs w:val="24"/>
        </w:rPr>
        <w:t xml:space="preserve">he handled </w:t>
      </w:r>
      <w:r w:rsidR="003F63AD" w:rsidRPr="009F66EB">
        <w:rPr>
          <w:rFonts w:ascii="Times New Roman" w:hAnsi="Times New Roman" w:cs="Times New Roman"/>
          <w:sz w:val="24"/>
          <w:szCs w:val="24"/>
        </w:rPr>
        <w:t xml:space="preserve">clearance of </w:t>
      </w:r>
      <w:r w:rsidRPr="009F66EB">
        <w:rPr>
          <w:rFonts w:ascii="Times New Roman" w:hAnsi="Times New Roman" w:cs="Times New Roman"/>
          <w:sz w:val="24"/>
          <w:szCs w:val="24"/>
        </w:rPr>
        <w:t>the plaintiff</w:t>
      </w:r>
      <w:r w:rsidR="003F63AD" w:rsidRPr="009F66EB">
        <w:rPr>
          <w:rFonts w:ascii="Times New Roman" w:hAnsi="Times New Roman" w:cs="Times New Roman"/>
          <w:sz w:val="24"/>
          <w:szCs w:val="24"/>
        </w:rPr>
        <w:t>’</w:t>
      </w:r>
      <w:r w:rsidRPr="009F66EB">
        <w:rPr>
          <w:rFonts w:ascii="Times New Roman" w:hAnsi="Times New Roman" w:cs="Times New Roman"/>
          <w:sz w:val="24"/>
          <w:szCs w:val="24"/>
        </w:rPr>
        <w:t xml:space="preserve">s </w:t>
      </w:r>
      <w:r w:rsidR="003F63AD" w:rsidRPr="009F66EB">
        <w:rPr>
          <w:rFonts w:ascii="Times New Roman" w:hAnsi="Times New Roman" w:cs="Times New Roman"/>
          <w:sz w:val="24"/>
          <w:szCs w:val="24"/>
        </w:rPr>
        <w:t xml:space="preserve">goods </w:t>
      </w:r>
      <w:r w:rsidR="00975AB8" w:rsidRPr="009F66EB">
        <w:rPr>
          <w:rFonts w:ascii="Times New Roman" w:hAnsi="Times New Roman" w:cs="Times New Roman"/>
          <w:sz w:val="24"/>
          <w:szCs w:val="24"/>
        </w:rPr>
        <w:t>by making customs entry to enable it pay taxes to URA. He identified Exhibits P13</w:t>
      </w:r>
      <w:r w:rsidR="00E06CB4" w:rsidRPr="009F66EB">
        <w:rPr>
          <w:rFonts w:ascii="Times New Roman" w:hAnsi="Times New Roman" w:cs="Times New Roman"/>
          <w:sz w:val="24"/>
          <w:szCs w:val="24"/>
        </w:rPr>
        <w:t>&amp;</w:t>
      </w:r>
      <w:r w:rsidR="00975AB8" w:rsidRPr="009F66EB">
        <w:rPr>
          <w:rFonts w:ascii="Times New Roman" w:hAnsi="Times New Roman" w:cs="Times New Roman"/>
          <w:sz w:val="24"/>
          <w:szCs w:val="24"/>
        </w:rPr>
        <w:t xml:space="preserve"> P14</w:t>
      </w:r>
      <w:r w:rsidR="00E06CB4" w:rsidRPr="009F66EB">
        <w:rPr>
          <w:rFonts w:ascii="Times New Roman" w:hAnsi="Times New Roman" w:cs="Times New Roman"/>
          <w:sz w:val="24"/>
          <w:szCs w:val="24"/>
        </w:rPr>
        <w:t xml:space="preserve"> </w:t>
      </w:r>
      <w:r w:rsidR="00975AB8" w:rsidRPr="009F66EB">
        <w:rPr>
          <w:rFonts w:ascii="Times New Roman" w:hAnsi="Times New Roman" w:cs="Times New Roman"/>
          <w:sz w:val="24"/>
          <w:szCs w:val="24"/>
        </w:rPr>
        <w:t>as the customs entr</w:t>
      </w:r>
      <w:r w:rsidR="00E06CB4" w:rsidRPr="009F66EB">
        <w:rPr>
          <w:rFonts w:ascii="Times New Roman" w:hAnsi="Times New Roman" w:cs="Times New Roman"/>
          <w:sz w:val="24"/>
          <w:szCs w:val="24"/>
        </w:rPr>
        <w:t>ies</w:t>
      </w:r>
      <w:r w:rsidR="00975AB8" w:rsidRPr="009F66EB">
        <w:rPr>
          <w:rFonts w:ascii="Times New Roman" w:hAnsi="Times New Roman" w:cs="Times New Roman"/>
          <w:sz w:val="24"/>
          <w:szCs w:val="24"/>
        </w:rPr>
        <w:t xml:space="preserve"> that bear his company stamp affixed on 8</w:t>
      </w:r>
      <w:r w:rsidR="00975AB8" w:rsidRPr="009F66EB">
        <w:rPr>
          <w:rFonts w:ascii="Times New Roman" w:hAnsi="Times New Roman" w:cs="Times New Roman"/>
          <w:sz w:val="24"/>
          <w:szCs w:val="24"/>
          <w:vertAlign w:val="superscript"/>
        </w:rPr>
        <w:t>th</w:t>
      </w:r>
      <w:r w:rsidR="00975AB8" w:rsidRPr="009F66EB">
        <w:rPr>
          <w:rFonts w:ascii="Times New Roman" w:hAnsi="Times New Roman" w:cs="Times New Roman"/>
          <w:sz w:val="24"/>
          <w:szCs w:val="24"/>
        </w:rPr>
        <w:t xml:space="preserve"> November 2006</w:t>
      </w:r>
      <w:r w:rsidRPr="009F66EB">
        <w:rPr>
          <w:rFonts w:ascii="Times New Roman" w:hAnsi="Times New Roman" w:cs="Times New Roman"/>
          <w:sz w:val="24"/>
          <w:szCs w:val="24"/>
        </w:rPr>
        <w:t>.</w:t>
      </w:r>
    </w:p>
    <w:p w:rsidR="00DA179C" w:rsidRPr="009F66EB" w:rsidRDefault="00DA179C" w:rsidP="002D5FDC">
      <w:pPr>
        <w:spacing w:line="360" w:lineRule="auto"/>
        <w:jc w:val="both"/>
        <w:rPr>
          <w:rFonts w:ascii="Times New Roman" w:hAnsi="Times New Roman" w:cs="Times New Roman"/>
          <w:sz w:val="24"/>
          <w:szCs w:val="24"/>
        </w:rPr>
      </w:pPr>
      <w:r w:rsidRPr="009F66EB">
        <w:rPr>
          <w:rFonts w:ascii="Times New Roman" w:hAnsi="Times New Roman" w:cs="Times New Roman"/>
          <w:sz w:val="24"/>
          <w:szCs w:val="24"/>
        </w:rPr>
        <w:t xml:space="preserve">Based on the above evidence, the </w:t>
      </w:r>
      <w:r w:rsidR="00FB5F01" w:rsidRPr="009F66EB">
        <w:rPr>
          <w:rFonts w:ascii="Times New Roman" w:hAnsi="Times New Roman" w:cs="Times New Roman"/>
          <w:sz w:val="24"/>
          <w:szCs w:val="24"/>
        </w:rPr>
        <w:t>plaintiff’s</w:t>
      </w:r>
      <w:r w:rsidRPr="009F66EB">
        <w:rPr>
          <w:rFonts w:ascii="Times New Roman" w:hAnsi="Times New Roman" w:cs="Times New Roman"/>
          <w:sz w:val="24"/>
          <w:szCs w:val="24"/>
        </w:rPr>
        <w:t xml:space="preserve"> counsel invited court to answer this issue in the affirmative.</w:t>
      </w:r>
      <w:r w:rsidR="009E2AA1" w:rsidRPr="009F66EB">
        <w:rPr>
          <w:rFonts w:ascii="Times New Roman" w:hAnsi="Times New Roman" w:cs="Times New Roman"/>
          <w:sz w:val="24"/>
          <w:szCs w:val="24"/>
        </w:rPr>
        <w:t xml:space="preserve"> </w:t>
      </w:r>
      <w:r w:rsidRPr="009F66EB">
        <w:rPr>
          <w:rFonts w:ascii="Times New Roman" w:hAnsi="Times New Roman" w:cs="Times New Roman"/>
          <w:sz w:val="24"/>
          <w:szCs w:val="24"/>
        </w:rPr>
        <w:t>The defendant</w:t>
      </w:r>
      <w:r w:rsidR="009E2AA1" w:rsidRPr="009F66EB">
        <w:rPr>
          <w:rFonts w:ascii="Times New Roman" w:hAnsi="Times New Roman" w:cs="Times New Roman"/>
          <w:sz w:val="24"/>
          <w:szCs w:val="24"/>
        </w:rPr>
        <w:t>’s</w:t>
      </w:r>
      <w:r w:rsidRPr="009F66EB">
        <w:rPr>
          <w:rFonts w:ascii="Times New Roman" w:hAnsi="Times New Roman" w:cs="Times New Roman"/>
          <w:sz w:val="24"/>
          <w:szCs w:val="24"/>
        </w:rPr>
        <w:t xml:space="preserve"> counsel </w:t>
      </w:r>
      <w:r w:rsidR="009E2AA1" w:rsidRPr="009F66EB">
        <w:rPr>
          <w:rFonts w:ascii="Times New Roman" w:hAnsi="Times New Roman" w:cs="Times New Roman"/>
          <w:sz w:val="24"/>
          <w:szCs w:val="24"/>
        </w:rPr>
        <w:t xml:space="preserve">on the other hand </w:t>
      </w:r>
      <w:r w:rsidRPr="009F66EB">
        <w:rPr>
          <w:rFonts w:ascii="Times New Roman" w:hAnsi="Times New Roman" w:cs="Times New Roman"/>
          <w:sz w:val="24"/>
          <w:szCs w:val="24"/>
        </w:rPr>
        <w:t>s</w:t>
      </w:r>
      <w:r w:rsidR="00E06CB4" w:rsidRPr="009F66EB">
        <w:rPr>
          <w:rFonts w:ascii="Times New Roman" w:hAnsi="Times New Roman" w:cs="Times New Roman"/>
          <w:sz w:val="24"/>
          <w:szCs w:val="24"/>
        </w:rPr>
        <w:t xml:space="preserve">ubmitted that  it could not be said with certainty whether </w:t>
      </w:r>
      <w:r w:rsidRPr="009F66EB">
        <w:rPr>
          <w:rFonts w:ascii="Times New Roman" w:hAnsi="Times New Roman" w:cs="Times New Roman"/>
          <w:sz w:val="24"/>
          <w:szCs w:val="24"/>
        </w:rPr>
        <w:t>the alleged theft occurred since no finge</w:t>
      </w:r>
      <w:r w:rsidR="00E06CB4" w:rsidRPr="009F66EB">
        <w:rPr>
          <w:rFonts w:ascii="Times New Roman" w:hAnsi="Times New Roman" w:cs="Times New Roman"/>
          <w:sz w:val="24"/>
          <w:szCs w:val="24"/>
        </w:rPr>
        <w:t xml:space="preserve">r prints nor arrests were made and </w:t>
      </w:r>
      <w:r w:rsidRPr="009F66EB">
        <w:rPr>
          <w:rFonts w:ascii="Times New Roman" w:hAnsi="Times New Roman" w:cs="Times New Roman"/>
          <w:sz w:val="24"/>
          <w:szCs w:val="24"/>
        </w:rPr>
        <w:t>invited court to hold that the plaintiff has not proved to  the required  standard the al</w:t>
      </w:r>
      <w:r w:rsidR="009E2AA1" w:rsidRPr="009F66EB">
        <w:rPr>
          <w:rFonts w:ascii="Times New Roman" w:hAnsi="Times New Roman" w:cs="Times New Roman"/>
          <w:sz w:val="24"/>
          <w:szCs w:val="24"/>
        </w:rPr>
        <w:t>leged theft of  the amount of Shs.</w:t>
      </w:r>
      <w:r w:rsidRPr="009F66EB">
        <w:rPr>
          <w:rFonts w:ascii="Times New Roman" w:hAnsi="Times New Roman" w:cs="Times New Roman"/>
          <w:sz w:val="24"/>
          <w:szCs w:val="24"/>
        </w:rPr>
        <w:t xml:space="preserve"> 38,700,000/=.</w:t>
      </w:r>
    </w:p>
    <w:p w:rsidR="005B44DE" w:rsidRPr="009F66EB" w:rsidRDefault="00DA179C" w:rsidP="002D5FDC">
      <w:pPr>
        <w:spacing w:line="360" w:lineRule="auto"/>
        <w:jc w:val="both"/>
        <w:rPr>
          <w:rFonts w:ascii="Times New Roman" w:hAnsi="Times New Roman" w:cs="Times New Roman"/>
          <w:sz w:val="24"/>
          <w:szCs w:val="24"/>
        </w:rPr>
      </w:pPr>
      <w:r w:rsidRPr="009F66EB">
        <w:rPr>
          <w:rFonts w:ascii="Times New Roman" w:hAnsi="Times New Roman" w:cs="Times New Roman"/>
          <w:sz w:val="24"/>
          <w:szCs w:val="24"/>
        </w:rPr>
        <w:t>I have</w:t>
      </w:r>
      <w:r w:rsidR="002E52A3" w:rsidRPr="009F66EB">
        <w:rPr>
          <w:rFonts w:ascii="Times New Roman" w:hAnsi="Times New Roman" w:cs="Times New Roman"/>
          <w:sz w:val="24"/>
          <w:szCs w:val="24"/>
        </w:rPr>
        <w:t xml:space="preserve"> carefully reviewed</w:t>
      </w:r>
      <w:r w:rsidRPr="009F66EB">
        <w:rPr>
          <w:rFonts w:ascii="Times New Roman" w:hAnsi="Times New Roman" w:cs="Times New Roman"/>
          <w:sz w:val="24"/>
          <w:szCs w:val="24"/>
        </w:rPr>
        <w:t xml:space="preserve"> the plaintiff’s </w:t>
      </w:r>
      <w:r w:rsidR="00AA093D" w:rsidRPr="009F66EB">
        <w:rPr>
          <w:rFonts w:ascii="Times New Roman" w:hAnsi="Times New Roman" w:cs="Times New Roman"/>
          <w:sz w:val="24"/>
          <w:szCs w:val="24"/>
        </w:rPr>
        <w:t xml:space="preserve">evidence </w:t>
      </w:r>
      <w:r w:rsidRPr="009F66EB">
        <w:rPr>
          <w:rFonts w:ascii="Times New Roman" w:hAnsi="Times New Roman" w:cs="Times New Roman"/>
          <w:sz w:val="24"/>
          <w:szCs w:val="24"/>
        </w:rPr>
        <w:t>and the document</w:t>
      </w:r>
      <w:r w:rsidR="002E52A3" w:rsidRPr="009F66EB">
        <w:rPr>
          <w:rFonts w:ascii="Times New Roman" w:hAnsi="Times New Roman" w:cs="Times New Roman"/>
          <w:sz w:val="24"/>
          <w:szCs w:val="24"/>
        </w:rPr>
        <w:t>s</w:t>
      </w:r>
      <w:r w:rsidRPr="009F66EB">
        <w:rPr>
          <w:rFonts w:ascii="Times New Roman" w:hAnsi="Times New Roman" w:cs="Times New Roman"/>
          <w:sz w:val="24"/>
          <w:szCs w:val="24"/>
        </w:rPr>
        <w:t xml:space="preserve"> adduced indicating the details of the 2 days sales and the </w:t>
      </w:r>
      <w:r w:rsidR="000F5FFB" w:rsidRPr="009F66EB">
        <w:rPr>
          <w:rFonts w:ascii="Times New Roman" w:hAnsi="Times New Roman" w:cs="Times New Roman"/>
          <w:sz w:val="24"/>
          <w:szCs w:val="24"/>
        </w:rPr>
        <w:t>contention</w:t>
      </w:r>
      <w:r w:rsidR="00AA093D" w:rsidRPr="009F66EB">
        <w:rPr>
          <w:rFonts w:ascii="Times New Roman" w:hAnsi="Times New Roman" w:cs="Times New Roman"/>
          <w:sz w:val="24"/>
          <w:szCs w:val="24"/>
        </w:rPr>
        <w:t xml:space="preserve"> that the proceeds from those sales were kept in the drawer awaiting payment to URA as </w:t>
      </w:r>
      <w:r w:rsidRPr="009F66EB">
        <w:rPr>
          <w:rFonts w:ascii="Times New Roman" w:hAnsi="Times New Roman" w:cs="Times New Roman"/>
          <w:sz w:val="24"/>
          <w:szCs w:val="24"/>
        </w:rPr>
        <w:t>taxes</w:t>
      </w:r>
      <w:r w:rsidR="00CB6A80" w:rsidRPr="009F66EB">
        <w:rPr>
          <w:rFonts w:ascii="Times New Roman" w:hAnsi="Times New Roman" w:cs="Times New Roman"/>
          <w:sz w:val="24"/>
          <w:szCs w:val="24"/>
        </w:rPr>
        <w:t xml:space="preserve"> for </w:t>
      </w:r>
      <w:r w:rsidR="00E06CB4" w:rsidRPr="009F66EB">
        <w:rPr>
          <w:rFonts w:ascii="Times New Roman" w:hAnsi="Times New Roman" w:cs="Times New Roman"/>
          <w:sz w:val="24"/>
          <w:szCs w:val="24"/>
        </w:rPr>
        <w:t xml:space="preserve">its </w:t>
      </w:r>
      <w:r w:rsidR="00CB6A80" w:rsidRPr="009F66EB">
        <w:rPr>
          <w:rFonts w:ascii="Times New Roman" w:hAnsi="Times New Roman" w:cs="Times New Roman"/>
          <w:sz w:val="24"/>
          <w:szCs w:val="24"/>
        </w:rPr>
        <w:t>import</w:t>
      </w:r>
      <w:r w:rsidR="00E06CB4" w:rsidRPr="009F66EB">
        <w:rPr>
          <w:rFonts w:ascii="Times New Roman" w:hAnsi="Times New Roman" w:cs="Times New Roman"/>
          <w:sz w:val="24"/>
          <w:szCs w:val="24"/>
        </w:rPr>
        <w:t>ed</w:t>
      </w:r>
      <w:r w:rsidR="00CB6A80" w:rsidRPr="009F66EB">
        <w:rPr>
          <w:rFonts w:ascii="Times New Roman" w:hAnsi="Times New Roman" w:cs="Times New Roman"/>
          <w:sz w:val="24"/>
          <w:szCs w:val="24"/>
        </w:rPr>
        <w:t xml:space="preserve"> goods</w:t>
      </w:r>
      <w:r w:rsidRPr="009F66EB">
        <w:rPr>
          <w:rFonts w:ascii="Times New Roman" w:hAnsi="Times New Roman" w:cs="Times New Roman"/>
          <w:sz w:val="24"/>
          <w:szCs w:val="24"/>
        </w:rPr>
        <w:t>.</w:t>
      </w:r>
      <w:r w:rsidR="00CB6A80" w:rsidRPr="009F66EB">
        <w:rPr>
          <w:rFonts w:ascii="Times New Roman" w:hAnsi="Times New Roman" w:cs="Times New Roman"/>
          <w:sz w:val="24"/>
          <w:szCs w:val="24"/>
        </w:rPr>
        <w:t xml:space="preserve"> The customs entries </w:t>
      </w:r>
      <w:r w:rsidR="00E06CB4" w:rsidRPr="009F66EB">
        <w:rPr>
          <w:rFonts w:ascii="Times New Roman" w:hAnsi="Times New Roman" w:cs="Times New Roman"/>
          <w:sz w:val="24"/>
          <w:szCs w:val="24"/>
        </w:rPr>
        <w:t xml:space="preserve">(Exhibits 13 &amp;14) </w:t>
      </w:r>
      <w:r w:rsidR="00CB6A80" w:rsidRPr="009F66EB">
        <w:rPr>
          <w:rFonts w:ascii="Times New Roman" w:hAnsi="Times New Roman" w:cs="Times New Roman"/>
          <w:sz w:val="24"/>
          <w:szCs w:val="24"/>
        </w:rPr>
        <w:t>show that the plaintiff paid th</w:t>
      </w:r>
      <w:r w:rsidR="005F137E" w:rsidRPr="009F66EB">
        <w:rPr>
          <w:rFonts w:ascii="Times New Roman" w:hAnsi="Times New Roman" w:cs="Times New Roman"/>
          <w:sz w:val="24"/>
          <w:szCs w:val="24"/>
        </w:rPr>
        <w:t>ose</w:t>
      </w:r>
      <w:r w:rsidR="00CB6A80" w:rsidRPr="009F66EB">
        <w:rPr>
          <w:rFonts w:ascii="Times New Roman" w:hAnsi="Times New Roman" w:cs="Times New Roman"/>
          <w:sz w:val="24"/>
          <w:szCs w:val="24"/>
        </w:rPr>
        <w:t xml:space="preserve"> taxes on </w:t>
      </w:r>
      <w:r w:rsidR="005F137E" w:rsidRPr="009F66EB">
        <w:rPr>
          <w:rFonts w:ascii="Times New Roman" w:hAnsi="Times New Roman" w:cs="Times New Roman"/>
          <w:sz w:val="24"/>
          <w:szCs w:val="24"/>
        </w:rPr>
        <w:t>9</w:t>
      </w:r>
      <w:r w:rsidR="005F137E" w:rsidRPr="009F66EB">
        <w:rPr>
          <w:rFonts w:ascii="Times New Roman" w:hAnsi="Times New Roman" w:cs="Times New Roman"/>
          <w:sz w:val="24"/>
          <w:szCs w:val="24"/>
          <w:vertAlign w:val="superscript"/>
        </w:rPr>
        <w:t>th</w:t>
      </w:r>
      <w:r w:rsidR="005F137E" w:rsidRPr="009F66EB">
        <w:rPr>
          <w:rFonts w:ascii="Times New Roman" w:hAnsi="Times New Roman" w:cs="Times New Roman"/>
          <w:sz w:val="24"/>
          <w:szCs w:val="24"/>
        </w:rPr>
        <w:t xml:space="preserve"> &amp; 10</w:t>
      </w:r>
      <w:r w:rsidR="005F137E" w:rsidRPr="009F66EB">
        <w:rPr>
          <w:rFonts w:ascii="Times New Roman" w:hAnsi="Times New Roman" w:cs="Times New Roman"/>
          <w:sz w:val="24"/>
          <w:szCs w:val="24"/>
          <w:vertAlign w:val="superscript"/>
        </w:rPr>
        <w:t>th</w:t>
      </w:r>
      <w:r w:rsidR="005F137E" w:rsidRPr="009F66EB">
        <w:rPr>
          <w:rFonts w:ascii="Times New Roman" w:hAnsi="Times New Roman" w:cs="Times New Roman"/>
          <w:sz w:val="24"/>
          <w:szCs w:val="24"/>
        </w:rPr>
        <w:t xml:space="preserve"> November 2006 and the goods were released </w:t>
      </w:r>
      <w:r w:rsidR="00E06CB4" w:rsidRPr="009F66EB">
        <w:rPr>
          <w:rFonts w:ascii="Times New Roman" w:hAnsi="Times New Roman" w:cs="Times New Roman"/>
          <w:sz w:val="24"/>
          <w:szCs w:val="24"/>
        </w:rPr>
        <w:t>as per the release order bearing URA stamp dated 10</w:t>
      </w:r>
      <w:r w:rsidR="00E06CB4" w:rsidRPr="009F66EB">
        <w:rPr>
          <w:rFonts w:ascii="Times New Roman" w:hAnsi="Times New Roman" w:cs="Times New Roman"/>
          <w:sz w:val="24"/>
          <w:szCs w:val="24"/>
          <w:vertAlign w:val="superscript"/>
        </w:rPr>
        <w:t>th</w:t>
      </w:r>
      <w:r w:rsidR="00E06CB4" w:rsidRPr="009F66EB">
        <w:rPr>
          <w:rFonts w:ascii="Times New Roman" w:hAnsi="Times New Roman" w:cs="Times New Roman"/>
          <w:sz w:val="24"/>
          <w:szCs w:val="24"/>
        </w:rPr>
        <w:t xml:space="preserve"> November 2006 (Exhibit P12(a))</w:t>
      </w:r>
      <w:r w:rsidR="005F137E" w:rsidRPr="009F66EB">
        <w:rPr>
          <w:rFonts w:ascii="Times New Roman" w:hAnsi="Times New Roman" w:cs="Times New Roman"/>
          <w:sz w:val="24"/>
          <w:szCs w:val="24"/>
        </w:rPr>
        <w:t xml:space="preserve">. </w:t>
      </w:r>
    </w:p>
    <w:p w:rsidR="00DA179C" w:rsidRPr="009F66EB" w:rsidRDefault="005B44DE" w:rsidP="002D5FDC">
      <w:pPr>
        <w:spacing w:line="360" w:lineRule="auto"/>
        <w:jc w:val="both"/>
        <w:rPr>
          <w:rFonts w:ascii="Times New Roman" w:hAnsi="Times New Roman" w:cs="Times New Roman"/>
          <w:sz w:val="24"/>
          <w:szCs w:val="24"/>
        </w:rPr>
      </w:pPr>
      <w:r w:rsidRPr="009F66EB">
        <w:rPr>
          <w:rFonts w:ascii="Times New Roman" w:hAnsi="Times New Roman" w:cs="Times New Roman"/>
          <w:sz w:val="24"/>
          <w:szCs w:val="24"/>
        </w:rPr>
        <w:t>T</w:t>
      </w:r>
      <w:r w:rsidR="00DA179C" w:rsidRPr="009F66EB">
        <w:rPr>
          <w:rFonts w:ascii="Times New Roman" w:hAnsi="Times New Roman" w:cs="Times New Roman"/>
          <w:sz w:val="24"/>
          <w:szCs w:val="24"/>
        </w:rPr>
        <w:t>he plaintiff firs</w:t>
      </w:r>
      <w:r w:rsidR="00AA093D" w:rsidRPr="009F66EB">
        <w:rPr>
          <w:rFonts w:ascii="Times New Roman" w:hAnsi="Times New Roman" w:cs="Times New Roman"/>
          <w:sz w:val="24"/>
          <w:szCs w:val="24"/>
        </w:rPr>
        <w:t xml:space="preserve">t reported </w:t>
      </w:r>
      <w:r w:rsidR="00E06CB4" w:rsidRPr="009F66EB">
        <w:rPr>
          <w:rFonts w:ascii="Times New Roman" w:hAnsi="Times New Roman" w:cs="Times New Roman"/>
          <w:sz w:val="24"/>
          <w:szCs w:val="24"/>
        </w:rPr>
        <w:t xml:space="preserve">theft of Shs.40,000,000/= </w:t>
      </w:r>
      <w:r w:rsidRPr="009F66EB">
        <w:rPr>
          <w:rFonts w:ascii="Times New Roman" w:hAnsi="Times New Roman" w:cs="Times New Roman"/>
          <w:sz w:val="24"/>
          <w:szCs w:val="24"/>
        </w:rPr>
        <w:t xml:space="preserve">to the police but its claim in this suit is for Shs. 38,700,000/=. </w:t>
      </w:r>
      <w:r w:rsidR="000F5FFB" w:rsidRPr="009F66EB">
        <w:rPr>
          <w:rFonts w:ascii="Times New Roman" w:hAnsi="Times New Roman" w:cs="Times New Roman"/>
          <w:sz w:val="24"/>
          <w:szCs w:val="24"/>
        </w:rPr>
        <w:t xml:space="preserve">PW1 </w:t>
      </w:r>
      <w:r w:rsidRPr="009F66EB">
        <w:rPr>
          <w:rFonts w:ascii="Times New Roman" w:hAnsi="Times New Roman" w:cs="Times New Roman"/>
          <w:sz w:val="24"/>
          <w:szCs w:val="24"/>
        </w:rPr>
        <w:t>explained</w:t>
      </w:r>
      <w:r w:rsidR="00DA179C" w:rsidRPr="009F66EB">
        <w:rPr>
          <w:rFonts w:ascii="Times New Roman" w:hAnsi="Times New Roman" w:cs="Times New Roman"/>
          <w:sz w:val="24"/>
          <w:szCs w:val="24"/>
        </w:rPr>
        <w:t xml:space="preserve"> in his evidence that </w:t>
      </w:r>
      <w:r w:rsidR="000F5FFB" w:rsidRPr="009F66EB">
        <w:rPr>
          <w:rFonts w:ascii="Times New Roman" w:hAnsi="Times New Roman" w:cs="Times New Roman"/>
          <w:sz w:val="24"/>
          <w:szCs w:val="24"/>
        </w:rPr>
        <w:t xml:space="preserve">the report to police was made </w:t>
      </w:r>
      <w:r w:rsidR="00DA179C" w:rsidRPr="009F66EB">
        <w:rPr>
          <w:rFonts w:ascii="Times New Roman" w:hAnsi="Times New Roman" w:cs="Times New Roman"/>
          <w:sz w:val="24"/>
          <w:szCs w:val="24"/>
        </w:rPr>
        <w:t xml:space="preserve">before </w:t>
      </w:r>
      <w:r w:rsidR="009F29B9" w:rsidRPr="009F66EB">
        <w:rPr>
          <w:rFonts w:ascii="Times New Roman" w:hAnsi="Times New Roman" w:cs="Times New Roman"/>
          <w:sz w:val="24"/>
          <w:szCs w:val="24"/>
        </w:rPr>
        <w:t xml:space="preserve">they had computed the </w:t>
      </w:r>
      <w:r w:rsidR="000F5FFB" w:rsidRPr="009F66EB">
        <w:rPr>
          <w:rFonts w:ascii="Times New Roman" w:hAnsi="Times New Roman" w:cs="Times New Roman"/>
          <w:sz w:val="24"/>
          <w:szCs w:val="24"/>
        </w:rPr>
        <w:t xml:space="preserve">actual </w:t>
      </w:r>
      <w:r w:rsidRPr="009F66EB">
        <w:rPr>
          <w:rFonts w:ascii="Times New Roman" w:hAnsi="Times New Roman" w:cs="Times New Roman"/>
          <w:sz w:val="24"/>
          <w:szCs w:val="24"/>
        </w:rPr>
        <w:t xml:space="preserve">amount which later turned out to be </w:t>
      </w:r>
      <w:r w:rsidR="000F5FFB" w:rsidRPr="009F66EB">
        <w:rPr>
          <w:rFonts w:ascii="Times New Roman" w:hAnsi="Times New Roman" w:cs="Times New Roman"/>
          <w:sz w:val="24"/>
          <w:szCs w:val="24"/>
        </w:rPr>
        <w:t xml:space="preserve">Shs. </w:t>
      </w:r>
      <w:r w:rsidR="009F29B9" w:rsidRPr="009F66EB">
        <w:rPr>
          <w:rFonts w:ascii="Times New Roman" w:hAnsi="Times New Roman" w:cs="Times New Roman"/>
          <w:sz w:val="24"/>
          <w:szCs w:val="24"/>
        </w:rPr>
        <w:t xml:space="preserve">38,700,000/=.  I </w:t>
      </w:r>
      <w:r w:rsidR="000F5FFB" w:rsidRPr="009F66EB">
        <w:rPr>
          <w:rFonts w:ascii="Times New Roman" w:hAnsi="Times New Roman" w:cs="Times New Roman"/>
          <w:sz w:val="24"/>
          <w:szCs w:val="24"/>
        </w:rPr>
        <w:t xml:space="preserve">am satisfied with that explanation because the disparity between the two figures </w:t>
      </w:r>
      <w:r w:rsidR="009F29B9" w:rsidRPr="009F66EB">
        <w:rPr>
          <w:rFonts w:ascii="Times New Roman" w:hAnsi="Times New Roman" w:cs="Times New Roman"/>
          <w:sz w:val="24"/>
          <w:szCs w:val="24"/>
        </w:rPr>
        <w:t xml:space="preserve">is a minor </w:t>
      </w:r>
      <w:r w:rsidR="000F5FFB" w:rsidRPr="009F66EB">
        <w:rPr>
          <w:rFonts w:ascii="Times New Roman" w:hAnsi="Times New Roman" w:cs="Times New Roman"/>
          <w:sz w:val="24"/>
          <w:szCs w:val="24"/>
        </w:rPr>
        <w:t xml:space="preserve">one </w:t>
      </w:r>
      <w:r w:rsidR="00E06CB4" w:rsidRPr="009F66EB">
        <w:rPr>
          <w:rFonts w:ascii="Times New Roman" w:hAnsi="Times New Roman" w:cs="Times New Roman"/>
          <w:sz w:val="24"/>
          <w:szCs w:val="24"/>
        </w:rPr>
        <w:t xml:space="preserve">which would not affect </w:t>
      </w:r>
      <w:r w:rsidR="002E52A3" w:rsidRPr="009F66EB">
        <w:rPr>
          <w:rFonts w:ascii="Times New Roman" w:hAnsi="Times New Roman" w:cs="Times New Roman"/>
          <w:sz w:val="24"/>
          <w:szCs w:val="24"/>
        </w:rPr>
        <w:t>credibility of the plaintiff’s claim</w:t>
      </w:r>
      <w:r w:rsidRPr="009F66EB">
        <w:rPr>
          <w:rFonts w:ascii="Times New Roman" w:hAnsi="Times New Roman" w:cs="Times New Roman"/>
          <w:sz w:val="24"/>
          <w:szCs w:val="24"/>
        </w:rPr>
        <w:t xml:space="preserve"> provided there is documentary proof</w:t>
      </w:r>
      <w:r w:rsidR="009F29B9" w:rsidRPr="009F66EB">
        <w:rPr>
          <w:rFonts w:ascii="Times New Roman" w:hAnsi="Times New Roman" w:cs="Times New Roman"/>
          <w:sz w:val="24"/>
          <w:szCs w:val="24"/>
        </w:rPr>
        <w:t>.</w:t>
      </w:r>
    </w:p>
    <w:p w:rsidR="000F5FFB" w:rsidRPr="009F66EB" w:rsidRDefault="000F5FFB" w:rsidP="000F5FFB">
      <w:pPr>
        <w:spacing w:line="360" w:lineRule="auto"/>
        <w:jc w:val="both"/>
        <w:rPr>
          <w:rFonts w:ascii="Times New Roman" w:hAnsi="Times New Roman" w:cs="Times New Roman"/>
          <w:sz w:val="24"/>
          <w:szCs w:val="24"/>
        </w:rPr>
      </w:pPr>
      <w:r w:rsidRPr="009F66EB">
        <w:rPr>
          <w:rFonts w:ascii="Times New Roman" w:hAnsi="Times New Roman" w:cs="Times New Roman"/>
          <w:sz w:val="24"/>
          <w:szCs w:val="24"/>
        </w:rPr>
        <w:t>I</w:t>
      </w:r>
      <w:r w:rsidR="00E06CB4" w:rsidRPr="009F66EB">
        <w:rPr>
          <w:rFonts w:ascii="Times New Roman" w:hAnsi="Times New Roman" w:cs="Times New Roman"/>
          <w:sz w:val="24"/>
          <w:szCs w:val="24"/>
        </w:rPr>
        <w:t xml:space="preserve"> do</w:t>
      </w:r>
      <w:r w:rsidR="009F29B9" w:rsidRPr="009F66EB">
        <w:rPr>
          <w:rFonts w:ascii="Times New Roman" w:hAnsi="Times New Roman" w:cs="Times New Roman"/>
          <w:sz w:val="24"/>
          <w:szCs w:val="24"/>
        </w:rPr>
        <w:t xml:space="preserve"> appreciate the fact that apart </w:t>
      </w:r>
      <w:r w:rsidR="00FB5F01" w:rsidRPr="009F66EB">
        <w:rPr>
          <w:rFonts w:ascii="Times New Roman" w:hAnsi="Times New Roman" w:cs="Times New Roman"/>
          <w:sz w:val="24"/>
          <w:szCs w:val="24"/>
        </w:rPr>
        <w:t>from reporting</w:t>
      </w:r>
      <w:r w:rsidR="009F29B9" w:rsidRPr="009F66EB">
        <w:rPr>
          <w:rFonts w:ascii="Times New Roman" w:hAnsi="Times New Roman" w:cs="Times New Roman"/>
          <w:sz w:val="24"/>
          <w:szCs w:val="24"/>
        </w:rPr>
        <w:t xml:space="preserve"> to police, no </w:t>
      </w:r>
      <w:r w:rsidR="00DE3FB9" w:rsidRPr="009F66EB">
        <w:rPr>
          <w:rFonts w:ascii="Times New Roman" w:hAnsi="Times New Roman" w:cs="Times New Roman"/>
          <w:sz w:val="24"/>
          <w:szCs w:val="24"/>
        </w:rPr>
        <w:t>arrest</w:t>
      </w:r>
      <w:r w:rsidR="009F29B9" w:rsidRPr="009F66EB">
        <w:rPr>
          <w:rFonts w:ascii="Times New Roman" w:hAnsi="Times New Roman" w:cs="Times New Roman"/>
          <w:sz w:val="24"/>
          <w:szCs w:val="24"/>
        </w:rPr>
        <w:t xml:space="preserve"> has </w:t>
      </w:r>
      <w:r w:rsidR="00DE3FB9" w:rsidRPr="009F66EB">
        <w:rPr>
          <w:rFonts w:ascii="Times New Roman" w:hAnsi="Times New Roman" w:cs="Times New Roman"/>
          <w:sz w:val="24"/>
          <w:szCs w:val="24"/>
        </w:rPr>
        <w:t>occurred</w:t>
      </w:r>
      <w:r w:rsidR="009F29B9" w:rsidRPr="009F66EB">
        <w:rPr>
          <w:rFonts w:ascii="Times New Roman" w:hAnsi="Times New Roman" w:cs="Times New Roman"/>
          <w:sz w:val="24"/>
          <w:szCs w:val="24"/>
        </w:rPr>
        <w:t xml:space="preserve"> nor </w:t>
      </w:r>
      <w:r w:rsidR="002E52A3" w:rsidRPr="009F66EB">
        <w:rPr>
          <w:rFonts w:ascii="Times New Roman" w:hAnsi="Times New Roman" w:cs="Times New Roman"/>
          <w:sz w:val="24"/>
          <w:szCs w:val="24"/>
        </w:rPr>
        <w:t xml:space="preserve">is </w:t>
      </w:r>
      <w:r w:rsidR="009F29B9" w:rsidRPr="009F66EB">
        <w:rPr>
          <w:rFonts w:ascii="Times New Roman" w:hAnsi="Times New Roman" w:cs="Times New Roman"/>
          <w:sz w:val="24"/>
          <w:szCs w:val="24"/>
        </w:rPr>
        <w:t>investigation in this matter concluded.</w:t>
      </w:r>
      <w:r w:rsidRPr="009F66EB">
        <w:rPr>
          <w:rFonts w:ascii="Times New Roman" w:hAnsi="Times New Roman" w:cs="Times New Roman"/>
          <w:sz w:val="24"/>
          <w:szCs w:val="24"/>
        </w:rPr>
        <w:t xml:space="preserve"> That notwithstanding, it is not in dispute that PW1’s office was broken into and the drawer was also broken. That seemed to be the target of the breaking in. There must have been an attraction to that office which happened to be for the plaintiff’s Financial Controller.  The question is what could have been stolen from that drawer if at all or was the break in merely for fun?</w:t>
      </w:r>
    </w:p>
    <w:p w:rsidR="006706DA" w:rsidRPr="009F66EB" w:rsidRDefault="00CB6A80" w:rsidP="002D5FDC">
      <w:pPr>
        <w:spacing w:line="360" w:lineRule="auto"/>
        <w:jc w:val="both"/>
        <w:rPr>
          <w:rFonts w:ascii="Times New Roman" w:hAnsi="Times New Roman" w:cs="Times New Roman"/>
          <w:sz w:val="24"/>
          <w:szCs w:val="24"/>
        </w:rPr>
      </w:pPr>
      <w:r w:rsidRPr="009F66EB">
        <w:rPr>
          <w:rFonts w:ascii="Times New Roman" w:hAnsi="Times New Roman" w:cs="Times New Roman"/>
          <w:sz w:val="24"/>
          <w:szCs w:val="24"/>
        </w:rPr>
        <w:t>Upon</w:t>
      </w:r>
      <w:r w:rsidR="000F5FFB" w:rsidRPr="009F66EB">
        <w:rPr>
          <w:rFonts w:ascii="Times New Roman" w:hAnsi="Times New Roman" w:cs="Times New Roman"/>
          <w:sz w:val="24"/>
          <w:szCs w:val="24"/>
        </w:rPr>
        <w:t xml:space="preserve"> carefully addressing my mind to this question I find the plaintiff’s claim that money was stolen convincing in the circumstance of this case. </w:t>
      </w:r>
      <w:r w:rsidR="00CA43B7" w:rsidRPr="009F66EB">
        <w:rPr>
          <w:rFonts w:ascii="Times New Roman" w:hAnsi="Times New Roman" w:cs="Times New Roman"/>
          <w:sz w:val="24"/>
          <w:szCs w:val="24"/>
        </w:rPr>
        <w:t>That leads me to the next question as to how much was stolen.</w:t>
      </w:r>
      <w:r w:rsidR="006706DA" w:rsidRPr="009F66EB">
        <w:rPr>
          <w:rFonts w:ascii="Times New Roman" w:hAnsi="Times New Roman" w:cs="Times New Roman"/>
          <w:sz w:val="24"/>
          <w:szCs w:val="24"/>
        </w:rPr>
        <w:t xml:space="preserve"> It wa</w:t>
      </w:r>
      <w:r w:rsidR="005B44DE" w:rsidRPr="009F66EB">
        <w:rPr>
          <w:rFonts w:ascii="Times New Roman" w:hAnsi="Times New Roman" w:cs="Times New Roman"/>
          <w:sz w:val="24"/>
          <w:szCs w:val="24"/>
        </w:rPr>
        <w:t xml:space="preserve">s </w:t>
      </w:r>
      <w:r w:rsidR="009F29B9" w:rsidRPr="009F66EB">
        <w:rPr>
          <w:rFonts w:ascii="Times New Roman" w:hAnsi="Times New Roman" w:cs="Times New Roman"/>
          <w:sz w:val="24"/>
          <w:szCs w:val="24"/>
        </w:rPr>
        <w:t xml:space="preserve">PW1’s evidence that they had </w:t>
      </w:r>
      <w:r w:rsidR="00CA43B7" w:rsidRPr="009F66EB">
        <w:rPr>
          <w:rFonts w:ascii="Times New Roman" w:hAnsi="Times New Roman" w:cs="Times New Roman"/>
          <w:sz w:val="24"/>
          <w:szCs w:val="24"/>
        </w:rPr>
        <w:t>Shs. 38,700,000/=</w:t>
      </w:r>
      <w:r w:rsidR="009F29B9" w:rsidRPr="009F66EB">
        <w:rPr>
          <w:rFonts w:ascii="Times New Roman" w:hAnsi="Times New Roman" w:cs="Times New Roman"/>
          <w:sz w:val="24"/>
          <w:szCs w:val="24"/>
        </w:rPr>
        <w:t xml:space="preserve"> from </w:t>
      </w:r>
      <w:r w:rsidR="00876039" w:rsidRPr="009F66EB">
        <w:rPr>
          <w:rFonts w:ascii="Times New Roman" w:hAnsi="Times New Roman" w:cs="Times New Roman"/>
          <w:sz w:val="24"/>
          <w:szCs w:val="24"/>
        </w:rPr>
        <w:t>two days</w:t>
      </w:r>
      <w:r w:rsidR="009F29B9" w:rsidRPr="009F66EB">
        <w:rPr>
          <w:rFonts w:ascii="Times New Roman" w:hAnsi="Times New Roman" w:cs="Times New Roman"/>
          <w:sz w:val="24"/>
          <w:szCs w:val="24"/>
        </w:rPr>
        <w:t xml:space="preserve"> sales</w:t>
      </w:r>
      <w:r w:rsidR="00CA43B7" w:rsidRPr="009F66EB">
        <w:rPr>
          <w:rFonts w:ascii="Times New Roman" w:hAnsi="Times New Roman" w:cs="Times New Roman"/>
          <w:sz w:val="24"/>
          <w:szCs w:val="24"/>
        </w:rPr>
        <w:t xml:space="preserve"> in the drawer</w:t>
      </w:r>
      <w:r w:rsidR="005B44DE" w:rsidRPr="009F66EB">
        <w:rPr>
          <w:rFonts w:ascii="Times New Roman" w:hAnsi="Times New Roman" w:cs="Times New Roman"/>
          <w:sz w:val="24"/>
          <w:szCs w:val="24"/>
        </w:rPr>
        <w:t xml:space="preserve">. </w:t>
      </w:r>
      <w:r w:rsidR="006706DA" w:rsidRPr="009F66EB">
        <w:rPr>
          <w:rFonts w:ascii="Times New Roman" w:hAnsi="Times New Roman" w:cs="Times New Roman"/>
          <w:sz w:val="24"/>
          <w:szCs w:val="24"/>
        </w:rPr>
        <w:t xml:space="preserve">That evidence was not challenged during cross examination. Nevertheless, </w:t>
      </w:r>
      <w:r w:rsidR="005B44DE" w:rsidRPr="009F66EB">
        <w:rPr>
          <w:rFonts w:ascii="Times New Roman" w:hAnsi="Times New Roman" w:cs="Times New Roman"/>
          <w:sz w:val="24"/>
          <w:szCs w:val="24"/>
        </w:rPr>
        <w:t xml:space="preserve">I have had the benefit of looking at all </w:t>
      </w:r>
      <w:r w:rsidR="006706DA" w:rsidRPr="009F66EB">
        <w:rPr>
          <w:rFonts w:ascii="Times New Roman" w:hAnsi="Times New Roman" w:cs="Times New Roman"/>
          <w:sz w:val="24"/>
          <w:szCs w:val="24"/>
        </w:rPr>
        <w:t xml:space="preserve">the cash </w:t>
      </w:r>
      <w:r w:rsidR="005B44DE" w:rsidRPr="009F66EB">
        <w:rPr>
          <w:rFonts w:ascii="Times New Roman" w:hAnsi="Times New Roman" w:cs="Times New Roman"/>
          <w:sz w:val="24"/>
          <w:szCs w:val="24"/>
        </w:rPr>
        <w:t>sales receipts (Exhibits P11 (i) –</w:t>
      </w:r>
      <w:r w:rsidR="00CA43B7" w:rsidRPr="009F66EB">
        <w:rPr>
          <w:rFonts w:ascii="Times New Roman" w:hAnsi="Times New Roman" w:cs="Times New Roman"/>
          <w:sz w:val="24"/>
          <w:szCs w:val="24"/>
        </w:rPr>
        <w:t>P11 (XL</w:t>
      </w:r>
      <w:r w:rsidR="005B44DE" w:rsidRPr="009F66EB">
        <w:rPr>
          <w:rFonts w:ascii="Times New Roman" w:hAnsi="Times New Roman" w:cs="Times New Roman"/>
          <w:sz w:val="24"/>
          <w:szCs w:val="24"/>
        </w:rPr>
        <w:t>) and they are all dated 6</w:t>
      </w:r>
      <w:r w:rsidR="005B44DE" w:rsidRPr="009F66EB">
        <w:rPr>
          <w:rFonts w:ascii="Times New Roman" w:hAnsi="Times New Roman" w:cs="Times New Roman"/>
          <w:sz w:val="24"/>
          <w:szCs w:val="24"/>
          <w:vertAlign w:val="superscript"/>
        </w:rPr>
        <w:t>th</w:t>
      </w:r>
      <w:r w:rsidR="005B44DE" w:rsidRPr="009F66EB">
        <w:rPr>
          <w:rFonts w:ascii="Times New Roman" w:hAnsi="Times New Roman" w:cs="Times New Roman"/>
          <w:sz w:val="24"/>
          <w:szCs w:val="24"/>
        </w:rPr>
        <w:t xml:space="preserve"> November 2006 implying that they all relate to </w:t>
      </w:r>
      <w:r w:rsidR="006706DA" w:rsidRPr="009F66EB">
        <w:rPr>
          <w:rFonts w:ascii="Times New Roman" w:hAnsi="Times New Roman" w:cs="Times New Roman"/>
          <w:sz w:val="24"/>
          <w:szCs w:val="24"/>
        </w:rPr>
        <w:t>the cash sales made on that day. The</w:t>
      </w:r>
      <w:r w:rsidR="005B44DE" w:rsidRPr="009F66EB">
        <w:rPr>
          <w:rFonts w:ascii="Times New Roman" w:hAnsi="Times New Roman" w:cs="Times New Roman"/>
          <w:sz w:val="24"/>
          <w:szCs w:val="24"/>
        </w:rPr>
        <w:t xml:space="preserve"> total sum </w:t>
      </w:r>
      <w:r w:rsidR="006706DA" w:rsidRPr="009F66EB">
        <w:rPr>
          <w:rFonts w:ascii="Times New Roman" w:hAnsi="Times New Roman" w:cs="Times New Roman"/>
          <w:sz w:val="24"/>
          <w:szCs w:val="24"/>
        </w:rPr>
        <w:t>of</w:t>
      </w:r>
      <w:r w:rsidR="005B44DE" w:rsidRPr="009F66EB">
        <w:rPr>
          <w:rFonts w:ascii="Times New Roman" w:hAnsi="Times New Roman" w:cs="Times New Roman"/>
          <w:sz w:val="24"/>
          <w:szCs w:val="24"/>
        </w:rPr>
        <w:t xml:space="preserve"> those receipts is Shs. 22,311,300/=. Not a single cash sales receipt was exhibited to support the opening balance of Shs. 16,823,400/= </w:t>
      </w:r>
      <w:r w:rsidR="00CA43B7" w:rsidRPr="009F66EB">
        <w:rPr>
          <w:rFonts w:ascii="Times New Roman" w:hAnsi="Times New Roman" w:cs="Times New Roman"/>
          <w:sz w:val="24"/>
          <w:szCs w:val="24"/>
        </w:rPr>
        <w:t>indicated on</w:t>
      </w:r>
      <w:r w:rsidR="005B44DE" w:rsidRPr="009F66EB">
        <w:rPr>
          <w:rFonts w:ascii="Times New Roman" w:hAnsi="Times New Roman" w:cs="Times New Roman"/>
          <w:sz w:val="24"/>
          <w:szCs w:val="24"/>
        </w:rPr>
        <w:t xml:space="preserve"> Ex</w:t>
      </w:r>
      <w:r w:rsidR="00CA43B7" w:rsidRPr="009F66EB">
        <w:rPr>
          <w:rFonts w:ascii="Times New Roman" w:hAnsi="Times New Roman" w:cs="Times New Roman"/>
          <w:sz w:val="24"/>
          <w:szCs w:val="24"/>
        </w:rPr>
        <w:t xml:space="preserve">hibit P8. It was merely stated by PW1 </w:t>
      </w:r>
      <w:r w:rsidR="005B44DE" w:rsidRPr="009F66EB">
        <w:rPr>
          <w:rFonts w:ascii="Times New Roman" w:hAnsi="Times New Roman" w:cs="Times New Roman"/>
          <w:sz w:val="24"/>
          <w:szCs w:val="24"/>
        </w:rPr>
        <w:t xml:space="preserve">that </w:t>
      </w:r>
      <w:r w:rsidR="006706DA" w:rsidRPr="009F66EB">
        <w:rPr>
          <w:rFonts w:ascii="Times New Roman" w:hAnsi="Times New Roman" w:cs="Times New Roman"/>
          <w:sz w:val="24"/>
          <w:szCs w:val="24"/>
        </w:rPr>
        <w:t>t</w:t>
      </w:r>
      <w:r w:rsidR="00CA43B7" w:rsidRPr="009F66EB">
        <w:rPr>
          <w:rFonts w:ascii="Times New Roman" w:hAnsi="Times New Roman" w:cs="Times New Roman"/>
          <w:sz w:val="24"/>
          <w:szCs w:val="24"/>
        </w:rPr>
        <w:t xml:space="preserve">he amount stolen </w:t>
      </w:r>
      <w:r w:rsidR="00A254E6" w:rsidRPr="009F66EB">
        <w:rPr>
          <w:rFonts w:ascii="Times New Roman" w:hAnsi="Times New Roman" w:cs="Times New Roman"/>
          <w:sz w:val="24"/>
          <w:szCs w:val="24"/>
        </w:rPr>
        <w:t>was</w:t>
      </w:r>
      <w:r w:rsidR="00CA43B7" w:rsidRPr="009F66EB">
        <w:rPr>
          <w:rFonts w:ascii="Times New Roman" w:hAnsi="Times New Roman" w:cs="Times New Roman"/>
          <w:sz w:val="24"/>
          <w:szCs w:val="24"/>
        </w:rPr>
        <w:t xml:space="preserve"> </w:t>
      </w:r>
      <w:r w:rsidR="005B44DE" w:rsidRPr="009F66EB">
        <w:rPr>
          <w:rFonts w:ascii="Times New Roman" w:hAnsi="Times New Roman" w:cs="Times New Roman"/>
          <w:sz w:val="24"/>
          <w:szCs w:val="24"/>
        </w:rPr>
        <w:t>procee</w:t>
      </w:r>
      <w:r w:rsidR="006706DA" w:rsidRPr="009F66EB">
        <w:rPr>
          <w:rFonts w:ascii="Times New Roman" w:hAnsi="Times New Roman" w:cs="Times New Roman"/>
          <w:sz w:val="24"/>
          <w:szCs w:val="24"/>
        </w:rPr>
        <w:t xml:space="preserve">ds of </w:t>
      </w:r>
      <w:r w:rsidR="00A254E6" w:rsidRPr="009F66EB">
        <w:rPr>
          <w:rFonts w:ascii="Times New Roman" w:hAnsi="Times New Roman" w:cs="Times New Roman"/>
          <w:sz w:val="24"/>
          <w:szCs w:val="24"/>
        </w:rPr>
        <w:t xml:space="preserve">two days </w:t>
      </w:r>
      <w:r w:rsidR="00CA43B7" w:rsidRPr="009F66EB">
        <w:rPr>
          <w:rFonts w:ascii="Times New Roman" w:hAnsi="Times New Roman" w:cs="Times New Roman"/>
          <w:sz w:val="24"/>
          <w:szCs w:val="24"/>
        </w:rPr>
        <w:t xml:space="preserve">cash </w:t>
      </w:r>
      <w:r w:rsidR="006706DA" w:rsidRPr="009F66EB">
        <w:rPr>
          <w:rFonts w:ascii="Times New Roman" w:hAnsi="Times New Roman" w:cs="Times New Roman"/>
          <w:sz w:val="24"/>
          <w:szCs w:val="24"/>
        </w:rPr>
        <w:t>sale</w:t>
      </w:r>
      <w:r w:rsidR="00CA43B7" w:rsidRPr="009F66EB">
        <w:rPr>
          <w:rFonts w:ascii="Times New Roman" w:hAnsi="Times New Roman" w:cs="Times New Roman"/>
          <w:sz w:val="24"/>
          <w:szCs w:val="24"/>
        </w:rPr>
        <w:t>s</w:t>
      </w:r>
      <w:r w:rsidR="006706DA" w:rsidRPr="009F66EB">
        <w:rPr>
          <w:rFonts w:ascii="Times New Roman" w:hAnsi="Times New Roman" w:cs="Times New Roman"/>
          <w:sz w:val="24"/>
          <w:szCs w:val="24"/>
        </w:rPr>
        <w:t>.</w:t>
      </w:r>
    </w:p>
    <w:p w:rsidR="006706DA" w:rsidRPr="009F66EB" w:rsidRDefault="006706DA" w:rsidP="002D5FDC">
      <w:pPr>
        <w:spacing w:line="360" w:lineRule="auto"/>
        <w:jc w:val="both"/>
        <w:rPr>
          <w:rFonts w:ascii="Times New Roman" w:hAnsi="Times New Roman" w:cs="Times New Roman"/>
          <w:sz w:val="24"/>
          <w:szCs w:val="24"/>
        </w:rPr>
      </w:pPr>
      <w:r w:rsidRPr="009F66EB">
        <w:rPr>
          <w:rFonts w:ascii="Times New Roman" w:hAnsi="Times New Roman" w:cs="Times New Roman"/>
          <w:sz w:val="24"/>
          <w:szCs w:val="24"/>
        </w:rPr>
        <w:t>It is a settled principle of law that special damages must be specifically pleaded and strictly proved. Without any single proof that cash sales were made by the plaintiff on the 5</w:t>
      </w:r>
      <w:r w:rsidRPr="009F66EB">
        <w:rPr>
          <w:rFonts w:ascii="Times New Roman" w:hAnsi="Times New Roman" w:cs="Times New Roman"/>
          <w:sz w:val="24"/>
          <w:szCs w:val="24"/>
          <w:vertAlign w:val="superscript"/>
        </w:rPr>
        <w:t>th</w:t>
      </w:r>
      <w:r w:rsidRPr="009F66EB">
        <w:rPr>
          <w:rFonts w:ascii="Times New Roman" w:hAnsi="Times New Roman" w:cs="Times New Roman"/>
          <w:sz w:val="24"/>
          <w:szCs w:val="24"/>
        </w:rPr>
        <w:t xml:space="preserve"> November 2006, I find it very difficult to believe that the proceeds of those sales was </w:t>
      </w:r>
      <w:r w:rsidR="0065682F" w:rsidRPr="009F66EB">
        <w:rPr>
          <w:rFonts w:ascii="Times New Roman" w:hAnsi="Times New Roman" w:cs="Times New Roman"/>
          <w:sz w:val="24"/>
          <w:szCs w:val="24"/>
        </w:rPr>
        <w:t xml:space="preserve">also </w:t>
      </w:r>
      <w:r w:rsidRPr="009F66EB">
        <w:rPr>
          <w:rFonts w:ascii="Times New Roman" w:hAnsi="Times New Roman" w:cs="Times New Roman"/>
          <w:sz w:val="24"/>
          <w:szCs w:val="24"/>
        </w:rPr>
        <w:t>stolen. What the plaintiff has proved on a balance of probability is the cash sales of 6</w:t>
      </w:r>
      <w:r w:rsidRPr="009F66EB">
        <w:rPr>
          <w:rFonts w:ascii="Times New Roman" w:hAnsi="Times New Roman" w:cs="Times New Roman"/>
          <w:sz w:val="24"/>
          <w:szCs w:val="24"/>
          <w:vertAlign w:val="superscript"/>
        </w:rPr>
        <w:t>th</w:t>
      </w:r>
      <w:r w:rsidRPr="009F66EB">
        <w:rPr>
          <w:rFonts w:ascii="Times New Roman" w:hAnsi="Times New Roman" w:cs="Times New Roman"/>
          <w:sz w:val="24"/>
          <w:szCs w:val="24"/>
        </w:rPr>
        <w:t xml:space="preserve"> November 2006 to the tune of </w:t>
      </w:r>
      <w:r w:rsidR="00CA43B7" w:rsidRPr="009F66EB">
        <w:rPr>
          <w:rFonts w:ascii="Times New Roman" w:hAnsi="Times New Roman" w:cs="Times New Roman"/>
          <w:sz w:val="24"/>
          <w:szCs w:val="24"/>
        </w:rPr>
        <w:t>Shs. 22,311,300/=. When you deduct the expenses of Shs. 430,000/= as per Exhibits P10 (i) and P10 (ii) the balance would be Shs. 21,881,300/=. I am convinced that it was that amount that was stolen from the plaintiff and I so find.</w:t>
      </w:r>
    </w:p>
    <w:p w:rsidR="00890A41" w:rsidRPr="009F66EB" w:rsidRDefault="00890A41" w:rsidP="002D5FDC">
      <w:pPr>
        <w:spacing w:line="360" w:lineRule="auto"/>
        <w:jc w:val="both"/>
        <w:rPr>
          <w:rFonts w:ascii="Times New Roman" w:hAnsi="Times New Roman" w:cs="Times New Roman"/>
          <w:b/>
          <w:sz w:val="24"/>
          <w:szCs w:val="24"/>
        </w:rPr>
      </w:pPr>
      <w:r w:rsidRPr="009F66EB">
        <w:rPr>
          <w:rFonts w:ascii="Times New Roman" w:hAnsi="Times New Roman" w:cs="Times New Roman"/>
          <w:b/>
          <w:sz w:val="24"/>
          <w:szCs w:val="24"/>
        </w:rPr>
        <w:t>Issue 3:  Whether or not the defendant</w:t>
      </w:r>
      <w:r w:rsidR="00572F4A" w:rsidRPr="009F66EB">
        <w:rPr>
          <w:rFonts w:ascii="Times New Roman" w:hAnsi="Times New Roman" w:cs="Times New Roman"/>
          <w:b/>
          <w:sz w:val="24"/>
          <w:szCs w:val="24"/>
        </w:rPr>
        <w:t>’s servant was involved</w:t>
      </w:r>
      <w:r w:rsidRPr="009F66EB">
        <w:rPr>
          <w:rFonts w:ascii="Times New Roman" w:hAnsi="Times New Roman" w:cs="Times New Roman"/>
          <w:b/>
          <w:sz w:val="24"/>
          <w:szCs w:val="24"/>
        </w:rPr>
        <w:t xml:space="preserve"> in the theft</w:t>
      </w:r>
      <w:r w:rsidR="00572F4A" w:rsidRPr="009F66EB">
        <w:rPr>
          <w:rFonts w:ascii="Times New Roman" w:hAnsi="Times New Roman" w:cs="Times New Roman"/>
          <w:b/>
          <w:sz w:val="24"/>
          <w:szCs w:val="24"/>
        </w:rPr>
        <w:t xml:space="preserve"> of the said money</w:t>
      </w:r>
      <w:r w:rsidRPr="009F66EB">
        <w:rPr>
          <w:rFonts w:ascii="Times New Roman" w:hAnsi="Times New Roman" w:cs="Times New Roman"/>
          <w:b/>
          <w:sz w:val="24"/>
          <w:szCs w:val="24"/>
        </w:rPr>
        <w:t>.</w:t>
      </w:r>
    </w:p>
    <w:p w:rsidR="001D0A53" w:rsidRPr="009F66EB" w:rsidRDefault="008C520C" w:rsidP="002D5FDC">
      <w:pPr>
        <w:spacing w:line="360" w:lineRule="auto"/>
        <w:jc w:val="both"/>
        <w:rPr>
          <w:rFonts w:ascii="Times New Roman" w:hAnsi="Times New Roman" w:cs="Times New Roman"/>
          <w:sz w:val="24"/>
          <w:szCs w:val="24"/>
        </w:rPr>
      </w:pPr>
      <w:r w:rsidRPr="009F66EB">
        <w:rPr>
          <w:rFonts w:ascii="Times New Roman" w:hAnsi="Times New Roman" w:cs="Times New Roman"/>
          <w:sz w:val="24"/>
          <w:szCs w:val="24"/>
        </w:rPr>
        <w:t xml:space="preserve">On this issue, both parties are in agreement that on the morning of the theft </w:t>
      </w:r>
      <w:r w:rsidR="001D0A53" w:rsidRPr="009F66EB">
        <w:rPr>
          <w:rFonts w:ascii="Times New Roman" w:hAnsi="Times New Roman" w:cs="Times New Roman"/>
          <w:sz w:val="24"/>
          <w:szCs w:val="24"/>
        </w:rPr>
        <w:t xml:space="preserve">the </w:t>
      </w:r>
      <w:r w:rsidRPr="009F66EB">
        <w:rPr>
          <w:rFonts w:ascii="Times New Roman" w:hAnsi="Times New Roman" w:cs="Times New Roman"/>
          <w:sz w:val="24"/>
          <w:szCs w:val="24"/>
        </w:rPr>
        <w:t xml:space="preserve">night guard </w:t>
      </w:r>
      <w:r w:rsidR="00F15C52" w:rsidRPr="009F66EB">
        <w:rPr>
          <w:rFonts w:ascii="Times New Roman" w:hAnsi="Times New Roman" w:cs="Times New Roman"/>
          <w:sz w:val="24"/>
          <w:szCs w:val="24"/>
        </w:rPr>
        <w:t xml:space="preserve">deployed by the defendant </w:t>
      </w:r>
      <w:r w:rsidRPr="009F66EB">
        <w:rPr>
          <w:rFonts w:ascii="Times New Roman" w:hAnsi="Times New Roman" w:cs="Times New Roman"/>
          <w:sz w:val="24"/>
          <w:szCs w:val="24"/>
        </w:rPr>
        <w:t xml:space="preserve">was missing </w:t>
      </w:r>
      <w:r w:rsidR="009C38DF" w:rsidRPr="009F66EB">
        <w:rPr>
          <w:rFonts w:ascii="Times New Roman" w:hAnsi="Times New Roman" w:cs="Times New Roman"/>
          <w:sz w:val="24"/>
          <w:szCs w:val="24"/>
        </w:rPr>
        <w:t xml:space="preserve">and </w:t>
      </w:r>
      <w:r w:rsidR="00A254E6" w:rsidRPr="009F66EB">
        <w:rPr>
          <w:rFonts w:ascii="Times New Roman" w:hAnsi="Times New Roman" w:cs="Times New Roman"/>
          <w:sz w:val="24"/>
          <w:szCs w:val="24"/>
        </w:rPr>
        <w:t xml:space="preserve">his gun </w:t>
      </w:r>
      <w:r w:rsidR="00F15C52" w:rsidRPr="009F66EB">
        <w:rPr>
          <w:rFonts w:ascii="Times New Roman" w:hAnsi="Times New Roman" w:cs="Times New Roman"/>
          <w:sz w:val="24"/>
          <w:szCs w:val="24"/>
        </w:rPr>
        <w:t>was</w:t>
      </w:r>
      <w:r w:rsidR="001D0A53" w:rsidRPr="009F66EB">
        <w:rPr>
          <w:rFonts w:ascii="Times New Roman" w:hAnsi="Times New Roman" w:cs="Times New Roman"/>
          <w:sz w:val="24"/>
          <w:szCs w:val="24"/>
        </w:rPr>
        <w:t xml:space="preserve"> found abandoned at </w:t>
      </w:r>
      <w:r w:rsidR="00BB516E" w:rsidRPr="009F66EB">
        <w:rPr>
          <w:rFonts w:ascii="Times New Roman" w:hAnsi="Times New Roman" w:cs="Times New Roman"/>
          <w:sz w:val="24"/>
          <w:szCs w:val="24"/>
        </w:rPr>
        <w:t xml:space="preserve">the </w:t>
      </w:r>
      <w:r w:rsidRPr="009F66EB">
        <w:rPr>
          <w:rFonts w:ascii="Times New Roman" w:hAnsi="Times New Roman" w:cs="Times New Roman"/>
          <w:sz w:val="24"/>
          <w:szCs w:val="24"/>
        </w:rPr>
        <w:t>plaintiff’s</w:t>
      </w:r>
      <w:r w:rsidR="001D0A53" w:rsidRPr="009F66EB">
        <w:rPr>
          <w:rFonts w:ascii="Times New Roman" w:hAnsi="Times New Roman" w:cs="Times New Roman"/>
          <w:sz w:val="24"/>
          <w:szCs w:val="24"/>
        </w:rPr>
        <w:t xml:space="preserve"> premises.</w:t>
      </w:r>
      <w:r w:rsidRPr="009F66EB">
        <w:rPr>
          <w:rFonts w:ascii="Times New Roman" w:hAnsi="Times New Roman" w:cs="Times New Roman"/>
          <w:sz w:val="24"/>
          <w:szCs w:val="24"/>
        </w:rPr>
        <w:t xml:space="preserve"> This is also confirmed by the police report (Exhibit P</w:t>
      </w:r>
      <w:r w:rsidR="001D0A53" w:rsidRPr="009F66EB">
        <w:rPr>
          <w:rFonts w:ascii="Times New Roman" w:hAnsi="Times New Roman" w:cs="Times New Roman"/>
          <w:sz w:val="24"/>
          <w:szCs w:val="24"/>
        </w:rPr>
        <w:t>3).</w:t>
      </w:r>
    </w:p>
    <w:p w:rsidR="001D0A53" w:rsidRPr="009F66EB" w:rsidRDefault="008C520C" w:rsidP="002D5FDC">
      <w:pPr>
        <w:spacing w:line="360" w:lineRule="auto"/>
        <w:jc w:val="both"/>
        <w:rPr>
          <w:rFonts w:ascii="Times New Roman" w:hAnsi="Times New Roman" w:cs="Times New Roman"/>
          <w:sz w:val="24"/>
          <w:szCs w:val="24"/>
        </w:rPr>
      </w:pPr>
      <w:r w:rsidRPr="009F66EB">
        <w:rPr>
          <w:rFonts w:ascii="Times New Roman" w:hAnsi="Times New Roman" w:cs="Times New Roman"/>
          <w:sz w:val="24"/>
          <w:szCs w:val="24"/>
        </w:rPr>
        <w:t xml:space="preserve">Counsel for the plaintiff </w:t>
      </w:r>
      <w:r w:rsidR="001D0A53" w:rsidRPr="009F66EB">
        <w:rPr>
          <w:rFonts w:ascii="Times New Roman" w:hAnsi="Times New Roman" w:cs="Times New Roman"/>
          <w:sz w:val="24"/>
          <w:szCs w:val="24"/>
        </w:rPr>
        <w:t>submitted that if the plaintiff’s servant was not involved in the allege</w:t>
      </w:r>
      <w:r w:rsidR="00F15C52" w:rsidRPr="009F66EB">
        <w:rPr>
          <w:rFonts w:ascii="Times New Roman" w:hAnsi="Times New Roman" w:cs="Times New Roman"/>
          <w:sz w:val="24"/>
          <w:szCs w:val="24"/>
        </w:rPr>
        <w:t>d</w:t>
      </w:r>
      <w:r w:rsidR="001D0A53" w:rsidRPr="009F66EB">
        <w:rPr>
          <w:rFonts w:ascii="Times New Roman" w:hAnsi="Times New Roman" w:cs="Times New Roman"/>
          <w:sz w:val="24"/>
          <w:szCs w:val="24"/>
        </w:rPr>
        <w:t xml:space="preserve"> theft then why did he abandon his guard post and gu</w:t>
      </w:r>
      <w:r w:rsidR="00F15C52" w:rsidRPr="009F66EB">
        <w:rPr>
          <w:rFonts w:ascii="Times New Roman" w:hAnsi="Times New Roman" w:cs="Times New Roman"/>
          <w:sz w:val="24"/>
          <w:szCs w:val="24"/>
        </w:rPr>
        <w:t xml:space="preserve">n? </w:t>
      </w:r>
      <w:r w:rsidRPr="009F66EB">
        <w:rPr>
          <w:rFonts w:ascii="Times New Roman" w:hAnsi="Times New Roman" w:cs="Times New Roman"/>
          <w:sz w:val="24"/>
          <w:szCs w:val="24"/>
        </w:rPr>
        <w:t>He</w:t>
      </w:r>
      <w:r w:rsidR="001D0A53" w:rsidRPr="009F66EB">
        <w:rPr>
          <w:rFonts w:ascii="Times New Roman" w:hAnsi="Times New Roman" w:cs="Times New Roman"/>
          <w:sz w:val="24"/>
          <w:szCs w:val="24"/>
        </w:rPr>
        <w:t xml:space="preserve"> </w:t>
      </w:r>
      <w:r w:rsidRPr="009F66EB">
        <w:rPr>
          <w:rFonts w:ascii="Times New Roman" w:hAnsi="Times New Roman" w:cs="Times New Roman"/>
          <w:sz w:val="24"/>
          <w:szCs w:val="24"/>
        </w:rPr>
        <w:t xml:space="preserve">argued that the conduct of the guard of disappearing and abandoning his gun is inconsistent with innocence. He </w:t>
      </w:r>
      <w:r w:rsidR="001D0A53" w:rsidRPr="009F66EB">
        <w:rPr>
          <w:rFonts w:ascii="Times New Roman" w:hAnsi="Times New Roman" w:cs="Times New Roman"/>
          <w:sz w:val="24"/>
          <w:szCs w:val="24"/>
        </w:rPr>
        <w:t>therefore invited court</w:t>
      </w:r>
      <w:r w:rsidR="00553A2B" w:rsidRPr="009F66EB">
        <w:rPr>
          <w:rFonts w:ascii="Times New Roman" w:hAnsi="Times New Roman" w:cs="Times New Roman"/>
          <w:sz w:val="24"/>
          <w:szCs w:val="24"/>
        </w:rPr>
        <w:t xml:space="preserve"> to </w:t>
      </w:r>
      <w:r w:rsidR="009E473D" w:rsidRPr="009F66EB">
        <w:rPr>
          <w:rFonts w:ascii="Times New Roman" w:hAnsi="Times New Roman" w:cs="Times New Roman"/>
          <w:sz w:val="24"/>
          <w:szCs w:val="24"/>
        </w:rPr>
        <w:t xml:space="preserve">find that the guard was involved in the break in and theft </w:t>
      </w:r>
      <w:r w:rsidRPr="009F66EB">
        <w:rPr>
          <w:rFonts w:ascii="Times New Roman" w:hAnsi="Times New Roman" w:cs="Times New Roman"/>
          <w:sz w:val="24"/>
          <w:szCs w:val="24"/>
        </w:rPr>
        <w:t xml:space="preserve">basing on the principle of </w:t>
      </w:r>
      <w:r w:rsidRPr="009F66EB">
        <w:rPr>
          <w:rFonts w:ascii="Times New Roman" w:hAnsi="Times New Roman" w:cs="Times New Roman"/>
          <w:i/>
          <w:sz w:val="24"/>
          <w:szCs w:val="24"/>
        </w:rPr>
        <w:t>res ipsa loquitur</w:t>
      </w:r>
      <w:r w:rsidR="00553A2B" w:rsidRPr="009F66EB">
        <w:rPr>
          <w:rFonts w:ascii="Times New Roman" w:hAnsi="Times New Roman" w:cs="Times New Roman"/>
          <w:sz w:val="24"/>
          <w:szCs w:val="24"/>
        </w:rPr>
        <w:t>.</w:t>
      </w:r>
    </w:p>
    <w:p w:rsidR="00553A2B" w:rsidRPr="009F66EB" w:rsidRDefault="009E473D" w:rsidP="002D5FDC">
      <w:pPr>
        <w:spacing w:line="360" w:lineRule="auto"/>
        <w:jc w:val="both"/>
        <w:rPr>
          <w:rFonts w:ascii="Times New Roman" w:hAnsi="Times New Roman" w:cs="Times New Roman"/>
          <w:sz w:val="24"/>
          <w:szCs w:val="24"/>
        </w:rPr>
      </w:pPr>
      <w:r w:rsidRPr="009F66EB">
        <w:rPr>
          <w:rFonts w:ascii="Times New Roman" w:hAnsi="Times New Roman" w:cs="Times New Roman"/>
          <w:sz w:val="24"/>
          <w:szCs w:val="24"/>
        </w:rPr>
        <w:t>Conversely, t</w:t>
      </w:r>
      <w:r w:rsidR="00553A2B" w:rsidRPr="009F66EB">
        <w:rPr>
          <w:rFonts w:ascii="Times New Roman" w:hAnsi="Times New Roman" w:cs="Times New Roman"/>
          <w:sz w:val="24"/>
          <w:szCs w:val="24"/>
        </w:rPr>
        <w:t>he defendant</w:t>
      </w:r>
      <w:r w:rsidRPr="009F66EB">
        <w:rPr>
          <w:rFonts w:ascii="Times New Roman" w:hAnsi="Times New Roman" w:cs="Times New Roman"/>
          <w:sz w:val="24"/>
          <w:szCs w:val="24"/>
        </w:rPr>
        <w:t>’</w:t>
      </w:r>
      <w:r w:rsidR="00553A2B" w:rsidRPr="009F66EB">
        <w:rPr>
          <w:rFonts w:ascii="Times New Roman" w:hAnsi="Times New Roman" w:cs="Times New Roman"/>
          <w:sz w:val="24"/>
          <w:szCs w:val="24"/>
        </w:rPr>
        <w:t>s cou</w:t>
      </w:r>
      <w:r w:rsidR="002E52A3" w:rsidRPr="009F66EB">
        <w:rPr>
          <w:rFonts w:ascii="Times New Roman" w:hAnsi="Times New Roman" w:cs="Times New Roman"/>
          <w:sz w:val="24"/>
          <w:szCs w:val="24"/>
        </w:rPr>
        <w:t>nsel submitted that even though</w:t>
      </w:r>
      <w:r w:rsidR="00553A2B" w:rsidRPr="009F66EB">
        <w:rPr>
          <w:rFonts w:ascii="Times New Roman" w:hAnsi="Times New Roman" w:cs="Times New Roman"/>
          <w:sz w:val="24"/>
          <w:szCs w:val="24"/>
        </w:rPr>
        <w:t xml:space="preserve"> the defendant</w:t>
      </w:r>
      <w:r w:rsidR="000E6178" w:rsidRPr="009F66EB">
        <w:rPr>
          <w:rFonts w:ascii="Times New Roman" w:hAnsi="Times New Roman" w:cs="Times New Roman"/>
          <w:sz w:val="24"/>
          <w:szCs w:val="24"/>
        </w:rPr>
        <w:t>’</w:t>
      </w:r>
      <w:r w:rsidR="00553A2B" w:rsidRPr="009F66EB">
        <w:rPr>
          <w:rFonts w:ascii="Times New Roman" w:hAnsi="Times New Roman" w:cs="Times New Roman"/>
          <w:sz w:val="24"/>
          <w:szCs w:val="24"/>
        </w:rPr>
        <w:t>s employee</w:t>
      </w:r>
      <w:r w:rsidR="000E6178" w:rsidRPr="009F66EB">
        <w:rPr>
          <w:rFonts w:ascii="Times New Roman" w:hAnsi="Times New Roman" w:cs="Times New Roman"/>
          <w:sz w:val="24"/>
          <w:szCs w:val="24"/>
        </w:rPr>
        <w:t>’</w:t>
      </w:r>
      <w:r w:rsidR="00553A2B" w:rsidRPr="009F66EB">
        <w:rPr>
          <w:rFonts w:ascii="Times New Roman" w:hAnsi="Times New Roman" w:cs="Times New Roman"/>
          <w:sz w:val="24"/>
          <w:szCs w:val="24"/>
        </w:rPr>
        <w:t xml:space="preserve">s whereabouts could not </w:t>
      </w:r>
      <w:r w:rsidR="00546150" w:rsidRPr="009F66EB">
        <w:rPr>
          <w:rFonts w:ascii="Times New Roman" w:hAnsi="Times New Roman" w:cs="Times New Roman"/>
          <w:sz w:val="24"/>
          <w:szCs w:val="24"/>
        </w:rPr>
        <w:t>be ascertained</w:t>
      </w:r>
      <w:r w:rsidR="00553A2B" w:rsidRPr="009F66EB">
        <w:rPr>
          <w:rFonts w:ascii="Times New Roman" w:hAnsi="Times New Roman" w:cs="Times New Roman"/>
          <w:sz w:val="24"/>
          <w:szCs w:val="24"/>
        </w:rPr>
        <w:t xml:space="preserve"> as of </w:t>
      </w:r>
      <w:r w:rsidR="00FB5F01" w:rsidRPr="009F66EB">
        <w:rPr>
          <w:rFonts w:ascii="Times New Roman" w:hAnsi="Times New Roman" w:cs="Times New Roman"/>
          <w:sz w:val="24"/>
          <w:szCs w:val="24"/>
        </w:rPr>
        <w:t>the morning</w:t>
      </w:r>
      <w:r w:rsidR="00553A2B" w:rsidRPr="009F66EB">
        <w:rPr>
          <w:rFonts w:ascii="Times New Roman" w:hAnsi="Times New Roman" w:cs="Times New Roman"/>
          <w:sz w:val="24"/>
          <w:szCs w:val="24"/>
        </w:rPr>
        <w:t xml:space="preserve"> of </w:t>
      </w:r>
      <w:r w:rsidR="00C44647" w:rsidRPr="009F66EB">
        <w:rPr>
          <w:rFonts w:ascii="Times New Roman" w:hAnsi="Times New Roman" w:cs="Times New Roman"/>
          <w:sz w:val="24"/>
          <w:szCs w:val="24"/>
        </w:rPr>
        <w:t>7</w:t>
      </w:r>
      <w:r w:rsidR="00553A2B" w:rsidRPr="009F66EB">
        <w:rPr>
          <w:rFonts w:ascii="Times New Roman" w:hAnsi="Times New Roman" w:cs="Times New Roman"/>
          <w:sz w:val="24"/>
          <w:szCs w:val="24"/>
          <w:vertAlign w:val="superscript"/>
        </w:rPr>
        <w:t>th</w:t>
      </w:r>
      <w:r w:rsidR="00553A2B" w:rsidRPr="009F66EB">
        <w:rPr>
          <w:rFonts w:ascii="Times New Roman" w:hAnsi="Times New Roman" w:cs="Times New Roman"/>
          <w:sz w:val="24"/>
          <w:szCs w:val="24"/>
        </w:rPr>
        <w:t xml:space="preserve"> November 2006</w:t>
      </w:r>
      <w:r w:rsidR="00FB5F01" w:rsidRPr="009F66EB">
        <w:rPr>
          <w:rFonts w:ascii="Times New Roman" w:hAnsi="Times New Roman" w:cs="Times New Roman"/>
          <w:sz w:val="24"/>
          <w:szCs w:val="24"/>
        </w:rPr>
        <w:t>,</w:t>
      </w:r>
      <w:r w:rsidR="00553A2B" w:rsidRPr="009F66EB">
        <w:rPr>
          <w:rFonts w:ascii="Times New Roman" w:hAnsi="Times New Roman" w:cs="Times New Roman"/>
          <w:sz w:val="24"/>
          <w:szCs w:val="24"/>
        </w:rPr>
        <w:t xml:space="preserve"> it could </w:t>
      </w:r>
      <w:r w:rsidR="00F7770A" w:rsidRPr="009F66EB">
        <w:rPr>
          <w:rFonts w:ascii="Times New Roman" w:hAnsi="Times New Roman" w:cs="Times New Roman"/>
          <w:sz w:val="24"/>
          <w:szCs w:val="24"/>
        </w:rPr>
        <w:t xml:space="preserve">not </w:t>
      </w:r>
      <w:r w:rsidR="00553A2B" w:rsidRPr="009F66EB">
        <w:rPr>
          <w:rFonts w:ascii="Times New Roman" w:hAnsi="Times New Roman" w:cs="Times New Roman"/>
          <w:sz w:val="24"/>
          <w:szCs w:val="24"/>
        </w:rPr>
        <w:t>be st</w:t>
      </w:r>
      <w:r w:rsidRPr="009F66EB">
        <w:rPr>
          <w:rFonts w:ascii="Times New Roman" w:hAnsi="Times New Roman" w:cs="Times New Roman"/>
          <w:sz w:val="24"/>
          <w:szCs w:val="24"/>
        </w:rPr>
        <w:t>ated with any degree of certainty</w:t>
      </w:r>
      <w:r w:rsidR="00553A2B" w:rsidRPr="009F66EB">
        <w:rPr>
          <w:rFonts w:ascii="Times New Roman" w:hAnsi="Times New Roman" w:cs="Times New Roman"/>
          <w:sz w:val="24"/>
          <w:szCs w:val="24"/>
        </w:rPr>
        <w:t xml:space="preserve"> as to who may have taken the alleged sum of </w:t>
      </w:r>
      <w:r w:rsidRPr="009F66EB">
        <w:rPr>
          <w:rFonts w:ascii="Times New Roman" w:hAnsi="Times New Roman" w:cs="Times New Roman"/>
          <w:sz w:val="24"/>
          <w:szCs w:val="24"/>
        </w:rPr>
        <w:t>Shs.</w:t>
      </w:r>
      <w:r w:rsidR="00553A2B" w:rsidRPr="009F66EB">
        <w:rPr>
          <w:rFonts w:ascii="Times New Roman" w:hAnsi="Times New Roman" w:cs="Times New Roman"/>
          <w:sz w:val="24"/>
          <w:szCs w:val="24"/>
        </w:rPr>
        <w:t>38,700,000/=</w:t>
      </w:r>
      <w:r w:rsidR="00546150" w:rsidRPr="009F66EB">
        <w:rPr>
          <w:rFonts w:ascii="Times New Roman" w:hAnsi="Times New Roman" w:cs="Times New Roman"/>
          <w:sz w:val="24"/>
          <w:szCs w:val="24"/>
        </w:rPr>
        <w:t xml:space="preserve"> as no suspects were arrested and or convicted</w:t>
      </w:r>
      <w:r w:rsidRPr="009F66EB">
        <w:rPr>
          <w:rFonts w:ascii="Times New Roman" w:hAnsi="Times New Roman" w:cs="Times New Roman"/>
          <w:sz w:val="24"/>
          <w:szCs w:val="24"/>
        </w:rPr>
        <w:t>. Neither was</w:t>
      </w:r>
      <w:r w:rsidR="00546150" w:rsidRPr="009F66EB">
        <w:rPr>
          <w:rFonts w:ascii="Times New Roman" w:hAnsi="Times New Roman" w:cs="Times New Roman"/>
          <w:sz w:val="24"/>
          <w:szCs w:val="24"/>
        </w:rPr>
        <w:t xml:space="preserve"> any finger print taken from the broken drawer where </w:t>
      </w:r>
      <w:r w:rsidR="00FB5F01" w:rsidRPr="009F66EB">
        <w:rPr>
          <w:rFonts w:ascii="Times New Roman" w:hAnsi="Times New Roman" w:cs="Times New Roman"/>
          <w:sz w:val="24"/>
          <w:szCs w:val="24"/>
        </w:rPr>
        <w:t>the missing</w:t>
      </w:r>
      <w:r w:rsidR="00546150" w:rsidRPr="009F66EB">
        <w:rPr>
          <w:rFonts w:ascii="Times New Roman" w:hAnsi="Times New Roman" w:cs="Times New Roman"/>
          <w:sz w:val="24"/>
          <w:szCs w:val="24"/>
        </w:rPr>
        <w:t xml:space="preserve"> money had allegedly been kept. </w:t>
      </w:r>
      <w:r w:rsidR="00F7770A" w:rsidRPr="009F66EB">
        <w:rPr>
          <w:rFonts w:ascii="Times New Roman" w:hAnsi="Times New Roman" w:cs="Times New Roman"/>
          <w:sz w:val="24"/>
          <w:szCs w:val="24"/>
        </w:rPr>
        <w:t xml:space="preserve"> More over according to counsel, </w:t>
      </w:r>
      <w:r w:rsidR="00546150" w:rsidRPr="009F66EB">
        <w:rPr>
          <w:rFonts w:ascii="Times New Roman" w:hAnsi="Times New Roman" w:cs="Times New Roman"/>
          <w:sz w:val="24"/>
          <w:szCs w:val="24"/>
        </w:rPr>
        <w:t>the guard was forbidden from entering the offices and therefore could not have been privy to the fact that some money was being kept</w:t>
      </w:r>
      <w:r w:rsidR="005825A3" w:rsidRPr="009F66EB">
        <w:rPr>
          <w:rFonts w:ascii="Times New Roman" w:hAnsi="Times New Roman" w:cs="Times New Roman"/>
          <w:sz w:val="24"/>
          <w:szCs w:val="24"/>
        </w:rPr>
        <w:t xml:space="preserve"> there so as to come up with a plan to appr</w:t>
      </w:r>
      <w:r w:rsidR="00FB5F01" w:rsidRPr="009F66EB">
        <w:rPr>
          <w:rFonts w:ascii="Times New Roman" w:hAnsi="Times New Roman" w:cs="Times New Roman"/>
          <w:sz w:val="24"/>
          <w:szCs w:val="24"/>
        </w:rPr>
        <w:t>opr</w:t>
      </w:r>
      <w:r w:rsidR="005825A3" w:rsidRPr="009F66EB">
        <w:rPr>
          <w:rFonts w:ascii="Times New Roman" w:hAnsi="Times New Roman" w:cs="Times New Roman"/>
          <w:sz w:val="24"/>
          <w:szCs w:val="24"/>
        </w:rPr>
        <w:t xml:space="preserve">iate the same.  </w:t>
      </w:r>
    </w:p>
    <w:p w:rsidR="005825A3" w:rsidRPr="009F66EB" w:rsidRDefault="009E473D" w:rsidP="002D5FDC">
      <w:pPr>
        <w:spacing w:line="360" w:lineRule="auto"/>
        <w:jc w:val="both"/>
        <w:rPr>
          <w:rFonts w:ascii="Times New Roman" w:hAnsi="Times New Roman" w:cs="Times New Roman"/>
          <w:sz w:val="24"/>
          <w:szCs w:val="24"/>
        </w:rPr>
      </w:pPr>
      <w:r w:rsidRPr="009F66EB">
        <w:rPr>
          <w:rFonts w:ascii="Times New Roman" w:hAnsi="Times New Roman" w:cs="Times New Roman"/>
          <w:sz w:val="24"/>
          <w:szCs w:val="24"/>
        </w:rPr>
        <w:t>He</w:t>
      </w:r>
      <w:r w:rsidR="005825A3" w:rsidRPr="009F66EB">
        <w:rPr>
          <w:rFonts w:ascii="Times New Roman" w:hAnsi="Times New Roman" w:cs="Times New Roman"/>
          <w:sz w:val="24"/>
          <w:szCs w:val="24"/>
        </w:rPr>
        <w:t xml:space="preserve"> argue</w:t>
      </w:r>
      <w:r w:rsidRPr="009F66EB">
        <w:rPr>
          <w:rFonts w:ascii="Times New Roman" w:hAnsi="Times New Roman" w:cs="Times New Roman"/>
          <w:sz w:val="24"/>
          <w:szCs w:val="24"/>
        </w:rPr>
        <w:t>d</w:t>
      </w:r>
      <w:r w:rsidR="005825A3" w:rsidRPr="009F66EB">
        <w:rPr>
          <w:rFonts w:ascii="Times New Roman" w:hAnsi="Times New Roman" w:cs="Times New Roman"/>
          <w:sz w:val="24"/>
          <w:szCs w:val="24"/>
        </w:rPr>
        <w:t xml:space="preserve"> that in the premises court should hold that the plaintiff did not discharge his burden of proving the case to the </w:t>
      </w:r>
      <w:r w:rsidR="007A3005" w:rsidRPr="009F66EB">
        <w:rPr>
          <w:rFonts w:ascii="Times New Roman" w:hAnsi="Times New Roman" w:cs="Times New Roman"/>
          <w:sz w:val="24"/>
          <w:szCs w:val="24"/>
        </w:rPr>
        <w:t>required standard</w:t>
      </w:r>
      <w:r w:rsidR="005825A3" w:rsidRPr="009F66EB">
        <w:rPr>
          <w:rFonts w:ascii="Times New Roman" w:hAnsi="Times New Roman" w:cs="Times New Roman"/>
          <w:sz w:val="24"/>
          <w:szCs w:val="24"/>
        </w:rPr>
        <w:t xml:space="preserve"> and should answer issue </w:t>
      </w:r>
      <w:r w:rsidR="007A3005" w:rsidRPr="009F66EB">
        <w:rPr>
          <w:rFonts w:ascii="Times New Roman" w:hAnsi="Times New Roman" w:cs="Times New Roman"/>
          <w:sz w:val="24"/>
          <w:szCs w:val="24"/>
        </w:rPr>
        <w:t>3 in</w:t>
      </w:r>
      <w:r w:rsidR="005825A3" w:rsidRPr="009F66EB">
        <w:rPr>
          <w:rFonts w:ascii="Times New Roman" w:hAnsi="Times New Roman" w:cs="Times New Roman"/>
          <w:sz w:val="24"/>
          <w:szCs w:val="24"/>
        </w:rPr>
        <w:t xml:space="preserve"> </w:t>
      </w:r>
      <w:r w:rsidR="00F7770A" w:rsidRPr="009F66EB">
        <w:rPr>
          <w:rFonts w:ascii="Times New Roman" w:hAnsi="Times New Roman" w:cs="Times New Roman"/>
          <w:sz w:val="24"/>
          <w:szCs w:val="24"/>
        </w:rPr>
        <w:t xml:space="preserve">the </w:t>
      </w:r>
      <w:r w:rsidR="005825A3" w:rsidRPr="009F66EB">
        <w:rPr>
          <w:rFonts w:ascii="Times New Roman" w:hAnsi="Times New Roman" w:cs="Times New Roman"/>
          <w:sz w:val="24"/>
          <w:szCs w:val="24"/>
        </w:rPr>
        <w:t>negative</w:t>
      </w:r>
      <w:r w:rsidR="008B5D8F" w:rsidRPr="009F66EB">
        <w:rPr>
          <w:rFonts w:ascii="Times New Roman" w:hAnsi="Times New Roman" w:cs="Times New Roman"/>
          <w:sz w:val="24"/>
          <w:szCs w:val="24"/>
        </w:rPr>
        <w:t>.</w:t>
      </w:r>
    </w:p>
    <w:p w:rsidR="00403CA2" w:rsidRPr="009F66EB" w:rsidRDefault="009E473D" w:rsidP="002D5FDC">
      <w:pPr>
        <w:spacing w:line="360" w:lineRule="auto"/>
        <w:jc w:val="both"/>
        <w:rPr>
          <w:rFonts w:ascii="Times New Roman" w:hAnsi="Times New Roman" w:cs="Times New Roman"/>
          <w:sz w:val="24"/>
          <w:szCs w:val="24"/>
        </w:rPr>
      </w:pPr>
      <w:r w:rsidRPr="009F66EB">
        <w:rPr>
          <w:rFonts w:ascii="Times New Roman" w:hAnsi="Times New Roman" w:cs="Times New Roman"/>
          <w:sz w:val="24"/>
          <w:szCs w:val="24"/>
        </w:rPr>
        <w:t xml:space="preserve">I have carefully addressed my mind to the circumstances of this case and the arguments for both parties as well as looked at the evidence on record. While </w:t>
      </w:r>
      <w:r w:rsidR="00C44647" w:rsidRPr="009F66EB">
        <w:rPr>
          <w:rFonts w:ascii="Times New Roman" w:hAnsi="Times New Roman" w:cs="Times New Roman"/>
          <w:sz w:val="24"/>
          <w:szCs w:val="24"/>
        </w:rPr>
        <w:t xml:space="preserve">it is true that </w:t>
      </w:r>
      <w:r w:rsidRPr="009F66EB">
        <w:rPr>
          <w:rFonts w:ascii="Times New Roman" w:hAnsi="Times New Roman" w:cs="Times New Roman"/>
          <w:sz w:val="24"/>
          <w:szCs w:val="24"/>
        </w:rPr>
        <w:t xml:space="preserve">there is </w:t>
      </w:r>
      <w:r w:rsidR="00C44647" w:rsidRPr="009F66EB">
        <w:rPr>
          <w:rFonts w:ascii="Times New Roman" w:hAnsi="Times New Roman" w:cs="Times New Roman"/>
          <w:sz w:val="24"/>
          <w:szCs w:val="24"/>
        </w:rPr>
        <w:t xml:space="preserve">no </w:t>
      </w:r>
      <w:r w:rsidRPr="009F66EB">
        <w:rPr>
          <w:rFonts w:ascii="Times New Roman" w:hAnsi="Times New Roman" w:cs="Times New Roman"/>
          <w:sz w:val="24"/>
          <w:szCs w:val="24"/>
        </w:rPr>
        <w:t xml:space="preserve">direct evidence linking the guard to the theft, his conduct of disappearing from the very sight which he was meant to securely guard in accordance with the terms of the contract in my view is suspect. If at all he was not part of the scheme he </w:t>
      </w:r>
      <w:r w:rsidR="00403CA2" w:rsidRPr="009F66EB">
        <w:rPr>
          <w:rFonts w:ascii="Times New Roman" w:hAnsi="Times New Roman" w:cs="Times New Roman"/>
          <w:sz w:val="24"/>
          <w:szCs w:val="24"/>
        </w:rPr>
        <w:t>w</w:t>
      </w:r>
      <w:r w:rsidRPr="009F66EB">
        <w:rPr>
          <w:rFonts w:ascii="Times New Roman" w:hAnsi="Times New Roman" w:cs="Times New Roman"/>
          <w:sz w:val="24"/>
          <w:szCs w:val="24"/>
        </w:rPr>
        <w:t xml:space="preserve">ould have </w:t>
      </w:r>
      <w:r w:rsidR="00403CA2" w:rsidRPr="009F66EB">
        <w:rPr>
          <w:rFonts w:ascii="Times New Roman" w:hAnsi="Times New Roman" w:cs="Times New Roman"/>
          <w:sz w:val="24"/>
          <w:szCs w:val="24"/>
        </w:rPr>
        <w:t xml:space="preserve">at least </w:t>
      </w:r>
      <w:r w:rsidRPr="009F66EB">
        <w:rPr>
          <w:rFonts w:ascii="Times New Roman" w:hAnsi="Times New Roman" w:cs="Times New Roman"/>
          <w:sz w:val="24"/>
          <w:szCs w:val="24"/>
        </w:rPr>
        <w:t xml:space="preserve">resisted </w:t>
      </w:r>
      <w:r w:rsidR="00F53DE1" w:rsidRPr="009F66EB">
        <w:rPr>
          <w:rFonts w:ascii="Times New Roman" w:hAnsi="Times New Roman" w:cs="Times New Roman"/>
          <w:sz w:val="24"/>
          <w:szCs w:val="24"/>
        </w:rPr>
        <w:t>the break in</w:t>
      </w:r>
      <w:r w:rsidR="00A07518" w:rsidRPr="009F66EB">
        <w:rPr>
          <w:rFonts w:ascii="Times New Roman" w:hAnsi="Times New Roman" w:cs="Times New Roman"/>
          <w:sz w:val="24"/>
          <w:szCs w:val="24"/>
        </w:rPr>
        <w:t xml:space="preserve"> </w:t>
      </w:r>
      <w:r w:rsidR="00C44647" w:rsidRPr="009F66EB">
        <w:rPr>
          <w:rFonts w:ascii="Times New Roman" w:hAnsi="Times New Roman" w:cs="Times New Roman"/>
          <w:sz w:val="24"/>
          <w:szCs w:val="24"/>
        </w:rPr>
        <w:t xml:space="preserve">by </w:t>
      </w:r>
      <w:r w:rsidR="00A07518" w:rsidRPr="009F66EB">
        <w:rPr>
          <w:rFonts w:ascii="Times New Roman" w:hAnsi="Times New Roman" w:cs="Times New Roman"/>
          <w:sz w:val="24"/>
          <w:szCs w:val="24"/>
        </w:rPr>
        <w:t>firing some bullets since he was armed with a gun</w:t>
      </w:r>
      <w:r w:rsidR="00F53DE1" w:rsidRPr="009F66EB">
        <w:rPr>
          <w:rFonts w:ascii="Times New Roman" w:hAnsi="Times New Roman" w:cs="Times New Roman"/>
          <w:sz w:val="24"/>
          <w:szCs w:val="24"/>
        </w:rPr>
        <w:t xml:space="preserve"> or even </w:t>
      </w:r>
      <w:r w:rsidR="00C44647" w:rsidRPr="009F66EB">
        <w:rPr>
          <w:rFonts w:ascii="Times New Roman" w:hAnsi="Times New Roman" w:cs="Times New Roman"/>
          <w:sz w:val="24"/>
          <w:szCs w:val="24"/>
        </w:rPr>
        <w:t xml:space="preserve">by </w:t>
      </w:r>
      <w:r w:rsidR="00F53DE1" w:rsidRPr="009F66EB">
        <w:rPr>
          <w:rFonts w:ascii="Times New Roman" w:hAnsi="Times New Roman" w:cs="Times New Roman"/>
          <w:sz w:val="24"/>
          <w:szCs w:val="24"/>
        </w:rPr>
        <w:t>making an alarm</w:t>
      </w:r>
      <w:r w:rsidR="00A07518" w:rsidRPr="009F66EB">
        <w:rPr>
          <w:rFonts w:ascii="Times New Roman" w:hAnsi="Times New Roman" w:cs="Times New Roman"/>
          <w:sz w:val="24"/>
          <w:szCs w:val="24"/>
        </w:rPr>
        <w:t>. No evidence has been led to show that this took place</w:t>
      </w:r>
      <w:r w:rsidR="00C44647" w:rsidRPr="009F66EB">
        <w:rPr>
          <w:rFonts w:ascii="Times New Roman" w:hAnsi="Times New Roman" w:cs="Times New Roman"/>
          <w:sz w:val="24"/>
          <w:szCs w:val="24"/>
        </w:rPr>
        <w:t xml:space="preserve"> and he is not available to explain what happened</w:t>
      </w:r>
      <w:r w:rsidR="00A07518" w:rsidRPr="009F66EB">
        <w:rPr>
          <w:rFonts w:ascii="Times New Roman" w:hAnsi="Times New Roman" w:cs="Times New Roman"/>
          <w:sz w:val="24"/>
          <w:szCs w:val="24"/>
        </w:rPr>
        <w:t xml:space="preserve">. </w:t>
      </w:r>
    </w:p>
    <w:p w:rsidR="00403CA2" w:rsidRPr="009F66EB" w:rsidRDefault="00A07518" w:rsidP="002D5FDC">
      <w:pPr>
        <w:spacing w:line="360" w:lineRule="auto"/>
        <w:jc w:val="both"/>
        <w:rPr>
          <w:rFonts w:ascii="Times New Roman" w:hAnsi="Times New Roman" w:cs="Times New Roman"/>
          <w:sz w:val="24"/>
          <w:szCs w:val="24"/>
        </w:rPr>
      </w:pPr>
      <w:r w:rsidRPr="009F66EB">
        <w:rPr>
          <w:rFonts w:ascii="Times New Roman" w:hAnsi="Times New Roman" w:cs="Times New Roman"/>
          <w:sz w:val="24"/>
          <w:szCs w:val="24"/>
        </w:rPr>
        <w:t>PW</w:t>
      </w:r>
      <w:r w:rsidR="00403CA2" w:rsidRPr="009F66EB">
        <w:rPr>
          <w:rFonts w:ascii="Times New Roman" w:hAnsi="Times New Roman" w:cs="Times New Roman"/>
          <w:sz w:val="24"/>
          <w:szCs w:val="24"/>
        </w:rPr>
        <w:t xml:space="preserve">1 testified that </w:t>
      </w:r>
      <w:r w:rsidR="00C44647" w:rsidRPr="009F66EB">
        <w:rPr>
          <w:rFonts w:ascii="Times New Roman" w:hAnsi="Times New Roman" w:cs="Times New Roman"/>
          <w:sz w:val="24"/>
          <w:szCs w:val="24"/>
        </w:rPr>
        <w:t xml:space="preserve">about ten of </w:t>
      </w:r>
      <w:r w:rsidR="00403CA2" w:rsidRPr="009F66EB">
        <w:rPr>
          <w:rFonts w:ascii="Times New Roman" w:hAnsi="Times New Roman" w:cs="Times New Roman"/>
          <w:sz w:val="24"/>
          <w:szCs w:val="24"/>
        </w:rPr>
        <w:t xml:space="preserve">the plaintiff’s staff reside </w:t>
      </w:r>
      <w:r w:rsidR="00C44647" w:rsidRPr="009F66EB">
        <w:rPr>
          <w:rFonts w:ascii="Times New Roman" w:hAnsi="Times New Roman" w:cs="Times New Roman"/>
          <w:sz w:val="24"/>
          <w:szCs w:val="24"/>
        </w:rPr>
        <w:t xml:space="preserve">in the flats </w:t>
      </w:r>
      <w:r w:rsidR="00403CA2" w:rsidRPr="009F66EB">
        <w:rPr>
          <w:rFonts w:ascii="Times New Roman" w:hAnsi="Times New Roman" w:cs="Times New Roman"/>
          <w:sz w:val="24"/>
          <w:szCs w:val="24"/>
        </w:rPr>
        <w:t>on the 2</w:t>
      </w:r>
      <w:r w:rsidR="00403CA2" w:rsidRPr="009F66EB">
        <w:rPr>
          <w:rFonts w:ascii="Times New Roman" w:hAnsi="Times New Roman" w:cs="Times New Roman"/>
          <w:sz w:val="24"/>
          <w:szCs w:val="24"/>
          <w:vertAlign w:val="superscript"/>
        </w:rPr>
        <w:t>nd</w:t>
      </w:r>
      <w:r w:rsidR="00403CA2" w:rsidRPr="009F66EB">
        <w:rPr>
          <w:rFonts w:ascii="Times New Roman" w:hAnsi="Times New Roman" w:cs="Times New Roman"/>
          <w:sz w:val="24"/>
          <w:szCs w:val="24"/>
        </w:rPr>
        <w:t xml:space="preserve"> and 3</w:t>
      </w:r>
      <w:r w:rsidR="00403CA2" w:rsidRPr="009F66EB">
        <w:rPr>
          <w:rFonts w:ascii="Times New Roman" w:hAnsi="Times New Roman" w:cs="Times New Roman"/>
          <w:sz w:val="24"/>
          <w:szCs w:val="24"/>
          <w:vertAlign w:val="superscript"/>
        </w:rPr>
        <w:t>rd</w:t>
      </w:r>
      <w:r w:rsidR="00403CA2" w:rsidRPr="009F66EB">
        <w:rPr>
          <w:rFonts w:ascii="Times New Roman" w:hAnsi="Times New Roman" w:cs="Times New Roman"/>
          <w:sz w:val="24"/>
          <w:szCs w:val="24"/>
        </w:rPr>
        <w:t xml:space="preserve"> floors of the same building where the plaintiff’s office premises and the</w:t>
      </w:r>
      <w:r w:rsidR="00F53DE1" w:rsidRPr="009F66EB">
        <w:rPr>
          <w:rFonts w:ascii="Times New Roman" w:hAnsi="Times New Roman" w:cs="Times New Roman"/>
          <w:sz w:val="24"/>
          <w:szCs w:val="24"/>
        </w:rPr>
        <w:t xml:space="preserve"> factory are located. </w:t>
      </w:r>
      <w:r w:rsidR="00403CA2" w:rsidRPr="009F66EB">
        <w:rPr>
          <w:rFonts w:ascii="Times New Roman" w:hAnsi="Times New Roman" w:cs="Times New Roman"/>
          <w:sz w:val="24"/>
          <w:szCs w:val="24"/>
        </w:rPr>
        <w:t>If at all there had been any form of resistance by the guard even by merely making an alarm the said staff would have been alerted about the break in. Unfortunately there was none. To my mind the failure of the guard to resist the break in coupled with his absence from the scene of the crime leads only to one conclusion that he was in league with the thieves.</w:t>
      </w:r>
      <w:r w:rsidR="00F53DE1" w:rsidRPr="009F66EB">
        <w:rPr>
          <w:rFonts w:ascii="Times New Roman" w:hAnsi="Times New Roman" w:cs="Times New Roman"/>
          <w:sz w:val="24"/>
          <w:szCs w:val="24"/>
        </w:rPr>
        <w:t xml:space="preserve"> The argument that he has never been found or arrested and prosecuted in my view does not exonerate him. I therefore find that the plaintiff has proved on a balance of probability that the defendant’s ser</w:t>
      </w:r>
      <w:r w:rsidR="00C44647" w:rsidRPr="009F66EB">
        <w:rPr>
          <w:rFonts w:ascii="Times New Roman" w:hAnsi="Times New Roman" w:cs="Times New Roman"/>
          <w:sz w:val="24"/>
          <w:szCs w:val="24"/>
        </w:rPr>
        <w:t>vant was involved</w:t>
      </w:r>
      <w:r w:rsidR="00F53DE1" w:rsidRPr="009F66EB">
        <w:rPr>
          <w:rFonts w:ascii="Times New Roman" w:hAnsi="Times New Roman" w:cs="Times New Roman"/>
          <w:sz w:val="24"/>
          <w:szCs w:val="24"/>
        </w:rPr>
        <w:t xml:space="preserve"> in the theft </w:t>
      </w:r>
      <w:r w:rsidR="00C44647" w:rsidRPr="009F66EB">
        <w:rPr>
          <w:rFonts w:ascii="Times New Roman" w:hAnsi="Times New Roman" w:cs="Times New Roman"/>
          <w:sz w:val="24"/>
          <w:szCs w:val="24"/>
        </w:rPr>
        <w:t xml:space="preserve">of the money </w:t>
      </w:r>
      <w:r w:rsidR="00F53DE1" w:rsidRPr="009F66EB">
        <w:rPr>
          <w:rFonts w:ascii="Times New Roman" w:hAnsi="Times New Roman" w:cs="Times New Roman"/>
          <w:sz w:val="24"/>
          <w:szCs w:val="24"/>
        </w:rPr>
        <w:t>thus answering the 3</w:t>
      </w:r>
      <w:r w:rsidR="00F53DE1" w:rsidRPr="009F66EB">
        <w:rPr>
          <w:rFonts w:ascii="Times New Roman" w:hAnsi="Times New Roman" w:cs="Times New Roman"/>
          <w:sz w:val="24"/>
          <w:szCs w:val="24"/>
          <w:vertAlign w:val="superscript"/>
        </w:rPr>
        <w:t>rd</w:t>
      </w:r>
      <w:r w:rsidR="00F53DE1" w:rsidRPr="009F66EB">
        <w:rPr>
          <w:rFonts w:ascii="Times New Roman" w:hAnsi="Times New Roman" w:cs="Times New Roman"/>
          <w:sz w:val="24"/>
          <w:szCs w:val="24"/>
        </w:rPr>
        <w:t xml:space="preserve"> issue in the affirmative.</w:t>
      </w:r>
    </w:p>
    <w:p w:rsidR="00F53DE1" w:rsidRPr="009F66EB" w:rsidRDefault="008C520C" w:rsidP="002D5FDC">
      <w:pPr>
        <w:spacing w:line="360" w:lineRule="auto"/>
        <w:jc w:val="both"/>
        <w:rPr>
          <w:rFonts w:ascii="Times New Roman" w:hAnsi="Times New Roman" w:cs="Times New Roman"/>
          <w:b/>
          <w:sz w:val="24"/>
          <w:szCs w:val="24"/>
        </w:rPr>
      </w:pPr>
      <w:r w:rsidRPr="009F66EB">
        <w:rPr>
          <w:rFonts w:ascii="Times New Roman" w:hAnsi="Times New Roman" w:cs="Times New Roman"/>
          <w:b/>
          <w:sz w:val="24"/>
          <w:szCs w:val="24"/>
        </w:rPr>
        <w:t>Issue 4: Whether or not the defendant is vicariously liable</w:t>
      </w:r>
      <w:r w:rsidR="00F53DE1" w:rsidRPr="009F66EB">
        <w:rPr>
          <w:rFonts w:ascii="Times New Roman" w:hAnsi="Times New Roman" w:cs="Times New Roman"/>
          <w:b/>
          <w:sz w:val="24"/>
          <w:szCs w:val="24"/>
        </w:rPr>
        <w:t>.</w:t>
      </w:r>
    </w:p>
    <w:p w:rsidR="00F53DE1" w:rsidRPr="009F66EB" w:rsidRDefault="00F53DE1" w:rsidP="002D5FDC">
      <w:pPr>
        <w:spacing w:line="360" w:lineRule="auto"/>
        <w:jc w:val="both"/>
        <w:rPr>
          <w:rFonts w:ascii="Times New Roman" w:hAnsi="Times New Roman" w:cs="Times New Roman"/>
          <w:sz w:val="24"/>
          <w:szCs w:val="24"/>
        </w:rPr>
      </w:pPr>
      <w:r w:rsidRPr="009F66EB">
        <w:rPr>
          <w:rFonts w:ascii="Times New Roman" w:hAnsi="Times New Roman" w:cs="Times New Roman"/>
          <w:sz w:val="24"/>
          <w:szCs w:val="24"/>
        </w:rPr>
        <w:t xml:space="preserve">Having found under the previous issue that the guard </w:t>
      </w:r>
      <w:r w:rsidR="00C44647" w:rsidRPr="009F66EB">
        <w:rPr>
          <w:rFonts w:ascii="Times New Roman" w:hAnsi="Times New Roman" w:cs="Times New Roman"/>
          <w:sz w:val="24"/>
          <w:szCs w:val="24"/>
        </w:rPr>
        <w:t>was involved</w:t>
      </w:r>
      <w:r w:rsidRPr="009F66EB">
        <w:rPr>
          <w:rFonts w:ascii="Times New Roman" w:hAnsi="Times New Roman" w:cs="Times New Roman"/>
          <w:sz w:val="24"/>
          <w:szCs w:val="24"/>
        </w:rPr>
        <w:t xml:space="preserve"> in the theft</w:t>
      </w:r>
      <w:r w:rsidR="00C44647" w:rsidRPr="009F66EB">
        <w:rPr>
          <w:rFonts w:ascii="Times New Roman" w:hAnsi="Times New Roman" w:cs="Times New Roman"/>
          <w:sz w:val="24"/>
          <w:szCs w:val="24"/>
        </w:rPr>
        <w:t xml:space="preserve"> of the money</w:t>
      </w:r>
      <w:r w:rsidRPr="009F66EB">
        <w:rPr>
          <w:rFonts w:ascii="Times New Roman" w:hAnsi="Times New Roman" w:cs="Times New Roman"/>
          <w:sz w:val="24"/>
          <w:szCs w:val="24"/>
        </w:rPr>
        <w:t>, the next question is whether the defendant is vicariously liable.</w:t>
      </w:r>
    </w:p>
    <w:p w:rsidR="004C4D54" w:rsidRPr="009F66EB" w:rsidRDefault="00F53DE1" w:rsidP="004C4D54">
      <w:pPr>
        <w:spacing w:line="360" w:lineRule="auto"/>
        <w:jc w:val="both"/>
        <w:rPr>
          <w:rFonts w:ascii="Times New Roman" w:hAnsi="Times New Roman" w:cs="Times New Roman"/>
          <w:sz w:val="24"/>
          <w:szCs w:val="24"/>
        </w:rPr>
      </w:pPr>
      <w:r w:rsidRPr="009F66EB">
        <w:rPr>
          <w:rFonts w:ascii="Times New Roman" w:hAnsi="Times New Roman" w:cs="Times New Roman"/>
          <w:sz w:val="24"/>
          <w:szCs w:val="24"/>
        </w:rPr>
        <w:t>I</w:t>
      </w:r>
      <w:r w:rsidR="001641AB" w:rsidRPr="009F66EB">
        <w:rPr>
          <w:rFonts w:ascii="Times New Roman" w:hAnsi="Times New Roman" w:cs="Times New Roman"/>
          <w:sz w:val="24"/>
          <w:szCs w:val="24"/>
        </w:rPr>
        <w:t>t is not in dispute that the guard was a servant of the defendant company</w:t>
      </w:r>
      <w:r w:rsidRPr="009F66EB">
        <w:rPr>
          <w:rFonts w:ascii="Times New Roman" w:hAnsi="Times New Roman" w:cs="Times New Roman"/>
          <w:sz w:val="24"/>
          <w:szCs w:val="24"/>
        </w:rPr>
        <w:t xml:space="preserve"> who was deployed under the contract </w:t>
      </w:r>
      <w:r w:rsidR="00AF4CE4" w:rsidRPr="009F66EB">
        <w:rPr>
          <w:rFonts w:ascii="Times New Roman" w:hAnsi="Times New Roman" w:cs="Times New Roman"/>
          <w:sz w:val="24"/>
          <w:szCs w:val="24"/>
        </w:rPr>
        <w:t>to provide security services to the plaintiff’s premises</w:t>
      </w:r>
      <w:r w:rsidR="001641AB" w:rsidRPr="009F66EB">
        <w:rPr>
          <w:rFonts w:ascii="Times New Roman" w:hAnsi="Times New Roman" w:cs="Times New Roman"/>
          <w:sz w:val="24"/>
          <w:szCs w:val="24"/>
        </w:rPr>
        <w:t xml:space="preserve">. </w:t>
      </w:r>
      <w:r w:rsidR="004C4D54" w:rsidRPr="009F66EB">
        <w:rPr>
          <w:rFonts w:ascii="Times New Roman" w:hAnsi="Times New Roman" w:cs="Times New Roman"/>
          <w:sz w:val="24"/>
          <w:szCs w:val="24"/>
        </w:rPr>
        <w:t>In</w:t>
      </w:r>
      <w:r w:rsidR="001641AB" w:rsidRPr="009F66EB">
        <w:rPr>
          <w:rFonts w:ascii="Times New Roman" w:hAnsi="Times New Roman" w:cs="Times New Roman"/>
          <w:sz w:val="24"/>
          <w:szCs w:val="24"/>
        </w:rPr>
        <w:t xml:space="preserve"> </w:t>
      </w:r>
      <w:r w:rsidR="004C4D54" w:rsidRPr="009F66EB">
        <w:rPr>
          <w:rFonts w:ascii="Times New Roman" w:hAnsi="Times New Roman" w:cs="Times New Roman"/>
          <w:b/>
          <w:sz w:val="24"/>
          <w:szCs w:val="24"/>
        </w:rPr>
        <w:t xml:space="preserve">Muwonge v Attorney General of Uganda [1967] EA 17 </w:t>
      </w:r>
      <w:r w:rsidR="004C4D54" w:rsidRPr="009F66EB">
        <w:rPr>
          <w:rFonts w:ascii="Times New Roman" w:hAnsi="Times New Roman" w:cs="Times New Roman"/>
          <w:sz w:val="24"/>
          <w:szCs w:val="24"/>
        </w:rPr>
        <w:t>it was</w:t>
      </w:r>
      <w:r w:rsidR="004C4D54" w:rsidRPr="009F66EB">
        <w:rPr>
          <w:rFonts w:ascii="Times New Roman" w:hAnsi="Times New Roman" w:cs="Times New Roman"/>
          <w:b/>
          <w:sz w:val="24"/>
          <w:szCs w:val="24"/>
        </w:rPr>
        <w:t xml:space="preserve"> </w:t>
      </w:r>
      <w:r w:rsidR="004C4D54" w:rsidRPr="009F66EB">
        <w:rPr>
          <w:rFonts w:ascii="Times New Roman" w:hAnsi="Times New Roman" w:cs="Times New Roman"/>
          <w:sz w:val="24"/>
          <w:szCs w:val="24"/>
        </w:rPr>
        <w:t xml:space="preserve">held (as per </w:t>
      </w:r>
      <w:r w:rsidR="004C4D54" w:rsidRPr="009F66EB">
        <w:rPr>
          <w:rFonts w:ascii="Times New Roman" w:hAnsi="Times New Roman" w:cs="Times New Roman"/>
          <w:b/>
          <w:sz w:val="24"/>
          <w:szCs w:val="24"/>
        </w:rPr>
        <w:t>Newbold, P</w:t>
      </w:r>
      <w:r w:rsidR="00C44647" w:rsidRPr="009F66EB">
        <w:rPr>
          <w:rFonts w:ascii="Times New Roman" w:hAnsi="Times New Roman" w:cs="Times New Roman"/>
          <w:sz w:val="24"/>
          <w:szCs w:val="24"/>
        </w:rPr>
        <w:t>;</w:t>
      </w:r>
      <w:r w:rsidR="004C4D54" w:rsidRPr="009F66EB">
        <w:rPr>
          <w:rFonts w:ascii="Times New Roman" w:hAnsi="Times New Roman" w:cs="Times New Roman"/>
          <w:sz w:val="24"/>
          <w:szCs w:val="24"/>
        </w:rPr>
        <w:t>) that:-</w:t>
      </w:r>
    </w:p>
    <w:p w:rsidR="004C4D54" w:rsidRPr="009F66EB" w:rsidRDefault="004C4D54" w:rsidP="004C4D54">
      <w:pPr>
        <w:spacing w:line="360" w:lineRule="auto"/>
        <w:ind w:left="720" w:right="855"/>
        <w:jc w:val="both"/>
        <w:rPr>
          <w:rFonts w:ascii="Times New Roman" w:hAnsi="Times New Roman" w:cs="Times New Roman"/>
          <w:sz w:val="24"/>
          <w:szCs w:val="24"/>
        </w:rPr>
      </w:pPr>
      <w:r w:rsidRPr="009F66EB">
        <w:rPr>
          <w:rFonts w:ascii="Times New Roman" w:hAnsi="Times New Roman" w:cs="Times New Roman"/>
          <w:i/>
          <w:sz w:val="24"/>
          <w:szCs w:val="24"/>
        </w:rPr>
        <w:t xml:space="preserve">“An act may be done in the course of a servant’s employment so as to make his master liable even though it is done contrary to the orders of the master; and even if the servant </w:t>
      </w:r>
      <w:r w:rsidRPr="009F66EB">
        <w:rPr>
          <w:rFonts w:ascii="Times New Roman" w:hAnsi="Times New Roman" w:cs="Times New Roman"/>
          <w:b/>
          <w:i/>
          <w:sz w:val="24"/>
          <w:szCs w:val="24"/>
        </w:rPr>
        <w:t>is acting deliberately, wantonly, negligently or criminally, or for his own benefit</w:t>
      </w:r>
      <w:r w:rsidRPr="009F66EB">
        <w:rPr>
          <w:rFonts w:ascii="Times New Roman" w:hAnsi="Times New Roman" w:cs="Times New Roman"/>
          <w:i/>
          <w:sz w:val="24"/>
          <w:szCs w:val="24"/>
        </w:rPr>
        <w:t xml:space="preserve">, nevertheless if what he did is merely a manner of carrying out what he was employed to carry out then his master is liable”. </w:t>
      </w:r>
      <w:r w:rsidR="00713B05" w:rsidRPr="009F66EB">
        <w:rPr>
          <w:rFonts w:ascii="Times New Roman" w:hAnsi="Times New Roman" w:cs="Times New Roman"/>
          <w:sz w:val="24"/>
          <w:szCs w:val="24"/>
        </w:rPr>
        <w:t>(Emphasis added).</w:t>
      </w:r>
    </w:p>
    <w:p w:rsidR="00067CA0" w:rsidRPr="009F66EB" w:rsidRDefault="002F7388" w:rsidP="002D5FDC">
      <w:pPr>
        <w:spacing w:line="360" w:lineRule="auto"/>
        <w:jc w:val="both"/>
        <w:rPr>
          <w:rFonts w:ascii="Times New Roman" w:hAnsi="Times New Roman" w:cs="Times New Roman"/>
          <w:sz w:val="24"/>
          <w:szCs w:val="24"/>
        </w:rPr>
      </w:pPr>
      <w:r w:rsidRPr="009F66EB">
        <w:rPr>
          <w:rFonts w:ascii="Times New Roman" w:hAnsi="Times New Roman" w:cs="Times New Roman"/>
          <w:sz w:val="24"/>
          <w:szCs w:val="24"/>
        </w:rPr>
        <w:t xml:space="preserve">It was argued for the defendant that </w:t>
      </w:r>
      <w:r w:rsidR="006B79F1" w:rsidRPr="009F66EB">
        <w:rPr>
          <w:rFonts w:ascii="Times New Roman" w:hAnsi="Times New Roman" w:cs="Times New Roman"/>
          <w:sz w:val="24"/>
          <w:szCs w:val="24"/>
        </w:rPr>
        <w:t>there was no proof that its servant entered into the offices of the plaintiff’s Financial Controller and made off with the money and so the defendant could not be vicariously liable for the alleged theft. It was argued in the alternative but without prejudice that even if the defendant was vicariously liable which is denied, the condition printed overleaf in clause 4 of the standard contract exempts the defendant from being liable to the plaintiff for any loss or damages in a sum over and above</w:t>
      </w:r>
      <w:r w:rsidR="00067CA0" w:rsidRPr="009F66EB">
        <w:rPr>
          <w:rFonts w:ascii="Times New Roman" w:hAnsi="Times New Roman" w:cs="Times New Roman"/>
          <w:sz w:val="24"/>
          <w:szCs w:val="24"/>
        </w:rPr>
        <w:t xml:space="preserve"> Shs. 800,000/=.</w:t>
      </w:r>
    </w:p>
    <w:p w:rsidR="000417F3" w:rsidRPr="009F66EB" w:rsidRDefault="00067CA0" w:rsidP="002D5FDC">
      <w:pPr>
        <w:spacing w:line="360" w:lineRule="auto"/>
        <w:jc w:val="both"/>
        <w:rPr>
          <w:rFonts w:ascii="Times New Roman" w:hAnsi="Times New Roman" w:cs="Times New Roman"/>
          <w:sz w:val="24"/>
          <w:szCs w:val="24"/>
        </w:rPr>
      </w:pPr>
      <w:r w:rsidRPr="009F66EB">
        <w:rPr>
          <w:rFonts w:ascii="Times New Roman" w:hAnsi="Times New Roman" w:cs="Times New Roman"/>
          <w:sz w:val="24"/>
          <w:szCs w:val="24"/>
        </w:rPr>
        <w:t xml:space="preserve">I will deal with the issue of exemption clause later in this judgment but as regards the question of vicarious liability this is my observation that will form the basis of my decision. </w:t>
      </w:r>
      <w:r w:rsidR="006B79F1" w:rsidRPr="009F66EB">
        <w:rPr>
          <w:rFonts w:ascii="Times New Roman" w:hAnsi="Times New Roman" w:cs="Times New Roman"/>
          <w:sz w:val="24"/>
          <w:szCs w:val="24"/>
        </w:rPr>
        <w:t xml:space="preserve"> </w:t>
      </w:r>
      <w:r w:rsidR="00713B05" w:rsidRPr="009F66EB">
        <w:rPr>
          <w:rFonts w:ascii="Times New Roman" w:hAnsi="Times New Roman" w:cs="Times New Roman"/>
          <w:sz w:val="24"/>
          <w:szCs w:val="24"/>
        </w:rPr>
        <w:t xml:space="preserve">The plaintiff company </w:t>
      </w:r>
      <w:r w:rsidR="002F7388" w:rsidRPr="009F66EB">
        <w:rPr>
          <w:rFonts w:ascii="Times New Roman" w:hAnsi="Times New Roman" w:cs="Times New Roman"/>
          <w:sz w:val="24"/>
          <w:szCs w:val="24"/>
        </w:rPr>
        <w:t xml:space="preserve">under a contract </w:t>
      </w:r>
      <w:r w:rsidR="00713B05" w:rsidRPr="009F66EB">
        <w:rPr>
          <w:rFonts w:ascii="Times New Roman" w:hAnsi="Times New Roman" w:cs="Times New Roman"/>
          <w:sz w:val="24"/>
          <w:szCs w:val="24"/>
        </w:rPr>
        <w:t xml:space="preserve">entrusted the security of its premises in the hands of the defendant company that provides security services to </w:t>
      </w:r>
      <w:r w:rsidR="002F7388" w:rsidRPr="009F66EB">
        <w:rPr>
          <w:rFonts w:ascii="Times New Roman" w:hAnsi="Times New Roman" w:cs="Times New Roman"/>
          <w:sz w:val="24"/>
          <w:szCs w:val="24"/>
        </w:rPr>
        <w:t xml:space="preserve">its </w:t>
      </w:r>
      <w:r w:rsidR="00713B05" w:rsidRPr="009F66EB">
        <w:rPr>
          <w:rFonts w:ascii="Times New Roman" w:hAnsi="Times New Roman" w:cs="Times New Roman"/>
          <w:sz w:val="24"/>
          <w:szCs w:val="24"/>
        </w:rPr>
        <w:t xml:space="preserve">customers. </w:t>
      </w:r>
      <w:r w:rsidR="002F7388" w:rsidRPr="009F66EB">
        <w:rPr>
          <w:rFonts w:ascii="Times New Roman" w:hAnsi="Times New Roman" w:cs="Times New Roman"/>
          <w:sz w:val="24"/>
          <w:szCs w:val="24"/>
        </w:rPr>
        <w:t>The defendant company then deployed its servant on the premises of the plaintiff with a gun to secure it in accordance with the terms of the contract.</w:t>
      </w:r>
      <w:r w:rsidRPr="009F66EB">
        <w:rPr>
          <w:rFonts w:ascii="Times New Roman" w:hAnsi="Times New Roman" w:cs="Times New Roman"/>
          <w:sz w:val="24"/>
          <w:szCs w:val="24"/>
        </w:rPr>
        <w:t xml:space="preserve"> </w:t>
      </w:r>
    </w:p>
    <w:p w:rsidR="00E359CE" w:rsidRPr="009F66EB" w:rsidRDefault="00067CA0" w:rsidP="002D5FDC">
      <w:pPr>
        <w:spacing w:line="360" w:lineRule="auto"/>
        <w:jc w:val="both"/>
        <w:rPr>
          <w:rFonts w:ascii="Times New Roman" w:hAnsi="Times New Roman" w:cs="Times New Roman"/>
          <w:sz w:val="24"/>
          <w:szCs w:val="24"/>
        </w:rPr>
      </w:pPr>
      <w:r w:rsidRPr="009F66EB">
        <w:rPr>
          <w:rFonts w:ascii="Times New Roman" w:hAnsi="Times New Roman" w:cs="Times New Roman"/>
          <w:sz w:val="24"/>
          <w:szCs w:val="24"/>
        </w:rPr>
        <w:t xml:space="preserve">I have already found herein above that the said servant is culpable for what happened. Should the defendant then not take responsibility for its servant’s act? I think for all fairness it should. </w:t>
      </w:r>
      <w:r w:rsidR="000417F3" w:rsidRPr="009F66EB">
        <w:rPr>
          <w:rFonts w:ascii="Times New Roman" w:hAnsi="Times New Roman" w:cs="Times New Roman"/>
          <w:sz w:val="24"/>
          <w:szCs w:val="24"/>
        </w:rPr>
        <w:t xml:space="preserve">It is the defendant that </w:t>
      </w:r>
      <w:r w:rsidR="00C44647" w:rsidRPr="009F66EB">
        <w:rPr>
          <w:rFonts w:ascii="Times New Roman" w:hAnsi="Times New Roman" w:cs="Times New Roman"/>
          <w:sz w:val="24"/>
          <w:szCs w:val="24"/>
        </w:rPr>
        <w:t xml:space="preserve">is </w:t>
      </w:r>
      <w:r w:rsidR="000417F3" w:rsidRPr="009F66EB">
        <w:rPr>
          <w:rFonts w:ascii="Times New Roman" w:hAnsi="Times New Roman" w:cs="Times New Roman"/>
          <w:sz w:val="24"/>
          <w:szCs w:val="24"/>
        </w:rPr>
        <w:t>squarely responsible for the recruitment, training and deployment of its guards. Should it therefore be allowed to unleash all manner of guards on the unsuspecting customers</w:t>
      </w:r>
      <w:r w:rsidR="00E359CE" w:rsidRPr="009F66EB">
        <w:rPr>
          <w:rFonts w:ascii="Times New Roman" w:hAnsi="Times New Roman" w:cs="Times New Roman"/>
          <w:sz w:val="24"/>
          <w:szCs w:val="24"/>
        </w:rPr>
        <w:t xml:space="preserve"> and get away with it? Wh</w:t>
      </w:r>
      <w:r w:rsidRPr="009F66EB">
        <w:rPr>
          <w:rFonts w:ascii="Times New Roman" w:hAnsi="Times New Roman" w:cs="Times New Roman"/>
          <w:sz w:val="24"/>
          <w:szCs w:val="24"/>
        </w:rPr>
        <w:t xml:space="preserve">o would </w:t>
      </w:r>
      <w:r w:rsidR="00E359CE" w:rsidRPr="009F66EB">
        <w:rPr>
          <w:rFonts w:ascii="Times New Roman" w:hAnsi="Times New Roman" w:cs="Times New Roman"/>
          <w:sz w:val="24"/>
          <w:szCs w:val="24"/>
        </w:rPr>
        <w:t xml:space="preserve">then </w:t>
      </w:r>
      <w:r w:rsidRPr="009F66EB">
        <w:rPr>
          <w:rFonts w:ascii="Times New Roman" w:hAnsi="Times New Roman" w:cs="Times New Roman"/>
          <w:sz w:val="24"/>
          <w:szCs w:val="24"/>
        </w:rPr>
        <w:t>trust security companies to do what they hold out to do, that is,</w:t>
      </w:r>
      <w:r w:rsidR="000417F3" w:rsidRPr="009F66EB">
        <w:rPr>
          <w:rFonts w:ascii="Times New Roman" w:hAnsi="Times New Roman" w:cs="Times New Roman"/>
          <w:sz w:val="24"/>
          <w:szCs w:val="24"/>
        </w:rPr>
        <w:t xml:space="preserve"> provide security if they cannot be held liable where their</w:t>
      </w:r>
      <w:r w:rsidRPr="009F66EB">
        <w:rPr>
          <w:rFonts w:ascii="Times New Roman" w:hAnsi="Times New Roman" w:cs="Times New Roman"/>
          <w:sz w:val="24"/>
          <w:szCs w:val="24"/>
        </w:rPr>
        <w:t xml:space="preserve"> servants are found culpable for </w:t>
      </w:r>
      <w:r w:rsidR="000417F3" w:rsidRPr="009F66EB">
        <w:rPr>
          <w:rFonts w:ascii="Times New Roman" w:hAnsi="Times New Roman" w:cs="Times New Roman"/>
          <w:sz w:val="24"/>
          <w:szCs w:val="24"/>
        </w:rPr>
        <w:t xml:space="preserve">theft or any form of misconduct that compromises the security of their customers? </w:t>
      </w:r>
    </w:p>
    <w:p w:rsidR="00713B05" w:rsidRPr="009F66EB" w:rsidRDefault="000417F3" w:rsidP="002D5FDC">
      <w:pPr>
        <w:spacing w:line="360" w:lineRule="auto"/>
        <w:jc w:val="both"/>
        <w:rPr>
          <w:rFonts w:ascii="Times New Roman" w:hAnsi="Times New Roman" w:cs="Times New Roman"/>
          <w:sz w:val="24"/>
          <w:szCs w:val="24"/>
        </w:rPr>
      </w:pPr>
      <w:r w:rsidRPr="009F66EB">
        <w:rPr>
          <w:rFonts w:ascii="Times New Roman" w:hAnsi="Times New Roman" w:cs="Times New Roman"/>
          <w:sz w:val="24"/>
          <w:szCs w:val="24"/>
        </w:rPr>
        <w:t>Of cou</w:t>
      </w:r>
      <w:r w:rsidR="00C44647" w:rsidRPr="009F66EB">
        <w:rPr>
          <w:rFonts w:ascii="Times New Roman" w:hAnsi="Times New Roman" w:cs="Times New Roman"/>
          <w:sz w:val="24"/>
          <w:szCs w:val="24"/>
        </w:rPr>
        <w:t>rse by stating so I am not overlook</w:t>
      </w:r>
      <w:r w:rsidRPr="009F66EB">
        <w:rPr>
          <w:rFonts w:ascii="Times New Roman" w:hAnsi="Times New Roman" w:cs="Times New Roman"/>
          <w:sz w:val="24"/>
          <w:szCs w:val="24"/>
        </w:rPr>
        <w:t>ing the fact that each case should be judged on its own merits and circumstances.</w:t>
      </w:r>
      <w:r w:rsidR="00067CA0" w:rsidRPr="009F66EB">
        <w:rPr>
          <w:rFonts w:ascii="Times New Roman" w:hAnsi="Times New Roman" w:cs="Times New Roman"/>
          <w:sz w:val="24"/>
          <w:szCs w:val="24"/>
        </w:rPr>
        <w:t xml:space="preserve">  </w:t>
      </w:r>
      <w:r w:rsidRPr="009F66EB">
        <w:rPr>
          <w:rFonts w:ascii="Times New Roman" w:hAnsi="Times New Roman" w:cs="Times New Roman"/>
          <w:sz w:val="24"/>
          <w:szCs w:val="24"/>
        </w:rPr>
        <w:t>But in the circumstances of this case, t</w:t>
      </w:r>
      <w:r w:rsidR="001641AB" w:rsidRPr="009F66EB">
        <w:rPr>
          <w:rFonts w:ascii="Times New Roman" w:hAnsi="Times New Roman" w:cs="Times New Roman"/>
          <w:sz w:val="24"/>
          <w:szCs w:val="24"/>
        </w:rPr>
        <w:t>he defendant would be held vicarious</w:t>
      </w:r>
      <w:r w:rsidR="00A7060C" w:rsidRPr="009F66EB">
        <w:rPr>
          <w:rFonts w:ascii="Times New Roman" w:hAnsi="Times New Roman" w:cs="Times New Roman"/>
          <w:sz w:val="24"/>
          <w:szCs w:val="24"/>
        </w:rPr>
        <w:t>ly</w:t>
      </w:r>
      <w:r w:rsidR="001641AB" w:rsidRPr="009F66EB">
        <w:rPr>
          <w:rFonts w:ascii="Times New Roman" w:hAnsi="Times New Roman" w:cs="Times New Roman"/>
          <w:sz w:val="24"/>
          <w:szCs w:val="24"/>
        </w:rPr>
        <w:t xml:space="preserve"> liable for the acts of the guard</w:t>
      </w:r>
      <w:r w:rsidRPr="009F66EB">
        <w:rPr>
          <w:rFonts w:ascii="Times New Roman" w:hAnsi="Times New Roman" w:cs="Times New Roman"/>
          <w:sz w:val="24"/>
          <w:szCs w:val="24"/>
        </w:rPr>
        <w:t xml:space="preserve"> and I so find</w:t>
      </w:r>
      <w:r w:rsidR="001641AB" w:rsidRPr="009F66EB">
        <w:rPr>
          <w:rFonts w:ascii="Times New Roman" w:hAnsi="Times New Roman" w:cs="Times New Roman"/>
          <w:sz w:val="24"/>
          <w:szCs w:val="24"/>
        </w:rPr>
        <w:t xml:space="preserve">.  </w:t>
      </w:r>
    </w:p>
    <w:p w:rsidR="00C355C9" w:rsidRPr="009F66EB" w:rsidRDefault="000417F3" w:rsidP="002D5FDC">
      <w:pPr>
        <w:spacing w:line="360" w:lineRule="auto"/>
        <w:jc w:val="both"/>
        <w:rPr>
          <w:rFonts w:ascii="Times New Roman" w:hAnsi="Times New Roman" w:cs="Times New Roman"/>
          <w:sz w:val="24"/>
          <w:szCs w:val="24"/>
        </w:rPr>
      </w:pPr>
      <w:r w:rsidRPr="009F66EB">
        <w:rPr>
          <w:rFonts w:ascii="Times New Roman" w:hAnsi="Times New Roman" w:cs="Times New Roman"/>
          <w:sz w:val="24"/>
          <w:szCs w:val="24"/>
        </w:rPr>
        <w:t xml:space="preserve">This brings me to the argument </w:t>
      </w:r>
      <w:r w:rsidR="00E359CE" w:rsidRPr="009F66EB">
        <w:rPr>
          <w:rFonts w:ascii="Times New Roman" w:hAnsi="Times New Roman" w:cs="Times New Roman"/>
          <w:sz w:val="24"/>
          <w:szCs w:val="24"/>
        </w:rPr>
        <w:t>by counsel for the plaintiff that the defendant breached the contract to provide security to the plaintiff company</w:t>
      </w:r>
      <w:r w:rsidR="00C355C9" w:rsidRPr="009F66EB">
        <w:rPr>
          <w:rFonts w:ascii="Times New Roman" w:hAnsi="Times New Roman" w:cs="Times New Roman"/>
          <w:sz w:val="24"/>
          <w:szCs w:val="24"/>
        </w:rPr>
        <w:t>. I will also consider</w:t>
      </w:r>
      <w:r w:rsidR="00E359CE" w:rsidRPr="009F66EB">
        <w:rPr>
          <w:rFonts w:ascii="Times New Roman" w:hAnsi="Times New Roman" w:cs="Times New Roman"/>
          <w:sz w:val="24"/>
          <w:szCs w:val="24"/>
        </w:rPr>
        <w:t xml:space="preserve"> the argument on the exemption clause canvassed by counsel for the defendant</w:t>
      </w:r>
      <w:r w:rsidR="00C355C9" w:rsidRPr="009F66EB">
        <w:rPr>
          <w:rFonts w:ascii="Times New Roman" w:hAnsi="Times New Roman" w:cs="Times New Roman"/>
          <w:sz w:val="24"/>
          <w:szCs w:val="24"/>
        </w:rPr>
        <w:t xml:space="preserve"> basing on clause 4 of the conditions and the cases of </w:t>
      </w:r>
      <w:r w:rsidR="00C355C9" w:rsidRPr="009F66EB">
        <w:rPr>
          <w:rFonts w:ascii="Times New Roman" w:hAnsi="Times New Roman" w:cs="Times New Roman"/>
          <w:b/>
          <w:i/>
          <w:sz w:val="24"/>
          <w:szCs w:val="24"/>
        </w:rPr>
        <w:t>L’Estrange v. F</w:t>
      </w:r>
      <w:r w:rsidR="00E359CE" w:rsidRPr="009F66EB">
        <w:rPr>
          <w:rFonts w:ascii="Times New Roman" w:hAnsi="Times New Roman" w:cs="Times New Roman"/>
          <w:b/>
          <w:i/>
          <w:sz w:val="24"/>
          <w:szCs w:val="24"/>
        </w:rPr>
        <w:t>.</w:t>
      </w:r>
      <w:r w:rsidR="00C355C9" w:rsidRPr="009F66EB">
        <w:rPr>
          <w:rFonts w:ascii="Times New Roman" w:hAnsi="Times New Roman" w:cs="Times New Roman"/>
          <w:b/>
          <w:i/>
          <w:sz w:val="24"/>
          <w:szCs w:val="24"/>
        </w:rPr>
        <w:t xml:space="preserve"> Graucob (1934) ALL ER at page 16</w:t>
      </w:r>
      <w:r w:rsidR="00C355C9" w:rsidRPr="009F66EB">
        <w:rPr>
          <w:rFonts w:ascii="Times New Roman" w:hAnsi="Times New Roman" w:cs="Times New Roman"/>
          <w:sz w:val="24"/>
          <w:szCs w:val="24"/>
        </w:rPr>
        <w:t xml:space="preserve"> and </w:t>
      </w:r>
      <w:r w:rsidR="00C355C9" w:rsidRPr="009F66EB">
        <w:rPr>
          <w:rFonts w:ascii="Times New Roman" w:hAnsi="Times New Roman" w:cs="Times New Roman"/>
          <w:b/>
          <w:i/>
          <w:sz w:val="24"/>
          <w:szCs w:val="24"/>
        </w:rPr>
        <w:t>Curtis v. Chemical Cleaning and Dyeing Co. Ltd (1951) 1 ALL ER 631</w:t>
      </w:r>
      <w:r w:rsidR="00C355C9" w:rsidRPr="009F66EB">
        <w:rPr>
          <w:rFonts w:ascii="Times New Roman" w:hAnsi="Times New Roman" w:cs="Times New Roman"/>
          <w:sz w:val="24"/>
          <w:szCs w:val="24"/>
        </w:rPr>
        <w:t xml:space="preserve"> which were not even attached to the submissions.</w:t>
      </w:r>
    </w:p>
    <w:p w:rsidR="000417F3" w:rsidRPr="009F66EB" w:rsidRDefault="00E359CE" w:rsidP="002D5FDC">
      <w:pPr>
        <w:spacing w:line="360" w:lineRule="auto"/>
        <w:jc w:val="both"/>
        <w:rPr>
          <w:rFonts w:ascii="Times New Roman" w:hAnsi="Times New Roman" w:cs="Times New Roman"/>
          <w:sz w:val="24"/>
          <w:szCs w:val="24"/>
        </w:rPr>
      </w:pPr>
      <w:r w:rsidRPr="009F66EB">
        <w:rPr>
          <w:rFonts w:ascii="Times New Roman" w:hAnsi="Times New Roman" w:cs="Times New Roman"/>
          <w:sz w:val="24"/>
          <w:szCs w:val="24"/>
        </w:rPr>
        <w:t>Although breach of contract was not framed as a separate issue, it was pleaded and the plaintiff’s counsel submitted on it but counsel for the defendant did not make any specific reply to it in his submission.</w:t>
      </w:r>
    </w:p>
    <w:p w:rsidR="00917AE6" w:rsidRPr="009F66EB" w:rsidRDefault="00E359CE" w:rsidP="002D5FDC">
      <w:pPr>
        <w:spacing w:line="360" w:lineRule="auto"/>
        <w:jc w:val="both"/>
        <w:rPr>
          <w:rFonts w:ascii="Times New Roman" w:hAnsi="Times New Roman" w:cs="Times New Roman"/>
          <w:sz w:val="24"/>
          <w:szCs w:val="24"/>
        </w:rPr>
      </w:pPr>
      <w:r w:rsidRPr="009F66EB">
        <w:rPr>
          <w:rFonts w:ascii="Times New Roman" w:hAnsi="Times New Roman" w:cs="Times New Roman"/>
          <w:sz w:val="24"/>
          <w:szCs w:val="24"/>
        </w:rPr>
        <w:t xml:space="preserve">I have had the benefit of looking at the two standard service order contracts for </w:t>
      </w:r>
      <w:r w:rsidR="00003E8D" w:rsidRPr="009F66EB">
        <w:rPr>
          <w:rFonts w:ascii="Times New Roman" w:hAnsi="Times New Roman" w:cs="Times New Roman"/>
          <w:sz w:val="24"/>
          <w:szCs w:val="24"/>
        </w:rPr>
        <w:t xml:space="preserve">the </w:t>
      </w:r>
      <w:r w:rsidRPr="009F66EB">
        <w:rPr>
          <w:rFonts w:ascii="Times New Roman" w:hAnsi="Times New Roman" w:cs="Times New Roman"/>
          <w:sz w:val="24"/>
          <w:szCs w:val="24"/>
        </w:rPr>
        <w:t xml:space="preserve">provision of security services (Exhibits </w:t>
      </w:r>
      <w:r w:rsidR="00003E8D" w:rsidRPr="009F66EB">
        <w:rPr>
          <w:rFonts w:ascii="Times New Roman" w:hAnsi="Times New Roman" w:cs="Times New Roman"/>
          <w:sz w:val="24"/>
          <w:szCs w:val="24"/>
        </w:rPr>
        <w:t xml:space="preserve">P1 &amp; P2). </w:t>
      </w:r>
      <w:r w:rsidR="00917AE6" w:rsidRPr="009F66EB">
        <w:rPr>
          <w:rFonts w:ascii="Times New Roman" w:hAnsi="Times New Roman" w:cs="Times New Roman"/>
          <w:sz w:val="24"/>
          <w:szCs w:val="24"/>
        </w:rPr>
        <w:t>Details of the service are</w:t>
      </w:r>
      <w:r w:rsidR="00003E8D" w:rsidRPr="009F66EB">
        <w:rPr>
          <w:rFonts w:ascii="Times New Roman" w:hAnsi="Times New Roman" w:cs="Times New Roman"/>
          <w:sz w:val="24"/>
          <w:szCs w:val="24"/>
        </w:rPr>
        <w:t xml:space="preserve"> described in both contracts as</w:t>
      </w:r>
      <w:r w:rsidR="00917AE6" w:rsidRPr="009F66EB">
        <w:rPr>
          <w:rFonts w:ascii="Times New Roman" w:hAnsi="Times New Roman" w:cs="Times New Roman"/>
          <w:sz w:val="24"/>
          <w:szCs w:val="24"/>
        </w:rPr>
        <w:t>:-</w:t>
      </w:r>
    </w:p>
    <w:p w:rsidR="00E359CE" w:rsidRPr="009F66EB" w:rsidRDefault="00003E8D" w:rsidP="00917AE6">
      <w:pPr>
        <w:spacing w:line="360" w:lineRule="auto"/>
        <w:ind w:left="720" w:right="855" w:firstLine="90"/>
        <w:jc w:val="both"/>
        <w:rPr>
          <w:rFonts w:ascii="Times New Roman" w:hAnsi="Times New Roman" w:cs="Times New Roman"/>
          <w:sz w:val="24"/>
          <w:szCs w:val="24"/>
        </w:rPr>
      </w:pPr>
      <w:r w:rsidRPr="009F66EB">
        <w:rPr>
          <w:rFonts w:ascii="Times New Roman" w:hAnsi="Times New Roman" w:cs="Times New Roman"/>
          <w:sz w:val="24"/>
          <w:szCs w:val="24"/>
        </w:rPr>
        <w:t>“</w:t>
      </w:r>
      <w:r w:rsidRPr="009F66EB">
        <w:rPr>
          <w:rFonts w:ascii="Times New Roman" w:hAnsi="Times New Roman" w:cs="Times New Roman"/>
          <w:i/>
          <w:sz w:val="24"/>
          <w:szCs w:val="24"/>
        </w:rPr>
        <w:t>To guard and protect the client’s premises located at Ntinda Industrial area</w:t>
      </w:r>
      <w:r w:rsidRPr="009F66EB">
        <w:rPr>
          <w:rFonts w:ascii="Times New Roman" w:hAnsi="Times New Roman" w:cs="Times New Roman"/>
          <w:sz w:val="24"/>
          <w:szCs w:val="24"/>
        </w:rPr>
        <w:t>”.</w:t>
      </w:r>
    </w:p>
    <w:p w:rsidR="00917AE6" w:rsidRPr="009F66EB" w:rsidRDefault="00003E8D" w:rsidP="002D5FDC">
      <w:pPr>
        <w:spacing w:line="360" w:lineRule="auto"/>
        <w:jc w:val="both"/>
        <w:rPr>
          <w:rFonts w:ascii="Times New Roman" w:hAnsi="Times New Roman" w:cs="Times New Roman"/>
          <w:sz w:val="24"/>
          <w:szCs w:val="24"/>
        </w:rPr>
      </w:pPr>
      <w:r w:rsidRPr="009F66EB">
        <w:rPr>
          <w:rFonts w:ascii="Times New Roman" w:hAnsi="Times New Roman" w:cs="Times New Roman"/>
          <w:sz w:val="24"/>
          <w:szCs w:val="24"/>
        </w:rPr>
        <w:t xml:space="preserve">The contract was stated to be subject to the conditions printed overleaf. Those conditions are </w:t>
      </w:r>
      <w:r w:rsidR="00CA74AF" w:rsidRPr="009F66EB">
        <w:rPr>
          <w:rFonts w:ascii="Times New Roman" w:hAnsi="Times New Roman" w:cs="Times New Roman"/>
          <w:sz w:val="24"/>
          <w:szCs w:val="24"/>
        </w:rPr>
        <w:t xml:space="preserve">in very small </w:t>
      </w:r>
      <w:r w:rsidRPr="009F66EB">
        <w:rPr>
          <w:rFonts w:ascii="Times New Roman" w:hAnsi="Times New Roman" w:cs="Times New Roman"/>
          <w:sz w:val="24"/>
          <w:szCs w:val="24"/>
        </w:rPr>
        <w:t>prin</w:t>
      </w:r>
      <w:r w:rsidR="00FD6876" w:rsidRPr="009F66EB">
        <w:rPr>
          <w:rFonts w:ascii="Times New Roman" w:hAnsi="Times New Roman" w:cs="Times New Roman"/>
          <w:sz w:val="24"/>
          <w:szCs w:val="24"/>
        </w:rPr>
        <w:t>t</w:t>
      </w:r>
      <w:r w:rsidR="00CA74AF" w:rsidRPr="009F66EB">
        <w:rPr>
          <w:rFonts w:ascii="Times New Roman" w:hAnsi="Times New Roman" w:cs="Times New Roman"/>
          <w:sz w:val="24"/>
          <w:szCs w:val="24"/>
        </w:rPr>
        <w:t>s</w:t>
      </w:r>
      <w:r w:rsidR="00FD6876" w:rsidRPr="009F66EB">
        <w:rPr>
          <w:rFonts w:ascii="Times New Roman" w:hAnsi="Times New Roman" w:cs="Times New Roman"/>
          <w:sz w:val="24"/>
          <w:szCs w:val="24"/>
        </w:rPr>
        <w:t xml:space="preserve"> and there</w:t>
      </w:r>
      <w:r w:rsidRPr="009F66EB">
        <w:rPr>
          <w:rFonts w:ascii="Times New Roman" w:hAnsi="Times New Roman" w:cs="Times New Roman"/>
          <w:sz w:val="24"/>
          <w:szCs w:val="24"/>
        </w:rPr>
        <w:t xml:space="preserve"> are 13 </w:t>
      </w:r>
      <w:r w:rsidR="00FD6876" w:rsidRPr="009F66EB">
        <w:rPr>
          <w:rFonts w:ascii="Times New Roman" w:hAnsi="Times New Roman" w:cs="Times New Roman"/>
          <w:sz w:val="24"/>
          <w:szCs w:val="24"/>
        </w:rPr>
        <w:t>clauses</w:t>
      </w:r>
      <w:r w:rsidR="00CA74AF" w:rsidRPr="009F66EB">
        <w:rPr>
          <w:rFonts w:ascii="Times New Roman" w:hAnsi="Times New Roman" w:cs="Times New Roman"/>
          <w:sz w:val="24"/>
          <w:szCs w:val="24"/>
        </w:rPr>
        <w:t xml:space="preserve"> in all</w:t>
      </w:r>
      <w:r w:rsidR="00FD6876" w:rsidRPr="009F66EB">
        <w:rPr>
          <w:rFonts w:ascii="Times New Roman" w:hAnsi="Times New Roman" w:cs="Times New Roman"/>
          <w:sz w:val="24"/>
          <w:szCs w:val="24"/>
        </w:rPr>
        <w:t xml:space="preserve">. </w:t>
      </w:r>
      <w:r w:rsidR="00CA74AF" w:rsidRPr="009F66EB">
        <w:rPr>
          <w:rFonts w:ascii="Times New Roman" w:hAnsi="Times New Roman" w:cs="Times New Roman"/>
          <w:sz w:val="24"/>
          <w:szCs w:val="24"/>
        </w:rPr>
        <w:t>I have found it necessary to reproduce c</w:t>
      </w:r>
      <w:r w:rsidR="00917AE6" w:rsidRPr="009F66EB">
        <w:rPr>
          <w:rFonts w:ascii="Times New Roman" w:hAnsi="Times New Roman" w:cs="Times New Roman"/>
          <w:sz w:val="24"/>
          <w:szCs w:val="24"/>
        </w:rPr>
        <w:t>lause 4 that is relied upon by the defendant to limit its liability to Shs. 800,000/=</w:t>
      </w:r>
      <w:r w:rsidR="00A67A57" w:rsidRPr="009F66EB">
        <w:rPr>
          <w:rFonts w:ascii="Times New Roman" w:hAnsi="Times New Roman" w:cs="Times New Roman"/>
          <w:sz w:val="24"/>
          <w:szCs w:val="24"/>
        </w:rPr>
        <w:t>. It</w:t>
      </w:r>
      <w:r w:rsidR="00CA74AF" w:rsidRPr="009F66EB">
        <w:rPr>
          <w:rFonts w:ascii="Times New Roman" w:hAnsi="Times New Roman" w:cs="Times New Roman"/>
          <w:sz w:val="24"/>
          <w:szCs w:val="24"/>
        </w:rPr>
        <w:t xml:space="preserve"> </w:t>
      </w:r>
      <w:r w:rsidR="00917AE6" w:rsidRPr="009F66EB">
        <w:rPr>
          <w:rFonts w:ascii="Times New Roman" w:hAnsi="Times New Roman" w:cs="Times New Roman"/>
          <w:sz w:val="24"/>
          <w:szCs w:val="24"/>
        </w:rPr>
        <w:t>provides as follows:-</w:t>
      </w:r>
    </w:p>
    <w:p w:rsidR="00917AE6" w:rsidRPr="009F66EB" w:rsidRDefault="00917AE6" w:rsidP="00917AE6">
      <w:pPr>
        <w:spacing w:line="360" w:lineRule="auto"/>
        <w:ind w:firstLine="720"/>
        <w:jc w:val="both"/>
        <w:rPr>
          <w:rFonts w:ascii="Times New Roman" w:hAnsi="Times New Roman" w:cs="Times New Roman"/>
          <w:i/>
          <w:sz w:val="24"/>
          <w:szCs w:val="24"/>
        </w:rPr>
      </w:pPr>
      <w:r w:rsidRPr="009F66EB">
        <w:rPr>
          <w:rFonts w:ascii="Times New Roman" w:hAnsi="Times New Roman" w:cs="Times New Roman"/>
          <w:i/>
          <w:sz w:val="24"/>
          <w:szCs w:val="24"/>
        </w:rPr>
        <w:t>“</w:t>
      </w:r>
      <w:r w:rsidR="00CA74AF" w:rsidRPr="009F66EB">
        <w:rPr>
          <w:rFonts w:ascii="Times New Roman" w:hAnsi="Times New Roman" w:cs="Times New Roman"/>
          <w:i/>
          <w:sz w:val="24"/>
          <w:szCs w:val="24"/>
        </w:rPr>
        <w:t>4</w:t>
      </w:r>
      <w:r w:rsidR="00CA74AF" w:rsidRPr="009F66EB">
        <w:rPr>
          <w:rFonts w:ascii="Times New Roman" w:hAnsi="Times New Roman" w:cs="Times New Roman"/>
          <w:i/>
          <w:sz w:val="24"/>
          <w:szCs w:val="24"/>
        </w:rPr>
        <w:tab/>
      </w:r>
      <w:r w:rsidRPr="009F66EB">
        <w:rPr>
          <w:rFonts w:ascii="Times New Roman" w:hAnsi="Times New Roman" w:cs="Times New Roman"/>
          <w:i/>
          <w:sz w:val="24"/>
          <w:szCs w:val="24"/>
        </w:rPr>
        <w:t xml:space="preserve">Limitation of Liability </w:t>
      </w:r>
    </w:p>
    <w:p w:rsidR="00FD6876" w:rsidRPr="009F66EB" w:rsidRDefault="00917AE6" w:rsidP="00FD6876">
      <w:pPr>
        <w:spacing w:line="360" w:lineRule="auto"/>
        <w:ind w:left="720" w:right="855"/>
        <w:jc w:val="both"/>
        <w:rPr>
          <w:rFonts w:ascii="Times New Roman" w:hAnsi="Times New Roman" w:cs="Times New Roman"/>
          <w:i/>
          <w:sz w:val="24"/>
          <w:szCs w:val="24"/>
        </w:rPr>
      </w:pPr>
      <w:r w:rsidRPr="009F66EB">
        <w:rPr>
          <w:rFonts w:ascii="Times New Roman" w:hAnsi="Times New Roman" w:cs="Times New Roman"/>
          <w:i/>
          <w:sz w:val="24"/>
          <w:szCs w:val="24"/>
        </w:rPr>
        <w:t>The Company undertakes no liability for any loss or damage to property or any person whatsoever or bodily injury sustained by the client or his/its servants or agents whatsoever or howsoever caused by its employees whilst performing their duties within the scope of their employment PROVIDE</w:t>
      </w:r>
      <w:r w:rsidR="00C355C9" w:rsidRPr="009F66EB">
        <w:rPr>
          <w:rFonts w:ascii="Times New Roman" w:hAnsi="Times New Roman" w:cs="Times New Roman"/>
          <w:i/>
          <w:sz w:val="24"/>
          <w:szCs w:val="24"/>
        </w:rPr>
        <w:t>D ALWAYS that any liability of T</w:t>
      </w:r>
      <w:r w:rsidRPr="009F66EB">
        <w:rPr>
          <w:rFonts w:ascii="Times New Roman" w:hAnsi="Times New Roman" w:cs="Times New Roman"/>
          <w:i/>
          <w:sz w:val="24"/>
          <w:szCs w:val="24"/>
        </w:rPr>
        <w:t>he Company</w:t>
      </w:r>
      <w:r w:rsidR="00FD6876" w:rsidRPr="009F66EB">
        <w:rPr>
          <w:rFonts w:ascii="Times New Roman" w:hAnsi="Times New Roman" w:cs="Times New Roman"/>
          <w:i/>
          <w:sz w:val="24"/>
          <w:szCs w:val="24"/>
        </w:rPr>
        <w:t xml:space="preserve"> hereunder shall not exceed in the aggregate the sum of Ushs. 800,000 (Eight hundred thousand shillings only) PROVIDED FURTHER that any liability of The Company or its servants or agents to The Client hereunder shall not on any ground or any cause whatever or under any circumstances extend to any consequential</w:t>
      </w:r>
      <w:r w:rsidR="00C355C9" w:rsidRPr="009F66EB">
        <w:rPr>
          <w:rFonts w:ascii="Times New Roman" w:hAnsi="Times New Roman" w:cs="Times New Roman"/>
          <w:i/>
          <w:sz w:val="24"/>
          <w:szCs w:val="24"/>
        </w:rPr>
        <w:t xml:space="preserve"> or indirect loss sustained by T</w:t>
      </w:r>
      <w:r w:rsidR="00FD6876" w:rsidRPr="009F66EB">
        <w:rPr>
          <w:rFonts w:ascii="Times New Roman" w:hAnsi="Times New Roman" w:cs="Times New Roman"/>
          <w:i/>
          <w:sz w:val="24"/>
          <w:szCs w:val="24"/>
        </w:rPr>
        <w:t>he Client or its servants or its agents, howsoever arising”.</w:t>
      </w:r>
    </w:p>
    <w:p w:rsidR="00003E8D" w:rsidRPr="009F66EB" w:rsidRDefault="00FD6876" w:rsidP="00FD6876">
      <w:pPr>
        <w:spacing w:line="360" w:lineRule="auto"/>
        <w:jc w:val="both"/>
        <w:rPr>
          <w:rFonts w:ascii="Times New Roman" w:hAnsi="Times New Roman" w:cs="Times New Roman"/>
          <w:sz w:val="24"/>
          <w:szCs w:val="24"/>
        </w:rPr>
      </w:pPr>
      <w:r w:rsidRPr="009F66EB">
        <w:rPr>
          <w:rFonts w:ascii="Times New Roman" w:hAnsi="Times New Roman" w:cs="Times New Roman"/>
          <w:sz w:val="24"/>
          <w:szCs w:val="24"/>
        </w:rPr>
        <w:t xml:space="preserve">There </w:t>
      </w:r>
      <w:r w:rsidR="00C355C9" w:rsidRPr="009F66EB">
        <w:rPr>
          <w:rFonts w:ascii="Times New Roman" w:hAnsi="Times New Roman" w:cs="Times New Roman"/>
          <w:sz w:val="24"/>
          <w:szCs w:val="24"/>
        </w:rPr>
        <w:t xml:space="preserve">is </w:t>
      </w:r>
      <w:r w:rsidRPr="009F66EB">
        <w:rPr>
          <w:rFonts w:ascii="Times New Roman" w:hAnsi="Times New Roman" w:cs="Times New Roman"/>
          <w:sz w:val="24"/>
          <w:szCs w:val="24"/>
        </w:rPr>
        <w:t xml:space="preserve">a provision at the bottom of those conditions for both parties to sign. </w:t>
      </w:r>
      <w:r w:rsidR="00003E8D" w:rsidRPr="009F66EB">
        <w:rPr>
          <w:rFonts w:ascii="Times New Roman" w:hAnsi="Times New Roman" w:cs="Times New Roman"/>
          <w:sz w:val="24"/>
          <w:szCs w:val="24"/>
        </w:rPr>
        <w:t xml:space="preserve">But both copies </w:t>
      </w:r>
      <w:r w:rsidR="00A67A57" w:rsidRPr="009F66EB">
        <w:rPr>
          <w:rFonts w:ascii="Times New Roman" w:hAnsi="Times New Roman" w:cs="Times New Roman"/>
          <w:sz w:val="24"/>
          <w:szCs w:val="24"/>
        </w:rPr>
        <w:t xml:space="preserve">of the contracts </w:t>
      </w:r>
      <w:r w:rsidR="00003E8D" w:rsidRPr="009F66EB">
        <w:rPr>
          <w:rFonts w:ascii="Times New Roman" w:hAnsi="Times New Roman" w:cs="Times New Roman"/>
          <w:sz w:val="24"/>
          <w:szCs w:val="24"/>
        </w:rPr>
        <w:t xml:space="preserve">that were tendered in court were not signed by any of the parties. The front page </w:t>
      </w:r>
      <w:r w:rsidRPr="009F66EB">
        <w:rPr>
          <w:rFonts w:ascii="Times New Roman" w:hAnsi="Times New Roman" w:cs="Times New Roman"/>
          <w:sz w:val="24"/>
          <w:szCs w:val="24"/>
        </w:rPr>
        <w:t xml:space="preserve">of the contract </w:t>
      </w:r>
      <w:r w:rsidR="00003E8D" w:rsidRPr="009F66EB">
        <w:rPr>
          <w:rFonts w:ascii="Times New Roman" w:hAnsi="Times New Roman" w:cs="Times New Roman"/>
          <w:sz w:val="24"/>
          <w:szCs w:val="24"/>
        </w:rPr>
        <w:t xml:space="preserve">which was mainly filled in </w:t>
      </w:r>
      <w:r w:rsidR="00A67A57" w:rsidRPr="009F66EB">
        <w:rPr>
          <w:rFonts w:ascii="Times New Roman" w:hAnsi="Times New Roman" w:cs="Times New Roman"/>
          <w:sz w:val="24"/>
          <w:szCs w:val="24"/>
        </w:rPr>
        <w:t xml:space="preserve">with a pen </w:t>
      </w:r>
      <w:r w:rsidR="00003E8D" w:rsidRPr="009F66EB">
        <w:rPr>
          <w:rFonts w:ascii="Times New Roman" w:hAnsi="Times New Roman" w:cs="Times New Roman"/>
          <w:sz w:val="24"/>
          <w:szCs w:val="24"/>
        </w:rPr>
        <w:t>was signed by both pa</w:t>
      </w:r>
      <w:r w:rsidR="00917AE6" w:rsidRPr="009F66EB">
        <w:rPr>
          <w:rFonts w:ascii="Times New Roman" w:hAnsi="Times New Roman" w:cs="Times New Roman"/>
          <w:sz w:val="24"/>
          <w:szCs w:val="24"/>
        </w:rPr>
        <w:t>r</w:t>
      </w:r>
      <w:r w:rsidR="00003E8D" w:rsidRPr="009F66EB">
        <w:rPr>
          <w:rFonts w:ascii="Times New Roman" w:hAnsi="Times New Roman" w:cs="Times New Roman"/>
          <w:sz w:val="24"/>
          <w:szCs w:val="24"/>
        </w:rPr>
        <w:t xml:space="preserve">ties. </w:t>
      </w:r>
      <w:r w:rsidR="00917AE6" w:rsidRPr="009F66EB">
        <w:rPr>
          <w:rFonts w:ascii="Times New Roman" w:hAnsi="Times New Roman" w:cs="Times New Roman"/>
          <w:sz w:val="24"/>
          <w:szCs w:val="24"/>
        </w:rPr>
        <w:t>Just before the space provided for the client’s signature there is a</w:t>
      </w:r>
      <w:r w:rsidR="00003E8D" w:rsidRPr="009F66EB">
        <w:rPr>
          <w:rFonts w:ascii="Times New Roman" w:hAnsi="Times New Roman" w:cs="Times New Roman"/>
          <w:sz w:val="24"/>
          <w:szCs w:val="24"/>
        </w:rPr>
        <w:t xml:space="preserve"> sentence to the effect that</w:t>
      </w:r>
      <w:r w:rsidR="00917AE6" w:rsidRPr="009F66EB">
        <w:rPr>
          <w:rFonts w:ascii="Times New Roman" w:hAnsi="Times New Roman" w:cs="Times New Roman"/>
          <w:sz w:val="24"/>
          <w:szCs w:val="24"/>
        </w:rPr>
        <w:t>:’</w:t>
      </w:r>
    </w:p>
    <w:p w:rsidR="00917AE6" w:rsidRPr="009F66EB" w:rsidRDefault="00917AE6" w:rsidP="00917AE6">
      <w:pPr>
        <w:spacing w:line="360" w:lineRule="auto"/>
        <w:ind w:left="720" w:right="855"/>
        <w:jc w:val="both"/>
        <w:rPr>
          <w:rFonts w:ascii="Times New Roman" w:hAnsi="Times New Roman" w:cs="Times New Roman"/>
          <w:i/>
          <w:sz w:val="24"/>
          <w:szCs w:val="24"/>
        </w:rPr>
      </w:pPr>
      <w:r w:rsidRPr="009F66EB">
        <w:rPr>
          <w:rFonts w:ascii="Times New Roman" w:hAnsi="Times New Roman" w:cs="Times New Roman"/>
          <w:i/>
          <w:sz w:val="24"/>
          <w:szCs w:val="24"/>
        </w:rPr>
        <w:t>“I confirm that I have read and accept all the terms and attendant conditions overleaf”.</w:t>
      </w:r>
    </w:p>
    <w:p w:rsidR="000C62B3" w:rsidRPr="009F66EB" w:rsidRDefault="00AC0942" w:rsidP="002D5FDC">
      <w:pPr>
        <w:spacing w:line="360" w:lineRule="auto"/>
        <w:jc w:val="both"/>
        <w:rPr>
          <w:rFonts w:ascii="Times New Roman" w:hAnsi="Times New Roman" w:cs="Times New Roman"/>
          <w:sz w:val="24"/>
          <w:szCs w:val="24"/>
        </w:rPr>
      </w:pPr>
      <w:r w:rsidRPr="009F66EB">
        <w:rPr>
          <w:rFonts w:ascii="Times New Roman" w:hAnsi="Times New Roman" w:cs="Times New Roman"/>
          <w:sz w:val="24"/>
          <w:szCs w:val="24"/>
        </w:rPr>
        <w:t xml:space="preserve">There is no doubt that the above </w:t>
      </w:r>
      <w:r w:rsidR="00A67A57" w:rsidRPr="009F66EB">
        <w:rPr>
          <w:rFonts w:ascii="Times New Roman" w:hAnsi="Times New Roman" w:cs="Times New Roman"/>
          <w:sz w:val="24"/>
          <w:szCs w:val="24"/>
        </w:rPr>
        <w:t>condition in clause 4 just like all the others was</w:t>
      </w:r>
      <w:r w:rsidRPr="009F66EB">
        <w:rPr>
          <w:rFonts w:ascii="Times New Roman" w:hAnsi="Times New Roman" w:cs="Times New Roman"/>
          <w:sz w:val="24"/>
          <w:szCs w:val="24"/>
        </w:rPr>
        <w:t xml:space="preserve"> tailored to suit the defendant’s interest</w:t>
      </w:r>
      <w:r w:rsidR="00A67A57" w:rsidRPr="009F66EB">
        <w:rPr>
          <w:rFonts w:ascii="Times New Roman" w:hAnsi="Times New Roman" w:cs="Times New Roman"/>
          <w:sz w:val="24"/>
          <w:szCs w:val="24"/>
        </w:rPr>
        <w:t>. T</w:t>
      </w:r>
      <w:r w:rsidRPr="009F66EB">
        <w:rPr>
          <w:rFonts w:ascii="Times New Roman" w:hAnsi="Times New Roman" w:cs="Times New Roman"/>
          <w:sz w:val="24"/>
          <w:szCs w:val="24"/>
        </w:rPr>
        <w:t xml:space="preserve">his being a standard form document </w:t>
      </w:r>
      <w:r w:rsidR="000C62B3" w:rsidRPr="009F66EB">
        <w:rPr>
          <w:rFonts w:ascii="Times New Roman" w:hAnsi="Times New Roman" w:cs="Times New Roman"/>
          <w:sz w:val="24"/>
          <w:szCs w:val="24"/>
        </w:rPr>
        <w:t xml:space="preserve">designed by the defendant, </w:t>
      </w:r>
      <w:r w:rsidRPr="009F66EB">
        <w:rPr>
          <w:rFonts w:ascii="Times New Roman" w:hAnsi="Times New Roman" w:cs="Times New Roman"/>
          <w:sz w:val="24"/>
          <w:szCs w:val="24"/>
        </w:rPr>
        <w:t xml:space="preserve">the plaintiff </w:t>
      </w:r>
      <w:r w:rsidR="000C62B3" w:rsidRPr="009F66EB">
        <w:rPr>
          <w:rFonts w:ascii="Times New Roman" w:hAnsi="Times New Roman" w:cs="Times New Roman"/>
          <w:sz w:val="24"/>
          <w:szCs w:val="24"/>
        </w:rPr>
        <w:t xml:space="preserve">did not participate in </w:t>
      </w:r>
      <w:r w:rsidR="00CA74AF" w:rsidRPr="009F66EB">
        <w:rPr>
          <w:rFonts w:ascii="Times New Roman" w:hAnsi="Times New Roman" w:cs="Times New Roman"/>
          <w:sz w:val="24"/>
          <w:szCs w:val="24"/>
        </w:rPr>
        <w:t xml:space="preserve">negotiating and </w:t>
      </w:r>
      <w:r w:rsidR="000C62B3" w:rsidRPr="009F66EB">
        <w:rPr>
          <w:rFonts w:ascii="Times New Roman" w:hAnsi="Times New Roman" w:cs="Times New Roman"/>
          <w:sz w:val="24"/>
          <w:szCs w:val="24"/>
        </w:rPr>
        <w:t>drafting it.</w:t>
      </w:r>
    </w:p>
    <w:p w:rsidR="00EA2D77" w:rsidRPr="009F66EB" w:rsidRDefault="00EA2D77" w:rsidP="00EA2D77">
      <w:pPr>
        <w:spacing w:line="360" w:lineRule="auto"/>
        <w:jc w:val="both"/>
        <w:rPr>
          <w:rFonts w:ascii="Times New Roman" w:hAnsi="Times New Roman" w:cs="Times New Roman"/>
          <w:sz w:val="24"/>
          <w:szCs w:val="24"/>
        </w:rPr>
      </w:pPr>
      <w:r w:rsidRPr="009F66EB">
        <w:rPr>
          <w:rFonts w:ascii="Times New Roman" w:hAnsi="Times New Roman" w:cs="Times New Roman"/>
          <w:sz w:val="24"/>
          <w:szCs w:val="24"/>
        </w:rPr>
        <w:t xml:space="preserve">I have had the benefit of reading the decision in the case of </w:t>
      </w:r>
      <w:r w:rsidRPr="009F66EB">
        <w:rPr>
          <w:rFonts w:ascii="Times New Roman" w:hAnsi="Times New Roman" w:cs="Times New Roman"/>
          <w:b/>
          <w:i/>
          <w:sz w:val="24"/>
          <w:szCs w:val="24"/>
        </w:rPr>
        <w:t>L’Estrange v. F. Graucob (1934) ALL ER at page 16</w:t>
      </w:r>
      <w:r w:rsidRPr="009F66EB">
        <w:rPr>
          <w:rFonts w:ascii="Times New Roman" w:hAnsi="Times New Roman" w:cs="Times New Roman"/>
          <w:sz w:val="24"/>
          <w:szCs w:val="24"/>
        </w:rPr>
        <w:t xml:space="preserve"> as reported in </w:t>
      </w:r>
      <w:r w:rsidRPr="009F66EB">
        <w:rPr>
          <w:rFonts w:ascii="Times New Roman" w:hAnsi="Times New Roman" w:cs="Times New Roman"/>
          <w:b/>
          <w:sz w:val="24"/>
          <w:szCs w:val="24"/>
        </w:rPr>
        <w:t>[1934] 2 K.B. 394</w:t>
      </w:r>
      <w:r w:rsidRPr="009F66EB">
        <w:rPr>
          <w:rFonts w:ascii="Times New Roman" w:hAnsi="Times New Roman" w:cs="Times New Roman"/>
          <w:sz w:val="24"/>
          <w:szCs w:val="24"/>
        </w:rPr>
        <w:t>. The principle stated in that case is that when a document containing contractual terms is signed, then, in the absence of fraud or misrepresentation, the party signing it is bound, and it is wholly immaterial whether he has read the document or not.</w:t>
      </w:r>
    </w:p>
    <w:p w:rsidR="00EA2D77" w:rsidRPr="009F66EB" w:rsidRDefault="00EA2D77" w:rsidP="00EA2D77">
      <w:pPr>
        <w:spacing w:line="360" w:lineRule="auto"/>
        <w:jc w:val="both"/>
        <w:rPr>
          <w:rFonts w:ascii="Times New Roman" w:hAnsi="Times New Roman" w:cs="Times New Roman"/>
          <w:sz w:val="24"/>
          <w:szCs w:val="24"/>
        </w:rPr>
      </w:pPr>
      <w:r w:rsidRPr="009F66EB">
        <w:rPr>
          <w:rFonts w:ascii="Times New Roman" w:hAnsi="Times New Roman" w:cs="Times New Roman"/>
          <w:sz w:val="24"/>
          <w:szCs w:val="24"/>
        </w:rPr>
        <w:t xml:space="preserve">The exceptions to the above principle was stated in the case of </w:t>
      </w:r>
      <w:r w:rsidRPr="009F66EB">
        <w:rPr>
          <w:rFonts w:ascii="Times New Roman" w:hAnsi="Times New Roman" w:cs="Times New Roman"/>
          <w:b/>
          <w:sz w:val="24"/>
          <w:szCs w:val="24"/>
        </w:rPr>
        <w:t>Levison and Another v. Patent Steam Carpet [1978] 69</w:t>
      </w:r>
      <w:r w:rsidRPr="009F66EB">
        <w:rPr>
          <w:rFonts w:ascii="Times New Roman" w:hAnsi="Times New Roman" w:cs="Times New Roman"/>
          <w:sz w:val="24"/>
          <w:szCs w:val="24"/>
        </w:rPr>
        <w:t xml:space="preserve"> where it was held that the effect of an exemption clause is that it gives exemption for negligence but not for a fundamental breach of the contract and the onus of proof is on the party seeking to rely on the exclusion clause to prove that it was not guilty of fundamental breach and if it failed to discharge that burden then it cannot rely on the exclusion limitation.</w:t>
      </w:r>
    </w:p>
    <w:p w:rsidR="0028030E" w:rsidRPr="009F66EB" w:rsidRDefault="006E7EFF" w:rsidP="0028030E">
      <w:pPr>
        <w:spacing w:line="360" w:lineRule="auto"/>
        <w:jc w:val="both"/>
        <w:rPr>
          <w:rFonts w:ascii="Times New Roman" w:hAnsi="Times New Roman" w:cs="Times New Roman"/>
          <w:sz w:val="24"/>
          <w:szCs w:val="24"/>
        </w:rPr>
      </w:pPr>
      <w:r w:rsidRPr="009F66EB">
        <w:rPr>
          <w:rFonts w:ascii="Times New Roman" w:hAnsi="Times New Roman" w:cs="Times New Roman"/>
          <w:sz w:val="24"/>
          <w:szCs w:val="24"/>
        </w:rPr>
        <w:t xml:space="preserve">Commenting on such clauses where there is inequality of bargaining power, </w:t>
      </w:r>
      <w:r w:rsidRPr="009F66EB">
        <w:rPr>
          <w:rFonts w:ascii="Times New Roman" w:hAnsi="Times New Roman" w:cs="Times New Roman"/>
          <w:b/>
          <w:sz w:val="24"/>
          <w:szCs w:val="24"/>
        </w:rPr>
        <w:t>Lord Denning MR</w:t>
      </w:r>
      <w:r w:rsidRPr="009F66EB">
        <w:rPr>
          <w:rFonts w:ascii="Times New Roman" w:hAnsi="Times New Roman" w:cs="Times New Roman"/>
          <w:sz w:val="24"/>
          <w:szCs w:val="24"/>
        </w:rPr>
        <w:t xml:space="preserve"> </w:t>
      </w:r>
      <w:r w:rsidR="00EA2D77" w:rsidRPr="009F66EB">
        <w:rPr>
          <w:rFonts w:ascii="Times New Roman" w:hAnsi="Times New Roman" w:cs="Times New Roman"/>
          <w:sz w:val="24"/>
          <w:szCs w:val="24"/>
        </w:rPr>
        <w:t xml:space="preserve">observed </w:t>
      </w:r>
      <w:r w:rsidRPr="009F66EB">
        <w:rPr>
          <w:rFonts w:ascii="Times New Roman" w:hAnsi="Times New Roman" w:cs="Times New Roman"/>
          <w:sz w:val="24"/>
          <w:szCs w:val="24"/>
        </w:rPr>
        <w:t>i</w:t>
      </w:r>
      <w:r w:rsidR="003C268B" w:rsidRPr="009F66EB">
        <w:rPr>
          <w:rFonts w:ascii="Times New Roman" w:hAnsi="Times New Roman" w:cs="Times New Roman"/>
          <w:sz w:val="24"/>
          <w:szCs w:val="24"/>
        </w:rPr>
        <w:t>n</w:t>
      </w:r>
      <w:r w:rsidR="003C268B" w:rsidRPr="009F66EB">
        <w:rPr>
          <w:rFonts w:ascii="Times New Roman" w:hAnsi="Times New Roman" w:cs="Times New Roman"/>
          <w:b/>
          <w:sz w:val="24"/>
          <w:szCs w:val="24"/>
        </w:rPr>
        <w:t xml:space="preserve"> </w:t>
      </w:r>
      <w:r w:rsidR="00EA2D77" w:rsidRPr="009F66EB">
        <w:rPr>
          <w:rFonts w:ascii="Times New Roman" w:hAnsi="Times New Roman" w:cs="Times New Roman"/>
          <w:sz w:val="24"/>
          <w:szCs w:val="24"/>
        </w:rPr>
        <w:t>that case</w:t>
      </w:r>
      <w:r w:rsidR="00EA2D77" w:rsidRPr="009F66EB">
        <w:rPr>
          <w:rFonts w:ascii="Times New Roman" w:hAnsi="Times New Roman" w:cs="Times New Roman"/>
          <w:b/>
          <w:sz w:val="24"/>
          <w:szCs w:val="24"/>
        </w:rPr>
        <w:t xml:space="preserve"> </w:t>
      </w:r>
      <w:r w:rsidR="0028030E" w:rsidRPr="009F66EB">
        <w:rPr>
          <w:rFonts w:ascii="Times New Roman" w:hAnsi="Times New Roman" w:cs="Times New Roman"/>
          <w:sz w:val="24"/>
          <w:szCs w:val="24"/>
        </w:rPr>
        <w:t>that effect should not be given to an exemption clause, if it is unreasonable, particularly in standard form contracts where there is inequality of bargaining power.</w:t>
      </w:r>
      <w:r w:rsidR="00A67A57" w:rsidRPr="009F66EB">
        <w:rPr>
          <w:rFonts w:ascii="Times New Roman" w:hAnsi="Times New Roman" w:cs="Times New Roman"/>
          <w:sz w:val="24"/>
          <w:szCs w:val="24"/>
        </w:rPr>
        <w:t xml:space="preserve"> I totally agree with that observation.</w:t>
      </w:r>
    </w:p>
    <w:p w:rsidR="006E7EFF" w:rsidRPr="009F66EB" w:rsidRDefault="00A67A57" w:rsidP="003C268B">
      <w:pPr>
        <w:spacing w:line="360" w:lineRule="auto"/>
        <w:jc w:val="both"/>
        <w:rPr>
          <w:rFonts w:ascii="Times New Roman" w:hAnsi="Times New Roman" w:cs="Times New Roman"/>
          <w:sz w:val="24"/>
          <w:szCs w:val="24"/>
        </w:rPr>
      </w:pPr>
      <w:r w:rsidRPr="009F66EB">
        <w:rPr>
          <w:rFonts w:ascii="Times New Roman" w:hAnsi="Times New Roman" w:cs="Times New Roman"/>
          <w:b/>
          <w:sz w:val="24"/>
          <w:szCs w:val="24"/>
        </w:rPr>
        <w:t>Lord Denning MR</w:t>
      </w:r>
      <w:r w:rsidRPr="009F66EB">
        <w:rPr>
          <w:rFonts w:ascii="Times New Roman" w:hAnsi="Times New Roman" w:cs="Times New Roman"/>
          <w:sz w:val="24"/>
          <w:szCs w:val="24"/>
        </w:rPr>
        <w:t xml:space="preserve"> </w:t>
      </w:r>
      <w:r w:rsidR="0028030E" w:rsidRPr="009F66EB">
        <w:rPr>
          <w:rFonts w:ascii="Times New Roman" w:hAnsi="Times New Roman" w:cs="Times New Roman"/>
          <w:sz w:val="24"/>
          <w:szCs w:val="24"/>
        </w:rPr>
        <w:t>then stated</w:t>
      </w:r>
      <w:r w:rsidR="00C355C9" w:rsidRPr="009F66EB">
        <w:rPr>
          <w:rFonts w:ascii="Times New Roman" w:hAnsi="Times New Roman" w:cs="Times New Roman"/>
          <w:sz w:val="24"/>
          <w:szCs w:val="24"/>
        </w:rPr>
        <w:t xml:space="preserve"> from pages 78-79 in reference to the facts of that case </w:t>
      </w:r>
      <w:r w:rsidR="006E7EFF" w:rsidRPr="009F66EB">
        <w:rPr>
          <w:rFonts w:ascii="Times New Roman" w:hAnsi="Times New Roman" w:cs="Times New Roman"/>
          <w:sz w:val="24"/>
          <w:szCs w:val="24"/>
        </w:rPr>
        <w:t>as follows:-</w:t>
      </w:r>
    </w:p>
    <w:p w:rsidR="006E7EFF" w:rsidRPr="009F66EB" w:rsidRDefault="006E7EFF" w:rsidP="00041BF0">
      <w:pPr>
        <w:spacing w:line="360" w:lineRule="auto"/>
        <w:ind w:left="720" w:right="855"/>
        <w:jc w:val="both"/>
        <w:rPr>
          <w:rFonts w:ascii="Times New Roman" w:hAnsi="Times New Roman" w:cs="Times New Roman"/>
          <w:b/>
          <w:i/>
          <w:sz w:val="24"/>
          <w:szCs w:val="24"/>
        </w:rPr>
      </w:pPr>
      <w:r w:rsidRPr="009F66EB">
        <w:rPr>
          <w:rFonts w:ascii="Times New Roman" w:hAnsi="Times New Roman" w:cs="Times New Roman"/>
          <w:i/>
          <w:sz w:val="24"/>
          <w:szCs w:val="24"/>
        </w:rPr>
        <w:t xml:space="preserve">“The conditions were at the back of the standard form. The customer was asked to sign them without being given any opportunity of considering them or taking objection to them. It is a classic instance of superior bargaining power, to which </w:t>
      </w:r>
      <w:r w:rsidRPr="009F66EB">
        <w:rPr>
          <w:rFonts w:ascii="Times New Roman" w:hAnsi="Times New Roman" w:cs="Times New Roman"/>
          <w:b/>
          <w:i/>
          <w:sz w:val="24"/>
          <w:szCs w:val="24"/>
        </w:rPr>
        <w:t>Lord Diplock</w:t>
      </w:r>
      <w:r w:rsidRPr="009F66EB">
        <w:rPr>
          <w:rFonts w:ascii="Times New Roman" w:hAnsi="Times New Roman" w:cs="Times New Roman"/>
          <w:i/>
          <w:sz w:val="24"/>
          <w:szCs w:val="24"/>
        </w:rPr>
        <w:t xml:space="preserve"> drew attention in </w:t>
      </w:r>
      <w:r w:rsidRPr="009F66EB">
        <w:rPr>
          <w:rFonts w:ascii="Times New Roman" w:hAnsi="Times New Roman" w:cs="Times New Roman"/>
          <w:b/>
          <w:i/>
          <w:sz w:val="24"/>
          <w:szCs w:val="24"/>
        </w:rPr>
        <w:t xml:space="preserve">Instone v. A Schroeder Music </w:t>
      </w:r>
      <w:r w:rsidR="00041BF0" w:rsidRPr="009F66EB">
        <w:rPr>
          <w:rFonts w:ascii="Times New Roman" w:hAnsi="Times New Roman" w:cs="Times New Roman"/>
          <w:b/>
          <w:i/>
          <w:sz w:val="24"/>
          <w:szCs w:val="24"/>
        </w:rPr>
        <w:t>Publishing Co. Ltd. [1974] 1 W.L.R. 1308</w:t>
      </w:r>
      <w:r w:rsidR="00AD14CB" w:rsidRPr="009F66EB">
        <w:rPr>
          <w:rFonts w:ascii="Times New Roman" w:hAnsi="Times New Roman" w:cs="Times New Roman"/>
          <w:b/>
          <w:i/>
          <w:sz w:val="24"/>
          <w:szCs w:val="24"/>
        </w:rPr>
        <w:t>, 1316</w:t>
      </w:r>
      <w:r w:rsidR="00041BF0" w:rsidRPr="009F66EB">
        <w:rPr>
          <w:rFonts w:ascii="Times New Roman" w:hAnsi="Times New Roman" w:cs="Times New Roman"/>
          <w:b/>
          <w:i/>
          <w:sz w:val="24"/>
          <w:szCs w:val="24"/>
        </w:rPr>
        <w:t>:</w:t>
      </w:r>
    </w:p>
    <w:p w:rsidR="00041BF0" w:rsidRPr="009F66EB" w:rsidRDefault="00041BF0" w:rsidP="00041BF0">
      <w:pPr>
        <w:spacing w:line="360" w:lineRule="auto"/>
        <w:ind w:left="1440" w:right="1422"/>
        <w:jc w:val="both"/>
        <w:rPr>
          <w:rFonts w:ascii="Times New Roman" w:hAnsi="Times New Roman" w:cs="Times New Roman"/>
          <w:i/>
          <w:sz w:val="24"/>
          <w:szCs w:val="24"/>
        </w:rPr>
      </w:pPr>
      <w:r w:rsidRPr="009F66EB">
        <w:rPr>
          <w:rFonts w:ascii="Times New Roman" w:hAnsi="Times New Roman" w:cs="Times New Roman"/>
          <w:i/>
          <w:sz w:val="24"/>
          <w:szCs w:val="24"/>
        </w:rPr>
        <w:t>“This [standard form contract] is of comparatively modern origin. It is the result of concentration of particular kinds of business in relatively few hands….The terms…have not been the subject of negotiation between the parties to it, or approved by any organization representing the interest of the weaker party. They have been dictated by that party whose bargaining power, either exercised alone or in conjunction with others providing similar goods or services, enables him to say: ‘If you want these goods or services at all, these are the only terms which they are obtainable. Take it or leave it.’””</w:t>
      </w:r>
    </w:p>
    <w:p w:rsidR="003C268B" w:rsidRPr="009F66EB" w:rsidRDefault="009A70C9" w:rsidP="003C268B">
      <w:pPr>
        <w:spacing w:line="360" w:lineRule="auto"/>
        <w:jc w:val="both"/>
        <w:rPr>
          <w:rFonts w:ascii="Times New Roman" w:hAnsi="Times New Roman" w:cs="Times New Roman"/>
          <w:sz w:val="24"/>
          <w:szCs w:val="24"/>
        </w:rPr>
      </w:pPr>
      <w:r w:rsidRPr="009F66EB">
        <w:rPr>
          <w:rFonts w:ascii="Times New Roman" w:hAnsi="Times New Roman" w:cs="Times New Roman"/>
          <w:sz w:val="24"/>
          <w:szCs w:val="24"/>
        </w:rPr>
        <w:t xml:space="preserve">In </w:t>
      </w:r>
      <w:r w:rsidR="003C268B" w:rsidRPr="009F66EB">
        <w:rPr>
          <w:rFonts w:ascii="Times New Roman" w:hAnsi="Times New Roman" w:cs="Times New Roman"/>
          <w:b/>
          <w:i/>
          <w:sz w:val="24"/>
          <w:szCs w:val="24"/>
        </w:rPr>
        <w:t>Chesire, Fifoot and Furmston’s Law of Contract 16</w:t>
      </w:r>
      <w:r w:rsidR="003C268B" w:rsidRPr="009F66EB">
        <w:rPr>
          <w:rFonts w:ascii="Times New Roman" w:hAnsi="Times New Roman" w:cs="Times New Roman"/>
          <w:b/>
          <w:i/>
          <w:sz w:val="24"/>
          <w:szCs w:val="24"/>
          <w:vertAlign w:val="superscript"/>
        </w:rPr>
        <w:t>th</w:t>
      </w:r>
      <w:r w:rsidR="003C268B" w:rsidRPr="009F66EB">
        <w:rPr>
          <w:rFonts w:ascii="Times New Roman" w:hAnsi="Times New Roman" w:cs="Times New Roman"/>
          <w:b/>
          <w:i/>
          <w:sz w:val="24"/>
          <w:szCs w:val="24"/>
        </w:rPr>
        <w:t xml:space="preserve"> Edition, Oxford University Press pg 230 and 243</w:t>
      </w:r>
      <w:r w:rsidR="003C268B" w:rsidRPr="009F66EB">
        <w:rPr>
          <w:rFonts w:ascii="Times New Roman" w:hAnsi="Times New Roman" w:cs="Times New Roman"/>
          <w:sz w:val="24"/>
          <w:szCs w:val="24"/>
        </w:rPr>
        <w:t xml:space="preserve"> the learned aut</w:t>
      </w:r>
      <w:r w:rsidRPr="009F66EB">
        <w:rPr>
          <w:rFonts w:ascii="Times New Roman" w:hAnsi="Times New Roman" w:cs="Times New Roman"/>
          <w:sz w:val="24"/>
          <w:szCs w:val="24"/>
        </w:rPr>
        <w:t>hors in addition to expounding o</w:t>
      </w:r>
      <w:r w:rsidR="003C268B" w:rsidRPr="009F66EB">
        <w:rPr>
          <w:rFonts w:ascii="Times New Roman" w:hAnsi="Times New Roman" w:cs="Times New Roman"/>
          <w:sz w:val="24"/>
          <w:szCs w:val="24"/>
        </w:rPr>
        <w:t>n the above principles also stated that when it comes to exclusion clause, the question is not that of substantive law but depends on the interpretation of the individual contract before the court.</w:t>
      </w:r>
    </w:p>
    <w:p w:rsidR="000C62B3" w:rsidRPr="009F66EB" w:rsidRDefault="009A70C9" w:rsidP="003C268B">
      <w:pPr>
        <w:spacing w:line="360" w:lineRule="auto"/>
        <w:jc w:val="both"/>
        <w:rPr>
          <w:rFonts w:ascii="Times New Roman" w:hAnsi="Times New Roman" w:cs="Times New Roman"/>
          <w:sz w:val="24"/>
          <w:szCs w:val="24"/>
        </w:rPr>
      </w:pPr>
      <w:r w:rsidRPr="009F66EB">
        <w:rPr>
          <w:rFonts w:ascii="Times New Roman" w:hAnsi="Times New Roman" w:cs="Times New Roman"/>
          <w:sz w:val="24"/>
          <w:szCs w:val="24"/>
        </w:rPr>
        <w:t>In the instant case, the defendant entered a contract to provide security services to the plaintiff</w:t>
      </w:r>
      <w:r w:rsidR="0028030E" w:rsidRPr="009F66EB">
        <w:rPr>
          <w:rFonts w:ascii="Times New Roman" w:hAnsi="Times New Roman" w:cs="Times New Roman"/>
          <w:sz w:val="24"/>
          <w:szCs w:val="24"/>
        </w:rPr>
        <w:t xml:space="preserve"> to guard and protect its premises</w:t>
      </w:r>
      <w:r w:rsidRPr="009F66EB">
        <w:rPr>
          <w:rFonts w:ascii="Times New Roman" w:hAnsi="Times New Roman" w:cs="Times New Roman"/>
          <w:sz w:val="24"/>
          <w:szCs w:val="24"/>
        </w:rPr>
        <w:t xml:space="preserve">. </w:t>
      </w:r>
      <w:r w:rsidR="0028030E" w:rsidRPr="009F66EB">
        <w:rPr>
          <w:rFonts w:ascii="Times New Roman" w:hAnsi="Times New Roman" w:cs="Times New Roman"/>
          <w:sz w:val="24"/>
          <w:szCs w:val="24"/>
        </w:rPr>
        <w:t>It follows that p</w:t>
      </w:r>
      <w:r w:rsidRPr="009F66EB">
        <w:rPr>
          <w:rFonts w:ascii="Times New Roman" w:hAnsi="Times New Roman" w:cs="Times New Roman"/>
          <w:sz w:val="24"/>
          <w:szCs w:val="24"/>
        </w:rPr>
        <w:t xml:space="preserve">rotecting the plaintiff’s premises from burglary or trespass by any unauthorized person was a fundamental term of the contract whose breach goes to the root of the contract. </w:t>
      </w:r>
      <w:r w:rsidR="0028030E" w:rsidRPr="009F66EB">
        <w:rPr>
          <w:rFonts w:ascii="Times New Roman" w:hAnsi="Times New Roman" w:cs="Times New Roman"/>
          <w:sz w:val="24"/>
          <w:szCs w:val="24"/>
        </w:rPr>
        <w:t xml:space="preserve">By the defendant’s servant failing to guard and protect the premises as agreed, </w:t>
      </w:r>
      <w:r w:rsidRPr="009F66EB">
        <w:rPr>
          <w:rFonts w:ascii="Times New Roman" w:hAnsi="Times New Roman" w:cs="Times New Roman"/>
          <w:sz w:val="24"/>
          <w:szCs w:val="24"/>
        </w:rPr>
        <w:t xml:space="preserve">the defendant </w:t>
      </w:r>
      <w:r w:rsidR="0028030E" w:rsidRPr="009F66EB">
        <w:rPr>
          <w:rFonts w:ascii="Times New Roman" w:hAnsi="Times New Roman" w:cs="Times New Roman"/>
          <w:sz w:val="24"/>
          <w:szCs w:val="24"/>
        </w:rPr>
        <w:t>as the contractor and employer would be guilty of fundamentally breaching</w:t>
      </w:r>
      <w:r w:rsidR="003C268B" w:rsidRPr="009F66EB">
        <w:rPr>
          <w:rFonts w:ascii="Times New Roman" w:hAnsi="Times New Roman" w:cs="Times New Roman"/>
          <w:sz w:val="24"/>
          <w:szCs w:val="24"/>
        </w:rPr>
        <w:t xml:space="preserve"> the terms of the </w:t>
      </w:r>
      <w:r w:rsidR="00F33FE1" w:rsidRPr="009F66EB">
        <w:rPr>
          <w:rFonts w:ascii="Times New Roman" w:hAnsi="Times New Roman" w:cs="Times New Roman"/>
          <w:sz w:val="24"/>
          <w:szCs w:val="24"/>
        </w:rPr>
        <w:t xml:space="preserve">service order contracts for the provision of security services </w:t>
      </w:r>
      <w:r w:rsidR="00CA74AF" w:rsidRPr="009F66EB">
        <w:rPr>
          <w:rFonts w:ascii="Times New Roman" w:hAnsi="Times New Roman" w:cs="Times New Roman"/>
          <w:sz w:val="24"/>
          <w:szCs w:val="24"/>
        </w:rPr>
        <w:t>and I so find.</w:t>
      </w:r>
      <w:r w:rsidRPr="009F66EB">
        <w:rPr>
          <w:rFonts w:ascii="Times New Roman" w:hAnsi="Times New Roman" w:cs="Times New Roman"/>
          <w:sz w:val="24"/>
          <w:szCs w:val="24"/>
        </w:rPr>
        <w:t xml:space="preserve"> </w:t>
      </w:r>
      <w:r w:rsidR="000C62B3" w:rsidRPr="009F66EB">
        <w:rPr>
          <w:rFonts w:ascii="Times New Roman" w:hAnsi="Times New Roman" w:cs="Times New Roman"/>
          <w:sz w:val="24"/>
          <w:szCs w:val="24"/>
        </w:rPr>
        <w:t>For that reason, the plaintiff cannot now rely on the exemption clause whose terms are so unreasonable. In the premises, the defendant’s plea on the exemption clause is rejected.</w:t>
      </w:r>
    </w:p>
    <w:p w:rsidR="00572F4A" w:rsidRPr="009F66EB" w:rsidRDefault="00572F4A" w:rsidP="003C268B">
      <w:pPr>
        <w:spacing w:line="360" w:lineRule="auto"/>
        <w:jc w:val="both"/>
        <w:rPr>
          <w:rFonts w:ascii="Times New Roman" w:hAnsi="Times New Roman" w:cs="Times New Roman"/>
          <w:b/>
          <w:sz w:val="24"/>
          <w:szCs w:val="24"/>
        </w:rPr>
      </w:pPr>
      <w:r w:rsidRPr="009F66EB">
        <w:rPr>
          <w:rFonts w:ascii="Times New Roman" w:hAnsi="Times New Roman" w:cs="Times New Roman"/>
          <w:b/>
          <w:sz w:val="24"/>
          <w:szCs w:val="24"/>
        </w:rPr>
        <w:t>Issue 5: What remedies are available to the parties?</w:t>
      </w:r>
    </w:p>
    <w:p w:rsidR="000C62B3" w:rsidRPr="009F66EB" w:rsidRDefault="00572F4A" w:rsidP="000C62B3">
      <w:pPr>
        <w:spacing w:line="360" w:lineRule="auto"/>
        <w:jc w:val="both"/>
        <w:rPr>
          <w:rFonts w:ascii="Times New Roman" w:hAnsi="Times New Roman" w:cs="Times New Roman"/>
          <w:sz w:val="24"/>
          <w:szCs w:val="24"/>
        </w:rPr>
      </w:pPr>
      <w:r w:rsidRPr="009F66EB">
        <w:rPr>
          <w:rFonts w:ascii="Times New Roman" w:hAnsi="Times New Roman" w:cs="Times New Roman"/>
          <w:sz w:val="24"/>
          <w:szCs w:val="24"/>
        </w:rPr>
        <w:t xml:space="preserve">Following my findings on the </w:t>
      </w:r>
      <w:r w:rsidR="003F63AD" w:rsidRPr="009F66EB">
        <w:rPr>
          <w:rFonts w:ascii="Times New Roman" w:hAnsi="Times New Roman" w:cs="Times New Roman"/>
          <w:sz w:val="24"/>
          <w:szCs w:val="24"/>
        </w:rPr>
        <w:t xml:space="preserve">above </w:t>
      </w:r>
      <w:r w:rsidRPr="009F66EB">
        <w:rPr>
          <w:rFonts w:ascii="Times New Roman" w:hAnsi="Times New Roman" w:cs="Times New Roman"/>
          <w:sz w:val="24"/>
          <w:szCs w:val="24"/>
        </w:rPr>
        <w:t xml:space="preserve">four issues, </w:t>
      </w:r>
      <w:r w:rsidR="00D077B3" w:rsidRPr="009F66EB">
        <w:rPr>
          <w:rFonts w:ascii="Times New Roman" w:hAnsi="Times New Roman" w:cs="Times New Roman"/>
          <w:sz w:val="24"/>
          <w:szCs w:val="24"/>
        </w:rPr>
        <w:t xml:space="preserve">judgment is entered for </w:t>
      </w:r>
      <w:r w:rsidR="000B1BEC" w:rsidRPr="009F66EB">
        <w:rPr>
          <w:rFonts w:ascii="Times New Roman" w:hAnsi="Times New Roman" w:cs="Times New Roman"/>
          <w:sz w:val="24"/>
          <w:szCs w:val="24"/>
        </w:rPr>
        <w:t>t</w:t>
      </w:r>
      <w:r w:rsidR="000C62B3" w:rsidRPr="009F66EB">
        <w:rPr>
          <w:rFonts w:ascii="Times New Roman" w:hAnsi="Times New Roman" w:cs="Times New Roman"/>
          <w:sz w:val="24"/>
          <w:szCs w:val="24"/>
        </w:rPr>
        <w:t xml:space="preserve">he plaintiff </w:t>
      </w:r>
      <w:r w:rsidR="00D077B3" w:rsidRPr="009F66EB">
        <w:rPr>
          <w:rFonts w:ascii="Times New Roman" w:hAnsi="Times New Roman" w:cs="Times New Roman"/>
          <w:sz w:val="24"/>
          <w:szCs w:val="24"/>
        </w:rPr>
        <w:t>in the following terms</w:t>
      </w:r>
      <w:r w:rsidR="000B1BEC" w:rsidRPr="009F66EB">
        <w:rPr>
          <w:rFonts w:ascii="Times New Roman" w:hAnsi="Times New Roman" w:cs="Times New Roman"/>
          <w:sz w:val="24"/>
          <w:szCs w:val="24"/>
        </w:rPr>
        <w:t>:-</w:t>
      </w:r>
      <w:r w:rsidR="000C62B3" w:rsidRPr="009F66EB">
        <w:rPr>
          <w:rFonts w:ascii="Times New Roman" w:hAnsi="Times New Roman" w:cs="Times New Roman"/>
          <w:sz w:val="24"/>
          <w:szCs w:val="24"/>
        </w:rPr>
        <w:t xml:space="preserve">  </w:t>
      </w:r>
    </w:p>
    <w:p w:rsidR="000C62B3" w:rsidRPr="009F66EB" w:rsidRDefault="000C62B3" w:rsidP="000C62B3">
      <w:pPr>
        <w:pStyle w:val="ListParagraph"/>
        <w:numPr>
          <w:ilvl w:val="0"/>
          <w:numId w:val="2"/>
        </w:numPr>
        <w:spacing w:line="360" w:lineRule="auto"/>
        <w:jc w:val="both"/>
        <w:rPr>
          <w:rFonts w:ascii="Times New Roman" w:hAnsi="Times New Roman" w:cs="Times New Roman"/>
          <w:sz w:val="24"/>
          <w:szCs w:val="24"/>
        </w:rPr>
      </w:pPr>
      <w:r w:rsidRPr="009F66EB">
        <w:rPr>
          <w:rFonts w:ascii="Times New Roman" w:hAnsi="Times New Roman" w:cs="Times New Roman"/>
          <w:sz w:val="24"/>
          <w:szCs w:val="24"/>
        </w:rPr>
        <w:t xml:space="preserve"> </w:t>
      </w:r>
      <w:r w:rsidR="00D077B3" w:rsidRPr="009F66EB">
        <w:rPr>
          <w:rFonts w:ascii="Times New Roman" w:hAnsi="Times New Roman" w:cs="Times New Roman"/>
          <w:sz w:val="24"/>
          <w:szCs w:val="24"/>
        </w:rPr>
        <w:t xml:space="preserve">It is </w:t>
      </w:r>
      <w:r w:rsidRPr="009F66EB">
        <w:rPr>
          <w:rFonts w:ascii="Times New Roman" w:hAnsi="Times New Roman" w:cs="Times New Roman"/>
          <w:sz w:val="24"/>
          <w:szCs w:val="24"/>
        </w:rPr>
        <w:t>declar</w:t>
      </w:r>
      <w:r w:rsidR="00D077B3" w:rsidRPr="009F66EB">
        <w:rPr>
          <w:rFonts w:ascii="Times New Roman" w:hAnsi="Times New Roman" w:cs="Times New Roman"/>
          <w:sz w:val="24"/>
          <w:szCs w:val="24"/>
        </w:rPr>
        <w:t xml:space="preserve">ed </w:t>
      </w:r>
      <w:r w:rsidRPr="009F66EB">
        <w:rPr>
          <w:rFonts w:ascii="Times New Roman" w:hAnsi="Times New Roman" w:cs="Times New Roman"/>
          <w:sz w:val="24"/>
          <w:szCs w:val="24"/>
        </w:rPr>
        <w:t xml:space="preserve">that the defendant </w:t>
      </w:r>
      <w:r w:rsidR="00D077B3" w:rsidRPr="009F66EB">
        <w:rPr>
          <w:rFonts w:ascii="Times New Roman" w:hAnsi="Times New Roman" w:cs="Times New Roman"/>
          <w:sz w:val="24"/>
          <w:szCs w:val="24"/>
        </w:rPr>
        <w:t xml:space="preserve">fundamentally </w:t>
      </w:r>
      <w:r w:rsidRPr="009F66EB">
        <w:rPr>
          <w:rFonts w:ascii="Times New Roman" w:hAnsi="Times New Roman" w:cs="Times New Roman"/>
          <w:sz w:val="24"/>
          <w:szCs w:val="24"/>
        </w:rPr>
        <w:t>breach</w:t>
      </w:r>
      <w:r w:rsidR="00D077B3" w:rsidRPr="009F66EB">
        <w:rPr>
          <w:rFonts w:ascii="Times New Roman" w:hAnsi="Times New Roman" w:cs="Times New Roman"/>
          <w:sz w:val="24"/>
          <w:szCs w:val="24"/>
        </w:rPr>
        <w:t xml:space="preserve">ed the </w:t>
      </w:r>
      <w:r w:rsidR="00F33FE1" w:rsidRPr="009F66EB">
        <w:rPr>
          <w:rFonts w:ascii="Times New Roman" w:hAnsi="Times New Roman" w:cs="Times New Roman"/>
          <w:sz w:val="24"/>
          <w:szCs w:val="24"/>
        </w:rPr>
        <w:t>service order contracts for the provision of security services</w:t>
      </w:r>
      <w:r w:rsidRPr="009F66EB">
        <w:rPr>
          <w:rFonts w:ascii="Times New Roman" w:hAnsi="Times New Roman" w:cs="Times New Roman"/>
          <w:sz w:val="24"/>
          <w:szCs w:val="24"/>
        </w:rPr>
        <w:t>.</w:t>
      </w:r>
    </w:p>
    <w:p w:rsidR="00D077B3" w:rsidRPr="009F66EB" w:rsidRDefault="00D077B3" w:rsidP="000C62B3">
      <w:pPr>
        <w:pStyle w:val="ListParagraph"/>
        <w:numPr>
          <w:ilvl w:val="0"/>
          <w:numId w:val="2"/>
        </w:numPr>
        <w:spacing w:line="360" w:lineRule="auto"/>
        <w:jc w:val="both"/>
        <w:rPr>
          <w:rFonts w:ascii="Times New Roman" w:hAnsi="Times New Roman" w:cs="Times New Roman"/>
          <w:sz w:val="24"/>
          <w:szCs w:val="24"/>
        </w:rPr>
      </w:pPr>
      <w:r w:rsidRPr="009F66EB">
        <w:rPr>
          <w:rFonts w:ascii="Times New Roman" w:hAnsi="Times New Roman" w:cs="Times New Roman"/>
          <w:sz w:val="24"/>
          <w:szCs w:val="24"/>
        </w:rPr>
        <w:t>The defendant is vicariously liable for the acts of its servant who was guarding the plaintiff’s premises on the night there was a break in and theft of Shs. 21,881,300/= that has been proved in court. I accordingly order the defendant to pay that amount to the plaintiff.</w:t>
      </w:r>
    </w:p>
    <w:p w:rsidR="000C62B3" w:rsidRPr="009F66EB" w:rsidRDefault="00D077B3" w:rsidP="00D077B3">
      <w:pPr>
        <w:pStyle w:val="ListParagraph"/>
        <w:numPr>
          <w:ilvl w:val="0"/>
          <w:numId w:val="2"/>
        </w:numPr>
        <w:spacing w:line="360" w:lineRule="auto"/>
        <w:jc w:val="both"/>
        <w:rPr>
          <w:rFonts w:ascii="Times New Roman" w:hAnsi="Times New Roman" w:cs="Times New Roman"/>
          <w:sz w:val="24"/>
          <w:szCs w:val="24"/>
        </w:rPr>
      </w:pPr>
      <w:r w:rsidRPr="009F66EB">
        <w:rPr>
          <w:rFonts w:ascii="Times New Roman" w:hAnsi="Times New Roman" w:cs="Times New Roman"/>
          <w:sz w:val="24"/>
          <w:szCs w:val="24"/>
        </w:rPr>
        <w:t xml:space="preserve">Interest is awarded on (2) above at the rate of 20% per annum from the date of filing this suit until payment in full. </w:t>
      </w:r>
    </w:p>
    <w:p w:rsidR="00375AEE" w:rsidRPr="009F66EB" w:rsidRDefault="00213D98" w:rsidP="00D077B3">
      <w:pPr>
        <w:pStyle w:val="ListParagraph"/>
        <w:numPr>
          <w:ilvl w:val="0"/>
          <w:numId w:val="2"/>
        </w:numPr>
        <w:spacing w:line="360" w:lineRule="auto"/>
        <w:jc w:val="both"/>
        <w:rPr>
          <w:rFonts w:ascii="Times New Roman" w:hAnsi="Times New Roman" w:cs="Times New Roman"/>
          <w:sz w:val="24"/>
          <w:szCs w:val="24"/>
        </w:rPr>
      </w:pPr>
      <w:r w:rsidRPr="009F66EB">
        <w:rPr>
          <w:rFonts w:ascii="Times New Roman" w:hAnsi="Times New Roman" w:cs="Times New Roman"/>
          <w:sz w:val="24"/>
          <w:szCs w:val="24"/>
        </w:rPr>
        <w:t xml:space="preserve">General damages for breach of contract </w:t>
      </w:r>
      <w:r w:rsidR="00375AEE" w:rsidRPr="009F66EB">
        <w:rPr>
          <w:rFonts w:ascii="Times New Roman" w:hAnsi="Times New Roman" w:cs="Times New Roman"/>
          <w:sz w:val="24"/>
          <w:szCs w:val="24"/>
        </w:rPr>
        <w:t xml:space="preserve">and the inconveniences suffered as a result of the theft </w:t>
      </w:r>
      <w:r w:rsidRPr="009F66EB">
        <w:rPr>
          <w:rFonts w:ascii="Times New Roman" w:hAnsi="Times New Roman" w:cs="Times New Roman"/>
          <w:sz w:val="24"/>
          <w:szCs w:val="24"/>
        </w:rPr>
        <w:t xml:space="preserve">is awarded to the plaintiff in the sum of Shs. </w:t>
      </w:r>
      <w:r w:rsidR="00375AEE" w:rsidRPr="009F66EB">
        <w:rPr>
          <w:rFonts w:ascii="Times New Roman" w:hAnsi="Times New Roman" w:cs="Times New Roman"/>
          <w:sz w:val="24"/>
          <w:szCs w:val="24"/>
        </w:rPr>
        <w:t>10</w:t>
      </w:r>
      <w:r w:rsidR="00D077B3" w:rsidRPr="009F66EB">
        <w:rPr>
          <w:rFonts w:ascii="Times New Roman" w:hAnsi="Times New Roman" w:cs="Times New Roman"/>
          <w:sz w:val="24"/>
          <w:szCs w:val="24"/>
        </w:rPr>
        <w:t>,000,000/=</w:t>
      </w:r>
      <w:r w:rsidR="00375AEE" w:rsidRPr="009F66EB">
        <w:rPr>
          <w:rFonts w:ascii="Times New Roman" w:hAnsi="Times New Roman" w:cs="Times New Roman"/>
          <w:sz w:val="24"/>
          <w:szCs w:val="24"/>
        </w:rPr>
        <w:t>.</w:t>
      </w:r>
    </w:p>
    <w:p w:rsidR="00D077B3" w:rsidRPr="009F66EB" w:rsidRDefault="00375AEE" w:rsidP="00D077B3">
      <w:pPr>
        <w:pStyle w:val="ListParagraph"/>
        <w:numPr>
          <w:ilvl w:val="0"/>
          <w:numId w:val="2"/>
        </w:numPr>
        <w:spacing w:line="360" w:lineRule="auto"/>
        <w:jc w:val="both"/>
        <w:rPr>
          <w:rFonts w:ascii="Times New Roman" w:hAnsi="Times New Roman" w:cs="Times New Roman"/>
          <w:sz w:val="24"/>
          <w:szCs w:val="24"/>
        </w:rPr>
      </w:pPr>
      <w:r w:rsidRPr="009F66EB">
        <w:rPr>
          <w:rFonts w:ascii="Times New Roman" w:hAnsi="Times New Roman" w:cs="Times New Roman"/>
          <w:sz w:val="24"/>
          <w:szCs w:val="24"/>
        </w:rPr>
        <w:t>I</w:t>
      </w:r>
      <w:r w:rsidR="00D077B3" w:rsidRPr="009F66EB">
        <w:rPr>
          <w:rFonts w:ascii="Times New Roman" w:hAnsi="Times New Roman" w:cs="Times New Roman"/>
          <w:sz w:val="24"/>
          <w:szCs w:val="24"/>
        </w:rPr>
        <w:t xml:space="preserve">nterest </w:t>
      </w:r>
      <w:r w:rsidRPr="009F66EB">
        <w:rPr>
          <w:rFonts w:ascii="Times New Roman" w:hAnsi="Times New Roman" w:cs="Times New Roman"/>
          <w:sz w:val="24"/>
          <w:szCs w:val="24"/>
        </w:rPr>
        <w:t xml:space="preserve">is awarded on the general damages </w:t>
      </w:r>
      <w:r w:rsidR="00D077B3" w:rsidRPr="009F66EB">
        <w:rPr>
          <w:rFonts w:ascii="Times New Roman" w:hAnsi="Times New Roman" w:cs="Times New Roman"/>
          <w:sz w:val="24"/>
          <w:szCs w:val="24"/>
        </w:rPr>
        <w:t>at 8% per annum from the date of this judgment until payment in full.</w:t>
      </w:r>
    </w:p>
    <w:p w:rsidR="00D077B3" w:rsidRPr="009F66EB" w:rsidRDefault="001F26BE" w:rsidP="00C61428">
      <w:pPr>
        <w:pStyle w:val="ListParagraph"/>
        <w:numPr>
          <w:ilvl w:val="0"/>
          <w:numId w:val="2"/>
        </w:numPr>
        <w:spacing w:line="360" w:lineRule="auto"/>
        <w:jc w:val="both"/>
        <w:rPr>
          <w:rFonts w:ascii="Times New Roman" w:hAnsi="Times New Roman" w:cs="Times New Roman"/>
          <w:sz w:val="24"/>
          <w:szCs w:val="24"/>
        </w:rPr>
      </w:pPr>
      <w:r w:rsidRPr="009F66EB">
        <w:rPr>
          <w:rFonts w:ascii="Times New Roman" w:hAnsi="Times New Roman" w:cs="Times New Roman"/>
          <w:sz w:val="24"/>
          <w:szCs w:val="24"/>
        </w:rPr>
        <w:t>Costs of the suit are</w:t>
      </w:r>
      <w:r w:rsidR="00D077B3" w:rsidRPr="009F66EB">
        <w:rPr>
          <w:rFonts w:ascii="Times New Roman" w:hAnsi="Times New Roman" w:cs="Times New Roman"/>
          <w:sz w:val="24"/>
          <w:szCs w:val="24"/>
        </w:rPr>
        <w:t xml:space="preserve"> awarded to the plaintiff.</w:t>
      </w:r>
    </w:p>
    <w:p w:rsidR="001F26BE" w:rsidRPr="009F66EB" w:rsidRDefault="001F26BE" w:rsidP="001F26BE">
      <w:pPr>
        <w:spacing w:line="360" w:lineRule="auto"/>
        <w:jc w:val="both"/>
        <w:rPr>
          <w:rFonts w:ascii="Times New Roman" w:hAnsi="Times New Roman" w:cs="Times New Roman"/>
          <w:sz w:val="24"/>
          <w:szCs w:val="24"/>
        </w:rPr>
      </w:pPr>
      <w:r w:rsidRPr="009F66EB">
        <w:rPr>
          <w:rFonts w:ascii="Times New Roman" w:hAnsi="Times New Roman" w:cs="Times New Roman"/>
          <w:sz w:val="24"/>
          <w:szCs w:val="24"/>
        </w:rPr>
        <w:t>I so order.</w:t>
      </w:r>
    </w:p>
    <w:p w:rsidR="001F26BE" w:rsidRPr="009F66EB" w:rsidRDefault="001F26BE" w:rsidP="001F26BE">
      <w:pPr>
        <w:spacing w:line="360" w:lineRule="auto"/>
        <w:jc w:val="both"/>
        <w:rPr>
          <w:rFonts w:ascii="Times New Roman" w:hAnsi="Times New Roman" w:cs="Times New Roman"/>
          <w:sz w:val="24"/>
          <w:szCs w:val="24"/>
        </w:rPr>
      </w:pPr>
      <w:r w:rsidRPr="009F66EB">
        <w:rPr>
          <w:rFonts w:ascii="Times New Roman" w:hAnsi="Times New Roman" w:cs="Times New Roman"/>
          <w:sz w:val="24"/>
          <w:szCs w:val="24"/>
        </w:rPr>
        <w:t>Dated this 26</w:t>
      </w:r>
      <w:r w:rsidRPr="009F66EB">
        <w:rPr>
          <w:rFonts w:ascii="Times New Roman" w:hAnsi="Times New Roman" w:cs="Times New Roman"/>
          <w:sz w:val="24"/>
          <w:szCs w:val="24"/>
          <w:vertAlign w:val="superscript"/>
        </w:rPr>
        <w:t>th</w:t>
      </w:r>
      <w:r w:rsidRPr="009F66EB">
        <w:rPr>
          <w:rFonts w:ascii="Times New Roman" w:hAnsi="Times New Roman" w:cs="Times New Roman"/>
          <w:sz w:val="24"/>
          <w:szCs w:val="24"/>
        </w:rPr>
        <w:t xml:space="preserve"> day of April 2013.</w:t>
      </w:r>
    </w:p>
    <w:p w:rsidR="001F26BE" w:rsidRPr="009F66EB" w:rsidRDefault="001F26BE" w:rsidP="001F26BE">
      <w:pPr>
        <w:spacing w:line="360" w:lineRule="auto"/>
        <w:jc w:val="both"/>
        <w:rPr>
          <w:rFonts w:ascii="Times New Roman" w:hAnsi="Times New Roman" w:cs="Times New Roman"/>
          <w:sz w:val="24"/>
          <w:szCs w:val="24"/>
        </w:rPr>
      </w:pPr>
    </w:p>
    <w:p w:rsidR="001F26BE" w:rsidRPr="009F66EB" w:rsidRDefault="001F26BE" w:rsidP="001F26BE">
      <w:pPr>
        <w:spacing w:line="360" w:lineRule="auto"/>
        <w:jc w:val="both"/>
        <w:rPr>
          <w:rFonts w:ascii="Times New Roman" w:hAnsi="Times New Roman" w:cs="Times New Roman"/>
          <w:sz w:val="24"/>
          <w:szCs w:val="24"/>
        </w:rPr>
      </w:pPr>
      <w:r w:rsidRPr="009F66EB">
        <w:rPr>
          <w:rFonts w:ascii="Times New Roman" w:hAnsi="Times New Roman" w:cs="Times New Roman"/>
          <w:sz w:val="24"/>
          <w:szCs w:val="24"/>
        </w:rPr>
        <w:t>Hellen Obura</w:t>
      </w:r>
    </w:p>
    <w:p w:rsidR="001F26BE" w:rsidRPr="009F66EB" w:rsidRDefault="001F26BE" w:rsidP="001F26BE">
      <w:pPr>
        <w:spacing w:line="360" w:lineRule="auto"/>
        <w:jc w:val="both"/>
        <w:rPr>
          <w:rFonts w:ascii="Times New Roman" w:hAnsi="Times New Roman" w:cs="Times New Roman"/>
          <w:b/>
          <w:sz w:val="24"/>
          <w:szCs w:val="24"/>
        </w:rPr>
      </w:pPr>
      <w:r w:rsidRPr="009F66EB">
        <w:rPr>
          <w:rFonts w:ascii="Times New Roman" w:hAnsi="Times New Roman" w:cs="Times New Roman"/>
          <w:b/>
          <w:sz w:val="24"/>
          <w:szCs w:val="24"/>
        </w:rPr>
        <w:t>JUDGE</w:t>
      </w:r>
    </w:p>
    <w:sectPr w:rsidR="001F26BE" w:rsidRPr="009F66EB" w:rsidSect="003410A6">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1362" w:rsidRDefault="00F41362" w:rsidP="000A7CE8">
      <w:pPr>
        <w:spacing w:after="0" w:line="240" w:lineRule="auto"/>
      </w:pPr>
      <w:r>
        <w:separator/>
      </w:r>
    </w:p>
  </w:endnote>
  <w:endnote w:type="continuationSeparator" w:id="1">
    <w:p w:rsidR="00F41362" w:rsidRDefault="00F41362" w:rsidP="000A7C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1362" w:rsidRDefault="00F41362" w:rsidP="000A7CE8">
      <w:pPr>
        <w:spacing w:after="0" w:line="240" w:lineRule="auto"/>
      </w:pPr>
      <w:r>
        <w:separator/>
      </w:r>
    </w:p>
  </w:footnote>
  <w:footnote w:type="continuationSeparator" w:id="1">
    <w:p w:rsidR="00F41362" w:rsidRDefault="00F41362" w:rsidP="000A7C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19485"/>
      <w:docPartObj>
        <w:docPartGallery w:val="Page Numbers (Top of Page)"/>
        <w:docPartUnique/>
      </w:docPartObj>
    </w:sdtPr>
    <w:sdtContent>
      <w:p w:rsidR="00A67A57" w:rsidRDefault="007F1540">
        <w:pPr>
          <w:pStyle w:val="Header"/>
          <w:jc w:val="right"/>
        </w:pPr>
        <w:fldSimple w:instr=" PAGE   \* MERGEFORMAT ">
          <w:r w:rsidR="00F41362">
            <w:rPr>
              <w:noProof/>
            </w:rPr>
            <w:t>1</w:t>
          </w:r>
        </w:fldSimple>
      </w:p>
    </w:sdtContent>
  </w:sdt>
  <w:p w:rsidR="00A67A57" w:rsidRDefault="00A67A5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824AF"/>
    <w:multiLevelType w:val="hybridMultilevel"/>
    <w:tmpl w:val="2AD6D2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DA0C6C"/>
    <w:multiLevelType w:val="hybridMultilevel"/>
    <w:tmpl w:val="7C6E2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C32A49"/>
    <w:multiLevelType w:val="hybridMultilevel"/>
    <w:tmpl w:val="DC147F02"/>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CE645E7"/>
    <w:multiLevelType w:val="hybridMultilevel"/>
    <w:tmpl w:val="15DCF9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1A410B"/>
    <w:rsid w:val="00003E8D"/>
    <w:rsid w:val="00014AE2"/>
    <w:rsid w:val="00026DA7"/>
    <w:rsid w:val="000417F3"/>
    <w:rsid w:val="00041BF0"/>
    <w:rsid w:val="000426AF"/>
    <w:rsid w:val="00065CC9"/>
    <w:rsid w:val="00067CA0"/>
    <w:rsid w:val="00086591"/>
    <w:rsid w:val="000A7CE8"/>
    <w:rsid w:val="000B1BEC"/>
    <w:rsid w:val="000B65D5"/>
    <w:rsid w:val="000C3AC7"/>
    <w:rsid w:val="000C62B3"/>
    <w:rsid w:val="000E6178"/>
    <w:rsid w:val="000F5FFB"/>
    <w:rsid w:val="00121F3A"/>
    <w:rsid w:val="00142B85"/>
    <w:rsid w:val="001575A5"/>
    <w:rsid w:val="001641AB"/>
    <w:rsid w:val="00164A17"/>
    <w:rsid w:val="00197843"/>
    <w:rsid w:val="001A410B"/>
    <w:rsid w:val="001B7E89"/>
    <w:rsid w:val="001C1AEE"/>
    <w:rsid w:val="001C4040"/>
    <w:rsid w:val="001D0A53"/>
    <w:rsid w:val="001F26BE"/>
    <w:rsid w:val="00213D98"/>
    <w:rsid w:val="0023079E"/>
    <w:rsid w:val="00231303"/>
    <w:rsid w:val="00276C7F"/>
    <w:rsid w:val="0028030E"/>
    <w:rsid w:val="00290683"/>
    <w:rsid w:val="002956AE"/>
    <w:rsid w:val="002D5FDC"/>
    <w:rsid w:val="002E52A3"/>
    <w:rsid w:val="002E610E"/>
    <w:rsid w:val="002F7388"/>
    <w:rsid w:val="003410A6"/>
    <w:rsid w:val="00346230"/>
    <w:rsid w:val="00354AFD"/>
    <w:rsid w:val="00375AEE"/>
    <w:rsid w:val="003761F4"/>
    <w:rsid w:val="0039554F"/>
    <w:rsid w:val="003C268B"/>
    <w:rsid w:val="003C2921"/>
    <w:rsid w:val="003E2F1D"/>
    <w:rsid w:val="003F63AD"/>
    <w:rsid w:val="00403CA2"/>
    <w:rsid w:val="00406554"/>
    <w:rsid w:val="00440445"/>
    <w:rsid w:val="004C4D54"/>
    <w:rsid w:val="00501850"/>
    <w:rsid w:val="005146A4"/>
    <w:rsid w:val="00515BC8"/>
    <w:rsid w:val="005357AB"/>
    <w:rsid w:val="00546150"/>
    <w:rsid w:val="0054730F"/>
    <w:rsid w:val="00553A2B"/>
    <w:rsid w:val="00572F4A"/>
    <w:rsid w:val="005825A3"/>
    <w:rsid w:val="005B44DE"/>
    <w:rsid w:val="005F137E"/>
    <w:rsid w:val="00642E6C"/>
    <w:rsid w:val="0065599F"/>
    <w:rsid w:val="0065682F"/>
    <w:rsid w:val="006706DA"/>
    <w:rsid w:val="006B54C3"/>
    <w:rsid w:val="006B79F1"/>
    <w:rsid w:val="006D11A4"/>
    <w:rsid w:val="006E7EFF"/>
    <w:rsid w:val="00713B05"/>
    <w:rsid w:val="007912C8"/>
    <w:rsid w:val="007A3005"/>
    <w:rsid w:val="007C46E6"/>
    <w:rsid w:val="007D49CA"/>
    <w:rsid w:val="007E0D29"/>
    <w:rsid w:val="007E7D2C"/>
    <w:rsid w:val="007F1540"/>
    <w:rsid w:val="00816349"/>
    <w:rsid w:val="00842502"/>
    <w:rsid w:val="00844352"/>
    <w:rsid w:val="00851876"/>
    <w:rsid w:val="008649D2"/>
    <w:rsid w:val="00867C5A"/>
    <w:rsid w:val="00876039"/>
    <w:rsid w:val="00890A41"/>
    <w:rsid w:val="008A5391"/>
    <w:rsid w:val="008A6F9C"/>
    <w:rsid w:val="008B5D8F"/>
    <w:rsid w:val="008C520C"/>
    <w:rsid w:val="00917AE6"/>
    <w:rsid w:val="00935DD2"/>
    <w:rsid w:val="0094302D"/>
    <w:rsid w:val="00975AB8"/>
    <w:rsid w:val="009943FB"/>
    <w:rsid w:val="009A25EA"/>
    <w:rsid w:val="009A70C9"/>
    <w:rsid w:val="009B0F6E"/>
    <w:rsid w:val="009C38DF"/>
    <w:rsid w:val="009D4EAA"/>
    <w:rsid w:val="009E2AA1"/>
    <w:rsid w:val="009E473D"/>
    <w:rsid w:val="009F29B9"/>
    <w:rsid w:val="009F66EB"/>
    <w:rsid w:val="00A07518"/>
    <w:rsid w:val="00A21F1B"/>
    <w:rsid w:val="00A254E6"/>
    <w:rsid w:val="00A25FA7"/>
    <w:rsid w:val="00A33509"/>
    <w:rsid w:val="00A432F1"/>
    <w:rsid w:val="00A67A57"/>
    <w:rsid w:val="00A7060C"/>
    <w:rsid w:val="00A92BDE"/>
    <w:rsid w:val="00AA093D"/>
    <w:rsid w:val="00AA0DF9"/>
    <w:rsid w:val="00AC0942"/>
    <w:rsid w:val="00AC2897"/>
    <w:rsid w:val="00AD07D5"/>
    <w:rsid w:val="00AD14CB"/>
    <w:rsid w:val="00AF4CE4"/>
    <w:rsid w:val="00B02532"/>
    <w:rsid w:val="00BB516E"/>
    <w:rsid w:val="00BC4503"/>
    <w:rsid w:val="00BE0F63"/>
    <w:rsid w:val="00C13039"/>
    <w:rsid w:val="00C2161C"/>
    <w:rsid w:val="00C355C9"/>
    <w:rsid w:val="00C37509"/>
    <w:rsid w:val="00C44647"/>
    <w:rsid w:val="00C5736C"/>
    <w:rsid w:val="00C61428"/>
    <w:rsid w:val="00C81BB6"/>
    <w:rsid w:val="00CA43B7"/>
    <w:rsid w:val="00CA74AF"/>
    <w:rsid w:val="00CB6A80"/>
    <w:rsid w:val="00D077B3"/>
    <w:rsid w:val="00D311EB"/>
    <w:rsid w:val="00DA062B"/>
    <w:rsid w:val="00DA179C"/>
    <w:rsid w:val="00DE3FB9"/>
    <w:rsid w:val="00DE43BD"/>
    <w:rsid w:val="00E06CB4"/>
    <w:rsid w:val="00E13FE1"/>
    <w:rsid w:val="00E2658F"/>
    <w:rsid w:val="00E359CE"/>
    <w:rsid w:val="00EA2D77"/>
    <w:rsid w:val="00ED0099"/>
    <w:rsid w:val="00EE70B4"/>
    <w:rsid w:val="00EF11F2"/>
    <w:rsid w:val="00F07B0C"/>
    <w:rsid w:val="00F15C52"/>
    <w:rsid w:val="00F2593F"/>
    <w:rsid w:val="00F33FE1"/>
    <w:rsid w:val="00F41362"/>
    <w:rsid w:val="00F52449"/>
    <w:rsid w:val="00F53DE1"/>
    <w:rsid w:val="00F72550"/>
    <w:rsid w:val="00F7770A"/>
    <w:rsid w:val="00FB5F01"/>
    <w:rsid w:val="00FD68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0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658F"/>
    <w:pPr>
      <w:ind w:left="720"/>
      <w:contextualSpacing/>
    </w:pPr>
  </w:style>
  <w:style w:type="paragraph" w:styleId="Header">
    <w:name w:val="header"/>
    <w:basedOn w:val="Normal"/>
    <w:link w:val="HeaderChar"/>
    <w:uiPriority w:val="99"/>
    <w:unhideWhenUsed/>
    <w:rsid w:val="000A7C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7CE8"/>
  </w:style>
  <w:style w:type="paragraph" w:styleId="Footer">
    <w:name w:val="footer"/>
    <w:basedOn w:val="Normal"/>
    <w:link w:val="FooterChar"/>
    <w:uiPriority w:val="99"/>
    <w:semiHidden/>
    <w:unhideWhenUsed/>
    <w:rsid w:val="000A7CE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A7CE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70115-565D-4816-A6CD-EC910FECE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3154</Words>
  <Characters>17981</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Judiciary</Company>
  <LinksUpToDate>false</LinksUpToDate>
  <CharactersWithSpaces>21093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hapio</dc:creator>
  <cp:lastModifiedBy>jmugala</cp:lastModifiedBy>
  <cp:revision>2</cp:revision>
  <cp:lastPrinted>2013-04-26T08:37:00Z</cp:lastPrinted>
  <dcterms:created xsi:type="dcterms:W3CDTF">2013-05-06T12:19:00Z</dcterms:created>
  <dcterms:modified xsi:type="dcterms:W3CDTF">2013-05-06T12:19:00Z</dcterms:modified>
</cp:coreProperties>
</file>