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C0" w:rsidRPr="00790266" w:rsidRDefault="00B124C0" w:rsidP="00EC62C7">
      <w:pPr>
        <w:spacing w:line="276" w:lineRule="auto"/>
        <w:jc w:val="center"/>
        <w:rPr>
          <w:b/>
          <w:bCs/>
          <w:sz w:val="28"/>
          <w:szCs w:val="28"/>
        </w:rPr>
      </w:pPr>
      <w:r w:rsidRPr="00790266">
        <w:rPr>
          <w:b/>
          <w:bCs/>
          <w:sz w:val="28"/>
          <w:szCs w:val="28"/>
        </w:rPr>
        <w:t>THE REPUBLIC OF UGANDA</w:t>
      </w:r>
    </w:p>
    <w:p w:rsidR="00B124C0" w:rsidRPr="00790266" w:rsidRDefault="00B124C0" w:rsidP="00EC62C7">
      <w:pPr>
        <w:spacing w:line="276" w:lineRule="auto"/>
        <w:jc w:val="center"/>
        <w:rPr>
          <w:b/>
          <w:bCs/>
          <w:sz w:val="28"/>
          <w:szCs w:val="28"/>
        </w:rPr>
      </w:pPr>
    </w:p>
    <w:p w:rsidR="00B124C0" w:rsidRPr="00790266" w:rsidRDefault="00B124C0" w:rsidP="00EC62C7">
      <w:pPr>
        <w:spacing w:line="276" w:lineRule="auto"/>
        <w:jc w:val="center"/>
        <w:rPr>
          <w:b/>
          <w:bCs/>
          <w:sz w:val="28"/>
          <w:szCs w:val="28"/>
        </w:rPr>
      </w:pPr>
      <w:r w:rsidRPr="00790266">
        <w:rPr>
          <w:b/>
          <w:bCs/>
          <w:sz w:val="28"/>
          <w:szCs w:val="28"/>
        </w:rPr>
        <w:t>IN THE HIGH COURT OF UGANDA HOLDEN AT KAMPALA</w:t>
      </w:r>
    </w:p>
    <w:p w:rsidR="00B124C0" w:rsidRPr="00790266" w:rsidRDefault="00B124C0" w:rsidP="00EC62C7">
      <w:pPr>
        <w:spacing w:line="276" w:lineRule="auto"/>
        <w:jc w:val="center"/>
        <w:rPr>
          <w:b/>
          <w:bCs/>
          <w:sz w:val="28"/>
          <w:szCs w:val="28"/>
        </w:rPr>
      </w:pPr>
    </w:p>
    <w:p w:rsidR="00B124C0" w:rsidRPr="00790266" w:rsidRDefault="00D52A80" w:rsidP="00EC62C7">
      <w:pPr>
        <w:spacing w:line="276" w:lineRule="auto"/>
        <w:jc w:val="center"/>
        <w:rPr>
          <w:b/>
          <w:bCs/>
          <w:sz w:val="28"/>
          <w:szCs w:val="28"/>
        </w:rPr>
      </w:pPr>
      <w:r w:rsidRPr="00790266">
        <w:rPr>
          <w:b/>
          <w:bCs/>
          <w:sz w:val="28"/>
          <w:szCs w:val="28"/>
        </w:rPr>
        <w:t>(</w:t>
      </w:r>
      <w:r w:rsidR="00B124C0" w:rsidRPr="00790266">
        <w:rPr>
          <w:b/>
          <w:bCs/>
          <w:sz w:val="28"/>
          <w:szCs w:val="28"/>
        </w:rPr>
        <w:t>COMMERCIAL COURT DIVISION</w:t>
      </w:r>
      <w:r w:rsidRPr="00790266">
        <w:rPr>
          <w:b/>
          <w:bCs/>
          <w:sz w:val="28"/>
          <w:szCs w:val="28"/>
        </w:rPr>
        <w:t>)</w:t>
      </w:r>
    </w:p>
    <w:p w:rsidR="00B124C0" w:rsidRPr="00790266" w:rsidRDefault="00B124C0" w:rsidP="00EC62C7">
      <w:pPr>
        <w:spacing w:line="276" w:lineRule="auto"/>
        <w:jc w:val="center"/>
        <w:rPr>
          <w:b/>
          <w:bCs/>
          <w:sz w:val="28"/>
          <w:szCs w:val="28"/>
        </w:rPr>
      </w:pPr>
    </w:p>
    <w:p w:rsidR="00B124C0" w:rsidRPr="00790266" w:rsidRDefault="00B124C0" w:rsidP="00EC62C7">
      <w:pPr>
        <w:spacing w:line="276" w:lineRule="auto"/>
        <w:jc w:val="center"/>
        <w:rPr>
          <w:b/>
          <w:bCs/>
          <w:sz w:val="28"/>
          <w:szCs w:val="28"/>
        </w:rPr>
      </w:pPr>
      <w:r w:rsidRPr="00790266">
        <w:rPr>
          <w:b/>
          <w:bCs/>
          <w:sz w:val="28"/>
          <w:szCs w:val="28"/>
        </w:rPr>
        <w:t>HCT-00-CC-CS-578-2012</w:t>
      </w:r>
    </w:p>
    <w:p w:rsidR="00B124C0" w:rsidRPr="00790266" w:rsidRDefault="00B124C0" w:rsidP="00EC62C7">
      <w:pPr>
        <w:spacing w:line="276" w:lineRule="auto"/>
        <w:jc w:val="center"/>
        <w:rPr>
          <w:sz w:val="28"/>
          <w:szCs w:val="28"/>
        </w:rPr>
      </w:pPr>
    </w:p>
    <w:p w:rsidR="00B124C0" w:rsidRPr="00790266" w:rsidRDefault="00B124C0" w:rsidP="00EC62C7">
      <w:pPr>
        <w:spacing w:line="276" w:lineRule="auto"/>
        <w:rPr>
          <w:b/>
          <w:bCs/>
          <w:sz w:val="28"/>
          <w:szCs w:val="28"/>
        </w:rPr>
      </w:pPr>
      <w:r w:rsidRPr="00790266">
        <w:rPr>
          <w:b/>
          <w:bCs/>
          <w:sz w:val="28"/>
          <w:szCs w:val="28"/>
        </w:rPr>
        <w:t>ANDREW TUMUSIIME:::::::::::::::::::::</w:t>
      </w:r>
      <w:r w:rsidR="00EC62C7">
        <w:rPr>
          <w:b/>
          <w:bCs/>
          <w:sz w:val="28"/>
          <w:szCs w:val="28"/>
        </w:rPr>
        <w:t>::::::::::::::::::::::::::</w:t>
      </w:r>
      <w:r w:rsidRPr="00790266">
        <w:rPr>
          <w:b/>
          <w:bCs/>
          <w:sz w:val="28"/>
          <w:szCs w:val="28"/>
        </w:rPr>
        <w:t>PLAINTIFF</w:t>
      </w:r>
    </w:p>
    <w:p w:rsidR="00B124C0" w:rsidRPr="00790266" w:rsidRDefault="00B124C0" w:rsidP="00EC62C7">
      <w:pPr>
        <w:spacing w:line="276" w:lineRule="auto"/>
        <w:rPr>
          <w:b/>
          <w:bCs/>
          <w:sz w:val="28"/>
          <w:szCs w:val="28"/>
        </w:rPr>
      </w:pPr>
    </w:p>
    <w:p w:rsidR="00B124C0" w:rsidRPr="00790266" w:rsidRDefault="00B124C0" w:rsidP="00EC62C7">
      <w:pPr>
        <w:spacing w:line="276" w:lineRule="auto"/>
        <w:jc w:val="center"/>
        <w:rPr>
          <w:b/>
          <w:bCs/>
          <w:sz w:val="28"/>
          <w:szCs w:val="28"/>
        </w:rPr>
      </w:pPr>
      <w:r w:rsidRPr="00790266">
        <w:rPr>
          <w:b/>
          <w:bCs/>
          <w:sz w:val="28"/>
          <w:szCs w:val="28"/>
        </w:rPr>
        <w:t>VERSUS</w:t>
      </w:r>
    </w:p>
    <w:p w:rsidR="00B124C0" w:rsidRPr="00790266" w:rsidRDefault="00B124C0" w:rsidP="00EC62C7">
      <w:pPr>
        <w:spacing w:line="276" w:lineRule="auto"/>
        <w:jc w:val="center"/>
        <w:rPr>
          <w:b/>
          <w:bCs/>
          <w:sz w:val="28"/>
          <w:szCs w:val="28"/>
        </w:rPr>
      </w:pPr>
    </w:p>
    <w:p w:rsidR="00B124C0" w:rsidRPr="00790266" w:rsidRDefault="00B124C0" w:rsidP="00EC62C7">
      <w:pPr>
        <w:spacing w:line="276" w:lineRule="auto"/>
        <w:rPr>
          <w:b/>
          <w:bCs/>
          <w:sz w:val="28"/>
          <w:szCs w:val="28"/>
        </w:rPr>
      </w:pPr>
      <w:r w:rsidRPr="00790266">
        <w:rPr>
          <w:b/>
          <w:bCs/>
          <w:sz w:val="28"/>
          <w:szCs w:val="28"/>
        </w:rPr>
        <w:t>HAJJI MULAMBA M. KASSIM:::::::::::::::::::::</w:t>
      </w:r>
      <w:r w:rsidR="00EC62C7">
        <w:rPr>
          <w:b/>
          <w:bCs/>
          <w:sz w:val="28"/>
          <w:szCs w:val="28"/>
        </w:rPr>
        <w:t>:::::::::::::::</w:t>
      </w:r>
      <w:r w:rsidRPr="00790266">
        <w:rPr>
          <w:b/>
          <w:bCs/>
          <w:sz w:val="28"/>
          <w:szCs w:val="28"/>
        </w:rPr>
        <w:t>DEFENDANT</w:t>
      </w:r>
    </w:p>
    <w:p w:rsidR="00B124C0" w:rsidRPr="00790266" w:rsidRDefault="00B124C0" w:rsidP="00EC62C7">
      <w:pPr>
        <w:spacing w:line="276" w:lineRule="auto"/>
        <w:jc w:val="center"/>
        <w:rPr>
          <w:b/>
          <w:sz w:val="28"/>
          <w:szCs w:val="28"/>
          <w:u w:val="single"/>
        </w:rPr>
      </w:pPr>
    </w:p>
    <w:p w:rsidR="00B124C0" w:rsidRPr="00790266" w:rsidRDefault="00D52A80" w:rsidP="00EC62C7">
      <w:pPr>
        <w:spacing w:line="276" w:lineRule="auto"/>
        <w:jc w:val="center"/>
        <w:rPr>
          <w:b/>
          <w:sz w:val="28"/>
          <w:szCs w:val="28"/>
          <w:u w:val="single"/>
        </w:rPr>
      </w:pPr>
      <w:r w:rsidRPr="00790266">
        <w:rPr>
          <w:b/>
          <w:sz w:val="28"/>
          <w:szCs w:val="28"/>
          <w:u w:val="single"/>
        </w:rPr>
        <w:t xml:space="preserve">BEFORE: </w:t>
      </w:r>
      <w:r w:rsidR="00EC62C7">
        <w:rPr>
          <w:b/>
          <w:sz w:val="28"/>
          <w:szCs w:val="28"/>
          <w:u w:val="single"/>
        </w:rPr>
        <w:t xml:space="preserve">HON. </w:t>
      </w:r>
      <w:r w:rsidRPr="00790266">
        <w:rPr>
          <w:b/>
          <w:sz w:val="28"/>
          <w:szCs w:val="28"/>
          <w:u w:val="single"/>
        </w:rPr>
        <w:t>LADY JUSTICE HELLEN OBURA</w:t>
      </w:r>
    </w:p>
    <w:p w:rsidR="00B124C0" w:rsidRPr="00790266" w:rsidRDefault="00B124C0" w:rsidP="00EC62C7">
      <w:pPr>
        <w:spacing w:line="276" w:lineRule="auto"/>
        <w:jc w:val="center"/>
        <w:rPr>
          <w:b/>
          <w:bCs/>
          <w:sz w:val="28"/>
          <w:szCs w:val="28"/>
          <w:u w:val="single"/>
        </w:rPr>
      </w:pPr>
    </w:p>
    <w:p w:rsidR="00B124C0" w:rsidRPr="00790266" w:rsidRDefault="00B124C0" w:rsidP="00EC62C7">
      <w:pPr>
        <w:spacing w:line="276" w:lineRule="auto"/>
        <w:jc w:val="center"/>
        <w:rPr>
          <w:b/>
          <w:bCs/>
          <w:sz w:val="28"/>
          <w:szCs w:val="28"/>
          <w:u w:val="single"/>
        </w:rPr>
      </w:pPr>
      <w:r w:rsidRPr="00790266">
        <w:rPr>
          <w:b/>
          <w:bCs/>
          <w:sz w:val="28"/>
          <w:szCs w:val="28"/>
          <w:u w:val="single"/>
        </w:rPr>
        <w:t>JUDGMENT</w:t>
      </w:r>
    </w:p>
    <w:p w:rsidR="00B124C0" w:rsidRPr="00790266" w:rsidRDefault="00B124C0" w:rsidP="00EC62C7">
      <w:pPr>
        <w:spacing w:line="276" w:lineRule="auto"/>
        <w:jc w:val="both"/>
        <w:rPr>
          <w:sz w:val="28"/>
          <w:szCs w:val="28"/>
        </w:rPr>
      </w:pPr>
    </w:p>
    <w:p w:rsidR="00B124C0" w:rsidRPr="00790266" w:rsidRDefault="00B124C0" w:rsidP="00EC62C7">
      <w:pPr>
        <w:spacing w:line="276" w:lineRule="auto"/>
        <w:jc w:val="both"/>
        <w:rPr>
          <w:sz w:val="28"/>
          <w:szCs w:val="28"/>
        </w:rPr>
      </w:pPr>
      <w:r w:rsidRPr="00790266">
        <w:rPr>
          <w:sz w:val="28"/>
          <w:szCs w:val="28"/>
        </w:rPr>
        <w:t>The plaintiff brought this suit against the defendant seeking recovery of a liquidated sum of UGX 57,000,000/=, general damages</w:t>
      </w:r>
      <w:r w:rsidR="00D52A80" w:rsidRPr="00790266">
        <w:rPr>
          <w:sz w:val="28"/>
          <w:szCs w:val="28"/>
        </w:rPr>
        <w:t xml:space="preserve"> for breach of contract and fraud</w:t>
      </w:r>
      <w:r w:rsidRPr="00790266">
        <w:rPr>
          <w:sz w:val="28"/>
          <w:szCs w:val="28"/>
        </w:rPr>
        <w:t xml:space="preserve">, interest and costs of the suit. </w:t>
      </w:r>
    </w:p>
    <w:p w:rsidR="00B124C0" w:rsidRPr="00790266" w:rsidRDefault="00B124C0" w:rsidP="00EC62C7">
      <w:pPr>
        <w:spacing w:line="276" w:lineRule="auto"/>
        <w:jc w:val="both"/>
        <w:rPr>
          <w:sz w:val="28"/>
          <w:szCs w:val="28"/>
        </w:rPr>
      </w:pPr>
    </w:p>
    <w:p w:rsidR="00B124C0" w:rsidRPr="00790266" w:rsidRDefault="00DB4A1E" w:rsidP="00EC62C7">
      <w:pPr>
        <w:spacing w:line="276" w:lineRule="auto"/>
        <w:jc w:val="both"/>
        <w:rPr>
          <w:sz w:val="28"/>
          <w:szCs w:val="28"/>
        </w:rPr>
      </w:pPr>
      <w:r>
        <w:rPr>
          <w:sz w:val="28"/>
          <w:szCs w:val="28"/>
        </w:rPr>
        <w:t xml:space="preserve">It is </w:t>
      </w:r>
      <w:r w:rsidR="00B124C0" w:rsidRPr="00790266">
        <w:rPr>
          <w:sz w:val="28"/>
          <w:szCs w:val="28"/>
        </w:rPr>
        <w:t>the plaintiff</w:t>
      </w:r>
      <w:r>
        <w:rPr>
          <w:sz w:val="28"/>
          <w:szCs w:val="28"/>
        </w:rPr>
        <w:t>’s case</w:t>
      </w:r>
      <w:r w:rsidR="00B124C0" w:rsidRPr="00790266">
        <w:rPr>
          <w:sz w:val="28"/>
          <w:szCs w:val="28"/>
        </w:rPr>
        <w:t xml:space="preserve"> that by an agreement dated 10</w:t>
      </w:r>
      <w:r w:rsidR="00B124C0" w:rsidRPr="00790266">
        <w:rPr>
          <w:sz w:val="28"/>
          <w:szCs w:val="28"/>
          <w:vertAlign w:val="superscript"/>
        </w:rPr>
        <w:t>th</w:t>
      </w:r>
      <w:r w:rsidR="00B124C0" w:rsidRPr="00790266">
        <w:rPr>
          <w:sz w:val="28"/>
          <w:szCs w:val="28"/>
        </w:rPr>
        <w:t xml:space="preserve"> June 2011 </w:t>
      </w:r>
      <w:r>
        <w:rPr>
          <w:sz w:val="28"/>
          <w:szCs w:val="28"/>
        </w:rPr>
        <w:t>he</w:t>
      </w:r>
      <w:r w:rsidR="00B124C0" w:rsidRPr="00790266">
        <w:rPr>
          <w:sz w:val="28"/>
          <w:szCs w:val="28"/>
        </w:rPr>
        <w:t xml:space="preserve"> purchased from the defendant one acre of land comprised in Block 277 Plot 108 Busiro Mengo at UGX 15,000,000</w:t>
      </w:r>
      <w:r w:rsidR="00D52A80" w:rsidRPr="00790266">
        <w:rPr>
          <w:sz w:val="28"/>
          <w:szCs w:val="28"/>
        </w:rPr>
        <w:t>/=</w:t>
      </w:r>
      <w:r w:rsidR="00B124C0" w:rsidRPr="00790266">
        <w:rPr>
          <w:sz w:val="28"/>
          <w:szCs w:val="28"/>
        </w:rPr>
        <w:t>. The defendant covenanted to deliver to the plaintiff duly signed transfer forms</w:t>
      </w:r>
      <w:r w:rsidR="00D52A80" w:rsidRPr="00790266">
        <w:rPr>
          <w:sz w:val="28"/>
          <w:szCs w:val="28"/>
        </w:rPr>
        <w:t xml:space="preserve"> and</w:t>
      </w:r>
      <w:r w:rsidR="00B124C0" w:rsidRPr="00790266">
        <w:rPr>
          <w:sz w:val="28"/>
          <w:szCs w:val="28"/>
        </w:rPr>
        <w:t xml:space="preserve"> the duplicate certificate of title upon completion of the purchase price. The defendant agreed to indemnify the plaintiff by refunding the purchase price, costs and interest at 20% per month in case</w:t>
      </w:r>
      <w:r w:rsidR="00D52A80" w:rsidRPr="00790266">
        <w:rPr>
          <w:sz w:val="28"/>
          <w:szCs w:val="28"/>
        </w:rPr>
        <w:t xml:space="preserve"> of</w:t>
      </w:r>
      <w:r w:rsidR="00B124C0" w:rsidRPr="00790266">
        <w:rPr>
          <w:sz w:val="28"/>
          <w:szCs w:val="28"/>
        </w:rPr>
        <w:t xml:space="preserve"> any </w:t>
      </w:r>
      <w:r w:rsidR="00EC62C7">
        <w:rPr>
          <w:sz w:val="28"/>
          <w:szCs w:val="28"/>
        </w:rPr>
        <w:t>3</w:t>
      </w:r>
      <w:r w:rsidR="00EC62C7" w:rsidRPr="00EC62C7">
        <w:rPr>
          <w:sz w:val="28"/>
          <w:szCs w:val="28"/>
          <w:vertAlign w:val="superscript"/>
        </w:rPr>
        <w:t>rd</w:t>
      </w:r>
      <w:r w:rsidR="00EC62C7">
        <w:rPr>
          <w:sz w:val="28"/>
          <w:szCs w:val="28"/>
        </w:rPr>
        <w:t xml:space="preserve"> </w:t>
      </w:r>
      <w:r w:rsidR="00B124C0" w:rsidRPr="00790266">
        <w:rPr>
          <w:sz w:val="28"/>
          <w:szCs w:val="28"/>
        </w:rPr>
        <w:t xml:space="preserve">party claims or encumbrances. </w:t>
      </w:r>
    </w:p>
    <w:p w:rsidR="00B124C0" w:rsidRPr="00790266" w:rsidRDefault="00B124C0" w:rsidP="00EC62C7">
      <w:pPr>
        <w:spacing w:line="276" w:lineRule="auto"/>
        <w:jc w:val="both"/>
        <w:rPr>
          <w:sz w:val="28"/>
          <w:szCs w:val="28"/>
        </w:rPr>
      </w:pPr>
    </w:p>
    <w:p w:rsidR="00B124C0" w:rsidRPr="00790266" w:rsidRDefault="00DB4A1E" w:rsidP="00EC62C7">
      <w:pPr>
        <w:spacing w:line="276" w:lineRule="auto"/>
        <w:jc w:val="both"/>
        <w:rPr>
          <w:sz w:val="28"/>
          <w:szCs w:val="28"/>
        </w:rPr>
      </w:pPr>
      <w:r>
        <w:rPr>
          <w:sz w:val="28"/>
          <w:szCs w:val="28"/>
        </w:rPr>
        <w:t>It is alleged that u</w:t>
      </w:r>
      <w:r w:rsidR="00B124C0" w:rsidRPr="00790266">
        <w:rPr>
          <w:sz w:val="28"/>
          <w:szCs w:val="28"/>
        </w:rPr>
        <w:t>pon signing the sale agreement the plaintiff made a part payment to the defendant in the sum of UGX 6,000,000/= whose receipt the defendant acknowledged. On 6</w:t>
      </w:r>
      <w:r w:rsidR="00B124C0" w:rsidRPr="00790266">
        <w:rPr>
          <w:sz w:val="28"/>
          <w:szCs w:val="28"/>
          <w:vertAlign w:val="superscript"/>
        </w:rPr>
        <w:t>th</w:t>
      </w:r>
      <w:r w:rsidR="00B124C0" w:rsidRPr="00790266">
        <w:rPr>
          <w:sz w:val="28"/>
          <w:szCs w:val="28"/>
        </w:rPr>
        <w:t xml:space="preserve"> July 2011 the plaintiff made a further payment to the defendant to the tune of UGX 3,400,000</w:t>
      </w:r>
      <w:r w:rsidR="000D4BD5">
        <w:rPr>
          <w:sz w:val="28"/>
          <w:szCs w:val="28"/>
        </w:rPr>
        <w:t>/=</w:t>
      </w:r>
      <w:r w:rsidR="00B124C0" w:rsidRPr="00790266">
        <w:rPr>
          <w:sz w:val="28"/>
          <w:szCs w:val="28"/>
        </w:rPr>
        <w:t xml:space="preserve"> which was also acknowledged by the defendant. The plaintiff completed payment for the land on 6</w:t>
      </w:r>
      <w:r w:rsidR="00B124C0" w:rsidRPr="00790266">
        <w:rPr>
          <w:sz w:val="28"/>
          <w:szCs w:val="28"/>
          <w:vertAlign w:val="superscript"/>
        </w:rPr>
        <w:t>th</w:t>
      </w:r>
      <w:r w:rsidR="00B124C0" w:rsidRPr="00790266">
        <w:rPr>
          <w:sz w:val="28"/>
          <w:szCs w:val="28"/>
        </w:rPr>
        <w:t xml:space="preserve"> September </w:t>
      </w:r>
      <w:r w:rsidR="00B124C0" w:rsidRPr="00790266">
        <w:rPr>
          <w:sz w:val="28"/>
          <w:szCs w:val="28"/>
        </w:rPr>
        <w:lastRenderedPageBreak/>
        <w:t xml:space="preserve">2011 with a payment of UGX 5,600,000/= made to the defendant who acknowledged receipt of the same. </w:t>
      </w:r>
    </w:p>
    <w:p w:rsidR="00B124C0" w:rsidRPr="00790266" w:rsidRDefault="00B124C0" w:rsidP="00EC62C7">
      <w:pPr>
        <w:spacing w:line="276" w:lineRule="auto"/>
        <w:jc w:val="both"/>
        <w:rPr>
          <w:sz w:val="28"/>
          <w:szCs w:val="28"/>
        </w:rPr>
      </w:pPr>
    </w:p>
    <w:p w:rsidR="00B124C0" w:rsidRPr="00790266" w:rsidRDefault="00DB4A1E" w:rsidP="00EC62C7">
      <w:pPr>
        <w:spacing w:line="276" w:lineRule="auto"/>
        <w:jc w:val="both"/>
        <w:rPr>
          <w:sz w:val="28"/>
          <w:szCs w:val="28"/>
        </w:rPr>
      </w:pPr>
      <w:r>
        <w:rPr>
          <w:sz w:val="28"/>
          <w:szCs w:val="28"/>
        </w:rPr>
        <w:t xml:space="preserve">It is contended by the plaintiff that </w:t>
      </w:r>
      <w:r w:rsidR="00B124C0" w:rsidRPr="00790266">
        <w:rPr>
          <w:sz w:val="28"/>
          <w:szCs w:val="28"/>
        </w:rPr>
        <w:t xml:space="preserve"> the defendant only delivered to the plaintiff a signed blank transfer form but</w:t>
      </w:r>
      <w:r w:rsidR="00D52A80" w:rsidRPr="00790266">
        <w:rPr>
          <w:sz w:val="28"/>
          <w:szCs w:val="28"/>
        </w:rPr>
        <w:t xml:space="preserve"> </w:t>
      </w:r>
      <w:r w:rsidR="00B124C0" w:rsidRPr="00790266">
        <w:rPr>
          <w:sz w:val="28"/>
          <w:szCs w:val="28"/>
        </w:rPr>
        <w:t xml:space="preserve">went ahead to resale and transfer the suit land to a </w:t>
      </w:r>
      <w:r w:rsidR="00EC62C7">
        <w:rPr>
          <w:sz w:val="28"/>
          <w:szCs w:val="28"/>
        </w:rPr>
        <w:t>3</w:t>
      </w:r>
      <w:r w:rsidR="00EC62C7" w:rsidRPr="00EC62C7">
        <w:rPr>
          <w:sz w:val="28"/>
          <w:szCs w:val="28"/>
          <w:vertAlign w:val="superscript"/>
        </w:rPr>
        <w:t>rd</w:t>
      </w:r>
      <w:r w:rsidR="00EC62C7">
        <w:rPr>
          <w:sz w:val="28"/>
          <w:szCs w:val="28"/>
        </w:rPr>
        <w:t xml:space="preserve"> </w:t>
      </w:r>
      <w:r w:rsidR="00B124C0" w:rsidRPr="00790266">
        <w:rPr>
          <w:sz w:val="28"/>
          <w:szCs w:val="28"/>
        </w:rPr>
        <w:t>party thereby failing to deliver the duplicate certificate of title to the plaintiff. It is on that basis that the plaintiff filed th</w:t>
      </w:r>
      <w:r w:rsidR="00EC62C7">
        <w:rPr>
          <w:sz w:val="28"/>
          <w:szCs w:val="28"/>
        </w:rPr>
        <w:t>is</w:t>
      </w:r>
      <w:r w:rsidR="00B124C0" w:rsidRPr="00790266">
        <w:rPr>
          <w:sz w:val="28"/>
          <w:szCs w:val="28"/>
        </w:rPr>
        <w:t xml:space="preserve"> suit. </w:t>
      </w:r>
    </w:p>
    <w:p w:rsidR="00B124C0" w:rsidRPr="00790266" w:rsidRDefault="00B124C0" w:rsidP="00EC62C7">
      <w:pPr>
        <w:spacing w:line="276" w:lineRule="auto"/>
        <w:jc w:val="both"/>
        <w:rPr>
          <w:sz w:val="28"/>
          <w:szCs w:val="28"/>
        </w:rPr>
      </w:pPr>
    </w:p>
    <w:p w:rsidR="00B124C0" w:rsidRPr="00790266" w:rsidRDefault="00B124C0" w:rsidP="00EC62C7">
      <w:pPr>
        <w:spacing w:line="276" w:lineRule="auto"/>
        <w:jc w:val="both"/>
        <w:rPr>
          <w:sz w:val="28"/>
          <w:szCs w:val="28"/>
        </w:rPr>
      </w:pPr>
      <w:r w:rsidRPr="00790266">
        <w:rPr>
          <w:sz w:val="28"/>
          <w:szCs w:val="28"/>
        </w:rPr>
        <w:t>The summons to file a defence was served on the defendant on 16</w:t>
      </w:r>
      <w:r w:rsidRPr="00790266">
        <w:rPr>
          <w:sz w:val="28"/>
          <w:szCs w:val="28"/>
          <w:vertAlign w:val="superscript"/>
        </w:rPr>
        <w:t>th</w:t>
      </w:r>
      <w:r w:rsidRPr="00790266">
        <w:rPr>
          <w:sz w:val="28"/>
          <w:szCs w:val="28"/>
        </w:rPr>
        <w:t xml:space="preserve"> December 2012 and an affidavit of service to that effect is on court record. However</w:t>
      </w:r>
      <w:r w:rsidR="00CE7136">
        <w:rPr>
          <w:sz w:val="28"/>
          <w:szCs w:val="28"/>
        </w:rPr>
        <w:t>,</w:t>
      </w:r>
      <w:r w:rsidRPr="00790266">
        <w:rPr>
          <w:sz w:val="28"/>
          <w:szCs w:val="28"/>
        </w:rPr>
        <w:t xml:space="preserve"> the defendant did not file a defence and consequently th</w:t>
      </w:r>
      <w:r w:rsidR="00D52A80" w:rsidRPr="00790266">
        <w:rPr>
          <w:sz w:val="28"/>
          <w:szCs w:val="28"/>
        </w:rPr>
        <w:t>e</w:t>
      </w:r>
      <w:r w:rsidRPr="00790266">
        <w:rPr>
          <w:sz w:val="28"/>
          <w:szCs w:val="28"/>
        </w:rPr>
        <w:t xml:space="preserve"> pl</w:t>
      </w:r>
      <w:r w:rsidR="00D52A80" w:rsidRPr="00790266">
        <w:rPr>
          <w:sz w:val="28"/>
          <w:szCs w:val="28"/>
        </w:rPr>
        <w:t>aintiff obtained an i</w:t>
      </w:r>
      <w:r w:rsidRPr="00790266">
        <w:rPr>
          <w:sz w:val="28"/>
          <w:szCs w:val="28"/>
        </w:rPr>
        <w:t xml:space="preserve">nterlocutory judgment against him. Thereafter the suit was fixed for </w:t>
      </w:r>
      <w:r w:rsidR="00D52A80" w:rsidRPr="00790266">
        <w:rPr>
          <w:sz w:val="28"/>
          <w:szCs w:val="28"/>
        </w:rPr>
        <w:t>formal proof</w:t>
      </w:r>
      <w:r w:rsidRPr="00790266">
        <w:rPr>
          <w:sz w:val="28"/>
          <w:szCs w:val="28"/>
        </w:rPr>
        <w:t xml:space="preserve">. </w:t>
      </w:r>
    </w:p>
    <w:p w:rsidR="00B124C0" w:rsidRPr="00790266" w:rsidRDefault="00B124C0" w:rsidP="00EC62C7">
      <w:pPr>
        <w:spacing w:line="276" w:lineRule="auto"/>
        <w:jc w:val="both"/>
        <w:rPr>
          <w:sz w:val="28"/>
          <w:szCs w:val="28"/>
        </w:rPr>
      </w:pPr>
    </w:p>
    <w:p w:rsidR="00B124C0" w:rsidRPr="00790266" w:rsidRDefault="00D52A80" w:rsidP="00EC62C7">
      <w:pPr>
        <w:spacing w:line="276" w:lineRule="auto"/>
        <w:jc w:val="both"/>
        <w:rPr>
          <w:sz w:val="28"/>
          <w:szCs w:val="28"/>
        </w:rPr>
      </w:pPr>
      <w:r w:rsidRPr="00790266">
        <w:rPr>
          <w:sz w:val="28"/>
          <w:szCs w:val="28"/>
        </w:rPr>
        <w:t>Mr. Candia Alex represented the plaintiff and d</w:t>
      </w:r>
      <w:r w:rsidR="00B124C0" w:rsidRPr="00790266">
        <w:rPr>
          <w:sz w:val="28"/>
          <w:szCs w:val="28"/>
        </w:rPr>
        <w:t>uring the scheduling conference only one issue was framed for trial.</w:t>
      </w:r>
      <w:r w:rsidRPr="00790266">
        <w:rPr>
          <w:sz w:val="28"/>
          <w:szCs w:val="28"/>
        </w:rPr>
        <w:t xml:space="preserve"> T</w:t>
      </w:r>
      <w:r w:rsidR="00B124C0" w:rsidRPr="00790266">
        <w:rPr>
          <w:sz w:val="28"/>
          <w:szCs w:val="28"/>
        </w:rPr>
        <w:t xml:space="preserve">he </w:t>
      </w:r>
      <w:r w:rsidRPr="00790266">
        <w:rPr>
          <w:sz w:val="28"/>
          <w:szCs w:val="28"/>
        </w:rPr>
        <w:t>p</w:t>
      </w:r>
      <w:r w:rsidR="00B124C0" w:rsidRPr="00790266">
        <w:rPr>
          <w:sz w:val="28"/>
          <w:szCs w:val="28"/>
        </w:rPr>
        <w:t>laintiff</w:t>
      </w:r>
      <w:r w:rsidRPr="00790266">
        <w:rPr>
          <w:sz w:val="28"/>
          <w:szCs w:val="28"/>
        </w:rPr>
        <w:t xml:space="preserve"> was the only</w:t>
      </w:r>
      <w:r w:rsidR="00B124C0" w:rsidRPr="00790266">
        <w:rPr>
          <w:sz w:val="28"/>
          <w:szCs w:val="28"/>
        </w:rPr>
        <w:t xml:space="preserve"> witness</w:t>
      </w:r>
      <w:r w:rsidRPr="00790266">
        <w:rPr>
          <w:sz w:val="28"/>
          <w:szCs w:val="28"/>
        </w:rPr>
        <w:t xml:space="preserve"> called to prove his case.</w:t>
      </w:r>
      <w:r w:rsidR="00B124C0" w:rsidRPr="00790266">
        <w:rPr>
          <w:sz w:val="28"/>
          <w:szCs w:val="28"/>
        </w:rPr>
        <w:t xml:space="preserve"> </w:t>
      </w:r>
    </w:p>
    <w:p w:rsidR="00B124C0" w:rsidRPr="00790266" w:rsidRDefault="00B124C0" w:rsidP="00EC62C7">
      <w:pPr>
        <w:spacing w:line="276" w:lineRule="auto"/>
        <w:jc w:val="both"/>
        <w:rPr>
          <w:sz w:val="28"/>
          <w:szCs w:val="28"/>
        </w:rPr>
      </w:pPr>
    </w:p>
    <w:p w:rsidR="00B124C0" w:rsidRDefault="00B124C0" w:rsidP="00EC62C7">
      <w:pPr>
        <w:spacing w:line="276" w:lineRule="auto"/>
        <w:jc w:val="both"/>
        <w:rPr>
          <w:b/>
          <w:sz w:val="28"/>
          <w:szCs w:val="28"/>
          <w:u w:val="single"/>
        </w:rPr>
      </w:pPr>
      <w:r w:rsidRPr="00790266">
        <w:rPr>
          <w:b/>
          <w:sz w:val="28"/>
          <w:szCs w:val="28"/>
        </w:rPr>
        <w:t xml:space="preserve">Issue: Whether the plaintiff is entitled to </w:t>
      </w:r>
      <w:r w:rsidR="00D52A80" w:rsidRPr="00790266">
        <w:rPr>
          <w:b/>
          <w:sz w:val="28"/>
          <w:szCs w:val="28"/>
        </w:rPr>
        <w:t xml:space="preserve">the </w:t>
      </w:r>
      <w:r w:rsidRPr="00790266">
        <w:rPr>
          <w:b/>
          <w:sz w:val="28"/>
          <w:szCs w:val="28"/>
        </w:rPr>
        <w:t>remedies sought.</w:t>
      </w:r>
      <w:r w:rsidRPr="00790266">
        <w:rPr>
          <w:b/>
          <w:sz w:val="28"/>
          <w:szCs w:val="28"/>
          <w:u w:val="single"/>
        </w:rPr>
        <w:t xml:space="preserve"> </w:t>
      </w:r>
    </w:p>
    <w:p w:rsidR="00CE7136" w:rsidRPr="00790266" w:rsidRDefault="00CE7136" w:rsidP="00EC62C7">
      <w:pPr>
        <w:spacing w:line="276" w:lineRule="auto"/>
        <w:jc w:val="both"/>
        <w:rPr>
          <w:b/>
          <w:sz w:val="28"/>
          <w:szCs w:val="28"/>
          <w:u w:val="single"/>
        </w:rPr>
      </w:pPr>
    </w:p>
    <w:p w:rsidR="00B124C0" w:rsidRPr="00790266" w:rsidRDefault="00B124C0" w:rsidP="00EC62C7">
      <w:pPr>
        <w:spacing w:line="276" w:lineRule="auto"/>
        <w:jc w:val="both"/>
        <w:rPr>
          <w:sz w:val="28"/>
          <w:szCs w:val="28"/>
        </w:rPr>
      </w:pPr>
      <w:r w:rsidRPr="00790266">
        <w:rPr>
          <w:sz w:val="28"/>
          <w:szCs w:val="28"/>
        </w:rPr>
        <w:t xml:space="preserve">The plaintiff sought payment of UGX 57,000,000/=, general damages, interest and costs of the suit. </w:t>
      </w:r>
    </w:p>
    <w:p w:rsidR="00B124C0" w:rsidRPr="00790266" w:rsidRDefault="00B124C0" w:rsidP="00EC62C7">
      <w:pPr>
        <w:spacing w:line="276" w:lineRule="auto"/>
        <w:jc w:val="both"/>
        <w:rPr>
          <w:sz w:val="28"/>
          <w:szCs w:val="28"/>
        </w:rPr>
      </w:pPr>
    </w:p>
    <w:p w:rsidR="00B124C0" w:rsidRPr="00790266" w:rsidRDefault="00790266" w:rsidP="00EC62C7">
      <w:pPr>
        <w:numPr>
          <w:ilvl w:val="0"/>
          <w:numId w:val="1"/>
        </w:numPr>
        <w:suppressAutoHyphens w:val="0"/>
        <w:spacing w:line="276" w:lineRule="auto"/>
        <w:ind w:hanging="1080"/>
        <w:jc w:val="both"/>
        <w:rPr>
          <w:b/>
          <w:sz w:val="28"/>
          <w:szCs w:val="28"/>
        </w:rPr>
      </w:pPr>
      <w:r w:rsidRPr="00790266">
        <w:rPr>
          <w:b/>
          <w:sz w:val="28"/>
          <w:szCs w:val="28"/>
        </w:rPr>
        <w:t>Claim for</w:t>
      </w:r>
      <w:r w:rsidR="00B124C0" w:rsidRPr="00790266">
        <w:rPr>
          <w:b/>
          <w:sz w:val="28"/>
          <w:szCs w:val="28"/>
        </w:rPr>
        <w:t xml:space="preserve"> UGX 57,000,000/=</w:t>
      </w:r>
    </w:p>
    <w:p w:rsidR="00EC62C7" w:rsidRDefault="00EC62C7" w:rsidP="00EC62C7">
      <w:pPr>
        <w:spacing w:line="276" w:lineRule="auto"/>
        <w:jc w:val="both"/>
        <w:rPr>
          <w:sz w:val="28"/>
          <w:szCs w:val="28"/>
        </w:rPr>
      </w:pPr>
    </w:p>
    <w:p w:rsidR="00B124C0" w:rsidRPr="00790266" w:rsidRDefault="00EC62C7" w:rsidP="00EC62C7">
      <w:pPr>
        <w:spacing w:line="276" w:lineRule="auto"/>
        <w:jc w:val="both"/>
        <w:rPr>
          <w:sz w:val="28"/>
          <w:szCs w:val="28"/>
        </w:rPr>
      </w:pPr>
      <w:r>
        <w:rPr>
          <w:sz w:val="28"/>
          <w:szCs w:val="28"/>
        </w:rPr>
        <w:t xml:space="preserve">The plaintiff </w:t>
      </w:r>
      <w:r w:rsidR="00B124C0" w:rsidRPr="00790266">
        <w:rPr>
          <w:sz w:val="28"/>
          <w:szCs w:val="28"/>
        </w:rPr>
        <w:t xml:space="preserve"> testified that</w:t>
      </w:r>
      <w:r>
        <w:rPr>
          <w:sz w:val="28"/>
          <w:szCs w:val="28"/>
        </w:rPr>
        <w:t xml:space="preserve"> he</w:t>
      </w:r>
      <w:r w:rsidR="00B124C0" w:rsidRPr="00790266">
        <w:rPr>
          <w:sz w:val="28"/>
          <w:szCs w:val="28"/>
        </w:rPr>
        <w:t xml:space="preserve"> had had a previous successful land transaction </w:t>
      </w:r>
      <w:r w:rsidR="00185BC8">
        <w:rPr>
          <w:sz w:val="28"/>
          <w:szCs w:val="28"/>
        </w:rPr>
        <w:t xml:space="preserve">with </w:t>
      </w:r>
      <w:r w:rsidR="00185BC8" w:rsidRPr="00790266">
        <w:rPr>
          <w:sz w:val="28"/>
          <w:szCs w:val="28"/>
        </w:rPr>
        <w:t xml:space="preserve">the defendant </w:t>
      </w:r>
      <w:r w:rsidR="00185BC8">
        <w:rPr>
          <w:sz w:val="28"/>
          <w:szCs w:val="28"/>
        </w:rPr>
        <w:t>who</w:t>
      </w:r>
      <w:r w:rsidR="00B124C0" w:rsidRPr="00790266">
        <w:rPr>
          <w:sz w:val="28"/>
          <w:szCs w:val="28"/>
        </w:rPr>
        <w:t xml:space="preserve"> </w:t>
      </w:r>
      <w:r w:rsidR="00185BC8">
        <w:rPr>
          <w:sz w:val="28"/>
          <w:szCs w:val="28"/>
        </w:rPr>
        <w:t xml:space="preserve">in another transaction </w:t>
      </w:r>
      <w:r w:rsidR="00B124C0" w:rsidRPr="00790266">
        <w:rPr>
          <w:sz w:val="28"/>
          <w:szCs w:val="28"/>
        </w:rPr>
        <w:t xml:space="preserve">sometime in 2011 approached the plaintiff to buy one acre of land at an agreed purchase price of UGX 15,000,000/=. The parties executed a written sale agreement which was admitted in evidence and marked Exhibit P1. </w:t>
      </w:r>
    </w:p>
    <w:p w:rsidR="00B124C0" w:rsidRPr="00790266" w:rsidRDefault="00B124C0" w:rsidP="00EC62C7">
      <w:pPr>
        <w:spacing w:line="276" w:lineRule="auto"/>
        <w:jc w:val="both"/>
        <w:rPr>
          <w:sz w:val="28"/>
          <w:szCs w:val="28"/>
        </w:rPr>
      </w:pPr>
    </w:p>
    <w:p w:rsidR="00B124C0" w:rsidRPr="00790266" w:rsidRDefault="00B124C0" w:rsidP="00EC62C7">
      <w:pPr>
        <w:spacing w:line="276" w:lineRule="auto"/>
        <w:jc w:val="both"/>
        <w:rPr>
          <w:sz w:val="28"/>
          <w:szCs w:val="28"/>
        </w:rPr>
      </w:pPr>
      <w:r w:rsidRPr="00790266">
        <w:rPr>
          <w:sz w:val="28"/>
          <w:szCs w:val="28"/>
        </w:rPr>
        <w:t xml:space="preserve">It was the plaintiff’s testimony that he paid the purchase price in </w:t>
      </w:r>
      <w:r w:rsidR="00DB4A1E">
        <w:rPr>
          <w:sz w:val="28"/>
          <w:szCs w:val="28"/>
        </w:rPr>
        <w:t xml:space="preserve">three </w:t>
      </w:r>
      <w:r w:rsidRPr="00790266">
        <w:rPr>
          <w:sz w:val="28"/>
          <w:szCs w:val="28"/>
        </w:rPr>
        <w:t xml:space="preserve">instalments </w:t>
      </w:r>
      <w:r w:rsidR="00DB4A1E">
        <w:rPr>
          <w:sz w:val="28"/>
          <w:szCs w:val="28"/>
        </w:rPr>
        <w:t xml:space="preserve">of </w:t>
      </w:r>
      <w:r w:rsidR="00DB4A1E" w:rsidRPr="00790266">
        <w:rPr>
          <w:sz w:val="28"/>
          <w:szCs w:val="28"/>
        </w:rPr>
        <w:t>UGX</w:t>
      </w:r>
      <w:r w:rsidRPr="00790266">
        <w:rPr>
          <w:sz w:val="28"/>
          <w:szCs w:val="28"/>
        </w:rPr>
        <w:t xml:space="preserve"> 6,000,000/=</w:t>
      </w:r>
      <w:r w:rsidR="00DB4A1E">
        <w:rPr>
          <w:sz w:val="28"/>
          <w:szCs w:val="28"/>
        </w:rPr>
        <w:t xml:space="preserve"> which </w:t>
      </w:r>
      <w:r w:rsidR="00DB4A1E" w:rsidRPr="00790266">
        <w:rPr>
          <w:sz w:val="28"/>
          <w:szCs w:val="28"/>
        </w:rPr>
        <w:t>was</w:t>
      </w:r>
      <w:r w:rsidRPr="00790266">
        <w:rPr>
          <w:sz w:val="28"/>
          <w:szCs w:val="28"/>
        </w:rPr>
        <w:t xml:space="preserve"> acknow</w:t>
      </w:r>
      <w:r w:rsidR="00583A70">
        <w:rPr>
          <w:sz w:val="28"/>
          <w:szCs w:val="28"/>
        </w:rPr>
        <w:t xml:space="preserve">ledged by the defendant in </w:t>
      </w:r>
      <w:r w:rsidR="00D52A80" w:rsidRPr="00790266">
        <w:rPr>
          <w:sz w:val="28"/>
          <w:szCs w:val="28"/>
        </w:rPr>
        <w:t>E</w:t>
      </w:r>
      <w:r w:rsidR="00DB4A1E">
        <w:rPr>
          <w:sz w:val="28"/>
          <w:szCs w:val="28"/>
        </w:rPr>
        <w:t xml:space="preserve">xhibit P1, </w:t>
      </w:r>
      <w:r w:rsidRPr="00790266">
        <w:rPr>
          <w:sz w:val="28"/>
          <w:szCs w:val="28"/>
        </w:rPr>
        <w:t xml:space="preserve">UGX 3,400,000/= </w:t>
      </w:r>
      <w:r w:rsidR="00DB4A1E">
        <w:rPr>
          <w:sz w:val="28"/>
          <w:szCs w:val="28"/>
        </w:rPr>
        <w:t xml:space="preserve">which </w:t>
      </w:r>
      <w:r w:rsidRPr="00790266">
        <w:rPr>
          <w:sz w:val="28"/>
          <w:szCs w:val="28"/>
        </w:rPr>
        <w:t>was paid on 6/7/2011 as per the defendant’s acknowledgment a</w:t>
      </w:r>
      <w:r w:rsidR="00D52A80" w:rsidRPr="00790266">
        <w:rPr>
          <w:sz w:val="28"/>
          <w:szCs w:val="28"/>
        </w:rPr>
        <w:t>dmitted in evidence and marked E</w:t>
      </w:r>
      <w:r w:rsidRPr="00790266">
        <w:rPr>
          <w:sz w:val="28"/>
          <w:szCs w:val="28"/>
        </w:rPr>
        <w:t>xhibit P2</w:t>
      </w:r>
      <w:r w:rsidR="00DB4A1E">
        <w:rPr>
          <w:sz w:val="28"/>
          <w:szCs w:val="28"/>
        </w:rPr>
        <w:t xml:space="preserve"> and </w:t>
      </w:r>
      <w:r w:rsidRPr="00790266">
        <w:rPr>
          <w:sz w:val="28"/>
          <w:szCs w:val="28"/>
        </w:rPr>
        <w:t xml:space="preserve">UGX </w:t>
      </w:r>
      <w:r w:rsidRPr="00790266">
        <w:rPr>
          <w:sz w:val="28"/>
          <w:szCs w:val="28"/>
        </w:rPr>
        <w:lastRenderedPageBreak/>
        <w:t xml:space="preserve">5,600,000/= </w:t>
      </w:r>
      <w:r w:rsidR="00DB4A1E">
        <w:rPr>
          <w:sz w:val="28"/>
          <w:szCs w:val="28"/>
        </w:rPr>
        <w:t xml:space="preserve">which </w:t>
      </w:r>
      <w:r w:rsidRPr="00790266">
        <w:rPr>
          <w:sz w:val="28"/>
          <w:szCs w:val="28"/>
        </w:rPr>
        <w:t>was paid to the defendant on 6/9/2011 a</w:t>
      </w:r>
      <w:r w:rsidR="00583A70">
        <w:rPr>
          <w:sz w:val="28"/>
          <w:szCs w:val="28"/>
        </w:rPr>
        <w:t xml:space="preserve">s </w:t>
      </w:r>
      <w:r w:rsidRPr="00790266">
        <w:rPr>
          <w:sz w:val="28"/>
          <w:szCs w:val="28"/>
        </w:rPr>
        <w:t>acknowledged in the final agreement</w:t>
      </w:r>
      <w:r w:rsidR="00583A70">
        <w:rPr>
          <w:sz w:val="28"/>
          <w:szCs w:val="28"/>
        </w:rPr>
        <w:t xml:space="preserve"> </w:t>
      </w:r>
      <w:r w:rsidRPr="00790266">
        <w:rPr>
          <w:sz w:val="28"/>
          <w:szCs w:val="28"/>
        </w:rPr>
        <w:t xml:space="preserve">the parties made upon </w:t>
      </w:r>
      <w:r w:rsidR="00D52A80" w:rsidRPr="00790266">
        <w:rPr>
          <w:sz w:val="28"/>
          <w:szCs w:val="28"/>
        </w:rPr>
        <w:t xml:space="preserve">that </w:t>
      </w:r>
      <w:r w:rsidRPr="00790266">
        <w:rPr>
          <w:sz w:val="28"/>
          <w:szCs w:val="28"/>
        </w:rPr>
        <w:t>payment</w:t>
      </w:r>
      <w:r w:rsidR="00583A70" w:rsidRPr="00583A70">
        <w:rPr>
          <w:sz w:val="28"/>
          <w:szCs w:val="28"/>
        </w:rPr>
        <w:t xml:space="preserve"> </w:t>
      </w:r>
      <w:r w:rsidR="00185BC8">
        <w:rPr>
          <w:sz w:val="28"/>
          <w:szCs w:val="28"/>
        </w:rPr>
        <w:t xml:space="preserve">which was admitted in evidence and </w:t>
      </w:r>
      <w:r w:rsidR="00583A70">
        <w:rPr>
          <w:sz w:val="28"/>
          <w:szCs w:val="28"/>
        </w:rPr>
        <w:t xml:space="preserve">marked </w:t>
      </w:r>
      <w:r w:rsidR="00583A70" w:rsidRPr="00790266">
        <w:rPr>
          <w:sz w:val="28"/>
          <w:szCs w:val="28"/>
        </w:rPr>
        <w:t>Exhibit P3</w:t>
      </w:r>
      <w:r w:rsidRPr="00790266">
        <w:rPr>
          <w:sz w:val="28"/>
          <w:szCs w:val="28"/>
        </w:rPr>
        <w:t xml:space="preserve">.  </w:t>
      </w:r>
    </w:p>
    <w:p w:rsidR="00B124C0" w:rsidRPr="00790266" w:rsidRDefault="00B124C0" w:rsidP="00EC62C7">
      <w:pPr>
        <w:spacing w:line="276" w:lineRule="auto"/>
        <w:jc w:val="both"/>
        <w:rPr>
          <w:sz w:val="28"/>
          <w:szCs w:val="28"/>
        </w:rPr>
      </w:pPr>
    </w:p>
    <w:p w:rsidR="00B124C0" w:rsidRPr="00790266" w:rsidRDefault="00B124C0" w:rsidP="00EC62C7">
      <w:pPr>
        <w:spacing w:line="276" w:lineRule="auto"/>
        <w:jc w:val="both"/>
        <w:rPr>
          <w:sz w:val="28"/>
          <w:szCs w:val="28"/>
        </w:rPr>
      </w:pPr>
      <w:r w:rsidRPr="00790266">
        <w:rPr>
          <w:sz w:val="28"/>
          <w:szCs w:val="28"/>
        </w:rPr>
        <w:t xml:space="preserve">The </w:t>
      </w:r>
      <w:r w:rsidR="00D52A80" w:rsidRPr="00790266">
        <w:rPr>
          <w:sz w:val="28"/>
          <w:szCs w:val="28"/>
        </w:rPr>
        <w:t>p</w:t>
      </w:r>
      <w:r w:rsidRPr="00790266">
        <w:rPr>
          <w:sz w:val="28"/>
          <w:szCs w:val="28"/>
        </w:rPr>
        <w:t>laintiff also testified that the defendant failed to deliver to him the duplicate certificate of ti</w:t>
      </w:r>
      <w:r w:rsidR="00D52A80" w:rsidRPr="00790266">
        <w:rPr>
          <w:sz w:val="28"/>
          <w:szCs w:val="28"/>
        </w:rPr>
        <w:t>t</w:t>
      </w:r>
      <w:r w:rsidRPr="00790266">
        <w:rPr>
          <w:sz w:val="28"/>
          <w:szCs w:val="28"/>
        </w:rPr>
        <w:t>le and vacant possession of the land but only gave him a signed</w:t>
      </w:r>
      <w:r w:rsidR="00D52A80" w:rsidRPr="00790266">
        <w:rPr>
          <w:sz w:val="28"/>
          <w:szCs w:val="28"/>
        </w:rPr>
        <w:t xml:space="preserve"> blank transfer form</w:t>
      </w:r>
      <w:r w:rsidR="00185BC8">
        <w:rPr>
          <w:sz w:val="28"/>
          <w:szCs w:val="28"/>
        </w:rPr>
        <w:t xml:space="preserve"> marked</w:t>
      </w:r>
      <w:r w:rsidR="00D52A80" w:rsidRPr="00790266">
        <w:rPr>
          <w:sz w:val="28"/>
          <w:szCs w:val="28"/>
        </w:rPr>
        <w:t xml:space="preserve"> E</w:t>
      </w:r>
      <w:r w:rsidRPr="00790266">
        <w:rPr>
          <w:sz w:val="28"/>
          <w:szCs w:val="28"/>
        </w:rPr>
        <w:t xml:space="preserve">xhibit P4, and passport photographs.  </w:t>
      </w:r>
      <w:r w:rsidR="00185BC8">
        <w:rPr>
          <w:sz w:val="28"/>
          <w:szCs w:val="28"/>
        </w:rPr>
        <w:t>He</w:t>
      </w:r>
      <w:r w:rsidRPr="00790266">
        <w:rPr>
          <w:sz w:val="28"/>
          <w:szCs w:val="28"/>
        </w:rPr>
        <w:t xml:space="preserve"> further testified that the defendant sold and transferred the land </w:t>
      </w:r>
      <w:r w:rsidR="00A1336E" w:rsidRPr="00790266">
        <w:rPr>
          <w:sz w:val="28"/>
          <w:szCs w:val="28"/>
        </w:rPr>
        <w:t xml:space="preserve">to </w:t>
      </w:r>
      <w:r w:rsidRPr="00790266">
        <w:rPr>
          <w:sz w:val="28"/>
          <w:szCs w:val="28"/>
        </w:rPr>
        <w:t xml:space="preserve">another person. </w:t>
      </w:r>
      <w:r w:rsidR="00A1336E" w:rsidRPr="00790266">
        <w:rPr>
          <w:sz w:val="28"/>
          <w:szCs w:val="28"/>
        </w:rPr>
        <w:t>He stated that</w:t>
      </w:r>
      <w:r w:rsidRPr="00790266">
        <w:rPr>
          <w:sz w:val="28"/>
          <w:szCs w:val="28"/>
        </w:rPr>
        <w:t xml:space="preserve"> they had agreed that in the event of any defect in the title of the land or challenge by anybody, </w:t>
      </w:r>
      <w:r w:rsidR="00A1336E" w:rsidRPr="00790266">
        <w:rPr>
          <w:sz w:val="28"/>
          <w:szCs w:val="28"/>
        </w:rPr>
        <w:t>t</w:t>
      </w:r>
      <w:r w:rsidRPr="00790266">
        <w:rPr>
          <w:sz w:val="28"/>
          <w:szCs w:val="28"/>
        </w:rPr>
        <w:t xml:space="preserve">he </w:t>
      </w:r>
      <w:r w:rsidR="00A1336E" w:rsidRPr="00790266">
        <w:rPr>
          <w:sz w:val="28"/>
          <w:szCs w:val="28"/>
        </w:rPr>
        <w:t xml:space="preserve">defendant </w:t>
      </w:r>
      <w:r w:rsidRPr="00790266">
        <w:rPr>
          <w:sz w:val="28"/>
          <w:szCs w:val="28"/>
        </w:rPr>
        <w:t xml:space="preserve">would give the plaintiff interest </w:t>
      </w:r>
      <w:r w:rsidR="00A1336E" w:rsidRPr="00790266">
        <w:rPr>
          <w:sz w:val="28"/>
          <w:szCs w:val="28"/>
        </w:rPr>
        <w:t xml:space="preserve">at a rate of </w:t>
      </w:r>
      <w:r w:rsidRPr="00790266">
        <w:rPr>
          <w:sz w:val="28"/>
          <w:szCs w:val="28"/>
        </w:rPr>
        <w:t xml:space="preserve">20% per month since the plaintiff is a business man. </w:t>
      </w:r>
    </w:p>
    <w:p w:rsidR="00B124C0" w:rsidRPr="00790266" w:rsidRDefault="00B124C0" w:rsidP="00EC62C7">
      <w:pPr>
        <w:spacing w:line="276" w:lineRule="auto"/>
        <w:jc w:val="both"/>
        <w:rPr>
          <w:sz w:val="28"/>
          <w:szCs w:val="28"/>
        </w:rPr>
      </w:pPr>
    </w:p>
    <w:p w:rsidR="00B124C0" w:rsidRPr="00790266" w:rsidRDefault="00B124C0" w:rsidP="00EC62C7">
      <w:pPr>
        <w:spacing w:line="276" w:lineRule="auto"/>
        <w:jc w:val="both"/>
        <w:rPr>
          <w:b/>
          <w:i/>
          <w:sz w:val="28"/>
          <w:szCs w:val="28"/>
        </w:rPr>
      </w:pPr>
      <w:r w:rsidRPr="00790266">
        <w:rPr>
          <w:sz w:val="28"/>
          <w:szCs w:val="28"/>
        </w:rPr>
        <w:t xml:space="preserve">Counsel for the plaintiff submitted that the plaintiff is entitled to </w:t>
      </w:r>
      <w:r w:rsidR="00583A70">
        <w:rPr>
          <w:sz w:val="28"/>
          <w:szCs w:val="28"/>
        </w:rPr>
        <w:t xml:space="preserve">a </w:t>
      </w:r>
      <w:r w:rsidRPr="00790266">
        <w:rPr>
          <w:sz w:val="28"/>
          <w:szCs w:val="28"/>
        </w:rPr>
        <w:t xml:space="preserve">refund of his money since consideration for it has wholly failed and the defendant cannot be allowed to retain proceeds of unjust enrichment. For that submission counsel cited the case of </w:t>
      </w:r>
      <w:r w:rsidRPr="00790266">
        <w:rPr>
          <w:b/>
          <w:i/>
          <w:sz w:val="28"/>
          <w:szCs w:val="28"/>
        </w:rPr>
        <w:t xml:space="preserve">Muluta Joseph vs Katama Sylvano SCCA No. 11 of 1999 </w:t>
      </w:r>
      <w:r w:rsidRPr="00790266">
        <w:rPr>
          <w:sz w:val="28"/>
          <w:szCs w:val="28"/>
        </w:rPr>
        <w:t>and</w:t>
      </w:r>
      <w:r w:rsidRPr="00790266">
        <w:rPr>
          <w:b/>
          <w:i/>
          <w:sz w:val="28"/>
          <w:szCs w:val="28"/>
        </w:rPr>
        <w:t xml:space="preserve"> Sharif Osman vs Haji Haruna Mulangwa SCCA No. 38 of 1995.</w:t>
      </w:r>
    </w:p>
    <w:p w:rsidR="00B124C0" w:rsidRPr="00790266" w:rsidRDefault="00B124C0" w:rsidP="00EC62C7">
      <w:pPr>
        <w:spacing w:line="276" w:lineRule="auto"/>
        <w:jc w:val="both"/>
        <w:rPr>
          <w:b/>
          <w:sz w:val="28"/>
          <w:szCs w:val="28"/>
        </w:rPr>
      </w:pPr>
    </w:p>
    <w:p w:rsidR="00B124C0" w:rsidRPr="00790266" w:rsidRDefault="00B124C0" w:rsidP="00EC62C7">
      <w:pPr>
        <w:spacing w:line="276" w:lineRule="auto"/>
        <w:jc w:val="both"/>
        <w:rPr>
          <w:sz w:val="28"/>
          <w:szCs w:val="28"/>
        </w:rPr>
      </w:pPr>
      <w:r w:rsidRPr="00790266">
        <w:rPr>
          <w:sz w:val="28"/>
          <w:szCs w:val="28"/>
        </w:rPr>
        <w:t>It was also submitted that the defendant agreed to pay interest of 20% monthly because the value of the land keeps appreciating daily and from June, 2011 to date it has appreciated significantly. It was submitted for the plaintiff</w:t>
      </w:r>
      <w:r w:rsidR="00DB4A1E">
        <w:rPr>
          <w:sz w:val="28"/>
          <w:szCs w:val="28"/>
        </w:rPr>
        <w:t xml:space="preserve"> based on the authority of </w:t>
      </w:r>
      <w:r w:rsidRPr="00790266">
        <w:rPr>
          <w:sz w:val="28"/>
          <w:szCs w:val="28"/>
        </w:rPr>
        <w:t xml:space="preserve"> </w:t>
      </w:r>
      <w:r w:rsidR="00DB4A1E" w:rsidRPr="00790266">
        <w:rPr>
          <w:b/>
          <w:i/>
          <w:sz w:val="28"/>
          <w:szCs w:val="28"/>
        </w:rPr>
        <w:t>Sharif Osman</w:t>
      </w:r>
      <w:r w:rsidR="00DB4A1E">
        <w:rPr>
          <w:b/>
          <w:i/>
          <w:sz w:val="28"/>
          <w:szCs w:val="28"/>
        </w:rPr>
        <w:t xml:space="preserve"> vs Haji Haruna Mulangwa (supra) </w:t>
      </w:r>
      <w:r w:rsidRPr="00790266">
        <w:rPr>
          <w:sz w:val="28"/>
          <w:szCs w:val="28"/>
        </w:rPr>
        <w:t>that the interest rate agreed to by the parties is lawful and the courts respect the sanctity and notion of freedom of contract for which reason they do no</w:t>
      </w:r>
      <w:r w:rsidR="00A1336E" w:rsidRPr="00790266">
        <w:rPr>
          <w:sz w:val="28"/>
          <w:szCs w:val="28"/>
        </w:rPr>
        <w:t>t</w:t>
      </w:r>
      <w:r w:rsidRPr="00790266">
        <w:rPr>
          <w:sz w:val="28"/>
          <w:szCs w:val="28"/>
        </w:rPr>
        <w:t xml:space="preserve"> make contracts for parties but only give effect to their clear intentions as gathered from the agreement</w:t>
      </w:r>
      <w:r w:rsidR="00DB4A1E">
        <w:rPr>
          <w:sz w:val="28"/>
          <w:szCs w:val="28"/>
        </w:rPr>
        <w:t>.</w:t>
      </w:r>
      <w:r w:rsidRPr="00790266">
        <w:rPr>
          <w:b/>
          <w:i/>
          <w:sz w:val="28"/>
          <w:szCs w:val="28"/>
        </w:rPr>
        <w:t xml:space="preserve"> </w:t>
      </w:r>
      <w:r w:rsidRPr="00790266">
        <w:rPr>
          <w:sz w:val="28"/>
          <w:szCs w:val="28"/>
        </w:rPr>
        <w:t xml:space="preserve">   </w:t>
      </w:r>
    </w:p>
    <w:p w:rsidR="00B124C0" w:rsidRPr="00790266" w:rsidRDefault="00B124C0" w:rsidP="00EC62C7">
      <w:pPr>
        <w:spacing w:line="276" w:lineRule="auto"/>
        <w:jc w:val="both"/>
        <w:rPr>
          <w:sz w:val="28"/>
          <w:szCs w:val="28"/>
        </w:rPr>
      </w:pPr>
    </w:p>
    <w:p w:rsidR="00B124C0" w:rsidRPr="00790266" w:rsidRDefault="00CE7136" w:rsidP="00EC62C7">
      <w:pPr>
        <w:spacing w:line="276" w:lineRule="auto"/>
        <w:jc w:val="both"/>
        <w:rPr>
          <w:rStyle w:val="Strong"/>
          <w:sz w:val="28"/>
          <w:szCs w:val="28"/>
        </w:rPr>
      </w:pPr>
      <w:r>
        <w:rPr>
          <w:sz w:val="28"/>
          <w:szCs w:val="28"/>
        </w:rPr>
        <w:t>I have</w:t>
      </w:r>
      <w:r w:rsidR="00583A70">
        <w:rPr>
          <w:sz w:val="28"/>
          <w:szCs w:val="28"/>
        </w:rPr>
        <w:t xml:space="preserve"> considered the submissions as well as the plaint and its annextures. </w:t>
      </w:r>
      <w:r w:rsidR="00B124C0" w:rsidRPr="00790266">
        <w:rPr>
          <w:sz w:val="28"/>
          <w:szCs w:val="28"/>
        </w:rPr>
        <w:t xml:space="preserve">According </w:t>
      </w:r>
      <w:r w:rsidR="00B124C0" w:rsidRPr="00790266">
        <w:rPr>
          <w:rStyle w:val="Strong"/>
          <w:b w:val="0"/>
          <w:sz w:val="28"/>
          <w:szCs w:val="28"/>
        </w:rPr>
        <w:t xml:space="preserve">to </w:t>
      </w:r>
      <w:r w:rsidR="00B124C0" w:rsidRPr="00790266">
        <w:rPr>
          <w:rStyle w:val="Strong"/>
          <w:i/>
          <w:sz w:val="28"/>
          <w:szCs w:val="28"/>
        </w:rPr>
        <w:t>Paragraph 812 of Harlsbury’s Laws of England Vol. 12(1)</w:t>
      </w:r>
      <w:r w:rsidR="00B124C0" w:rsidRPr="00790266">
        <w:rPr>
          <w:sz w:val="28"/>
          <w:szCs w:val="28"/>
        </w:rPr>
        <w:t xml:space="preserve"> special damages are losses which can be calculated in financial terms. The principle on special damages is that they must be specifically pleaded and strictly proved by the claimant as observed by Byamugisha JA, in </w:t>
      </w:r>
      <w:r w:rsidR="00B124C0" w:rsidRPr="00790266">
        <w:rPr>
          <w:rStyle w:val="Strong"/>
          <w:i/>
          <w:sz w:val="28"/>
          <w:szCs w:val="28"/>
        </w:rPr>
        <w:t>Eladam Enterprises Ltd v S.G.S (U) Ltd &amp; Others Civil Appeal No. 20 of 2002 [2004] UGCA 1</w:t>
      </w:r>
      <w:r w:rsidR="00B124C0" w:rsidRPr="00790266">
        <w:rPr>
          <w:rStyle w:val="Strong"/>
          <w:sz w:val="28"/>
          <w:szCs w:val="28"/>
        </w:rPr>
        <w:t>.</w:t>
      </w:r>
    </w:p>
    <w:p w:rsidR="00B124C0" w:rsidRPr="00790266" w:rsidRDefault="00B124C0" w:rsidP="00EC62C7">
      <w:pPr>
        <w:spacing w:line="276" w:lineRule="auto"/>
        <w:jc w:val="both"/>
        <w:rPr>
          <w:rStyle w:val="Strong"/>
          <w:sz w:val="28"/>
          <w:szCs w:val="28"/>
        </w:rPr>
      </w:pPr>
    </w:p>
    <w:p w:rsidR="00B124C0" w:rsidRPr="00790266" w:rsidRDefault="00B124C0" w:rsidP="00EC62C7">
      <w:pPr>
        <w:spacing w:line="276" w:lineRule="auto"/>
        <w:jc w:val="both"/>
        <w:rPr>
          <w:sz w:val="28"/>
          <w:szCs w:val="28"/>
        </w:rPr>
      </w:pPr>
      <w:r w:rsidRPr="00790266">
        <w:rPr>
          <w:sz w:val="28"/>
          <w:szCs w:val="28"/>
        </w:rPr>
        <w:lastRenderedPageBreak/>
        <w:t>In the instant</w:t>
      </w:r>
      <w:r w:rsidR="00B11157" w:rsidRPr="00790266">
        <w:rPr>
          <w:sz w:val="28"/>
          <w:szCs w:val="28"/>
        </w:rPr>
        <w:t xml:space="preserve"> case</w:t>
      </w:r>
      <w:r w:rsidR="00DB4A1E">
        <w:rPr>
          <w:sz w:val="28"/>
          <w:szCs w:val="28"/>
        </w:rPr>
        <w:t>,</w:t>
      </w:r>
      <w:r w:rsidR="00B11157" w:rsidRPr="00790266">
        <w:rPr>
          <w:sz w:val="28"/>
          <w:szCs w:val="28"/>
        </w:rPr>
        <w:t xml:space="preserve"> the plaintiff </w:t>
      </w:r>
      <w:r w:rsidRPr="00790266">
        <w:rPr>
          <w:sz w:val="28"/>
          <w:szCs w:val="28"/>
        </w:rPr>
        <w:t>claim</w:t>
      </w:r>
      <w:r w:rsidR="00B11157" w:rsidRPr="00790266">
        <w:rPr>
          <w:sz w:val="28"/>
          <w:szCs w:val="28"/>
        </w:rPr>
        <w:t>ed</w:t>
      </w:r>
      <w:r w:rsidRPr="00790266">
        <w:rPr>
          <w:sz w:val="28"/>
          <w:szCs w:val="28"/>
        </w:rPr>
        <w:t xml:space="preserve"> for UGX 57,000,000/= </w:t>
      </w:r>
      <w:r w:rsidR="00B11157" w:rsidRPr="00790266">
        <w:rPr>
          <w:sz w:val="28"/>
          <w:szCs w:val="28"/>
        </w:rPr>
        <w:t>which</w:t>
      </w:r>
      <w:r w:rsidR="00790095">
        <w:rPr>
          <w:sz w:val="28"/>
          <w:szCs w:val="28"/>
        </w:rPr>
        <w:t xml:space="preserve"> is comprised of</w:t>
      </w:r>
      <w:r w:rsidR="00B11157" w:rsidRPr="00790266">
        <w:rPr>
          <w:sz w:val="28"/>
          <w:szCs w:val="28"/>
        </w:rPr>
        <w:t xml:space="preserve"> the purchase price of Shs. 15,000,000/= </w:t>
      </w:r>
      <w:r w:rsidR="00790095">
        <w:rPr>
          <w:sz w:val="28"/>
          <w:szCs w:val="28"/>
        </w:rPr>
        <w:t>and</w:t>
      </w:r>
      <w:r w:rsidR="00B11157" w:rsidRPr="00790266">
        <w:rPr>
          <w:sz w:val="28"/>
          <w:szCs w:val="28"/>
        </w:rPr>
        <w:t xml:space="preserve"> accrued interest </w:t>
      </w:r>
      <w:r w:rsidR="00047CAB" w:rsidRPr="00790266">
        <w:rPr>
          <w:sz w:val="28"/>
          <w:szCs w:val="28"/>
        </w:rPr>
        <w:t xml:space="preserve">of Shs. 42,000,000/= calculated </w:t>
      </w:r>
      <w:r w:rsidR="00B11157" w:rsidRPr="00790266">
        <w:rPr>
          <w:sz w:val="28"/>
          <w:szCs w:val="28"/>
        </w:rPr>
        <w:t>at the agreed rate of 20% per month</w:t>
      </w:r>
      <w:r w:rsidR="00047CAB" w:rsidRPr="00790266">
        <w:rPr>
          <w:sz w:val="28"/>
          <w:szCs w:val="28"/>
        </w:rPr>
        <w:t xml:space="preserve"> for a period of 14 months from September 2011 when the money was fully paid to </w:t>
      </w:r>
      <w:r w:rsidR="00790095">
        <w:rPr>
          <w:sz w:val="28"/>
          <w:szCs w:val="28"/>
        </w:rPr>
        <w:t xml:space="preserve">the defendant to </w:t>
      </w:r>
      <w:r w:rsidR="00047CAB" w:rsidRPr="00790266">
        <w:rPr>
          <w:sz w:val="28"/>
          <w:szCs w:val="28"/>
        </w:rPr>
        <w:t>November 2012 when the suit was filed</w:t>
      </w:r>
      <w:r w:rsidRPr="00790266">
        <w:rPr>
          <w:sz w:val="28"/>
          <w:szCs w:val="28"/>
        </w:rPr>
        <w:t xml:space="preserve">. </w:t>
      </w:r>
      <w:r w:rsidR="00B11157" w:rsidRPr="00790266">
        <w:rPr>
          <w:sz w:val="28"/>
          <w:szCs w:val="28"/>
        </w:rPr>
        <w:t>The sale agreement (Exhibit P1) was adduced in e</w:t>
      </w:r>
      <w:r w:rsidRPr="00790266">
        <w:rPr>
          <w:sz w:val="28"/>
          <w:szCs w:val="28"/>
        </w:rPr>
        <w:t xml:space="preserve">vidence </w:t>
      </w:r>
      <w:r w:rsidR="00B11157" w:rsidRPr="00790266">
        <w:rPr>
          <w:sz w:val="28"/>
          <w:szCs w:val="28"/>
        </w:rPr>
        <w:t>to show the agreed terms</w:t>
      </w:r>
      <w:r w:rsidR="00047CAB" w:rsidRPr="00790266">
        <w:rPr>
          <w:sz w:val="28"/>
          <w:szCs w:val="28"/>
        </w:rPr>
        <w:t>,</w:t>
      </w:r>
      <w:r w:rsidR="00B11157" w:rsidRPr="00790266">
        <w:rPr>
          <w:sz w:val="28"/>
          <w:szCs w:val="28"/>
        </w:rPr>
        <w:t xml:space="preserve"> namely; the purchase price, mode of payment and the undertaking by the vendor to indemnify the plaintiff in case of any third party claims or encumbrances by paying him the purchase price, costs and interest at a rate of 20% per month. </w:t>
      </w:r>
      <w:r w:rsidR="00790095">
        <w:rPr>
          <w:sz w:val="28"/>
          <w:szCs w:val="28"/>
        </w:rPr>
        <w:t>Duly signed a</w:t>
      </w:r>
      <w:r w:rsidR="00B11157" w:rsidRPr="00790266">
        <w:rPr>
          <w:sz w:val="28"/>
          <w:szCs w:val="28"/>
        </w:rPr>
        <w:t>cknowledgment</w:t>
      </w:r>
      <w:r w:rsidR="00790095">
        <w:rPr>
          <w:sz w:val="28"/>
          <w:szCs w:val="28"/>
        </w:rPr>
        <w:t>s</w:t>
      </w:r>
      <w:r w:rsidR="00047CAB" w:rsidRPr="00790266">
        <w:rPr>
          <w:sz w:val="28"/>
          <w:szCs w:val="28"/>
        </w:rPr>
        <w:t xml:space="preserve"> by the defendant</w:t>
      </w:r>
      <w:r w:rsidR="00B11157" w:rsidRPr="00790266">
        <w:rPr>
          <w:sz w:val="28"/>
          <w:szCs w:val="28"/>
        </w:rPr>
        <w:t xml:space="preserve"> of payment by </w:t>
      </w:r>
      <w:r w:rsidRPr="00790266">
        <w:rPr>
          <w:sz w:val="28"/>
          <w:szCs w:val="28"/>
        </w:rPr>
        <w:t xml:space="preserve">the plaintiff </w:t>
      </w:r>
      <w:r w:rsidR="00B11157" w:rsidRPr="00790266">
        <w:rPr>
          <w:sz w:val="28"/>
          <w:szCs w:val="28"/>
        </w:rPr>
        <w:t>of the</w:t>
      </w:r>
      <w:r w:rsidRPr="00790266">
        <w:rPr>
          <w:sz w:val="28"/>
          <w:szCs w:val="28"/>
        </w:rPr>
        <w:t xml:space="preserve"> sum of UGX 15,000,00</w:t>
      </w:r>
      <w:r w:rsidR="00A1336E" w:rsidRPr="00790266">
        <w:rPr>
          <w:sz w:val="28"/>
          <w:szCs w:val="28"/>
        </w:rPr>
        <w:t>/=</w:t>
      </w:r>
      <w:r w:rsidR="00B11157" w:rsidRPr="00790266">
        <w:rPr>
          <w:sz w:val="28"/>
          <w:szCs w:val="28"/>
        </w:rPr>
        <w:t xml:space="preserve"> were also tendered in</w:t>
      </w:r>
      <w:r w:rsidR="00047CAB" w:rsidRPr="00790266">
        <w:rPr>
          <w:sz w:val="28"/>
          <w:szCs w:val="28"/>
        </w:rPr>
        <w:t xml:space="preserve"> evidence </w:t>
      </w:r>
      <w:r w:rsidR="00B11157" w:rsidRPr="00790266">
        <w:rPr>
          <w:sz w:val="28"/>
          <w:szCs w:val="28"/>
        </w:rPr>
        <w:t>as Exhibits P2 &amp; P3</w:t>
      </w:r>
      <w:r w:rsidRPr="00790266">
        <w:rPr>
          <w:sz w:val="28"/>
          <w:szCs w:val="28"/>
        </w:rPr>
        <w:t xml:space="preserve">. </w:t>
      </w:r>
    </w:p>
    <w:p w:rsidR="00A1336E" w:rsidRPr="00790266" w:rsidRDefault="00A1336E" w:rsidP="00EC62C7">
      <w:pPr>
        <w:spacing w:line="276" w:lineRule="auto"/>
        <w:jc w:val="both"/>
        <w:rPr>
          <w:sz w:val="28"/>
          <w:szCs w:val="28"/>
        </w:rPr>
      </w:pPr>
    </w:p>
    <w:p w:rsidR="00B124C0" w:rsidRPr="00790266" w:rsidRDefault="00790095" w:rsidP="00EC62C7">
      <w:pPr>
        <w:spacing w:line="276" w:lineRule="auto"/>
        <w:jc w:val="both"/>
        <w:rPr>
          <w:sz w:val="28"/>
          <w:szCs w:val="28"/>
        </w:rPr>
      </w:pPr>
      <w:r>
        <w:rPr>
          <w:sz w:val="28"/>
          <w:szCs w:val="28"/>
        </w:rPr>
        <w:t>Upon careful evaluation of the plaintiff’s oral and documentary evidence</w:t>
      </w:r>
      <w:r w:rsidR="00D45D18" w:rsidRPr="00790266">
        <w:rPr>
          <w:sz w:val="28"/>
          <w:szCs w:val="28"/>
        </w:rPr>
        <w:t xml:space="preserve">, I </w:t>
      </w:r>
      <w:r>
        <w:rPr>
          <w:sz w:val="28"/>
          <w:szCs w:val="28"/>
        </w:rPr>
        <w:t xml:space="preserve">am satisfied that the plaintiff has proved on a balance of probabilities </w:t>
      </w:r>
      <w:r w:rsidR="00D45D18" w:rsidRPr="00790266">
        <w:rPr>
          <w:sz w:val="28"/>
          <w:szCs w:val="28"/>
        </w:rPr>
        <w:t xml:space="preserve">that </w:t>
      </w:r>
      <w:r>
        <w:rPr>
          <w:sz w:val="28"/>
          <w:szCs w:val="28"/>
        </w:rPr>
        <w:t xml:space="preserve">he paid the defendant a sum of </w:t>
      </w:r>
      <w:r w:rsidRPr="00790266">
        <w:rPr>
          <w:sz w:val="28"/>
          <w:szCs w:val="28"/>
        </w:rPr>
        <w:t>UGX 15,000,000/=</w:t>
      </w:r>
      <w:r>
        <w:rPr>
          <w:sz w:val="28"/>
          <w:szCs w:val="28"/>
        </w:rPr>
        <w:t xml:space="preserve"> as </w:t>
      </w:r>
      <w:r w:rsidRPr="00790095">
        <w:rPr>
          <w:sz w:val="28"/>
          <w:szCs w:val="28"/>
        </w:rPr>
        <w:t>purchase</w:t>
      </w:r>
      <w:r w:rsidRPr="00790266">
        <w:rPr>
          <w:sz w:val="28"/>
          <w:szCs w:val="28"/>
        </w:rPr>
        <w:t xml:space="preserve"> price </w:t>
      </w:r>
      <w:r>
        <w:rPr>
          <w:sz w:val="28"/>
          <w:szCs w:val="28"/>
        </w:rPr>
        <w:t xml:space="preserve">for land which he was never given. He </w:t>
      </w:r>
      <w:r w:rsidR="00D45D18" w:rsidRPr="00790266">
        <w:rPr>
          <w:sz w:val="28"/>
          <w:szCs w:val="28"/>
        </w:rPr>
        <w:t xml:space="preserve">is </w:t>
      </w:r>
      <w:r>
        <w:rPr>
          <w:sz w:val="28"/>
          <w:szCs w:val="28"/>
        </w:rPr>
        <w:t xml:space="preserve">therefore </w:t>
      </w:r>
      <w:r w:rsidR="00D45D18" w:rsidRPr="00790266">
        <w:rPr>
          <w:sz w:val="28"/>
          <w:szCs w:val="28"/>
        </w:rPr>
        <w:t xml:space="preserve">entitled to a refund of </w:t>
      </w:r>
      <w:r>
        <w:rPr>
          <w:sz w:val="28"/>
          <w:szCs w:val="28"/>
        </w:rPr>
        <w:t xml:space="preserve">that sum of money </w:t>
      </w:r>
      <w:r w:rsidR="00D45D18" w:rsidRPr="00790266">
        <w:rPr>
          <w:sz w:val="28"/>
          <w:szCs w:val="28"/>
        </w:rPr>
        <w:t>because the defendant cannot be allowed to</w:t>
      </w:r>
      <w:r w:rsidR="00B124C0" w:rsidRPr="00790266">
        <w:rPr>
          <w:sz w:val="28"/>
          <w:szCs w:val="28"/>
        </w:rPr>
        <w:t xml:space="preserve"> unjust</w:t>
      </w:r>
      <w:r w:rsidR="00D45D18" w:rsidRPr="00790266">
        <w:rPr>
          <w:sz w:val="28"/>
          <w:szCs w:val="28"/>
        </w:rPr>
        <w:t>ly</w:t>
      </w:r>
      <w:r w:rsidR="00B124C0" w:rsidRPr="00790266">
        <w:rPr>
          <w:sz w:val="28"/>
          <w:szCs w:val="28"/>
        </w:rPr>
        <w:t xml:space="preserve"> enrich</w:t>
      </w:r>
      <w:r w:rsidR="00D45D18" w:rsidRPr="00790266">
        <w:rPr>
          <w:sz w:val="28"/>
          <w:szCs w:val="28"/>
        </w:rPr>
        <w:t xml:space="preserve"> himself upon failure to pass the consideration to the plaintiff</w:t>
      </w:r>
      <w:r w:rsidR="00B124C0" w:rsidRPr="00790266">
        <w:rPr>
          <w:sz w:val="28"/>
          <w:szCs w:val="28"/>
        </w:rPr>
        <w:t xml:space="preserve">. </w:t>
      </w:r>
      <w:r w:rsidR="00301396" w:rsidRPr="00790266">
        <w:rPr>
          <w:sz w:val="28"/>
          <w:szCs w:val="28"/>
        </w:rPr>
        <w:t xml:space="preserve">In the premises, the defendant is ordered to refund the UGX 15,000,000/= paid to him by the plaintiff. </w:t>
      </w:r>
    </w:p>
    <w:p w:rsidR="00B124C0" w:rsidRPr="00790266" w:rsidRDefault="00B124C0" w:rsidP="00EC62C7">
      <w:pPr>
        <w:spacing w:line="276" w:lineRule="auto"/>
        <w:jc w:val="both"/>
        <w:rPr>
          <w:sz w:val="28"/>
          <w:szCs w:val="28"/>
        </w:rPr>
      </w:pPr>
    </w:p>
    <w:p w:rsidR="00790095" w:rsidRDefault="00D45D18" w:rsidP="00EC62C7">
      <w:pPr>
        <w:spacing w:line="276" w:lineRule="auto"/>
        <w:jc w:val="both"/>
        <w:rPr>
          <w:sz w:val="28"/>
          <w:szCs w:val="28"/>
        </w:rPr>
      </w:pPr>
      <w:r w:rsidRPr="00790266">
        <w:rPr>
          <w:sz w:val="28"/>
          <w:szCs w:val="28"/>
        </w:rPr>
        <w:t xml:space="preserve">As regards the claim for </w:t>
      </w:r>
      <w:r w:rsidR="00B124C0" w:rsidRPr="00790266">
        <w:rPr>
          <w:sz w:val="28"/>
          <w:szCs w:val="28"/>
        </w:rPr>
        <w:t>interest of 20% per month</w:t>
      </w:r>
      <w:r w:rsidRPr="00790266">
        <w:rPr>
          <w:sz w:val="28"/>
          <w:szCs w:val="28"/>
        </w:rPr>
        <w:t>, this was agreed by the parties</w:t>
      </w:r>
      <w:r w:rsidR="00B124C0" w:rsidRPr="00790266">
        <w:rPr>
          <w:sz w:val="28"/>
          <w:szCs w:val="28"/>
        </w:rPr>
        <w:t xml:space="preserve"> in case of a </w:t>
      </w:r>
      <w:r w:rsidR="002064ED">
        <w:rPr>
          <w:sz w:val="28"/>
          <w:szCs w:val="28"/>
        </w:rPr>
        <w:t>3</w:t>
      </w:r>
      <w:r w:rsidR="002064ED" w:rsidRPr="002064ED">
        <w:rPr>
          <w:sz w:val="28"/>
          <w:szCs w:val="28"/>
          <w:vertAlign w:val="superscript"/>
        </w:rPr>
        <w:t>rd</w:t>
      </w:r>
      <w:r w:rsidR="002064ED">
        <w:rPr>
          <w:sz w:val="28"/>
          <w:szCs w:val="28"/>
        </w:rPr>
        <w:t xml:space="preserve"> </w:t>
      </w:r>
      <w:r w:rsidR="00B124C0" w:rsidRPr="00790266">
        <w:rPr>
          <w:sz w:val="28"/>
          <w:szCs w:val="28"/>
        </w:rPr>
        <w:t xml:space="preserve">party claim. </w:t>
      </w:r>
      <w:r w:rsidR="00E9185F" w:rsidRPr="00790266">
        <w:rPr>
          <w:sz w:val="28"/>
          <w:szCs w:val="28"/>
        </w:rPr>
        <w:t xml:space="preserve">This court is mindful of the provisions of section 26 of the Civil Procedure Act Cap. 71 (CPA) to the effect that where an agreement for the payment of interest is sought to be enforced and the court is of the opinion that the rate agreed to be paid is harsh and unconscionable and ought not to be enforced by legal process, the court may give judgment for the payment of interest as it may think just. </w:t>
      </w:r>
    </w:p>
    <w:p w:rsidR="00790095" w:rsidRDefault="00790095" w:rsidP="00EC62C7">
      <w:pPr>
        <w:spacing w:line="276" w:lineRule="auto"/>
        <w:jc w:val="both"/>
        <w:rPr>
          <w:sz w:val="28"/>
          <w:szCs w:val="28"/>
        </w:rPr>
      </w:pPr>
    </w:p>
    <w:p w:rsidR="00D71EEC" w:rsidRPr="00790266" w:rsidRDefault="00790095" w:rsidP="00EC62C7">
      <w:pPr>
        <w:spacing w:line="276" w:lineRule="auto"/>
        <w:jc w:val="both"/>
        <w:rPr>
          <w:sz w:val="28"/>
          <w:szCs w:val="28"/>
        </w:rPr>
      </w:pPr>
      <w:r w:rsidRPr="00790266">
        <w:rPr>
          <w:sz w:val="28"/>
          <w:szCs w:val="28"/>
        </w:rPr>
        <w:t>Ordinarily an inter</w:t>
      </w:r>
      <w:r w:rsidR="00185BC8">
        <w:rPr>
          <w:sz w:val="28"/>
          <w:szCs w:val="28"/>
        </w:rPr>
        <w:t>est rate of 20% per month would</w:t>
      </w:r>
      <w:r>
        <w:rPr>
          <w:sz w:val="28"/>
          <w:szCs w:val="28"/>
        </w:rPr>
        <w:t xml:space="preserve"> </w:t>
      </w:r>
      <w:r w:rsidRPr="00790266">
        <w:rPr>
          <w:sz w:val="28"/>
          <w:szCs w:val="28"/>
        </w:rPr>
        <w:t>be unconscionable.</w:t>
      </w:r>
      <w:r>
        <w:rPr>
          <w:sz w:val="28"/>
          <w:szCs w:val="28"/>
        </w:rPr>
        <w:t xml:space="preserve"> </w:t>
      </w:r>
      <w:r w:rsidR="00D45D18" w:rsidRPr="00790266">
        <w:rPr>
          <w:sz w:val="28"/>
          <w:szCs w:val="28"/>
        </w:rPr>
        <w:t xml:space="preserve"> </w:t>
      </w:r>
      <w:r w:rsidR="00E9185F" w:rsidRPr="00790266">
        <w:rPr>
          <w:sz w:val="28"/>
          <w:szCs w:val="28"/>
        </w:rPr>
        <w:t>However, I have taken into account the peculiar circumstances of this case particularly the fact that the defendant purported to sell his land to the plaintiff and as stated in the pleadings and evidence, went behind the plaintiff’s back and lodged a caveat on the same land then later sold and transferred it to another person. To my mind the defendant from the onset knew that the transaction would not go through but still went ahead to guarantee that he would</w:t>
      </w:r>
      <w:r w:rsidR="00D71EEC" w:rsidRPr="00790266">
        <w:rPr>
          <w:sz w:val="28"/>
          <w:szCs w:val="28"/>
        </w:rPr>
        <w:t xml:space="preserve"> indemnify </w:t>
      </w:r>
      <w:r w:rsidR="00D71EEC" w:rsidRPr="00790266">
        <w:rPr>
          <w:sz w:val="28"/>
          <w:szCs w:val="28"/>
        </w:rPr>
        <w:lastRenderedPageBreak/>
        <w:t>the</w:t>
      </w:r>
      <w:r w:rsidR="00185BC8">
        <w:rPr>
          <w:sz w:val="28"/>
          <w:szCs w:val="28"/>
        </w:rPr>
        <w:t xml:space="preserve"> plaintiff in case of any 3</w:t>
      </w:r>
      <w:r w:rsidR="00185BC8" w:rsidRPr="00185BC8">
        <w:rPr>
          <w:sz w:val="28"/>
          <w:szCs w:val="28"/>
          <w:vertAlign w:val="superscript"/>
        </w:rPr>
        <w:t>rd</w:t>
      </w:r>
      <w:r w:rsidR="00185BC8">
        <w:rPr>
          <w:sz w:val="28"/>
          <w:szCs w:val="28"/>
        </w:rPr>
        <w:t xml:space="preserve"> </w:t>
      </w:r>
      <w:r w:rsidR="00D71EEC" w:rsidRPr="00790266">
        <w:rPr>
          <w:sz w:val="28"/>
          <w:szCs w:val="28"/>
        </w:rPr>
        <w:t xml:space="preserve"> party claims or encumbrances by paying him the purchase price, costs and interest at a rate of 20% per month. He should therefore in my view indemnify the plaintiff as guaranteed since he deliberately breached the sale agreement well knowing the consequences. I would have been inclined to reduce the interest rate if the defendant had not deliberately and with impunity breached the sale agreement by selling and transferring land to another party instead of handing over the duplicate certificate of title to the plaintiff to facilitate transfer of </w:t>
      </w:r>
      <w:r w:rsidR="002064ED">
        <w:rPr>
          <w:sz w:val="28"/>
          <w:szCs w:val="28"/>
        </w:rPr>
        <w:t xml:space="preserve">the </w:t>
      </w:r>
      <w:r w:rsidR="00D71EEC" w:rsidRPr="00790266">
        <w:rPr>
          <w:sz w:val="28"/>
          <w:szCs w:val="28"/>
        </w:rPr>
        <w:t>land to him.</w:t>
      </w:r>
    </w:p>
    <w:p w:rsidR="00D71EEC" w:rsidRPr="00790266" w:rsidRDefault="00D71EEC" w:rsidP="00EC62C7">
      <w:pPr>
        <w:spacing w:line="276" w:lineRule="auto"/>
        <w:jc w:val="both"/>
        <w:rPr>
          <w:sz w:val="28"/>
          <w:szCs w:val="28"/>
        </w:rPr>
      </w:pPr>
    </w:p>
    <w:p w:rsidR="00301396" w:rsidRPr="00790266" w:rsidRDefault="00D71EEC" w:rsidP="00EC62C7">
      <w:pPr>
        <w:spacing w:line="276" w:lineRule="auto"/>
        <w:jc w:val="both"/>
        <w:rPr>
          <w:sz w:val="28"/>
          <w:szCs w:val="28"/>
        </w:rPr>
      </w:pPr>
      <w:r w:rsidRPr="00790266">
        <w:rPr>
          <w:sz w:val="28"/>
          <w:szCs w:val="28"/>
        </w:rPr>
        <w:t xml:space="preserve">I have verified the period for which the interest </w:t>
      </w:r>
      <w:r w:rsidR="00301396" w:rsidRPr="00790266">
        <w:rPr>
          <w:sz w:val="28"/>
          <w:szCs w:val="28"/>
        </w:rPr>
        <w:t>is c</w:t>
      </w:r>
      <w:r w:rsidR="002064ED">
        <w:rPr>
          <w:sz w:val="28"/>
          <w:szCs w:val="28"/>
        </w:rPr>
        <w:t>laimed</w:t>
      </w:r>
      <w:r w:rsidR="00301396" w:rsidRPr="00790266">
        <w:rPr>
          <w:sz w:val="28"/>
          <w:szCs w:val="28"/>
        </w:rPr>
        <w:t xml:space="preserve"> and I find that it was well calculated because t</w:t>
      </w:r>
      <w:r w:rsidR="00B124C0" w:rsidRPr="00790266">
        <w:rPr>
          <w:sz w:val="28"/>
          <w:szCs w:val="28"/>
        </w:rPr>
        <w:t>he plaintiff completed payment of the purchase price on 6</w:t>
      </w:r>
      <w:r w:rsidR="00B124C0" w:rsidRPr="00790266">
        <w:rPr>
          <w:sz w:val="28"/>
          <w:szCs w:val="28"/>
          <w:vertAlign w:val="superscript"/>
        </w:rPr>
        <w:t>th</w:t>
      </w:r>
      <w:r w:rsidR="00B124C0" w:rsidRPr="00790266">
        <w:rPr>
          <w:sz w:val="28"/>
          <w:szCs w:val="28"/>
        </w:rPr>
        <w:t xml:space="preserve"> September 2011 and instituted the suit on 28</w:t>
      </w:r>
      <w:r w:rsidR="00B124C0" w:rsidRPr="00790266">
        <w:rPr>
          <w:sz w:val="28"/>
          <w:szCs w:val="28"/>
          <w:vertAlign w:val="superscript"/>
        </w:rPr>
        <w:t>th</w:t>
      </w:r>
      <w:r w:rsidR="00B124C0" w:rsidRPr="00790266">
        <w:rPr>
          <w:sz w:val="28"/>
          <w:szCs w:val="28"/>
        </w:rPr>
        <w:t xml:space="preserve"> November 2</w:t>
      </w:r>
      <w:r w:rsidR="00301396" w:rsidRPr="00790266">
        <w:rPr>
          <w:sz w:val="28"/>
          <w:szCs w:val="28"/>
        </w:rPr>
        <w:t>012. In between there is a span</w:t>
      </w:r>
      <w:r w:rsidR="00B124C0" w:rsidRPr="00790266">
        <w:rPr>
          <w:sz w:val="28"/>
          <w:szCs w:val="28"/>
        </w:rPr>
        <w:t xml:space="preserve"> of 14 months</w:t>
      </w:r>
      <w:r w:rsidR="00301396" w:rsidRPr="00790266">
        <w:rPr>
          <w:sz w:val="28"/>
          <w:szCs w:val="28"/>
        </w:rPr>
        <w:t xml:space="preserve"> which is the basis of the claim for </w:t>
      </w:r>
      <w:r w:rsidR="00B124C0" w:rsidRPr="00790266">
        <w:rPr>
          <w:sz w:val="28"/>
          <w:szCs w:val="28"/>
        </w:rPr>
        <w:t xml:space="preserve">accumulated interest </w:t>
      </w:r>
      <w:r w:rsidR="00301396" w:rsidRPr="00790266">
        <w:rPr>
          <w:sz w:val="28"/>
          <w:szCs w:val="28"/>
        </w:rPr>
        <w:t>of</w:t>
      </w:r>
      <w:r w:rsidR="00B124C0" w:rsidRPr="00790266">
        <w:rPr>
          <w:sz w:val="28"/>
          <w:szCs w:val="28"/>
        </w:rPr>
        <w:t xml:space="preserve"> UGX 42,000,000</w:t>
      </w:r>
      <w:r w:rsidR="00124D9D" w:rsidRPr="00790266">
        <w:rPr>
          <w:sz w:val="28"/>
          <w:szCs w:val="28"/>
        </w:rPr>
        <w:t>/=</w:t>
      </w:r>
      <w:r w:rsidR="00301396" w:rsidRPr="00790266">
        <w:rPr>
          <w:sz w:val="28"/>
          <w:szCs w:val="28"/>
        </w:rPr>
        <w:t>. I am inclined to allow that interest and it is accordingly awarded to the plaintiff.</w:t>
      </w:r>
    </w:p>
    <w:p w:rsidR="00301396" w:rsidRPr="00790266" w:rsidRDefault="00301396" w:rsidP="00EC62C7">
      <w:pPr>
        <w:spacing w:line="276" w:lineRule="auto"/>
        <w:jc w:val="both"/>
        <w:rPr>
          <w:sz w:val="28"/>
          <w:szCs w:val="28"/>
        </w:rPr>
      </w:pPr>
    </w:p>
    <w:p w:rsidR="00B124C0" w:rsidRPr="00790266" w:rsidRDefault="00301396" w:rsidP="00EC62C7">
      <w:pPr>
        <w:spacing w:line="276" w:lineRule="auto"/>
        <w:jc w:val="both"/>
        <w:rPr>
          <w:sz w:val="28"/>
          <w:szCs w:val="28"/>
        </w:rPr>
      </w:pPr>
      <w:r w:rsidRPr="00790266">
        <w:rPr>
          <w:sz w:val="28"/>
          <w:szCs w:val="28"/>
        </w:rPr>
        <w:t xml:space="preserve">On the whole, </w:t>
      </w:r>
      <w:r w:rsidR="00B124C0" w:rsidRPr="00790266">
        <w:rPr>
          <w:sz w:val="28"/>
          <w:szCs w:val="28"/>
        </w:rPr>
        <w:t>I am satisfied that the plaintiff has on a balance of probabilities</w:t>
      </w:r>
      <w:r w:rsidR="00CE7136" w:rsidRPr="00CE7136">
        <w:rPr>
          <w:sz w:val="28"/>
          <w:szCs w:val="28"/>
        </w:rPr>
        <w:t xml:space="preserve"> </w:t>
      </w:r>
      <w:r w:rsidR="00CE7136" w:rsidRPr="00790266">
        <w:rPr>
          <w:sz w:val="28"/>
          <w:szCs w:val="28"/>
        </w:rPr>
        <w:t>proved his claim</w:t>
      </w:r>
      <w:r w:rsidR="00CE7136">
        <w:rPr>
          <w:sz w:val="28"/>
          <w:szCs w:val="28"/>
        </w:rPr>
        <w:t xml:space="preserve"> and </w:t>
      </w:r>
      <w:r w:rsidRPr="00790266">
        <w:rPr>
          <w:sz w:val="28"/>
          <w:szCs w:val="28"/>
        </w:rPr>
        <w:t xml:space="preserve">he is entitled to </w:t>
      </w:r>
      <w:r w:rsidR="00B124C0" w:rsidRPr="00790266">
        <w:rPr>
          <w:sz w:val="28"/>
          <w:szCs w:val="28"/>
        </w:rPr>
        <w:t xml:space="preserve">recover from the defendant </w:t>
      </w:r>
      <w:r w:rsidRPr="00790266">
        <w:rPr>
          <w:sz w:val="28"/>
          <w:szCs w:val="28"/>
        </w:rPr>
        <w:t xml:space="preserve">the total </w:t>
      </w:r>
      <w:r w:rsidR="00B124C0" w:rsidRPr="00790266">
        <w:rPr>
          <w:sz w:val="28"/>
          <w:szCs w:val="28"/>
        </w:rPr>
        <w:t xml:space="preserve">sum of UGX 57,000,000/= being the purchase price and </w:t>
      </w:r>
      <w:r w:rsidR="007351C7" w:rsidRPr="00790266">
        <w:rPr>
          <w:sz w:val="28"/>
          <w:szCs w:val="28"/>
        </w:rPr>
        <w:t xml:space="preserve">interest </w:t>
      </w:r>
      <w:r w:rsidR="007351C7">
        <w:rPr>
          <w:sz w:val="28"/>
          <w:szCs w:val="28"/>
        </w:rPr>
        <w:t xml:space="preserve">of </w:t>
      </w:r>
      <w:r w:rsidR="00B124C0" w:rsidRPr="00790266">
        <w:rPr>
          <w:sz w:val="28"/>
          <w:szCs w:val="28"/>
        </w:rPr>
        <w:t xml:space="preserve">20% </w:t>
      </w:r>
      <w:r w:rsidR="007351C7">
        <w:rPr>
          <w:sz w:val="28"/>
          <w:szCs w:val="28"/>
        </w:rPr>
        <w:t>p.m. for a period of 14 months</w:t>
      </w:r>
      <w:r w:rsidR="00B124C0" w:rsidRPr="00790266">
        <w:rPr>
          <w:sz w:val="28"/>
          <w:szCs w:val="28"/>
        </w:rPr>
        <w:t>.</w:t>
      </w:r>
    </w:p>
    <w:p w:rsidR="00CE7136" w:rsidRPr="00790266" w:rsidRDefault="00CE7136" w:rsidP="00EC62C7">
      <w:pPr>
        <w:spacing w:line="276" w:lineRule="auto"/>
        <w:jc w:val="both"/>
        <w:rPr>
          <w:sz w:val="28"/>
          <w:szCs w:val="28"/>
        </w:rPr>
      </w:pPr>
    </w:p>
    <w:p w:rsidR="00B124C0" w:rsidRPr="00790266" w:rsidRDefault="00B124C0" w:rsidP="00EC62C7">
      <w:pPr>
        <w:numPr>
          <w:ilvl w:val="0"/>
          <w:numId w:val="1"/>
        </w:numPr>
        <w:suppressAutoHyphens w:val="0"/>
        <w:spacing w:line="276" w:lineRule="auto"/>
        <w:ind w:hanging="1080"/>
        <w:jc w:val="both"/>
        <w:rPr>
          <w:b/>
          <w:sz w:val="28"/>
          <w:szCs w:val="28"/>
        </w:rPr>
      </w:pPr>
      <w:r w:rsidRPr="00790266">
        <w:rPr>
          <w:b/>
          <w:sz w:val="28"/>
          <w:szCs w:val="28"/>
        </w:rPr>
        <w:t>General damages</w:t>
      </w:r>
    </w:p>
    <w:p w:rsidR="00B124C0" w:rsidRPr="00790266" w:rsidRDefault="00B124C0" w:rsidP="00EC62C7">
      <w:pPr>
        <w:spacing w:line="276" w:lineRule="auto"/>
        <w:jc w:val="both"/>
        <w:rPr>
          <w:rStyle w:val="Emphasis"/>
          <w:b/>
          <w:bCs/>
          <w:sz w:val="28"/>
          <w:szCs w:val="28"/>
          <w:u w:val="single"/>
        </w:rPr>
      </w:pPr>
    </w:p>
    <w:p w:rsidR="00B124C0" w:rsidRPr="00790266" w:rsidRDefault="00B124C0" w:rsidP="00EC62C7">
      <w:pPr>
        <w:spacing w:line="276" w:lineRule="auto"/>
        <w:jc w:val="both"/>
        <w:rPr>
          <w:rStyle w:val="Emphasis"/>
          <w:bCs/>
          <w:i w:val="0"/>
          <w:sz w:val="28"/>
          <w:szCs w:val="28"/>
        </w:rPr>
      </w:pPr>
      <w:r w:rsidRPr="00790266">
        <w:rPr>
          <w:rStyle w:val="Emphasis"/>
          <w:bCs/>
          <w:i w:val="0"/>
          <w:sz w:val="28"/>
          <w:szCs w:val="28"/>
        </w:rPr>
        <w:t>It was the</w:t>
      </w:r>
      <w:r w:rsidR="007351C7">
        <w:rPr>
          <w:rStyle w:val="Emphasis"/>
          <w:bCs/>
          <w:i w:val="0"/>
          <w:sz w:val="28"/>
          <w:szCs w:val="28"/>
        </w:rPr>
        <w:t xml:space="preserve"> plaintiff’s </w:t>
      </w:r>
      <w:r w:rsidR="007351C7" w:rsidRPr="00790266">
        <w:rPr>
          <w:rStyle w:val="Emphasis"/>
          <w:bCs/>
          <w:i w:val="0"/>
          <w:sz w:val="28"/>
          <w:szCs w:val="28"/>
        </w:rPr>
        <w:t>evidence</w:t>
      </w:r>
      <w:r w:rsidR="007351C7">
        <w:rPr>
          <w:rStyle w:val="Emphasis"/>
          <w:bCs/>
          <w:i w:val="0"/>
          <w:sz w:val="28"/>
          <w:szCs w:val="28"/>
        </w:rPr>
        <w:t xml:space="preserve"> </w:t>
      </w:r>
      <w:r w:rsidRPr="00790266">
        <w:rPr>
          <w:rStyle w:val="Emphasis"/>
          <w:bCs/>
          <w:i w:val="0"/>
          <w:sz w:val="28"/>
          <w:szCs w:val="28"/>
        </w:rPr>
        <w:t xml:space="preserve">that after instructing the surveyors to cut one acre </w:t>
      </w:r>
      <w:r w:rsidR="007351C7">
        <w:rPr>
          <w:rStyle w:val="Emphasis"/>
          <w:bCs/>
          <w:i w:val="0"/>
          <w:sz w:val="28"/>
          <w:szCs w:val="28"/>
        </w:rPr>
        <w:t xml:space="preserve">from the land title </w:t>
      </w:r>
      <w:r w:rsidRPr="00790266">
        <w:rPr>
          <w:rStyle w:val="Emphasis"/>
          <w:bCs/>
          <w:i w:val="0"/>
          <w:sz w:val="28"/>
          <w:szCs w:val="28"/>
        </w:rPr>
        <w:t>for the plaintiff</w:t>
      </w:r>
      <w:r w:rsidR="007351C7">
        <w:rPr>
          <w:rStyle w:val="Emphasis"/>
          <w:bCs/>
          <w:i w:val="0"/>
          <w:sz w:val="28"/>
          <w:szCs w:val="28"/>
        </w:rPr>
        <w:t>, t</w:t>
      </w:r>
      <w:r w:rsidRPr="00790266">
        <w:rPr>
          <w:rStyle w:val="Emphasis"/>
          <w:bCs/>
          <w:i w:val="0"/>
          <w:sz w:val="28"/>
          <w:szCs w:val="28"/>
        </w:rPr>
        <w:t xml:space="preserve">he </w:t>
      </w:r>
      <w:r w:rsidR="007351C7">
        <w:rPr>
          <w:rStyle w:val="Emphasis"/>
          <w:bCs/>
          <w:i w:val="0"/>
          <w:sz w:val="28"/>
          <w:szCs w:val="28"/>
        </w:rPr>
        <w:t xml:space="preserve">defendant </w:t>
      </w:r>
      <w:r w:rsidRPr="00790266">
        <w:rPr>
          <w:rStyle w:val="Emphasis"/>
          <w:bCs/>
          <w:i w:val="0"/>
          <w:sz w:val="28"/>
          <w:szCs w:val="28"/>
        </w:rPr>
        <w:t>changed instructions to cut and transfer the same land to</w:t>
      </w:r>
      <w:r w:rsidR="002E5E44" w:rsidRPr="00790266">
        <w:rPr>
          <w:rStyle w:val="Emphasis"/>
          <w:bCs/>
          <w:i w:val="0"/>
          <w:sz w:val="28"/>
          <w:szCs w:val="28"/>
        </w:rPr>
        <w:t xml:space="preserve"> another person. He</w:t>
      </w:r>
      <w:r w:rsidRPr="00790266">
        <w:rPr>
          <w:rStyle w:val="Emphasis"/>
          <w:bCs/>
          <w:i w:val="0"/>
          <w:sz w:val="28"/>
          <w:szCs w:val="28"/>
        </w:rPr>
        <w:t xml:space="preserve"> also testified that the defendant fixed several meetings with the plaintiff to meet the surveyor but never honoured them. </w:t>
      </w:r>
      <w:r w:rsidR="00301396" w:rsidRPr="00790266">
        <w:rPr>
          <w:rStyle w:val="Emphasis"/>
          <w:bCs/>
          <w:i w:val="0"/>
          <w:sz w:val="28"/>
          <w:szCs w:val="28"/>
        </w:rPr>
        <w:t xml:space="preserve">He further testified </w:t>
      </w:r>
      <w:r w:rsidRPr="00790266">
        <w:rPr>
          <w:rStyle w:val="Emphasis"/>
          <w:bCs/>
          <w:i w:val="0"/>
          <w:sz w:val="28"/>
          <w:szCs w:val="28"/>
        </w:rPr>
        <w:t xml:space="preserve">that the defendant caused the plaintiff to painfully look for him after suddenly and mysteriously changing his residence without notice to the plaintiff. It is the evidence of the plaintiff that the defendant has refused to meet him to date and is inaccessible either physically or on telephone. </w:t>
      </w:r>
    </w:p>
    <w:p w:rsidR="00B124C0" w:rsidRPr="00790266" w:rsidRDefault="00B124C0" w:rsidP="00EC62C7">
      <w:pPr>
        <w:spacing w:line="276" w:lineRule="auto"/>
        <w:jc w:val="both"/>
        <w:rPr>
          <w:rStyle w:val="Emphasis"/>
          <w:bCs/>
          <w:i w:val="0"/>
          <w:sz w:val="28"/>
          <w:szCs w:val="28"/>
        </w:rPr>
      </w:pPr>
    </w:p>
    <w:p w:rsidR="00B124C0" w:rsidRPr="00790266" w:rsidRDefault="00B124C0" w:rsidP="00EC62C7">
      <w:pPr>
        <w:spacing w:line="276" w:lineRule="auto"/>
        <w:jc w:val="both"/>
        <w:rPr>
          <w:rStyle w:val="Emphasis"/>
          <w:bCs/>
          <w:i w:val="0"/>
          <w:sz w:val="28"/>
          <w:szCs w:val="28"/>
        </w:rPr>
      </w:pPr>
      <w:r w:rsidRPr="00790266">
        <w:rPr>
          <w:rStyle w:val="Emphasis"/>
          <w:bCs/>
          <w:i w:val="0"/>
          <w:sz w:val="28"/>
          <w:szCs w:val="28"/>
        </w:rPr>
        <w:t xml:space="preserve">Counsel for the plaintiff submitted that from the plaintiff’s testimony the defendant’s elusive behaviour after receiving the plaintiff’s money was well calculated to defraud the plaintiff. It is the plaintiff’s </w:t>
      </w:r>
      <w:r w:rsidR="002064ED">
        <w:rPr>
          <w:rStyle w:val="Emphasis"/>
          <w:bCs/>
          <w:i w:val="0"/>
          <w:sz w:val="28"/>
          <w:szCs w:val="28"/>
        </w:rPr>
        <w:t>submission</w:t>
      </w:r>
      <w:r w:rsidRPr="00790266">
        <w:rPr>
          <w:rStyle w:val="Emphasis"/>
          <w:bCs/>
          <w:i w:val="0"/>
          <w:sz w:val="28"/>
          <w:szCs w:val="28"/>
        </w:rPr>
        <w:t xml:space="preserve"> that an award of </w:t>
      </w:r>
      <w:r w:rsidRPr="00790266">
        <w:rPr>
          <w:rStyle w:val="Emphasis"/>
          <w:bCs/>
          <w:i w:val="0"/>
          <w:sz w:val="28"/>
          <w:szCs w:val="28"/>
        </w:rPr>
        <w:lastRenderedPageBreak/>
        <w:t xml:space="preserve">damages is a matter within the court’s discretion depending on the evidence adduced by the plaintiff. Mr. Candia also submitted that the losses, inconvenience and anguish the plaintiff was put through cannot be overstated. </w:t>
      </w:r>
    </w:p>
    <w:p w:rsidR="00B124C0" w:rsidRPr="00790266" w:rsidRDefault="00B124C0" w:rsidP="00EC62C7">
      <w:pPr>
        <w:spacing w:line="276" w:lineRule="auto"/>
        <w:jc w:val="both"/>
        <w:rPr>
          <w:sz w:val="28"/>
          <w:szCs w:val="28"/>
        </w:rPr>
      </w:pPr>
    </w:p>
    <w:p w:rsidR="002E5E44" w:rsidRPr="00790266" w:rsidRDefault="002E5E44" w:rsidP="00EC62C7">
      <w:pPr>
        <w:spacing w:line="276" w:lineRule="auto"/>
        <w:jc w:val="both"/>
        <w:rPr>
          <w:b/>
          <w:sz w:val="28"/>
          <w:szCs w:val="28"/>
        </w:rPr>
      </w:pPr>
      <w:r w:rsidRPr="00790266">
        <w:rPr>
          <w:sz w:val="28"/>
          <w:szCs w:val="28"/>
        </w:rPr>
        <w:t xml:space="preserve">According to </w:t>
      </w:r>
      <w:r w:rsidRPr="00790266">
        <w:rPr>
          <w:b/>
          <w:i/>
          <w:sz w:val="28"/>
          <w:szCs w:val="28"/>
        </w:rPr>
        <w:t>paragraph 811 of Harlsbury’s Laws of England Vol 12(1)</w:t>
      </w:r>
      <w:r w:rsidRPr="00790266">
        <w:rPr>
          <w:b/>
          <w:sz w:val="28"/>
          <w:szCs w:val="28"/>
        </w:rPr>
        <w:t xml:space="preserve"> </w:t>
      </w:r>
      <w:r w:rsidRPr="00790266">
        <w:rPr>
          <w:sz w:val="28"/>
          <w:szCs w:val="28"/>
        </w:rPr>
        <w:t>, in certain circumstances the court may award more than the normal measure of damages, by taking into account the defendant’s motives or conduct. Such damages may be aggravated damages which are compensatory in that they compensate the victim of a wrong for mental distress or injury to feelings, in the circumstances in which that injury has been or increased by the manner in which the defendant committed the wrong of the defendant or the defendant’s conduct subsequent to the wrong.</w:t>
      </w:r>
      <w:r w:rsidRPr="00790266">
        <w:rPr>
          <w:b/>
          <w:sz w:val="28"/>
          <w:szCs w:val="28"/>
        </w:rPr>
        <w:t xml:space="preserve"> </w:t>
      </w:r>
    </w:p>
    <w:p w:rsidR="00B124C0" w:rsidRPr="00790266" w:rsidRDefault="00B124C0" w:rsidP="00EC62C7">
      <w:pPr>
        <w:spacing w:line="276" w:lineRule="auto"/>
        <w:jc w:val="both"/>
        <w:rPr>
          <w:sz w:val="28"/>
          <w:szCs w:val="28"/>
        </w:rPr>
      </w:pPr>
    </w:p>
    <w:p w:rsidR="00094522" w:rsidRPr="00790266" w:rsidRDefault="002E5E44" w:rsidP="00EC62C7">
      <w:pPr>
        <w:spacing w:line="276" w:lineRule="auto"/>
        <w:jc w:val="both"/>
        <w:rPr>
          <w:sz w:val="28"/>
          <w:szCs w:val="28"/>
        </w:rPr>
      </w:pPr>
      <w:r w:rsidRPr="00790266">
        <w:rPr>
          <w:sz w:val="28"/>
          <w:szCs w:val="28"/>
        </w:rPr>
        <w:t xml:space="preserve">In the instant case, it appears from the evidence adduced by the plaintiff that the defendant had intentions to defraud the plaintiff. He executed this intention by receiving the plaintiff’s money being </w:t>
      </w:r>
      <w:r w:rsidR="00094522" w:rsidRPr="00790266">
        <w:rPr>
          <w:sz w:val="28"/>
          <w:szCs w:val="28"/>
        </w:rPr>
        <w:t xml:space="preserve">the </w:t>
      </w:r>
      <w:r w:rsidRPr="00790266">
        <w:rPr>
          <w:sz w:val="28"/>
          <w:szCs w:val="28"/>
        </w:rPr>
        <w:t>purchase price for land but instead sold and transferred the same land to another person. It is the plaintiff’s evidence that</w:t>
      </w:r>
      <w:r w:rsidR="00094522" w:rsidRPr="00790266">
        <w:rPr>
          <w:sz w:val="28"/>
          <w:szCs w:val="28"/>
        </w:rPr>
        <w:t xml:space="preserve"> his several attempts to meet with the defendant to resolve the matter were futile as his phone was permanently switched off. The plaintiff’s visits to the </w:t>
      </w:r>
      <w:r w:rsidR="00790266">
        <w:rPr>
          <w:sz w:val="28"/>
          <w:szCs w:val="28"/>
        </w:rPr>
        <w:t xml:space="preserve">defendant’s </w:t>
      </w:r>
      <w:r w:rsidR="00094522" w:rsidRPr="00790266">
        <w:rPr>
          <w:sz w:val="28"/>
          <w:szCs w:val="28"/>
        </w:rPr>
        <w:t xml:space="preserve">residence also did not yield any result as the defendant was at all times reported to be on a </w:t>
      </w:r>
      <w:r w:rsidR="002064ED">
        <w:rPr>
          <w:sz w:val="28"/>
          <w:szCs w:val="28"/>
        </w:rPr>
        <w:t>trip to</w:t>
      </w:r>
      <w:r w:rsidR="00094522" w:rsidRPr="00790266">
        <w:rPr>
          <w:sz w:val="28"/>
          <w:szCs w:val="28"/>
        </w:rPr>
        <w:t xml:space="preserve"> Sudan. According to the plaintiff’s pleadings, </w:t>
      </w:r>
      <w:r w:rsidRPr="00790266">
        <w:rPr>
          <w:sz w:val="28"/>
          <w:szCs w:val="28"/>
        </w:rPr>
        <w:t xml:space="preserve">the defendant’s action </w:t>
      </w:r>
      <w:r w:rsidR="00094522" w:rsidRPr="00790266">
        <w:rPr>
          <w:sz w:val="28"/>
          <w:szCs w:val="28"/>
        </w:rPr>
        <w:t xml:space="preserve">exposed him </w:t>
      </w:r>
      <w:r w:rsidR="00790266">
        <w:rPr>
          <w:sz w:val="28"/>
          <w:szCs w:val="28"/>
        </w:rPr>
        <w:t xml:space="preserve">to </w:t>
      </w:r>
      <w:r w:rsidR="00094522" w:rsidRPr="00790266">
        <w:rPr>
          <w:sz w:val="28"/>
          <w:szCs w:val="28"/>
        </w:rPr>
        <w:t xml:space="preserve">extreme </w:t>
      </w:r>
      <w:r w:rsidRPr="00790266">
        <w:rPr>
          <w:sz w:val="28"/>
          <w:szCs w:val="28"/>
        </w:rPr>
        <w:t>loss, inconvenience, hardship and mental anguish.</w:t>
      </w:r>
    </w:p>
    <w:p w:rsidR="00094522" w:rsidRPr="00790266" w:rsidRDefault="00094522" w:rsidP="00EC62C7">
      <w:pPr>
        <w:spacing w:line="276" w:lineRule="auto"/>
        <w:jc w:val="both"/>
        <w:rPr>
          <w:sz w:val="28"/>
          <w:szCs w:val="28"/>
        </w:rPr>
      </w:pPr>
    </w:p>
    <w:p w:rsidR="00790266" w:rsidRDefault="00094522" w:rsidP="00EC62C7">
      <w:pPr>
        <w:spacing w:line="276" w:lineRule="auto"/>
        <w:jc w:val="both"/>
        <w:rPr>
          <w:sz w:val="28"/>
          <w:szCs w:val="28"/>
        </w:rPr>
      </w:pPr>
      <w:r w:rsidRPr="00790266">
        <w:rPr>
          <w:sz w:val="28"/>
          <w:szCs w:val="28"/>
        </w:rPr>
        <w:t xml:space="preserve">I have no doubt in my mind that what the defendant did and his subsequent conduct could have subjected the plaintiff to inconveniences and mental anguish having parted with his Shs. 15,000,000/=. However, I do not agree with the </w:t>
      </w:r>
      <w:r w:rsidR="00FB55FD" w:rsidRPr="00790266">
        <w:rPr>
          <w:sz w:val="28"/>
          <w:szCs w:val="28"/>
        </w:rPr>
        <w:t xml:space="preserve">submission and </w:t>
      </w:r>
      <w:r w:rsidRPr="00790266">
        <w:rPr>
          <w:sz w:val="28"/>
          <w:szCs w:val="28"/>
        </w:rPr>
        <w:t>prayer of counsel for the plaintiff that Shs. 30,000,000/= should be awarded as general damages</w:t>
      </w:r>
      <w:r w:rsidR="00790266">
        <w:rPr>
          <w:sz w:val="28"/>
          <w:szCs w:val="28"/>
        </w:rPr>
        <w:t xml:space="preserve"> because in my view it would be excessive more especially given </w:t>
      </w:r>
      <w:r w:rsidR="00FB55FD" w:rsidRPr="00790266">
        <w:rPr>
          <w:sz w:val="28"/>
          <w:szCs w:val="28"/>
        </w:rPr>
        <w:t>tha</w:t>
      </w:r>
      <w:r w:rsidR="00790266">
        <w:rPr>
          <w:sz w:val="28"/>
          <w:szCs w:val="28"/>
        </w:rPr>
        <w:t xml:space="preserve">t the interest of 42,000,000/= has </w:t>
      </w:r>
      <w:r w:rsidR="00FB55FD" w:rsidRPr="00790266">
        <w:rPr>
          <w:sz w:val="28"/>
          <w:szCs w:val="28"/>
        </w:rPr>
        <w:t xml:space="preserve">already </w:t>
      </w:r>
      <w:r w:rsidR="00790266">
        <w:rPr>
          <w:sz w:val="28"/>
          <w:szCs w:val="28"/>
        </w:rPr>
        <w:t xml:space="preserve">been </w:t>
      </w:r>
      <w:r w:rsidR="00FB55FD" w:rsidRPr="00790266">
        <w:rPr>
          <w:sz w:val="28"/>
          <w:szCs w:val="28"/>
        </w:rPr>
        <w:t>awarded to the plaintiff</w:t>
      </w:r>
      <w:r w:rsidR="00790266">
        <w:rPr>
          <w:sz w:val="28"/>
          <w:szCs w:val="28"/>
        </w:rPr>
        <w:t>. I woul</w:t>
      </w:r>
      <w:r w:rsidR="002B097F">
        <w:rPr>
          <w:sz w:val="28"/>
          <w:szCs w:val="28"/>
        </w:rPr>
        <w:t>d instead award a sum of Shs. 5</w:t>
      </w:r>
      <w:r w:rsidR="00790266">
        <w:rPr>
          <w:sz w:val="28"/>
          <w:szCs w:val="28"/>
        </w:rPr>
        <w:t>,000,000/= which in my well considered opinion would adequately compensate the plaintiff for the inconveniences and mental anguish he was subjected to as a result of the defendant’s conduct.</w:t>
      </w:r>
    </w:p>
    <w:p w:rsidR="00790266" w:rsidRDefault="00790266" w:rsidP="00EC62C7">
      <w:pPr>
        <w:spacing w:line="276" w:lineRule="auto"/>
        <w:jc w:val="both"/>
        <w:rPr>
          <w:sz w:val="28"/>
          <w:szCs w:val="28"/>
        </w:rPr>
      </w:pPr>
    </w:p>
    <w:p w:rsidR="00B124C0" w:rsidRPr="00790266" w:rsidRDefault="00B124C0" w:rsidP="00EC62C7">
      <w:pPr>
        <w:spacing w:line="276" w:lineRule="auto"/>
        <w:jc w:val="both"/>
        <w:rPr>
          <w:b/>
          <w:sz w:val="28"/>
          <w:szCs w:val="28"/>
        </w:rPr>
      </w:pPr>
      <w:r w:rsidRPr="00790266">
        <w:rPr>
          <w:b/>
          <w:sz w:val="28"/>
          <w:szCs w:val="28"/>
        </w:rPr>
        <w:lastRenderedPageBreak/>
        <w:t xml:space="preserve">(c)  </w:t>
      </w:r>
      <w:r w:rsidRPr="00790266">
        <w:rPr>
          <w:b/>
          <w:sz w:val="28"/>
          <w:szCs w:val="28"/>
        </w:rPr>
        <w:tab/>
        <w:t>Interest</w:t>
      </w:r>
    </w:p>
    <w:p w:rsidR="00B124C0" w:rsidRPr="00790266" w:rsidRDefault="00B124C0" w:rsidP="00EC62C7">
      <w:pPr>
        <w:spacing w:line="276" w:lineRule="auto"/>
        <w:jc w:val="both"/>
        <w:rPr>
          <w:b/>
          <w:sz w:val="28"/>
          <w:szCs w:val="28"/>
        </w:rPr>
      </w:pPr>
    </w:p>
    <w:p w:rsidR="00B124C0" w:rsidRPr="00790266" w:rsidRDefault="00B124C0" w:rsidP="00EC62C7">
      <w:pPr>
        <w:spacing w:line="276" w:lineRule="auto"/>
        <w:jc w:val="both"/>
        <w:rPr>
          <w:sz w:val="28"/>
          <w:szCs w:val="28"/>
        </w:rPr>
      </w:pPr>
      <w:r w:rsidRPr="00790266">
        <w:rPr>
          <w:sz w:val="28"/>
          <w:szCs w:val="28"/>
        </w:rPr>
        <w:t>The plaintiff prayed for interest on the special damages at a rate of 30% per annum from 28</w:t>
      </w:r>
      <w:r w:rsidRPr="00790266">
        <w:rPr>
          <w:sz w:val="28"/>
          <w:szCs w:val="28"/>
          <w:vertAlign w:val="superscript"/>
        </w:rPr>
        <w:t>th</w:t>
      </w:r>
      <w:r w:rsidRPr="00790266">
        <w:rPr>
          <w:sz w:val="28"/>
          <w:szCs w:val="28"/>
        </w:rPr>
        <w:t xml:space="preserve"> November 2012 until payment in full. He also prayed for interest at 10% per annum on the general damages from </w:t>
      </w:r>
      <w:r w:rsidR="00790266">
        <w:rPr>
          <w:sz w:val="28"/>
          <w:szCs w:val="28"/>
        </w:rPr>
        <w:t xml:space="preserve">the </w:t>
      </w:r>
      <w:r w:rsidRPr="00790266">
        <w:rPr>
          <w:sz w:val="28"/>
          <w:szCs w:val="28"/>
        </w:rPr>
        <w:t>date of judgment until payment in full.</w:t>
      </w:r>
      <w:r w:rsidR="00583A70">
        <w:rPr>
          <w:sz w:val="28"/>
          <w:szCs w:val="28"/>
        </w:rPr>
        <w:t xml:space="preserve"> </w:t>
      </w:r>
      <w:r w:rsidRPr="00790266">
        <w:rPr>
          <w:sz w:val="28"/>
          <w:szCs w:val="28"/>
        </w:rPr>
        <w:t>Counsel for the plaintiff submitted that an award of interest is discretionary under section 26(2) of the C</w:t>
      </w:r>
      <w:r w:rsidR="00790266">
        <w:rPr>
          <w:sz w:val="28"/>
          <w:szCs w:val="28"/>
        </w:rPr>
        <w:t>PR</w:t>
      </w:r>
      <w:r w:rsidRPr="00790266">
        <w:rPr>
          <w:sz w:val="28"/>
          <w:szCs w:val="28"/>
        </w:rPr>
        <w:t xml:space="preserve">. He argued that given the inflation and prevailing commercial rate of interest the rate of 30% pleaded by the plaintiff on UGX 57,000,000/= is appropriate. It was the plaintiff’s submission also that considering all the circumstances of this case, the rate of 10% per annum on the general damages is appropriate. </w:t>
      </w:r>
    </w:p>
    <w:p w:rsidR="00B124C0" w:rsidRPr="00790266" w:rsidRDefault="00B124C0" w:rsidP="00EC62C7">
      <w:pPr>
        <w:spacing w:line="276" w:lineRule="auto"/>
        <w:jc w:val="both"/>
        <w:rPr>
          <w:sz w:val="28"/>
          <w:szCs w:val="28"/>
        </w:rPr>
      </w:pPr>
    </w:p>
    <w:p w:rsidR="00B124C0" w:rsidRPr="00790266" w:rsidRDefault="00B124C0" w:rsidP="00EC62C7">
      <w:pPr>
        <w:spacing w:line="276" w:lineRule="auto"/>
        <w:jc w:val="both"/>
        <w:rPr>
          <w:b/>
          <w:i/>
          <w:sz w:val="28"/>
          <w:szCs w:val="28"/>
        </w:rPr>
      </w:pPr>
      <w:r w:rsidRPr="00790266">
        <w:rPr>
          <w:sz w:val="28"/>
          <w:szCs w:val="28"/>
        </w:rPr>
        <w:t xml:space="preserve">The general principle for the award of interest </w:t>
      </w:r>
      <w:r w:rsidR="002B097F">
        <w:rPr>
          <w:sz w:val="28"/>
          <w:szCs w:val="28"/>
        </w:rPr>
        <w:t>is</w:t>
      </w:r>
      <w:r w:rsidRPr="00790266">
        <w:rPr>
          <w:sz w:val="28"/>
          <w:szCs w:val="28"/>
        </w:rPr>
        <w:t xml:space="preserve"> premised on the fact that the defendant has taken and used the plaintiff’s money and benefited. Consequently the defendant ought to compensate the plaintiff for the money. See </w:t>
      </w:r>
      <w:r w:rsidRPr="00790266">
        <w:rPr>
          <w:b/>
          <w:i/>
          <w:sz w:val="28"/>
          <w:szCs w:val="28"/>
        </w:rPr>
        <w:t xml:space="preserve">Sietco vs Noble Builders SCCA No. 31 of 1995. </w:t>
      </w:r>
    </w:p>
    <w:p w:rsidR="00B124C0" w:rsidRPr="00790266" w:rsidRDefault="00B124C0" w:rsidP="00EC62C7">
      <w:pPr>
        <w:spacing w:line="276" w:lineRule="auto"/>
        <w:jc w:val="both"/>
        <w:rPr>
          <w:sz w:val="28"/>
          <w:szCs w:val="28"/>
        </w:rPr>
      </w:pPr>
    </w:p>
    <w:p w:rsidR="009A3482" w:rsidRDefault="001C254E" w:rsidP="00EC62C7">
      <w:pPr>
        <w:spacing w:line="276" w:lineRule="auto"/>
        <w:jc w:val="both"/>
        <w:rPr>
          <w:color w:val="000000"/>
          <w:sz w:val="28"/>
          <w:szCs w:val="28"/>
        </w:rPr>
      </w:pPr>
      <w:r>
        <w:rPr>
          <w:sz w:val="28"/>
          <w:szCs w:val="28"/>
        </w:rPr>
        <w:t>In the instant case, the plaintiff testified that he is a real estate dealer who buys and sells land. F</w:t>
      </w:r>
      <w:r w:rsidR="00B124C0" w:rsidRPr="00790266">
        <w:rPr>
          <w:sz w:val="28"/>
          <w:szCs w:val="28"/>
        </w:rPr>
        <w:t>rom 6</w:t>
      </w:r>
      <w:r w:rsidR="00B124C0" w:rsidRPr="00790266">
        <w:rPr>
          <w:sz w:val="28"/>
          <w:szCs w:val="28"/>
          <w:vertAlign w:val="superscript"/>
        </w:rPr>
        <w:t>th</w:t>
      </w:r>
      <w:r w:rsidR="00B124C0" w:rsidRPr="00790266">
        <w:rPr>
          <w:sz w:val="28"/>
          <w:szCs w:val="28"/>
        </w:rPr>
        <w:t xml:space="preserve"> September 2011 to date the defendant has kept the plaintiff’s money and benefited. If it had been paid the plaintiff would have </w:t>
      </w:r>
      <w:r w:rsidR="002064ED">
        <w:rPr>
          <w:sz w:val="28"/>
          <w:szCs w:val="28"/>
        </w:rPr>
        <w:t xml:space="preserve">most likely </w:t>
      </w:r>
      <w:r w:rsidR="00B124C0" w:rsidRPr="00790266">
        <w:rPr>
          <w:sz w:val="28"/>
          <w:szCs w:val="28"/>
        </w:rPr>
        <w:t xml:space="preserve">put the money to use in his real estate business and earned a profit. Instead the defendant chose to hold on to the plaintiff’s money without justification. </w:t>
      </w:r>
      <w:r>
        <w:rPr>
          <w:sz w:val="28"/>
          <w:szCs w:val="28"/>
        </w:rPr>
        <w:t xml:space="preserve">In the circumstances, I award </w:t>
      </w:r>
      <w:r w:rsidR="009A3482">
        <w:rPr>
          <w:color w:val="000000"/>
          <w:sz w:val="28"/>
          <w:szCs w:val="28"/>
        </w:rPr>
        <w:t>interest</w:t>
      </w:r>
      <w:r>
        <w:rPr>
          <w:color w:val="000000"/>
          <w:sz w:val="28"/>
          <w:szCs w:val="28"/>
        </w:rPr>
        <w:t xml:space="preserve"> </w:t>
      </w:r>
      <w:r w:rsidR="009A3482">
        <w:rPr>
          <w:color w:val="000000"/>
          <w:sz w:val="28"/>
          <w:szCs w:val="28"/>
        </w:rPr>
        <w:t>at the rate o</w:t>
      </w:r>
      <w:r w:rsidR="00790266">
        <w:rPr>
          <w:color w:val="000000"/>
          <w:sz w:val="28"/>
          <w:szCs w:val="28"/>
        </w:rPr>
        <w:t xml:space="preserve">f </w:t>
      </w:r>
      <w:r w:rsidR="009A3482">
        <w:rPr>
          <w:color w:val="000000"/>
          <w:sz w:val="28"/>
          <w:szCs w:val="28"/>
        </w:rPr>
        <w:t xml:space="preserve">20% per annum on the special damages from the date of judgment until payment in full. Interest is also awarded on the general damages at </w:t>
      </w:r>
      <w:r w:rsidR="002B097F">
        <w:rPr>
          <w:color w:val="000000"/>
          <w:sz w:val="28"/>
          <w:szCs w:val="28"/>
        </w:rPr>
        <w:t>8</w:t>
      </w:r>
      <w:r w:rsidR="009A3482">
        <w:rPr>
          <w:color w:val="000000"/>
          <w:sz w:val="28"/>
          <w:szCs w:val="28"/>
        </w:rPr>
        <w:t>% per annum from the date of judgment until payment in full.</w:t>
      </w:r>
    </w:p>
    <w:p w:rsidR="00583A70" w:rsidRDefault="00583A70" w:rsidP="00EC62C7">
      <w:pPr>
        <w:spacing w:line="276" w:lineRule="auto"/>
        <w:jc w:val="both"/>
        <w:rPr>
          <w:color w:val="000000"/>
          <w:sz w:val="28"/>
          <w:szCs w:val="28"/>
        </w:rPr>
      </w:pPr>
    </w:p>
    <w:p w:rsidR="00B124C0" w:rsidRPr="00790266" w:rsidRDefault="002B097F" w:rsidP="00EC62C7">
      <w:pPr>
        <w:suppressAutoHyphens w:val="0"/>
        <w:spacing w:line="276" w:lineRule="auto"/>
        <w:ind w:left="720"/>
        <w:jc w:val="both"/>
        <w:rPr>
          <w:b/>
          <w:sz w:val="28"/>
          <w:szCs w:val="28"/>
        </w:rPr>
      </w:pPr>
      <w:r>
        <w:rPr>
          <w:b/>
          <w:sz w:val="28"/>
          <w:szCs w:val="28"/>
        </w:rPr>
        <w:t xml:space="preserve">(d) </w:t>
      </w:r>
      <w:r w:rsidR="00B124C0" w:rsidRPr="00790266">
        <w:rPr>
          <w:b/>
          <w:sz w:val="28"/>
          <w:szCs w:val="28"/>
        </w:rPr>
        <w:t>Costs of the suit.</w:t>
      </w:r>
    </w:p>
    <w:p w:rsidR="00B124C0" w:rsidRPr="00790266" w:rsidRDefault="00B124C0" w:rsidP="00EC62C7">
      <w:pPr>
        <w:spacing w:line="276" w:lineRule="auto"/>
        <w:ind w:left="1080"/>
        <w:jc w:val="both"/>
        <w:rPr>
          <w:b/>
          <w:sz w:val="28"/>
          <w:szCs w:val="28"/>
        </w:rPr>
      </w:pPr>
    </w:p>
    <w:p w:rsidR="00B124C0" w:rsidRPr="00790266" w:rsidRDefault="00B124C0" w:rsidP="00EC62C7">
      <w:pPr>
        <w:spacing w:line="276" w:lineRule="auto"/>
        <w:jc w:val="both"/>
        <w:rPr>
          <w:sz w:val="28"/>
          <w:szCs w:val="28"/>
        </w:rPr>
      </w:pPr>
      <w:r w:rsidRPr="00790266">
        <w:rPr>
          <w:sz w:val="28"/>
          <w:szCs w:val="28"/>
        </w:rPr>
        <w:t>Since costs follow the event and the plaintiff is the successful party, he is awarded costs of this suit.</w:t>
      </w:r>
      <w:r w:rsidR="00EC62C7">
        <w:rPr>
          <w:sz w:val="28"/>
          <w:szCs w:val="28"/>
        </w:rPr>
        <w:t xml:space="preserve"> </w:t>
      </w:r>
      <w:r w:rsidRPr="00790266">
        <w:rPr>
          <w:sz w:val="28"/>
          <w:szCs w:val="28"/>
        </w:rPr>
        <w:t>In the result, judgment is entered for the plaintiff against the defendant for orders that:-</w:t>
      </w:r>
    </w:p>
    <w:p w:rsidR="00B124C0" w:rsidRPr="00790266" w:rsidRDefault="00B124C0" w:rsidP="00EC62C7">
      <w:pPr>
        <w:spacing w:line="276" w:lineRule="auto"/>
        <w:jc w:val="both"/>
        <w:rPr>
          <w:sz w:val="28"/>
          <w:szCs w:val="28"/>
        </w:rPr>
      </w:pPr>
    </w:p>
    <w:p w:rsidR="00B124C0" w:rsidRPr="00790266" w:rsidRDefault="00B124C0" w:rsidP="00EC62C7">
      <w:pPr>
        <w:numPr>
          <w:ilvl w:val="0"/>
          <w:numId w:val="2"/>
        </w:numPr>
        <w:suppressAutoHyphens w:val="0"/>
        <w:spacing w:line="276" w:lineRule="auto"/>
        <w:jc w:val="both"/>
        <w:rPr>
          <w:sz w:val="28"/>
          <w:szCs w:val="28"/>
        </w:rPr>
      </w:pPr>
      <w:r w:rsidRPr="00790266">
        <w:rPr>
          <w:sz w:val="28"/>
          <w:szCs w:val="28"/>
        </w:rPr>
        <w:t>UGX  Shs. 57,000,000/= be paid by the defendant as special damages</w:t>
      </w:r>
      <w:r w:rsidR="00583A70">
        <w:rPr>
          <w:sz w:val="28"/>
          <w:szCs w:val="28"/>
        </w:rPr>
        <w:t>.</w:t>
      </w:r>
    </w:p>
    <w:p w:rsidR="00B124C0" w:rsidRPr="00790266" w:rsidRDefault="00B124C0" w:rsidP="00EC62C7">
      <w:pPr>
        <w:suppressAutoHyphens w:val="0"/>
        <w:spacing w:line="276" w:lineRule="auto"/>
        <w:ind w:left="360"/>
        <w:jc w:val="both"/>
        <w:rPr>
          <w:sz w:val="28"/>
          <w:szCs w:val="28"/>
        </w:rPr>
      </w:pPr>
    </w:p>
    <w:p w:rsidR="00B124C0" w:rsidRPr="00790266" w:rsidRDefault="00B124C0" w:rsidP="00EC62C7">
      <w:pPr>
        <w:numPr>
          <w:ilvl w:val="0"/>
          <w:numId w:val="2"/>
        </w:numPr>
        <w:suppressAutoHyphens w:val="0"/>
        <w:spacing w:line="276" w:lineRule="auto"/>
        <w:jc w:val="both"/>
        <w:rPr>
          <w:sz w:val="28"/>
          <w:szCs w:val="28"/>
        </w:rPr>
      </w:pPr>
      <w:r w:rsidRPr="00790266">
        <w:rPr>
          <w:sz w:val="28"/>
          <w:szCs w:val="28"/>
        </w:rPr>
        <w:lastRenderedPageBreak/>
        <w:t>UGX  Shs.</w:t>
      </w:r>
      <w:r w:rsidR="002B097F">
        <w:rPr>
          <w:sz w:val="28"/>
          <w:szCs w:val="28"/>
        </w:rPr>
        <w:t xml:space="preserve"> 5</w:t>
      </w:r>
      <w:r w:rsidRPr="00790266">
        <w:rPr>
          <w:sz w:val="28"/>
          <w:szCs w:val="28"/>
        </w:rPr>
        <w:t xml:space="preserve">,000,000/= be paid by the defendant as </w:t>
      </w:r>
      <w:r w:rsidR="002B097F">
        <w:rPr>
          <w:sz w:val="28"/>
          <w:szCs w:val="28"/>
        </w:rPr>
        <w:t>general</w:t>
      </w:r>
      <w:r w:rsidRPr="00790266">
        <w:rPr>
          <w:sz w:val="28"/>
          <w:szCs w:val="28"/>
        </w:rPr>
        <w:t xml:space="preserve"> damages</w:t>
      </w:r>
      <w:r w:rsidR="00583A70">
        <w:rPr>
          <w:sz w:val="28"/>
          <w:szCs w:val="28"/>
        </w:rPr>
        <w:t>.</w:t>
      </w:r>
    </w:p>
    <w:p w:rsidR="00B124C0" w:rsidRPr="00790266" w:rsidRDefault="00B124C0" w:rsidP="00EC62C7">
      <w:pPr>
        <w:spacing w:line="276" w:lineRule="auto"/>
        <w:jc w:val="both"/>
        <w:rPr>
          <w:sz w:val="28"/>
          <w:szCs w:val="28"/>
        </w:rPr>
      </w:pPr>
      <w:r w:rsidRPr="00790266">
        <w:rPr>
          <w:sz w:val="28"/>
          <w:szCs w:val="28"/>
        </w:rPr>
        <w:t xml:space="preserve"> </w:t>
      </w:r>
    </w:p>
    <w:p w:rsidR="00B124C0" w:rsidRPr="00790266" w:rsidRDefault="002B097F" w:rsidP="00EC62C7">
      <w:pPr>
        <w:numPr>
          <w:ilvl w:val="0"/>
          <w:numId w:val="2"/>
        </w:numPr>
        <w:suppressAutoHyphens w:val="0"/>
        <w:spacing w:line="276" w:lineRule="auto"/>
        <w:jc w:val="both"/>
        <w:rPr>
          <w:sz w:val="28"/>
          <w:szCs w:val="28"/>
        </w:rPr>
      </w:pPr>
      <w:r>
        <w:rPr>
          <w:sz w:val="28"/>
          <w:szCs w:val="28"/>
        </w:rPr>
        <w:t>Interest of 20</w:t>
      </w:r>
      <w:r w:rsidR="00B124C0" w:rsidRPr="00790266">
        <w:rPr>
          <w:sz w:val="28"/>
          <w:szCs w:val="28"/>
        </w:rPr>
        <w:t xml:space="preserve">% p.a is awarded on (a) above from </w:t>
      </w:r>
      <w:r>
        <w:rPr>
          <w:sz w:val="28"/>
          <w:szCs w:val="28"/>
        </w:rPr>
        <w:t xml:space="preserve">the date of judgment </w:t>
      </w:r>
      <w:r w:rsidR="00B124C0" w:rsidRPr="00790266">
        <w:rPr>
          <w:sz w:val="28"/>
          <w:szCs w:val="28"/>
        </w:rPr>
        <w:t>till payment in full.</w:t>
      </w:r>
    </w:p>
    <w:p w:rsidR="00B124C0" w:rsidRPr="00790266" w:rsidRDefault="00B124C0" w:rsidP="00EC62C7">
      <w:pPr>
        <w:suppressAutoHyphens w:val="0"/>
        <w:spacing w:line="276" w:lineRule="auto"/>
        <w:jc w:val="both"/>
        <w:rPr>
          <w:sz w:val="28"/>
          <w:szCs w:val="28"/>
        </w:rPr>
      </w:pPr>
    </w:p>
    <w:p w:rsidR="00B124C0" w:rsidRPr="00790266" w:rsidRDefault="002B097F" w:rsidP="00EC62C7">
      <w:pPr>
        <w:numPr>
          <w:ilvl w:val="0"/>
          <w:numId w:val="2"/>
        </w:numPr>
        <w:suppressAutoHyphens w:val="0"/>
        <w:spacing w:line="276" w:lineRule="auto"/>
        <w:jc w:val="both"/>
        <w:rPr>
          <w:sz w:val="28"/>
          <w:szCs w:val="28"/>
        </w:rPr>
      </w:pPr>
      <w:r>
        <w:rPr>
          <w:sz w:val="28"/>
          <w:szCs w:val="28"/>
        </w:rPr>
        <w:t>Interest of 8</w:t>
      </w:r>
      <w:r w:rsidR="00B124C0" w:rsidRPr="00790266">
        <w:rPr>
          <w:sz w:val="28"/>
          <w:szCs w:val="28"/>
        </w:rPr>
        <w:t xml:space="preserve">% p.a is awarded on (b) above from </w:t>
      </w:r>
      <w:r>
        <w:rPr>
          <w:sz w:val="28"/>
          <w:szCs w:val="28"/>
        </w:rPr>
        <w:t xml:space="preserve">the </w:t>
      </w:r>
      <w:r w:rsidR="00B124C0" w:rsidRPr="00790266">
        <w:rPr>
          <w:sz w:val="28"/>
          <w:szCs w:val="28"/>
        </w:rPr>
        <w:t>date of judgment till payment in full.</w:t>
      </w:r>
    </w:p>
    <w:p w:rsidR="00B124C0" w:rsidRPr="00790266" w:rsidRDefault="00B124C0" w:rsidP="00EC62C7">
      <w:pPr>
        <w:spacing w:line="276" w:lineRule="auto"/>
        <w:jc w:val="both"/>
        <w:rPr>
          <w:sz w:val="28"/>
          <w:szCs w:val="28"/>
        </w:rPr>
      </w:pPr>
    </w:p>
    <w:p w:rsidR="00B124C0" w:rsidRPr="00790266" w:rsidRDefault="00B124C0" w:rsidP="00EC62C7">
      <w:pPr>
        <w:numPr>
          <w:ilvl w:val="0"/>
          <w:numId w:val="2"/>
        </w:numPr>
        <w:suppressAutoHyphens w:val="0"/>
        <w:spacing w:line="276" w:lineRule="auto"/>
        <w:jc w:val="both"/>
        <w:rPr>
          <w:sz w:val="28"/>
          <w:szCs w:val="28"/>
        </w:rPr>
      </w:pPr>
      <w:r w:rsidRPr="00790266">
        <w:rPr>
          <w:sz w:val="28"/>
          <w:szCs w:val="28"/>
        </w:rPr>
        <w:t xml:space="preserve">Costs of the suit </w:t>
      </w:r>
      <w:r w:rsidR="002B097F">
        <w:rPr>
          <w:sz w:val="28"/>
          <w:szCs w:val="28"/>
        </w:rPr>
        <w:t xml:space="preserve">shall </w:t>
      </w:r>
      <w:r w:rsidRPr="00790266">
        <w:rPr>
          <w:sz w:val="28"/>
          <w:szCs w:val="28"/>
        </w:rPr>
        <w:t>be paid by the defendant.</w:t>
      </w:r>
    </w:p>
    <w:p w:rsidR="00B124C0" w:rsidRPr="00790266" w:rsidRDefault="00B124C0" w:rsidP="00EC62C7">
      <w:pPr>
        <w:pStyle w:val="ListParagraph"/>
        <w:spacing w:line="276" w:lineRule="auto"/>
        <w:rPr>
          <w:sz w:val="28"/>
          <w:szCs w:val="28"/>
        </w:rPr>
      </w:pPr>
    </w:p>
    <w:p w:rsidR="00B124C0" w:rsidRPr="00790266" w:rsidRDefault="00B124C0" w:rsidP="00EC62C7">
      <w:pPr>
        <w:spacing w:line="276" w:lineRule="auto"/>
        <w:jc w:val="both"/>
        <w:rPr>
          <w:sz w:val="28"/>
          <w:szCs w:val="28"/>
        </w:rPr>
      </w:pPr>
    </w:p>
    <w:p w:rsidR="00B124C0" w:rsidRDefault="002B097F" w:rsidP="00EC62C7">
      <w:pPr>
        <w:spacing w:line="276" w:lineRule="auto"/>
        <w:jc w:val="both"/>
        <w:rPr>
          <w:rStyle w:val="Emphasis"/>
          <w:bCs/>
          <w:i w:val="0"/>
          <w:sz w:val="28"/>
          <w:szCs w:val="28"/>
        </w:rPr>
      </w:pPr>
      <w:r>
        <w:rPr>
          <w:rStyle w:val="Emphasis"/>
          <w:bCs/>
          <w:i w:val="0"/>
          <w:sz w:val="28"/>
          <w:szCs w:val="28"/>
        </w:rPr>
        <w:t>I so order.</w:t>
      </w:r>
    </w:p>
    <w:p w:rsidR="002B097F" w:rsidRDefault="002B097F" w:rsidP="00EC62C7">
      <w:pPr>
        <w:spacing w:line="276" w:lineRule="auto"/>
        <w:jc w:val="both"/>
        <w:rPr>
          <w:rStyle w:val="Emphasis"/>
          <w:bCs/>
          <w:i w:val="0"/>
          <w:sz w:val="28"/>
          <w:szCs w:val="28"/>
        </w:rPr>
      </w:pPr>
    </w:p>
    <w:p w:rsidR="002B097F" w:rsidRDefault="002B097F" w:rsidP="00EC62C7">
      <w:pPr>
        <w:spacing w:line="276" w:lineRule="auto"/>
        <w:jc w:val="both"/>
        <w:rPr>
          <w:rStyle w:val="Emphasis"/>
          <w:bCs/>
          <w:i w:val="0"/>
          <w:sz w:val="28"/>
          <w:szCs w:val="28"/>
        </w:rPr>
      </w:pPr>
      <w:r>
        <w:rPr>
          <w:rStyle w:val="Emphasis"/>
          <w:bCs/>
          <w:i w:val="0"/>
          <w:sz w:val="28"/>
          <w:szCs w:val="28"/>
        </w:rPr>
        <w:t>Dated this 3</w:t>
      </w:r>
      <w:r w:rsidRPr="002B097F">
        <w:rPr>
          <w:rStyle w:val="Emphasis"/>
          <w:bCs/>
          <w:i w:val="0"/>
          <w:sz w:val="28"/>
          <w:szCs w:val="28"/>
          <w:vertAlign w:val="superscript"/>
        </w:rPr>
        <w:t>rd</w:t>
      </w:r>
      <w:r>
        <w:rPr>
          <w:rStyle w:val="Emphasis"/>
          <w:bCs/>
          <w:i w:val="0"/>
          <w:sz w:val="28"/>
          <w:szCs w:val="28"/>
        </w:rPr>
        <w:t xml:space="preserve"> day of December 2013.</w:t>
      </w:r>
    </w:p>
    <w:p w:rsidR="002B097F" w:rsidRDefault="002B097F" w:rsidP="00EC62C7">
      <w:pPr>
        <w:spacing w:line="276" w:lineRule="auto"/>
        <w:jc w:val="both"/>
        <w:rPr>
          <w:rStyle w:val="Emphasis"/>
          <w:bCs/>
          <w:i w:val="0"/>
          <w:sz w:val="28"/>
          <w:szCs w:val="28"/>
        </w:rPr>
      </w:pPr>
    </w:p>
    <w:p w:rsidR="00583A70" w:rsidRDefault="00583A70" w:rsidP="00EC62C7">
      <w:pPr>
        <w:spacing w:line="276" w:lineRule="auto"/>
        <w:jc w:val="both"/>
        <w:rPr>
          <w:rStyle w:val="Emphasis"/>
          <w:bCs/>
          <w:i w:val="0"/>
          <w:sz w:val="28"/>
          <w:szCs w:val="28"/>
        </w:rPr>
      </w:pPr>
    </w:p>
    <w:p w:rsidR="002B097F" w:rsidRDefault="002B097F" w:rsidP="00EC62C7">
      <w:pPr>
        <w:spacing w:line="276" w:lineRule="auto"/>
        <w:jc w:val="both"/>
        <w:rPr>
          <w:rStyle w:val="Emphasis"/>
          <w:bCs/>
          <w:i w:val="0"/>
          <w:sz w:val="28"/>
          <w:szCs w:val="28"/>
        </w:rPr>
      </w:pPr>
      <w:r>
        <w:rPr>
          <w:rStyle w:val="Emphasis"/>
          <w:bCs/>
          <w:i w:val="0"/>
          <w:sz w:val="28"/>
          <w:szCs w:val="28"/>
        </w:rPr>
        <w:t>Hellen Obura</w:t>
      </w:r>
    </w:p>
    <w:p w:rsidR="002B097F" w:rsidRPr="002B097F" w:rsidRDefault="002B097F" w:rsidP="00EC62C7">
      <w:pPr>
        <w:spacing w:line="276" w:lineRule="auto"/>
        <w:jc w:val="both"/>
        <w:rPr>
          <w:rStyle w:val="Emphasis"/>
          <w:b/>
          <w:bCs/>
          <w:i w:val="0"/>
          <w:sz w:val="28"/>
          <w:szCs w:val="28"/>
        </w:rPr>
      </w:pPr>
      <w:r w:rsidRPr="002B097F">
        <w:rPr>
          <w:rStyle w:val="Emphasis"/>
          <w:b/>
          <w:bCs/>
          <w:i w:val="0"/>
          <w:sz w:val="28"/>
          <w:szCs w:val="28"/>
        </w:rPr>
        <w:t>JUDGE</w:t>
      </w:r>
    </w:p>
    <w:p w:rsidR="0099530D" w:rsidRDefault="0099530D" w:rsidP="00EC62C7">
      <w:pPr>
        <w:spacing w:line="276" w:lineRule="auto"/>
        <w:rPr>
          <w:sz w:val="28"/>
          <w:szCs w:val="28"/>
        </w:rPr>
      </w:pPr>
    </w:p>
    <w:p w:rsidR="00DB4A1E" w:rsidRDefault="00DB4A1E" w:rsidP="00EC62C7">
      <w:pPr>
        <w:spacing w:line="276" w:lineRule="auto"/>
        <w:rPr>
          <w:sz w:val="28"/>
          <w:szCs w:val="28"/>
        </w:rPr>
      </w:pPr>
      <w:r>
        <w:rPr>
          <w:sz w:val="28"/>
          <w:szCs w:val="28"/>
        </w:rPr>
        <w:t>Judgment delivered in chambers at 4.00 pm in the presence of Mr. Matovu Akram who was holding brief for Mr. Candia Alex for the plaintiff.</w:t>
      </w:r>
    </w:p>
    <w:p w:rsidR="00DB4A1E" w:rsidRDefault="00DB4A1E" w:rsidP="00EC62C7">
      <w:pPr>
        <w:spacing w:line="276" w:lineRule="auto"/>
        <w:rPr>
          <w:sz w:val="28"/>
          <w:szCs w:val="28"/>
        </w:rPr>
      </w:pPr>
    </w:p>
    <w:p w:rsidR="00DB4A1E" w:rsidRDefault="00DB4A1E" w:rsidP="00EC62C7">
      <w:pPr>
        <w:spacing w:line="276" w:lineRule="auto"/>
        <w:rPr>
          <w:sz w:val="28"/>
          <w:szCs w:val="28"/>
        </w:rPr>
      </w:pPr>
    </w:p>
    <w:p w:rsidR="00DB4A1E" w:rsidRPr="00DB4A1E" w:rsidRDefault="00DB4A1E" w:rsidP="00EC62C7">
      <w:pPr>
        <w:spacing w:line="276" w:lineRule="auto"/>
        <w:rPr>
          <w:b/>
          <w:sz w:val="28"/>
          <w:szCs w:val="28"/>
        </w:rPr>
      </w:pPr>
      <w:r w:rsidRPr="00DB4A1E">
        <w:rPr>
          <w:b/>
          <w:sz w:val="28"/>
          <w:szCs w:val="28"/>
        </w:rPr>
        <w:t>JUDGE</w:t>
      </w:r>
    </w:p>
    <w:p w:rsidR="00DB4A1E" w:rsidRPr="00790266" w:rsidRDefault="00DB4A1E" w:rsidP="00EC62C7">
      <w:pPr>
        <w:spacing w:line="276" w:lineRule="auto"/>
        <w:rPr>
          <w:sz w:val="28"/>
          <w:szCs w:val="28"/>
        </w:rPr>
      </w:pPr>
      <w:r>
        <w:rPr>
          <w:sz w:val="28"/>
          <w:szCs w:val="28"/>
        </w:rPr>
        <w:t>03/12/13</w:t>
      </w:r>
    </w:p>
    <w:sectPr w:rsidR="00DB4A1E" w:rsidRPr="00790266" w:rsidSect="001D32B7">
      <w:footerReference w:type="even" r:id="rId7"/>
      <w:footerReference w:type="default" r:id="rId8"/>
      <w:pgSz w:w="12240" w:h="15840"/>
      <w:pgMar w:top="1440" w:right="144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CA4" w:rsidRDefault="003A0CA4" w:rsidP="00B44B2D">
      <w:r>
        <w:separator/>
      </w:r>
    </w:p>
  </w:endnote>
  <w:endnote w:type="continuationSeparator" w:id="1">
    <w:p w:rsidR="003A0CA4" w:rsidRDefault="003A0CA4" w:rsidP="00B44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D2" w:rsidRDefault="00C06187" w:rsidP="00AF24E0">
    <w:pPr>
      <w:pStyle w:val="Footer"/>
      <w:framePr w:wrap="around" w:vAnchor="text" w:hAnchor="margin" w:xAlign="center" w:y="1"/>
      <w:rPr>
        <w:rStyle w:val="PageNumber"/>
      </w:rPr>
    </w:pPr>
    <w:r>
      <w:rPr>
        <w:rStyle w:val="PageNumber"/>
      </w:rPr>
      <w:fldChar w:fldCharType="begin"/>
    </w:r>
    <w:r w:rsidR="00124D9D">
      <w:rPr>
        <w:rStyle w:val="PageNumber"/>
      </w:rPr>
      <w:instrText xml:space="preserve">PAGE  </w:instrText>
    </w:r>
    <w:r>
      <w:rPr>
        <w:rStyle w:val="PageNumber"/>
      </w:rPr>
      <w:fldChar w:fldCharType="end"/>
    </w:r>
  </w:p>
  <w:p w:rsidR="003F6BD2" w:rsidRDefault="003A0C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D2" w:rsidRDefault="00C06187" w:rsidP="00AF24E0">
    <w:pPr>
      <w:pStyle w:val="Footer"/>
      <w:framePr w:wrap="around" w:vAnchor="text" w:hAnchor="margin" w:xAlign="center" w:y="1"/>
      <w:rPr>
        <w:rStyle w:val="PageNumber"/>
      </w:rPr>
    </w:pPr>
    <w:r>
      <w:rPr>
        <w:rStyle w:val="PageNumber"/>
      </w:rPr>
      <w:fldChar w:fldCharType="begin"/>
    </w:r>
    <w:r w:rsidR="00124D9D">
      <w:rPr>
        <w:rStyle w:val="PageNumber"/>
      </w:rPr>
      <w:instrText xml:space="preserve">PAGE  </w:instrText>
    </w:r>
    <w:r>
      <w:rPr>
        <w:rStyle w:val="PageNumber"/>
      </w:rPr>
      <w:fldChar w:fldCharType="separate"/>
    </w:r>
    <w:r w:rsidR="002767BC">
      <w:rPr>
        <w:rStyle w:val="PageNumber"/>
        <w:noProof/>
      </w:rPr>
      <w:t>1</w:t>
    </w:r>
    <w:r>
      <w:rPr>
        <w:rStyle w:val="PageNumber"/>
      </w:rPr>
      <w:fldChar w:fldCharType="end"/>
    </w:r>
  </w:p>
  <w:p w:rsidR="003F6BD2" w:rsidRDefault="003A0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CA4" w:rsidRDefault="003A0CA4" w:rsidP="00B44B2D">
      <w:r>
        <w:separator/>
      </w:r>
    </w:p>
  </w:footnote>
  <w:footnote w:type="continuationSeparator" w:id="1">
    <w:p w:rsidR="003A0CA4" w:rsidRDefault="003A0CA4" w:rsidP="00B44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62A38"/>
    <w:multiLevelType w:val="hybridMultilevel"/>
    <w:tmpl w:val="2F785CC8"/>
    <w:lvl w:ilvl="0" w:tplc="509014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20684"/>
    <w:multiLevelType w:val="hybridMultilevel"/>
    <w:tmpl w:val="375C4A20"/>
    <w:lvl w:ilvl="0" w:tplc="E972721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536B9E"/>
    <w:multiLevelType w:val="hybridMultilevel"/>
    <w:tmpl w:val="75305418"/>
    <w:lvl w:ilvl="0" w:tplc="61E030D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24C0"/>
    <w:rsid w:val="00047CAB"/>
    <w:rsid w:val="00094522"/>
    <w:rsid w:val="000D4BD5"/>
    <w:rsid w:val="00124D9D"/>
    <w:rsid w:val="00185BC8"/>
    <w:rsid w:val="001C254E"/>
    <w:rsid w:val="002064ED"/>
    <w:rsid w:val="002767BC"/>
    <w:rsid w:val="002B097F"/>
    <w:rsid w:val="002E5E44"/>
    <w:rsid w:val="00301396"/>
    <w:rsid w:val="003A0CA4"/>
    <w:rsid w:val="00583A70"/>
    <w:rsid w:val="007351C7"/>
    <w:rsid w:val="00773052"/>
    <w:rsid w:val="00790095"/>
    <w:rsid w:val="00790266"/>
    <w:rsid w:val="0099530D"/>
    <w:rsid w:val="009A3482"/>
    <w:rsid w:val="009A7230"/>
    <w:rsid w:val="00A1336E"/>
    <w:rsid w:val="00B11157"/>
    <w:rsid w:val="00B124C0"/>
    <w:rsid w:val="00B44B2D"/>
    <w:rsid w:val="00C06187"/>
    <w:rsid w:val="00CE7136"/>
    <w:rsid w:val="00D45D18"/>
    <w:rsid w:val="00D52A80"/>
    <w:rsid w:val="00D71EEC"/>
    <w:rsid w:val="00DB4A1E"/>
    <w:rsid w:val="00E9185F"/>
    <w:rsid w:val="00EC62C7"/>
    <w:rsid w:val="00FB5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C0"/>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24C0"/>
    <w:pPr>
      <w:tabs>
        <w:tab w:val="center" w:pos="4320"/>
        <w:tab w:val="right" w:pos="8640"/>
      </w:tabs>
    </w:pPr>
  </w:style>
  <w:style w:type="character" w:customStyle="1" w:styleId="FooterChar">
    <w:name w:val="Footer Char"/>
    <w:basedOn w:val="DefaultParagraphFont"/>
    <w:link w:val="Footer"/>
    <w:rsid w:val="00B124C0"/>
    <w:rPr>
      <w:rFonts w:ascii="Times New Roman" w:eastAsia="Times New Roman" w:hAnsi="Times New Roman" w:cs="Times New Roman"/>
      <w:sz w:val="24"/>
      <w:szCs w:val="24"/>
      <w:lang w:val="en-GB" w:eastAsia="ar-SA"/>
    </w:rPr>
  </w:style>
  <w:style w:type="character" w:styleId="PageNumber">
    <w:name w:val="page number"/>
    <w:basedOn w:val="DefaultParagraphFont"/>
    <w:rsid w:val="00B124C0"/>
  </w:style>
  <w:style w:type="character" w:styleId="Strong">
    <w:name w:val="Strong"/>
    <w:basedOn w:val="DefaultParagraphFont"/>
    <w:qFormat/>
    <w:rsid w:val="00B124C0"/>
    <w:rPr>
      <w:b/>
      <w:bCs/>
    </w:rPr>
  </w:style>
  <w:style w:type="character" w:styleId="Emphasis">
    <w:name w:val="Emphasis"/>
    <w:basedOn w:val="DefaultParagraphFont"/>
    <w:qFormat/>
    <w:rsid w:val="00B124C0"/>
    <w:rPr>
      <w:i/>
      <w:iCs/>
    </w:rPr>
  </w:style>
  <w:style w:type="paragraph" w:styleId="ListParagraph">
    <w:name w:val="List Paragraph"/>
    <w:basedOn w:val="Normal"/>
    <w:qFormat/>
    <w:rsid w:val="00B124C0"/>
    <w:pPr>
      <w:suppressAutoHyphens w:val="0"/>
      <w:ind w:left="720"/>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hobura</dc:creator>
  <cp:lastModifiedBy>jmugala</cp:lastModifiedBy>
  <cp:revision>2</cp:revision>
  <cp:lastPrinted>2013-12-03T13:01:00Z</cp:lastPrinted>
  <dcterms:created xsi:type="dcterms:W3CDTF">2013-12-23T11:33:00Z</dcterms:created>
  <dcterms:modified xsi:type="dcterms:W3CDTF">2013-12-23T11:33:00Z</dcterms:modified>
</cp:coreProperties>
</file>