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9B" w:rsidRPr="0010251A" w:rsidRDefault="0024309B">
      <w:pPr>
        <w:pStyle w:val="BodyText2"/>
        <w:shd w:val="clear" w:color="auto" w:fill="auto"/>
        <w:ind w:left="20" w:firstLine="0"/>
        <w:rPr>
          <w:rFonts w:ascii="Times New Roman" w:hAnsi="Times New Roman" w:cs="Times New Roman"/>
          <w:sz w:val="24"/>
          <w:szCs w:val="24"/>
        </w:rPr>
      </w:pPr>
      <w:r w:rsidRPr="0010251A">
        <w:rPr>
          <w:rFonts w:ascii="Times New Roman" w:hAnsi="Times New Roman" w:cs="Times New Roman"/>
          <w:sz w:val="24"/>
          <w:szCs w:val="24"/>
        </w:rPr>
        <w:t>THE REPUBLIC OF UGANDA</w:t>
      </w:r>
    </w:p>
    <w:p w:rsidR="0024309B" w:rsidRPr="0010251A" w:rsidRDefault="007E44AE">
      <w:pPr>
        <w:pStyle w:val="BodyText2"/>
        <w:shd w:val="clear" w:color="auto" w:fill="auto"/>
        <w:ind w:left="20" w:firstLine="0"/>
        <w:rPr>
          <w:rFonts w:ascii="Times New Roman" w:hAnsi="Times New Roman" w:cs="Times New Roman"/>
          <w:sz w:val="24"/>
          <w:szCs w:val="24"/>
        </w:rPr>
      </w:pPr>
      <w:r w:rsidRPr="0010251A">
        <w:rPr>
          <w:rFonts w:ascii="Times New Roman" w:hAnsi="Times New Roman" w:cs="Times New Roman"/>
          <w:sz w:val="24"/>
          <w:szCs w:val="24"/>
        </w:rPr>
        <w:t xml:space="preserve">THE HIGH COURT OF UGANDA AT KAMPALA </w:t>
      </w:r>
    </w:p>
    <w:p w:rsidR="00701608" w:rsidRPr="0010251A" w:rsidRDefault="007E44AE">
      <w:pPr>
        <w:pStyle w:val="BodyText2"/>
        <w:shd w:val="clear" w:color="auto" w:fill="auto"/>
        <w:ind w:left="20" w:firstLine="0"/>
        <w:rPr>
          <w:rFonts w:ascii="Times New Roman" w:hAnsi="Times New Roman" w:cs="Times New Roman"/>
          <w:sz w:val="24"/>
          <w:szCs w:val="24"/>
        </w:rPr>
      </w:pPr>
      <w:r w:rsidRPr="0010251A">
        <w:rPr>
          <w:rFonts w:ascii="Times New Roman" w:hAnsi="Times New Roman" w:cs="Times New Roman"/>
          <w:sz w:val="24"/>
          <w:szCs w:val="24"/>
        </w:rPr>
        <w:t>(COMMERCIAL DIVISION)</w:t>
      </w:r>
    </w:p>
    <w:p w:rsidR="0010251A" w:rsidRDefault="007E44AE">
      <w:pPr>
        <w:pStyle w:val="BodyText2"/>
        <w:shd w:val="clear" w:color="auto" w:fill="auto"/>
        <w:ind w:left="20" w:firstLine="0"/>
        <w:rPr>
          <w:rFonts w:ascii="Times New Roman" w:hAnsi="Times New Roman" w:cs="Times New Roman"/>
          <w:sz w:val="24"/>
          <w:szCs w:val="24"/>
        </w:rPr>
      </w:pPr>
      <w:r w:rsidRPr="0010251A">
        <w:rPr>
          <w:rFonts w:ascii="Times New Roman" w:hAnsi="Times New Roman" w:cs="Times New Roman"/>
          <w:sz w:val="24"/>
          <w:szCs w:val="24"/>
        </w:rPr>
        <w:t xml:space="preserve">MISCELLANEOUS APPLICATION NO 77 OF 2011 </w:t>
      </w:r>
    </w:p>
    <w:p w:rsidR="00701608" w:rsidRPr="0010251A" w:rsidRDefault="007E44AE">
      <w:pPr>
        <w:pStyle w:val="BodyText2"/>
        <w:shd w:val="clear" w:color="auto" w:fill="auto"/>
        <w:ind w:left="20" w:firstLine="0"/>
        <w:rPr>
          <w:rFonts w:ascii="Times New Roman" w:hAnsi="Times New Roman" w:cs="Times New Roman"/>
          <w:sz w:val="24"/>
          <w:szCs w:val="24"/>
        </w:rPr>
      </w:pPr>
      <w:r w:rsidRPr="0010251A">
        <w:rPr>
          <w:rFonts w:ascii="Times New Roman" w:hAnsi="Times New Roman" w:cs="Times New Roman"/>
          <w:sz w:val="24"/>
          <w:szCs w:val="24"/>
        </w:rPr>
        <w:t>(ARISING FROM HIGH COURT CIVIL SUIT NO 298 OF 2008)</w:t>
      </w:r>
    </w:p>
    <w:p w:rsidR="00701608" w:rsidRPr="0010251A" w:rsidRDefault="007E44AE">
      <w:pPr>
        <w:pStyle w:val="BodyText2"/>
        <w:shd w:val="clear" w:color="auto" w:fill="auto"/>
        <w:tabs>
          <w:tab w:val="left" w:leader="dot" w:pos="6260"/>
        </w:tabs>
        <w:ind w:left="20" w:firstLine="0"/>
        <w:jc w:val="both"/>
        <w:rPr>
          <w:rFonts w:ascii="Times New Roman" w:hAnsi="Times New Roman" w:cs="Times New Roman"/>
          <w:sz w:val="24"/>
          <w:szCs w:val="24"/>
        </w:rPr>
      </w:pPr>
      <w:r w:rsidRPr="0010251A">
        <w:rPr>
          <w:rFonts w:ascii="Times New Roman" w:hAnsi="Times New Roman" w:cs="Times New Roman"/>
          <w:sz w:val="24"/>
          <w:szCs w:val="24"/>
        </w:rPr>
        <w:t>JOSEPH NANJUBU</w:t>
      </w:r>
      <w:r w:rsidRPr="0010251A">
        <w:rPr>
          <w:rFonts w:ascii="Times New Roman" w:hAnsi="Times New Roman" w:cs="Times New Roman"/>
          <w:sz w:val="24"/>
          <w:szCs w:val="24"/>
        </w:rPr>
        <w:tab/>
        <w:t>APPLICANT/PLAINTIFF</w:t>
      </w:r>
    </w:p>
    <w:p w:rsidR="00701608" w:rsidRPr="0010251A" w:rsidRDefault="007E44AE">
      <w:pPr>
        <w:pStyle w:val="BodyText2"/>
        <w:shd w:val="clear" w:color="auto" w:fill="auto"/>
        <w:ind w:left="20" w:firstLine="0"/>
        <w:rPr>
          <w:rFonts w:ascii="Times New Roman" w:hAnsi="Times New Roman" w:cs="Times New Roman"/>
          <w:sz w:val="24"/>
          <w:szCs w:val="24"/>
        </w:rPr>
      </w:pPr>
      <w:r w:rsidRPr="0010251A">
        <w:rPr>
          <w:rFonts w:ascii="Times New Roman" w:hAnsi="Times New Roman" w:cs="Times New Roman"/>
          <w:sz w:val="24"/>
          <w:szCs w:val="24"/>
        </w:rPr>
        <w:t>VERSUS</w:t>
      </w:r>
    </w:p>
    <w:p w:rsidR="00701608" w:rsidRPr="0010251A" w:rsidRDefault="007E44AE">
      <w:pPr>
        <w:pStyle w:val="BodyText2"/>
        <w:shd w:val="clear" w:color="auto" w:fill="auto"/>
        <w:ind w:left="20" w:firstLine="0"/>
        <w:jc w:val="both"/>
        <w:rPr>
          <w:rFonts w:ascii="Times New Roman" w:hAnsi="Times New Roman" w:cs="Times New Roman"/>
          <w:sz w:val="24"/>
          <w:szCs w:val="24"/>
        </w:rPr>
      </w:pPr>
      <w:r w:rsidRPr="0010251A">
        <w:rPr>
          <w:rFonts w:ascii="Times New Roman" w:hAnsi="Times New Roman" w:cs="Times New Roman"/>
          <w:sz w:val="24"/>
          <w:szCs w:val="24"/>
        </w:rPr>
        <w:t>FRANK KINTU</w:t>
      </w:r>
    </w:p>
    <w:p w:rsidR="00701608" w:rsidRPr="0010251A" w:rsidRDefault="007E44AE">
      <w:pPr>
        <w:pStyle w:val="BodyText2"/>
        <w:shd w:val="clear" w:color="auto" w:fill="auto"/>
        <w:tabs>
          <w:tab w:val="left" w:leader="dot" w:pos="5420"/>
        </w:tabs>
        <w:ind w:left="20" w:firstLine="0"/>
        <w:jc w:val="both"/>
        <w:rPr>
          <w:rFonts w:ascii="Times New Roman" w:hAnsi="Times New Roman" w:cs="Times New Roman"/>
          <w:sz w:val="24"/>
          <w:szCs w:val="24"/>
        </w:rPr>
      </w:pPr>
      <w:r w:rsidRPr="0010251A">
        <w:rPr>
          <w:rFonts w:ascii="Times New Roman" w:hAnsi="Times New Roman" w:cs="Times New Roman"/>
          <w:sz w:val="24"/>
          <w:szCs w:val="24"/>
        </w:rPr>
        <w:t>MUSA NSIMBE</w:t>
      </w:r>
      <w:r w:rsidRPr="0010251A">
        <w:rPr>
          <w:rFonts w:ascii="Times New Roman" w:hAnsi="Times New Roman" w:cs="Times New Roman"/>
          <w:sz w:val="24"/>
          <w:szCs w:val="24"/>
        </w:rPr>
        <w:tab/>
      </w:r>
      <w:r w:rsidR="0010251A">
        <w:rPr>
          <w:rFonts w:ascii="Times New Roman" w:hAnsi="Times New Roman" w:cs="Times New Roman"/>
          <w:sz w:val="24"/>
          <w:szCs w:val="24"/>
        </w:rPr>
        <w:t>……</w:t>
      </w:r>
      <w:r w:rsidRPr="0010251A">
        <w:rPr>
          <w:rFonts w:ascii="Times New Roman" w:hAnsi="Times New Roman" w:cs="Times New Roman"/>
          <w:sz w:val="24"/>
          <w:szCs w:val="24"/>
        </w:rPr>
        <w:t>RESPONDENTS/DEFENDANTS</w:t>
      </w:r>
    </w:p>
    <w:p w:rsidR="00701608" w:rsidRPr="0010251A" w:rsidRDefault="007E44AE">
      <w:pPr>
        <w:pStyle w:val="BodyText2"/>
        <w:shd w:val="clear" w:color="auto" w:fill="auto"/>
        <w:ind w:left="20" w:firstLine="0"/>
        <w:rPr>
          <w:rFonts w:ascii="Times New Roman" w:hAnsi="Times New Roman" w:cs="Times New Roman"/>
          <w:sz w:val="24"/>
          <w:szCs w:val="24"/>
        </w:rPr>
      </w:pPr>
      <w:r w:rsidRPr="0010251A">
        <w:rPr>
          <w:rFonts w:ascii="Times New Roman" w:hAnsi="Times New Roman" w:cs="Times New Roman"/>
          <w:sz w:val="24"/>
          <w:szCs w:val="24"/>
        </w:rPr>
        <w:t xml:space="preserve">BEFORE </w:t>
      </w:r>
      <w:r w:rsidRPr="0010251A">
        <w:rPr>
          <w:rFonts w:ascii="Times New Roman" w:hAnsi="Times New Roman" w:cs="Times New Roman"/>
          <w:sz w:val="24"/>
          <w:szCs w:val="24"/>
        </w:rPr>
        <w:t>HONOURABLE MR JUSTICE CHRISTOPHER MADRAMA</w:t>
      </w:r>
    </w:p>
    <w:p w:rsidR="00701608" w:rsidRPr="0010251A" w:rsidRDefault="007E44AE">
      <w:pPr>
        <w:pStyle w:val="BodyText2"/>
        <w:shd w:val="clear" w:color="auto" w:fill="auto"/>
        <w:ind w:left="20" w:firstLine="0"/>
        <w:rPr>
          <w:rFonts w:ascii="Times New Roman" w:hAnsi="Times New Roman" w:cs="Times New Roman"/>
          <w:sz w:val="24"/>
          <w:szCs w:val="24"/>
        </w:rPr>
      </w:pPr>
      <w:r w:rsidRPr="0010251A">
        <w:rPr>
          <w:rFonts w:ascii="Times New Roman" w:hAnsi="Times New Roman" w:cs="Times New Roman"/>
          <w:sz w:val="24"/>
          <w:szCs w:val="24"/>
        </w:rPr>
        <w:t>RULING</w:t>
      </w:r>
    </w:p>
    <w:p w:rsidR="00701608" w:rsidRPr="0010251A" w:rsidRDefault="007E44AE">
      <w:pPr>
        <w:pStyle w:val="BodyText2"/>
        <w:shd w:val="clear" w:color="auto" w:fill="auto"/>
        <w:spacing w:after="184" w:line="394"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The applicant brings this application under order 6 rule 30 of the Civil Procedure Rules and order 52 rule 1 and 3 of the CPR for orders that the respondents defence be struck out for failing to disclose a r</w:t>
      </w:r>
      <w:r w:rsidRPr="0010251A">
        <w:rPr>
          <w:rFonts w:ascii="Times New Roman" w:hAnsi="Times New Roman" w:cs="Times New Roman"/>
          <w:sz w:val="24"/>
          <w:szCs w:val="24"/>
        </w:rPr>
        <w:t>easonable answer to the plaintiffs claim; (b) that judgement be entered for the plaintiff in terms of the plaint and (c) costs of the application are provided for.</w:t>
      </w:r>
    </w:p>
    <w:p w:rsidR="00701608" w:rsidRPr="0010251A" w:rsidRDefault="007E44AE">
      <w:pPr>
        <w:pStyle w:val="BodyText2"/>
        <w:shd w:val="clear" w:color="auto" w:fill="auto"/>
        <w:spacing w:after="180" w:line="389"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 xml:space="preserve">The application is supported by the affidavit of Joseph </w:t>
      </w:r>
      <w:proofErr w:type="spellStart"/>
      <w:r w:rsidRPr="0010251A">
        <w:rPr>
          <w:rFonts w:ascii="Times New Roman" w:hAnsi="Times New Roman" w:cs="Times New Roman"/>
          <w:sz w:val="24"/>
          <w:szCs w:val="24"/>
        </w:rPr>
        <w:t>Nanjubu</w:t>
      </w:r>
      <w:proofErr w:type="spellEnd"/>
      <w:r w:rsidRPr="0010251A">
        <w:rPr>
          <w:rFonts w:ascii="Times New Roman" w:hAnsi="Times New Roman" w:cs="Times New Roman"/>
          <w:sz w:val="24"/>
          <w:szCs w:val="24"/>
        </w:rPr>
        <w:t xml:space="preserve"> and Samuel Peter </w:t>
      </w:r>
      <w:proofErr w:type="spellStart"/>
      <w:r w:rsidRPr="0010251A">
        <w:rPr>
          <w:rFonts w:ascii="Times New Roman" w:hAnsi="Times New Roman" w:cs="Times New Roman"/>
          <w:sz w:val="24"/>
          <w:szCs w:val="24"/>
        </w:rPr>
        <w:t>Kiwanuka</w:t>
      </w:r>
      <w:proofErr w:type="spellEnd"/>
      <w:r w:rsidRPr="0010251A">
        <w:rPr>
          <w:rFonts w:ascii="Times New Roman" w:hAnsi="Times New Roman" w:cs="Times New Roman"/>
          <w:sz w:val="24"/>
          <w:szCs w:val="24"/>
        </w:rPr>
        <w:t>. F</w:t>
      </w:r>
      <w:r w:rsidRPr="0010251A">
        <w:rPr>
          <w:rFonts w:ascii="Times New Roman" w:hAnsi="Times New Roman" w:cs="Times New Roman"/>
          <w:sz w:val="24"/>
          <w:szCs w:val="24"/>
        </w:rPr>
        <w:t xml:space="preserve">or the Respondent, the second respondent Mr Musa </w:t>
      </w:r>
      <w:proofErr w:type="spellStart"/>
      <w:r w:rsidRPr="0010251A">
        <w:rPr>
          <w:rFonts w:ascii="Times New Roman" w:hAnsi="Times New Roman" w:cs="Times New Roman"/>
          <w:sz w:val="24"/>
          <w:szCs w:val="24"/>
        </w:rPr>
        <w:t>Nsimbe</w:t>
      </w:r>
      <w:proofErr w:type="spellEnd"/>
      <w:r w:rsidRPr="0010251A">
        <w:rPr>
          <w:rFonts w:ascii="Times New Roman" w:hAnsi="Times New Roman" w:cs="Times New Roman"/>
          <w:sz w:val="24"/>
          <w:szCs w:val="24"/>
        </w:rPr>
        <w:t xml:space="preserve"> affirmed an affidavit in reply. Counsel Barnabas </w:t>
      </w:r>
      <w:proofErr w:type="spellStart"/>
      <w:r w:rsidRPr="0010251A">
        <w:rPr>
          <w:rFonts w:ascii="Times New Roman" w:hAnsi="Times New Roman" w:cs="Times New Roman"/>
          <w:sz w:val="24"/>
          <w:szCs w:val="24"/>
        </w:rPr>
        <w:t>Kamya</w:t>
      </w:r>
      <w:proofErr w:type="spellEnd"/>
      <w:r w:rsidRPr="0010251A">
        <w:rPr>
          <w:rFonts w:ascii="Times New Roman" w:hAnsi="Times New Roman" w:cs="Times New Roman"/>
          <w:sz w:val="24"/>
          <w:szCs w:val="24"/>
        </w:rPr>
        <w:t xml:space="preserve"> represented the applicant while Counsel </w:t>
      </w:r>
      <w:proofErr w:type="spellStart"/>
      <w:r w:rsidRPr="0010251A">
        <w:rPr>
          <w:rFonts w:ascii="Times New Roman" w:hAnsi="Times New Roman" w:cs="Times New Roman"/>
          <w:sz w:val="24"/>
          <w:szCs w:val="24"/>
        </w:rPr>
        <w:t>Sempala</w:t>
      </w:r>
      <w:proofErr w:type="spellEnd"/>
      <w:r w:rsidRPr="0010251A">
        <w:rPr>
          <w:rFonts w:ascii="Times New Roman" w:hAnsi="Times New Roman" w:cs="Times New Roman"/>
          <w:sz w:val="24"/>
          <w:szCs w:val="24"/>
        </w:rPr>
        <w:t xml:space="preserve"> David appeared for the Respondents.</w:t>
      </w:r>
    </w:p>
    <w:p w:rsidR="00701608" w:rsidRPr="0010251A" w:rsidRDefault="001915AB">
      <w:pPr>
        <w:pStyle w:val="BodyText2"/>
        <w:shd w:val="clear" w:color="auto" w:fill="auto"/>
        <w:spacing w:line="389" w:lineRule="exact"/>
        <w:ind w:left="20" w:right="20" w:firstLine="0"/>
        <w:jc w:val="both"/>
        <w:rPr>
          <w:rFonts w:ascii="Times New Roman" w:hAnsi="Times New Roman" w:cs="Times New Roman"/>
          <w:sz w:val="24"/>
          <w:szCs w:val="24"/>
        </w:rPr>
        <w:sectPr w:rsidR="00701608" w:rsidRPr="0010251A">
          <w:footerReference w:type="first" r:id="rId8"/>
          <w:type w:val="continuous"/>
          <w:pgSz w:w="12240" w:h="16838"/>
          <w:pgMar w:top="2368" w:right="1437" w:bottom="2382" w:left="1437" w:header="0" w:footer="3" w:gutter="0"/>
          <w:cols w:space="720"/>
          <w:noEndnote/>
          <w:titlePg/>
          <w:docGrid w:linePitch="360"/>
        </w:sectPr>
      </w:pPr>
      <w:r>
        <w:rPr>
          <w:rFonts w:ascii="Times New Roman" w:hAnsi="Times New Roman" w:cs="Times New Roman"/>
          <w:sz w:val="24"/>
          <w:szCs w:val="24"/>
        </w:rPr>
        <w:t>I</w:t>
      </w:r>
      <w:r w:rsidR="007E44AE" w:rsidRPr="0010251A">
        <w:rPr>
          <w:rFonts w:ascii="Times New Roman" w:hAnsi="Times New Roman" w:cs="Times New Roman"/>
          <w:sz w:val="24"/>
          <w:szCs w:val="24"/>
        </w:rPr>
        <w:t xml:space="preserve">n his written submissions, the applicant attacked the defence filed by the respondents in High Court Civil Suit No. 298 of 2008 that </w:t>
      </w:r>
      <w:r w:rsidR="007E44AE" w:rsidRPr="0010251A">
        <w:rPr>
          <w:rFonts w:ascii="Times New Roman" w:hAnsi="Times New Roman" w:cs="Times New Roman"/>
          <w:sz w:val="24"/>
          <w:szCs w:val="24"/>
        </w:rPr>
        <w:t>it discloses no reasonable answer to the plaintiffs claim as it inter alia consists of general denials and does not address the plaintiffs entitlement to a refund of the purchase price and agreed interest after total failure of consideration. That the defe</w:t>
      </w:r>
      <w:r w:rsidR="007E44AE" w:rsidRPr="0010251A">
        <w:rPr>
          <w:rFonts w:ascii="Times New Roman" w:hAnsi="Times New Roman" w:cs="Times New Roman"/>
          <w:sz w:val="24"/>
          <w:szCs w:val="24"/>
        </w:rPr>
        <w:t>nce also offends the provisions of order 6 rule 8 of the Civil Procedure Rules. He submitted</w:t>
      </w:r>
    </w:p>
    <w:p w:rsidR="00701608" w:rsidRPr="0010251A" w:rsidRDefault="007E44AE">
      <w:pPr>
        <w:pStyle w:val="BodyText2"/>
        <w:shd w:val="clear" w:color="auto" w:fill="auto"/>
        <w:spacing w:after="227" w:line="394" w:lineRule="exact"/>
        <w:ind w:left="20" w:right="20" w:firstLine="0"/>
        <w:jc w:val="both"/>
        <w:rPr>
          <w:rFonts w:ascii="Times New Roman" w:hAnsi="Times New Roman" w:cs="Times New Roman"/>
          <w:sz w:val="24"/>
          <w:szCs w:val="24"/>
        </w:rPr>
      </w:pPr>
      <w:proofErr w:type="gramStart"/>
      <w:r w:rsidRPr="0010251A">
        <w:rPr>
          <w:rFonts w:ascii="Times New Roman" w:hAnsi="Times New Roman" w:cs="Times New Roman"/>
          <w:sz w:val="24"/>
          <w:szCs w:val="24"/>
        </w:rPr>
        <w:lastRenderedPageBreak/>
        <w:t>that</w:t>
      </w:r>
      <w:proofErr w:type="gramEnd"/>
      <w:r w:rsidRPr="0010251A">
        <w:rPr>
          <w:rFonts w:ascii="Times New Roman" w:hAnsi="Times New Roman" w:cs="Times New Roman"/>
          <w:sz w:val="24"/>
          <w:szCs w:val="24"/>
        </w:rPr>
        <w:t xml:space="preserve"> the brief background to the application is that the plaintiff sued the defendant under High Court Civil Suit No. 298 of 2008 for a refund of the purchase pric</w:t>
      </w:r>
      <w:r w:rsidRPr="0010251A">
        <w:rPr>
          <w:rFonts w:ascii="Times New Roman" w:hAnsi="Times New Roman" w:cs="Times New Roman"/>
          <w:sz w:val="24"/>
          <w:szCs w:val="24"/>
        </w:rPr>
        <w:t>e and agreed interest.</w:t>
      </w:r>
    </w:p>
    <w:p w:rsidR="00701608" w:rsidRPr="0010251A" w:rsidRDefault="007E44AE" w:rsidP="00560607">
      <w:pPr>
        <w:pStyle w:val="BodyText2"/>
        <w:shd w:val="clear" w:color="auto" w:fill="auto"/>
        <w:spacing w:after="57" w:line="360" w:lineRule="auto"/>
        <w:ind w:left="20" w:firstLine="0"/>
        <w:jc w:val="both"/>
        <w:rPr>
          <w:rFonts w:ascii="Times New Roman" w:hAnsi="Times New Roman" w:cs="Times New Roman"/>
          <w:sz w:val="24"/>
          <w:szCs w:val="24"/>
        </w:rPr>
      </w:pPr>
      <w:r w:rsidRPr="0010251A">
        <w:rPr>
          <w:rFonts w:ascii="Times New Roman" w:hAnsi="Times New Roman" w:cs="Times New Roman"/>
          <w:sz w:val="24"/>
          <w:szCs w:val="24"/>
        </w:rPr>
        <w:t>The gist of the applicants case is that the respondents in paragraph 4 of their</w:t>
      </w:r>
      <w:r w:rsidR="00560607">
        <w:rPr>
          <w:rFonts w:ascii="Times New Roman" w:hAnsi="Times New Roman" w:cs="Times New Roman"/>
          <w:sz w:val="24"/>
          <w:szCs w:val="24"/>
        </w:rPr>
        <w:t xml:space="preserve"> </w:t>
      </w:r>
      <w:r w:rsidRPr="0010251A">
        <w:rPr>
          <w:rFonts w:ascii="Times New Roman" w:hAnsi="Times New Roman" w:cs="Times New Roman"/>
          <w:sz w:val="24"/>
          <w:szCs w:val="24"/>
        </w:rPr>
        <w:t>amended written statement of defence admit the agreements entered into</w:t>
      </w:r>
      <w:r w:rsidR="00560607">
        <w:rPr>
          <w:rFonts w:ascii="Times New Roman" w:hAnsi="Times New Roman" w:cs="Times New Roman"/>
          <w:sz w:val="24"/>
          <w:szCs w:val="24"/>
        </w:rPr>
        <w:t xml:space="preserve"> </w:t>
      </w:r>
      <w:r w:rsidRPr="0010251A">
        <w:rPr>
          <w:rFonts w:ascii="Times New Roman" w:hAnsi="Times New Roman" w:cs="Times New Roman"/>
          <w:sz w:val="24"/>
          <w:szCs w:val="24"/>
        </w:rPr>
        <w:t xml:space="preserve">between the applicant and respondents on the </w:t>
      </w:r>
      <w:r w:rsidRPr="0010251A">
        <w:rPr>
          <w:rFonts w:ascii="Times New Roman" w:hAnsi="Times New Roman" w:cs="Times New Roman"/>
          <w:sz w:val="24"/>
          <w:szCs w:val="24"/>
        </w:rPr>
        <w:t>6</w:t>
      </w:r>
      <w:r w:rsidR="00560607" w:rsidRPr="00560607">
        <w:rPr>
          <w:rFonts w:ascii="Times New Roman" w:hAnsi="Times New Roman" w:cs="Times New Roman"/>
          <w:sz w:val="24"/>
          <w:szCs w:val="24"/>
          <w:vertAlign w:val="superscript"/>
        </w:rPr>
        <w:t>th</w:t>
      </w:r>
      <w:r w:rsidR="00560607">
        <w:rPr>
          <w:rFonts w:ascii="Times New Roman" w:hAnsi="Times New Roman" w:cs="Times New Roman"/>
          <w:sz w:val="24"/>
          <w:szCs w:val="24"/>
        </w:rPr>
        <w:t xml:space="preserve"> </w:t>
      </w:r>
      <w:r w:rsidRPr="0010251A">
        <w:rPr>
          <w:rFonts w:ascii="Times New Roman" w:hAnsi="Times New Roman" w:cs="Times New Roman"/>
          <w:sz w:val="24"/>
          <w:szCs w:val="24"/>
        </w:rPr>
        <w:t>and 12</w:t>
      </w:r>
      <w:r w:rsidR="00560607" w:rsidRPr="00560607">
        <w:rPr>
          <w:rFonts w:ascii="Times New Roman" w:hAnsi="Times New Roman" w:cs="Times New Roman"/>
          <w:sz w:val="24"/>
          <w:szCs w:val="24"/>
          <w:vertAlign w:val="superscript"/>
        </w:rPr>
        <w:t>th</w:t>
      </w:r>
      <w:r w:rsidRPr="0010251A">
        <w:rPr>
          <w:rFonts w:ascii="Times New Roman" w:hAnsi="Times New Roman" w:cs="Times New Roman"/>
          <w:sz w:val="24"/>
          <w:szCs w:val="24"/>
        </w:rPr>
        <w:t xml:space="preserve"> of August 2008 </w:t>
      </w:r>
      <w:r w:rsidRPr="0010251A">
        <w:rPr>
          <w:rFonts w:ascii="Times New Roman" w:hAnsi="Times New Roman" w:cs="Times New Roman"/>
          <w:sz w:val="24"/>
          <w:szCs w:val="24"/>
        </w:rPr>
        <w:t xml:space="preserve">respectively but at the same time they deny breach of contract or being indebted to the applicant when the applicant parted with his money for a failed consideration. Applicant's submission is that the respondents are estopped from denying liability under </w:t>
      </w:r>
      <w:r w:rsidRPr="0010251A">
        <w:rPr>
          <w:rFonts w:ascii="Times New Roman" w:hAnsi="Times New Roman" w:cs="Times New Roman"/>
          <w:sz w:val="24"/>
          <w:szCs w:val="24"/>
        </w:rPr>
        <w:t>the same agreements. This is because it is a common law principle of contract that one cannot approbate and reprobate. In law a person is not allowed to take the benefits under an instrument and disclaim the liabilities imposed by the same instrument. Acco</w:t>
      </w:r>
      <w:r w:rsidRPr="0010251A">
        <w:rPr>
          <w:rFonts w:ascii="Times New Roman" w:hAnsi="Times New Roman" w:cs="Times New Roman"/>
          <w:sz w:val="24"/>
          <w:szCs w:val="24"/>
        </w:rPr>
        <w:t>rding to Oxford dictionary of law new edition at pages 28 "appropriate and reprobate" is defined as to accept and reject. The author goes on to say that a person is not allowed to accept the benefit of a document and reject any condition attached to it.</w:t>
      </w:r>
    </w:p>
    <w:p w:rsidR="00701608" w:rsidRPr="0010251A" w:rsidRDefault="007E44AE">
      <w:pPr>
        <w:pStyle w:val="BodyText2"/>
        <w:shd w:val="clear" w:color="auto" w:fill="auto"/>
        <w:spacing w:line="394" w:lineRule="exact"/>
        <w:ind w:left="20" w:firstLine="0"/>
        <w:jc w:val="both"/>
        <w:rPr>
          <w:rFonts w:ascii="Times New Roman" w:hAnsi="Times New Roman" w:cs="Times New Roman"/>
          <w:sz w:val="24"/>
          <w:szCs w:val="24"/>
        </w:rPr>
      </w:pPr>
      <w:r w:rsidRPr="0010251A">
        <w:rPr>
          <w:rFonts w:ascii="Times New Roman" w:hAnsi="Times New Roman" w:cs="Times New Roman"/>
          <w:sz w:val="24"/>
          <w:szCs w:val="24"/>
        </w:rPr>
        <w:t>In</w:t>
      </w:r>
      <w:r w:rsidRPr="0010251A">
        <w:rPr>
          <w:rFonts w:ascii="Times New Roman" w:hAnsi="Times New Roman" w:cs="Times New Roman"/>
          <w:sz w:val="24"/>
          <w:szCs w:val="24"/>
        </w:rPr>
        <w:t xml:space="preserve"> the case of </w:t>
      </w:r>
      <w:r w:rsidRPr="00976CD5">
        <w:rPr>
          <w:rFonts w:ascii="Times New Roman" w:hAnsi="Times New Roman" w:cs="Times New Roman"/>
          <w:b/>
          <w:sz w:val="24"/>
          <w:szCs w:val="24"/>
        </w:rPr>
        <w:t>LISSENDEN vs. C.A. V. BOSCH (1940) A.C. 412 per Lord Maugham</w:t>
      </w:r>
      <w:r w:rsidRPr="0010251A">
        <w:rPr>
          <w:rFonts w:ascii="Times New Roman" w:hAnsi="Times New Roman" w:cs="Times New Roman"/>
          <w:sz w:val="24"/>
          <w:szCs w:val="24"/>
        </w:rPr>
        <w:t xml:space="preserve"> at</w:t>
      </w:r>
    </w:p>
    <w:p w:rsidR="00701608" w:rsidRPr="0010251A" w:rsidRDefault="007E44AE">
      <w:pPr>
        <w:pStyle w:val="BodyText2"/>
        <w:shd w:val="clear" w:color="auto" w:fill="auto"/>
        <w:spacing w:after="124" w:line="394"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417, 418, the House of Lords held that "it is equally settled in the law of Scotland as in England, that no person can accept and reject the same instrument." In short the doctrin</w:t>
      </w:r>
      <w:r w:rsidRPr="0010251A">
        <w:rPr>
          <w:rFonts w:ascii="Times New Roman" w:hAnsi="Times New Roman" w:cs="Times New Roman"/>
          <w:sz w:val="24"/>
          <w:szCs w:val="24"/>
        </w:rPr>
        <w:t>e of election or approbate and reprobate estoppels a person from accepting and rejecting the same instrument at the same time.</w:t>
      </w:r>
    </w:p>
    <w:p w:rsidR="00701608" w:rsidRPr="0010251A" w:rsidRDefault="007E44AE">
      <w:pPr>
        <w:pStyle w:val="BodyText2"/>
        <w:shd w:val="clear" w:color="auto" w:fill="auto"/>
        <w:spacing w:line="389"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Counsel submits that the allegations in paragraphs 4 to 14 of the defence are general denials which offend the provisions of orde</w:t>
      </w:r>
      <w:r w:rsidRPr="0010251A">
        <w:rPr>
          <w:rFonts w:ascii="Times New Roman" w:hAnsi="Times New Roman" w:cs="Times New Roman"/>
          <w:sz w:val="24"/>
          <w:szCs w:val="24"/>
        </w:rPr>
        <w:t xml:space="preserve">r 6 rule 8 of the Civil Procedure Rules. That this rule is mandatory and that the defence which offends the rule is barred and should be struck off and judgement entered in favour of the plaintiff. In </w:t>
      </w:r>
      <w:r w:rsidRPr="007935D1">
        <w:rPr>
          <w:rFonts w:ascii="Times New Roman" w:hAnsi="Times New Roman" w:cs="Times New Roman"/>
          <w:b/>
          <w:sz w:val="24"/>
          <w:szCs w:val="24"/>
        </w:rPr>
        <w:t xml:space="preserve">Ben </w:t>
      </w:r>
      <w:proofErr w:type="spellStart"/>
      <w:r w:rsidRPr="007935D1">
        <w:rPr>
          <w:rFonts w:ascii="Times New Roman" w:hAnsi="Times New Roman" w:cs="Times New Roman"/>
          <w:b/>
          <w:sz w:val="24"/>
          <w:szCs w:val="24"/>
        </w:rPr>
        <w:t>Byabashaijja</w:t>
      </w:r>
      <w:proofErr w:type="spellEnd"/>
      <w:r w:rsidRPr="007935D1">
        <w:rPr>
          <w:rFonts w:ascii="Times New Roman" w:hAnsi="Times New Roman" w:cs="Times New Roman"/>
          <w:b/>
          <w:sz w:val="24"/>
          <w:szCs w:val="24"/>
        </w:rPr>
        <w:t xml:space="preserve"> &amp; Another vs. Attorney General (1992) </w:t>
      </w:r>
      <w:r w:rsidRPr="007935D1">
        <w:rPr>
          <w:rFonts w:ascii="Times New Roman" w:hAnsi="Times New Roman" w:cs="Times New Roman"/>
          <w:b/>
          <w:sz w:val="24"/>
          <w:szCs w:val="24"/>
        </w:rPr>
        <w:t>1 KALR 161 citing from Joshi vs. Uganda Sugar Factory (1968) EA 570 at 572 Spry</w:t>
      </w:r>
      <w:r w:rsidRPr="0010251A">
        <w:rPr>
          <w:rFonts w:ascii="Times New Roman" w:hAnsi="Times New Roman" w:cs="Times New Roman"/>
          <w:sz w:val="24"/>
          <w:szCs w:val="24"/>
        </w:rPr>
        <w:t xml:space="preserve"> </w:t>
      </w:r>
      <w:r w:rsidRPr="007935D1">
        <w:rPr>
          <w:rFonts w:ascii="Times New Roman" w:hAnsi="Times New Roman" w:cs="Times New Roman"/>
          <w:b/>
          <w:sz w:val="24"/>
          <w:szCs w:val="24"/>
        </w:rPr>
        <w:t>JA</w:t>
      </w:r>
      <w:r w:rsidRPr="0010251A">
        <w:rPr>
          <w:rFonts w:ascii="Times New Roman" w:hAnsi="Times New Roman" w:cs="Times New Roman"/>
          <w:sz w:val="24"/>
          <w:szCs w:val="24"/>
        </w:rPr>
        <w:t xml:space="preserve"> held that the issue was whether the defendant can call evidence where his written statement of defence was merely a general denial without raising any defence. It was held t</w:t>
      </w:r>
      <w:r w:rsidRPr="0010251A">
        <w:rPr>
          <w:rFonts w:ascii="Times New Roman" w:hAnsi="Times New Roman" w:cs="Times New Roman"/>
          <w:sz w:val="24"/>
          <w:szCs w:val="24"/>
        </w:rPr>
        <w:t>hat the defendant would not be given leave to call evidence since in his written statement of defence there was no specific denial.</w:t>
      </w:r>
    </w:p>
    <w:p w:rsidR="00701608" w:rsidRPr="0010251A" w:rsidRDefault="007E44AE">
      <w:pPr>
        <w:pStyle w:val="BodyText2"/>
        <w:shd w:val="clear" w:color="auto" w:fill="auto"/>
        <w:spacing w:after="184" w:line="394"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The applicants counsel submits that the defences raised by the first defendant's affidavit are three namely:</w:t>
      </w:r>
    </w:p>
    <w:p w:rsidR="00701608" w:rsidRPr="0010251A" w:rsidRDefault="007E44AE">
      <w:pPr>
        <w:pStyle w:val="BodyText2"/>
        <w:numPr>
          <w:ilvl w:val="0"/>
          <w:numId w:val="1"/>
        </w:numPr>
        <w:shd w:val="clear" w:color="auto" w:fill="auto"/>
        <w:tabs>
          <w:tab w:val="left" w:pos="721"/>
        </w:tabs>
        <w:spacing w:line="389" w:lineRule="exact"/>
        <w:ind w:left="720" w:right="20" w:hanging="340"/>
        <w:jc w:val="left"/>
        <w:rPr>
          <w:rFonts w:ascii="Times New Roman" w:hAnsi="Times New Roman" w:cs="Times New Roman"/>
          <w:sz w:val="24"/>
          <w:szCs w:val="24"/>
        </w:rPr>
      </w:pPr>
      <w:r w:rsidRPr="0010251A">
        <w:rPr>
          <w:rFonts w:ascii="Times New Roman" w:hAnsi="Times New Roman" w:cs="Times New Roman"/>
          <w:sz w:val="24"/>
          <w:szCs w:val="24"/>
        </w:rPr>
        <w:t xml:space="preserve">The suit </w:t>
      </w:r>
      <w:r w:rsidRPr="0010251A">
        <w:rPr>
          <w:rFonts w:ascii="Times New Roman" w:hAnsi="Times New Roman" w:cs="Times New Roman"/>
          <w:sz w:val="24"/>
          <w:szCs w:val="24"/>
        </w:rPr>
        <w:t>property was sold free from any encumbrances from disputes and there was no encumbrance whatsoever against the property.</w:t>
      </w:r>
    </w:p>
    <w:p w:rsidR="00701608" w:rsidRPr="0010251A" w:rsidRDefault="007E44AE">
      <w:pPr>
        <w:pStyle w:val="BodyText2"/>
        <w:numPr>
          <w:ilvl w:val="0"/>
          <w:numId w:val="1"/>
        </w:numPr>
        <w:shd w:val="clear" w:color="auto" w:fill="auto"/>
        <w:tabs>
          <w:tab w:val="left" w:pos="730"/>
        </w:tabs>
        <w:spacing w:after="112" w:line="260" w:lineRule="exact"/>
        <w:ind w:left="720" w:hanging="340"/>
        <w:jc w:val="left"/>
        <w:rPr>
          <w:rFonts w:ascii="Times New Roman" w:hAnsi="Times New Roman" w:cs="Times New Roman"/>
          <w:sz w:val="24"/>
          <w:szCs w:val="24"/>
        </w:rPr>
      </w:pPr>
      <w:r w:rsidRPr="0010251A">
        <w:rPr>
          <w:rFonts w:ascii="Times New Roman" w:hAnsi="Times New Roman" w:cs="Times New Roman"/>
          <w:sz w:val="24"/>
          <w:szCs w:val="24"/>
        </w:rPr>
        <w:t>The respondents have never breached the contract (agreements)</w:t>
      </w:r>
    </w:p>
    <w:p w:rsidR="00701608" w:rsidRPr="0010251A" w:rsidRDefault="007E44AE">
      <w:pPr>
        <w:pStyle w:val="BodyText2"/>
        <w:numPr>
          <w:ilvl w:val="0"/>
          <w:numId w:val="1"/>
        </w:numPr>
        <w:shd w:val="clear" w:color="auto" w:fill="auto"/>
        <w:tabs>
          <w:tab w:val="left" w:pos="730"/>
        </w:tabs>
        <w:spacing w:after="194" w:line="260" w:lineRule="exact"/>
        <w:ind w:left="720" w:hanging="340"/>
        <w:jc w:val="left"/>
        <w:rPr>
          <w:rFonts w:ascii="Times New Roman" w:hAnsi="Times New Roman" w:cs="Times New Roman"/>
          <w:sz w:val="24"/>
          <w:szCs w:val="24"/>
        </w:rPr>
      </w:pPr>
      <w:r w:rsidRPr="0010251A">
        <w:rPr>
          <w:rFonts w:ascii="Times New Roman" w:hAnsi="Times New Roman" w:cs="Times New Roman"/>
          <w:sz w:val="24"/>
          <w:szCs w:val="24"/>
        </w:rPr>
        <w:lastRenderedPageBreak/>
        <w:t>The applicant has no locus to bring the suit</w:t>
      </w:r>
    </w:p>
    <w:p w:rsidR="00701608" w:rsidRPr="0010251A" w:rsidRDefault="007E44AE">
      <w:pPr>
        <w:pStyle w:val="BodyText2"/>
        <w:shd w:val="clear" w:color="auto" w:fill="auto"/>
        <w:spacing w:after="180" w:line="389"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 xml:space="preserve">The defence that the applicant has no </w:t>
      </w:r>
      <w:r w:rsidRPr="0010251A">
        <w:rPr>
          <w:rStyle w:val="BodytextItalic"/>
          <w:rFonts w:ascii="Times New Roman" w:hAnsi="Times New Roman" w:cs="Times New Roman"/>
          <w:sz w:val="24"/>
          <w:szCs w:val="24"/>
        </w:rPr>
        <w:t xml:space="preserve">locus </w:t>
      </w:r>
      <w:proofErr w:type="spellStart"/>
      <w:r w:rsidRPr="0010251A">
        <w:rPr>
          <w:rStyle w:val="BodytextItalic"/>
          <w:rFonts w:ascii="Times New Roman" w:hAnsi="Times New Roman" w:cs="Times New Roman"/>
          <w:sz w:val="24"/>
          <w:szCs w:val="24"/>
        </w:rPr>
        <w:t>standi</w:t>
      </w:r>
      <w:proofErr w:type="spellEnd"/>
      <w:r w:rsidRPr="0010251A">
        <w:rPr>
          <w:rFonts w:ascii="Times New Roman" w:hAnsi="Times New Roman" w:cs="Times New Roman"/>
          <w:sz w:val="24"/>
          <w:szCs w:val="24"/>
        </w:rPr>
        <w:t xml:space="preserve"> bring a suit against the respondent is a repetition of the preliminary objection raised in paragraph 3 of the respondent's written statement of defence the effect that the plaintiff as an individual has no</w:t>
      </w:r>
      <w:r w:rsidRPr="0010251A">
        <w:rPr>
          <w:rFonts w:ascii="Times New Roman" w:hAnsi="Times New Roman" w:cs="Times New Roman"/>
          <w:sz w:val="24"/>
          <w:szCs w:val="24"/>
        </w:rPr>
        <w:t xml:space="preserve"> cause of action against the defendant's.</w:t>
      </w:r>
    </w:p>
    <w:p w:rsidR="00701608" w:rsidRPr="0010251A" w:rsidRDefault="007E44AE">
      <w:pPr>
        <w:pStyle w:val="BodyText2"/>
        <w:shd w:val="clear" w:color="auto" w:fill="auto"/>
        <w:spacing w:line="389"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 xml:space="preserve">Counsel submits that the respondent's intends to raise a preliminary objection on the observations of his Lordship honourable Mr Justice </w:t>
      </w:r>
      <w:proofErr w:type="spellStart"/>
      <w:r w:rsidRPr="0010251A">
        <w:rPr>
          <w:rFonts w:ascii="Times New Roman" w:hAnsi="Times New Roman" w:cs="Times New Roman"/>
          <w:sz w:val="24"/>
          <w:szCs w:val="24"/>
        </w:rPr>
        <w:t>Lameck</w:t>
      </w:r>
      <w:proofErr w:type="spellEnd"/>
      <w:r w:rsidRPr="0010251A">
        <w:rPr>
          <w:rFonts w:ascii="Times New Roman" w:hAnsi="Times New Roman" w:cs="Times New Roman"/>
          <w:sz w:val="24"/>
          <w:szCs w:val="24"/>
        </w:rPr>
        <w:t xml:space="preserve"> </w:t>
      </w:r>
      <w:proofErr w:type="spellStart"/>
      <w:r w:rsidRPr="0010251A">
        <w:rPr>
          <w:rFonts w:ascii="Times New Roman" w:hAnsi="Times New Roman" w:cs="Times New Roman"/>
          <w:sz w:val="24"/>
          <w:szCs w:val="24"/>
        </w:rPr>
        <w:t>Mukasa</w:t>
      </w:r>
      <w:proofErr w:type="spellEnd"/>
      <w:r w:rsidRPr="0010251A">
        <w:rPr>
          <w:rFonts w:ascii="Times New Roman" w:hAnsi="Times New Roman" w:cs="Times New Roman"/>
          <w:sz w:val="24"/>
          <w:szCs w:val="24"/>
        </w:rPr>
        <w:t xml:space="preserve"> in his ruling in Miscellaneous Application No. 0321 of 2010 Fra</w:t>
      </w:r>
      <w:r w:rsidRPr="0010251A">
        <w:rPr>
          <w:rFonts w:ascii="Times New Roman" w:hAnsi="Times New Roman" w:cs="Times New Roman"/>
          <w:sz w:val="24"/>
          <w:szCs w:val="24"/>
        </w:rPr>
        <w:t xml:space="preserve">nk </w:t>
      </w:r>
      <w:proofErr w:type="spellStart"/>
      <w:r w:rsidRPr="0010251A">
        <w:rPr>
          <w:rFonts w:ascii="Times New Roman" w:hAnsi="Times New Roman" w:cs="Times New Roman"/>
          <w:sz w:val="24"/>
          <w:szCs w:val="24"/>
        </w:rPr>
        <w:t>Kintu</w:t>
      </w:r>
      <w:proofErr w:type="spellEnd"/>
      <w:r w:rsidRPr="0010251A">
        <w:rPr>
          <w:rFonts w:ascii="Times New Roman" w:hAnsi="Times New Roman" w:cs="Times New Roman"/>
          <w:sz w:val="24"/>
          <w:szCs w:val="24"/>
        </w:rPr>
        <w:t xml:space="preserve"> and Another versus Joseph </w:t>
      </w:r>
      <w:proofErr w:type="spellStart"/>
      <w:r w:rsidRPr="0010251A">
        <w:rPr>
          <w:rFonts w:ascii="Times New Roman" w:hAnsi="Times New Roman" w:cs="Times New Roman"/>
          <w:sz w:val="24"/>
          <w:szCs w:val="24"/>
        </w:rPr>
        <w:t>Nanjubu</w:t>
      </w:r>
      <w:proofErr w:type="spellEnd"/>
      <w:r w:rsidRPr="0010251A">
        <w:rPr>
          <w:rFonts w:ascii="Times New Roman" w:hAnsi="Times New Roman" w:cs="Times New Roman"/>
          <w:sz w:val="24"/>
          <w:szCs w:val="24"/>
        </w:rPr>
        <w:t xml:space="preserve">, where he said that the respondents averments pointed to Mr Charles </w:t>
      </w:r>
      <w:proofErr w:type="spellStart"/>
      <w:r w:rsidRPr="0010251A">
        <w:rPr>
          <w:rFonts w:ascii="Times New Roman" w:hAnsi="Times New Roman" w:cs="Times New Roman"/>
          <w:sz w:val="24"/>
          <w:szCs w:val="24"/>
        </w:rPr>
        <w:t>Mbogo</w:t>
      </w:r>
      <w:proofErr w:type="spellEnd"/>
      <w:r w:rsidRPr="0010251A">
        <w:rPr>
          <w:rFonts w:ascii="Times New Roman" w:hAnsi="Times New Roman" w:cs="Times New Roman"/>
          <w:sz w:val="24"/>
          <w:szCs w:val="24"/>
        </w:rPr>
        <w:t xml:space="preserve"> as the principal and the applicant as his agent in the transaction. These observations interpret the general rule that when a person contra</w:t>
      </w:r>
      <w:r w:rsidRPr="0010251A">
        <w:rPr>
          <w:rFonts w:ascii="Times New Roman" w:hAnsi="Times New Roman" w:cs="Times New Roman"/>
          <w:sz w:val="24"/>
          <w:szCs w:val="24"/>
        </w:rPr>
        <w:t xml:space="preserve">cts as an agent of the principal, the contract is that of the principal. He quoted the case of </w:t>
      </w:r>
      <w:r w:rsidRPr="00E22698">
        <w:rPr>
          <w:rFonts w:ascii="Times New Roman" w:hAnsi="Times New Roman" w:cs="Times New Roman"/>
          <w:b/>
          <w:sz w:val="24"/>
          <w:szCs w:val="24"/>
        </w:rPr>
        <w:t>Montgomery and others versus United Kingdom Mutual Steamship Association Ltd (1891) 1 QB 370</w:t>
      </w:r>
      <w:r w:rsidRPr="0010251A">
        <w:rPr>
          <w:rFonts w:ascii="Times New Roman" w:hAnsi="Times New Roman" w:cs="Times New Roman"/>
          <w:sz w:val="24"/>
          <w:szCs w:val="24"/>
        </w:rPr>
        <w:t>. But in the instant case, there is nothing in the plaint or in the c</w:t>
      </w:r>
      <w:r w:rsidRPr="0010251A">
        <w:rPr>
          <w:rFonts w:ascii="Times New Roman" w:hAnsi="Times New Roman" w:cs="Times New Roman"/>
          <w:sz w:val="24"/>
          <w:szCs w:val="24"/>
        </w:rPr>
        <w:t xml:space="preserve">ontracts to show that the applicant was acting as the agent of the principal. Mr Charles </w:t>
      </w:r>
      <w:proofErr w:type="spellStart"/>
      <w:r w:rsidRPr="0010251A">
        <w:rPr>
          <w:rFonts w:ascii="Times New Roman" w:hAnsi="Times New Roman" w:cs="Times New Roman"/>
          <w:sz w:val="24"/>
          <w:szCs w:val="24"/>
        </w:rPr>
        <w:t>Mbogo</w:t>
      </w:r>
      <w:proofErr w:type="spellEnd"/>
      <w:r w:rsidRPr="0010251A">
        <w:rPr>
          <w:rFonts w:ascii="Times New Roman" w:hAnsi="Times New Roman" w:cs="Times New Roman"/>
          <w:sz w:val="24"/>
          <w:szCs w:val="24"/>
        </w:rPr>
        <w:t xml:space="preserve"> was only witness to the contract. In the Montgomery case there are exceptions. Besides the general rule, it was held that the principal may be excluded in severa</w:t>
      </w:r>
      <w:r w:rsidRPr="0010251A">
        <w:rPr>
          <w:rFonts w:ascii="Times New Roman" w:hAnsi="Times New Roman" w:cs="Times New Roman"/>
          <w:sz w:val="24"/>
          <w:szCs w:val="24"/>
        </w:rPr>
        <w:t xml:space="preserve">l other cases such as where the contract was made by deed inter </w:t>
      </w:r>
      <w:proofErr w:type="spellStart"/>
      <w:r w:rsidRPr="0010251A">
        <w:rPr>
          <w:rFonts w:ascii="Times New Roman" w:hAnsi="Times New Roman" w:cs="Times New Roman"/>
          <w:sz w:val="24"/>
          <w:szCs w:val="24"/>
        </w:rPr>
        <w:t>partes</w:t>
      </w:r>
      <w:proofErr w:type="spellEnd"/>
      <w:r w:rsidRPr="0010251A">
        <w:rPr>
          <w:rFonts w:ascii="Times New Roman" w:hAnsi="Times New Roman" w:cs="Times New Roman"/>
          <w:sz w:val="24"/>
          <w:szCs w:val="24"/>
        </w:rPr>
        <w:t xml:space="preserve"> to which the principal is not a party. Consequently, the argument that the plaintiff as an individual has no cause of action against the defendants has no merit and should be rejected. </w:t>
      </w:r>
      <w:r w:rsidRPr="0010251A">
        <w:rPr>
          <w:rFonts w:ascii="Times New Roman" w:hAnsi="Times New Roman" w:cs="Times New Roman"/>
          <w:sz w:val="24"/>
          <w:szCs w:val="24"/>
        </w:rPr>
        <w:t xml:space="preserve">Upon perusal of the agreement of sale, the respondents were defendants while the applicant was the owner and one of the </w:t>
      </w:r>
      <w:proofErr w:type="gramStart"/>
      <w:r w:rsidRPr="0010251A">
        <w:rPr>
          <w:rFonts w:ascii="Times New Roman" w:hAnsi="Times New Roman" w:cs="Times New Roman"/>
          <w:sz w:val="24"/>
          <w:szCs w:val="24"/>
        </w:rPr>
        <w:t>witness</w:t>
      </w:r>
      <w:proofErr w:type="gramEnd"/>
      <w:r w:rsidRPr="0010251A">
        <w:rPr>
          <w:rFonts w:ascii="Times New Roman" w:hAnsi="Times New Roman" w:cs="Times New Roman"/>
          <w:sz w:val="24"/>
          <w:szCs w:val="24"/>
        </w:rPr>
        <w:t xml:space="preserve"> was Charles </w:t>
      </w:r>
      <w:proofErr w:type="spellStart"/>
      <w:r w:rsidRPr="0010251A">
        <w:rPr>
          <w:rFonts w:ascii="Times New Roman" w:hAnsi="Times New Roman" w:cs="Times New Roman"/>
          <w:sz w:val="24"/>
          <w:szCs w:val="24"/>
        </w:rPr>
        <w:t>Mbogo</w:t>
      </w:r>
      <w:proofErr w:type="spellEnd"/>
      <w:r w:rsidRPr="0010251A">
        <w:rPr>
          <w:rFonts w:ascii="Times New Roman" w:hAnsi="Times New Roman" w:cs="Times New Roman"/>
          <w:sz w:val="24"/>
          <w:szCs w:val="24"/>
        </w:rPr>
        <w:t xml:space="preserve">, who is the person who actually bought the land. They annex police statements and an affidavit by Charles </w:t>
      </w:r>
      <w:proofErr w:type="spellStart"/>
      <w:r w:rsidRPr="0010251A">
        <w:rPr>
          <w:rFonts w:ascii="Times New Roman" w:hAnsi="Times New Roman" w:cs="Times New Roman"/>
          <w:sz w:val="24"/>
          <w:szCs w:val="24"/>
        </w:rPr>
        <w:t>Mbog</w:t>
      </w:r>
      <w:r w:rsidRPr="0010251A">
        <w:rPr>
          <w:rFonts w:ascii="Times New Roman" w:hAnsi="Times New Roman" w:cs="Times New Roman"/>
          <w:sz w:val="24"/>
          <w:szCs w:val="24"/>
        </w:rPr>
        <w:t>o</w:t>
      </w:r>
      <w:proofErr w:type="spellEnd"/>
      <w:r w:rsidRPr="0010251A">
        <w:rPr>
          <w:rFonts w:ascii="Times New Roman" w:hAnsi="Times New Roman" w:cs="Times New Roman"/>
          <w:sz w:val="24"/>
          <w:szCs w:val="24"/>
        </w:rPr>
        <w:t xml:space="preserve"> to make their point. These documents were not annexed to the pleadings and are therefore inadmissible.</w:t>
      </w:r>
    </w:p>
    <w:p w:rsidR="00701608" w:rsidRPr="0010251A" w:rsidRDefault="007E44AE" w:rsidP="0016157C">
      <w:pPr>
        <w:pStyle w:val="BodyText2"/>
        <w:shd w:val="clear" w:color="auto" w:fill="auto"/>
        <w:spacing w:line="394"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 xml:space="preserve">Counsel submits that the plaintiff's plaint discloses a cause of action in that the plaintiff enjoyed a right of purchaser of land, the agreements to </w:t>
      </w:r>
      <w:r w:rsidRPr="0010251A">
        <w:rPr>
          <w:rFonts w:ascii="Times New Roman" w:hAnsi="Times New Roman" w:cs="Times New Roman"/>
          <w:sz w:val="24"/>
          <w:szCs w:val="24"/>
        </w:rPr>
        <w:t xml:space="preserve">purchase were breached and the defendants were responsible. </w:t>
      </w:r>
      <w:proofErr w:type="gramStart"/>
      <w:r w:rsidRPr="0010251A">
        <w:rPr>
          <w:rFonts w:ascii="Times New Roman" w:hAnsi="Times New Roman" w:cs="Times New Roman"/>
          <w:sz w:val="24"/>
          <w:szCs w:val="24"/>
        </w:rPr>
        <w:t xml:space="preserve">Referred to the case of </w:t>
      </w:r>
      <w:r w:rsidRPr="0016157C">
        <w:rPr>
          <w:rFonts w:ascii="Times New Roman" w:hAnsi="Times New Roman" w:cs="Times New Roman"/>
          <w:b/>
          <w:sz w:val="24"/>
          <w:szCs w:val="24"/>
        </w:rPr>
        <w:t>Auto</w:t>
      </w:r>
      <w:r w:rsidR="00E22698" w:rsidRPr="0016157C">
        <w:rPr>
          <w:rFonts w:ascii="Times New Roman" w:hAnsi="Times New Roman" w:cs="Times New Roman"/>
          <w:b/>
          <w:sz w:val="24"/>
          <w:szCs w:val="24"/>
        </w:rPr>
        <w:t xml:space="preserve"> </w:t>
      </w:r>
      <w:r w:rsidRPr="0016157C">
        <w:rPr>
          <w:rFonts w:ascii="Times New Roman" w:hAnsi="Times New Roman" w:cs="Times New Roman"/>
          <w:b/>
          <w:sz w:val="24"/>
          <w:szCs w:val="24"/>
        </w:rPr>
        <w:t xml:space="preserve">Garage vs. </w:t>
      </w:r>
      <w:proofErr w:type="spellStart"/>
      <w:r w:rsidRPr="0016157C">
        <w:rPr>
          <w:rFonts w:ascii="Times New Roman" w:hAnsi="Times New Roman" w:cs="Times New Roman"/>
          <w:b/>
          <w:sz w:val="24"/>
          <w:szCs w:val="24"/>
        </w:rPr>
        <w:t>Motokov</w:t>
      </w:r>
      <w:proofErr w:type="spellEnd"/>
      <w:r w:rsidRPr="0010251A">
        <w:rPr>
          <w:rFonts w:ascii="Times New Roman" w:hAnsi="Times New Roman" w:cs="Times New Roman"/>
          <w:sz w:val="24"/>
          <w:szCs w:val="24"/>
        </w:rPr>
        <w:t xml:space="preserve"> </w:t>
      </w:r>
      <w:r w:rsidRPr="0016157C">
        <w:rPr>
          <w:rFonts w:ascii="Times New Roman" w:hAnsi="Times New Roman" w:cs="Times New Roman"/>
          <w:b/>
          <w:sz w:val="24"/>
          <w:szCs w:val="24"/>
        </w:rPr>
        <w:t>[1971] EA 514</w:t>
      </w:r>
      <w:r w:rsidRPr="0010251A">
        <w:rPr>
          <w:rFonts w:ascii="Times New Roman" w:hAnsi="Times New Roman" w:cs="Times New Roman"/>
          <w:sz w:val="24"/>
          <w:szCs w:val="24"/>
        </w:rPr>
        <w:t>.</w:t>
      </w:r>
      <w:proofErr w:type="gramEnd"/>
      <w:r w:rsidRPr="0010251A">
        <w:rPr>
          <w:rFonts w:ascii="Times New Roman" w:hAnsi="Times New Roman" w:cs="Times New Roman"/>
          <w:sz w:val="24"/>
          <w:szCs w:val="24"/>
        </w:rPr>
        <w:t xml:space="preserve"> He contended that the agreements between</w:t>
      </w:r>
      <w:r w:rsidR="0016157C">
        <w:rPr>
          <w:rFonts w:ascii="Times New Roman" w:hAnsi="Times New Roman" w:cs="Times New Roman"/>
          <w:sz w:val="24"/>
          <w:szCs w:val="24"/>
        </w:rPr>
        <w:t xml:space="preserve"> </w:t>
      </w:r>
      <w:r w:rsidRPr="0010251A">
        <w:rPr>
          <w:rFonts w:ascii="Times New Roman" w:hAnsi="Times New Roman" w:cs="Times New Roman"/>
          <w:sz w:val="24"/>
          <w:szCs w:val="24"/>
        </w:rPr>
        <w:t>the parties dated 6</w:t>
      </w:r>
      <w:r w:rsidR="0016157C" w:rsidRPr="0016157C">
        <w:rPr>
          <w:rFonts w:ascii="Times New Roman" w:hAnsi="Times New Roman" w:cs="Times New Roman"/>
          <w:sz w:val="24"/>
          <w:szCs w:val="24"/>
          <w:vertAlign w:val="superscript"/>
        </w:rPr>
        <w:t>th</w:t>
      </w:r>
      <w:r w:rsidRPr="0010251A">
        <w:rPr>
          <w:rFonts w:ascii="Times New Roman" w:hAnsi="Times New Roman" w:cs="Times New Roman"/>
          <w:sz w:val="24"/>
          <w:szCs w:val="24"/>
        </w:rPr>
        <w:t xml:space="preserve"> and 12</w:t>
      </w:r>
      <w:r w:rsidR="0016157C" w:rsidRPr="0016157C">
        <w:rPr>
          <w:rFonts w:ascii="Times New Roman" w:hAnsi="Times New Roman" w:cs="Times New Roman"/>
          <w:sz w:val="24"/>
          <w:szCs w:val="24"/>
          <w:vertAlign w:val="superscript"/>
        </w:rPr>
        <w:t>th</w:t>
      </w:r>
      <w:r w:rsidRPr="0010251A">
        <w:rPr>
          <w:rFonts w:ascii="Times New Roman" w:hAnsi="Times New Roman" w:cs="Times New Roman"/>
          <w:sz w:val="24"/>
          <w:szCs w:val="24"/>
        </w:rPr>
        <w:t xml:space="preserve"> of August 2008 constitute contracts entered into between t</w:t>
      </w:r>
      <w:r w:rsidRPr="0010251A">
        <w:rPr>
          <w:rFonts w:ascii="Times New Roman" w:hAnsi="Times New Roman" w:cs="Times New Roman"/>
          <w:sz w:val="24"/>
          <w:szCs w:val="24"/>
        </w:rPr>
        <w:t>he applicants and the respondents.</w:t>
      </w:r>
    </w:p>
    <w:p w:rsidR="00701608" w:rsidRPr="0010251A" w:rsidRDefault="007E44AE">
      <w:pPr>
        <w:pStyle w:val="BodyText2"/>
        <w:shd w:val="clear" w:color="auto" w:fill="auto"/>
        <w:spacing w:after="116" w:line="389"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 xml:space="preserve">Quoting from various cases he submitted that if the applicant had entered into a contract for the benefit of Charles </w:t>
      </w:r>
      <w:proofErr w:type="spellStart"/>
      <w:r w:rsidRPr="0010251A">
        <w:rPr>
          <w:rFonts w:ascii="Times New Roman" w:hAnsi="Times New Roman" w:cs="Times New Roman"/>
          <w:sz w:val="24"/>
          <w:szCs w:val="24"/>
        </w:rPr>
        <w:t>Mbogo</w:t>
      </w:r>
      <w:proofErr w:type="spellEnd"/>
      <w:r w:rsidRPr="0010251A">
        <w:rPr>
          <w:rFonts w:ascii="Times New Roman" w:hAnsi="Times New Roman" w:cs="Times New Roman"/>
          <w:sz w:val="24"/>
          <w:szCs w:val="24"/>
        </w:rPr>
        <w:t xml:space="preserve">, the right and indeed the duty to enforce the contract for the benefit of Charles </w:t>
      </w:r>
      <w:proofErr w:type="spellStart"/>
      <w:r w:rsidRPr="0010251A">
        <w:rPr>
          <w:rFonts w:ascii="Times New Roman" w:hAnsi="Times New Roman" w:cs="Times New Roman"/>
          <w:sz w:val="24"/>
          <w:szCs w:val="24"/>
        </w:rPr>
        <w:t>Mbogo</w:t>
      </w:r>
      <w:proofErr w:type="spellEnd"/>
      <w:r w:rsidRPr="0010251A">
        <w:rPr>
          <w:rFonts w:ascii="Times New Roman" w:hAnsi="Times New Roman" w:cs="Times New Roman"/>
          <w:sz w:val="24"/>
          <w:szCs w:val="24"/>
        </w:rPr>
        <w:t xml:space="preserve"> is for the</w:t>
      </w:r>
      <w:r w:rsidRPr="0010251A">
        <w:rPr>
          <w:rFonts w:ascii="Times New Roman" w:hAnsi="Times New Roman" w:cs="Times New Roman"/>
          <w:sz w:val="24"/>
          <w:szCs w:val="24"/>
        </w:rPr>
        <w:t xml:space="preserve"> applicant and nobody else. The common law principle is "at common law certain principles are fundamental; one is that only a person who is a party to the contract can sue on it."</w:t>
      </w:r>
    </w:p>
    <w:p w:rsidR="00701608" w:rsidRPr="0010251A" w:rsidRDefault="007E44AE">
      <w:pPr>
        <w:pStyle w:val="BodyText2"/>
        <w:shd w:val="clear" w:color="auto" w:fill="auto"/>
        <w:spacing w:after="124" w:line="394"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 xml:space="preserve">Given the above fundamental principle of common law, even if it was Charles </w:t>
      </w:r>
      <w:proofErr w:type="spellStart"/>
      <w:r w:rsidRPr="0010251A">
        <w:rPr>
          <w:rFonts w:ascii="Times New Roman" w:hAnsi="Times New Roman" w:cs="Times New Roman"/>
          <w:sz w:val="24"/>
          <w:szCs w:val="24"/>
        </w:rPr>
        <w:t>Mbogo</w:t>
      </w:r>
      <w:proofErr w:type="spellEnd"/>
      <w:r w:rsidRPr="0010251A">
        <w:rPr>
          <w:rFonts w:ascii="Times New Roman" w:hAnsi="Times New Roman" w:cs="Times New Roman"/>
          <w:sz w:val="24"/>
          <w:szCs w:val="24"/>
        </w:rPr>
        <w:t xml:space="preserve"> who </w:t>
      </w:r>
      <w:r w:rsidRPr="0010251A">
        <w:rPr>
          <w:rFonts w:ascii="Times New Roman" w:hAnsi="Times New Roman" w:cs="Times New Roman"/>
          <w:sz w:val="24"/>
          <w:szCs w:val="24"/>
        </w:rPr>
        <w:lastRenderedPageBreak/>
        <w:t xml:space="preserve">provided the money to purchase the land the applicant used the money to contract with the respondents, it is only the applicant who can sue upon contract and not Charles </w:t>
      </w:r>
      <w:proofErr w:type="spellStart"/>
      <w:r w:rsidRPr="0010251A">
        <w:rPr>
          <w:rFonts w:ascii="Times New Roman" w:hAnsi="Times New Roman" w:cs="Times New Roman"/>
          <w:sz w:val="24"/>
          <w:szCs w:val="24"/>
        </w:rPr>
        <w:t>Mbogo</w:t>
      </w:r>
      <w:proofErr w:type="spellEnd"/>
      <w:r w:rsidRPr="0010251A">
        <w:rPr>
          <w:rFonts w:ascii="Times New Roman" w:hAnsi="Times New Roman" w:cs="Times New Roman"/>
          <w:sz w:val="24"/>
          <w:szCs w:val="24"/>
        </w:rPr>
        <w:t>. In the final analysis, the respondents intended preliminary objection</w:t>
      </w:r>
      <w:r w:rsidRPr="0010251A">
        <w:rPr>
          <w:rFonts w:ascii="Times New Roman" w:hAnsi="Times New Roman" w:cs="Times New Roman"/>
          <w:sz w:val="24"/>
          <w:szCs w:val="24"/>
        </w:rPr>
        <w:t xml:space="preserve"> has no merit and should be dismissed with costs to the applicant.</w:t>
      </w:r>
    </w:p>
    <w:p w:rsidR="00701608" w:rsidRPr="0010251A" w:rsidRDefault="007E44AE">
      <w:pPr>
        <w:pStyle w:val="BodyText2"/>
        <w:shd w:val="clear" w:color="auto" w:fill="auto"/>
        <w:spacing w:after="116" w:line="389"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 xml:space="preserve">Since </w:t>
      </w:r>
      <w:proofErr w:type="spellStart"/>
      <w:r w:rsidRPr="0010251A">
        <w:rPr>
          <w:rFonts w:ascii="Times New Roman" w:hAnsi="Times New Roman" w:cs="Times New Roman"/>
          <w:sz w:val="24"/>
          <w:szCs w:val="24"/>
        </w:rPr>
        <w:t>non disclosure</w:t>
      </w:r>
      <w:proofErr w:type="spellEnd"/>
      <w:r w:rsidRPr="0010251A">
        <w:rPr>
          <w:rFonts w:ascii="Times New Roman" w:hAnsi="Times New Roman" w:cs="Times New Roman"/>
          <w:sz w:val="24"/>
          <w:szCs w:val="24"/>
        </w:rPr>
        <w:t xml:space="preserve"> of a cause of action is also the sole defence available to the defendants and such a defence is sham, the defendant's written statement of defence to the plaintiffs cla</w:t>
      </w:r>
      <w:r w:rsidRPr="0010251A">
        <w:rPr>
          <w:rFonts w:ascii="Times New Roman" w:hAnsi="Times New Roman" w:cs="Times New Roman"/>
          <w:sz w:val="24"/>
          <w:szCs w:val="24"/>
        </w:rPr>
        <w:t xml:space="preserve">im ought to be struck off from the record and judgement be entered for the plaintiff in the terms set out in the plaint. The legal principles upon which the court will exercise its power to strike out pleadings are set out by Lindley MB in the case of </w:t>
      </w:r>
      <w:proofErr w:type="spellStart"/>
      <w:r w:rsidRPr="00263B45">
        <w:rPr>
          <w:rFonts w:ascii="Times New Roman" w:hAnsi="Times New Roman" w:cs="Times New Roman"/>
          <w:b/>
          <w:sz w:val="24"/>
          <w:szCs w:val="24"/>
        </w:rPr>
        <w:t>Hubb</w:t>
      </w:r>
      <w:r w:rsidRPr="00263B45">
        <w:rPr>
          <w:rFonts w:ascii="Times New Roman" w:hAnsi="Times New Roman" w:cs="Times New Roman"/>
          <w:b/>
          <w:sz w:val="24"/>
          <w:szCs w:val="24"/>
        </w:rPr>
        <w:t>uck</w:t>
      </w:r>
      <w:proofErr w:type="spellEnd"/>
      <w:r w:rsidRPr="00263B45">
        <w:rPr>
          <w:rFonts w:ascii="Times New Roman" w:hAnsi="Times New Roman" w:cs="Times New Roman"/>
          <w:b/>
          <w:sz w:val="24"/>
          <w:szCs w:val="24"/>
        </w:rPr>
        <w:t xml:space="preserve"> and Sons Ltd versus Wilkinson Heywood and Clerk Ltd (1899) 1 Q.B. 89</w:t>
      </w:r>
      <w:r w:rsidRPr="0010251A">
        <w:rPr>
          <w:rFonts w:ascii="Times New Roman" w:hAnsi="Times New Roman" w:cs="Times New Roman"/>
          <w:sz w:val="24"/>
          <w:szCs w:val="24"/>
        </w:rPr>
        <w:t xml:space="preserve"> when he said;</w:t>
      </w:r>
    </w:p>
    <w:p w:rsidR="00701608" w:rsidRPr="0010251A" w:rsidRDefault="007E44AE">
      <w:pPr>
        <w:pStyle w:val="BodyText2"/>
        <w:shd w:val="clear" w:color="auto" w:fill="auto"/>
        <w:spacing w:after="120" w:line="394" w:lineRule="exact"/>
        <w:ind w:left="740" w:right="20" w:firstLine="0"/>
        <w:jc w:val="both"/>
        <w:rPr>
          <w:rFonts w:ascii="Times New Roman" w:hAnsi="Times New Roman" w:cs="Times New Roman"/>
          <w:sz w:val="24"/>
          <w:szCs w:val="24"/>
        </w:rPr>
      </w:pPr>
      <w:r w:rsidRPr="0010251A">
        <w:rPr>
          <w:rFonts w:ascii="Times New Roman" w:hAnsi="Times New Roman" w:cs="Times New Roman"/>
          <w:sz w:val="24"/>
          <w:szCs w:val="24"/>
        </w:rPr>
        <w:t>"the procedure is only appropriate to a cases which are plain and obvious so that any judge can say at once that the statement of claim as it stands is insufficient even</w:t>
      </w:r>
      <w:r w:rsidRPr="0010251A">
        <w:rPr>
          <w:rFonts w:ascii="Times New Roman" w:hAnsi="Times New Roman" w:cs="Times New Roman"/>
          <w:sz w:val="24"/>
          <w:szCs w:val="24"/>
        </w:rPr>
        <w:t xml:space="preserve"> if proved, be entitle the plaintiff to what he asks"</w:t>
      </w:r>
    </w:p>
    <w:p w:rsidR="00701608" w:rsidRPr="0010251A" w:rsidRDefault="007E44AE">
      <w:pPr>
        <w:pStyle w:val="BodyText2"/>
        <w:shd w:val="clear" w:color="auto" w:fill="auto"/>
        <w:spacing w:after="180" w:line="394"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 xml:space="preserve">So the court must be satisfied before striking out pleadings that the case (defence) which has been presented cannot be maintained or argued. That in the instant case, the defendants are accepting the </w:t>
      </w:r>
      <w:r w:rsidRPr="0010251A">
        <w:rPr>
          <w:rFonts w:ascii="Times New Roman" w:hAnsi="Times New Roman" w:cs="Times New Roman"/>
          <w:sz w:val="24"/>
          <w:szCs w:val="24"/>
        </w:rPr>
        <w:t>benefits of the contract and at the same time rejecting the condition of refunding the purchase price agreed interest attached to the contract, in the event of failure to deliver the land to the plaintiff free of any encumbrances before the expiry of 30 da</w:t>
      </w:r>
      <w:r w:rsidRPr="0010251A">
        <w:rPr>
          <w:rFonts w:ascii="Times New Roman" w:hAnsi="Times New Roman" w:cs="Times New Roman"/>
          <w:sz w:val="24"/>
          <w:szCs w:val="24"/>
        </w:rPr>
        <w:t xml:space="preserve">ys from the execution of each agreement. As the defendant's defence is a sham, the money paid by the plaintiff to the defendants for a failed consideration is recoverable. Counsel referred to the case of </w:t>
      </w:r>
      <w:r w:rsidRPr="008715B8">
        <w:rPr>
          <w:rFonts w:ascii="Times New Roman" w:hAnsi="Times New Roman" w:cs="Times New Roman"/>
          <w:b/>
          <w:sz w:val="24"/>
          <w:szCs w:val="24"/>
        </w:rPr>
        <w:t xml:space="preserve">Transvaal Investment Company versus Atkinson [1944] </w:t>
      </w:r>
      <w:r w:rsidRPr="008715B8">
        <w:rPr>
          <w:rFonts w:ascii="Times New Roman" w:hAnsi="Times New Roman" w:cs="Times New Roman"/>
          <w:b/>
          <w:sz w:val="24"/>
          <w:szCs w:val="24"/>
        </w:rPr>
        <w:t>1 ALL ER 579 citing Sinclair versus Brougham [1914] A.C 398</w:t>
      </w:r>
      <w:r w:rsidRPr="0010251A">
        <w:rPr>
          <w:rFonts w:ascii="Times New Roman" w:hAnsi="Times New Roman" w:cs="Times New Roman"/>
          <w:sz w:val="24"/>
          <w:szCs w:val="24"/>
        </w:rPr>
        <w:t>; where it was held: "it was contended that money is recoverable where there has been an unjust enrichment of the defendant unintended by the plaintiff. It is held, however, that the plaintiff must</w:t>
      </w:r>
      <w:r w:rsidRPr="0010251A">
        <w:rPr>
          <w:rFonts w:ascii="Times New Roman" w:hAnsi="Times New Roman" w:cs="Times New Roman"/>
          <w:sz w:val="24"/>
          <w:szCs w:val="24"/>
        </w:rPr>
        <w:t xml:space="preserve"> go further and prove that it is fair and right that the money shall be repaid and that the circumstances are such that the law would imply a contract to repay."</w:t>
      </w:r>
    </w:p>
    <w:p w:rsidR="00701608" w:rsidRPr="0010251A" w:rsidRDefault="007E44AE">
      <w:pPr>
        <w:pStyle w:val="BodyText2"/>
        <w:shd w:val="clear" w:color="auto" w:fill="auto"/>
        <w:spacing w:after="184" w:line="394"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In the instant case the applicant parted with money for a consideration which totally failed a</w:t>
      </w:r>
      <w:r w:rsidRPr="0010251A">
        <w:rPr>
          <w:rFonts w:ascii="Times New Roman" w:hAnsi="Times New Roman" w:cs="Times New Roman"/>
          <w:sz w:val="24"/>
          <w:szCs w:val="24"/>
        </w:rPr>
        <w:t>nd therefore the defendants who took it for that failed consideration ought not to retain it, for to do so would be unfair and unjust.</w:t>
      </w:r>
    </w:p>
    <w:p w:rsidR="00701608" w:rsidRPr="0010251A" w:rsidRDefault="007E44AE">
      <w:pPr>
        <w:pStyle w:val="BodyText2"/>
        <w:shd w:val="clear" w:color="auto" w:fill="auto"/>
        <w:spacing w:after="283" w:line="389"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Counsel further submitted that if the court was not inclined to strike out the written statement of defence under order 6</w:t>
      </w:r>
      <w:r w:rsidRPr="0010251A">
        <w:rPr>
          <w:rFonts w:ascii="Times New Roman" w:hAnsi="Times New Roman" w:cs="Times New Roman"/>
          <w:sz w:val="24"/>
          <w:szCs w:val="24"/>
        </w:rPr>
        <w:t xml:space="preserve"> rules 30 of the Civil Procedure Rules, it can equally proceed under order 13 rules 6 of the Civil Procedure Rules and enter judgement for the plaintiffs in the sums admitted. He </w:t>
      </w:r>
      <w:r w:rsidRPr="0010251A">
        <w:rPr>
          <w:rFonts w:ascii="Times New Roman" w:hAnsi="Times New Roman" w:cs="Times New Roman"/>
          <w:sz w:val="24"/>
          <w:szCs w:val="24"/>
        </w:rPr>
        <w:lastRenderedPageBreak/>
        <w:t>submits that the defendant's admit the agreement and judgement should be ente</w:t>
      </w:r>
      <w:r w:rsidRPr="0010251A">
        <w:rPr>
          <w:rFonts w:ascii="Times New Roman" w:hAnsi="Times New Roman" w:cs="Times New Roman"/>
          <w:sz w:val="24"/>
          <w:szCs w:val="24"/>
        </w:rPr>
        <w:t xml:space="preserve">red against them under order 13 rules 6 of the Civil Procedure Rules and section 57 of the Evidence Act. He submitted that under order 13 rules 6 the plaintiff is entitled to judgement against the defendants to recover a refund and agreed interest. Citing </w:t>
      </w:r>
      <w:r w:rsidRPr="00DD13AC">
        <w:rPr>
          <w:rFonts w:ascii="Times New Roman" w:hAnsi="Times New Roman" w:cs="Times New Roman"/>
          <w:b/>
          <w:sz w:val="24"/>
          <w:szCs w:val="24"/>
        </w:rPr>
        <w:t>MAPRO LTD VS AG [1996] KALR 557</w:t>
      </w:r>
      <w:r w:rsidRPr="0010251A">
        <w:rPr>
          <w:rFonts w:ascii="Times New Roman" w:hAnsi="Times New Roman" w:cs="Times New Roman"/>
          <w:sz w:val="24"/>
          <w:szCs w:val="24"/>
        </w:rPr>
        <w:t xml:space="preserve">, that the defendant's prayer to dismiss the plaintiffs was not tenable because liability had been admitted under order 11 rule 6 (now order 13 rule 6) again in the case of </w:t>
      </w:r>
      <w:proofErr w:type="spellStart"/>
      <w:r w:rsidRPr="00DD13AC">
        <w:rPr>
          <w:rFonts w:ascii="Times New Roman" w:hAnsi="Times New Roman" w:cs="Times New Roman"/>
          <w:b/>
          <w:sz w:val="24"/>
          <w:szCs w:val="24"/>
        </w:rPr>
        <w:t>Zimwe</w:t>
      </w:r>
      <w:proofErr w:type="spellEnd"/>
      <w:r w:rsidRPr="00DD13AC">
        <w:rPr>
          <w:rFonts w:ascii="Times New Roman" w:hAnsi="Times New Roman" w:cs="Times New Roman"/>
          <w:b/>
          <w:sz w:val="24"/>
          <w:szCs w:val="24"/>
        </w:rPr>
        <w:t xml:space="preserve"> Enterprises </w:t>
      </w:r>
      <w:proofErr w:type="spellStart"/>
      <w:r w:rsidRPr="00DD13AC">
        <w:rPr>
          <w:rFonts w:ascii="Times New Roman" w:hAnsi="Times New Roman" w:cs="Times New Roman"/>
          <w:b/>
          <w:sz w:val="24"/>
          <w:szCs w:val="24"/>
        </w:rPr>
        <w:t>Hardwares</w:t>
      </w:r>
      <w:proofErr w:type="spellEnd"/>
      <w:r w:rsidRPr="00DD13AC">
        <w:rPr>
          <w:rFonts w:ascii="Times New Roman" w:hAnsi="Times New Roman" w:cs="Times New Roman"/>
          <w:b/>
          <w:sz w:val="24"/>
          <w:szCs w:val="24"/>
        </w:rPr>
        <w:t xml:space="preserve"> vs. John </w:t>
      </w:r>
      <w:proofErr w:type="spellStart"/>
      <w:r w:rsidRPr="00DD13AC">
        <w:rPr>
          <w:rFonts w:ascii="Times New Roman" w:hAnsi="Times New Roman" w:cs="Times New Roman"/>
          <w:b/>
          <w:sz w:val="24"/>
          <w:szCs w:val="24"/>
        </w:rPr>
        <w:t>Sentongo</w:t>
      </w:r>
      <w:proofErr w:type="spellEnd"/>
      <w:r w:rsidRPr="00DD13AC">
        <w:rPr>
          <w:rFonts w:ascii="Times New Roman" w:hAnsi="Times New Roman" w:cs="Times New Roman"/>
          <w:b/>
          <w:sz w:val="24"/>
          <w:szCs w:val="24"/>
        </w:rPr>
        <w:t xml:space="preserve"> [1990]</w:t>
      </w:r>
      <w:r w:rsidRPr="00DD13AC">
        <w:rPr>
          <w:rFonts w:ascii="Times New Roman" w:hAnsi="Times New Roman" w:cs="Times New Roman"/>
          <w:b/>
          <w:sz w:val="24"/>
          <w:szCs w:val="24"/>
        </w:rPr>
        <w:t xml:space="preserve"> KALR 776</w:t>
      </w:r>
      <w:r w:rsidRPr="0010251A">
        <w:rPr>
          <w:rFonts w:ascii="Times New Roman" w:hAnsi="Times New Roman" w:cs="Times New Roman"/>
          <w:sz w:val="24"/>
          <w:szCs w:val="24"/>
        </w:rPr>
        <w:t xml:space="preserve"> the plaintiff claimed that by an agreement of sale that he had purchased the defendant suit property and paid the full consideration. The plaintiff claimed for a refund or specific performance in the suit. The defendant in his written statement o</w:t>
      </w:r>
      <w:r w:rsidRPr="0010251A">
        <w:rPr>
          <w:rFonts w:ascii="Times New Roman" w:hAnsi="Times New Roman" w:cs="Times New Roman"/>
          <w:sz w:val="24"/>
          <w:szCs w:val="24"/>
        </w:rPr>
        <w:t xml:space="preserve">f defence acknowledged the contract of sale and the receipt of the consideration in full, but contended that the sale was in respect of a different property of the defendant and not the suit property. At the hearing, the plaintiff relying on order 11 rule </w:t>
      </w:r>
      <w:r w:rsidRPr="0010251A">
        <w:rPr>
          <w:rFonts w:ascii="Times New Roman" w:hAnsi="Times New Roman" w:cs="Times New Roman"/>
          <w:sz w:val="24"/>
          <w:szCs w:val="24"/>
        </w:rPr>
        <w:t xml:space="preserve">6 (now order 13 rule 6) applied to court to rule that the defendant had admitted the claim and that an order of specific performance of the contract be made. It was held by </w:t>
      </w:r>
      <w:proofErr w:type="spellStart"/>
      <w:r w:rsidRPr="0010251A">
        <w:rPr>
          <w:rFonts w:ascii="Times New Roman" w:hAnsi="Times New Roman" w:cs="Times New Roman"/>
          <w:sz w:val="24"/>
          <w:szCs w:val="24"/>
        </w:rPr>
        <w:t>Tinyinondi</w:t>
      </w:r>
      <w:proofErr w:type="spellEnd"/>
      <w:r w:rsidRPr="0010251A">
        <w:rPr>
          <w:rFonts w:ascii="Times New Roman" w:hAnsi="Times New Roman" w:cs="Times New Roman"/>
          <w:sz w:val="24"/>
          <w:szCs w:val="24"/>
        </w:rPr>
        <w:t xml:space="preserve"> J as he then was that "Order 11 rule 6 Civil Procedure Rules (now order </w:t>
      </w:r>
      <w:r w:rsidRPr="0010251A">
        <w:rPr>
          <w:rFonts w:ascii="Times New Roman" w:hAnsi="Times New Roman" w:cs="Times New Roman"/>
          <w:sz w:val="24"/>
          <w:szCs w:val="24"/>
        </w:rPr>
        <w:t xml:space="preserve">13 rule 6 Civil Procedure Rules) allows the party to this suit where the other party has admitted the facts of the case to apply for judgement or order consequent on the admission without having to wait for a full trial. In the instant case, the defendant </w:t>
      </w:r>
      <w:r w:rsidRPr="0010251A">
        <w:rPr>
          <w:rFonts w:ascii="Times New Roman" w:hAnsi="Times New Roman" w:cs="Times New Roman"/>
          <w:sz w:val="24"/>
          <w:szCs w:val="24"/>
        </w:rPr>
        <w:t xml:space="preserve">admitted the plaintiffs claim and therefore the plaintiff is entitled to judgement." In the case of </w:t>
      </w:r>
      <w:r w:rsidRPr="00DD13AC">
        <w:rPr>
          <w:rFonts w:ascii="Times New Roman" w:hAnsi="Times New Roman" w:cs="Times New Roman"/>
          <w:b/>
          <w:sz w:val="24"/>
          <w:szCs w:val="24"/>
        </w:rPr>
        <w:t xml:space="preserve">All Ports Freight Services (U) Ltd vs. Julius </w:t>
      </w:r>
      <w:proofErr w:type="spellStart"/>
      <w:r w:rsidRPr="00DD13AC">
        <w:rPr>
          <w:rFonts w:ascii="Times New Roman" w:hAnsi="Times New Roman" w:cs="Times New Roman"/>
          <w:b/>
          <w:sz w:val="24"/>
          <w:szCs w:val="24"/>
        </w:rPr>
        <w:t>Kamwanyi</w:t>
      </w:r>
      <w:proofErr w:type="spellEnd"/>
      <w:r w:rsidRPr="00DD13AC">
        <w:rPr>
          <w:rFonts w:ascii="Times New Roman" w:hAnsi="Times New Roman" w:cs="Times New Roman"/>
          <w:b/>
          <w:sz w:val="24"/>
          <w:szCs w:val="24"/>
        </w:rPr>
        <w:t xml:space="preserve"> and Another [1996] KALR 489</w:t>
      </w:r>
      <w:r w:rsidRPr="0010251A">
        <w:rPr>
          <w:rFonts w:ascii="Times New Roman" w:hAnsi="Times New Roman" w:cs="Times New Roman"/>
          <w:sz w:val="24"/>
          <w:szCs w:val="24"/>
        </w:rPr>
        <w:t xml:space="preserve"> before </w:t>
      </w:r>
      <w:proofErr w:type="spellStart"/>
      <w:r w:rsidRPr="0010251A">
        <w:rPr>
          <w:rFonts w:ascii="Times New Roman" w:hAnsi="Times New Roman" w:cs="Times New Roman"/>
          <w:sz w:val="24"/>
          <w:szCs w:val="24"/>
        </w:rPr>
        <w:t>Kania</w:t>
      </w:r>
      <w:proofErr w:type="spellEnd"/>
      <w:r w:rsidRPr="0010251A">
        <w:rPr>
          <w:rFonts w:ascii="Times New Roman" w:hAnsi="Times New Roman" w:cs="Times New Roman"/>
          <w:sz w:val="24"/>
          <w:szCs w:val="24"/>
        </w:rPr>
        <w:t xml:space="preserve"> J . The facts were that the plaintiffs sued both defendants </w:t>
      </w:r>
      <w:r w:rsidRPr="0010251A">
        <w:rPr>
          <w:rFonts w:ascii="Times New Roman" w:hAnsi="Times New Roman" w:cs="Times New Roman"/>
          <w:sz w:val="24"/>
          <w:szCs w:val="24"/>
        </w:rPr>
        <w:t>claiming that it had supplied to them as partners cement. They made part payment and left unpaid balance. The first defendant filed a written statement of defence where he admitted total liability and elsewhere he denied his failure or refusal to pay the d</w:t>
      </w:r>
      <w:r w:rsidRPr="0010251A">
        <w:rPr>
          <w:rFonts w:ascii="Times New Roman" w:hAnsi="Times New Roman" w:cs="Times New Roman"/>
          <w:sz w:val="24"/>
          <w:szCs w:val="24"/>
        </w:rPr>
        <w:t>ebt. In an application to strike out the defence, it was held that the admissions and half-hearted denials of the first defendant did not disclose answer or defence to the claim and it was held that the first defendant's defence was un-maintainable, frivol</w:t>
      </w:r>
      <w:r w:rsidRPr="0010251A">
        <w:rPr>
          <w:rFonts w:ascii="Times New Roman" w:hAnsi="Times New Roman" w:cs="Times New Roman"/>
          <w:sz w:val="24"/>
          <w:szCs w:val="24"/>
        </w:rPr>
        <w:t>ous and vexatious and should be struck off the record.</w:t>
      </w:r>
    </w:p>
    <w:p w:rsidR="00701608" w:rsidRPr="0010251A" w:rsidRDefault="007E44AE">
      <w:pPr>
        <w:pStyle w:val="BodyText2"/>
        <w:shd w:val="clear" w:color="auto" w:fill="auto"/>
        <w:spacing w:after="190" w:line="260" w:lineRule="exact"/>
        <w:ind w:left="20" w:firstLine="0"/>
        <w:jc w:val="both"/>
        <w:rPr>
          <w:rFonts w:ascii="Times New Roman" w:hAnsi="Times New Roman" w:cs="Times New Roman"/>
          <w:sz w:val="24"/>
          <w:szCs w:val="24"/>
        </w:rPr>
      </w:pPr>
      <w:r w:rsidRPr="0010251A">
        <w:rPr>
          <w:rFonts w:ascii="Times New Roman" w:hAnsi="Times New Roman" w:cs="Times New Roman"/>
          <w:sz w:val="24"/>
          <w:szCs w:val="24"/>
        </w:rPr>
        <w:t>Section 57 evidence act:</w:t>
      </w:r>
    </w:p>
    <w:p w:rsidR="00701608" w:rsidRPr="0010251A" w:rsidRDefault="007E44AE">
      <w:pPr>
        <w:pStyle w:val="BodyText2"/>
        <w:shd w:val="clear" w:color="auto" w:fill="auto"/>
        <w:spacing w:after="180" w:line="394" w:lineRule="exact"/>
        <w:ind w:left="740" w:right="20" w:firstLine="0"/>
        <w:jc w:val="both"/>
        <w:rPr>
          <w:rFonts w:ascii="Times New Roman" w:hAnsi="Times New Roman" w:cs="Times New Roman"/>
          <w:sz w:val="24"/>
          <w:szCs w:val="24"/>
        </w:rPr>
      </w:pPr>
      <w:r w:rsidRPr="0010251A">
        <w:rPr>
          <w:rFonts w:ascii="Times New Roman" w:hAnsi="Times New Roman" w:cs="Times New Roman"/>
          <w:sz w:val="24"/>
          <w:szCs w:val="24"/>
        </w:rPr>
        <w:t>"no fact need to be proved in any proceedings which the parties to the preceding or their agents agreed to admit at the hearing or which, before the hearing, they agreed to adm</w:t>
      </w:r>
      <w:r w:rsidRPr="0010251A">
        <w:rPr>
          <w:rFonts w:ascii="Times New Roman" w:hAnsi="Times New Roman" w:cs="Times New Roman"/>
          <w:sz w:val="24"/>
          <w:szCs w:val="24"/>
        </w:rPr>
        <w:t>it by any writing under their hands, on which by any rule of pleadings in force at the time they are deemed to have admitted by the pleadings, except that the court may, in its discretion, require the facts admitted to be proved otherwise than by such admi</w:t>
      </w:r>
      <w:r w:rsidRPr="0010251A">
        <w:rPr>
          <w:rFonts w:ascii="Times New Roman" w:hAnsi="Times New Roman" w:cs="Times New Roman"/>
          <w:sz w:val="24"/>
          <w:szCs w:val="24"/>
        </w:rPr>
        <w:t>ssion".</w:t>
      </w:r>
    </w:p>
    <w:p w:rsidR="00701608" w:rsidRPr="0010251A" w:rsidRDefault="007E44AE">
      <w:pPr>
        <w:pStyle w:val="BodyText2"/>
        <w:shd w:val="clear" w:color="auto" w:fill="auto"/>
        <w:spacing w:after="184" w:line="394"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lastRenderedPageBreak/>
        <w:t>Finally counsel referred to the case of Kampala District Land Board and Another versus National Housing and Construction Corporation civil appeal No. 2 of 2004 Supreme Court (unreported) that under section 56 (now 57) of the Evidence Act, those fac</w:t>
      </w:r>
      <w:r w:rsidRPr="0010251A">
        <w:rPr>
          <w:rFonts w:ascii="Times New Roman" w:hAnsi="Times New Roman" w:cs="Times New Roman"/>
          <w:sz w:val="24"/>
          <w:szCs w:val="24"/>
        </w:rPr>
        <w:t>ts once admitted needed no further proof and were no longer in issue. There is therefore overwhelming evidence on record to establish that the respondents admitted the contract in its entirety and the plaintiff ought to be entitled to judgement for the amo</w:t>
      </w:r>
      <w:r w:rsidRPr="0010251A">
        <w:rPr>
          <w:rFonts w:ascii="Times New Roman" w:hAnsi="Times New Roman" w:cs="Times New Roman"/>
          <w:sz w:val="24"/>
          <w:szCs w:val="24"/>
        </w:rPr>
        <w:t>unt admitted and agreed interest.</w:t>
      </w:r>
    </w:p>
    <w:p w:rsidR="00701608" w:rsidRPr="0010251A" w:rsidRDefault="007E44AE">
      <w:pPr>
        <w:pStyle w:val="BodyText2"/>
        <w:shd w:val="clear" w:color="auto" w:fill="auto"/>
        <w:spacing w:after="180" w:line="389"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 xml:space="preserve">In reply the respondent submitted that under order 6 rule 30 of the civil procedure rules there are two salient issues that I should consider when adjudicating on the matter. Firstly that the court reserves the discretion </w:t>
      </w:r>
      <w:r w:rsidRPr="0010251A">
        <w:rPr>
          <w:rFonts w:ascii="Times New Roman" w:hAnsi="Times New Roman" w:cs="Times New Roman"/>
          <w:sz w:val="24"/>
          <w:szCs w:val="24"/>
        </w:rPr>
        <w:t>to evaluate whether the defence gives a reasonable answer to the claim or not and secondly that the defence must be such that it discloses no reasonable answer to the claim in the plaint</w:t>
      </w:r>
    </w:p>
    <w:p w:rsidR="00701608" w:rsidRPr="0010251A" w:rsidRDefault="007E44AE">
      <w:pPr>
        <w:pStyle w:val="BodyText2"/>
        <w:shd w:val="clear" w:color="auto" w:fill="auto"/>
        <w:spacing w:after="180" w:line="389"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This leaves only one issue for court to decide in this matter which i</w:t>
      </w:r>
      <w:r w:rsidRPr="0010251A">
        <w:rPr>
          <w:rFonts w:ascii="Times New Roman" w:hAnsi="Times New Roman" w:cs="Times New Roman"/>
          <w:sz w:val="24"/>
          <w:szCs w:val="24"/>
        </w:rPr>
        <w:t>s whether the defendants defence discloses a reasonable answer to the applicants claim in the plaint. Paragraph 3 of the applicants amended plaint is instructive as to what his claim his. The applicant is claiming for a refund of the contract sum, they agr</w:t>
      </w:r>
      <w:r w:rsidRPr="0010251A">
        <w:rPr>
          <w:rFonts w:ascii="Times New Roman" w:hAnsi="Times New Roman" w:cs="Times New Roman"/>
          <w:sz w:val="24"/>
          <w:szCs w:val="24"/>
        </w:rPr>
        <w:t>eed interest, general damages for breach of contract and costs of this suit. In summary the applicant is suing for a refund of the contract sum and other remedies owing to the respondent's breach of the contracts for the sale of land. The respondents in th</w:t>
      </w:r>
      <w:r w:rsidRPr="0010251A">
        <w:rPr>
          <w:rFonts w:ascii="Times New Roman" w:hAnsi="Times New Roman" w:cs="Times New Roman"/>
          <w:sz w:val="24"/>
          <w:szCs w:val="24"/>
        </w:rPr>
        <w:t>e pleadings denied breaching the contract and specifically stated in paragraph 6 and 8 that;</w:t>
      </w:r>
    </w:p>
    <w:p w:rsidR="00701608" w:rsidRPr="0010251A" w:rsidRDefault="007E44AE">
      <w:pPr>
        <w:pStyle w:val="BodyText2"/>
        <w:shd w:val="clear" w:color="auto" w:fill="auto"/>
        <w:spacing w:after="180" w:line="389"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6."The defendants shall aver and contend that even if a right plaintiff had sued, the defendants were in breach of contract as the land they had sold to the plaint</w:t>
      </w:r>
      <w:r w:rsidRPr="0010251A">
        <w:rPr>
          <w:rFonts w:ascii="Times New Roman" w:hAnsi="Times New Roman" w:cs="Times New Roman"/>
          <w:sz w:val="24"/>
          <w:szCs w:val="24"/>
        </w:rPr>
        <w:t xml:space="preserve">iff is </w:t>
      </w:r>
      <w:proofErr w:type="gramStart"/>
      <w:r w:rsidRPr="0010251A">
        <w:rPr>
          <w:rFonts w:ascii="Times New Roman" w:hAnsi="Times New Roman" w:cs="Times New Roman"/>
          <w:sz w:val="24"/>
          <w:szCs w:val="24"/>
        </w:rPr>
        <w:t>existing</w:t>
      </w:r>
      <w:proofErr w:type="gramEnd"/>
      <w:r w:rsidRPr="0010251A">
        <w:rPr>
          <w:rFonts w:ascii="Times New Roman" w:hAnsi="Times New Roman" w:cs="Times New Roman"/>
          <w:sz w:val="24"/>
          <w:szCs w:val="24"/>
        </w:rPr>
        <w:t>."</w:t>
      </w:r>
    </w:p>
    <w:p w:rsidR="00701608" w:rsidRPr="0010251A" w:rsidRDefault="007E44AE">
      <w:pPr>
        <w:pStyle w:val="BodyText2"/>
        <w:shd w:val="clear" w:color="auto" w:fill="auto"/>
        <w:spacing w:after="180" w:line="389"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8."the defendant shall aver that the land sold to the plaintiff is in existence and that there was no breach of any time of the contract as alleged by the plaintiff."</w:t>
      </w:r>
    </w:p>
    <w:p w:rsidR="00701608" w:rsidRPr="0010251A" w:rsidRDefault="007E44AE">
      <w:pPr>
        <w:pStyle w:val="BodyText2"/>
        <w:shd w:val="clear" w:color="auto" w:fill="auto"/>
        <w:spacing w:after="176" w:line="389"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 xml:space="preserve">All the other aspects of the respondent's written statement of defence </w:t>
      </w:r>
      <w:r w:rsidRPr="0010251A">
        <w:rPr>
          <w:rFonts w:ascii="Times New Roman" w:hAnsi="Times New Roman" w:cs="Times New Roman"/>
          <w:sz w:val="24"/>
          <w:szCs w:val="24"/>
        </w:rPr>
        <w:t>detail out how the respondents have not breached the contract in issue and further that the applicant has no capacity to institute the suit. The applicant's submissions are very diversionary in respect of the issue this court is to determine in this applic</w:t>
      </w:r>
      <w:r w:rsidRPr="0010251A">
        <w:rPr>
          <w:rFonts w:ascii="Times New Roman" w:hAnsi="Times New Roman" w:cs="Times New Roman"/>
          <w:sz w:val="24"/>
          <w:szCs w:val="24"/>
        </w:rPr>
        <w:t>ation. He submitted that it is true that the respondents concede to entering the agreement in issue but accepting that the contract was made is quite different from accepting that it was breached. He contended that the applicant's submissions and indeed th</w:t>
      </w:r>
      <w:r w:rsidRPr="0010251A">
        <w:rPr>
          <w:rFonts w:ascii="Times New Roman" w:hAnsi="Times New Roman" w:cs="Times New Roman"/>
          <w:sz w:val="24"/>
          <w:szCs w:val="24"/>
        </w:rPr>
        <w:t>e entire application are premised on the failure to distinguish between the two elements stated above. Whereas the respondent accepted that it executed a contract with the applicant, nowhere is it stated in the pleadings that they concede to the allegation</w:t>
      </w:r>
      <w:r w:rsidRPr="0010251A">
        <w:rPr>
          <w:rFonts w:ascii="Times New Roman" w:hAnsi="Times New Roman" w:cs="Times New Roman"/>
          <w:sz w:val="24"/>
          <w:szCs w:val="24"/>
        </w:rPr>
        <w:t xml:space="preserve"> that they breached the contract so as to entitle </w:t>
      </w:r>
      <w:r w:rsidRPr="0010251A">
        <w:rPr>
          <w:rFonts w:ascii="Times New Roman" w:hAnsi="Times New Roman" w:cs="Times New Roman"/>
          <w:sz w:val="24"/>
          <w:szCs w:val="24"/>
        </w:rPr>
        <w:lastRenderedPageBreak/>
        <w:t>the applicant to a refund of the purchase price, interest and other remedies.</w:t>
      </w:r>
    </w:p>
    <w:p w:rsidR="00701608" w:rsidRPr="0010251A" w:rsidRDefault="007E44AE">
      <w:pPr>
        <w:pStyle w:val="BodyText2"/>
        <w:shd w:val="clear" w:color="auto" w:fill="auto"/>
        <w:spacing w:after="180" w:line="394"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That the issue that is to be investigated is whether there was a breach of contract or not. This will certainly call for evidenc</w:t>
      </w:r>
      <w:r w:rsidRPr="0010251A">
        <w:rPr>
          <w:rFonts w:ascii="Times New Roman" w:hAnsi="Times New Roman" w:cs="Times New Roman"/>
          <w:sz w:val="24"/>
          <w:szCs w:val="24"/>
        </w:rPr>
        <w:t xml:space="preserve">e from either side so that the court decides whether there was a breach or not. For instance if at the end of the trial court finds that the land that the respondents sold to the applicant is existing as the respondent allege then the applicants suit will </w:t>
      </w:r>
      <w:r w:rsidRPr="0010251A">
        <w:rPr>
          <w:rFonts w:ascii="Times New Roman" w:hAnsi="Times New Roman" w:cs="Times New Roman"/>
          <w:sz w:val="24"/>
          <w:szCs w:val="24"/>
        </w:rPr>
        <w:t>be dismissed and the reverse is equally true.</w:t>
      </w:r>
    </w:p>
    <w:p w:rsidR="00701608" w:rsidRPr="0010251A" w:rsidRDefault="007E44AE">
      <w:pPr>
        <w:pStyle w:val="BodyText2"/>
        <w:shd w:val="clear" w:color="auto" w:fill="auto"/>
        <w:spacing w:after="184" w:line="394" w:lineRule="exact"/>
        <w:ind w:left="20" w:right="20" w:firstLine="0"/>
        <w:jc w:val="both"/>
        <w:rPr>
          <w:rFonts w:ascii="Times New Roman" w:hAnsi="Times New Roman" w:cs="Times New Roman"/>
          <w:sz w:val="24"/>
          <w:szCs w:val="24"/>
        </w:rPr>
      </w:pPr>
      <w:proofErr w:type="gramStart"/>
      <w:r w:rsidRPr="0010251A">
        <w:rPr>
          <w:rFonts w:ascii="Times New Roman" w:hAnsi="Times New Roman" w:cs="Times New Roman"/>
          <w:sz w:val="24"/>
          <w:szCs w:val="24"/>
        </w:rPr>
        <w:t>Where the defendant denies the plaintiffs claim, which amounts to a reasonable answer the claim.</w:t>
      </w:r>
      <w:proofErr w:type="gramEnd"/>
      <w:r w:rsidRPr="0010251A">
        <w:rPr>
          <w:rFonts w:ascii="Times New Roman" w:hAnsi="Times New Roman" w:cs="Times New Roman"/>
          <w:sz w:val="24"/>
          <w:szCs w:val="24"/>
        </w:rPr>
        <w:t xml:space="preserve"> In Libyan Arab bank versus verses </w:t>
      </w:r>
      <w:proofErr w:type="spellStart"/>
      <w:r w:rsidRPr="0010251A">
        <w:rPr>
          <w:rFonts w:ascii="Times New Roman" w:hAnsi="Times New Roman" w:cs="Times New Roman"/>
          <w:sz w:val="24"/>
          <w:szCs w:val="24"/>
        </w:rPr>
        <w:t>Intrepo</w:t>
      </w:r>
      <w:proofErr w:type="spellEnd"/>
      <w:r w:rsidRPr="0010251A">
        <w:rPr>
          <w:rFonts w:ascii="Times New Roman" w:hAnsi="Times New Roman" w:cs="Times New Roman"/>
          <w:sz w:val="24"/>
          <w:szCs w:val="24"/>
        </w:rPr>
        <w:t xml:space="preserve"> Ltd [1985] HCB Honourable </w:t>
      </w:r>
      <w:proofErr w:type="spellStart"/>
      <w:r w:rsidRPr="0010251A">
        <w:rPr>
          <w:rFonts w:ascii="Times New Roman" w:hAnsi="Times New Roman" w:cs="Times New Roman"/>
          <w:sz w:val="24"/>
          <w:szCs w:val="24"/>
        </w:rPr>
        <w:t>Mr.</w:t>
      </w:r>
      <w:proofErr w:type="spellEnd"/>
      <w:r w:rsidRPr="0010251A">
        <w:rPr>
          <w:rFonts w:ascii="Times New Roman" w:hAnsi="Times New Roman" w:cs="Times New Roman"/>
          <w:sz w:val="24"/>
          <w:szCs w:val="24"/>
        </w:rPr>
        <w:t xml:space="preserve"> Justice Benjamin </w:t>
      </w:r>
      <w:proofErr w:type="spellStart"/>
      <w:r w:rsidRPr="0010251A">
        <w:rPr>
          <w:rFonts w:ascii="Times New Roman" w:hAnsi="Times New Roman" w:cs="Times New Roman"/>
          <w:sz w:val="24"/>
          <w:szCs w:val="24"/>
        </w:rPr>
        <w:t>Odoki</w:t>
      </w:r>
      <w:proofErr w:type="spellEnd"/>
      <w:r w:rsidRPr="0010251A">
        <w:rPr>
          <w:rFonts w:ascii="Times New Roman" w:hAnsi="Times New Roman" w:cs="Times New Roman"/>
          <w:sz w:val="24"/>
          <w:szCs w:val="24"/>
        </w:rPr>
        <w:t xml:space="preserve"> held:</w:t>
      </w:r>
    </w:p>
    <w:p w:rsidR="00701608" w:rsidRPr="0010251A" w:rsidRDefault="007E44AE">
      <w:pPr>
        <w:pStyle w:val="BodyText2"/>
        <w:shd w:val="clear" w:color="auto" w:fill="auto"/>
        <w:spacing w:after="180" w:line="389" w:lineRule="exact"/>
        <w:ind w:left="740" w:right="20" w:firstLine="0"/>
        <w:jc w:val="both"/>
        <w:rPr>
          <w:rFonts w:ascii="Times New Roman" w:hAnsi="Times New Roman" w:cs="Times New Roman"/>
          <w:sz w:val="24"/>
          <w:szCs w:val="24"/>
        </w:rPr>
      </w:pPr>
      <w:r w:rsidRPr="0010251A">
        <w:rPr>
          <w:rFonts w:ascii="Times New Roman" w:hAnsi="Times New Roman" w:cs="Times New Roman"/>
          <w:sz w:val="24"/>
          <w:szCs w:val="24"/>
        </w:rPr>
        <w:t>"</w:t>
      </w:r>
      <w:proofErr w:type="gramStart"/>
      <w:r w:rsidRPr="0010251A">
        <w:rPr>
          <w:rFonts w:ascii="Times New Roman" w:hAnsi="Times New Roman" w:cs="Times New Roman"/>
          <w:sz w:val="24"/>
          <w:szCs w:val="24"/>
        </w:rPr>
        <w:t>in</w:t>
      </w:r>
      <w:proofErr w:type="gramEnd"/>
      <w:r w:rsidRPr="0010251A">
        <w:rPr>
          <w:rFonts w:ascii="Times New Roman" w:hAnsi="Times New Roman" w:cs="Times New Roman"/>
          <w:sz w:val="24"/>
          <w:szCs w:val="24"/>
        </w:rPr>
        <w:t xml:space="preserve"> its writ</w:t>
      </w:r>
      <w:r w:rsidRPr="0010251A">
        <w:rPr>
          <w:rFonts w:ascii="Times New Roman" w:hAnsi="Times New Roman" w:cs="Times New Roman"/>
          <w:sz w:val="24"/>
          <w:szCs w:val="24"/>
        </w:rPr>
        <w:t xml:space="preserve">ten statement of defence it was clear that the defendant denied being indebted to the plaintiff in the manner alleged by the plaintiff in the plaint. This was a perfectly proper defence to </w:t>
      </w:r>
      <w:proofErr w:type="gramStart"/>
      <w:r w:rsidRPr="0010251A">
        <w:rPr>
          <w:rFonts w:ascii="Times New Roman" w:hAnsi="Times New Roman" w:cs="Times New Roman"/>
          <w:sz w:val="24"/>
          <w:szCs w:val="24"/>
        </w:rPr>
        <w:t>raise</w:t>
      </w:r>
      <w:proofErr w:type="gramEnd"/>
      <w:r w:rsidRPr="0010251A">
        <w:rPr>
          <w:rFonts w:ascii="Times New Roman" w:hAnsi="Times New Roman" w:cs="Times New Roman"/>
          <w:sz w:val="24"/>
          <w:szCs w:val="24"/>
        </w:rPr>
        <w:t xml:space="preserve"> against the plaintiffs claim which raised </w:t>
      </w:r>
      <w:proofErr w:type="spellStart"/>
      <w:r w:rsidRPr="0010251A">
        <w:rPr>
          <w:rFonts w:ascii="Times New Roman" w:hAnsi="Times New Roman" w:cs="Times New Roman"/>
          <w:sz w:val="24"/>
          <w:szCs w:val="24"/>
        </w:rPr>
        <w:t>triable</w:t>
      </w:r>
      <w:proofErr w:type="spellEnd"/>
      <w:r w:rsidRPr="0010251A">
        <w:rPr>
          <w:rFonts w:ascii="Times New Roman" w:hAnsi="Times New Roman" w:cs="Times New Roman"/>
          <w:sz w:val="24"/>
          <w:szCs w:val="24"/>
        </w:rPr>
        <w:t xml:space="preserve"> issues of f</w:t>
      </w:r>
      <w:r w:rsidRPr="0010251A">
        <w:rPr>
          <w:rFonts w:ascii="Times New Roman" w:hAnsi="Times New Roman" w:cs="Times New Roman"/>
          <w:sz w:val="24"/>
          <w:szCs w:val="24"/>
        </w:rPr>
        <w:t>act and law fit for trial by this court."</w:t>
      </w:r>
    </w:p>
    <w:p w:rsidR="00701608" w:rsidRPr="0010251A" w:rsidRDefault="007E44AE">
      <w:pPr>
        <w:pStyle w:val="BodyText2"/>
        <w:shd w:val="clear" w:color="auto" w:fill="auto"/>
        <w:spacing w:after="180" w:line="389"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Counsel further submits that nowhere is it pleaded by the applicant that the respondents suit is frivolous and vexatious and since this raises serious questions of law this honourable court should follow the persua</w:t>
      </w:r>
      <w:r w:rsidRPr="0010251A">
        <w:rPr>
          <w:rFonts w:ascii="Times New Roman" w:hAnsi="Times New Roman" w:cs="Times New Roman"/>
          <w:sz w:val="24"/>
          <w:szCs w:val="24"/>
        </w:rPr>
        <w:t>sive position articulated above that pleadings should be struck out under order 6 rule 30 in plain and obvious cases and this is not one of those cases.</w:t>
      </w:r>
    </w:p>
    <w:p w:rsidR="00701608" w:rsidRPr="0010251A" w:rsidRDefault="007E44AE">
      <w:pPr>
        <w:pStyle w:val="BodyText2"/>
        <w:shd w:val="clear" w:color="auto" w:fill="auto"/>
        <w:spacing w:line="389"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The applicant relies on paragraphs 4 and 5 of the respondent's written statement of defence to submit t</w:t>
      </w:r>
      <w:r w:rsidRPr="0010251A">
        <w:rPr>
          <w:rFonts w:ascii="Times New Roman" w:hAnsi="Times New Roman" w:cs="Times New Roman"/>
          <w:sz w:val="24"/>
          <w:szCs w:val="24"/>
        </w:rPr>
        <w:t>hat there was cancellation of the certificate of title. The two paragraphs should be critically examined as they only allude to the fact of cancellation of title and refer to annexure "D" to the defence which is a letter from the land Registry clearly stat</w:t>
      </w:r>
      <w:r w:rsidRPr="0010251A">
        <w:rPr>
          <w:rFonts w:ascii="Times New Roman" w:hAnsi="Times New Roman" w:cs="Times New Roman"/>
          <w:sz w:val="24"/>
          <w:szCs w:val="24"/>
        </w:rPr>
        <w:t>ing that there was a defect in plotting and naming of titles which had to be rectified if found to be true.</w:t>
      </w:r>
    </w:p>
    <w:p w:rsidR="00701608" w:rsidRPr="0010251A" w:rsidRDefault="007E44AE">
      <w:pPr>
        <w:pStyle w:val="BodyText2"/>
        <w:shd w:val="clear" w:color="auto" w:fill="auto"/>
        <w:spacing w:after="120" w:line="394"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 xml:space="preserve">Court has to investigate the impact of the alleged cancellation on the contract in issue. Was the entire land taken away? Did it affect the acreage </w:t>
      </w:r>
      <w:r w:rsidRPr="0010251A">
        <w:rPr>
          <w:rFonts w:ascii="Times New Roman" w:hAnsi="Times New Roman" w:cs="Times New Roman"/>
          <w:sz w:val="24"/>
          <w:szCs w:val="24"/>
        </w:rPr>
        <w:t>the applicant purchased? Was there a frustration of the contract? Was there a mutual mistake?</w:t>
      </w:r>
    </w:p>
    <w:p w:rsidR="00701608" w:rsidRPr="0010251A" w:rsidRDefault="007E44AE">
      <w:pPr>
        <w:pStyle w:val="BodyText2"/>
        <w:shd w:val="clear" w:color="auto" w:fill="auto"/>
        <w:spacing w:after="124" w:line="394"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All the above questions are pertinent in view of clauses 12 and 13 of the sale agreement (annexure "B" to the amended plaint) that suggest that the applicant's ad</w:t>
      </w:r>
      <w:r w:rsidRPr="0010251A">
        <w:rPr>
          <w:rFonts w:ascii="Times New Roman" w:hAnsi="Times New Roman" w:cs="Times New Roman"/>
          <w:sz w:val="24"/>
          <w:szCs w:val="24"/>
        </w:rPr>
        <w:t>vocate carried out a search both in the land registry and physically on the land that confirmed the authenticity of the land sold. All the above are serious questions of fact or law that have to be investigated in the course of trial which this court canno</w:t>
      </w:r>
      <w:r w:rsidRPr="0010251A">
        <w:rPr>
          <w:rFonts w:ascii="Times New Roman" w:hAnsi="Times New Roman" w:cs="Times New Roman"/>
          <w:sz w:val="24"/>
          <w:szCs w:val="24"/>
        </w:rPr>
        <w:t xml:space="preserve">t pronounce as frivolous or vexatious issues. He prayed that the applicant's </w:t>
      </w:r>
      <w:r w:rsidRPr="0010251A">
        <w:rPr>
          <w:rFonts w:ascii="Times New Roman" w:hAnsi="Times New Roman" w:cs="Times New Roman"/>
          <w:sz w:val="24"/>
          <w:szCs w:val="24"/>
        </w:rPr>
        <w:lastRenderedPageBreak/>
        <w:t>application be dismissed with costs.</w:t>
      </w:r>
    </w:p>
    <w:p w:rsidR="00701608" w:rsidRPr="0010251A" w:rsidRDefault="007E44AE">
      <w:pPr>
        <w:pStyle w:val="BodyText2"/>
        <w:shd w:val="clear" w:color="auto" w:fill="auto"/>
        <w:spacing w:after="116" w:line="389"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In rejoinder the applicants counsel submitted that the alleged defence of the defendant in paragraph 6 and 7 of the defence is a general denia</w:t>
      </w:r>
      <w:r w:rsidRPr="0010251A">
        <w:rPr>
          <w:rFonts w:ascii="Times New Roman" w:hAnsi="Times New Roman" w:cs="Times New Roman"/>
          <w:sz w:val="24"/>
          <w:szCs w:val="24"/>
        </w:rPr>
        <w:t xml:space="preserve">l and not a specific to one and does not answer the claim by the </w:t>
      </w:r>
      <w:proofErr w:type="spellStart"/>
      <w:r w:rsidRPr="0010251A">
        <w:rPr>
          <w:rFonts w:ascii="Times New Roman" w:hAnsi="Times New Roman" w:cs="Times New Roman"/>
          <w:sz w:val="24"/>
          <w:szCs w:val="24"/>
        </w:rPr>
        <w:t>Luyima</w:t>
      </w:r>
      <w:proofErr w:type="spellEnd"/>
      <w:r w:rsidRPr="0010251A">
        <w:rPr>
          <w:rFonts w:ascii="Times New Roman" w:hAnsi="Times New Roman" w:cs="Times New Roman"/>
          <w:sz w:val="24"/>
          <w:szCs w:val="24"/>
        </w:rPr>
        <w:t xml:space="preserve"> family. It does not challenge the caveat lodged by the </w:t>
      </w:r>
      <w:proofErr w:type="spellStart"/>
      <w:r w:rsidRPr="0010251A">
        <w:rPr>
          <w:rFonts w:ascii="Times New Roman" w:hAnsi="Times New Roman" w:cs="Times New Roman"/>
          <w:sz w:val="24"/>
          <w:szCs w:val="24"/>
        </w:rPr>
        <w:t>Luyima</w:t>
      </w:r>
      <w:proofErr w:type="spellEnd"/>
      <w:r w:rsidRPr="0010251A">
        <w:rPr>
          <w:rFonts w:ascii="Times New Roman" w:hAnsi="Times New Roman" w:cs="Times New Roman"/>
          <w:sz w:val="24"/>
          <w:szCs w:val="24"/>
        </w:rPr>
        <w:t xml:space="preserve"> family and the cancellation of the certificate of title to suit land. </w:t>
      </w:r>
      <w:proofErr w:type="gramStart"/>
      <w:r w:rsidRPr="0010251A">
        <w:rPr>
          <w:rFonts w:ascii="Times New Roman" w:hAnsi="Times New Roman" w:cs="Times New Roman"/>
          <w:sz w:val="24"/>
          <w:szCs w:val="24"/>
        </w:rPr>
        <w:t>That the defence does not show why the plaintiff has</w:t>
      </w:r>
      <w:r w:rsidRPr="0010251A">
        <w:rPr>
          <w:rFonts w:ascii="Times New Roman" w:hAnsi="Times New Roman" w:cs="Times New Roman"/>
          <w:sz w:val="24"/>
          <w:szCs w:val="24"/>
        </w:rPr>
        <w:t xml:space="preserve"> failed to take possession when there are no "encumbrances".</w:t>
      </w:r>
      <w:proofErr w:type="gramEnd"/>
      <w:r w:rsidRPr="0010251A">
        <w:rPr>
          <w:rFonts w:ascii="Times New Roman" w:hAnsi="Times New Roman" w:cs="Times New Roman"/>
          <w:sz w:val="24"/>
          <w:szCs w:val="24"/>
        </w:rPr>
        <w:t xml:space="preserve"> He further submits that the defendants admit the cancellation and further states that the cancellation was beyond their control. Submits that since defenders sold land which does not </w:t>
      </w:r>
      <w:proofErr w:type="gramStart"/>
      <w:r w:rsidRPr="0010251A">
        <w:rPr>
          <w:rFonts w:ascii="Times New Roman" w:hAnsi="Times New Roman" w:cs="Times New Roman"/>
          <w:sz w:val="24"/>
          <w:szCs w:val="24"/>
        </w:rPr>
        <w:t>exist</w:t>
      </w:r>
      <w:proofErr w:type="gramEnd"/>
      <w:r w:rsidRPr="0010251A">
        <w:rPr>
          <w:rFonts w:ascii="Times New Roman" w:hAnsi="Times New Roman" w:cs="Times New Roman"/>
          <w:sz w:val="24"/>
          <w:szCs w:val="24"/>
        </w:rPr>
        <w:t xml:space="preserve"> it is </w:t>
      </w:r>
      <w:r w:rsidRPr="0010251A">
        <w:rPr>
          <w:rFonts w:ascii="Times New Roman" w:hAnsi="Times New Roman" w:cs="Times New Roman"/>
          <w:sz w:val="24"/>
          <w:szCs w:val="24"/>
        </w:rPr>
        <w:t>no defence reversing the cancellation of title the defendants defence is sham and should be struck off as it is an abuse of court process.</w:t>
      </w:r>
    </w:p>
    <w:p w:rsidR="00701608" w:rsidRPr="0010251A" w:rsidRDefault="007E44AE">
      <w:pPr>
        <w:pStyle w:val="BodyText2"/>
        <w:shd w:val="clear" w:color="auto" w:fill="auto"/>
        <w:spacing w:after="120" w:line="394"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The applicants counsel further submits the defence pleadings are groundless and raises no defence in law or equity.</w:t>
      </w:r>
    </w:p>
    <w:p w:rsidR="00701608" w:rsidRPr="0010251A" w:rsidRDefault="007E44AE" w:rsidP="00FC474C">
      <w:pPr>
        <w:pStyle w:val="BodyText2"/>
        <w:shd w:val="clear" w:color="auto" w:fill="auto"/>
        <w:spacing w:line="394"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C</w:t>
      </w:r>
      <w:r w:rsidRPr="0010251A">
        <w:rPr>
          <w:rFonts w:ascii="Times New Roman" w:hAnsi="Times New Roman" w:cs="Times New Roman"/>
          <w:sz w:val="24"/>
          <w:szCs w:val="24"/>
        </w:rPr>
        <w:t>ounsel further criticised the defendants for raising the question of interest which in the instant case was agreed at 10% of the contract price, in case of failure to deliver the land after 30 days of each agreement. He submitted that to raise the question</w:t>
      </w:r>
      <w:r w:rsidRPr="0010251A">
        <w:rPr>
          <w:rFonts w:ascii="Times New Roman" w:hAnsi="Times New Roman" w:cs="Times New Roman"/>
          <w:sz w:val="24"/>
          <w:szCs w:val="24"/>
        </w:rPr>
        <w:t xml:space="preserve"> of interest is an admission of the contract. Counsel submitted that the contract itself provides what should happen if there was a breach and among the terms it allows </w:t>
      </w:r>
      <w:r w:rsidR="00FC474C">
        <w:rPr>
          <w:rFonts w:ascii="Times New Roman" w:hAnsi="Times New Roman" w:cs="Times New Roman"/>
          <w:sz w:val="24"/>
          <w:szCs w:val="24"/>
        </w:rPr>
        <w:t>a party to rescind the contract.</w:t>
      </w:r>
    </w:p>
    <w:p w:rsidR="00701608" w:rsidRPr="0010251A" w:rsidRDefault="007E44AE">
      <w:pPr>
        <w:pStyle w:val="BodyText2"/>
        <w:shd w:val="clear" w:color="auto" w:fill="auto"/>
        <w:spacing w:after="124" w:line="394" w:lineRule="exact"/>
        <w:ind w:left="20" w:right="40" w:firstLine="0"/>
        <w:jc w:val="both"/>
        <w:rPr>
          <w:rFonts w:ascii="Times New Roman" w:hAnsi="Times New Roman" w:cs="Times New Roman"/>
          <w:sz w:val="24"/>
          <w:szCs w:val="24"/>
        </w:rPr>
      </w:pPr>
      <w:r w:rsidRPr="0010251A">
        <w:rPr>
          <w:rFonts w:ascii="Times New Roman" w:hAnsi="Times New Roman" w:cs="Times New Roman"/>
          <w:sz w:val="24"/>
          <w:szCs w:val="24"/>
        </w:rPr>
        <w:t xml:space="preserve">Quoting from </w:t>
      </w:r>
      <w:proofErr w:type="spellStart"/>
      <w:r w:rsidRPr="0010251A">
        <w:rPr>
          <w:rFonts w:ascii="Times New Roman" w:hAnsi="Times New Roman" w:cs="Times New Roman"/>
          <w:sz w:val="24"/>
          <w:szCs w:val="24"/>
        </w:rPr>
        <w:t>Atkin</w:t>
      </w:r>
      <w:proofErr w:type="spellEnd"/>
      <w:r w:rsidRPr="0010251A">
        <w:rPr>
          <w:rFonts w:ascii="Times New Roman" w:hAnsi="Times New Roman" w:cs="Times New Roman"/>
          <w:sz w:val="24"/>
          <w:szCs w:val="24"/>
        </w:rPr>
        <w:t xml:space="preserve"> in Encyclopaedia of Court Forms</w:t>
      </w:r>
      <w:r w:rsidRPr="0010251A">
        <w:rPr>
          <w:rFonts w:ascii="Times New Roman" w:hAnsi="Times New Roman" w:cs="Times New Roman"/>
          <w:sz w:val="24"/>
          <w:szCs w:val="24"/>
        </w:rPr>
        <w:t xml:space="preserve"> in Civil Proceedings, 2 edition Vol. 34 (1) page 29 paragraph 12 thereof:</w:t>
      </w:r>
    </w:p>
    <w:p w:rsidR="00701608" w:rsidRPr="0010251A" w:rsidRDefault="007E44AE">
      <w:pPr>
        <w:pStyle w:val="BodyText2"/>
        <w:shd w:val="clear" w:color="auto" w:fill="auto"/>
        <w:spacing w:after="120" w:line="389" w:lineRule="exact"/>
        <w:ind w:left="740" w:right="40" w:firstLine="0"/>
        <w:jc w:val="both"/>
        <w:rPr>
          <w:rFonts w:ascii="Times New Roman" w:hAnsi="Times New Roman" w:cs="Times New Roman"/>
          <w:sz w:val="24"/>
          <w:szCs w:val="24"/>
        </w:rPr>
      </w:pPr>
      <w:r w:rsidRPr="0010251A">
        <w:rPr>
          <w:rFonts w:ascii="Times New Roman" w:hAnsi="Times New Roman" w:cs="Times New Roman"/>
          <w:sz w:val="24"/>
          <w:szCs w:val="24"/>
        </w:rPr>
        <w:t>'a party may also be given the right to rescind in certain specified events by the terms of the contract itself, which terms usually expressly provide the circumstances in which and</w:t>
      </w:r>
      <w:r w:rsidRPr="0010251A">
        <w:rPr>
          <w:rFonts w:ascii="Times New Roman" w:hAnsi="Times New Roman" w:cs="Times New Roman"/>
          <w:sz w:val="24"/>
          <w:szCs w:val="24"/>
        </w:rPr>
        <w:t xml:space="preserve"> the conditions upon which the right to rescind will be exercisable. Exercise of such right will terminate the contract and require the vendor to repay the deposit'.</w:t>
      </w:r>
    </w:p>
    <w:p w:rsidR="00701608" w:rsidRPr="0010251A" w:rsidRDefault="007E44AE" w:rsidP="002002CA">
      <w:pPr>
        <w:pStyle w:val="BodyText2"/>
        <w:shd w:val="clear" w:color="auto" w:fill="auto"/>
        <w:spacing w:line="389" w:lineRule="exact"/>
        <w:ind w:left="20" w:right="40" w:firstLine="0"/>
        <w:jc w:val="both"/>
        <w:rPr>
          <w:rFonts w:ascii="Times New Roman" w:hAnsi="Times New Roman" w:cs="Times New Roman"/>
          <w:sz w:val="24"/>
          <w:szCs w:val="24"/>
        </w:rPr>
      </w:pPr>
      <w:r w:rsidRPr="0010251A">
        <w:rPr>
          <w:rFonts w:ascii="Times New Roman" w:hAnsi="Times New Roman" w:cs="Times New Roman"/>
          <w:sz w:val="24"/>
          <w:szCs w:val="24"/>
        </w:rPr>
        <w:t>The purchaser was by agreement given the right to rescind the contract and demand a refund</w:t>
      </w:r>
      <w:r w:rsidRPr="0010251A">
        <w:rPr>
          <w:rFonts w:ascii="Times New Roman" w:hAnsi="Times New Roman" w:cs="Times New Roman"/>
          <w:sz w:val="24"/>
          <w:szCs w:val="24"/>
        </w:rPr>
        <w:t xml:space="preserve"> of the purchase price and agreed interest in the event that the</w:t>
      </w:r>
      <w:r w:rsidR="002002CA">
        <w:rPr>
          <w:rFonts w:ascii="Times New Roman" w:hAnsi="Times New Roman" w:cs="Times New Roman"/>
          <w:sz w:val="24"/>
          <w:szCs w:val="24"/>
        </w:rPr>
        <w:t xml:space="preserve"> </w:t>
      </w:r>
      <w:r w:rsidRPr="0010251A">
        <w:rPr>
          <w:rFonts w:ascii="Times New Roman" w:hAnsi="Times New Roman" w:cs="Times New Roman"/>
          <w:sz w:val="24"/>
          <w:szCs w:val="24"/>
        </w:rPr>
        <w:t>defendants failed to pass title and give possession within 30 days of each</w:t>
      </w:r>
      <w:r w:rsidR="002002CA">
        <w:rPr>
          <w:rFonts w:ascii="Times New Roman" w:hAnsi="Times New Roman" w:cs="Times New Roman"/>
          <w:sz w:val="24"/>
          <w:szCs w:val="24"/>
        </w:rPr>
        <w:t xml:space="preserve"> </w:t>
      </w:r>
      <w:r w:rsidRPr="0010251A">
        <w:rPr>
          <w:rFonts w:ascii="Times New Roman" w:hAnsi="Times New Roman" w:cs="Times New Roman"/>
          <w:sz w:val="24"/>
          <w:szCs w:val="24"/>
        </w:rPr>
        <w:t>agreement. The 30 days of the first agreement of 6 of August 2008 expired on</w:t>
      </w:r>
      <w:r w:rsidR="002002CA">
        <w:rPr>
          <w:rFonts w:ascii="Times New Roman" w:hAnsi="Times New Roman" w:cs="Times New Roman"/>
          <w:sz w:val="24"/>
          <w:szCs w:val="24"/>
        </w:rPr>
        <w:t xml:space="preserve"> </w:t>
      </w:r>
      <w:r w:rsidRPr="0010251A">
        <w:rPr>
          <w:rFonts w:ascii="Times New Roman" w:hAnsi="Times New Roman" w:cs="Times New Roman"/>
          <w:sz w:val="24"/>
          <w:szCs w:val="24"/>
        </w:rPr>
        <w:t>the 5</w:t>
      </w:r>
      <w:r w:rsidRPr="0010251A">
        <w:rPr>
          <w:rFonts w:ascii="Times New Roman" w:hAnsi="Times New Roman" w:cs="Times New Roman"/>
          <w:sz w:val="24"/>
          <w:szCs w:val="24"/>
          <w:vertAlign w:val="superscript"/>
        </w:rPr>
        <w:t>th</w:t>
      </w:r>
      <w:r w:rsidRPr="0010251A">
        <w:rPr>
          <w:rFonts w:ascii="Times New Roman" w:hAnsi="Times New Roman" w:cs="Times New Roman"/>
          <w:sz w:val="24"/>
          <w:szCs w:val="24"/>
        </w:rPr>
        <w:t xml:space="preserve"> September 2008 while the se</w:t>
      </w:r>
      <w:r w:rsidRPr="0010251A">
        <w:rPr>
          <w:rFonts w:ascii="Times New Roman" w:hAnsi="Times New Roman" w:cs="Times New Roman"/>
          <w:sz w:val="24"/>
          <w:szCs w:val="24"/>
        </w:rPr>
        <w:t>cond agreement of 12</w:t>
      </w:r>
      <w:r w:rsidRPr="0010251A">
        <w:rPr>
          <w:rFonts w:ascii="Times New Roman" w:hAnsi="Times New Roman" w:cs="Times New Roman"/>
          <w:sz w:val="24"/>
          <w:szCs w:val="24"/>
          <w:vertAlign w:val="superscript"/>
        </w:rPr>
        <w:t>th</w:t>
      </w:r>
      <w:r w:rsidRPr="0010251A">
        <w:rPr>
          <w:rFonts w:ascii="Times New Roman" w:hAnsi="Times New Roman" w:cs="Times New Roman"/>
          <w:sz w:val="24"/>
          <w:szCs w:val="24"/>
        </w:rPr>
        <w:t xml:space="preserve"> of August 2008</w:t>
      </w:r>
      <w:r w:rsidR="002002CA">
        <w:rPr>
          <w:rFonts w:ascii="Times New Roman" w:hAnsi="Times New Roman" w:cs="Times New Roman"/>
          <w:sz w:val="24"/>
          <w:szCs w:val="24"/>
        </w:rPr>
        <w:t xml:space="preserve"> </w:t>
      </w:r>
      <w:r w:rsidRPr="0010251A">
        <w:rPr>
          <w:rFonts w:ascii="Times New Roman" w:hAnsi="Times New Roman" w:cs="Times New Roman"/>
          <w:sz w:val="24"/>
          <w:szCs w:val="24"/>
        </w:rPr>
        <w:t>expired on 11</w:t>
      </w:r>
      <w:r w:rsidRPr="0010251A">
        <w:rPr>
          <w:rFonts w:ascii="Times New Roman" w:hAnsi="Times New Roman" w:cs="Times New Roman"/>
          <w:sz w:val="24"/>
          <w:szCs w:val="24"/>
          <w:vertAlign w:val="superscript"/>
        </w:rPr>
        <w:t>th</w:t>
      </w:r>
      <w:r w:rsidRPr="0010251A">
        <w:rPr>
          <w:rFonts w:ascii="Times New Roman" w:hAnsi="Times New Roman" w:cs="Times New Roman"/>
          <w:sz w:val="24"/>
          <w:szCs w:val="24"/>
        </w:rPr>
        <w:t xml:space="preserve"> September 2008 without the respondents having passed title and given the applicant vacant possession of the land. Counsel submitted that time was of essence in the contract.</w:t>
      </w:r>
    </w:p>
    <w:p w:rsidR="00701608" w:rsidRPr="0010251A" w:rsidRDefault="007E44AE">
      <w:pPr>
        <w:pStyle w:val="BodyText2"/>
        <w:shd w:val="clear" w:color="auto" w:fill="auto"/>
        <w:spacing w:after="120" w:line="394" w:lineRule="exact"/>
        <w:ind w:left="20" w:right="40" w:firstLine="0"/>
        <w:jc w:val="both"/>
        <w:rPr>
          <w:rFonts w:ascii="Times New Roman" w:hAnsi="Times New Roman" w:cs="Times New Roman"/>
          <w:sz w:val="24"/>
          <w:szCs w:val="24"/>
        </w:rPr>
      </w:pPr>
      <w:r w:rsidRPr="0010251A">
        <w:rPr>
          <w:rFonts w:ascii="Times New Roman" w:hAnsi="Times New Roman" w:cs="Times New Roman"/>
          <w:sz w:val="24"/>
          <w:szCs w:val="24"/>
        </w:rPr>
        <w:t xml:space="preserve">Finally almost all the </w:t>
      </w:r>
      <w:r w:rsidRPr="0010251A">
        <w:rPr>
          <w:rFonts w:ascii="Times New Roman" w:hAnsi="Times New Roman" w:cs="Times New Roman"/>
          <w:sz w:val="24"/>
          <w:szCs w:val="24"/>
        </w:rPr>
        <w:t xml:space="preserve">questions raised by counsel for the defendants in opposition of the application have no merit since the land was never delivered to the applicant free of any encumbrances from </w:t>
      </w:r>
      <w:r w:rsidRPr="0010251A">
        <w:rPr>
          <w:rFonts w:ascii="Times New Roman" w:hAnsi="Times New Roman" w:cs="Times New Roman"/>
          <w:sz w:val="24"/>
          <w:szCs w:val="24"/>
        </w:rPr>
        <w:lastRenderedPageBreak/>
        <w:t>third parties, within 30 days of each agreement. After the expiry of the time wi</w:t>
      </w:r>
      <w:r w:rsidRPr="0010251A">
        <w:rPr>
          <w:rFonts w:ascii="Times New Roman" w:hAnsi="Times New Roman" w:cs="Times New Roman"/>
          <w:sz w:val="24"/>
          <w:szCs w:val="24"/>
        </w:rPr>
        <w:t xml:space="preserve">thin which the applicants was to take delivery of the land, the applicant lawfully exercised the right to rescind the contract conferred upon him by the agreements. In the premises this is a proper and suitable case where the court should use its coercive </w:t>
      </w:r>
      <w:r w:rsidRPr="0010251A">
        <w:rPr>
          <w:rFonts w:ascii="Times New Roman" w:hAnsi="Times New Roman" w:cs="Times New Roman"/>
          <w:sz w:val="24"/>
          <w:szCs w:val="24"/>
        </w:rPr>
        <w:t>hand and strike out the defence which is a sham.</w:t>
      </w:r>
    </w:p>
    <w:p w:rsidR="00701608" w:rsidRPr="0010251A" w:rsidRDefault="007E44AE">
      <w:pPr>
        <w:pStyle w:val="BodyText2"/>
        <w:shd w:val="clear" w:color="auto" w:fill="auto"/>
        <w:spacing w:after="120" w:line="394" w:lineRule="exact"/>
        <w:ind w:left="20" w:right="40" w:firstLine="0"/>
        <w:jc w:val="both"/>
        <w:rPr>
          <w:rFonts w:ascii="Times New Roman" w:hAnsi="Times New Roman" w:cs="Times New Roman"/>
          <w:sz w:val="24"/>
          <w:szCs w:val="24"/>
        </w:rPr>
      </w:pPr>
      <w:r w:rsidRPr="0010251A">
        <w:rPr>
          <w:rFonts w:ascii="Times New Roman" w:hAnsi="Times New Roman" w:cs="Times New Roman"/>
          <w:sz w:val="24"/>
          <w:szCs w:val="24"/>
        </w:rPr>
        <w:t xml:space="preserve">I have read through and carefully considered the rather lengthy submissions of the applicant and a reply thereto by the respondents counsel. In considering an application under order 6 rules 30 of the Civil </w:t>
      </w:r>
      <w:r w:rsidRPr="0010251A">
        <w:rPr>
          <w:rFonts w:ascii="Times New Roman" w:hAnsi="Times New Roman" w:cs="Times New Roman"/>
          <w:sz w:val="24"/>
          <w:szCs w:val="24"/>
        </w:rPr>
        <w:t>Procedure Rules the court is required to look at the pleadings which are sought to be struck out.</w:t>
      </w:r>
    </w:p>
    <w:p w:rsidR="00701608" w:rsidRPr="0010251A" w:rsidRDefault="007E44AE">
      <w:pPr>
        <w:pStyle w:val="BodyText2"/>
        <w:shd w:val="clear" w:color="auto" w:fill="auto"/>
        <w:spacing w:after="227" w:line="394" w:lineRule="exact"/>
        <w:ind w:left="20" w:right="40" w:firstLine="0"/>
        <w:jc w:val="both"/>
        <w:rPr>
          <w:rFonts w:ascii="Times New Roman" w:hAnsi="Times New Roman" w:cs="Times New Roman"/>
          <w:sz w:val="24"/>
          <w:szCs w:val="24"/>
        </w:rPr>
      </w:pPr>
      <w:r w:rsidRPr="0010251A">
        <w:rPr>
          <w:rFonts w:ascii="Times New Roman" w:hAnsi="Times New Roman" w:cs="Times New Roman"/>
          <w:sz w:val="24"/>
          <w:szCs w:val="24"/>
        </w:rPr>
        <w:t>The powers given by order 6 rule 30 are discretionary. Order 6 rule 30 of the Civil Procedure Rules provides as follows:</w:t>
      </w:r>
    </w:p>
    <w:p w:rsidR="00701608" w:rsidRPr="00E9384C" w:rsidRDefault="007E44AE">
      <w:pPr>
        <w:pStyle w:val="BodyText2"/>
        <w:shd w:val="clear" w:color="auto" w:fill="auto"/>
        <w:spacing w:line="260" w:lineRule="exact"/>
        <w:ind w:left="740" w:firstLine="0"/>
        <w:jc w:val="both"/>
        <w:rPr>
          <w:rFonts w:ascii="Times New Roman" w:hAnsi="Times New Roman" w:cs="Times New Roman"/>
          <w:b/>
          <w:sz w:val="24"/>
          <w:szCs w:val="24"/>
        </w:rPr>
      </w:pPr>
      <w:proofErr w:type="gramStart"/>
      <w:r w:rsidRPr="00E9384C">
        <w:rPr>
          <w:rFonts w:ascii="Times New Roman" w:hAnsi="Times New Roman" w:cs="Times New Roman"/>
          <w:b/>
          <w:sz w:val="24"/>
          <w:szCs w:val="24"/>
        </w:rPr>
        <w:t>"30. Striking out pleading.</w:t>
      </w:r>
      <w:proofErr w:type="gramEnd"/>
    </w:p>
    <w:p w:rsidR="00701608" w:rsidRPr="0010251A" w:rsidRDefault="007E44AE">
      <w:pPr>
        <w:pStyle w:val="BodyText2"/>
        <w:shd w:val="clear" w:color="auto" w:fill="auto"/>
        <w:spacing w:after="300" w:line="341" w:lineRule="exact"/>
        <w:ind w:left="740" w:right="20" w:firstLine="0"/>
        <w:jc w:val="both"/>
        <w:rPr>
          <w:rFonts w:ascii="Times New Roman" w:hAnsi="Times New Roman" w:cs="Times New Roman"/>
          <w:sz w:val="24"/>
          <w:szCs w:val="24"/>
        </w:rPr>
      </w:pPr>
      <w:r w:rsidRPr="0010251A">
        <w:rPr>
          <w:rFonts w:ascii="Times New Roman" w:hAnsi="Times New Roman" w:cs="Times New Roman"/>
          <w:sz w:val="24"/>
          <w:szCs w:val="24"/>
        </w:rPr>
        <w:t>(1) The c</w:t>
      </w:r>
      <w:r w:rsidRPr="0010251A">
        <w:rPr>
          <w:rFonts w:ascii="Times New Roman" w:hAnsi="Times New Roman" w:cs="Times New Roman"/>
          <w:sz w:val="24"/>
          <w:szCs w:val="24"/>
        </w:rPr>
        <w:t xml:space="preserve">ourt may, upon application, order any pleading to be struck out on the ground that it discloses no reasonable cause of action or answer and, in any such case, or in case of the suit or defence being shown by the pleadings to be frivolous or vexatious, may </w:t>
      </w:r>
      <w:r w:rsidRPr="0010251A">
        <w:rPr>
          <w:rFonts w:ascii="Times New Roman" w:hAnsi="Times New Roman" w:cs="Times New Roman"/>
          <w:sz w:val="24"/>
          <w:szCs w:val="24"/>
        </w:rPr>
        <w:t>order the suit to be stayed or dismissed or judgment to be entered accordingly, as may be just."</w:t>
      </w:r>
    </w:p>
    <w:p w:rsidR="00701608" w:rsidRPr="0010251A" w:rsidRDefault="007E44AE">
      <w:pPr>
        <w:pStyle w:val="BodyText2"/>
        <w:shd w:val="clear" w:color="auto" w:fill="auto"/>
        <w:spacing w:after="300" w:line="341"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Two aspects of the sub rule 1 of rule 30 of order 6 should be specifically noted. The first one is that the rule by using the word "may" gives the court discre</w:t>
      </w:r>
      <w:r w:rsidRPr="0010251A">
        <w:rPr>
          <w:rFonts w:ascii="Times New Roman" w:hAnsi="Times New Roman" w:cs="Times New Roman"/>
          <w:sz w:val="24"/>
          <w:szCs w:val="24"/>
        </w:rPr>
        <w:t>tionary powers whether to strike out a pleading or not even if it does not disclose a reasonable answer to the claim. Secondly, it must be shown by the pleadings only that the defence is frivolous or vexatious. In this case, the applicants seek to strike o</w:t>
      </w:r>
      <w:r w:rsidRPr="0010251A">
        <w:rPr>
          <w:rFonts w:ascii="Times New Roman" w:hAnsi="Times New Roman" w:cs="Times New Roman"/>
          <w:sz w:val="24"/>
          <w:szCs w:val="24"/>
        </w:rPr>
        <w:t>ut the written statement of defence of the defendant/respondent. Just like a plaint the court looks at the written statement of defence and attachments thereto and assumes that the facts pleaded in the defence are true. The question to which I must address</w:t>
      </w:r>
      <w:r w:rsidRPr="0010251A">
        <w:rPr>
          <w:rFonts w:ascii="Times New Roman" w:hAnsi="Times New Roman" w:cs="Times New Roman"/>
          <w:sz w:val="24"/>
          <w:szCs w:val="24"/>
        </w:rPr>
        <w:t xml:space="preserve"> my mind is only whether the defences raised in the written statement of defence have a reasonable chance of succeeding if proved and whether in the circumstances I should exercise my discretional powers to strike out the defence.</w:t>
      </w:r>
    </w:p>
    <w:p w:rsidR="00701608" w:rsidRPr="0010251A" w:rsidRDefault="007E44AE">
      <w:pPr>
        <w:pStyle w:val="BodyText2"/>
        <w:shd w:val="clear" w:color="auto" w:fill="auto"/>
        <w:spacing w:line="341"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 xml:space="preserve">For the proposition that </w:t>
      </w:r>
      <w:r w:rsidRPr="0010251A">
        <w:rPr>
          <w:rFonts w:ascii="Times New Roman" w:hAnsi="Times New Roman" w:cs="Times New Roman"/>
          <w:sz w:val="24"/>
          <w:szCs w:val="24"/>
        </w:rPr>
        <w:t xml:space="preserve">the court looks at the pleadings only, reference should be made to the Court of Appeal case at Kampala of </w:t>
      </w:r>
      <w:proofErr w:type="spellStart"/>
      <w:r w:rsidRPr="00E9384C">
        <w:rPr>
          <w:rFonts w:ascii="Times New Roman" w:hAnsi="Times New Roman" w:cs="Times New Roman"/>
          <w:b/>
          <w:sz w:val="24"/>
          <w:szCs w:val="24"/>
        </w:rPr>
        <w:t>Jeraj</w:t>
      </w:r>
      <w:proofErr w:type="spellEnd"/>
      <w:r w:rsidRPr="00E9384C">
        <w:rPr>
          <w:rFonts w:ascii="Times New Roman" w:hAnsi="Times New Roman" w:cs="Times New Roman"/>
          <w:b/>
          <w:sz w:val="24"/>
          <w:szCs w:val="24"/>
        </w:rPr>
        <w:t xml:space="preserve"> </w:t>
      </w:r>
      <w:proofErr w:type="spellStart"/>
      <w:r w:rsidRPr="00E9384C">
        <w:rPr>
          <w:rFonts w:ascii="Times New Roman" w:hAnsi="Times New Roman" w:cs="Times New Roman"/>
          <w:b/>
          <w:sz w:val="24"/>
          <w:szCs w:val="24"/>
        </w:rPr>
        <w:t>Shariff</w:t>
      </w:r>
      <w:proofErr w:type="spellEnd"/>
      <w:r w:rsidRPr="00E9384C">
        <w:rPr>
          <w:rFonts w:ascii="Times New Roman" w:hAnsi="Times New Roman" w:cs="Times New Roman"/>
          <w:b/>
          <w:sz w:val="24"/>
          <w:szCs w:val="24"/>
        </w:rPr>
        <w:t xml:space="preserve"> &amp; Co v </w:t>
      </w:r>
      <w:proofErr w:type="spellStart"/>
      <w:r w:rsidRPr="00E9384C">
        <w:rPr>
          <w:rFonts w:ascii="Times New Roman" w:hAnsi="Times New Roman" w:cs="Times New Roman"/>
          <w:b/>
          <w:sz w:val="24"/>
          <w:szCs w:val="24"/>
        </w:rPr>
        <w:t>Chotai</w:t>
      </w:r>
      <w:proofErr w:type="spellEnd"/>
      <w:r w:rsidRPr="00E9384C">
        <w:rPr>
          <w:rFonts w:ascii="Times New Roman" w:hAnsi="Times New Roman" w:cs="Times New Roman"/>
          <w:b/>
          <w:sz w:val="24"/>
          <w:szCs w:val="24"/>
        </w:rPr>
        <w:t xml:space="preserve"> Fancy Stores [1960] 1 EA 374</w:t>
      </w:r>
      <w:r w:rsidRPr="0010251A">
        <w:rPr>
          <w:rFonts w:ascii="Times New Roman" w:hAnsi="Times New Roman" w:cs="Times New Roman"/>
          <w:sz w:val="24"/>
          <w:szCs w:val="24"/>
        </w:rPr>
        <w:t xml:space="preserve"> </w:t>
      </w:r>
      <w:r w:rsidRPr="00E9384C">
        <w:rPr>
          <w:rFonts w:ascii="Times New Roman" w:hAnsi="Times New Roman" w:cs="Times New Roman"/>
          <w:b/>
          <w:sz w:val="24"/>
          <w:szCs w:val="24"/>
        </w:rPr>
        <w:t>Court of Appeal at Kampala</w:t>
      </w:r>
      <w:r w:rsidRPr="0010251A">
        <w:rPr>
          <w:rFonts w:ascii="Times New Roman" w:hAnsi="Times New Roman" w:cs="Times New Roman"/>
          <w:sz w:val="24"/>
          <w:szCs w:val="24"/>
        </w:rPr>
        <w:t xml:space="preserve">, where Windham JA at page 375 stated that "The question whether a </w:t>
      </w:r>
      <w:r w:rsidRPr="0010251A">
        <w:rPr>
          <w:rFonts w:ascii="Times New Roman" w:hAnsi="Times New Roman" w:cs="Times New Roman"/>
          <w:sz w:val="24"/>
          <w:szCs w:val="24"/>
        </w:rPr>
        <w:t>plaint disclose a cause of action must be determined upon a perusal of the plaint alone, together with anything attached so as to form part of it, and upon the assumption that any express or implied allegations of fact in it are true." This is further spec</w:t>
      </w:r>
      <w:r w:rsidRPr="0010251A">
        <w:rPr>
          <w:rFonts w:ascii="Times New Roman" w:hAnsi="Times New Roman" w:cs="Times New Roman"/>
          <w:sz w:val="24"/>
          <w:szCs w:val="24"/>
        </w:rPr>
        <w:t xml:space="preserve">ifically as far as order 6 rule 30 is concerned elucidated in the case of </w:t>
      </w:r>
      <w:r w:rsidRPr="00E9384C">
        <w:rPr>
          <w:rFonts w:ascii="Times New Roman" w:hAnsi="Times New Roman" w:cs="Times New Roman"/>
          <w:b/>
          <w:sz w:val="24"/>
          <w:szCs w:val="24"/>
        </w:rPr>
        <w:t xml:space="preserve">S C </w:t>
      </w:r>
      <w:proofErr w:type="spellStart"/>
      <w:r w:rsidRPr="00E9384C">
        <w:rPr>
          <w:rFonts w:ascii="Times New Roman" w:hAnsi="Times New Roman" w:cs="Times New Roman"/>
          <w:b/>
          <w:sz w:val="24"/>
          <w:szCs w:val="24"/>
        </w:rPr>
        <w:t>Baxi</w:t>
      </w:r>
      <w:proofErr w:type="spellEnd"/>
      <w:r w:rsidRPr="00E9384C">
        <w:rPr>
          <w:rFonts w:ascii="Times New Roman" w:hAnsi="Times New Roman" w:cs="Times New Roman"/>
          <w:b/>
          <w:sz w:val="24"/>
          <w:szCs w:val="24"/>
        </w:rPr>
        <w:t xml:space="preserve"> v The Bank of India Limited [1966] 1 EA 130</w:t>
      </w:r>
      <w:r w:rsidRPr="0010251A">
        <w:rPr>
          <w:rFonts w:ascii="Times New Roman" w:hAnsi="Times New Roman" w:cs="Times New Roman"/>
          <w:sz w:val="24"/>
          <w:szCs w:val="24"/>
        </w:rPr>
        <w:t xml:space="preserve"> by the Court of appeal at Kampala. In this case the appellant whose cheque was erroneously dishonoured in India </w:t>
      </w:r>
      <w:r w:rsidRPr="0010251A">
        <w:rPr>
          <w:rFonts w:ascii="Times New Roman" w:hAnsi="Times New Roman" w:cs="Times New Roman"/>
          <w:sz w:val="24"/>
          <w:szCs w:val="24"/>
        </w:rPr>
        <w:lastRenderedPageBreak/>
        <w:t>by the Bank of In</w:t>
      </w:r>
      <w:r w:rsidRPr="0010251A">
        <w:rPr>
          <w:rFonts w:ascii="Times New Roman" w:hAnsi="Times New Roman" w:cs="Times New Roman"/>
          <w:sz w:val="24"/>
          <w:szCs w:val="24"/>
        </w:rPr>
        <w:t>dia where he had gone to purchase property and upon occurrence of the dishonour of the cheque failed to complete his deal, chose to file a suit against the Bank of India Branch in Uganda. The respondent applied by notice of motion under O. 6, r. 29 (Now or</w:t>
      </w:r>
      <w:r w:rsidRPr="0010251A">
        <w:rPr>
          <w:rFonts w:ascii="Times New Roman" w:hAnsi="Times New Roman" w:cs="Times New Roman"/>
          <w:sz w:val="24"/>
          <w:szCs w:val="24"/>
        </w:rPr>
        <w:t xml:space="preserve">der 6 rule 30) and under the court's inherent power (section 101 CPA) for the suit to be dismissed as being vexatious and an abuse of the process of the court. The application was supported by an affidavit from the respondent's Kampala branch manager. The </w:t>
      </w:r>
      <w:r w:rsidRPr="0010251A">
        <w:rPr>
          <w:rFonts w:ascii="Times New Roman" w:hAnsi="Times New Roman" w:cs="Times New Roman"/>
          <w:sz w:val="24"/>
          <w:szCs w:val="24"/>
        </w:rPr>
        <w:t xml:space="preserve">trial judge found that the inconvenience which would result in trying the suit in Uganda would be vexatious, and relying on the matters </w:t>
      </w:r>
      <w:proofErr w:type="gramStart"/>
      <w:r w:rsidRPr="0010251A">
        <w:rPr>
          <w:rFonts w:ascii="Times New Roman" w:hAnsi="Times New Roman" w:cs="Times New Roman"/>
          <w:sz w:val="24"/>
          <w:szCs w:val="24"/>
        </w:rPr>
        <w:t>raised</w:t>
      </w:r>
      <w:proofErr w:type="gramEnd"/>
      <w:r w:rsidRPr="0010251A">
        <w:rPr>
          <w:rFonts w:ascii="Times New Roman" w:hAnsi="Times New Roman" w:cs="Times New Roman"/>
          <w:sz w:val="24"/>
          <w:szCs w:val="24"/>
        </w:rPr>
        <w:t xml:space="preserve"> in the manager's affidavit, and not on the pleadings, dismissed the suit pursuant to O. 6, r. 29. The appellant t</w:t>
      </w:r>
      <w:r w:rsidRPr="0010251A">
        <w:rPr>
          <w:rFonts w:ascii="Times New Roman" w:hAnsi="Times New Roman" w:cs="Times New Roman"/>
          <w:sz w:val="24"/>
          <w:szCs w:val="24"/>
        </w:rPr>
        <w:t>hereupon appealed on the grounds (a) that the affidavit was inadmissible and (b) that the trial judge had failed to consider that the appellant was resident in Uganda and could only proceed to India for the purpose of litigation at considerable inconvenien</w:t>
      </w:r>
      <w:r w:rsidRPr="0010251A">
        <w:rPr>
          <w:rFonts w:ascii="Times New Roman" w:hAnsi="Times New Roman" w:cs="Times New Roman"/>
          <w:sz w:val="24"/>
          <w:szCs w:val="24"/>
        </w:rPr>
        <w:t>ce and expense.</w:t>
      </w:r>
    </w:p>
    <w:p w:rsidR="00701608" w:rsidRPr="0010251A" w:rsidRDefault="007E44AE">
      <w:pPr>
        <w:pStyle w:val="BodyText2"/>
        <w:shd w:val="clear" w:color="auto" w:fill="auto"/>
        <w:spacing w:after="142" w:line="341" w:lineRule="exact"/>
        <w:ind w:left="20" w:firstLine="0"/>
        <w:jc w:val="both"/>
        <w:rPr>
          <w:rFonts w:ascii="Times New Roman" w:hAnsi="Times New Roman" w:cs="Times New Roman"/>
          <w:sz w:val="24"/>
          <w:szCs w:val="24"/>
        </w:rPr>
      </w:pPr>
      <w:r w:rsidRPr="0010251A">
        <w:rPr>
          <w:rFonts w:ascii="Times New Roman" w:hAnsi="Times New Roman" w:cs="Times New Roman"/>
          <w:sz w:val="24"/>
          <w:szCs w:val="24"/>
        </w:rPr>
        <w:t>LAW JA Held at page 132 that:</w:t>
      </w:r>
    </w:p>
    <w:p w:rsidR="00701608" w:rsidRPr="0010251A" w:rsidRDefault="007E44AE">
      <w:pPr>
        <w:pStyle w:val="BodyText2"/>
        <w:shd w:val="clear" w:color="auto" w:fill="auto"/>
        <w:spacing w:after="180" w:line="389" w:lineRule="exact"/>
        <w:ind w:left="740" w:right="20" w:firstLine="0"/>
        <w:jc w:val="both"/>
        <w:rPr>
          <w:rFonts w:ascii="Times New Roman" w:hAnsi="Times New Roman" w:cs="Times New Roman"/>
          <w:sz w:val="24"/>
          <w:szCs w:val="24"/>
        </w:rPr>
      </w:pPr>
      <w:r w:rsidRPr="0010251A">
        <w:rPr>
          <w:rStyle w:val="BodytextItalic"/>
          <w:rFonts w:ascii="Times New Roman" w:hAnsi="Times New Roman" w:cs="Times New Roman"/>
          <w:sz w:val="24"/>
          <w:szCs w:val="24"/>
        </w:rPr>
        <w:t xml:space="preserve">"Had the application to dismiss the suit been made only under O. 6, r. 29, it would have been necessary for the respondent to show by the pleadings alone that the suit was frivolous or vexatious, and </w:t>
      </w:r>
      <w:proofErr w:type="spellStart"/>
      <w:r w:rsidRPr="0010251A">
        <w:rPr>
          <w:rStyle w:val="BodytextItalic"/>
          <w:rFonts w:ascii="Times New Roman" w:hAnsi="Times New Roman" w:cs="Times New Roman"/>
          <w:sz w:val="24"/>
          <w:szCs w:val="24"/>
        </w:rPr>
        <w:t>Mr.</w:t>
      </w:r>
      <w:proofErr w:type="spellEnd"/>
      <w:r w:rsidRPr="0010251A">
        <w:rPr>
          <w:rStyle w:val="BodytextItalic"/>
          <w:rFonts w:ascii="Times New Roman" w:hAnsi="Times New Roman" w:cs="Times New Roman"/>
          <w:sz w:val="24"/>
          <w:szCs w:val="24"/>
        </w:rPr>
        <w:t xml:space="preserve"> </w:t>
      </w:r>
      <w:proofErr w:type="spellStart"/>
      <w:r w:rsidRPr="0010251A">
        <w:rPr>
          <w:rStyle w:val="BodytextItalic"/>
          <w:rFonts w:ascii="Times New Roman" w:hAnsi="Times New Roman" w:cs="Times New Roman"/>
          <w:sz w:val="24"/>
          <w:szCs w:val="24"/>
        </w:rPr>
        <w:t>Shukla</w:t>
      </w:r>
      <w:r w:rsidRPr="0010251A">
        <w:rPr>
          <w:rStyle w:val="BodytextItalic"/>
          <w:rFonts w:ascii="Times New Roman" w:hAnsi="Times New Roman" w:cs="Times New Roman"/>
          <w:sz w:val="24"/>
          <w:szCs w:val="24"/>
        </w:rPr>
        <w:t>'s</w:t>
      </w:r>
      <w:proofErr w:type="spellEnd"/>
      <w:r w:rsidRPr="0010251A">
        <w:rPr>
          <w:rStyle w:val="BodytextItalic"/>
          <w:rFonts w:ascii="Times New Roman" w:hAnsi="Times New Roman" w:cs="Times New Roman"/>
          <w:sz w:val="24"/>
          <w:szCs w:val="24"/>
        </w:rPr>
        <w:t xml:space="preserve"> affidavit would have been inadmissible for this purpose as the only way of dealing with such an application is by looking at the pleadings</w:t>
      </w:r>
      <w:r w:rsidRPr="0010251A">
        <w:rPr>
          <w:rFonts w:ascii="Times New Roman" w:hAnsi="Times New Roman" w:cs="Times New Roman"/>
          <w:sz w:val="24"/>
          <w:szCs w:val="24"/>
        </w:rPr>
        <w:t xml:space="preserve"> (Attorney-General of the Duchy of Lancaster v. London and North Western Railway Company (1). In this case, however</w:t>
      </w:r>
      <w:r w:rsidRPr="0010251A">
        <w:rPr>
          <w:rFonts w:ascii="Times New Roman" w:hAnsi="Times New Roman" w:cs="Times New Roman"/>
          <w:sz w:val="24"/>
          <w:szCs w:val="24"/>
        </w:rPr>
        <w:t>, the application was also made under the court's inherent jurisdiction, on grounds other than those appearing from the pleadings, and in such a case it is perfectly proper for the court to look at the affidavits of the parties filed in support of and in o</w:t>
      </w:r>
      <w:r w:rsidRPr="0010251A">
        <w:rPr>
          <w:rFonts w:ascii="Times New Roman" w:hAnsi="Times New Roman" w:cs="Times New Roman"/>
          <w:sz w:val="24"/>
          <w:szCs w:val="24"/>
        </w:rPr>
        <w:t xml:space="preserve">pposition to the application (Logan v. Bank of Scotland (2)). The first ground of </w:t>
      </w:r>
      <w:proofErr w:type="gramStart"/>
      <w:r w:rsidRPr="0010251A">
        <w:rPr>
          <w:rFonts w:ascii="Times New Roman" w:hAnsi="Times New Roman" w:cs="Times New Roman"/>
          <w:sz w:val="24"/>
          <w:szCs w:val="24"/>
        </w:rPr>
        <w:t>appeal, that</w:t>
      </w:r>
      <w:proofErr w:type="gramEnd"/>
      <w:r w:rsidRPr="0010251A">
        <w:rPr>
          <w:rFonts w:ascii="Times New Roman" w:hAnsi="Times New Roman" w:cs="Times New Roman"/>
          <w:sz w:val="24"/>
          <w:szCs w:val="24"/>
        </w:rPr>
        <w:t xml:space="preserve"> the judge erred in admitting and relying on </w:t>
      </w:r>
      <w:proofErr w:type="spellStart"/>
      <w:r w:rsidRPr="0010251A">
        <w:rPr>
          <w:rFonts w:ascii="Times New Roman" w:hAnsi="Times New Roman" w:cs="Times New Roman"/>
          <w:sz w:val="24"/>
          <w:szCs w:val="24"/>
        </w:rPr>
        <w:t>Mr.</w:t>
      </w:r>
      <w:proofErr w:type="spellEnd"/>
      <w:r w:rsidRPr="0010251A">
        <w:rPr>
          <w:rFonts w:ascii="Times New Roman" w:hAnsi="Times New Roman" w:cs="Times New Roman"/>
          <w:sz w:val="24"/>
          <w:szCs w:val="24"/>
        </w:rPr>
        <w:t xml:space="preserve"> </w:t>
      </w:r>
      <w:proofErr w:type="spellStart"/>
      <w:r w:rsidRPr="0010251A">
        <w:rPr>
          <w:rFonts w:ascii="Times New Roman" w:hAnsi="Times New Roman" w:cs="Times New Roman"/>
          <w:sz w:val="24"/>
          <w:szCs w:val="24"/>
        </w:rPr>
        <w:t>Shukla's</w:t>
      </w:r>
      <w:proofErr w:type="spellEnd"/>
      <w:r w:rsidRPr="0010251A">
        <w:rPr>
          <w:rFonts w:ascii="Times New Roman" w:hAnsi="Times New Roman" w:cs="Times New Roman"/>
          <w:sz w:val="24"/>
          <w:szCs w:val="24"/>
        </w:rPr>
        <w:t xml:space="preserve"> affidavit, must accordingly in my opinion fail." (Emphasis added)</w:t>
      </w:r>
    </w:p>
    <w:p w:rsidR="00701608" w:rsidRPr="0010251A" w:rsidRDefault="007E44AE">
      <w:pPr>
        <w:pStyle w:val="BodyText2"/>
        <w:shd w:val="clear" w:color="auto" w:fill="auto"/>
        <w:spacing w:after="180" w:line="389"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From the above authorities, this appli</w:t>
      </w:r>
      <w:r w:rsidRPr="0010251A">
        <w:rPr>
          <w:rFonts w:ascii="Times New Roman" w:hAnsi="Times New Roman" w:cs="Times New Roman"/>
          <w:sz w:val="24"/>
          <w:szCs w:val="24"/>
        </w:rPr>
        <w:t>cation was made under order 6 rule 30 of the Civil Procedure Rules and not under the inherent powers of court. I am only required to peruse the pleadings only to determine the question of whether the defence discloses a reasonable answer to the claim in th</w:t>
      </w:r>
      <w:r w:rsidRPr="0010251A">
        <w:rPr>
          <w:rFonts w:ascii="Times New Roman" w:hAnsi="Times New Roman" w:cs="Times New Roman"/>
          <w:sz w:val="24"/>
          <w:szCs w:val="24"/>
        </w:rPr>
        <w:t xml:space="preserve">e plaint and whether </w:t>
      </w:r>
      <w:proofErr w:type="spellStart"/>
      <w:r w:rsidRPr="0010251A">
        <w:rPr>
          <w:rFonts w:ascii="Times New Roman" w:hAnsi="Times New Roman" w:cs="Times New Roman"/>
          <w:sz w:val="24"/>
          <w:szCs w:val="24"/>
        </w:rPr>
        <w:t>triable</w:t>
      </w:r>
      <w:proofErr w:type="spellEnd"/>
      <w:r w:rsidRPr="0010251A">
        <w:rPr>
          <w:rFonts w:ascii="Times New Roman" w:hAnsi="Times New Roman" w:cs="Times New Roman"/>
          <w:sz w:val="24"/>
          <w:szCs w:val="24"/>
        </w:rPr>
        <w:t xml:space="preserve"> issues of fact and law arise from its terms.</w:t>
      </w:r>
    </w:p>
    <w:p w:rsidR="00701608" w:rsidRPr="0010251A" w:rsidRDefault="007E44AE">
      <w:pPr>
        <w:pStyle w:val="BodyText2"/>
        <w:shd w:val="clear" w:color="auto" w:fill="auto"/>
        <w:spacing w:after="120" w:line="389"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In his rather lengthy submissions counsel for the applicant submitted that the defendants cannot approbate and reprobate, that is they have admitted the contract and have taken a ben</w:t>
      </w:r>
      <w:r w:rsidRPr="0010251A">
        <w:rPr>
          <w:rFonts w:ascii="Times New Roman" w:hAnsi="Times New Roman" w:cs="Times New Roman"/>
          <w:sz w:val="24"/>
          <w:szCs w:val="24"/>
        </w:rPr>
        <w:t>efit out of it by receiving the purchase money. They have however refused to comply with the term which prescribes or gives the applicant a right to seek a refund if any encumbrances or third party claims are not removed or dealt with respectively within 3</w:t>
      </w:r>
      <w:r w:rsidRPr="0010251A">
        <w:rPr>
          <w:rFonts w:ascii="Times New Roman" w:hAnsi="Times New Roman" w:cs="Times New Roman"/>
          <w:sz w:val="24"/>
          <w:szCs w:val="24"/>
        </w:rPr>
        <w:t xml:space="preserve">0 days from the date of the agreement. In the second leg of his submissions counsel asserts that paragraphs 4 - 14 of the Written Statement of </w:t>
      </w:r>
      <w:r w:rsidRPr="0010251A">
        <w:rPr>
          <w:rFonts w:ascii="Times New Roman" w:hAnsi="Times New Roman" w:cs="Times New Roman"/>
          <w:sz w:val="24"/>
          <w:szCs w:val="24"/>
        </w:rPr>
        <w:lastRenderedPageBreak/>
        <w:t>Defence are general denials and offend the provisions of order 6 rule 8 of the CPR. That as far as the question o</w:t>
      </w:r>
      <w:r w:rsidRPr="0010251A">
        <w:rPr>
          <w:rFonts w:ascii="Times New Roman" w:hAnsi="Times New Roman" w:cs="Times New Roman"/>
          <w:sz w:val="24"/>
          <w:szCs w:val="24"/>
        </w:rPr>
        <w:t xml:space="preserve">f the applicant's </w:t>
      </w:r>
      <w:r w:rsidRPr="0010251A">
        <w:rPr>
          <w:rStyle w:val="BodytextItalic"/>
          <w:rFonts w:ascii="Times New Roman" w:hAnsi="Times New Roman" w:cs="Times New Roman"/>
          <w:sz w:val="24"/>
          <w:szCs w:val="24"/>
        </w:rPr>
        <w:t xml:space="preserve">locus </w:t>
      </w:r>
      <w:proofErr w:type="spellStart"/>
      <w:r w:rsidRPr="0010251A">
        <w:rPr>
          <w:rStyle w:val="BodytextItalic"/>
          <w:rFonts w:ascii="Times New Roman" w:hAnsi="Times New Roman" w:cs="Times New Roman"/>
          <w:sz w:val="24"/>
          <w:szCs w:val="24"/>
        </w:rPr>
        <w:t>standi</w:t>
      </w:r>
      <w:proofErr w:type="spellEnd"/>
      <w:r w:rsidRPr="0010251A">
        <w:rPr>
          <w:rFonts w:ascii="Times New Roman" w:hAnsi="Times New Roman" w:cs="Times New Roman"/>
          <w:sz w:val="24"/>
          <w:szCs w:val="24"/>
        </w:rPr>
        <w:t xml:space="preserve"> is concerned, the contract is between the applicant and the Respondents and therefore only the applicant can sue on it, even if it is for the benefit of an undisclosed principal (Charles </w:t>
      </w:r>
      <w:proofErr w:type="spellStart"/>
      <w:r w:rsidRPr="0010251A">
        <w:rPr>
          <w:rFonts w:ascii="Times New Roman" w:hAnsi="Times New Roman" w:cs="Times New Roman"/>
          <w:sz w:val="24"/>
          <w:szCs w:val="24"/>
        </w:rPr>
        <w:t>Mbogo</w:t>
      </w:r>
      <w:proofErr w:type="spellEnd"/>
      <w:r w:rsidRPr="0010251A">
        <w:rPr>
          <w:rFonts w:ascii="Times New Roman" w:hAnsi="Times New Roman" w:cs="Times New Roman"/>
          <w:sz w:val="24"/>
          <w:szCs w:val="24"/>
        </w:rPr>
        <w:t>). He agreed that order 6 rules 3</w:t>
      </w:r>
      <w:r w:rsidRPr="0010251A">
        <w:rPr>
          <w:rFonts w:ascii="Times New Roman" w:hAnsi="Times New Roman" w:cs="Times New Roman"/>
          <w:sz w:val="24"/>
          <w:szCs w:val="24"/>
        </w:rPr>
        <w:t>0 of the Civil Procedure Rules should be applied in plain and obvious cases where the defence as stated is insufficient even if proved. He contended that there is a contract to repay the money and this term can be applied. Last but not least counsel prayed</w:t>
      </w:r>
      <w:r w:rsidRPr="0010251A">
        <w:rPr>
          <w:rFonts w:ascii="Times New Roman" w:hAnsi="Times New Roman" w:cs="Times New Roman"/>
          <w:sz w:val="24"/>
          <w:szCs w:val="24"/>
        </w:rPr>
        <w:t xml:space="preserve"> that I enter judgment for the plaintiff under order 13 rules 6 of the Civil Procedure Rules. He bases himself on the authorities submitted that where there has been an admission of the claim, the defence is not tenable and should be struck out.</w:t>
      </w:r>
    </w:p>
    <w:p w:rsidR="00701608" w:rsidRPr="0010251A" w:rsidRDefault="007E44AE">
      <w:pPr>
        <w:pStyle w:val="BodyText2"/>
        <w:shd w:val="clear" w:color="auto" w:fill="auto"/>
        <w:spacing w:after="116" w:line="389"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On the que</w:t>
      </w:r>
      <w:r w:rsidRPr="0010251A">
        <w:rPr>
          <w:rFonts w:ascii="Times New Roman" w:hAnsi="Times New Roman" w:cs="Times New Roman"/>
          <w:sz w:val="24"/>
          <w:szCs w:val="24"/>
        </w:rPr>
        <w:t xml:space="preserve">stion of the </w:t>
      </w:r>
      <w:r w:rsidRPr="0010251A">
        <w:rPr>
          <w:rStyle w:val="BodytextItalic"/>
          <w:rFonts w:ascii="Times New Roman" w:hAnsi="Times New Roman" w:cs="Times New Roman"/>
          <w:sz w:val="24"/>
          <w:szCs w:val="24"/>
        </w:rPr>
        <w:t xml:space="preserve">locus </w:t>
      </w:r>
      <w:proofErr w:type="spellStart"/>
      <w:r w:rsidRPr="0010251A">
        <w:rPr>
          <w:rStyle w:val="BodytextItalic"/>
          <w:rFonts w:ascii="Times New Roman" w:hAnsi="Times New Roman" w:cs="Times New Roman"/>
          <w:sz w:val="24"/>
          <w:szCs w:val="24"/>
        </w:rPr>
        <w:t>standi</w:t>
      </w:r>
      <w:proofErr w:type="spellEnd"/>
      <w:r w:rsidRPr="0010251A">
        <w:rPr>
          <w:rFonts w:ascii="Times New Roman" w:hAnsi="Times New Roman" w:cs="Times New Roman"/>
          <w:sz w:val="24"/>
          <w:szCs w:val="24"/>
        </w:rPr>
        <w:t xml:space="preserve"> of th</w:t>
      </w:r>
      <w:r w:rsidR="001546EA">
        <w:rPr>
          <w:rFonts w:ascii="Times New Roman" w:hAnsi="Times New Roman" w:cs="Times New Roman"/>
          <w:sz w:val="24"/>
          <w:szCs w:val="24"/>
        </w:rPr>
        <w:t xml:space="preserve">e applicant and evidence of </w:t>
      </w:r>
      <w:proofErr w:type="spellStart"/>
      <w:r w:rsidR="001546EA">
        <w:rPr>
          <w:rFonts w:ascii="Times New Roman" w:hAnsi="Times New Roman" w:cs="Times New Roman"/>
          <w:sz w:val="24"/>
          <w:szCs w:val="24"/>
        </w:rPr>
        <w:t>Mr.</w:t>
      </w:r>
      <w:proofErr w:type="spellEnd"/>
      <w:r w:rsidR="001546EA">
        <w:rPr>
          <w:rFonts w:ascii="Times New Roman" w:hAnsi="Times New Roman" w:cs="Times New Roman"/>
          <w:sz w:val="24"/>
          <w:szCs w:val="24"/>
        </w:rPr>
        <w:t xml:space="preserve"> </w:t>
      </w:r>
      <w:r w:rsidRPr="0010251A">
        <w:rPr>
          <w:rFonts w:ascii="Times New Roman" w:hAnsi="Times New Roman" w:cs="Times New Roman"/>
          <w:sz w:val="24"/>
          <w:szCs w:val="24"/>
        </w:rPr>
        <w:t xml:space="preserve">Charles </w:t>
      </w:r>
      <w:proofErr w:type="spellStart"/>
      <w:r w:rsidRPr="0010251A">
        <w:rPr>
          <w:rFonts w:ascii="Times New Roman" w:hAnsi="Times New Roman" w:cs="Times New Roman"/>
          <w:sz w:val="24"/>
          <w:szCs w:val="24"/>
        </w:rPr>
        <w:t>Mbogo</w:t>
      </w:r>
      <w:proofErr w:type="spellEnd"/>
      <w:r w:rsidRPr="0010251A">
        <w:rPr>
          <w:rFonts w:ascii="Times New Roman" w:hAnsi="Times New Roman" w:cs="Times New Roman"/>
          <w:sz w:val="24"/>
          <w:szCs w:val="24"/>
        </w:rPr>
        <w:t xml:space="preserve"> being the principal who bought the land, I agree with the applicant's counsel that the question in the plaint concerns a contract which the defence does not dispute. This contract</w:t>
      </w:r>
      <w:r w:rsidRPr="0010251A">
        <w:rPr>
          <w:rFonts w:ascii="Times New Roman" w:hAnsi="Times New Roman" w:cs="Times New Roman"/>
          <w:sz w:val="24"/>
          <w:szCs w:val="24"/>
        </w:rPr>
        <w:t xml:space="preserve"> has parties and is enforced between the parties to it. However, it does not affect the merits for me to find as I do that the issue will not and cannot affect my decision as to whether the WSD discloses a reasonable defence and I shall not consider it.</w:t>
      </w:r>
    </w:p>
    <w:p w:rsidR="00701608" w:rsidRPr="0010251A" w:rsidRDefault="007E44AE" w:rsidP="00510E92">
      <w:pPr>
        <w:pStyle w:val="BodyText2"/>
        <w:shd w:val="clear" w:color="auto" w:fill="auto"/>
        <w:spacing w:line="394"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Th</w:t>
      </w:r>
      <w:r w:rsidRPr="0010251A">
        <w:rPr>
          <w:rFonts w:ascii="Times New Roman" w:hAnsi="Times New Roman" w:cs="Times New Roman"/>
          <w:sz w:val="24"/>
          <w:szCs w:val="24"/>
        </w:rPr>
        <w:t>e basis of the plaintiff's claim is the alleged failure of the defendants to refund his money when he demanded the same after they allegedly failed to fulfil their</w:t>
      </w:r>
      <w:r w:rsidR="00510E92">
        <w:rPr>
          <w:rFonts w:ascii="Times New Roman" w:hAnsi="Times New Roman" w:cs="Times New Roman"/>
          <w:sz w:val="24"/>
          <w:szCs w:val="24"/>
        </w:rPr>
        <w:t xml:space="preserve"> </w:t>
      </w:r>
      <w:r w:rsidRPr="0010251A">
        <w:rPr>
          <w:rFonts w:ascii="Times New Roman" w:hAnsi="Times New Roman" w:cs="Times New Roman"/>
          <w:sz w:val="24"/>
          <w:szCs w:val="24"/>
        </w:rPr>
        <w:t>part of the contract. As can be read from the pleadings alone, the plaintiffs claim</w:t>
      </w:r>
      <w:r w:rsidR="00510E92">
        <w:rPr>
          <w:rFonts w:ascii="Times New Roman" w:hAnsi="Times New Roman" w:cs="Times New Roman"/>
          <w:sz w:val="24"/>
          <w:szCs w:val="24"/>
        </w:rPr>
        <w:t xml:space="preserve"> </w:t>
      </w:r>
      <w:r w:rsidRPr="0010251A">
        <w:rPr>
          <w:rFonts w:ascii="Times New Roman" w:hAnsi="Times New Roman" w:cs="Times New Roman"/>
          <w:sz w:val="24"/>
          <w:szCs w:val="24"/>
        </w:rPr>
        <w:t>is based or founded on contract. The contracts are dated 6 and 12 of August.</w:t>
      </w:r>
    </w:p>
    <w:p w:rsidR="00701608" w:rsidRPr="0010251A" w:rsidRDefault="00701608" w:rsidP="001546EA">
      <w:pPr>
        <w:pStyle w:val="BodyText2"/>
        <w:shd w:val="clear" w:color="auto" w:fill="auto"/>
        <w:spacing w:line="260" w:lineRule="exact"/>
        <w:ind w:firstLine="0"/>
        <w:jc w:val="left"/>
        <w:rPr>
          <w:rFonts w:ascii="Times New Roman" w:hAnsi="Times New Roman" w:cs="Times New Roman"/>
          <w:sz w:val="24"/>
          <w:szCs w:val="24"/>
        </w:rPr>
      </w:pPr>
    </w:p>
    <w:p w:rsidR="00701608" w:rsidRPr="0010251A" w:rsidRDefault="007E44AE">
      <w:pPr>
        <w:pStyle w:val="BodyText2"/>
        <w:shd w:val="clear" w:color="auto" w:fill="auto"/>
        <w:spacing w:after="227" w:line="394"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 xml:space="preserve">The contract dated 6 of August 2008 is made between the first and second Respondents as vendors </w:t>
      </w:r>
      <w:proofErr w:type="gramStart"/>
      <w:r w:rsidRPr="0010251A">
        <w:rPr>
          <w:rFonts w:ascii="Times New Roman" w:hAnsi="Times New Roman" w:cs="Times New Roman"/>
          <w:sz w:val="24"/>
          <w:szCs w:val="24"/>
        </w:rPr>
        <w:t>and</w:t>
      </w:r>
      <w:proofErr w:type="gramEnd"/>
      <w:r w:rsidRPr="0010251A">
        <w:rPr>
          <w:rFonts w:ascii="Times New Roman" w:hAnsi="Times New Roman" w:cs="Times New Roman"/>
          <w:sz w:val="24"/>
          <w:szCs w:val="24"/>
        </w:rPr>
        <w:t xml:space="preserve"> the plaintiff/applicant as purchaser.</w:t>
      </w:r>
    </w:p>
    <w:p w:rsidR="00701608" w:rsidRPr="0010251A" w:rsidRDefault="007E44AE">
      <w:pPr>
        <w:pStyle w:val="BodyText2"/>
        <w:shd w:val="clear" w:color="auto" w:fill="auto"/>
        <w:spacing w:after="297" w:line="260" w:lineRule="exact"/>
        <w:ind w:left="20" w:firstLine="0"/>
        <w:jc w:val="both"/>
        <w:rPr>
          <w:rFonts w:ascii="Times New Roman" w:hAnsi="Times New Roman" w:cs="Times New Roman"/>
          <w:sz w:val="24"/>
          <w:szCs w:val="24"/>
        </w:rPr>
      </w:pPr>
      <w:r w:rsidRPr="0010251A">
        <w:rPr>
          <w:rFonts w:ascii="Times New Roman" w:hAnsi="Times New Roman" w:cs="Times New Roman"/>
          <w:sz w:val="24"/>
          <w:szCs w:val="24"/>
        </w:rPr>
        <w:t>Paragraph 9 of the agreement stipulate</w:t>
      </w:r>
      <w:r w:rsidRPr="0010251A">
        <w:rPr>
          <w:rFonts w:ascii="Times New Roman" w:hAnsi="Times New Roman" w:cs="Times New Roman"/>
          <w:sz w:val="24"/>
          <w:szCs w:val="24"/>
        </w:rPr>
        <w:t>s as follows:</w:t>
      </w:r>
    </w:p>
    <w:p w:rsidR="00701608" w:rsidRPr="0010251A" w:rsidRDefault="007E44AE" w:rsidP="001546EA">
      <w:pPr>
        <w:pStyle w:val="BodyText2"/>
        <w:shd w:val="clear" w:color="auto" w:fill="auto"/>
        <w:spacing w:after="79" w:line="360" w:lineRule="auto"/>
        <w:ind w:left="740" w:firstLine="0"/>
        <w:jc w:val="both"/>
        <w:rPr>
          <w:rFonts w:ascii="Times New Roman" w:hAnsi="Times New Roman" w:cs="Times New Roman"/>
          <w:sz w:val="24"/>
          <w:szCs w:val="24"/>
        </w:rPr>
      </w:pPr>
      <w:r w:rsidRPr="0010251A">
        <w:rPr>
          <w:rFonts w:ascii="Times New Roman" w:hAnsi="Times New Roman" w:cs="Times New Roman"/>
          <w:sz w:val="24"/>
          <w:szCs w:val="24"/>
        </w:rPr>
        <w:t>"The vendor guarantee that the land he is selling is his as beneficial owner</w:t>
      </w:r>
      <w:r w:rsidR="001546EA">
        <w:rPr>
          <w:rFonts w:ascii="Times New Roman" w:hAnsi="Times New Roman" w:cs="Times New Roman"/>
          <w:sz w:val="24"/>
          <w:szCs w:val="24"/>
        </w:rPr>
        <w:t xml:space="preserve"> </w:t>
      </w:r>
      <w:r w:rsidRPr="0010251A">
        <w:rPr>
          <w:rFonts w:ascii="Times New Roman" w:hAnsi="Times New Roman" w:cs="Times New Roman"/>
          <w:sz w:val="24"/>
          <w:szCs w:val="24"/>
        </w:rPr>
        <w:t xml:space="preserve">being the son of the late </w:t>
      </w:r>
      <w:proofErr w:type="spellStart"/>
      <w:r w:rsidRPr="0010251A">
        <w:rPr>
          <w:rFonts w:ascii="Times New Roman" w:hAnsi="Times New Roman" w:cs="Times New Roman"/>
          <w:sz w:val="24"/>
          <w:szCs w:val="24"/>
        </w:rPr>
        <w:t>Aloziyo</w:t>
      </w:r>
      <w:proofErr w:type="spellEnd"/>
      <w:r w:rsidRPr="0010251A">
        <w:rPr>
          <w:rFonts w:ascii="Times New Roman" w:hAnsi="Times New Roman" w:cs="Times New Roman"/>
          <w:sz w:val="24"/>
          <w:szCs w:val="24"/>
        </w:rPr>
        <w:t xml:space="preserve"> and encumbrances from 3 parties and or adverse claims and in case there is such encumbrances and or any squatters on the land, </w:t>
      </w:r>
      <w:r w:rsidRPr="0010251A">
        <w:rPr>
          <w:rFonts w:ascii="Times New Roman" w:hAnsi="Times New Roman" w:cs="Times New Roman"/>
          <w:sz w:val="24"/>
          <w:szCs w:val="24"/>
        </w:rPr>
        <w:t>then and in such a case the vendor undertakes to remove the squatter or encumbrances from the land immediately and also give to the purchaser and his advocate written proof of the removal of the encumbrances and squatters, but in case of failure to pass ti</w:t>
      </w:r>
      <w:r w:rsidRPr="0010251A">
        <w:rPr>
          <w:rFonts w:ascii="Times New Roman" w:hAnsi="Times New Roman" w:cs="Times New Roman"/>
          <w:sz w:val="24"/>
          <w:szCs w:val="24"/>
        </w:rPr>
        <w:t>tle and also give vacant possession to the purchaser for any cause, then he shall refund the full purchase price and all incidental expenses to the purchaser within thirty (30) days from the date of this agreement plus 10% per month on the purchase price c</w:t>
      </w:r>
      <w:r w:rsidRPr="0010251A">
        <w:rPr>
          <w:rFonts w:ascii="Times New Roman" w:hAnsi="Times New Roman" w:cs="Times New Roman"/>
          <w:sz w:val="24"/>
          <w:szCs w:val="24"/>
        </w:rPr>
        <w:t>alculated from the date of this agreement."</w:t>
      </w:r>
    </w:p>
    <w:p w:rsidR="00701608" w:rsidRPr="0010251A" w:rsidRDefault="007E44AE">
      <w:pPr>
        <w:pStyle w:val="BodyText2"/>
        <w:shd w:val="clear" w:color="auto" w:fill="auto"/>
        <w:spacing w:after="283" w:line="389"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lastRenderedPageBreak/>
        <w:t xml:space="preserve">The agreement is not disputed in the written statement of defence. The defendant pleaded that the alleged cancellation of title of the first defendant was due to circumstances which in law cannot be termed fraud </w:t>
      </w:r>
      <w:r w:rsidRPr="0010251A">
        <w:rPr>
          <w:rFonts w:ascii="Times New Roman" w:hAnsi="Times New Roman" w:cs="Times New Roman"/>
          <w:sz w:val="24"/>
          <w:szCs w:val="24"/>
        </w:rPr>
        <w:t xml:space="preserve">but inadvertence in the process of procuring the title. </w:t>
      </w:r>
      <w:proofErr w:type="gramStart"/>
      <w:r w:rsidRPr="0010251A">
        <w:rPr>
          <w:rFonts w:ascii="Times New Roman" w:hAnsi="Times New Roman" w:cs="Times New Roman"/>
          <w:sz w:val="24"/>
          <w:szCs w:val="24"/>
        </w:rPr>
        <w:t>That the cancellation of the relevant land title was beyond their control.</w:t>
      </w:r>
      <w:proofErr w:type="gramEnd"/>
      <w:r w:rsidRPr="0010251A">
        <w:rPr>
          <w:rFonts w:ascii="Times New Roman" w:hAnsi="Times New Roman" w:cs="Times New Roman"/>
          <w:sz w:val="24"/>
          <w:szCs w:val="24"/>
        </w:rPr>
        <w:t xml:space="preserve"> Furthermore the defence avers that the land they sold still exists and they are not in breach of the terms of the agreement. </w:t>
      </w:r>
      <w:r w:rsidRPr="0010251A">
        <w:rPr>
          <w:rFonts w:ascii="Times New Roman" w:hAnsi="Times New Roman" w:cs="Times New Roman"/>
          <w:sz w:val="24"/>
          <w:szCs w:val="24"/>
        </w:rPr>
        <w:t xml:space="preserve">They further aver that all disputes with regard to the plaintiffs land had been settled with the </w:t>
      </w:r>
      <w:proofErr w:type="spellStart"/>
      <w:r w:rsidRPr="0010251A">
        <w:rPr>
          <w:rFonts w:ascii="Times New Roman" w:hAnsi="Times New Roman" w:cs="Times New Roman"/>
          <w:sz w:val="24"/>
          <w:szCs w:val="24"/>
        </w:rPr>
        <w:t>Luyima</w:t>
      </w:r>
      <w:proofErr w:type="spellEnd"/>
      <w:r w:rsidRPr="0010251A">
        <w:rPr>
          <w:rFonts w:ascii="Times New Roman" w:hAnsi="Times New Roman" w:cs="Times New Roman"/>
          <w:sz w:val="24"/>
          <w:szCs w:val="24"/>
        </w:rPr>
        <w:t xml:space="preserve"> Family.</w:t>
      </w:r>
    </w:p>
    <w:p w:rsidR="00701608" w:rsidRPr="0010251A" w:rsidRDefault="007E44AE">
      <w:pPr>
        <w:pStyle w:val="BodyText2"/>
        <w:shd w:val="clear" w:color="auto" w:fill="auto"/>
        <w:spacing w:after="194" w:line="260" w:lineRule="exact"/>
        <w:ind w:left="20" w:firstLine="0"/>
        <w:jc w:val="both"/>
        <w:rPr>
          <w:rFonts w:ascii="Times New Roman" w:hAnsi="Times New Roman" w:cs="Times New Roman"/>
          <w:sz w:val="24"/>
          <w:szCs w:val="24"/>
        </w:rPr>
      </w:pPr>
      <w:r w:rsidRPr="0010251A">
        <w:rPr>
          <w:rFonts w:ascii="Times New Roman" w:hAnsi="Times New Roman" w:cs="Times New Roman"/>
          <w:sz w:val="24"/>
          <w:szCs w:val="24"/>
        </w:rPr>
        <w:t>Last but not least under paragraph 13 the defence avers that:</w:t>
      </w:r>
    </w:p>
    <w:p w:rsidR="00701608" w:rsidRPr="0010251A" w:rsidRDefault="007E44AE">
      <w:pPr>
        <w:pStyle w:val="BodyText2"/>
        <w:shd w:val="clear" w:color="auto" w:fill="auto"/>
        <w:spacing w:after="180" w:line="389" w:lineRule="exact"/>
        <w:ind w:left="740" w:right="20"/>
        <w:jc w:val="both"/>
        <w:rPr>
          <w:rFonts w:ascii="Times New Roman" w:hAnsi="Times New Roman" w:cs="Times New Roman"/>
          <w:sz w:val="24"/>
          <w:szCs w:val="24"/>
        </w:rPr>
      </w:pPr>
      <w:r w:rsidRPr="0010251A">
        <w:rPr>
          <w:rFonts w:ascii="Times New Roman" w:hAnsi="Times New Roman" w:cs="Times New Roman"/>
          <w:sz w:val="24"/>
          <w:szCs w:val="24"/>
        </w:rPr>
        <w:t xml:space="preserve">"13. That pursuant to the ruling of the Resident District Commissioner, </w:t>
      </w:r>
      <w:proofErr w:type="spellStart"/>
      <w:r w:rsidRPr="0010251A">
        <w:rPr>
          <w:rFonts w:ascii="Times New Roman" w:hAnsi="Times New Roman" w:cs="Times New Roman"/>
          <w:sz w:val="24"/>
          <w:szCs w:val="24"/>
        </w:rPr>
        <w:t>Wakiso</w:t>
      </w:r>
      <w:proofErr w:type="spellEnd"/>
      <w:r w:rsidRPr="0010251A">
        <w:rPr>
          <w:rFonts w:ascii="Times New Roman" w:hAnsi="Times New Roman" w:cs="Times New Roman"/>
          <w:sz w:val="24"/>
          <w:szCs w:val="24"/>
        </w:rPr>
        <w:t xml:space="preserve"> dis</w:t>
      </w:r>
      <w:r w:rsidRPr="0010251A">
        <w:rPr>
          <w:rFonts w:ascii="Times New Roman" w:hAnsi="Times New Roman" w:cs="Times New Roman"/>
          <w:sz w:val="24"/>
          <w:szCs w:val="24"/>
        </w:rPr>
        <w:t>trict, 90% of the land sold to the plaintiff belonged to the first defendant and ownership of the 10% was awaiting confirmation. As such, the cause of action ought to have been flowing from the 10% of the land which was disputed and not the whole transacti</w:t>
      </w:r>
      <w:r w:rsidRPr="0010251A">
        <w:rPr>
          <w:rFonts w:ascii="Times New Roman" w:hAnsi="Times New Roman" w:cs="Times New Roman"/>
          <w:sz w:val="24"/>
          <w:szCs w:val="24"/>
        </w:rPr>
        <w:t>on."</w:t>
      </w:r>
    </w:p>
    <w:p w:rsidR="00701608" w:rsidRPr="0010251A" w:rsidRDefault="007E44AE">
      <w:pPr>
        <w:pStyle w:val="BodyText2"/>
        <w:shd w:val="clear" w:color="auto" w:fill="auto"/>
        <w:spacing w:after="176" w:line="389"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 xml:space="preserve">To my mind the question of legal doctrine is whether the applicant was entitled to rescind the contract on the basis of the fact pleaded in the plaint and which remain uncontested by the written statement of defence. The defence does not aver that no </w:t>
      </w:r>
      <w:r w:rsidRPr="0010251A">
        <w:rPr>
          <w:rFonts w:ascii="Times New Roman" w:hAnsi="Times New Roman" w:cs="Times New Roman"/>
          <w:sz w:val="24"/>
          <w:szCs w:val="24"/>
        </w:rPr>
        <w:t>third party or adverse claims to the land they had sold the applicant had been made. Secondly they do not state whether they as defendants had put the plaintiff in possession within 30 days. It is clear that the plaintiff is not in possession. Both agreeme</w:t>
      </w:r>
      <w:r w:rsidRPr="0010251A">
        <w:rPr>
          <w:rFonts w:ascii="Times New Roman" w:hAnsi="Times New Roman" w:cs="Times New Roman"/>
          <w:sz w:val="24"/>
          <w:szCs w:val="24"/>
        </w:rPr>
        <w:t>nts of the parties unequivocally provide that and I quote the relevant part of clause 9 thereof:</w:t>
      </w:r>
    </w:p>
    <w:p w:rsidR="00701608" w:rsidRPr="0010251A" w:rsidRDefault="007E44AE">
      <w:pPr>
        <w:pStyle w:val="BodyText2"/>
        <w:shd w:val="clear" w:color="auto" w:fill="auto"/>
        <w:spacing w:after="227" w:line="394" w:lineRule="exact"/>
        <w:ind w:left="740" w:right="20" w:firstLine="0"/>
        <w:jc w:val="both"/>
        <w:rPr>
          <w:rFonts w:ascii="Times New Roman" w:hAnsi="Times New Roman" w:cs="Times New Roman"/>
          <w:sz w:val="24"/>
          <w:szCs w:val="24"/>
        </w:rPr>
      </w:pPr>
      <w:r w:rsidRPr="0010251A">
        <w:rPr>
          <w:rFonts w:ascii="Times New Roman" w:hAnsi="Times New Roman" w:cs="Times New Roman"/>
          <w:sz w:val="24"/>
          <w:szCs w:val="24"/>
        </w:rPr>
        <w:t>"... but in case of failure to pass title and also to give vacant possession to the purchaser for any cause, then he shall refund the full purchase price and a</w:t>
      </w:r>
      <w:r w:rsidRPr="0010251A">
        <w:rPr>
          <w:rFonts w:ascii="Times New Roman" w:hAnsi="Times New Roman" w:cs="Times New Roman"/>
          <w:sz w:val="24"/>
          <w:szCs w:val="24"/>
        </w:rPr>
        <w:t>ll incidental expenses to the purchaser within thirty days from the date of this agreement plus 10% per month on the purchase price calculated from the date of this agreement."</w:t>
      </w:r>
    </w:p>
    <w:p w:rsidR="00701608" w:rsidRPr="0010251A" w:rsidRDefault="007E44AE">
      <w:pPr>
        <w:pStyle w:val="BodyText2"/>
        <w:shd w:val="clear" w:color="auto" w:fill="auto"/>
        <w:spacing w:after="297" w:line="260" w:lineRule="exact"/>
        <w:ind w:left="20" w:firstLine="0"/>
        <w:jc w:val="both"/>
        <w:rPr>
          <w:rFonts w:ascii="Times New Roman" w:hAnsi="Times New Roman" w:cs="Times New Roman"/>
          <w:sz w:val="24"/>
          <w:szCs w:val="24"/>
        </w:rPr>
      </w:pPr>
      <w:r w:rsidRPr="0010251A">
        <w:rPr>
          <w:rFonts w:ascii="Times New Roman" w:hAnsi="Times New Roman" w:cs="Times New Roman"/>
          <w:sz w:val="24"/>
          <w:szCs w:val="24"/>
        </w:rPr>
        <w:t>The plaintiff pleaded in the amended plaint that:</w:t>
      </w:r>
    </w:p>
    <w:p w:rsidR="00701608" w:rsidRPr="00AE082A" w:rsidRDefault="007E44AE" w:rsidP="00AE082A">
      <w:pPr>
        <w:pStyle w:val="BodyText2"/>
        <w:numPr>
          <w:ilvl w:val="0"/>
          <w:numId w:val="2"/>
        </w:numPr>
        <w:shd w:val="clear" w:color="auto" w:fill="auto"/>
        <w:tabs>
          <w:tab w:val="left" w:pos="750"/>
        </w:tabs>
        <w:spacing w:after="79" w:line="260" w:lineRule="exact"/>
        <w:ind w:left="740" w:hanging="360"/>
        <w:jc w:val="both"/>
        <w:rPr>
          <w:rFonts w:ascii="Times New Roman" w:hAnsi="Times New Roman" w:cs="Times New Roman"/>
          <w:sz w:val="24"/>
          <w:szCs w:val="24"/>
        </w:rPr>
      </w:pPr>
      <w:r w:rsidRPr="0010251A">
        <w:rPr>
          <w:rFonts w:ascii="Times New Roman" w:hAnsi="Times New Roman" w:cs="Times New Roman"/>
          <w:sz w:val="24"/>
          <w:szCs w:val="24"/>
        </w:rPr>
        <w:t>It was a term of the contract</w:t>
      </w:r>
      <w:r w:rsidRPr="0010251A">
        <w:rPr>
          <w:rFonts w:ascii="Times New Roman" w:hAnsi="Times New Roman" w:cs="Times New Roman"/>
          <w:sz w:val="24"/>
          <w:szCs w:val="24"/>
        </w:rPr>
        <w:t xml:space="preserve"> that the land was sold free from all</w:t>
      </w:r>
      <w:r w:rsidR="00AE082A">
        <w:rPr>
          <w:rFonts w:ascii="Times New Roman" w:hAnsi="Times New Roman" w:cs="Times New Roman"/>
          <w:sz w:val="24"/>
          <w:szCs w:val="24"/>
        </w:rPr>
        <w:t xml:space="preserve"> </w:t>
      </w:r>
      <w:r w:rsidRPr="00AE082A">
        <w:rPr>
          <w:rFonts w:ascii="Times New Roman" w:hAnsi="Times New Roman" w:cs="Times New Roman"/>
          <w:sz w:val="24"/>
          <w:szCs w:val="24"/>
        </w:rPr>
        <w:t>encumbrances from 3 parties and adverse claims.</w:t>
      </w:r>
    </w:p>
    <w:p w:rsidR="00701608" w:rsidRPr="0010251A" w:rsidRDefault="007E44AE">
      <w:pPr>
        <w:pStyle w:val="BodyText2"/>
        <w:numPr>
          <w:ilvl w:val="0"/>
          <w:numId w:val="2"/>
        </w:numPr>
        <w:shd w:val="clear" w:color="auto" w:fill="auto"/>
        <w:tabs>
          <w:tab w:val="left" w:pos="745"/>
        </w:tabs>
        <w:spacing w:line="394" w:lineRule="exact"/>
        <w:ind w:left="740" w:right="20" w:hanging="360"/>
        <w:jc w:val="both"/>
        <w:rPr>
          <w:rFonts w:ascii="Times New Roman" w:hAnsi="Times New Roman" w:cs="Times New Roman"/>
          <w:sz w:val="24"/>
          <w:szCs w:val="24"/>
        </w:rPr>
      </w:pPr>
      <w:r w:rsidRPr="0010251A">
        <w:rPr>
          <w:rFonts w:ascii="Times New Roman" w:hAnsi="Times New Roman" w:cs="Times New Roman"/>
          <w:sz w:val="24"/>
          <w:szCs w:val="24"/>
        </w:rPr>
        <w:t>If there were adverse claims or encumbrances, they were to be removed within 30 days from signing the contract.</w:t>
      </w:r>
    </w:p>
    <w:p w:rsidR="00701608" w:rsidRPr="00AE082A" w:rsidRDefault="007E44AE" w:rsidP="00AE082A">
      <w:pPr>
        <w:pStyle w:val="BodyText2"/>
        <w:numPr>
          <w:ilvl w:val="0"/>
          <w:numId w:val="2"/>
        </w:numPr>
        <w:shd w:val="clear" w:color="auto" w:fill="auto"/>
        <w:tabs>
          <w:tab w:val="left" w:pos="750"/>
        </w:tabs>
        <w:spacing w:line="394" w:lineRule="exact"/>
        <w:ind w:left="740" w:hanging="360"/>
        <w:jc w:val="both"/>
        <w:rPr>
          <w:rFonts w:ascii="Times New Roman" w:hAnsi="Times New Roman" w:cs="Times New Roman"/>
          <w:sz w:val="24"/>
          <w:szCs w:val="24"/>
        </w:rPr>
      </w:pPr>
      <w:r w:rsidRPr="0010251A">
        <w:rPr>
          <w:rFonts w:ascii="Times New Roman" w:hAnsi="Times New Roman" w:cs="Times New Roman"/>
          <w:sz w:val="24"/>
          <w:szCs w:val="24"/>
        </w:rPr>
        <w:t>Failure to do so would entitle the plaintiff to a refu</w:t>
      </w:r>
      <w:r w:rsidRPr="0010251A">
        <w:rPr>
          <w:rFonts w:ascii="Times New Roman" w:hAnsi="Times New Roman" w:cs="Times New Roman"/>
          <w:sz w:val="24"/>
          <w:szCs w:val="24"/>
        </w:rPr>
        <w:t>nd of the money with</w:t>
      </w:r>
      <w:r w:rsidR="00AE082A">
        <w:rPr>
          <w:rFonts w:ascii="Times New Roman" w:hAnsi="Times New Roman" w:cs="Times New Roman"/>
          <w:sz w:val="24"/>
          <w:szCs w:val="24"/>
        </w:rPr>
        <w:t xml:space="preserve"> </w:t>
      </w:r>
      <w:r w:rsidRPr="00AE082A">
        <w:rPr>
          <w:rFonts w:ascii="Times New Roman" w:hAnsi="Times New Roman" w:cs="Times New Roman"/>
          <w:sz w:val="24"/>
          <w:szCs w:val="24"/>
        </w:rPr>
        <w:t>interest at 10% per Month.</w:t>
      </w:r>
    </w:p>
    <w:p w:rsidR="00701608" w:rsidRPr="0010251A" w:rsidRDefault="00701608" w:rsidP="00AE082A">
      <w:pPr>
        <w:pStyle w:val="Bodytext70"/>
        <w:shd w:val="clear" w:color="auto" w:fill="auto"/>
        <w:spacing w:before="0" w:line="100" w:lineRule="exact"/>
        <w:rPr>
          <w:rFonts w:ascii="Times New Roman" w:hAnsi="Times New Roman" w:cs="Times New Roman"/>
          <w:sz w:val="24"/>
          <w:szCs w:val="24"/>
        </w:rPr>
      </w:pPr>
    </w:p>
    <w:p w:rsidR="00701608" w:rsidRPr="0010251A" w:rsidRDefault="007E44AE">
      <w:pPr>
        <w:pStyle w:val="BodyText2"/>
        <w:numPr>
          <w:ilvl w:val="0"/>
          <w:numId w:val="2"/>
        </w:numPr>
        <w:shd w:val="clear" w:color="auto" w:fill="auto"/>
        <w:tabs>
          <w:tab w:val="left" w:pos="740"/>
        </w:tabs>
        <w:spacing w:after="124" w:line="394" w:lineRule="exact"/>
        <w:ind w:left="740" w:right="20" w:hanging="360"/>
        <w:jc w:val="both"/>
        <w:rPr>
          <w:rFonts w:ascii="Times New Roman" w:hAnsi="Times New Roman" w:cs="Times New Roman"/>
          <w:sz w:val="24"/>
          <w:szCs w:val="24"/>
        </w:rPr>
      </w:pPr>
      <w:r w:rsidRPr="0010251A">
        <w:rPr>
          <w:rFonts w:ascii="Times New Roman" w:hAnsi="Times New Roman" w:cs="Times New Roman"/>
          <w:sz w:val="24"/>
          <w:szCs w:val="24"/>
        </w:rPr>
        <w:t xml:space="preserve">On the 18 of September 2008 the applicant demanded a refund which the respondents have </w:t>
      </w:r>
      <w:proofErr w:type="gramStart"/>
      <w:r w:rsidRPr="0010251A">
        <w:rPr>
          <w:rFonts w:ascii="Times New Roman" w:hAnsi="Times New Roman" w:cs="Times New Roman"/>
          <w:sz w:val="24"/>
          <w:szCs w:val="24"/>
        </w:rPr>
        <w:lastRenderedPageBreak/>
        <w:t>refused</w:t>
      </w:r>
      <w:proofErr w:type="gramEnd"/>
      <w:r w:rsidRPr="0010251A">
        <w:rPr>
          <w:rFonts w:ascii="Times New Roman" w:hAnsi="Times New Roman" w:cs="Times New Roman"/>
          <w:sz w:val="24"/>
          <w:szCs w:val="24"/>
        </w:rPr>
        <w:t xml:space="preserve"> to respond to.</w:t>
      </w:r>
    </w:p>
    <w:p w:rsidR="00701608" w:rsidRPr="0010251A" w:rsidRDefault="007E44AE">
      <w:pPr>
        <w:pStyle w:val="BodyText2"/>
        <w:shd w:val="clear" w:color="auto" w:fill="auto"/>
        <w:spacing w:after="223" w:line="389"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 xml:space="preserve">From the above pleading of the plaintiff, the claim of the plaintiff is based on clause 9 of </w:t>
      </w:r>
      <w:r w:rsidRPr="0010251A">
        <w:rPr>
          <w:rFonts w:ascii="Times New Roman" w:hAnsi="Times New Roman" w:cs="Times New Roman"/>
          <w:sz w:val="24"/>
          <w:szCs w:val="24"/>
        </w:rPr>
        <w:t>the relevant agreement. It was incumbent upon the defendants to plead facts showing that they have a defence to clause 9 of the agreement which permits a refund of the applicant's money if title to land sold not passed to the plaintiff and he is not put in</w:t>
      </w:r>
      <w:r w:rsidRPr="0010251A">
        <w:rPr>
          <w:rFonts w:ascii="Times New Roman" w:hAnsi="Times New Roman" w:cs="Times New Roman"/>
          <w:sz w:val="24"/>
          <w:szCs w:val="24"/>
        </w:rPr>
        <w:t>to possession for any cause. The term "any cause" is not defined. It can however be read to mean "any reason". The only hypothetical possible defences to the plaint available to these pleadings may include the following:</w:t>
      </w:r>
    </w:p>
    <w:p w:rsidR="00701608" w:rsidRPr="0010251A" w:rsidRDefault="007E44AE">
      <w:pPr>
        <w:pStyle w:val="BodyText2"/>
        <w:numPr>
          <w:ilvl w:val="0"/>
          <w:numId w:val="3"/>
        </w:numPr>
        <w:shd w:val="clear" w:color="auto" w:fill="auto"/>
        <w:tabs>
          <w:tab w:val="left" w:pos="730"/>
        </w:tabs>
        <w:spacing w:after="57" w:line="260" w:lineRule="exact"/>
        <w:ind w:left="740" w:hanging="360"/>
        <w:jc w:val="both"/>
        <w:rPr>
          <w:rFonts w:ascii="Times New Roman" w:hAnsi="Times New Roman" w:cs="Times New Roman"/>
          <w:sz w:val="24"/>
          <w:szCs w:val="24"/>
        </w:rPr>
      </w:pPr>
      <w:r w:rsidRPr="0010251A">
        <w:rPr>
          <w:rFonts w:ascii="Times New Roman" w:hAnsi="Times New Roman" w:cs="Times New Roman"/>
          <w:sz w:val="24"/>
          <w:szCs w:val="24"/>
        </w:rPr>
        <w:t>That the respondents did pass title</w:t>
      </w:r>
      <w:r w:rsidRPr="0010251A">
        <w:rPr>
          <w:rFonts w:ascii="Times New Roman" w:hAnsi="Times New Roman" w:cs="Times New Roman"/>
          <w:sz w:val="24"/>
          <w:szCs w:val="24"/>
        </w:rPr>
        <w:t xml:space="preserve"> to the plaintiff/applicant</w:t>
      </w:r>
    </w:p>
    <w:p w:rsidR="00701608" w:rsidRPr="0010251A" w:rsidRDefault="007E44AE">
      <w:pPr>
        <w:pStyle w:val="BodyText2"/>
        <w:numPr>
          <w:ilvl w:val="0"/>
          <w:numId w:val="3"/>
        </w:numPr>
        <w:shd w:val="clear" w:color="auto" w:fill="auto"/>
        <w:tabs>
          <w:tab w:val="left" w:pos="726"/>
        </w:tabs>
        <w:spacing w:line="260" w:lineRule="exact"/>
        <w:ind w:left="740" w:hanging="360"/>
        <w:jc w:val="both"/>
        <w:rPr>
          <w:rFonts w:ascii="Times New Roman" w:hAnsi="Times New Roman" w:cs="Times New Roman"/>
          <w:sz w:val="24"/>
          <w:szCs w:val="24"/>
        </w:rPr>
      </w:pPr>
      <w:r w:rsidRPr="0010251A">
        <w:rPr>
          <w:rFonts w:ascii="Times New Roman" w:hAnsi="Times New Roman" w:cs="Times New Roman"/>
          <w:sz w:val="24"/>
          <w:szCs w:val="24"/>
        </w:rPr>
        <w:t>That the applicant was put into possession of the suit premises,</w:t>
      </w:r>
    </w:p>
    <w:p w:rsidR="00701608" w:rsidRPr="0010251A" w:rsidRDefault="007E44AE">
      <w:pPr>
        <w:pStyle w:val="BodyText2"/>
        <w:numPr>
          <w:ilvl w:val="0"/>
          <w:numId w:val="3"/>
        </w:numPr>
        <w:shd w:val="clear" w:color="auto" w:fill="auto"/>
        <w:tabs>
          <w:tab w:val="left" w:pos="730"/>
        </w:tabs>
        <w:spacing w:line="394" w:lineRule="exact"/>
        <w:ind w:left="740" w:right="20" w:hanging="360"/>
        <w:jc w:val="both"/>
        <w:rPr>
          <w:rFonts w:ascii="Times New Roman" w:hAnsi="Times New Roman" w:cs="Times New Roman"/>
          <w:sz w:val="24"/>
          <w:szCs w:val="24"/>
        </w:rPr>
      </w:pPr>
      <w:r w:rsidRPr="0010251A">
        <w:rPr>
          <w:rFonts w:ascii="Times New Roman" w:hAnsi="Times New Roman" w:cs="Times New Roman"/>
          <w:sz w:val="24"/>
          <w:szCs w:val="24"/>
        </w:rPr>
        <w:t>That the respondents fulfilled their part of the bargain in that they removed or dealt with adverse claims within 30 days.</w:t>
      </w:r>
    </w:p>
    <w:p w:rsidR="00701608" w:rsidRPr="0010251A" w:rsidRDefault="007E44AE">
      <w:pPr>
        <w:pStyle w:val="BodyText2"/>
        <w:numPr>
          <w:ilvl w:val="0"/>
          <w:numId w:val="3"/>
        </w:numPr>
        <w:shd w:val="clear" w:color="auto" w:fill="auto"/>
        <w:tabs>
          <w:tab w:val="left" w:pos="730"/>
        </w:tabs>
        <w:spacing w:after="120" w:line="394" w:lineRule="exact"/>
        <w:ind w:left="740" w:right="20" w:hanging="360"/>
        <w:jc w:val="both"/>
        <w:rPr>
          <w:rFonts w:ascii="Times New Roman" w:hAnsi="Times New Roman" w:cs="Times New Roman"/>
          <w:sz w:val="24"/>
          <w:szCs w:val="24"/>
        </w:rPr>
      </w:pPr>
      <w:r w:rsidRPr="0010251A">
        <w:rPr>
          <w:rFonts w:ascii="Times New Roman" w:hAnsi="Times New Roman" w:cs="Times New Roman"/>
          <w:sz w:val="24"/>
          <w:szCs w:val="24"/>
        </w:rPr>
        <w:t xml:space="preserve">That they passed title to the applicant </w:t>
      </w:r>
      <w:r w:rsidRPr="0010251A">
        <w:rPr>
          <w:rFonts w:ascii="Times New Roman" w:hAnsi="Times New Roman" w:cs="Times New Roman"/>
          <w:sz w:val="24"/>
          <w:szCs w:val="24"/>
        </w:rPr>
        <w:t>and or that the applicant was given vacant possession or refused to take up vacant possession after adverse claims were dealt with or he was invited to take possession free from any claims and refused to do so within 30 days.</w:t>
      </w:r>
    </w:p>
    <w:p w:rsidR="00701608" w:rsidRPr="0010251A" w:rsidRDefault="007E44AE">
      <w:pPr>
        <w:pStyle w:val="BodyText2"/>
        <w:shd w:val="clear" w:color="auto" w:fill="auto"/>
        <w:spacing w:line="394"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From my reading of the defence</w:t>
      </w:r>
      <w:r w:rsidRPr="0010251A">
        <w:rPr>
          <w:rFonts w:ascii="Times New Roman" w:hAnsi="Times New Roman" w:cs="Times New Roman"/>
          <w:sz w:val="24"/>
          <w:szCs w:val="24"/>
        </w:rPr>
        <w:t xml:space="preserve"> the defendants intend to bring evidence or set up a different defence namely</w:t>
      </w:r>
    </w:p>
    <w:p w:rsidR="00701608" w:rsidRPr="0010251A" w:rsidRDefault="007E44AE">
      <w:pPr>
        <w:pStyle w:val="BodyText2"/>
        <w:numPr>
          <w:ilvl w:val="0"/>
          <w:numId w:val="4"/>
        </w:numPr>
        <w:shd w:val="clear" w:color="auto" w:fill="auto"/>
        <w:tabs>
          <w:tab w:val="left" w:pos="721"/>
        </w:tabs>
        <w:spacing w:line="394" w:lineRule="exact"/>
        <w:ind w:left="740" w:right="20" w:hanging="360"/>
        <w:jc w:val="both"/>
        <w:rPr>
          <w:rFonts w:ascii="Times New Roman" w:hAnsi="Times New Roman" w:cs="Times New Roman"/>
          <w:sz w:val="24"/>
          <w:szCs w:val="24"/>
        </w:rPr>
      </w:pPr>
      <w:r w:rsidRPr="0010251A">
        <w:rPr>
          <w:rFonts w:ascii="Times New Roman" w:hAnsi="Times New Roman" w:cs="Times New Roman"/>
          <w:sz w:val="24"/>
          <w:szCs w:val="24"/>
        </w:rPr>
        <w:t>That the plaintiff has no standing to bring the application because he bought the land for an undisclosed principal (</w:t>
      </w:r>
      <w:proofErr w:type="spellStart"/>
      <w:r w:rsidRPr="0010251A">
        <w:rPr>
          <w:rFonts w:ascii="Times New Roman" w:hAnsi="Times New Roman" w:cs="Times New Roman"/>
          <w:sz w:val="24"/>
          <w:szCs w:val="24"/>
        </w:rPr>
        <w:t>Mr.</w:t>
      </w:r>
      <w:proofErr w:type="spellEnd"/>
      <w:r w:rsidRPr="0010251A">
        <w:rPr>
          <w:rFonts w:ascii="Times New Roman" w:hAnsi="Times New Roman" w:cs="Times New Roman"/>
          <w:sz w:val="24"/>
          <w:szCs w:val="24"/>
        </w:rPr>
        <w:t xml:space="preserve"> Charles </w:t>
      </w:r>
      <w:proofErr w:type="spellStart"/>
      <w:r w:rsidRPr="0010251A">
        <w:rPr>
          <w:rFonts w:ascii="Times New Roman" w:hAnsi="Times New Roman" w:cs="Times New Roman"/>
          <w:sz w:val="24"/>
          <w:szCs w:val="24"/>
        </w:rPr>
        <w:t>Mbogo</w:t>
      </w:r>
      <w:proofErr w:type="spellEnd"/>
      <w:r w:rsidRPr="0010251A">
        <w:rPr>
          <w:rFonts w:ascii="Times New Roman" w:hAnsi="Times New Roman" w:cs="Times New Roman"/>
          <w:sz w:val="24"/>
          <w:szCs w:val="24"/>
        </w:rPr>
        <w:t>). However I have already noted the foundati</w:t>
      </w:r>
      <w:r w:rsidRPr="0010251A">
        <w:rPr>
          <w:rFonts w:ascii="Times New Roman" w:hAnsi="Times New Roman" w:cs="Times New Roman"/>
          <w:sz w:val="24"/>
          <w:szCs w:val="24"/>
        </w:rPr>
        <w:t>on of the suit is a contract between the plaintiff and the defendants which contract has not been denied.</w:t>
      </w:r>
    </w:p>
    <w:p w:rsidR="00701608" w:rsidRPr="0010251A" w:rsidRDefault="00701608" w:rsidP="00826957">
      <w:pPr>
        <w:pStyle w:val="Bodytext70"/>
        <w:shd w:val="clear" w:color="auto" w:fill="auto"/>
        <w:spacing w:before="0" w:line="100" w:lineRule="exact"/>
        <w:rPr>
          <w:rFonts w:ascii="Times New Roman" w:hAnsi="Times New Roman" w:cs="Times New Roman"/>
          <w:sz w:val="24"/>
          <w:szCs w:val="24"/>
        </w:rPr>
      </w:pPr>
    </w:p>
    <w:p w:rsidR="00701608" w:rsidRPr="0010251A" w:rsidRDefault="007E44AE">
      <w:pPr>
        <w:pStyle w:val="BodyText2"/>
        <w:numPr>
          <w:ilvl w:val="0"/>
          <w:numId w:val="4"/>
        </w:numPr>
        <w:shd w:val="clear" w:color="auto" w:fill="auto"/>
        <w:tabs>
          <w:tab w:val="left" w:pos="730"/>
        </w:tabs>
        <w:spacing w:line="389" w:lineRule="exact"/>
        <w:ind w:left="740" w:right="20" w:hanging="360"/>
        <w:jc w:val="both"/>
        <w:rPr>
          <w:rFonts w:ascii="Times New Roman" w:hAnsi="Times New Roman" w:cs="Times New Roman"/>
          <w:sz w:val="24"/>
          <w:szCs w:val="24"/>
        </w:rPr>
      </w:pPr>
      <w:r w:rsidRPr="0010251A">
        <w:rPr>
          <w:rFonts w:ascii="Times New Roman" w:hAnsi="Times New Roman" w:cs="Times New Roman"/>
          <w:sz w:val="24"/>
          <w:szCs w:val="24"/>
        </w:rPr>
        <w:t xml:space="preserve">That the 3 party claims were dealt with and that there was a dispute concerning only 10 </w:t>
      </w:r>
      <w:proofErr w:type="spellStart"/>
      <w:r w:rsidRPr="0010251A">
        <w:rPr>
          <w:rFonts w:ascii="Times New Roman" w:hAnsi="Times New Roman" w:cs="Times New Roman"/>
          <w:sz w:val="24"/>
          <w:szCs w:val="24"/>
        </w:rPr>
        <w:t>percent</w:t>
      </w:r>
      <w:proofErr w:type="spellEnd"/>
      <w:r w:rsidRPr="0010251A">
        <w:rPr>
          <w:rFonts w:ascii="Times New Roman" w:hAnsi="Times New Roman" w:cs="Times New Roman"/>
          <w:sz w:val="24"/>
          <w:szCs w:val="24"/>
        </w:rPr>
        <w:t xml:space="preserve"> of the land.</w:t>
      </w:r>
    </w:p>
    <w:p w:rsidR="00701608" w:rsidRPr="0010251A" w:rsidRDefault="007E44AE">
      <w:pPr>
        <w:pStyle w:val="BodyText2"/>
        <w:numPr>
          <w:ilvl w:val="0"/>
          <w:numId w:val="4"/>
        </w:numPr>
        <w:shd w:val="clear" w:color="auto" w:fill="auto"/>
        <w:tabs>
          <w:tab w:val="left" w:pos="730"/>
        </w:tabs>
        <w:spacing w:after="180" w:line="389" w:lineRule="exact"/>
        <w:ind w:left="740" w:right="20" w:hanging="360"/>
        <w:jc w:val="both"/>
        <w:rPr>
          <w:rFonts w:ascii="Times New Roman" w:hAnsi="Times New Roman" w:cs="Times New Roman"/>
          <w:sz w:val="24"/>
          <w:szCs w:val="24"/>
        </w:rPr>
      </w:pPr>
      <w:r w:rsidRPr="0010251A">
        <w:rPr>
          <w:rFonts w:ascii="Times New Roman" w:hAnsi="Times New Roman" w:cs="Times New Roman"/>
          <w:sz w:val="24"/>
          <w:szCs w:val="24"/>
        </w:rPr>
        <w:t>That the land "exists". This obviousl</w:t>
      </w:r>
      <w:r w:rsidRPr="0010251A">
        <w:rPr>
          <w:rFonts w:ascii="Times New Roman" w:hAnsi="Times New Roman" w:cs="Times New Roman"/>
          <w:sz w:val="24"/>
          <w:szCs w:val="24"/>
        </w:rPr>
        <w:t>y shows that the applicant was not put in possession within 30 days for any cause and therefore does not give a defence to clause 9 of the relevant agreements.</w:t>
      </w:r>
    </w:p>
    <w:p w:rsidR="00701608" w:rsidRPr="0010251A" w:rsidRDefault="007E44AE">
      <w:pPr>
        <w:pStyle w:val="BodyText2"/>
        <w:shd w:val="clear" w:color="auto" w:fill="auto"/>
        <w:spacing w:after="180" w:line="389"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It is my finding that on the face of the pleadings the defences set up by the respondents do not</w:t>
      </w:r>
      <w:r w:rsidRPr="0010251A">
        <w:rPr>
          <w:rFonts w:ascii="Times New Roman" w:hAnsi="Times New Roman" w:cs="Times New Roman"/>
          <w:sz w:val="24"/>
          <w:szCs w:val="24"/>
        </w:rPr>
        <w:t xml:space="preserve"> set up plausible defences to the claim in the plaint brought under clause 9 of the relevant agreement under which the applicant could seek refund if he was not passed title and given vacant possession within the time specified. Or whether any adverse clai</w:t>
      </w:r>
      <w:r w:rsidRPr="0010251A">
        <w:rPr>
          <w:rFonts w:ascii="Times New Roman" w:hAnsi="Times New Roman" w:cs="Times New Roman"/>
          <w:sz w:val="24"/>
          <w:szCs w:val="24"/>
        </w:rPr>
        <w:t>ms and encumbrances were not removed within the 30 days agreed. It is not even averred that the agreement is unconscionable or unlawful or void for any reason. The agreement is admitted. I further agree with the applicant's counsel that in clause 9 upon wh</w:t>
      </w:r>
      <w:r w:rsidRPr="0010251A">
        <w:rPr>
          <w:rFonts w:ascii="Times New Roman" w:hAnsi="Times New Roman" w:cs="Times New Roman"/>
          <w:sz w:val="24"/>
          <w:szCs w:val="24"/>
        </w:rPr>
        <w:t xml:space="preserve">ich the claim in the plaint is founded, time is of essence. If what is stipulated in </w:t>
      </w:r>
      <w:r w:rsidRPr="0010251A">
        <w:rPr>
          <w:rFonts w:ascii="Times New Roman" w:hAnsi="Times New Roman" w:cs="Times New Roman"/>
          <w:sz w:val="24"/>
          <w:szCs w:val="24"/>
        </w:rPr>
        <w:lastRenderedPageBreak/>
        <w:t>the contract namely resulting in the giving of vacant possession and transfer of title to the plaintiff did not occur within 30 days of the date of each agreement, the app</w:t>
      </w:r>
      <w:r w:rsidRPr="0010251A">
        <w:rPr>
          <w:rFonts w:ascii="Times New Roman" w:hAnsi="Times New Roman" w:cs="Times New Roman"/>
          <w:sz w:val="24"/>
          <w:szCs w:val="24"/>
        </w:rPr>
        <w:t>licant reserved the right to seek a refund of his money. The defence does not deny receiving the money pleaded.</w:t>
      </w:r>
    </w:p>
    <w:p w:rsidR="00701608" w:rsidRPr="0010251A" w:rsidRDefault="007E44AE">
      <w:pPr>
        <w:pStyle w:val="BodyText2"/>
        <w:shd w:val="clear" w:color="auto" w:fill="auto"/>
        <w:spacing w:line="389"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As far as the prayer for judgment on admission is concerned, I agree with the Respondents counsel that agreeing to the terms of the contract doe</w:t>
      </w:r>
      <w:r w:rsidRPr="0010251A">
        <w:rPr>
          <w:rFonts w:ascii="Times New Roman" w:hAnsi="Times New Roman" w:cs="Times New Roman"/>
          <w:sz w:val="24"/>
          <w:szCs w:val="24"/>
        </w:rPr>
        <w:t>s not imply an agreement that money is due and owing to the applicant. They claim that they land is available. However the pleadings by the defence in terms of terminology that the "land is existing" is misleading. The fact that the land exists does not de</w:t>
      </w:r>
      <w:r w:rsidRPr="0010251A">
        <w:rPr>
          <w:rFonts w:ascii="Times New Roman" w:hAnsi="Times New Roman" w:cs="Times New Roman"/>
          <w:sz w:val="24"/>
          <w:szCs w:val="24"/>
        </w:rPr>
        <w:t xml:space="preserve">fine who the owner is or whether the suit land had adverse claims to it. It does not terminologically define what the defence is. Land may exist even if it belongs to someone else. Lastly as far as admission is concerned an application is made under order </w:t>
      </w:r>
      <w:r w:rsidRPr="0010251A">
        <w:rPr>
          <w:rFonts w:ascii="Times New Roman" w:hAnsi="Times New Roman" w:cs="Times New Roman"/>
          <w:sz w:val="24"/>
          <w:szCs w:val="24"/>
        </w:rPr>
        <w:t xml:space="preserve">13 </w:t>
      </w:r>
      <w:proofErr w:type="gramStart"/>
      <w:r w:rsidRPr="0010251A">
        <w:rPr>
          <w:rFonts w:ascii="Times New Roman" w:hAnsi="Times New Roman" w:cs="Times New Roman"/>
          <w:sz w:val="24"/>
          <w:szCs w:val="24"/>
        </w:rPr>
        <w:t>rule</w:t>
      </w:r>
      <w:proofErr w:type="gramEnd"/>
      <w:r w:rsidRPr="0010251A">
        <w:rPr>
          <w:rFonts w:ascii="Times New Roman" w:hAnsi="Times New Roman" w:cs="Times New Roman"/>
          <w:sz w:val="24"/>
          <w:szCs w:val="24"/>
        </w:rPr>
        <w:t xml:space="preserve"> 6. The admission has to be unequivocal and must admit the claim in the plaint.</w:t>
      </w:r>
    </w:p>
    <w:p w:rsidR="00701608" w:rsidRPr="0010251A" w:rsidRDefault="007E44AE" w:rsidP="00826957">
      <w:pPr>
        <w:pStyle w:val="BodyText2"/>
        <w:shd w:val="clear" w:color="auto" w:fill="auto"/>
        <w:spacing w:after="57" w:line="360" w:lineRule="auto"/>
        <w:ind w:left="20" w:firstLine="0"/>
        <w:jc w:val="both"/>
        <w:rPr>
          <w:rFonts w:ascii="Times New Roman" w:hAnsi="Times New Roman" w:cs="Times New Roman"/>
          <w:sz w:val="24"/>
          <w:szCs w:val="24"/>
        </w:rPr>
      </w:pPr>
      <w:r w:rsidRPr="0010251A">
        <w:rPr>
          <w:rFonts w:ascii="Times New Roman" w:hAnsi="Times New Roman" w:cs="Times New Roman"/>
          <w:sz w:val="24"/>
          <w:szCs w:val="24"/>
        </w:rPr>
        <w:t>My holding on the written statement above however raises a matter of great</w:t>
      </w:r>
      <w:r w:rsidR="00826957">
        <w:rPr>
          <w:rFonts w:ascii="Times New Roman" w:hAnsi="Times New Roman" w:cs="Times New Roman"/>
          <w:sz w:val="24"/>
          <w:szCs w:val="24"/>
        </w:rPr>
        <w:t xml:space="preserve"> </w:t>
      </w:r>
      <w:r w:rsidRPr="0010251A">
        <w:rPr>
          <w:rFonts w:ascii="Times New Roman" w:hAnsi="Times New Roman" w:cs="Times New Roman"/>
          <w:sz w:val="24"/>
          <w:szCs w:val="24"/>
        </w:rPr>
        <w:t>concern given the history of this case. The background of this case is that the</w:t>
      </w:r>
      <w:r w:rsidR="00826957">
        <w:rPr>
          <w:rFonts w:ascii="Times New Roman" w:hAnsi="Times New Roman" w:cs="Times New Roman"/>
          <w:sz w:val="24"/>
          <w:szCs w:val="24"/>
        </w:rPr>
        <w:t xml:space="preserve"> </w:t>
      </w:r>
      <w:r w:rsidRPr="0010251A">
        <w:rPr>
          <w:rFonts w:ascii="Times New Roman" w:hAnsi="Times New Roman" w:cs="Times New Roman"/>
          <w:sz w:val="24"/>
          <w:szCs w:val="24"/>
        </w:rPr>
        <w:t>applicants</w:t>
      </w:r>
      <w:r w:rsidRPr="0010251A">
        <w:rPr>
          <w:rFonts w:ascii="Times New Roman" w:hAnsi="Times New Roman" w:cs="Times New Roman"/>
          <w:sz w:val="24"/>
          <w:szCs w:val="24"/>
        </w:rPr>
        <w:t xml:space="preserve"> filed a summary suit on the 14 of November 2008 and an ex parte</w:t>
      </w:r>
      <w:r w:rsidR="00826957">
        <w:rPr>
          <w:rFonts w:ascii="Times New Roman" w:hAnsi="Times New Roman" w:cs="Times New Roman"/>
          <w:sz w:val="24"/>
          <w:szCs w:val="24"/>
        </w:rPr>
        <w:t xml:space="preserve"> </w:t>
      </w:r>
      <w:r w:rsidRPr="0010251A">
        <w:rPr>
          <w:rFonts w:ascii="Times New Roman" w:hAnsi="Times New Roman" w:cs="Times New Roman"/>
          <w:sz w:val="24"/>
          <w:szCs w:val="24"/>
        </w:rPr>
        <w:t xml:space="preserve">decree was entered in the applicants favour on the 12 of December 2008. In the decree the defendants were jointly and severally to refund UG shillings 57,500,000/= and agreed interest to </w:t>
      </w:r>
      <w:r w:rsidRPr="0010251A">
        <w:rPr>
          <w:rFonts w:ascii="Times New Roman" w:hAnsi="Times New Roman" w:cs="Times New Roman"/>
          <w:sz w:val="24"/>
          <w:szCs w:val="24"/>
        </w:rPr>
        <w:t>the plaintiff until payment in full. Secondly</w:t>
      </w:r>
      <w:r w:rsidR="00826957">
        <w:rPr>
          <w:rFonts w:ascii="Times New Roman" w:hAnsi="Times New Roman" w:cs="Times New Roman"/>
          <w:sz w:val="24"/>
          <w:szCs w:val="24"/>
        </w:rPr>
        <w:t xml:space="preserve"> </w:t>
      </w:r>
      <w:r w:rsidRPr="0010251A">
        <w:rPr>
          <w:rFonts w:ascii="Times New Roman" w:hAnsi="Times New Roman" w:cs="Times New Roman"/>
          <w:sz w:val="24"/>
          <w:szCs w:val="24"/>
        </w:rPr>
        <w:t>that the second defendant refunds UG SHS 3,000,000/- and agreed interest to the</w:t>
      </w:r>
      <w:r w:rsidR="00826957">
        <w:rPr>
          <w:rFonts w:ascii="Times New Roman" w:hAnsi="Times New Roman" w:cs="Times New Roman"/>
          <w:sz w:val="24"/>
          <w:szCs w:val="24"/>
        </w:rPr>
        <w:t xml:space="preserve"> </w:t>
      </w:r>
      <w:r w:rsidRPr="0010251A">
        <w:rPr>
          <w:rFonts w:ascii="Times New Roman" w:hAnsi="Times New Roman" w:cs="Times New Roman"/>
          <w:sz w:val="24"/>
          <w:szCs w:val="24"/>
        </w:rPr>
        <w:t xml:space="preserve">plaintiff until payment in full. On the 11 of May 2010 a warrant of arrest was issued by this court for arrest of the </w:t>
      </w:r>
      <w:r w:rsidRPr="0010251A">
        <w:rPr>
          <w:rFonts w:ascii="Times New Roman" w:hAnsi="Times New Roman" w:cs="Times New Roman"/>
          <w:sz w:val="24"/>
          <w:szCs w:val="24"/>
        </w:rPr>
        <w:t>respondents for a sum of Uganda shillings 181,500,000/- together with costs of executing the process.</w:t>
      </w:r>
    </w:p>
    <w:p w:rsidR="00701608" w:rsidRPr="0010251A" w:rsidRDefault="007E44AE" w:rsidP="00826957">
      <w:pPr>
        <w:pStyle w:val="BodyText2"/>
        <w:shd w:val="clear" w:color="auto" w:fill="auto"/>
        <w:spacing w:after="57" w:line="360" w:lineRule="auto"/>
        <w:ind w:left="20" w:firstLine="0"/>
        <w:jc w:val="both"/>
        <w:rPr>
          <w:rFonts w:ascii="Times New Roman" w:hAnsi="Times New Roman" w:cs="Times New Roman"/>
          <w:sz w:val="24"/>
          <w:szCs w:val="24"/>
        </w:rPr>
      </w:pPr>
      <w:r w:rsidRPr="0010251A">
        <w:rPr>
          <w:rFonts w:ascii="Times New Roman" w:hAnsi="Times New Roman" w:cs="Times New Roman"/>
          <w:sz w:val="24"/>
          <w:szCs w:val="24"/>
        </w:rPr>
        <w:t>After arrest and committal to civil prison, the Respondents filed High Court</w:t>
      </w:r>
    </w:p>
    <w:p w:rsidR="00701608" w:rsidRPr="0010251A" w:rsidRDefault="007E44AE" w:rsidP="00826957">
      <w:pPr>
        <w:pStyle w:val="BodyText2"/>
        <w:shd w:val="clear" w:color="auto" w:fill="auto"/>
        <w:spacing w:line="360" w:lineRule="auto"/>
        <w:ind w:left="20" w:firstLine="0"/>
        <w:jc w:val="both"/>
        <w:rPr>
          <w:rFonts w:ascii="Times New Roman" w:hAnsi="Times New Roman" w:cs="Times New Roman"/>
          <w:sz w:val="24"/>
          <w:szCs w:val="24"/>
        </w:rPr>
      </w:pPr>
      <w:proofErr w:type="gramStart"/>
      <w:r w:rsidRPr="0010251A">
        <w:rPr>
          <w:rFonts w:ascii="Times New Roman" w:hAnsi="Times New Roman" w:cs="Times New Roman"/>
          <w:sz w:val="24"/>
          <w:szCs w:val="24"/>
        </w:rPr>
        <w:t>Miscellaneous Application No. 0331 of 2010 to set aside the ex parte decree a</w:t>
      </w:r>
      <w:r w:rsidRPr="0010251A">
        <w:rPr>
          <w:rFonts w:ascii="Times New Roman" w:hAnsi="Times New Roman" w:cs="Times New Roman"/>
          <w:sz w:val="24"/>
          <w:szCs w:val="24"/>
        </w:rPr>
        <w:t>nd</w:t>
      </w:r>
      <w:r w:rsidR="00826957">
        <w:rPr>
          <w:rFonts w:ascii="Times New Roman" w:hAnsi="Times New Roman" w:cs="Times New Roman"/>
          <w:sz w:val="24"/>
          <w:szCs w:val="24"/>
        </w:rPr>
        <w:t xml:space="preserve"> </w:t>
      </w:r>
      <w:r w:rsidRPr="0010251A">
        <w:rPr>
          <w:rFonts w:ascii="Times New Roman" w:hAnsi="Times New Roman" w:cs="Times New Roman"/>
          <w:sz w:val="24"/>
          <w:szCs w:val="24"/>
        </w:rPr>
        <w:t>execution.</w:t>
      </w:r>
      <w:proofErr w:type="gramEnd"/>
      <w:r w:rsidRPr="0010251A">
        <w:rPr>
          <w:rFonts w:ascii="Times New Roman" w:hAnsi="Times New Roman" w:cs="Times New Roman"/>
          <w:sz w:val="24"/>
          <w:szCs w:val="24"/>
        </w:rPr>
        <w:t xml:space="preserve"> On the 6 of September 2010 the second respondent Musa </w:t>
      </w:r>
      <w:proofErr w:type="spellStart"/>
      <w:r w:rsidRPr="0010251A">
        <w:rPr>
          <w:rFonts w:ascii="Times New Roman" w:hAnsi="Times New Roman" w:cs="Times New Roman"/>
          <w:sz w:val="24"/>
          <w:szCs w:val="24"/>
        </w:rPr>
        <w:t>Nsimbe</w:t>
      </w:r>
      <w:proofErr w:type="spellEnd"/>
      <w:r w:rsidRPr="0010251A">
        <w:rPr>
          <w:rFonts w:ascii="Times New Roman" w:hAnsi="Times New Roman" w:cs="Times New Roman"/>
          <w:sz w:val="24"/>
          <w:szCs w:val="24"/>
        </w:rPr>
        <w:t xml:space="preserve"> was released from Prison on the term that he deposits his passport in court and</w:t>
      </w:r>
      <w:r w:rsidR="00826957">
        <w:rPr>
          <w:rFonts w:ascii="Times New Roman" w:hAnsi="Times New Roman" w:cs="Times New Roman"/>
          <w:sz w:val="24"/>
          <w:szCs w:val="24"/>
        </w:rPr>
        <w:t xml:space="preserve"> </w:t>
      </w:r>
      <w:r w:rsidRPr="0010251A">
        <w:rPr>
          <w:rFonts w:ascii="Times New Roman" w:hAnsi="Times New Roman" w:cs="Times New Roman"/>
          <w:sz w:val="24"/>
          <w:szCs w:val="24"/>
        </w:rPr>
        <w:t>secondly he is to report every week to the deputy registrar of the high Court.</w:t>
      </w:r>
    </w:p>
    <w:p w:rsidR="00701608" w:rsidRPr="0010251A" w:rsidRDefault="007E44AE" w:rsidP="004340DE">
      <w:pPr>
        <w:pStyle w:val="BodyText2"/>
        <w:shd w:val="clear" w:color="auto" w:fill="auto"/>
        <w:spacing w:after="57" w:line="360" w:lineRule="auto"/>
        <w:ind w:left="20" w:firstLine="0"/>
        <w:jc w:val="both"/>
        <w:rPr>
          <w:rFonts w:ascii="Times New Roman" w:hAnsi="Times New Roman" w:cs="Times New Roman"/>
          <w:sz w:val="24"/>
          <w:szCs w:val="24"/>
        </w:rPr>
      </w:pPr>
      <w:r w:rsidRPr="0010251A">
        <w:rPr>
          <w:rFonts w:ascii="Times New Roman" w:hAnsi="Times New Roman" w:cs="Times New Roman"/>
          <w:sz w:val="24"/>
          <w:szCs w:val="24"/>
        </w:rPr>
        <w:t xml:space="preserve">Eventually in </w:t>
      </w:r>
      <w:r w:rsidRPr="0010251A">
        <w:rPr>
          <w:rFonts w:ascii="Times New Roman" w:hAnsi="Times New Roman" w:cs="Times New Roman"/>
          <w:sz w:val="24"/>
          <w:szCs w:val="24"/>
        </w:rPr>
        <w:t>a ruling delivered on the 30 of November 2010 the decree was set</w:t>
      </w:r>
      <w:r w:rsidR="004340DE">
        <w:rPr>
          <w:rFonts w:ascii="Times New Roman" w:hAnsi="Times New Roman" w:cs="Times New Roman"/>
          <w:sz w:val="24"/>
          <w:szCs w:val="24"/>
        </w:rPr>
        <w:t xml:space="preserve"> </w:t>
      </w:r>
      <w:r w:rsidRPr="0010251A">
        <w:rPr>
          <w:rFonts w:ascii="Times New Roman" w:hAnsi="Times New Roman" w:cs="Times New Roman"/>
          <w:sz w:val="24"/>
          <w:szCs w:val="24"/>
        </w:rPr>
        <w:t>aside and the Respondents were ordered to file a written statement of defence</w:t>
      </w:r>
      <w:r w:rsidR="004340DE">
        <w:rPr>
          <w:rFonts w:ascii="Times New Roman" w:hAnsi="Times New Roman" w:cs="Times New Roman"/>
          <w:sz w:val="24"/>
          <w:szCs w:val="24"/>
        </w:rPr>
        <w:t xml:space="preserve"> </w:t>
      </w:r>
      <w:r w:rsidRPr="0010251A">
        <w:rPr>
          <w:rFonts w:ascii="Times New Roman" w:hAnsi="Times New Roman" w:cs="Times New Roman"/>
          <w:sz w:val="24"/>
          <w:szCs w:val="24"/>
        </w:rPr>
        <w:t>within 14 days from the 30 of November 2010. They filed a written statement of</w:t>
      </w:r>
      <w:r w:rsidR="004340DE">
        <w:rPr>
          <w:rFonts w:ascii="Times New Roman" w:hAnsi="Times New Roman" w:cs="Times New Roman"/>
          <w:sz w:val="24"/>
          <w:szCs w:val="24"/>
        </w:rPr>
        <w:t xml:space="preserve"> </w:t>
      </w:r>
      <w:r w:rsidRPr="0010251A">
        <w:rPr>
          <w:rFonts w:ascii="Times New Roman" w:hAnsi="Times New Roman" w:cs="Times New Roman"/>
          <w:sz w:val="24"/>
          <w:szCs w:val="24"/>
        </w:rPr>
        <w:t>defence on the 14 of Decem</w:t>
      </w:r>
      <w:r w:rsidRPr="0010251A">
        <w:rPr>
          <w:rFonts w:ascii="Times New Roman" w:hAnsi="Times New Roman" w:cs="Times New Roman"/>
          <w:sz w:val="24"/>
          <w:szCs w:val="24"/>
        </w:rPr>
        <w:t>ber 2010. To put it in other words the facts show that the Respondents have after protracted hearings sought to be heard in defence of the suit.</w:t>
      </w:r>
    </w:p>
    <w:p w:rsidR="00701608" w:rsidRPr="0010251A" w:rsidRDefault="007E44AE">
      <w:pPr>
        <w:pStyle w:val="BodyText2"/>
        <w:shd w:val="clear" w:color="auto" w:fill="auto"/>
        <w:spacing w:after="120" w:line="394" w:lineRule="exact"/>
        <w:ind w:left="20" w:right="20" w:firstLine="0"/>
        <w:jc w:val="both"/>
        <w:rPr>
          <w:rFonts w:ascii="Times New Roman" w:hAnsi="Times New Roman" w:cs="Times New Roman"/>
          <w:sz w:val="24"/>
          <w:szCs w:val="24"/>
        </w:rPr>
      </w:pPr>
      <w:r w:rsidRPr="0010251A">
        <w:rPr>
          <w:rFonts w:ascii="Times New Roman" w:hAnsi="Times New Roman" w:cs="Times New Roman"/>
          <w:sz w:val="24"/>
          <w:szCs w:val="24"/>
        </w:rPr>
        <w:t xml:space="preserve">The state of the written statement of defence is to be regretted. A further factor which is of concern to this </w:t>
      </w:r>
      <w:r w:rsidRPr="0010251A">
        <w:rPr>
          <w:rFonts w:ascii="Times New Roman" w:hAnsi="Times New Roman" w:cs="Times New Roman"/>
          <w:sz w:val="24"/>
          <w:szCs w:val="24"/>
        </w:rPr>
        <w:t xml:space="preserve">court is that this case arose in 2008 and if the plaintiff is to success, the interest in the </w:t>
      </w:r>
      <w:r w:rsidRPr="0010251A">
        <w:rPr>
          <w:rFonts w:ascii="Times New Roman" w:hAnsi="Times New Roman" w:cs="Times New Roman"/>
          <w:sz w:val="24"/>
          <w:szCs w:val="24"/>
        </w:rPr>
        <w:lastRenderedPageBreak/>
        <w:t>agreement would have continued to accrue unless otherwise ordered.</w:t>
      </w:r>
    </w:p>
    <w:p w:rsidR="00701608" w:rsidRPr="0010251A" w:rsidRDefault="007E44AE">
      <w:pPr>
        <w:pStyle w:val="BodyText2"/>
        <w:shd w:val="clear" w:color="auto" w:fill="auto"/>
        <w:spacing w:line="394" w:lineRule="exact"/>
        <w:ind w:left="20" w:right="20" w:firstLine="0"/>
        <w:jc w:val="both"/>
        <w:rPr>
          <w:rFonts w:ascii="Times New Roman" w:hAnsi="Times New Roman" w:cs="Times New Roman"/>
          <w:sz w:val="24"/>
          <w:szCs w:val="24"/>
        </w:rPr>
        <w:sectPr w:rsidR="00701608" w:rsidRPr="0010251A">
          <w:type w:val="continuous"/>
          <w:pgSz w:w="12240" w:h="16838"/>
          <w:pgMar w:top="1647" w:right="1286" w:bottom="2084" w:left="1310" w:header="0" w:footer="3" w:gutter="0"/>
          <w:cols w:space="720"/>
          <w:noEndnote/>
          <w:docGrid w:linePitch="360"/>
        </w:sectPr>
      </w:pPr>
      <w:r w:rsidRPr="0010251A">
        <w:rPr>
          <w:rFonts w:ascii="Times New Roman" w:hAnsi="Times New Roman" w:cs="Times New Roman"/>
          <w:sz w:val="24"/>
          <w:szCs w:val="24"/>
        </w:rPr>
        <w:t xml:space="preserve">For the reasons stated above and despite the general state of the defence </w:t>
      </w:r>
      <w:r w:rsidRPr="0010251A">
        <w:rPr>
          <w:rFonts w:ascii="Times New Roman" w:hAnsi="Times New Roman" w:cs="Times New Roman"/>
          <w:sz w:val="24"/>
          <w:szCs w:val="24"/>
        </w:rPr>
        <w:t>and given the fact that the defendants have made a lot of effort to be heard after civil prison on the same matter, I decline to rule on the application to strike out the written statement of defence at this stage. Order 6 rule 30 gives me discretionary po</w:t>
      </w:r>
      <w:r w:rsidRPr="0010251A">
        <w:rPr>
          <w:rFonts w:ascii="Times New Roman" w:hAnsi="Times New Roman" w:cs="Times New Roman"/>
          <w:sz w:val="24"/>
          <w:szCs w:val="24"/>
        </w:rPr>
        <w:t xml:space="preserve">wers to decide whether to strike out the pleadings at this stage or not. The decision on this issue is stayed until after </w:t>
      </w:r>
      <w:r w:rsidR="00774538">
        <w:rPr>
          <w:rFonts w:ascii="Times New Roman" w:hAnsi="Times New Roman" w:cs="Times New Roman"/>
          <w:sz w:val="24"/>
          <w:szCs w:val="24"/>
        </w:rPr>
        <w:t xml:space="preserve">evidence has been adduced on the </w:t>
      </w:r>
    </w:p>
    <w:p w:rsidR="00701608" w:rsidRPr="0010251A" w:rsidRDefault="007E44AE" w:rsidP="00774538">
      <w:pPr>
        <w:pStyle w:val="BodyText2"/>
        <w:shd w:val="clear" w:color="auto" w:fill="auto"/>
        <w:spacing w:after="215" w:line="379" w:lineRule="exact"/>
        <w:ind w:right="320" w:firstLine="0"/>
        <w:jc w:val="both"/>
        <w:rPr>
          <w:rFonts w:ascii="Times New Roman" w:hAnsi="Times New Roman" w:cs="Times New Roman"/>
          <w:sz w:val="24"/>
          <w:szCs w:val="24"/>
        </w:rPr>
      </w:pPr>
      <w:proofErr w:type="gramStart"/>
      <w:r w:rsidRPr="0010251A">
        <w:rPr>
          <w:rStyle w:val="BodyText1"/>
          <w:rFonts w:ascii="Times New Roman" w:hAnsi="Times New Roman" w:cs="Times New Roman"/>
          <w:sz w:val="24"/>
          <w:szCs w:val="24"/>
        </w:rPr>
        <w:lastRenderedPageBreak/>
        <w:t>question</w:t>
      </w:r>
      <w:proofErr w:type="gramEnd"/>
      <w:r w:rsidRPr="0010251A">
        <w:rPr>
          <w:rStyle w:val="BodyText1"/>
          <w:rFonts w:ascii="Times New Roman" w:hAnsi="Times New Roman" w:cs="Times New Roman"/>
          <w:sz w:val="24"/>
          <w:szCs w:val="24"/>
        </w:rPr>
        <w:t xml:space="preserve"> of whether clause 9 of the relevant agreement can be applied to make an order for refund of </w:t>
      </w:r>
      <w:r w:rsidRPr="0010251A">
        <w:rPr>
          <w:rStyle w:val="BodyText1"/>
          <w:rFonts w:ascii="Times New Roman" w:hAnsi="Times New Roman" w:cs="Times New Roman"/>
          <w:sz w:val="24"/>
          <w:szCs w:val="24"/>
        </w:rPr>
        <w:t>the plaintiffs money give the facts and circumstances of this case. The defendant may be heard on this issue. To cut the defendant out at this stage does not meet the intention of the order of this court dated 30 November 2010 in HCMA No. 0321 of 2010 sett</w:t>
      </w:r>
      <w:r w:rsidRPr="0010251A">
        <w:rPr>
          <w:rStyle w:val="BodyText1"/>
          <w:rFonts w:ascii="Times New Roman" w:hAnsi="Times New Roman" w:cs="Times New Roman"/>
          <w:sz w:val="24"/>
          <w:szCs w:val="24"/>
        </w:rPr>
        <w:t>ing aside the ex parte decree and giving the respondents leave to file a defence and be heard on the merits. It is assumed that in the application to be heard, arguable issues had been proposed before court. To do otherwise by striking out the defence at t</w:t>
      </w:r>
      <w:r w:rsidRPr="0010251A">
        <w:rPr>
          <w:rStyle w:val="BodyText1"/>
          <w:rFonts w:ascii="Times New Roman" w:hAnsi="Times New Roman" w:cs="Times New Roman"/>
          <w:sz w:val="24"/>
          <w:szCs w:val="24"/>
        </w:rPr>
        <w:t>his stage amounts to giving with one hand and taking away the other. A striking out order would mean that the decree set aside would be restored in another form before the respondents have been heard. The applicant suffers no prejudice and may raise the sa</w:t>
      </w:r>
      <w:r w:rsidRPr="0010251A">
        <w:rPr>
          <w:rStyle w:val="BodyText1"/>
          <w:rFonts w:ascii="Times New Roman" w:hAnsi="Times New Roman" w:cs="Times New Roman"/>
          <w:sz w:val="24"/>
          <w:szCs w:val="24"/>
        </w:rPr>
        <w:t xml:space="preserve">me issue of the competence of the respondent's pleadings at the end of the hearing in final submissions. I further direct that this suit be fixed for hearing on the nearest date convenient to court and that it be heard from day to day until completed. The </w:t>
      </w:r>
      <w:r w:rsidRPr="0010251A">
        <w:rPr>
          <w:rStyle w:val="BodyText1"/>
          <w:rFonts w:ascii="Times New Roman" w:hAnsi="Times New Roman" w:cs="Times New Roman"/>
          <w:sz w:val="24"/>
          <w:szCs w:val="24"/>
        </w:rPr>
        <w:t>costs of this application shall abide the outcome of the main suit.</w:t>
      </w:r>
    </w:p>
    <w:p w:rsidR="00701608" w:rsidRDefault="007E44AE" w:rsidP="0058055B">
      <w:pPr>
        <w:pStyle w:val="BodyText2"/>
        <w:shd w:val="clear" w:color="auto" w:fill="auto"/>
        <w:spacing w:after="68" w:line="260" w:lineRule="exact"/>
        <w:ind w:firstLine="0"/>
        <w:jc w:val="both"/>
        <w:rPr>
          <w:rStyle w:val="BodyText1"/>
          <w:rFonts w:ascii="Times New Roman" w:hAnsi="Times New Roman" w:cs="Times New Roman"/>
          <w:sz w:val="24"/>
          <w:szCs w:val="24"/>
        </w:rPr>
      </w:pPr>
      <w:r w:rsidRPr="0010251A">
        <w:rPr>
          <w:rStyle w:val="BodyText1"/>
          <w:rFonts w:ascii="Times New Roman" w:hAnsi="Times New Roman" w:cs="Times New Roman"/>
          <w:sz w:val="24"/>
          <w:szCs w:val="24"/>
        </w:rPr>
        <w:t>Ruling signed and delivered in open court the 1</w:t>
      </w:r>
      <w:r w:rsidRPr="0010251A">
        <w:rPr>
          <w:rStyle w:val="BodyText1"/>
          <w:rFonts w:ascii="Times New Roman" w:hAnsi="Times New Roman" w:cs="Times New Roman"/>
          <w:sz w:val="24"/>
          <w:szCs w:val="24"/>
          <w:vertAlign w:val="superscript"/>
        </w:rPr>
        <w:t>st</w:t>
      </w:r>
      <w:r w:rsidRPr="0010251A">
        <w:rPr>
          <w:rStyle w:val="BodyText1"/>
          <w:rFonts w:ascii="Times New Roman" w:hAnsi="Times New Roman" w:cs="Times New Roman"/>
          <w:sz w:val="24"/>
          <w:szCs w:val="24"/>
        </w:rPr>
        <w:t xml:space="preserve"> of April 2011 at 2.30 pm</w:t>
      </w:r>
    </w:p>
    <w:p w:rsidR="0058055B" w:rsidRDefault="0058055B" w:rsidP="0058055B">
      <w:pPr>
        <w:pStyle w:val="BodyText2"/>
        <w:shd w:val="clear" w:color="auto" w:fill="auto"/>
        <w:spacing w:after="68" w:line="260" w:lineRule="exact"/>
        <w:ind w:firstLine="0"/>
        <w:jc w:val="both"/>
        <w:rPr>
          <w:rStyle w:val="BodyText1"/>
          <w:rFonts w:ascii="Times New Roman" w:hAnsi="Times New Roman" w:cs="Times New Roman"/>
          <w:sz w:val="24"/>
          <w:szCs w:val="24"/>
        </w:rPr>
      </w:pPr>
    </w:p>
    <w:p w:rsidR="0058055B" w:rsidRDefault="0058055B" w:rsidP="0058055B">
      <w:pPr>
        <w:pStyle w:val="BodyText2"/>
        <w:shd w:val="clear" w:color="auto" w:fill="auto"/>
        <w:spacing w:after="68" w:line="260" w:lineRule="exact"/>
        <w:ind w:firstLine="0"/>
        <w:jc w:val="both"/>
        <w:rPr>
          <w:rStyle w:val="BodyText1"/>
          <w:rFonts w:ascii="Times New Roman" w:hAnsi="Times New Roman" w:cs="Times New Roman"/>
          <w:sz w:val="24"/>
          <w:szCs w:val="24"/>
        </w:rPr>
      </w:pPr>
      <w:r>
        <w:rPr>
          <w:rStyle w:val="BodyText1"/>
          <w:rFonts w:ascii="Times New Roman" w:hAnsi="Times New Roman" w:cs="Times New Roman"/>
          <w:sz w:val="24"/>
          <w:szCs w:val="24"/>
        </w:rPr>
        <w:t xml:space="preserve">Hon. Justice </w:t>
      </w:r>
      <w:proofErr w:type="spellStart"/>
      <w:r>
        <w:rPr>
          <w:rStyle w:val="BodyText1"/>
          <w:rFonts w:ascii="Times New Roman" w:hAnsi="Times New Roman" w:cs="Times New Roman"/>
          <w:sz w:val="24"/>
          <w:szCs w:val="24"/>
        </w:rPr>
        <w:t>Mr.</w:t>
      </w:r>
      <w:proofErr w:type="spellEnd"/>
      <w:r>
        <w:rPr>
          <w:rStyle w:val="BodyText1"/>
          <w:rFonts w:ascii="Times New Roman" w:hAnsi="Times New Roman" w:cs="Times New Roman"/>
          <w:sz w:val="24"/>
          <w:szCs w:val="24"/>
        </w:rPr>
        <w:t xml:space="preserve"> Christopher </w:t>
      </w:r>
      <w:proofErr w:type="spellStart"/>
      <w:r>
        <w:rPr>
          <w:rStyle w:val="BodyText1"/>
          <w:rFonts w:ascii="Times New Roman" w:hAnsi="Times New Roman" w:cs="Times New Roman"/>
          <w:sz w:val="24"/>
          <w:szCs w:val="24"/>
        </w:rPr>
        <w:t>Madrama</w:t>
      </w:r>
      <w:proofErr w:type="spellEnd"/>
    </w:p>
    <w:p w:rsidR="0058055B" w:rsidRDefault="0058055B" w:rsidP="0058055B">
      <w:pPr>
        <w:pStyle w:val="BodyText2"/>
        <w:shd w:val="clear" w:color="auto" w:fill="auto"/>
        <w:spacing w:after="68" w:line="260" w:lineRule="exact"/>
        <w:ind w:firstLine="0"/>
        <w:jc w:val="both"/>
        <w:rPr>
          <w:rStyle w:val="BodyText1"/>
          <w:rFonts w:ascii="Times New Roman" w:hAnsi="Times New Roman" w:cs="Times New Roman"/>
          <w:sz w:val="24"/>
          <w:szCs w:val="24"/>
        </w:rPr>
      </w:pPr>
    </w:p>
    <w:p w:rsidR="0058055B" w:rsidRDefault="0058055B" w:rsidP="0058055B">
      <w:pPr>
        <w:pStyle w:val="BodyText2"/>
        <w:shd w:val="clear" w:color="auto" w:fill="auto"/>
        <w:spacing w:after="68" w:line="260" w:lineRule="exact"/>
        <w:ind w:firstLine="0"/>
        <w:jc w:val="both"/>
        <w:rPr>
          <w:rStyle w:val="BodyText1"/>
          <w:rFonts w:ascii="Times New Roman" w:hAnsi="Times New Roman" w:cs="Times New Roman"/>
          <w:sz w:val="24"/>
          <w:szCs w:val="24"/>
        </w:rPr>
      </w:pPr>
      <w:r>
        <w:rPr>
          <w:rStyle w:val="BodyText1"/>
          <w:rFonts w:ascii="Times New Roman" w:hAnsi="Times New Roman" w:cs="Times New Roman"/>
          <w:sz w:val="24"/>
          <w:szCs w:val="24"/>
        </w:rPr>
        <w:t>Ruling delivered in the presence of;</w:t>
      </w:r>
    </w:p>
    <w:p w:rsidR="0058055B" w:rsidRDefault="0058055B" w:rsidP="0058055B">
      <w:pPr>
        <w:pStyle w:val="BodyText2"/>
        <w:shd w:val="clear" w:color="auto" w:fill="auto"/>
        <w:spacing w:after="68" w:line="260" w:lineRule="exact"/>
        <w:ind w:firstLine="0"/>
        <w:jc w:val="both"/>
        <w:rPr>
          <w:rStyle w:val="BodyText1"/>
          <w:rFonts w:ascii="Times New Roman" w:hAnsi="Times New Roman" w:cs="Times New Roman"/>
          <w:sz w:val="24"/>
          <w:szCs w:val="24"/>
        </w:rPr>
      </w:pPr>
      <w:proofErr w:type="spellStart"/>
      <w:r>
        <w:rPr>
          <w:rStyle w:val="BodyText1"/>
          <w:rFonts w:ascii="Times New Roman" w:hAnsi="Times New Roman" w:cs="Times New Roman"/>
          <w:sz w:val="24"/>
          <w:szCs w:val="24"/>
        </w:rPr>
        <w:t>Mr.</w:t>
      </w:r>
      <w:proofErr w:type="spellEnd"/>
      <w:r>
        <w:rPr>
          <w:rStyle w:val="BodyText1"/>
          <w:rFonts w:ascii="Times New Roman" w:hAnsi="Times New Roman" w:cs="Times New Roman"/>
          <w:sz w:val="24"/>
          <w:szCs w:val="24"/>
        </w:rPr>
        <w:t xml:space="preserve"> Charles </w:t>
      </w:r>
      <w:proofErr w:type="spellStart"/>
      <w:r>
        <w:rPr>
          <w:rStyle w:val="BodyText1"/>
          <w:rFonts w:ascii="Times New Roman" w:hAnsi="Times New Roman" w:cs="Times New Roman"/>
          <w:sz w:val="24"/>
          <w:szCs w:val="24"/>
        </w:rPr>
        <w:t>Mboyo</w:t>
      </w:r>
      <w:proofErr w:type="spellEnd"/>
      <w:r>
        <w:rPr>
          <w:rStyle w:val="BodyText1"/>
          <w:rFonts w:ascii="Times New Roman" w:hAnsi="Times New Roman" w:cs="Times New Roman"/>
          <w:sz w:val="24"/>
          <w:szCs w:val="24"/>
        </w:rPr>
        <w:t xml:space="preserve"> for Applicant – Applicant absent</w:t>
      </w:r>
    </w:p>
    <w:p w:rsidR="0058055B" w:rsidRDefault="0058055B" w:rsidP="0058055B">
      <w:pPr>
        <w:pStyle w:val="BodyText2"/>
        <w:shd w:val="clear" w:color="auto" w:fill="auto"/>
        <w:spacing w:after="68" w:line="260" w:lineRule="exact"/>
        <w:ind w:firstLine="0"/>
        <w:jc w:val="both"/>
        <w:rPr>
          <w:rStyle w:val="BodyText1"/>
          <w:rFonts w:ascii="Times New Roman" w:hAnsi="Times New Roman" w:cs="Times New Roman"/>
          <w:sz w:val="24"/>
          <w:szCs w:val="24"/>
        </w:rPr>
      </w:pPr>
      <w:r>
        <w:rPr>
          <w:rStyle w:val="BodyText1"/>
          <w:rFonts w:ascii="Times New Roman" w:hAnsi="Times New Roman" w:cs="Times New Roman"/>
          <w:sz w:val="24"/>
          <w:szCs w:val="24"/>
        </w:rPr>
        <w:t xml:space="preserve">David </w:t>
      </w:r>
      <w:proofErr w:type="spellStart"/>
      <w:r>
        <w:rPr>
          <w:rStyle w:val="BodyText1"/>
          <w:rFonts w:ascii="Times New Roman" w:hAnsi="Times New Roman" w:cs="Times New Roman"/>
          <w:sz w:val="24"/>
          <w:szCs w:val="24"/>
        </w:rPr>
        <w:t>Sempala</w:t>
      </w:r>
      <w:proofErr w:type="spellEnd"/>
      <w:r>
        <w:rPr>
          <w:rStyle w:val="BodyText1"/>
          <w:rFonts w:ascii="Times New Roman" w:hAnsi="Times New Roman" w:cs="Times New Roman"/>
          <w:sz w:val="24"/>
          <w:szCs w:val="24"/>
        </w:rPr>
        <w:t xml:space="preserve"> for Respondent</w:t>
      </w:r>
    </w:p>
    <w:p w:rsidR="0058055B" w:rsidRDefault="0058055B" w:rsidP="0058055B">
      <w:pPr>
        <w:pStyle w:val="BodyText2"/>
        <w:shd w:val="clear" w:color="auto" w:fill="auto"/>
        <w:spacing w:after="68" w:line="260" w:lineRule="exact"/>
        <w:ind w:firstLine="0"/>
        <w:jc w:val="both"/>
        <w:rPr>
          <w:rStyle w:val="BodyText1"/>
          <w:rFonts w:ascii="Times New Roman" w:hAnsi="Times New Roman" w:cs="Times New Roman"/>
          <w:sz w:val="24"/>
          <w:szCs w:val="24"/>
        </w:rPr>
      </w:pPr>
      <w:r>
        <w:rPr>
          <w:rStyle w:val="BodyText1"/>
          <w:rFonts w:ascii="Times New Roman" w:hAnsi="Times New Roman" w:cs="Times New Roman"/>
          <w:sz w:val="24"/>
          <w:szCs w:val="24"/>
        </w:rPr>
        <w:t>2</w:t>
      </w:r>
      <w:r w:rsidRPr="0058055B">
        <w:rPr>
          <w:rStyle w:val="BodyText1"/>
          <w:rFonts w:ascii="Times New Roman" w:hAnsi="Times New Roman" w:cs="Times New Roman"/>
          <w:sz w:val="24"/>
          <w:szCs w:val="24"/>
          <w:vertAlign w:val="superscript"/>
        </w:rPr>
        <w:t>nd</w:t>
      </w:r>
      <w:r>
        <w:rPr>
          <w:rStyle w:val="BodyText1"/>
          <w:rFonts w:ascii="Times New Roman" w:hAnsi="Times New Roman" w:cs="Times New Roman"/>
          <w:sz w:val="24"/>
          <w:szCs w:val="24"/>
        </w:rPr>
        <w:t xml:space="preserve"> Respondent in Court</w:t>
      </w:r>
    </w:p>
    <w:p w:rsidR="0058055B" w:rsidRDefault="0058055B" w:rsidP="0058055B">
      <w:pPr>
        <w:pStyle w:val="BodyText2"/>
        <w:shd w:val="clear" w:color="auto" w:fill="auto"/>
        <w:spacing w:after="68" w:line="260" w:lineRule="exact"/>
        <w:ind w:firstLine="0"/>
        <w:jc w:val="both"/>
        <w:rPr>
          <w:rStyle w:val="BodyText1"/>
          <w:rFonts w:ascii="Times New Roman" w:hAnsi="Times New Roman" w:cs="Times New Roman"/>
          <w:sz w:val="24"/>
          <w:szCs w:val="24"/>
        </w:rPr>
      </w:pPr>
      <w:proofErr w:type="spellStart"/>
      <w:r>
        <w:rPr>
          <w:rStyle w:val="BodyText1"/>
          <w:rFonts w:ascii="Times New Roman" w:hAnsi="Times New Roman" w:cs="Times New Roman"/>
          <w:sz w:val="24"/>
          <w:szCs w:val="24"/>
        </w:rPr>
        <w:t>Ojambo</w:t>
      </w:r>
      <w:proofErr w:type="spellEnd"/>
      <w:r>
        <w:rPr>
          <w:rStyle w:val="BodyText1"/>
          <w:rFonts w:ascii="Times New Roman" w:hAnsi="Times New Roman" w:cs="Times New Roman"/>
          <w:sz w:val="24"/>
          <w:szCs w:val="24"/>
        </w:rPr>
        <w:t xml:space="preserve"> Court Clerk</w:t>
      </w:r>
    </w:p>
    <w:p w:rsidR="0058055B" w:rsidRDefault="0058055B" w:rsidP="0058055B">
      <w:pPr>
        <w:pStyle w:val="BodyText2"/>
        <w:shd w:val="clear" w:color="auto" w:fill="auto"/>
        <w:spacing w:after="68" w:line="260" w:lineRule="exact"/>
        <w:ind w:firstLine="0"/>
        <w:jc w:val="both"/>
        <w:rPr>
          <w:rStyle w:val="BodyText1"/>
          <w:rFonts w:ascii="Times New Roman" w:hAnsi="Times New Roman" w:cs="Times New Roman"/>
          <w:sz w:val="24"/>
          <w:szCs w:val="24"/>
        </w:rPr>
      </w:pPr>
    </w:p>
    <w:p w:rsidR="0058055B" w:rsidRDefault="0058055B" w:rsidP="0058055B">
      <w:pPr>
        <w:pStyle w:val="BodyText2"/>
        <w:shd w:val="clear" w:color="auto" w:fill="auto"/>
        <w:spacing w:after="68" w:line="260" w:lineRule="exact"/>
        <w:ind w:firstLine="0"/>
        <w:jc w:val="both"/>
        <w:rPr>
          <w:rStyle w:val="BodyText1"/>
          <w:rFonts w:ascii="Times New Roman" w:hAnsi="Times New Roman" w:cs="Times New Roman"/>
          <w:sz w:val="24"/>
          <w:szCs w:val="24"/>
        </w:rPr>
      </w:pPr>
      <w:r>
        <w:rPr>
          <w:rStyle w:val="BodyText1"/>
          <w:rFonts w:ascii="Times New Roman" w:hAnsi="Times New Roman" w:cs="Times New Roman"/>
          <w:sz w:val="24"/>
          <w:szCs w:val="24"/>
        </w:rPr>
        <w:t xml:space="preserve">Hon. Justice </w:t>
      </w:r>
      <w:proofErr w:type="spellStart"/>
      <w:r>
        <w:rPr>
          <w:rStyle w:val="BodyText1"/>
          <w:rFonts w:ascii="Times New Roman" w:hAnsi="Times New Roman" w:cs="Times New Roman"/>
          <w:sz w:val="24"/>
          <w:szCs w:val="24"/>
        </w:rPr>
        <w:t>Mr.</w:t>
      </w:r>
      <w:proofErr w:type="spellEnd"/>
      <w:r>
        <w:rPr>
          <w:rStyle w:val="BodyText1"/>
          <w:rFonts w:ascii="Times New Roman" w:hAnsi="Times New Roman" w:cs="Times New Roman"/>
          <w:sz w:val="24"/>
          <w:szCs w:val="24"/>
        </w:rPr>
        <w:t xml:space="preserve"> Christopher </w:t>
      </w:r>
      <w:proofErr w:type="spellStart"/>
      <w:r>
        <w:rPr>
          <w:rStyle w:val="BodyText1"/>
          <w:rFonts w:ascii="Times New Roman" w:hAnsi="Times New Roman" w:cs="Times New Roman"/>
          <w:sz w:val="24"/>
          <w:szCs w:val="24"/>
        </w:rPr>
        <w:t>Madrama</w:t>
      </w:r>
      <w:proofErr w:type="spellEnd"/>
    </w:p>
    <w:p w:rsidR="0058055B" w:rsidRPr="0010251A" w:rsidRDefault="0058055B" w:rsidP="0058055B">
      <w:pPr>
        <w:pStyle w:val="BodyText2"/>
        <w:shd w:val="clear" w:color="auto" w:fill="auto"/>
        <w:spacing w:after="68" w:line="260" w:lineRule="exact"/>
        <w:ind w:firstLine="0"/>
        <w:jc w:val="both"/>
        <w:rPr>
          <w:rFonts w:ascii="Times New Roman" w:hAnsi="Times New Roman" w:cs="Times New Roman"/>
          <w:sz w:val="24"/>
          <w:szCs w:val="24"/>
        </w:rPr>
      </w:pPr>
    </w:p>
    <w:p w:rsidR="00701608" w:rsidRPr="0010251A" w:rsidRDefault="00701608">
      <w:pPr>
        <w:rPr>
          <w:rFonts w:ascii="Times New Roman" w:hAnsi="Times New Roman" w:cs="Times New Roman"/>
        </w:rPr>
      </w:pPr>
      <w:bookmarkStart w:id="0" w:name="_GoBack"/>
      <w:bookmarkEnd w:id="0"/>
    </w:p>
    <w:p w:rsidR="00701608" w:rsidRPr="0010251A" w:rsidRDefault="00701608">
      <w:pPr>
        <w:framePr w:h="1186" w:wrap="notBeside" w:vAnchor="text" w:hAnchor="text" w:xAlign="center" w:y="1"/>
        <w:jc w:val="center"/>
        <w:rPr>
          <w:rFonts w:ascii="Times New Roman" w:hAnsi="Times New Roman" w:cs="Times New Roman"/>
        </w:rPr>
      </w:pPr>
    </w:p>
    <w:p w:rsidR="00701608" w:rsidRPr="0010251A" w:rsidRDefault="00701608">
      <w:pPr>
        <w:spacing w:line="480" w:lineRule="exact"/>
        <w:rPr>
          <w:rFonts w:ascii="Times New Roman" w:hAnsi="Times New Roman" w:cs="Times New Roman"/>
        </w:rPr>
      </w:pPr>
    </w:p>
    <w:p w:rsidR="00701608" w:rsidRPr="0010251A" w:rsidRDefault="00701608">
      <w:pPr>
        <w:framePr w:h="494" w:hSpace="1474" w:wrap="notBeside" w:vAnchor="text" w:hAnchor="text" w:x="6447" w:y="1"/>
        <w:jc w:val="center"/>
        <w:rPr>
          <w:rFonts w:ascii="Times New Roman" w:hAnsi="Times New Roman" w:cs="Times New Roman"/>
        </w:rPr>
      </w:pPr>
    </w:p>
    <w:p w:rsidR="00701608" w:rsidRPr="0010251A" w:rsidRDefault="00701608">
      <w:pPr>
        <w:rPr>
          <w:rFonts w:ascii="Times New Roman" w:hAnsi="Times New Roman" w:cs="Times New Roman"/>
        </w:rPr>
      </w:pPr>
    </w:p>
    <w:p w:rsidR="00701608" w:rsidRPr="0010251A" w:rsidRDefault="00701608">
      <w:pPr>
        <w:framePr w:h="374" w:hSpace="3739" w:wrap="notBeside" w:vAnchor="text" w:hAnchor="text" w:x="5420" w:y="1"/>
        <w:jc w:val="center"/>
        <w:rPr>
          <w:rFonts w:ascii="Times New Roman" w:hAnsi="Times New Roman" w:cs="Times New Roman"/>
        </w:rPr>
      </w:pPr>
    </w:p>
    <w:p w:rsidR="00701608" w:rsidRPr="0010251A" w:rsidRDefault="00701608">
      <w:pPr>
        <w:spacing w:line="1260" w:lineRule="exact"/>
        <w:rPr>
          <w:rFonts w:ascii="Times New Roman" w:hAnsi="Times New Roman" w:cs="Times New Roman"/>
        </w:rPr>
      </w:pPr>
    </w:p>
    <w:p w:rsidR="00701608" w:rsidRPr="0010251A" w:rsidRDefault="00701608">
      <w:pPr>
        <w:rPr>
          <w:rFonts w:ascii="Times New Roman" w:hAnsi="Times New Roman" w:cs="Times New Roman"/>
        </w:rPr>
      </w:pPr>
    </w:p>
    <w:p w:rsidR="00701608" w:rsidRPr="0010251A" w:rsidRDefault="00701608">
      <w:pPr>
        <w:rPr>
          <w:rFonts w:ascii="Times New Roman" w:hAnsi="Times New Roman" w:cs="Times New Roman"/>
        </w:rPr>
      </w:pPr>
    </w:p>
    <w:sectPr w:rsidR="00701608" w:rsidRPr="0010251A">
      <w:footerReference w:type="default" r:id="rId9"/>
      <w:headerReference w:type="first" r:id="rId10"/>
      <w:footerReference w:type="first" r:id="rId11"/>
      <w:pgSz w:w="12240" w:h="16838"/>
      <w:pgMar w:top="1647" w:right="1286" w:bottom="2084" w:left="13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AE" w:rsidRDefault="007E44AE">
      <w:r>
        <w:separator/>
      </w:r>
    </w:p>
  </w:endnote>
  <w:endnote w:type="continuationSeparator" w:id="0">
    <w:p w:rsidR="007E44AE" w:rsidRDefault="007E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08" w:rsidRDefault="0024309B">
    <w:pPr>
      <w:rPr>
        <w:sz w:val="2"/>
        <w:szCs w:val="2"/>
      </w:rPr>
    </w:pPr>
    <w:r>
      <w:rPr>
        <w:noProof/>
        <w:lang w:val="en-US"/>
      </w:rPr>
      <mc:AlternateContent>
        <mc:Choice Requires="wps">
          <w:drawing>
            <wp:anchor distT="0" distB="0" distL="63500" distR="63500" simplePos="0" relativeHeight="314572418" behindDoc="1" locked="0" layoutInCell="1" allowOverlap="1" wp14:anchorId="52B7C835" wp14:editId="6F888CDE">
              <wp:simplePos x="0" y="0"/>
              <wp:positionH relativeFrom="page">
                <wp:posOffset>3862705</wp:posOffset>
              </wp:positionH>
              <wp:positionV relativeFrom="page">
                <wp:posOffset>9471660</wp:posOffset>
              </wp:positionV>
              <wp:extent cx="60960" cy="162560"/>
              <wp:effectExtent l="0" t="381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608" w:rsidRDefault="007E44AE">
                          <w:pPr>
                            <w:pStyle w:val="Headerorfooter0"/>
                            <w:shd w:val="clear" w:color="auto" w:fill="auto"/>
                            <w:spacing w:line="240" w:lineRule="auto"/>
                          </w:pPr>
                          <w:r>
                            <w:fldChar w:fldCharType="begin"/>
                          </w:r>
                          <w:r>
                            <w:instrText xml:space="preserve"> PAGE \* MERGEFORMAT </w:instrText>
                          </w:r>
                          <w:r>
                            <w:fldChar w:fldCharType="separate"/>
                          </w:r>
                          <w:r w:rsidR="00774538" w:rsidRPr="00774538">
                            <w:rPr>
                              <w:rStyle w:val="Headerorfooter1"/>
                              <w:b/>
                              <w:bCs/>
                              <w:noProof/>
                            </w:rPr>
                            <w:t>1</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4.15pt;margin-top:745.8pt;width:4.8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" filled="f" stroked="f">
              <v:textbox style="mso-fit-shape-to-text:t" inset="0,0,0,0">
                <w:txbxContent>
                  <w:p w:rsidR="00701608" w:rsidRDefault="007E44AE">
                    <w:pPr>
                      <w:pStyle w:val="Headerorfooter0"/>
                      <w:shd w:val="clear" w:color="auto" w:fill="auto"/>
                      <w:spacing w:line="240" w:lineRule="auto"/>
                    </w:pPr>
                    <w:r>
                      <w:fldChar w:fldCharType="begin"/>
                    </w:r>
                    <w:r>
                      <w:instrText xml:space="preserve"> PAGE \* MERGEFORMAT </w:instrText>
                    </w:r>
                    <w:r>
                      <w:fldChar w:fldCharType="separate"/>
                    </w:r>
                    <w:r w:rsidR="00774538" w:rsidRPr="00774538">
                      <w:rPr>
                        <w:rStyle w:val="Headerorfooter1"/>
                        <w:b/>
                        <w:bCs/>
                        <w:noProof/>
                      </w:rPr>
                      <w:t>1</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08" w:rsidRDefault="00701608">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08" w:rsidRDefault="007016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AE" w:rsidRDefault="007E44AE"/>
  </w:footnote>
  <w:footnote w:type="continuationSeparator" w:id="0">
    <w:p w:rsidR="007E44AE" w:rsidRDefault="007E44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08" w:rsidRDefault="007016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7C3C"/>
    <w:multiLevelType w:val="multilevel"/>
    <w:tmpl w:val="9E2ED35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897BC1"/>
    <w:multiLevelType w:val="multilevel"/>
    <w:tmpl w:val="CCC8A8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6E4CE2"/>
    <w:multiLevelType w:val="multilevel"/>
    <w:tmpl w:val="5F9EB9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3E2DD2"/>
    <w:multiLevelType w:val="multilevel"/>
    <w:tmpl w:val="FA9026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08"/>
    <w:rsid w:val="0010251A"/>
    <w:rsid w:val="001546EA"/>
    <w:rsid w:val="0016157C"/>
    <w:rsid w:val="001915AB"/>
    <w:rsid w:val="002002CA"/>
    <w:rsid w:val="0024309B"/>
    <w:rsid w:val="00263B45"/>
    <w:rsid w:val="004340DE"/>
    <w:rsid w:val="00510E92"/>
    <w:rsid w:val="00560607"/>
    <w:rsid w:val="0058055B"/>
    <w:rsid w:val="00701608"/>
    <w:rsid w:val="00774538"/>
    <w:rsid w:val="007935D1"/>
    <w:rsid w:val="007E44AE"/>
    <w:rsid w:val="00826957"/>
    <w:rsid w:val="008715B8"/>
    <w:rsid w:val="008F1E2F"/>
    <w:rsid w:val="00976CD5"/>
    <w:rsid w:val="00AE082A"/>
    <w:rsid w:val="00DD13AC"/>
    <w:rsid w:val="00E22698"/>
    <w:rsid w:val="00E9384C"/>
    <w:rsid w:val="00F23D7B"/>
    <w:rsid w:val="00FC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Calibri" w:eastAsia="Calibri" w:hAnsi="Calibri" w:cs="Calibri"/>
      <w:b w:val="0"/>
      <w:bCs w:val="0"/>
      <w:i w:val="0"/>
      <w:iCs w:val="0"/>
      <w:smallCaps w:val="0"/>
      <w:strike w:val="0"/>
      <w:sz w:val="26"/>
      <w:szCs w:val="26"/>
      <w:u w:val="none"/>
    </w:rPr>
  </w:style>
  <w:style w:type="character" w:customStyle="1" w:styleId="Headerorfooter">
    <w:name w:val="Header or footer_"/>
    <w:basedOn w:val="DefaultParagraphFont"/>
    <w:link w:val="Headerorfooter0"/>
    <w:rPr>
      <w:rFonts w:ascii="Palatino Linotype" w:eastAsia="Palatino Linotype" w:hAnsi="Palatino Linotype" w:cs="Palatino Linotype"/>
      <w:b/>
      <w:bCs/>
      <w:i w:val="0"/>
      <w:iCs w:val="0"/>
      <w:smallCaps w:val="0"/>
      <w:strike w:val="0"/>
      <w:sz w:val="19"/>
      <w:szCs w:val="19"/>
      <w:u w:val="none"/>
    </w:rPr>
  </w:style>
  <w:style w:type="character" w:customStyle="1" w:styleId="HeaderorfooterCalibri">
    <w:name w:val="Header or footer + Calibri"/>
    <w:aliases w:val="13.5 pt"/>
    <w:basedOn w:val="Headerorfooter"/>
    <w:rPr>
      <w:rFonts w:ascii="Calibri" w:eastAsia="Calibri" w:hAnsi="Calibri" w:cs="Calibri"/>
      <w:b/>
      <w:bCs/>
      <w:i w:val="0"/>
      <w:iCs w:val="0"/>
      <w:smallCaps w:val="0"/>
      <w:strike w:val="0"/>
      <w:color w:val="000000"/>
      <w:spacing w:val="0"/>
      <w:w w:val="100"/>
      <w:position w:val="0"/>
      <w:sz w:val="27"/>
      <w:szCs w:val="27"/>
      <w:u w:val="none"/>
      <w:lang w:val="en-GB"/>
    </w:rPr>
  </w:style>
  <w:style w:type="character" w:customStyle="1" w:styleId="Headerorfooter1">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19"/>
      <w:szCs w:val="19"/>
      <w:u w:val="none"/>
    </w:rPr>
  </w:style>
  <w:style w:type="character" w:customStyle="1" w:styleId="Bodytext20">
    <w:name w:val="Body text (2)_"/>
    <w:basedOn w:val="DefaultParagraphFont"/>
    <w:link w:val="Bodytext21"/>
    <w:rPr>
      <w:rFonts w:ascii="Garamond" w:eastAsia="Garamond" w:hAnsi="Garamond" w:cs="Garamond"/>
      <w:b w:val="0"/>
      <w:bCs w:val="0"/>
      <w:i w:val="0"/>
      <w:iCs w:val="0"/>
      <w:smallCaps w:val="0"/>
      <w:strike w:val="0"/>
      <w:sz w:val="13"/>
      <w:szCs w:val="13"/>
      <w:u w:val="none"/>
    </w:rPr>
  </w:style>
  <w:style w:type="character" w:customStyle="1" w:styleId="BodytextItalic">
    <w:name w:val="Body text + Italic"/>
    <w:basedOn w:val="Bodytext"/>
    <w:rPr>
      <w:rFonts w:ascii="Calibri" w:eastAsia="Calibri" w:hAnsi="Calibri" w:cs="Calibri"/>
      <w:b w:val="0"/>
      <w:bCs w:val="0"/>
      <w:i/>
      <w:iCs/>
      <w:smallCaps w:val="0"/>
      <w:strike w:val="0"/>
      <w:color w:val="000000"/>
      <w:spacing w:val="0"/>
      <w:w w:val="100"/>
      <w:position w:val="0"/>
      <w:sz w:val="26"/>
      <w:szCs w:val="26"/>
      <w:u w:val="none"/>
      <w:lang w:val="en-GB"/>
    </w:rPr>
  </w:style>
  <w:style w:type="character" w:customStyle="1" w:styleId="Bodytext3">
    <w:name w:val="Body text (3)_"/>
    <w:basedOn w:val="DefaultParagraphFont"/>
    <w:link w:val="Bodytext30"/>
    <w:rPr>
      <w:rFonts w:ascii="Garamond" w:eastAsia="Garamond" w:hAnsi="Garamond" w:cs="Garamond"/>
      <w:b w:val="0"/>
      <w:bCs w:val="0"/>
      <w:i w:val="0"/>
      <w:iCs w:val="0"/>
      <w:smallCaps w:val="0"/>
      <w:strike w:val="0"/>
      <w:sz w:val="13"/>
      <w:szCs w:val="13"/>
      <w:u w:val="none"/>
    </w:rPr>
  </w:style>
  <w:style w:type="character" w:customStyle="1" w:styleId="Bodytext4">
    <w:name w:val="Body text (4)_"/>
    <w:basedOn w:val="DefaultParagraphFont"/>
    <w:link w:val="Bodytext40"/>
    <w:rPr>
      <w:rFonts w:ascii="Palatino Linotype" w:eastAsia="Palatino Linotype" w:hAnsi="Palatino Linotype" w:cs="Palatino Linotype"/>
      <w:b w:val="0"/>
      <w:bCs w:val="0"/>
      <w:i w:val="0"/>
      <w:iCs w:val="0"/>
      <w:smallCaps w:val="0"/>
      <w:strike w:val="0"/>
      <w:sz w:val="11"/>
      <w:szCs w:val="11"/>
      <w:u w:val="none"/>
    </w:rPr>
  </w:style>
  <w:style w:type="character" w:customStyle="1" w:styleId="Bodytext5">
    <w:name w:val="Body text (5)_"/>
    <w:basedOn w:val="DefaultParagraphFont"/>
    <w:link w:val="Bodytext50"/>
    <w:rPr>
      <w:rFonts w:ascii="Garamond" w:eastAsia="Garamond" w:hAnsi="Garamond" w:cs="Garamond"/>
      <w:b w:val="0"/>
      <w:bCs w:val="0"/>
      <w:i w:val="0"/>
      <w:iCs w:val="0"/>
      <w:smallCaps w:val="0"/>
      <w:strike w:val="0"/>
      <w:sz w:val="13"/>
      <w:szCs w:val="13"/>
      <w:u w:val="none"/>
    </w:rPr>
  </w:style>
  <w:style w:type="character" w:customStyle="1" w:styleId="Bodytext6">
    <w:name w:val="Body text (6)_"/>
    <w:basedOn w:val="DefaultParagraphFont"/>
    <w:link w:val="Bodytext60"/>
    <w:rPr>
      <w:rFonts w:ascii="Palatino Linotype" w:eastAsia="Palatino Linotype" w:hAnsi="Palatino Linotype" w:cs="Palatino Linotype"/>
      <w:b w:val="0"/>
      <w:bCs w:val="0"/>
      <w:i w:val="0"/>
      <w:iCs w:val="0"/>
      <w:smallCaps w:val="0"/>
      <w:strike w:val="0"/>
      <w:sz w:val="10"/>
      <w:szCs w:val="10"/>
      <w:u w:val="none"/>
    </w:rPr>
  </w:style>
  <w:style w:type="character" w:customStyle="1" w:styleId="Bodytext7">
    <w:name w:val="Body text (7)_"/>
    <w:basedOn w:val="DefaultParagraphFont"/>
    <w:link w:val="Bodytext70"/>
    <w:rPr>
      <w:rFonts w:ascii="Calibri" w:eastAsia="Calibri" w:hAnsi="Calibri" w:cs="Calibri"/>
      <w:b w:val="0"/>
      <w:bCs w:val="0"/>
      <w:i w:val="0"/>
      <w:iCs w:val="0"/>
      <w:smallCaps w:val="0"/>
      <w:strike w:val="0"/>
      <w:sz w:val="10"/>
      <w:szCs w:val="10"/>
      <w:u w:val="none"/>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26"/>
      <w:szCs w:val="26"/>
      <w:u w:val="none"/>
      <w:lang w:val="en-GB"/>
    </w:rPr>
  </w:style>
  <w:style w:type="character" w:customStyle="1" w:styleId="Headerorfooter2">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19"/>
      <w:szCs w:val="19"/>
      <w:u w:val="none"/>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z w:val="26"/>
      <w:szCs w:val="26"/>
      <w:u w:val="none"/>
    </w:rPr>
  </w:style>
  <w:style w:type="character" w:customStyle="1" w:styleId="Picturecaption1">
    <w:name w:val="Picture caption"/>
    <w:basedOn w:val="Picturecaption"/>
    <w:rPr>
      <w:rFonts w:ascii="Calibri" w:eastAsia="Calibri" w:hAnsi="Calibri" w:cs="Calibri"/>
      <w:b w:val="0"/>
      <w:bCs w:val="0"/>
      <w:i w:val="0"/>
      <w:iCs w:val="0"/>
      <w:smallCaps w:val="0"/>
      <w:strike w:val="0"/>
      <w:color w:val="000000"/>
      <w:spacing w:val="0"/>
      <w:w w:val="100"/>
      <w:position w:val="0"/>
      <w:sz w:val="26"/>
      <w:szCs w:val="26"/>
      <w:u w:val="none"/>
      <w:lang w:val="en-GB"/>
    </w:rPr>
  </w:style>
  <w:style w:type="paragraph" w:customStyle="1" w:styleId="BodyText2">
    <w:name w:val="Body Text2"/>
    <w:basedOn w:val="Normal"/>
    <w:link w:val="Bodytext"/>
    <w:pPr>
      <w:shd w:val="clear" w:color="auto" w:fill="FFFFFF"/>
      <w:spacing w:line="590" w:lineRule="exact"/>
      <w:ind w:hanging="720"/>
      <w:jc w:val="center"/>
    </w:pPr>
    <w:rPr>
      <w:rFonts w:ascii="Calibri" w:eastAsia="Calibri" w:hAnsi="Calibri" w:cs="Calibri"/>
      <w:sz w:val="26"/>
      <w:szCs w:val="26"/>
    </w:rPr>
  </w:style>
  <w:style w:type="paragraph" w:customStyle="1" w:styleId="Headerorfooter0">
    <w:name w:val="Header or footer"/>
    <w:basedOn w:val="Normal"/>
    <w:link w:val="Headerorfooter"/>
    <w:pPr>
      <w:shd w:val="clear" w:color="auto" w:fill="FFFFFF"/>
      <w:spacing w:line="0" w:lineRule="atLeast"/>
    </w:pPr>
    <w:rPr>
      <w:rFonts w:ascii="Palatino Linotype" w:eastAsia="Palatino Linotype" w:hAnsi="Palatino Linotype" w:cs="Palatino Linotype"/>
      <w:b/>
      <w:bCs/>
      <w:sz w:val="19"/>
      <w:szCs w:val="19"/>
    </w:rPr>
  </w:style>
  <w:style w:type="paragraph" w:customStyle="1" w:styleId="Bodytext21">
    <w:name w:val="Body text (2)"/>
    <w:basedOn w:val="Normal"/>
    <w:link w:val="Bodytext20"/>
    <w:pPr>
      <w:shd w:val="clear" w:color="auto" w:fill="FFFFFF"/>
      <w:spacing w:before="120" w:line="0" w:lineRule="atLeast"/>
    </w:pPr>
    <w:rPr>
      <w:rFonts w:ascii="Garamond" w:eastAsia="Garamond" w:hAnsi="Garamond" w:cs="Garamond"/>
      <w:sz w:val="13"/>
      <w:szCs w:val="13"/>
    </w:rPr>
  </w:style>
  <w:style w:type="paragraph" w:customStyle="1" w:styleId="Bodytext30">
    <w:name w:val="Body text (3)"/>
    <w:basedOn w:val="Normal"/>
    <w:link w:val="Bodytext3"/>
    <w:pPr>
      <w:shd w:val="clear" w:color="auto" w:fill="FFFFFF"/>
      <w:spacing w:line="0" w:lineRule="atLeast"/>
    </w:pPr>
    <w:rPr>
      <w:rFonts w:ascii="Garamond" w:eastAsia="Garamond" w:hAnsi="Garamond" w:cs="Garamond"/>
      <w:sz w:val="13"/>
      <w:szCs w:val="13"/>
    </w:rPr>
  </w:style>
  <w:style w:type="paragraph" w:customStyle="1" w:styleId="Bodytext40">
    <w:name w:val="Body text (4)"/>
    <w:basedOn w:val="Normal"/>
    <w:link w:val="Bodytext4"/>
    <w:pPr>
      <w:shd w:val="clear" w:color="auto" w:fill="FFFFFF"/>
      <w:spacing w:line="0" w:lineRule="atLeast"/>
      <w:jc w:val="right"/>
    </w:pPr>
    <w:rPr>
      <w:rFonts w:ascii="Palatino Linotype" w:eastAsia="Palatino Linotype" w:hAnsi="Palatino Linotype" w:cs="Palatino Linotype"/>
      <w:sz w:val="11"/>
      <w:szCs w:val="11"/>
    </w:rPr>
  </w:style>
  <w:style w:type="paragraph" w:customStyle="1" w:styleId="Bodytext50">
    <w:name w:val="Body text (5)"/>
    <w:basedOn w:val="Normal"/>
    <w:link w:val="Bodytext5"/>
    <w:pPr>
      <w:shd w:val="clear" w:color="auto" w:fill="FFFFFF"/>
      <w:spacing w:before="120" w:line="0" w:lineRule="atLeast"/>
    </w:pPr>
    <w:rPr>
      <w:rFonts w:ascii="Garamond" w:eastAsia="Garamond" w:hAnsi="Garamond" w:cs="Garamond"/>
      <w:sz w:val="13"/>
      <w:szCs w:val="13"/>
    </w:rPr>
  </w:style>
  <w:style w:type="paragraph" w:customStyle="1" w:styleId="Bodytext60">
    <w:name w:val="Body text (6)"/>
    <w:basedOn w:val="Normal"/>
    <w:link w:val="Bodytext6"/>
    <w:pPr>
      <w:shd w:val="clear" w:color="auto" w:fill="FFFFFF"/>
      <w:spacing w:before="120" w:line="0" w:lineRule="atLeast"/>
    </w:pPr>
    <w:rPr>
      <w:rFonts w:ascii="Palatino Linotype" w:eastAsia="Palatino Linotype" w:hAnsi="Palatino Linotype" w:cs="Palatino Linotype"/>
      <w:sz w:val="10"/>
      <w:szCs w:val="10"/>
    </w:rPr>
  </w:style>
  <w:style w:type="paragraph" w:customStyle="1" w:styleId="Bodytext70">
    <w:name w:val="Body text (7)"/>
    <w:basedOn w:val="Normal"/>
    <w:link w:val="Bodytext7"/>
    <w:pPr>
      <w:shd w:val="clear" w:color="auto" w:fill="FFFFFF"/>
      <w:spacing w:before="120" w:line="0" w:lineRule="atLeast"/>
    </w:pPr>
    <w:rPr>
      <w:rFonts w:ascii="Calibri" w:eastAsia="Calibri" w:hAnsi="Calibri" w:cs="Calibri"/>
      <w:sz w:val="10"/>
      <w:szCs w:val="10"/>
    </w:rPr>
  </w:style>
  <w:style w:type="paragraph" w:customStyle="1" w:styleId="Picturecaption0">
    <w:name w:val="Picture caption"/>
    <w:basedOn w:val="Normal"/>
    <w:link w:val="Picturecaption"/>
    <w:pPr>
      <w:shd w:val="clear" w:color="auto" w:fill="FFFFFF"/>
      <w:spacing w:line="0" w:lineRule="atLeast"/>
    </w:pPr>
    <w:rPr>
      <w:rFonts w:ascii="Calibri" w:eastAsia="Calibri" w:hAnsi="Calibri" w:cs="Calibri"/>
      <w:sz w:val="26"/>
      <w:szCs w:val="26"/>
    </w:rPr>
  </w:style>
  <w:style w:type="paragraph" w:styleId="Header">
    <w:name w:val="header"/>
    <w:basedOn w:val="Normal"/>
    <w:link w:val="HeaderChar"/>
    <w:uiPriority w:val="99"/>
    <w:unhideWhenUsed/>
    <w:rsid w:val="0024309B"/>
    <w:pPr>
      <w:tabs>
        <w:tab w:val="center" w:pos="4680"/>
        <w:tab w:val="right" w:pos="9360"/>
      </w:tabs>
    </w:pPr>
  </w:style>
  <w:style w:type="character" w:customStyle="1" w:styleId="HeaderChar">
    <w:name w:val="Header Char"/>
    <w:basedOn w:val="DefaultParagraphFont"/>
    <w:link w:val="Header"/>
    <w:uiPriority w:val="99"/>
    <w:rsid w:val="0024309B"/>
    <w:rPr>
      <w:color w:val="000000"/>
    </w:rPr>
  </w:style>
  <w:style w:type="paragraph" w:styleId="Footer">
    <w:name w:val="footer"/>
    <w:basedOn w:val="Normal"/>
    <w:link w:val="FooterChar"/>
    <w:uiPriority w:val="99"/>
    <w:unhideWhenUsed/>
    <w:rsid w:val="0024309B"/>
    <w:pPr>
      <w:tabs>
        <w:tab w:val="center" w:pos="4680"/>
        <w:tab w:val="right" w:pos="9360"/>
      </w:tabs>
    </w:pPr>
  </w:style>
  <w:style w:type="character" w:customStyle="1" w:styleId="FooterChar">
    <w:name w:val="Footer Char"/>
    <w:basedOn w:val="DefaultParagraphFont"/>
    <w:link w:val="Footer"/>
    <w:uiPriority w:val="99"/>
    <w:rsid w:val="0024309B"/>
    <w:rPr>
      <w:color w:val="000000"/>
    </w:rPr>
  </w:style>
  <w:style w:type="paragraph" w:styleId="BalloonText">
    <w:name w:val="Balloon Text"/>
    <w:basedOn w:val="Normal"/>
    <w:link w:val="BalloonTextChar"/>
    <w:uiPriority w:val="99"/>
    <w:semiHidden/>
    <w:unhideWhenUsed/>
    <w:rsid w:val="0010251A"/>
    <w:rPr>
      <w:rFonts w:ascii="Tahoma" w:hAnsi="Tahoma" w:cs="Tahoma"/>
      <w:sz w:val="16"/>
      <w:szCs w:val="16"/>
    </w:rPr>
  </w:style>
  <w:style w:type="character" w:customStyle="1" w:styleId="BalloonTextChar">
    <w:name w:val="Balloon Text Char"/>
    <w:basedOn w:val="DefaultParagraphFont"/>
    <w:link w:val="BalloonText"/>
    <w:uiPriority w:val="99"/>
    <w:semiHidden/>
    <w:rsid w:val="0010251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Calibri" w:eastAsia="Calibri" w:hAnsi="Calibri" w:cs="Calibri"/>
      <w:b w:val="0"/>
      <w:bCs w:val="0"/>
      <w:i w:val="0"/>
      <w:iCs w:val="0"/>
      <w:smallCaps w:val="0"/>
      <w:strike w:val="0"/>
      <w:sz w:val="26"/>
      <w:szCs w:val="26"/>
      <w:u w:val="none"/>
    </w:rPr>
  </w:style>
  <w:style w:type="character" w:customStyle="1" w:styleId="Headerorfooter">
    <w:name w:val="Header or footer_"/>
    <w:basedOn w:val="DefaultParagraphFont"/>
    <w:link w:val="Headerorfooter0"/>
    <w:rPr>
      <w:rFonts w:ascii="Palatino Linotype" w:eastAsia="Palatino Linotype" w:hAnsi="Palatino Linotype" w:cs="Palatino Linotype"/>
      <w:b/>
      <w:bCs/>
      <w:i w:val="0"/>
      <w:iCs w:val="0"/>
      <w:smallCaps w:val="0"/>
      <w:strike w:val="0"/>
      <w:sz w:val="19"/>
      <w:szCs w:val="19"/>
      <w:u w:val="none"/>
    </w:rPr>
  </w:style>
  <w:style w:type="character" w:customStyle="1" w:styleId="HeaderorfooterCalibri">
    <w:name w:val="Header or footer + Calibri"/>
    <w:aliases w:val="13.5 pt"/>
    <w:basedOn w:val="Headerorfooter"/>
    <w:rPr>
      <w:rFonts w:ascii="Calibri" w:eastAsia="Calibri" w:hAnsi="Calibri" w:cs="Calibri"/>
      <w:b/>
      <w:bCs/>
      <w:i w:val="0"/>
      <w:iCs w:val="0"/>
      <w:smallCaps w:val="0"/>
      <w:strike w:val="0"/>
      <w:color w:val="000000"/>
      <w:spacing w:val="0"/>
      <w:w w:val="100"/>
      <w:position w:val="0"/>
      <w:sz w:val="27"/>
      <w:szCs w:val="27"/>
      <w:u w:val="none"/>
      <w:lang w:val="en-GB"/>
    </w:rPr>
  </w:style>
  <w:style w:type="character" w:customStyle="1" w:styleId="Headerorfooter1">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19"/>
      <w:szCs w:val="19"/>
      <w:u w:val="none"/>
    </w:rPr>
  </w:style>
  <w:style w:type="character" w:customStyle="1" w:styleId="Bodytext20">
    <w:name w:val="Body text (2)_"/>
    <w:basedOn w:val="DefaultParagraphFont"/>
    <w:link w:val="Bodytext21"/>
    <w:rPr>
      <w:rFonts w:ascii="Garamond" w:eastAsia="Garamond" w:hAnsi="Garamond" w:cs="Garamond"/>
      <w:b w:val="0"/>
      <w:bCs w:val="0"/>
      <w:i w:val="0"/>
      <w:iCs w:val="0"/>
      <w:smallCaps w:val="0"/>
      <w:strike w:val="0"/>
      <w:sz w:val="13"/>
      <w:szCs w:val="13"/>
      <w:u w:val="none"/>
    </w:rPr>
  </w:style>
  <w:style w:type="character" w:customStyle="1" w:styleId="BodytextItalic">
    <w:name w:val="Body text + Italic"/>
    <w:basedOn w:val="Bodytext"/>
    <w:rPr>
      <w:rFonts w:ascii="Calibri" w:eastAsia="Calibri" w:hAnsi="Calibri" w:cs="Calibri"/>
      <w:b w:val="0"/>
      <w:bCs w:val="0"/>
      <w:i/>
      <w:iCs/>
      <w:smallCaps w:val="0"/>
      <w:strike w:val="0"/>
      <w:color w:val="000000"/>
      <w:spacing w:val="0"/>
      <w:w w:val="100"/>
      <w:position w:val="0"/>
      <w:sz w:val="26"/>
      <w:szCs w:val="26"/>
      <w:u w:val="none"/>
      <w:lang w:val="en-GB"/>
    </w:rPr>
  </w:style>
  <w:style w:type="character" w:customStyle="1" w:styleId="Bodytext3">
    <w:name w:val="Body text (3)_"/>
    <w:basedOn w:val="DefaultParagraphFont"/>
    <w:link w:val="Bodytext30"/>
    <w:rPr>
      <w:rFonts w:ascii="Garamond" w:eastAsia="Garamond" w:hAnsi="Garamond" w:cs="Garamond"/>
      <w:b w:val="0"/>
      <w:bCs w:val="0"/>
      <w:i w:val="0"/>
      <w:iCs w:val="0"/>
      <w:smallCaps w:val="0"/>
      <w:strike w:val="0"/>
      <w:sz w:val="13"/>
      <w:szCs w:val="13"/>
      <w:u w:val="none"/>
    </w:rPr>
  </w:style>
  <w:style w:type="character" w:customStyle="1" w:styleId="Bodytext4">
    <w:name w:val="Body text (4)_"/>
    <w:basedOn w:val="DefaultParagraphFont"/>
    <w:link w:val="Bodytext40"/>
    <w:rPr>
      <w:rFonts w:ascii="Palatino Linotype" w:eastAsia="Palatino Linotype" w:hAnsi="Palatino Linotype" w:cs="Palatino Linotype"/>
      <w:b w:val="0"/>
      <w:bCs w:val="0"/>
      <w:i w:val="0"/>
      <w:iCs w:val="0"/>
      <w:smallCaps w:val="0"/>
      <w:strike w:val="0"/>
      <w:sz w:val="11"/>
      <w:szCs w:val="11"/>
      <w:u w:val="none"/>
    </w:rPr>
  </w:style>
  <w:style w:type="character" w:customStyle="1" w:styleId="Bodytext5">
    <w:name w:val="Body text (5)_"/>
    <w:basedOn w:val="DefaultParagraphFont"/>
    <w:link w:val="Bodytext50"/>
    <w:rPr>
      <w:rFonts w:ascii="Garamond" w:eastAsia="Garamond" w:hAnsi="Garamond" w:cs="Garamond"/>
      <w:b w:val="0"/>
      <w:bCs w:val="0"/>
      <w:i w:val="0"/>
      <w:iCs w:val="0"/>
      <w:smallCaps w:val="0"/>
      <w:strike w:val="0"/>
      <w:sz w:val="13"/>
      <w:szCs w:val="13"/>
      <w:u w:val="none"/>
    </w:rPr>
  </w:style>
  <w:style w:type="character" w:customStyle="1" w:styleId="Bodytext6">
    <w:name w:val="Body text (6)_"/>
    <w:basedOn w:val="DefaultParagraphFont"/>
    <w:link w:val="Bodytext60"/>
    <w:rPr>
      <w:rFonts w:ascii="Palatino Linotype" w:eastAsia="Palatino Linotype" w:hAnsi="Palatino Linotype" w:cs="Palatino Linotype"/>
      <w:b w:val="0"/>
      <w:bCs w:val="0"/>
      <w:i w:val="0"/>
      <w:iCs w:val="0"/>
      <w:smallCaps w:val="0"/>
      <w:strike w:val="0"/>
      <w:sz w:val="10"/>
      <w:szCs w:val="10"/>
      <w:u w:val="none"/>
    </w:rPr>
  </w:style>
  <w:style w:type="character" w:customStyle="1" w:styleId="Bodytext7">
    <w:name w:val="Body text (7)_"/>
    <w:basedOn w:val="DefaultParagraphFont"/>
    <w:link w:val="Bodytext70"/>
    <w:rPr>
      <w:rFonts w:ascii="Calibri" w:eastAsia="Calibri" w:hAnsi="Calibri" w:cs="Calibri"/>
      <w:b w:val="0"/>
      <w:bCs w:val="0"/>
      <w:i w:val="0"/>
      <w:iCs w:val="0"/>
      <w:smallCaps w:val="0"/>
      <w:strike w:val="0"/>
      <w:sz w:val="10"/>
      <w:szCs w:val="10"/>
      <w:u w:val="none"/>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26"/>
      <w:szCs w:val="26"/>
      <w:u w:val="none"/>
      <w:lang w:val="en-GB"/>
    </w:rPr>
  </w:style>
  <w:style w:type="character" w:customStyle="1" w:styleId="Headerorfooter2">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19"/>
      <w:szCs w:val="19"/>
      <w:u w:val="none"/>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z w:val="26"/>
      <w:szCs w:val="26"/>
      <w:u w:val="none"/>
    </w:rPr>
  </w:style>
  <w:style w:type="character" w:customStyle="1" w:styleId="Picturecaption1">
    <w:name w:val="Picture caption"/>
    <w:basedOn w:val="Picturecaption"/>
    <w:rPr>
      <w:rFonts w:ascii="Calibri" w:eastAsia="Calibri" w:hAnsi="Calibri" w:cs="Calibri"/>
      <w:b w:val="0"/>
      <w:bCs w:val="0"/>
      <w:i w:val="0"/>
      <w:iCs w:val="0"/>
      <w:smallCaps w:val="0"/>
      <w:strike w:val="0"/>
      <w:color w:val="000000"/>
      <w:spacing w:val="0"/>
      <w:w w:val="100"/>
      <w:position w:val="0"/>
      <w:sz w:val="26"/>
      <w:szCs w:val="26"/>
      <w:u w:val="none"/>
      <w:lang w:val="en-GB"/>
    </w:rPr>
  </w:style>
  <w:style w:type="paragraph" w:customStyle="1" w:styleId="BodyText2">
    <w:name w:val="Body Text2"/>
    <w:basedOn w:val="Normal"/>
    <w:link w:val="Bodytext"/>
    <w:pPr>
      <w:shd w:val="clear" w:color="auto" w:fill="FFFFFF"/>
      <w:spacing w:line="590" w:lineRule="exact"/>
      <w:ind w:hanging="720"/>
      <w:jc w:val="center"/>
    </w:pPr>
    <w:rPr>
      <w:rFonts w:ascii="Calibri" w:eastAsia="Calibri" w:hAnsi="Calibri" w:cs="Calibri"/>
      <w:sz w:val="26"/>
      <w:szCs w:val="26"/>
    </w:rPr>
  </w:style>
  <w:style w:type="paragraph" w:customStyle="1" w:styleId="Headerorfooter0">
    <w:name w:val="Header or footer"/>
    <w:basedOn w:val="Normal"/>
    <w:link w:val="Headerorfooter"/>
    <w:pPr>
      <w:shd w:val="clear" w:color="auto" w:fill="FFFFFF"/>
      <w:spacing w:line="0" w:lineRule="atLeast"/>
    </w:pPr>
    <w:rPr>
      <w:rFonts w:ascii="Palatino Linotype" w:eastAsia="Palatino Linotype" w:hAnsi="Palatino Linotype" w:cs="Palatino Linotype"/>
      <w:b/>
      <w:bCs/>
      <w:sz w:val="19"/>
      <w:szCs w:val="19"/>
    </w:rPr>
  </w:style>
  <w:style w:type="paragraph" w:customStyle="1" w:styleId="Bodytext21">
    <w:name w:val="Body text (2)"/>
    <w:basedOn w:val="Normal"/>
    <w:link w:val="Bodytext20"/>
    <w:pPr>
      <w:shd w:val="clear" w:color="auto" w:fill="FFFFFF"/>
      <w:spacing w:before="120" w:line="0" w:lineRule="atLeast"/>
    </w:pPr>
    <w:rPr>
      <w:rFonts w:ascii="Garamond" w:eastAsia="Garamond" w:hAnsi="Garamond" w:cs="Garamond"/>
      <w:sz w:val="13"/>
      <w:szCs w:val="13"/>
    </w:rPr>
  </w:style>
  <w:style w:type="paragraph" w:customStyle="1" w:styleId="Bodytext30">
    <w:name w:val="Body text (3)"/>
    <w:basedOn w:val="Normal"/>
    <w:link w:val="Bodytext3"/>
    <w:pPr>
      <w:shd w:val="clear" w:color="auto" w:fill="FFFFFF"/>
      <w:spacing w:line="0" w:lineRule="atLeast"/>
    </w:pPr>
    <w:rPr>
      <w:rFonts w:ascii="Garamond" w:eastAsia="Garamond" w:hAnsi="Garamond" w:cs="Garamond"/>
      <w:sz w:val="13"/>
      <w:szCs w:val="13"/>
    </w:rPr>
  </w:style>
  <w:style w:type="paragraph" w:customStyle="1" w:styleId="Bodytext40">
    <w:name w:val="Body text (4)"/>
    <w:basedOn w:val="Normal"/>
    <w:link w:val="Bodytext4"/>
    <w:pPr>
      <w:shd w:val="clear" w:color="auto" w:fill="FFFFFF"/>
      <w:spacing w:line="0" w:lineRule="atLeast"/>
      <w:jc w:val="right"/>
    </w:pPr>
    <w:rPr>
      <w:rFonts w:ascii="Palatino Linotype" w:eastAsia="Palatino Linotype" w:hAnsi="Palatino Linotype" w:cs="Palatino Linotype"/>
      <w:sz w:val="11"/>
      <w:szCs w:val="11"/>
    </w:rPr>
  </w:style>
  <w:style w:type="paragraph" w:customStyle="1" w:styleId="Bodytext50">
    <w:name w:val="Body text (5)"/>
    <w:basedOn w:val="Normal"/>
    <w:link w:val="Bodytext5"/>
    <w:pPr>
      <w:shd w:val="clear" w:color="auto" w:fill="FFFFFF"/>
      <w:spacing w:before="120" w:line="0" w:lineRule="atLeast"/>
    </w:pPr>
    <w:rPr>
      <w:rFonts w:ascii="Garamond" w:eastAsia="Garamond" w:hAnsi="Garamond" w:cs="Garamond"/>
      <w:sz w:val="13"/>
      <w:szCs w:val="13"/>
    </w:rPr>
  </w:style>
  <w:style w:type="paragraph" w:customStyle="1" w:styleId="Bodytext60">
    <w:name w:val="Body text (6)"/>
    <w:basedOn w:val="Normal"/>
    <w:link w:val="Bodytext6"/>
    <w:pPr>
      <w:shd w:val="clear" w:color="auto" w:fill="FFFFFF"/>
      <w:spacing w:before="120" w:line="0" w:lineRule="atLeast"/>
    </w:pPr>
    <w:rPr>
      <w:rFonts w:ascii="Palatino Linotype" w:eastAsia="Palatino Linotype" w:hAnsi="Palatino Linotype" w:cs="Palatino Linotype"/>
      <w:sz w:val="10"/>
      <w:szCs w:val="10"/>
    </w:rPr>
  </w:style>
  <w:style w:type="paragraph" w:customStyle="1" w:styleId="Bodytext70">
    <w:name w:val="Body text (7)"/>
    <w:basedOn w:val="Normal"/>
    <w:link w:val="Bodytext7"/>
    <w:pPr>
      <w:shd w:val="clear" w:color="auto" w:fill="FFFFFF"/>
      <w:spacing w:before="120" w:line="0" w:lineRule="atLeast"/>
    </w:pPr>
    <w:rPr>
      <w:rFonts w:ascii="Calibri" w:eastAsia="Calibri" w:hAnsi="Calibri" w:cs="Calibri"/>
      <w:sz w:val="10"/>
      <w:szCs w:val="10"/>
    </w:rPr>
  </w:style>
  <w:style w:type="paragraph" w:customStyle="1" w:styleId="Picturecaption0">
    <w:name w:val="Picture caption"/>
    <w:basedOn w:val="Normal"/>
    <w:link w:val="Picturecaption"/>
    <w:pPr>
      <w:shd w:val="clear" w:color="auto" w:fill="FFFFFF"/>
      <w:spacing w:line="0" w:lineRule="atLeast"/>
    </w:pPr>
    <w:rPr>
      <w:rFonts w:ascii="Calibri" w:eastAsia="Calibri" w:hAnsi="Calibri" w:cs="Calibri"/>
      <w:sz w:val="26"/>
      <w:szCs w:val="26"/>
    </w:rPr>
  </w:style>
  <w:style w:type="paragraph" w:styleId="Header">
    <w:name w:val="header"/>
    <w:basedOn w:val="Normal"/>
    <w:link w:val="HeaderChar"/>
    <w:uiPriority w:val="99"/>
    <w:unhideWhenUsed/>
    <w:rsid w:val="0024309B"/>
    <w:pPr>
      <w:tabs>
        <w:tab w:val="center" w:pos="4680"/>
        <w:tab w:val="right" w:pos="9360"/>
      </w:tabs>
    </w:pPr>
  </w:style>
  <w:style w:type="character" w:customStyle="1" w:styleId="HeaderChar">
    <w:name w:val="Header Char"/>
    <w:basedOn w:val="DefaultParagraphFont"/>
    <w:link w:val="Header"/>
    <w:uiPriority w:val="99"/>
    <w:rsid w:val="0024309B"/>
    <w:rPr>
      <w:color w:val="000000"/>
    </w:rPr>
  </w:style>
  <w:style w:type="paragraph" w:styleId="Footer">
    <w:name w:val="footer"/>
    <w:basedOn w:val="Normal"/>
    <w:link w:val="FooterChar"/>
    <w:uiPriority w:val="99"/>
    <w:unhideWhenUsed/>
    <w:rsid w:val="0024309B"/>
    <w:pPr>
      <w:tabs>
        <w:tab w:val="center" w:pos="4680"/>
        <w:tab w:val="right" w:pos="9360"/>
      </w:tabs>
    </w:pPr>
  </w:style>
  <w:style w:type="character" w:customStyle="1" w:styleId="FooterChar">
    <w:name w:val="Footer Char"/>
    <w:basedOn w:val="DefaultParagraphFont"/>
    <w:link w:val="Footer"/>
    <w:uiPriority w:val="99"/>
    <w:rsid w:val="0024309B"/>
    <w:rPr>
      <w:color w:val="000000"/>
    </w:rPr>
  </w:style>
  <w:style w:type="paragraph" w:styleId="BalloonText">
    <w:name w:val="Balloon Text"/>
    <w:basedOn w:val="Normal"/>
    <w:link w:val="BalloonTextChar"/>
    <w:uiPriority w:val="99"/>
    <w:semiHidden/>
    <w:unhideWhenUsed/>
    <w:rsid w:val="0010251A"/>
    <w:rPr>
      <w:rFonts w:ascii="Tahoma" w:hAnsi="Tahoma" w:cs="Tahoma"/>
      <w:sz w:val="16"/>
      <w:szCs w:val="16"/>
    </w:rPr>
  </w:style>
  <w:style w:type="character" w:customStyle="1" w:styleId="BalloonTextChar">
    <w:name w:val="Balloon Text Char"/>
    <w:basedOn w:val="DefaultParagraphFont"/>
    <w:link w:val="BalloonText"/>
    <w:uiPriority w:val="99"/>
    <w:semiHidden/>
    <w:rsid w:val="0010251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17</Pages>
  <Words>5820</Words>
  <Characters>33174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Microsoft Word - JOSEPH NANJUBU VS FRANK KINTU AND ANOR 1 APRIL 2011</vt:lpstr>
    </vt:vector>
  </TitlesOfParts>
  <Company/>
  <LinksUpToDate>false</LinksUpToDate>
  <CharactersWithSpaces>38917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JOSEPH NANJUBU VS FRANK KINTU AND ANOR 1 APRIL 2011</dc:title>
  <dc:creator>User</dc:creator>
  <cp:lastModifiedBy>User</cp:lastModifiedBy>
  <cp:revision>24</cp:revision>
  <dcterms:created xsi:type="dcterms:W3CDTF">2017-02-14T08:31:00Z</dcterms:created>
  <dcterms:modified xsi:type="dcterms:W3CDTF">2017-02-14T10:05:00Z</dcterms:modified>
</cp:coreProperties>
</file>