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widowControl w:val="0"/>
        <w:shd w:val="clear" w:color="auto" w:fill="auto"/>
        <w:bidi w:val="0"/>
        <w:spacing w:before="0" w:line="240" w:lineRule="auto"/>
        <w:ind w:left="0" w:right="0" w:firstLine="0"/>
        <w:jc w:val="center"/>
      </w:pPr>
      <w:bookmarkStart w:id="18" w:name="_GoBack"/>
      <w:bookmarkEnd w:id="18"/>
      <w:bookmarkStart w:id="0" w:name="bookmark0"/>
      <w:bookmarkStart w:id="1" w:name="bookmark1"/>
      <w:r>
        <w:rPr>
          <w:rFonts w:ascii="Times New Roman" w:hAnsi="Times New Roman" w:eastAsia="Times New Roman" w:cs="Times New Roman"/>
          <w:color w:val="000000"/>
          <w:spacing w:val="0"/>
          <w:w w:val="100"/>
          <w:position w:val="0"/>
          <w:shd w:val="clear" w:color="auto" w:fill="auto"/>
          <w:lang w:val="en-US" w:eastAsia="en-US" w:bidi="en-US"/>
        </w:rPr>
        <w:t>THE REPUBLIC OF UGANDA</w:t>
      </w:r>
      <w:bookmarkEnd w:id="0"/>
      <w:bookmarkEnd w:id="1"/>
    </w:p>
    <w:p>
      <w:pPr>
        <w:pStyle w:val="9"/>
        <w:keepNext w:val="0"/>
        <w:keepLines w:val="0"/>
        <w:widowControl w:val="0"/>
        <w:shd w:val="clear" w:color="auto" w:fill="auto"/>
        <w:bidi w:val="0"/>
        <w:spacing w:before="0"/>
        <w:ind w:left="0" w:right="0" w:firstLine="740"/>
        <w:jc w:val="both"/>
      </w:pPr>
      <w:r>
        <w:rPr>
          <w:rFonts w:ascii="Times New Roman" w:hAnsi="Times New Roman" w:eastAsia="Times New Roman" w:cs="Times New Roman"/>
          <w:color w:val="000000"/>
          <w:spacing w:val="0"/>
          <w:w w:val="100"/>
          <w:position w:val="0"/>
          <w:shd w:val="clear" w:color="auto" w:fill="auto"/>
          <w:lang w:val="en-US" w:eastAsia="en-US" w:bidi="en-US"/>
        </w:rPr>
        <w:t>IN THE COURT OF APPEAL OF UGANDA AT KAMPALA</w:t>
      </w:r>
    </w:p>
    <w:p>
      <w:pPr>
        <w:pStyle w:val="9"/>
        <w:keepNext w:val="0"/>
        <w:keepLines w:val="0"/>
        <w:widowControl w:val="0"/>
        <w:shd w:val="clear" w:color="auto" w:fill="auto"/>
        <w:bidi w:val="0"/>
        <w:spacing w:before="0"/>
        <w:ind w:left="170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CIVIL APPLICATION NO.477 OF 2022</w:t>
      </w:r>
    </w:p>
    <w:p>
      <w:pPr>
        <w:pStyle w:val="9"/>
        <w:keepNext w:val="0"/>
        <w:keepLines w:val="0"/>
        <w:widowControl w:val="0"/>
        <w:shd w:val="clear" w:color="auto" w:fill="auto"/>
        <w:bidi w:val="0"/>
        <w:spacing w:before="0"/>
        <w:ind w:left="1280" w:right="0" w:firstLine="0"/>
        <w:jc w:val="left"/>
      </w:pPr>
      <w:r>
        <w:rPr>
          <w:rFonts w:ascii="Times New Roman" w:hAnsi="Times New Roman" w:eastAsia="Times New Roman" w:cs="Times New Roman"/>
          <w:b w:val="0"/>
          <w:bCs w:val="0"/>
          <w:i/>
          <w:iCs/>
          <w:color w:val="000000"/>
          <w:spacing w:val="0"/>
          <w:w w:val="100"/>
          <w:position w:val="0"/>
          <w:shd w:val="clear" w:color="auto" w:fill="auto"/>
          <w:lang w:val="en-US" w:eastAsia="en-US" w:bidi="en-US"/>
        </w:rPr>
        <w:t>(Arising out of Misc. Civil Application No 93 of2021)</w:t>
      </w:r>
    </w:p>
    <w:p>
      <w:pPr>
        <w:pStyle w:val="9"/>
        <w:keepNext w:val="0"/>
        <w:keepLines w:val="0"/>
        <w:widowControl w:val="0"/>
        <w:shd w:val="clear" w:color="auto" w:fill="auto"/>
        <w:tabs>
          <w:tab w:val="left" w:pos="3696"/>
        </w:tabs>
        <w:bidi w:val="0"/>
        <w:spacing w:before="0"/>
        <w:ind w:left="1020" w:right="0" w:firstLine="0"/>
        <w:jc w:val="left"/>
      </w:pPr>
      <w:r>
        <w:rPr>
          <w:rFonts w:ascii="Times New Roman" w:hAnsi="Times New Roman" w:eastAsia="Times New Roman" w:cs="Times New Roman"/>
          <w:b w:val="0"/>
          <w:bCs w:val="0"/>
          <w:i/>
          <w:iCs/>
          <w:color w:val="000000"/>
          <w:spacing w:val="0"/>
          <w:w w:val="100"/>
          <w:position w:val="0"/>
          <w:shd w:val="clear" w:color="auto" w:fill="auto"/>
          <w:lang w:val="en-US" w:eastAsia="en-US" w:bidi="en-US"/>
        </w:rPr>
        <w:t>(Arising out of Misc. Civil</w:t>
      </w:r>
      <w:r>
        <w:rPr>
          <w:rFonts w:ascii="Times New Roman" w:hAnsi="Times New Roman" w:eastAsia="Times New Roman" w:cs="Times New Roman"/>
          <w:b w:val="0"/>
          <w:bCs w:val="0"/>
          <w:i/>
          <w:iCs/>
          <w:color w:val="000000"/>
          <w:spacing w:val="0"/>
          <w:w w:val="100"/>
          <w:position w:val="0"/>
          <w:shd w:val="clear" w:color="auto" w:fill="auto"/>
          <w:lang w:val="en-US" w:eastAsia="en-US" w:bidi="en-US"/>
        </w:rPr>
        <w:tab/>
      </w:r>
      <w:r>
        <w:rPr>
          <w:rFonts w:ascii="Times New Roman" w:hAnsi="Times New Roman" w:eastAsia="Times New Roman" w:cs="Times New Roman"/>
          <w:b w:val="0"/>
          <w:bCs w:val="0"/>
          <w:i/>
          <w:iCs/>
          <w:color w:val="000000"/>
          <w:spacing w:val="0"/>
          <w:w w:val="100"/>
          <w:position w:val="0"/>
          <w:shd w:val="clear" w:color="auto" w:fill="auto"/>
          <w:lang w:val="en-US" w:eastAsia="en-US" w:bidi="en-US"/>
        </w:rPr>
        <w:t>Application No. 82 of2021)</w:t>
      </w:r>
    </w:p>
    <w:p>
      <w:pPr>
        <w:pStyle w:val="9"/>
        <w:keepNext w:val="0"/>
        <w:keepLines w:val="0"/>
        <w:widowControl w:val="0"/>
        <w:shd w:val="clear" w:color="auto" w:fill="auto"/>
        <w:bidi w:val="0"/>
        <w:spacing w:before="0"/>
        <w:ind w:left="1700" w:right="0" w:firstLine="0"/>
        <w:jc w:val="left"/>
      </w:pPr>
      <w:r>
        <w:rPr>
          <w:rFonts w:ascii="Times New Roman" w:hAnsi="Times New Roman" w:eastAsia="Times New Roman" w:cs="Times New Roman"/>
          <w:b w:val="0"/>
          <w:bCs w:val="0"/>
          <w:i/>
          <w:iCs/>
          <w:color w:val="000000"/>
          <w:spacing w:val="0"/>
          <w:w w:val="100"/>
          <w:position w:val="0"/>
          <w:shd w:val="clear" w:color="auto" w:fill="auto"/>
          <w:lang w:val="en-US" w:eastAsia="en-US" w:bidi="en-US"/>
        </w:rPr>
        <w:t>(Arising out of Civil Appeal No. 74 of2021)</w:t>
      </w:r>
    </w:p>
    <w:p>
      <w:pPr>
        <w:pStyle w:val="9"/>
        <w:keepNext w:val="0"/>
        <w:keepLines w:val="0"/>
        <w:widowControl w:val="0"/>
        <w:shd w:val="clear" w:color="auto" w:fill="auto"/>
        <w:bidi w:val="0"/>
        <w:spacing w:before="0"/>
        <w:ind w:left="1200" w:right="0" w:firstLine="0"/>
        <w:jc w:val="left"/>
      </w:pPr>
      <w:r>
        <w:rPr>
          <w:rFonts w:ascii="Times New Roman" w:hAnsi="Times New Roman" w:eastAsia="Times New Roman" w:cs="Times New Roman"/>
          <w:b w:val="0"/>
          <w:bCs w:val="0"/>
          <w:i/>
          <w:iCs/>
          <w:color w:val="000000"/>
          <w:spacing w:val="0"/>
          <w:w w:val="100"/>
          <w:position w:val="0"/>
          <w:shd w:val="clear" w:color="auto" w:fill="auto"/>
          <w:lang w:val="en-US" w:eastAsia="en-US" w:bidi="en-US"/>
        </w:rPr>
        <w:t>(Arising out of Misc. Civil Application No. 167 of2021)</w:t>
      </w:r>
    </w:p>
    <w:p>
      <w:pPr>
        <w:pStyle w:val="9"/>
        <w:keepNext w:val="0"/>
        <w:keepLines w:val="0"/>
        <w:widowControl w:val="0"/>
        <w:shd w:val="clear" w:color="auto" w:fill="auto"/>
        <w:bidi w:val="0"/>
        <w:spacing w:before="0"/>
        <w:ind w:left="0" w:right="0" w:firstLine="0"/>
        <w:jc w:val="center"/>
      </w:pPr>
      <w:r>
        <w:rPr>
          <w:rFonts w:ascii="Times New Roman" w:hAnsi="Times New Roman" w:eastAsia="Times New Roman" w:cs="Times New Roman"/>
          <w:b w:val="0"/>
          <w:bCs w:val="0"/>
          <w:i/>
          <w:iCs/>
          <w:color w:val="000000"/>
          <w:spacing w:val="0"/>
          <w:w w:val="100"/>
          <w:position w:val="0"/>
          <w:shd w:val="clear" w:color="auto" w:fill="auto"/>
          <w:lang w:val="en-US" w:eastAsia="en-US" w:bidi="en-US"/>
        </w:rPr>
        <w:t>(Arising from Civil Suit No. 46 of 2010)</w:t>
      </w:r>
    </w:p>
    <w:p>
      <w:pPr>
        <w:pStyle w:val="11"/>
        <w:keepNext w:val="0"/>
        <w:keepLines w:val="0"/>
        <w:widowControl w:val="0"/>
        <w:shd w:val="clear" w:color="auto" w:fill="auto"/>
        <w:tabs>
          <w:tab w:val="left" w:leader="dot" w:pos="5826"/>
        </w:tabs>
        <w:bidi w:val="0"/>
        <w:spacing w:before="0" w:after="380" w:line="240" w:lineRule="auto"/>
        <w:ind w:left="0" w:right="0" w:firstLine="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MICHEAL MUKHONO</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b/>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APPLICANT</w:t>
      </w:r>
    </w:p>
    <w:p>
      <w:pPr>
        <w:pStyle w:val="11"/>
        <w:keepNext w:val="0"/>
        <w:keepLines w:val="0"/>
        <w:widowControl w:val="0"/>
        <w:shd w:val="clear" w:color="auto" w:fill="auto"/>
        <w:bidi w:val="0"/>
        <w:spacing w:before="0" w:after="0" w:line="240" w:lineRule="auto"/>
        <w:ind w:left="3500" w:right="0" w:firstLine="0"/>
        <w:jc w:val="left"/>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VERSUS</w:t>
      </w:r>
    </w:p>
    <w:p>
      <w:pPr>
        <w:pStyle w:val="11"/>
        <w:keepNext w:val="0"/>
        <w:keepLines w:val="0"/>
        <w:widowControl w:val="0"/>
        <w:numPr>
          <w:ilvl w:val="0"/>
          <w:numId w:val="1"/>
        </w:numPr>
        <w:shd w:val="clear" w:color="auto" w:fill="auto"/>
        <w:tabs>
          <w:tab w:val="left" w:pos="589"/>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ALICE KIMONO KIMASWA</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WORDPAID CREDIT FINANCE (U) LIMITED</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KAKUMA GEOFFREY</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KITALE RICHARD</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MBALE DISTRICT LAND BOARD/MBALE CITY LAND BOARD</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MAT A YA RICHARD</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NAMAROMEMARY</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BISAGAYA APOLLO</w:t>
      </w:r>
    </w:p>
    <w:p>
      <w:pPr>
        <w:pStyle w:val="11"/>
        <w:keepNext w:val="0"/>
        <w:keepLines w:val="0"/>
        <w:widowControl w:val="0"/>
        <w:numPr>
          <w:ilvl w:val="0"/>
          <w:numId w:val="1"/>
        </w:numPr>
        <w:shd w:val="clear" w:color="auto" w:fill="auto"/>
        <w:tabs>
          <w:tab w:val="left" w:pos="604"/>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ASP KIIZA NESTERIO</w:t>
      </w:r>
    </w:p>
    <w:p>
      <w:pPr>
        <w:pStyle w:val="11"/>
        <w:keepNext w:val="0"/>
        <w:keepLines w:val="0"/>
        <w:widowControl w:val="0"/>
        <w:numPr>
          <w:ilvl w:val="0"/>
          <w:numId w:val="1"/>
        </w:numPr>
        <w:shd w:val="clear" w:color="auto" w:fill="auto"/>
        <w:tabs>
          <w:tab w:val="left" w:pos="681"/>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SGT GODFREY O TIM</w:t>
      </w:r>
    </w:p>
    <w:p>
      <w:pPr>
        <w:pStyle w:val="11"/>
        <w:keepNext w:val="0"/>
        <w:keepLines w:val="0"/>
        <w:widowControl w:val="0"/>
        <w:numPr>
          <w:ilvl w:val="0"/>
          <w:numId w:val="1"/>
        </w:numPr>
        <w:shd w:val="clear" w:color="auto" w:fill="auto"/>
        <w:tabs>
          <w:tab w:val="left" w:pos="681"/>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AKORIMOR</w:t>
      </w:r>
    </w:p>
    <w:p>
      <w:pPr>
        <w:pStyle w:val="11"/>
        <w:keepNext w:val="0"/>
        <w:keepLines w:val="0"/>
        <w:widowControl w:val="0"/>
        <w:numPr>
          <w:ilvl w:val="0"/>
          <w:numId w:val="1"/>
        </w:numPr>
        <w:shd w:val="clear" w:color="auto" w:fill="auto"/>
        <w:tabs>
          <w:tab w:val="left" w:pos="681"/>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SABINA</w:t>
      </w:r>
    </w:p>
    <w:p>
      <w:pPr>
        <w:pStyle w:val="11"/>
        <w:keepNext w:val="0"/>
        <w:keepLines w:val="0"/>
        <w:widowControl w:val="0"/>
        <w:numPr>
          <w:ilvl w:val="0"/>
          <w:numId w:val="1"/>
        </w:numPr>
        <w:shd w:val="clear" w:color="auto" w:fill="auto"/>
        <w:tabs>
          <w:tab w:val="left" w:pos="681"/>
        </w:tabs>
        <w:bidi w:val="0"/>
        <w:spacing w:before="0" w:after="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EQUITY BANK UGANDA LIMITED</w:t>
      </w:r>
    </w:p>
    <w:p>
      <w:pPr>
        <w:pStyle w:val="11"/>
        <w:keepNext w:val="0"/>
        <w:keepLines w:val="0"/>
        <w:widowControl w:val="0"/>
        <w:numPr>
          <w:ilvl w:val="0"/>
          <w:numId w:val="1"/>
        </w:numPr>
        <w:shd w:val="clear" w:color="auto" w:fill="auto"/>
        <w:tabs>
          <w:tab w:val="left" w:pos="681"/>
          <w:tab w:val="left" w:leader="dot" w:pos="4877"/>
        </w:tabs>
        <w:bidi w:val="0"/>
        <w:spacing w:before="0" w:after="220" w:line="240" w:lineRule="auto"/>
        <w:ind w:left="0" w:right="0" w:firstLine="280"/>
        <w:jc w:val="both"/>
        <w:rPr>
          <w:sz w:val="17"/>
          <w:szCs w:val="17"/>
        </w:rPr>
      </w:pP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COMMISIONER LAND REGISTRATION</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ab/>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RESPONDENTS</w:t>
      </w:r>
    </w:p>
    <w:p>
      <w:pPr>
        <w:pStyle w:val="9"/>
        <w:keepNext w:val="0"/>
        <w:keepLines w:val="0"/>
        <w:widowControl w:val="0"/>
        <w:shd w:val="clear" w:color="auto" w:fill="auto"/>
        <w:bidi w:val="0"/>
        <w:spacing w:before="0" w:after="220"/>
        <w:ind w:left="146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RULING BY GASHIRABAKE CHRISTOPHER JA</w:t>
      </w:r>
    </w:p>
    <w:p>
      <w:pPr>
        <w:pStyle w:val="9"/>
        <w:keepNext w:val="0"/>
        <w:keepLines w:val="0"/>
        <w:widowControl w:val="0"/>
        <w:shd w:val="clear" w:color="auto" w:fill="auto"/>
        <w:bidi w:val="0"/>
        <w:spacing w:before="0"/>
        <w:ind w:left="0" w:right="0" w:firstLine="0"/>
        <w:jc w:val="center"/>
      </w:pPr>
      <w:r>
        <w:rPr>
          <w:rFonts w:ascii="Times New Roman" w:hAnsi="Times New Roman" w:eastAsia="Times New Roman" w:cs="Times New Roman"/>
          <w:color w:val="000000"/>
          <w:spacing w:val="0"/>
          <w:w w:val="100"/>
          <w:position w:val="0"/>
          <w:shd w:val="clear" w:color="auto" w:fill="auto"/>
          <w:lang w:val="en-US" w:eastAsia="en-US" w:bidi="en-US"/>
        </w:rPr>
        <w:t>(SINGLE JUSTICE)</w:t>
      </w:r>
    </w:p>
    <w:p>
      <w:pPr>
        <w:pStyle w:val="9"/>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BACKGROUND</w:t>
      </w:r>
    </w:p>
    <w:p>
      <w:pPr>
        <w:pStyle w:val="9"/>
        <w:keepNext w:val="0"/>
        <w:keepLines w:val="0"/>
        <w:widowControl w:val="0"/>
        <w:shd w:val="clear" w:color="auto" w:fill="auto"/>
        <w:bidi w:val="0"/>
        <w:spacing w:before="0" w:after="80"/>
        <w:ind w:left="0" w:right="0" w:firstLine="0"/>
        <w:jc w:val="both"/>
        <w:sectPr>
          <w:footerReference r:id="rId5" w:type="default"/>
          <w:footnotePr>
            <w:numFmt w:val="decimal"/>
          </w:footnotePr>
          <w:pgSz w:w="9110" w:h="12734"/>
          <w:pgMar w:top="1066" w:right="902" w:bottom="1667" w:left="975" w:header="638" w:footer="3" w:gutter="0"/>
          <w:pgNumType w:start="1"/>
          <w:cols w:space="720" w:num="1"/>
          <w:rtlGutter w:val="0"/>
          <w:docGrid w:linePitch="360" w:charSpace="0"/>
        </w:sectPr>
      </w:pPr>
      <w:r>
        <w:rPr>
          <w:rFonts w:ascii="Times New Roman" w:hAnsi="Times New Roman" w:eastAsia="Times New Roman" w:cs="Times New Roman"/>
          <w:b w:val="0"/>
          <w:bCs w:val="0"/>
          <w:color w:val="000000"/>
          <w:spacing w:val="0"/>
          <w:w w:val="100"/>
          <w:position w:val="0"/>
          <w:shd w:val="clear" w:color="auto" w:fill="auto"/>
          <w:lang w:val="en-US" w:eastAsia="en-US" w:bidi="en-US"/>
        </w:rPr>
        <w:t xml:space="preserve">The Applicant filed </w:t>
      </w:r>
      <w:r>
        <w:rPr>
          <w:rFonts w:ascii="Times New Roman" w:hAnsi="Times New Roman" w:eastAsia="Times New Roman" w:cs="Times New Roman"/>
          <w:color w:val="000000"/>
          <w:spacing w:val="0"/>
          <w:w w:val="100"/>
          <w:position w:val="0"/>
          <w:shd w:val="clear" w:color="auto" w:fill="auto"/>
          <w:lang w:val="en-US" w:eastAsia="en-US" w:bidi="en-US"/>
        </w:rPr>
        <w:t xml:space="preserve">Civil Appeal No. 74 of 2021 </w:t>
      </w:r>
      <w:r>
        <w:rPr>
          <w:rFonts w:ascii="Times New Roman" w:hAnsi="Times New Roman" w:eastAsia="Times New Roman" w:cs="Times New Roman"/>
          <w:b w:val="0"/>
          <w:bCs w:val="0"/>
          <w:color w:val="000000"/>
          <w:spacing w:val="0"/>
          <w:w w:val="100"/>
          <w:position w:val="0"/>
          <w:shd w:val="clear" w:color="auto" w:fill="auto"/>
          <w:lang w:val="en-US" w:eastAsia="en-US" w:bidi="en-US"/>
        </w:rPr>
        <w:t xml:space="preserve">on </w:t>
      </w:r>
      <w:r>
        <w:rPr>
          <w:rFonts w:ascii="Times New Roman" w:hAnsi="Times New Roman" w:eastAsia="Times New Roman" w:cs="Times New Roman"/>
          <w:color w:val="000000"/>
          <w:spacing w:val="0"/>
          <w:w w:val="100"/>
          <w:position w:val="0"/>
          <w:shd w:val="clear" w:color="auto" w:fill="auto"/>
          <w:lang w:val="en-US" w:eastAsia="en-US" w:bidi="en-US"/>
        </w:rPr>
        <w:t>16</w:t>
      </w:r>
      <w:r>
        <w:rPr>
          <w:rFonts w:ascii="Times New Roman" w:hAnsi="Times New Roman" w:eastAsia="Times New Roman" w:cs="Times New Roman"/>
          <w:color w:val="000000"/>
          <w:spacing w:val="0"/>
          <w:w w:val="100"/>
          <w:position w:val="0"/>
          <w:shd w:val="clear" w:color="auto" w:fill="auto"/>
          <w:vertAlign w:val="superscript"/>
          <w:lang w:val="en-US" w:eastAsia="en-US" w:bidi="en-US"/>
        </w:rPr>
        <w:t>th</w:t>
      </w:r>
      <w:r>
        <w:rPr>
          <w:rFonts w:ascii="Times New Roman" w:hAnsi="Times New Roman" w:eastAsia="Times New Roman" w:cs="Times New Roman"/>
          <w:color w:val="000000"/>
          <w:spacing w:val="0"/>
          <w:w w:val="100"/>
          <w:position w:val="0"/>
          <w:shd w:val="clear" w:color="auto" w:fill="auto"/>
          <w:lang w:val="en-US" w:eastAsia="en-US" w:bidi="en-US"/>
        </w:rPr>
        <w:t xml:space="preserve"> March, 2021. </w:t>
      </w:r>
      <w:r>
        <w:rPr>
          <w:rFonts w:ascii="Times New Roman" w:hAnsi="Times New Roman" w:eastAsia="Times New Roman" w:cs="Times New Roman"/>
          <w:b w:val="0"/>
          <w:bCs w:val="0"/>
          <w:color w:val="000000"/>
          <w:spacing w:val="0"/>
          <w:w w:val="100"/>
          <w:position w:val="0"/>
          <w:shd w:val="clear" w:color="auto" w:fill="auto"/>
          <w:lang w:val="en-US" w:eastAsia="en-US" w:bidi="en-US"/>
        </w:rPr>
        <w:t xml:space="preserve">He subsequently applied and secured an interim order maintaining the status quo in the suit land vide </w:t>
      </w:r>
      <w:r>
        <w:rPr>
          <w:rFonts w:ascii="Times New Roman" w:hAnsi="Times New Roman" w:eastAsia="Times New Roman" w:cs="Times New Roman"/>
          <w:color w:val="000000"/>
          <w:spacing w:val="0"/>
          <w:w w:val="100"/>
          <w:position w:val="0"/>
          <w:shd w:val="clear" w:color="auto" w:fill="auto"/>
          <w:lang w:val="en-US" w:eastAsia="en-US" w:bidi="en-US"/>
        </w:rPr>
        <w:t xml:space="preserve">Civil Application No.93 of 2021. </w:t>
      </w:r>
      <w:r>
        <w:rPr>
          <w:rFonts w:ascii="Times New Roman" w:hAnsi="Times New Roman" w:eastAsia="Times New Roman" w:cs="Times New Roman"/>
          <w:b w:val="0"/>
          <w:bCs w:val="0"/>
          <w:color w:val="000000"/>
          <w:spacing w:val="0"/>
          <w:w w:val="100"/>
          <w:position w:val="0"/>
          <w:shd w:val="clear" w:color="auto" w:fill="auto"/>
          <w:lang w:val="en-US" w:eastAsia="en-US" w:bidi="en-US"/>
        </w:rPr>
        <w:t xml:space="preserve">The application was to stay Orders made in High Court </w:t>
      </w:r>
      <w:r>
        <w:rPr>
          <w:rFonts w:ascii="Times New Roman" w:hAnsi="Times New Roman" w:eastAsia="Times New Roman" w:cs="Times New Roman"/>
          <w:color w:val="000000"/>
          <w:spacing w:val="0"/>
          <w:w w:val="100"/>
          <w:position w:val="0"/>
          <w:shd w:val="clear" w:color="auto" w:fill="auto"/>
          <w:lang w:val="en-US" w:eastAsia="en-US" w:bidi="en-US"/>
        </w:rPr>
        <w:t xml:space="preserve">Miscellaneous Application No. 167 of 2020 </w:t>
      </w:r>
      <w:r>
        <w:rPr>
          <w:rFonts w:ascii="Times New Roman" w:hAnsi="Times New Roman" w:eastAsia="Times New Roman" w:cs="Times New Roman"/>
          <w:b w:val="0"/>
          <w:bCs w:val="0"/>
          <w:color w:val="000000"/>
          <w:spacing w:val="0"/>
          <w:w w:val="100"/>
          <w:position w:val="0"/>
          <w:shd w:val="clear" w:color="auto" w:fill="auto"/>
          <w:lang w:val="en-US" w:eastAsia="en-US" w:bidi="en-US"/>
        </w:rPr>
        <w:t xml:space="preserve">and </w:t>
      </w:r>
      <w:r>
        <w:rPr>
          <w:rFonts w:ascii="Times New Roman" w:hAnsi="Times New Roman" w:eastAsia="Times New Roman" w:cs="Times New Roman"/>
          <w:color w:val="000000"/>
          <w:spacing w:val="0"/>
          <w:w w:val="100"/>
          <w:position w:val="0"/>
          <w:shd w:val="clear" w:color="auto" w:fill="auto"/>
          <w:lang w:val="en-US" w:eastAsia="en-US" w:bidi="en-US"/>
        </w:rPr>
        <w:t xml:space="preserve">High Court Civil Suit No.46 of 2010. </w:t>
      </w:r>
      <w:r>
        <w:rPr>
          <w:rFonts w:ascii="Times New Roman" w:hAnsi="Times New Roman" w:eastAsia="Times New Roman" w:cs="Times New Roman"/>
          <w:b w:val="0"/>
          <w:bCs w:val="0"/>
          <w:color w:val="000000"/>
          <w:spacing w:val="0"/>
          <w:w w:val="100"/>
          <w:position w:val="0"/>
          <w:shd w:val="clear" w:color="auto" w:fill="auto"/>
          <w:lang w:val="en-US" w:eastAsia="en-US" w:bidi="en-US"/>
        </w:rPr>
        <w:t>The court stated that;</w:t>
      </w:r>
    </w:p>
    <w:p>
      <w:pPr>
        <w:pStyle w:val="13"/>
        <w:keepNext w:val="0"/>
        <w:keepLines w:val="0"/>
        <w:widowControl w:val="0"/>
        <w:shd w:val="clear" w:color="auto" w:fill="auto"/>
        <w:bidi w:val="0"/>
        <w:spacing w:before="140" w:after="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“In the result, I allow the interim application for stay of execution of the Decree</w:t>
      </w:r>
    </w:p>
    <w:p>
      <w:pPr>
        <w:pStyle w:val="13"/>
        <w:keepNext w:val="0"/>
        <w:keepLines w:val="0"/>
        <w:widowControl w:val="0"/>
        <w:shd w:val="clear" w:color="auto" w:fill="auto"/>
        <w:bidi w:val="0"/>
        <w:spacing w:before="0" w:after="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and Orders of the High Court in Miscellaneous Application No. 167 of 2020 and</w:t>
      </w:r>
    </w:p>
    <w:p>
      <w:pPr>
        <w:pStyle w:val="13"/>
        <w:keepNext w:val="0"/>
        <w:keepLines w:val="0"/>
        <w:widowControl w:val="0"/>
        <w:shd w:val="clear" w:color="auto" w:fill="auto"/>
        <w:bidi w:val="0"/>
        <w:spacing w:before="0" w:after="12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Civil Suit No.46 of 2010. It is accordingly so ordered.</w:t>
      </w:r>
    </w:p>
    <w:p>
      <w:pPr>
        <w:pStyle w:val="13"/>
        <w:keepNext w:val="0"/>
        <w:keepLines w:val="0"/>
        <w:widowControl w:val="0"/>
        <w:shd w:val="clear" w:color="auto" w:fill="auto"/>
        <w:bidi w:val="0"/>
        <w:spacing w:before="0" w:after="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The stay shall remain operative for the next three (3) months from the date of</w:t>
      </w:r>
    </w:p>
    <w:p>
      <w:pPr>
        <w:pStyle w:val="13"/>
        <w:keepNext w:val="0"/>
        <w:keepLines w:val="0"/>
        <w:widowControl w:val="0"/>
        <w:shd w:val="clear" w:color="auto" w:fill="auto"/>
        <w:bidi w:val="0"/>
        <w:spacing w:before="0" w:after="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delivery of this Ruling, within which period the Registrar of this Court and all the</w:t>
      </w:r>
    </w:p>
    <w:p>
      <w:pPr>
        <w:pStyle w:val="13"/>
        <w:keepNext w:val="0"/>
        <w:keepLines w:val="0"/>
        <w:widowControl w:val="0"/>
        <w:shd w:val="clear" w:color="auto" w:fill="auto"/>
        <w:bidi w:val="0"/>
        <w:spacing w:before="0" w:after="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parties to this Application are to take steps, as a matter of urgency, to fix Civil</w:t>
      </w:r>
    </w:p>
    <w:p>
      <w:pPr>
        <w:pStyle w:val="13"/>
        <w:keepNext w:val="0"/>
        <w:keepLines w:val="0"/>
        <w:widowControl w:val="0"/>
        <w:shd w:val="clear" w:color="auto" w:fill="auto"/>
        <w:bidi w:val="0"/>
        <w:spacing w:before="0" w:after="12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Application No.82 of 2021 and or Civil Appeal No.74 of 2021, for hearing and due determination. Should the three (3) months of interim stay expire before the substantive application and or the appeal is determined, then this court will be free to make appropriate orders in the case”</w:t>
      </w:r>
    </w:p>
    <w:p>
      <w:pPr>
        <w:pStyle w:val="11"/>
        <w:keepNext w:val="0"/>
        <w:keepLines w:val="0"/>
        <w:widowControl w:val="0"/>
        <w:shd w:val="clear" w:color="auto" w:fill="auto"/>
        <w:bidi w:val="0"/>
        <w:spacing w:before="0" w:line="252" w:lineRule="auto"/>
        <w:ind w:left="0" w:right="0" w:firstLine="0"/>
        <w:jc w:val="both"/>
        <w:rPr>
          <w:sz w:val="17"/>
          <w:szCs w:val="17"/>
        </w:rPr>
      </w:pPr>
      <w:r>
        <w:rPr>
          <w:rFonts w:ascii="Times New Roman" w:hAnsi="Times New Roman" w:eastAsia="Times New Roman" w:cs="Times New Roman"/>
          <w:spacing w:val="0"/>
          <w:w w:val="100"/>
          <w:position w:val="0"/>
          <w:sz w:val="18"/>
          <w:szCs w:val="18"/>
          <w:shd w:val="clear" w:color="auto" w:fill="auto"/>
          <w:lang w:val="en-US" w:eastAsia="en-US" w:bidi="en-US"/>
        </w:rPr>
        <w:t xml:space="preserve">It is the Applicant’s averment that the Respondents have jointly and severally flouted the above Court Order, hence this application for contempt. This application was brought under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Sections 64(a), (c) and (e)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98 CPA Cap 71, Section 33 </w:t>
      </w:r>
      <w:r>
        <w:rPr>
          <w:rFonts w:ascii="Times New Roman" w:hAnsi="Times New Roman" w:eastAsia="Times New Roman" w:cs="Times New Roman"/>
          <w:spacing w:val="0"/>
          <w:w w:val="100"/>
          <w:position w:val="0"/>
          <w:sz w:val="18"/>
          <w:szCs w:val="18"/>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39(2) Judicature Act Cap.13 Articles 26(1) </w:t>
      </w:r>
      <w:r>
        <w:rPr>
          <w:rFonts w:ascii="Times New Roman" w:hAnsi="Times New Roman" w:eastAsia="Times New Roman" w:cs="Times New Roman"/>
          <w:spacing w:val="0"/>
          <w:w w:val="100"/>
          <w:position w:val="0"/>
          <w:sz w:val="18"/>
          <w:szCs w:val="18"/>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(2), 27(2), 28(12), 50(1), 126(1) </w:t>
      </w:r>
      <w:r>
        <w:rPr>
          <w:rFonts w:ascii="Times New Roman" w:hAnsi="Times New Roman" w:eastAsia="Times New Roman" w:cs="Times New Roman"/>
          <w:spacing w:val="0"/>
          <w:w w:val="100"/>
          <w:position w:val="0"/>
          <w:sz w:val="18"/>
          <w:szCs w:val="18"/>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126(2), </w:t>
      </w:r>
      <w:r>
        <w:rPr>
          <w:rFonts w:ascii="Times New Roman" w:hAnsi="Times New Roman" w:eastAsia="Times New Roman" w:cs="Times New Roman"/>
          <w:spacing w:val="0"/>
          <w:w w:val="100"/>
          <w:position w:val="0"/>
          <w:sz w:val="18"/>
          <w:szCs w:val="18"/>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128 of the Constitution of Uganda </w:t>
      </w:r>
      <w:r>
        <w:rPr>
          <w:rFonts w:ascii="Times New Roman" w:hAnsi="Times New Roman" w:eastAsia="Times New Roman" w:cs="Times New Roman"/>
          <w:spacing w:val="0"/>
          <w:w w:val="100"/>
          <w:position w:val="0"/>
          <w:sz w:val="18"/>
          <w:szCs w:val="18"/>
          <w:shd w:val="clear" w:color="auto" w:fill="auto"/>
          <w:lang w:val="en-US" w:eastAsia="en-US" w:bidi="en-US"/>
        </w:rPr>
        <w:t xml:space="preserve">and </w:t>
      </w:r>
      <w:r>
        <w:rPr>
          <w:rFonts w:ascii="Times New Roman" w:hAnsi="Times New Roman" w:eastAsia="Times New Roman" w:cs="Times New Roman"/>
          <w:b/>
          <w:bCs/>
          <w:spacing w:val="0"/>
          <w:w w:val="100"/>
          <w:position w:val="0"/>
          <w:sz w:val="17"/>
          <w:szCs w:val="17"/>
          <w:shd w:val="clear" w:color="auto" w:fill="auto"/>
          <w:lang w:val="en-US" w:eastAsia="en-US" w:bidi="en-US"/>
        </w:rPr>
        <w:t>Rules 2(2) and 43(1) of the Judicature (Court of Appeal Rules) Directions, SI 13-10.</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The grounds of the application are expounded in the supporting affidavit and a comprehensive affidavit in rejoinder deponed by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WAKIUNA FREDRICK GEORGE </w:t>
      </w:r>
      <w:r>
        <w:rPr>
          <w:rFonts w:ascii="Times New Roman" w:hAnsi="Times New Roman" w:eastAsia="Times New Roman" w:cs="Times New Roman"/>
          <w:spacing w:val="0"/>
          <w:w w:val="100"/>
          <w:position w:val="0"/>
          <w:shd w:val="clear" w:color="auto" w:fill="auto"/>
          <w:lang w:val="en-US" w:eastAsia="en-US" w:bidi="en-US"/>
        </w:rPr>
        <w:t xml:space="preserve">holder of a Power of Attorney for the Applicant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Micheal Mukhono. </w:t>
      </w:r>
      <w:r>
        <w:rPr>
          <w:rFonts w:ascii="Times New Roman" w:hAnsi="Times New Roman" w:eastAsia="Times New Roman" w:cs="Times New Roman"/>
          <w:spacing w:val="0"/>
          <w:w w:val="100"/>
          <w:position w:val="0"/>
          <w:shd w:val="clear" w:color="auto" w:fill="auto"/>
          <w:lang w:val="en-US" w:eastAsia="en-US" w:bidi="en-US"/>
        </w:rPr>
        <w:t>There are 14 Respondents who have opposed the application and some of whom raised preliminary points of law that will be considered in this application.</w:t>
      </w:r>
    </w:p>
    <w:p>
      <w:pPr>
        <w:pStyle w:val="15"/>
        <w:keepNext/>
        <w:keepLines/>
        <w:widowControl w:val="0"/>
        <w:shd w:val="clear" w:color="auto" w:fill="auto"/>
        <w:bidi w:val="0"/>
        <w:spacing w:before="0"/>
        <w:ind w:left="0" w:right="0" w:firstLine="0"/>
        <w:jc w:val="both"/>
      </w:pPr>
      <w:bookmarkStart w:id="2" w:name="bookmark2"/>
      <w:bookmarkStart w:id="3" w:name="bookmark3"/>
      <w:r>
        <w:rPr>
          <w:rFonts w:ascii="Times New Roman" w:hAnsi="Times New Roman" w:eastAsia="Times New Roman" w:cs="Times New Roman"/>
          <w:spacing w:val="0"/>
          <w:w w:val="100"/>
          <w:position w:val="0"/>
          <w:shd w:val="clear" w:color="auto" w:fill="auto"/>
          <w:lang w:val="en-US" w:eastAsia="en-US" w:bidi="en-US"/>
        </w:rPr>
        <w:t>Representations</w:t>
      </w:r>
      <w:bookmarkEnd w:id="2"/>
      <w:bookmarkEnd w:id="3"/>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Applicant was represented by Mr. Enoth Mugabi.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 xml:space="preserve"> , 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5</w:t>
      </w:r>
      <w:r>
        <w:rPr>
          <w:rFonts w:ascii="Times New Roman" w:hAnsi="Times New Roman" w:eastAsia="Times New Roman" w:cs="Times New Roman"/>
          <w:spacing w:val="0"/>
          <w:w w:val="100"/>
          <w:position w:val="0"/>
          <w:shd w:val="clear" w:color="auto" w:fill="auto"/>
          <w:vertAlign w:val="superscript"/>
          <w:lang w:val="en-US" w:eastAsia="en-US" w:bidi="en-US"/>
        </w:rPr>
        <w:t xml:space="preserve">th </w:t>
      </w:r>
      <w:r>
        <w:rPr>
          <w:rFonts w:ascii="Times New Roman" w:hAnsi="Times New Roman" w:eastAsia="Times New Roman" w:cs="Times New Roman"/>
          <w:spacing w:val="0"/>
          <w:w w:val="100"/>
          <w:position w:val="0"/>
          <w:shd w:val="clear" w:color="auto" w:fill="auto"/>
          <w:lang w:val="en-US" w:eastAsia="en-US" w:bidi="en-US"/>
        </w:rPr>
        <w:t>,6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,7</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,8</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and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Respondents are represented by Mr. Henery Kisalu. Mr. Daniel Okalebo represented the 13</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Ms. Stella Maris Lunyoro held brief for Ssefu Wesigye Counsel for the 5</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Mr. Soita Jessy held brief for Andrew Wetaka Counsel for 5</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and 14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w:t>
      </w:r>
    </w:p>
    <w:p>
      <w:pPr>
        <w:pStyle w:val="15"/>
        <w:keepNext/>
        <w:keepLines/>
        <w:widowControl w:val="0"/>
        <w:shd w:val="clear" w:color="auto" w:fill="auto"/>
        <w:bidi w:val="0"/>
        <w:spacing w:before="0"/>
        <w:ind w:left="0" w:right="0" w:firstLine="0"/>
        <w:jc w:val="both"/>
      </w:pPr>
      <w:bookmarkStart w:id="4" w:name="bookmark4"/>
      <w:bookmarkStart w:id="5" w:name="bookmark5"/>
      <w:r>
        <w:rPr>
          <w:rFonts w:ascii="Times New Roman" w:hAnsi="Times New Roman" w:eastAsia="Times New Roman" w:cs="Times New Roman"/>
          <w:spacing w:val="0"/>
          <w:w w:val="100"/>
          <w:position w:val="0"/>
          <w:shd w:val="clear" w:color="auto" w:fill="auto"/>
          <w:lang w:val="en-US" w:eastAsia="en-US" w:bidi="en-US"/>
        </w:rPr>
        <w:t>Submissions of counsel for the Applicant.</w:t>
      </w:r>
      <w:bookmarkEnd w:id="4"/>
      <w:bookmarkEnd w:id="5"/>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submitted that for a Respondent to be held in contempt of Court the Applicant must prove that there was;</w:t>
      </w:r>
    </w:p>
    <w:p>
      <w:pPr>
        <w:pStyle w:val="13"/>
        <w:keepNext w:val="0"/>
        <w:keepLines w:val="0"/>
        <w:widowControl w:val="0"/>
        <w:shd w:val="clear" w:color="auto" w:fill="auto"/>
        <w:bidi w:val="0"/>
        <w:spacing w:before="0" w:after="0" w:line="240" w:lineRule="auto"/>
        <w:ind w:left="0" w:right="0" w:firstLine="260"/>
        <w:jc w:val="both"/>
      </w:pPr>
      <w:r>
        <w:rPr>
          <w:rFonts w:ascii="Times New Roman" w:hAnsi="Times New Roman" w:eastAsia="Times New Roman" w:cs="Times New Roman"/>
          <w:spacing w:val="0"/>
          <w:w w:val="100"/>
          <w:position w:val="0"/>
          <w:shd w:val="clear" w:color="auto" w:fill="auto"/>
          <w:lang w:val="en-US" w:eastAsia="en-US" w:bidi="en-US"/>
        </w:rPr>
        <w:t xml:space="preserve">7. </w:t>
      </w:r>
      <w:r>
        <w:rPr>
          <w:rFonts w:ascii="Times New Roman" w:hAnsi="Times New Roman" w:eastAsia="Times New Roman" w:cs="Times New Roman"/>
          <w:i/>
          <w:iCs/>
          <w:spacing w:val="0"/>
          <w:w w:val="100"/>
          <w:position w:val="0"/>
          <w:shd w:val="clear" w:color="auto" w:fill="auto"/>
          <w:lang w:val="en-US" w:eastAsia="en-US" w:bidi="en-US"/>
        </w:rPr>
        <w:t>The existence of a lawful order.</w:t>
      </w:r>
    </w:p>
    <w:p>
      <w:pPr>
        <w:pStyle w:val="13"/>
        <w:keepNext w:val="0"/>
        <w:keepLines w:val="0"/>
        <w:widowControl w:val="0"/>
        <w:numPr>
          <w:ilvl w:val="0"/>
          <w:numId w:val="2"/>
        </w:numPr>
        <w:shd w:val="clear" w:color="auto" w:fill="auto"/>
        <w:tabs>
          <w:tab w:val="left" w:pos="503"/>
        </w:tabs>
        <w:bidi w:val="0"/>
        <w:spacing w:before="0" w:after="0" w:line="240" w:lineRule="auto"/>
        <w:ind w:left="0" w:right="0" w:firstLine="260"/>
        <w:jc w:val="both"/>
      </w:pPr>
      <w:r>
        <w:rPr>
          <w:rFonts w:ascii="Times New Roman" w:hAnsi="Times New Roman" w:eastAsia="Times New Roman" w:cs="Times New Roman"/>
          <w:i/>
          <w:iCs/>
          <w:spacing w:val="0"/>
          <w:w w:val="100"/>
          <w:position w:val="0"/>
          <w:shd w:val="clear" w:color="auto" w:fill="auto"/>
          <w:lang w:val="en-US" w:eastAsia="en-US" w:bidi="en-US"/>
        </w:rPr>
        <w:t>The potential contemnor 's knowledge of the order</w:t>
      </w:r>
    </w:p>
    <w:p>
      <w:pPr>
        <w:pStyle w:val="13"/>
        <w:keepNext w:val="0"/>
        <w:keepLines w:val="0"/>
        <w:widowControl w:val="0"/>
        <w:numPr>
          <w:ilvl w:val="0"/>
          <w:numId w:val="2"/>
        </w:numPr>
        <w:shd w:val="clear" w:color="auto" w:fill="auto"/>
        <w:tabs>
          <w:tab w:val="left" w:pos="503"/>
        </w:tabs>
        <w:bidi w:val="0"/>
        <w:spacing w:before="0" w:after="120" w:line="240" w:lineRule="auto"/>
        <w:ind w:left="0" w:right="0" w:firstLine="260"/>
        <w:jc w:val="both"/>
      </w:pPr>
      <w:r>
        <w:rPr>
          <w:rFonts w:ascii="Times New Roman" w:hAnsi="Times New Roman" w:eastAsia="Times New Roman" w:cs="Times New Roman"/>
          <w:i/>
          <w:iCs/>
          <w:spacing w:val="0"/>
          <w:w w:val="100"/>
          <w:position w:val="0"/>
          <w:shd w:val="clear" w:color="auto" w:fill="auto"/>
          <w:lang w:val="en-US" w:eastAsia="en-US" w:bidi="en-US"/>
        </w:rPr>
        <w:t>The potential contemnor 's failure to comply to the orders.</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Regarding the first issue that on the 23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 xml:space="preserve"> July 2021 this court delivered a final ruling in Civil Application No. 93 of 2021 granting an interim Order to maintain the status quo of the suit land Plot 9.</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On whether the contemnor had notification of the Order, Counsel submitted that all Respondents’ received notification of the Order vide annexture A3 to the Notice of Motion.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under paragraph 18 and 19 admits that she is aware of Orders vide Civil Application No.93 of 2021.</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for the Applicant submitted that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was aware of the Order since Kisaalu Advocates participated in and prosecuted Civil Application No.93 of 2021 on behalf of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Counsel further averred that the 3</w:t>
      </w:r>
      <w:r>
        <w:rPr>
          <w:rFonts w:ascii="Times New Roman" w:hAnsi="Times New Roman" w:eastAsia="Times New Roman" w:cs="Times New Roman"/>
          <w:spacing w:val="0"/>
          <w:w w:val="100"/>
          <w:position w:val="0"/>
          <w:shd w:val="clear" w:color="auto" w:fill="auto"/>
          <w:vertAlign w:val="superscript"/>
          <w:lang w:val="en-US" w:eastAsia="en-US" w:bidi="en-US"/>
        </w:rPr>
        <w:t xml:space="preserve">rd </w:t>
      </w:r>
      <w:r>
        <w:rPr>
          <w:rFonts w:ascii="Times New Roman" w:hAnsi="Times New Roman" w:eastAsia="Times New Roman" w:cs="Times New Roman"/>
          <w:spacing w:val="0"/>
          <w:w w:val="100"/>
          <w:position w:val="0"/>
          <w:shd w:val="clear" w:color="auto" w:fill="auto"/>
          <w:lang w:val="en-US" w:eastAsia="en-US" w:bidi="en-US"/>
        </w:rPr>
        <w:t>and 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Respondents were physically present and participated in the impugned evictions of the Applicant. He argued that the 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is a member of Kisaalu Advocates. Counsel further argued that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 xml:space="preserve"> 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and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Respondents have constructive notice of the orders from Kisaalu Advocates.</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also averred that the 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was served with demand Notice / Notice of an intended Action and he participated in the impugned evictions of the Applicant. Then the 7</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is a daughter of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Respondent and by this reason she had Notice of the Orders. She was also present and participated in the eviction of the Applicant together with the 8</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10</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11</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and 12</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Respondents received service of the current application on the 06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June 2022 through Police Legal Advisor on Human Rights Elgon. They received notification of the Order vide A3</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On whether the Respondents had ability to comply, counsel for the Applicant submitted that, the actions undertaken by the Respondents jointly or severally commencing 14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May 2021 to the 23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 xml:space="preserve"> April 2022 are in contempt of the Court Orders as articulated by the Applicant in the affidavit in support at paragraph (6) and (37) and the comprehensive affidavit in Rejoinder.</w:t>
      </w:r>
    </w:p>
    <w:p>
      <w:pPr>
        <w:pStyle w:val="15"/>
        <w:keepNext/>
        <w:keepLines/>
        <w:widowControl w:val="0"/>
        <w:shd w:val="clear" w:color="auto" w:fill="auto"/>
        <w:bidi w:val="0"/>
        <w:spacing w:before="0"/>
        <w:ind w:left="0" w:right="0" w:firstLine="0"/>
        <w:jc w:val="both"/>
      </w:pPr>
      <w:bookmarkStart w:id="6" w:name="bookmark7"/>
      <w:bookmarkStart w:id="7" w:name="bookmark6"/>
      <w:r>
        <w:rPr>
          <w:rFonts w:ascii="Times New Roman" w:hAnsi="Times New Roman" w:eastAsia="Times New Roman" w:cs="Times New Roman"/>
          <w:spacing w:val="0"/>
          <w:w w:val="100"/>
          <w:position w:val="0"/>
          <w:shd w:val="clear" w:color="auto" w:fill="auto"/>
          <w:lang w:val="en-US" w:eastAsia="en-US" w:bidi="en-US"/>
        </w:rPr>
        <w:t>Preliminary Objections</w:t>
      </w:r>
      <w:bookmarkEnd w:id="6"/>
      <w:bookmarkEnd w:id="7"/>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Before arguing the application the Respondents raised three preliminary objections;</w:t>
      </w:r>
    </w:p>
    <w:p>
      <w:pPr>
        <w:pStyle w:val="11"/>
        <w:keepNext w:val="0"/>
        <w:keepLines w:val="0"/>
        <w:widowControl w:val="0"/>
        <w:numPr>
          <w:ilvl w:val="0"/>
          <w:numId w:val="3"/>
        </w:numPr>
        <w:shd w:val="clear" w:color="auto" w:fill="auto"/>
        <w:tabs>
          <w:tab w:val="left" w:pos="510"/>
        </w:tabs>
        <w:bidi w:val="0"/>
        <w:spacing w:before="0" w:after="0" w:line="240" w:lineRule="auto"/>
        <w:ind w:left="0" w:right="0" w:firstLine="260"/>
        <w:jc w:val="both"/>
      </w:pPr>
      <w:r>
        <w:rPr>
          <w:rFonts w:ascii="Times New Roman" w:hAnsi="Times New Roman" w:eastAsia="Times New Roman" w:cs="Times New Roman"/>
          <w:spacing w:val="0"/>
          <w:w w:val="100"/>
          <w:position w:val="0"/>
          <w:shd w:val="clear" w:color="auto" w:fill="auto"/>
          <w:lang w:val="en-US" w:eastAsia="en-US" w:bidi="en-US"/>
        </w:rPr>
        <w:t>The instant application emanates from an expired court order.</w:t>
      </w:r>
    </w:p>
    <w:p>
      <w:pPr>
        <w:pStyle w:val="11"/>
        <w:keepNext w:val="0"/>
        <w:keepLines w:val="0"/>
        <w:widowControl w:val="0"/>
        <w:numPr>
          <w:ilvl w:val="0"/>
          <w:numId w:val="3"/>
        </w:numPr>
        <w:shd w:val="clear" w:color="auto" w:fill="auto"/>
        <w:tabs>
          <w:tab w:val="left" w:pos="522"/>
        </w:tabs>
        <w:bidi w:val="0"/>
        <w:spacing w:before="0" w:after="0" w:line="240" w:lineRule="auto"/>
        <w:ind w:left="0" w:right="0" w:firstLine="260"/>
        <w:jc w:val="both"/>
      </w:pPr>
      <w:r>
        <w:rPr>
          <w:rFonts w:ascii="Times New Roman" w:hAnsi="Times New Roman" w:eastAsia="Times New Roman" w:cs="Times New Roman"/>
          <w:spacing w:val="0"/>
          <w:w w:val="100"/>
          <w:position w:val="0"/>
          <w:shd w:val="clear" w:color="auto" w:fill="auto"/>
          <w:lang w:val="en-US" w:eastAsia="en-US" w:bidi="en-US"/>
        </w:rPr>
        <w:t>The application is supported by an incurably defective affidavit.</w:t>
      </w:r>
    </w:p>
    <w:p>
      <w:pPr>
        <w:pStyle w:val="11"/>
        <w:keepNext w:val="0"/>
        <w:keepLines w:val="0"/>
        <w:widowControl w:val="0"/>
        <w:numPr>
          <w:ilvl w:val="0"/>
          <w:numId w:val="3"/>
        </w:numPr>
        <w:shd w:val="clear" w:color="auto" w:fill="auto"/>
        <w:tabs>
          <w:tab w:val="left" w:pos="522"/>
        </w:tabs>
        <w:bidi w:val="0"/>
        <w:spacing w:before="0" w:line="240" w:lineRule="auto"/>
        <w:ind w:left="480" w:right="0" w:hanging="220"/>
        <w:jc w:val="both"/>
      </w:pPr>
      <w:r>
        <w:rPr>
          <w:rFonts w:ascii="Times New Roman" w:hAnsi="Times New Roman" w:eastAsia="Times New Roman" w:cs="Times New Roman"/>
          <w:spacing w:val="0"/>
          <w:w w:val="100"/>
          <w:position w:val="0"/>
          <w:shd w:val="clear" w:color="auto" w:fill="auto"/>
          <w:lang w:val="en-US" w:eastAsia="en-US" w:bidi="en-US"/>
        </w:rPr>
        <w:t>That the application does not raise any cause of action against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 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,8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and 13</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Respondents. '</w:t>
      </w:r>
    </w:p>
    <w:p>
      <w:pPr>
        <w:pStyle w:val="15"/>
        <w:keepNext/>
        <w:keepLines/>
        <w:widowControl w:val="0"/>
        <w:shd w:val="clear" w:color="auto" w:fill="auto"/>
        <w:bidi w:val="0"/>
        <w:spacing w:before="0"/>
        <w:ind w:left="0" w:right="0" w:firstLine="0"/>
        <w:jc w:val="left"/>
      </w:pPr>
      <w:bookmarkStart w:id="8" w:name="bookmark8"/>
      <w:bookmarkStart w:id="9" w:name="bookmark9"/>
      <w:r>
        <w:rPr>
          <w:rFonts w:ascii="Times New Roman" w:hAnsi="Times New Roman" w:eastAsia="Times New Roman" w:cs="Times New Roman"/>
          <w:spacing w:val="0"/>
          <w:w w:val="100"/>
          <w:position w:val="0"/>
          <w:shd w:val="clear" w:color="auto" w:fill="auto"/>
          <w:lang w:val="en-US" w:eastAsia="en-US" w:bidi="en-US"/>
        </w:rPr>
        <w:t>Expired Order.</w:t>
      </w:r>
      <w:bookmarkEnd w:id="8"/>
      <w:bookmarkEnd w:id="9"/>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for the 1</w:t>
      </w:r>
      <w:r>
        <w:rPr>
          <w:rFonts w:ascii="Times New Roman" w:hAnsi="Times New Roman" w:eastAsia="Times New Roman" w:cs="Times New Roman"/>
          <w:spacing w:val="0"/>
          <w:w w:val="100"/>
          <w:position w:val="0"/>
          <w:shd w:val="clear" w:color="auto" w:fill="auto"/>
          <w:vertAlign w:val="superscript"/>
          <w:lang w:val="en-US" w:eastAsia="en-US" w:bidi="en-US"/>
        </w:rPr>
        <w:t>st</w:t>
      </w:r>
      <w:r>
        <w:rPr>
          <w:rFonts w:ascii="Times New Roman" w:hAnsi="Times New Roman" w:eastAsia="Times New Roman" w:cs="Times New Roman"/>
          <w:spacing w:val="0"/>
          <w:w w:val="100"/>
          <w:position w:val="0"/>
          <w:shd w:val="clear" w:color="auto" w:fill="auto"/>
          <w:lang w:val="en-US" w:eastAsia="en-US" w:bidi="en-US"/>
        </w:rPr>
        <w:t xml:space="preserv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,3</w:t>
      </w:r>
      <w:r>
        <w:rPr>
          <w:rFonts w:ascii="Times New Roman" w:hAnsi="Times New Roman" w:eastAsia="Times New Roman" w:cs="Times New Roman"/>
          <w:spacing w:val="0"/>
          <w:w w:val="100"/>
          <w:position w:val="0"/>
          <w:shd w:val="clear" w:color="auto" w:fill="auto"/>
          <w:vertAlign w:val="superscript"/>
          <w:lang w:val="en-US" w:eastAsia="en-US" w:bidi="en-US"/>
        </w:rPr>
        <w:t>rd</w:t>
      </w:r>
      <w:r>
        <w:rPr>
          <w:rFonts w:ascii="Times New Roman" w:hAnsi="Times New Roman" w:eastAsia="Times New Roman" w:cs="Times New Roman"/>
          <w:spacing w:val="0"/>
          <w:w w:val="100"/>
          <w:position w:val="0"/>
          <w:shd w:val="clear" w:color="auto" w:fill="auto"/>
          <w:lang w:val="en-US" w:eastAsia="en-US" w:bidi="en-US"/>
        </w:rPr>
        <w:t xml:space="preserve"> ,4</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8</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and 9</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Respondent submitted that the Order was to remain in force or operative for a period of three (3) months from the date of delivery of the ruling of court and further observation depicts that the Applicant was to take necessary steps as a matter of urgency to fix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Civil Application No 82 of 2021 and </w:t>
      </w:r>
      <w:r>
        <w:rPr>
          <w:rFonts w:ascii="Times New Roman" w:hAnsi="Times New Roman" w:eastAsia="Times New Roman" w:cs="Times New Roman"/>
          <w:i/>
          <w:iCs/>
          <w:spacing w:val="0"/>
          <w:w w:val="100"/>
          <w:position w:val="0"/>
          <w:shd w:val="clear" w:color="auto" w:fill="auto"/>
          <w:lang w:val="en-US" w:eastAsia="en-US" w:bidi="en-US"/>
        </w:rPr>
        <w:t>I</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 or Civil Appeal No. 74 of 2021, </w:t>
      </w:r>
      <w:r>
        <w:rPr>
          <w:rFonts w:ascii="Times New Roman" w:hAnsi="Times New Roman" w:eastAsia="Times New Roman" w:cs="Times New Roman"/>
          <w:spacing w:val="0"/>
          <w:w w:val="100"/>
          <w:position w:val="0"/>
          <w:shd w:val="clear" w:color="auto" w:fill="auto"/>
          <w:lang w:val="en-US" w:eastAsia="en-US" w:bidi="en-US"/>
        </w:rPr>
        <w:t>for hearing and due determination. The order further states that should the three (3) months of interim stay expire before the substantive application or the appeal is determined, then this court will be free to make appropriate orders in the case.</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Counsel for the Respondents submitted that the instant application is premised on an order that has since lost validity in law and therefore the Applicant cannot commence proceedings for contempt of court from an expired court order. Counsel prayed that this court finds the same.</w:t>
      </w:r>
    </w:p>
    <w:p>
      <w:pPr>
        <w:pStyle w:val="15"/>
        <w:keepNext/>
        <w:keepLines/>
        <w:widowControl w:val="0"/>
        <w:shd w:val="clear" w:color="auto" w:fill="auto"/>
        <w:bidi w:val="0"/>
        <w:spacing w:before="0"/>
        <w:ind w:left="0" w:right="0" w:firstLine="0"/>
        <w:jc w:val="both"/>
      </w:pPr>
      <w:bookmarkStart w:id="10" w:name="bookmark10"/>
      <w:bookmarkStart w:id="11" w:name="bookmark11"/>
      <w:r>
        <w:rPr>
          <w:rFonts w:ascii="Times New Roman" w:hAnsi="Times New Roman" w:eastAsia="Times New Roman" w:cs="Times New Roman"/>
          <w:spacing w:val="0"/>
          <w:w w:val="100"/>
          <w:position w:val="0"/>
          <w:shd w:val="clear" w:color="auto" w:fill="auto"/>
          <w:lang w:val="en-US" w:eastAsia="en-US" w:bidi="en-US"/>
        </w:rPr>
        <w:t>Defective Affidavit</w:t>
      </w:r>
      <w:bookmarkEnd w:id="10"/>
      <w:bookmarkEnd w:id="11"/>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On this preliminary point of law, counsel for the Respondents submitted that Mr. Wakiuna Fredrick George has no locus to depone to the said affidavit as the holder of the Power of Attorney. The donor who is the Applicant did not clarify which particular suit the intended donee intended to represent.</w:t>
      </w:r>
    </w:p>
    <w:p>
      <w:pPr>
        <w:pStyle w:val="15"/>
        <w:keepNext/>
        <w:keepLines/>
        <w:widowControl w:val="0"/>
        <w:shd w:val="clear" w:color="auto" w:fill="auto"/>
        <w:bidi w:val="0"/>
        <w:spacing w:before="0"/>
        <w:ind w:left="0" w:right="0" w:firstLine="0"/>
        <w:jc w:val="both"/>
      </w:pPr>
      <w:bookmarkStart w:id="12" w:name="bookmark12"/>
      <w:bookmarkStart w:id="13" w:name="bookmark13"/>
      <w:r>
        <w:rPr>
          <w:rFonts w:ascii="Times New Roman" w:hAnsi="Times New Roman" w:eastAsia="Times New Roman" w:cs="Times New Roman"/>
          <w:spacing w:val="0"/>
          <w:w w:val="100"/>
          <w:position w:val="0"/>
          <w:shd w:val="clear" w:color="auto" w:fill="auto"/>
          <w:lang w:val="en-US" w:eastAsia="en-US" w:bidi="en-US"/>
        </w:rPr>
        <w:t>Non- Disclosure of Cause of Action</w:t>
      </w:r>
      <w:bookmarkEnd w:id="12"/>
      <w:bookmarkEnd w:id="13"/>
    </w:p>
    <w:p>
      <w:pPr>
        <w:pStyle w:val="11"/>
        <w:keepNext w:val="0"/>
        <w:keepLines w:val="0"/>
        <w:widowControl w:val="0"/>
        <w:shd w:val="clear" w:color="auto" w:fill="auto"/>
        <w:bidi w:val="0"/>
        <w:spacing w:before="0" w:line="240" w:lineRule="auto"/>
        <w:ind w:left="0" w:right="0" w:firstLine="0"/>
        <w:jc w:val="both"/>
        <w:rPr>
          <w:sz w:val="17"/>
          <w:szCs w:val="17"/>
        </w:rPr>
      </w:pPr>
      <w:r>
        <w:rPr>
          <w:rFonts w:ascii="Times New Roman" w:hAnsi="Times New Roman" w:eastAsia="Times New Roman" w:cs="Times New Roman"/>
          <w:spacing w:val="0"/>
          <w:w w:val="100"/>
          <w:position w:val="0"/>
          <w:sz w:val="18"/>
          <w:szCs w:val="18"/>
          <w:shd w:val="clear" w:color="auto" w:fill="auto"/>
          <w:lang w:val="en-US" w:eastAsia="en-US" w:bidi="en-US"/>
        </w:rPr>
        <w:t>Counsel for the Respondent further submitted that the application does not disclose a cause of action against the other Respondents other than the 1</w:t>
      </w:r>
      <w:r>
        <w:rPr>
          <w:rFonts w:ascii="Times New Roman" w:hAnsi="Times New Roman" w:eastAsia="Times New Roman" w:cs="Times New Roman"/>
          <w:spacing w:val="0"/>
          <w:w w:val="100"/>
          <w:position w:val="0"/>
          <w:sz w:val="18"/>
          <w:szCs w:val="18"/>
          <w:shd w:val="clear" w:color="auto" w:fill="auto"/>
          <w:vertAlign w:val="superscript"/>
          <w:lang w:val="en-US" w:eastAsia="en-US" w:bidi="en-US"/>
        </w:rPr>
        <w:t>st</w:t>
      </w:r>
      <w:r>
        <w:rPr>
          <w:rFonts w:ascii="Times New Roman" w:hAnsi="Times New Roman" w:eastAsia="Times New Roman" w:cs="Times New Roman"/>
          <w:spacing w:val="0"/>
          <w:w w:val="100"/>
          <w:position w:val="0"/>
          <w:sz w:val="18"/>
          <w:szCs w:val="18"/>
          <w:shd w:val="clear" w:color="auto" w:fill="auto"/>
          <w:lang w:val="en-US" w:eastAsia="en-US" w:bidi="en-US"/>
        </w:rPr>
        <w:t xml:space="preserve"> Respondent. Counsel further argued that there is a misjoinder of the other Respondents because they were not parties to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Miscellaneous Application No.93 of 2021 </w:t>
      </w:r>
      <w:r>
        <w:rPr>
          <w:rFonts w:ascii="Times New Roman" w:hAnsi="Times New Roman" w:eastAsia="Times New Roman" w:cs="Times New Roman"/>
          <w:spacing w:val="0"/>
          <w:w w:val="100"/>
          <w:position w:val="0"/>
          <w:sz w:val="18"/>
          <w:szCs w:val="18"/>
          <w:shd w:val="clear" w:color="auto" w:fill="auto"/>
          <w:lang w:val="en-US" w:eastAsia="en-US" w:bidi="en-US"/>
        </w:rPr>
        <w:t xml:space="preserve">from which the instant application arises. Counsel cited </w:t>
      </w:r>
      <w:r>
        <w:rPr>
          <w:rFonts w:ascii="Times New Roman" w:hAnsi="Times New Roman" w:eastAsia="Times New Roman" w:cs="Times New Roman"/>
          <w:b/>
          <w:bCs/>
          <w:spacing w:val="0"/>
          <w:w w:val="100"/>
          <w:position w:val="0"/>
          <w:sz w:val="17"/>
          <w:szCs w:val="17"/>
          <w:shd w:val="clear" w:color="auto" w:fill="auto"/>
          <w:lang w:val="en-US" w:eastAsia="en-US" w:bidi="en-US"/>
        </w:rPr>
        <w:t>Auto Garage and others Ltd vs. Motokov 1971 E.A 514 and Jeraj Sharif vs. Chotai Fancy [1960] EA 374</w:t>
      </w:r>
    </w:p>
    <w:p>
      <w:pPr>
        <w:pStyle w:val="15"/>
        <w:keepNext/>
        <w:keepLines/>
        <w:widowControl w:val="0"/>
        <w:shd w:val="clear" w:color="auto" w:fill="auto"/>
        <w:bidi w:val="0"/>
        <w:spacing w:before="0"/>
        <w:ind w:left="0" w:right="0" w:firstLine="0"/>
        <w:jc w:val="both"/>
      </w:pPr>
      <w:bookmarkStart w:id="14" w:name="bookmark15"/>
      <w:bookmarkStart w:id="15" w:name="bookmark14"/>
      <w:r>
        <w:rPr>
          <w:rFonts w:ascii="Times New Roman" w:hAnsi="Times New Roman" w:eastAsia="Times New Roman" w:cs="Times New Roman"/>
          <w:spacing w:val="0"/>
          <w:w w:val="100"/>
          <w:position w:val="0"/>
          <w:shd w:val="clear" w:color="auto" w:fill="auto"/>
          <w:lang w:val="en-US" w:eastAsia="en-US" w:bidi="en-US"/>
        </w:rPr>
        <w:t>Court’s Analysis</w:t>
      </w:r>
      <w:bookmarkEnd w:id="14"/>
      <w:bookmarkEnd w:id="15"/>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I have looked at the Notice of Motion, affidavits and the submissions of the parties. The Respondents raised three preliminary points of law. The Applicant did not exercise her right of rejoinder.</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The first objection is that the application arises from an expired court order. Evidence was led as stated above that the challenged ruling had a life span of 3 months, the ruling provides thus;</w:t>
      </w:r>
    </w:p>
    <w:p>
      <w:pPr>
        <w:pStyle w:val="13"/>
        <w:keepNext w:val="0"/>
        <w:keepLines w:val="0"/>
        <w:widowControl w:val="0"/>
        <w:shd w:val="clear" w:color="auto" w:fill="auto"/>
        <w:bidi w:val="0"/>
        <w:spacing w:before="0" w:after="0" w:line="240" w:lineRule="auto"/>
        <w:ind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The stay shall remain operative </w:t>
      </w:r>
      <w:r>
        <w:rPr>
          <w:rFonts w:ascii="Times New Roman" w:hAnsi="Times New Roman" w:eastAsia="Times New Roman" w:cs="Times New Roman"/>
          <w:b/>
          <w:bCs/>
          <w:spacing w:val="0"/>
          <w:w w:val="100"/>
          <w:position w:val="0"/>
          <w:shd w:val="clear" w:color="auto" w:fill="auto"/>
          <w:lang w:val="en-US" w:eastAsia="en-US" w:bidi="en-US"/>
        </w:rPr>
        <w:t xml:space="preserve">for the next three (3) months </w:t>
      </w:r>
      <w:r>
        <w:rPr>
          <w:rFonts w:ascii="Times New Roman" w:hAnsi="Times New Roman" w:eastAsia="Times New Roman" w:cs="Times New Roman"/>
          <w:spacing w:val="0"/>
          <w:w w:val="100"/>
          <w:position w:val="0"/>
          <w:shd w:val="clear" w:color="auto" w:fill="auto"/>
          <w:lang w:val="en-US" w:eastAsia="en-US" w:bidi="en-US"/>
        </w:rPr>
        <w:t>from the date of</w:t>
      </w:r>
    </w:p>
    <w:p>
      <w:pPr>
        <w:pStyle w:val="13"/>
        <w:keepNext w:val="0"/>
        <w:keepLines w:val="0"/>
        <w:widowControl w:val="0"/>
        <w:shd w:val="clear" w:color="auto" w:fill="auto"/>
        <w:bidi w:val="0"/>
        <w:spacing w:before="0" w:after="0" w:line="240" w:lineRule="auto"/>
        <w:ind w:right="0" w:firstLine="0"/>
        <w:jc w:val="both"/>
      </w:pPr>
      <w:r>
        <w:rPr>
          <w:rFonts w:ascii="Times New Roman" w:hAnsi="Times New Roman" w:eastAsia="Times New Roman" w:cs="Times New Roman"/>
          <w:spacing w:val="0"/>
          <w:w w:val="100"/>
          <w:position w:val="0"/>
          <w:shd w:val="clear" w:color="auto" w:fill="auto"/>
          <w:lang w:val="en-US" w:eastAsia="en-US" w:bidi="en-US"/>
        </w:rPr>
        <w:t>delivery of this Ruling, within which period the Registrar of this Court and all the</w:t>
      </w:r>
    </w:p>
    <w:p>
      <w:pPr>
        <w:pStyle w:val="13"/>
        <w:keepNext w:val="0"/>
        <w:keepLines w:val="0"/>
        <w:widowControl w:val="0"/>
        <w:shd w:val="clear" w:color="auto" w:fill="auto"/>
        <w:bidi w:val="0"/>
        <w:spacing w:before="0" w:after="0" w:line="240" w:lineRule="auto"/>
        <w:ind w:right="0" w:firstLine="0"/>
        <w:jc w:val="both"/>
      </w:pPr>
      <w:r>
        <w:rPr>
          <w:rFonts w:ascii="Times New Roman" w:hAnsi="Times New Roman" w:eastAsia="Times New Roman" w:cs="Times New Roman"/>
          <w:spacing w:val="0"/>
          <w:w w:val="100"/>
          <w:position w:val="0"/>
          <w:shd w:val="clear" w:color="auto" w:fill="auto"/>
          <w:lang w:val="en-US" w:eastAsia="en-US" w:bidi="en-US"/>
        </w:rPr>
        <w:t>parties to this Application are to take steps, as a matter of urgency, to fix Civil</w:t>
      </w:r>
    </w:p>
    <w:p>
      <w:pPr>
        <w:pStyle w:val="13"/>
        <w:keepNext w:val="0"/>
        <w:keepLines w:val="0"/>
        <w:widowControl w:val="0"/>
        <w:shd w:val="clear" w:color="auto" w:fill="auto"/>
        <w:bidi w:val="0"/>
        <w:spacing w:before="0" w:after="0" w:line="240" w:lineRule="auto"/>
        <w:ind w:right="0" w:firstLine="0"/>
        <w:jc w:val="both"/>
      </w:pPr>
      <w:r>
        <w:rPr>
          <w:rFonts w:ascii="Times New Roman" w:hAnsi="Times New Roman" w:eastAsia="Times New Roman" w:cs="Times New Roman"/>
          <w:spacing w:val="0"/>
          <w:w w:val="100"/>
          <w:position w:val="0"/>
          <w:shd w:val="clear" w:color="auto" w:fill="auto"/>
          <w:lang w:val="en-US" w:eastAsia="en-US" w:bidi="en-US"/>
        </w:rPr>
        <w:t>Application No.82 of 2021 and or Civil Appeal No.74 of 2021, for hearing and</w:t>
      </w:r>
    </w:p>
    <w:p>
      <w:pPr>
        <w:pStyle w:val="13"/>
        <w:keepNext w:val="0"/>
        <w:keepLines w:val="0"/>
        <w:widowControl w:val="0"/>
        <w:shd w:val="clear" w:color="auto" w:fill="auto"/>
        <w:bidi w:val="0"/>
        <w:spacing w:before="0" w:after="120" w:line="240" w:lineRule="auto"/>
        <w:ind w:right="440" w:firstLine="0"/>
        <w:jc w:val="both"/>
      </w:pPr>
      <w:r>
        <w:rPr>
          <w:rFonts w:ascii="Times New Roman" w:hAnsi="Times New Roman" w:eastAsia="Times New Roman" w:cs="Times New Roman"/>
          <w:spacing w:val="0"/>
          <w:w w:val="100"/>
          <w:position w:val="0"/>
          <w:shd w:val="clear" w:color="auto" w:fill="auto"/>
          <w:lang w:val="en-US" w:eastAsia="en-US" w:bidi="en-US"/>
        </w:rPr>
        <w:t>due determination. Should the three (3) months of interim stay expire before the substantive application and or the appeal is determined, then this court will be free to make appropriate orders in the case”</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The said Ruling was delivered on the </w:t>
      </w:r>
      <w:r>
        <w:rPr>
          <w:rFonts w:ascii="Times New Roman" w:hAnsi="Times New Roman" w:eastAsia="Times New Roman" w:cs="Times New Roman"/>
          <w:b/>
          <w:bCs/>
          <w:spacing w:val="0"/>
          <w:w w:val="100"/>
          <w:position w:val="0"/>
          <w:sz w:val="17"/>
          <w:szCs w:val="17"/>
          <w:shd w:val="clear" w:color="auto" w:fill="auto"/>
          <w:lang w:val="en-US" w:eastAsia="en-US" w:bidi="en-US"/>
        </w:rPr>
        <w:t>6</w:t>
      </w:r>
      <w:r>
        <w:rPr>
          <w:rFonts w:ascii="Times New Roman" w:hAnsi="Times New Roman" w:eastAsia="Times New Roman" w:cs="Times New Roman"/>
          <w:b/>
          <w:bCs/>
          <w:spacing w:val="0"/>
          <w:w w:val="100"/>
          <w:position w:val="0"/>
          <w:sz w:val="17"/>
          <w:szCs w:val="17"/>
          <w:shd w:val="clear" w:color="auto" w:fill="auto"/>
          <w:vertAlign w:val="superscript"/>
          <w:lang w:val="en-US" w:eastAsia="en-US" w:bidi="en-US"/>
        </w:rPr>
        <w:t>th</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 May 2021, </w:t>
      </w:r>
      <w:r>
        <w:rPr>
          <w:rFonts w:ascii="Times New Roman" w:hAnsi="Times New Roman" w:eastAsia="Times New Roman" w:cs="Times New Roman"/>
          <w:spacing w:val="0"/>
          <w:w w:val="100"/>
          <w:position w:val="0"/>
          <w:shd w:val="clear" w:color="auto" w:fill="auto"/>
          <w:lang w:val="en-US" w:eastAsia="en-US" w:bidi="en-US"/>
        </w:rPr>
        <w:t xml:space="preserve">3 months are ordinarily 90 working days, this means the ruling was in force up to </w:t>
      </w:r>
      <w:r>
        <w:rPr>
          <w:rFonts w:ascii="Times New Roman" w:hAnsi="Times New Roman" w:eastAsia="Times New Roman" w:cs="Times New Roman"/>
          <w:b/>
          <w:bCs/>
          <w:spacing w:val="0"/>
          <w:w w:val="100"/>
          <w:position w:val="0"/>
          <w:sz w:val="17"/>
          <w:szCs w:val="17"/>
          <w:shd w:val="clear" w:color="auto" w:fill="auto"/>
          <w:lang w:val="en-US" w:eastAsia="en-US" w:bidi="en-US"/>
        </w:rPr>
        <w:t>10</w:t>
      </w:r>
      <w:r>
        <w:rPr>
          <w:rFonts w:ascii="Times New Roman" w:hAnsi="Times New Roman" w:eastAsia="Times New Roman" w:cs="Times New Roman"/>
          <w:b/>
          <w:bCs/>
          <w:spacing w:val="0"/>
          <w:w w:val="100"/>
          <w:position w:val="0"/>
          <w:sz w:val="17"/>
          <w:szCs w:val="17"/>
          <w:shd w:val="clear" w:color="auto" w:fill="auto"/>
          <w:vertAlign w:val="superscript"/>
          <w:lang w:val="en-US" w:eastAsia="en-US" w:bidi="en-US"/>
        </w:rPr>
        <w:t>th</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 September 2021. </w:t>
      </w:r>
      <w:r>
        <w:rPr>
          <w:rFonts w:ascii="Times New Roman" w:hAnsi="Times New Roman" w:eastAsia="Times New Roman" w:cs="Times New Roman"/>
          <w:spacing w:val="0"/>
          <w:w w:val="100"/>
          <w:position w:val="0"/>
          <w:shd w:val="clear" w:color="auto" w:fill="auto"/>
          <w:lang w:val="en-US" w:eastAsia="en-US" w:bidi="en-US"/>
        </w:rPr>
        <w:t>The Court Order was instructive as regards to time. The ruling implored the parties to take steps as a matter of urgency to fix Civil Application No.82 of 2021 and Civil Appeal No.74 of 2021. Court stated that if the interim order expires before the substantive order or appeal is heard then this court would make any appropriate orders.</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According to the evidence on record, the parties did not take any further steps to fix the substantive application or appeal as required by the Order, neither was there an extension for the interim order of execution. It is therefore evident that the Order that was made vide Miscellaneous Application 93 of 2021 expired three months from the time the ruling was delivered. This was 10 September 2021.</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I also agree with the submissions of the Respondents that the order that was extracted had different terms from those made in the Ruling </w:t>
      </w:r>
      <w:r>
        <w:rPr>
          <w:rFonts w:ascii="Times New Roman" w:hAnsi="Times New Roman" w:eastAsia="Times New Roman" w:cs="Times New Roman"/>
          <w:i/>
          <w:iCs/>
          <w:spacing w:val="0"/>
          <w:w w:val="100"/>
          <w:position w:val="0"/>
          <w:shd w:val="clear" w:color="auto" w:fill="auto"/>
          <w:lang w:val="en-US" w:eastAsia="en-US" w:bidi="en-US"/>
        </w:rPr>
        <w:t>(Supra)</w:t>
      </w:r>
      <w:r>
        <w:rPr>
          <w:rFonts w:ascii="Times New Roman" w:hAnsi="Times New Roman" w:eastAsia="Times New Roman" w:cs="Times New Roman"/>
          <w:spacing w:val="0"/>
          <w:w w:val="100"/>
          <w:position w:val="0"/>
          <w:shd w:val="clear" w:color="auto" w:fill="auto"/>
          <w:lang w:val="en-US" w:eastAsia="en-US" w:bidi="en-US"/>
        </w:rPr>
        <w:t xml:space="preserve"> made on the 06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May 2021. This meant that the Order expired before it was extracted since it was in force until 07</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June 2021 and it was extracted on 12</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July 2021. The Order stated that;</w:t>
      </w:r>
    </w:p>
    <w:p>
      <w:pPr>
        <w:pStyle w:val="13"/>
        <w:keepNext w:val="0"/>
        <w:keepLines w:val="0"/>
        <w:widowControl w:val="0"/>
        <w:shd w:val="clear" w:color="auto" w:fill="auto"/>
        <w:bidi w:val="0"/>
        <w:spacing w:before="0" w:after="120" w:line="240" w:lineRule="auto"/>
        <w:ind w:right="1180" w:firstLine="0"/>
        <w:jc w:val="both"/>
      </w:pPr>
      <w:r>
        <w:rPr>
          <w:rFonts w:ascii="Times New Roman" w:hAnsi="Times New Roman" w:eastAsia="Times New Roman" w:cs="Times New Roman"/>
          <w:spacing w:val="0"/>
          <w:w w:val="100"/>
          <w:position w:val="0"/>
          <w:shd w:val="clear" w:color="auto" w:fill="auto"/>
          <w:lang w:val="en-US" w:eastAsia="en-US" w:bidi="en-US"/>
        </w:rPr>
        <w:t>“Both parties are to main the status quo as regards the subject matter of the litigation between them until the 7</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June 2021 or until further orders of this Court are made.”</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Further observation of this court is that the actions complained of took effect before the order was made. Foristance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was registered on the certificate of title of the suit land on 22 April 2021 whereas the court order was made on the 06</w:t>
      </w:r>
      <w:r>
        <w:rPr>
          <w:rFonts w:ascii="Times New Roman" w:hAnsi="Times New Roman" w:eastAsia="Times New Roman" w:cs="Times New Roman"/>
          <w:spacing w:val="0"/>
          <w:w w:val="100"/>
          <w:position w:val="0"/>
          <w:shd w:val="clear" w:color="auto" w:fill="auto"/>
          <w:vertAlign w:val="superscript"/>
          <w:lang w:val="en-US" w:eastAsia="en-US" w:bidi="en-US"/>
        </w:rPr>
        <w:t>th</w:t>
      </w:r>
      <w:r>
        <w:rPr>
          <w:rFonts w:ascii="Times New Roman" w:hAnsi="Times New Roman" w:eastAsia="Times New Roman" w:cs="Times New Roman"/>
          <w:spacing w:val="0"/>
          <w:w w:val="100"/>
          <w:position w:val="0"/>
          <w:shd w:val="clear" w:color="auto" w:fill="auto"/>
          <w:lang w:val="en-US" w:eastAsia="en-US" w:bidi="en-US"/>
        </w:rPr>
        <w:t xml:space="preserve"> May 2021. There’s no way the 2</w:t>
      </w:r>
      <w:r>
        <w:rPr>
          <w:rFonts w:ascii="Times New Roman" w:hAnsi="Times New Roman" w:eastAsia="Times New Roman" w:cs="Times New Roman"/>
          <w:spacing w:val="0"/>
          <w:w w:val="100"/>
          <w:position w:val="0"/>
          <w:shd w:val="clear" w:color="auto" w:fill="auto"/>
          <w:vertAlign w:val="superscript"/>
          <w:lang w:val="en-US" w:eastAsia="en-US" w:bidi="en-US"/>
        </w:rPr>
        <w:t>nd</w:t>
      </w:r>
      <w:r>
        <w:rPr>
          <w:rFonts w:ascii="Times New Roman" w:hAnsi="Times New Roman" w:eastAsia="Times New Roman" w:cs="Times New Roman"/>
          <w:spacing w:val="0"/>
          <w:w w:val="100"/>
          <w:position w:val="0"/>
          <w:shd w:val="clear" w:color="auto" w:fill="auto"/>
          <w:lang w:val="en-US" w:eastAsia="en-US" w:bidi="en-US"/>
        </w:rPr>
        <w:t xml:space="preserve"> Respondent could be condemned when there was no existing lawful order of court.</w:t>
      </w:r>
    </w:p>
    <w:p>
      <w:pPr>
        <w:pStyle w:val="11"/>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spacing w:val="0"/>
          <w:w w:val="100"/>
          <w:position w:val="0"/>
          <w:shd w:val="clear" w:color="auto" w:fill="auto"/>
          <w:lang w:val="en-US" w:eastAsia="en-US" w:bidi="en-US"/>
        </w:rPr>
        <w:t>I therefore uphold this preliminary objection.</w:t>
      </w:r>
    </w:p>
    <w:p>
      <w:pPr>
        <w:pStyle w:val="11"/>
        <w:keepNext w:val="0"/>
        <w:keepLines w:val="0"/>
        <w:widowControl w:val="0"/>
        <w:shd w:val="clear" w:color="auto" w:fill="auto"/>
        <w:bidi w:val="0"/>
        <w:spacing w:before="0" w:line="240"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The second objection was in regard to a defective affidavit accompanying the Application.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Fredrick J.K. Zaabwe vs. Orient Bank Ltd Civil Appeal No. 04/2006, </w:t>
      </w:r>
      <w:r>
        <w:rPr>
          <w:rFonts w:ascii="Times New Roman" w:hAnsi="Times New Roman" w:eastAsia="Times New Roman" w:cs="Times New Roman"/>
          <w:spacing w:val="0"/>
          <w:w w:val="100"/>
          <w:position w:val="0"/>
          <w:shd w:val="clear" w:color="auto" w:fill="auto"/>
          <w:lang w:val="en-US" w:eastAsia="en-US" w:bidi="en-US"/>
        </w:rPr>
        <w:t>the Supreme Court held that;</w:t>
      </w:r>
    </w:p>
    <w:p>
      <w:pPr>
        <w:pStyle w:val="13"/>
        <w:keepNext w:val="0"/>
        <w:keepLines w:val="0"/>
        <w:widowControl w:val="0"/>
        <w:shd w:val="clear" w:color="auto" w:fill="auto"/>
        <w:bidi w:val="0"/>
        <w:spacing w:before="0" w:after="120" w:line="24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“A power of Attorney must be construed strictly”</w:t>
      </w:r>
    </w:p>
    <w:p>
      <w:pPr>
        <w:pStyle w:val="11"/>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spacing w:val="0"/>
          <w:w w:val="100"/>
          <w:position w:val="0"/>
          <w:shd w:val="clear" w:color="auto" w:fill="auto"/>
          <w:lang w:val="en-US" w:eastAsia="en-US" w:bidi="en-US"/>
        </w:rPr>
        <w:t>The Power of Attorney challenged provides that;</w:t>
      </w:r>
    </w:p>
    <w:p>
      <w:pPr>
        <w:pStyle w:val="13"/>
        <w:keepNext w:val="0"/>
        <w:keepLines w:val="0"/>
        <w:widowControl w:val="0"/>
        <w:shd w:val="clear" w:color="auto" w:fill="auto"/>
        <w:bidi w:val="0"/>
        <w:spacing w:before="0" w:after="120" w:line="240" w:lineRule="auto"/>
        <w:ind w:left="1880" w:right="0" w:firstLine="0"/>
        <w:jc w:val="left"/>
      </w:pPr>
      <w:r>
        <w:rPr>
          <w:rFonts w:ascii="Times New Roman" w:hAnsi="Times New Roman" w:eastAsia="Times New Roman" w:cs="Times New Roman"/>
          <w:spacing w:val="0"/>
          <w:w w:val="100"/>
          <w:position w:val="0"/>
          <w:shd w:val="clear" w:color="auto" w:fill="auto"/>
          <w:lang w:val="en-US" w:eastAsia="en-US" w:bidi="en-US"/>
        </w:rPr>
        <w:t>“The Republic of Uganda</w:t>
      </w:r>
    </w:p>
    <w:p>
      <w:pPr>
        <w:pStyle w:val="13"/>
        <w:keepNext w:val="0"/>
        <w:keepLines w:val="0"/>
        <w:widowControl w:val="0"/>
        <w:shd w:val="clear" w:color="auto" w:fill="auto"/>
        <w:bidi w:val="0"/>
        <w:spacing w:before="0" w:after="120" w:line="24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In the matter of property Comprised in Plot 9, Paliisa Road Mbale</w:t>
      </w:r>
    </w:p>
    <w:p>
      <w:pPr>
        <w:pStyle w:val="13"/>
        <w:keepNext w:val="0"/>
        <w:keepLines w:val="0"/>
        <w:widowControl w:val="0"/>
        <w:shd w:val="clear" w:color="auto" w:fill="auto"/>
        <w:bidi w:val="0"/>
        <w:spacing w:before="0" w:after="120" w:line="240" w:lineRule="auto"/>
        <w:ind w:left="0" w:right="0" w:firstLine="0"/>
        <w:jc w:val="center"/>
        <w:sectPr>
          <w:footerReference r:id="rId6" w:type="default"/>
          <w:footnotePr>
            <w:numFmt w:val="decimal"/>
          </w:footnotePr>
          <w:pgSz w:w="8179" w:h="11438"/>
          <w:pgMar w:top="1070" w:right="772" w:bottom="1742" w:left="910" w:header="642"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And</w:t>
      </w:r>
    </w:p>
    <w:p>
      <w:pPr>
        <w:pStyle w:val="13"/>
        <w:keepNext w:val="0"/>
        <w:keepLines w:val="0"/>
        <w:widowControl w:val="0"/>
        <w:shd w:val="clear" w:color="auto" w:fill="auto"/>
        <w:bidi w:val="0"/>
        <w:spacing w:before="0" w:line="360"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In the matter of payment &amp; Receipt demanding for rent arrears, suing</w:t>
      </w:r>
      <w:r>
        <w:rPr>
          <w:rFonts w:ascii="Times New Roman" w:hAnsi="Times New Roman" w:eastAsia="Times New Roman" w:cs="Times New Roman"/>
          <w:spacing w:val="0"/>
          <w:w w:val="100"/>
          <w:position w:val="0"/>
          <w:shd w:val="clear" w:color="auto" w:fill="auto"/>
          <w:lang w:val="en-US" w:eastAsia="en-US" w:bidi="en-US"/>
        </w:rPr>
        <w:br w:type="textWrapping"/>
      </w:r>
      <w:r>
        <w:rPr>
          <w:rFonts w:ascii="Times New Roman" w:hAnsi="Times New Roman" w:eastAsia="Times New Roman" w:cs="Times New Roman"/>
          <w:spacing w:val="0"/>
          <w:w w:val="100"/>
          <w:position w:val="0"/>
          <w:shd w:val="clear" w:color="auto" w:fill="auto"/>
          <w:lang w:val="en-US" w:eastAsia="en-US" w:bidi="en-US"/>
        </w:rPr>
        <w:t>and distress of Eviction of Defaulting Tenants and related matters.</w:t>
      </w:r>
      <w:r>
        <w:rPr>
          <w:rFonts w:ascii="Times New Roman" w:hAnsi="Times New Roman" w:eastAsia="Times New Roman" w:cs="Times New Roman"/>
          <w:spacing w:val="0"/>
          <w:w w:val="100"/>
          <w:position w:val="0"/>
          <w:shd w:val="clear" w:color="auto" w:fill="auto"/>
          <w:lang w:val="en-US" w:eastAsia="en-US" w:bidi="en-US"/>
        </w:rPr>
        <w:br w:type="textWrapping"/>
      </w:r>
      <w:r>
        <w:rPr>
          <w:rFonts w:ascii="Times New Roman" w:hAnsi="Times New Roman" w:eastAsia="Times New Roman" w:cs="Times New Roman"/>
          <w:spacing w:val="0"/>
          <w:w w:val="100"/>
          <w:position w:val="0"/>
          <w:shd w:val="clear" w:color="auto" w:fill="auto"/>
          <w:lang w:val="en-US" w:eastAsia="en-US" w:bidi="en-US"/>
        </w:rPr>
        <w:t>And</w:t>
      </w:r>
    </w:p>
    <w:p>
      <w:pPr>
        <w:pStyle w:val="13"/>
        <w:keepNext w:val="0"/>
        <w:keepLines w:val="0"/>
        <w:widowControl w:val="0"/>
        <w:shd w:val="clear" w:color="auto" w:fill="auto"/>
        <w:bidi w:val="0"/>
        <w:spacing w:before="0" w:after="0" w:line="257"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In the matter of a Power of Attorney by Micheal Mukhono, Alias Pastor</w:t>
      </w:r>
    </w:p>
    <w:p>
      <w:pPr>
        <w:pStyle w:val="13"/>
        <w:keepNext w:val="0"/>
        <w:keepLines w:val="0"/>
        <w:widowControl w:val="0"/>
        <w:shd w:val="clear" w:color="auto" w:fill="auto"/>
        <w:bidi w:val="0"/>
        <w:spacing w:before="0" w:after="120" w:line="257" w:lineRule="auto"/>
        <w:ind w:left="0" w:right="0" w:firstLine="0"/>
        <w:jc w:val="center"/>
      </w:pPr>
      <w:r>
        <w:rPr>
          <w:rFonts w:ascii="Times New Roman" w:hAnsi="Times New Roman" w:eastAsia="Times New Roman" w:cs="Times New Roman"/>
          <w:spacing w:val="0"/>
          <w:w w:val="100"/>
          <w:position w:val="0"/>
          <w:shd w:val="clear" w:color="auto" w:fill="auto"/>
          <w:lang w:val="en-US" w:eastAsia="en-US" w:bidi="en-US"/>
        </w:rPr>
        <w:t>Musaayi to Wakiuna Fredrick George;</w:t>
      </w:r>
    </w:p>
    <w:p>
      <w:pPr>
        <w:pStyle w:val="13"/>
        <w:keepNext w:val="0"/>
        <w:keepLines w:val="0"/>
        <w:widowControl w:val="0"/>
        <w:numPr>
          <w:ilvl w:val="0"/>
          <w:numId w:val="4"/>
        </w:numPr>
        <w:shd w:val="clear" w:color="auto" w:fill="auto"/>
        <w:tabs>
          <w:tab w:val="left" w:pos="981"/>
        </w:tabs>
        <w:bidi w:val="0"/>
        <w:spacing w:before="0" w:after="0" w:line="257" w:lineRule="auto"/>
        <w:ind w:left="0" w:right="0" w:firstLine="740"/>
        <w:jc w:val="both"/>
      </w:pPr>
      <w:r>
        <w:rPr>
          <w:rFonts w:ascii="Times New Roman" w:hAnsi="Times New Roman" w:eastAsia="Times New Roman" w:cs="Times New Roman"/>
          <w:spacing w:val="0"/>
          <w:w w:val="100"/>
          <w:position w:val="0"/>
          <w:shd w:val="clear" w:color="auto" w:fill="auto"/>
          <w:lang w:val="en-US" w:eastAsia="en-US" w:bidi="en-US"/>
        </w:rPr>
        <w:t>To appear and attend court on my behalf in the above or related suits.</w:t>
      </w:r>
    </w:p>
    <w:p>
      <w:pPr>
        <w:pStyle w:val="13"/>
        <w:keepNext w:val="0"/>
        <w:keepLines w:val="0"/>
        <w:widowControl w:val="0"/>
        <w:numPr>
          <w:ilvl w:val="0"/>
          <w:numId w:val="4"/>
        </w:numPr>
        <w:shd w:val="clear" w:color="auto" w:fill="auto"/>
        <w:tabs>
          <w:tab w:val="left" w:pos="981"/>
        </w:tabs>
        <w:bidi w:val="0"/>
        <w:spacing w:before="0" w:after="0" w:line="257" w:lineRule="auto"/>
        <w:ind w:left="0" w:right="0" w:firstLine="740"/>
        <w:jc w:val="both"/>
      </w:pPr>
      <w:r>
        <w:rPr>
          <w:rFonts w:ascii="Times New Roman" w:hAnsi="Times New Roman" w:eastAsia="Times New Roman" w:cs="Times New Roman"/>
          <w:color w:val="38373A"/>
          <w:spacing w:val="0"/>
          <w:w w:val="100"/>
          <w:position w:val="0"/>
          <w:shd w:val="clear" w:color="auto" w:fill="auto"/>
          <w:lang w:val="en-US" w:eastAsia="en-US" w:bidi="en-US"/>
        </w:rPr>
        <w:t xml:space="preserve">To </w:t>
      </w:r>
      <w:r>
        <w:rPr>
          <w:rFonts w:ascii="Times New Roman" w:hAnsi="Times New Roman" w:eastAsia="Times New Roman" w:cs="Times New Roman"/>
          <w:spacing w:val="0"/>
          <w:w w:val="100"/>
          <w:position w:val="0"/>
          <w:shd w:val="clear" w:color="auto" w:fill="auto"/>
          <w:lang w:val="en-US" w:eastAsia="en-US" w:bidi="en-US"/>
        </w:rPr>
        <w:t>receive court summons or process on behalf of donor.</w:t>
      </w:r>
    </w:p>
    <w:p>
      <w:pPr>
        <w:pStyle w:val="13"/>
        <w:keepNext w:val="0"/>
        <w:keepLines w:val="0"/>
        <w:widowControl w:val="0"/>
        <w:numPr>
          <w:ilvl w:val="0"/>
          <w:numId w:val="4"/>
        </w:numPr>
        <w:shd w:val="clear" w:color="auto" w:fill="auto"/>
        <w:tabs>
          <w:tab w:val="left" w:pos="981"/>
        </w:tabs>
        <w:bidi w:val="0"/>
        <w:spacing w:before="0" w:after="0" w:line="257" w:lineRule="auto"/>
        <w:ind w:left="0" w:right="0" w:firstLine="740"/>
        <w:jc w:val="both"/>
      </w:pPr>
      <w:r>
        <w:rPr>
          <w:rFonts w:ascii="Times New Roman" w:hAnsi="Times New Roman" w:eastAsia="Times New Roman" w:cs="Times New Roman"/>
          <w:spacing w:val="0"/>
          <w:w w:val="100"/>
          <w:position w:val="0"/>
          <w:shd w:val="clear" w:color="auto" w:fill="auto"/>
          <w:lang w:val="en-US" w:eastAsia="en-US" w:bidi="en-US"/>
        </w:rPr>
        <w:t>To enter into agreement, settlements consent or any other process in the</w:t>
      </w:r>
    </w:p>
    <w:p>
      <w:pPr>
        <w:pStyle w:val="13"/>
        <w:keepNext w:val="0"/>
        <w:keepLines w:val="0"/>
        <w:widowControl w:val="0"/>
        <w:shd w:val="clear" w:color="auto" w:fill="auto"/>
        <w:bidi w:val="0"/>
        <w:spacing w:before="0" w:after="0" w:line="257" w:lineRule="auto"/>
        <w:ind w:left="0" w:right="0" w:firstLine="1000"/>
        <w:jc w:val="both"/>
      </w:pPr>
      <w:r>
        <w:rPr>
          <w:rFonts w:ascii="Times New Roman" w:hAnsi="Times New Roman" w:eastAsia="Times New Roman" w:cs="Times New Roman"/>
          <w:spacing w:val="0"/>
          <w:w w:val="100"/>
          <w:position w:val="0"/>
          <w:shd w:val="clear" w:color="auto" w:fill="auto"/>
          <w:lang w:val="en-US" w:eastAsia="en-US" w:bidi="en-US"/>
        </w:rPr>
        <w:t>above or related suits or matter.</w:t>
      </w:r>
    </w:p>
    <w:p>
      <w:pPr>
        <w:pStyle w:val="13"/>
        <w:keepNext w:val="0"/>
        <w:keepLines w:val="0"/>
        <w:widowControl w:val="0"/>
        <w:numPr>
          <w:ilvl w:val="0"/>
          <w:numId w:val="4"/>
        </w:numPr>
        <w:shd w:val="clear" w:color="auto" w:fill="auto"/>
        <w:tabs>
          <w:tab w:val="left" w:pos="981"/>
        </w:tabs>
        <w:bidi w:val="0"/>
        <w:spacing w:before="0" w:after="0" w:line="257" w:lineRule="auto"/>
        <w:ind w:left="0" w:right="0" w:firstLine="740"/>
        <w:jc w:val="both"/>
      </w:pPr>
      <w:r>
        <w:rPr>
          <w:rFonts w:ascii="Times New Roman" w:hAnsi="Times New Roman" w:eastAsia="Times New Roman" w:cs="Times New Roman"/>
          <w:spacing w:val="0"/>
          <w:w w:val="100"/>
          <w:position w:val="0"/>
          <w:shd w:val="clear" w:color="auto" w:fill="auto"/>
          <w:lang w:val="en-US" w:eastAsia="en-US" w:bidi="en-US"/>
        </w:rPr>
        <w:t>To at all times do the above functions strict consultations with Board of</w:t>
      </w:r>
    </w:p>
    <w:p>
      <w:pPr>
        <w:pStyle w:val="13"/>
        <w:keepNext w:val="0"/>
        <w:keepLines w:val="0"/>
        <w:widowControl w:val="0"/>
        <w:shd w:val="clear" w:color="auto" w:fill="auto"/>
        <w:bidi w:val="0"/>
        <w:spacing w:before="0" w:after="0" w:line="257" w:lineRule="auto"/>
        <w:ind w:left="1000" w:right="0" w:firstLine="0"/>
        <w:jc w:val="both"/>
      </w:pPr>
      <w:r>
        <w:rPr>
          <w:rFonts w:ascii="Times New Roman" w:hAnsi="Times New Roman" w:eastAsia="Times New Roman" w:cs="Times New Roman"/>
          <w:spacing w:val="0"/>
          <w:w w:val="100"/>
          <w:position w:val="0"/>
          <w:shd w:val="clear" w:color="auto" w:fill="auto"/>
          <w:lang w:val="en-US" w:eastAsia="en-US" w:bidi="en-US"/>
        </w:rPr>
        <w:t>Directors of Mt.Elgon Believers Baptist Independent Mission and church with the advice of my lawyers and myself.</w:t>
      </w:r>
    </w:p>
    <w:p>
      <w:pPr>
        <w:pStyle w:val="13"/>
        <w:keepNext w:val="0"/>
        <w:keepLines w:val="0"/>
        <w:widowControl w:val="0"/>
        <w:numPr>
          <w:ilvl w:val="0"/>
          <w:numId w:val="4"/>
        </w:numPr>
        <w:shd w:val="clear" w:color="auto" w:fill="auto"/>
        <w:tabs>
          <w:tab w:val="left" w:pos="981"/>
        </w:tabs>
        <w:bidi w:val="0"/>
        <w:spacing w:before="0" w:after="0" w:line="257" w:lineRule="auto"/>
        <w:ind w:left="0" w:right="0" w:firstLine="740"/>
        <w:jc w:val="both"/>
      </w:pPr>
      <w:r>
        <w:rPr>
          <w:rFonts w:ascii="Times New Roman" w:hAnsi="Times New Roman" w:eastAsia="Times New Roman" w:cs="Times New Roman"/>
          <w:spacing w:val="0"/>
          <w:w w:val="100"/>
          <w:position w:val="0"/>
          <w:shd w:val="clear" w:color="auto" w:fill="auto"/>
          <w:lang w:val="en-US" w:eastAsia="en-US" w:bidi="en-US"/>
        </w:rPr>
        <w:t>To do all other things that are necessary or incidental to the above for the</w:t>
      </w:r>
    </w:p>
    <w:p>
      <w:pPr>
        <w:pStyle w:val="13"/>
        <w:keepNext w:val="0"/>
        <w:keepLines w:val="0"/>
        <w:widowControl w:val="0"/>
        <w:shd w:val="clear" w:color="auto" w:fill="auto"/>
        <w:bidi w:val="0"/>
        <w:spacing w:before="0" w:after="120" w:line="257" w:lineRule="auto"/>
        <w:ind w:left="0" w:right="0" w:firstLine="1000"/>
        <w:jc w:val="both"/>
      </w:pPr>
      <w:r>
        <w:rPr>
          <w:rFonts w:ascii="Times New Roman" w:hAnsi="Times New Roman" w:eastAsia="Times New Roman" w:cs="Times New Roman"/>
          <w:spacing w:val="0"/>
          <w:w w:val="100"/>
          <w:position w:val="0"/>
          <w:shd w:val="clear" w:color="auto" w:fill="auto"/>
          <w:lang w:val="en-US" w:eastAsia="en-US" w:bidi="en-US"/>
        </w:rPr>
        <w:t>purpose of collection or during for rent.</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In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Midland Bank Limited vs. Reckitt [1893] A.C 170 </w:t>
      </w:r>
      <w:r>
        <w:rPr>
          <w:rFonts w:ascii="Times New Roman" w:hAnsi="Times New Roman" w:eastAsia="Times New Roman" w:cs="Times New Roman"/>
          <w:spacing w:val="0"/>
          <w:w w:val="100"/>
          <w:position w:val="0"/>
          <w:shd w:val="clear" w:color="auto" w:fill="auto"/>
          <w:lang w:val="en-US" w:eastAsia="en-US" w:bidi="en-US"/>
        </w:rPr>
        <w:t>at 177 court held that,</w:t>
      </w:r>
    </w:p>
    <w:p>
      <w:pPr>
        <w:pStyle w:val="13"/>
        <w:keepNext w:val="0"/>
        <w:keepLines w:val="0"/>
        <w:widowControl w:val="0"/>
        <w:shd w:val="clear" w:color="auto" w:fill="auto"/>
        <w:bidi w:val="0"/>
        <w:spacing w:before="0" w:after="0" w:line="257" w:lineRule="auto"/>
        <w:ind w:left="1000" w:right="0" w:firstLine="0"/>
        <w:jc w:val="both"/>
      </w:pPr>
      <w:r>
        <w:rPr>
          <w:rFonts w:ascii="Times New Roman" w:hAnsi="Times New Roman" w:eastAsia="Times New Roman" w:cs="Times New Roman"/>
          <w:color w:val="38373A"/>
          <w:spacing w:val="0"/>
          <w:w w:val="100"/>
          <w:position w:val="0"/>
          <w:shd w:val="clear" w:color="auto" w:fill="auto"/>
          <w:lang w:val="en-US" w:eastAsia="en-US" w:bidi="en-US"/>
        </w:rPr>
        <w:t xml:space="preserve">“ </w:t>
      </w:r>
      <w:r>
        <w:rPr>
          <w:rFonts w:ascii="Times New Roman" w:hAnsi="Times New Roman" w:eastAsia="Times New Roman" w:cs="Times New Roman"/>
          <w:spacing w:val="0"/>
          <w:w w:val="100"/>
          <w:position w:val="0"/>
          <w:shd w:val="clear" w:color="auto" w:fill="auto"/>
          <w:lang w:val="en-US" w:eastAsia="en-US" w:bidi="en-US"/>
        </w:rPr>
        <w:t>in instances where there is need to determine whether an act was done</w:t>
      </w:r>
    </w:p>
    <w:p>
      <w:pPr>
        <w:pStyle w:val="13"/>
        <w:keepNext w:val="0"/>
        <w:keepLines w:val="0"/>
        <w:widowControl w:val="0"/>
        <w:shd w:val="clear" w:color="auto" w:fill="auto"/>
        <w:bidi w:val="0"/>
        <w:spacing w:before="0" w:after="120" w:line="257" w:lineRule="auto"/>
        <w:ind w:left="1000" w:right="960" w:firstLine="0"/>
        <w:jc w:val="both"/>
      </w:pPr>
      <w:r>
        <w:rPr>
          <w:rFonts w:ascii="Times New Roman" w:hAnsi="Times New Roman" w:eastAsia="Times New Roman" w:cs="Times New Roman"/>
          <w:spacing w:val="0"/>
          <w:w w:val="100"/>
          <w:position w:val="0"/>
          <w:shd w:val="clear" w:color="auto" w:fill="auto"/>
          <w:lang w:val="en-US" w:eastAsia="en-US" w:bidi="en-US"/>
        </w:rPr>
        <w:t>in excess of authority conferred under a power of Attorney, then construction of the whole instrument is to be restricted to the four corners of the instrument”</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I agree that the said Power of Attorney did not in any way specify the suit in which donor intended the donee to represent him. The head note should have specifically made reference to the particulars of the case before this court. Considering the position in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Midland Bank Limited </w:t>
      </w:r>
      <w:r>
        <w:rPr>
          <w:rFonts w:ascii="Times New Roman" w:hAnsi="Times New Roman" w:eastAsia="Times New Roman" w:cs="Times New Roman"/>
          <w:i/>
          <w:iCs/>
          <w:spacing w:val="0"/>
          <w:w w:val="100"/>
          <w:position w:val="0"/>
          <w:shd w:val="clear" w:color="auto" w:fill="auto"/>
          <w:lang w:val="en-US" w:eastAsia="en-US" w:bidi="en-US"/>
        </w:rPr>
        <w:t>(Supra)</w:t>
      </w:r>
      <w:r>
        <w:rPr>
          <w:rFonts w:ascii="Times New Roman" w:hAnsi="Times New Roman" w:eastAsia="Times New Roman" w:cs="Times New Roman"/>
          <w:spacing w:val="0"/>
          <w:w w:val="100"/>
          <w:position w:val="0"/>
          <w:shd w:val="clear" w:color="auto" w:fill="auto"/>
          <w:lang w:val="en-US" w:eastAsia="en-US" w:bidi="en-US"/>
        </w:rPr>
        <w:t xml:space="preserve"> the strict interpretation of the above Power of Attorney shows that the Power of Attorney was so generic in nature impossible to implement by this court. It is therefore my finding that the Mr. Wakiuna Fredrick George did not have proper authority to share an affidavit on behalf of the Applicant.</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Preliminary Objection upheld</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 xml:space="preserve">On the issue of disclosure of cause action,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Civil Application No.93 of </w:t>
      </w:r>
      <w:r>
        <w:rPr>
          <w:rFonts w:ascii="Times New Roman" w:hAnsi="Times New Roman" w:eastAsia="Times New Roman" w:cs="Times New Roman"/>
          <w:b/>
          <w:bCs/>
          <w:color w:val="000000"/>
          <w:spacing w:val="0"/>
          <w:w w:val="100"/>
          <w:position w:val="0"/>
          <w:sz w:val="17"/>
          <w:szCs w:val="17"/>
          <w:shd w:val="clear" w:color="auto" w:fill="auto"/>
          <w:lang w:val="en-US" w:eastAsia="en-US" w:bidi="en-US"/>
        </w:rPr>
        <w:t xml:space="preserve">2021 </w:t>
      </w:r>
      <w:r>
        <w:rPr>
          <w:rFonts w:ascii="Times New Roman" w:hAnsi="Times New Roman" w:eastAsia="Times New Roman" w:cs="Times New Roman"/>
          <w:spacing w:val="0"/>
          <w:w w:val="100"/>
          <w:position w:val="0"/>
          <w:shd w:val="clear" w:color="auto" w:fill="auto"/>
          <w:lang w:val="en-US" w:eastAsia="en-US" w:bidi="en-US"/>
        </w:rPr>
        <w:t xml:space="preserve">was between </w:t>
      </w:r>
      <w:r>
        <w:rPr>
          <w:rFonts w:ascii="Times New Roman" w:hAnsi="Times New Roman" w:eastAsia="Times New Roman" w:cs="Times New Roman"/>
          <w:b/>
          <w:bCs/>
          <w:spacing w:val="0"/>
          <w:w w:val="100"/>
          <w:position w:val="0"/>
          <w:sz w:val="17"/>
          <w:szCs w:val="17"/>
          <w:shd w:val="clear" w:color="auto" w:fill="auto"/>
          <w:lang w:val="en-US" w:eastAsia="en-US" w:bidi="en-US"/>
        </w:rPr>
        <w:t xml:space="preserve">Micheal Mukhono vs. Alice Kimono Kimaswa. </w:t>
      </w:r>
      <w:r>
        <w:rPr>
          <w:rFonts w:ascii="Times New Roman" w:hAnsi="Times New Roman" w:eastAsia="Times New Roman" w:cs="Times New Roman"/>
          <w:spacing w:val="0"/>
          <w:w w:val="100"/>
          <w:position w:val="0"/>
          <w:shd w:val="clear" w:color="auto" w:fill="auto"/>
          <w:lang w:val="en-US" w:eastAsia="en-US" w:bidi="en-US"/>
        </w:rPr>
        <w:t>Other than the 1</w:t>
      </w:r>
      <w:r>
        <w:rPr>
          <w:rFonts w:ascii="Times New Roman" w:hAnsi="Times New Roman" w:eastAsia="Times New Roman" w:cs="Times New Roman"/>
          <w:spacing w:val="0"/>
          <w:w w:val="100"/>
          <w:position w:val="0"/>
          <w:shd w:val="clear" w:color="auto" w:fill="auto"/>
          <w:vertAlign w:val="superscript"/>
          <w:lang w:val="en-US" w:eastAsia="en-US" w:bidi="en-US"/>
        </w:rPr>
        <w:t xml:space="preserve">st </w:t>
      </w:r>
      <w:r>
        <w:rPr>
          <w:rFonts w:ascii="Times New Roman" w:hAnsi="Times New Roman" w:eastAsia="Times New Roman" w:cs="Times New Roman"/>
          <w:spacing w:val="0"/>
          <w:w w:val="100"/>
          <w:position w:val="0"/>
          <w:shd w:val="clear" w:color="auto" w:fill="auto"/>
          <w:lang w:val="en-US" w:eastAsia="en-US" w:bidi="en-US"/>
        </w:rPr>
        <w:t>Respondent, the other Respondents were not party to the said application. The court made orders to the “parties” and not any third party.</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I therefore find that the Applicant failed to establish a cause of Action against the other Respondents who were strangers to the application.</w:t>
      </w:r>
    </w:p>
    <w:p>
      <w:pPr>
        <w:pStyle w:val="11"/>
        <w:keepNext w:val="0"/>
        <w:keepLines w:val="0"/>
        <w:widowControl w:val="0"/>
        <w:shd w:val="clear" w:color="auto" w:fill="auto"/>
        <w:bidi w:val="0"/>
        <w:spacing w:before="0" w:line="254" w:lineRule="auto"/>
        <w:ind w:left="0" w:right="0" w:firstLine="0"/>
        <w:jc w:val="both"/>
      </w:pPr>
      <w:r>
        <w:rPr>
          <w:rFonts w:ascii="Times New Roman" w:hAnsi="Times New Roman" w:eastAsia="Times New Roman" w:cs="Times New Roman"/>
          <w:spacing w:val="0"/>
          <w:w w:val="100"/>
          <w:position w:val="0"/>
          <w:shd w:val="clear" w:color="auto" w:fill="auto"/>
          <w:lang w:val="en-US" w:eastAsia="en-US" w:bidi="en-US"/>
        </w:rPr>
        <w:t>This preliminary objection is upheld.</w:t>
      </w:r>
    </w:p>
    <w:p>
      <w:pPr>
        <w:pStyle w:val="11"/>
        <w:keepNext w:val="0"/>
        <w:keepLines w:val="0"/>
        <w:widowControl w:val="0"/>
        <w:shd w:val="clear" w:color="auto" w:fill="auto"/>
        <w:bidi w:val="0"/>
        <w:spacing w:before="0" w:line="252" w:lineRule="auto"/>
        <w:ind w:left="0" w:right="0" w:firstLine="0"/>
        <w:jc w:val="both"/>
        <w:sectPr>
          <w:footerReference r:id="rId7" w:type="default"/>
          <w:footnotePr>
            <w:numFmt w:val="decimal"/>
          </w:footnotePr>
          <w:pgSz w:w="8179" w:h="11438"/>
          <w:pgMar w:top="979" w:right="809" w:bottom="1478" w:left="874" w:header="551" w:footer="3" w:gutter="0"/>
          <w:cols w:space="720" w:num="1"/>
          <w:rtlGutter w:val="0"/>
          <w:docGrid w:linePitch="360" w:charSpace="0"/>
        </w:sectPr>
      </w:pPr>
      <w:r>
        <w:rPr>
          <w:rFonts w:ascii="Times New Roman" w:hAnsi="Times New Roman" w:eastAsia="Times New Roman" w:cs="Times New Roman"/>
          <w:spacing w:val="0"/>
          <w:w w:val="100"/>
          <w:position w:val="0"/>
          <w:shd w:val="clear" w:color="auto" w:fill="auto"/>
          <w:lang w:val="en-US" w:eastAsia="en-US" w:bidi="en-US"/>
        </w:rPr>
        <w:t>In Conclusion, for an action of contempt of court to stand the Applicant must prove that there was a lawful order that has been violated by the Respondents. In this</w:t>
      </w:r>
    </w:p>
    <w:p>
      <w:pPr>
        <w:pStyle w:val="11"/>
        <w:keepNext w:val="0"/>
        <w:keepLines w:val="0"/>
        <w:widowControl w:val="0"/>
        <w:shd w:val="clear" w:color="auto" w:fill="auto"/>
        <w:bidi w:val="0"/>
        <w:spacing w:before="0" w:after="180" w:line="240" w:lineRule="auto"/>
        <w:ind w:left="0" w:right="0" w:firstLine="460"/>
        <w:jc w:val="both"/>
      </w:pPr>
      <w:r>
        <w:rPr>
          <w:rFonts w:ascii="Times New Roman" w:hAnsi="Times New Roman" w:eastAsia="Times New Roman" w:cs="Times New Roman"/>
          <w:color w:val="000000"/>
          <w:spacing w:val="0"/>
          <w:w w:val="100"/>
          <w:position w:val="0"/>
          <w:shd w:val="clear" w:color="auto" w:fill="auto"/>
          <w:lang w:val="en-US" w:eastAsia="en-US" w:bidi="en-US"/>
        </w:rPr>
        <w:t>case the order that is said to have been violated was issued after the execution had been concluded but also it had a life span that expired before the institution of this 220 suit. I therefore find that this Application has no merit.</w:t>
      </w:r>
    </w:p>
    <w:p>
      <w:pPr>
        <w:pStyle w:val="11"/>
        <w:keepNext w:val="0"/>
        <w:keepLines w:val="0"/>
        <w:widowControl w:val="0"/>
        <w:shd w:val="clear" w:color="auto" w:fill="auto"/>
        <w:bidi w:val="0"/>
        <w:spacing w:before="0" w:after="0" w:line="240" w:lineRule="auto"/>
        <w:ind w:left="0" w:right="0" w:firstLine="540"/>
        <w:jc w:val="both"/>
        <w:sectPr>
          <w:footerReference r:id="rId8" w:type="default"/>
          <w:footnotePr>
            <w:numFmt w:val="decimal"/>
          </w:footnotePr>
          <w:pgSz w:w="8179" w:h="11438"/>
          <w:pgMar w:top="1177" w:right="961" w:bottom="6075" w:left="563" w:header="749" w:footer="3" w:gutter="0"/>
          <w:cols w:space="720" w:num="1"/>
          <w:rtlGutter w:val="0"/>
          <w:docGrid w:linePitch="360" w:charSpace="0"/>
        </w:sectPr>
      </w:pPr>
      <w:r>
        <w:rPr>
          <w:rFonts w:ascii="Times New Roman" w:hAnsi="Times New Roman" w:eastAsia="Times New Roman" w:cs="Times New Roman"/>
          <w:color w:val="000000"/>
          <w:spacing w:val="0"/>
          <w:w w:val="100"/>
          <w:position w:val="0"/>
          <w:shd w:val="clear" w:color="auto" w:fill="auto"/>
          <w:lang w:val="en-US" w:eastAsia="en-US" w:bidi="en-US"/>
        </w:rPr>
        <w:t>I accordingly dismiss the application. Each party shall bear their own costs.</w:t>
      </w:r>
    </w:p>
    <w:p>
      <w:pPr>
        <w:widowControl w:val="0"/>
        <w:spacing w:before="99" w:after="99" w:line="240" w:lineRule="exact"/>
        <w:rPr>
          <w:sz w:val="19"/>
          <w:szCs w:val="19"/>
        </w:rPr>
      </w:pPr>
    </w:p>
    <w:p>
      <w:pPr>
        <w:widowControl w:val="0"/>
        <w:spacing w:line="1" w:lineRule="exact"/>
        <w:sectPr>
          <w:footnotePr>
            <w:numFmt w:val="decimal"/>
          </w:footnotePr>
          <w:type w:val="continuous"/>
          <w:pgSz w:w="8179" w:h="11438"/>
          <w:pgMar w:top="1177" w:right="0" w:bottom="1569" w:left="0" w:header="0" w:footer="3" w:gutter="0"/>
          <w:cols w:space="720" w:num="1"/>
          <w:rtlGutter w:val="0"/>
          <w:docGrid w:linePitch="360" w:charSpace="0"/>
        </w:sectPr>
      </w:pPr>
    </w:p>
    <w:p>
      <w:pPr>
        <w:pStyle w:val="15"/>
        <w:keepNext/>
        <w:keepLines/>
        <w:framePr w:w="1825" w:h="241" w:wrap="auto" w:vAnchor="text" w:hAnchor="page" w:x="1016" w:y="292"/>
        <w:widowControl w:val="0"/>
        <w:shd w:val="clear" w:color="auto" w:fill="auto"/>
        <w:bidi w:val="0"/>
        <w:spacing w:before="0" w:after="0" w:line="240" w:lineRule="auto"/>
        <w:ind w:left="0" w:right="0" w:firstLine="0"/>
        <w:jc w:val="left"/>
      </w:pPr>
      <w:bookmarkStart w:id="16" w:name="bookmark16"/>
      <w:bookmarkStart w:id="17" w:name="bookmark17"/>
      <w:r>
        <w:rPr>
          <w:rFonts w:ascii="Times New Roman" w:hAnsi="Times New Roman" w:eastAsia="Times New Roman" w:cs="Times New Roman"/>
          <w:color w:val="000000"/>
          <w:spacing w:val="0"/>
          <w:w w:val="100"/>
          <w:position w:val="0"/>
          <w:shd w:val="clear" w:color="auto" w:fill="auto"/>
          <w:lang w:val="en-US" w:eastAsia="en-US" w:bidi="en-US"/>
        </w:rPr>
        <w:t>Dated at Kampala this</w:t>
      </w:r>
      <w:bookmarkEnd w:id="16"/>
      <w:bookmarkEnd w:id="17"/>
    </w:p>
    <w:p>
      <w:pPr>
        <w:pStyle w:val="11"/>
        <w:keepNext w:val="0"/>
        <w:keepLines w:val="0"/>
        <w:framePr w:w="266" w:h="247" w:wrap="auto" w:vAnchor="text" w:hAnchor="page" w:x="568" w:y="624"/>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225</w:t>
      </w:r>
    </w:p>
    <w:p>
      <w:pPr>
        <w:pStyle w:val="17"/>
        <w:keepNext w:val="0"/>
        <w:keepLines w:val="0"/>
        <w:framePr w:w="1650" w:h="235" w:wrap="auto" w:vAnchor="text" w:hAnchor="page" w:x="3289" w:y="188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C. GASHIRABAKE</w:t>
      </w:r>
    </w:p>
    <w:p>
      <w:pPr>
        <w:pStyle w:val="17"/>
        <w:keepNext w:val="0"/>
        <w:keepLines w:val="0"/>
        <w:framePr w:w="1916" w:h="235" w:wrap="auto" w:vAnchor="text" w:hAnchor="page" w:x="3154" w:y="220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JUSTICE OF APPEAL</w:t>
      </w:r>
    </w:p>
    <w:p>
      <w:pPr>
        <w:pStyle w:val="11"/>
        <w:keepNext w:val="0"/>
        <w:keepLines w:val="0"/>
        <w:framePr w:w="269" w:h="247" w:wrap="auto" w:vAnchor="text" w:hAnchor="page" w:x="572" w:y="219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hd w:val="clear" w:color="auto" w:fill="auto"/>
          <w:lang w:val="en-US" w:eastAsia="en-US" w:bidi="en-US"/>
        </w:rPr>
        <w:t>230</w:t>
      </w:r>
    </w:p>
    <w:p>
      <w:pPr>
        <w:widowControl w:val="0"/>
        <w:spacing w:line="360" w:lineRule="exact"/>
      </w:pPr>
      <w:r>
        <w:drawing>
          <wp:anchor distT="0" distB="0" distL="0" distR="0" simplePos="0" relativeHeight="251659264" behindDoc="1" locked="0" layoutInCell="1" allowOverlap="1">
            <wp:simplePos x="0" y="0"/>
            <wp:positionH relativeFrom="page">
              <wp:posOffset>2660015</wp:posOffset>
            </wp:positionH>
            <wp:positionV relativeFrom="paragraph">
              <wp:posOffset>12700</wp:posOffset>
            </wp:positionV>
            <wp:extent cx="1322705" cy="494030"/>
            <wp:effectExtent l="0" t="0" r="23495" b="13970"/>
            <wp:wrapNone/>
            <wp:docPr id="9" name="Shape 9"/>
            <wp:cNvGraphicFramePr/>
            <a:graphic xmlns:a="http://schemas.openxmlformats.org/drawingml/2006/main">
              <a:graphicData uri="http://schemas.openxmlformats.org/drawingml/2006/picture">
                <pic:pic xmlns:pic="http://schemas.openxmlformats.org/drawingml/2006/picture">
                  <pic:nvPicPr>
                    <pic:cNvPr id="9" name="Shape 9"/>
                    <pic:cNvPicPr/>
                  </pic:nvPicPr>
                  <pic:blipFill>
                    <a:blip r:embed="rId10"/>
                    <a:stretch>
                      <a:fillRect/>
                    </a:stretch>
                  </pic:blipFill>
                  <pic:spPr>
                    <a:xfrm>
                      <a:off x="0" y="0"/>
                      <a:ext cx="1322705" cy="494030"/>
                    </a:xfrm>
                    <a:prstGeom prst="rect">
                      <a:avLst/>
                    </a:prstGeom>
                  </pic:spPr>
                </pic:pic>
              </a:graphicData>
            </a:graphic>
          </wp:anchor>
        </w:drawing>
      </w:r>
      <w:r>
        <w:drawing>
          <wp:anchor distT="0" distB="371475" distL="0" distR="311785" simplePos="0" relativeHeight="251659264" behindDoc="1" locked="0" layoutInCell="1" allowOverlap="1">
            <wp:simplePos x="0" y="0"/>
            <wp:positionH relativeFrom="page">
              <wp:posOffset>1682115</wp:posOffset>
            </wp:positionH>
            <wp:positionV relativeFrom="paragraph">
              <wp:posOffset>835025</wp:posOffset>
            </wp:positionV>
            <wp:extent cx="1225550" cy="341630"/>
            <wp:effectExtent l="0" t="0" r="19050" b="13970"/>
            <wp:wrapNone/>
            <wp:docPr id="11" name="Shape 11"/>
            <wp:cNvGraphicFramePr/>
            <a:graphic xmlns:a="http://schemas.openxmlformats.org/drawingml/2006/main">
              <a:graphicData uri="http://schemas.openxmlformats.org/drawingml/2006/picture">
                <pic:pic xmlns:pic="http://schemas.openxmlformats.org/drawingml/2006/picture">
                  <pic:nvPicPr>
                    <pic:cNvPr id="11" name="Shape 11"/>
                    <pic:cNvPicPr/>
                  </pic:nvPicPr>
                  <pic:blipFill>
                    <a:blip r:embed="rId11"/>
                    <a:stretch>
                      <a:fillRect/>
                    </a:stretch>
                  </pic:blipFill>
                  <pic:spPr>
                    <a:xfrm>
                      <a:off x="0" y="0"/>
                      <a:ext cx="1225550" cy="34163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4" w:line="1" w:lineRule="exact"/>
      </w:pPr>
    </w:p>
    <w:p>
      <w:pPr>
        <w:widowControl w:val="0"/>
        <w:spacing w:line="1" w:lineRule="exact"/>
      </w:pPr>
    </w:p>
    <w:sectPr>
      <w:footnotePr>
        <w:numFmt w:val="decimal"/>
      </w:footnotePr>
      <w:type w:val="continuous"/>
      <w:pgSz w:w="8179" w:h="11438"/>
      <w:pgMar w:top="1177" w:right="961" w:bottom="1569" w:left="563"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2896870</wp:posOffset>
              </wp:positionH>
              <wp:positionV relativeFrom="page">
                <wp:posOffset>7026910</wp:posOffset>
              </wp:positionV>
              <wp:extent cx="39370" cy="6921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6921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6"/>
                              <w:szCs w:val="1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shd w:val="clear" w:color="auto" w:fill="auto"/>
                              <w:lang w:val="en-US" w:eastAsia="en-US" w:bidi="en-US"/>
                            </w:rPr>
                            <w:t>#</w:t>
                          </w:r>
                          <w:r>
                            <w:rPr>
                              <w:rFonts w:ascii="Times New Roman" w:hAnsi="Times New Roman" w:eastAsia="Times New Roman" w:cs="Times New Roman"/>
                              <w:color w:val="000000"/>
                              <w:spacing w:val="0"/>
                              <w:w w:val="100"/>
                              <w:position w:val="0"/>
                              <w:sz w:val="16"/>
                              <w:szCs w:val="16"/>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28.1pt;margin-top:553.3pt;height:5.45pt;width:3.1pt;mso-position-horizontal-relative:page;mso-position-vertical-relative:page;mso-wrap-style:none;z-index:-251657216;mso-width-relative:page;mso-height-relative:page;" filled="f" stroked="f" coordsize="21600,21600" o:gfxdata="UEsFBgAAAAAAAAAAAAAAAAAAAAAAAFBLAwQKAAAAAACHTuJAAAAAAAAAAAAAAAAABAAAAGRycy9Q&#10;SwMEFAAAAAgAh07iQJ6bQljYAAAADQEAAA8AAABkcnMvZG93bnJldi54bWxNjz1rwzAQhvdC/oO4&#10;QLdGsnGU4FrOEOjSrWkpZFOsi2WqDyMpjv3vq0ztePc+vPdcc5itIROGOHgnoNgwIOg6rwbXC/j6&#10;fHvZA4lJOiWNdyhgwQiHdvXUyFr5u/vA6ZR6kktcrKUAndJYUxo7jVbGjR/R5ezqg5Upj6GnKsh7&#10;LreGloxxauXg8gUtRzxq7H5ONytgN397HCMe8XyduqCHZW/eFyGe1wV7BZJwTn8wPPSzOrTZ6eJv&#10;TkViBFRbXmY0BwXjHEhGKl5WQC6PVbHbAm0b+v+L9hdQSwMEFAAAAAgAh07iQA8cu+mqAQAAbQMA&#10;AA4AAABkcnMvZTJvRG9jLnhtbK1TwW7bMAy9F9g/CLovTlKsa404RYegRYFhLdDuAxRZigVIoiAq&#10;sfP3o2QnLbpLD73INEk/vvcor24HZ9lBRTTgG76YzTlTXkJr/K7hf1/vv19zhkn4VljwquFHhfx2&#10;/e1i1YdaLaED26rICMRj3YeGdymFuqpQdsoJnEFQnooaohOJXuOuaqPoCd3ZajmfX1U9xDZEkAqR&#10;spuxyCfE+BlA0NpItQG5d8qnETUqKxJJws4E5OvCVmsl05PWqBKzDSelqZw0hOJtPqv1StS7KEJn&#10;5ERBfIbCB01OGE9Dz1AbkQTbR/MflDMyAoJOMwmuGoUUR0jFYv7Bm5dOBFW0kNUYzqbj18HKP4fn&#10;yExLN4EzLxwtvExli2xNH7CmjpdAPWn4BUNum/JIyax40NHlJ2lhVCdjj2dj1ZCYpOTlzeVPKkiq&#10;XN0sFz8yRvX2aYiYHhQ4loOGR9paMVMcfmMaW08teZKHe2Ntzmd+I48cpWE7TOS20B6Jc0+Lbbin&#10;e8yZffTkW74DpyCegu0UZHAMd/tEA8rcjDpCTcNoC4X5dGPymt+/l663v2T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J6bQljYAAAADQEAAA8AAAAAAAAAAQAgAAAAOAAAAGRycy9kb3ducmV2Lnht&#10;bFBLAQIUABQAAAAIAIdO4kAPHLvpqgEAAG0DAAAOAAAAAAAAAAEAIAAAAD0BAABkcnMvZTJvRG9j&#10;LnhtbFBLBQYAAAAABgAGAFkBAABZ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6"/>
                        <w:szCs w:val="1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6"/>
                        <w:szCs w:val="16"/>
                        <w:shd w:val="clear" w:color="auto" w:fill="auto"/>
                        <w:lang w:val="en-US" w:eastAsia="en-US" w:bidi="en-US"/>
                      </w:rPr>
                      <w:t>#</w:t>
                    </w:r>
                    <w:r>
                      <w:rPr>
                        <w:rFonts w:ascii="Times New Roman" w:hAnsi="Times New Roman" w:eastAsia="Times New Roman" w:cs="Times New Roman"/>
                        <w:color w:val="000000"/>
                        <w:spacing w:val="0"/>
                        <w:w w:val="100"/>
                        <w:position w:val="0"/>
                        <w:sz w:val="16"/>
                        <w:szCs w:val="16"/>
                        <w:shd w:val="clear" w:color="auto" w:fill="auto"/>
                        <w:lang w:val="en-US" w:eastAsia="en-US" w:bidi="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2621280</wp:posOffset>
              </wp:positionH>
              <wp:positionV relativeFrom="page">
                <wp:posOffset>6220460</wp:posOffset>
              </wp:positionV>
              <wp:extent cx="35560" cy="61595"/>
              <wp:effectExtent l="0" t="0" r="0" b="0"/>
              <wp:wrapNone/>
              <wp:docPr id="3" name="Shape 3"/>
              <wp:cNvGraphicFramePr/>
              <a:graphic xmlns:a="http://schemas.openxmlformats.org/drawingml/2006/main">
                <a:graphicData uri="http://schemas.microsoft.com/office/word/2010/wordprocessingShape">
                  <wps:wsp>
                    <wps:cNvSpPr txBox="1"/>
                    <wps:spPr>
                      <a:xfrm>
                        <a:off x="0" y="0"/>
                        <a:ext cx="35560" cy="6159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206.4pt;margin-top:489.8pt;height:4.85pt;width:2.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MCsoQPYAAAACwEAAA8AAABkcnMvZG93bnJldi54bWxNj81OwzAQhO9IvIO1&#10;SNyokxK1SRqnh0pcuFFQpd7ceBtH+Cey3TR5e5YTHHd2NPNNs5+tYROGOHgnIF9lwNB1Xg2uF/D1&#10;+fZSAotJOiWNdyhgwQj79vGhkbXyd/eB0zH1jEJcrKUAndJYcx47jVbGlR/R0e/qg5WJztBzFeSd&#10;wq3h6yzbcCsHRw1ajnjQ2H0fb1bAdj55HCMe8HyduqCHpTTvixDPT3m2A5ZwTn9m+MUndGiJ6eJv&#10;TkVmBBT5mtCTgGpbbYCRo8jLAtiFlLJ6Bd42/P+G9gdQSwMEFAAAAAgAh07iQFXcMTyqAQAAbQMA&#10;AA4AAABkcnMvZTJvRG9jLnhtbK1TwW7bMAy9D+g/CLo3Thok2Iw4xYqgxYBiG9DuAxRZigVIoiAq&#10;sfP3pWQnHbpLD7vINEk/vvcob+4HZ9lJRTTgG76YzTlTXkJr/KHhf14fb79yhkn4VljwquFnhfx+&#10;e/Nl04da3UEHtlWREYjHug8N71IKdVWh7JQTOIOgPBU1RCcSvcZD1UbRE7qz1d18vq56iG2IIBUi&#10;ZXdjkU+I8TOAoLWRagfy6JRPI2pUViSShJ0JyLeFrdZKpl9ao0rMNpyUpnLSEIr3+ay2G1Efogid&#10;kRMF8RkKHzQ5YTwNvULtRBLsGM0/UM7ICAg6zSS4ahRSHCEVi/kHb146EVTRQlZjuJqO/w9W/jz9&#10;jsy0DV9y5oWjhZepbJmt6QPW1PESqCcNDzDQhbnkkZJZ8aCjy0/SwqhOxp6vxqohMUnJ5Wq1poKk&#10;ynqx+rbKGNX7pyFielLgWA4aHmlrxUxxesY0tl5a8iQPj8banM/8Rh45SsN+mEjvoT0T554W23BP&#10;95gz+8OTb/kOXIJ4CfZTkMExfD8mGlDmZtQRahpGWyjMpxuT1/z3e+l6/0u2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CsoQPYAAAACwEAAA8AAAAAAAAAAQAgAAAAOAAAAGRycy9kb3ducmV2Lnht&#10;bFBLAQIUABQAAAAIAIdO4kBV3DE8qgEAAG0DAAAOAAAAAAAAAAEAIAAAAD0BAABkcnMvZTJvRG9j&#10;LnhtbFBLBQYAAAAABgAGAFkBAABZ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2596515</wp:posOffset>
              </wp:positionH>
              <wp:positionV relativeFrom="page">
                <wp:posOffset>6316345</wp:posOffset>
              </wp:positionV>
              <wp:extent cx="41910" cy="64770"/>
              <wp:effectExtent l="0" t="0" r="0" b="0"/>
              <wp:wrapNone/>
              <wp:docPr id="5" name="Shape 5"/>
              <wp:cNvGraphicFramePr/>
              <a:graphic xmlns:a="http://schemas.openxmlformats.org/drawingml/2006/main">
                <a:graphicData uri="http://schemas.microsoft.com/office/word/2010/wordprocessingShape">
                  <wps:wsp>
                    <wps:cNvSpPr txBox="1"/>
                    <wps:spPr>
                      <a:xfrm>
                        <a:off x="0" y="0"/>
                        <a:ext cx="41910" cy="64770"/>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04.45pt;margin-top:497.35pt;height:5.1pt;width:3.3pt;mso-position-horizontal-relative:page;mso-position-vertical-relative:page;mso-wrap-style:none;z-index:-251657216;mso-width-relative:page;mso-height-relative:page;" filled="f" stroked="f" coordsize="21600,21600" o:gfxdata="UEsFBgAAAAAAAAAAAAAAAAAAAAAAAFBLAwQKAAAAAACHTuJAAAAAAAAAAAAAAAAABAAAAGRycy9Q&#10;SwMEFAAAAAgAh07iQLYZRpbXAAAADAEAAA8AAABkcnMvZG93bnJldi54bWxNjzFPwzAQhXck/oN1&#10;SGzUDkppEuJ0qMTCRkFIbG58jSPsc2S7afLvMROMp/fpve/a/eIsmzHE0ZOEYiOAIfVejzRI+Hh/&#10;eaiAxaRIK+sJJawYYd/d3rSq0f5Kbzgf08ByCcVGSTApTQ3nsTfoVNz4CSlnZx+cSvkMA9dBXXO5&#10;s/xRiCfu1Eh5wagJDwb77+PFSdgtnx6niAf8Os99MONa2ddVyvu7QjwDS7ikPxh+9bM6dNnp5C+k&#10;I7MSSlHVGZVQ1+UOWCbKYrsFdsqoEGUNvGv5/ye6H1BLAwQUAAAACACHTuJAFasP6KsBAABtAwAA&#10;DgAAAGRycy9lMm9Eb2MueG1srVNNT+MwEL0j7X+wfN+mRXxt1BSBKtBKiF0J+AGuYzeWbI/lcZv0&#10;3+/YSQtiLxy4OJOZyZv33jjL28FZtlcRDfiGL2ZzzpSX0Bq/bfjb68PPG84wCd8KC141/KCQ365+&#10;nC37UKtz6MC2KjIC8Vj3oeFdSqGuKpSdcgJnEJSnooboRKLXuK3aKHpCd7Y6n8+vqh5iGyJIhUjZ&#10;9VjkE2L8CiBobaRag9w55dOIGpUViSRhZwLyVWGrtZLpj9aoErMNJ6WpnDSE4k0+q9VS1NsoQmfk&#10;REF8hcInTU4YT0NPUGuRBNtF8x+UMzICgk4zCa4ahRRHSMVi/smbl04EVbSQ1RhOpuP3wcrn/d/I&#10;TNvwS868cLTwMpVdZmv6gDV1vATqScM9DHRhjnmkZFY86Ojyk7QwqpOxh5OxakhMUvJi8WtBBUmV&#10;q4vr62J79f5piJgeFTiWg4ZH2loxU+yfMBENaj225EkeHoy1OZ/5jTxylIbNMJHeQHsgzj0ttuGe&#10;7jFn9rcn3/IdOAbxGGymIINjuNslGlDmZtQRahpGWyh0phuT1/zxvXS9/yWr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LYZRpbXAAAADAEAAA8AAAAAAAAAAQAgAAAAOAAAAGRycy9kb3ducmV2Lnht&#10;bFBLAQIUABQAAAAIAIdO4kAVqw/oqwEAAG0DAAAOAAAAAAAAAAEAIAAAADwBAABkcnMvZTJvRG9j&#10;LnhtbFBLBQYAAAAABgAGAFkBAABZBQ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2621280</wp:posOffset>
              </wp:positionH>
              <wp:positionV relativeFrom="page">
                <wp:posOffset>6220460</wp:posOffset>
              </wp:positionV>
              <wp:extent cx="35560" cy="61595"/>
              <wp:effectExtent l="0" t="0" r="0" b="0"/>
              <wp:wrapNone/>
              <wp:docPr id="7" name="Shape 7"/>
              <wp:cNvGraphicFramePr/>
              <a:graphic xmlns:a="http://schemas.openxmlformats.org/drawingml/2006/main">
                <a:graphicData uri="http://schemas.microsoft.com/office/word/2010/wordprocessingShape">
                  <wps:wsp>
                    <wps:cNvSpPr txBox="1"/>
                    <wps:spPr>
                      <a:xfrm>
                        <a:off x="0" y="0"/>
                        <a:ext cx="35560" cy="6159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206.4pt;margin-top:489.8pt;height:4.85pt;width:2.8pt;mso-position-horizontal-relative:page;mso-position-vertical-relative:page;mso-wrap-style:none;z-index:-251657216;mso-width-relative:page;mso-height-relative:page;" filled="f" stroked="f" coordsize="21600,21600" o:gfxdata="UEsFBgAAAAAAAAAAAAAAAAAAAAAAAFBLAwQKAAAAAACHTuJAAAAAAAAAAAAAAAAABAAAAGRycy9Q&#10;SwMEFAAAAAgAh07iQMCsoQPYAAAACwEAAA8AAABkcnMvZG93bnJldi54bWxNj81OwzAQhO9IvIO1&#10;SNyokxK1SRqnh0pcuFFQpd7ceBtH+Cey3TR5e5YTHHd2NPNNs5+tYROGOHgnIF9lwNB1Xg2uF/D1&#10;+fZSAotJOiWNdyhgwQj79vGhkbXyd/eB0zH1jEJcrKUAndJYcx47jVbGlR/R0e/qg5WJztBzFeSd&#10;wq3h6yzbcCsHRw1ajnjQ2H0fb1bAdj55HCMe8HyduqCHpTTvixDPT3m2A5ZwTn9m+MUndGiJ6eJv&#10;TkVmBBT5mtCTgGpbbYCRo8jLAtiFlLJ6Bd42/P+G9gdQSwMEFAAAAAgAh07iQA2+zFmrAQAAbQMA&#10;AA4AAABkcnMvZTJvRG9jLnhtbK1TwW7bMAy9D9g/CLovTjok3Yw4RYegQ4FhLdD1AxRZigVIoiAq&#10;sfP3pWQnHdpLD73INEk/vvcor28GZ9lRRTTgG76YzTlTXkJr/L7hz//uvv3gDJPwrbDgVcNPCvnN&#10;5uuXdR9qdQUd2FZFRiAe6z40vEsp1FWFslNO4AyC8lTUEJ1I9Br3VRtFT+jOVlfz+arqIbYhglSI&#10;lN2ORT4hxo8AgtZGqi3Ig1M+jahRWZFIEnYmIN8UtlormR60RpWYbTgpTeWkIRTv8llt1qLeRxE6&#10;IycK4iMU3mhywngaeoHaiiTYIZp3UM7ICAg6zSS4ahRSHCEVi/kbb546EVTRQlZjuJiOnwcr/x4f&#10;IzNtw68588LRwstUdp2t6QPW1PEUqCcNv2CgC3POIyWz4kFHl5+khVGdjD1djFVDYpKS35fLFRUk&#10;VVaL5c9lxqhePw0R028FjuWg4ZG2VswUxz+YxtZzS57k4c5Ym/OZ38gjR2nYDRPpHbQn4tzTYhvu&#10;6R5zZu89+ZbvwDmI52A3BRkcw+0h0YAyN6OOUNMw2kJhPt2YvOb/30vX61+yeQ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ArKED2AAAAAsBAAAPAAAAAAAAAAEAIAAAADgAAABkcnMvZG93bnJldi54&#10;bWxQSwECFAAUAAAACACHTuJADb7MWasBAABtAwAADgAAAAAAAAABACAAAAA9AQAAZHJzL2Uyb0Rv&#10;Yy54bWxQSwUGAAAAAAYABgBZAQAAWgUAAAAA&#10;">
              <v:fill on="f" focussize="0,0"/>
              <v:stroke on="f"/>
              <v:imagedata o:title=""/>
              <o:lock v:ext="edit" aspectratio="f"/>
              <v:textbox inset="0mm,0mm,0mm,0mm" style="mso-fit-shape-to-text:t;">
                <w:txbxContent>
                  <w:p>
                    <w:pPr>
                      <w:pStyle w:val="7"/>
                      <w:keepNext w:val="0"/>
                      <w:keepLines w:val="0"/>
                      <w:widowControl w:val="0"/>
                      <w:shd w:val="clear" w:color="auto" w:fill="auto"/>
                      <w:bidi w:val="0"/>
                      <w:spacing w:before="0" w:after="0" w:line="240" w:lineRule="auto"/>
                      <w:ind w:left="0" w:right="0" w:firstLine="0"/>
                      <w:jc w:val="left"/>
                      <w:rPr>
                        <w:sz w:val="14"/>
                        <w:szCs w:val="14"/>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4"/>
                        <w:szCs w:val="14"/>
                        <w:shd w:val="clear" w:color="auto" w:fill="auto"/>
                        <w:lang w:val="en-US" w:eastAsia="en-US" w:bidi="en-US"/>
                      </w:rPr>
                      <w:t>#</w:t>
                    </w:r>
                    <w:r>
                      <w:rPr>
                        <w:rFonts w:ascii="Times New Roman" w:hAnsi="Times New Roman" w:eastAsia="Times New Roman" w:cs="Times New Roman"/>
                        <w:color w:val="000000"/>
                        <w:spacing w:val="0"/>
                        <w:w w:val="100"/>
                        <w:position w:val="0"/>
                        <w:sz w:val="14"/>
                        <w:szCs w:val="14"/>
                        <w:shd w:val="clear" w:color="auto" w:fill="auto"/>
                        <w:lang w:val="en-US" w:eastAsia="en-US" w:bidi="en-U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BB9A80"/>
    <w:multiLevelType w:val="singleLevel"/>
    <w:tmpl w:val="DBBB9A80"/>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7"/>
        <w:szCs w:val="17"/>
        <w:u w:val="none"/>
        <w:shd w:val="clear" w:color="auto" w:fill="auto"/>
        <w:lang w:val="en-US" w:eastAsia="en-US" w:bidi="en-US"/>
      </w:rPr>
    </w:lvl>
  </w:abstractNum>
  <w:abstractNum w:abstractNumId="1">
    <w:nsid w:val="DBEF72E4"/>
    <w:multiLevelType w:val="singleLevel"/>
    <w:tmpl w:val="DBEF72E4"/>
    <w:lvl w:ilvl="0" w:tentative="0">
      <w:start w:val="1"/>
      <w:numFmt w:val="decimal"/>
      <w:lvlText w:val="%1."/>
      <w:lvlJc w:val="left"/>
      <w:rPr>
        <w:rFonts w:ascii="Times New Roman" w:hAnsi="Times New Roman" w:eastAsia="Times New Roman" w:cs="Times New Roman"/>
        <w:b w:val="0"/>
        <w:bCs w:val="0"/>
        <w:i w:val="0"/>
        <w:iCs w:val="0"/>
        <w:smallCaps w:val="0"/>
        <w:strike w:val="0"/>
        <w:color w:val="131315"/>
        <w:spacing w:val="0"/>
        <w:w w:val="100"/>
        <w:position w:val="0"/>
        <w:sz w:val="14"/>
        <w:szCs w:val="14"/>
        <w:u w:val="none"/>
        <w:shd w:val="clear" w:color="auto" w:fill="auto"/>
        <w:lang w:val="en-US" w:eastAsia="en-US" w:bidi="en-US"/>
      </w:rPr>
    </w:lvl>
  </w:abstractNum>
  <w:abstractNum w:abstractNumId="2">
    <w:nsid w:val="E3DD9FCE"/>
    <w:multiLevelType w:val="singleLevel"/>
    <w:tmpl w:val="E3DD9FCE"/>
    <w:lvl w:ilvl="0" w:tentative="0">
      <w:start w:val="2"/>
      <w:numFmt w:val="decimal"/>
      <w:lvlText w:val="%1."/>
      <w:lvlJc w:val="left"/>
      <w:rPr>
        <w:rFonts w:ascii="Times New Roman" w:hAnsi="Times New Roman" w:eastAsia="Times New Roman" w:cs="Times New Roman"/>
        <w:b w:val="0"/>
        <w:bCs w:val="0"/>
        <w:i/>
        <w:iCs/>
        <w:smallCaps w:val="0"/>
        <w:strike w:val="0"/>
        <w:color w:val="131315"/>
        <w:spacing w:val="0"/>
        <w:w w:val="100"/>
        <w:position w:val="0"/>
        <w:sz w:val="14"/>
        <w:szCs w:val="14"/>
        <w:u w:val="none"/>
        <w:shd w:val="clear" w:color="auto" w:fill="auto"/>
        <w:lang w:val="en-US" w:eastAsia="en-US" w:bidi="en-US"/>
      </w:rPr>
    </w:lvl>
  </w:abstractNum>
  <w:abstractNum w:abstractNumId="3">
    <w:nsid w:val="E95DF911"/>
    <w:multiLevelType w:val="singleLevel"/>
    <w:tmpl w:val="E95DF911"/>
    <w:lvl w:ilvl="0" w:tentative="0">
      <w:start w:val="1"/>
      <w:numFmt w:val="lowerLetter"/>
      <w:lvlText w:val="%1."/>
      <w:lvlJc w:val="left"/>
      <w:rPr>
        <w:rFonts w:ascii="Times New Roman" w:hAnsi="Times New Roman" w:eastAsia="Times New Roman" w:cs="Times New Roman"/>
        <w:b w:val="0"/>
        <w:bCs w:val="0"/>
        <w:i w:val="0"/>
        <w:iCs w:val="0"/>
        <w:smallCaps w:val="0"/>
        <w:strike w:val="0"/>
        <w:color w:val="131315"/>
        <w:spacing w:val="0"/>
        <w:w w:val="100"/>
        <w:position w:val="0"/>
        <w:sz w:val="18"/>
        <w:szCs w:val="18"/>
        <w:u w:val="none"/>
        <w:shd w:val="clear" w:color="auto" w:fill="auto"/>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7"/>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compatSetting w:name="compatibilityMode" w:uri="http://schemas.microsoft.com/office/word" w:val="15"/>
  </w:compat>
  <w:rsids>
    <w:rsidRoot w:val="00000000"/>
    <w:rsid w:val="7EF7D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2">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character" w:customStyle="1" w:styleId="4">
    <w:name w:val="Heading #1|1_"/>
    <w:basedOn w:val="2"/>
    <w:link w:val="5"/>
    <w:qFormat/>
    <w:uiPriority w:val="0"/>
    <w:rPr>
      <w:b/>
      <w:bCs/>
      <w:sz w:val="30"/>
      <w:szCs w:val="30"/>
      <w:u w:val="none"/>
    </w:rPr>
  </w:style>
  <w:style w:type="paragraph" w:customStyle="1" w:styleId="5">
    <w:name w:val="Heading #1|1"/>
    <w:basedOn w:val="1"/>
    <w:link w:val="4"/>
    <w:qFormat/>
    <w:uiPriority w:val="0"/>
    <w:pPr>
      <w:widowControl w:val="0"/>
      <w:shd w:val="clear" w:color="auto" w:fill="FFFFFF"/>
      <w:spacing w:after="140"/>
      <w:jc w:val="center"/>
      <w:outlineLvl w:val="0"/>
    </w:pPr>
    <w:rPr>
      <w:b/>
      <w:bCs/>
      <w:sz w:val="30"/>
      <w:szCs w:val="30"/>
      <w:u w:val="none"/>
    </w:rPr>
  </w:style>
  <w:style w:type="character" w:customStyle="1" w:styleId="6">
    <w:name w:val="Header or footer|2_"/>
    <w:basedOn w:val="2"/>
    <w:link w:val="7"/>
    <w:qFormat/>
    <w:uiPriority w:val="0"/>
    <w:rPr>
      <w:sz w:val="20"/>
      <w:szCs w:val="20"/>
      <w:u w:val="none"/>
    </w:rPr>
  </w:style>
  <w:style w:type="paragraph" w:customStyle="1" w:styleId="7">
    <w:name w:val="Header or footer|2"/>
    <w:basedOn w:val="1"/>
    <w:link w:val="6"/>
    <w:qFormat/>
    <w:uiPriority w:val="0"/>
    <w:pPr>
      <w:widowControl w:val="0"/>
      <w:shd w:val="clear" w:color="auto" w:fill="FFFFFF"/>
    </w:pPr>
    <w:rPr>
      <w:sz w:val="20"/>
      <w:szCs w:val="20"/>
      <w:u w:val="none"/>
    </w:rPr>
  </w:style>
  <w:style w:type="character" w:customStyle="1" w:styleId="8">
    <w:name w:val="Body text|3_"/>
    <w:basedOn w:val="2"/>
    <w:link w:val="9"/>
    <w:qFormat/>
    <w:uiPriority w:val="0"/>
    <w:rPr>
      <w:b/>
      <w:bCs/>
      <w:sz w:val="20"/>
      <w:szCs w:val="20"/>
      <w:u w:val="none"/>
    </w:rPr>
  </w:style>
  <w:style w:type="paragraph" w:customStyle="1" w:styleId="9">
    <w:name w:val="Body text|3"/>
    <w:basedOn w:val="1"/>
    <w:link w:val="8"/>
    <w:qFormat/>
    <w:uiPriority w:val="0"/>
    <w:pPr>
      <w:widowControl w:val="0"/>
      <w:shd w:val="clear" w:color="auto" w:fill="FFFFFF"/>
      <w:spacing w:after="140" w:line="252" w:lineRule="auto"/>
    </w:pPr>
    <w:rPr>
      <w:b/>
      <w:bCs/>
      <w:sz w:val="20"/>
      <w:szCs w:val="20"/>
      <w:u w:val="none"/>
    </w:rPr>
  </w:style>
  <w:style w:type="character" w:customStyle="1" w:styleId="10">
    <w:name w:val="Body text|1_"/>
    <w:basedOn w:val="2"/>
    <w:link w:val="11"/>
    <w:qFormat/>
    <w:uiPriority w:val="0"/>
    <w:rPr>
      <w:color w:val="131315"/>
      <w:sz w:val="18"/>
      <w:szCs w:val="18"/>
      <w:u w:val="none"/>
    </w:rPr>
  </w:style>
  <w:style w:type="paragraph" w:customStyle="1" w:styleId="11">
    <w:name w:val="Body text|1"/>
    <w:basedOn w:val="1"/>
    <w:link w:val="10"/>
    <w:qFormat/>
    <w:uiPriority w:val="0"/>
    <w:pPr>
      <w:widowControl w:val="0"/>
      <w:shd w:val="clear" w:color="auto" w:fill="FFFFFF"/>
      <w:spacing w:after="120"/>
    </w:pPr>
    <w:rPr>
      <w:color w:val="131315"/>
      <w:sz w:val="18"/>
      <w:szCs w:val="18"/>
      <w:u w:val="none"/>
    </w:rPr>
  </w:style>
  <w:style w:type="character" w:customStyle="1" w:styleId="12">
    <w:name w:val="Body text|2_"/>
    <w:basedOn w:val="2"/>
    <w:link w:val="13"/>
    <w:qFormat/>
    <w:uiPriority w:val="0"/>
    <w:rPr>
      <w:color w:val="131315"/>
      <w:sz w:val="14"/>
      <w:szCs w:val="14"/>
      <w:u w:val="none"/>
    </w:rPr>
  </w:style>
  <w:style w:type="paragraph" w:customStyle="1" w:styleId="13">
    <w:name w:val="Body text|2"/>
    <w:basedOn w:val="1"/>
    <w:link w:val="12"/>
    <w:qFormat/>
    <w:uiPriority w:val="0"/>
    <w:pPr>
      <w:widowControl w:val="0"/>
      <w:shd w:val="clear" w:color="auto" w:fill="FFFFFF"/>
      <w:spacing w:after="60"/>
      <w:ind w:left="960"/>
    </w:pPr>
    <w:rPr>
      <w:color w:val="131315"/>
      <w:sz w:val="14"/>
      <w:szCs w:val="14"/>
      <w:u w:val="none"/>
    </w:rPr>
  </w:style>
  <w:style w:type="character" w:customStyle="1" w:styleId="14">
    <w:name w:val="Heading #2|1_"/>
    <w:basedOn w:val="2"/>
    <w:link w:val="15"/>
    <w:qFormat/>
    <w:uiPriority w:val="0"/>
    <w:rPr>
      <w:b/>
      <w:bCs/>
      <w:color w:val="131315"/>
      <w:sz w:val="17"/>
      <w:szCs w:val="17"/>
      <w:u w:val="none"/>
    </w:rPr>
  </w:style>
  <w:style w:type="paragraph" w:customStyle="1" w:styleId="15">
    <w:name w:val="Heading #2|1"/>
    <w:basedOn w:val="1"/>
    <w:link w:val="14"/>
    <w:qFormat/>
    <w:uiPriority w:val="0"/>
    <w:pPr>
      <w:widowControl w:val="0"/>
      <w:shd w:val="clear" w:color="auto" w:fill="FFFFFF"/>
      <w:spacing w:after="120" w:line="257" w:lineRule="auto"/>
      <w:outlineLvl w:val="1"/>
    </w:pPr>
    <w:rPr>
      <w:b/>
      <w:bCs/>
      <w:color w:val="131315"/>
      <w:sz w:val="17"/>
      <w:szCs w:val="17"/>
      <w:u w:val="none"/>
    </w:rPr>
  </w:style>
  <w:style w:type="character" w:customStyle="1" w:styleId="16">
    <w:name w:val="Picture caption|1_"/>
    <w:basedOn w:val="2"/>
    <w:link w:val="17"/>
    <w:qFormat/>
    <w:uiPriority w:val="0"/>
    <w:rPr>
      <w:b/>
      <w:bCs/>
      <w:sz w:val="17"/>
      <w:szCs w:val="17"/>
      <w:u w:val="none"/>
    </w:rPr>
  </w:style>
  <w:style w:type="paragraph" w:customStyle="1" w:styleId="17">
    <w:name w:val="Picture caption|1"/>
    <w:basedOn w:val="1"/>
    <w:link w:val="16"/>
    <w:qFormat/>
    <w:uiPriority w:val="0"/>
    <w:pPr>
      <w:widowControl w:val="0"/>
      <w:shd w:val="clear" w:color="auto" w:fill="FFFFFF"/>
    </w:pPr>
    <w:rPr>
      <w:b/>
      <w:bCs/>
      <w:sz w:val="17"/>
      <w:szCs w:val="17"/>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Office_4.1.0.7501_F1E327BC-269C-435d-A152-05C5408002CA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2022-07-19T20:37:12Z</dcterms:created>
  <dc:creator>Data</dc:creator>
  <cp:lastModifiedBy>macbook</cp:lastModifiedBy>
  <dcterms:modified xsi:type="dcterms:W3CDTF">2022-07-19T20:38:34Z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1033-4.1.0.7501</vt:lpwstr>
  </property>
</Properties>
</file>