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jc w:val="center"/>
        <w:tblLayout w:type="fixed"/>
        <w:tblCellMar>
          <w:top w:w="0" w:type="dxa"/>
          <w:left w:w="10" w:type="dxa"/>
          <w:bottom w:w="0" w:type="dxa"/>
          <w:right w:w="10" w:type="dxa"/>
        </w:tblCellMar>
      </w:tblPr>
      <w:tblGrid>
        <w:gridCol w:w="846"/>
        <w:gridCol w:w="5064"/>
      </w:tblGrid>
      <w:tr>
        <w:trPr>
          <w:trHeight w:val="192" w:hRule="exact"/>
          <w:jc w:val="center"/>
        </w:trPr>
        <w:tc>
          <w:tcPr>
            <w:shd w:val="clear" w:color="auto" w:fill="FFFFFF"/>
            <w:vAlign w:val="top"/>
          </w:tcPr>
          <w:p>
            <w:pPr>
              <w:widowControl w:val="0"/>
              <w:rPr>
                <w:sz w:val="10"/>
                <w:szCs w:val="10"/>
              </w:rPr>
            </w:pPr>
          </w:p>
        </w:tc>
        <w:tc>
          <w:tcPr>
            <w:shd w:val="clear" w:color="auto" w:fill="FFFFFF"/>
            <w:vAlign w:val="top"/>
          </w:tcPr>
          <w:p>
            <w:pPr>
              <w:pStyle w:val="7"/>
              <w:keepNext w:val="0"/>
              <w:keepLines w:val="0"/>
              <w:widowControl w:val="0"/>
              <w:shd w:val="clear" w:color="auto" w:fill="auto"/>
              <w:bidi w:val="0"/>
              <w:spacing w:before="0" w:after="0" w:line="240" w:lineRule="auto"/>
              <w:ind w:left="0" w:right="0" w:firstLine="860"/>
              <w:jc w:val="left"/>
              <w:rPr>
                <w:sz w:val="15"/>
                <w:szCs w:val="15"/>
              </w:rPr>
            </w:pPr>
            <w:r>
              <w:rPr>
                <w:b/>
                <w:bCs/>
                <w:color w:val="000000"/>
                <w:spacing w:val="0"/>
                <w:w w:val="100"/>
                <w:position w:val="0"/>
                <w:sz w:val="15"/>
                <w:szCs w:val="15"/>
                <w:shd w:val="clear" w:color="auto" w:fill="auto"/>
                <w:lang w:val="en-US" w:eastAsia="en-US" w:bidi="en-US"/>
              </w:rPr>
              <w:t>THE REPUBLIC OF UGANDA</w:t>
            </w:r>
          </w:p>
        </w:tc>
      </w:tr>
    </w:tbl>
    <w:p>
      <w:pPr>
        <w:pStyle w:val="5"/>
        <w:keepNext w:val="0"/>
        <w:keepLines w:val="0"/>
        <w:widowControl w:val="0"/>
        <w:shd w:val="clear" w:color="auto" w:fill="auto"/>
        <w:bidi w:val="0"/>
        <w:spacing w:before="0" w:after="0" w:line="343" w:lineRule="auto"/>
        <w:ind w:left="0" w:right="0" w:firstLine="0"/>
        <w:jc w:val="center"/>
        <w:rPr>
          <w:sz w:val="15"/>
          <w:szCs w:val="15"/>
        </w:rPr>
      </w:pPr>
      <w:r>
        <w:rPr>
          <w:b/>
          <w:bCs/>
          <w:i w:val="0"/>
          <w:iCs w:val="0"/>
          <w:color w:val="000000"/>
          <w:spacing w:val="0"/>
          <w:w w:val="100"/>
          <w:position w:val="0"/>
          <w:sz w:val="15"/>
          <w:szCs w:val="15"/>
          <w:shd w:val="clear" w:color="auto" w:fill="auto"/>
          <w:lang w:val="en-US" w:eastAsia="en-US" w:bidi="en-US"/>
        </w:rPr>
        <w:t>IN THE COURT OF APPEAL OF UGANDA AT KAMPALA CRIMINAL APPEAL NO. 0540 OF 2015</w:t>
      </w:r>
    </w:p>
    <w:p>
      <w:pPr>
        <w:widowControl w:val="0"/>
        <w:spacing w:after="139" w:line="1" w:lineRule="exact"/>
      </w:pPr>
    </w:p>
    <w:p>
      <w:pPr>
        <w:pStyle w:val="11"/>
        <w:keepNext w:val="0"/>
        <w:keepLines w:val="0"/>
        <w:widowControl w:val="0"/>
        <w:shd w:val="clear" w:color="auto" w:fill="auto"/>
        <w:bidi w:val="0"/>
        <w:spacing w:before="0" w:after="80" w:line="334" w:lineRule="auto"/>
        <w:ind w:left="0" w:right="0" w:firstLine="0"/>
        <w:jc w:val="both"/>
        <w:rPr>
          <w:sz w:val="15"/>
          <w:szCs w:val="15"/>
        </w:rPr>
      </w:pPr>
      <w:r>
        <w:rPr>
          <w:b/>
          <w:bCs/>
          <w:color w:val="000000"/>
          <w:spacing w:val="0"/>
          <w:w w:val="100"/>
          <w:position w:val="0"/>
          <w:sz w:val="15"/>
          <w:szCs w:val="15"/>
          <w:shd w:val="clear" w:color="auto" w:fill="auto"/>
          <w:lang w:val="en-US" w:eastAsia="en-US" w:bidi="en-US"/>
        </w:rPr>
        <w:t>KATUMBA ALAWI::::::::::::::::::::::::::::::::::::::::::::::::APPELLANT</w:t>
      </w:r>
    </w:p>
    <w:p>
      <w:pPr>
        <w:pStyle w:val="13"/>
        <w:keepNext/>
        <w:keepLines/>
        <w:widowControl w:val="0"/>
        <w:shd w:val="clear" w:color="auto" w:fill="auto"/>
        <w:bidi w:val="0"/>
        <w:spacing w:before="0" w:after="80" w:line="334" w:lineRule="auto"/>
        <w:ind w:left="0" w:right="0" w:firstLine="0"/>
        <w:jc w:val="center"/>
      </w:pPr>
      <w:bookmarkStart w:id="0" w:name="bookmark0"/>
      <w:bookmarkStart w:id="1" w:name="bookmark1"/>
      <w:r>
        <w:rPr>
          <w:color w:val="000000"/>
          <w:spacing w:val="0"/>
          <w:w w:val="100"/>
          <w:position w:val="0"/>
          <w:shd w:val="clear" w:color="auto" w:fill="auto"/>
          <w:lang w:val="en-US" w:eastAsia="en-US" w:bidi="en-US"/>
        </w:rPr>
        <w:t>VERSUS</w:t>
      </w:r>
      <w:bookmarkEnd w:id="0"/>
      <w:bookmarkEnd w:id="1"/>
    </w:p>
    <w:p>
      <w:pPr>
        <w:pStyle w:val="5"/>
        <w:keepNext w:val="0"/>
        <w:keepLines w:val="0"/>
        <w:widowControl w:val="0"/>
        <w:shd w:val="clear" w:color="auto" w:fill="auto"/>
        <w:bidi w:val="0"/>
        <w:spacing w:before="0" w:after="0"/>
        <w:ind w:left="0" w:right="0" w:firstLine="0"/>
        <w:jc w:val="both"/>
      </w:pPr>
      <w:r>
        <w:rPr>
          <w:b/>
          <w:bCs/>
          <w:i w:val="0"/>
          <w:iCs w:val="0"/>
          <w:spacing w:val="0"/>
          <w:w w:val="100"/>
          <w:position w:val="0"/>
          <w:sz w:val="15"/>
          <w:szCs w:val="15"/>
          <w:shd w:val="clear" w:color="auto" w:fill="auto"/>
          <w:lang w:val="en-US" w:eastAsia="en-US" w:bidi="en-US"/>
        </w:rPr>
        <w:t xml:space="preserve">UGANDA::::::::::::::::::::::::::::::::::::::::::::::::::::::::::::RESPONDENT </w:t>
      </w:r>
      <w:r>
        <w:rPr>
          <w:spacing w:val="0"/>
          <w:w w:val="100"/>
          <w:position w:val="0"/>
          <w:shd w:val="clear" w:color="auto" w:fill="auto"/>
          <w:lang w:val="en-US" w:eastAsia="en-US" w:bidi="en-US"/>
        </w:rPr>
        <w:t>(Appeal from the decision of the High Court of Uganda at Mubende before Mukasa, J. delivered on 29</w:t>
      </w:r>
      <w:r>
        <w:rPr>
          <w:spacing w:val="0"/>
          <w:w w:val="100"/>
          <w:position w:val="0"/>
          <w:shd w:val="clear" w:color="auto" w:fill="auto"/>
          <w:vertAlign w:val="superscript"/>
          <w:lang w:val="en-US" w:eastAsia="en-US" w:bidi="en-US"/>
        </w:rPr>
        <w:t>th</w:t>
      </w:r>
      <w:r>
        <w:rPr>
          <w:spacing w:val="0"/>
          <w:w w:val="100"/>
          <w:position w:val="0"/>
          <w:shd w:val="clear" w:color="auto" w:fill="auto"/>
          <w:lang w:val="en-US" w:eastAsia="en-US" w:bidi="en-US"/>
        </w:rPr>
        <w:t xml:space="preserve"> May, 2014 (conviction) and &amp;</w:t>
      </w:r>
      <w:r>
        <w:rPr>
          <w:spacing w:val="0"/>
          <w:w w:val="100"/>
          <w:position w:val="0"/>
          <w:shd w:val="clear" w:color="auto" w:fill="auto"/>
          <w:vertAlign w:val="superscript"/>
          <w:lang w:val="en-US" w:eastAsia="en-US" w:bidi="en-US"/>
        </w:rPr>
        <w:t>h</w:t>
      </w:r>
      <w:r>
        <w:rPr>
          <w:spacing w:val="0"/>
          <w:w w:val="100"/>
          <w:position w:val="0"/>
          <w:shd w:val="clear" w:color="auto" w:fill="auto"/>
          <w:lang w:val="en-US" w:eastAsia="en-US" w:bidi="en-US"/>
        </w:rPr>
        <w:t xml:space="preserve"> June, 2014 (sentencing in Criminal Session Case No. 266 of 2014)</w:t>
      </w:r>
    </w:p>
    <w:tbl>
      <w:tblPr>
        <w:tblStyle w:val="3"/>
        <w:tblW w:w="0" w:type="auto"/>
        <w:jc w:val="center"/>
        <w:tblLayout w:type="fixed"/>
        <w:tblCellMar>
          <w:top w:w="0" w:type="dxa"/>
          <w:left w:w="10" w:type="dxa"/>
          <w:bottom w:w="0" w:type="dxa"/>
          <w:right w:w="10" w:type="dxa"/>
        </w:tblCellMar>
      </w:tblPr>
      <w:tblGrid>
        <w:gridCol w:w="846"/>
        <w:gridCol w:w="5064"/>
      </w:tblGrid>
      <w:tr>
        <w:trPr>
          <w:trHeight w:val="1074" w:hRule="exact"/>
          <w:jc w:val="center"/>
        </w:trPr>
        <w:tc>
          <w:tcPr>
            <w:shd w:val="clear" w:color="auto" w:fill="FFFFFF"/>
            <w:vAlign w:val="top"/>
          </w:tcPr>
          <w:p>
            <w:pPr>
              <w:pStyle w:val="7"/>
              <w:keepNext w:val="0"/>
              <w:keepLines w:val="0"/>
              <w:widowControl w:val="0"/>
              <w:shd w:val="clear" w:color="auto" w:fill="auto"/>
              <w:bidi w:val="0"/>
              <w:spacing w:before="0" w:after="0" w:line="240" w:lineRule="auto"/>
              <w:ind w:left="0" w:right="0" w:firstLine="0"/>
              <w:jc w:val="left"/>
              <w:rPr>
                <w:sz w:val="15"/>
                <w:szCs w:val="15"/>
              </w:rPr>
            </w:pPr>
            <w:r>
              <w:rPr>
                <w:b/>
                <w:bCs/>
                <w:color w:val="000000"/>
                <w:spacing w:val="0"/>
                <w:w w:val="100"/>
                <w:position w:val="0"/>
                <w:sz w:val="15"/>
                <w:szCs w:val="15"/>
                <w:shd w:val="clear" w:color="auto" w:fill="auto"/>
                <w:lang w:val="en-US" w:eastAsia="en-US" w:bidi="en-US"/>
              </w:rPr>
              <w:t>CORAM:</w:t>
            </w:r>
          </w:p>
        </w:tc>
        <w:tc>
          <w:tcPr>
            <w:tcBorders>
              <w:bottom w:val="single" w:color="auto" w:sz="4" w:space="0"/>
            </w:tcBorders>
            <w:shd w:val="clear" w:color="auto" w:fill="FFFFFF"/>
            <w:vAlign w:val="bottom"/>
          </w:tcPr>
          <w:p>
            <w:pPr>
              <w:pStyle w:val="7"/>
              <w:keepNext w:val="0"/>
              <w:keepLines w:val="0"/>
              <w:widowControl w:val="0"/>
              <w:shd w:val="clear" w:color="auto" w:fill="auto"/>
              <w:bidi w:val="0"/>
              <w:spacing w:before="0" w:after="0" w:line="338" w:lineRule="auto"/>
              <w:ind w:left="0" w:right="0" w:firstLine="0"/>
              <w:jc w:val="both"/>
              <w:rPr>
                <w:sz w:val="15"/>
                <w:szCs w:val="15"/>
              </w:rPr>
            </w:pPr>
            <w:r>
              <w:rPr>
                <w:b/>
                <w:bCs/>
                <w:color w:val="000000"/>
                <w:spacing w:val="0"/>
                <w:w w:val="100"/>
                <w:position w:val="0"/>
                <w:sz w:val="15"/>
                <w:szCs w:val="15"/>
                <w:shd w:val="clear" w:color="auto" w:fill="auto"/>
                <w:lang w:val="en-US" w:eastAsia="en-US" w:bidi="en-US"/>
              </w:rPr>
              <w:t>HON. MR. JUSTICE RICHARD BUTEERA, DCJ HON. LADY JUSTICE ELIZABETH MUSOKE, JA</w:t>
            </w:r>
          </w:p>
          <w:p>
            <w:pPr>
              <w:pStyle w:val="7"/>
              <w:keepNext w:val="0"/>
              <w:keepLines w:val="0"/>
              <w:widowControl w:val="0"/>
              <w:shd w:val="clear" w:color="auto" w:fill="auto"/>
              <w:bidi w:val="0"/>
              <w:spacing w:before="0" w:after="0" w:line="552" w:lineRule="auto"/>
              <w:ind w:left="860" w:right="0" w:hanging="860"/>
              <w:jc w:val="both"/>
              <w:rPr>
                <w:sz w:val="15"/>
                <w:szCs w:val="15"/>
              </w:rPr>
            </w:pPr>
            <w:r>
              <w:rPr>
                <w:b/>
                <w:bCs/>
                <w:color w:val="000000"/>
                <w:spacing w:val="0"/>
                <w:w w:val="100"/>
                <w:position w:val="0"/>
                <w:sz w:val="15"/>
                <w:szCs w:val="15"/>
                <w:shd w:val="clear" w:color="auto" w:fill="auto"/>
                <w:lang w:val="en-US" w:eastAsia="en-US" w:bidi="en-US"/>
              </w:rPr>
              <w:t>HON. MR. JUSTICE CHEBORION BARISHAKI, JA JUDGMENT OF THE COURT</w:t>
            </w:r>
          </w:p>
        </w:tc>
      </w:tr>
    </w:tbl>
    <w:p>
      <w:pPr>
        <w:widowControl w:val="0"/>
        <w:spacing w:after="199" w:line="1" w:lineRule="exact"/>
      </w:pPr>
    </w:p>
    <w:p>
      <w:pPr>
        <w:pStyle w:val="11"/>
        <w:keepNext w:val="0"/>
        <w:keepLines w:val="0"/>
        <w:widowControl w:val="0"/>
        <w:shd w:val="clear" w:color="auto" w:fill="auto"/>
        <w:bidi w:val="0"/>
        <w:spacing w:before="0" w:line="319" w:lineRule="auto"/>
        <w:ind w:left="0" w:right="0" w:firstLine="0"/>
        <w:jc w:val="both"/>
      </w:pPr>
      <w:r>
        <w:rPr>
          <w:spacing w:val="0"/>
          <w:w w:val="100"/>
          <w:position w:val="0"/>
          <w:shd w:val="clear" w:color="auto" w:fill="auto"/>
          <w:lang w:val="en-US" w:eastAsia="en-US" w:bidi="en-US"/>
        </w:rPr>
        <w:t>On 29</w:t>
      </w:r>
      <w:r>
        <w:rPr>
          <w:spacing w:val="0"/>
          <w:w w:val="100"/>
          <w:position w:val="0"/>
          <w:shd w:val="clear" w:color="auto" w:fill="auto"/>
          <w:vertAlign w:val="superscript"/>
          <w:lang w:val="en-US" w:eastAsia="en-US" w:bidi="en-US"/>
        </w:rPr>
        <w:t>th</w:t>
      </w:r>
      <w:r>
        <w:rPr>
          <w:spacing w:val="0"/>
          <w:w w:val="100"/>
          <w:position w:val="0"/>
          <w:shd w:val="clear" w:color="auto" w:fill="auto"/>
          <w:lang w:val="en-US" w:eastAsia="en-US" w:bidi="en-US"/>
        </w:rPr>
        <w:t xml:space="preserve"> May, 2014, after the appellant pleaded guilty, the High Court (Mukasa, J.) convicted him of two counts of the offence of Aggravated Defilement contrary to </w:t>
      </w:r>
      <w:r>
        <w:rPr>
          <w:b/>
          <w:bCs/>
          <w:spacing w:val="0"/>
          <w:w w:val="100"/>
          <w:position w:val="0"/>
          <w:sz w:val="15"/>
          <w:szCs w:val="15"/>
          <w:shd w:val="clear" w:color="auto" w:fill="auto"/>
          <w:lang w:val="en-US" w:eastAsia="en-US" w:bidi="en-US"/>
        </w:rPr>
        <w:t xml:space="preserve">Section </w:t>
      </w:r>
      <w:r>
        <w:rPr>
          <w:b/>
          <w:bCs/>
          <w:color w:val="000000"/>
          <w:spacing w:val="0"/>
          <w:w w:val="100"/>
          <w:position w:val="0"/>
          <w:sz w:val="15"/>
          <w:szCs w:val="15"/>
          <w:shd w:val="clear" w:color="auto" w:fill="auto"/>
          <w:lang w:val="en-US" w:eastAsia="en-US" w:bidi="en-US"/>
        </w:rPr>
        <w:t xml:space="preserve">129 </w:t>
      </w:r>
      <w:r>
        <w:rPr>
          <w:b/>
          <w:bCs/>
          <w:spacing w:val="0"/>
          <w:w w:val="100"/>
          <w:position w:val="0"/>
          <w:sz w:val="15"/>
          <w:szCs w:val="15"/>
          <w:shd w:val="clear" w:color="auto" w:fill="auto"/>
          <w:lang w:val="en-US" w:eastAsia="en-US" w:bidi="en-US"/>
        </w:rPr>
        <w:t xml:space="preserve">(3) </w:t>
      </w:r>
      <w:r>
        <w:rPr>
          <w:spacing w:val="0"/>
          <w:w w:val="100"/>
          <w:position w:val="0"/>
          <w:shd w:val="clear" w:color="auto" w:fill="auto"/>
          <w:lang w:val="en-US" w:eastAsia="en-US" w:bidi="en-US"/>
        </w:rPr>
        <w:t xml:space="preserve">and </w:t>
      </w:r>
      <w:r>
        <w:rPr>
          <w:b/>
          <w:bCs/>
          <w:spacing w:val="0"/>
          <w:w w:val="100"/>
          <w:position w:val="0"/>
          <w:sz w:val="15"/>
          <w:szCs w:val="15"/>
          <w:shd w:val="clear" w:color="auto" w:fill="auto"/>
          <w:lang w:val="en-US" w:eastAsia="en-US" w:bidi="en-US"/>
        </w:rPr>
        <w:t xml:space="preserve">(4) (a) </w:t>
      </w:r>
      <w:r>
        <w:rPr>
          <w:spacing w:val="0"/>
          <w:w w:val="100"/>
          <w:position w:val="0"/>
          <w:shd w:val="clear" w:color="auto" w:fill="auto"/>
          <w:lang w:val="en-US" w:eastAsia="en-US" w:bidi="en-US"/>
        </w:rPr>
        <w:t xml:space="preserve">of the </w:t>
      </w:r>
      <w:r>
        <w:rPr>
          <w:b/>
          <w:bCs/>
          <w:color w:val="000000"/>
          <w:spacing w:val="0"/>
          <w:w w:val="100"/>
          <w:position w:val="0"/>
          <w:sz w:val="15"/>
          <w:szCs w:val="15"/>
          <w:shd w:val="clear" w:color="auto" w:fill="auto"/>
          <w:lang w:val="en-US" w:eastAsia="en-US" w:bidi="en-US"/>
        </w:rPr>
        <w:t xml:space="preserve">Penal Code Act, Cap. 120 (as amended). </w:t>
      </w:r>
      <w:r>
        <w:rPr>
          <w:spacing w:val="0"/>
          <w:w w:val="100"/>
          <w:position w:val="0"/>
          <w:shd w:val="clear" w:color="auto" w:fill="auto"/>
          <w:lang w:val="en-US" w:eastAsia="en-US" w:bidi="en-US"/>
        </w:rPr>
        <w:t>On 6</w:t>
      </w:r>
      <w:r>
        <w:rPr>
          <w:spacing w:val="0"/>
          <w:w w:val="100"/>
          <w:position w:val="0"/>
          <w:shd w:val="clear" w:color="auto" w:fill="auto"/>
          <w:vertAlign w:val="superscript"/>
          <w:lang w:val="en-US" w:eastAsia="en-US" w:bidi="en-US"/>
        </w:rPr>
        <w:t>th</w:t>
      </w:r>
      <w:r>
        <w:rPr>
          <w:spacing w:val="0"/>
          <w:w w:val="100"/>
          <w:position w:val="0"/>
          <w:shd w:val="clear" w:color="auto" w:fill="auto"/>
          <w:lang w:val="en-US" w:eastAsia="en-US" w:bidi="en-US"/>
        </w:rPr>
        <w:t xml:space="preserve"> June, 2014, the High Court sentenced the appellant to consecutive sentences of 14 years and 21 years imprisonment on the respective counts of which he was convicted, for a combined sentence of 35 years imprisonment.</w:t>
      </w:r>
    </w:p>
    <w:p>
      <w:pPr>
        <w:pStyle w:val="11"/>
        <w:keepNext w:val="0"/>
        <w:keepLines w:val="0"/>
        <w:widowControl w:val="0"/>
        <w:shd w:val="clear" w:color="auto" w:fill="auto"/>
        <w:bidi w:val="0"/>
        <w:spacing w:before="0" w:line="317" w:lineRule="auto"/>
        <w:ind w:left="0" w:right="0" w:firstLine="0"/>
        <w:jc w:val="both"/>
      </w:pPr>
      <w:r>
        <w:rPr>
          <w:spacing w:val="0"/>
          <w:w w:val="100"/>
          <w:position w:val="0"/>
          <w:shd w:val="clear" w:color="auto" w:fill="auto"/>
          <w:lang w:val="en-US" w:eastAsia="en-US" w:bidi="en-US"/>
        </w:rPr>
        <w:t>The High Court decision followed trial on the appellant on an indictment alleging in two separate counts that the appellant had in the month of January, 2013 at Bufuma L.C.l in Mityana District had sexual intercourse with two minor girls, namely N.A aged 12 years (count one) and N.N aged 6 years (count two).</w:t>
      </w:r>
    </w:p>
    <w:p>
      <w:pPr>
        <w:pStyle w:val="11"/>
        <w:keepNext w:val="0"/>
        <w:keepLines w:val="0"/>
        <w:widowControl w:val="0"/>
        <w:shd w:val="clear" w:color="auto" w:fill="auto"/>
        <w:bidi w:val="0"/>
        <w:spacing w:before="0" w:line="317" w:lineRule="auto"/>
        <w:ind w:left="0" w:right="0" w:firstLine="0"/>
        <w:jc w:val="both"/>
        <w:sectPr>
          <w:footerReference r:id="rId5" w:type="default"/>
          <w:footnotePr>
            <w:numFmt w:val="decimal"/>
          </w:footnotePr>
          <w:pgSz w:w="7491" w:h="10491"/>
          <w:pgMar w:top="930" w:right="666" w:bottom="1329" w:left="876" w:header="502" w:footer="3" w:gutter="0"/>
          <w:pgNumType w:start="1"/>
          <w:cols w:space="720" w:num="1"/>
          <w:rtlGutter w:val="0"/>
          <w:docGrid w:linePitch="360" w:charSpace="0"/>
        </w:sectPr>
      </w:pPr>
      <w:r>
        <w:rPr>
          <w:spacing w:val="0"/>
          <w:w w:val="100"/>
          <w:position w:val="0"/>
          <w:shd w:val="clear" w:color="auto" w:fill="auto"/>
          <w:lang w:val="en-US" w:eastAsia="en-US" w:bidi="en-US"/>
        </w:rPr>
        <w:t>The appellant and the prosecution executed a plea bargain agreement by which the appellant agreed to plead guilty to the indictment and the prosecution to propose certain sentences. The facts as per the plea bargain agreement to which the appellant pleaded guilty, are as follows. N.A lived</w:t>
      </w:r>
    </w:p>
    <w:p>
      <w:pPr>
        <w:pStyle w:val="11"/>
        <w:keepNext w:val="0"/>
        <w:keepLines w:val="0"/>
        <w:widowControl w:val="0"/>
        <w:shd w:val="clear" w:color="auto" w:fill="auto"/>
        <w:bidi w:val="0"/>
        <w:spacing w:before="240" w:line="302" w:lineRule="auto"/>
        <w:ind w:left="0" w:right="0" w:firstLine="0"/>
        <w:jc w:val="both"/>
      </w:pPr>
      <w:r>
        <w:rPr>
          <w:spacing w:val="0"/>
          <w:w w:val="100"/>
          <w:position w:val="0"/>
          <w:shd w:val="clear" w:color="auto" w:fill="auto"/>
          <w:lang w:val="en-US" w:eastAsia="en-US" w:bidi="en-US"/>
        </w:rPr>
        <w:t xml:space="preserve">with her mother and N.N, </w:t>
      </w:r>
      <w:r>
        <w:rPr>
          <w:color w:val="2E2E34"/>
          <w:spacing w:val="0"/>
          <w:w w:val="100"/>
          <w:position w:val="0"/>
          <w:shd w:val="clear" w:color="auto" w:fill="auto"/>
          <w:lang w:val="en-US" w:eastAsia="en-US" w:bidi="en-US"/>
        </w:rPr>
        <w:t xml:space="preserve">her </w:t>
      </w:r>
      <w:r>
        <w:rPr>
          <w:spacing w:val="0"/>
          <w:w w:val="100"/>
          <w:position w:val="0"/>
          <w:shd w:val="clear" w:color="auto" w:fill="auto"/>
          <w:lang w:val="en-US" w:eastAsia="en-US" w:bidi="en-US"/>
        </w:rPr>
        <w:t xml:space="preserve">younger </w:t>
      </w:r>
      <w:r>
        <w:rPr>
          <w:color w:val="2E2E34"/>
          <w:spacing w:val="0"/>
          <w:w w:val="100"/>
          <w:position w:val="0"/>
          <w:shd w:val="clear" w:color="auto" w:fill="auto"/>
          <w:lang w:val="en-US" w:eastAsia="en-US" w:bidi="en-US"/>
        </w:rPr>
        <w:t xml:space="preserve">sister in </w:t>
      </w:r>
      <w:r>
        <w:rPr>
          <w:spacing w:val="0"/>
          <w:w w:val="100"/>
          <w:position w:val="0"/>
          <w:shd w:val="clear" w:color="auto" w:fill="auto"/>
          <w:lang w:val="en-US" w:eastAsia="en-US" w:bidi="en-US"/>
        </w:rPr>
        <w:t>Bufuma Village, Kakindu Sub</w:t>
      </w:r>
      <w:r>
        <w:rPr>
          <w:spacing w:val="0"/>
          <w:w w:val="100"/>
          <w:position w:val="0"/>
          <w:shd w:val="clear" w:color="auto" w:fill="auto"/>
          <w:lang w:val="en-US" w:eastAsia="en-US" w:bidi="en-US"/>
        </w:rPr>
        <w:softHyphen/>
      </w:r>
      <w:r>
        <w:rPr>
          <w:spacing w:val="0"/>
          <w:w w:val="100"/>
          <w:position w:val="0"/>
          <w:shd w:val="clear" w:color="auto" w:fill="auto"/>
          <w:lang w:val="en-US" w:eastAsia="en-US" w:bidi="en-US"/>
        </w:rPr>
        <w:t xml:space="preserve">County in Mityana District. In the month of January, 2013, the appellant performed sexual acts with N.A on at least two separate occasions </w:t>
      </w:r>
      <w:r>
        <w:rPr>
          <w:color w:val="2E2E34"/>
          <w:spacing w:val="0"/>
          <w:w w:val="100"/>
          <w:position w:val="0"/>
          <w:shd w:val="clear" w:color="auto" w:fill="auto"/>
          <w:lang w:val="en-US" w:eastAsia="en-US" w:bidi="en-US"/>
        </w:rPr>
        <w:t xml:space="preserve">- </w:t>
      </w:r>
      <w:r>
        <w:rPr>
          <w:spacing w:val="0"/>
          <w:w w:val="100"/>
          <w:position w:val="0"/>
          <w:shd w:val="clear" w:color="auto" w:fill="auto"/>
          <w:lang w:val="en-US" w:eastAsia="en-US" w:bidi="en-US"/>
        </w:rPr>
        <w:t xml:space="preserve">first, when the victim was on her way to fetch water, and the appellant met her and took her to a maize plantation and had sexual intercourse with her, and the second, when she was going to school and the appellant took her to his house and also had sexual intercourse with her. </w:t>
      </w:r>
      <w:r>
        <w:rPr>
          <w:color w:val="2E2E34"/>
          <w:spacing w:val="0"/>
          <w:w w:val="100"/>
          <w:position w:val="0"/>
          <w:shd w:val="clear" w:color="auto" w:fill="auto"/>
          <w:lang w:val="en-US" w:eastAsia="en-US" w:bidi="en-US"/>
        </w:rPr>
        <w:t xml:space="preserve">The </w:t>
      </w:r>
      <w:r>
        <w:rPr>
          <w:spacing w:val="0"/>
          <w:w w:val="100"/>
          <w:position w:val="0"/>
          <w:shd w:val="clear" w:color="auto" w:fill="auto"/>
          <w:lang w:val="en-US" w:eastAsia="en-US" w:bidi="en-US"/>
        </w:rPr>
        <w:t xml:space="preserve">appellant performed sexual intercourse with N.A on other occasions, however, N.A did not report the abuse. In the same month, the appellant also performed a sexual act with N.N, as she was on her way to buy salt from a shop owned by the appellant's mother. N.N reported the abuse to her mother immediately she got home. N.A subsequently also reported the abuse she had suffered to her mother. The area police were accordingly notified and the appellant was arrested and charged. The victims were taken for medical examination and signs consistent with sexual abuse were found on the victims </w:t>
      </w:r>
      <w:r>
        <w:rPr>
          <w:color w:val="2E2E34"/>
          <w:spacing w:val="0"/>
          <w:w w:val="100"/>
          <w:position w:val="0"/>
          <w:shd w:val="clear" w:color="auto" w:fill="auto"/>
          <w:lang w:val="en-US" w:eastAsia="en-US" w:bidi="en-US"/>
        </w:rPr>
        <w:t xml:space="preserve">- </w:t>
      </w:r>
      <w:r>
        <w:rPr>
          <w:spacing w:val="0"/>
          <w:w w:val="100"/>
          <w:position w:val="0"/>
          <w:shd w:val="clear" w:color="auto" w:fill="auto"/>
          <w:lang w:val="en-US" w:eastAsia="en-US" w:bidi="en-US"/>
        </w:rPr>
        <w:t>N.N had a foul smelling discharge from her vagina while N.A had a ruptured hymen.</w:t>
      </w:r>
    </w:p>
    <w:p>
      <w:pPr>
        <w:pStyle w:val="11"/>
        <w:keepNext w:val="0"/>
        <w:keepLines w:val="0"/>
        <w:widowControl w:val="0"/>
        <w:shd w:val="clear" w:color="auto" w:fill="auto"/>
        <w:bidi w:val="0"/>
        <w:spacing w:before="0"/>
        <w:ind w:left="0" w:right="0" w:firstLine="0"/>
        <w:jc w:val="both"/>
      </w:pPr>
      <w:r>
        <w:rPr>
          <w:spacing w:val="0"/>
          <w:w w:val="100"/>
          <w:position w:val="0"/>
          <w:shd w:val="clear" w:color="auto" w:fill="auto"/>
          <w:lang w:val="en-US" w:eastAsia="en-US" w:bidi="en-US"/>
        </w:rPr>
        <w:t>As stated earlier, when the appellant pleaded guilty, he was charged and sentenced as earlier mentioned. The appellant is dissatisfied with the sentences that were imposed on him and now appeals, with leave of this Court, on the sole ground that:</w:t>
      </w:r>
    </w:p>
    <w:p>
      <w:pPr>
        <w:pStyle w:val="11"/>
        <w:keepNext w:val="0"/>
        <w:keepLines w:val="0"/>
        <w:widowControl w:val="0"/>
        <w:shd w:val="clear" w:color="auto" w:fill="auto"/>
        <w:bidi w:val="0"/>
        <w:spacing w:before="0" w:line="276" w:lineRule="auto"/>
        <w:ind w:left="240" w:right="220" w:firstLine="0"/>
        <w:jc w:val="both"/>
        <w:rPr>
          <w:sz w:val="15"/>
          <w:szCs w:val="15"/>
        </w:rPr>
      </w:pPr>
      <w:r>
        <w:rPr>
          <w:b/>
          <w:bCs/>
          <w:spacing w:val="0"/>
          <w:w w:val="100"/>
          <w:position w:val="0"/>
          <w:sz w:val="15"/>
          <w:szCs w:val="15"/>
          <w:shd w:val="clear" w:color="auto" w:fill="auto"/>
          <w:lang w:val="en-US" w:eastAsia="en-US" w:bidi="en-US"/>
        </w:rPr>
        <w:t xml:space="preserve">"That the learned trial Judge erred in law when he sentenced the appellant to 14 and 21 years imprisonment consecutively contrary to </w:t>
      </w:r>
      <w:r>
        <w:rPr>
          <w:b/>
          <w:bCs/>
          <w:color w:val="000000"/>
          <w:spacing w:val="0"/>
          <w:w w:val="100"/>
          <w:position w:val="0"/>
          <w:sz w:val="15"/>
          <w:szCs w:val="15"/>
          <w:shd w:val="clear" w:color="auto" w:fill="auto"/>
          <w:lang w:val="en-US" w:eastAsia="en-US" w:bidi="en-US"/>
        </w:rPr>
        <w:t xml:space="preserve">the </w:t>
      </w:r>
      <w:r>
        <w:rPr>
          <w:b/>
          <w:bCs/>
          <w:spacing w:val="0"/>
          <w:w w:val="100"/>
          <w:position w:val="0"/>
          <w:sz w:val="15"/>
          <w:szCs w:val="15"/>
          <w:shd w:val="clear" w:color="auto" w:fill="auto"/>
          <w:lang w:val="en-US" w:eastAsia="en-US" w:bidi="en-US"/>
        </w:rPr>
        <w:t xml:space="preserve">plea </w:t>
      </w:r>
      <w:r>
        <w:rPr>
          <w:b/>
          <w:bCs/>
          <w:color w:val="000000"/>
          <w:spacing w:val="0"/>
          <w:w w:val="100"/>
          <w:position w:val="0"/>
          <w:sz w:val="15"/>
          <w:szCs w:val="15"/>
          <w:shd w:val="clear" w:color="auto" w:fill="auto"/>
          <w:lang w:val="en-US" w:eastAsia="en-US" w:bidi="en-US"/>
        </w:rPr>
        <w:t xml:space="preserve">bargain </w:t>
      </w:r>
      <w:r>
        <w:rPr>
          <w:b/>
          <w:bCs/>
          <w:spacing w:val="0"/>
          <w:w w:val="100"/>
          <w:position w:val="0"/>
          <w:sz w:val="15"/>
          <w:szCs w:val="15"/>
          <w:shd w:val="clear" w:color="auto" w:fill="auto"/>
          <w:lang w:val="en-US" w:eastAsia="en-US" w:bidi="en-US"/>
        </w:rPr>
        <w:t>agreement which sentence was based on wrong legal principles, harsh and excessive leading to a miscarriage of justice."</w:t>
      </w:r>
    </w:p>
    <w:p>
      <w:pPr>
        <w:pStyle w:val="11"/>
        <w:keepNext w:val="0"/>
        <w:keepLines w:val="0"/>
        <w:widowControl w:val="0"/>
        <w:shd w:val="clear" w:color="auto" w:fill="auto"/>
        <w:bidi w:val="0"/>
        <w:spacing w:before="0" w:line="302" w:lineRule="auto"/>
        <w:ind w:left="0" w:right="0" w:firstLine="0"/>
        <w:jc w:val="left"/>
      </w:pPr>
      <w:r>
        <w:rPr>
          <w:spacing w:val="0"/>
          <w:w w:val="100"/>
          <w:position w:val="0"/>
          <w:shd w:val="clear" w:color="auto" w:fill="auto"/>
          <w:lang w:val="en-US" w:eastAsia="en-US" w:bidi="en-US"/>
        </w:rPr>
        <w:t xml:space="preserve">The respondent conceded to the </w:t>
      </w:r>
      <w:r>
        <w:rPr>
          <w:color w:val="2E2E34"/>
          <w:spacing w:val="0"/>
          <w:w w:val="100"/>
          <w:position w:val="0"/>
          <w:shd w:val="clear" w:color="auto" w:fill="auto"/>
          <w:lang w:val="en-US" w:eastAsia="en-US" w:bidi="en-US"/>
        </w:rPr>
        <w:t>appeal.</w:t>
      </w:r>
    </w:p>
    <w:p>
      <w:pPr>
        <w:pStyle w:val="13"/>
        <w:keepNext/>
        <w:keepLines/>
        <w:widowControl w:val="0"/>
        <w:shd w:val="clear" w:color="auto" w:fill="auto"/>
        <w:bidi w:val="0"/>
        <w:spacing w:before="0" w:after="140"/>
        <w:ind w:left="0" w:right="0" w:firstLine="0"/>
        <w:jc w:val="left"/>
      </w:pPr>
      <w:bookmarkStart w:id="2" w:name="bookmark2"/>
      <w:bookmarkStart w:id="3" w:name="bookmark3"/>
      <w:r>
        <w:rPr>
          <w:color w:val="1B1B1F"/>
          <w:spacing w:val="0"/>
          <w:w w:val="100"/>
          <w:position w:val="0"/>
          <w:shd w:val="clear" w:color="auto" w:fill="auto"/>
          <w:lang w:val="en-US" w:eastAsia="en-US" w:bidi="en-US"/>
        </w:rPr>
        <w:t>Representation</w:t>
      </w:r>
      <w:bookmarkEnd w:id="2"/>
      <w:bookmarkEnd w:id="3"/>
    </w:p>
    <w:p>
      <w:pPr>
        <w:pStyle w:val="11"/>
        <w:keepNext w:val="0"/>
        <w:keepLines w:val="0"/>
        <w:widowControl w:val="0"/>
        <w:shd w:val="clear" w:color="auto" w:fill="auto"/>
        <w:bidi w:val="0"/>
        <w:spacing w:before="0"/>
        <w:ind w:left="0" w:right="0" w:firstLine="0"/>
        <w:jc w:val="both"/>
      </w:pPr>
      <w:r>
        <w:rPr>
          <w:spacing w:val="0"/>
          <w:w w:val="100"/>
          <w:position w:val="0"/>
          <w:shd w:val="clear" w:color="auto" w:fill="auto"/>
          <w:lang w:val="en-US" w:eastAsia="en-US" w:bidi="en-US"/>
        </w:rPr>
        <w:t>At the hearing, Mr. Mugweri Ambrose, learned counsel appeared for the appellant, on State Brief. Ms. Nabasa Caroline Hope, learned Senior Assistant DPP and Ms. Emily Mutuzo Sendawula learned State Attorney in the DPP's office, jointly appeared for the respondent.</w:t>
      </w:r>
      <w:r>
        <w:br w:type="page"/>
      </w:r>
    </w:p>
    <w:p>
      <w:pPr>
        <w:pStyle w:val="11"/>
        <w:keepNext w:val="0"/>
        <w:keepLines w:val="0"/>
        <w:widowControl w:val="0"/>
        <w:shd w:val="clear" w:color="auto" w:fill="auto"/>
        <w:bidi w:val="0"/>
        <w:spacing w:before="0" w:line="302" w:lineRule="auto"/>
        <w:ind w:left="0" w:right="0" w:firstLine="0"/>
        <w:jc w:val="both"/>
      </w:pPr>
      <w:r>
        <w:rPr>
          <w:spacing w:val="0"/>
          <w:w w:val="100"/>
          <w:position w:val="0"/>
          <w:shd w:val="clear" w:color="auto" w:fill="auto"/>
          <w:lang w:val="en-US" w:eastAsia="en-US" w:bidi="en-US"/>
        </w:rPr>
        <w:t>Due to restrictions attributed to the COVID-19 pandemic, the appellant remained at the prison premises and followed the hearing via Zoom Video Conferencing Technology.</w:t>
      </w:r>
    </w:p>
    <w:p>
      <w:pPr>
        <w:pStyle w:val="13"/>
        <w:keepNext/>
        <w:keepLines/>
        <w:widowControl w:val="0"/>
        <w:shd w:val="clear" w:color="auto" w:fill="auto"/>
        <w:bidi w:val="0"/>
        <w:spacing w:before="0" w:after="140"/>
        <w:ind w:left="0" w:right="0" w:firstLine="0"/>
        <w:jc w:val="left"/>
      </w:pPr>
      <w:bookmarkStart w:id="4" w:name="bookmark4"/>
      <w:bookmarkStart w:id="5" w:name="bookmark5"/>
      <w:r>
        <w:rPr>
          <w:color w:val="000000"/>
          <w:spacing w:val="0"/>
          <w:w w:val="100"/>
          <w:position w:val="0"/>
          <w:shd w:val="clear" w:color="auto" w:fill="auto"/>
          <w:lang w:val="en-US" w:eastAsia="en-US" w:bidi="en-US"/>
        </w:rPr>
        <w:t>Appellant's submissions</w:t>
      </w:r>
      <w:bookmarkEnd w:id="4"/>
      <w:bookmarkEnd w:id="5"/>
    </w:p>
    <w:p>
      <w:pPr>
        <w:pStyle w:val="11"/>
        <w:keepNext w:val="0"/>
        <w:keepLines w:val="0"/>
        <w:widowControl w:val="0"/>
        <w:shd w:val="clear" w:color="auto" w:fill="auto"/>
        <w:bidi w:val="0"/>
        <w:spacing w:before="0" w:line="310" w:lineRule="auto"/>
        <w:ind w:left="0" w:right="0" w:firstLine="0"/>
        <w:jc w:val="both"/>
      </w:pPr>
      <w:r>
        <w:rPr>
          <w:spacing w:val="0"/>
          <w:w w:val="100"/>
          <w:position w:val="0"/>
          <w:shd w:val="clear" w:color="auto" w:fill="auto"/>
          <w:lang w:val="en-US" w:eastAsia="en-US" w:bidi="en-US"/>
        </w:rPr>
        <w:t xml:space="preserve">In support of the appeal, counsel for the appellant referred to the principles upon which an appellate Court will be justified to interfere with a sentence imposed by a trial Court as articulated in the authority of </w:t>
      </w:r>
      <w:r>
        <w:rPr>
          <w:b/>
          <w:bCs/>
          <w:color w:val="000000"/>
          <w:spacing w:val="0"/>
          <w:w w:val="100"/>
          <w:position w:val="0"/>
          <w:sz w:val="15"/>
          <w:szCs w:val="15"/>
          <w:shd w:val="clear" w:color="auto" w:fill="auto"/>
          <w:lang w:val="en-US" w:eastAsia="en-US" w:bidi="en-US"/>
        </w:rPr>
        <w:t xml:space="preserve">Kizito Senkula vs. Uganda, Supreme Court Criminal Appeal No. 24 of 2001 </w:t>
      </w:r>
      <w:r>
        <w:rPr>
          <w:b/>
          <w:bCs/>
          <w:spacing w:val="0"/>
          <w:w w:val="100"/>
          <w:position w:val="0"/>
          <w:sz w:val="15"/>
          <w:szCs w:val="15"/>
          <w:shd w:val="clear" w:color="auto" w:fill="auto"/>
          <w:lang w:val="en-US" w:eastAsia="en-US" w:bidi="en-US"/>
        </w:rPr>
        <w:t xml:space="preserve">(unreported), </w:t>
      </w:r>
      <w:r>
        <w:rPr>
          <w:spacing w:val="0"/>
          <w:w w:val="100"/>
          <w:position w:val="0"/>
          <w:shd w:val="clear" w:color="auto" w:fill="auto"/>
          <w:lang w:val="en-US" w:eastAsia="en-US" w:bidi="en-US"/>
        </w:rPr>
        <w:t>to the effect that inter alia, an appellate court will interfere where the sentence imposed by the trial Court is illegal or is based on a wrong principle or is manifestly harsh and excessive or where the trial Court overlooked a material factor while sentencing.</w:t>
      </w:r>
    </w:p>
    <w:p>
      <w:pPr>
        <w:pStyle w:val="11"/>
        <w:keepNext w:val="0"/>
        <w:keepLines w:val="0"/>
        <w:widowControl w:val="0"/>
        <w:shd w:val="clear" w:color="auto" w:fill="auto"/>
        <w:bidi w:val="0"/>
        <w:spacing w:before="0"/>
        <w:ind w:left="0" w:right="0" w:firstLine="0"/>
        <w:jc w:val="both"/>
      </w:pPr>
      <w:r>
        <w:rPr>
          <w:spacing w:val="0"/>
          <w:w w:val="100"/>
          <w:position w:val="0"/>
          <w:shd w:val="clear" w:color="auto" w:fill="auto"/>
          <w:lang w:val="en-US" w:eastAsia="en-US" w:bidi="en-US"/>
        </w:rPr>
        <w:t xml:space="preserve">Counsel argued that in the present case, the trial Court passed illegal sentences in that it overlooked the sentences agreed upon by the prosecution and the appellant in the relevant plea bargain agreement, wherein the parties had agreed upon concurrent sentences of 14 years and 22 years on each count, yet the learned trial Judge imposed consecutive sentences totaling to 35 years imprisonment. Counsel submitted that it was not open for the learned trial Judge to impose a harsher sentence than was agreed upon by the party, and the only option was for him to reject the plea bargain agreement under </w:t>
      </w:r>
      <w:r>
        <w:rPr>
          <w:b/>
          <w:bCs/>
          <w:spacing w:val="0"/>
          <w:w w:val="100"/>
          <w:position w:val="0"/>
          <w:sz w:val="15"/>
          <w:szCs w:val="15"/>
          <w:shd w:val="clear" w:color="auto" w:fill="auto"/>
          <w:lang w:val="en-US" w:eastAsia="en-US" w:bidi="en-US"/>
        </w:rPr>
        <w:t xml:space="preserve">Rule 13 </w:t>
      </w:r>
      <w:r>
        <w:rPr>
          <w:b/>
          <w:bCs/>
          <w:color w:val="000000"/>
          <w:spacing w:val="0"/>
          <w:w w:val="100"/>
          <w:position w:val="0"/>
          <w:sz w:val="15"/>
          <w:szCs w:val="15"/>
          <w:shd w:val="clear" w:color="auto" w:fill="auto"/>
          <w:lang w:val="en-US" w:eastAsia="en-US" w:bidi="en-US"/>
        </w:rPr>
        <w:t xml:space="preserve">(2) </w:t>
      </w:r>
      <w:r>
        <w:rPr>
          <w:spacing w:val="0"/>
          <w:w w:val="100"/>
          <w:position w:val="0"/>
          <w:shd w:val="clear" w:color="auto" w:fill="auto"/>
          <w:lang w:val="en-US" w:eastAsia="en-US" w:bidi="en-US"/>
        </w:rPr>
        <w:t xml:space="preserve">of the </w:t>
      </w:r>
      <w:r>
        <w:rPr>
          <w:b/>
          <w:bCs/>
          <w:spacing w:val="0"/>
          <w:w w:val="100"/>
          <w:position w:val="0"/>
          <w:sz w:val="15"/>
          <w:szCs w:val="15"/>
          <w:shd w:val="clear" w:color="auto" w:fill="auto"/>
          <w:lang w:val="en-US" w:eastAsia="en-US" w:bidi="en-US"/>
        </w:rPr>
        <w:t xml:space="preserve">Judicature (Plea </w:t>
      </w:r>
      <w:r>
        <w:rPr>
          <w:b/>
          <w:bCs/>
          <w:color w:val="000000"/>
          <w:spacing w:val="0"/>
          <w:w w:val="100"/>
          <w:position w:val="0"/>
          <w:sz w:val="15"/>
          <w:szCs w:val="15"/>
          <w:shd w:val="clear" w:color="auto" w:fill="auto"/>
          <w:lang w:val="en-US" w:eastAsia="en-US" w:bidi="en-US"/>
        </w:rPr>
        <w:t xml:space="preserve">Bargain) Rules, 2016. </w:t>
      </w:r>
      <w:r>
        <w:rPr>
          <w:spacing w:val="0"/>
          <w:w w:val="100"/>
          <w:position w:val="0"/>
          <w:shd w:val="clear" w:color="auto" w:fill="auto"/>
          <w:lang w:val="en-US" w:eastAsia="en-US" w:bidi="en-US"/>
        </w:rPr>
        <w:t>In the circumstances, according to counsel, the sentence imposed by the learned trial Judge was illegal, null and void.</w:t>
      </w:r>
    </w:p>
    <w:p>
      <w:pPr>
        <w:pStyle w:val="11"/>
        <w:keepNext w:val="0"/>
        <w:keepLines w:val="0"/>
        <w:widowControl w:val="0"/>
        <w:shd w:val="clear" w:color="auto" w:fill="auto"/>
        <w:bidi w:val="0"/>
        <w:spacing w:before="0" w:line="310" w:lineRule="auto"/>
        <w:ind w:left="0" w:right="0" w:firstLine="0"/>
        <w:jc w:val="both"/>
      </w:pPr>
      <w:r>
        <w:rPr>
          <w:spacing w:val="0"/>
          <w:w w:val="100"/>
          <w:position w:val="0"/>
          <w:shd w:val="clear" w:color="auto" w:fill="auto"/>
          <w:lang w:val="en-US" w:eastAsia="en-US" w:bidi="en-US"/>
        </w:rPr>
        <w:t xml:space="preserve">It was further submitted that the sentences imposed were also disproportionate considering the circumstances of the case. Counsel relied on the authority of </w:t>
      </w:r>
      <w:r>
        <w:rPr>
          <w:b/>
          <w:bCs/>
          <w:color w:val="000000"/>
          <w:spacing w:val="0"/>
          <w:w w:val="100"/>
          <w:position w:val="0"/>
          <w:sz w:val="15"/>
          <w:szCs w:val="15"/>
          <w:shd w:val="clear" w:color="auto" w:fill="auto"/>
          <w:lang w:val="en-US" w:eastAsia="en-US" w:bidi="en-US"/>
        </w:rPr>
        <w:t xml:space="preserve">Magala Ramathan vs. Uganda, Supreme Court </w:t>
      </w:r>
      <w:r>
        <w:rPr>
          <w:b/>
          <w:bCs/>
          <w:spacing w:val="0"/>
          <w:w w:val="100"/>
          <w:position w:val="0"/>
          <w:sz w:val="15"/>
          <w:szCs w:val="15"/>
          <w:shd w:val="clear" w:color="auto" w:fill="auto"/>
          <w:lang w:val="en-US" w:eastAsia="en-US" w:bidi="en-US"/>
        </w:rPr>
        <w:t xml:space="preserve">Criminal </w:t>
      </w:r>
      <w:r>
        <w:rPr>
          <w:b/>
          <w:bCs/>
          <w:color w:val="000000"/>
          <w:spacing w:val="0"/>
          <w:w w:val="100"/>
          <w:position w:val="0"/>
          <w:sz w:val="15"/>
          <w:szCs w:val="15"/>
          <w:shd w:val="clear" w:color="auto" w:fill="auto"/>
          <w:lang w:val="en-US" w:eastAsia="en-US" w:bidi="en-US"/>
        </w:rPr>
        <w:t xml:space="preserve">Appeal No. 01 </w:t>
      </w:r>
      <w:r>
        <w:rPr>
          <w:b/>
          <w:bCs/>
          <w:spacing w:val="0"/>
          <w:w w:val="100"/>
          <w:position w:val="0"/>
          <w:sz w:val="15"/>
          <w:szCs w:val="15"/>
          <w:shd w:val="clear" w:color="auto" w:fill="auto"/>
          <w:lang w:val="en-US" w:eastAsia="en-US" w:bidi="en-US"/>
        </w:rPr>
        <w:t xml:space="preserve">of 2014 (unreported), </w:t>
      </w:r>
      <w:r>
        <w:rPr>
          <w:spacing w:val="0"/>
          <w:w w:val="100"/>
          <w:position w:val="0"/>
          <w:shd w:val="clear" w:color="auto" w:fill="auto"/>
          <w:lang w:val="en-US" w:eastAsia="en-US" w:bidi="en-US"/>
        </w:rPr>
        <w:t xml:space="preserve">where it was held that in ordering sentences to run consecutively, the total sentence must be proportionate to the offence and circumstances surrounding the case. He also relied on </w:t>
      </w:r>
      <w:r>
        <w:rPr>
          <w:b/>
          <w:bCs/>
          <w:color w:val="000000"/>
          <w:spacing w:val="0"/>
          <w:w w:val="100"/>
          <w:position w:val="0"/>
          <w:sz w:val="15"/>
          <w:szCs w:val="15"/>
          <w:shd w:val="clear" w:color="auto" w:fill="auto"/>
          <w:lang w:val="en-US" w:eastAsia="en-US" w:bidi="en-US"/>
        </w:rPr>
        <w:t xml:space="preserve">Guideline 8 </w:t>
      </w:r>
      <w:r>
        <w:rPr>
          <w:spacing w:val="0"/>
          <w:w w:val="100"/>
          <w:position w:val="0"/>
          <w:shd w:val="clear" w:color="auto" w:fill="auto"/>
          <w:lang w:val="en-US" w:eastAsia="en-US" w:bidi="en-US"/>
        </w:rPr>
        <w:t xml:space="preserve">of the </w:t>
      </w:r>
      <w:r>
        <w:rPr>
          <w:b/>
          <w:bCs/>
          <w:color w:val="000000"/>
          <w:spacing w:val="0"/>
          <w:w w:val="100"/>
          <w:position w:val="0"/>
          <w:sz w:val="15"/>
          <w:szCs w:val="15"/>
          <w:shd w:val="clear" w:color="auto" w:fill="auto"/>
          <w:lang w:val="en-US" w:eastAsia="en-US" w:bidi="en-US"/>
        </w:rPr>
        <w:t xml:space="preserve">Constitution (Sentencing Guidelines for </w:t>
      </w:r>
      <w:r>
        <w:rPr>
          <w:b/>
          <w:bCs/>
          <w:spacing w:val="0"/>
          <w:w w:val="100"/>
          <w:position w:val="0"/>
          <w:sz w:val="15"/>
          <w:szCs w:val="15"/>
          <w:shd w:val="clear" w:color="auto" w:fill="auto"/>
          <w:lang w:val="en-US" w:eastAsia="en-US" w:bidi="en-US"/>
        </w:rPr>
        <w:t xml:space="preserve">Court </w:t>
      </w:r>
      <w:r>
        <w:rPr>
          <w:b/>
          <w:bCs/>
          <w:color w:val="000000"/>
          <w:spacing w:val="0"/>
          <w:w w:val="100"/>
          <w:position w:val="0"/>
          <w:sz w:val="15"/>
          <w:szCs w:val="15"/>
          <w:shd w:val="clear" w:color="auto" w:fill="auto"/>
          <w:lang w:val="en-US" w:eastAsia="en-US" w:bidi="en-US"/>
        </w:rPr>
        <w:t xml:space="preserve">of </w:t>
      </w:r>
      <w:r>
        <w:rPr>
          <w:b/>
          <w:bCs/>
          <w:spacing w:val="0"/>
          <w:w w:val="100"/>
          <w:position w:val="0"/>
          <w:sz w:val="15"/>
          <w:szCs w:val="15"/>
          <w:shd w:val="clear" w:color="auto" w:fill="auto"/>
          <w:lang w:val="en-US" w:eastAsia="en-US" w:bidi="en-US"/>
        </w:rPr>
        <w:t xml:space="preserve">Judicature) (Practice) Directions, 2013, </w:t>
      </w:r>
      <w:r>
        <w:rPr>
          <w:spacing w:val="0"/>
          <w:w w:val="100"/>
          <w:position w:val="0"/>
          <w:shd w:val="clear" w:color="auto" w:fill="auto"/>
          <w:lang w:val="en-US" w:eastAsia="en-US" w:bidi="en-US"/>
        </w:rPr>
        <w:t>which</w:t>
      </w:r>
      <w:r>
        <w:rPr>
          <w:spacing w:val="0"/>
          <w:w w:val="100"/>
          <w:position w:val="0"/>
          <w:shd w:val="clear" w:color="auto" w:fill="auto"/>
          <w:lang w:val="en-US" w:eastAsia="en-US" w:bidi="en-US"/>
        </w:rPr>
        <w:br w:type="page"/>
      </w:r>
      <w:r>
        <w:rPr>
          <w:spacing w:val="0"/>
          <w:w w:val="100"/>
          <w:position w:val="0"/>
          <w:shd w:val="clear" w:color="auto" w:fill="auto"/>
          <w:lang w:val="en-US" w:eastAsia="en-US" w:bidi="en-US"/>
        </w:rPr>
        <w:t>emphasizes the proportionality principle. Counsel contended that in the circumstances of the case showed that the appellant pleaded guilty and did not waste Court's time; he was respectful and remorseful and that the offences occurred within the same period, called for leniency by imposing a concurrent sentence.</w:t>
      </w:r>
    </w:p>
    <w:p>
      <w:pPr>
        <w:pStyle w:val="11"/>
        <w:keepNext w:val="0"/>
        <w:keepLines w:val="0"/>
        <w:widowControl w:val="0"/>
        <w:shd w:val="clear" w:color="auto" w:fill="auto"/>
        <w:bidi w:val="0"/>
        <w:spacing w:before="0"/>
        <w:ind w:left="0" w:right="0" w:firstLine="0"/>
        <w:jc w:val="both"/>
      </w:pPr>
      <w:r>
        <w:rPr>
          <w:spacing w:val="0"/>
          <w:w w:val="100"/>
          <w:position w:val="0"/>
          <w:shd w:val="clear" w:color="auto" w:fill="auto"/>
          <w:lang w:val="en-US" w:eastAsia="en-US" w:bidi="en-US"/>
        </w:rPr>
        <w:t xml:space="preserve">Counsel also submitted the totality of 35 years imprisonment for Aggravated Defilement were harsh and excessive considering that shorter sentences have been imposed in similar previously decided cases. He referred to the case of </w:t>
      </w:r>
      <w:r>
        <w:rPr>
          <w:b/>
          <w:bCs/>
          <w:color w:val="000000"/>
          <w:spacing w:val="0"/>
          <w:w w:val="100"/>
          <w:position w:val="0"/>
          <w:sz w:val="15"/>
          <w:szCs w:val="15"/>
          <w:shd w:val="clear" w:color="auto" w:fill="auto"/>
          <w:lang w:val="en-US" w:eastAsia="en-US" w:bidi="en-US"/>
        </w:rPr>
        <w:t xml:space="preserve">Naturinda Tamson vs. Uganda, Supreme Court Criminal Appeal No. 25 of 2015 </w:t>
      </w:r>
      <w:r>
        <w:rPr>
          <w:b/>
          <w:bCs/>
          <w:spacing w:val="0"/>
          <w:w w:val="100"/>
          <w:position w:val="0"/>
          <w:sz w:val="15"/>
          <w:szCs w:val="15"/>
          <w:shd w:val="clear" w:color="auto" w:fill="auto"/>
          <w:lang w:val="en-US" w:eastAsia="en-US" w:bidi="en-US"/>
        </w:rPr>
        <w:t xml:space="preserve">(unreported) </w:t>
      </w:r>
      <w:r>
        <w:rPr>
          <w:spacing w:val="0"/>
          <w:w w:val="100"/>
          <w:position w:val="0"/>
          <w:shd w:val="clear" w:color="auto" w:fill="auto"/>
          <w:lang w:val="en-US" w:eastAsia="en-US" w:bidi="en-US"/>
        </w:rPr>
        <w:t>where the Supreme Court deemed appropriate and imposed concurrent sentences of 10 years for Rape, 13 years for Defilement and 16 years for Aggravated Defilement. He asserted that the sentences in the present case ought to have been ordered to run concurrently.</w:t>
      </w:r>
    </w:p>
    <w:p>
      <w:pPr>
        <w:pStyle w:val="11"/>
        <w:keepNext w:val="0"/>
        <w:keepLines w:val="0"/>
        <w:widowControl w:val="0"/>
        <w:shd w:val="clear" w:color="auto" w:fill="auto"/>
        <w:bidi w:val="0"/>
        <w:spacing w:before="0" w:line="300" w:lineRule="auto"/>
        <w:ind w:left="0" w:right="0" w:firstLine="0"/>
        <w:jc w:val="both"/>
      </w:pPr>
      <w:r>
        <w:rPr>
          <w:spacing w:val="0"/>
          <w:w w:val="100"/>
          <w:position w:val="0"/>
          <w:shd w:val="clear" w:color="auto" w:fill="auto"/>
          <w:lang w:val="en-US" w:eastAsia="en-US" w:bidi="en-US"/>
        </w:rPr>
        <w:t>In view of the above submissions, counsel urged this Court to substitute an order for the sentences imposed on the appellant to run concurrently as agreed upon in the relevant plea bargain agreement.</w:t>
      </w:r>
    </w:p>
    <w:p>
      <w:pPr>
        <w:pStyle w:val="13"/>
        <w:keepNext/>
        <w:keepLines/>
        <w:widowControl w:val="0"/>
        <w:shd w:val="clear" w:color="auto" w:fill="auto"/>
        <w:bidi w:val="0"/>
        <w:spacing w:before="0" w:after="140"/>
        <w:ind w:left="0" w:right="0" w:firstLine="0"/>
        <w:jc w:val="left"/>
      </w:pPr>
      <w:bookmarkStart w:id="6" w:name="bookmark7"/>
      <w:bookmarkStart w:id="7" w:name="bookmark6"/>
      <w:r>
        <w:rPr>
          <w:color w:val="000000"/>
          <w:spacing w:val="0"/>
          <w:w w:val="100"/>
          <w:position w:val="0"/>
          <w:shd w:val="clear" w:color="auto" w:fill="auto"/>
          <w:lang w:val="en-US" w:eastAsia="en-US" w:bidi="en-US"/>
        </w:rPr>
        <w:t>Respondent's submissions</w:t>
      </w:r>
      <w:bookmarkEnd w:id="6"/>
      <w:bookmarkEnd w:id="7"/>
    </w:p>
    <w:p>
      <w:pPr>
        <w:pStyle w:val="11"/>
        <w:keepNext w:val="0"/>
        <w:keepLines w:val="0"/>
        <w:widowControl w:val="0"/>
        <w:shd w:val="clear" w:color="auto" w:fill="auto"/>
        <w:bidi w:val="0"/>
        <w:spacing w:before="0" w:line="310" w:lineRule="auto"/>
        <w:ind w:left="0" w:right="0" w:firstLine="0"/>
        <w:jc w:val="both"/>
      </w:pPr>
      <w:r>
        <w:rPr>
          <w:spacing w:val="0"/>
          <w:w w:val="100"/>
          <w:position w:val="0"/>
          <w:shd w:val="clear" w:color="auto" w:fill="auto"/>
          <w:lang w:val="en-US" w:eastAsia="en-US" w:bidi="en-US"/>
        </w:rPr>
        <w:t xml:space="preserve">Counsel for the respondent agreed with the submission that the sentences imposed by the trial Court were illegal as the learned trial Judge departed from the relevant plea bargain agreement where the parties agreed upon concurrent sentences and instead imposed consecutive sentences. It was submitted that the departure was contrary to the decisions of this Court calling for trial Courts to refrain from departing from the terms of a plea bargain agreement, such as; </w:t>
      </w:r>
      <w:r>
        <w:rPr>
          <w:b/>
          <w:bCs/>
          <w:color w:val="000000"/>
          <w:spacing w:val="0"/>
          <w:w w:val="100"/>
          <w:position w:val="0"/>
          <w:sz w:val="15"/>
          <w:szCs w:val="15"/>
          <w:shd w:val="clear" w:color="auto" w:fill="auto"/>
          <w:lang w:val="en-US" w:eastAsia="en-US" w:bidi="en-US"/>
        </w:rPr>
        <w:t xml:space="preserve">Agaba </w:t>
      </w:r>
      <w:r>
        <w:rPr>
          <w:b/>
          <w:bCs/>
          <w:spacing w:val="0"/>
          <w:w w:val="100"/>
          <w:position w:val="0"/>
          <w:sz w:val="15"/>
          <w:szCs w:val="15"/>
          <w:shd w:val="clear" w:color="auto" w:fill="auto"/>
          <w:lang w:val="en-US" w:eastAsia="en-US" w:bidi="en-US"/>
        </w:rPr>
        <w:t xml:space="preserve">Emmanuel and </w:t>
      </w:r>
      <w:r>
        <w:rPr>
          <w:b/>
          <w:bCs/>
          <w:color w:val="000000"/>
          <w:spacing w:val="0"/>
          <w:w w:val="100"/>
          <w:position w:val="0"/>
          <w:sz w:val="15"/>
          <w:szCs w:val="15"/>
          <w:shd w:val="clear" w:color="auto" w:fill="auto"/>
          <w:lang w:val="en-US" w:eastAsia="en-US" w:bidi="en-US"/>
        </w:rPr>
        <w:t xml:space="preserve">2 Others vs. </w:t>
      </w:r>
      <w:r>
        <w:rPr>
          <w:b/>
          <w:bCs/>
          <w:spacing w:val="0"/>
          <w:w w:val="100"/>
          <w:position w:val="0"/>
          <w:sz w:val="15"/>
          <w:szCs w:val="15"/>
          <w:shd w:val="clear" w:color="auto" w:fill="auto"/>
          <w:lang w:val="en-US" w:eastAsia="en-US" w:bidi="en-US"/>
        </w:rPr>
        <w:t xml:space="preserve">Uganda, </w:t>
      </w:r>
      <w:r>
        <w:rPr>
          <w:b/>
          <w:bCs/>
          <w:color w:val="000000"/>
          <w:spacing w:val="0"/>
          <w:w w:val="100"/>
          <w:position w:val="0"/>
          <w:sz w:val="15"/>
          <w:szCs w:val="15"/>
          <w:shd w:val="clear" w:color="auto" w:fill="auto"/>
          <w:lang w:val="en-US" w:eastAsia="en-US" w:bidi="en-US"/>
        </w:rPr>
        <w:t xml:space="preserve">Criminal Appeal No. 139 of </w:t>
      </w:r>
      <w:r>
        <w:rPr>
          <w:b/>
          <w:bCs/>
          <w:spacing w:val="0"/>
          <w:w w:val="100"/>
          <w:position w:val="0"/>
          <w:sz w:val="15"/>
          <w:szCs w:val="15"/>
          <w:shd w:val="clear" w:color="auto" w:fill="auto"/>
          <w:lang w:val="en-US" w:eastAsia="en-US" w:bidi="en-US"/>
        </w:rPr>
        <w:t xml:space="preserve">2017, </w:t>
      </w:r>
      <w:r>
        <w:rPr>
          <w:b/>
          <w:bCs/>
          <w:color w:val="000000"/>
          <w:spacing w:val="0"/>
          <w:w w:val="100"/>
          <w:position w:val="0"/>
          <w:sz w:val="15"/>
          <w:szCs w:val="15"/>
          <w:shd w:val="clear" w:color="auto" w:fill="auto"/>
          <w:lang w:val="en-US" w:eastAsia="en-US" w:bidi="en-US"/>
        </w:rPr>
        <w:t xml:space="preserve">Wangwe Robert vs. Uganda, Criminal Appeal No. 0572 of 2014 and Sempijja Brian vs. Uganda, Criminal Appeal No. 566 of </w:t>
      </w:r>
      <w:r>
        <w:rPr>
          <w:b/>
          <w:bCs/>
          <w:spacing w:val="0"/>
          <w:w w:val="100"/>
          <w:position w:val="0"/>
          <w:sz w:val="15"/>
          <w:szCs w:val="15"/>
          <w:shd w:val="clear" w:color="auto" w:fill="auto"/>
          <w:lang w:val="en-US" w:eastAsia="en-US" w:bidi="en-US"/>
        </w:rPr>
        <w:t xml:space="preserve">2014 (all </w:t>
      </w:r>
      <w:r>
        <w:rPr>
          <w:b/>
          <w:bCs/>
          <w:color w:val="000000"/>
          <w:spacing w:val="0"/>
          <w:w w:val="100"/>
          <w:position w:val="0"/>
          <w:sz w:val="15"/>
          <w:szCs w:val="15"/>
          <w:shd w:val="clear" w:color="auto" w:fill="auto"/>
          <w:lang w:val="en-US" w:eastAsia="en-US" w:bidi="en-US"/>
        </w:rPr>
        <w:t xml:space="preserve">unreported). </w:t>
      </w:r>
      <w:r>
        <w:rPr>
          <w:spacing w:val="0"/>
          <w:w w:val="100"/>
          <w:position w:val="0"/>
          <w:shd w:val="clear" w:color="auto" w:fill="auto"/>
          <w:lang w:val="en-US" w:eastAsia="en-US" w:bidi="en-US"/>
        </w:rPr>
        <w:t xml:space="preserve">Counsel also conceded that under </w:t>
      </w:r>
      <w:r>
        <w:rPr>
          <w:b/>
          <w:bCs/>
          <w:color w:val="000000"/>
          <w:spacing w:val="0"/>
          <w:w w:val="100"/>
          <w:position w:val="0"/>
          <w:sz w:val="15"/>
          <w:szCs w:val="15"/>
          <w:shd w:val="clear" w:color="auto" w:fill="auto"/>
          <w:lang w:val="en-US" w:eastAsia="en-US" w:bidi="en-US"/>
        </w:rPr>
        <w:t xml:space="preserve">Rule 13 of the </w:t>
      </w:r>
      <w:r>
        <w:rPr>
          <w:b/>
          <w:bCs/>
          <w:spacing w:val="0"/>
          <w:w w:val="100"/>
          <w:position w:val="0"/>
          <w:sz w:val="15"/>
          <w:szCs w:val="15"/>
          <w:shd w:val="clear" w:color="auto" w:fill="auto"/>
          <w:lang w:val="en-US" w:eastAsia="en-US" w:bidi="en-US"/>
        </w:rPr>
        <w:t xml:space="preserve">Judicature </w:t>
      </w:r>
      <w:r>
        <w:rPr>
          <w:b/>
          <w:bCs/>
          <w:color w:val="000000"/>
          <w:spacing w:val="0"/>
          <w:w w:val="100"/>
          <w:position w:val="0"/>
          <w:sz w:val="15"/>
          <w:szCs w:val="15"/>
          <w:shd w:val="clear" w:color="auto" w:fill="auto"/>
          <w:lang w:val="en-US" w:eastAsia="en-US" w:bidi="en-US"/>
        </w:rPr>
        <w:t xml:space="preserve">(Plea Bargain) </w:t>
      </w:r>
      <w:r>
        <w:rPr>
          <w:b/>
          <w:bCs/>
          <w:spacing w:val="0"/>
          <w:w w:val="100"/>
          <w:position w:val="0"/>
          <w:sz w:val="15"/>
          <w:szCs w:val="15"/>
          <w:shd w:val="clear" w:color="auto" w:fill="auto"/>
          <w:lang w:val="en-US" w:eastAsia="en-US" w:bidi="en-US"/>
        </w:rPr>
        <w:t xml:space="preserve">Rules, </w:t>
      </w:r>
      <w:r>
        <w:rPr>
          <w:b/>
          <w:bCs/>
          <w:color w:val="000000"/>
          <w:spacing w:val="0"/>
          <w:w w:val="100"/>
          <w:position w:val="0"/>
          <w:sz w:val="15"/>
          <w:szCs w:val="15"/>
          <w:shd w:val="clear" w:color="auto" w:fill="auto"/>
          <w:lang w:val="en-US" w:eastAsia="en-US" w:bidi="en-US"/>
        </w:rPr>
        <w:t xml:space="preserve">2016, </w:t>
      </w:r>
      <w:r>
        <w:rPr>
          <w:spacing w:val="0"/>
          <w:w w:val="100"/>
          <w:position w:val="0"/>
          <w:shd w:val="clear" w:color="auto" w:fill="auto"/>
          <w:lang w:val="en-US" w:eastAsia="en-US" w:bidi="en-US"/>
        </w:rPr>
        <w:t>a trial Judge has no power to alter the terms of the plea bargain agreement and can only alter it. Therefore, counsel urged this Court</w:t>
      </w:r>
      <w:r>
        <w:rPr>
          <w:spacing w:val="0"/>
          <w:w w:val="100"/>
          <w:position w:val="0"/>
          <w:shd w:val="clear" w:color="auto" w:fill="auto"/>
          <w:lang w:val="en-US" w:eastAsia="en-US" w:bidi="en-US"/>
        </w:rPr>
        <w:br w:type="page"/>
      </w:r>
      <w:r>
        <w:rPr>
          <w:color w:val="000000"/>
          <w:spacing w:val="0"/>
          <w:w w:val="100"/>
          <w:position w:val="0"/>
          <w:shd w:val="clear" w:color="auto" w:fill="auto"/>
          <w:lang w:val="en-US" w:eastAsia="en-US" w:bidi="en-US"/>
        </w:rPr>
        <w:t>to follow the course taken in the above cases where the Courts restored the sentences on terms as set out in the relevant plea bargain agreements.</w:t>
      </w:r>
    </w:p>
    <w:p>
      <w:pPr>
        <w:pStyle w:val="11"/>
        <w:keepNext w:val="0"/>
        <w:keepLines w:val="0"/>
        <w:widowControl w:val="0"/>
        <w:shd w:val="clear" w:color="auto" w:fill="auto"/>
        <w:bidi w:val="0"/>
        <w:spacing w:before="0" w:line="324" w:lineRule="auto"/>
        <w:ind w:left="0" w:right="0" w:firstLine="0"/>
        <w:jc w:val="left"/>
        <w:rPr>
          <w:sz w:val="15"/>
          <w:szCs w:val="15"/>
        </w:rPr>
      </w:pPr>
      <w:r>
        <w:rPr>
          <w:b/>
          <w:bCs/>
          <w:color w:val="000000"/>
          <w:spacing w:val="0"/>
          <w:w w:val="100"/>
          <w:position w:val="0"/>
          <w:sz w:val="15"/>
          <w:szCs w:val="15"/>
          <w:shd w:val="clear" w:color="auto" w:fill="auto"/>
          <w:lang w:val="en-US" w:eastAsia="en-US" w:bidi="en-US"/>
        </w:rPr>
        <w:t>Resolution of the Appeal</w:t>
      </w:r>
    </w:p>
    <w:p>
      <w:pPr>
        <w:pStyle w:val="11"/>
        <w:keepNext w:val="0"/>
        <w:keepLines w:val="0"/>
        <w:widowControl w:val="0"/>
        <w:shd w:val="clear" w:color="auto" w:fill="auto"/>
        <w:bidi w:val="0"/>
        <w:spacing w:before="0" w:line="302" w:lineRule="auto"/>
        <w:ind w:left="0" w:right="0" w:firstLine="0"/>
        <w:jc w:val="both"/>
      </w:pPr>
      <w:r>
        <w:rPr>
          <w:color w:val="000000"/>
          <w:spacing w:val="0"/>
          <w:w w:val="100"/>
          <w:position w:val="0"/>
          <w:shd w:val="clear" w:color="auto" w:fill="auto"/>
          <w:lang w:val="en-US" w:eastAsia="en-US" w:bidi="en-US"/>
        </w:rPr>
        <w:t>We have carefully studied the Court record, and considered the parties' submissions and the law and authorities cited in support thereof. Other relevant law and authorities not cited have also been considered.</w:t>
      </w:r>
    </w:p>
    <w:p>
      <w:pPr>
        <w:pStyle w:val="11"/>
        <w:keepNext w:val="0"/>
        <w:keepLines w:val="0"/>
        <w:widowControl w:val="0"/>
        <w:shd w:val="clear" w:color="auto" w:fill="auto"/>
        <w:bidi w:val="0"/>
        <w:spacing w:before="0" w:line="310" w:lineRule="auto"/>
        <w:ind w:left="0" w:right="0" w:firstLine="0"/>
        <w:jc w:val="both"/>
      </w:pPr>
      <w:r>
        <w:rPr>
          <w:color w:val="000000"/>
          <w:spacing w:val="0"/>
          <w:w w:val="100"/>
          <w:position w:val="0"/>
          <w:shd w:val="clear" w:color="auto" w:fill="auto"/>
          <w:lang w:val="en-US" w:eastAsia="en-US" w:bidi="en-US"/>
        </w:rPr>
        <w:t xml:space="preserve">We note that on a first appeal from a decision of the High Court, this Court will be expected to reappraise the evidence and draw inferences of fact. </w:t>
      </w:r>
      <w:r>
        <w:rPr>
          <w:b/>
          <w:bCs/>
          <w:color w:val="000000"/>
          <w:spacing w:val="0"/>
          <w:w w:val="100"/>
          <w:position w:val="0"/>
          <w:sz w:val="15"/>
          <w:szCs w:val="15"/>
          <w:shd w:val="clear" w:color="auto" w:fill="auto"/>
          <w:lang w:val="en-US" w:eastAsia="en-US" w:bidi="en-US"/>
        </w:rPr>
        <w:t xml:space="preserve">(Rule 30 (1) (a) of the Judicature (Court of Appeal Rules) Directions S.113-10). </w:t>
      </w:r>
      <w:r>
        <w:rPr>
          <w:color w:val="000000"/>
          <w:spacing w:val="0"/>
          <w:w w:val="100"/>
          <w:position w:val="0"/>
          <w:shd w:val="clear" w:color="auto" w:fill="auto"/>
          <w:lang w:val="en-US" w:eastAsia="en-US" w:bidi="en-US"/>
        </w:rPr>
        <w:t xml:space="preserve">A first appellate Court has a duty to review the evidence of the case and to reconsider the materials before the trial Court and make up its own mind. </w:t>
      </w:r>
      <w:r>
        <w:rPr>
          <w:b/>
          <w:bCs/>
          <w:color w:val="000000"/>
          <w:spacing w:val="0"/>
          <w:w w:val="100"/>
          <w:position w:val="0"/>
          <w:sz w:val="15"/>
          <w:szCs w:val="15"/>
          <w:shd w:val="clear" w:color="auto" w:fill="auto"/>
          <w:lang w:val="en-US" w:eastAsia="en-US" w:bidi="en-US"/>
        </w:rPr>
        <w:t xml:space="preserve">(See: Kifamunte Henry vs. Uganda, Supreme Court Criminal Appeal No. 10 of 1997 (unreported). </w:t>
      </w:r>
      <w:r>
        <w:rPr>
          <w:color w:val="000000"/>
          <w:spacing w:val="0"/>
          <w:w w:val="100"/>
          <w:position w:val="0"/>
          <w:shd w:val="clear" w:color="auto" w:fill="auto"/>
          <w:lang w:val="en-US" w:eastAsia="en-US" w:bidi="en-US"/>
        </w:rPr>
        <w:t>We shall bear the above principles in mind as we consider this appeal.</w:t>
      </w:r>
    </w:p>
    <w:p>
      <w:pPr>
        <w:pStyle w:val="11"/>
        <w:keepNext w:val="0"/>
        <w:keepLines w:val="0"/>
        <w:widowControl w:val="0"/>
        <w:shd w:val="clear" w:color="auto" w:fill="auto"/>
        <w:bidi w:val="0"/>
        <w:spacing w:before="0" w:after="80" w:line="307" w:lineRule="auto"/>
        <w:ind w:left="0" w:right="0" w:firstLine="0"/>
        <w:jc w:val="both"/>
      </w:pPr>
      <w:r>
        <w:rPr>
          <w:color w:val="000000"/>
          <w:spacing w:val="0"/>
          <w:w w:val="100"/>
          <w:position w:val="0"/>
          <w:shd w:val="clear" w:color="auto" w:fill="auto"/>
          <w:lang w:val="en-US" w:eastAsia="en-US" w:bidi="en-US"/>
        </w:rPr>
        <w:t xml:space="preserve">This appeal is against sentence only and the principles on appellate intervention against a sentence imposed by a trial Court have been set out in many cases. In </w:t>
      </w:r>
      <w:r>
        <w:rPr>
          <w:b/>
          <w:bCs/>
          <w:color w:val="000000"/>
          <w:spacing w:val="0"/>
          <w:w w:val="100"/>
          <w:position w:val="0"/>
          <w:sz w:val="15"/>
          <w:szCs w:val="15"/>
          <w:shd w:val="clear" w:color="auto" w:fill="auto"/>
          <w:lang w:val="en-US" w:eastAsia="en-US" w:bidi="en-US"/>
        </w:rPr>
        <w:t xml:space="preserve">Kizito Senkula vs. Uganda, Criminal Appeal No. 24 of 2001 (unreported), </w:t>
      </w:r>
      <w:r>
        <w:rPr>
          <w:color w:val="000000"/>
          <w:spacing w:val="0"/>
          <w:w w:val="100"/>
          <w:position w:val="0"/>
          <w:shd w:val="clear" w:color="auto" w:fill="auto"/>
          <w:lang w:val="en-US" w:eastAsia="en-US" w:bidi="en-US"/>
        </w:rPr>
        <w:t>the Supreme Court stated:</w:t>
      </w:r>
    </w:p>
    <w:p>
      <w:pPr>
        <w:pStyle w:val="11"/>
        <w:keepNext w:val="0"/>
        <w:keepLines w:val="0"/>
        <w:widowControl w:val="0"/>
        <w:shd w:val="clear" w:color="auto" w:fill="auto"/>
        <w:bidi w:val="0"/>
        <w:spacing w:before="0" w:after="80" w:line="259" w:lineRule="auto"/>
        <w:ind w:left="460" w:right="0" w:firstLine="0"/>
        <w:jc w:val="both"/>
        <w:rPr>
          <w:sz w:val="15"/>
          <w:szCs w:val="15"/>
        </w:rPr>
      </w:pPr>
      <w:r>
        <w:rPr>
          <w:b/>
          <w:bCs/>
          <w:color w:val="000000"/>
          <w:spacing w:val="0"/>
          <w:w w:val="100"/>
          <w:position w:val="0"/>
          <w:sz w:val="15"/>
          <w:szCs w:val="15"/>
          <w:shd w:val="clear" w:color="auto" w:fill="auto"/>
          <w:lang w:val="en-US" w:eastAsia="en-US" w:bidi="en-US"/>
        </w:rPr>
        <w:t xml:space="preserve">"...the Court of Appeal, rightly in our view, followed the principle in Ogalo s/o Owoura - vs- R (1954) 24 EACA 270, which is that in exercising its jurisdiction to review sentences, </w:t>
      </w:r>
      <w:r>
        <w:rPr>
          <w:b/>
          <w:bCs/>
          <w:color w:val="000000"/>
          <w:spacing w:val="0"/>
          <w:w w:val="100"/>
          <w:position w:val="0"/>
          <w:sz w:val="15"/>
          <w:szCs w:val="15"/>
          <w:u w:val="single"/>
          <w:shd w:val="clear" w:color="auto" w:fill="auto"/>
          <w:lang w:val="en-US" w:eastAsia="en-US" w:bidi="en-US"/>
        </w:rPr>
        <w:t>an appellate court does not alter a sentence on the mere ground that if the members of the appellate court had been trying the appellant they might have passed a somewhat different sentence; and that an appellate court will not ordinarily interfere with the discretion exercised by a trial judge unless, as was said in James -vs- R f 1950) 18 EACA 147, it is evident that the judge has acted upon some wrong principle or over-looked some material factor or that the sentence is harsh and manifestly excessive in view of the circumstances of the case</w:t>
      </w:r>
      <w:r>
        <w:rPr>
          <w:b/>
          <w:bCs/>
          <w:color w:val="000000"/>
          <w:spacing w:val="0"/>
          <w:w w:val="100"/>
          <w:position w:val="0"/>
          <w:sz w:val="15"/>
          <w:szCs w:val="15"/>
          <w:shd w:val="clear" w:color="auto" w:fill="auto"/>
          <w:lang w:val="en-US" w:eastAsia="en-US" w:bidi="en-US"/>
        </w:rPr>
        <w:t>."</w:t>
      </w:r>
    </w:p>
    <w:p>
      <w:pPr>
        <w:pStyle w:val="11"/>
        <w:keepNext w:val="0"/>
        <w:keepLines w:val="0"/>
        <w:widowControl w:val="0"/>
        <w:shd w:val="clear" w:color="auto" w:fill="auto"/>
        <w:bidi w:val="0"/>
        <w:spacing w:before="0" w:line="290" w:lineRule="auto"/>
        <w:ind w:left="0" w:right="0" w:firstLine="0"/>
        <w:jc w:val="both"/>
        <w:sectPr>
          <w:footerReference r:id="rId6" w:type="default"/>
          <w:footnotePr>
            <w:numFmt w:val="decimal"/>
          </w:footnotePr>
          <w:pgSz w:w="7491" w:h="10491"/>
          <w:pgMar w:top="916" w:right="578" w:bottom="1550" w:left="963" w:header="488" w:footer="3" w:gutter="0"/>
          <w:cols w:space="720" w:num="1"/>
          <w:rtlGutter w:val="0"/>
          <w:docGrid w:linePitch="360" w:charSpace="0"/>
        </w:sectPr>
      </w:pPr>
      <w:r>
        <w:rPr>
          <w:color w:val="000000"/>
          <w:spacing w:val="0"/>
          <w:w w:val="100"/>
          <w:position w:val="0"/>
          <w:shd w:val="clear" w:color="auto" w:fill="auto"/>
          <w:lang w:val="en-US" w:eastAsia="en-US" w:bidi="en-US"/>
        </w:rPr>
        <w:t xml:space="preserve">An appellate Court will also interfere if the sentence passed by the trial Court is illegal. </w:t>
      </w:r>
      <w:r>
        <w:rPr>
          <w:b/>
          <w:bCs/>
          <w:color w:val="000000"/>
          <w:spacing w:val="0"/>
          <w:w w:val="100"/>
          <w:position w:val="0"/>
          <w:sz w:val="15"/>
          <w:szCs w:val="15"/>
          <w:shd w:val="clear" w:color="auto" w:fill="auto"/>
          <w:lang w:val="en-US" w:eastAsia="en-US" w:bidi="en-US"/>
        </w:rPr>
        <w:t xml:space="preserve">(See: Kyalimpa Edward vs. Uganda, Supreme Court Criminal Appeal No. 10 of 1995 (unreported)). </w:t>
      </w:r>
      <w:r>
        <w:rPr>
          <w:color w:val="000000"/>
          <w:spacing w:val="0"/>
          <w:w w:val="100"/>
          <w:position w:val="0"/>
          <w:shd w:val="clear" w:color="auto" w:fill="auto"/>
          <w:lang w:val="en-US" w:eastAsia="en-US" w:bidi="en-US"/>
        </w:rPr>
        <w:t>It has been submitted</w:t>
      </w:r>
    </w:p>
    <w:p>
      <w:pPr>
        <w:pStyle w:val="11"/>
        <w:keepNext w:val="0"/>
        <w:keepLines w:val="0"/>
        <w:widowControl w:val="0"/>
        <w:shd w:val="clear" w:color="auto" w:fill="auto"/>
        <w:bidi w:val="0"/>
        <w:spacing w:before="0" w:after="80" w:line="276" w:lineRule="auto"/>
        <w:ind w:left="0" w:right="0" w:firstLine="0"/>
        <w:jc w:val="both"/>
      </w:pPr>
      <w:r>
        <w:rPr>
          <w:spacing w:val="0"/>
          <w:w w:val="100"/>
          <w:position w:val="0"/>
          <w:shd w:val="clear" w:color="auto" w:fill="auto"/>
          <w:lang w:val="en-US" w:eastAsia="en-US" w:bidi="en-US"/>
        </w:rPr>
        <w:t>by the appellant and conceded to by the respondent that the sentences imposed by the learned trial Judge were illegal for violating the principle of non-departure from the terms of a plea bargain agreement. In the relevant plea bargain agreement, it was agreed that the appellant would be sentenced to two concurrent sentences of 15 years imprisonment and 22 years imprisonment, but the learned trial Judge, after deducting the relevant remand period, ordered for the sentences to run consecutively.</w:t>
      </w:r>
    </w:p>
    <w:p>
      <w:pPr>
        <w:pStyle w:val="11"/>
        <w:keepNext w:val="0"/>
        <w:keepLines w:val="0"/>
        <w:widowControl w:val="0"/>
        <w:shd w:val="clear" w:color="auto" w:fill="auto"/>
        <w:bidi w:val="0"/>
        <w:spacing w:before="0" w:after="80" w:line="276" w:lineRule="auto"/>
        <w:ind w:left="0" w:right="0" w:firstLine="0"/>
        <w:jc w:val="both"/>
      </w:pPr>
      <w:r>
        <w:rPr>
          <w:spacing w:val="0"/>
          <w:w w:val="100"/>
          <w:position w:val="0"/>
          <w:shd w:val="clear" w:color="auto" w:fill="auto"/>
          <w:lang w:val="en-US" w:eastAsia="en-US" w:bidi="en-US"/>
        </w:rPr>
        <w:t xml:space="preserve">We find that the order of consecutive sentences amounted to disregarding the parties' plea bargain agreement, and this was illegal. In the case of </w:t>
      </w:r>
      <w:r>
        <w:rPr>
          <w:b/>
          <w:bCs/>
          <w:color w:val="000000"/>
          <w:spacing w:val="0"/>
          <w:w w:val="100"/>
          <w:position w:val="0"/>
          <w:sz w:val="15"/>
          <w:szCs w:val="15"/>
          <w:shd w:val="clear" w:color="auto" w:fill="auto"/>
          <w:lang w:val="en-US" w:eastAsia="en-US" w:bidi="en-US"/>
        </w:rPr>
        <w:t xml:space="preserve">Agaba and 2 Others vs. Uganda, Court </w:t>
      </w:r>
      <w:r>
        <w:rPr>
          <w:b/>
          <w:bCs/>
          <w:spacing w:val="0"/>
          <w:w w:val="100"/>
          <w:position w:val="0"/>
          <w:sz w:val="15"/>
          <w:szCs w:val="15"/>
          <w:shd w:val="clear" w:color="auto" w:fill="auto"/>
          <w:lang w:val="en-US" w:eastAsia="en-US" w:bidi="en-US"/>
        </w:rPr>
        <w:t xml:space="preserve">of </w:t>
      </w:r>
      <w:r>
        <w:rPr>
          <w:b/>
          <w:bCs/>
          <w:color w:val="000000"/>
          <w:spacing w:val="0"/>
          <w:w w:val="100"/>
          <w:position w:val="0"/>
          <w:sz w:val="15"/>
          <w:szCs w:val="15"/>
          <w:shd w:val="clear" w:color="auto" w:fill="auto"/>
          <w:lang w:val="en-US" w:eastAsia="en-US" w:bidi="en-US"/>
        </w:rPr>
        <w:t xml:space="preserve">Appeal </w:t>
      </w:r>
      <w:r>
        <w:rPr>
          <w:b/>
          <w:bCs/>
          <w:spacing w:val="0"/>
          <w:w w:val="100"/>
          <w:position w:val="0"/>
          <w:sz w:val="15"/>
          <w:szCs w:val="15"/>
          <w:shd w:val="clear" w:color="auto" w:fill="auto"/>
          <w:lang w:val="en-US" w:eastAsia="en-US" w:bidi="en-US"/>
        </w:rPr>
        <w:t xml:space="preserve">Criminal </w:t>
      </w:r>
      <w:r>
        <w:rPr>
          <w:b/>
          <w:bCs/>
          <w:color w:val="000000"/>
          <w:spacing w:val="0"/>
          <w:w w:val="100"/>
          <w:position w:val="0"/>
          <w:sz w:val="15"/>
          <w:szCs w:val="15"/>
          <w:shd w:val="clear" w:color="auto" w:fill="auto"/>
          <w:lang w:val="en-US" w:eastAsia="en-US" w:bidi="en-US"/>
        </w:rPr>
        <w:t xml:space="preserve">Appeal No. 0139 of 2017 </w:t>
      </w:r>
      <w:r>
        <w:rPr>
          <w:b/>
          <w:bCs/>
          <w:spacing w:val="0"/>
          <w:w w:val="100"/>
          <w:position w:val="0"/>
          <w:sz w:val="15"/>
          <w:szCs w:val="15"/>
          <w:shd w:val="clear" w:color="auto" w:fill="auto"/>
          <w:lang w:val="en-US" w:eastAsia="en-US" w:bidi="en-US"/>
        </w:rPr>
        <w:t xml:space="preserve">(unreported), </w:t>
      </w:r>
      <w:r>
        <w:rPr>
          <w:spacing w:val="0"/>
          <w:w w:val="100"/>
          <w:position w:val="0"/>
          <w:shd w:val="clear" w:color="auto" w:fill="auto"/>
          <w:lang w:val="en-US" w:eastAsia="en-US" w:bidi="en-US"/>
        </w:rPr>
        <w:t>this Court stated that an accused person is entitled to assurances that a sentence agreed upon in plea bargaining will be respected, and not substituted by a judge-imposed sentence. It was also emphasized that when sentencing under a plea-bargain, a trial judge cannot substitute his/her own sentence and the only course open if the judge deemed the sentence inappropriate was to reject the plea bargain agreement and forward the matter to trial. We are alive to the fact that the sentencing of the appellant took place before coming into force of the plea</w:t>
      </w:r>
      <w:r>
        <w:rPr>
          <w:spacing w:val="0"/>
          <w:w w:val="100"/>
          <w:position w:val="0"/>
          <w:shd w:val="clear" w:color="auto" w:fill="auto"/>
          <w:lang w:val="en-US" w:eastAsia="en-US" w:bidi="en-US"/>
        </w:rPr>
        <w:softHyphen/>
      </w:r>
      <w:r>
        <w:rPr>
          <w:spacing w:val="0"/>
          <w:w w:val="100"/>
          <w:position w:val="0"/>
          <w:shd w:val="clear" w:color="auto" w:fill="auto"/>
          <w:lang w:val="en-US" w:eastAsia="en-US" w:bidi="en-US"/>
        </w:rPr>
        <w:t>bargain rules, but we find that the spirit of the plea bargain arrangement was already applicable then and that the learned trial Judge was required to respect the sentences agreed upon by the parties. Therefore, we agree that the sentences that the learned trial Judge imposed on the appellants were illegal, and we hereby set them aside.</w:t>
      </w:r>
    </w:p>
    <w:p>
      <w:pPr>
        <w:pStyle w:val="11"/>
        <w:keepNext w:val="0"/>
        <w:keepLines w:val="0"/>
        <w:widowControl w:val="0"/>
        <w:shd w:val="clear" w:color="auto" w:fill="auto"/>
        <w:bidi w:val="0"/>
        <w:spacing w:before="0" w:after="480" w:line="276" w:lineRule="auto"/>
        <w:ind w:left="0" w:right="0" w:firstLine="0"/>
        <w:jc w:val="both"/>
      </w:pPr>
      <w:r>
        <w:rPr>
          <w:spacing w:val="0"/>
          <w:w w:val="100"/>
          <w:position w:val="0"/>
          <w:shd w:val="clear" w:color="auto" w:fill="auto"/>
          <w:lang w:val="en-US" w:eastAsia="en-US" w:bidi="en-US"/>
        </w:rPr>
        <w:t xml:space="preserve">We, therefore, hereby invoke </w:t>
      </w:r>
      <w:r>
        <w:rPr>
          <w:b/>
          <w:bCs/>
          <w:spacing w:val="0"/>
          <w:w w:val="100"/>
          <w:position w:val="0"/>
          <w:sz w:val="15"/>
          <w:szCs w:val="15"/>
          <w:shd w:val="clear" w:color="auto" w:fill="auto"/>
          <w:lang w:val="en-US" w:eastAsia="en-US" w:bidi="en-US"/>
        </w:rPr>
        <w:t xml:space="preserve">Section 11 </w:t>
      </w:r>
      <w:r>
        <w:rPr>
          <w:b/>
          <w:bCs/>
          <w:color w:val="000000"/>
          <w:spacing w:val="0"/>
          <w:w w:val="100"/>
          <w:position w:val="0"/>
          <w:sz w:val="15"/>
          <w:szCs w:val="15"/>
          <w:shd w:val="clear" w:color="auto" w:fill="auto"/>
          <w:lang w:val="en-US" w:eastAsia="en-US" w:bidi="en-US"/>
        </w:rPr>
        <w:t xml:space="preserve">of </w:t>
      </w:r>
      <w:r>
        <w:rPr>
          <w:b/>
          <w:bCs/>
          <w:spacing w:val="0"/>
          <w:w w:val="100"/>
          <w:position w:val="0"/>
          <w:sz w:val="15"/>
          <w:szCs w:val="15"/>
          <w:shd w:val="clear" w:color="auto" w:fill="auto"/>
          <w:lang w:val="en-US" w:eastAsia="en-US" w:bidi="en-US"/>
        </w:rPr>
        <w:t xml:space="preserve">the Judicature </w:t>
      </w:r>
      <w:r>
        <w:rPr>
          <w:b/>
          <w:bCs/>
          <w:color w:val="000000"/>
          <w:spacing w:val="0"/>
          <w:w w:val="100"/>
          <w:position w:val="0"/>
          <w:sz w:val="15"/>
          <w:szCs w:val="15"/>
          <w:shd w:val="clear" w:color="auto" w:fill="auto"/>
          <w:lang w:val="en-US" w:eastAsia="en-US" w:bidi="en-US"/>
        </w:rPr>
        <w:t xml:space="preserve">Act, Cap. </w:t>
      </w:r>
      <w:r>
        <w:rPr>
          <w:b/>
          <w:bCs/>
          <w:spacing w:val="0"/>
          <w:w w:val="100"/>
          <w:position w:val="0"/>
          <w:sz w:val="15"/>
          <w:szCs w:val="15"/>
          <w:shd w:val="clear" w:color="auto" w:fill="auto"/>
          <w:lang w:val="en-US" w:eastAsia="en-US" w:bidi="en-US"/>
        </w:rPr>
        <w:t xml:space="preserve">13 </w:t>
      </w:r>
      <w:r>
        <w:rPr>
          <w:spacing w:val="0"/>
          <w:w w:val="100"/>
          <w:position w:val="0"/>
          <w:shd w:val="clear" w:color="auto" w:fill="auto"/>
          <w:lang w:val="en-US" w:eastAsia="en-US" w:bidi="en-US"/>
        </w:rPr>
        <w:t>which gives this Court the powers of the High Court, in order to determine an appropriate sentence. In the present case, we find that the appropriate course is to enforce the terms of the relevant plea bargain agreement and impose the sentences agreed upon therein, namely 14 years imprisonment on count one and 22 years imprisonment on count two. We shall then deduct the period spent by the appellant on remand prior to sentencing, which was 1 year, 3 months and 15 days, thus the appellant shall serve a sentence of 12 years, 8 months and 15 days imprisonment on count one and 20 years, 8 months and 15 days imprisonment on count two. The sentences shall run</w:t>
      </w:r>
    </w:p>
    <w:p>
      <w:pPr>
        <w:widowControl w:val="0"/>
        <w:jc w:val="center"/>
        <w:rPr>
          <w:sz w:val="2"/>
          <w:szCs w:val="2"/>
        </w:rPr>
      </w:pPr>
      <w:r>
        <w:drawing>
          <wp:inline distT="0" distB="0" distL="114300" distR="114300">
            <wp:extent cx="280670" cy="213360"/>
            <wp:effectExtent l="0" t="0" r="24130" b="15240"/>
            <wp:docPr id="5" name="Picutre 5"/>
            <wp:cNvGraphicFramePr/>
            <a:graphic xmlns:a="http://schemas.openxmlformats.org/drawingml/2006/main">
              <a:graphicData uri="http://schemas.openxmlformats.org/drawingml/2006/picture">
                <pic:pic xmlns:pic="http://schemas.openxmlformats.org/drawingml/2006/picture">
                  <pic:nvPicPr>
                    <pic:cNvPr id="5" name="Picutre 5"/>
                    <pic:cNvPicPr/>
                  </pic:nvPicPr>
                  <pic:blipFill>
                    <a:blip r:embed="rId10"/>
                    <a:stretch>
                      <a:fillRect/>
                    </a:stretch>
                  </pic:blipFill>
                  <pic:spPr>
                    <a:xfrm>
                      <a:off x="0" y="0"/>
                      <a:ext cx="280670" cy="213360"/>
                    </a:xfrm>
                    <a:prstGeom prst="rect">
                      <a:avLst/>
                    </a:prstGeom>
                  </pic:spPr>
                </pic:pic>
              </a:graphicData>
            </a:graphic>
          </wp:inline>
        </w:drawing>
      </w:r>
    </w:p>
    <w:p>
      <w:pPr>
        <w:widowControl w:val="0"/>
        <w:spacing w:after="279" w:line="1" w:lineRule="exact"/>
      </w:pPr>
    </w:p>
    <w:p>
      <w:pPr>
        <w:widowControl w:val="0"/>
        <w:jc w:val="center"/>
        <w:rPr>
          <w:sz w:val="2"/>
          <w:szCs w:val="2"/>
        </w:rPr>
        <w:sectPr>
          <w:footerReference r:id="rId7" w:type="default"/>
          <w:footnotePr>
            <w:numFmt w:val="decimal"/>
          </w:footnotePr>
          <w:pgSz w:w="7491" w:h="10491"/>
          <w:pgMar w:top="1119" w:right="532" w:bottom="283" w:left="1009" w:header="691" w:footer="3" w:gutter="0"/>
          <w:cols w:space="720" w:num="1"/>
          <w:rtlGutter w:val="0"/>
          <w:docGrid w:linePitch="360" w:charSpace="0"/>
        </w:sectPr>
      </w:pPr>
      <w:r>
        <w:drawing>
          <wp:inline distT="0" distB="0" distL="114300" distR="114300">
            <wp:extent cx="1273810" cy="316865"/>
            <wp:effectExtent l="0" t="0" r="21590" b="13335"/>
            <wp:docPr id="8" name="Picutre 8"/>
            <wp:cNvGraphicFramePr/>
            <a:graphic xmlns:a="http://schemas.openxmlformats.org/drawingml/2006/main">
              <a:graphicData uri="http://schemas.openxmlformats.org/drawingml/2006/picture">
                <pic:pic xmlns:pic="http://schemas.openxmlformats.org/drawingml/2006/picture">
                  <pic:nvPicPr>
                    <pic:cNvPr id="8" name="Picutre 8"/>
                    <pic:cNvPicPr/>
                  </pic:nvPicPr>
                  <pic:blipFill>
                    <a:blip r:embed="rId11"/>
                    <a:stretch>
                      <a:fillRect/>
                    </a:stretch>
                  </pic:blipFill>
                  <pic:spPr>
                    <a:xfrm>
                      <a:off x="0" y="0"/>
                      <a:ext cx="1273810" cy="316865"/>
                    </a:xfrm>
                    <a:prstGeom prst="rect">
                      <a:avLst/>
                    </a:prstGeom>
                  </pic:spPr>
                </pic:pic>
              </a:graphicData>
            </a:graphic>
          </wp:inline>
        </w:drawing>
      </w:r>
    </w:p>
    <w:p>
      <w:pPr>
        <w:pStyle w:val="11"/>
        <w:keepNext w:val="0"/>
        <w:keepLines w:val="0"/>
        <w:widowControl w:val="0"/>
        <w:shd w:val="clear" w:color="auto" w:fill="auto"/>
        <w:bidi w:val="0"/>
        <w:spacing w:before="0" w:after="100" w:line="290" w:lineRule="auto"/>
        <w:ind w:left="0" w:right="0" w:firstLine="0"/>
        <w:jc w:val="both"/>
      </w:pPr>
      <w:r>
        <w:rPr>
          <w:spacing w:val="0"/>
          <w:w w:val="100"/>
          <w:position w:val="0"/>
          <w:shd w:val="clear" w:color="auto" w:fill="auto"/>
          <w:lang w:val="en-US" w:eastAsia="en-US" w:bidi="en-US"/>
        </w:rPr>
        <w:t>concurrently from 29</w:t>
      </w:r>
      <w:r>
        <w:rPr>
          <w:spacing w:val="0"/>
          <w:w w:val="100"/>
          <w:position w:val="0"/>
          <w:shd w:val="clear" w:color="auto" w:fill="auto"/>
          <w:vertAlign w:val="superscript"/>
          <w:lang w:val="en-US" w:eastAsia="en-US" w:bidi="en-US"/>
        </w:rPr>
        <w:t>th</w:t>
      </w:r>
      <w:r>
        <w:rPr>
          <w:spacing w:val="0"/>
          <w:w w:val="100"/>
          <w:position w:val="0"/>
          <w:shd w:val="clear" w:color="auto" w:fill="auto"/>
          <w:lang w:val="en-US" w:eastAsia="en-US" w:bidi="en-US"/>
        </w:rPr>
        <w:t xml:space="preserve"> May, 2014, the date of the appellant's conviction by the trial Court.</w:t>
      </w:r>
    </w:p>
    <w:p>
      <w:pPr>
        <w:pStyle w:val="13"/>
        <w:keepNext/>
        <w:keepLines/>
        <w:widowControl w:val="0"/>
        <w:shd w:val="clear" w:color="auto" w:fill="auto"/>
        <w:bidi w:val="0"/>
        <w:spacing w:before="0" w:after="100" w:line="310" w:lineRule="auto"/>
        <w:ind w:left="0" w:right="0" w:firstLine="0"/>
        <w:jc w:val="both"/>
      </w:pPr>
      <w:r>
        <w:drawing>
          <wp:anchor distT="0" distB="0" distL="114300" distR="114300" simplePos="0" relativeHeight="251660288" behindDoc="0" locked="0" layoutInCell="1" allowOverlap="1">
            <wp:simplePos x="0" y="0"/>
            <wp:positionH relativeFrom="page">
              <wp:posOffset>2085975</wp:posOffset>
            </wp:positionH>
            <wp:positionV relativeFrom="paragraph">
              <wp:posOffset>76200</wp:posOffset>
            </wp:positionV>
            <wp:extent cx="1700530" cy="372110"/>
            <wp:effectExtent l="0" t="0" r="1270" b="8890"/>
            <wp:wrapSquare wrapText="left"/>
            <wp:docPr id="9" name="Shape 9"/>
            <wp:cNvGraphicFramePr/>
            <a:graphic xmlns:a="http://schemas.openxmlformats.org/drawingml/2006/main">
              <a:graphicData uri="http://schemas.openxmlformats.org/drawingml/2006/picture">
                <pic:pic xmlns:pic="http://schemas.openxmlformats.org/drawingml/2006/picture">
                  <pic:nvPicPr>
                    <pic:cNvPr id="9" name="Shape 9"/>
                    <pic:cNvPicPr/>
                  </pic:nvPicPr>
                  <pic:blipFill>
                    <a:blip r:embed="rId12"/>
                    <a:stretch>
                      <a:fillRect/>
                    </a:stretch>
                  </pic:blipFill>
                  <pic:spPr>
                    <a:xfrm>
                      <a:off x="0" y="0"/>
                      <a:ext cx="1700530" cy="372110"/>
                    </a:xfrm>
                    <a:prstGeom prst="rect">
                      <a:avLst/>
                    </a:prstGeom>
                  </pic:spPr>
                </pic:pic>
              </a:graphicData>
            </a:graphic>
          </wp:anchor>
        </w:drawing>
      </w:r>
      <w:bookmarkStart w:id="8" w:name="bookmark9"/>
      <w:bookmarkStart w:id="9" w:name="bookmark8"/>
      <w:r>
        <w:rPr>
          <w:color w:val="1B1B1F"/>
          <w:spacing w:val="0"/>
          <w:w w:val="100"/>
          <w:position w:val="0"/>
          <w:shd w:val="clear" w:color="auto" w:fill="auto"/>
          <w:lang w:val="en-US" w:eastAsia="en-US" w:bidi="en-US"/>
        </w:rPr>
        <w:t>We so order.</w:t>
      </w:r>
      <w:bookmarkEnd w:id="8"/>
      <w:bookmarkEnd w:id="9"/>
    </w:p>
    <w:p>
      <w:pPr>
        <w:pStyle w:val="11"/>
        <w:keepNext w:val="0"/>
        <w:keepLines w:val="0"/>
        <w:widowControl w:val="0"/>
        <w:shd w:val="clear" w:color="auto" w:fill="auto"/>
        <w:bidi w:val="0"/>
        <w:spacing w:before="0" w:after="100" w:line="290" w:lineRule="auto"/>
        <w:ind w:left="0" w:right="0" w:firstLine="0"/>
        <w:jc w:val="left"/>
      </w:pPr>
      <w:r>
        <w:drawing>
          <wp:anchor distT="0" distB="12700" distL="114300" distR="114300" simplePos="0" relativeHeight="251660288" behindDoc="0" locked="0" layoutInCell="1" allowOverlap="1">
            <wp:simplePos x="0" y="0"/>
            <wp:positionH relativeFrom="page">
              <wp:posOffset>641350</wp:posOffset>
            </wp:positionH>
            <wp:positionV relativeFrom="paragraph">
              <wp:posOffset>228600</wp:posOffset>
            </wp:positionV>
            <wp:extent cx="1219200" cy="274320"/>
            <wp:effectExtent l="0" t="0" r="0" b="5080"/>
            <wp:wrapTopAndBottom/>
            <wp:docPr id="11" name="Shape 11"/>
            <wp:cNvGraphicFramePr/>
            <a:graphic xmlns:a="http://schemas.openxmlformats.org/drawingml/2006/main">
              <a:graphicData uri="http://schemas.openxmlformats.org/drawingml/2006/picture">
                <pic:pic xmlns:pic="http://schemas.openxmlformats.org/drawingml/2006/picture">
                  <pic:nvPicPr>
                    <pic:cNvPr id="11" name="Shape 11"/>
                    <pic:cNvPicPr/>
                  </pic:nvPicPr>
                  <pic:blipFill>
                    <a:blip r:embed="rId13"/>
                    <a:stretch>
                      <a:fillRect/>
                    </a:stretch>
                  </pic:blipFill>
                  <pic:spPr>
                    <a:xfrm>
                      <a:off x="0" y="0"/>
                      <a:ext cx="1219200" cy="274320"/>
                    </a:xfrm>
                    <a:prstGeom prst="rect">
                      <a:avLst/>
                    </a:prstGeom>
                  </pic:spPr>
                </pic:pic>
              </a:graphicData>
            </a:graphic>
          </wp:anchor>
        </w:drawing>
      </w:r>
      <w:r>
        <w:rPr>
          <w:spacing w:val="0"/>
          <w:w w:val="100"/>
          <w:position w:val="0"/>
          <w:shd w:val="clear" w:color="auto" w:fill="auto"/>
          <w:lang w:val="en-US" w:eastAsia="en-US" w:bidi="en-US"/>
        </w:rPr>
        <w:t>Dated at Kampala this</w:t>
      </w:r>
    </w:p>
    <w:p>
      <w:pPr>
        <w:pStyle w:val="13"/>
        <w:keepNext/>
        <w:keepLines/>
        <w:widowControl w:val="0"/>
        <w:shd w:val="clear" w:color="auto" w:fill="auto"/>
        <w:bidi w:val="0"/>
        <w:spacing w:before="100" w:after="100" w:line="240" w:lineRule="auto"/>
        <w:ind w:left="0" w:right="0" w:firstLine="0"/>
        <w:jc w:val="left"/>
      </w:pPr>
      <w:bookmarkStart w:id="10" w:name="bookmark10"/>
      <w:bookmarkStart w:id="11" w:name="bookmark11"/>
      <w:r>
        <w:rPr>
          <w:color w:val="1B1B1F"/>
          <w:spacing w:val="0"/>
          <w:w w:val="100"/>
          <w:position w:val="0"/>
          <w:shd w:val="clear" w:color="auto" w:fill="auto"/>
          <w:lang w:val="en-US" w:eastAsia="en-US" w:bidi="en-US"/>
        </w:rPr>
        <w:t xml:space="preserve">Richard </w:t>
      </w:r>
      <w:r>
        <w:rPr>
          <w:color w:val="000000"/>
          <w:spacing w:val="0"/>
          <w:w w:val="100"/>
          <w:position w:val="0"/>
          <w:shd w:val="clear" w:color="auto" w:fill="auto"/>
          <w:lang w:val="en-US" w:eastAsia="en-US" w:bidi="en-US"/>
        </w:rPr>
        <w:t>Buteera</w:t>
      </w:r>
      <w:bookmarkEnd w:id="10"/>
      <w:bookmarkEnd w:id="11"/>
    </w:p>
    <w:p>
      <w:pPr>
        <w:pStyle w:val="11"/>
        <w:keepNext w:val="0"/>
        <w:keepLines w:val="0"/>
        <w:widowControl w:val="0"/>
        <w:shd w:val="clear" w:color="auto" w:fill="auto"/>
        <w:bidi w:val="0"/>
        <w:spacing w:before="0" w:after="1040" w:line="240" w:lineRule="auto"/>
        <w:ind w:left="0" w:right="0" w:firstLine="0"/>
        <w:jc w:val="left"/>
      </w:pPr>
      <w:r>
        <w:rPr>
          <w:spacing w:val="0"/>
          <w:w w:val="100"/>
          <w:position w:val="0"/>
          <w:shd w:val="clear" w:color="auto" w:fill="auto"/>
          <w:lang w:val="en-US" w:eastAsia="en-US" w:bidi="en-US"/>
        </w:rPr>
        <w:t>Deputy Chief Justice</w:t>
      </w:r>
    </w:p>
    <w:p>
      <w:pPr>
        <w:pStyle w:val="13"/>
        <w:keepNext/>
        <w:keepLines/>
        <w:widowControl w:val="0"/>
        <w:shd w:val="clear" w:color="auto" w:fill="auto"/>
        <w:bidi w:val="0"/>
        <w:spacing w:before="0" w:after="0" w:line="240" w:lineRule="auto"/>
        <w:ind w:left="0" w:right="0" w:firstLine="0"/>
        <w:jc w:val="left"/>
      </w:pPr>
      <w:bookmarkStart w:id="12" w:name="bookmark12"/>
      <w:bookmarkStart w:id="13" w:name="bookmark13"/>
      <w:r>
        <w:rPr>
          <w:color w:val="000000"/>
          <w:spacing w:val="0"/>
          <w:w w:val="100"/>
          <w:position w:val="0"/>
          <w:shd w:val="clear" w:color="auto" w:fill="auto"/>
          <w:lang w:val="en-US" w:eastAsia="en-US" w:bidi="en-US"/>
        </w:rPr>
        <w:t>Elizabeth Musoke</w:t>
      </w:r>
      <w:bookmarkEnd w:id="12"/>
      <w:bookmarkEnd w:id="13"/>
    </w:p>
    <w:p>
      <w:pPr>
        <w:widowControl w:val="0"/>
        <w:spacing w:line="1" w:lineRule="exact"/>
        <w:sectPr>
          <w:footerReference r:id="rId8" w:type="default"/>
          <w:footnotePr>
            <w:numFmt w:val="decimal"/>
          </w:footnotePr>
          <w:pgSz w:w="7491" w:h="10491"/>
          <w:pgMar w:top="1078" w:right="589" w:bottom="4179" w:left="955" w:header="650" w:footer="3" w:gutter="0"/>
          <w:cols w:space="720" w:num="1"/>
          <w:rtlGutter w:val="0"/>
          <w:docGrid w:linePitch="360" w:charSpace="0"/>
        </w:sectPr>
      </w:pPr>
      <w:r>
        <w:drawing>
          <wp:anchor distT="166370" distB="147955" distL="0" distR="0" simplePos="0" relativeHeight="251660288" behindDoc="0" locked="0" layoutInCell="1" allowOverlap="1">
            <wp:simplePos x="0" y="0"/>
            <wp:positionH relativeFrom="page">
              <wp:posOffset>615315</wp:posOffset>
            </wp:positionH>
            <wp:positionV relativeFrom="paragraph">
              <wp:posOffset>166370</wp:posOffset>
            </wp:positionV>
            <wp:extent cx="2200910" cy="402590"/>
            <wp:effectExtent l="0" t="0" r="8890" b="3810"/>
            <wp:wrapTopAndBottom/>
            <wp:docPr id="15" name="Shape 15"/>
            <wp:cNvGraphicFramePr/>
            <a:graphic xmlns:a="http://schemas.openxmlformats.org/drawingml/2006/main">
              <a:graphicData uri="http://schemas.openxmlformats.org/drawingml/2006/picture">
                <pic:pic xmlns:pic="http://schemas.openxmlformats.org/drawingml/2006/picture">
                  <pic:nvPicPr>
                    <pic:cNvPr id="15" name="Shape 15"/>
                    <pic:cNvPicPr/>
                  </pic:nvPicPr>
                  <pic:blipFill>
                    <a:blip r:embed="rId14"/>
                    <a:stretch>
                      <a:fillRect/>
                    </a:stretch>
                  </pic:blipFill>
                  <pic:spPr>
                    <a:xfrm>
                      <a:off x="0" y="0"/>
                      <a:ext cx="2200910" cy="402590"/>
                    </a:xfrm>
                    <a:prstGeom prst="rect">
                      <a:avLst/>
                    </a:prstGeom>
                  </pic:spPr>
                </pic:pic>
              </a:graphicData>
            </a:graphic>
          </wp:anchor>
        </w:drawing>
      </w:r>
      <w:r>
        <mc:AlternateContent>
          <mc:Choice Requires="wps">
            <w:drawing>
              <wp:anchor distT="0" distB="0" distL="0" distR="0" simplePos="0" relativeHeight="251661312" behindDoc="0" locked="0" layoutInCell="1" allowOverlap="1">
                <wp:simplePos x="0" y="0"/>
                <wp:positionH relativeFrom="page">
                  <wp:posOffset>619125</wp:posOffset>
                </wp:positionH>
                <wp:positionV relativeFrom="paragraph">
                  <wp:posOffset>0</wp:posOffset>
                </wp:positionV>
                <wp:extent cx="824865" cy="144780"/>
                <wp:effectExtent l="0" t="0" r="0" b="0"/>
                <wp:wrapNone/>
                <wp:docPr id="17" name="Shape 17"/>
                <wp:cNvGraphicFramePr/>
                <a:graphic xmlns:a="http://schemas.openxmlformats.org/drawingml/2006/main">
                  <a:graphicData uri="http://schemas.microsoft.com/office/word/2010/wordprocessingShape">
                    <wps:wsp>
                      <wps:cNvSpPr txBox="1"/>
                      <wps:spPr>
                        <a:xfrm>
                          <a:off x="0" y="0"/>
                          <a:ext cx="824865" cy="14478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6"/>
                                <w:szCs w:val="16"/>
                              </w:rPr>
                            </w:pPr>
                            <w:r>
                              <w:rPr>
                                <w:b w:val="0"/>
                                <w:bCs w:val="0"/>
                                <w:color w:val="1B1B1F"/>
                                <w:spacing w:val="0"/>
                                <w:w w:val="100"/>
                                <w:position w:val="0"/>
                                <w:sz w:val="16"/>
                                <w:szCs w:val="16"/>
                                <w:shd w:val="clear" w:color="auto" w:fill="auto"/>
                                <w:lang w:val="en-US" w:eastAsia="en-US" w:bidi="en-US"/>
                              </w:rPr>
                              <w:t>Justice of Appeal</w:t>
                            </w:r>
                          </w:p>
                        </w:txbxContent>
                      </wps:txbx>
                      <wps:bodyPr lIns="0" tIns="0" rIns="0" bIns="0">
                        <a:noAutofit/>
                      </wps:bodyPr>
                    </wps:wsp>
                  </a:graphicData>
                </a:graphic>
              </wp:anchor>
            </w:drawing>
          </mc:Choice>
          <mc:Fallback>
            <w:pict>
              <v:shape id="Shape 17" o:spid="_x0000_s1026" o:spt="202" type="#_x0000_t202" style="position:absolute;left:0pt;margin-left:48.75pt;margin-top:0pt;height:11.4pt;width:64.95pt;mso-position-horizontal-relative:page;z-index:251661312;mso-width-relative:page;mso-height-relative:page;" filled="f" stroked="f" coordsize="21600,21600" o:gfxdata="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B5lC3r1QAAAAYBAAAPAAAAAAAAAAEAIAAAADgAAABkcnMvZG93bnJldi54bWxQSwECFAAU&#10;AAAACACHTuJAFNXYB6UBAABlAwAADgAAAAAAAAABACAAAAA6AQAAZHJzL2Uyb0RvYy54bWxQSwUG&#10;AAAAAAYABgBZAQAAUQUAAAAA&#10;">
                <v:fill on="f" focussize="0,0"/>
                <v:stroke on="f"/>
                <v:imagedata o:title=""/>
                <o:lock v:ext="edit" aspectratio="f"/>
                <v:textbox inset="0mm,0mm,0mm,0mm">
                  <w:txbxContent>
                    <w:p>
                      <w:pPr>
                        <w:pStyle w:val="15"/>
                        <w:keepNext w:val="0"/>
                        <w:keepLines w:val="0"/>
                        <w:widowControl w:val="0"/>
                        <w:shd w:val="clear" w:color="auto" w:fill="auto"/>
                        <w:bidi w:val="0"/>
                        <w:spacing w:before="0" w:after="0" w:line="240" w:lineRule="auto"/>
                        <w:ind w:left="0" w:right="0" w:firstLine="0"/>
                        <w:jc w:val="left"/>
                        <w:rPr>
                          <w:sz w:val="16"/>
                          <w:szCs w:val="16"/>
                        </w:rPr>
                      </w:pPr>
                      <w:r>
                        <w:rPr>
                          <w:b w:val="0"/>
                          <w:bCs w:val="0"/>
                          <w:color w:val="1B1B1F"/>
                          <w:spacing w:val="0"/>
                          <w:w w:val="100"/>
                          <w:position w:val="0"/>
                          <w:sz w:val="16"/>
                          <w:szCs w:val="16"/>
                          <w:shd w:val="clear" w:color="auto" w:fill="auto"/>
                          <w:lang w:val="en-US" w:eastAsia="en-US" w:bidi="en-US"/>
                        </w:rPr>
                        <w:t>Justice of Appeal</w:t>
                      </w:r>
                    </w:p>
                  </w:txbxContent>
                </v:textbox>
              </v:shape>
            </w:pict>
          </mc:Fallback>
        </mc:AlternateContent>
      </w:r>
      <w:r>
        <mc:AlternateContent>
          <mc:Choice Requires="wps">
            <w:drawing>
              <wp:anchor distT="0" distB="0" distL="0" distR="0" simplePos="0" relativeHeight="251661312" behindDoc="0" locked="0" layoutInCell="1" allowOverlap="1">
                <wp:simplePos x="0" y="0"/>
                <wp:positionH relativeFrom="page">
                  <wp:posOffset>622935</wp:posOffset>
                </wp:positionH>
                <wp:positionV relativeFrom="paragraph">
                  <wp:posOffset>581660</wp:posOffset>
                </wp:positionV>
                <wp:extent cx="1108075" cy="135255"/>
                <wp:effectExtent l="0" t="0" r="0" b="0"/>
                <wp:wrapNone/>
                <wp:docPr id="19" name="Shape 19"/>
                <wp:cNvGraphicFramePr/>
                <a:graphic xmlns:a="http://schemas.openxmlformats.org/drawingml/2006/main">
                  <a:graphicData uri="http://schemas.microsoft.com/office/word/2010/wordprocessingShape">
                    <wps:wsp>
                      <wps:cNvSpPr txBox="1"/>
                      <wps:spPr>
                        <a:xfrm>
                          <a:off x="0" y="0"/>
                          <a:ext cx="1108075" cy="13525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Cheborion Barishaki</w:t>
                            </w:r>
                          </w:p>
                        </w:txbxContent>
                      </wps:txbx>
                      <wps:bodyPr lIns="0" tIns="0" rIns="0" bIns="0">
                        <a:noAutofit/>
                      </wps:bodyPr>
                    </wps:wsp>
                  </a:graphicData>
                </a:graphic>
              </wp:anchor>
            </w:drawing>
          </mc:Choice>
          <mc:Fallback>
            <w:pict>
              <v:shape id="Shape 19" o:spid="_x0000_s1026" o:spt="202" type="#_x0000_t202" style="position:absolute;left:0pt;margin-left:49.05pt;margin-top:45.8pt;height:10.65pt;width:87.25pt;mso-position-horizontal-relative:page;z-index:251661312;mso-width-relative:page;mso-height-relative:page;" filled="f" stroked="f" coordsize="21600,21600" o:gfxdata="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DCFfGvXAAAACQEAAA8AAAAAAAAAAQAgAAAAOAAAAGRycy9kb3ducmV2LnhtbFBLAQIU&#10;ABQAAAAIAIdO4kBBW1WOpQEAAGYDAAAOAAAAAAAAAAEAIAAAADwBAABkcnMvZTJvRG9jLnhtbFBL&#10;BQYAAAAABgAGAFkBAABTBQAAAAA=&#10;">
                <v:fill on="f" focussize="0,0"/>
                <v:stroke on="f"/>
                <v:imagedata o:title=""/>
                <o:lock v:ext="edit" aspectratio="f"/>
                <v:textbox inset="0mm,0mm,0mm,0mm">
                  <w:txbxContent>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Cheborion Barishaki</w:t>
                      </w:r>
                    </w:p>
                  </w:txbxContent>
                </v:textbox>
              </v:shape>
            </w:pict>
          </mc:Fallback>
        </mc:AlternateContent>
      </w:r>
    </w:p>
    <w:p>
      <w:pPr>
        <w:pStyle w:val="11"/>
        <w:keepNext w:val="0"/>
        <w:keepLines w:val="0"/>
        <w:widowControl w:val="0"/>
        <w:shd w:val="clear" w:color="auto" w:fill="auto"/>
        <w:bidi w:val="0"/>
        <w:spacing w:before="0" w:after="0" w:line="240" w:lineRule="auto"/>
        <w:ind w:left="0" w:right="0" w:firstLine="0"/>
        <w:jc w:val="both"/>
      </w:pPr>
      <w:r>
        <w:rPr>
          <w:spacing w:val="0"/>
          <w:w w:val="100"/>
          <w:position w:val="0"/>
          <w:shd w:val="clear" w:color="auto" w:fill="auto"/>
          <w:lang w:val="en-US" w:eastAsia="en-US" w:bidi="en-US"/>
        </w:rPr>
        <w:t>Justice of Appeal</w:t>
      </w:r>
    </w:p>
    <w:sectPr>
      <w:footnotePr>
        <w:numFmt w:val="decimal"/>
      </w:footnotePr>
      <w:type w:val="continuous"/>
      <w:pgSz w:w="7491" w:h="10491"/>
      <w:pgMar w:top="1078" w:right="828" w:bottom="1496" w:left="972"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2426970</wp:posOffset>
              </wp:positionH>
              <wp:positionV relativeFrom="page">
                <wp:posOffset>5817870</wp:posOffset>
              </wp:positionV>
              <wp:extent cx="28575" cy="55245"/>
              <wp:effectExtent l="0" t="0" r="0" b="0"/>
              <wp:wrapNone/>
              <wp:docPr id="1" name="Shape 1"/>
              <wp:cNvGraphicFramePr/>
              <a:graphic xmlns:a="http://schemas.openxmlformats.org/drawingml/2006/main">
                <a:graphicData uri="http://schemas.microsoft.com/office/word/2010/wordprocessingShape">
                  <wps:wsp>
                    <wps:cNvSpPr txBox="1"/>
                    <wps:spPr>
                      <a:xfrm>
                        <a:off x="0" y="0"/>
                        <a:ext cx="28575" cy="55245"/>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rPr>
                              <w:sz w:val="12"/>
                              <w:szCs w:val="12"/>
                            </w:rPr>
                          </w:pPr>
                          <w:r>
                            <w:rPr>
                              <w:rFonts w:ascii="Arial" w:hAnsi="Arial" w:eastAsia="Arial" w:cs="Arial"/>
                              <w:color w:val="2E2E34"/>
                              <w:spacing w:val="0"/>
                              <w:w w:val="100"/>
                              <w:position w:val="0"/>
                              <w:sz w:val="12"/>
                              <w:szCs w:val="12"/>
                              <w:shd w:val="clear" w:color="auto" w:fill="auto"/>
                              <w:lang w:val="en-US" w:eastAsia="en-US" w:bidi="en-US"/>
                            </w:rPr>
                            <w:t>i</w:t>
                          </w:r>
                        </w:p>
                      </w:txbxContent>
                    </wps:txbx>
                    <wps:bodyPr wrap="none" lIns="0" tIns="0" rIns="0" bIns="0">
                      <a:spAutoFit/>
                    </wps:bodyPr>
                  </wps:wsp>
                </a:graphicData>
              </a:graphic>
            </wp:anchor>
          </w:drawing>
        </mc:Choice>
        <mc:Fallback>
          <w:pict>
            <v:shape id="Shape 1" o:spid="_x0000_s1026" o:spt="202" type="#_x0000_t202" style="position:absolute;left:0pt;margin-left:191.1pt;margin-top:458.1pt;height:4.35pt;width:2.25pt;mso-position-horizontal-relative:page;mso-position-vertical-relative:page;mso-wrap-style:none;z-index:-251657216;mso-width-relative:page;mso-height-relative:page;" filled="f" stroked="f" coordsize="21600,21600" o:gfxdata="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OAgkDdcAAAALAQAADwAAAAAAAAABACAAAAA4AAAAZHJzL2Rvd25yZXYueG1s&#10;UEsBAhQAFAAAAAgAh07iQH5K2ECqAQAAbQMAAA4AAAAAAAAAAQAgAAAAPAEAAGRycy9lMm9Eb2Mu&#10;eG1sUEsFBgAAAAAGAAYAWQEAAFgFA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rPr>
                        <w:sz w:val="12"/>
                        <w:szCs w:val="12"/>
                      </w:rPr>
                    </w:pPr>
                    <w:r>
                      <w:rPr>
                        <w:rFonts w:ascii="Arial" w:hAnsi="Arial" w:eastAsia="Arial" w:cs="Arial"/>
                        <w:color w:val="2E2E34"/>
                        <w:spacing w:val="0"/>
                        <w:w w:val="100"/>
                        <w:position w:val="0"/>
                        <w:sz w:val="12"/>
                        <w:szCs w:val="12"/>
                        <w:shd w:val="clear" w:color="auto" w:fill="auto"/>
                        <w:lang w:val="en-US" w:eastAsia="en-US" w:bidi="en-US"/>
                      </w:rPr>
                      <w:t>i</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2407285</wp:posOffset>
              </wp:positionH>
              <wp:positionV relativeFrom="page">
                <wp:posOffset>5741035</wp:posOffset>
              </wp:positionV>
              <wp:extent cx="33020" cy="54610"/>
              <wp:effectExtent l="0" t="0" r="0" b="0"/>
              <wp:wrapNone/>
              <wp:docPr id="3" name="Shape 3"/>
              <wp:cNvGraphicFramePr/>
              <a:graphic xmlns:a="http://schemas.openxmlformats.org/drawingml/2006/main">
                <a:graphicData uri="http://schemas.microsoft.com/office/word/2010/wordprocessingShape">
                  <wps:wsp>
                    <wps:cNvSpPr txBox="1"/>
                    <wps:spPr>
                      <a:xfrm>
                        <a:off x="0" y="0"/>
                        <a:ext cx="33020" cy="54610"/>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rPr>
                              <w:sz w:val="12"/>
                              <w:szCs w:val="12"/>
                            </w:rPr>
                          </w:pPr>
                          <w:r>
                            <w:fldChar w:fldCharType="begin"/>
                          </w:r>
                          <w:r>
                            <w:instrText xml:space="preserve"> PAGE \* MERGEFORMAT </w:instrText>
                          </w:r>
                          <w:r>
                            <w:fldChar w:fldCharType="separate"/>
                          </w:r>
                          <w:r>
                            <w:rPr>
                              <w:rFonts w:ascii="Arial" w:hAnsi="Arial" w:eastAsia="Arial" w:cs="Arial"/>
                              <w:color w:val="4C4C51"/>
                              <w:spacing w:val="0"/>
                              <w:w w:val="100"/>
                              <w:position w:val="0"/>
                              <w:sz w:val="12"/>
                              <w:szCs w:val="12"/>
                              <w:shd w:val="clear" w:color="auto" w:fill="auto"/>
                              <w:lang w:val="en-US" w:eastAsia="en-US" w:bidi="en-US"/>
                            </w:rPr>
                            <w:t>#</w:t>
                          </w:r>
                          <w:r>
                            <w:rPr>
                              <w:rFonts w:ascii="Arial" w:hAnsi="Arial" w:eastAsia="Arial" w:cs="Arial"/>
                              <w:color w:val="4C4C51"/>
                              <w:spacing w:val="0"/>
                              <w:w w:val="100"/>
                              <w:position w:val="0"/>
                              <w:sz w:val="12"/>
                              <w:szCs w:val="12"/>
                              <w:shd w:val="clear" w:color="auto" w:fill="auto"/>
                              <w:lang w:val="en-US" w:eastAsia="en-US" w:bidi="en-US"/>
                            </w:rPr>
                            <w:fldChar w:fldCharType="end"/>
                          </w:r>
                        </w:p>
                      </w:txbxContent>
                    </wps:txbx>
                    <wps:bodyPr wrap="none" lIns="0" tIns="0" rIns="0" bIns="0">
                      <a:spAutoFit/>
                    </wps:bodyPr>
                  </wps:wsp>
                </a:graphicData>
              </a:graphic>
            </wp:anchor>
          </w:drawing>
        </mc:Choice>
        <mc:Fallback>
          <w:pict>
            <v:shape id="Shape 3" o:spid="_x0000_s1026" o:spt="202" type="#_x0000_t202" style="position:absolute;left:0pt;margin-left:189.55pt;margin-top:452.05pt;height:4.3pt;width:2.6pt;mso-position-horizontal-relative:page;mso-position-vertical-relative:page;mso-wrap-style:none;z-index:-251657216;mso-width-relative:page;mso-height-relative:page;" filled="f" stroked="f" coordsize="21600,21600" o:gfxdata="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O2OJDLXAAAACwEAAA8AAAAAAAAAAQAgAAAAOAAAAGRycy9kb3ducmV2Lnht&#10;bFBLAQIUABQAAAAIAIdO4kDhodsSqwEAAG0DAAAOAAAAAAAAAAEAIAAAADwBAABkcnMvZTJvRG9j&#10;LnhtbFBLBQYAAAAABgAGAFkBAABZBQ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rPr>
                        <w:sz w:val="12"/>
                        <w:szCs w:val="12"/>
                      </w:rPr>
                    </w:pPr>
                    <w:r>
                      <w:fldChar w:fldCharType="begin"/>
                    </w:r>
                    <w:r>
                      <w:instrText xml:space="preserve"> PAGE \* MERGEFORMAT </w:instrText>
                    </w:r>
                    <w:r>
                      <w:fldChar w:fldCharType="separate"/>
                    </w:r>
                    <w:r>
                      <w:rPr>
                        <w:rFonts w:ascii="Arial" w:hAnsi="Arial" w:eastAsia="Arial" w:cs="Arial"/>
                        <w:color w:val="4C4C51"/>
                        <w:spacing w:val="0"/>
                        <w:w w:val="100"/>
                        <w:position w:val="0"/>
                        <w:sz w:val="12"/>
                        <w:szCs w:val="12"/>
                        <w:shd w:val="clear" w:color="auto" w:fill="auto"/>
                        <w:lang w:val="en-US" w:eastAsia="en-US" w:bidi="en-US"/>
                      </w:rPr>
                      <w:t>#</w:t>
                    </w:r>
                    <w:r>
                      <w:rPr>
                        <w:rFonts w:ascii="Arial" w:hAnsi="Arial" w:eastAsia="Arial" w:cs="Arial"/>
                        <w:color w:val="4C4C51"/>
                        <w:spacing w:val="0"/>
                        <w:w w:val="100"/>
                        <w:position w:val="0"/>
                        <w:sz w:val="12"/>
                        <w:szCs w:val="12"/>
                        <w:shd w:val="clear" w:color="auto" w:fill="auto"/>
                        <w:lang w:val="en-US" w:eastAsia="en-US" w:bidi="en-US"/>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2394585</wp:posOffset>
              </wp:positionH>
              <wp:positionV relativeFrom="page">
                <wp:posOffset>5634355</wp:posOffset>
              </wp:positionV>
              <wp:extent cx="32385" cy="53975"/>
              <wp:effectExtent l="0" t="0" r="0" b="0"/>
              <wp:wrapNone/>
              <wp:docPr id="6" name="Shape 6"/>
              <wp:cNvGraphicFramePr/>
              <a:graphic xmlns:a="http://schemas.openxmlformats.org/drawingml/2006/main">
                <a:graphicData uri="http://schemas.microsoft.com/office/word/2010/wordprocessingShape">
                  <wps:wsp>
                    <wps:cNvSpPr txBox="1"/>
                    <wps:spPr>
                      <a:xfrm>
                        <a:off x="0" y="0"/>
                        <a:ext cx="32385" cy="53975"/>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rPr>
                              <w:sz w:val="12"/>
                              <w:szCs w:val="12"/>
                            </w:rPr>
                          </w:pPr>
                          <w:r>
                            <w:fldChar w:fldCharType="begin"/>
                          </w:r>
                          <w:r>
                            <w:instrText xml:space="preserve"> PAGE \* MERGEFORMAT </w:instrText>
                          </w:r>
                          <w:r>
                            <w:fldChar w:fldCharType="separate"/>
                          </w:r>
                          <w:r>
                            <w:rPr>
                              <w:rFonts w:ascii="Arial" w:hAnsi="Arial" w:eastAsia="Arial" w:cs="Arial"/>
                              <w:color w:val="2E2E34"/>
                              <w:spacing w:val="0"/>
                              <w:w w:val="100"/>
                              <w:position w:val="0"/>
                              <w:sz w:val="12"/>
                              <w:szCs w:val="12"/>
                              <w:shd w:val="clear" w:color="auto" w:fill="auto"/>
                              <w:lang w:val="en-US" w:eastAsia="en-US" w:bidi="en-US"/>
                            </w:rPr>
                            <w:t>#</w:t>
                          </w:r>
                          <w:r>
                            <w:rPr>
                              <w:rFonts w:ascii="Arial" w:hAnsi="Arial" w:eastAsia="Arial" w:cs="Arial"/>
                              <w:color w:val="2E2E34"/>
                              <w:spacing w:val="0"/>
                              <w:w w:val="100"/>
                              <w:position w:val="0"/>
                              <w:sz w:val="12"/>
                              <w:szCs w:val="12"/>
                              <w:shd w:val="clear" w:color="auto" w:fill="auto"/>
                              <w:lang w:val="en-US" w:eastAsia="en-US" w:bidi="en-US"/>
                            </w:rPr>
                            <w:fldChar w:fldCharType="end"/>
                          </w:r>
                        </w:p>
                      </w:txbxContent>
                    </wps:txbx>
                    <wps:bodyPr wrap="none" lIns="0" tIns="0" rIns="0" bIns="0">
                      <a:spAutoFit/>
                    </wps:bodyPr>
                  </wps:wsp>
                </a:graphicData>
              </a:graphic>
            </wp:anchor>
          </w:drawing>
        </mc:Choice>
        <mc:Fallback>
          <w:pict>
            <v:shape id="Shape 6" o:spid="_x0000_s1026" o:spt="202" type="#_x0000_t202" style="position:absolute;left:0pt;margin-left:188.55pt;margin-top:443.65pt;height:4.25pt;width:2.55pt;mso-position-horizontal-relative:page;mso-position-vertical-relative:page;mso-wrap-style:none;z-index:-251657216;mso-width-relative:page;mso-height-relative:page;" filled="f" stroked="f" coordsize="21600,21600" o:gfxdata="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jeVpC1wAAAAsBAAAPAAAAAAAAAAEAIAAAADgAAABkcnMvZG93bnJldi54&#10;bWxQSwECFAAUAAAACACHTuJAgwFOiKwBAABtAwAADgAAAAAAAAABACAAAAA8AQAAZHJzL2Uyb0Rv&#10;Yy54bWxQSwUGAAAAAAYABgBZAQAAWgU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rPr>
                        <w:sz w:val="12"/>
                        <w:szCs w:val="12"/>
                      </w:rPr>
                    </w:pPr>
                    <w:r>
                      <w:fldChar w:fldCharType="begin"/>
                    </w:r>
                    <w:r>
                      <w:instrText xml:space="preserve"> PAGE \* MERGEFORMAT </w:instrText>
                    </w:r>
                    <w:r>
                      <w:fldChar w:fldCharType="separate"/>
                    </w:r>
                    <w:r>
                      <w:rPr>
                        <w:rFonts w:ascii="Arial" w:hAnsi="Arial" w:eastAsia="Arial" w:cs="Arial"/>
                        <w:color w:val="2E2E34"/>
                        <w:spacing w:val="0"/>
                        <w:w w:val="100"/>
                        <w:position w:val="0"/>
                        <w:sz w:val="12"/>
                        <w:szCs w:val="12"/>
                        <w:shd w:val="clear" w:color="auto" w:fill="auto"/>
                        <w:lang w:val="en-US" w:eastAsia="en-US" w:bidi="en-US"/>
                      </w:rPr>
                      <w:t>#</w:t>
                    </w:r>
                    <w:r>
                      <w:rPr>
                        <w:rFonts w:ascii="Arial" w:hAnsi="Arial" w:eastAsia="Arial" w:cs="Arial"/>
                        <w:color w:val="2E2E34"/>
                        <w:spacing w:val="0"/>
                        <w:w w:val="100"/>
                        <w:position w:val="0"/>
                        <w:sz w:val="12"/>
                        <w:szCs w:val="12"/>
                        <w:shd w:val="clear" w:color="auto" w:fill="auto"/>
                        <w:lang w:val="en-US" w:eastAsia="en-US" w:bidi="en-US"/>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2407285</wp:posOffset>
              </wp:positionH>
              <wp:positionV relativeFrom="page">
                <wp:posOffset>5741035</wp:posOffset>
              </wp:positionV>
              <wp:extent cx="33020" cy="54610"/>
              <wp:effectExtent l="0" t="0" r="0" b="0"/>
              <wp:wrapNone/>
              <wp:docPr id="13" name="Shape 13"/>
              <wp:cNvGraphicFramePr/>
              <a:graphic xmlns:a="http://schemas.openxmlformats.org/drawingml/2006/main">
                <a:graphicData uri="http://schemas.microsoft.com/office/word/2010/wordprocessingShape">
                  <wps:wsp>
                    <wps:cNvSpPr txBox="1"/>
                    <wps:spPr>
                      <a:xfrm>
                        <a:off x="0" y="0"/>
                        <a:ext cx="33020" cy="54610"/>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rPr>
                              <w:sz w:val="12"/>
                              <w:szCs w:val="12"/>
                            </w:rPr>
                          </w:pPr>
                          <w:r>
                            <w:fldChar w:fldCharType="begin"/>
                          </w:r>
                          <w:r>
                            <w:instrText xml:space="preserve"> PAGE \* MERGEFORMAT </w:instrText>
                          </w:r>
                          <w:r>
                            <w:fldChar w:fldCharType="separate"/>
                          </w:r>
                          <w:r>
                            <w:rPr>
                              <w:rFonts w:ascii="Arial" w:hAnsi="Arial" w:eastAsia="Arial" w:cs="Arial"/>
                              <w:color w:val="4C4C51"/>
                              <w:spacing w:val="0"/>
                              <w:w w:val="100"/>
                              <w:position w:val="0"/>
                              <w:sz w:val="12"/>
                              <w:szCs w:val="12"/>
                              <w:shd w:val="clear" w:color="auto" w:fill="auto"/>
                              <w:lang w:val="en-US" w:eastAsia="en-US" w:bidi="en-US"/>
                            </w:rPr>
                            <w:t>#</w:t>
                          </w:r>
                          <w:r>
                            <w:rPr>
                              <w:rFonts w:ascii="Arial" w:hAnsi="Arial" w:eastAsia="Arial" w:cs="Arial"/>
                              <w:color w:val="4C4C51"/>
                              <w:spacing w:val="0"/>
                              <w:w w:val="100"/>
                              <w:position w:val="0"/>
                              <w:sz w:val="12"/>
                              <w:szCs w:val="12"/>
                              <w:shd w:val="clear" w:color="auto" w:fill="auto"/>
                              <w:lang w:val="en-US" w:eastAsia="en-US" w:bidi="en-US"/>
                            </w:rPr>
                            <w:fldChar w:fldCharType="end"/>
                          </w:r>
                        </w:p>
                      </w:txbxContent>
                    </wps:txbx>
                    <wps:bodyPr wrap="none" lIns="0" tIns="0" rIns="0" bIns="0">
                      <a:spAutoFit/>
                    </wps:bodyPr>
                  </wps:wsp>
                </a:graphicData>
              </a:graphic>
            </wp:anchor>
          </w:drawing>
        </mc:Choice>
        <mc:Fallback>
          <w:pict>
            <v:shape id="Shape 13" o:spid="_x0000_s1026" o:spt="202" type="#_x0000_t202" style="position:absolute;left:0pt;margin-left:189.55pt;margin-top:452.05pt;height:4.3pt;width:2.6pt;mso-position-horizontal-relative:page;mso-position-vertical-relative:page;mso-wrap-style:none;z-index:-251657216;mso-width-relative:page;mso-height-relative:page;" filled="f" stroked="f" coordsize="21600,21600" o:gfxdata="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O2OJDLXAAAACwEAAA8AAAAAAAAAAQAgAAAAOAAAAGRycy9kb3ducmV2Lnht&#10;bFBLAQIUABQAAAAIAIdO4kCwJsOrqwEAAG8DAAAOAAAAAAAAAAEAIAAAADwBAABkcnMvZTJvRG9j&#10;LnhtbFBLBQYAAAAABgAGAFkBAABZBQ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rPr>
                        <w:sz w:val="12"/>
                        <w:szCs w:val="12"/>
                      </w:rPr>
                    </w:pPr>
                    <w:r>
                      <w:fldChar w:fldCharType="begin"/>
                    </w:r>
                    <w:r>
                      <w:instrText xml:space="preserve"> PAGE \* MERGEFORMAT </w:instrText>
                    </w:r>
                    <w:r>
                      <w:fldChar w:fldCharType="separate"/>
                    </w:r>
                    <w:r>
                      <w:rPr>
                        <w:rFonts w:ascii="Arial" w:hAnsi="Arial" w:eastAsia="Arial" w:cs="Arial"/>
                        <w:color w:val="4C4C51"/>
                        <w:spacing w:val="0"/>
                        <w:w w:val="100"/>
                        <w:position w:val="0"/>
                        <w:sz w:val="12"/>
                        <w:szCs w:val="12"/>
                        <w:shd w:val="clear" w:color="auto" w:fill="auto"/>
                        <w:lang w:val="en-US" w:eastAsia="en-US" w:bidi="en-US"/>
                      </w:rPr>
                      <w:t>#</w:t>
                    </w:r>
                    <w:r>
                      <w:rPr>
                        <w:rFonts w:ascii="Arial" w:hAnsi="Arial" w:eastAsia="Arial" w:cs="Arial"/>
                        <w:color w:val="4C4C51"/>
                        <w:spacing w:val="0"/>
                        <w:w w:val="100"/>
                        <w:position w:val="0"/>
                        <w:sz w:val="12"/>
                        <w:szCs w:val="12"/>
                        <w:shd w:val="clear" w:color="auto" w:fill="auto"/>
                        <w:lang w:val="en-US" w:eastAsia="en-US" w:bidi="en-US"/>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7"/>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compatSetting w:name="compatibilityMode" w:uri="http://schemas.microsoft.com/office/word" w:val="15"/>
  </w:compat>
  <w:rsids>
    <w:rsidRoot w:val="00000000"/>
    <w:rsid w:val="8F8F53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2">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character" w:customStyle="1" w:styleId="4">
    <w:name w:val="Table caption|1_"/>
    <w:basedOn w:val="2"/>
    <w:link w:val="5"/>
    <w:qFormat/>
    <w:uiPriority w:val="0"/>
    <w:rPr>
      <w:rFonts w:ascii="Arial" w:hAnsi="Arial" w:eastAsia="Arial" w:cs="Arial"/>
      <w:i/>
      <w:iCs/>
      <w:color w:val="2E2E34"/>
      <w:sz w:val="14"/>
      <w:szCs w:val="14"/>
      <w:u w:val="none"/>
    </w:rPr>
  </w:style>
  <w:style w:type="paragraph" w:customStyle="1" w:styleId="5">
    <w:name w:val="Table caption|1"/>
    <w:basedOn w:val="1"/>
    <w:link w:val="4"/>
    <w:qFormat/>
    <w:uiPriority w:val="0"/>
    <w:pPr>
      <w:widowControl w:val="0"/>
      <w:shd w:val="clear" w:color="auto" w:fill="FFFFFF"/>
      <w:spacing w:line="350" w:lineRule="auto"/>
    </w:pPr>
    <w:rPr>
      <w:rFonts w:ascii="Arial" w:hAnsi="Arial" w:eastAsia="Arial" w:cs="Arial"/>
      <w:i/>
      <w:iCs/>
      <w:color w:val="2E2E34"/>
      <w:sz w:val="14"/>
      <w:szCs w:val="14"/>
      <w:u w:val="none"/>
    </w:rPr>
  </w:style>
  <w:style w:type="character" w:customStyle="1" w:styleId="6">
    <w:name w:val="Other|1_"/>
    <w:basedOn w:val="2"/>
    <w:link w:val="7"/>
    <w:qFormat/>
    <w:uiPriority w:val="0"/>
    <w:rPr>
      <w:rFonts w:ascii="Arial" w:hAnsi="Arial" w:eastAsia="Arial" w:cs="Arial"/>
      <w:color w:val="1B1B1F"/>
      <w:sz w:val="16"/>
      <w:szCs w:val="16"/>
      <w:u w:val="none"/>
    </w:rPr>
  </w:style>
  <w:style w:type="paragraph" w:customStyle="1" w:styleId="7">
    <w:name w:val="Other|1"/>
    <w:basedOn w:val="1"/>
    <w:link w:val="6"/>
    <w:qFormat/>
    <w:uiPriority w:val="0"/>
    <w:pPr>
      <w:widowControl w:val="0"/>
      <w:shd w:val="clear" w:color="auto" w:fill="FFFFFF"/>
      <w:spacing w:after="140" w:line="305" w:lineRule="auto"/>
    </w:pPr>
    <w:rPr>
      <w:rFonts w:ascii="Arial" w:hAnsi="Arial" w:eastAsia="Arial" w:cs="Arial"/>
      <w:color w:val="1B1B1F"/>
      <w:sz w:val="16"/>
      <w:szCs w:val="16"/>
      <w:u w:val="none"/>
    </w:rPr>
  </w:style>
  <w:style w:type="character" w:customStyle="1" w:styleId="8">
    <w:name w:val="Header or footer|2_"/>
    <w:basedOn w:val="2"/>
    <w:link w:val="9"/>
    <w:qFormat/>
    <w:uiPriority w:val="0"/>
    <w:rPr>
      <w:sz w:val="20"/>
      <w:szCs w:val="20"/>
      <w:u w:val="none"/>
    </w:rPr>
  </w:style>
  <w:style w:type="paragraph" w:customStyle="1" w:styleId="9">
    <w:name w:val="Header or footer|2"/>
    <w:basedOn w:val="1"/>
    <w:link w:val="8"/>
    <w:qFormat/>
    <w:uiPriority w:val="0"/>
    <w:pPr>
      <w:widowControl w:val="0"/>
      <w:shd w:val="clear" w:color="auto" w:fill="FFFFFF"/>
    </w:pPr>
    <w:rPr>
      <w:sz w:val="20"/>
      <w:szCs w:val="20"/>
      <w:u w:val="none"/>
    </w:rPr>
  </w:style>
  <w:style w:type="character" w:customStyle="1" w:styleId="10">
    <w:name w:val="Body text|1_"/>
    <w:basedOn w:val="2"/>
    <w:link w:val="11"/>
    <w:qFormat/>
    <w:uiPriority w:val="0"/>
    <w:rPr>
      <w:rFonts w:ascii="Arial" w:hAnsi="Arial" w:eastAsia="Arial" w:cs="Arial"/>
      <w:color w:val="1B1B1F"/>
      <w:sz w:val="16"/>
      <w:szCs w:val="16"/>
      <w:u w:val="none"/>
    </w:rPr>
  </w:style>
  <w:style w:type="paragraph" w:customStyle="1" w:styleId="11">
    <w:name w:val="Body text|1"/>
    <w:basedOn w:val="1"/>
    <w:link w:val="10"/>
    <w:qFormat/>
    <w:uiPriority w:val="0"/>
    <w:pPr>
      <w:widowControl w:val="0"/>
      <w:shd w:val="clear" w:color="auto" w:fill="FFFFFF"/>
      <w:spacing w:after="140" w:line="305" w:lineRule="auto"/>
    </w:pPr>
    <w:rPr>
      <w:rFonts w:ascii="Arial" w:hAnsi="Arial" w:eastAsia="Arial" w:cs="Arial"/>
      <w:color w:val="1B1B1F"/>
      <w:sz w:val="16"/>
      <w:szCs w:val="16"/>
      <w:u w:val="none"/>
    </w:rPr>
  </w:style>
  <w:style w:type="character" w:customStyle="1" w:styleId="12">
    <w:name w:val="Heading #1|1_"/>
    <w:basedOn w:val="2"/>
    <w:link w:val="13"/>
    <w:qFormat/>
    <w:uiPriority w:val="0"/>
    <w:rPr>
      <w:rFonts w:ascii="Arial" w:hAnsi="Arial" w:eastAsia="Arial" w:cs="Arial"/>
      <w:b/>
      <w:bCs/>
      <w:sz w:val="15"/>
      <w:szCs w:val="15"/>
      <w:u w:val="none"/>
    </w:rPr>
  </w:style>
  <w:style w:type="paragraph" w:customStyle="1" w:styleId="13">
    <w:name w:val="Heading #1|1"/>
    <w:basedOn w:val="1"/>
    <w:link w:val="12"/>
    <w:qFormat/>
    <w:uiPriority w:val="0"/>
    <w:pPr>
      <w:widowControl w:val="0"/>
      <w:shd w:val="clear" w:color="auto" w:fill="FFFFFF"/>
      <w:spacing w:after="120" w:line="324" w:lineRule="auto"/>
      <w:outlineLvl w:val="0"/>
    </w:pPr>
    <w:rPr>
      <w:rFonts w:ascii="Arial" w:hAnsi="Arial" w:eastAsia="Arial" w:cs="Arial"/>
      <w:b/>
      <w:bCs/>
      <w:sz w:val="15"/>
      <w:szCs w:val="15"/>
      <w:u w:val="none"/>
    </w:rPr>
  </w:style>
  <w:style w:type="character" w:customStyle="1" w:styleId="14">
    <w:name w:val="Picture caption|1_"/>
    <w:basedOn w:val="2"/>
    <w:link w:val="15"/>
    <w:qFormat/>
    <w:uiPriority w:val="0"/>
    <w:rPr>
      <w:rFonts w:ascii="Arial" w:hAnsi="Arial" w:eastAsia="Arial" w:cs="Arial"/>
      <w:b/>
      <w:bCs/>
      <w:sz w:val="15"/>
      <w:szCs w:val="15"/>
      <w:u w:val="none"/>
    </w:rPr>
  </w:style>
  <w:style w:type="paragraph" w:customStyle="1" w:styleId="15">
    <w:name w:val="Picture caption|1"/>
    <w:basedOn w:val="1"/>
    <w:link w:val="14"/>
    <w:qFormat/>
    <w:uiPriority w:val="0"/>
    <w:pPr>
      <w:widowControl w:val="0"/>
      <w:shd w:val="clear" w:color="auto" w:fill="FFFFFF"/>
    </w:pPr>
    <w:rPr>
      <w:rFonts w:ascii="Arial" w:hAnsi="Arial" w:eastAsia="Arial" w:cs="Arial"/>
      <w:b/>
      <w:bCs/>
      <w:sz w:val="15"/>
      <w:szCs w:val="15"/>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Office_4.1.0.7501_F1E327BC-269C-435d-A152-05C5408002CA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2022-07-19T20:16:32Z</dcterms:created>
  <dc:creator>Data</dc:creator>
  <cp:lastModifiedBy>macbook</cp:lastModifiedBy>
  <dcterms:modified xsi:type="dcterms:W3CDTF">2022-07-19T20:17:05Z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1033-4.1.0.7501</vt:lpwstr>
  </property>
</Properties>
</file>